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A8E0" w14:textId="3FAD76D6" w:rsidR="002F2638" w:rsidRPr="002F2638" w:rsidRDefault="002F2638"/>
    <w:tbl>
      <w:tblPr>
        <w:tblStyle w:val="TableGrid"/>
        <w:tblW w:w="893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715"/>
      </w:tblGrid>
      <w:tr w:rsidR="008A3F0E" w:rsidRPr="00354DD3" w14:paraId="5A4163FF" w14:textId="77777777" w:rsidTr="00BD7DD6">
        <w:trPr>
          <w:trHeight w:val="1450"/>
        </w:trPr>
        <w:tc>
          <w:tcPr>
            <w:tcW w:w="5220" w:type="dxa"/>
          </w:tcPr>
          <w:p w14:paraId="24044D8B" w14:textId="37406F90" w:rsidR="009757EC" w:rsidRPr="008A3F0E" w:rsidRDefault="006130E6" w:rsidP="00230DA8">
            <w:pPr>
              <w:rPr>
                <w:rFonts w:cs="Calibri"/>
              </w:rPr>
            </w:pPr>
            <w:r w:rsidRPr="008A3F0E">
              <w:rPr>
                <w:noProof/>
                <w:sz w:val="20"/>
                <w:shd w:val="clear" w:color="auto" w:fill="E6E6E6"/>
              </w:rPr>
              <w:drawing>
                <wp:inline distT="0" distB="0" distL="0" distR="0" wp14:anchorId="35E60CF4" wp14:editId="39F3FC85">
                  <wp:extent cx="722376" cy="877824"/>
                  <wp:effectExtent l="0" t="0" r="1905" b="0"/>
                  <wp:docPr id="4" name="Picture 4" descr="State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2376" cy="877824"/>
                          </a:xfrm>
                          <a:prstGeom prst="rect">
                            <a:avLst/>
                          </a:prstGeom>
                          <a:noFill/>
                          <a:ln>
                            <a:noFill/>
                          </a:ln>
                        </pic:spPr>
                      </pic:pic>
                    </a:graphicData>
                  </a:graphic>
                </wp:inline>
              </w:drawing>
            </w:r>
          </w:p>
        </w:tc>
        <w:tc>
          <w:tcPr>
            <w:tcW w:w="3715" w:type="dxa"/>
          </w:tcPr>
          <w:p w14:paraId="541F926E" w14:textId="1AE01DEA" w:rsidR="009757EC" w:rsidRPr="00354DD3" w:rsidRDefault="0049280B" w:rsidP="00230DA8">
            <w:pPr>
              <w:rPr>
                <w:rFonts w:cs="Calibri"/>
              </w:rPr>
            </w:pPr>
            <w:r w:rsidRPr="00354DD3">
              <w:rPr>
                <w:noProof/>
                <w:shd w:val="clear" w:color="auto" w:fill="E6E6E6"/>
              </w:rPr>
              <w:drawing>
                <wp:inline distT="0" distB="0" distL="0" distR="0" wp14:anchorId="2D061E56" wp14:editId="3AB19AF2">
                  <wp:extent cx="1521691" cy="872259"/>
                  <wp:effectExtent l="0" t="0" r="2540" b="4445"/>
                  <wp:docPr id="11" name="Picture 1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Healt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1691" cy="872259"/>
                          </a:xfrm>
                          <a:prstGeom prst="rect">
                            <a:avLst/>
                          </a:prstGeom>
                          <a:noFill/>
                          <a:ln>
                            <a:noFill/>
                          </a:ln>
                        </pic:spPr>
                      </pic:pic>
                    </a:graphicData>
                  </a:graphic>
                </wp:inline>
              </w:drawing>
            </w:r>
          </w:p>
        </w:tc>
      </w:tr>
    </w:tbl>
    <w:p w14:paraId="49D4B9E9" w14:textId="77777777" w:rsidR="00161A69" w:rsidRDefault="00161A69" w:rsidP="00DE67DD">
      <w:pPr>
        <w:pStyle w:val="Heading1"/>
        <w:spacing w:after="240"/>
        <w:jc w:val="center"/>
        <w:rPr>
          <w:color w:val="1F497D" w:themeColor="text2"/>
          <w:sz w:val="36"/>
          <w:szCs w:val="36"/>
        </w:rPr>
      </w:pPr>
      <w:bookmarkStart w:id="0" w:name="_Toc208312264"/>
    </w:p>
    <w:p w14:paraId="413A8ADE" w14:textId="7637D286" w:rsidR="00AE36F9" w:rsidRPr="009C0C83" w:rsidRDefault="0097050A" w:rsidP="00DE67DD">
      <w:pPr>
        <w:pStyle w:val="Heading1"/>
        <w:spacing w:after="240"/>
        <w:jc w:val="center"/>
        <w:rPr>
          <w:color w:val="1F497D"/>
          <w:sz w:val="36"/>
          <w:szCs w:val="36"/>
        </w:rPr>
      </w:pPr>
      <w:r w:rsidRPr="5D669AFF">
        <w:rPr>
          <w:color w:val="1F497D" w:themeColor="text2"/>
          <w:sz w:val="36"/>
          <w:szCs w:val="36"/>
        </w:rPr>
        <w:t>MassHealth</w:t>
      </w:r>
      <w:r w:rsidR="00AE36F9" w:rsidRPr="5D669AFF">
        <w:rPr>
          <w:color w:val="1F497D" w:themeColor="text2"/>
          <w:sz w:val="36"/>
          <w:szCs w:val="36"/>
        </w:rPr>
        <w:t xml:space="preserve"> </w:t>
      </w:r>
      <w:r w:rsidR="007C770B" w:rsidRPr="5D669AFF">
        <w:rPr>
          <w:color w:val="1F497D" w:themeColor="text2"/>
          <w:sz w:val="36"/>
          <w:szCs w:val="36"/>
        </w:rPr>
        <w:t>202</w:t>
      </w:r>
      <w:r w:rsidR="6A11784A" w:rsidRPr="5D669AFF">
        <w:rPr>
          <w:color w:val="1F497D" w:themeColor="text2"/>
          <w:sz w:val="36"/>
          <w:szCs w:val="36"/>
        </w:rPr>
        <w:t>5</w:t>
      </w:r>
      <w:r w:rsidR="000D67D4" w:rsidRPr="5D669AFF">
        <w:rPr>
          <w:color w:val="1F497D" w:themeColor="text2"/>
          <w:sz w:val="36"/>
          <w:szCs w:val="36"/>
        </w:rPr>
        <w:t xml:space="preserve"> </w:t>
      </w:r>
      <w:r w:rsidR="00DF3C1E">
        <w:rPr>
          <w:color w:val="1F497D" w:themeColor="text2"/>
          <w:sz w:val="36"/>
          <w:szCs w:val="36"/>
        </w:rPr>
        <w:br/>
      </w:r>
      <w:r w:rsidR="00C653D5" w:rsidRPr="009870A2">
        <w:rPr>
          <w:color w:val="1F497D"/>
          <w:sz w:val="36"/>
          <w:szCs w:val="36"/>
        </w:rPr>
        <w:t>Comprehensive</w:t>
      </w:r>
      <w:r w:rsidRPr="009870A2">
        <w:rPr>
          <w:color w:val="1F497D"/>
          <w:sz w:val="36"/>
          <w:szCs w:val="36"/>
        </w:rPr>
        <w:t xml:space="preserve"> Quality Strategy</w:t>
      </w:r>
      <w:r w:rsidR="00060501" w:rsidRPr="009870A2">
        <w:rPr>
          <w:color w:val="1F497D"/>
          <w:sz w:val="36"/>
          <w:szCs w:val="36"/>
        </w:rPr>
        <w:t xml:space="preserve"> </w:t>
      </w:r>
      <w:bookmarkEnd w:id="0"/>
    </w:p>
    <w:p w14:paraId="3DF90EE2" w14:textId="40E8A72E" w:rsidR="00F63CF9" w:rsidRPr="009870A2" w:rsidRDefault="00F63CF9" w:rsidP="00AE36F9">
      <w:pPr>
        <w:jc w:val="center"/>
        <w:rPr>
          <w:color w:val="1F497D"/>
          <w:sz w:val="36"/>
          <w:szCs w:val="36"/>
        </w:rPr>
      </w:pPr>
      <w:r w:rsidRPr="009870A2">
        <w:rPr>
          <w:color w:val="1F497D"/>
          <w:sz w:val="36"/>
          <w:szCs w:val="36"/>
        </w:rPr>
        <w:t>Commonwealth of Massachusetts</w:t>
      </w:r>
    </w:p>
    <w:p w14:paraId="30952D9F" w14:textId="43E039AE" w:rsidR="00F63CF9" w:rsidRPr="009870A2" w:rsidRDefault="00F63CF9" w:rsidP="00AE36F9">
      <w:pPr>
        <w:jc w:val="center"/>
        <w:rPr>
          <w:color w:val="1F497D"/>
          <w:sz w:val="36"/>
          <w:szCs w:val="36"/>
        </w:rPr>
      </w:pPr>
      <w:r w:rsidRPr="009870A2">
        <w:rPr>
          <w:color w:val="1F497D"/>
          <w:sz w:val="36"/>
          <w:szCs w:val="36"/>
        </w:rPr>
        <w:t>Executive Office of Health and Human Services</w:t>
      </w:r>
    </w:p>
    <w:p w14:paraId="144A143F" w14:textId="33012F80" w:rsidR="0097050A" w:rsidRPr="009870A2" w:rsidRDefault="00F63CF9" w:rsidP="00AE36F9">
      <w:pPr>
        <w:jc w:val="center"/>
        <w:rPr>
          <w:color w:val="1F497D"/>
          <w:sz w:val="36"/>
          <w:szCs w:val="36"/>
        </w:rPr>
      </w:pPr>
      <w:r w:rsidRPr="009870A2">
        <w:rPr>
          <w:color w:val="1F497D"/>
          <w:sz w:val="36"/>
          <w:szCs w:val="36"/>
        </w:rPr>
        <w:t>Office of Medicaid</w:t>
      </w:r>
    </w:p>
    <w:p w14:paraId="26C93BC0" w14:textId="31C08DBF" w:rsidR="00A039F8" w:rsidRDefault="00A039F8">
      <w:pPr>
        <w:spacing w:after="0"/>
        <w:rPr>
          <w:rFonts w:cs="Calibri"/>
        </w:rPr>
      </w:pPr>
      <w:r>
        <w:rPr>
          <w:rFonts w:cs="Calibri"/>
        </w:rPr>
        <w:br w:type="page"/>
      </w:r>
    </w:p>
    <w:p w14:paraId="3E4E439B" w14:textId="4EA5AF8D" w:rsidR="00A57C85" w:rsidRPr="00A57C85" w:rsidRDefault="0097050A" w:rsidP="00726FE1">
      <w:pPr>
        <w:pStyle w:val="TOCHeading"/>
      </w:pPr>
      <w:bookmarkStart w:id="1" w:name="_Ref523400825"/>
      <w:r w:rsidRPr="00821C14">
        <w:lastRenderedPageBreak/>
        <w:t>Table of Contents</w:t>
      </w:r>
      <w:bookmarkEnd w:id="1"/>
    </w:p>
    <w:p w14:paraId="30B12A67" w14:textId="2B14A696" w:rsidR="00DF66DE" w:rsidRDefault="003A57B5">
      <w:pPr>
        <w:pStyle w:val="TOC1"/>
        <w:rPr>
          <w:rFonts w:asciiTheme="minorHAnsi" w:eastAsiaTheme="minorEastAsia" w:hAnsiTheme="minorHAnsi" w:cstheme="minorBidi"/>
          <w:noProof/>
          <w:kern w:val="2"/>
          <w:sz w:val="24"/>
          <w:szCs w:val="24"/>
          <w14:ligatures w14:val="standardContextual"/>
        </w:rPr>
      </w:pPr>
      <w:r>
        <w:fldChar w:fldCharType="begin"/>
      </w:r>
      <w:r w:rsidR="0097050A">
        <w:instrText>TOC \o "1-3" \h \z \u</w:instrText>
      </w:r>
      <w:r>
        <w:fldChar w:fldCharType="separate"/>
      </w:r>
      <w:hyperlink w:anchor="_Toc208312264" w:history="1">
        <w:r w:rsidR="00DF66DE" w:rsidRPr="00DB7A78">
          <w:rPr>
            <w:rStyle w:val="Hyperlink"/>
            <w:noProof/>
          </w:rPr>
          <w:t xml:space="preserve">MassHealth 2025  Comprehensive Quality Strategy </w:t>
        </w:r>
        <w:r w:rsidR="00DF66DE">
          <w:rPr>
            <w:noProof/>
            <w:webHidden/>
          </w:rPr>
          <w:tab/>
        </w:r>
        <w:r w:rsidR="00DF66DE">
          <w:rPr>
            <w:noProof/>
            <w:webHidden/>
          </w:rPr>
          <w:fldChar w:fldCharType="begin"/>
        </w:r>
        <w:r w:rsidR="00DF66DE">
          <w:rPr>
            <w:noProof/>
            <w:webHidden/>
          </w:rPr>
          <w:instrText xml:space="preserve"> PAGEREF _Toc208312264 \h </w:instrText>
        </w:r>
        <w:r w:rsidR="00DF66DE">
          <w:rPr>
            <w:noProof/>
            <w:webHidden/>
          </w:rPr>
        </w:r>
        <w:r w:rsidR="00DF66DE">
          <w:rPr>
            <w:noProof/>
            <w:webHidden/>
          </w:rPr>
          <w:fldChar w:fldCharType="separate"/>
        </w:r>
        <w:r w:rsidR="003D15C3">
          <w:rPr>
            <w:noProof/>
            <w:webHidden/>
          </w:rPr>
          <w:t>1</w:t>
        </w:r>
        <w:r w:rsidR="00DF66DE">
          <w:rPr>
            <w:noProof/>
            <w:webHidden/>
          </w:rPr>
          <w:fldChar w:fldCharType="end"/>
        </w:r>
      </w:hyperlink>
    </w:p>
    <w:p w14:paraId="17B473BB" w14:textId="1065E709"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65" w:history="1">
        <w:r w:rsidRPr="00DB7A78">
          <w:rPr>
            <w:rStyle w:val="Hyperlink"/>
            <w:noProof/>
          </w:rPr>
          <w:t>Introduction</w:t>
        </w:r>
        <w:r>
          <w:rPr>
            <w:noProof/>
            <w:webHidden/>
          </w:rPr>
          <w:tab/>
        </w:r>
        <w:r>
          <w:rPr>
            <w:noProof/>
            <w:webHidden/>
          </w:rPr>
          <w:fldChar w:fldCharType="begin"/>
        </w:r>
        <w:r>
          <w:rPr>
            <w:noProof/>
            <w:webHidden/>
          </w:rPr>
          <w:instrText xml:space="preserve"> PAGEREF _Toc208312265 \h </w:instrText>
        </w:r>
        <w:r>
          <w:rPr>
            <w:noProof/>
            <w:webHidden/>
          </w:rPr>
        </w:r>
        <w:r>
          <w:rPr>
            <w:noProof/>
            <w:webHidden/>
          </w:rPr>
          <w:fldChar w:fldCharType="separate"/>
        </w:r>
        <w:r w:rsidR="003D15C3">
          <w:rPr>
            <w:noProof/>
            <w:webHidden/>
          </w:rPr>
          <w:t>4</w:t>
        </w:r>
        <w:r>
          <w:rPr>
            <w:noProof/>
            <w:webHidden/>
          </w:rPr>
          <w:fldChar w:fldCharType="end"/>
        </w:r>
      </w:hyperlink>
    </w:p>
    <w:p w14:paraId="00C89D43" w14:textId="79DB4915"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66" w:history="1">
        <w:r w:rsidRPr="00DB7A78">
          <w:rPr>
            <w:rStyle w:val="Hyperlink"/>
            <w:noProof/>
          </w:rPr>
          <w:t>Executive Summary</w:t>
        </w:r>
        <w:r>
          <w:rPr>
            <w:noProof/>
            <w:webHidden/>
          </w:rPr>
          <w:tab/>
        </w:r>
        <w:r>
          <w:rPr>
            <w:noProof/>
            <w:webHidden/>
          </w:rPr>
          <w:fldChar w:fldCharType="begin"/>
        </w:r>
        <w:r>
          <w:rPr>
            <w:noProof/>
            <w:webHidden/>
          </w:rPr>
          <w:instrText xml:space="preserve"> PAGEREF _Toc208312266 \h </w:instrText>
        </w:r>
        <w:r>
          <w:rPr>
            <w:noProof/>
            <w:webHidden/>
          </w:rPr>
        </w:r>
        <w:r>
          <w:rPr>
            <w:noProof/>
            <w:webHidden/>
          </w:rPr>
          <w:fldChar w:fldCharType="separate"/>
        </w:r>
        <w:r w:rsidR="003D15C3">
          <w:rPr>
            <w:noProof/>
            <w:webHidden/>
          </w:rPr>
          <w:t>4</w:t>
        </w:r>
        <w:r>
          <w:rPr>
            <w:noProof/>
            <w:webHidden/>
          </w:rPr>
          <w:fldChar w:fldCharType="end"/>
        </w:r>
      </w:hyperlink>
    </w:p>
    <w:p w14:paraId="2B45BC07" w14:textId="5BD37EFE"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67" w:history="1">
        <w:r w:rsidRPr="00DB7A78">
          <w:rPr>
            <w:rStyle w:val="Hyperlink"/>
            <w:noProof/>
          </w:rPr>
          <w:t>Section 1: Scope</w:t>
        </w:r>
        <w:r>
          <w:rPr>
            <w:noProof/>
            <w:webHidden/>
          </w:rPr>
          <w:tab/>
        </w:r>
        <w:r>
          <w:rPr>
            <w:noProof/>
            <w:webHidden/>
          </w:rPr>
          <w:fldChar w:fldCharType="begin"/>
        </w:r>
        <w:r>
          <w:rPr>
            <w:noProof/>
            <w:webHidden/>
          </w:rPr>
          <w:instrText xml:space="preserve"> PAGEREF _Toc208312267 \h </w:instrText>
        </w:r>
        <w:r>
          <w:rPr>
            <w:noProof/>
            <w:webHidden/>
          </w:rPr>
        </w:r>
        <w:r>
          <w:rPr>
            <w:noProof/>
            <w:webHidden/>
          </w:rPr>
          <w:fldChar w:fldCharType="separate"/>
        </w:r>
        <w:r w:rsidR="003D15C3">
          <w:rPr>
            <w:noProof/>
            <w:webHidden/>
          </w:rPr>
          <w:t>6</w:t>
        </w:r>
        <w:r>
          <w:rPr>
            <w:noProof/>
            <w:webHidden/>
          </w:rPr>
          <w:fldChar w:fldCharType="end"/>
        </w:r>
      </w:hyperlink>
    </w:p>
    <w:p w14:paraId="2D4B2439" w14:textId="4D62778C"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68" w:history="1">
        <w:r w:rsidRPr="00DB7A78">
          <w:rPr>
            <w:rStyle w:val="Hyperlink"/>
            <w:noProof/>
          </w:rPr>
          <w:t>Section 2: MassHealth Background</w:t>
        </w:r>
        <w:r>
          <w:rPr>
            <w:noProof/>
            <w:webHidden/>
          </w:rPr>
          <w:tab/>
        </w:r>
        <w:r>
          <w:rPr>
            <w:noProof/>
            <w:webHidden/>
          </w:rPr>
          <w:fldChar w:fldCharType="begin"/>
        </w:r>
        <w:r>
          <w:rPr>
            <w:noProof/>
            <w:webHidden/>
          </w:rPr>
          <w:instrText xml:space="preserve"> PAGEREF _Toc208312268 \h </w:instrText>
        </w:r>
        <w:r>
          <w:rPr>
            <w:noProof/>
            <w:webHidden/>
          </w:rPr>
        </w:r>
        <w:r>
          <w:rPr>
            <w:noProof/>
            <w:webHidden/>
          </w:rPr>
          <w:fldChar w:fldCharType="separate"/>
        </w:r>
        <w:r w:rsidR="003D15C3">
          <w:rPr>
            <w:noProof/>
            <w:webHidden/>
          </w:rPr>
          <w:t>7</w:t>
        </w:r>
        <w:r>
          <w:rPr>
            <w:noProof/>
            <w:webHidden/>
          </w:rPr>
          <w:fldChar w:fldCharType="end"/>
        </w:r>
      </w:hyperlink>
    </w:p>
    <w:p w14:paraId="36B96F38" w14:textId="3A394A82"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69" w:history="1">
        <w:r w:rsidRPr="00DB7A78">
          <w:rPr>
            <w:rStyle w:val="Hyperlink"/>
            <w:noProof/>
          </w:rPr>
          <w:t>2.1 Overview</w:t>
        </w:r>
        <w:r>
          <w:rPr>
            <w:noProof/>
            <w:webHidden/>
          </w:rPr>
          <w:tab/>
        </w:r>
        <w:r>
          <w:rPr>
            <w:noProof/>
            <w:webHidden/>
          </w:rPr>
          <w:fldChar w:fldCharType="begin"/>
        </w:r>
        <w:r>
          <w:rPr>
            <w:noProof/>
            <w:webHidden/>
          </w:rPr>
          <w:instrText xml:space="preserve"> PAGEREF _Toc208312269 \h </w:instrText>
        </w:r>
        <w:r>
          <w:rPr>
            <w:noProof/>
            <w:webHidden/>
          </w:rPr>
        </w:r>
        <w:r>
          <w:rPr>
            <w:noProof/>
            <w:webHidden/>
          </w:rPr>
          <w:fldChar w:fldCharType="separate"/>
        </w:r>
        <w:r w:rsidR="003D15C3">
          <w:rPr>
            <w:noProof/>
            <w:webHidden/>
          </w:rPr>
          <w:t>7</w:t>
        </w:r>
        <w:r>
          <w:rPr>
            <w:noProof/>
            <w:webHidden/>
          </w:rPr>
          <w:fldChar w:fldCharType="end"/>
        </w:r>
      </w:hyperlink>
    </w:p>
    <w:p w14:paraId="02EC84A3" w14:textId="7B3756C6"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0" w:history="1">
        <w:r w:rsidRPr="00DB7A78">
          <w:rPr>
            <w:rStyle w:val="Hyperlink"/>
            <w:noProof/>
          </w:rPr>
          <w:t>2.2 MassHealth Managed Care Programs</w:t>
        </w:r>
        <w:r>
          <w:rPr>
            <w:noProof/>
            <w:webHidden/>
          </w:rPr>
          <w:tab/>
        </w:r>
        <w:r>
          <w:rPr>
            <w:noProof/>
            <w:webHidden/>
          </w:rPr>
          <w:fldChar w:fldCharType="begin"/>
        </w:r>
        <w:r>
          <w:rPr>
            <w:noProof/>
            <w:webHidden/>
          </w:rPr>
          <w:instrText xml:space="preserve"> PAGEREF _Toc208312270 \h </w:instrText>
        </w:r>
        <w:r>
          <w:rPr>
            <w:noProof/>
            <w:webHidden/>
          </w:rPr>
        </w:r>
        <w:r>
          <w:rPr>
            <w:noProof/>
            <w:webHidden/>
          </w:rPr>
          <w:fldChar w:fldCharType="separate"/>
        </w:r>
        <w:r w:rsidR="003D15C3">
          <w:rPr>
            <w:noProof/>
            <w:webHidden/>
          </w:rPr>
          <w:t>8</w:t>
        </w:r>
        <w:r>
          <w:rPr>
            <w:noProof/>
            <w:webHidden/>
          </w:rPr>
          <w:fldChar w:fldCharType="end"/>
        </w:r>
      </w:hyperlink>
    </w:p>
    <w:p w14:paraId="46A90F5F" w14:textId="13979A41"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1" w:history="1">
        <w:r w:rsidRPr="00DB7A78">
          <w:rPr>
            <w:rStyle w:val="Hyperlink"/>
            <w:noProof/>
          </w:rPr>
          <w:t>2.3 Additional MassHealth Programs – Fee-for-Service and Managed Care Plan Benefit</w:t>
        </w:r>
        <w:r>
          <w:rPr>
            <w:noProof/>
            <w:webHidden/>
          </w:rPr>
          <w:tab/>
        </w:r>
        <w:r>
          <w:rPr>
            <w:noProof/>
            <w:webHidden/>
          </w:rPr>
          <w:fldChar w:fldCharType="begin"/>
        </w:r>
        <w:r>
          <w:rPr>
            <w:noProof/>
            <w:webHidden/>
          </w:rPr>
          <w:instrText xml:space="preserve"> PAGEREF _Toc208312271 \h </w:instrText>
        </w:r>
        <w:r>
          <w:rPr>
            <w:noProof/>
            <w:webHidden/>
          </w:rPr>
        </w:r>
        <w:r>
          <w:rPr>
            <w:noProof/>
            <w:webHidden/>
          </w:rPr>
          <w:fldChar w:fldCharType="separate"/>
        </w:r>
        <w:r w:rsidR="003D15C3">
          <w:rPr>
            <w:noProof/>
            <w:webHidden/>
          </w:rPr>
          <w:t>9</w:t>
        </w:r>
        <w:r>
          <w:rPr>
            <w:noProof/>
            <w:webHidden/>
          </w:rPr>
          <w:fldChar w:fldCharType="end"/>
        </w:r>
      </w:hyperlink>
    </w:p>
    <w:p w14:paraId="5EBF8528" w14:textId="7DB40422"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72" w:history="1">
        <w:r w:rsidRPr="00DB7A78">
          <w:rPr>
            <w:rStyle w:val="Hyperlink"/>
            <w:noProof/>
          </w:rPr>
          <w:t>Section 3: Quality Management at MassHealth</w:t>
        </w:r>
        <w:r>
          <w:rPr>
            <w:noProof/>
            <w:webHidden/>
          </w:rPr>
          <w:tab/>
        </w:r>
        <w:r>
          <w:rPr>
            <w:noProof/>
            <w:webHidden/>
          </w:rPr>
          <w:fldChar w:fldCharType="begin"/>
        </w:r>
        <w:r>
          <w:rPr>
            <w:noProof/>
            <w:webHidden/>
          </w:rPr>
          <w:instrText xml:space="preserve"> PAGEREF _Toc208312272 \h </w:instrText>
        </w:r>
        <w:r>
          <w:rPr>
            <w:noProof/>
            <w:webHidden/>
          </w:rPr>
        </w:r>
        <w:r>
          <w:rPr>
            <w:noProof/>
            <w:webHidden/>
          </w:rPr>
          <w:fldChar w:fldCharType="separate"/>
        </w:r>
        <w:r w:rsidR="003D15C3">
          <w:rPr>
            <w:noProof/>
            <w:webHidden/>
          </w:rPr>
          <w:t>11</w:t>
        </w:r>
        <w:r>
          <w:rPr>
            <w:noProof/>
            <w:webHidden/>
          </w:rPr>
          <w:fldChar w:fldCharType="end"/>
        </w:r>
      </w:hyperlink>
    </w:p>
    <w:p w14:paraId="7464319C" w14:textId="356A9717"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3" w:history="1">
        <w:r w:rsidRPr="00DB7A78">
          <w:rPr>
            <w:rStyle w:val="Hyperlink"/>
            <w:noProof/>
          </w:rPr>
          <w:t>3.1 Quality Management Structure and Processes</w:t>
        </w:r>
        <w:r>
          <w:rPr>
            <w:noProof/>
            <w:webHidden/>
          </w:rPr>
          <w:tab/>
        </w:r>
        <w:r>
          <w:rPr>
            <w:noProof/>
            <w:webHidden/>
          </w:rPr>
          <w:fldChar w:fldCharType="begin"/>
        </w:r>
        <w:r>
          <w:rPr>
            <w:noProof/>
            <w:webHidden/>
          </w:rPr>
          <w:instrText xml:space="preserve"> PAGEREF _Toc208312273 \h </w:instrText>
        </w:r>
        <w:r>
          <w:rPr>
            <w:noProof/>
            <w:webHidden/>
          </w:rPr>
        </w:r>
        <w:r>
          <w:rPr>
            <w:noProof/>
            <w:webHidden/>
          </w:rPr>
          <w:fldChar w:fldCharType="separate"/>
        </w:r>
        <w:r w:rsidR="003D15C3">
          <w:rPr>
            <w:noProof/>
            <w:webHidden/>
          </w:rPr>
          <w:t>11</w:t>
        </w:r>
        <w:r>
          <w:rPr>
            <w:noProof/>
            <w:webHidden/>
          </w:rPr>
          <w:fldChar w:fldCharType="end"/>
        </w:r>
      </w:hyperlink>
    </w:p>
    <w:p w14:paraId="42D024F5" w14:textId="25038B64"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4" w:history="1">
        <w:r w:rsidRPr="00DB7A78">
          <w:rPr>
            <w:rStyle w:val="Hyperlink"/>
            <w:noProof/>
          </w:rPr>
          <w:t>3.2 Member and Stakeholder Engagement</w:t>
        </w:r>
        <w:r>
          <w:rPr>
            <w:noProof/>
            <w:webHidden/>
          </w:rPr>
          <w:tab/>
        </w:r>
        <w:r>
          <w:rPr>
            <w:noProof/>
            <w:webHidden/>
          </w:rPr>
          <w:fldChar w:fldCharType="begin"/>
        </w:r>
        <w:r>
          <w:rPr>
            <w:noProof/>
            <w:webHidden/>
          </w:rPr>
          <w:instrText xml:space="preserve"> PAGEREF _Toc208312274 \h </w:instrText>
        </w:r>
        <w:r>
          <w:rPr>
            <w:noProof/>
            <w:webHidden/>
          </w:rPr>
        </w:r>
        <w:r>
          <w:rPr>
            <w:noProof/>
            <w:webHidden/>
          </w:rPr>
          <w:fldChar w:fldCharType="separate"/>
        </w:r>
        <w:r w:rsidR="003D15C3">
          <w:rPr>
            <w:noProof/>
            <w:webHidden/>
          </w:rPr>
          <w:t>13</w:t>
        </w:r>
        <w:r>
          <w:rPr>
            <w:noProof/>
            <w:webHidden/>
          </w:rPr>
          <w:fldChar w:fldCharType="end"/>
        </w:r>
      </w:hyperlink>
    </w:p>
    <w:p w14:paraId="4626AB70" w14:textId="76D9F59F"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5" w:history="1">
        <w:r w:rsidRPr="00DB7A78">
          <w:rPr>
            <w:rStyle w:val="Hyperlink"/>
            <w:noProof/>
          </w:rPr>
          <w:t>3.3 Quality Strategy Development, Update and Management Process</w:t>
        </w:r>
        <w:r>
          <w:rPr>
            <w:noProof/>
            <w:webHidden/>
          </w:rPr>
          <w:tab/>
        </w:r>
        <w:r>
          <w:rPr>
            <w:noProof/>
            <w:webHidden/>
          </w:rPr>
          <w:fldChar w:fldCharType="begin"/>
        </w:r>
        <w:r>
          <w:rPr>
            <w:noProof/>
            <w:webHidden/>
          </w:rPr>
          <w:instrText xml:space="preserve"> PAGEREF _Toc208312275 \h </w:instrText>
        </w:r>
        <w:r>
          <w:rPr>
            <w:noProof/>
            <w:webHidden/>
          </w:rPr>
        </w:r>
        <w:r>
          <w:rPr>
            <w:noProof/>
            <w:webHidden/>
          </w:rPr>
          <w:fldChar w:fldCharType="separate"/>
        </w:r>
        <w:r w:rsidR="003D15C3">
          <w:rPr>
            <w:noProof/>
            <w:webHidden/>
          </w:rPr>
          <w:t>13</w:t>
        </w:r>
        <w:r>
          <w:rPr>
            <w:noProof/>
            <w:webHidden/>
          </w:rPr>
          <w:fldChar w:fldCharType="end"/>
        </w:r>
      </w:hyperlink>
    </w:p>
    <w:p w14:paraId="548BB8C2" w14:textId="715A8257"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6" w:history="1">
        <w:r w:rsidRPr="00DB7A78">
          <w:rPr>
            <w:rStyle w:val="Hyperlink"/>
            <w:noProof/>
          </w:rPr>
          <w:t>3.4 Evaluation of the Effectiveness of the Quality Strategy</w:t>
        </w:r>
        <w:r>
          <w:rPr>
            <w:noProof/>
            <w:webHidden/>
          </w:rPr>
          <w:tab/>
        </w:r>
        <w:r>
          <w:rPr>
            <w:noProof/>
            <w:webHidden/>
          </w:rPr>
          <w:fldChar w:fldCharType="begin"/>
        </w:r>
        <w:r>
          <w:rPr>
            <w:noProof/>
            <w:webHidden/>
          </w:rPr>
          <w:instrText xml:space="preserve"> PAGEREF _Toc208312276 \h </w:instrText>
        </w:r>
        <w:r>
          <w:rPr>
            <w:noProof/>
            <w:webHidden/>
          </w:rPr>
        </w:r>
        <w:r>
          <w:rPr>
            <w:noProof/>
            <w:webHidden/>
          </w:rPr>
          <w:fldChar w:fldCharType="separate"/>
        </w:r>
        <w:r w:rsidR="003D15C3">
          <w:rPr>
            <w:noProof/>
            <w:webHidden/>
          </w:rPr>
          <w:t>15</w:t>
        </w:r>
        <w:r>
          <w:rPr>
            <w:noProof/>
            <w:webHidden/>
          </w:rPr>
          <w:fldChar w:fldCharType="end"/>
        </w:r>
      </w:hyperlink>
    </w:p>
    <w:p w14:paraId="0F3BD8D9" w14:textId="21AAC665"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77" w:history="1">
        <w:r w:rsidRPr="00DB7A78">
          <w:rPr>
            <w:rStyle w:val="Hyperlink"/>
            <w:noProof/>
          </w:rPr>
          <w:t>Section 4: MassHealth Quality Strategy</w:t>
        </w:r>
        <w:r>
          <w:rPr>
            <w:noProof/>
            <w:webHidden/>
          </w:rPr>
          <w:tab/>
        </w:r>
        <w:r>
          <w:rPr>
            <w:noProof/>
            <w:webHidden/>
          </w:rPr>
          <w:fldChar w:fldCharType="begin"/>
        </w:r>
        <w:r>
          <w:rPr>
            <w:noProof/>
            <w:webHidden/>
          </w:rPr>
          <w:instrText xml:space="preserve"> PAGEREF _Toc208312277 \h </w:instrText>
        </w:r>
        <w:r>
          <w:rPr>
            <w:noProof/>
            <w:webHidden/>
          </w:rPr>
        </w:r>
        <w:r>
          <w:rPr>
            <w:noProof/>
            <w:webHidden/>
          </w:rPr>
          <w:fldChar w:fldCharType="separate"/>
        </w:r>
        <w:r w:rsidR="003D15C3">
          <w:rPr>
            <w:noProof/>
            <w:webHidden/>
          </w:rPr>
          <w:t>15</w:t>
        </w:r>
        <w:r>
          <w:rPr>
            <w:noProof/>
            <w:webHidden/>
          </w:rPr>
          <w:fldChar w:fldCharType="end"/>
        </w:r>
      </w:hyperlink>
    </w:p>
    <w:p w14:paraId="05FAC5AB" w14:textId="534B9663"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8" w:history="1">
        <w:r w:rsidRPr="00DB7A78">
          <w:rPr>
            <w:rStyle w:val="Hyperlink"/>
            <w:noProof/>
          </w:rPr>
          <w:t>4.1 MassHealth Priorities</w:t>
        </w:r>
        <w:r>
          <w:rPr>
            <w:noProof/>
            <w:webHidden/>
          </w:rPr>
          <w:tab/>
        </w:r>
        <w:r>
          <w:rPr>
            <w:noProof/>
            <w:webHidden/>
          </w:rPr>
          <w:fldChar w:fldCharType="begin"/>
        </w:r>
        <w:r>
          <w:rPr>
            <w:noProof/>
            <w:webHidden/>
          </w:rPr>
          <w:instrText xml:space="preserve"> PAGEREF _Toc208312278 \h </w:instrText>
        </w:r>
        <w:r>
          <w:rPr>
            <w:noProof/>
            <w:webHidden/>
          </w:rPr>
        </w:r>
        <w:r>
          <w:rPr>
            <w:noProof/>
            <w:webHidden/>
          </w:rPr>
          <w:fldChar w:fldCharType="separate"/>
        </w:r>
        <w:r w:rsidR="003D15C3">
          <w:rPr>
            <w:noProof/>
            <w:webHidden/>
          </w:rPr>
          <w:t>15</w:t>
        </w:r>
        <w:r>
          <w:rPr>
            <w:noProof/>
            <w:webHidden/>
          </w:rPr>
          <w:fldChar w:fldCharType="end"/>
        </w:r>
      </w:hyperlink>
    </w:p>
    <w:p w14:paraId="007DD384" w14:textId="2FA6D9DC"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9" w:history="1">
        <w:r w:rsidRPr="00DB7A78">
          <w:rPr>
            <w:rStyle w:val="Hyperlink"/>
            <w:noProof/>
          </w:rPr>
          <w:t>4.2 MassHealth Quality Goals and Objectives</w:t>
        </w:r>
        <w:r>
          <w:rPr>
            <w:noProof/>
            <w:webHidden/>
          </w:rPr>
          <w:tab/>
        </w:r>
        <w:r>
          <w:rPr>
            <w:noProof/>
            <w:webHidden/>
          </w:rPr>
          <w:fldChar w:fldCharType="begin"/>
        </w:r>
        <w:r>
          <w:rPr>
            <w:noProof/>
            <w:webHidden/>
          </w:rPr>
          <w:instrText xml:space="preserve"> PAGEREF _Toc208312279 \h </w:instrText>
        </w:r>
        <w:r>
          <w:rPr>
            <w:noProof/>
            <w:webHidden/>
          </w:rPr>
        </w:r>
        <w:r>
          <w:rPr>
            <w:noProof/>
            <w:webHidden/>
          </w:rPr>
          <w:fldChar w:fldCharType="separate"/>
        </w:r>
        <w:r w:rsidR="003D15C3">
          <w:rPr>
            <w:noProof/>
            <w:webHidden/>
          </w:rPr>
          <w:t>16</w:t>
        </w:r>
        <w:r>
          <w:rPr>
            <w:noProof/>
            <w:webHidden/>
          </w:rPr>
          <w:fldChar w:fldCharType="end"/>
        </w:r>
      </w:hyperlink>
    </w:p>
    <w:p w14:paraId="762830BD" w14:textId="46FBF929"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0" w:history="1">
        <w:r w:rsidRPr="00DB7A78">
          <w:rPr>
            <w:rStyle w:val="Hyperlink"/>
            <w:noProof/>
          </w:rPr>
          <w:t>4.3 Quality Measurement and Reporting</w:t>
        </w:r>
        <w:r>
          <w:rPr>
            <w:noProof/>
            <w:webHidden/>
          </w:rPr>
          <w:tab/>
        </w:r>
        <w:r>
          <w:rPr>
            <w:noProof/>
            <w:webHidden/>
          </w:rPr>
          <w:fldChar w:fldCharType="begin"/>
        </w:r>
        <w:r>
          <w:rPr>
            <w:noProof/>
            <w:webHidden/>
          </w:rPr>
          <w:instrText xml:space="preserve"> PAGEREF _Toc208312280 \h </w:instrText>
        </w:r>
        <w:r>
          <w:rPr>
            <w:noProof/>
            <w:webHidden/>
          </w:rPr>
        </w:r>
        <w:r>
          <w:rPr>
            <w:noProof/>
            <w:webHidden/>
          </w:rPr>
          <w:fldChar w:fldCharType="separate"/>
        </w:r>
        <w:r w:rsidR="003D15C3">
          <w:rPr>
            <w:noProof/>
            <w:webHidden/>
          </w:rPr>
          <w:t>19</w:t>
        </w:r>
        <w:r>
          <w:rPr>
            <w:noProof/>
            <w:webHidden/>
          </w:rPr>
          <w:fldChar w:fldCharType="end"/>
        </w:r>
      </w:hyperlink>
    </w:p>
    <w:p w14:paraId="7EE2AEEE" w14:textId="49B44465"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1" w:history="1">
        <w:r w:rsidRPr="00DB7A78">
          <w:rPr>
            <w:rStyle w:val="Hyperlink"/>
            <w:noProof/>
          </w:rPr>
          <w:t>4.4 Quality Performance</w:t>
        </w:r>
        <w:r>
          <w:rPr>
            <w:noProof/>
            <w:webHidden/>
          </w:rPr>
          <w:tab/>
        </w:r>
        <w:r>
          <w:rPr>
            <w:noProof/>
            <w:webHidden/>
          </w:rPr>
          <w:fldChar w:fldCharType="begin"/>
        </w:r>
        <w:r>
          <w:rPr>
            <w:noProof/>
            <w:webHidden/>
          </w:rPr>
          <w:instrText xml:space="preserve"> PAGEREF _Toc208312281 \h </w:instrText>
        </w:r>
        <w:r>
          <w:rPr>
            <w:noProof/>
            <w:webHidden/>
          </w:rPr>
        </w:r>
        <w:r>
          <w:rPr>
            <w:noProof/>
            <w:webHidden/>
          </w:rPr>
          <w:fldChar w:fldCharType="separate"/>
        </w:r>
        <w:r w:rsidR="003D15C3">
          <w:rPr>
            <w:noProof/>
            <w:webHidden/>
          </w:rPr>
          <w:t>20</w:t>
        </w:r>
        <w:r>
          <w:rPr>
            <w:noProof/>
            <w:webHidden/>
          </w:rPr>
          <w:fldChar w:fldCharType="end"/>
        </w:r>
      </w:hyperlink>
    </w:p>
    <w:p w14:paraId="595DD7F8" w14:textId="4CF83D00"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2" w:history="1">
        <w:r w:rsidRPr="00DB7A78">
          <w:rPr>
            <w:rStyle w:val="Hyperlink"/>
            <w:noProof/>
          </w:rPr>
          <w:t>4.5 Performance Measurement and Value-Based Care</w:t>
        </w:r>
        <w:r>
          <w:rPr>
            <w:noProof/>
            <w:webHidden/>
          </w:rPr>
          <w:tab/>
        </w:r>
        <w:r>
          <w:rPr>
            <w:noProof/>
            <w:webHidden/>
          </w:rPr>
          <w:fldChar w:fldCharType="begin"/>
        </w:r>
        <w:r>
          <w:rPr>
            <w:noProof/>
            <w:webHidden/>
          </w:rPr>
          <w:instrText xml:space="preserve"> PAGEREF _Toc208312282 \h </w:instrText>
        </w:r>
        <w:r>
          <w:rPr>
            <w:noProof/>
            <w:webHidden/>
          </w:rPr>
        </w:r>
        <w:r>
          <w:rPr>
            <w:noProof/>
            <w:webHidden/>
          </w:rPr>
          <w:fldChar w:fldCharType="separate"/>
        </w:r>
        <w:r w:rsidR="003D15C3">
          <w:rPr>
            <w:noProof/>
            <w:webHidden/>
          </w:rPr>
          <w:t>21</w:t>
        </w:r>
        <w:r>
          <w:rPr>
            <w:noProof/>
            <w:webHidden/>
          </w:rPr>
          <w:fldChar w:fldCharType="end"/>
        </w:r>
      </w:hyperlink>
    </w:p>
    <w:p w14:paraId="00333A83" w14:textId="0DA5A7CA"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83" w:history="1">
        <w:r w:rsidRPr="00DB7A78">
          <w:rPr>
            <w:rStyle w:val="Hyperlink"/>
            <w:noProof/>
          </w:rPr>
          <w:t>Section 5: Quality Assessment and Appropriateness of Care</w:t>
        </w:r>
        <w:r>
          <w:rPr>
            <w:noProof/>
            <w:webHidden/>
          </w:rPr>
          <w:tab/>
        </w:r>
        <w:r>
          <w:rPr>
            <w:noProof/>
            <w:webHidden/>
          </w:rPr>
          <w:fldChar w:fldCharType="begin"/>
        </w:r>
        <w:r>
          <w:rPr>
            <w:noProof/>
            <w:webHidden/>
          </w:rPr>
          <w:instrText xml:space="preserve"> PAGEREF _Toc208312283 \h </w:instrText>
        </w:r>
        <w:r>
          <w:rPr>
            <w:noProof/>
            <w:webHidden/>
          </w:rPr>
        </w:r>
        <w:r>
          <w:rPr>
            <w:noProof/>
            <w:webHidden/>
          </w:rPr>
          <w:fldChar w:fldCharType="separate"/>
        </w:r>
        <w:r w:rsidR="003D15C3">
          <w:rPr>
            <w:noProof/>
            <w:webHidden/>
          </w:rPr>
          <w:t>22</w:t>
        </w:r>
        <w:r>
          <w:rPr>
            <w:noProof/>
            <w:webHidden/>
          </w:rPr>
          <w:fldChar w:fldCharType="end"/>
        </w:r>
      </w:hyperlink>
    </w:p>
    <w:p w14:paraId="485858E7" w14:textId="78C98B83"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4" w:history="1">
        <w:r w:rsidRPr="00DB7A78">
          <w:rPr>
            <w:rStyle w:val="Hyperlink"/>
            <w:noProof/>
          </w:rPr>
          <w:t>5.1 Contract management</w:t>
        </w:r>
        <w:r>
          <w:rPr>
            <w:noProof/>
            <w:webHidden/>
          </w:rPr>
          <w:tab/>
        </w:r>
        <w:r>
          <w:rPr>
            <w:noProof/>
            <w:webHidden/>
          </w:rPr>
          <w:fldChar w:fldCharType="begin"/>
        </w:r>
        <w:r>
          <w:rPr>
            <w:noProof/>
            <w:webHidden/>
          </w:rPr>
          <w:instrText xml:space="preserve"> PAGEREF _Toc208312284 \h </w:instrText>
        </w:r>
        <w:r>
          <w:rPr>
            <w:noProof/>
            <w:webHidden/>
          </w:rPr>
        </w:r>
        <w:r>
          <w:rPr>
            <w:noProof/>
            <w:webHidden/>
          </w:rPr>
          <w:fldChar w:fldCharType="separate"/>
        </w:r>
        <w:r w:rsidR="003D15C3">
          <w:rPr>
            <w:noProof/>
            <w:webHidden/>
          </w:rPr>
          <w:t>23</w:t>
        </w:r>
        <w:r>
          <w:rPr>
            <w:noProof/>
            <w:webHidden/>
          </w:rPr>
          <w:fldChar w:fldCharType="end"/>
        </w:r>
      </w:hyperlink>
    </w:p>
    <w:p w14:paraId="0057814C" w14:textId="21C95FF3"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5" w:history="1">
        <w:r w:rsidRPr="00DB7A78">
          <w:rPr>
            <w:rStyle w:val="Hyperlink"/>
            <w:noProof/>
          </w:rPr>
          <w:t>5.2 State-level Data Collection and Monitoring</w:t>
        </w:r>
        <w:r>
          <w:rPr>
            <w:noProof/>
            <w:webHidden/>
          </w:rPr>
          <w:tab/>
        </w:r>
        <w:r>
          <w:rPr>
            <w:noProof/>
            <w:webHidden/>
          </w:rPr>
          <w:fldChar w:fldCharType="begin"/>
        </w:r>
        <w:r>
          <w:rPr>
            <w:noProof/>
            <w:webHidden/>
          </w:rPr>
          <w:instrText xml:space="preserve"> PAGEREF _Toc208312285 \h </w:instrText>
        </w:r>
        <w:r>
          <w:rPr>
            <w:noProof/>
            <w:webHidden/>
          </w:rPr>
        </w:r>
        <w:r>
          <w:rPr>
            <w:noProof/>
            <w:webHidden/>
          </w:rPr>
          <w:fldChar w:fldCharType="separate"/>
        </w:r>
        <w:r w:rsidR="003D15C3">
          <w:rPr>
            <w:noProof/>
            <w:webHidden/>
          </w:rPr>
          <w:t>24</w:t>
        </w:r>
        <w:r>
          <w:rPr>
            <w:noProof/>
            <w:webHidden/>
          </w:rPr>
          <w:fldChar w:fldCharType="end"/>
        </w:r>
      </w:hyperlink>
    </w:p>
    <w:p w14:paraId="3807E746" w14:textId="5D67D16D"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6" w:history="1">
        <w:r w:rsidRPr="00DB7A78">
          <w:rPr>
            <w:rStyle w:val="Hyperlink"/>
            <w:noProof/>
          </w:rPr>
          <w:t>5.3 Quality Improvement Performance Projects</w:t>
        </w:r>
        <w:r>
          <w:rPr>
            <w:noProof/>
            <w:webHidden/>
          </w:rPr>
          <w:tab/>
        </w:r>
        <w:r>
          <w:rPr>
            <w:noProof/>
            <w:webHidden/>
          </w:rPr>
          <w:fldChar w:fldCharType="begin"/>
        </w:r>
        <w:r>
          <w:rPr>
            <w:noProof/>
            <w:webHidden/>
          </w:rPr>
          <w:instrText xml:space="preserve"> PAGEREF _Toc208312286 \h </w:instrText>
        </w:r>
        <w:r>
          <w:rPr>
            <w:noProof/>
            <w:webHidden/>
          </w:rPr>
        </w:r>
        <w:r>
          <w:rPr>
            <w:noProof/>
            <w:webHidden/>
          </w:rPr>
          <w:fldChar w:fldCharType="separate"/>
        </w:r>
        <w:r w:rsidR="003D15C3">
          <w:rPr>
            <w:noProof/>
            <w:webHidden/>
          </w:rPr>
          <w:t>25</w:t>
        </w:r>
        <w:r>
          <w:rPr>
            <w:noProof/>
            <w:webHidden/>
          </w:rPr>
          <w:fldChar w:fldCharType="end"/>
        </w:r>
      </w:hyperlink>
    </w:p>
    <w:p w14:paraId="224037C8" w14:textId="35539CEB"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7" w:history="1">
        <w:r w:rsidRPr="00DB7A78">
          <w:rPr>
            <w:rStyle w:val="Hyperlink"/>
            <w:noProof/>
          </w:rPr>
          <w:t>5.4 External Quality Review</w:t>
        </w:r>
        <w:r>
          <w:rPr>
            <w:noProof/>
            <w:webHidden/>
          </w:rPr>
          <w:tab/>
        </w:r>
        <w:r>
          <w:rPr>
            <w:noProof/>
            <w:webHidden/>
          </w:rPr>
          <w:fldChar w:fldCharType="begin"/>
        </w:r>
        <w:r>
          <w:rPr>
            <w:noProof/>
            <w:webHidden/>
          </w:rPr>
          <w:instrText xml:space="preserve"> PAGEREF _Toc208312287 \h </w:instrText>
        </w:r>
        <w:r>
          <w:rPr>
            <w:noProof/>
            <w:webHidden/>
          </w:rPr>
        </w:r>
        <w:r>
          <w:rPr>
            <w:noProof/>
            <w:webHidden/>
          </w:rPr>
          <w:fldChar w:fldCharType="separate"/>
        </w:r>
        <w:r w:rsidR="003D15C3">
          <w:rPr>
            <w:noProof/>
            <w:webHidden/>
          </w:rPr>
          <w:t>27</w:t>
        </w:r>
        <w:r>
          <w:rPr>
            <w:noProof/>
            <w:webHidden/>
          </w:rPr>
          <w:fldChar w:fldCharType="end"/>
        </w:r>
      </w:hyperlink>
    </w:p>
    <w:p w14:paraId="14A8C33C" w14:textId="1BBD0876"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88" w:history="1">
        <w:r w:rsidRPr="00DB7A78">
          <w:rPr>
            <w:rStyle w:val="Hyperlink"/>
            <w:noProof/>
          </w:rPr>
          <w:t>Section 6: State Access Standards</w:t>
        </w:r>
        <w:r>
          <w:rPr>
            <w:noProof/>
            <w:webHidden/>
          </w:rPr>
          <w:tab/>
        </w:r>
        <w:r>
          <w:rPr>
            <w:noProof/>
            <w:webHidden/>
          </w:rPr>
          <w:fldChar w:fldCharType="begin"/>
        </w:r>
        <w:r>
          <w:rPr>
            <w:noProof/>
            <w:webHidden/>
          </w:rPr>
          <w:instrText xml:space="preserve"> PAGEREF _Toc208312288 \h </w:instrText>
        </w:r>
        <w:r>
          <w:rPr>
            <w:noProof/>
            <w:webHidden/>
          </w:rPr>
        </w:r>
        <w:r>
          <w:rPr>
            <w:noProof/>
            <w:webHidden/>
          </w:rPr>
          <w:fldChar w:fldCharType="separate"/>
        </w:r>
        <w:r w:rsidR="003D15C3">
          <w:rPr>
            <w:noProof/>
            <w:webHidden/>
          </w:rPr>
          <w:t>30</w:t>
        </w:r>
        <w:r>
          <w:rPr>
            <w:noProof/>
            <w:webHidden/>
          </w:rPr>
          <w:fldChar w:fldCharType="end"/>
        </w:r>
      </w:hyperlink>
    </w:p>
    <w:p w14:paraId="29568487" w14:textId="4ABFED11"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9" w:history="1">
        <w:r w:rsidRPr="00DB7A78">
          <w:rPr>
            <w:rStyle w:val="Hyperlink"/>
            <w:noProof/>
          </w:rPr>
          <w:t>6.1 Accessibility and Availability of Services</w:t>
        </w:r>
        <w:r>
          <w:rPr>
            <w:noProof/>
            <w:webHidden/>
          </w:rPr>
          <w:tab/>
        </w:r>
        <w:r>
          <w:rPr>
            <w:noProof/>
            <w:webHidden/>
          </w:rPr>
          <w:fldChar w:fldCharType="begin"/>
        </w:r>
        <w:r>
          <w:rPr>
            <w:noProof/>
            <w:webHidden/>
          </w:rPr>
          <w:instrText xml:space="preserve"> PAGEREF _Toc208312289 \h </w:instrText>
        </w:r>
        <w:r>
          <w:rPr>
            <w:noProof/>
            <w:webHidden/>
          </w:rPr>
        </w:r>
        <w:r>
          <w:rPr>
            <w:noProof/>
            <w:webHidden/>
          </w:rPr>
          <w:fldChar w:fldCharType="separate"/>
        </w:r>
        <w:r w:rsidR="003D15C3">
          <w:rPr>
            <w:noProof/>
            <w:webHidden/>
          </w:rPr>
          <w:t>30</w:t>
        </w:r>
        <w:r>
          <w:rPr>
            <w:noProof/>
            <w:webHidden/>
          </w:rPr>
          <w:fldChar w:fldCharType="end"/>
        </w:r>
      </w:hyperlink>
    </w:p>
    <w:p w14:paraId="7726FD91" w14:textId="6C79A4E2"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0" w:history="1">
        <w:r w:rsidRPr="00DB7A78">
          <w:rPr>
            <w:rStyle w:val="Hyperlink"/>
            <w:noProof/>
          </w:rPr>
          <w:t>6.2 Access and Availability</w:t>
        </w:r>
        <w:r>
          <w:rPr>
            <w:noProof/>
            <w:webHidden/>
          </w:rPr>
          <w:tab/>
        </w:r>
        <w:r>
          <w:rPr>
            <w:noProof/>
            <w:webHidden/>
          </w:rPr>
          <w:fldChar w:fldCharType="begin"/>
        </w:r>
        <w:r>
          <w:rPr>
            <w:noProof/>
            <w:webHidden/>
          </w:rPr>
          <w:instrText xml:space="preserve"> PAGEREF _Toc208312290 \h </w:instrText>
        </w:r>
        <w:r>
          <w:rPr>
            <w:noProof/>
            <w:webHidden/>
          </w:rPr>
        </w:r>
        <w:r>
          <w:rPr>
            <w:noProof/>
            <w:webHidden/>
          </w:rPr>
          <w:fldChar w:fldCharType="separate"/>
        </w:r>
        <w:r w:rsidR="003D15C3">
          <w:rPr>
            <w:noProof/>
            <w:webHidden/>
          </w:rPr>
          <w:t>31</w:t>
        </w:r>
        <w:r>
          <w:rPr>
            <w:noProof/>
            <w:webHidden/>
          </w:rPr>
          <w:fldChar w:fldCharType="end"/>
        </w:r>
      </w:hyperlink>
    </w:p>
    <w:p w14:paraId="2DDA8B4E" w14:textId="450DB311"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1" w:history="1">
        <w:r w:rsidRPr="00DB7A78">
          <w:rPr>
            <w:rStyle w:val="Hyperlink"/>
            <w:noProof/>
          </w:rPr>
          <w:t>6.3 Coordination and Continuity of Care</w:t>
        </w:r>
        <w:r>
          <w:rPr>
            <w:noProof/>
            <w:webHidden/>
          </w:rPr>
          <w:tab/>
        </w:r>
        <w:r>
          <w:rPr>
            <w:noProof/>
            <w:webHidden/>
          </w:rPr>
          <w:fldChar w:fldCharType="begin"/>
        </w:r>
        <w:r>
          <w:rPr>
            <w:noProof/>
            <w:webHidden/>
          </w:rPr>
          <w:instrText xml:space="preserve"> PAGEREF _Toc208312291 \h </w:instrText>
        </w:r>
        <w:r>
          <w:rPr>
            <w:noProof/>
            <w:webHidden/>
          </w:rPr>
        </w:r>
        <w:r>
          <w:rPr>
            <w:noProof/>
            <w:webHidden/>
          </w:rPr>
          <w:fldChar w:fldCharType="separate"/>
        </w:r>
        <w:r w:rsidR="003D15C3">
          <w:rPr>
            <w:noProof/>
            <w:webHidden/>
          </w:rPr>
          <w:t>33</w:t>
        </w:r>
        <w:r>
          <w:rPr>
            <w:noProof/>
            <w:webHidden/>
          </w:rPr>
          <w:fldChar w:fldCharType="end"/>
        </w:r>
      </w:hyperlink>
    </w:p>
    <w:p w14:paraId="341EEAE8" w14:textId="1A86E611"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2" w:history="1">
        <w:r w:rsidRPr="00DB7A78">
          <w:rPr>
            <w:rStyle w:val="Hyperlink"/>
            <w:noProof/>
          </w:rPr>
          <w:t>6.4 Coverage and Authorization of Services</w:t>
        </w:r>
        <w:r>
          <w:rPr>
            <w:noProof/>
            <w:webHidden/>
          </w:rPr>
          <w:tab/>
        </w:r>
        <w:r>
          <w:rPr>
            <w:noProof/>
            <w:webHidden/>
          </w:rPr>
          <w:fldChar w:fldCharType="begin"/>
        </w:r>
        <w:r>
          <w:rPr>
            <w:noProof/>
            <w:webHidden/>
          </w:rPr>
          <w:instrText xml:space="preserve"> PAGEREF _Toc208312292 \h </w:instrText>
        </w:r>
        <w:r>
          <w:rPr>
            <w:noProof/>
            <w:webHidden/>
          </w:rPr>
        </w:r>
        <w:r>
          <w:rPr>
            <w:noProof/>
            <w:webHidden/>
          </w:rPr>
          <w:fldChar w:fldCharType="separate"/>
        </w:r>
        <w:r w:rsidR="003D15C3">
          <w:rPr>
            <w:noProof/>
            <w:webHidden/>
          </w:rPr>
          <w:t>37</w:t>
        </w:r>
        <w:r>
          <w:rPr>
            <w:noProof/>
            <w:webHidden/>
          </w:rPr>
          <w:fldChar w:fldCharType="end"/>
        </w:r>
      </w:hyperlink>
    </w:p>
    <w:p w14:paraId="21268945" w14:textId="3C34C9A3"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3" w:history="1">
        <w:r w:rsidRPr="00DB7A78">
          <w:rPr>
            <w:rStyle w:val="Hyperlink"/>
            <w:noProof/>
          </w:rPr>
          <w:t>6.5 Additional Monitoring and Compliance</w:t>
        </w:r>
        <w:r>
          <w:rPr>
            <w:noProof/>
            <w:webHidden/>
          </w:rPr>
          <w:tab/>
        </w:r>
        <w:r>
          <w:rPr>
            <w:noProof/>
            <w:webHidden/>
          </w:rPr>
          <w:fldChar w:fldCharType="begin"/>
        </w:r>
        <w:r>
          <w:rPr>
            <w:noProof/>
            <w:webHidden/>
          </w:rPr>
          <w:instrText xml:space="preserve"> PAGEREF _Toc208312293 \h </w:instrText>
        </w:r>
        <w:r>
          <w:rPr>
            <w:noProof/>
            <w:webHidden/>
          </w:rPr>
        </w:r>
        <w:r>
          <w:rPr>
            <w:noProof/>
            <w:webHidden/>
          </w:rPr>
          <w:fldChar w:fldCharType="separate"/>
        </w:r>
        <w:r w:rsidR="003D15C3">
          <w:rPr>
            <w:noProof/>
            <w:webHidden/>
          </w:rPr>
          <w:t>37</w:t>
        </w:r>
        <w:r>
          <w:rPr>
            <w:noProof/>
            <w:webHidden/>
          </w:rPr>
          <w:fldChar w:fldCharType="end"/>
        </w:r>
      </w:hyperlink>
    </w:p>
    <w:p w14:paraId="5E6CDE60" w14:textId="3508E61D"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94" w:history="1">
        <w:r w:rsidRPr="00DB7A78">
          <w:rPr>
            <w:rStyle w:val="Hyperlink"/>
            <w:noProof/>
          </w:rPr>
          <w:t>Section 7: Improvement and Interventions</w:t>
        </w:r>
        <w:r>
          <w:rPr>
            <w:noProof/>
            <w:webHidden/>
          </w:rPr>
          <w:tab/>
        </w:r>
        <w:r>
          <w:rPr>
            <w:noProof/>
            <w:webHidden/>
          </w:rPr>
          <w:fldChar w:fldCharType="begin"/>
        </w:r>
        <w:r>
          <w:rPr>
            <w:noProof/>
            <w:webHidden/>
          </w:rPr>
          <w:instrText xml:space="preserve"> PAGEREF _Toc208312294 \h </w:instrText>
        </w:r>
        <w:r>
          <w:rPr>
            <w:noProof/>
            <w:webHidden/>
          </w:rPr>
        </w:r>
        <w:r>
          <w:rPr>
            <w:noProof/>
            <w:webHidden/>
          </w:rPr>
          <w:fldChar w:fldCharType="separate"/>
        </w:r>
        <w:r w:rsidR="003D15C3">
          <w:rPr>
            <w:noProof/>
            <w:webHidden/>
          </w:rPr>
          <w:t>38</w:t>
        </w:r>
        <w:r>
          <w:rPr>
            <w:noProof/>
            <w:webHidden/>
          </w:rPr>
          <w:fldChar w:fldCharType="end"/>
        </w:r>
      </w:hyperlink>
    </w:p>
    <w:p w14:paraId="119BFF91" w14:textId="4A6938E3"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5" w:history="1">
        <w:r w:rsidRPr="00DB7A78">
          <w:rPr>
            <w:rStyle w:val="Hyperlink"/>
            <w:noProof/>
          </w:rPr>
          <w:t>7.1: Improvement and Interventions</w:t>
        </w:r>
        <w:r>
          <w:rPr>
            <w:noProof/>
            <w:webHidden/>
          </w:rPr>
          <w:tab/>
        </w:r>
        <w:r>
          <w:rPr>
            <w:noProof/>
            <w:webHidden/>
          </w:rPr>
          <w:fldChar w:fldCharType="begin"/>
        </w:r>
        <w:r>
          <w:rPr>
            <w:noProof/>
            <w:webHidden/>
          </w:rPr>
          <w:instrText xml:space="preserve"> PAGEREF _Toc208312295 \h </w:instrText>
        </w:r>
        <w:r>
          <w:rPr>
            <w:noProof/>
            <w:webHidden/>
          </w:rPr>
        </w:r>
        <w:r>
          <w:rPr>
            <w:noProof/>
            <w:webHidden/>
          </w:rPr>
          <w:fldChar w:fldCharType="separate"/>
        </w:r>
        <w:r w:rsidR="003D15C3">
          <w:rPr>
            <w:noProof/>
            <w:webHidden/>
          </w:rPr>
          <w:t>38</w:t>
        </w:r>
        <w:r>
          <w:rPr>
            <w:noProof/>
            <w:webHidden/>
          </w:rPr>
          <w:fldChar w:fldCharType="end"/>
        </w:r>
      </w:hyperlink>
    </w:p>
    <w:p w14:paraId="28A8065D" w14:textId="5407F47F"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6" w:history="1">
        <w:r w:rsidRPr="00DB7A78">
          <w:rPr>
            <w:rStyle w:val="Hyperlink"/>
            <w:noProof/>
          </w:rPr>
          <w:t>7.2: Intermediate Sanctions</w:t>
        </w:r>
        <w:r>
          <w:rPr>
            <w:noProof/>
            <w:webHidden/>
          </w:rPr>
          <w:tab/>
        </w:r>
        <w:r>
          <w:rPr>
            <w:noProof/>
            <w:webHidden/>
          </w:rPr>
          <w:fldChar w:fldCharType="begin"/>
        </w:r>
        <w:r>
          <w:rPr>
            <w:noProof/>
            <w:webHidden/>
          </w:rPr>
          <w:instrText xml:space="preserve"> PAGEREF _Toc208312296 \h </w:instrText>
        </w:r>
        <w:r>
          <w:rPr>
            <w:noProof/>
            <w:webHidden/>
          </w:rPr>
        </w:r>
        <w:r>
          <w:rPr>
            <w:noProof/>
            <w:webHidden/>
          </w:rPr>
          <w:fldChar w:fldCharType="separate"/>
        </w:r>
        <w:r w:rsidR="003D15C3">
          <w:rPr>
            <w:noProof/>
            <w:webHidden/>
          </w:rPr>
          <w:t>38</w:t>
        </w:r>
        <w:r>
          <w:rPr>
            <w:noProof/>
            <w:webHidden/>
          </w:rPr>
          <w:fldChar w:fldCharType="end"/>
        </w:r>
      </w:hyperlink>
    </w:p>
    <w:p w14:paraId="5108E976" w14:textId="19051D2C"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97" w:history="1">
        <w:r w:rsidRPr="00DB7A78">
          <w:rPr>
            <w:rStyle w:val="Hyperlink"/>
            <w:noProof/>
          </w:rPr>
          <w:t>Appendices</w:t>
        </w:r>
        <w:r>
          <w:rPr>
            <w:noProof/>
            <w:webHidden/>
          </w:rPr>
          <w:tab/>
        </w:r>
        <w:r>
          <w:rPr>
            <w:noProof/>
            <w:webHidden/>
          </w:rPr>
          <w:fldChar w:fldCharType="begin"/>
        </w:r>
        <w:r>
          <w:rPr>
            <w:noProof/>
            <w:webHidden/>
          </w:rPr>
          <w:instrText xml:space="preserve"> PAGEREF _Toc208312297 \h </w:instrText>
        </w:r>
        <w:r>
          <w:rPr>
            <w:noProof/>
            <w:webHidden/>
          </w:rPr>
        </w:r>
        <w:r>
          <w:rPr>
            <w:noProof/>
            <w:webHidden/>
          </w:rPr>
          <w:fldChar w:fldCharType="separate"/>
        </w:r>
        <w:r w:rsidR="003D15C3">
          <w:rPr>
            <w:noProof/>
            <w:webHidden/>
          </w:rPr>
          <w:t>40</w:t>
        </w:r>
        <w:r>
          <w:rPr>
            <w:noProof/>
            <w:webHidden/>
          </w:rPr>
          <w:fldChar w:fldCharType="end"/>
        </w:r>
      </w:hyperlink>
    </w:p>
    <w:p w14:paraId="5DF13F3D" w14:textId="5F58C5E3"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8" w:history="1">
        <w:r w:rsidRPr="00DB7A78">
          <w:rPr>
            <w:rStyle w:val="Hyperlink"/>
            <w:noProof/>
          </w:rPr>
          <w:t>Appendix A: Acronyms</w:t>
        </w:r>
        <w:r>
          <w:rPr>
            <w:noProof/>
            <w:webHidden/>
          </w:rPr>
          <w:tab/>
        </w:r>
        <w:r>
          <w:rPr>
            <w:noProof/>
            <w:webHidden/>
          </w:rPr>
          <w:fldChar w:fldCharType="begin"/>
        </w:r>
        <w:r>
          <w:rPr>
            <w:noProof/>
            <w:webHidden/>
          </w:rPr>
          <w:instrText xml:space="preserve"> PAGEREF _Toc208312298 \h </w:instrText>
        </w:r>
        <w:r>
          <w:rPr>
            <w:noProof/>
            <w:webHidden/>
          </w:rPr>
        </w:r>
        <w:r>
          <w:rPr>
            <w:noProof/>
            <w:webHidden/>
          </w:rPr>
          <w:fldChar w:fldCharType="separate"/>
        </w:r>
        <w:r w:rsidR="003D15C3">
          <w:rPr>
            <w:noProof/>
            <w:webHidden/>
          </w:rPr>
          <w:t>40</w:t>
        </w:r>
        <w:r>
          <w:rPr>
            <w:noProof/>
            <w:webHidden/>
          </w:rPr>
          <w:fldChar w:fldCharType="end"/>
        </w:r>
      </w:hyperlink>
    </w:p>
    <w:p w14:paraId="0B13EC2B" w14:textId="5444B1D5"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9" w:history="1">
        <w:r w:rsidRPr="00DB7A78">
          <w:rPr>
            <w:rStyle w:val="Hyperlink"/>
            <w:noProof/>
          </w:rPr>
          <w:t>Appendix B: MassHealth Managed Care Plans (MCPs)</w:t>
        </w:r>
        <w:r>
          <w:rPr>
            <w:noProof/>
            <w:webHidden/>
          </w:rPr>
          <w:tab/>
        </w:r>
        <w:r>
          <w:rPr>
            <w:noProof/>
            <w:webHidden/>
          </w:rPr>
          <w:fldChar w:fldCharType="begin"/>
        </w:r>
        <w:r>
          <w:rPr>
            <w:noProof/>
            <w:webHidden/>
          </w:rPr>
          <w:instrText xml:space="preserve"> PAGEREF _Toc208312299 \h </w:instrText>
        </w:r>
        <w:r>
          <w:rPr>
            <w:noProof/>
            <w:webHidden/>
          </w:rPr>
        </w:r>
        <w:r>
          <w:rPr>
            <w:noProof/>
            <w:webHidden/>
          </w:rPr>
          <w:fldChar w:fldCharType="separate"/>
        </w:r>
        <w:r w:rsidR="003D15C3">
          <w:rPr>
            <w:noProof/>
            <w:webHidden/>
          </w:rPr>
          <w:t>41</w:t>
        </w:r>
        <w:r>
          <w:rPr>
            <w:noProof/>
            <w:webHidden/>
          </w:rPr>
          <w:fldChar w:fldCharType="end"/>
        </w:r>
      </w:hyperlink>
    </w:p>
    <w:p w14:paraId="1657DB68" w14:textId="0DE54F05"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300" w:history="1">
        <w:r w:rsidRPr="00DB7A78">
          <w:rPr>
            <w:rStyle w:val="Hyperlink"/>
            <w:noProof/>
          </w:rPr>
          <w:t>Appendix C: Quality Program Measures</w:t>
        </w:r>
        <w:r>
          <w:rPr>
            <w:noProof/>
            <w:webHidden/>
          </w:rPr>
          <w:tab/>
        </w:r>
        <w:r>
          <w:rPr>
            <w:noProof/>
            <w:webHidden/>
          </w:rPr>
          <w:fldChar w:fldCharType="begin"/>
        </w:r>
        <w:r>
          <w:rPr>
            <w:noProof/>
            <w:webHidden/>
          </w:rPr>
          <w:instrText xml:space="preserve"> PAGEREF _Toc208312300 \h </w:instrText>
        </w:r>
        <w:r>
          <w:rPr>
            <w:noProof/>
            <w:webHidden/>
          </w:rPr>
        </w:r>
        <w:r>
          <w:rPr>
            <w:noProof/>
            <w:webHidden/>
          </w:rPr>
          <w:fldChar w:fldCharType="separate"/>
        </w:r>
        <w:r w:rsidR="003D15C3">
          <w:rPr>
            <w:noProof/>
            <w:webHidden/>
          </w:rPr>
          <w:t>43</w:t>
        </w:r>
        <w:r>
          <w:rPr>
            <w:noProof/>
            <w:webHidden/>
          </w:rPr>
          <w:fldChar w:fldCharType="end"/>
        </w:r>
      </w:hyperlink>
    </w:p>
    <w:p w14:paraId="4388D795" w14:textId="15FFFF2D"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301" w:history="1">
        <w:r w:rsidRPr="00DB7A78">
          <w:rPr>
            <w:rStyle w:val="Hyperlink"/>
            <w:noProof/>
          </w:rPr>
          <w:t>Appendix D: Summary of External Stakeholder Forums</w:t>
        </w:r>
        <w:r>
          <w:rPr>
            <w:noProof/>
            <w:webHidden/>
          </w:rPr>
          <w:tab/>
        </w:r>
        <w:r>
          <w:rPr>
            <w:noProof/>
            <w:webHidden/>
          </w:rPr>
          <w:fldChar w:fldCharType="begin"/>
        </w:r>
        <w:r>
          <w:rPr>
            <w:noProof/>
            <w:webHidden/>
          </w:rPr>
          <w:instrText xml:space="preserve"> PAGEREF _Toc208312301 \h </w:instrText>
        </w:r>
        <w:r>
          <w:rPr>
            <w:noProof/>
            <w:webHidden/>
          </w:rPr>
        </w:r>
        <w:r>
          <w:rPr>
            <w:noProof/>
            <w:webHidden/>
          </w:rPr>
          <w:fldChar w:fldCharType="separate"/>
        </w:r>
        <w:r w:rsidR="003D15C3">
          <w:rPr>
            <w:noProof/>
            <w:webHidden/>
          </w:rPr>
          <w:t>51</w:t>
        </w:r>
        <w:r>
          <w:rPr>
            <w:noProof/>
            <w:webHidden/>
          </w:rPr>
          <w:fldChar w:fldCharType="end"/>
        </w:r>
      </w:hyperlink>
    </w:p>
    <w:p w14:paraId="5C2F6660" w14:textId="73C34ECF" w:rsidR="00C31A6A" w:rsidRDefault="003A57B5" w:rsidP="009C0C83">
      <w:pPr>
        <w:pStyle w:val="TOC2"/>
        <w:ind w:left="0"/>
        <w:rPr>
          <w:rFonts w:cs="Calibri"/>
        </w:rPr>
      </w:pPr>
      <w:r>
        <w:fldChar w:fldCharType="end"/>
      </w:r>
      <w:r w:rsidR="004D48F8">
        <w:rPr>
          <w:rFonts w:cs="Calibri"/>
        </w:rPr>
        <w:br w:type="page"/>
      </w:r>
    </w:p>
    <w:p w14:paraId="1E56542C" w14:textId="0264473A" w:rsidR="00F715D5" w:rsidRPr="00726FE1" w:rsidRDefault="00F715D5" w:rsidP="00726FE1">
      <w:pPr>
        <w:pStyle w:val="Heading2"/>
        <w:spacing w:before="120" w:after="120"/>
      </w:pPr>
      <w:bookmarkStart w:id="2" w:name="_Toc208312265"/>
      <w:r w:rsidRPr="00726FE1">
        <w:lastRenderedPageBreak/>
        <w:t>Introduction</w:t>
      </w:r>
      <w:bookmarkEnd w:id="2"/>
    </w:p>
    <w:p w14:paraId="4A7AE4D3" w14:textId="1F7D2D5B" w:rsidR="006B6160" w:rsidRPr="00726FE1" w:rsidRDefault="006B6160" w:rsidP="00EF12AB">
      <w:pPr>
        <w:pStyle w:val="Heading3"/>
      </w:pPr>
      <w:bookmarkStart w:id="3" w:name="_Toc208312266"/>
      <w:r w:rsidRPr="00726FE1">
        <w:t>Executive Summary</w:t>
      </w:r>
      <w:bookmarkEnd w:id="3"/>
    </w:p>
    <w:p w14:paraId="544F961B" w14:textId="5F00AC51" w:rsidR="0049365B" w:rsidRPr="00207B23" w:rsidRDefault="00230BCC" w:rsidP="0049365B">
      <w:pPr>
        <w:spacing w:after="120"/>
        <w:rPr>
          <w:rFonts w:asciiTheme="minorHAnsi" w:eastAsia="Aptos" w:hAnsiTheme="minorHAnsi" w:cstheme="minorHAnsi"/>
        </w:rPr>
      </w:pPr>
      <w:r w:rsidRPr="00207B23">
        <w:rPr>
          <w:rFonts w:asciiTheme="minorHAnsi" w:hAnsiTheme="minorHAnsi" w:cstheme="minorHAnsi"/>
        </w:rPr>
        <w:t xml:space="preserve">The Commonwealth of Massachusetts, Executive Office of Health and Human Services Office of Medicaid is pleased to submit </w:t>
      </w:r>
      <w:r w:rsidR="00BC7775">
        <w:rPr>
          <w:rFonts w:asciiTheme="minorHAnsi" w:hAnsiTheme="minorHAnsi" w:cstheme="minorHAnsi"/>
        </w:rPr>
        <w:t>its</w:t>
      </w:r>
      <w:r w:rsidR="00B34877" w:rsidRPr="00207B23">
        <w:rPr>
          <w:rFonts w:asciiTheme="minorHAnsi" w:hAnsiTheme="minorHAnsi" w:cstheme="minorHAnsi"/>
        </w:rPr>
        <w:t xml:space="preserve"> updat</w:t>
      </w:r>
      <w:r w:rsidR="00CF4BFA" w:rsidRPr="00207B23">
        <w:rPr>
          <w:rFonts w:asciiTheme="minorHAnsi" w:hAnsiTheme="minorHAnsi" w:cstheme="minorHAnsi"/>
        </w:rPr>
        <w:t>e</w:t>
      </w:r>
      <w:r w:rsidR="00B34877" w:rsidRPr="00207B23">
        <w:rPr>
          <w:rFonts w:asciiTheme="minorHAnsi" w:hAnsiTheme="minorHAnsi" w:cstheme="minorHAnsi"/>
        </w:rPr>
        <w:t>d</w:t>
      </w:r>
      <w:r w:rsidRPr="00207B23">
        <w:rPr>
          <w:rFonts w:asciiTheme="minorHAnsi" w:hAnsiTheme="minorHAnsi" w:cstheme="minorHAnsi"/>
        </w:rPr>
        <w:t xml:space="preserve"> Comprehensive Quality Strategy (CQS) </w:t>
      </w:r>
      <w:r w:rsidR="00092795" w:rsidRPr="00207B23">
        <w:rPr>
          <w:rFonts w:asciiTheme="minorHAnsi" w:hAnsiTheme="minorHAnsi" w:cstheme="minorHAnsi"/>
        </w:rPr>
        <w:t>to support t</w:t>
      </w:r>
      <w:r w:rsidR="005A562C" w:rsidRPr="00207B23">
        <w:rPr>
          <w:rFonts w:asciiTheme="minorHAnsi" w:hAnsiTheme="minorHAnsi" w:cstheme="minorHAnsi"/>
        </w:rPr>
        <w:t xml:space="preserve">he mission </w:t>
      </w:r>
      <w:r w:rsidR="00C12925">
        <w:rPr>
          <w:rFonts w:asciiTheme="minorHAnsi" w:hAnsiTheme="minorHAnsi" w:cstheme="minorHAnsi"/>
        </w:rPr>
        <w:t>of</w:t>
      </w:r>
      <w:r w:rsidR="00524277">
        <w:rPr>
          <w:rFonts w:asciiTheme="minorHAnsi" w:hAnsiTheme="minorHAnsi" w:cstheme="minorHAnsi"/>
        </w:rPr>
        <w:t xml:space="preserve"> </w:t>
      </w:r>
      <w:r w:rsidR="005A562C" w:rsidRPr="00207B23">
        <w:rPr>
          <w:rFonts w:asciiTheme="minorHAnsi" w:hAnsiTheme="minorHAnsi" w:cstheme="minorHAnsi"/>
        </w:rPr>
        <w:t>the Massachusetts Medicaid program</w:t>
      </w:r>
      <w:r w:rsidR="00524277">
        <w:rPr>
          <w:rFonts w:asciiTheme="minorHAnsi" w:hAnsiTheme="minorHAnsi" w:cstheme="minorHAnsi"/>
        </w:rPr>
        <w:t xml:space="preserve"> (MassHealth)</w:t>
      </w:r>
      <w:r w:rsidR="005A562C" w:rsidRPr="00207B23">
        <w:rPr>
          <w:rFonts w:asciiTheme="minorHAnsi" w:hAnsiTheme="minorHAnsi" w:cstheme="minorHAnsi"/>
        </w:rPr>
        <w:t>, to improve the health outcomes of its</w:t>
      </w:r>
      <w:r w:rsidR="006C5938">
        <w:rPr>
          <w:rFonts w:asciiTheme="minorHAnsi" w:hAnsiTheme="minorHAnsi" w:cstheme="minorHAnsi"/>
        </w:rPr>
        <w:t xml:space="preserve"> </w:t>
      </w:r>
      <w:r w:rsidR="006C5938" w:rsidRPr="00DC3151">
        <w:rPr>
          <w:rFonts w:asciiTheme="minorHAnsi" w:hAnsiTheme="minorHAnsi" w:cstheme="minorHAnsi"/>
        </w:rPr>
        <w:t>diverse</w:t>
      </w:r>
      <w:r w:rsidR="005A562C" w:rsidRPr="00207B23">
        <w:rPr>
          <w:rFonts w:asciiTheme="minorHAnsi" w:hAnsiTheme="minorHAnsi" w:cstheme="minorHAnsi"/>
        </w:rPr>
        <w:t xml:space="preserve"> </w:t>
      </w:r>
      <w:r w:rsidR="005A562C" w:rsidRPr="00DC3151">
        <w:rPr>
          <w:rFonts w:asciiTheme="minorHAnsi" w:hAnsiTheme="minorHAnsi" w:cstheme="minorHAnsi"/>
        </w:rPr>
        <w:t>members and their families</w:t>
      </w:r>
      <w:r w:rsidR="005F669C" w:rsidRPr="00DC3151">
        <w:rPr>
          <w:rFonts w:asciiTheme="minorHAnsi" w:hAnsiTheme="minorHAnsi" w:cstheme="minorHAnsi"/>
        </w:rPr>
        <w:t>,</w:t>
      </w:r>
      <w:r w:rsidR="005A562C" w:rsidRPr="00DC3151">
        <w:rPr>
          <w:rFonts w:asciiTheme="minorHAnsi" w:hAnsiTheme="minorHAnsi" w:cstheme="minorHAnsi"/>
        </w:rPr>
        <w:t xml:space="preserve"> </w:t>
      </w:r>
      <w:r w:rsidR="00A15F2A" w:rsidRPr="00DC3151">
        <w:rPr>
          <w:rFonts w:asciiTheme="minorHAnsi" w:hAnsiTheme="minorHAnsi" w:cstheme="minorHAnsi"/>
        </w:rPr>
        <w:t xml:space="preserve">by providing access to integrated health care service that sustainably and </w:t>
      </w:r>
      <w:r w:rsidR="004673A6" w:rsidRPr="00DC3151">
        <w:rPr>
          <w:rFonts w:asciiTheme="minorHAnsi" w:hAnsiTheme="minorHAnsi" w:cstheme="minorHAnsi"/>
        </w:rPr>
        <w:t>equitably promote health, well-being, independence and quality of life</w:t>
      </w:r>
      <w:r w:rsidR="006B50FC">
        <w:rPr>
          <w:rFonts w:asciiTheme="minorHAnsi" w:hAnsiTheme="minorHAnsi" w:cstheme="minorHAnsi"/>
        </w:rPr>
        <w:t>.</w:t>
      </w:r>
      <w:r w:rsidR="004673A6">
        <w:rPr>
          <w:rFonts w:asciiTheme="minorHAnsi" w:hAnsiTheme="minorHAnsi" w:cstheme="minorHAnsi"/>
        </w:rPr>
        <w:t xml:space="preserve"> </w:t>
      </w:r>
      <w:r w:rsidR="008354B8" w:rsidRPr="00207B23">
        <w:rPr>
          <w:rFonts w:asciiTheme="minorHAnsi" w:hAnsiTheme="minorHAnsi" w:cstheme="minorHAnsi"/>
        </w:rPr>
        <w:t xml:space="preserve"> </w:t>
      </w:r>
    </w:p>
    <w:p w14:paraId="7D99088A" w14:textId="5708E688" w:rsidR="001A76BA" w:rsidRPr="00207B23" w:rsidRDefault="00AF63B3" w:rsidP="00101CD7">
      <w:pPr>
        <w:spacing w:after="120"/>
        <w:rPr>
          <w:rFonts w:asciiTheme="minorHAnsi" w:hAnsiTheme="minorHAnsi" w:cstheme="minorHAnsi"/>
        </w:rPr>
      </w:pPr>
      <w:r w:rsidRPr="00207B23">
        <w:rPr>
          <w:rFonts w:asciiTheme="minorHAnsi" w:hAnsiTheme="minorHAnsi" w:cstheme="minorHAnsi"/>
        </w:rPr>
        <w:t xml:space="preserve">MassHealth administers a </w:t>
      </w:r>
      <w:r w:rsidR="00F704AA" w:rsidRPr="00207B23">
        <w:rPr>
          <w:rFonts w:asciiTheme="minorHAnsi" w:hAnsiTheme="minorHAnsi" w:cstheme="minorHAnsi"/>
        </w:rPr>
        <w:t xml:space="preserve">program </w:t>
      </w:r>
      <w:r w:rsidRPr="00207B23">
        <w:rPr>
          <w:rFonts w:asciiTheme="minorHAnsi" w:hAnsiTheme="minorHAnsi" w:cstheme="minorHAnsi"/>
        </w:rPr>
        <w:t>combin</w:t>
      </w:r>
      <w:r w:rsidR="00F704AA" w:rsidRPr="00207B23">
        <w:rPr>
          <w:rFonts w:asciiTheme="minorHAnsi" w:hAnsiTheme="minorHAnsi" w:cstheme="minorHAnsi"/>
        </w:rPr>
        <w:t>ing</w:t>
      </w:r>
      <w:r w:rsidRPr="00207B23">
        <w:rPr>
          <w:rFonts w:asciiTheme="minorHAnsi" w:hAnsiTheme="minorHAnsi" w:cstheme="minorHAnsi"/>
        </w:rPr>
        <w:t xml:space="preserve"> Massachusetts Medicaid and the Children’s Health Insurance Programs (CHIP) </w:t>
      </w:r>
      <w:r w:rsidR="000B5489" w:rsidRPr="00207B23">
        <w:rPr>
          <w:rFonts w:asciiTheme="minorHAnsi" w:hAnsiTheme="minorHAnsi" w:cstheme="minorHAnsi"/>
        </w:rPr>
        <w:t>which</w:t>
      </w:r>
      <w:r w:rsidR="3C6801FE" w:rsidRPr="00207B23">
        <w:rPr>
          <w:rFonts w:asciiTheme="minorHAnsi" w:hAnsiTheme="minorHAnsi" w:cstheme="minorHAnsi"/>
        </w:rPr>
        <w:t xml:space="preserve"> </w:t>
      </w:r>
      <w:r w:rsidRPr="00207B23">
        <w:rPr>
          <w:rFonts w:asciiTheme="minorHAnsi" w:hAnsiTheme="minorHAnsi" w:cstheme="minorHAnsi"/>
        </w:rPr>
        <w:t>provid</w:t>
      </w:r>
      <w:r w:rsidR="002068DA" w:rsidRPr="00207B23">
        <w:rPr>
          <w:rFonts w:asciiTheme="minorHAnsi" w:hAnsiTheme="minorHAnsi" w:cstheme="minorHAnsi"/>
        </w:rPr>
        <w:t>es</w:t>
      </w:r>
      <w:r w:rsidRPr="00207B23">
        <w:rPr>
          <w:rFonts w:asciiTheme="minorHAnsi" w:hAnsiTheme="minorHAnsi" w:cstheme="minorHAnsi"/>
        </w:rPr>
        <w:t xml:space="preserve"> health care coverage for </w:t>
      </w:r>
      <w:r w:rsidR="00A559C3" w:rsidRPr="00207B23">
        <w:rPr>
          <w:rFonts w:asciiTheme="minorHAnsi" w:hAnsiTheme="minorHAnsi" w:cstheme="minorHAnsi"/>
        </w:rPr>
        <w:t xml:space="preserve">over </w:t>
      </w:r>
      <w:r w:rsidRPr="00207B23">
        <w:rPr>
          <w:rFonts w:asciiTheme="minorHAnsi" w:hAnsiTheme="minorHAnsi" w:cstheme="minorHAnsi"/>
        </w:rPr>
        <w:t>two million residents in Massachusetts</w:t>
      </w:r>
      <w:r w:rsidR="00D76585" w:rsidRPr="00207B23">
        <w:rPr>
          <w:rFonts w:asciiTheme="minorHAnsi" w:hAnsiTheme="minorHAnsi" w:cstheme="minorHAnsi"/>
        </w:rPr>
        <w:t>.</w:t>
      </w:r>
      <w:r w:rsidRPr="00207B23">
        <w:rPr>
          <w:rFonts w:asciiTheme="minorHAnsi" w:hAnsiTheme="minorHAnsi" w:cstheme="minorHAnsi"/>
        </w:rPr>
        <w:t xml:space="preserve"> </w:t>
      </w:r>
      <w:r w:rsidR="00D76585" w:rsidRPr="00207B23">
        <w:rPr>
          <w:rFonts w:asciiTheme="minorHAnsi" w:hAnsiTheme="minorHAnsi" w:cstheme="minorHAnsi"/>
        </w:rPr>
        <w:t xml:space="preserve"> </w:t>
      </w:r>
      <w:r w:rsidR="00153ED0" w:rsidRPr="00207B23">
        <w:rPr>
          <w:rFonts w:asciiTheme="minorHAnsi" w:hAnsiTheme="minorHAnsi" w:cstheme="minorHAnsi"/>
        </w:rPr>
        <w:t xml:space="preserve">MassHealth’s </w:t>
      </w:r>
      <w:r w:rsidR="00A31649" w:rsidRPr="00207B23">
        <w:rPr>
          <w:rFonts w:asciiTheme="minorHAnsi" w:hAnsiTheme="minorHAnsi" w:cstheme="minorHAnsi"/>
        </w:rPr>
        <w:t>C</w:t>
      </w:r>
      <w:r w:rsidR="00267AB7">
        <w:rPr>
          <w:rFonts w:asciiTheme="minorHAnsi" w:hAnsiTheme="minorHAnsi" w:cstheme="minorHAnsi"/>
        </w:rPr>
        <w:t xml:space="preserve">omprehensive </w:t>
      </w:r>
      <w:r w:rsidR="00A31649" w:rsidRPr="00207B23">
        <w:rPr>
          <w:rFonts w:asciiTheme="minorHAnsi" w:hAnsiTheme="minorHAnsi" w:cstheme="minorHAnsi"/>
        </w:rPr>
        <w:t>Q</w:t>
      </w:r>
      <w:r w:rsidR="00267AB7">
        <w:rPr>
          <w:rFonts w:asciiTheme="minorHAnsi" w:hAnsiTheme="minorHAnsi" w:cstheme="minorHAnsi"/>
        </w:rPr>
        <w:t xml:space="preserve">uality </w:t>
      </w:r>
      <w:r w:rsidR="00A31649" w:rsidRPr="00207B23">
        <w:rPr>
          <w:rFonts w:asciiTheme="minorHAnsi" w:hAnsiTheme="minorHAnsi" w:cstheme="minorHAnsi"/>
        </w:rPr>
        <w:t>S</w:t>
      </w:r>
      <w:r w:rsidR="00267AB7">
        <w:rPr>
          <w:rFonts w:asciiTheme="minorHAnsi" w:hAnsiTheme="minorHAnsi" w:cstheme="minorHAnsi"/>
        </w:rPr>
        <w:t>trategy</w:t>
      </w:r>
      <w:r w:rsidR="00A31649" w:rsidRPr="00207B23">
        <w:rPr>
          <w:rFonts w:asciiTheme="minorHAnsi" w:hAnsiTheme="minorHAnsi" w:cstheme="minorHAnsi"/>
        </w:rPr>
        <w:t xml:space="preserve"> has evolved </w:t>
      </w:r>
      <w:r w:rsidR="00B666F2" w:rsidRPr="00207B23">
        <w:rPr>
          <w:rFonts w:asciiTheme="minorHAnsi" w:hAnsiTheme="minorHAnsi" w:cstheme="minorHAnsi"/>
        </w:rPr>
        <w:t>since</w:t>
      </w:r>
      <w:r w:rsidR="00A31649" w:rsidRPr="00207B23">
        <w:rPr>
          <w:rFonts w:asciiTheme="minorHAnsi" w:hAnsiTheme="minorHAnsi" w:cstheme="minorHAnsi"/>
        </w:rPr>
        <w:t xml:space="preserve"> </w:t>
      </w:r>
      <w:r w:rsidR="002B273E" w:rsidRPr="00207B23">
        <w:rPr>
          <w:rFonts w:asciiTheme="minorHAnsi" w:hAnsiTheme="minorHAnsi" w:cstheme="minorHAnsi"/>
        </w:rPr>
        <w:t>its</w:t>
      </w:r>
      <w:r w:rsidR="00A31649" w:rsidRPr="00207B23">
        <w:rPr>
          <w:rFonts w:asciiTheme="minorHAnsi" w:hAnsiTheme="minorHAnsi" w:cstheme="minorHAnsi"/>
        </w:rPr>
        <w:t xml:space="preserve"> initial </w:t>
      </w:r>
      <w:r w:rsidR="002B273E" w:rsidRPr="00207B23">
        <w:rPr>
          <w:rFonts w:asciiTheme="minorHAnsi" w:hAnsiTheme="minorHAnsi" w:cstheme="minorHAnsi"/>
        </w:rPr>
        <w:t>issue</w:t>
      </w:r>
      <w:r w:rsidR="00D76585" w:rsidRPr="00207B23">
        <w:rPr>
          <w:rFonts w:asciiTheme="minorHAnsi" w:hAnsiTheme="minorHAnsi" w:cstheme="minorHAnsi"/>
        </w:rPr>
        <w:t xml:space="preserve"> of </w:t>
      </w:r>
      <w:r w:rsidR="00DB37AC">
        <w:rPr>
          <w:rFonts w:asciiTheme="minorHAnsi" w:hAnsiTheme="minorHAnsi" w:cstheme="minorHAnsi"/>
        </w:rPr>
        <w:t>the</w:t>
      </w:r>
      <w:r w:rsidR="00D76585" w:rsidRPr="00207B23">
        <w:rPr>
          <w:rFonts w:asciiTheme="minorHAnsi" w:hAnsiTheme="minorHAnsi" w:cstheme="minorHAnsi"/>
        </w:rPr>
        <w:t xml:space="preserve"> </w:t>
      </w:r>
      <w:r w:rsidR="00A31649" w:rsidRPr="00207B23">
        <w:rPr>
          <w:rFonts w:asciiTheme="minorHAnsi" w:hAnsiTheme="minorHAnsi" w:cstheme="minorHAnsi"/>
        </w:rPr>
        <w:t>200</w:t>
      </w:r>
      <w:r w:rsidR="00FE61F9" w:rsidRPr="00207B23">
        <w:rPr>
          <w:rFonts w:asciiTheme="minorHAnsi" w:hAnsiTheme="minorHAnsi" w:cstheme="minorHAnsi"/>
        </w:rPr>
        <w:t xml:space="preserve">6 </w:t>
      </w:r>
      <w:r w:rsidR="002B273E" w:rsidRPr="00207B23">
        <w:rPr>
          <w:rFonts w:asciiTheme="minorHAnsi" w:hAnsiTheme="minorHAnsi" w:cstheme="minorHAnsi"/>
        </w:rPr>
        <w:t>M</w:t>
      </w:r>
      <w:r w:rsidR="00A31649" w:rsidRPr="00207B23">
        <w:rPr>
          <w:rFonts w:asciiTheme="minorHAnsi" w:hAnsiTheme="minorHAnsi" w:cstheme="minorHAnsi"/>
        </w:rPr>
        <w:t xml:space="preserve">anaged </w:t>
      </w:r>
      <w:r w:rsidR="002B273E" w:rsidRPr="00207B23">
        <w:rPr>
          <w:rFonts w:asciiTheme="minorHAnsi" w:hAnsiTheme="minorHAnsi" w:cstheme="minorHAnsi"/>
        </w:rPr>
        <w:t>C</w:t>
      </w:r>
      <w:r w:rsidR="00A31649" w:rsidRPr="00207B23">
        <w:rPr>
          <w:rFonts w:asciiTheme="minorHAnsi" w:hAnsiTheme="minorHAnsi" w:cstheme="minorHAnsi"/>
        </w:rPr>
        <w:t>are</w:t>
      </w:r>
      <w:r w:rsidR="00E767D5" w:rsidRPr="00207B23">
        <w:rPr>
          <w:rFonts w:asciiTheme="minorHAnsi" w:hAnsiTheme="minorHAnsi" w:cstheme="minorHAnsi"/>
        </w:rPr>
        <w:t xml:space="preserve"> Quality</w:t>
      </w:r>
      <w:r w:rsidR="00A31649" w:rsidRPr="00207B23">
        <w:rPr>
          <w:rFonts w:asciiTheme="minorHAnsi" w:hAnsiTheme="minorHAnsi" w:cstheme="minorHAnsi"/>
        </w:rPr>
        <w:t xml:space="preserve"> </w:t>
      </w:r>
      <w:r w:rsidR="002B273E" w:rsidRPr="00207B23">
        <w:rPr>
          <w:rFonts w:asciiTheme="minorHAnsi" w:hAnsiTheme="minorHAnsi" w:cstheme="minorHAnsi"/>
        </w:rPr>
        <w:t>S</w:t>
      </w:r>
      <w:r w:rsidR="00A31649" w:rsidRPr="00207B23">
        <w:rPr>
          <w:rFonts w:asciiTheme="minorHAnsi" w:hAnsiTheme="minorHAnsi" w:cstheme="minorHAnsi"/>
        </w:rPr>
        <w:t>trategy</w:t>
      </w:r>
      <w:r w:rsidR="00785B4E">
        <w:rPr>
          <w:rFonts w:asciiTheme="minorHAnsi" w:hAnsiTheme="minorHAnsi" w:cstheme="minorHAnsi"/>
        </w:rPr>
        <w:t>. It</w:t>
      </w:r>
      <w:r w:rsidR="00A31649" w:rsidRPr="00207B23">
        <w:rPr>
          <w:rFonts w:asciiTheme="minorHAnsi" w:hAnsiTheme="minorHAnsi" w:cstheme="minorHAnsi"/>
        </w:rPr>
        <w:t xml:space="preserve"> </w:t>
      </w:r>
      <w:r w:rsidR="00B76600">
        <w:rPr>
          <w:rFonts w:asciiTheme="minorHAnsi" w:hAnsiTheme="minorHAnsi" w:cstheme="minorHAnsi"/>
        </w:rPr>
        <w:t xml:space="preserve">is reviewed annually and </w:t>
      </w:r>
      <w:r w:rsidR="00A31649" w:rsidRPr="00207B23">
        <w:rPr>
          <w:rFonts w:asciiTheme="minorHAnsi" w:hAnsiTheme="minorHAnsi" w:cstheme="minorHAnsi"/>
        </w:rPr>
        <w:t>updated periodicall</w:t>
      </w:r>
      <w:r w:rsidR="00DC44F0" w:rsidRPr="00207B23">
        <w:rPr>
          <w:rFonts w:asciiTheme="minorHAnsi" w:hAnsiTheme="minorHAnsi" w:cstheme="minorHAnsi"/>
        </w:rPr>
        <w:t>y</w:t>
      </w:r>
      <w:r w:rsidR="00A64EB2" w:rsidRPr="00207B23">
        <w:rPr>
          <w:rFonts w:asciiTheme="minorHAnsi" w:hAnsiTheme="minorHAnsi" w:cstheme="minorHAnsi"/>
        </w:rPr>
        <w:t xml:space="preserve"> (no less than every three years)</w:t>
      </w:r>
      <w:r w:rsidR="00BB20E4" w:rsidRPr="00207B23">
        <w:rPr>
          <w:rFonts w:asciiTheme="minorHAnsi" w:hAnsiTheme="minorHAnsi" w:cstheme="minorHAnsi"/>
        </w:rPr>
        <w:t xml:space="preserve"> </w:t>
      </w:r>
      <w:r w:rsidR="00785B4E">
        <w:rPr>
          <w:rFonts w:asciiTheme="minorHAnsi" w:hAnsiTheme="minorHAnsi" w:cstheme="minorHAnsi"/>
        </w:rPr>
        <w:t xml:space="preserve">to reflect </w:t>
      </w:r>
      <w:r w:rsidR="00F06CBC">
        <w:rPr>
          <w:rFonts w:asciiTheme="minorHAnsi" w:hAnsiTheme="minorHAnsi" w:cstheme="minorHAnsi"/>
        </w:rPr>
        <w:t xml:space="preserve">evolving </w:t>
      </w:r>
      <w:r w:rsidR="00C548CF">
        <w:rPr>
          <w:rFonts w:asciiTheme="minorHAnsi" w:hAnsiTheme="minorHAnsi" w:cstheme="minorHAnsi"/>
        </w:rPr>
        <w:t xml:space="preserve">changes in </w:t>
      </w:r>
      <w:r w:rsidR="00531774">
        <w:rPr>
          <w:rFonts w:asciiTheme="minorHAnsi" w:hAnsiTheme="minorHAnsi" w:cstheme="minorHAnsi"/>
        </w:rPr>
        <w:t xml:space="preserve">population health priorities, </w:t>
      </w:r>
      <w:r w:rsidR="00796243">
        <w:rPr>
          <w:rFonts w:asciiTheme="minorHAnsi" w:hAnsiTheme="minorHAnsi" w:cstheme="minorHAnsi"/>
        </w:rPr>
        <w:t>member health needs</w:t>
      </w:r>
      <w:r w:rsidR="00D92F90">
        <w:rPr>
          <w:rFonts w:asciiTheme="minorHAnsi" w:hAnsiTheme="minorHAnsi" w:cstheme="minorHAnsi"/>
        </w:rPr>
        <w:t xml:space="preserve">, </w:t>
      </w:r>
      <w:r w:rsidR="001969F8">
        <w:rPr>
          <w:rFonts w:asciiTheme="minorHAnsi" w:hAnsiTheme="minorHAnsi" w:cstheme="minorHAnsi"/>
        </w:rPr>
        <w:t>programm</w:t>
      </w:r>
      <w:r w:rsidR="00C548CF">
        <w:rPr>
          <w:rFonts w:asciiTheme="minorHAnsi" w:hAnsiTheme="minorHAnsi" w:cstheme="minorHAnsi"/>
        </w:rPr>
        <w:t>ing</w:t>
      </w:r>
      <w:r w:rsidR="001969F8">
        <w:rPr>
          <w:rFonts w:asciiTheme="minorHAnsi" w:hAnsiTheme="minorHAnsi" w:cstheme="minorHAnsi"/>
        </w:rPr>
        <w:t xml:space="preserve"> and </w:t>
      </w:r>
      <w:r w:rsidR="00D92F90">
        <w:rPr>
          <w:rFonts w:asciiTheme="minorHAnsi" w:hAnsiTheme="minorHAnsi" w:cstheme="minorHAnsi"/>
        </w:rPr>
        <w:t>federal and state quality requirements</w:t>
      </w:r>
      <w:r w:rsidR="00E66403" w:rsidRPr="00207B23">
        <w:rPr>
          <w:rFonts w:asciiTheme="minorHAnsi" w:hAnsiTheme="minorHAnsi" w:cstheme="minorHAnsi"/>
        </w:rPr>
        <w:t>. Th</w:t>
      </w:r>
      <w:r w:rsidR="002D7469">
        <w:rPr>
          <w:rFonts w:asciiTheme="minorHAnsi" w:hAnsiTheme="minorHAnsi" w:cstheme="minorHAnsi"/>
        </w:rPr>
        <w:t>is</w:t>
      </w:r>
      <w:r w:rsidR="00E66403" w:rsidRPr="00207B23">
        <w:rPr>
          <w:rFonts w:asciiTheme="minorHAnsi" w:hAnsiTheme="minorHAnsi" w:cstheme="minorHAnsi"/>
        </w:rPr>
        <w:t xml:space="preserve"> </w:t>
      </w:r>
      <w:r w:rsidR="003301F0" w:rsidRPr="00207B23">
        <w:rPr>
          <w:rFonts w:asciiTheme="minorHAnsi" w:hAnsiTheme="minorHAnsi" w:cstheme="minorHAnsi"/>
        </w:rPr>
        <w:t>2025</w:t>
      </w:r>
      <w:r w:rsidR="00666DDA" w:rsidRPr="00207B23">
        <w:rPr>
          <w:rFonts w:asciiTheme="minorHAnsi" w:hAnsiTheme="minorHAnsi" w:cstheme="minorHAnsi"/>
        </w:rPr>
        <w:t>-2027</w:t>
      </w:r>
      <w:r w:rsidR="003301F0" w:rsidRPr="00207B23">
        <w:rPr>
          <w:rFonts w:asciiTheme="minorHAnsi" w:hAnsiTheme="minorHAnsi" w:cstheme="minorHAnsi"/>
        </w:rPr>
        <w:t xml:space="preserve"> </w:t>
      </w:r>
      <w:r w:rsidR="00E66403" w:rsidRPr="00207B23">
        <w:rPr>
          <w:rFonts w:asciiTheme="minorHAnsi" w:hAnsiTheme="minorHAnsi" w:cstheme="minorHAnsi"/>
        </w:rPr>
        <w:t>CQS</w:t>
      </w:r>
      <w:r w:rsidR="0097682E" w:rsidRPr="00207B23">
        <w:rPr>
          <w:rFonts w:asciiTheme="minorHAnsi" w:hAnsiTheme="minorHAnsi" w:cstheme="minorHAnsi"/>
        </w:rPr>
        <w:t xml:space="preserve"> </w:t>
      </w:r>
      <w:r w:rsidR="001D2D81" w:rsidRPr="00207B23">
        <w:rPr>
          <w:rFonts w:asciiTheme="minorHAnsi" w:hAnsiTheme="minorHAnsi" w:cstheme="minorHAnsi"/>
        </w:rPr>
        <w:t>is inclu</w:t>
      </w:r>
      <w:r w:rsidR="00584581" w:rsidRPr="00207B23">
        <w:rPr>
          <w:rFonts w:asciiTheme="minorHAnsi" w:hAnsiTheme="minorHAnsi" w:cstheme="minorHAnsi"/>
        </w:rPr>
        <w:t xml:space="preserve">sive of </w:t>
      </w:r>
      <w:r w:rsidR="00FF7225" w:rsidRPr="00207B23">
        <w:rPr>
          <w:rFonts w:asciiTheme="minorHAnsi" w:hAnsiTheme="minorHAnsi" w:cstheme="minorHAnsi"/>
        </w:rPr>
        <w:t>updated</w:t>
      </w:r>
      <w:r w:rsidR="00666DDA" w:rsidRPr="00207B23">
        <w:rPr>
          <w:rFonts w:asciiTheme="minorHAnsi" w:hAnsiTheme="minorHAnsi" w:cstheme="minorHAnsi"/>
        </w:rPr>
        <w:t xml:space="preserve"> quality</w:t>
      </w:r>
      <w:r w:rsidR="00FF7225" w:rsidRPr="00207B23">
        <w:rPr>
          <w:rFonts w:asciiTheme="minorHAnsi" w:hAnsiTheme="minorHAnsi" w:cstheme="minorHAnsi"/>
        </w:rPr>
        <w:t xml:space="preserve"> </w:t>
      </w:r>
      <w:r w:rsidR="003E718E" w:rsidRPr="00207B23">
        <w:rPr>
          <w:rFonts w:asciiTheme="minorHAnsi" w:hAnsiTheme="minorHAnsi" w:cstheme="minorHAnsi"/>
        </w:rPr>
        <w:t>goals and strategies to</w:t>
      </w:r>
      <w:r w:rsidR="0097682E" w:rsidRPr="00207B23">
        <w:rPr>
          <w:rFonts w:asciiTheme="minorHAnsi" w:hAnsiTheme="minorHAnsi" w:cstheme="minorHAnsi"/>
        </w:rPr>
        <w:t xml:space="preserve"> </w:t>
      </w:r>
      <w:r w:rsidR="00584581" w:rsidRPr="00207B23">
        <w:rPr>
          <w:rFonts w:asciiTheme="minorHAnsi" w:hAnsiTheme="minorHAnsi" w:cstheme="minorHAnsi"/>
        </w:rPr>
        <w:t>addres</w:t>
      </w:r>
      <w:r w:rsidR="003E718E" w:rsidRPr="00207B23">
        <w:rPr>
          <w:rFonts w:asciiTheme="minorHAnsi" w:hAnsiTheme="minorHAnsi" w:cstheme="minorHAnsi"/>
        </w:rPr>
        <w:t>s</w:t>
      </w:r>
      <w:r w:rsidR="00584581" w:rsidRPr="00207B23">
        <w:rPr>
          <w:rFonts w:asciiTheme="minorHAnsi" w:hAnsiTheme="minorHAnsi" w:cstheme="minorHAnsi"/>
        </w:rPr>
        <w:t xml:space="preserve"> and asses</w:t>
      </w:r>
      <w:r w:rsidR="003E718E" w:rsidRPr="00207B23">
        <w:rPr>
          <w:rFonts w:asciiTheme="minorHAnsi" w:hAnsiTheme="minorHAnsi" w:cstheme="minorHAnsi"/>
        </w:rPr>
        <w:t>s</w:t>
      </w:r>
      <w:r w:rsidR="00584581" w:rsidRPr="00207B23">
        <w:rPr>
          <w:rFonts w:asciiTheme="minorHAnsi" w:hAnsiTheme="minorHAnsi" w:cstheme="minorHAnsi"/>
        </w:rPr>
        <w:t xml:space="preserve"> </w:t>
      </w:r>
      <w:r w:rsidR="00572310" w:rsidRPr="00207B23">
        <w:rPr>
          <w:rFonts w:asciiTheme="minorHAnsi" w:hAnsiTheme="minorHAnsi" w:cstheme="minorHAnsi"/>
        </w:rPr>
        <w:t>the outcomes of ou</w:t>
      </w:r>
      <w:r w:rsidR="000056FC" w:rsidRPr="00207B23">
        <w:rPr>
          <w:rFonts w:asciiTheme="minorHAnsi" w:hAnsiTheme="minorHAnsi" w:cstheme="minorHAnsi"/>
        </w:rPr>
        <w:t>r</w:t>
      </w:r>
      <w:r w:rsidR="00EB5DAB" w:rsidRPr="00207B23">
        <w:rPr>
          <w:rFonts w:asciiTheme="minorHAnsi" w:hAnsiTheme="minorHAnsi" w:cstheme="minorHAnsi"/>
        </w:rPr>
        <w:t xml:space="preserve"> </w:t>
      </w:r>
      <w:r w:rsidR="005007BE" w:rsidRPr="00207B23">
        <w:rPr>
          <w:rFonts w:asciiTheme="minorHAnsi" w:hAnsiTheme="minorHAnsi" w:cstheme="minorHAnsi"/>
        </w:rPr>
        <w:t xml:space="preserve">managed care and </w:t>
      </w:r>
      <w:r w:rsidR="00EB5DAB" w:rsidRPr="00207B23">
        <w:rPr>
          <w:rFonts w:asciiTheme="minorHAnsi" w:hAnsiTheme="minorHAnsi" w:cstheme="minorHAnsi"/>
        </w:rPr>
        <w:t xml:space="preserve">fee-for-service </w:t>
      </w:r>
      <w:r w:rsidR="00042268" w:rsidRPr="00207B23">
        <w:rPr>
          <w:rFonts w:asciiTheme="minorHAnsi" w:hAnsiTheme="minorHAnsi" w:cstheme="minorHAnsi"/>
        </w:rPr>
        <w:t>populatio</w:t>
      </w:r>
      <w:r w:rsidR="00C61981" w:rsidRPr="00207B23">
        <w:rPr>
          <w:rFonts w:asciiTheme="minorHAnsi" w:hAnsiTheme="minorHAnsi" w:cstheme="minorHAnsi"/>
        </w:rPr>
        <w:t>n</w:t>
      </w:r>
      <w:r w:rsidR="003E718E" w:rsidRPr="00207B23">
        <w:rPr>
          <w:rFonts w:asciiTheme="minorHAnsi" w:hAnsiTheme="minorHAnsi" w:cstheme="minorHAnsi"/>
        </w:rPr>
        <w:t>s</w:t>
      </w:r>
      <w:r w:rsidR="00F67A01" w:rsidRPr="00207B23">
        <w:rPr>
          <w:rFonts w:asciiTheme="minorHAnsi" w:hAnsiTheme="minorHAnsi" w:cstheme="minorHAnsi"/>
        </w:rPr>
        <w:t>.</w:t>
      </w:r>
      <w:r w:rsidR="00A31649" w:rsidRPr="00207B23">
        <w:rPr>
          <w:rFonts w:asciiTheme="minorHAnsi" w:hAnsiTheme="minorHAnsi" w:cstheme="minorHAnsi"/>
        </w:rPr>
        <w:t xml:space="preserve"> </w:t>
      </w:r>
    </w:p>
    <w:p w14:paraId="35978E21" w14:textId="37560CDA" w:rsidR="0017537C" w:rsidRPr="00DE1FC4" w:rsidRDefault="0017537C" w:rsidP="7828C118">
      <w:pPr>
        <w:spacing w:after="160" w:line="259" w:lineRule="auto"/>
        <w:rPr>
          <w:b/>
          <w:bCs/>
        </w:rPr>
      </w:pPr>
      <w:r>
        <w:rPr>
          <w:b/>
          <w:bCs/>
        </w:rPr>
        <w:t>2025-2027</w:t>
      </w:r>
      <w:r w:rsidRPr="00DE1FC4">
        <w:rPr>
          <w:b/>
          <w:bCs/>
        </w:rPr>
        <w:t xml:space="preserve"> </w:t>
      </w:r>
      <w:r>
        <w:rPr>
          <w:b/>
          <w:bCs/>
        </w:rPr>
        <w:t xml:space="preserve">MassHealth </w:t>
      </w:r>
      <w:r w:rsidRPr="00DE1FC4">
        <w:rPr>
          <w:b/>
          <w:bCs/>
        </w:rPr>
        <w:t>Quality Goals</w:t>
      </w:r>
      <w:r>
        <w:rPr>
          <w:b/>
          <w:bCs/>
        </w:rPr>
        <w:t xml:space="preserve"> and Objectives</w:t>
      </w:r>
      <w:r w:rsidRPr="00DE1FC4">
        <w:rPr>
          <w:b/>
          <w:bCs/>
        </w:rPr>
        <w:t xml:space="preserve"> </w:t>
      </w:r>
    </w:p>
    <w:p w14:paraId="33B98A2B" w14:textId="101DB4C6" w:rsidR="006B50FC" w:rsidRDefault="005623E9" w:rsidP="005623E9">
      <w:pPr>
        <w:spacing w:after="160" w:line="259" w:lineRule="auto"/>
        <w:rPr>
          <w:rFonts w:asciiTheme="minorHAnsi" w:eastAsia="Aptos" w:hAnsiTheme="minorHAnsi" w:cstheme="minorHAnsi"/>
          <w:color w:val="000000" w:themeColor="text1"/>
        </w:rPr>
      </w:pPr>
      <w:r w:rsidRPr="00207B23">
        <w:rPr>
          <w:rFonts w:asciiTheme="minorHAnsi" w:hAnsiTheme="minorHAnsi" w:cstheme="minorHAnsi"/>
        </w:rPr>
        <w:t xml:space="preserve">MassHealth is committed </w:t>
      </w:r>
      <w:r w:rsidRPr="00207B23">
        <w:rPr>
          <w:rFonts w:asciiTheme="minorHAnsi" w:eastAsia="Aptos" w:hAnsiTheme="minorHAnsi" w:cstheme="minorHAnsi"/>
          <w:color w:val="000000" w:themeColor="text1"/>
        </w:rPr>
        <w:t xml:space="preserve">to a </w:t>
      </w:r>
      <w:r w:rsidR="00D83408">
        <w:rPr>
          <w:rFonts w:asciiTheme="minorHAnsi" w:eastAsia="Aptos" w:hAnsiTheme="minorHAnsi" w:cstheme="minorHAnsi"/>
          <w:color w:val="000000" w:themeColor="text1"/>
        </w:rPr>
        <w:t xml:space="preserve">value-based </w:t>
      </w:r>
      <w:r w:rsidRPr="00207B23">
        <w:rPr>
          <w:rFonts w:asciiTheme="minorHAnsi" w:eastAsia="Aptos" w:hAnsiTheme="minorHAnsi" w:cstheme="minorHAnsi"/>
          <w:color w:val="000000" w:themeColor="text1"/>
        </w:rPr>
        <w:t>healthcare system that</w:t>
      </w:r>
      <w:r w:rsidR="000A3CF0">
        <w:rPr>
          <w:rFonts w:asciiTheme="minorHAnsi" w:eastAsia="Aptos" w:hAnsiTheme="minorHAnsi" w:cstheme="minorHAnsi"/>
          <w:color w:val="000000" w:themeColor="text1"/>
        </w:rPr>
        <w:t xml:space="preserve"> </w:t>
      </w:r>
      <w:r w:rsidR="00BD1167">
        <w:rPr>
          <w:rFonts w:asciiTheme="minorHAnsi" w:hAnsiTheme="minorHAnsi" w:cstheme="minorHAnsi"/>
        </w:rPr>
        <w:t>p</w:t>
      </w:r>
      <w:r w:rsidR="006B50FC" w:rsidRPr="00207B23">
        <w:rPr>
          <w:rFonts w:asciiTheme="minorHAnsi" w:hAnsiTheme="minorHAnsi" w:cstheme="minorHAnsi"/>
        </w:rPr>
        <w:t>romot</w:t>
      </w:r>
      <w:r w:rsidR="006B50FC">
        <w:rPr>
          <w:rFonts w:asciiTheme="minorHAnsi" w:hAnsiTheme="minorHAnsi" w:cstheme="minorHAnsi"/>
        </w:rPr>
        <w:t xml:space="preserve">es </w:t>
      </w:r>
      <w:r w:rsidR="006B50FC" w:rsidRPr="00207B23">
        <w:rPr>
          <w:rFonts w:asciiTheme="minorHAnsi" w:hAnsiTheme="minorHAnsi" w:cstheme="minorHAnsi"/>
        </w:rPr>
        <w:t>health</w:t>
      </w:r>
      <w:r w:rsidR="002B285C">
        <w:rPr>
          <w:rFonts w:asciiTheme="minorHAnsi" w:hAnsiTheme="minorHAnsi" w:cstheme="minorHAnsi"/>
        </w:rPr>
        <w:t>y outcomes</w:t>
      </w:r>
      <w:r w:rsidR="006B50FC" w:rsidRPr="00207B23">
        <w:rPr>
          <w:rFonts w:asciiTheme="minorHAnsi" w:hAnsiTheme="minorHAnsi" w:cstheme="minorHAnsi"/>
        </w:rPr>
        <w:t>, well-being and independence</w:t>
      </w:r>
      <w:r w:rsidR="000A3CF0">
        <w:rPr>
          <w:rFonts w:asciiTheme="minorHAnsi" w:hAnsiTheme="minorHAnsi" w:cstheme="minorHAnsi"/>
        </w:rPr>
        <w:t xml:space="preserve"> for </w:t>
      </w:r>
      <w:r w:rsidR="002B285C">
        <w:rPr>
          <w:rFonts w:asciiTheme="minorHAnsi" w:hAnsiTheme="minorHAnsi" w:cstheme="minorHAnsi"/>
        </w:rPr>
        <w:t xml:space="preserve">our </w:t>
      </w:r>
      <w:r w:rsidR="000A3CF0">
        <w:rPr>
          <w:rFonts w:asciiTheme="minorHAnsi" w:hAnsiTheme="minorHAnsi" w:cstheme="minorHAnsi"/>
        </w:rPr>
        <w:t>residents in Massachusetts</w:t>
      </w:r>
      <w:r w:rsidR="006B50FC" w:rsidRPr="00207B23">
        <w:rPr>
          <w:rFonts w:asciiTheme="minorHAnsi" w:hAnsiTheme="minorHAnsi" w:cstheme="minorHAnsi"/>
        </w:rPr>
        <w:t xml:space="preserve"> through access to safe, high-quality care and integrated health care services.</w:t>
      </w:r>
    </w:p>
    <w:p w14:paraId="6F9CDA7B" w14:textId="2EA8BD3A" w:rsidR="005623E9" w:rsidRPr="00207B23" w:rsidRDefault="00D83408" w:rsidP="005623E9">
      <w:pPr>
        <w:spacing w:after="160" w:line="259" w:lineRule="auto"/>
        <w:rPr>
          <w:rFonts w:asciiTheme="minorHAnsi" w:hAnsiTheme="minorHAnsi" w:cstheme="minorHAnsi"/>
        </w:rPr>
      </w:pPr>
      <w:r>
        <w:rPr>
          <w:rFonts w:asciiTheme="minorHAnsi" w:eastAsia="Aptos" w:hAnsiTheme="minorHAnsi" w:cstheme="minorHAnsi"/>
          <w:color w:val="000000" w:themeColor="text1"/>
        </w:rPr>
        <w:t xml:space="preserve">This commitment is </w:t>
      </w:r>
      <w:r w:rsidR="00BB5BA0">
        <w:rPr>
          <w:rFonts w:asciiTheme="minorHAnsi" w:eastAsia="Aptos" w:hAnsiTheme="minorHAnsi" w:cstheme="minorHAnsi"/>
          <w:color w:val="000000" w:themeColor="text1"/>
        </w:rPr>
        <w:t xml:space="preserve">reflected in </w:t>
      </w:r>
      <w:r>
        <w:rPr>
          <w:rFonts w:asciiTheme="minorHAnsi" w:eastAsia="Aptos" w:hAnsiTheme="minorHAnsi" w:cstheme="minorHAnsi"/>
          <w:color w:val="000000" w:themeColor="text1"/>
        </w:rPr>
        <w:t xml:space="preserve">the following quality goals: </w:t>
      </w:r>
    </w:p>
    <w:p w14:paraId="470A2517" w14:textId="77777777" w:rsidR="00BB58A1" w:rsidRDefault="00BB58A1" w:rsidP="005777DB">
      <w:pPr>
        <w:pStyle w:val="ListParagraph"/>
        <w:numPr>
          <w:ilvl w:val="0"/>
          <w:numId w:val="48"/>
        </w:numPr>
        <w:spacing w:after="160" w:line="259" w:lineRule="auto"/>
      </w:pPr>
      <w:r>
        <w:t xml:space="preserve">Achieve a healthy population by </w:t>
      </w:r>
      <w:r w:rsidRPr="00BA24EE">
        <w:rPr>
          <w:b/>
          <w:bCs/>
        </w:rPr>
        <w:t>improving the quality and safety</w:t>
      </w:r>
      <w:r>
        <w:t xml:space="preserve"> of pediatric, preventive, and perinatal care. </w:t>
      </w:r>
    </w:p>
    <w:p w14:paraId="6B3DAECE" w14:textId="77777777" w:rsidR="00BB58A1" w:rsidRDefault="00BB58A1" w:rsidP="005777DB">
      <w:pPr>
        <w:pStyle w:val="ListParagraph"/>
        <w:numPr>
          <w:ilvl w:val="0"/>
          <w:numId w:val="48"/>
        </w:numPr>
        <w:spacing w:after="160" w:line="259" w:lineRule="auto"/>
      </w:pPr>
      <w:r>
        <w:t xml:space="preserve">Focus on </w:t>
      </w:r>
      <w:r w:rsidRPr="00BA24EE">
        <w:rPr>
          <w:b/>
          <w:bCs/>
        </w:rPr>
        <w:t>high-impact acute and chronic condition areas</w:t>
      </w:r>
      <w:r>
        <w:t xml:space="preserve"> to promote effective, high- quality care and well-being of our populations.</w:t>
      </w:r>
    </w:p>
    <w:p w14:paraId="386811AB" w14:textId="77777777" w:rsidR="00BB58A1" w:rsidRDefault="00BB58A1" w:rsidP="005777DB">
      <w:pPr>
        <w:pStyle w:val="ListParagraph"/>
        <w:numPr>
          <w:ilvl w:val="0"/>
          <w:numId w:val="48"/>
        </w:numPr>
        <w:spacing w:after="160" w:line="259" w:lineRule="auto"/>
      </w:pPr>
      <w:r>
        <w:t xml:space="preserve">Enable </w:t>
      </w:r>
      <w:r w:rsidRPr="00CC6D44">
        <w:rPr>
          <w:b/>
          <w:bCs/>
        </w:rPr>
        <w:t>coordinated and efficient care</w:t>
      </w:r>
      <w:r>
        <w:t xml:space="preserve"> for all members across the continuum of services and settings of care.</w:t>
      </w:r>
    </w:p>
    <w:p w14:paraId="0B7A9847" w14:textId="77777777" w:rsidR="00BB58A1" w:rsidRDefault="00BB58A1" w:rsidP="005777DB">
      <w:pPr>
        <w:pStyle w:val="ListParagraph"/>
        <w:numPr>
          <w:ilvl w:val="0"/>
          <w:numId w:val="48"/>
        </w:numPr>
        <w:spacing w:after="160" w:line="259" w:lineRule="auto"/>
      </w:pPr>
      <w:r>
        <w:t xml:space="preserve">Enhance </w:t>
      </w:r>
      <w:r w:rsidRPr="00BA24EE">
        <w:rPr>
          <w:b/>
          <w:bCs/>
        </w:rPr>
        <w:t>person-centered care</w:t>
      </w:r>
      <w:r>
        <w:t xml:space="preserve"> through elevating member voice and improving member experience and engagement with their health care.</w:t>
      </w:r>
    </w:p>
    <w:p w14:paraId="79309662" w14:textId="0B088ABD" w:rsidR="00BB58A1" w:rsidRDefault="00BB58A1" w:rsidP="005777DB">
      <w:pPr>
        <w:pStyle w:val="ListParagraph"/>
        <w:numPr>
          <w:ilvl w:val="0"/>
          <w:numId w:val="48"/>
        </w:numPr>
        <w:spacing w:after="160" w:line="259" w:lineRule="auto"/>
      </w:pPr>
      <w:r>
        <w:t xml:space="preserve">Ensure </w:t>
      </w:r>
      <w:r w:rsidR="008F0643">
        <w:rPr>
          <w:b/>
          <w:bCs/>
        </w:rPr>
        <w:t>access to</w:t>
      </w:r>
      <w:r w:rsidR="008D3168">
        <w:rPr>
          <w:b/>
          <w:bCs/>
        </w:rPr>
        <w:t xml:space="preserve"> </w:t>
      </w:r>
      <w:r w:rsidRPr="00BA24EE">
        <w:rPr>
          <w:b/>
          <w:bCs/>
        </w:rPr>
        <w:t>and appropriate utilization</w:t>
      </w:r>
      <w:r>
        <w:t xml:space="preserve"> of care and services to members.</w:t>
      </w:r>
    </w:p>
    <w:p w14:paraId="77A0C3C6" w14:textId="1AC07B63" w:rsidR="00215285" w:rsidRDefault="00215285" w:rsidP="00F321E2">
      <w:pPr>
        <w:spacing w:after="120"/>
      </w:pPr>
      <w:r>
        <w:t xml:space="preserve">Key </w:t>
      </w:r>
      <w:r w:rsidR="00EE7585">
        <w:t xml:space="preserve">strategies or </w:t>
      </w:r>
      <w:r>
        <w:t xml:space="preserve">activities supporting </w:t>
      </w:r>
      <w:r w:rsidR="00EE7585">
        <w:t>th</w:t>
      </w:r>
      <w:r w:rsidR="008E4FAD">
        <w:t xml:space="preserve">ese goals </w:t>
      </w:r>
      <w:r w:rsidR="00EE7585">
        <w:t>include</w:t>
      </w:r>
      <w:r>
        <w:t>:</w:t>
      </w:r>
    </w:p>
    <w:p w14:paraId="73483996" w14:textId="548A1548" w:rsidR="001B5318" w:rsidRDefault="00646807" w:rsidP="005777DB">
      <w:pPr>
        <w:pStyle w:val="ListParagraph"/>
        <w:numPr>
          <w:ilvl w:val="0"/>
          <w:numId w:val="39"/>
        </w:numPr>
        <w:spacing w:after="160" w:line="259" w:lineRule="auto"/>
      </w:pPr>
      <w:r>
        <w:t>Addressing cross-cutting priority conditions and health outcomes across our populations</w:t>
      </w:r>
      <w:r w:rsidR="008E4FAD">
        <w:t>.</w:t>
      </w:r>
    </w:p>
    <w:p w14:paraId="7A7A7DBD" w14:textId="357CA36C" w:rsidR="00646807" w:rsidRDefault="0070144B" w:rsidP="005777DB">
      <w:pPr>
        <w:pStyle w:val="ListParagraph"/>
        <w:numPr>
          <w:ilvl w:val="0"/>
          <w:numId w:val="39"/>
        </w:numPr>
        <w:spacing w:after="160" w:line="259" w:lineRule="auto"/>
      </w:pPr>
      <w:r>
        <w:t>I</w:t>
      </w:r>
      <w:r w:rsidR="0065781E">
        <w:t>dentif</w:t>
      </w:r>
      <w:r w:rsidR="00AA47CD">
        <w:t>y</w:t>
      </w:r>
      <w:r w:rsidR="00420927">
        <w:t>i</w:t>
      </w:r>
      <w:r>
        <w:t>ng</w:t>
      </w:r>
      <w:r w:rsidR="00D42990">
        <w:t xml:space="preserve"> </w:t>
      </w:r>
      <w:r w:rsidR="00A42279">
        <w:t>and assess</w:t>
      </w:r>
      <w:r w:rsidR="00420927">
        <w:t>ing</w:t>
      </w:r>
      <w:r w:rsidR="00A42279">
        <w:t xml:space="preserve"> </w:t>
      </w:r>
      <w:r w:rsidR="008C109B">
        <w:t>meaningful</w:t>
      </w:r>
      <w:r w:rsidR="00094F97">
        <w:t xml:space="preserve"> </w:t>
      </w:r>
      <w:r w:rsidR="004A6BEC">
        <w:t xml:space="preserve">processes </w:t>
      </w:r>
      <w:r w:rsidR="00F92AA6">
        <w:t>of</w:t>
      </w:r>
      <w:r w:rsidR="006336ED">
        <w:t xml:space="preserve"> care </w:t>
      </w:r>
      <w:r w:rsidR="00E00FB8">
        <w:t xml:space="preserve">and </w:t>
      </w:r>
      <w:r w:rsidR="00A42279">
        <w:t xml:space="preserve">outcomes </w:t>
      </w:r>
      <w:r w:rsidR="00570AAB">
        <w:t>that</w:t>
      </w:r>
      <w:r w:rsidR="00C46B6C">
        <w:t xml:space="preserve"> </w:t>
      </w:r>
      <w:r w:rsidR="00733B69">
        <w:t xml:space="preserve">advance </w:t>
      </w:r>
      <w:r w:rsidR="0024662C">
        <w:t xml:space="preserve">safe, </w:t>
      </w:r>
      <w:r w:rsidR="00DD26BD">
        <w:t>quality care</w:t>
      </w:r>
      <w:r w:rsidR="00646807">
        <w:t>.</w:t>
      </w:r>
    </w:p>
    <w:p w14:paraId="3E87A553" w14:textId="312C23B2" w:rsidR="00063032" w:rsidRPr="00D05F56" w:rsidRDefault="0023470E" w:rsidP="005777DB">
      <w:pPr>
        <w:pStyle w:val="ListParagraph"/>
        <w:numPr>
          <w:ilvl w:val="0"/>
          <w:numId w:val="39"/>
        </w:numPr>
        <w:spacing w:after="160" w:line="259" w:lineRule="auto"/>
      </w:pPr>
      <w:r>
        <w:t>Implementing</w:t>
      </w:r>
      <w:r w:rsidR="00215285">
        <w:t xml:space="preserve"> standard measures</w:t>
      </w:r>
      <w:r w:rsidR="00DF7D6B">
        <w:t xml:space="preserve"> and approaches </w:t>
      </w:r>
      <w:r w:rsidR="00215285">
        <w:t xml:space="preserve">across MassHealth value-based programs and </w:t>
      </w:r>
      <w:r w:rsidR="00C34E4C" w:rsidRPr="00D05F56">
        <w:t xml:space="preserve">its </w:t>
      </w:r>
      <w:r w:rsidR="00215285" w:rsidRPr="00D05F56">
        <w:t xml:space="preserve">populations </w:t>
      </w:r>
      <w:r w:rsidR="009A491A" w:rsidRPr="00D05F56">
        <w:t xml:space="preserve">to measure </w:t>
      </w:r>
      <w:r w:rsidR="00FA01B0" w:rsidRPr="00D05F56">
        <w:t xml:space="preserve">the </w:t>
      </w:r>
      <w:r w:rsidR="00E62601" w:rsidRPr="00D05F56">
        <w:t xml:space="preserve">outcomes and </w:t>
      </w:r>
      <w:r w:rsidR="00FA01B0" w:rsidRPr="00D05F56">
        <w:t xml:space="preserve">progress of improving care </w:t>
      </w:r>
      <w:r w:rsidR="00F468D2" w:rsidRPr="00D05F56">
        <w:t>for all our members</w:t>
      </w:r>
      <w:r w:rsidR="00063032" w:rsidRPr="00D05F56">
        <w:t>.</w:t>
      </w:r>
    </w:p>
    <w:p w14:paraId="6530F928" w14:textId="5D8F9151" w:rsidR="0023470E" w:rsidRPr="00D05F56" w:rsidRDefault="0023470E" w:rsidP="005777DB">
      <w:pPr>
        <w:pStyle w:val="ListParagraph"/>
        <w:numPr>
          <w:ilvl w:val="0"/>
          <w:numId w:val="39"/>
        </w:numPr>
        <w:spacing w:after="160" w:line="259" w:lineRule="auto"/>
      </w:pPr>
      <w:r w:rsidRPr="00D05F56">
        <w:t>Utilizing</w:t>
      </w:r>
      <w:r w:rsidR="00215285" w:rsidRPr="00D05F56">
        <w:t xml:space="preserve"> a data driven approach to identify </w:t>
      </w:r>
      <w:r w:rsidR="00EF45CC" w:rsidRPr="00D05F56">
        <w:t xml:space="preserve">opportunities </w:t>
      </w:r>
      <w:r w:rsidR="00215285" w:rsidRPr="00D05F56">
        <w:t xml:space="preserve">and </w:t>
      </w:r>
      <w:r w:rsidR="00526093">
        <w:t>interventions to</w:t>
      </w:r>
      <w:r w:rsidR="00215285" w:rsidRPr="00D05F56">
        <w:t xml:space="preserve"> reduce variation in quality outcomes across and within our populations served.</w:t>
      </w:r>
      <w:r w:rsidRPr="00D05F56">
        <w:t xml:space="preserve"> </w:t>
      </w:r>
    </w:p>
    <w:p w14:paraId="55C303E6" w14:textId="08283DFC" w:rsidR="0023470E" w:rsidRPr="00D05F56" w:rsidRDefault="0023470E" w:rsidP="005777DB">
      <w:pPr>
        <w:pStyle w:val="ListParagraph"/>
        <w:numPr>
          <w:ilvl w:val="0"/>
          <w:numId w:val="39"/>
        </w:numPr>
        <w:spacing w:after="160" w:line="259" w:lineRule="auto"/>
      </w:pPr>
      <w:r w:rsidRPr="00D05F56">
        <w:t>Moderniz</w:t>
      </w:r>
      <w:r w:rsidR="008E4FAD">
        <w:t>ing</w:t>
      </w:r>
      <w:r w:rsidRPr="00D05F56">
        <w:t xml:space="preserve"> and advanc</w:t>
      </w:r>
      <w:r w:rsidR="008E4FAD">
        <w:t>ing</w:t>
      </w:r>
      <w:r w:rsidRPr="00D05F56" w:rsidDel="002259C8">
        <w:t xml:space="preserve"> </w:t>
      </w:r>
      <w:r w:rsidRPr="00D05F56">
        <w:t>electronic clinical and quality measurement to support data-driven decisions important to</w:t>
      </w:r>
      <w:r w:rsidRPr="00D05F56" w:rsidDel="001F16A6">
        <w:t xml:space="preserve"> </w:t>
      </w:r>
      <w:r w:rsidR="004C20B0">
        <w:t>affecting</w:t>
      </w:r>
      <w:r w:rsidRPr="00D05F56" w:rsidDel="001F16A6">
        <w:t xml:space="preserve"> </w:t>
      </w:r>
      <w:r w:rsidRPr="00D05F56" w:rsidDel="00FF3202">
        <w:t>timely</w:t>
      </w:r>
      <w:r w:rsidRPr="00D05F56">
        <w:t xml:space="preserve"> response and effective outcomes</w:t>
      </w:r>
    </w:p>
    <w:p w14:paraId="5C2F3CF5" w14:textId="30BB42CA" w:rsidR="00CC2309" w:rsidRPr="00D05F56" w:rsidRDefault="00215285" w:rsidP="005777DB">
      <w:pPr>
        <w:pStyle w:val="ListParagraph"/>
        <w:numPr>
          <w:ilvl w:val="0"/>
          <w:numId w:val="39"/>
        </w:numPr>
        <w:spacing w:after="160" w:line="259" w:lineRule="auto"/>
      </w:pPr>
      <w:r w:rsidRPr="00D05F56">
        <w:t xml:space="preserve">Identifying </w:t>
      </w:r>
      <w:r w:rsidR="00134597" w:rsidRPr="00D05F56">
        <w:t xml:space="preserve">opportunities for </w:t>
      </w:r>
      <w:r w:rsidRPr="00D05F56">
        <w:t>efficienc</w:t>
      </w:r>
      <w:r w:rsidR="00134597" w:rsidRPr="00D05F56">
        <w:t>y</w:t>
      </w:r>
      <w:r w:rsidRPr="00D05F56">
        <w:t xml:space="preserve"> and impact through utilization and care management</w:t>
      </w:r>
    </w:p>
    <w:p w14:paraId="522F0E55" w14:textId="68A2E270" w:rsidR="00EF45CC" w:rsidRDefault="0023470E" w:rsidP="005777DB">
      <w:pPr>
        <w:pStyle w:val="ListParagraph"/>
        <w:numPr>
          <w:ilvl w:val="0"/>
          <w:numId w:val="39"/>
        </w:numPr>
        <w:spacing w:after="160" w:line="259" w:lineRule="auto"/>
      </w:pPr>
      <w:r w:rsidRPr="00D05F56">
        <w:lastRenderedPageBreak/>
        <w:t>E</w:t>
      </w:r>
      <w:r w:rsidR="00EF45CC" w:rsidRPr="00D05F56">
        <w:t xml:space="preserve">ngaging our members where their voices are heard to understand their needs and </w:t>
      </w:r>
      <w:r w:rsidR="004524F3">
        <w:t xml:space="preserve">choices to </w:t>
      </w:r>
      <w:r w:rsidR="00EF45CC" w:rsidRPr="00D05F56">
        <w:t>ensur</w:t>
      </w:r>
      <w:r w:rsidRPr="00D05F56">
        <w:t>e</w:t>
      </w:r>
      <w:r w:rsidR="00EF45CC" w:rsidRPr="00D05F56">
        <w:t xml:space="preserve"> that they are </w:t>
      </w:r>
      <w:r w:rsidRPr="00D05F56">
        <w:t xml:space="preserve">consistently </w:t>
      </w:r>
      <w:r w:rsidR="00EF45CC" w:rsidRPr="00D05F56">
        <w:t>experiencing high quality, compassionate care.</w:t>
      </w:r>
    </w:p>
    <w:p w14:paraId="475F53C6" w14:textId="5015EDDD" w:rsidR="00BB5BA0" w:rsidRDefault="00BB5BA0" w:rsidP="00BB5BA0">
      <w:pPr>
        <w:spacing w:after="120"/>
      </w:pPr>
      <w:r>
        <w:t xml:space="preserve">These quality goals aim to align with </w:t>
      </w:r>
      <w:r w:rsidR="00433E67">
        <w:t xml:space="preserve">the </w:t>
      </w:r>
      <w:r>
        <w:t xml:space="preserve">national quality strategy, state-level population health priorities with active engagement </w:t>
      </w:r>
      <w:r w:rsidR="00AC2236">
        <w:t>of our stakeholders inclusive of:</w:t>
      </w:r>
      <w:r>
        <w:t xml:space="preserve"> CMS, national and state organizations, providers, plans and importantly, our members. </w:t>
      </w:r>
    </w:p>
    <w:p w14:paraId="5B8FA367" w14:textId="77777777" w:rsidR="00902934" w:rsidRDefault="00902934" w:rsidP="0049083A">
      <w:pPr>
        <w:spacing w:after="120"/>
        <w:rPr>
          <w:b/>
          <w:sz w:val="24"/>
          <w:szCs w:val="24"/>
        </w:rPr>
      </w:pPr>
    </w:p>
    <w:p w14:paraId="6F805384" w14:textId="4B78277C" w:rsidR="003065B7" w:rsidRPr="0049083A" w:rsidRDefault="003D4BB4" w:rsidP="0049083A">
      <w:pPr>
        <w:spacing w:after="120"/>
        <w:rPr>
          <w:b/>
          <w:bCs/>
          <w:sz w:val="24"/>
          <w:szCs w:val="24"/>
        </w:rPr>
      </w:pPr>
      <w:r w:rsidRPr="001A2F59">
        <w:rPr>
          <w:b/>
          <w:sz w:val="24"/>
          <w:szCs w:val="24"/>
        </w:rPr>
        <w:t>202</w:t>
      </w:r>
      <w:r w:rsidR="00692A02" w:rsidRPr="001A2F59">
        <w:rPr>
          <w:b/>
          <w:sz w:val="24"/>
          <w:szCs w:val="24"/>
        </w:rPr>
        <w:t>5</w:t>
      </w:r>
      <w:r w:rsidRPr="001A2F59">
        <w:rPr>
          <w:b/>
          <w:sz w:val="24"/>
          <w:szCs w:val="24"/>
        </w:rPr>
        <w:t xml:space="preserve"> </w:t>
      </w:r>
      <w:r w:rsidR="003065B7" w:rsidRPr="001A2F59">
        <w:rPr>
          <w:b/>
          <w:sz w:val="24"/>
          <w:szCs w:val="24"/>
        </w:rPr>
        <w:t>Quality Strategy Stakeholder Feedback and Areas for Consideration</w:t>
      </w:r>
    </w:p>
    <w:p w14:paraId="6E93C29F" w14:textId="5B07C19B" w:rsidR="002612CE" w:rsidRDefault="003065B7" w:rsidP="008E05CC">
      <w:pPr>
        <w:spacing w:after="120"/>
        <w:rPr>
          <w:rFonts w:cs="Calibri"/>
          <w:color w:val="000000" w:themeColor="text1"/>
        </w:rPr>
      </w:pPr>
      <w:r>
        <w:rPr>
          <w:rStyle w:val="normaltextrun"/>
        </w:rPr>
        <w:t xml:space="preserve">Internal and external stakeholders provide valuable input and feedback in the </w:t>
      </w:r>
      <w:r w:rsidR="008C236B">
        <w:rPr>
          <w:rStyle w:val="normaltextrun"/>
        </w:rPr>
        <w:t xml:space="preserve">ongoing </w:t>
      </w:r>
      <w:r>
        <w:rPr>
          <w:rStyle w:val="normaltextrun"/>
        </w:rPr>
        <w:t>development</w:t>
      </w:r>
      <w:r w:rsidR="00215740">
        <w:rPr>
          <w:rStyle w:val="normaltextrun"/>
        </w:rPr>
        <w:t>,</w:t>
      </w:r>
      <w:r w:rsidR="003B2897">
        <w:rPr>
          <w:rStyle w:val="normaltextrun"/>
        </w:rPr>
        <w:t xml:space="preserve"> </w:t>
      </w:r>
      <w:r w:rsidR="000D4880">
        <w:rPr>
          <w:rStyle w:val="normaltextrun"/>
        </w:rPr>
        <w:t>implementation</w:t>
      </w:r>
      <w:r w:rsidR="00215740">
        <w:rPr>
          <w:rStyle w:val="normaltextrun"/>
        </w:rPr>
        <w:t xml:space="preserve"> and monitoring</w:t>
      </w:r>
      <w:r w:rsidR="000D4880">
        <w:rPr>
          <w:rStyle w:val="normaltextrun"/>
        </w:rPr>
        <w:t xml:space="preserve"> </w:t>
      </w:r>
      <w:r>
        <w:rPr>
          <w:rStyle w:val="normaltextrun"/>
        </w:rPr>
        <w:t xml:space="preserve">of </w:t>
      </w:r>
      <w:r w:rsidR="0064356A">
        <w:rPr>
          <w:rStyle w:val="normaltextrun"/>
        </w:rPr>
        <w:t xml:space="preserve">the </w:t>
      </w:r>
      <w:r w:rsidR="00C914A5">
        <w:rPr>
          <w:rStyle w:val="normaltextrun"/>
        </w:rPr>
        <w:t xml:space="preserve">comprehensive </w:t>
      </w:r>
      <w:r>
        <w:rPr>
          <w:rStyle w:val="normaltextrun"/>
        </w:rPr>
        <w:t>quality</w:t>
      </w:r>
      <w:r w:rsidR="0064356A">
        <w:rPr>
          <w:rStyle w:val="normaltextrun"/>
        </w:rPr>
        <w:t xml:space="preserve"> strategy</w:t>
      </w:r>
      <w:r w:rsidR="00C914A5">
        <w:rPr>
          <w:rStyle w:val="normaltextrun"/>
        </w:rPr>
        <w:t xml:space="preserve"> (</w:t>
      </w:r>
      <w:r>
        <w:rPr>
          <w:rStyle w:val="normaltextrun"/>
        </w:rPr>
        <w:t>CQS</w:t>
      </w:r>
      <w:r w:rsidR="00C914A5">
        <w:rPr>
          <w:rStyle w:val="normaltextrun"/>
        </w:rPr>
        <w:t>)</w:t>
      </w:r>
      <w:r w:rsidR="0064356A">
        <w:rPr>
          <w:rStyle w:val="normaltextrun"/>
        </w:rPr>
        <w:t>.</w:t>
      </w:r>
      <w:r w:rsidR="005C5081">
        <w:rPr>
          <w:rStyle w:val="normaltextrun"/>
        </w:rPr>
        <w:t xml:space="preserve"> </w:t>
      </w:r>
      <w:r w:rsidR="008E05CC" w:rsidRPr="40144776">
        <w:rPr>
          <w:rFonts w:cs="Calibri"/>
          <w:color w:val="000000" w:themeColor="text1"/>
        </w:rPr>
        <w:t>The</w:t>
      </w:r>
      <w:r w:rsidR="00BF2CFF">
        <w:rPr>
          <w:rFonts w:cs="Calibri"/>
          <w:color w:val="000000" w:themeColor="text1"/>
        </w:rPr>
        <w:t xml:space="preserve"> </w:t>
      </w:r>
      <w:r w:rsidR="008E05CC" w:rsidRPr="40144776">
        <w:rPr>
          <w:rFonts w:cs="Calibri"/>
          <w:color w:val="000000" w:themeColor="text1"/>
        </w:rPr>
        <w:t xml:space="preserve">CQS </w:t>
      </w:r>
      <w:r w:rsidR="008E05CC">
        <w:rPr>
          <w:rFonts w:cs="Calibri"/>
          <w:color w:val="000000" w:themeColor="text1"/>
        </w:rPr>
        <w:t>re</w:t>
      </w:r>
      <w:r w:rsidR="00BF2CFF">
        <w:rPr>
          <w:rFonts w:cs="Calibri"/>
          <w:color w:val="000000" w:themeColor="text1"/>
        </w:rPr>
        <w:t>presents</w:t>
      </w:r>
      <w:r w:rsidR="008E05CC">
        <w:rPr>
          <w:rFonts w:cs="Calibri"/>
          <w:color w:val="000000" w:themeColor="text1"/>
        </w:rPr>
        <w:t xml:space="preserve"> a non-static set of </w:t>
      </w:r>
      <w:r w:rsidR="001A2F59">
        <w:rPr>
          <w:rFonts w:cs="Calibri"/>
          <w:color w:val="000000" w:themeColor="text1"/>
        </w:rPr>
        <w:t xml:space="preserve">policies, </w:t>
      </w:r>
      <w:r w:rsidR="008E05CC" w:rsidRPr="40144776">
        <w:rPr>
          <w:rFonts w:cs="Calibri"/>
          <w:color w:val="000000" w:themeColor="text1"/>
        </w:rPr>
        <w:t>strateg</w:t>
      </w:r>
      <w:r w:rsidR="008E05CC">
        <w:rPr>
          <w:rFonts w:cs="Calibri"/>
          <w:color w:val="000000" w:themeColor="text1"/>
        </w:rPr>
        <w:t>ies, objectives and activities</w:t>
      </w:r>
      <w:r w:rsidR="008E05CC" w:rsidRPr="40144776">
        <w:rPr>
          <w:rFonts w:cs="Calibri"/>
          <w:color w:val="000000" w:themeColor="text1"/>
        </w:rPr>
        <w:t xml:space="preserve"> </w:t>
      </w:r>
      <w:r w:rsidR="008E05CC">
        <w:rPr>
          <w:rFonts w:cs="Calibri"/>
          <w:color w:val="000000" w:themeColor="text1"/>
        </w:rPr>
        <w:t xml:space="preserve">recognizing the need to respond and meet the needs of our population and </w:t>
      </w:r>
      <w:r w:rsidR="000B3ECD">
        <w:rPr>
          <w:rFonts w:cs="Calibri"/>
          <w:color w:val="000000" w:themeColor="text1"/>
        </w:rPr>
        <w:t xml:space="preserve">the </w:t>
      </w:r>
      <w:r w:rsidR="001329C3">
        <w:rPr>
          <w:rFonts w:cs="Calibri"/>
          <w:color w:val="000000" w:themeColor="text1"/>
        </w:rPr>
        <w:t>ever</w:t>
      </w:r>
      <w:r w:rsidR="00271BCF">
        <w:rPr>
          <w:rFonts w:cs="Calibri"/>
          <w:color w:val="000000" w:themeColor="text1"/>
        </w:rPr>
        <w:t>-</w:t>
      </w:r>
      <w:r w:rsidR="009521AB">
        <w:rPr>
          <w:rFonts w:cs="Calibri"/>
          <w:color w:val="000000" w:themeColor="text1"/>
        </w:rPr>
        <w:t xml:space="preserve">changing </w:t>
      </w:r>
      <w:r w:rsidR="008E05CC">
        <w:rPr>
          <w:rFonts w:cs="Calibri"/>
          <w:color w:val="000000" w:themeColor="text1"/>
        </w:rPr>
        <w:t xml:space="preserve">environment.  </w:t>
      </w:r>
    </w:p>
    <w:p w14:paraId="2A6EF95B" w14:textId="622BBDAD" w:rsidR="00176E6D" w:rsidRDefault="008E05CC" w:rsidP="00950749">
      <w:pPr>
        <w:spacing w:after="120"/>
      </w:pPr>
      <w:r>
        <w:rPr>
          <w:rFonts w:cs="Calibri"/>
          <w:color w:val="000000" w:themeColor="text1"/>
        </w:rPr>
        <w:t>T</w:t>
      </w:r>
      <w:r>
        <w:t>h</w:t>
      </w:r>
      <w:r w:rsidR="001A08E7">
        <w:t>is</w:t>
      </w:r>
      <w:r w:rsidR="00EC05A6">
        <w:t xml:space="preserve"> </w:t>
      </w:r>
      <w:r>
        <w:t xml:space="preserve">CQS </w:t>
      </w:r>
      <w:r w:rsidR="00FA3754">
        <w:t>was</w:t>
      </w:r>
      <w:r>
        <w:t xml:space="preserve"> </w:t>
      </w:r>
      <w:r w:rsidR="000B66D9">
        <w:t xml:space="preserve">made </w:t>
      </w:r>
      <w:r>
        <w:t>available on the MassHealth</w:t>
      </w:r>
      <w:r w:rsidR="008C3EAE">
        <w:t xml:space="preserve"> Quality</w:t>
      </w:r>
      <w:r>
        <w:t xml:space="preserve"> website</w:t>
      </w:r>
      <w:r w:rsidR="00161968">
        <w:t xml:space="preserve"> for public comment</w:t>
      </w:r>
      <w:r w:rsidR="00135424">
        <w:t xml:space="preserve"> </w:t>
      </w:r>
      <w:r w:rsidR="00FC549E">
        <w:t>through October 27</w:t>
      </w:r>
      <w:r w:rsidR="00660FB6">
        <w:t>, 202</w:t>
      </w:r>
      <w:r w:rsidR="005311F7">
        <w:t>5</w:t>
      </w:r>
      <w:r>
        <w:t>.</w:t>
      </w:r>
      <w:r w:rsidR="00AE12CF">
        <w:t xml:space="preserve">  </w:t>
      </w:r>
      <w:r w:rsidR="007677B5">
        <w:t>C</w:t>
      </w:r>
      <w:r w:rsidR="00937045">
        <w:t xml:space="preserve">omments </w:t>
      </w:r>
      <w:r w:rsidR="00A526EE">
        <w:t>requesting</w:t>
      </w:r>
      <w:r w:rsidR="0042462A">
        <w:t xml:space="preserve"> technical</w:t>
      </w:r>
      <w:r w:rsidR="00937045">
        <w:t xml:space="preserve"> clarification within the strategy</w:t>
      </w:r>
      <w:r w:rsidR="0037169B">
        <w:t xml:space="preserve"> </w:t>
      </w:r>
      <w:r w:rsidR="00937045">
        <w:t>have been incorporated into this final</w:t>
      </w:r>
      <w:r w:rsidR="00914AA8">
        <w:t xml:space="preserve"> Quality Strategy document. Comments </w:t>
      </w:r>
      <w:r w:rsidR="00A526EE">
        <w:t>requesting</w:t>
      </w:r>
      <w:r w:rsidR="00914AA8">
        <w:t xml:space="preserve"> considerations for specific programs were also received.</w:t>
      </w:r>
      <w:r w:rsidR="00970570">
        <w:t xml:space="preserve"> These comments </w:t>
      </w:r>
      <w:r w:rsidR="004467F6">
        <w:t xml:space="preserve">pertained to </w:t>
      </w:r>
      <w:r w:rsidR="00970570">
        <w:t xml:space="preserve">programmatic and </w:t>
      </w:r>
      <w:r w:rsidR="004467F6">
        <w:t>contractual</w:t>
      </w:r>
      <w:r w:rsidR="00970570">
        <w:t xml:space="preserve"> changes</w:t>
      </w:r>
      <w:r w:rsidR="000A694B">
        <w:t xml:space="preserve">, and while not in the scope of the Quality Strategy, </w:t>
      </w:r>
      <w:r w:rsidR="00970570">
        <w:t>have been shared internally for future consideration.</w:t>
      </w:r>
    </w:p>
    <w:p w14:paraId="04A4BE9B" w14:textId="77777777" w:rsidR="00C06111" w:rsidRPr="00724562" w:rsidRDefault="00C06111" w:rsidP="00724562">
      <w:bookmarkStart w:id="4" w:name="_Toc208312267"/>
      <w:bookmarkStart w:id="5" w:name="_Ref522018510"/>
    </w:p>
    <w:p w14:paraId="527E4947" w14:textId="51CE198F" w:rsidR="00C06111" w:rsidRDefault="00C06111">
      <w:pPr>
        <w:spacing w:after="0"/>
        <w:rPr>
          <w:rFonts w:asciiTheme="minorHAnsi" w:eastAsia="Times New Roman" w:hAnsiTheme="minorHAnsi"/>
          <w:b/>
          <w:bCs/>
          <w:color w:val="1F497D" w:themeColor="text2"/>
          <w:sz w:val="28"/>
          <w:szCs w:val="26"/>
        </w:rPr>
      </w:pPr>
      <w:r>
        <w:br w:type="page"/>
      </w:r>
    </w:p>
    <w:p w14:paraId="43967641" w14:textId="3F30E998" w:rsidR="00A57C85" w:rsidRDefault="00A57C85" w:rsidP="00F2060B">
      <w:pPr>
        <w:pStyle w:val="Heading2"/>
        <w:spacing w:before="120" w:after="240"/>
        <w:rPr>
          <w:color w:val="1F497D"/>
        </w:rPr>
      </w:pPr>
      <w:r>
        <w:lastRenderedPageBreak/>
        <w:t xml:space="preserve">Section 1: </w:t>
      </w:r>
      <w:r w:rsidRPr="00A135CE">
        <w:rPr>
          <w:color w:val="1F497D"/>
        </w:rPr>
        <w:t>Scope</w:t>
      </w:r>
      <w:bookmarkEnd w:id="4"/>
    </w:p>
    <w:p w14:paraId="1E9C3DF5" w14:textId="5CEBE8AC" w:rsidR="00721098" w:rsidRDefault="00721098" w:rsidP="00721098">
      <w:pPr>
        <w:spacing w:before="120" w:after="240"/>
        <w:rPr>
          <w:rFonts w:cs="Calibri"/>
        </w:rPr>
      </w:pPr>
      <w:r w:rsidRPr="731382F7">
        <w:rPr>
          <w:rFonts w:cs="Calibri"/>
        </w:rPr>
        <w:t xml:space="preserve">MassHealth’s quality strategy </w:t>
      </w:r>
      <w:r>
        <w:rPr>
          <w:rFonts w:cs="Calibri"/>
        </w:rPr>
        <w:t>is</w:t>
      </w:r>
      <w:r w:rsidRPr="40144776">
        <w:rPr>
          <w:rFonts w:cs="Calibri"/>
        </w:rPr>
        <w:t xml:space="preserve"> a </w:t>
      </w:r>
      <w:r w:rsidRPr="00D837B6">
        <w:rPr>
          <w:rFonts w:cs="Calibri"/>
          <w:b/>
          <w:bCs/>
        </w:rPr>
        <w:t>Comprehensive Quality Strategy (CQS)</w:t>
      </w:r>
      <w:r w:rsidRPr="40144776">
        <w:rPr>
          <w:rFonts w:cs="Calibri"/>
        </w:rPr>
        <w:t>,</w:t>
      </w:r>
      <w:r w:rsidRPr="731382F7">
        <w:rPr>
          <w:rFonts w:cs="Calibri"/>
        </w:rPr>
        <w:t xml:space="preserve"> </w:t>
      </w:r>
      <w:r w:rsidR="004D25D2">
        <w:rPr>
          <w:rFonts w:cs="Calibri"/>
        </w:rPr>
        <w:t xml:space="preserve">aimed </w:t>
      </w:r>
      <w:r w:rsidRPr="40144776">
        <w:rPr>
          <w:rFonts w:cs="Calibri"/>
        </w:rPr>
        <w:t>to drive</w:t>
      </w:r>
      <w:r w:rsidRPr="731382F7">
        <w:rPr>
          <w:rFonts w:cs="Calibri"/>
        </w:rPr>
        <w:t xml:space="preserve"> improvement </w:t>
      </w:r>
      <w:r w:rsidRPr="40144776">
        <w:rPr>
          <w:rFonts w:cs="Calibri"/>
        </w:rPr>
        <w:t>in</w:t>
      </w:r>
      <w:r w:rsidRPr="731382F7">
        <w:rPr>
          <w:rFonts w:cs="Calibri"/>
        </w:rPr>
        <w:t xml:space="preserve"> the quality of services and </w:t>
      </w:r>
      <w:r w:rsidRPr="40144776">
        <w:rPr>
          <w:rFonts w:cs="Calibri"/>
        </w:rPr>
        <w:t xml:space="preserve">care </w:t>
      </w:r>
      <w:r w:rsidR="00D9031C">
        <w:rPr>
          <w:rFonts w:cs="Calibri"/>
        </w:rPr>
        <w:t xml:space="preserve">for </w:t>
      </w:r>
      <w:r w:rsidRPr="731382F7">
        <w:rPr>
          <w:rFonts w:cs="Calibri"/>
        </w:rPr>
        <w:t>all MassHealth members inclu</w:t>
      </w:r>
      <w:r>
        <w:rPr>
          <w:rFonts w:cs="Calibri"/>
        </w:rPr>
        <w:t xml:space="preserve">sive of our </w:t>
      </w:r>
      <w:r w:rsidRPr="731382F7">
        <w:rPr>
          <w:rFonts w:cs="Calibri"/>
        </w:rPr>
        <w:t xml:space="preserve">managed care and fee-for-service (FFS) populations. </w:t>
      </w:r>
      <w:r w:rsidRPr="731382F7">
        <w:rPr>
          <w:rFonts w:cs="Calibri"/>
          <w:color w:val="000000" w:themeColor="text1"/>
        </w:rPr>
        <w:t>The CQS</w:t>
      </w:r>
      <w:r w:rsidRPr="40144776">
        <w:rPr>
          <w:rFonts w:cs="Calibri"/>
          <w:color w:val="000000" w:themeColor="text1"/>
        </w:rPr>
        <w:t xml:space="preserve"> </w:t>
      </w:r>
      <w:r w:rsidR="00D9031C">
        <w:rPr>
          <w:rFonts w:cs="Calibri"/>
          <w:color w:val="000000" w:themeColor="text1"/>
        </w:rPr>
        <w:t xml:space="preserve">establishes </w:t>
      </w:r>
      <w:r w:rsidRPr="731382F7">
        <w:rPr>
          <w:rFonts w:cs="Calibri"/>
          <w:color w:val="000000" w:themeColor="text1"/>
        </w:rPr>
        <w:t xml:space="preserve">shared goals and </w:t>
      </w:r>
      <w:r w:rsidR="001C0E36">
        <w:rPr>
          <w:rFonts w:cs="Calibri"/>
          <w:color w:val="000000" w:themeColor="text1"/>
        </w:rPr>
        <w:t>objectives</w:t>
      </w:r>
      <w:r w:rsidRPr="731382F7">
        <w:rPr>
          <w:rFonts w:cs="Calibri"/>
          <w:color w:val="000000" w:themeColor="text1"/>
        </w:rPr>
        <w:t xml:space="preserve"> across programs</w:t>
      </w:r>
      <w:r w:rsidRPr="40144776">
        <w:rPr>
          <w:rFonts w:cs="Calibri"/>
          <w:color w:val="000000" w:themeColor="text1"/>
        </w:rPr>
        <w:t xml:space="preserve"> and populations</w:t>
      </w:r>
      <w:r w:rsidR="00FE58DF">
        <w:rPr>
          <w:rFonts w:cs="Calibri"/>
          <w:color w:val="000000" w:themeColor="text1"/>
        </w:rPr>
        <w:t xml:space="preserve"> </w:t>
      </w:r>
      <w:r w:rsidR="00636A8C">
        <w:rPr>
          <w:rFonts w:cs="Calibri"/>
          <w:color w:val="000000" w:themeColor="text1"/>
        </w:rPr>
        <w:t xml:space="preserve">and aligns </w:t>
      </w:r>
      <w:r w:rsidR="00DE4638">
        <w:rPr>
          <w:rFonts w:cs="Calibri"/>
          <w:color w:val="000000" w:themeColor="text1"/>
        </w:rPr>
        <w:t xml:space="preserve">its </w:t>
      </w:r>
      <w:r w:rsidR="001546F6" w:rsidRPr="731382F7">
        <w:rPr>
          <w:rFonts w:cs="Calibri"/>
          <w:color w:val="000000" w:themeColor="text1"/>
        </w:rPr>
        <w:t>quality</w:t>
      </w:r>
      <w:r w:rsidR="00BE513C">
        <w:rPr>
          <w:rFonts w:cs="Calibri"/>
          <w:color w:val="000000" w:themeColor="text1"/>
        </w:rPr>
        <w:t xml:space="preserve"> </w:t>
      </w:r>
      <w:r w:rsidRPr="731382F7">
        <w:rPr>
          <w:rFonts w:cs="Calibri"/>
          <w:color w:val="000000" w:themeColor="text1"/>
        </w:rPr>
        <w:t>measurement</w:t>
      </w:r>
      <w:r w:rsidR="00B8323C">
        <w:rPr>
          <w:rFonts w:cs="Calibri"/>
          <w:color w:val="000000" w:themeColor="text1"/>
        </w:rPr>
        <w:t xml:space="preserve"> </w:t>
      </w:r>
      <w:r>
        <w:rPr>
          <w:rFonts w:cs="Calibri"/>
          <w:color w:val="000000" w:themeColor="text1"/>
        </w:rPr>
        <w:t>to assess impact</w:t>
      </w:r>
      <w:r w:rsidR="00636A8C">
        <w:rPr>
          <w:rFonts w:cs="Calibri"/>
          <w:color w:val="000000" w:themeColor="text1"/>
        </w:rPr>
        <w:t>.</w:t>
      </w:r>
      <w:r w:rsidRPr="731382F7">
        <w:rPr>
          <w:rFonts w:cs="Calibri"/>
          <w:color w:val="000000" w:themeColor="text1"/>
        </w:rPr>
        <w:t xml:space="preserve"> </w:t>
      </w:r>
      <w:r w:rsidR="00E45137">
        <w:rPr>
          <w:rFonts w:cs="Calibri"/>
          <w:color w:val="000000" w:themeColor="text1"/>
        </w:rPr>
        <w:t xml:space="preserve"> </w:t>
      </w:r>
      <w:r w:rsidR="00EA7C15">
        <w:rPr>
          <w:rFonts w:cs="Calibri"/>
          <w:color w:val="000000" w:themeColor="text1"/>
        </w:rPr>
        <w:t xml:space="preserve">Its purpose is to promote </w:t>
      </w:r>
      <w:r w:rsidR="00E45137">
        <w:rPr>
          <w:rFonts w:cs="Calibri"/>
          <w:color w:val="000000" w:themeColor="text1"/>
        </w:rPr>
        <w:t>efficient</w:t>
      </w:r>
      <w:r>
        <w:rPr>
          <w:rFonts w:cs="Calibri"/>
          <w:color w:val="000000" w:themeColor="text1"/>
        </w:rPr>
        <w:t xml:space="preserve"> use of resources</w:t>
      </w:r>
      <w:r w:rsidR="00921624">
        <w:rPr>
          <w:rFonts w:cs="Calibri"/>
          <w:color w:val="000000" w:themeColor="text1"/>
        </w:rPr>
        <w:t xml:space="preserve"> </w:t>
      </w:r>
      <w:r w:rsidR="00051761">
        <w:rPr>
          <w:rFonts w:cs="Calibri"/>
          <w:color w:val="000000" w:themeColor="text1"/>
        </w:rPr>
        <w:t xml:space="preserve">while also addressing </w:t>
      </w:r>
      <w:r w:rsidRPr="40144776">
        <w:rPr>
          <w:rFonts w:cs="Calibri"/>
          <w:color w:val="000000" w:themeColor="text1"/>
        </w:rPr>
        <w:t xml:space="preserve">specific </w:t>
      </w:r>
      <w:r w:rsidRPr="731382F7">
        <w:rPr>
          <w:rFonts w:cs="Calibri"/>
          <w:color w:val="000000" w:themeColor="text1"/>
        </w:rPr>
        <w:t xml:space="preserve">performance objectives and activities </w:t>
      </w:r>
      <w:r w:rsidR="00051761">
        <w:rPr>
          <w:rFonts w:cs="Calibri"/>
          <w:color w:val="000000" w:themeColor="text1"/>
        </w:rPr>
        <w:t xml:space="preserve">tailored </w:t>
      </w:r>
      <w:r w:rsidR="00FE58DF" w:rsidRPr="731382F7">
        <w:rPr>
          <w:rFonts w:cs="Calibri"/>
          <w:color w:val="000000" w:themeColor="text1"/>
        </w:rPr>
        <w:t>to the</w:t>
      </w:r>
      <w:r w:rsidRPr="731382F7">
        <w:rPr>
          <w:rFonts w:cs="Calibri"/>
          <w:color w:val="000000" w:themeColor="text1"/>
        </w:rPr>
        <w:t xml:space="preserve"> needs of </w:t>
      </w:r>
      <w:r>
        <w:rPr>
          <w:rFonts w:cs="Calibri"/>
          <w:color w:val="000000" w:themeColor="text1"/>
        </w:rPr>
        <w:t xml:space="preserve">our distinct </w:t>
      </w:r>
      <w:r w:rsidRPr="731382F7">
        <w:rPr>
          <w:rFonts w:cs="Calibri"/>
          <w:color w:val="000000" w:themeColor="text1"/>
        </w:rPr>
        <w:t xml:space="preserve">populations.  </w:t>
      </w:r>
    </w:p>
    <w:p w14:paraId="49A84B99" w14:textId="2A41F8FC" w:rsidR="00EC0FB1" w:rsidRDefault="005B30B9" w:rsidP="0068360B">
      <w:pPr>
        <w:pBdr>
          <w:top w:val="single" w:sz="4" w:space="1" w:color="auto"/>
          <w:left w:val="single" w:sz="4" w:space="4" w:color="auto"/>
          <w:bottom w:val="single" w:sz="4" w:space="1" w:color="auto"/>
          <w:right w:val="single" w:sz="4" w:space="4" w:color="auto"/>
        </w:pBdr>
        <w:spacing w:before="120" w:after="240"/>
        <w:rPr>
          <w:rFonts w:cs="Calibri"/>
        </w:rPr>
      </w:pPr>
      <w:r>
        <w:t xml:space="preserve">Note: </w:t>
      </w:r>
      <w:r w:rsidR="005635B0">
        <w:t xml:space="preserve">Per 42 CFR 438.340(a) and 42 CFR 457.1240(e), CMS requires state Medicaid and CHIP agencies that contract with </w:t>
      </w:r>
      <w:r w:rsidR="005635B0" w:rsidRPr="00FD104D">
        <w:t>managed care organizations (MCOs),</w:t>
      </w:r>
      <w:r w:rsidR="005635B0">
        <w:t xml:space="preserve"> prepaid inpatient health plans (PIHPs), prepaid ambulatory health plans (PAHPs), and certain primary care case management (PCCM) entities to develop and maintain a Medicaid and CHIP quality strategy to assess and improve the quality of health care and services provided by Managed Care Plans (MCPs).</w:t>
      </w:r>
      <w:r w:rsidR="005635B0" w:rsidRPr="0055158C">
        <w:rPr>
          <w:rFonts w:cs="Calibri"/>
        </w:rPr>
        <w:t xml:space="preserve"> </w:t>
      </w:r>
    </w:p>
    <w:p w14:paraId="7664EBD1" w14:textId="77777777" w:rsidR="0028157A" w:rsidRPr="0028157A" w:rsidRDefault="0028157A" w:rsidP="00096A8C">
      <w:pPr>
        <w:rPr>
          <w:b/>
          <w:bCs/>
        </w:rPr>
      </w:pPr>
      <w:r w:rsidRPr="0028157A">
        <w:rPr>
          <w:b/>
          <w:bCs/>
        </w:rPr>
        <w:t xml:space="preserve">Outline of Scope: </w:t>
      </w:r>
    </w:p>
    <w:p w14:paraId="6A3A6F12" w14:textId="0D36E64C" w:rsidR="00096A8C" w:rsidRDefault="00096A8C" w:rsidP="00096A8C">
      <w:r>
        <w:t xml:space="preserve">The CQS includes the following sections:    </w:t>
      </w:r>
    </w:p>
    <w:p w14:paraId="5955ABC1" w14:textId="5800CA74" w:rsidR="00C51CE6" w:rsidRDefault="00C51CE6" w:rsidP="00096A8C">
      <w:r>
        <w:t>Section 1</w:t>
      </w:r>
      <w:r w:rsidR="00D12203" w:rsidRPr="00D12203">
        <w:t>: An</w:t>
      </w:r>
      <w:r w:rsidRPr="00D12203">
        <w:t xml:space="preserve"> outline</w:t>
      </w:r>
      <w:r w:rsidR="00D12203" w:rsidRPr="00D12203">
        <w:t xml:space="preserve"> of</w:t>
      </w:r>
      <w:r w:rsidRPr="00D12203">
        <w:t xml:space="preserve"> the </w:t>
      </w:r>
      <w:r>
        <w:t>scope of the CQS and contents of the sections of the document</w:t>
      </w:r>
    </w:p>
    <w:p w14:paraId="1FF020A3" w14:textId="0537A613" w:rsidR="00D12203" w:rsidRPr="00D12203" w:rsidRDefault="00096A8C" w:rsidP="00096A8C">
      <w:r>
        <w:t>Section 2</w:t>
      </w:r>
      <w:r w:rsidR="00D12203" w:rsidRPr="00D12203">
        <w:t xml:space="preserve">: </w:t>
      </w:r>
      <w:r w:rsidR="009D163A">
        <w:t>B</w:t>
      </w:r>
      <w:r w:rsidR="007D1A03">
        <w:t xml:space="preserve">ackground and </w:t>
      </w:r>
      <w:r>
        <w:t>overview of MassHealth programs</w:t>
      </w:r>
      <w:r w:rsidR="00CB613D">
        <w:t xml:space="preserve">, </w:t>
      </w:r>
      <w:r w:rsidR="00A765B8">
        <w:t>p</w:t>
      </w:r>
      <w:r w:rsidR="0E997D2A">
        <w:t>lans</w:t>
      </w:r>
      <w:r w:rsidR="09D5963A">
        <w:t xml:space="preserve"> </w:t>
      </w:r>
      <w:r>
        <w:t xml:space="preserve">and services </w:t>
      </w:r>
    </w:p>
    <w:p w14:paraId="5EC3E466" w14:textId="33BBFB3F" w:rsidR="00096A8C" w:rsidRDefault="00D12203" w:rsidP="00096A8C">
      <w:r w:rsidRPr="00D12203">
        <w:t>Section 3: T</w:t>
      </w:r>
      <w:r w:rsidR="00096A8C" w:rsidRPr="00D12203">
        <w:t>he</w:t>
      </w:r>
      <w:r w:rsidR="00096A8C">
        <w:t xml:space="preserve"> quality management structure at MassHealth</w:t>
      </w:r>
      <w:r w:rsidR="002C1B55">
        <w:t>,</w:t>
      </w:r>
      <w:r w:rsidR="002600E4">
        <w:t xml:space="preserve"> </w:t>
      </w:r>
      <w:r w:rsidR="000F4091">
        <w:t>stakeholder and member engagement</w:t>
      </w:r>
      <w:r w:rsidR="000B365B">
        <w:t xml:space="preserve"> structure and</w:t>
      </w:r>
      <w:r w:rsidR="002600E4">
        <w:t xml:space="preserve"> </w:t>
      </w:r>
      <w:r w:rsidR="000B365B">
        <w:t>opportunities,</w:t>
      </w:r>
      <w:r w:rsidR="00096A8C">
        <w:t xml:space="preserve"> and </w:t>
      </w:r>
      <w:r w:rsidR="00DC6378">
        <w:t xml:space="preserve">the </w:t>
      </w:r>
      <w:r w:rsidR="00096A8C">
        <w:t>process for developing</w:t>
      </w:r>
      <w:r w:rsidR="00B33A3F">
        <w:t xml:space="preserve">, </w:t>
      </w:r>
      <w:r w:rsidR="00096A8C">
        <w:t>reviewing</w:t>
      </w:r>
      <w:r w:rsidR="00F33436">
        <w:t>,</w:t>
      </w:r>
      <w:r w:rsidR="00096A8C">
        <w:t xml:space="preserve"> </w:t>
      </w:r>
      <w:r w:rsidR="00B33A3F">
        <w:t xml:space="preserve">and evaluating </w:t>
      </w:r>
      <w:r w:rsidR="00096A8C">
        <w:t xml:space="preserve">the CQS </w:t>
      </w:r>
    </w:p>
    <w:p w14:paraId="46B77E1A" w14:textId="58DF7876" w:rsidR="00D00685" w:rsidRDefault="00096A8C" w:rsidP="00D00685">
      <w:pPr>
        <w:spacing w:before="240"/>
      </w:pPr>
      <w:r>
        <w:t xml:space="preserve">Section </w:t>
      </w:r>
      <w:r w:rsidR="00D12203" w:rsidRPr="00D12203">
        <w:t xml:space="preserve">4: </w:t>
      </w:r>
      <w:r>
        <w:t xml:space="preserve">MassHealth’s </w:t>
      </w:r>
      <w:r w:rsidR="00052D13">
        <w:t xml:space="preserve">CQS which includes </w:t>
      </w:r>
      <w:r w:rsidR="00C03993">
        <w:t xml:space="preserve">quality </w:t>
      </w:r>
      <w:r>
        <w:t>goals</w:t>
      </w:r>
      <w:r w:rsidR="00101D40">
        <w:t>,</w:t>
      </w:r>
      <w:r w:rsidR="0076768F" w:rsidRPr="00D12203">
        <w:t xml:space="preserve"> and objectives</w:t>
      </w:r>
      <w:r w:rsidR="00C03993">
        <w:t xml:space="preserve"> </w:t>
      </w:r>
      <w:r w:rsidR="00724AB9">
        <w:t xml:space="preserve">with identified </w:t>
      </w:r>
      <w:r w:rsidR="00DD54FE">
        <w:t>quality measure</w:t>
      </w:r>
      <w:r w:rsidR="00724AB9">
        <w:t xml:space="preserve">s and </w:t>
      </w:r>
      <w:r w:rsidR="00B314BB">
        <w:t xml:space="preserve">performance goals </w:t>
      </w:r>
      <w:r w:rsidR="009057D2">
        <w:t xml:space="preserve">to </w:t>
      </w:r>
      <w:r w:rsidR="00447F55">
        <w:t xml:space="preserve">assess and </w:t>
      </w:r>
      <w:r w:rsidR="009057D2">
        <w:t>monitor progress</w:t>
      </w:r>
    </w:p>
    <w:p w14:paraId="075306BA" w14:textId="12D3AC02" w:rsidR="004106DB" w:rsidRDefault="004106DB" w:rsidP="004106DB">
      <w:r>
        <w:t xml:space="preserve">Section 5: </w:t>
      </w:r>
      <w:r w:rsidR="00D63AE2">
        <w:t>A</w:t>
      </w:r>
      <w:r>
        <w:t xml:space="preserve">ssessment and </w:t>
      </w:r>
      <w:r w:rsidR="00F05EF4">
        <w:t>a</w:t>
      </w:r>
      <w:r>
        <w:t xml:space="preserve">ppropriateness of </w:t>
      </w:r>
      <w:r w:rsidR="00F05EF4">
        <w:t>c</w:t>
      </w:r>
      <w:r>
        <w:t>are</w:t>
      </w:r>
      <w:r w:rsidR="001A067B">
        <w:t xml:space="preserve"> </w:t>
      </w:r>
      <w:r w:rsidR="00F57E59">
        <w:t>reflected in c</w:t>
      </w:r>
      <w:r>
        <w:t>ontract management, data collection and monitoring, quality improvement</w:t>
      </w:r>
      <w:r w:rsidR="005D1AA9">
        <w:t>,</w:t>
      </w:r>
      <w:r>
        <w:t xml:space="preserve"> and external quality review</w:t>
      </w:r>
    </w:p>
    <w:p w14:paraId="1735B00A" w14:textId="4F005020" w:rsidR="004106DB" w:rsidRDefault="004106DB" w:rsidP="004106DB">
      <w:r>
        <w:t xml:space="preserve">Section 6: </w:t>
      </w:r>
      <w:r w:rsidR="00E702A7">
        <w:t>S</w:t>
      </w:r>
      <w:r>
        <w:t>tate standards around access</w:t>
      </w:r>
      <w:r w:rsidR="00A7298D">
        <w:t xml:space="preserve"> inclusive of </w:t>
      </w:r>
      <w:r>
        <w:t xml:space="preserve">availability </w:t>
      </w:r>
      <w:r w:rsidR="00C808E4">
        <w:t xml:space="preserve">and coverage </w:t>
      </w:r>
      <w:r>
        <w:t>of services, coordination and continuity of care</w:t>
      </w:r>
      <w:r w:rsidR="009C4B59">
        <w:t>,</w:t>
      </w:r>
      <w:r w:rsidR="00A7298D">
        <w:t xml:space="preserve"> </w:t>
      </w:r>
      <w:r w:rsidR="004F0176">
        <w:t xml:space="preserve">and </w:t>
      </w:r>
      <w:r w:rsidR="00802E3B">
        <w:t>monitoring and compliance</w:t>
      </w:r>
    </w:p>
    <w:p w14:paraId="01AF3864" w14:textId="0688B579" w:rsidR="004106DB" w:rsidRDefault="004106DB" w:rsidP="004106DB">
      <w:r>
        <w:t>Section 7: Improvement and interventions</w:t>
      </w:r>
      <w:r w:rsidR="007516A2">
        <w:t>,</w:t>
      </w:r>
      <w:r>
        <w:t xml:space="preserve"> including intermediate sanctions</w:t>
      </w:r>
    </w:p>
    <w:p w14:paraId="3E4912AA" w14:textId="025FA431" w:rsidR="00176E6D" w:rsidRDefault="004106DB" w:rsidP="00302118">
      <w:r>
        <w:t>Appendi</w:t>
      </w:r>
      <w:r w:rsidR="000A35B1">
        <w:t>x</w:t>
      </w:r>
      <w:r w:rsidR="00302118">
        <w:t xml:space="preserve">: </w:t>
      </w:r>
      <w:r w:rsidR="00520857">
        <w:t>S</w:t>
      </w:r>
      <w:r w:rsidR="00717518">
        <w:t xml:space="preserve">upporting </w:t>
      </w:r>
      <w:r w:rsidR="00C64627">
        <w:t xml:space="preserve">details </w:t>
      </w:r>
      <w:r w:rsidR="00BF4426">
        <w:t>referenc</w:t>
      </w:r>
      <w:r w:rsidR="00C64627">
        <w:t>ed</w:t>
      </w:r>
      <w:r w:rsidR="00676DAE">
        <w:t xml:space="preserve"> </w:t>
      </w:r>
      <w:r w:rsidR="00717518">
        <w:t>through</w:t>
      </w:r>
      <w:r w:rsidR="000A35B1">
        <w:t>out</w:t>
      </w:r>
      <w:r w:rsidR="00717518">
        <w:t xml:space="preserve"> </w:t>
      </w:r>
      <w:proofErr w:type="gramStart"/>
      <w:r w:rsidR="000F199C">
        <w:t>the CQS</w:t>
      </w:r>
      <w:proofErr w:type="gramEnd"/>
      <w:r w:rsidR="00066C0F">
        <w:t>.</w:t>
      </w:r>
      <w:r w:rsidR="00522C64">
        <w:t xml:space="preserve"> </w:t>
      </w:r>
      <w:r w:rsidR="00DC3B76">
        <w:t xml:space="preserve">It </w:t>
      </w:r>
      <w:r w:rsidR="00066C0F">
        <w:t>include</w:t>
      </w:r>
      <w:r w:rsidR="007D13BB">
        <w:t>s</w:t>
      </w:r>
      <w:r w:rsidR="00FF49C0">
        <w:t xml:space="preserve"> and</w:t>
      </w:r>
      <w:r w:rsidR="00EF7F8A">
        <w:t xml:space="preserve"> is</w:t>
      </w:r>
      <w:r w:rsidR="00FF49C0">
        <w:t xml:space="preserve"> not limited to: D</w:t>
      </w:r>
      <w:r w:rsidR="00FC2C4C" w:rsidRPr="000661F8">
        <w:t xml:space="preserve">efinitions of </w:t>
      </w:r>
      <w:r w:rsidR="00532655">
        <w:t>A</w:t>
      </w:r>
      <w:r w:rsidR="00FC2C4C" w:rsidRPr="000661F8">
        <w:t xml:space="preserve">cronyms used </w:t>
      </w:r>
      <w:r w:rsidR="00F57B14">
        <w:t>in the</w:t>
      </w:r>
      <w:r w:rsidR="005A144D">
        <w:t xml:space="preserve"> CQS, </w:t>
      </w:r>
      <w:r w:rsidR="00FF49C0">
        <w:t>P</w:t>
      </w:r>
      <w:r w:rsidR="00193826">
        <w:t xml:space="preserve">articipating </w:t>
      </w:r>
      <w:r w:rsidR="00791316">
        <w:t>P</w:t>
      </w:r>
      <w:r w:rsidR="00193826">
        <w:t>lans</w:t>
      </w:r>
      <w:r w:rsidR="00B02D7B">
        <w:t xml:space="preserve">, MassHealth </w:t>
      </w:r>
      <w:r w:rsidR="00C64627">
        <w:t>Q</w:t>
      </w:r>
      <w:r w:rsidR="00F1354A">
        <w:t xml:space="preserve">uality </w:t>
      </w:r>
      <w:r w:rsidR="00C64627">
        <w:t>G</w:t>
      </w:r>
      <w:r w:rsidR="00B02D7B">
        <w:t xml:space="preserve">oals and </w:t>
      </w:r>
      <w:r w:rsidR="00C64627">
        <w:t>O</w:t>
      </w:r>
      <w:r w:rsidR="00B02D7B">
        <w:t>bjectives,</w:t>
      </w:r>
      <w:r w:rsidR="00193826">
        <w:t xml:space="preserve"> </w:t>
      </w:r>
      <w:r w:rsidR="00C64627">
        <w:t>Q</w:t>
      </w:r>
      <w:r w:rsidR="00193826">
        <w:t xml:space="preserve">uality </w:t>
      </w:r>
      <w:r w:rsidR="00E66F6B">
        <w:t>M</w:t>
      </w:r>
      <w:r w:rsidR="00193826">
        <w:t>easure</w:t>
      </w:r>
      <w:r w:rsidR="00B02D7B">
        <w:t>s</w:t>
      </w:r>
      <w:r w:rsidR="00193826">
        <w:t xml:space="preserve">, </w:t>
      </w:r>
      <w:r w:rsidR="00E66F6B">
        <w:t>B</w:t>
      </w:r>
      <w:r w:rsidR="00193826">
        <w:t>aseline</w:t>
      </w:r>
      <w:r w:rsidR="008B74D7">
        <w:t>,</w:t>
      </w:r>
      <w:r w:rsidR="00193826">
        <w:t xml:space="preserve"> and </w:t>
      </w:r>
      <w:r w:rsidR="00E66F6B">
        <w:t>T</w:t>
      </w:r>
      <w:r w:rsidR="00193826">
        <w:t>argets</w:t>
      </w:r>
      <w:r w:rsidR="000C01AC">
        <w:t>,</w:t>
      </w:r>
      <w:r w:rsidR="006F3511">
        <w:t xml:space="preserve"> and a Summary</w:t>
      </w:r>
      <w:r w:rsidR="000C01AC">
        <w:t xml:space="preserve"> of </w:t>
      </w:r>
      <w:r w:rsidR="006F3511">
        <w:t>S</w:t>
      </w:r>
      <w:r w:rsidR="000C01AC">
        <w:t xml:space="preserve">takeholder </w:t>
      </w:r>
      <w:r w:rsidR="006F3511">
        <w:t>C</w:t>
      </w:r>
      <w:r w:rsidR="000C01AC">
        <w:t>omments prior to finalizing the CQS</w:t>
      </w:r>
      <w:r w:rsidR="004956E7">
        <w:t>.</w:t>
      </w:r>
      <w:r w:rsidR="00176E6D">
        <w:t xml:space="preserve"> </w:t>
      </w:r>
    </w:p>
    <w:p w14:paraId="6A6C49D7" w14:textId="45191D43" w:rsidR="00E654CB" w:rsidRDefault="00E654CB">
      <w:pPr>
        <w:spacing w:after="0"/>
      </w:pPr>
      <w:r>
        <w:br w:type="page"/>
      </w:r>
    </w:p>
    <w:p w14:paraId="50E29D7B" w14:textId="2CB8AB75" w:rsidR="00335817" w:rsidRPr="002E34B8" w:rsidRDefault="00C80729" w:rsidP="00AD5B16">
      <w:pPr>
        <w:pStyle w:val="Heading2"/>
        <w:spacing w:after="240"/>
      </w:pPr>
      <w:bookmarkStart w:id="6" w:name="_Toc208312268"/>
      <w:r>
        <w:lastRenderedPageBreak/>
        <w:t xml:space="preserve">Section 2: </w:t>
      </w:r>
      <w:r w:rsidR="00335817" w:rsidRPr="002E34B8">
        <w:t>MassHealth Background</w:t>
      </w:r>
      <w:bookmarkEnd w:id="5"/>
      <w:bookmarkEnd w:id="6"/>
    </w:p>
    <w:p w14:paraId="20C061B6" w14:textId="6703C740" w:rsidR="00335817" w:rsidRPr="00E76D34" w:rsidRDefault="00EF22B4" w:rsidP="00EF12AB">
      <w:pPr>
        <w:pStyle w:val="Heading3"/>
      </w:pPr>
      <w:bookmarkStart w:id="7" w:name="_Toc208312269"/>
      <w:r w:rsidRPr="000850E6">
        <w:t xml:space="preserve">2.1 </w:t>
      </w:r>
      <w:r w:rsidR="00335817" w:rsidRPr="000850E6">
        <w:t>Overview</w:t>
      </w:r>
      <w:bookmarkEnd w:id="7"/>
      <w:r w:rsidR="00335817" w:rsidRPr="000850E6">
        <w:t xml:space="preserve"> </w:t>
      </w:r>
    </w:p>
    <w:p w14:paraId="4914CF1D" w14:textId="45F65CB2" w:rsidR="008B07EE" w:rsidRDefault="007370D5" w:rsidP="008B07EE">
      <w:pPr>
        <w:spacing w:after="120"/>
      </w:pPr>
      <w:r w:rsidRPr="3D924172">
        <w:rPr>
          <w:rFonts w:asciiTheme="minorHAnsi" w:hAnsiTheme="minorHAnsi" w:cstheme="minorBidi"/>
        </w:rPr>
        <w:t xml:space="preserve">MassHealth </w:t>
      </w:r>
      <w:r w:rsidR="007B65D9" w:rsidRPr="3D924172">
        <w:rPr>
          <w:rFonts w:asciiTheme="minorHAnsi" w:hAnsiTheme="minorHAnsi" w:cstheme="minorBidi"/>
        </w:rPr>
        <w:t xml:space="preserve">covers </w:t>
      </w:r>
      <w:r w:rsidRPr="3D924172">
        <w:rPr>
          <w:rFonts w:asciiTheme="minorHAnsi" w:hAnsiTheme="minorHAnsi" w:cstheme="minorBidi"/>
        </w:rPr>
        <w:t xml:space="preserve">more </w:t>
      </w:r>
      <w:r w:rsidRPr="00D85FBC">
        <w:rPr>
          <w:rFonts w:asciiTheme="minorHAnsi" w:hAnsiTheme="minorHAnsi" w:cstheme="minorBidi"/>
        </w:rPr>
        <w:t>than 2 million</w:t>
      </w:r>
      <w:r>
        <w:rPr>
          <w:rFonts w:asciiTheme="minorHAnsi" w:hAnsiTheme="minorHAnsi" w:cstheme="minorBidi"/>
        </w:rPr>
        <w:t xml:space="preserve"> </w:t>
      </w:r>
      <w:r w:rsidR="00D85FBC">
        <w:rPr>
          <w:rFonts w:asciiTheme="minorHAnsi" w:hAnsiTheme="minorHAnsi" w:cstheme="minorBidi"/>
        </w:rPr>
        <w:t>individuals,</w:t>
      </w:r>
      <w:r w:rsidRPr="00D85FBC">
        <w:rPr>
          <w:rFonts w:asciiTheme="minorHAnsi" w:hAnsiTheme="minorHAnsi" w:cstheme="minorBidi"/>
        </w:rPr>
        <w:t xml:space="preserve"> </w:t>
      </w:r>
      <w:r w:rsidR="0050670D" w:rsidRPr="00D85FBC">
        <w:rPr>
          <w:rFonts w:asciiTheme="minorHAnsi" w:hAnsiTheme="minorHAnsi" w:cstheme="minorBidi"/>
        </w:rPr>
        <w:t xml:space="preserve">or </w:t>
      </w:r>
      <w:r w:rsidRPr="00D85FBC">
        <w:rPr>
          <w:rFonts w:asciiTheme="minorHAnsi" w:hAnsiTheme="minorHAnsi" w:cstheme="minorBidi"/>
        </w:rPr>
        <w:t>approximately 30%</w:t>
      </w:r>
      <w:r w:rsidR="0050670D" w:rsidRPr="00D85FBC">
        <w:rPr>
          <w:rFonts w:asciiTheme="minorHAnsi" w:hAnsiTheme="minorHAnsi" w:cstheme="minorBidi"/>
        </w:rPr>
        <w:t xml:space="preserve"> of</w:t>
      </w:r>
      <w:r w:rsidR="0050670D">
        <w:rPr>
          <w:rFonts w:asciiTheme="minorHAnsi" w:hAnsiTheme="minorHAnsi" w:cstheme="minorBidi"/>
        </w:rPr>
        <w:t xml:space="preserve"> </w:t>
      </w:r>
      <w:r w:rsidR="00CA0ED7" w:rsidRPr="3D924172">
        <w:rPr>
          <w:rFonts w:asciiTheme="minorHAnsi" w:hAnsiTheme="minorHAnsi" w:cstheme="minorBidi"/>
        </w:rPr>
        <w:t xml:space="preserve">Massachusetts </w:t>
      </w:r>
      <w:r w:rsidRPr="3D924172">
        <w:rPr>
          <w:rFonts w:asciiTheme="minorHAnsi" w:hAnsiTheme="minorHAnsi" w:cstheme="minorBidi"/>
        </w:rPr>
        <w:t>residents</w:t>
      </w:r>
      <w:r w:rsidR="00B03895" w:rsidRPr="3D924172">
        <w:rPr>
          <w:rFonts w:asciiTheme="minorHAnsi" w:hAnsiTheme="minorHAnsi" w:cstheme="minorBidi"/>
        </w:rPr>
        <w:t xml:space="preserve"> including </w:t>
      </w:r>
      <w:r w:rsidR="00942653">
        <w:rPr>
          <w:rFonts w:asciiTheme="minorHAnsi" w:hAnsiTheme="minorHAnsi" w:cstheme="minorBidi"/>
        </w:rPr>
        <w:t>low-income adults</w:t>
      </w:r>
      <w:r w:rsidR="005446F9">
        <w:rPr>
          <w:rFonts w:asciiTheme="minorHAnsi" w:hAnsiTheme="minorHAnsi" w:cstheme="minorBidi"/>
        </w:rPr>
        <w:t>,</w:t>
      </w:r>
      <w:r w:rsidR="00F9788F">
        <w:rPr>
          <w:rFonts w:asciiTheme="minorHAnsi" w:hAnsiTheme="minorHAnsi" w:cstheme="minorBidi"/>
        </w:rPr>
        <w:t xml:space="preserve"> </w:t>
      </w:r>
      <w:r w:rsidR="00942653">
        <w:rPr>
          <w:rFonts w:asciiTheme="minorHAnsi" w:hAnsiTheme="minorHAnsi" w:cstheme="minorBidi"/>
        </w:rPr>
        <w:t>seniors</w:t>
      </w:r>
      <w:r w:rsidRPr="3D924172">
        <w:rPr>
          <w:rFonts w:asciiTheme="minorHAnsi" w:hAnsiTheme="minorHAnsi" w:cstheme="minorBidi"/>
        </w:rPr>
        <w:t xml:space="preserve"> and </w:t>
      </w:r>
      <w:r w:rsidR="00942653">
        <w:rPr>
          <w:rFonts w:asciiTheme="minorHAnsi" w:hAnsiTheme="minorHAnsi" w:cstheme="minorBidi"/>
        </w:rPr>
        <w:t>people with disabilities</w:t>
      </w:r>
      <w:r w:rsidR="00955219">
        <w:rPr>
          <w:rFonts w:asciiTheme="minorHAnsi" w:hAnsiTheme="minorHAnsi" w:cstheme="minorBidi"/>
        </w:rPr>
        <w:t>, and over 45% of all children</w:t>
      </w:r>
      <w:r w:rsidR="0039660E">
        <w:rPr>
          <w:rFonts w:asciiTheme="minorHAnsi" w:hAnsiTheme="minorHAnsi" w:cstheme="minorBidi"/>
        </w:rPr>
        <w:t>.</w:t>
      </w:r>
      <w:r w:rsidR="005F2C09">
        <w:rPr>
          <w:rFonts w:asciiTheme="minorHAnsi" w:hAnsiTheme="minorHAnsi" w:cstheme="minorBidi"/>
        </w:rPr>
        <w:t xml:space="preserve"> </w:t>
      </w:r>
      <w:r w:rsidR="003C2BD9" w:rsidRPr="0070078A">
        <w:rPr>
          <w:rFonts w:cs="Calibri"/>
        </w:rPr>
        <w:t>MassHealth began enrolling adults and children in managed care in 1997 as part of a</w:t>
      </w:r>
      <w:r w:rsidR="008D4A3D">
        <w:rPr>
          <w:rFonts w:cs="Calibri"/>
        </w:rPr>
        <w:t>n</w:t>
      </w:r>
      <w:r w:rsidR="003C2BD9" w:rsidRPr="0070078A">
        <w:rPr>
          <w:rFonts w:cs="Calibri"/>
        </w:rPr>
        <w:t xml:space="preserve"> 1115 Demonstration approved in 1995 to expand Medicaid eligibility.</w:t>
      </w:r>
      <w:r w:rsidR="00EE3D65">
        <w:rPr>
          <w:rFonts w:cs="Calibri"/>
        </w:rPr>
        <w:t xml:space="preserve"> </w:t>
      </w:r>
      <w:r w:rsidR="003C2BD9" w:rsidRPr="0070078A">
        <w:rPr>
          <w:rFonts w:cs="Calibri"/>
        </w:rPr>
        <w:t xml:space="preserve">This demonstration </w:t>
      </w:r>
      <w:r w:rsidR="005356B3">
        <w:rPr>
          <w:rFonts w:cs="Calibri"/>
        </w:rPr>
        <w:t xml:space="preserve">expanded </w:t>
      </w:r>
      <w:r w:rsidR="003C2BD9" w:rsidRPr="0070078A">
        <w:rPr>
          <w:rFonts w:cs="Calibri"/>
        </w:rPr>
        <w:t>cover</w:t>
      </w:r>
      <w:r w:rsidR="00CB6C88">
        <w:rPr>
          <w:rFonts w:cs="Calibri"/>
        </w:rPr>
        <w:t>age to</w:t>
      </w:r>
      <w:r w:rsidR="003C2BD9" w:rsidRPr="0070078A">
        <w:rPr>
          <w:rFonts w:cs="Calibri"/>
        </w:rPr>
        <w:t xml:space="preserve"> families and </w:t>
      </w:r>
      <w:r w:rsidR="00165AA5">
        <w:rPr>
          <w:rFonts w:cs="Calibri"/>
        </w:rPr>
        <w:t xml:space="preserve">through </w:t>
      </w:r>
      <w:r w:rsidR="008F25C2">
        <w:rPr>
          <w:rFonts w:cs="Calibri"/>
        </w:rPr>
        <w:t>state legi</w:t>
      </w:r>
      <w:r w:rsidR="00C2797F">
        <w:rPr>
          <w:rFonts w:cs="Calibri"/>
        </w:rPr>
        <w:t xml:space="preserve">slation </w:t>
      </w:r>
      <w:r w:rsidR="00E45398">
        <w:rPr>
          <w:rFonts w:cs="Calibri"/>
        </w:rPr>
        <w:t xml:space="preserve">(Chapter 170) </w:t>
      </w:r>
      <w:r w:rsidR="00BE69A4">
        <w:rPr>
          <w:rFonts w:cs="Calibri"/>
        </w:rPr>
        <w:t xml:space="preserve">combined </w:t>
      </w:r>
      <w:r w:rsidR="003C2BD9" w:rsidRPr="008B07EE">
        <w:rPr>
          <w:rFonts w:cs="Calibri"/>
        </w:rPr>
        <w:t>the Children’s Health Insurance Program (CHIP) with Medicaid</w:t>
      </w:r>
      <w:r w:rsidR="00655D95">
        <w:rPr>
          <w:rFonts w:cs="Calibri"/>
        </w:rPr>
        <w:t>.</w:t>
      </w:r>
      <w:r w:rsidR="005F2C09">
        <w:rPr>
          <w:rFonts w:cs="Calibri"/>
        </w:rPr>
        <w:t xml:space="preserve"> </w:t>
      </w:r>
      <w:r w:rsidR="003C2BD9">
        <w:rPr>
          <w:rFonts w:asciiTheme="minorHAnsi" w:hAnsiTheme="minorHAnsi" w:cstheme="minorBidi"/>
        </w:rPr>
        <w:t>Today, a</w:t>
      </w:r>
      <w:r w:rsidR="00335817">
        <w:rPr>
          <w:rFonts w:asciiTheme="minorHAnsi" w:hAnsiTheme="minorHAnsi" w:cstheme="minorBidi"/>
        </w:rPr>
        <w:t xml:space="preserve">pproximately </w:t>
      </w:r>
      <w:r w:rsidR="00E34DE3">
        <w:rPr>
          <w:rFonts w:asciiTheme="minorHAnsi" w:hAnsiTheme="minorHAnsi" w:cstheme="minorBidi"/>
        </w:rPr>
        <w:t>7</w:t>
      </w:r>
      <w:r w:rsidR="004A7767">
        <w:t>0</w:t>
      </w:r>
      <w:r w:rsidR="00DA4C53">
        <w:t>%</w:t>
      </w:r>
      <w:r w:rsidR="00335817">
        <w:t xml:space="preserve"> of MassHealth members are enrolle</w:t>
      </w:r>
      <w:r w:rsidR="00D14BAE">
        <w:t xml:space="preserve">d </w:t>
      </w:r>
      <w:r w:rsidR="001914D9">
        <w:t>in</w:t>
      </w:r>
      <w:r w:rsidR="00D14BAE">
        <w:t xml:space="preserve"> managed care </w:t>
      </w:r>
      <w:r w:rsidR="006B513B">
        <w:t>plans</w:t>
      </w:r>
      <w:r w:rsidR="00335817">
        <w:t>, with the remaining 30</w:t>
      </w:r>
      <w:r w:rsidR="00DA4C53">
        <w:t>%</w:t>
      </w:r>
      <w:r w:rsidR="00233F17">
        <w:t xml:space="preserve"> </w:t>
      </w:r>
      <w:r w:rsidR="00335817">
        <w:t xml:space="preserve">in </w:t>
      </w:r>
      <w:r w:rsidR="00F6313A">
        <w:t>fee</w:t>
      </w:r>
      <w:r w:rsidR="00CE1D2F">
        <w:t xml:space="preserve">-for-service </w:t>
      </w:r>
      <w:r w:rsidR="00335817">
        <w:t xml:space="preserve">(FFS). </w:t>
      </w:r>
      <w:r w:rsidR="294BE27C">
        <w:t xml:space="preserve"> </w:t>
      </w:r>
      <w:r w:rsidR="00335817">
        <w:t xml:space="preserve"> </w:t>
      </w:r>
      <w:r w:rsidR="294BE27C">
        <w:t xml:space="preserve"> </w:t>
      </w:r>
    </w:p>
    <w:p w14:paraId="32D47291" w14:textId="613EF673" w:rsidR="00146DB7" w:rsidRDefault="0092396A" w:rsidP="361E8982">
      <w:pPr>
        <w:spacing w:after="120"/>
        <w:rPr>
          <w:rFonts w:asciiTheme="minorHAnsi" w:hAnsiTheme="minorHAnsi" w:cs="Arial"/>
        </w:rPr>
      </w:pPr>
      <w:r w:rsidRPr="0092396A">
        <w:rPr>
          <w:rFonts w:asciiTheme="minorHAnsi" w:hAnsiTheme="minorHAnsi" w:cs="Arial"/>
        </w:rPr>
        <w:t xml:space="preserve">Since </w:t>
      </w:r>
      <w:r w:rsidR="00BA2AD1" w:rsidRPr="0092396A">
        <w:rPr>
          <w:rFonts w:asciiTheme="minorHAnsi" w:hAnsiTheme="minorHAnsi" w:cs="Arial"/>
        </w:rPr>
        <w:t>2018</w:t>
      </w:r>
      <w:r w:rsidR="004C7575">
        <w:rPr>
          <w:rFonts w:asciiTheme="minorHAnsi" w:hAnsiTheme="minorHAnsi" w:cs="Arial"/>
        </w:rPr>
        <w:t xml:space="preserve">, </w:t>
      </w:r>
      <w:r w:rsidR="00146DB7" w:rsidRPr="0092396A">
        <w:rPr>
          <w:rFonts w:asciiTheme="minorHAnsi" w:hAnsiTheme="minorHAnsi" w:cs="Arial"/>
        </w:rPr>
        <w:t>MassHealth</w:t>
      </w:r>
      <w:r>
        <w:rPr>
          <w:rFonts w:asciiTheme="minorHAnsi" w:hAnsiTheme="minorHAnsi" w:cs="Arial"/>
        </w:rPr>
        <w:t xml:space="preserve"> has </w:t>
      </w:r>
      <w:r w:rsidR="004D5758">
        <w:rPr>
          <w:rFonts w:asciiTheme="minorHAnsi" w:hAnsiTheme="minorHAnsi" w:cs="Arial"/>
        </w:rPr>
        <w:t xml:space="preserve">not only </w:t>
      </w:r>
      <w:r w:rsidR="00A80B0B">
        <w:rPr>
          <w:rFonts w:asciiTheme="minorHAnsi" w:hAnsiTheme="minorHAnsi" w:cs="Arial"/>
        </w:rPr>
        <w:t xml:space="preserve">continued its </w:t>
      </w:r>
      <w:r w:rsidR="00647929">
        <w:rPr>
          <w:rFonts w:asciiTheme="minorHAnsi" w:hAnsiTheme="minorHAnsi" w:cs="Arial"/>
        </w:rPr>
        <w:t>foundational</w:t>
      </w:r>
      <w:r w:rsidR="00850094">
        <w:rPr>
          <w:rFonts w:asciiTheme="minorHAnsi" w:hAnsiTheme="minorHAnsi" w:cs="Arial"/>
        </w:rPr>
        <w:t xml:space="preserve"> </w:t>
      </w:r>
      <w:r w:rsidR="00FC7AFD">
        <w:rPr>
          <w:rFonts w:asciiTheme="minorHAnsi" w:hAnsiTheme="minorHAnsi" w:cs="Arial"/>
        </w:rPr>
        <w:t>aim</w:t>
      </w:r>
      <w:r w:rsidR="00850094">
        <w:rPr>
          <w:rFonts w:asciiTheme="minorHAnsi" w:hAnsiTheme="minorHAnsi" w:cs="Arial"/>
        </w:rPr>
        <w:t xml:space="preserve"> </w:t>
      </w:r>
      <w:r w:rsidR="00A80B0B">
        <w:rPr>
          <w:rFonts w:asciiTheme="minorHAnsi" w:hAnsiTheme="minorHAnsi" w:cs="Arial"/>
        </w:rPr>
        <w:t xml:space="preserve">to </w:t>
      </w:r>
      <w:r w:rsidR="00516E56">
        <w:rPr>
          <w:rFonts w:asciiTheme="minorHAnsi" w:hAnsiTheme="minorHAnsi" w:cs="Arial"/>
        </w:rPr>
        <w:t xml:space="preserve">improve </w:t>
      </w:r>
      <w:r w:rsidR="00A80B0B">
        <w:rPr>
          <w:rFonts w:asciiTheme="minorHAnsi" w:hAnsiTheme="minorHAnsi" w:cs="Arial"/>
        </w:rPr>
        <w:t>access to safe</w:t>
      </w:r>
      <w:r w:rsidR="00647929">
        <w:rPr>
          <w:rFonts w:asciiTheme="minorHAnsi" w:hAnsiTheme="minorHAnsi" w:cs="Arial"/>
        </w:rPr>
        <w:t xml:space="preserve">, </w:t>
      </w:r>
      <w:r w:rsidR="00A80B0B">
        <w:rPr>
          <w:rFonts w:asciiTheme="minorHAnsi" w:hAnsiTheme="minorHAnsi" w:cs="Arial"/>
        </w:rPr>
        <w:t xml:space="preserve">quality </w:t>
      </w:r>
      <w:r w:rsidR="003F3708">
        <w:rPr>
          <w:rFonts w:asciiTheme="minorHAnsi" w:hAnsiTheme="minorHAnsi" w:cs="Arial"/>
        </w:rPr>
        <w:t xml:space="preserve">universal </w:t>
      </w:r>
      <w:r w:rsidR="00A80B0B">
        <w:rPr>
          <w:rFonts w:asciiTheme="minorHAnsi" w:hAnsiTheme="minorHAnsi" w:cs="Arial"/>
        </w:rPr>
        <w:t>care</w:t>
      </w:r>
      <w:r w:rsidR="00DA4C6C">
        <w:rPr>
          <w:rFonts w:asciiTheme="minorHAnsi" w:hAnsiTheme="minorHAnsi" w:cs="Arial"/>
        </w:rPr>
        <w:t xml:space="preserve">, but </w:t>
      </w:r>
      <w:r>
        <w:rPr>
          <w:rFonts w:asciiTheme="minorHAnsi" w:hAnsiTheme="minorHAnsi" w:cs="Arial"/>
        </w:rPr>
        <w:t xml:space="preserve">implemented </w:t>
      </w:r>
      <w:r w:rsidR="00BA2AD1" w:rsidRPr="361E8982">
        <w:rPr>
          <w:rFonts w:asciiTheme="minorHAnsi" w:hAnsiTheme="minorHAnsi" w:cs="Arial"/>
        </w:rPr>
        <w:t xml:space="preserve">significant delivery </w:t>
      </w:r>
      <w:r w:rsidR="00BA2AD1" w:rsidRPr="00613768">
        <w:rPr>
          <w:rFonts w:asciiTheme="minorHAnsi" w:hAnsiTheme="minorHAnsi" w:cs="Arial"/>
        </w:rPr>
        <w:t xml:space="preserve">system </w:t>
      </w:r>
      <w:r w:rsidR="004F5B26" w:rsidRPr="00613768">
        <w:rPr>
          <w:rFonts w:asciiTheme="minorHAnsi" w:hAnsiTheme="minorHAnsi" w:cs="Arial"/>
        </w:rPr>
        <w:t>r</w:t>
      </w:r>
      <w:r w:rsidR="00BA2AD1" w:rsidRPr="00613768">
        <w:rPr>
          <w:rFonts w:asciiTheme="minorHAnsi" w:hAnsiTheme="minorHAnsi" w:cs="Arial"/>
        </w:rPr>
        <w:t xml:space="preserve">eforms </w:t>
      </w:r>
      <w:r w:rsidR="002D5C5B" w:rsidRPr="00613768">
        <w:rPr>
          <w:rFonts w:asciiTheme="minorHAnsi" w:hAnsiTheme="minorHAnsi" w:cs="Arial"/>
        </w:rPr>
        <w:t>through the 1115</w:t>
      </w:r>
      <w:r w:rsidR="002D5C5B">
        <w:rPr>
          <w:rFonts w:asciiTheme="minorHAnsi" w:hAnsiTheme="minorHAnsi" w:cs="Arial"/>
        </w:rPr>
        <w:t xml:space="preserve"> Waiver </w:t>
      </w:r>
      <w:r w:rsidR="002E3D2B">
        <w:rPr>
          <w:rFonts w:asciiTheme="minorHAnsi" w:hAnsiTheme="minorHAnsi" w:cs="Arial"/>
        </w:rPr>
        <w:t>Demonstration</w:t>
      </w:r>
      <w:r w:rsidR="00C20395">
        <w:rPr>
          <w:rFonts w:asciiTheme="minorHAnsi" w:hAnsiTheme="minorHAnsi" w:cs="Arial"/>
        </w:rPr>
        <w:t xml:space="preserve"> </w:t>
      </w:r>
      <w:r w:rsidR="00C322E6">
        <w:rPr>
          <w:rFonts w:asciiTheme="minorHAnsi" w:hAnsiTheme="minorHAnsi" w:cs="Arial"/>
        </w:rPr>
        <w:t>t</w:t>
      </w:r>
      <w:r w:rsidR="009707AB">
        <w:rPr>
          <w:rFonts w:asciiTheme="minorHAnsi" w:hAnsiTheme="minorHAnsi" w:cs="Arial"/>
        </w:rPr>
        <w:t>o</w:t>
      </w:r>
      <w:r w:rsidR="00C322E6">
        <w:rPr>
          <w:rFonts w:asciiTheme="minorHAnsi" w:hAnsiTheme="minorHAnsi" w:cs="Arial"/>
        </w:rPr>
        <w:t xml:space="preserve"> </w:t>
      </w:r>
      <w:r w:rsidR="00DA4C6C">
        <w:rPr>
          <w:rFonts w:asciiTheme="minorHAnsi" w:hAnsiTheme="minorHAnsi" w:cs="Arial"/>
        </w:rPr>
        <w:t>advance</w:t>
      </w:r>
      <w:r w:rsidR="747DC535" w:rsidRPr="361E8982">
        <w:rPr>
          <w:rFonts w:asciiTheme="minorHAnsi" w:hAnsiTheme="minorHAnsi" w:cs="Arial"/>
        </w:rPr>
        <w:t>:</w:t>
      </w:r>
    </w:p>
    <w:p w14:paraId="21E12A64" w14:textId="28ED7EE8" w:rsidR="00146DB7" w:rsidRDefault="00C322E6" w:rsidP="005777DB">
      <w:pPr>
        <w:pStyle w:val="ListParagraph"/>
        <w:numPr>
          <w:ilvl w:val="0"/>
          <w:numId w:val="26"/>
        </w:numPr>
        <w:spacing w:after="0"/>
        <w:rPr>
          <w:rFonts w:asciiTheme="minorHAnsi" w:eastAsiaTheme="minorEastAsia" w:hAnsiTheme="minorHAnsi" w:cstheme="minorBidi"/>
        </w:rPr>
      </w:pPr>
      <w:r>
        <w:rPr>
          <w:rFonts w:asciiTheme="minorHAnsi" w:hAnsiTheme="minorHAnsi" w:cs="Arial"/>
        </w:rPr>
        <w:t>R</w:t>
      </w:r>
      <w:r w:rsidR="03DD5D67" w:rsidRPr="5C16C01B">
        <w:rPr>
          <w:rFonts w:asciiTheme="minorHAnsi" w:hAnsiTheme="minorHAnsi" w:cs="Arial"/>
        </w:rPr>
        <w:t>estructur</w:t>
      </w:r>
      <w:r w:rsidR="00FD1826">
        <w:rPr>
          <w:rFonts w:asciiTheme="minorHAnsi" w:hAnsiTheme="minorHAnsi" w:cs="Arial"/>
        </w:rPr>
        <w:t>ing</w:t>
      </w:r>
      <w:r w:rsidR="00BA2AD1" w:rsidRPr="0AA2AFFA">
        <w:rPr>
          <w:rFonts w:asciiTheme="minorHAnsi" w:hAnsiTheme="minorHAnsi" w:cs="Arial"/>
        </w:rPr>
        <w:t xml:space="preserve"> </w:t>
      </w:r>
      <w:r w:rsidR="005407C4">
        <w:rPr>
          <w:rFonts w:asciiTheme="minorHAnsi" w:hAnsiTheme="minorHAnsi" w:cs="Arial"/>
        </w:rPr>
        <w:t xml:space="preserve">of </w:t>
      </w:r>
      <w:r w:rsidR="00BA2AD1" w:rsidRPr="0AA2AFFA">
        <w:rPr>
          <w:rFonts w:asciiTheme="minorHAnsi" w:hAnsiTheme="minorHAnsi" w:cs="Arial"/>
        </w:rPr>
        <w:t>the delivery system towards integrated, value-based</w:t>
      </w:r>
      <w:r w:rsidR="004F1F87">
        <w:rPr>
          <w:rFonts w:asciiTheme="minorHAnsi" w:hAnsiTheme="minorHAnsi" w:cs="Arial"/>
        </w:rPr>
        <w:t>,</w:t>
      </w:r>
      <w:r w:rsidR="00BA2AD1" w:rsidRPr="0AA2AFFA">
        <w:rPr>
          <w:rFonts w:asciiTheme="minorHAnsi" w:hAnsiTheme="minorHAnsi" w:cs="Arial"/>
        </w:rPr>
        <w:t xml:space="preserve"> accountable care</w:t>
      </w:r>
    </w:p>
    <w:p w14:paraId="7BCD0B7A" w14:textId="7F1F4580" w:rsidR="00E30969" w:rsidRPr="00E30969" w:rsidRDefault="707080DE" w:rsidP="005777DB">
      <w:pPr>
        <w:pStyle w:val="ListParagraph"/>
        <w:numPr>
          <w:ilvl w:val="0"/>
          <w:numId w:val="26"/>
        </w:numPr>
        <w:spacing w:after="0"/>
      </w:pPr>
      <w:r w:rsidRPr="361E8982">
        <w:rPr>
          <w:rFonts w:asciiTheme="minorHAnsi" w:hAnsiTheme="minorHAnsi" w:cs="Arial"/>
        </w:rPr>
        <w:t>I</w:t>
      </w:r>
      <w:r w:rsidR="03DD5D67" w:rsidRPr="361E8982">
        <w:rPr>
          <w:rFonts w:asciiTheme="minorHAnsi" w:hAnsiTheme="minorHAnsi" w:cs="Arial"/>
        </w:rPr>
        <w:t>mprov</w:t>
      </w:r>
      <w:r w:rsidR="00FD1826">
        <w:rPr>
          <w:rFonts w:asciiTheme="minorHAnsi" w:hAnsiTheme="minorHAnsi" w:cs="Arial"/>
        </w:rPr>
        <w:t>ing</w:t>
      </w:r>
      <w:r w:rsidR="00BA2AD1" w:rsidRPr="361E8982">
        <w:rPr>
          <w:rFonts w:asciiTheme="minorHAnsi" w:hAnsiTheme="minorHAnsi" w:cs="Arial"/>
        </w:rPr>
        <w:t xml:space="preserve"> the integration of physical health</w:t>
      </w:r>
      <w:r w:rsidR="00F53F71">
        <w:rPr>
          <w:rFonts w:asciiTheme="minorHAnsi" w:hAnsiTheme="minorHAnsi" w:cs="Arial"/>
        </w:rPr>
        <w:t xml:space="preserve"> with</w:t>
      </w:r>
      <w:r w:rsidR="00BA2AD1" w:rsidRPr="361E8982">
        <w:rPr>
          <w:rFonts w:asciiTheme="minorHAnsi" w:hAnsiTheme="minorHAnsi" w:cs="Arial"/>
        </w:rPr>
        <w:t xml:space="preserve"> behavioral health and </w:t>
      </w:r>
      <w:r w:rsidR="00F53F71">
        <w:rPr>
          <w:rFonts w:asciiTheme="minorHAnsi" w:hAnsiTheme="minorHAnsi" w:cs="Arial"/>
        </w:rPr>
        <w:t xml:space="preserve">expanding </w:t>
      </w:r>
      <w:r w:rsidR="00904842">
        <w:rPr>
          <w:rFonts w:asciiTheme="minorHAnsi" w:hAnsiTheme="minorHAnsi" w:cs="Arial"/>
        </w:rPr>
        <w:t xml:space="preserve">the </w:t>
      </w:r>
      <w:r w:rsidR="003E2908">
        <w:rPr>
          <w:rFonts w:asciiTheme="minorHAnsi" w:hAnsiTheme="minorHAnsi" w:cs="Arial"/>
        </w:rPr>
        <w:t xml:space="preserve">access and </w:t>
      </w:r>
      <w:r w:rsidR="00F53F71">
        <w:rPr>
          <w:rFonts w:asciiTheme="minorHAnsi" w:hAnsiTheme="minorHAnsi" w:cs="Arial"/>
        </w:rPr>
        <w:t>range of behavioral health s</w:t>
      </w:r>
      <w:r w:rsidR="00CD474E">
        <w:rPr>
          <w:rFonts w:asciiTheme="minorHAnsi" w:hAnsiTheme="minorHAnsi" w:cs="Arial"/>
        </w:rPr>
        <w:t>ervices</w:t>
      </w:r>
      <w:r w:rsidR="006E1313">
        <w:rPr>
          <w:rFonts w:asciiTheme="minorHAnsi" w:hAnsiTheme="minorHAnsi" w:cs="Arial"/>
        </w:rPr>
        <w:t xml:space="preserve"> (e.g., urgent behavioral health care, </w:t>
      </w:r>
      <w:r w:rsidR="007F010F">
        <w:rPr>
          <w:rFonts w:asciiTheme="minorHAnsi" w:hAnsiTheme="minorHAnsi" w:cs="Arial"/>
        </w:rPr>
        <w:t>recovery-oriented substance use disorder services)</w:t>
      </w:r>
    </w:p>
    <w:p w14:paraId="3814E9C3" w14:textId="4DC8AB6D" w:rsidR="00146DB7" w:rsidRDefault="009873A6" w:rsidP="005777DB">
      <w:pPr>
        <w:pStyle w:val="ListParagraph"/>
        <w:numPr>
          <w:ilvl w:val="0"/>
          <w:numId w:val="26"/>
        </w:numPr>
        <w:spacing w:after="0"/>
      </w:pPr>
      <w:r>
        <w:rPr>
          <w:rFonts w:asciiTheme="minorHAnsi" w:hAnsiTheme="minorHAnsi" w:cs="Arial"/>
        </w:rPr>
        <w:t xml:space="preserve">Shifting </w:t>
      </w:r>
      <w:r w:rsidR="006E3A8E">
        <w:rPr>
          <w:rFonts w:asciiTheme="minorHAnsi" w:hAnsiTheme="minorHAnsi" w:cs="Arial"/>
        </w:rPr>
        <w:t xml:space="preserve">more </w:t>
      </w:r>
      <w:r w:rsidR="00BA2AD1" w:rsidRPr="361E8982">
        <w:rPr>
          <w:rFonts w:asciiTheme="minorHAnsi" w:hAnsiTheme="minorHAnsi" w:cs="Arial"/>
        </w:rPr>
        <w:t>long-term services and supports</w:t>
      </w:r>
      <w:r w:rsidR="006E3A8E">
        <w:rPr>
          <w:rFonts w:asciiTheme="minorHAnsi" w:hAnsiTheme="minorHAnsi" w:cs="Arial"/>
        </w:rPr>
        <w:t xml:space="preserve"> to </w:t>
      </w:r>
      <w:r w:rsidR="00CD5ABA">
        <w:rPr>
          <w:rFonts w:asciiTheme="minorHAnsi" w:hAnsiTheme="minorHAnsi" w:cs="Arial"/>
        </w:rPr>
        <w:t xml:space="preserve">care </w:t>
      </w:r>
      <w:r w:rsidR="005E5AC8">
        <w:rPr>
          <w:rFonts w:asciiTheme="minorHAnsi" w:hAnsiTheme="minorHAnsi" w:cs="Arial"/>
        </w:rPr>
        <w:t xml:space="preserve">for members </w:t>
      </w:r>
      <w:r w:rsidR="00016C92">
        <w:rPr>
          <w:rFonts w:asciiTheme="minorHAnsi" w:hAnsiTheme="minorHAnsi" w:cs="Arial"/>
        </w:rPr>
        <w:t>in</w:t>
      </w:r>
      <w:r w:rsidR="00CD5ABA">
        <w:rPr>
          <w:rFonts w:asciiTheme="minorHAnsi" w:hAnsiTheme="minorHAnsi" w:cs="Arial"/>
        </w:rPr>
        <w:t xml:space="preserve"> the community</w:t>
      </w:r>
      <w:r w:rsidR="00684662">
        <w:rPr>
          <w:rFonts w:asciiTheme="minorHAnsi" w:hAnsiTheme="minorHAnsi" w:cs="Arial"/>
        </w:rPr>
        <w:t xml:space="preserve"> </w:t>
      </w:r>
      <w:r w:rsidR="00016C92">
        <w:rPr>
          <w:rFonts w:asciiTheme="minorHAnsi" w:hAnsiTheme="minorHAnsi" w:cs="Arial"/>
        </w:rPr>
        <w:t>where they live</w:t>
      </w:r>
    </w:p>
    <w:p w14:paraId="1AF8AED2" w14:textId="77777777" w:rsidR="002746B1" w:rsidRDefault="002746B1" w:rsidP="00993A96">
      <w:pPr>
        <w:spacing w:after="0"/>
        <w:rPr>
          <w:rFonts w:asciiTheme="minorHAnsi" w:hAnsiTheme="minorHAnsi" w:cs="Arial"/>
        </w:rPr>
      </w:pPr>
    </w:p>
    <w:p w14:paraId="6D60C4E0" w14:textId="5BF32C55" w:rsidR="00B53B24" w:rsidRDefault="00BA2AD1" w:rsidP="731382F7">
      <w:pPr>
        <w:rPr>
          <w:rFonts w:asciiTheme="minorHAnsi" w:hAnsiTheme="minorHAnsi" w:cs="Arial"/>
        </w:rPr>
      </w:pPr>
      <w:r w:rsidRPr="361E8982">
        <w:rPr>
          <w:rFonts w:asciiTheme="minorHAnsi" w:hAnsiTheme="minorHAnsi" w:cs="Arial"/>
        </w:rPr>
        <w:t xml:space="preserve">These reforms established a nationally-leading model of Accountable Care Organizations (ACOs) – provider-led organizations that </w:t>
      </w:r>
      <w:r w:rsidR="004442F6">
        <w:rPr>
          <w:rFonts w:asciiTheme="minorHAnsi" w:hAnsiTheme="minorHAnsi" w:cs="Arial"/>
        </w:rPr>
        <w:t xml:space="preserve">are accountable </w:t>
      </w:r>
      <w:r w:rsidRPr="361E8982">
        <w:rPr>
          <w:rFonts w:asciiTheme="minorHAnsi" w:hAnsiTheme="minorHAnsi" w:cs="Arial"/>
        </w:rPr>
        <w:t xml:space="preserve">for </w:t>
      </w:r>
      <w:r w:rsidR="00F05109">
        <w:rPr>
          <w:rFonts w:asciiTheme="minorHAnsi" w:hAnsiTheme="minorHAnsi" w:cs="Arial"/>
        </w:rPr>
        <w:t>managing total cost of care</w:t>
      </w:r>
      <w:r w:rsidR="003B2270">
        <w:rPr>
          <w:rFonts w:asciiTheme="minorHAnsi" w:hAnsiTheme="minorHAnsi" w:cs="Arial"/>
        </w:rPr>
        <w:t xml:space="preserve">, </w:t>
      </w:r>
      <w:r w:rsidR="00A65D3E">
        <w:rPr>
          <w:rFonts w:asciiTheme="minorHAnsi" w:hAnsiTheme="minorHAnsi" w:cs="Arial"/>
        </w:rPr>
        <w:t xml:space="preserve">and </w:t>
      </w:r>
      <w:r w:rsidRPr="361E8982">
        <w:rPr>
          <w:rFonts w:asciiTheme="minorHAnsi" w:hAnsiTheme="minorHAnsi" w:cs="Arial"/>
        </w:rPr>
        <w:t xml:space="preserve">improving </w:t>
      </w:r>
      <w:r w:rsidR="00A65D3E">
        <w:rPr>
          <w:rFonts w:asciiTheme="minorHAnsi" w:hAnsiTheme="minorHAnsi" w:cs="Arial"/>
        </w:rPr>
        <w:t>member</w:t>
      </w:r>
      <w:r w:rsidR="00155B4F">
        <w:rPr>
          <w:rFonts w:asciiTheme="minorHAnsi" w:hAnsiTheme="minorHAnsi" w:cs="Arial"/>
        </w:rPr>
        <w:t xml:space="preserve"> </w:t>
      </w:r>
      <w:r w:rsidR="003B2270">
        <w:rPr>
          <w:rFonts w:asciiTheme="minorHAnsi" w:hAnsiTheme="minorHAnsi" w:cs="Arial"/>
        </w:rPr>
        <w:t>health</w:t>
      </w:r>
      <w:r w:rsidR="0016588F">
        <w:rPr>
          <w:rFonts w:asciiTheme="minorHAnsi" w:hAnsiTheme="minorHAnsi" w:cs="Arial"/>
        </w:rPr>
        <w:t xml:space="preserve"> care outcomes</w:t>
      </w:r>
      <w:r w:rsidR="00F577E1">
        <w:rPr>
          <w:rFonts w:asciiTheme="minorHAnsi" w:hAnsiTheme="minorHAnsi" w:cs="Arial"/>
        </w:rPr>
        <w:t>, delivery of care</w:t>
      </w:r>
      <w:r w:rsidRPr="361E8982">
        <w:rPr>
          <w:rFonts w:asciiTheme="minorHAnsi" w:hAnsiTheme="minorHAnsi" w:cs="Arial"/>
        </w:rPr>
        <w:t xml:space="preserve"> </w:t>
      </w:r>
      <w:r w:rsidR="0038500D">
        <w:rPr>
          <w:rFonts w:asciiTheme="minorHAnsi" w:hAnsiTheme="minorHAnsi" w:cs="Arial"/>
        </w:rPr>
        <w:t xml:space="preserve">and </w:t>
      </w:r>
      <w:r w:rsidR="00155B4F">
        <w:rPr>
          <w:rFonts w:asciiTheme="minorHAnsi" w:hAnsiTheme="minorHAnsi" w:cs="Arial"/>
        </w:rPr>
        <w:t>experience</w:t>
      </w:r>
      <w:r w:rsidR="3A49F290" w:rsidRPr="361E8982">
        <w:rPr>
          <w:rFonts w:asciiTheme="minorHAnsi" w:hAnsiTheme="minorHAnsi" w:cs="Arial"/>
        </w:rPr>
        <w:t>.</w:t>
      </w:r>
      <w:r w:rsidRPr="361E8982">
        <w:rPr>
          <w:rFonts w:asciiTheme="minorHAnsi" w:hAnsiTheme="minorHAnsi" w:cs="Arial"/>
        </w:rPr>
        <w:t xml:space="preserve"> </w:t>
      </w:r>
      <w:r w:rsidR="00496F13" w:rsidRPr="361E8982">
        <w:rPr>
          <w:rFonts w:asciiTheme="minorHAnsi" w:hAnsiTheme="minorHAnsi" w:cs="Arial"/>
        </w:rPr>
        <w:t xml:space="preserve">The </w:t>
      </w:r>
      <w:r w:rsidR="005D75DC">
        <w:rPr>
          <w:rFonts w:asciiTheme="minorHAnsi" w:hAnsiTheme="minorHAnsi" w:cs="Arial"/>
        </w:rPr>
        <w:t xml:space="preserve">ACO </w:t>
      </w:r>
      <w:r w:rsidR="00496F13" w:rsidRPr="361E8982">
        <w:rPr>
          <w:rFonts w:asciiTheme="minorHAnsi" w:hAnsiTheme="minorHAnsi" w:cs="Arial"/>
        </w:rPr>
        <w:t xml:space="preserve">model </w:t>
      </w:r>
      <w:r w:rsidR="00AC45D4">
        <w:rPr>
          <w:rFonts w:asciiTheme="minorHAnsi" w:hAnsiTheme="minorHAnsi" w:cs="Arial"/>
        </w:rPr>
        <w:t xml:space="preserve">requires </w:t>
      </w:r>
      <w:r w:rsidR="00200FE8">
        <w:rPr>
          <w:rFonts w:asciiTheme="minorHAnsi" w:hAnsiTheme="minorHAnsi" w:cs="Arial"/>
        </w:rPr>
        <w:t xml:space="preserve">establishing and </w:t>
      </w:r>
      <w:r w:rsidR="000F0742">
        <w:rPr>
          <w:rFonts w:asciiTheme="minorHAnsi" w:hAnsiTheme="minorHAnsi" w:cs="Arial"/>
        </w:rPr>
        <w:t>maintaining</w:t>
      </w:r>
      <w:r w:rsidR="009762B4">
        <w:rPr>
          <w:rFonts w:asciiTheme="minorHAnsi" w:hAnsiTheme="minorHAnsi" w:cs="Arial"/>
        </w:rPr>
        <w:t xml:space="preserve"> relationships with</w:t>
      </w:r>
      <w:r w:rsidR="00496F13" w:rsidRPr="361E8982">
        <w:rPr>
          <w:rFonts w:asciiTheme="minorHAnsi" w:hAnsiTheme="minorHAnsi" w:cs="Arial"/>
        </w:rPr>
        <w:t xml:space="preserve"> Community Partners </w:t>
      </w:r>
      <w:r w:rsidR="006C43B6" w:rsidRPr="361E8982">
        <w:rPr>
          <w:rFonts w:asciiTheme="minorHAnsi" w:hAnsiTheme="minorHAnsi" w:cs="Arial"/>
        </w:rPr>
        <w:t xml:space="preserve">(CPs) </w:t>
      </w:r>
      <w:r w:rsidR="00496F13" w:rsidRPr="361E8982">
        <w:rPr>
          <w:rFonts w:asciiTheme="minorHAnsi" w:hAnsiTheme="minorHAnsi" w:cs="Arial"/>
        </w:rPr>
        <w:t xml:space="preserve">and </w:t>
      </w:r>
      <w:r w:rsidR="00FA71B9">
        <w:rPr>
          <w:rFonts w:asciiTheme="minorHAnsi" w:hAnsiTheme="minorHAnsi" w:cs="Arial"/>
        </w:rPr>
        <w:t>Health Related Social Needs Providers</w:t>
      </w:r>
      <w:r w:rsidR="00496F13" w:rsidRPr="361E8982">
        <w:rPr>
          <w:rFonts w:asciiTheme="minorHAnsi" w:hAnsiTheme="minorHAnsi" w:cs="Arial"/>
        </w:rPr>
        <w:t xml:space="preserve"> </w:t>
      </w:r>
      <w:r w:rsidR="00C93754">
        <w:rPr>
          <w:rFonts w:asciiTheme="minorHAnsi" w:hAnsiTheme="minorHAnsi" w:cs="Arial"/>
        </w:rPr>
        <w:t xml:space="preserve">that support the coordination of care and </w:t>
      </w:r>
      <w:r w:rsidR="00496F13" w:rsidRPr="361E8982">
        <w:rPr>
          <w:rFonts w:asciiTheme="minorHAnsi" w:hAnsiTheme="minorHAnsi" w:cs="Arial"/>
        </w:rPr>
        <w:t>provi</w:t>
      </w:r>
      <w:r w:rsidR="00617810">
        <w:rPr>
          <w:rFonts w:asciiTheme="minorHAnsi" w:hAnsiTheme="minorHAnsi" w:cs="Arial"/>
        </w:rPr>
        <w:t>sion of</w:t>
      </w:r>
      <w:r w:rsidR="00496F13" w:rsidRPr="361E8982">
        <w:rPr>
          <w:rFonts w:asciiTheme="minorHAnsi" w:hAnsiTheme="minorHAnsi" w:cs="Arial"/>
        </w:rPr>
        <w:t xml:space="preserve"> </w:t>
      </w:r>
      <w:r w:rsidR="006C2B4C">
        <w:rPr>
          <w:rFonts w:asciiTheme="minorHAnsi" w:hAnsiTheme="minorHAnsi" w:cs="Arial"/>
        </w:rPr>
        <w:t xml:space="preserve">nutrition and </w:t>
      </w:r>
      <w:r w:rsidR="00496F13" w:rsidRPr="361E8982">
        <w:rPr>
          <w:rFonts w:asciiTheme="minorHAnsi" w:hAnsiTheme="minorHAnsi" w:cs="Arial"/>
        </w:rPr>
        <w:t xml:space="preserve">housing </w:t>
      </w:r>
      <w:r w:rsidR="003008BD" w:rsidRPr="361E8982">
        <w:rPr>
          <w:rFonts w:asciiTheme="minorHAnsi" w:hAnsiTheme="minorHAnsi" w:cs="Arial"/>
        </w:rPr>
        <w:t>support</w:t>
      </w:r>
      <w:r w:rsidR="00496F13" w:rsidRPr="361E8982">
        <w:rPr>
          <w:rFonts w:asciiTheme="minorHAnsi" w:hAnsiTheme="minorHAnsi" w:cs="Arial"/>
        </w:rPr>
        <w:t xml:space="preserve"> </w:t>
      </w:r>
      <w:r w:rsidR="00DC523B">
        <w:rPr>
          <w:rFonts w:asciiTheme="minorHAnsi" w:hAnsiTheme="minorHAnsi" w:cs="Arial"/>
        </w:rPr>
        <w:t xml:space="preserve">for </w:t>
      </w:r>
      <w:r w:rsidR="005261B2">
        <w:rPr>
          <w:rFonts w:asciiTheme="minorHAnsi" w:hAnsiTheme="minorHAnsi" w:cs="Arial"/>
        </w:rPr>
        <w:t xml:space="preserve">our </w:t>
      </w:r>
      <w:r w:rsidR="00AD0497">
        <w:rPr>
          <w:rFonts w:asciiTheme="minorHAnsi" w:hAnsiTheme="minorHAnsi" w:cs="Arial"/>
        </w:rPr>
        <w:t>hi</w:t>
      </w:r>
      <w:r w:rsidR="005261B2">
        <w:rPr>
          <w:rFonts w:asciiTheme="minorHAnsi" w:hAnsiTheme="minorHAnsi" w:cs="Arial"/>
        </w:rPr>
        <w:t>gh</w:t>
      </w:r>
      <w:r w:rsidR="001A690E">
        <w:rPr>
          <w:rFonts w:asciiTheme="minorHAnsi" w:hAnsiTheme="minorHAnsi" w:cs="Arial"/>
        </w:rPr>
        <w:t>-</w:t>
      </w:r>
      <w:r w:rsidR="00C340A8">
        <w:rPr>
          <w:rFonts w:asciiTheme="minorHAnsi" w:hAnsiTheme="minorHAnsi" w:cs="Arial"/>
        </w:rPr>
        <w:t>risk</w:t>
      </w:r>
      <w:r w:rsidR="00DA7FC6">
        <w:rPr>
          <w:rFonts w:asciiTheme="minorHAnsi" w:hAnsiTheme="minorHAnsi" w:cs="Arial"/>
        </w:rPr>
        <w:t xml:space="preserve">, </w:t>
      </w:r>
      <w:r w:rsidR="00641F3E">
        <w:rPr>
          <w:rFonts w:asciiTheme="minorHAnsi" w:hAnsiTheme="minorHAnsi" w:cs="Arial"/>
        </w:rPr>
        <w:t>hard-to</w:t>
      </w:r>
      <w:r w:rsidR="001A690E">
        <w:rPr>
          <w:rFonts w:asciiTheme="minorHAnsi" w:hAnsiTheme="minorHAnsi" w:cs="Arial"/>
        </w:rPr>
        <w:t xml:space="preserve"> reach</w:t>
      </w:r>
      <w:r w:rsidR="00AD0497">
        <w:rPr>
          <w:rFonts w:asciiTheme="minorHAnsi" w:hAnsiTheme="minorHAnsi" w:cs="Arial"/>
        </w:rPr>
        <w:t xml:space="preserve"> </w:t>
      </w:r>
      <w:r w:rsidR="00496F13" w:rsidRPr="361E8982">
        <w:rPr>
          <w:rFonts w:asciiTheme="minorHAnsi" w:hAnsiTheme="minorHAnsi" w:cs="Arial"/>
        </w:rPr>
        <w:t>members</w:t>
      </w:r>
      <w:r w:rsidR="00617810">
        <w:rPr>
          <w:rFonts w:asciiTheme="minorHAnsi" w:hAnsiTheme="minorHAnsi" w:cs="Arial"/>
        </w:rPr>
        <w:t xml:space="preserve">. </w:t>
      </w:r>
    </w:p>
    <w:p w14:paraId="6F6CAF02" w14:textId="219CF57F" w:rsidR="005B59A2" w:rsidRDefault="00F560CD" w:rsidP="731382F7">
      <w:pPr>
        <w:rPr>
          <w:rFonts w:asciiTheme="minorHAnsi" w:hAnsiTheme="minorHAnsi"/>
        </w:rPr>
      </w:pPr>
      <w:r>
        <w:rPr>
          <w:rFonts w:asciiTheme="minorHAnsi" w:hAnsiTheme="minorHAnsi" w:cs="Arial"/>
        </w:rPr>
        <w:t>As part of the</w:t>
      </w:r>
      <w:r w:rsidR="00B53B24">
        <w:rPr>
          <w:rFonts w:asciiTheme="minorHAnsi" w:hAnsiTheme="minorHAnsi" w:cs="Arial"/>
        </w:rPr>
        <w:t xml:space="preserve"> </w:t>
      </w:r>
      <w:r w:rsidR="00780EFB">
        <w:rPr>
          <w:rFonts w:asciiTheme="minorHAnsi" w:hAnsiTheme="minorHAnsi" w:cs="Arial"/>
        </w:rPr>
        <w:t xml:space="preserve">current </w:t>
      </w:r>
      <w:r>
        <w:rPr>
          <w:rFonts w:asciiTheme="minorHAnsi" w:hAnsiTheme="minorHAnsi" w:cs="Arial"/>
        </w:rPr>
        <w:t>CQS</w:t>
      </w:r>
      <w:r w:rsidR="00B53B24">
        <w:rPr>
          <w:rFonts w:asciiTheme="minorHAnsi" w:hAnsiTheme="minorHAnsi" w:cs="Arial"/>
        </w:rPr>
        <w:t>, t</w:t>
      </w:r>
      <w:r w:rsidR="00EE7121">
        <w:rPr>
          <w:rFonts w:asciiTheme="minorHAnsi" w:hAnsiTheme="minorHAnsi" w:cs="Arial"/>
        </w:rPr>
        <w:t xml:space="preserve">he </w:t>
      </w:r>
      <w:r w:rsidR="00D66D5A">
        <w:rPr>
          <w:rFonts w:asciiTheme="minorHAnsi" w:hAnsiTheme="minorHAnsi" w:cs="Arial"/>
        </w:rPr>
        <w:t>exte</w:t>
      </w:r>
      <w:r w:rsidR="003F4FED">
        <w:rPr>
          <w:rFonts w:asciiTheme="minorHAnsi" w:hAnsiTheme="minorHAnsi" w:cs="Arial"/>
        </w:rPr>
        <w:t>nsion of the</w:t>
      </w:r>
      <w:r w:rsidR="00EE7121">
        <w:rPr>
          <w:rFonts w:asciiTheme="minorHAnsi" w:hAnsiTheme="minorHAnsi" w:cs="Arial"/>
        </w:rPr>
        <w:t xml:space="preserve"> </w:t>
      </w:r>
      <w:r w:rsidR="00664343" w:rsidRPr="731382F7">
        <w:rPr>
          <w:rFonts w:asciiTheme="minorHAnsi" w:hAnsiTheme="minorHAnsi"/>
        </w:rPr>
        <w:t xml:space="preserve">1115 </w:t>
      </w:r>
      <w:r w:rsidR="00E778E4" w:rsidRPr="731382F7">
        <w:rPr>
          <w:rFonts w:asciiTheme="minorHAnsi" w:hAnsiTheme="minorHAnsi"/>
        </w:rPr>
        <w:t>D</w:t>
      </w:r>
      <w:r w:rsidR="00664343" w:rsidRPr="731382F7">
        <w:rPr>
          <w:rFonts w:asciiTheme="minorHAnsi" w:hAnsiTheme="minorHAnsi"/>
        </w:rPr>
        <w:t xml:space="preserve">emonstration </w:t>
      </w:r>
      <w:r w:rsidR="00155B4F">
        <w:rPr>
          <w:rFonts w:asciiTheme="minorHAnsi" w:hAnsiTheme="minorHAnsi"/>
        </w:rPr>
        <w:t>(</w:t>
      </w:r>
      <w:r w:rsidR="00D74D08" w:rsidRPr="731382F7">
        <w:rPr>
          <w:rFonts w:asciiTheme="minorHAnsi" w:hAnsiTheme="minorHAnsi"/>
        </w:rPr>
        <w:t>authorized through</w:t>
      </w:r>
      <w:r w:rsidR="007D74F5" w:rsidRPr="731382F7">
        <w:rPr>
          <w:rFonts w:asciiTheme="minorHAnsi" w:hAnsiTheme="minorHAnsi"/>
        </w:rPr>
        <w:t xml:space="preserve"> </w:t>
      </w:r>
      <w:r w:rsidR="007D74F5" w:rsidRPr="007903E9">
        <w:rPr>
          <w:rFonts w:asciiTheme="minorHAnsi" w:hAnsiTheme="minorHAnsi"/>
        </w:rPr>
        <w:t>June 30, 202</w:t>
      </w:r>
      <w:r w:rsidR="00643011" w:rsidRPr="007903E9">
        <w:rPr>
          <w:rFonts w:asciiTheme="minorHAnsi" w:hAnsiTheme="minorHAnsi"/>
        </w:rPr>
        <w:t>7</w:t>
      </w:r>
      <w:r w:rsidR="00155B4F">
        <w:rPr>
          <w:rFonts w:asciiTheme="minorHAnsi" w:hAnsiTheme="minorHAnsi"/>
        </w:rPr>
        <w:t>)</w:t>
      </w:r>
      <w:r w:rsidR="00687DF0">
        <w:rPr>
          <w:rFonts w:asciiTheme="minorHAnsi" w:hAnsiTheme="minorHAnsi"/>
        </w:rPr>
        <w:t xml:space="preserve"> further</w:t>
      </w:r>
      <w:r w:rsidR="00AA7B1B">
        <w:rPr>
          <w:rFonts w:asciiTheme="minorHAnsi" w:hAnsiTheme="minorHAnsi"/>
        </w:rPr>
        <w:t xml:space="preserve"> advances</w:t>
      </w:r>
      <w:r w:rsidR="00687DF0">
        <w:rPr>
          <w:rFonts w:asciiTheme="minorHAnsi" w:hAnsiTheme="minorHAnsi"/>
        </w:rPr>
        <w:t xml:space="preserve"> accountability</w:t>
      </w:r>
      <w:r w:rsidR="00DC5931">
        <w:rPr>
          <w:rFonts w:asciiTheme="minorHAnsi" w:hAnsiTheme="minorHAnsi"/>
        </w:rPr>
        <w:t xml:space="preserve"> </w:t>
      </w:r>
      <w:r w:rsidR="00257EE1">
        <w:rPr>
          <w:rFonts w:asciiTheme="minorHAnsi" w:hAnsiTheme="minorHAnsi"/>
        </w:rPr>
        <w:t>for</w:t>
      </w:r>
      <w:r w:rsidR="00DC5931">
        <w:rPr>
          <w:rFonts w:asciiTheme="minorHAnsi" w:hAnsiTheme="minorHAnsi"/>
        </w:rPr>
        <w:t xml:space="preserve"> </w:t>
      </w:r>
      <w:r w:rsidR="008F21E2">
        <w:rPr>
          <w:rFonts w:asciiTheme="minorHAnsi" w:hAnsiTheme="minorHAnsi"/>
        </w:rPr>
        <w:t>organizations</w:t>
      </w:r>
      <w:r w:rsidR="00687DF0">
        <w:rPr>
          <w:rFonts w:asciiTheme="minorHAnsi" w:hAnsiTheme="minorHAnsi"/>
        </w:rPr>
        <w:t xml:space="preserve"> to</w:t>
      </w:r>
      <w:r w:rsidR="00687DF0" w:rsidRPr="007903E9">
        <w:rPr>
          <w:rFonts w:asciiTheme="minorHAnsi" w:hAnsiTheme="minorHAnsi"/>
        </w:rPr>
        <w:t xml:space="preserve"> </w:t>
      </w:r>
      <w:r w:rsidR="00106092">
        <w:rPr>
          <w:rFonts w:asciiTheme="minorHAnsi" w:hAnsiTheme="minorHAnsi"/>
        </w:rPr>
        <w:t xml:space="preserve">establish relationships </w:t>
      </w:r>
      <w:r w:rsidR="0044594D">
        <w:rPr>
          <w:rFonts w:asciiTheme="minorHAnsi" w:hAnsiTheme="minorHAnsi"/>
        </w:rPr>
        <w:t>and coordinate</w:t>
      </w:r>
      <w:r w:rsidR="002E0FC2">
        <w:rPr>
          <w:rFonts w:asciiTheme="minorHAnsi" w:hAnsiTheme="minorHAnsi"/>
        </w:rPr>
        <w:t>d</w:t>
      </w:r>
      <w:r w:rsidR="0044594D">
        <w:rPr>
          <w:rFonts w:asciiTheme="minorHAnsi" w:hAnsiTheme="minorHAnsi"/>
        </w:rPr>
        <w:t xml:space="preserve"> services</w:t>
      </w:r>
      <w:r w:rsidR="00106092" w:rsidRPr="007903E9">
        <w:rPr>
          <w:rFonts w:asciiTheme="minorHAnsi" w:hAnsiTheme="minorHAnsi"/>
        </w:rPr>
        <w:t xml:space="preserve"> </w:t>
      </w:r>
      <w:r w:rsidR="009F7217">
        <w:rPr>
          <w:rFonts w:asciiTheme="minorHAnsi" w:hAnsiTheme="minorHAnsi"/>
        </w:rPr>
        <w:t>with key components of our health system inclusive of hospital</w:t>
      </w:r>
      <w:r w:rsidR="00406D10">
        <w:rPr>
          <w:rFonts w:asciiTheme="minorHAnsi" w:hAnsiTheme="minorHAnsi"/>
        </w:rPr>
        <w:t xml:space="preserve"> care</w:t>
      </w:r>
      <w:r w:rsidR="006B745B">
        <w:rPr>
          <w:rFonts w:asciiTheme="minorHAnsi" w:hAnsiTheme="minorHAnsi"/>
        </w:rPr>
        <w:t xml:space="preserve">, </w:t>
      </w:r>
      <w:r w:rsidR="009F7217">
        <w:rPr>
          <w:rFonts w:asciiTheme="minorHAnsi" w:hAnsiTheme="minorHAnsi"/>
        </w:rPr>
        <w:t>community behavioral health</w:t>
      </w:r>
      <w:r w:rsidR="00252768">
        <w:rPr>
          <w:rFonts w:asciiTheme="minorHAnsi" w:hAnsiTheme="minorHAnsi"/>
        </w:rPr>
        <w:t xml:space="preserve"> centers</w:t>
      </w:r>
      <w:r w:rsidR="00DB77DD">
        <w:rPr>
          <w:rFonts w:asciiTheme="minorHAnsi" w:hAnsiTheme="minorHAnsi"/>
        </w:rPr>
        <w:t>,</w:t>
      </w:r>
      <w:r w:rsidR="006B745B">
        <w:rPr>
          <w:rFonts w:asciiTheme="minorHAnsi" w:hAnsiTheme="minorHAnsi"/>
        </w:rPr>
        <w:t xml:space="preserve"> </w:t>
      </w:r>
      <w:r w:rsidR="00C128B1">
        <w:rPr>
          <w:rFonts w:asciiTheme="minorHAnsi" w:hAnsiTheme="minorHAnsi"/>
        </w:rPr>
        <w:t xml:space="preserve">and </w:t>
      </w:r>
      <w:r w:rsidR="006B745B">
        <w:rPr>
          <w:rFonts w:asciiTheme="minorHAnsi" w:hAnsiTheme="minorHAnsi"/>
        </w:rPr>
        <w:t>primary care</w:t>
      </w:r>
      <w:r w:rsidR="002957D1">
        <w:rPr>
          <w:rFonts w:asciiTheme="minorHAnsi" w:hAnsiTheme="minorHAnsi"/>
        </w:rPr>
        <w:t xml:space="preserve"> practices</w:t>
      </w:r>
      <w:r w:rsidR="009F7217" w:rsidRPr="007903E9">
        <w:rPr>
          <w:rFonts w:asciiTheme="minorHAnsi" w:hAnsiTheme="minorHAnsi"/>
        </w:rPr>
        <w:t>.</w:t>
      </w:r>
      <w:r w:rsidR="009F7217">
        <w:rPr>
          <w:rFonts w:asciiTheme="minorHAnsi" w:hAnsiTheme="minorHAnsi"/>
        </w:rPr>
        <w:t xml:space="preserve"> </w:t>
      </w:r>
      <w:r w:rsidR="00580AA2">
        <w:rPr>
          <w:rFonts w:asciiTheme="minorHAnsi" w:hAnsiTheme="minorHAnsi"/>
        </w:rPr>
        <w:t>These efforts</w:t>
      </w:r>
      <w:r w:rsidR="00891B5B">
        <w:rPr>
          <w:rFonts w:asciiTheme="minorHAnsi" w:hAnsiTheme="minorHAnsi"/>
        </w:rPr>
        <w:t xml:space="preserve"> </w:t>
      </w:r>
      <w:r w:rsidR="00FB7220">
        <w:rPr>
          <w:rFonts w:asciiTheme="minorHAnsi" w:hAnsiTheme="minorHAnsi"/>
        </w:rPr>
        <w:t xml:space="preserve">strengthen the connections </w:t>
      </w:r>
      <w:r w:rsidR="00EE3152">
        <w:rPr>
          <w:rFonts w:asciiTheme="minorHAnsi" w:hAnsiTheme="minorHAnsi"/>
        </w:rPr>
        <w:t xml:space="preserve">to provide timely and appropriate care </w:t>
      </w:r>
      <w:r w:rsidR="00EF2A2D">
        <w:rPr>
          <w:rFonts w:asciiTheme="minorHAnsi" w:hAnsiTheme="minorHAnsi"/>
        </w:rPr>
        <w:t>for members</w:t>
      </w:r>
      <w:r w:rsidR="00265958">
        <w:rPr>
          <w:rFonts w:asciiTheme="minorHAnsi" w:hAnsiTheme="minorHAnsi"/>
        </w:rPr>
        <w:t xml:space="preserve"> </w:t>
      </w:r>
      <w:r w:rsidR="00F73FC3">
        <w:rPr>
          <w:rFonts w:asciiTheme="minorHAnsi" w:hAnsiTheme="minorHAnsi"/>
        </w:rPr>
        <w:t>through</w:t>
      </w:r>
      <w:r w:rsidR="00265958">
        <w:rPr>
          <w:rFonts w:asciiTheme="minorHAnsi" w:hAnsiTheme="minorHAnsi"/>
        </w:rPr>
        <w:t xml:space="preserve"> improve</w:t>
      </w:r>
      <w:r w:rsidR="00F73FC3">
        <w:rPr>
          <w:rFonts w:asciiTheme="minorHAnsi" w:hAnsiTheme="minorHAnsi"/>
        </w:rPr>
        <w:t>d</w:t>
      </w:r>
      <w:r w:rsidR="00265958">
        <w:rPr>
          <w:rFonts w:asciiTheme="minorHAnsi" w:hAnsiTheme="minorHAnsi"/>
        </w:rPr>
        <w:t xml:space="preserve"> </w:t>
      </w:r>
      <w:r w:rsidR="00FC77D1">
        <w:rPr>
          <w:rFonts w:asciiTheme="minorHAnsi" w:hAnsiTheme="minorHAnsi"/>
        </w:rPr>
        <w:t xml:space="preserve">follow-up and </w:t>
      </w:r>
      <w:r w:rsidR="00265958">
        <w:rPr>
          <w:rFonts w:asciiTheme="minorHAnsi" w:hAnsiTheme="minorHAnsi"/>
        </w:rPr>
        <w:t xml:space="preserve">transitions in care </w:t>
      </w:r>
      <w:r w:rsidR="005D208E">
        <w:rPr>
          <w:rFonts w:asciiTheme="minorHAnsi" w:hAnsiTheme="minorHAnsi"/>
        </w:rPr>
        <w:t>to</w:t>
      </w:r>
      <w:r w:rsidR="00265958">
        <w:rPr>
          <w:rFonts w:asciiTheme="minorHAnsi" w:hAnsiTheme="minorHAnsi"/>
        </w:rPr>
        <w:t xml:space="preserve"> </w:t>
      </w:r>
      <w:r w:rsidR="000E3A4A">
        <w:rPr>
          <w:rFonts w:asciiTheme="minorHAnsi" w:hAnsiTheme="minorHAnsi"/>
        </w:rPr>
        <w:t>reduce preventable acute</w:t>
      </w:r>
      <w:r w:rsidR="00546F3E">
        <w:rPr>
          <w:rFonts w:asciiTheme="minorHAnsi" w:hAnsiTheme="minorHAnsi"/>
        </w:rPr>
        <w:t xml:space="preserve"> hospitalizations</w:t>
      </w:r>
      <w:r w:rsidR="000E3A4A">
        <w:rPr>
          <w:rFonts w:asciiTheme="minorHAnsi" w:hAnsiTheme="minorHAnsi"/>
        </w:rPr>
        <w:t>.</w:t>
      </w:r>
      <w:r w:rsidR="00EF4EBD">
        <w:rPr>
          <w:rFonts w:asciiTheme="minorHAnsi" w:hAnsiTheme="minorHAnsi"/>
        </w:rPr>
        <w:t xml:space="preserve"> </w:t>
      </w:r>
      <w:r w:rsidR="00D810C6" w:rsidRPr="007903E9">
        <w:t>100% of Safety Net Hospitals now participate in an ACO.</w:t>
      </w:r>
      <w:r w:rsidR="00A705A4">
        <w:rPr>
          <w:rFonts w:asciiTheme="minorHAnsi" w:hAnsiTheme="minorHAnsi"/>
        </w:rPr>
        <w:t xml:space="preserve">  </w:t>
      </w:r>
    </w:p>
    <w:p w14:paraId="3AFC78D8" w14:textId="0308B4ED" w:rsidR="00686EB4" w:rsidRDefault="002F5822" w:rsidP="00335817">
      <w:pPr>
        <w:rPr>
          <w:color w:val="000000"/>
          <w:shd w:val="clear" w:color="auto" w:fill="FFFFFF"/>
        </w:rPr>
      </w:pPr>
      <w:r>
        <w:rPr>
          <w:rFonts w:asciiTheme="minorHAnsi" w:hAnsiTheme="minorHAnsi" w:cstheme="minorBidi"/>
        </w:rPr>
        <w:t xml:space="preserve">The </w:t>
      </w:r>
      <w:r w:rsidR="006779AB">
        <w:rPr>
          <w:rFonts w:asciiTheme="minorHAnsi" w:hAnsiTheme="minorHAnsi" w:cstheme="minorBidi"/>
        </w:rPr>
        <w:t>overall</w:t>
      </w:r>
      <w:r>
        <w:rPr>
          <w:rFonts w:asciiTheme="minorHAnsi" w:hAnsiTheme="minorHAnsi" w:cstheme="minorBidi"/>
        </w:rPr>
        <w:t xml:space="preserve"> </w:t>
      </w:r>
      <w:r w:rsidR="00AE0AB0">
        <w:rPr>
          <w:rFonts w:asciiTheme="minorHAnsi" w:hAnsiTheme="minorHAnsi" w:cstheme="minorBidi"/>
        </w:rPr>
        <w:t xml:space="preserve">CQS </w:t>
      </w:r>
      <w:r w:rsidR="00782B34">
        <w:rPr>
          <w:rFonts w:asciiTheme="minorHAnsi" w:hAnsiTheme="minorHAnsi" w:cstheme="minorBidi"/>
        </w:rPr>
        <w:t>reflects</w:t>
      </w:r>
      <w:r w:rsidR="009D0F7E">
        <w:rPr>
          <w:rFonts w:asciiTheme="minorHAnsi" w:hAnsiTheme="minorHAnsi" w:cstheme="minorBidi"/>
        </w:rPr>
        <w:t xml:space="preserve"> </w:t>
      </w:r>
      <w:r w:rsidR="00F232F4">
        <w:rPr>
          <w:rFonts w:asciiTheme="minorHAnsi" w:hAnsiTheme="minorHAnsi" w:cstheme="minorBidi"/>
        </w:rPr>
        <w:t>continu</w:t>
      </w:r>
      <w:r w:rsidR="00831941">
        <w:rPr>
          <w:rFonts w:asciiTheme="minorHAnsi" w:hAnsiTheme="minorHAnsi" w:cstheme="minorBidi"/>
        </w:rPr>
        <w:t>ed</w:t>
      </w:r>
      <w:r w:rsidR="00F232F4">
        <w:rPr>
          <w:rFonts w:asciiTheme="minorHAnsi" w:hAnsiTheme="minorHAnsi" w:cstheme="minorBidi"/>
        </w:rPr>
        <w:t xml:space="preserve"> commitment</w:t>
      </w:r>
      <w:r w:rsidR="009D0F7E">
        <w:rPr>
          <w:rFonts w:asciiTheme="minorHAnsi" w:hAnsiTheme="minorHAnsi" w:cstheme="minorBidi"/>
        </w:rPr>
        <w:t xml:space="preserve"> to</w:t>
      </w:r>
      <w:r w:rsidR="001913A6">
        <w:rPr>
          <w:rFonts w:asciiTheme="minorHAnsi" w:hAnsiTheme="minorHAnsi" w:cstheme="minorBidi"/>
        </w:rPr>
        <w:t xml:space="preserve"> </w:t>
      </w:r>
      <w:r w:rsidR="00E45807">
        <w:rPr>
          <w:rFonts w:asciiTheme="minorHAnsi" w:hAnsiTheme="minorHAnsi" w:cstheme="minorBidi"/>
        </w:rPr>
        <w:t>ensure</w:t>
      </w:r>
      <w:r w:rsidR="00F105A5">
        <w:rPr>
          <w:rFonts w:asciiTheme="minorHAnsi" w:hAnsiTheme="minorHAnsi" w:cstheme="minorBidi"/>
        </w:rPr>
        <w:t xml:space="preserve"> </w:t>
      </w:r>
      <w:r w:rsidR="007C0D9C">
        <w:rPr>
          <w:rFonts w:asciiTheme="minorHAnsi" w:hAnsiTheme="minorHAnsi" w:cstheme="minorBidi"/>
        </w:rPr>
        <w:t xml:space="preserve">accountability of </w:t>
      </w:r>
      <w:r w:rsidR="00DC7D89">
        <w:rPr>
          <w:rFonts w:asciiTheme="minorHAnsi" w:hAnsiTheme="minorHAnsi" w:cstheme="minorBidi"/>
        </w:rPr>
        <w:t xml:space="preserve">quality </w:t>
      </w:r>
      <w:r w:rsidR="007C0D9C">
        <w:rPr>
          <w:rFonts w:asciiTheme="minorHAnsi" w:hAnsiTheme="minorHAnsi" w:cstheme="minorBidi"/>
        </w:rPr>
        <w:t xml:space="preserve">care for </w:t>
      </w:r>
      <w:r w:rsidR="00B23BC5">
        <w:rPr>
          <w:rFonts w:asciiTheme="minorHAnsi" w:hAnsiTheme="minorHAnsi" w:cstheme="minorBidi"/>
        </w:rPr>
        <w:t>all our</w:t>
      </w:r>
      <w:r w:rsidR="00A73414">
        <w:rPr>
          <w:rFonts w:asciiTheme="minorHAnsi" w:hAnsiTheme="minorHAnsi" w:cstheme="minorBidi"/>
        </w:rPr>
        <w:t xml:space="preserve"> MassHealth</w:t>
      </w:r>
      <w:r w:rsidR="00B23BC5">
        <w:rPr>
          <w:rFonts w:asciiTheme="minorHAnsi" w:hAnsiTheme="minorHAnsi" w:cstheme="minorBidi"/>
        </w:rPr>
        <w:t xml:space="preserve"> members</w:t>
      </w:r>
      <w:r w:rsidR="00C97725">
        <w:rPr>
          <w:rFonts w:asciiTheme="minorHAnsi" w:hAnsiTheme="minorHAnsi" w:cstheme="minorBidi"/>
        </w:rPr>
        <w:t xml:space="preserve"> inclusive of</w:t>
      </w:r>
      <w:r w:rsidR="00030D14">
        <w:rPr>
          <w:rFonts w:asciiTheme="minorHAnsi" w:hAnsiTheme="minorHAnsi" w:cstheme="minorBidi"/>
        </w:rPr>
        <w:t xml:space="preserve"> </w:t>
      </w:r>
      <w:r w:rsidR="00F87FDE">
        <w:rPr>
          <w:color w:val="000000"/>
          <w:shd w:val="clear" w:color="auto" w:fill="FFFFFF"/>
        </w:rPr>
        <w:t>managed care</w:t>
      </w:r>
      <w:r w:rsidR="00C50BDA">
        <w:rPr>
          <w:color w:val="000000"/>
          <w:shd w:val="clear" w:color="auto" w:fill="FFFFFF"/>
        </w:rPr>
        <w:t xml:space="preserve"> and</w:t>
      </w:r>
      <w:r w:rsidR="001440FB">
        <w:rPr>
          <w:color w:val="000000"/>
          <w:shd w:val="clear" w:color="auto" w:fill="FFFFFF"/>
        </w:rPr>
        <w:t xml:space="preserve"> </w:t>
      </w:r>
      <w:r w:rsidR="00F87FDE">
        <w:rPr>
          <w:color w:val="000000"/>
          <w:shd w:val="clear" w:color="auto" w:fill="FFFFFF"/>
        </w:rPr>
        <w:t xml:space="preserve">fee-for-service </w:t>
      </w:r>
      <w:r w:rsidR="00FC179F">
        <w:rPr>
          <w:color w:val="000000"/>
          <w:shd w:val="clear" w:color="auto" w:fill="FFFFFF"/>
        </w:rPr>
        <w:t>populations</w:t>
      </w:r>
      <w:r w:rsidR="00932097">
        <w:rPr>
          <w:color w:val="000000"/>
          <w:shd w:val="clear" w:color="auto" w:fill="FFFFFF"/>
        </w:rPr>
        <w:t xml:space="preserve"> </w:t>
      </w:r>
      <w:r w:rsidR="001C0D51">
        <w:rPr>
          <w:color w:val="000000"/>
          <w:shd w:val="clear" w:color="auto" w:fill="FFFFFF"/>
        </w:rPr>
        <w:t>receiving care</w:t>
      </w:r>
      <w:r w:rsidR="001440B1">
        <w:rPr>
          <w:color w:val="000000"/>
          <w:shd w:val="clear" w:color="auto" w:fill="FFFFFF"/>
        </w:rPr>
        <w:t xml:space="preserve"> and services</w:t>
      </w:r>
      <w:r w:rsidR="001C0D51">
        <w:rPr>
          <w:color w:val="000000"/>
          <w:shd w:val="clear" w:color="auto" w:fill="FFFFFF"/>
        </w:rPr>
        <w:t xml:space="preserve"> </w:t>
      </w:r>
      <w:r w:rsidR="00861E70">
        <w:rPr>
          <w:color w:val="000000"/>
          <w:shd w:val="clear" w:color="auto" w:fill="FFFFFF"/>
        </w:rPr>
        <w:t xml:space="preserve">across </w:t>
      </w:r>
      <w:r w:rsidR="00C2340E">
        <w:rPr>
          <w:color w:val="000000"/>
          <w:shd w:val="clear" w:color="auto" w:fill="FFFFFF"/>
        </w:rPr>
        <w:t xml:space="preserve">providers and </w:t>
      </w:r>
      <w:r w:rsidR="00861E70">
        <w:rPr>
          <w:color w:val="000000"/>
          <w:shd w:val="clear" w:color="auto" w:fill="FFFFFF"/>
        </w:rPr>
        <w:t>settings</w:t>
      </w:r>
      <w:r w:rsidR="00EF0B85">
        <w:rPr>
          <w:color w:val="000000"/>
          <w:shd w:val="clear" w:color="auto" w:fill="FFFFFF"/>
        </w:rPr>
        <w:t>.</w:t>
      </w:r>
      <w:r w:rsidR="00B23BC5">
        <w:rPr>
          <w:color w:val="000000"/>
          <w:shd w:val="clear" w:color="auto" w:fill="FFFFFF"/>
        </w:rPr>
        <w:t xml:space="preserve"> </w:t>
      </w:r>
      <w:r w:rsidR="00933A20">
        <w:rPr>
          <w:color w:val="000000"/>
          <w:shd w:val="clear" w:color="auto" w:fill="FFFFFF"/>
        </w:rPr>
        <w:t>T</w:t>
      </w:r>
      <w:r w:rsidR="00DC7D89">
        <w:rPr>
          <w:color w:val="000000"/>
          <w:shd w:val="clear" w:color="auto" w:fill="FFFFFF"/>
        </w:rPr>
        <w:t xml:space="preserve">his </w:t>
      </w:r>
      <w:r w:rsidR="0095751B">
        <w:rPr>
          <w:color w:val="000000"/>
          <w:shd w:val="clear" w:color="auto" w:fill="FFFFFF"/>
        </w:rPr>
        <w:t xml:space="preserve">also </w:t>
      </w:r>
      <w:r w:rsidR="00DC7D89">
        <w:rPr>
          <w:color w:val="000000"/>
          <w:shd w:val="clear" w:color="auto" w:fill="FFFFFF"/>
        </w:rPr>
        <w:t>includes</w:t>
      </w:r>
      <w:r w:rsidR="004C1869">
        <w:rPr>
          <w:color w:val="000000"/>
          <w:shd w:val="clear" w:color="auto" w:fill="FFFFFF"/>
        </w:rPr>
        <w:t xml:space="preserve"> </w:t>
      </w:r>
      <w:r w:rsidR="00C864D1">
        <w:rPr>
          <w:color w:val="000000"/>
          <w:shd w:val="clear" w:color="auto" w:fill="FFFFFF"/>
        </w:rPr>
        <w:t xml:space="preserve">implementing programs for </w:t>
      </w:r>
      <w:r w:rsidR="00441BE5">
        <w:rPr>
          <w:color w:val="000000"/>
          <w:shd w:val="clear" w:color="auto" w:fill="FFFFFF"/>
        </w:rPr>
        <w:t xml:space="preserve">dually eligible members </w:t>
      </w:r>
      <w:r w:rsidR="00FF3677">
        <w:rPr>
          <w:color w:val="000000"/>
          <w:shd w:val="clear" w:color="auto" w:fill="FFFFFF"/>
        </w:rPr>
        <w:t>(</w:t>
      </w:r>
      <w:r w:rsidR="00905751">
        <w:rPr>
          <w:color w:val="000000"/>
          <w:shd w:val="clear" w:color="auto" w:fill="FFFFFF"/>
        </w:rPr>
        <w:t>served by</w:t>
      </w:r>
      <w:r w:rsidR="00FF3677">
        <w:rPr>
          <w:color w:val="000000"/>
          <w:shd w:val="clear" w:color="auto" w:fill="FFFFFF"/>
        </w:rPr>
        <w:t xml:space="preserve"> Medicare and Medicaid)</w:t>
      </w:r>
      <w:r w:rsidR="00905751">
        <w:rPr>
          <w:color w:val="000000"/>
          <w:shd w:val="clear" w:color="auto" w:fill="FFFFFF"/>
        </w:rPr>
        <w:t xml:space="preserve"> that</w:t>
      </w:r>
      <w:r w:rsidR="00441BE5">
        <w:rPr>
          <w:color w:val="000000"/>
          <w:shd w:val="clear" w:color="auto" w:fill="FFFFFF"/>
        </w:rPr>
        <w:t xml:space="preserve"> </w:t>
      </w:r>
      <w:r w:rsidR="004C1869" w:rsidRPr="0050004C">
        <w:rPr>
          <w:color w:val="000000"/>
          <w:shd w:val="clear" w:color="auto" w:fill="FFFFFF"/>
        </w:rPr>
        <w:t xml:space="preserve">have among the most complex care needs of </w:t>
      </w:r>
      <w:r w:rsidR="00FD2557">
        <w:rPr>
          <w:color w:val="000000"/>
          <w:shd w:val="clear" w:color="auto" w:fill="FFFFFF"/>
        </w:rPr>
        <w:t xml:space="preserve">the </w:t>
      </w:r>
      <w:r w:rsidR="004C1869" w:rsidRPr="0050004C">
        <w:rPr>
          <w:color w:val="000000"/>
          <w:shd w:val="clear" w:color="auto" w:fill="FFFFFF"/>
        </w:rPr>
        <w:t>population</w:t>
      </w:r>
      <w:r w:rsidR="00FD2557">
        <w:rPr>
          <w:color w:val="000000"/>
          <w:shd w:val="clear" w:color="auto" w:fill="FFFFFF"/>
        </w:rPr>
        <w:t>s</w:t>
      </w:r>
      <w:r w:rsidR="004C1869" w:rsidRPr="0050004C">
        <w:rPr>
          <w:color w:val="000000"/>
          <w:shd w:val="clear" w:color="auto" w:fill="FFFFFF"/>
        </w:rPr>
        <w:t>. Members may be dual</w:t>
      </w:r>
      <w:r w:rsidR="00FD2557">
        <w:rPr>
          <w:color w:val="000000"/>
          <w:shd w:val="clear" w:color="auto" w:fill="FFFFFF"/>
        </w:rPr>
        <w:t>ly</w:t>
      </w:r>
      <w:r w:rsidR="004C1869" w:rsidRPr="0050004C">
        <w:rPr>
          <w:color w:val="000000"/>
          <w:shd w:val="clear" w:color="auto" w:fill="FFFFFF"/>
        </w:rPr>
        <w:t xml:space="preserve"> eligible because they have a disability</w:t>
      </w:r>
      <w:r w:rsidR="004C1869">
        <w:rPr>
          <w:color w:val="000000"/>
          <w:shd w:val="clear" w:color="auto" w:fill="FFFFFF"/>
        </w:rPr>
        <w:t>,</w:t>
      </w:r>
      <w:r w:rsidR="004C1869" w:rsidRPr="0050004C">
        <w:rPr>
          <w:color w:val="000000"/>
          <w:shd w:val="clear" w:color="auto" w:fill="FFFFFF"/>
        </w:rPr>
        <w:t xml:space="preserve"> or they are over age 65 and low-income. </w:t>
      </w:r>
      <w:r w:rsidR="004C1869">
        <w:rPr>
          <w:color w:val="000000"/>
          <w:shd w:val="clear" w:color="auto" w:fill="FFFFFF"/>
        </w:rPr>
        <w:t>M</w:t>
      </w:r>
      <w:r w:rsidR="004C1869" w:rsidRPr="0050004C">
        <w:rPr>
          <w:color w:val="000000"/>
          <w:shd w:val="clear" w:color="auto" w:fill="FFFFFF"/>
        </w:rPr>
        <w:t>any dual</w:t>
      </w:r>
      <w:r w:rsidR="00922839">
        <w:rPr>
          <w:color w:val="000000"/>
          <w:shd w:val="clear" w:color="auto" w:fill="FFFFFF"/>
        </w:rPr>
        <w:t>ly</w:t>
      </w:r>
      <w:r w:rsidR="004C1869" w:rsidRPr="0050004C">
        <w:rPr>
          <w:color w:val="000000"/>
          <w:shd w:val="clear" w:color="auto" w:fill="FFFFFF"/>
        </w:rPr>
        <w:t xml:space="preserve"> eligible members utilize a broad range of health care services, including medical and behavioral health services, as well as long-term services and supports that sustain their ability to live independently in the community or </w:t>
      </w:r>
      <w:r w:rsidR="009B64ED">
        <w:rPr>
          <w:color w:val="000000"/>
          <w:shd w:val="clear" w:color="auto" w:fill="FFFFFF"/>
        </w:rPr>
        <w:t>are provided</w:t>
      </w:r>
      <w:r w:rsidR="004C1869" w:rsidRPr="0050004C">
        <w:rPr>
          <w:color w:val="000000"/>
          <w:shd w:val="clear" w:color="auto" w:fill="FFFFFF"/>
        </w:rPr>
        <w:t xml:space="preserve"> in a nursing facility. </w:t>
      </w:r>
      <w:r w:rsidR="0091514C">
        <w:rPr>
          <w:color w:val="000000"/>
          <w:shd w:val="clear" w:color="auto" w:fill="FFFFFF"/>
        </w:rPr>
        <w:t>Programs serving m</w:t>
      </w:r>
      <w:r w:rsidR="006B0F30">
        <w:rPr>
          <w:color w:val="000000"/>
          <w:shd w:val="clear" w:color="auto" w:fill="FFFFFF"/>
        </w:rPr>
        <w:t xml:space="preserve">anaged care and </w:t>
      </w:r>
      <w:r w:rsidR="0091514C">
        <w:rPr>
          <w:color w:val="000000"/>
          <w:shd w:val="clear" w:color="auto" w:fill="FFFFFF"/>
        </w:rPr>
        <w:t>fee-for</w:t>
      </w:r>
      <w:r w:rsidR="004D6E3E">
        <w:rPr>
          <w:color w:val="000000"/>
          <w:shd w:val="clear" w:color="auto" w:fill="FFFFFF"/>
        </w:rPr>
        <w:t xml:space="preserve">-service members are </w:t>
      </w:r>
      <w:r w:rsidR="002658F8">
        <w:rPr>
          <w:color w:val="000000"/>
          <w:shd w:val="clear" w:color="auto" w:fill="FFFFFF"/>
        </w:rPr>
        <w:t>described in the next section.</w:t>
      </w:r>
      <w:r w:rsidR="0091514C">
        <w:rPr>
          <w:color w:val="000000"/>
          <w:shd w:val="clear" w:color="auto" w:fill="FFFFFF"/>
        </w:rPr>
        <w:t xml:space="preserve"> </w:t>
      </w:r>
    </w:p>
    <w:p w14:paraId="0DC4A1A1" w14:textId="6D65014C" w:rsidR="00335817" w:rsidRPr="00302661" w:rsidRDefault="00EF22B4" w:rsidP="00EF12AB">
      <w:pPr>
        <w:pStyle w:val="Heading3"/>
      </w:pPr>
      <w:bookmarkStart w:id="8" w:name="_Toc208312270"/>
      <w:r w:rsidRPr="00DD5F03">
        <w:lastRenderedPageBreak/>
        <w:t xml:space="preserve">2.2 </w:t>
      </w:r>
      <w:r w:rsidR="00335817" w:rsidRPr="00DD5F03">
        <w:t xml:space="preserve">MassHealth </w:t>
      </w:r>
      <w:r w:rsidR="00A40538" w:rsidRPr="00302661">
        <w:t xml:space="preserve">Managed Care </w:t>
      </w:r>
      <w:r w:rsidR="00335817" w:rsidRPr="00302661">
        <w:t>Programs</w:t>
      </w:r>
      <w:bookmarkEnd w:id="8"/>
      <w:r w:rsidR="00267C63" w:rsidRPr="00302661">
        <w:t xml:space="preserve"> </w:t>
      </w:r>
    </w:p>
    <w:p w14:paraId="083DC43E" w14:textId="0BB5D7E7" w:rsidR="00335817" w:rsidRPr="00821C14" w:rsidRDefault="001F7931" w:rsidP="006041EB">
      <w:pPr>
        <w:spacing w:after="120"/>
        <w:rPr>
          <w:rFonts w:cs="Calibri"/>
        </w:rPr>
      </w:pPr>
      <w:r>
        <w:rPr>
          <w:rFonts w:cs="Calibri"/>
        </w:rPr>
        <w:t xml:space="preserve">Today, </w:t>
      </w:r>
      <w:r w:rsidR="00335817" w:rsidRPr="00821C14">
        <w:rPr>
          <w:rFonts w:cs="Calibri"/>
        </w:rPr>
        <w:t>MassHealth operates the following managed care programs</w:t>
      </w:r>
      <w:r w:rsidR="002434F0">
        <w:rPr>
          <w:rFonts w:cs="Calibri"/>
        </w:rPr>
        <w:t xml:space="preserve"> which cover approximately </w:t>
      </w:r>
      <w:r w:rsidR="002434F0" w:rsidRPr="002B0168">
        <w:rPr>
          <w:rFonts w:cs="Calibri"/>
        </w:rPr>
        <w:t>70%</w:t>
      </w:r>
      <w:r w:rsidR="002434F0">
        <w:rPr>
          <w:rFonts w:cs="Calibri"/>
        </w:rPr>
        <w:t xml:space="preserve"> of </w:t>
      </w:r>
      <w:r w:rsidR="00B76F3E">
        <w:rPr>
          <w:rFonts w:cs="Calibri"/>
        </w:rPr>
        <w:t>its overall membership</w:t>
      </w:r>
      <w:r w:rsidR="00335817" w:rsidRPr="00821C14">
        <w:rPr>
          <w:rFonts w:cs="Calibri"/>
        </w:rPr>
        <w:t>:</w:t>
      </w:r>
      <w:r w:rsidR="003C5194">
        <w:rPr>
          <w:rStyle w:val="FootnoteReference"/>
        </w:rPr>
        <w:footnoteReference w:id="2"/>
      </w:r>
      <w:r w:rsidR="00F97C21">
        <w:rPr>
          <w:rFonts w:cs="Calibri"/>
        </w:rPr>
        <w:t xml:space="preserve"> </w:t>
      </w:r>
    </w:p>
    <w:p w14:paraId="7736B5B6" w14:textId="5BC3216B" w:rsidR="006F7C58" w:rsidRPr="00C63BA4" w:rsidRDefault="008B141D" w:rsidP="00D3002E">
      <w:pPr>
        <w:autoSpaceDE w:val="0"/>
        <w:autoSpaceDN w:val="0"/>
        <w:adjustRightInd w:val="0"/>
        <w:rPr>
          <w:rFonts w:cs="Calibri"/>
        </w:rPr>
      </w:pPr>
      <w:r w:rsidRPr="00C63BA4">
        <w:rPr>
          <w:rFonts w:cs="Calibri"/>
          <w:b/>
          <w:bCs/>
        </w:rPr>
        <w:t>Accountable Care Organization (ACO) Program</w:t>
      </w:r>
      <w:r w:rsidR="00C63BA4" w:rsidRPr="00C63BA4">
        <w:rPr>
          <w:rFonts w:cs="Calibri"/>
          <w:b/>
          <w:bCs/>
        </w:rPr>
        <w:t>:</w:t>
      </w:r>
      <w:r w:rsidR="00386099" w:rsidRPr="00C63BA4">
        <w:rPr>
          <w:rFonts w:cs="Calibri"/>
          <w:b/>
          <w:bCs/>
        </w:rPr>
        <w:t xml:space="preserve"> </w:t>
      </w:r>
      <w:r w:rsidR="00326818">
        <w:rPr>
          <w:rFonts w:cs="Calibri"/>
        </w:rPr>
        <w:t>A n</w:t>
      </w:r>
      <w:r w:rsidR="00DB2291" w:rsidRPr="00C63BA4">
        <w:rPr>
          <w:rFonts w:cs="Calibri"/>
        </w:rPr>
        <w:t xml:space="preserve">etwork of primary care providers who work in partnership with hospitals, specialists, </w:t>
      </w:r>
      <w:r w:rsidR="005C1FD1">
        <w:rPr>
          <w:rFonts w:cs="Calibri"/>
        </w:rPr>
        <w:t>behavioral health providers</w:t>
      </w:r>
      <w:r w:rsidR="00BA2EA9">
        <w:rPr>
          <w:rFonts w:cs="Calibri"/>
        </w:rPr>
        <w:t xml:space="preserve">, </w:t>
      </w:r>
      <w:r w:rsidR="00DB2291" w:rsidRPr="00C63BA4">
        <w:rPr>
          <w:rFonts w:cs="Calibri"/>
        </w:rPr>
        <w:t xml:space="preserve">LTSS providers, and state agencies to coordinate </w:t>
      </w:r>
      <w:r w:rsidR="00872A2C" w:rsidRPr="00C63BA4">
        <w:rPr>
          <w:rFonts w:cs="Calibri"/>
        </w:rPr>
        <w:t>all</w:t>
      </w:r>
      <w:r w:rsidR="00DB2291" w:rsidRPr="00C63BA4">
        <w:rPr>
          <w:rFonts w:cs="Calibri"/>
        </w:rPr>
        <w:t xml:space="preserve"> a member’s care. </w:t>
      </w:r>
      <w:r w:rsidR="00672C53" w:rsidRPr="00C63BA4">
        <w:rPr>
          <w:rFonts w:cs="Calibri"/>
        </w:rPr>
        <w:t xml:space="preserve">MassHealth </w:t>
      </w:r>
      <w:r w:rsidR="00435613">
        <w:rPr>
          <w:rFonts w:cs="Calibri"/>
        </w:rPr>
        <w:t>has</w:t>
      </w:r>
      <w:r w:rsidR="00672C53" w:rsidRPr="00C63BA4">
        <w:rPr>
          <w:rFonts w:cs="Calibri"/>
        </w:rPr>
        <w:t xml:space="preserve"> </w:t>
      </w:r>
      <w:r w:rsidR="00672C53">
        <w:rPr>
          <w:rFonts w:cs="Calibri"/>
        </w:rPr>
        <w:t>two</w:t>
      </w:r>
      <w:r w:rsidR="00672C53" w:rsidRPr="00C63BA4">
        <w:rPr>
          <w:rFonts w:cs="Calibri"/>
        </w:rPr>
        <w:t xml:space="preserve"> ACO delivery models</w:t>
      </w:r>
      <w:r w:rsidR="00672C53">
        <w:rPr>
          <w:rFonts w:cs="Calibri"/>
        </w:rPr>
        <w:t xml:space="preserve"> </w:t>
      </w:r>
      <w:r w:rsidR="007140AC">
        <w:rPr>
          <w:rFonts w:cs="Calibri"/>
        </w:rPr>
        <w:t xml:space="preserve">where </w:t>
      </w:r>
      <w:r w:rsidR="00DB2291" w:rsidRPr="00C63BA4">
        <w:rPr>
          <w:rFonts w:cs="Calibri"/>
        </w:rPr>
        <w:t>ACOs are accountable for the quality, member</w:t>
      </w:r>
      <w:r w:rsidR="00262F18">
        <w:rPr>
          <w:rFonts w:cs="Calibri"/>
        </w:rPr>
        <w:t xml:space="preserve"> </w:t>
      </w:r>
      <w:r w:rsidR="00DB2291" w:rsidRPr="00C63BA4">
        <w:rPr>
          <w:rFonts w:cs="Calibri"/>
        </w:rPr>
        <w:t>experience and cost of care for members</w:t>
      </w:r>
      <w:r w:rsidR="00852F8E">
        <w:rPr>
          <w:rFonts w:cs="Calibri"/>
        </w:rPr>
        <w:t xml:space="preserve"> through a capitated model</w:t>
      </w:r>
      <w:r w:rsidR="00DB2291" w:rsidRPr="00C63BA4">
        <w:rPr>
          <w:rFonts w:cs="Calibri"/>
        </w:rPr>
        <w:t>.</w:t>
      </w:r>
      <w:r w:rsidR="00F6622F" w:rsidRPr="00C63BA4">
        <w:rPr>
          <w:rFonts w:cs="Calibri"/>
        </w:rPr>
        <w:t xml:space="preserve"> </w:t>
      </w:r>
    </w:p>
    <w:p w14:paraId="134657B6" w14:textId="53BF310D" w:rsidR="009E6A4E" w:rsidRPr="000A24E7" w:rsidRDefault="009E6A4E" w:rsidP="005777DB">
      <w:pPr>
        <w:pStyle w:val="ListParagraph"/>
        <w:numPr>
          <w:ilvl w:val="0"/>
          <w:numId w:val="41"/>
        </w:numPr>
        <w:autoSpaceDE w:val="0"/>
        <w:autoSpaceDN w:val="0"/>
        <w:adjustRightInd w:val="0"/>
        <w:rPr>
          <w:color w:val="000000" w:themeColor="text1"/>
        </w:rPr>
      </w:pPr>
      <w:r w:rsidRPr="000A24E7">
        <w:rPr>
          <w:rFonts w:asciiTheme="minorHAnsi" w:hAnsiTheme="minorHAnsi" w:cstheme="minorBidi"/>
          <w:b/>
          <w:bCs/>
        </w:rPr>
        <w:t>Accountable Care Partnership Plan (</w:t>
      </w:r>
      <w:r w:rsidR="001B1945" w:rsidRPr="000A24E7">
        <w:rPr>
          <w:rFonts w:asciiTheme="minorHAnsi" w:hAnsiTheme="minorHAnsi" w:cstheme="minorBidi"/>
          <w:b/>
          <w:bCs/>
        </w:rPr>
        <w:t>ACPP</w:t>
      </w:r>
      <w:r w:rsidRPr="000A24E7">
        <w:rPr>
          <w:rFonts w:asciiTheme="minorHAnsi" w:hAnsiTheme="minorHAnsi" w:cstheme="minorBidi"/>
          <w:b/>
          <w:bCs/>
        </w:rPr>
        <w:t>):</w:t>
      </w:r>
      <w:r w:rsidRPr="000A24E7">
        <w:rPr>
          <w:rFonts w:asciiTheme="minorHAnsi" w:hAnsiTheme="minorHAnsi" w:cstheme="minorBidi"/>
        </w:rPr>
        <w:t xml:space="preserve"> </w:t>
      </w:r>
      <w:r w:rsidR="00C765C8" w:rsidRPr="000A24E7">
        <w:rPr>
          <w:rFonts w:asciiTheme="minorHAnsi" w:hAnsiTheme="minorHAnsi" w:cstheme="minorBidi"/>
        </w:rPr>
        <w:t xml:space="preserve">ACPPs </w:t>
      </w:r>
      <w:r w:rsidR="005E0948" w:rsidRPr="000A24E7">
        <w:rPr>
          <w:color w:val="000000" w:themeColor="text1"/>
        </w:rPr>
        <w:t>are</w:t>
      </w:r>
      <w:r w:rsidR="005E0948" w:rsidRPr="000A24E7">
        <w:rPr>
          <w:i/>
          <w:iCs/>
          <w:color w:val="000000" w:themeColor="text1"/>
        </w:rPr>
        <w:t> </w:t>
      </w:r>
      <w:r w:rsidR="005E0948" w:rsidRPr="000A24E7">
        <w:rPr>
          <w:color w:val="000000" w:themeColor="text1"/>
        </w:rPr>
        <w:t>groups of primary care providers (PCPs) who work with just one managed care organization to create a full network</w:t>
      </w:r>
      <w:r w:rsidR="00EC2C18" w:rsidRPr="000A24E7">
        <w:rPr>
          <w:color w:val="000000" w:themeColor="text1"/>
        </w:rPr>
        <w:t xml:space="preserve"> of </w:t>
      </w:r>
      <w:r w:rsidR="00BA2EA9">
        <w:rPr>
          <w:color w:val="000000" w:themeColor="text1"/>
        </w:rPr>
        <w:t xml:space="preserve">care. </w:t>
      </w:r>
    </w:p>
    <w:p w14:paraId="45523720" w14:textId="610BC2BA" w:rsidR="00A6341F" w:rsidRDefault="009E6A4E" w:rsidP="005777DB">
      <w:pPr>
        <w:pStyle w:val="ListParagraph"/>
        <w:numPr>
          <w:ilvl w:val="0"/>
          <w:numId w:val="41"/>
        </w:numPr>
        <w:autoSpaceDE w:val="0"/>
        <w:autoSpaceDN w:val="0"/>
        <w:adjustRightInd w:val="0"/>
        <w:rPr>
          <w:color w:val="000000" w:themeColor="text1"/>
        </w:rPr>
      </w:pPr>
      <w:r w:rsidRPr="000A24E7">
        <w:rPr>
          <w:b/>
          <w:bCs/>
        </w:rPr>
        <w:t>Primary Care ACO (</w:t>
      </w:r>
      <w:r w:rsidR="001B1945" w:rsidRPr="000A24E7">
        <w:rPr>
          <w:b/>
          <w:bCs/>
        </w:rPr>
        <w:t>PCACO</w:t>
      </w:r>
      <w:r w:rsidRPr="000A24E7">
        <w:rPr>
          <w:b/>
          <w:bCs/>
        </w:rPr>
        <w:t>):</w:t>
      </w:r>
      <w:r w:rsidR="00262F18">
        <w:t xml:space="preserve"> </w:t>
      </w:r>
      <w:r w:rsidR="009011B4" w:rsidRPr="000A24E7">
        <w:rPr>
          <w:color w:val="000000" w:themeColor="text1"/>
        </w:rPr>
        <w:t xml:space="preserve">PCACOs are groups of PCPs </w:t>
      </w:r>
      <w:r w:rsidR="0085049A">
        <w:rPr>
          <w:color w:val="000000" w:themeColor="text1"/>
        </w:rPr>
        <w:t xml:space="preserve">that </w:t>
      </w:r>
      <w:r w:rsidR="009011B4" w:rsidRPr="000A24E7">
        <w:rPr>
          <w:color w:val="000000" w:themeColor="text1"/>
        </w:rPr>
        <w:t xml:space="preserve">work directly with MassHealth to provide primary care </w:t>
      </w:r>
      <w:r w:rsidR="00DA5EDB" w:rsidRPr="000A24E7">
        <w:rPr>
          <w:color w:val="000000" w:themeColor="text1"/>
        </w:rPr>
        <w:t>to members</w:t>
      </w:r>
      <w:r w:rsidR="009011B4" w:rsidRPr="000A24E7">
        <w:rPr>
          <w:color w:val="000000" w:themeColor="text1"/>
        </w:rPr>
        <w:t xml:space="preserve"> and to coordinate the full range of services</w:t>
      </w:r>
      <w:r w:rsidR="00DA5EDB" w:rsidRPr="000A24E7">
        <w:rPr>
          <w:color w:val="000000" w:themeColor="text1"/>
        </w:rPr>
        <w:t xml:space="preserve"> available to them</w:t>
      </w:r>
      <w:r w:rsidR="0085049A">
        <w:rPr>
          <w:color w:val="000000" w:themeColor="text1"/>
        </w:rPr>
        <w:t xml:space="preserve"> through </w:t>
      </w:r>
      <w:r w:rsidR="009011B4" w:rsidRPr="000A24E7">
        <w:rPr>
          <w:color w:val="000000" w:themeColor="text1"/>
        </w:rPr>
        <w:t>MassHealth</w:t>
      </w:r>
      <w:r w:rsidR="002765E8">
        <w:rPr>
          <w:color w:val="000000" w:themeColor="text1"/>
        </w:rPr>
        <w:t>’s</w:t>
      </w:r>
      <w:r w:rsidR="009011B4" w:rsidRPr="000A24E7">
        <w:rPr>
          <w:color w:val="000000" w:themeColor="text1"/>
        </w:rPr>
        <w:t xml:space="preserve"> network of specialists and hospitals</w:t>
      </w:r>
      <w:r w:rsidR="00115CA0" w:rsidRPr="000A24E7">
        <w:rPr>
          <w:color w:val="000000" w:themeColor="text1"/>
        </w:rPr>
        <w:t xml:space="preserve">. </w:t>
      </w:r>
      <w:r w:rsidR="00DE1DC2">
        <w:rPr>
          <w:color w:val="000000" w:themeColor="text1"/>
        </w:rPr>
        <w:t>Members receive behavioral health services through the state’s Managed Behavioral Health Vendor.</w:t>
      </w:r>
    </w:p>
    <w:p w14:paraId="3F510179" w14:textId="77777777" w:rsidR="00916C4C" w:rsidRPr="000A24E7" w:rsidRDefault="00916C4C" w:rsidP="00916C4C">
      <w:pPr>
        <w:pStyle w:val="ListParagraph"/>
        <w:autoSpaceDE w:val="0"/>
        <w:autoSpaceDN w:val="0"/>
        <w:adjustRightInd w:val="0"/>
        <w:rPr>
          <w:color w:val="000000" w:themeColor="text1"/>
        </w:rPr>
      </w:pPr>
    </w:p>
    <w:p w14:paraId="4B63F99D" w14:textId="273815BD" w:rsidR="00AE07BE" w:rsidRDefault="004B45D5" w:rsidP="08B5ECC4">
      <w:pPr>
        <w:pStyle w:val="ListParagraph"/>
        <w:spacing w:after="240"/>
        <w:ind w:left="0"/>
        <w:contextualSpacing w:val="0"/>
        <w:rPr>
          <w:rFonts w:cs="Calibri"/>
        </w:rPr>
      </w:pPr>
      <w:r w:rsidRPr="00584A6A">
        <w:rPr>
          <w:b/>
        </w:rPr>
        <w:t>Managed Care Organization (MCO) Program</w:t>
      </w:r>
      <w:r w:rsidRPr="004B45D5">
        <w:t xml:space="preserve"> – </w:t>
      </w:r>
      <w:r w:rsidR="0047704C">
        <w:t>A</w:t>
      </w:r>
      <w:r w:rsidRPr="004B45D5">
        <w:t xml:space="preserve"> capitated model for </w:t>
      </w:r>
      <w:r w:rsidR="0081519A">
        <w:t>managed</w:t>
      </w:r>
      <w:r w:rsidR="00BC4875">
        <w:t xml:space="preserve"> </w:t>
      </w:r>
      <w:r w:rsidR="0081519A">
        <w:t xml:space="preserve">care eligible </w:t>
      </w:r>
      <w:r w:rsidRPr="004B45D5">
        <w:t>members under the age of 65</w:t>
      </w:r>
      <w:r w:rsidR="00580B33">
        <w:t xml:space="preserve"> </w:t>
      </w:r>
      <w:r w:rsidR="00580B33" w:rsidRPr="00C97A34">
        <w:t xml:space="preserve">that </w:t>
      </w:r>
      <w:r w:rsidR="00AC724A" w:rsidRPr="00C97A34">
        <w:t>have access to a full network of care</w:t>
      </w:r>
      <w:r w:rsidR="009668A3" w:rsidRPr="00C97A34">
        <w:t xml:space="preserve"> through one managed care organization</w:t>
      </w:r>
      <w:r w:rsidR="00AC724A" w:rsidRPr="00C97A34">
        <w:t>.</w:t>
      </w:r>
      <w:r w:rsidR="00AC724A">
        <w:t xml:space="preserve"> </w:t>
      </w:r>
      <w:r w:rsidRPr="004B45D5">
        <w:t xml:space="preserve"> </w:t>
      </w:r>
    </w:p>
    <w:p w14:paraId="38A10269" w14:textId="67E5EAA6" w:rsidR="008D47F5" w:rsidRDefault="00B81057" w:rsidP="08B5ECC4">
      <w:pPr>
        <w:pStyle w:val="ListParagraph"/>
        <w:spacing w:after="240"/>
        <w:ind w:left="0"/>
        <w:contextualSpacing w:val="0"/>
        <w:rPr>
          <w:rFonts w:cs="Calibri"/>
        </w:rPr>
      </w:pPr>
      <w:r w:rsidRPr="08B5ECC4">
        <w:rPr>
          <w:rFonts w:cs="Calibri"/>
          <w:b/>
        </w:rPr>
        <w:t>Primary Care Clinician (PCC) Plan Program</w:t>
      </w:r>
      <w:r>
        <w:rPr>
          <w:rFonts w:cs="Calibri"/>
        </w:rPr>
        <w:t xml:space="preserve"> – </w:t>
      </w:r>
      <w:r w:rsidR="0047704C">
        <w:rPr>
          <w:rFonts w:cs="Calibri"/>
        </w:rPr>
        <w:t>A</w:t>
      </w:r>
      <w:r w:rsidRPr="00CE2033">
        <w:rPr>
          <w:rFonts w:cs="Calibri"/>
        </w:rPr>
        <w:t xml:space="preserve"> primary care case management model of managed care for members under age 65 and without any third</w:t>
      </w:r>
      <w:r w:rsidR="00131F2F">
        <w:rPr>
          <w:rFonts w:cs="Calibri"/>
        </w:rPr>
        <w:t>-</w:t>
      </w:r>
      <w:r w:rsidRPr="00CE2033">
        <w:rPr>
          <w:rFonts w:cs="Calibri"/>
        </w:rPr>
        <w:t>party insuranc</w:t>
      </w:r>
      <w:r>
        <w:rPr>
          <w:rFonts w:cs="Calibri"/>
        </w:rPr>
        <w:t>e</w:t>
      </w:r>
      <w:r w:rsidR="005B43AD">
        <w:rPr>
          <w:rFonts w:cs="Calibri"/>
        </w:rPr>
        <w:t>. Members receive behavioral health services</w:t>
      </w:r>
      <w:r>
        <w:rPr>
          <w:rFonts w:cs="Calibri"/>
        </w:rPr>
        <w:t xml:space="preserve"> </w:t>
      </w:r>
      <w:r w:rsidR="00A1432E">
        <w:rPr>
          <w:rFonts w:cs="Calibri"/>
        </w:rPr>
        <w:t xml:space="preserve">through the </w:t>
      </w:r>
      <w:r w:rsidR="00941972">
        <w:rPr>
          <w:rFonts w:cs="Calibri"/>
        </w:rPr>
        <w:t xml:space="preserve">state’s </w:t>
      </w:r>
      <w:r w:rsidR="00A1432E">
        <w:rPr>
          <w:rFonts w:cs="Calibri"/>
        </w:rPr>
        <w:t>Managed Behavioral Health Vendor</w:t>
      </w:r>
      <w:r>
        <w:rPr>
          <w:rFonts w:cs="Calibri"/>
        </w:rPr>
        <w:t>.</w:t>
      </w:r>
      <w:r w:rsidR="007C617B">
        <w:rPr>
          <w:rFonts w:cs="Calibri"/>
        </w:rPr>
        <w:t xml:space="preserve"> </w:t>
      </w:r>
    </w:p>
    <w:p w14:paraId="1BC69978" w14:textId="278BEF3A" w:rsidR="00192963" w:rsidRDefault="00951326" w:rsidP="361E8982">
      <w:pPr>
        <w:pStyle w:val="ListBullet2"/>
        <w:numPr>
          <w:ilvl w:val="0"/>
          <w:numId w:val="0"/>
        </w:numPr>
        <w:spacing w:after="240"/>
        <w:contextualSpacing w:val="0"/>
        <w:rPr>
          <w:sz w:val="22"/>
        </w:rPr>
      </w:pPr>
      <w:r w:rsidRPr="361E8982">
        <w:rPr>
          <w:b/>
          <w:bCs/>
          <w:sz w:val="22"/>
        </w:rPr>
        <w:t>Managed Behavioral Health Vendor</w:t>
      </w:r>
      <w:r w:rsidR="00942714">
        <w:rPr>
          <w:b/>
          <w:bCs/>
          <w:sz w:val="22"/>
        </w:rPr>
        <w:t xml:space="preserve"> (MBHV)</w:t>
      </w:r>
      <w:r w:rsidR="00920BFF" w:rsidRPr="361E8982">
        <w:rPr>
          <w:b/>
          <w:bCs/>
          <w:sz w:val="22"/>
        </w:rPr>
        <w:t xml:space="preserve"> </w:t>
      </w:r>
      <w:r w:rsidR="00B81057" w:rsidRPr="361E8982">
        <w:rPr>
          <w:sz w:val="22"/>
        </w:rPr>
        <w:t xml:space="preserve">– </w:t>
      </w:r>
      <w:r w:rsidR="0047704C" w:rsidRPr="361E8982">
        <w:rPr>
          <w:sz w:val="22"/>
        </w:rPr>
        <w:t>A</w:t>
      </w:r>
      <w:r w:rsidR="00B81057" w:rsidRPr="361E8982">
        <w:rPr>
          <w:sz w:val="22"/>
        </w:rPr>
        <w:t xml:space="preserve"> capitated </w:t>
      </w:r>
      <w:r w:rsidR="00553BFC" w:rsidRPr="361E8982">
        <w:rPr>
          <w:sz w:val="22"/>
        </w:rPr>
        <w:t>behavioral health</w:t>
      </w:r>
      <w:r w:rsidR="00E27455" w:rsidRPr="361E8982">
        <w:rPr>
          <w:sz w:val="22"/>
        </w:rPr>
        <w:t xml:space="preserve"> (BH)</w:t>
      </w:r>
      <w:r w:rsidR="00553BFC" w:rsidRPr="361E8982">
        <w:rPr>
          <w:sz w:val="22"/>
        </w:rPr>
        <w:t xml:space="preserve"> </w:t>
      </w:r>
      <w:r w:rsidR="00B81057" w:rsidRPr="361E8982">
        <w:rPr>
          <w:sz w:val="22"/>
        </w:rPr>
        <w:t>model</w:t>
      </w:r>
      <w:r w:rsidR="007E4EDB" w:rsidRPr="361E8982">
        <w:rPr>
          <w:sz w:val="22"/>
        </w:rPr>
        <w:t xml:space="preserve"> that </w:t>
      </w:r>
      <w:r w:rsidR="00192963" w:rsidRPr="361E8982">
        <w:rPr>
          <w:sz w:val="22"/>
        </w:rPr>
        <w:t xml:space="preserve">provides and/or manages behavioral health services to members of the </w:t>
      </w:r>
      <w:r w:rsidR="009B23F3" w:rsidRPr="361E8982">
        <w:rPr>
          <w:sz w:val="22"/>
        </w:rPr>
        <w:t xml:space="preserve">PCC Plan and </w:t>
      </w:r>
      <w:r w:rsidR="001545B3" w:rsidRPr="361E8982">
        <w:rPr>
          <w:sz w:val="22"/>
        </w:rPr>
        <w:t>PCACO</w:t>
      </w:r>
      <w:r w:rsidR="00484E74" w:rsidRPr="361E8982">
        <w:rPr>
          <w:sz w:val="22"/>
        </w:rPr>
        <w:t>s</w:t>
      </w:r>
      <w:r w:rsidRPr="361E8982">
        <w:rPr>
          <w:sz w:val="22"/>
        </w:rPr>
        <w:t>,</w:t>
      </w:r>
      <w:r w:rsidR="004D0935">
        <w:rPr>
          <w:sz w:val="22"/>
        </w:rPr>
        <w:t xml:space="preserve"> and </w:t>
      </w:r>
      <w:r w:rsidR="00225B22">
        <w:rPr>
          <w:sz w:val="22"/>
        </w:rPr>
        <w:t xml:space="preserve">other </w:t>
      </w:r>
      <w:r w:rsidR="00ED3860">
        <w:rPr>
          <w:sz w:val="22"/>
        </w:rPr>
        <w:t>children (e.g.,</w:t>
      </w:r>
      <w:r w:rsidR="005446F9">
        <w:rPr>
          <w:sz w:val="22"/>
        </w:rPr>
        <w:t xml:space="preserve"> </w:t>
      </w:r>
      <w:r w:rsidR="00DE1DC2">
        <w:rPr>
          <w:sz w:val="22"/>
        </w:rPr>
        <w:t>with MassHealth as a secondary insurer</w:t>
      </w:r>
      <w:r w:rsidR="00ED3860">
        <w:rPr>
          <w:sz w:val="22"/>
        </w:rPr>
        <w:t>).</w:t>
      </w:r>
      <w:r w:rsidRPr="361E8982">
        <w:rPr>
          <w:sz w:val="22"/>
        </w:rPr>
        <w:t xml:space="preserve"> </w:t>
      </w:r>
      <w:r w:rsidR="00A45B6E">
        <w:rPr>
          <w:color w:val="000000"/>
          <w:sz w:val="22"/>
          <w:shd w:val="clear" w:color="auto" w:fill="FFFFFF"/>
        </w:rPr>
        <w:t xml:space="preserve"> </w:t>
      </w:r>
    </w:p>
    <w:p w14:paraId="38C3C4D5" w14:textId="02B89D0A" w:rsidR="00657693" w:rsidRDefault="00E300A9" w:rsidP="007E4EDB">
      <w:pPr>
        <w:pStyle w:val="ListBullet2"/>
        <w:numPr>
          <w:ilvl w:val="0"/>
          <w:numId w:val="0"/>
        </w:numPr>
        <w:spacing w:after="120"/>
        <w:contextualSpacing w:val="0"/>
        <w:rPr>
          <w:color w:val="000000"/>
          <w:sz w:val="22"/>
          <w:shd w:val="clear" w:color="auto" w:fill="FFFFFF"/>
        </w:rPr>
      </w:pPr>
      <w:r w:rsidRPr="00E300A9">
        <w:rPr>
          <w:b/>
          <w:bCs/>
          <w:color w:val="000000"/>
          <w:sz w:val="22"/>
          <w:shd w:val="clear" w:color="auto" w:fill="FFFFFF"/>
        </w:rPr>
        <w:t xml:space="preserve">Integrated Care </w:t>
      </w:r>
      <w:r w:rsidRPr="559AEFB7">
        <w:rPr>
          <w:b/>
          <w:bCs/>
          <w:color w:val="000000"/>
          <w:sz w:val="22"/>
          <w:shd w:val="clear" w:color="auto" w:fill="FFFFFF"/>
        </w:rPr>
        <w:t>Program</w:t>
      </w:r>
      <w:r w:rsidRPr="53CACBC6">
        <w:rPr>
          <w:b/>
          <w:color w:val="000000" w:themeColor="text1"/>
          <w:sz w:val="22"/>
        </w:rPr>
        <w:t>s</w:t>
      </w:r>
      <w:r w:rsidR="00B05315">
        <w:rPr>
          <w:color w:val="000000"/>
          <w:sz w:val="22"/>
          <w:shd w:val="clear" w:color="auto" w:fill="FFFFFF"/>
        </w:rPr>
        <w:t xml:space="preserve"> </w:t>
      </w:r>
      <w:r w:rsidR="00DC62E2">
        <w:rPr>
          <w:color w:val="000000"/>
          <w:sz w:val="22"/>
          <w:shd w:val="clear" w:color="auto" w:fill="FFFFFF"/>
        </w:rPr>
        <w:t>–</w:t>
      </w:r>
      <w:r w:rsidR="00F50873" w:rsidRPr="00F50873">
        <w:rPr>
          <w:rFonts w:cs="Calibri"/>
          <w:sz w:val="22"/>
        </w:rPr>
        <w:t xml:space="preserve"> </w:t>
      </w:r>
      <w:r w:rsidR="00A3485D">
        <w:rPr>
          <w:rFonts w:cs="Calibri"/>
          <w:sz w:val="22"/>
        </w:rPr>
        <w:t>C</w:t>
      </w:r>
      <w:r w:rsidR="006E2448">
        <w:rPr>
          <w:rFonts w:cs="Calibri"/>
          <w:sz w:val="22"/>
        </w:rPr>
        <w:t>omprehensive managed care program</w:t>
      </w:r>
      <w:r w:rsidR="00A3485D">
        <w:rPr>
          <w:rFonts w:cs="Calibri"/>
          <w:sz w:val="22"/>
        </w:rPr>
        <w:t>s</w:t>
      </w:r>
      <w:r w:rsidR="006E2448">
        <w:rPr>
          <w:rFonts w:cs="Calibri"/>
          <w:sz w:val="22"/>
        </w:rPr>
        <w:t xml:space="preserve"> implemented by EOHHS in </w:t>
      </w:r>
      <w:r w:rsidR="00003DCE">
        <w:rPr>
          <w:rFonts w:cs="Calibri"/>
          <w:sz w:val="22"/>
        </w:rPr>
        <w:t xml:space="preserve">collaboration with CMS for the purpose of </w:t>
      </w:r>
      <w:r w:rsidR="002D3B5C">
        <w:rPr>
          <w:rFonts w:cs="Calibri"/>
          <w:sz w:val="22"/>
        </w:rPr>
        <w:t>deliver</w:t>
      </w:r>
      <w:r w:rsidR="00874081">
        <w:rPr>
          <w:rFonts w:cs="Calibri"/>
          <w:sz w:val="22"/>
        </w:rPr>
        <w:t>ing</w:t>
      </w:r>
      <w:r w:rsidR="002D3B5C">
        <w:rPr>
          <w:rFonts w:cs="Calibri"/>
          <w:sz w:val="22"/>
        </w:rPr>
        <w:t xml:space="preserve"> and coordinat</w:t>
      </w:r>
      <w:r w:rsidR="00874081">
        <w:rPr>
          <w:rFonts w:cs="Calibri"/>
          <w:sz w:val="22"/>
        </w:rPr>
        <w:t>ing</w:t>
      </w:r>
      <w:r w:rsidR="002D3B5C">
        <w:rPr>
          <w:rFonts w:cs="Calibri"/>
          <w:sz w:val="22"/>
        </w:rPr>
        <w:t xml:space="preserve"> all Medicare and Medicaid covered benefits</w:t>
      </w:r>
      <w:r w:rsidR="00C44745">
        <w:rPr>
          <w:rFonts w:cs="Calibri"/>
          <w:sz w:val="22"/>
        </w:rPr>
        <w:t xml:space="preserve"> for </w:t>
      </w:r>
      <w:r w:rsidR="007435B5">
        <w:rPr>
          <w:rFonts w:cs="Calibri"/>
          <w:sz w:val="22"/>
        </w:rPr>
        <w:t>Mass</w:t>
      </w:r>
      <w:r w:rsidR="0070411D">
        <w:rPr>
          <w:rFonts w:cs="Calibri"/>
          <w:sz w:val="22"/>
        </w:rPr>
        <w:t>Health Members</w:t>
      </w:r>
      <w:r w:rsidR="00927A27">
        <w:rPr>
          <w:rFonts w:cs="Calibri"/>
          <w:sz w:val="22"/>
        </w:rPr>
        <w:t xml:space="preserve"> who are eligible for both programs</w:t>
      </w:r>
      <w:r w:rsidR="003C54BC">
        <w:rPr>
          <w:rFonts w:cs="Calibri"/>
          <w:sz w:val="22"/>
        </w:rPr>
        <w:t xml:space="preserve"> </w:t>
      </w:r>
      <w:r w:rsidR="004D211B">
        <w:rPr>
          <w:rFonts w:cs="Calibri"/>
          <w:sz w:val="22"/>
        </w:rPr>
        <w:t>at the time of enrollment</w:t>
      </w:r>
      <w:r w:rsidR="00DE63E6">
        <w:rPr>
          <w:rFonts w:cs="Calibri"/>
          <w:sz w:val="22"/>
        </w:rPr>
        <w:t>.</w:t>
      </w:r>
      <w:r w:rsidR="003176C3">
        <w:rPr>
          <w:rFonts w:cs="Calibri"/>
          <w:sz w:val="22"/>
        </w:rPr>
        <w:t xml:space="preserve"> </w:t>
      </w:r>
    </w:p>
    <w:p w14:paraId="090F8EB7" w14:textId="559DBEF3" w:rsidR="00A77592" w:rsidRPr="00E300A9" w:rsidRDefault="00927A27" w:rsidP="007E4EDB">
      <w:pPr>
        <w:pStyle w:val="ListBullet2"/>
        <w:numPr>
          <w:ilvl w:val="0"/>
          <w:numId w:val="0"/>
        </w:numPr>
        <w:spacing w:after="120"/>
        <w:contextualSpacing w:val="0"/>
        <w:rPr>
          <w:color w:val="000000"/>
          <w:sz w:val="22"/>
          <w:shd w:val="clear" w:color="auto" w:fill="FFFFFF"/>
        </w:rPr>
      </w:pPr>
      <w:r>
        <w:rPr>
          <w:color w:val="000000"/>
          <w:sz w:val="22"/>
          <w:shd w:val="clear" w:color="auto" w:fill="FFFFFF"/>
        </w:rPr>
        <w:t>I</w:t>
      </w:r>
      <w:r w:rsidR="00B37D7F">
        <w:rPr>
          <w:color w:val="000000"/>
          <w:sz w:val="22"/>
          <w:shd w:val="clear" w:color="auto" w:fill="FFFFFF"/>
        </w:rPr>
        <w:t xml:space="preserve">ntegrated care </w:t>
      </w:r>
      <w:r w:rsidR="00D600ED">
        <w:rPr>
          <w:color w:val="000000"/>
          <w:sz w:val="22"/>
          <w:shd w:val="clear" w:color="auto" w:fill="FFFFFF"/>
        </w:rPr>
        <w:t>program</w:t>
      </w:r>
      <w:r w:rsidR="00B37D7F">
        <w:rPr>
          <w:color w:val="000000"/>
          <w:sz w:val="22"/>
          <w:shd w:val="clear" w:color="auto" w:fill="FFFFFF"/>
        </w:rPr>
        <w:t xml:space="preserve"> options</w:t>
      </w:r>
      <w:r w:rsidR="00D600ED">
        <w:rPr>
          <w:color w:val="000000"/>
          <w:sz w:val="22"/>
          <w:shd w:val="clear" w:color="auto" w:fill="FFFFFF"/>
        </w:rPr>
        <w:t xml:space="preserve"> include:</w:t>
      </w:r>
      <w:r w:rsidR="008A3F52">
        <w:rPr>
          <w:color w:val="000000"/>
          <w:sz w:val="22"/>
          <w:shd w:val="clear" w:color="auto" w:fill="FFFFFF"/>
        </w:rPr>
        <w:t xml:space="preserve"> </w:t>
      </w:r>
    </w:p>
    <w:p w14:paraId="24C8035E" w14:textId="5F586F47" w:rsidR="002316F8" w:rsidRDefault="00072605" w:rsidP="005777DB">
      <w:pPr>
        <w:pStyle w:val="ListBullet2"/>
        <w:numPr>
          <w:ilvl w:val="0"/>
          <w:numId w:val="32"/>
        </w:numPr>
        <w:spacing w:after="0"/>
        <w:contextualSpacing w:val="0"/>
        <w:rPr>
          <w:color w:val="000000"/>
          <w:sz w:val="22"/>
          <w:shd w:val="clear" w:color="auto" w:fill="FFFFFF"/>
        </w:rPr>
      </w:pPr>
      <w:r w:rsidRPr="002316F8">
        <w:rPr>
          <w:rFonts w:cs="Calibri"/>
          <w:b/>
          <w:bCs/>
          <w:sz w:val="22"/>
        </w:rPr>
        <w:t>O</w:t>
      </w:r>
      <w:r w:rsidR="001B3EDE" w:rsidRPr="002316F8">
        <w:rPr>
          <w:rFonts w:cs="Calibri"/>
          <w:b/>
          <w:bCs/>
          <w:sz w:val="22"/>
        </w:rPr>
        <w:t xml:space="preserve">ne Care </w:t>
      </w:r>
      <w:r w:rsidR="00517A13" w:rsidRPr="002316F8">
        <w:rPr>
          <w:rFonts w:cs="Calibri"/>
          <w:b/>
          <w:bCs/>
          <w:sz w:val="22"/>
        </w:rPr>
        <w:t xml:space="preserve">– </w:t>
      </w:r>
      <w:r w:rsidR="00FB0576" w:rsidRPr="002316F8">
        <w:rPr>
          <w:color w:val="000000"/>
          <w:sz w:val="22"/>
          <w:shd w:val="clear" w:color="auto" w:fill="FFFFFF"/>
        </w:rPr>
        <w:t>A</w:t>
      </w:r>
      <w:r w:rsidR="008164C5" w:rsidRPr="002316F8">
        <w:rPr>
          <w:color w:val="000000"/>
          <w:sz w:val="22"/>
          <w:shd w:val="clear" w:color="auto" w:fill="FFFFFF"/>
        </w:rPr>
        <w:t xml:space="preserve"> comprehensive care option for </w:t>
      </w:r>
      <w:r w:rsidR="00067487">
        <w:rPr>
          <w:color w:val="000000"/>
          <w:sz w:val="22"/>
          <w:shd w:val="clear" w:color="auto" w:fill="FFFFFF"/>
        </w:rPr>
        <w:t>members</w:t>
      </w:r>
      <w:r w:rsidR="008164C5" w:rsidRPr="002316F8">
        <w:rPr>
          <w:color w:val="000000"/>
          <w:sz w:val="22"/>
          <w:shd w:val="clear" w:color="auto" w:fill="FFFFFF"/>
        </w:rPr>
        <w:t xml:space="preserve"> ages 21-64</w:t>
      </w:r>
      <w:r w:rsidR="00DE1DC2">
        <w:rPr>
          <w:color w:val="000000"/>
          <w:sz w:val="22"/>
          <w:shd w:val="clear" w:color="auto" w:fill="FFFFFF"/>
        </w:rPr>
        <w:t xml:space="preserve"> at the time of enrollment</w:t>
      </w:r>
      <w:r w:rsidR="00030039">
        <w:rPr>
          <w:color w:val="000000"/>
          <w:sz w:val="22"/>
          <w:shd w:val="clear" w:color="auto" w:fill="FFFFFF"/>
        </w:rPr>
        <w:t xml:space="preserve"> who are eligible for both programs</w:t>
      </w:r>
      <w:r w:rsidR="006F7269">
        <w:rPr>
          <w:color w:val="000000"/>
          <w:sz w:val="22"/>
          <w:shd w:val="clear" w:color="auto" w:fill="FFFFFF"/>
        </w:rPr>
        <w:t>.</w:t>
      </w:r>
      <w:r w:rsidR="008F27CD">
        <w:rPr>
          <w:color w:val="000000"/>
          <w:sz w:val="22"/>
          <w:shd w:val="clear" w:color="auto" w:fill="FFFFFF"/>
        </w:rPr>
        <w:t xml:space="preserve"> Services are dev</w:t>
      </w:r>
      <w:r w:rsidR="00034267">
        <w:rPr>
          <w:color w:val="000000"/>
          <w:sz w:val="22"/>
          <w:shd w:val="clear" w:color="auto" w:fill="FFFFFF"/>
        </w:rPr>
        <w:t xml:space="preserve">eloped and delivered based on </w:t>
      </w:r>
      <w:r w:rsidR="00F03AD6">
        <w:rPr>
          <w:color w:val="000000"/>
          <w:sz w:val="22"/>
          <w:shd w:val="clear" w:color="auto" w:fill="FFFFFF"/>
        </w:rPr>
        <w:t>Member’s person</w:t>
      </w:r>
      <w:r w:rsidR="00052E3E">
        <w:rPr>
          <w:color w:val="000000"/>
          <w:sz w:val="22"/>
          <w:shd w:val="clear" w:color="auto" w:fill="FFFFFF"/>
        </w:rPr>
        <w:t>-centered assessment and care plan.</w:t>
      </w:r>
    </w:p>
    <w:p w14:paraId="24711C6A" w14:textId="56431E29" w:rsidR="00EB0CF7" w:rsidRDefault="001B3EDE" w:rsidP="00496283">
      <w:pPr>
        <w:pStyle w:val="ListBullet2"/>
        <w:numPr>
          <w:ilvl w:val="0"/>
          <w:numId w:val="32"/>
        </w:numPr>
        <w:spacing w:after="0"/>
        <w:contextualSpacing w:val="0"/>
        <w:rPr>
          <w:color w:val="000000"/>
          <w:sz w:val="22"/>
          <w:shd w:val="clear" w:color="auto" w:fill="FFFFFF"/>
        </w:rPr>
      </w:pPr>
      <w:r w:rsidRPr="00820F84">
        <w:rPr>
          <w:rFonts w:cs="Calibri"/>
          <w:b/>
          <w:bCs/>
          <w:sz w:val="22"/>
        </w:rPr>
        <w:t>Senior Care Options (SCO)</w:t>
      </w:r>
      <w:r w:rsidR="00461F0F" w:rsidRPr="00820F84">
        <w:rPr>
          <w:rFonts w:cs="Calibri"/>
          <w:sz w:val="22"/>
        </w:rPr>
        <w:t xml:space="preserve"> </w:t>
      </w:r>
      <w:r w:rsidR="00C10350" w:rsidRPr="00820F84">
        <w:rPr>
          <w:rFonts w:cs="Calibri"/>
          <w:sz w:val="22"/>
        </w:rPr>
        <w:t>–</w:t>
      </w:r>
      <w:r w:rsidR="003537E2" w:rsidRPr="00820F84">
        <w:rPr>
          <w:rFonts w:cs="Calibri"/>
          <w:sz w:val="22"/>
        </w:rPr>
        <w:t>A</w:t>
      </w:r>
      <w:r w:rsidR="00166273" w:rsidRPr="00820F84">
        <w:rPr>
          <w:rFonts w:cs="Calibri"/>
          <w:sz w:val="22"/>
        </w:rPr>
        <w:t xml:space="preserve"> comprehensive care option </w:t>
      </w:r>
      <w:r w:rsidR="00891148" w:rsidRPr="00820F84">
        <w:rPr>
          <w:rFonts w:cs="Calibri"/>
          <w:sz w:val="22"/>
        </w:rPr>
        <w:t xml:space="preserve">for </w:t>
      </w:r>
      <w:r w:rsidR="00EA266F">
        <w:rPr>
          <w:rFonts w:cs="Calibri"/>
          <w:sz w:val="22"/>
        </w:rPr>
        <w:t>eligi</w:t>
      </w:r>
      <w:r w:rsidR="006A6B4D">
        <w:rPr>
          <w:rFonts w:cs="Calibri"/>
          <w:sz w:val="22"/>
        </w:rPr>
        <w:t xml:space="preserve">ble </w:t>
      </w:r>
      <w:r w:rsidR="00945DE0">
        <w:rPr>
          <w:rFonts w:cs="Calibri"/>
          <w:sz w:val="22"/>
        </w:rPr>
        <w:t>Massachusetts in</w:t>
      </w:r>
      <w:r w:rsidR="0071013E">
        <w:rPr>
          <w:rFonts w:cs="Calibri"/>
          <w:sz w:val="22"/>
        </w:rPr>
        <w:t>dividuals</w:t>
      </w:r>
      <w:r w:rsidR="00215E48">
        <w:rPr>
          <w:rFonts w:cs="Calibri"/>
          <w:sz w:val="22"/>
        </w:rPr>
        <w:t xml:space="preserve"> </w:t>
      </w:r>
      <w:r w:rsidR="001C14B9">
        <w:rPr>
          <w:rFonts w:cs="Calibri"/>
          <w:sz w:val="22"/>
        </w:rPr>
        <w:t>a</w:t>
      </w:r>
      <w:r w:rsidR="00215E48">
        <w:rPr>
          <w:rFonts w:cs="Calibri"/>
          <w:sz w:val="22"/>
        </w:rPr>
        <w:t xml:space="preserve">ges </w:t>
      </w:r>
      <w:r w:rsidR="00E17338" w:rsidRPr="00820F84">
        <w:rPr>
          <w:color w:val="000000"/>
          <w:sz w:val="22"/>
          <w:shd w:val="clear" w:color="auto" w:fill="FFFFFF"/>
        </w:rPr>
        <w:t>65 and older</w:t>
      </w:r>
      <w:r w:rsidR="006F3979">
        <w:rPr>
          <w:color w:val="000000"/>
          <w:sz w:val="22"/>
          <w:shd w:val="clear" w:color="auto" w:fill="FFFFFF"/>
        </w:rPr>
        <w:t xml:space="preserve"> </w:t>
      </w:r>
      <w:r w:rsidR="001B686A">
        <w:rPr>
          <w:color w:val="000000"/>
          <w:sz w:val="22"/>
          <w:shd w:val="clear" w:color="auto" w:fill="FFFFFF"/>
        </w:rPr>
        <w:t xml:space="preserve">managed by a SCO plan </w:t>
      </w:r>
      <w:r w:rsidR="006F3979">
        <w:rPr>
          <w:color w:val="000000"/>
          <w:sz w:val="22"/>
          <w:shd w:val="clear" w:color="auto" w:fill="FFFFFF"/>
        </w:rPr>
        <w:t>using a person-centered model of care</w:t>
      </w:r>
      <w:r w:rsidR="00A77592" w:rsidRPr="002316F8">
        <w:rPr>
          <w:color w:val="000000"/>
          <w:sz w:val="22"/>
          <w:shd w:val="clear" w:color="auto" w:fill="FFFFFF"/>
        </w:rPr>
        <w:t>.</w:t>
      </w:r>
    </w:p>
    <w:p w14:paraId="11A9ABE8" w14:textId="77777777" w:rsidR="001C14B9" w:rsidRDefault="001C14B9" w:rsidP="001C14B9">
      <w:pPr>
        <w:pStyle w:val="ListBullet2"/>
        <w:numPr>
          <w:ilvl w:val="0"/>
          <w:numId w:val="0"/>
        </w:numPr>
        <w:spacing w:after="0"/>
        <w:ind w:left="1530" w:hanging="360"/>
        <w:contextualSpacing w:val="0"/>
        <w:rPr>
          <w:szCs w:val="20"/>
        </w:rPr>
      </w:pPr>
    </w:p>
    <w:p w14:paraId="05EE362F" w14:textId="706A40DA" w:rsidR="00496283" w:rsidRPr="004346FC" w:rsidRDefault="00207B69" w:rsidP="004346FC">
      <w:pPr>
        <w:pStyle w:val="ListParagraph"/>
        <w:spacing w:after="240"/>
        <w:ind w:left="0"/>
        <w:contextualSpacing w:val="0"/>
        <w:rPr>
          <w:rFonts w:cs="Calibri"/>
          <w:bCs/>
        </w:rPr>
      </w:pPr>
      <w:r>
        <w:rPr>
          <w:rFonts w:cs="Calibri"/>
          <w:bCs/>
        </w:rPr>
        <w:t xml:space="preserve">Note: </w:t>
      </w:r>
      <w:r w:rsidR="00EB0CF7" w:rsidRPr="004346FC">
        <w:rPr>
          <w:rFonts w:cs="Calibri"/>
          <w:bCs/>
        </w:rPr>
        <w:t xml:space="preserve">SCO and OneCare were reprocured for 2026.  The </w:t>
      </w:r>
      <w:r w:rsidR="004346FC" w:rsidRPr="004346FC">
        <w:rPr>
          <w:rFonts w:cs="Calibri"/>
          <w:bCs/>
        </w:rPr>
        <w:t>document references</w:t>
      </w:r>
      <w:r w:rsidR="00EB0CF7" w:rsidRPr="004346FC">
        <w:rPr>
          <w:rFonts w:cs="Calibri"/>
          <w:bCs/>
        </w:rPr>
        <w:t xml:space="preserve"> reflect the future state through still covers</w:t>
      </w:r>
      <w:r w:rsidR="004346FC" w:rsidRPr="004346FC">
        <w:rPr>
          <w:rFonts w:cs="Calibri"/>
          <w:bCs/>
        </w:rPr>
        <w:t xml:space="preserve"> </w:t>
      </w:r>
      <w:r w:rsidR="00EB0CF7" w:rsidRPr="004346FC">
        <w:rPr>
          <w:rFonts w:cs="Calibri"/>
          <w:bCs/>
        </w:rPr>
        <w:t>2025</w:t>
      </w:r>
      <w:bookmarkStart w:id="9" w:name="_Ref521919011"/>
      <w:r w:rsidR="000C19E8" w:rsidRPr="004346FC">
        <w:rPr>
          <w:rFonts w:cs="Calibri"/>
          <w:bCs/>
        </w:rPr>
        <w:t xml:space="preserve"> as required.</w:t>
      </w:r>
    </w:p>
    <w:p w14:paraId="545E624C" w14:textId="77777777" w:rsidR="000C19E8" w:rsidRDefault="000C19E8" w:rsidP="00496283">
      <w:pPr>
        <w:pStyle w:val="ListBullet2"/>
        <w:numPr>
          <w:ilvl w:val="0"/>
          <w:numId w:val="0"/>
        </w:numPr>
        <w:spacing w:after="0"/>
        <w:contextualSpacing w:val="0"/>
        <w:rPr>
          <w:i/>
          <w:iCs/>
          <w:szCs w:val="16"/>
        </w:rPr>
      </w:pPr>
    </w:p>
    <w:p w14:paraId="18AB2EB7" w14:textId="77777777" w:rsidR="000C19E8" w:rsidRDefault="000C19E8" w:rsidP="00496283">
      <w:pPr>
        <w:pStyle w:val="ListBullet2"/>
        <w:numPr>
          <w:ilvl w:val="0"/>
          <w:numId w:val="0"/>
        </w:numPr>
        <w:spacing w:after="0"/>
        <w:contextualSpacing w:val="0"/>
        <w:rPr>
          <w:i/>
          <w:iCs/>
          <w:szCs w:val="16"/>
        </w:rPr>
      </w:pPr>
    </w:p>
    <w:p w14:paraId="71F4E6F0" w14:textId="5CD410E2" w:rsidR="00496283" w:rsidRDefault="00BF6254" w:rsidP="00496283">
      <w:pPr>
        <w:pStyle w:val="ListBullet2"/>
        <w:numPr>
          <w:ilvl w:val="0"/>
          <w:numId w:val="0"/>
        </w:numPr>
        <w:spacing w:after="0"/>
        <w:contextualSpacing w:val="0"/>
        <w:rPr>
          <w:rFonts w:cs="Calibri"/>
          <w:i/>
          <w:iCs/>
          <w:szCs w:val="16"/>
        </w:rPr>
      </w:pPr>
      <w:r w:rsidRPr="002B374A">
        <w:rPr>
          <w:i/>
          <w:iCs/>
          <w:szCs w:val="16"/>
        </w:rPr>
        <w:t xml:space="preserve">Table </w:t>
      </w:r>
      <w:r w:rsidRPr="002B374A">
        <w:rPr>
          <w:i/>
          <w:iCs/>
          <w:szCs w:val="16"/>
          <w:shd w:val="clear" w:color="auto" w:fill="E6E6E6"/>
        </w:rPr>
        <w:fldChar w:fldCharType="begin"/>
      </w:r>
      <w:r w:rsidRPr="002B374A">
        <w:rPr>
          <w:i/>
          <w:iCs/>
          <w:noProof/>
          <w:szCs w:val="16"/>
        </w:rPr>
        <w:instrText xml:space="preserve"> SEQ Table \* ARABIC </w:instrText>
      </w:r>
      <w:r w:rsidRPr="002B374A">
        <w:rPr>
          <w:i/>
          <w:iCs/>
          <w:szCs w:val="16"/>
          <w:shd w:val="clear" w:color="auto" w:fill="E6E6E6"/>
        </w:rPr>
        <w:fldChar w:fldCharType="separate"/>
      </w:r>
      <w:r w:rsidR="003D15C3">
        <w:rPr>
          <w:i/>
          <w:iCs/>
          <w:noProof/>
          <w:szCs w:val="16"/>
        </w:rPr>
        <w:t>1</w:t>
      </w:r>
      <w:r w:rsidRPr="002B374A">
        <w:rPr>
          <w:i/>
          <w:iCs/>
          <w:szCs w:val="16"/>
          <w:shd w:val="clear" w:color="auto" w:fill="E6E6E6"/>
        </w:rPr>
        <w:fldChar w:fldCharType="end"/>
      </w:r>
      <w:r w:rsidRPr="002B374A">
        <w:rPr>
          <w:i/>
          <w:iCs/>
          <w:szCs w:val="16"/>
        </w:rPr>
        <w:t xml:space="preserve">: </w:t>
      </w:r>
      <w:r w:rsidRPr="002B374A">
        <w:rPr>
          <w:rFonts w:cs="Calibri"/>
          <w:i/>
          <w:iCs/>
          <w:szCs w:val="16"/>
        </w:rPr>
        <w:t>Managed Care P</w:t>
      </w:r>
      <w:r w:rsidR="00220A33">
        <w:rPr>
          <w:rFonts w:cs="Calibri"/>
          <w:i/>
          <w:iCs/>
          <w:szCs w:val="16"/>
        </w:rPr>
        <w:t>lans (MCPs)</w:t>
      </w:r>
      <w:r w:rsidR="00F77A06">
        <w:rPr>
          <w:rFonts w:cs="Calibri"/>
          <w:i/>
          <w:iCs/>
          <w:szCs w:val="16"/>
        </w:rPr>
        <w:t xml:space="preserve"> Membership</w:t>
      </w:r>
      <w:r w:rsidRPr="002B374A">
        <w:rPr>
          <w:rFonts w:cs="Calibri"/>
          <w:i/>
          <w:iCs/>
          <w:szCs w:val="16"/>
        </w:rPr>
        <w:t xml:space="preserve"> in 20</w:t>
      </w:r>
      <w:r w:rsidR="00FD34C9" w:rsidRPr="002B374A">
        <w:rPr>
          <w:rFonts w:cs="Calibri"/>
          <w:i/>
          <w:iCs/>
          <w:szCs w:val="16"/>
        </w:rPr>
        <w:t>2</w:t>
      </w:r>
      <w:r w:rsidR="00853FE8">
        <w:rPr>
          <w:rFonts w:cs="Calibri"/>
          <w:i/>
          <w:iCs/>
          <w:szCs w:val="16"/>
        </w:rPr>
        <w:t>5</w:t>
      </w:r>
    </w:p>
    <w:p w14:paraId="4C4A1C09" w14:textId="77777777" w:rsidR="001C14B9" w:rsidRDefault="001C14B9" w:rsidP="00496283">
      <w:pPr>
        <w:pStyle w:val="ListBullet2"/>
        <w:numPr>
          <w:ilvl w:val="0"/>
          <w:numId w:val="0"/>
        </w:numPr>
        <w:spacing w:after="0"/>
        <w:contextualSpacing w:val="0"/>
        <w:rPr>
          <w:rFonts w:cs="Calibri"/>
          <w:szCs w:val="16"/>
        </w:rPr>
      </w:pPr>
    </w:p>
    <w:p w14:paraId="65BB876A" w14:textId="1DC2913A" w:rsidR="003F017A" w:rsidRDefault="009B2AA4" w:rsidP="00496283">
      <w:pPr>
        <w:pStyle w:val="ListBullet2"/>
        <w:numPr>
          <w:ilvl w:val="0"/>
          <w:numId w:val="0"/>
        </w:numPr>
        <w:spacing w:after="0"/>
        <w:contextualSpacing w:val="0"/>
        <w:rPr>
          <w:rFonts w:cs="Calibri"/>
          <w:szCs w:val="16"/>
        </w:rPr>
      </w:pPr>
      <w:r>
        <w:rPr>
          <w:rFonts w:cs="Calibri"/>
          <w:szCs w:val="16"/>
        </w:rPr>
        <w:t>The following table provides a summary of the managed care plans</w:t>
      </w:r>
      <w:r w:rsidR="00F42691">
        <w:rPr>
          <w:rFonts w:cs="Calibri"/>
          <w:szCs w:val="16"/>
        </w:rPr>
        <w:t>, managed</w:t>
      </w:r>
      <w:r w:rsidR="00612FE6">
        <w:rPr>
          <w:rFonts w:cs="Calibri"/>
          <w:szCs w:val="16"/>
        </w:rPr>
        <w:t xml:space="preserve"> and approximate membership</w:t>
      </w:r>
      <w:r w:rsidR="00BB0A55">
        <w:rPr>
          <w:rFonts w:cs="Calibri"/>
          <w:szCs w:val="16"/>
        </w:rPr>
        <w:t>, managed care plan</w:t>
      </w:r>
      <w:r w:rsidR="00B517F1">
        <w:rPr>
          <w:rFonts w:cs="Calibri"/>
          <w:szCs w:val="16"/>
        </w:rPr>
        <w:t xml:space="preserve"> type, authority and </w:t>
      </w:r>
      <w:r w:rsidR="00A91977">
        <w:rPr>
          <w:rFonts w:cs="Calibri"/>
          <w:szCs w:val="16"/>
        </w:rPr>
        <w:t>approximated membership.</w:t>
      </w:r>
    </w:p>
    <w:p w14:paraId="0CE6987E" w14:textId="77777777" w:rsidR="001C14B9" w:rsidRPr="003F017A" w:rsidRDefault="001C14B9" w:rsidP="00496283">
      <w:pPr>
        <w:pStyle w:val="ListBullet2"/>
        <w:numPr>
          <w:ilvl w:val="0"/>
          <w:numId w:val="0"/>
        </w:numPr>
        <w:spacing w:after="0"/>
        <w:contextualSpacing w:val="0"/>
        <w:rPr>
          <w:rFonts w:cs="Calibri"/>
          <w:szCs w:val="16"/>
        </w:rPr>
      </w:pPr>
    </w:p>
    <w:tbl>
      <w:tblPr>
        <w:tblW w:w="94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Summary of Managed Care Plans in 2021"/>
      </w:tblPr>
      <w:tblGrid>
        <w:gridCol w:w="2960"/>
        <w:gridCol w:w="1710"/>
        <w:gridCol w:w="2340"/>
        <w:gridCol w:w="2430"/>
      </w:tblGrid>
      <w:tr w:rsidR="00F77A06" w:rsidRPr="00E315E4" w14:paraId="1C4DCC7E" w14:textId="77777777" w:rsidTr="00A91977">
        <w:trPr>
          <w:tblHeader/>
        </w:trPr>
        <w:tc>
          <w:tcPr>
            <w:tcW w:w="2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E8D80E4" w14:textId="77777777" w:rsidR="00F77A06" w:rsidRPr="00C71470" w:rsidRDefault="00F77A06" w:rsidP="00E315E4">
            <w:pPr>
              <w:spacing w:before="40" w:after="40"/>
              <w:jc w:val="center"/>
              <w:textAlignment w:val="baseline"/>
              <w:rPr>
                <w:sz w:val="20"/>
                <w:szCs w:val="20"/>
              </w:rPr>
            </w:pPr>
            <w:bookmarkStart w:id="10" w:name="_Hlk102070936"/>
            <w:r w:rsidRPr="00C71470">
              <w:rPr>
                <w:b/>
                <w:bCs/>
                <w:sz w:val="20"/>
                <w:szCs w:val="20"/>
              </w:rPr>
              <w:t>Plan Name</w:t>
            </w:r>
          </w:p>
        </w:tc>
        <w:tc>
          <w:tcPr>
            <w:tcW w:w="171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5968C89" w14:textId="77777777" w:rsidR="00F77A06" w:rsidRPr="00C71470" w:rsidRDefault="00F77A06" w:rsidP="00E315E4">
            <w:pPr>
              <w:spacing w:before="40" w:after="40"/>
              <w:jc w:val="center"/>
              <w:textAlignment w:val="baseline"/>
              <w:rPr>
                <w:sz w:val="20"/>
                <w:szCs w:val="20"/>
              </w:rPr>
            </w:pPr>
            <w:r w:rsidRPr="00C71470">
              <w:rPr>
                <w:b/>
                <w:bCs/>
                <w:color w:val="000000"/>
                <w:sz w:val="20"/>
                <w:szCs w:val="20"/>
              </w:rPr>
              <w:t>MCP Type</w:t>
            </w:r>
          </w:p>
        </w:tc>
        <w:tc>
          <w:tcPr>
            <w:tcW w:w="23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9A3837" w14:textId="77777777" w:rsidR="00F77A06" w:rsidRPr="00C71470" w:rsidRDefault="00F77A06" w:rsidP="00E315E4">
            <w:pPr>
              <w:spacing w:before="40" w:after="40"/>
              <w:jc w:val="center"/>
              <w:textAlignment w:val="baseline"/>
              <w:rPr>
                <w:sz w:val="20"/>
                <w:szCs w:val="20"/>
              </w:rPr>
            </w:pPr>
            <w:r w:rsidRPr="00C71470">
              <w:rPr>
                <w:b/>
                <w:bCs/>
                <w:color w:val="000000"/>
                <w:sz w:val="20"/>
                <w:szCs w:val="20"/>
              </w:rPr>
              <w:t>Managed Care Authority</w:t>
            </w:r>
          </w:p>
        </w:tc>
        <w:tc>
          <w:tcPr>
            <w:tcW w:w="2430" w:type="dxa"/>
            <w:tcBorders>
              <w:top w:val="single" w:sz="8" w:space="0" w:color="auto"/>
              <w:left w:val="nil"/>
              <w:bottom w:val="single" w:sz="8" w:space="0" w:color="auto"/>
              <w:right w:val="single" w:sz="8" w:space="0" w:color="auto"/>
            </w:tcBorders>
            <w:shd w:val="clear" w:color="auto" w:fill="D9D9D9" w:themeFill="background1" w:themeFillShade="D9"/>
            <w:hideMark/>
          </w:tcPr>
          <w:p w14:paraId="2A6FC10D" w14:textId="7EF6574B" w:rsidR="00F77A06" w:rsidRPr="00E315E4" w:rsidRDefault="00F77A06" w:rsidP="00E315E4">
            <w:pPr>
              <w:spacing w:before="40" w:after="40"/>
              <w:jc w:val="center"/>
              <w:textAlignment w:val="baseline"/>
              <w:rPr>
                <w:b/>
                <w:bCs/>
                <w:color w:val="000000"/>
                <w:sz w:val="20"/>
                <w:szCs w:val="20"/>
              </w:rPr>
            </w:pPr>
            <w:r w:rsidRPr="529E08F8">
              <w:rPr>
                <w:b/>
                <w:bCs/>
                <w:color w:val="000000" w:themeColor="text1"/>
                <w:sz w:val="20"/>
                <w:szCs w:val="20"/>
              </w:rPr>
              <w:t xml:space="preserve">Membership </w:t>
            </w:r>
            <w:r w:rsidR="00A91977">
              <w:rPr>
                <w:b/>
                <w:bCs/>
                <w:color w:val="000000" w:themeColor="text1"/>
                <w:sz w:val="20"/>
                <w:szCs w:val="20"/>
              </w:rPr>
              <w:t>(</w:t>
            </w:r>
            <w:r w:rsidR="002F669E" w:rsidRPr="00EC05B8">
              <w:rPr>
                <w:b/>
                <w:bCs/>
                <w:color w:val="000000" w:themeColor="text1"/>
                <w:sz w:val="20"/>
                <w:szCs w:val="20"/>
              </w:rPr>
              <w:t>Aug</w:t>
            </w:r>
            <w:r>
              <w:rPr>
                <w:b/>
                <w:bCs/>
                <w:color w:val="000000" w:themeColor="text1"/>
                <w:sz w:val="20"/>
                <w:szCs w:val="20"/>
              </w:rPr>
              <w:t xml:space="preserve"> 2025</w:t>
            </w:r>
            <w:r w:rsidR="00A91977">
              <w:rPr>
                <w:b/>
                <w:bCs/>
                <w:color w:val="000000" w:themeColor="text1"/>
                <w:sz w:val="20"/>
                <w:szCs w:val="20"/>
              </w:rPr>
              <w:t>)</w:t>
            </w:r>
          </w:p>
        </w:tc>
      </w:tr>
      <w:tr w:rsidR="00F77A06" w14:paraId="22882AD2" w14:textId="77777777" w:rsidTr="00A91977">
        <w:trPr>
          <w:trHeight w:val="502"/>
        </w:trPr>
        <w:tc>
          <w:tcPr>
            <w:tcW w:w="2960" w:type="dxa"/>
            <w:tcBorders>
              <w:top w:val="nil"/>
              <w:left w:val="single" w:sz="8" w:space="0" w:color="auto"/>
              <w:bottom w:val="single" w:sz="8" w:space="0" w:color="auto"/>
              <w:right w:val="single" w:sz="8" w:space="0" w:color="auto"/>
            </w:tcBorders>
            <w:hideMark/>
          </w:tcPr>
          <w:p w14:paraId="6FAAC8A9" w14:textId="47C3BA79" w:rsidR="00F77A06" w:rsidRPr="00C71470" w:rsidRDefault="00F77A06" w:rsidP="006B1BD9">
            <w:pPr>
              <w:spacing w:before="40" w:after="40"/>
              <w:ind w:left="144" w:right="144"/>
              <w:textAlignment w:val="baseline"/>
              <w:rPr>
                <w:sz w:val="20"/>
                <w:szCs w:val="20"/>
              </w:rPr>
            </w:pPr>
            <w:r w:rsidRPr="00C71470">
              <w:rPr>
                <w:sz w:val="20"/>
                <w:szCs w:val="20"/>
              </w:rPr>
              <w:t>Accountable Care Partnership Plan (</w:t>
            </w:r>
            <w:r>
              <w:rPr>
                <w:sz w:val="20"/>
                <w:szCs w:val="20"/>
              </w:rPr>
              <w:t>ACPP)</w:t>
            </w:r>
            <w:r w:rsidRPr="00C71470">
              <w:rPr>
                <w:sz w:val="20"/>
                <w:szCs w:val="20"/>
              </w:rPr>
              <w:t> </w:t>
            </w:r>
          </w:p>
        </w:tc>
        <w:tc>
          <w:tcPr>
            <w:tcW w:w="1710" w:type="dxa"/>
            <w:tcBorders>
              <w:top w:val="nil"/>
              <w:left w:val="nil"/>
              <w:bottom w:val="single" w:sz="8" w:space="0" w:color="auto"/>
              <w:right w:val="single" w:sz="8" w:space="0" w:color="auto"/>
            </w:tcBorders>
            <w:hideMark/>
          </w:tcPr>
          <w:p w14:paraId="05E0FD83"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MCE</w:t>
            </w:r>
          </w:p>
        </w:tc>
        <w:tc>
          <w:tcPr>
            <w:tcW w:w="2340" w:type="dxa"/>
            <w:tcBorders>
              <w:top w:val="nil"/>
              <w:left w:val="nil"/>
              <w:bottom w:val="single" w:sz="8" w:space="0" w:color="auto"/>
              <w:right w:val="single" w:sz="8" w:space="0" w:color="auto"/>
            </w:tcBorders>
            <w:hideMark/>
          </w:tcPr>
          <w:p w14:paraId="236A3B12"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1115 </w:t>
            </w:r>
          </w:p>
        </w:tc>
        <w:tc>
          <w:tcPr>
            <w:tcW w:w="2430" w:type="dxa"/>
            <w:tcBorders>
              <w:top w:val="nil"/>
              <w:left w:val="nil"/>
              <w:bottom w:val="single" w:sz="8" w:space="0" w:color="auto"/>
              <w:right w:val="single" w:sz="8" w:space="0" w:color="auto"/>
            </w:tcBorders>
          </w:tcPr>
          <w:p w14:paraId="77D431D2" w14:textId="2AE0BAAD" w:rsidR="00F77A06" w:rsidRPr="00C71470" w:rsidRDefault="00FD400C" w:rsidP="006B1BD9">
            <w:pPr>
              <w:spacing w:before="40" w:after="40"/>
              <w:ind w:left="144" w:right="144"/>
              <w:jc w:val="center"/>
              <w:textAlignment w:val="baseline"/>
              <w:rPr>
                <w:color w:val="000000"/>
                <w:sz w:val="20"/>
                <w:szCs w:val="20"/>
                <w:shd w:val="clear" w:color="auto" w:fill="FFFFFF"/>
              </w:rPr>
            </w:pPr>
            <w:r>
              <w:rPr>
                <w:color w:val="000000"/>
                <w:sz w:val="20"/>
                <w:szCs w:val="20"/>
                <w:shd w:val="clear" w:color="auto" w:fill="FFFFFF"/>
              </w:rPr>
              <w:t>826</w:t>
            </w:r>
            <w:r w:rsidR="00DA7C15">
              <w:rPr>
                <w:color w:val="000000"/>
                <w:sz w:val="20"/>
                <w:szCs w:val="20"/>
                <w:shd w:val="clear" w:color="auto" w:fill="FFFFFF"/>
              </w:rPr>
              <w:t>,808</w:t>
            </w:r>
          </w:p>
        </w:tc>
      </w:tr>
      <w:tr w:rsidR="00F77A06" w14:paraId="791984FB" w14:textId="77777777" w:rsidTr="00A91977">
        <w:trPr>
          <w:trHeight w:val="232"/>
        </w:trPr>
        <w:tc>
          <w:tcPr>
            <w:tcW w:w="2960" w:type="dxa"/>
            <w:tcBorders>
              <w:top w:val="nil"/>
              <w:left w:val="single" w:sz="8" w:space="0" w:color="auto"/>
              <w:bottom w:val="single" w:sz="8" w:space="0" w:color="auto"/>
              <w:right w:val="single" w:sz="8" w:space="0" w:color="auto"/>
            </w:tcBorders>
            <w:hideMark/>
          </w:tcPr>
          <w:p w14:paraId="5CDF728F" w14:textId="75914311" w:rsidR="00F77A06" w:rsidRPr="00C71470" w:rsidRDefault="00F77A06" w:rsidP="006B1BD9">
            <w:pPr>
              <w:spacing w:before="40" w:after="40"/>
              <w:ind w:left="144" w:right="144"/>
              <w:textAlignment w:val="baseline"/>
              <w:rPr>
                <w:sz w:val="20"/>
                <w:szCs w:val="20"/>
              </w:rPr>
            </w:pPr>
            <w:r w:rsidRPr="00C71470">
              <w:rPr>
                <w:sz w:val="20"/>
                <w:szCs w:val="20"/>
              </w:rPr>
              <w:t>Primary Care ACO (</w:t>
            </w:r>
            <w:r>
              <w:rPr>
                <w:sz w:val="20"/>
                <w:szCs w:val="20"/>
              </w:rPr>
              <w:t>PCACO)</w:t>
            </w:r>
          </w:p>
        </w:tc>
        <w:tc>
          <w:tcPr>
            <w:tcW w:w="1710" w:type="dxa"/>
            <w:tcBorders>
              <w:top w:val="nil"/>
              <w:left w:val="nil"/>
              <w:bottom w:val="single" w:sz="8" w:space="0" w:color="auto"/>
              <w:right w:val="single" w:sz="8" w:space="0" w:color="auto"/>
            </w:tcBorders>
            <w:hideMark/>
          </w:tcPr>
          <w:p w14:paraId="033AC19A" w14:textId="2A1FD893" w:rsidR="00F77A06" w:rsidRPr="00C71470" w:rsidRDefault="00F77A06" w:rsidP="006B1BD9">
            <w:pPr>
              <w:spacing w:before="40" w:after="40"/>
              <w:ind w:left="144" w:right="144"/>
              <w:jc w:val="center"/>
              <w:textAlignment w:val="baseline"/>
              <w:rPr>
                <w:sz w:val="20"/>
                <w:szCs w:val="20"/>
              </w:rPr>
            </w:pPr>
            <w:r w:rsidRPr="00C71470">
              <w:rPr>
                <w:sz w:val="20"/>
                <w:szCs w:val="20"/>
              </w:rPr>
              <w:t>PCCM</w:t>
            </w:r>
            <w:r>
              <w:rPr>
                <w:sz w:val="20"/>
                <w:szCs w:val="20"/>
              </w:rPr>
              <w:t xml:space="preserve"> Entity</w:t>
            </w:r>
            <w:r w:rsidRPr="00C71470">
              <w:rPr>
                <w:sz w:val="20"/>
                <w:szCs w:val="20"/>
              </w:rPr>
              <w:t> </w:t>
            </w:r>
          </w:p>
        </w:tc>
        <w:tc>
          <w:tcPr>
            <w:tcW w:w="2340" w:type="dxa"/>
            <w:tcBorders>
              <w:top w:val="nil"/>
              <w:left w:val="nil"/>
              <w:bottom w:val="single" w:sz="8" w:space="0" w:color="auto"/>
              <w:right w:val="single" w:sz="8" w:space="0" w:color="auto"/>
            </w:tcBorders>
            <w:hideMark/>
          </w:tcPr>
          <w:p w14:paraId="0021E8C5"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1115 </w:t>
            </w:r>
          </w:p>
        </w:tc>
        <w:tc>
          <w:tcPr>
            <w:tcW w:w="2430" w:type="dxa"/>
            <w:tcBorders>
              <w:top w:val="nil"/>
              <w:left w:val="nil"/>
              <w:bottom w:val="single" w:sz="8" w:space="0" w:color="auto"/>
              <w:right w:val="single" w:sz="8" w:space="0" w:color="auto"/>
            </w:tcBorders>
          </w:tcPr>
          <w:p w14:paraId="690B7F24" w14:textId="11625DCC" w:rsidR="00F77A06" w:rsidRPr="00F77A06" w:rsidRDefault="00DA7C15" w:rsidP="00F77A06">
            <w:pPr>
              <w:spacing w:before="40" w:after="40"/>
              <w:jc w:val="center"/>
              <w:rPr>
                <w:sz w:val="20"/>
                <w:szCs w:val="20"/>
              </w:rPr>
            </w:pPr>
            <w:r>
              <w:rPr>
                <w:sz w:val="20"/>
                <w:szCs w:val="20"/>
              </w:rPr>
              <w:t>263,</w:t>
            </w:r>
            <w:r w:rsidR="002F669E">
              <w:rPr>
                <w:sz w:val="20"/>
                <w:szCs w:val="20"/>
              </w:rPr>
              <w:t>134</w:t>
            </w:r>
          </w:p>
        </w:tc>
      </w:tr>
      <w:tr w:rsidR="00F77A06" w14:paraId="00316083" w14:textId="77777777" w:rsidTr="00A91977">
        <w:trPr>
          <w:trHeight w:val="160"/>
        </w:trPr>
        <w:tc>
          <w:tcPr>
            <w:tcW w:w="2960" w:type="dxa"/>
            <w:tcBorders>
              <w:top w:val="nil"/>
              <w:left w:val="single" w:sz="8" w:space="0" w:color="auto"/>
              <w:bottom w:val="single" w:sz="8" w:space="0" w:color="auto"/>
              <w:right w:val="single" w:sz="8" w:space="0" w:color="auto"/>
            </w:tcBorders>
            <w:hideMark/>
          </w:tcPr>
          <w:p w14:paraId="630F8984" w14:textId="2F98E2CB" w:rsidR="00F77A06" w:rsidRPr="00C71470" w:rsidRDefault="00F77A06" w:rsidP="006B1BD9">
            <w:pPr>
              <w:spacing w:before="40" w:after="40"/>
              <w:ind w:left="144" w:right="144"/>
              <w:textAlignment w:val="baseline"/>
              <w:rPr>
                <w:sz w:val="20"/>
                <w:szCs w:val="20"/>
              </w:rPr>
            </w:pPr>
            <w:r w:rsidRPr="361E8982">
              <w:rPr>
                <w:sz w:val="20"/>
                <w:szCs w:val="20"/>
              </w:rPr>
              <w:t>MCO P</w:t>
            </w:r>
            <w:r>
              <w:rPr>
                <w:sz w:val="20"/>
                <w:szCs w:val="20"/>
              </w:rPr>
              <w:t xml:space="preserve">lan </w:t>
            </w:r>
            <w:r w:rsidRPr="361E8982">
              <w:rPr>
                <w:sz w:val="20"/>
                <w:szCs w:val="20"/>
              </w:rPr>
              <w:t xml:space="preserve"> </w:t>
            </w:r>
          </w:p>
        </w:tc>
        <w:tc>
          <w:tcPr>
            <w:tcW w:w="1710" w:type="dxa"/>
            <w:tcBorders>
              <w:top w:val="nil"/>
              <w:left w:val="nil"/>
              <w:bottom w:val="single" w:sz="8" w:space="0" w:color="auto"/>
              <w:right w:val="single" w:sz="8" w:space="0" w:color="auto"/>
            </w:tcBorders>
            <w:hideMark/>
          </w:tcPr>
          <w:p w14:paraId="661B825D"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MCE</w:t>
            </w:r>
          </w:p>
        </w:tc>
        <w:tc>
          <w:tcPr>
            <w:tcW w:w="2340" w:type="dxa"/>
            <w:tcBorders>
              <w:top w:val="nil"/>
              <w:left w:val="nil"/>
              <w:bottom w:val="single" w:sz="8" w:space="0" w:color="auto"/>
              <w:right w:val="single" w:sz="8" w:space="0" w:color="auto"/>
            </w:tcBorders>
            <w:hideMark/>
          </w:tcPr>
          <w:p w14:paraId="48651BD3"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 1115</w:t>
            </w:r>
          </w:p>
        </w:tc>
        <w:tc>
          <w:tcPr>
            <w:tcW w:w="2430" w:type="dxa"/>
            <w:tcBorders>
              <w:top w:val="nil"/>
              <w:left w:val="nil"/>
              <w:bottom w:val="single" w:sz="8" w:space="0" w:color="auto"/>
              <w:right w:val="single" w:sz="8" w:space="0" w:color="auto"/>
            </w:tcBorders>
          </w:tcPr>
          <w:p w14:paraId="51247F38" w14:textId="776B449D" w:rsidR="00F77A06" w:rsidRPr="00F77A06" w:rsidRDefault="00DD506A" w:rsidP="00F77A06">
            <w:pPr>
              <w:spacing w:before="40" w:after="40"/>
              <w:jc w:val="center"/>
              <w:rPr>
                <w:sz w:val="20"/>
                <w:szCs w:val="20"/>
              </w:rPr>
            </w:pPr>
            <w:r>
              <w:rPr>
                <w:sz w:val="20"/>
                <w:szCs w:val="20"/>
              </w:rPr>
              <w:t>43,721</w:t>
            </w:r>
          </w:p>
        </w:tc>
      </w:tr>
      <w:tr w:rsidR="00F77A06" w14:paraId="74F26557" w14:textId="77777777" w:rsidTr="00A91977">
        <w:trPr>
          <w:trHeight w:val="88"/>
        </w:trPr>
        <w:tc>
          <w:tcPr>
            <w:tcW w:w="2960" w:type="dxa"/>
            <w:tcBorders>
              <w:top w:val="nil"/>
              <w:left w:val="single" w:sz="8" w:space="0" w:color="auto"/>
              <w:bottom w:val="single" w:sz="8" w:space="0" w:color="auto"/>
              <w:right w:val="single" w:sz="8" w:space="0" w:color="auto"/>
            </w:tcBorders>
            <w:hideMark/>
          </w:tcPr>
          <w:p w14:paraId="01503AEA" w14:textId="77777777" w:rsidR="00F77A06" w:rsidRPr="00C71470" w:rsidRDefault="00F77A06" w:rsidP="006B1BD9">
            <w:pPr>
              <w:spacing w:before="40" w:after="40"/>
              <w:ind w:left="144" w:right="144"/>
              <w:textAlignment w:val="baseline"/>
              <w:rPr>
                <w:sz w:val="20"/>
                <w:szCs w:val="20"/>
              </w:rPr>
            </w:pPr>
            <w:r w:rsidRPr="00C71470">
              <w:rPr>
                <w:sz w:val="20"/>
                <w:szCs w:val="20"/>
              </w:rPr>
              <w:t>PCC Plan </w:t>
            </w:r>
          </w:p>
        </w:tc>
        <w:tc>
          <w:tcPr>
            <w:tcW w:w="1710" w:type="dxa"/>
            <w:tcBorders>
              <w:top w:val="nil"/>
              <w:left w:val="nil"/>
              <w:bottom w:val="single" w:sz="8" w:space="0" w:color="auto"/>
              <w:right w:val="single" w:sz="8" w:space="0" w:color="auto"/>
            </w:tcBorders>
            <w:hideMark/>
          </w:tcPr>
          <w:p w14:paraId="7DF0D4C2"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PCCM </w:t>
            </w:r>
          </w:p>
        </w:tc>
        <w:tc>
          <w:tcPr>
            <w:tcW w:w="2340" w:type="dxa"/>
            <w:tcBorders>
              <w:top w:val="nil"/>
              <w:left w:val="nil"/>
              <w:bottom w:val="single" w:sz="8" w:space="0" w:color="auto"/>
              <w:right w:val="single" w:sz="8" w:space="0" w:color="auto"/>
            </w:tcBorders>
            <w:hideMark/>
          </w:tcPr>
          <w:p w14:paraId="1B1F1612"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1115 </w:t>
            </w:r>
          </w:p>
        </w:tc>
        <w:tc>
          <w:tcPr>
            <w:tcW w:w="2430" w:type="dxa"/>
            <w:tcBorders>
              <w:top w:val="nil"/>
              <w:left w:val="nil"/>
              <w:bottom w:val="single" w:sz="8" w:space="0" w:color="auto"/>
              <w:right w:val="single" w:sz="8" w:space="0" w:color="auto"/>
            </w:tcBorders>
          </w:tcPr>
          <w:p w14:paraId="52AA93BC" w14:textId="3F599983" w:rsidR="00F77A06" w:rsidRPr="00F77A06" w:rsidRDefault="00686AFC" w:rsidP="00F77A06">
            <w:pPr>
              <w:spacing w:before="40" w:after="40"/>
              <w:jc w:val="center"/>
              <w:rPr>
                <w:sz w:val="20"/>
                <w:szCs w:val="20"/>
              </w:rPr>
            </w:pPr>
            <w:r>
              <w:rPr>
                <w:sz w:val="20"/>
                <w:szCs w:val="20"/>
              </w:rPr>
              <w:t>41,993</w:t>
            </w:r>
          </w:p>
        </w:tc>
      </w:tr>
      <w:tr w:rsidR="00F77A06" w14:paraId="24AC34FC" w14:textId="77777777" w:rsidTr="00A91977">
        <w:trPr>
          <w:trHeight w:val="60"/>
        </w:trPr>
        <w:tc>
          <w:tcPr>
            <w:tcW w:w="2960" w:type="dxa"/>
            <w:tcBorders>
              <w:top w:val="nil"/>
              <w:left w:val="single" w:sz="8" w:space="0" w:color="auto"/>
              <w:bottom w:val="single" w:sz="8" w:space="0" w:color="auto"/>
              <w:right w:val="single" w:sz="8" w:space="0" w:color="auto"/>
            </w:tcBorders>
            <w:hideMark/>
          </w:tcPr>
          <w:p w14:paraId="1226B6D7" w14:textId="1B810C3E" w:rsidR="00F77A06" w:rsidRPr="00C71470" w:rsidRDefault="00F77A06" w:rsidP="006B1BD9">
            <w:pPr>
              <w:spacing w:before="40" w:after="40"/>
              <w:ind w:left="144" w:right="144"/>
              <w:textAlignment w:val="baseline"/>
              <w:rPr>
                <w:sz w:val="20"/>
                <w:szCs w:val="20"/>
              </w:rPr>
            </w:pPr>
            <w:r>
              <w:rPr>
                <w:sz w:val="20"/>
                <w:szCs w:val="20"/>
              </w:rPr>
              <w:t xml:space="preserve">Managed </w:t>
            </w:r>
            <w:r w:rsidR="002A208B">
              <w:rPr>
                <w:sz w:val="20"/>
                <w:szCs w:val="20"/>
              </w:rPr>
              <w:t>BH</w:t>
            </w:r>
            <w:r w:rsidRPr="00C71470">
              <w:rPr>
                <w:sz w:val="20"/>
                <w:szCs w:val="20"/>
              </w:rPr>
              <w:t xml:space="preserve"> Health </w:t>
            </w:r>
            <w:r>
              <w:rPr>
                <w:sz w:val="20"/>
                <w:szCs w:val="20"/>
              </w:rPr>
              <w:t>Vendor</w:t>
            </w:r>
          </w:p>
        </w:tc>
        <w:tc>
          <w:tcPr>
            <w:tcW w:w="1710" w:type="dxa"/>
            <w:tcBorders>
              <w:top w:val="nil"/>
              <w:left w:val="nil"/>
              <w:bottom w:val="single" w:sz="8" w:space="0" w:color="auto"/>
              <w:right w:val="single" w:sz="8" w:space="0" w:color="auto"/>
            </w:tcBorders>
            <w:hideMark/>
          </w:tcPr>
          <w:p w14:paraId="72410FDF" w14:textId="3B429563" w:rsidR="00F77A06" w:rsidRPr="00C71470" w:rsidRDefault="00F77A06" w:rsidP="006B1BD9">
            <w:pPr>
              <w:spacing w:before="40" w:after="40"/>
              <w:ind w:left="144" w:right="144"/>
              <w:jc w:val="center"/>
              <w:textAlignment w:val="baseline"/>
              <w:rPr>
                <w:sz w:val="20"/>
                <w:szCs w:val="20"/>
              </w:rPr>
            </w:pPr>
            <w:r w:rsidRPr="00C71470">
              <w:rPr>
                <w:sz w:val="20"/>
                <w:szCs w:val="20"/>
              </w:rPr>
              <w:t>PIHP </w:t>
            </w:r>
          </w:p>
        </w:tc>
        <w:tc>
          <w:tcPr>
            <w:tcW w:w="2340" w:type="dxa"/>
            <w:tcBorders>
              <w:top w:val="nil"/>
              <w:left w:val="nil"/>
              <w:bottom w:val="single" w:sz="8" w:space="0" w:color="auto"/>
              <w:right w:val="single" w:sz="8" w:space="0" w:color="auto"/>
            </w:tcBorders>
            <w:hideMark/>
          </w:tcPr>
          <w:p w14:paraId="450ADFF0" w14:textId="3DAC1D09" w:rsidR="00F77A06" w:rsidRPr="00C71470" w:rsidRDefault="00F77A06" w:rsidP="006B1BD9">
            <w:pPr>
              <w:spacing w:before="40" w:after="40"/>
              <w:ind w:left="144" w:right="144"/>
              <w:jc w:val="center"/>
              <w:textAlignment w:val="baseline"/>
              <w:rPr>
                <w:sz w:val="20"/>
                <w:szCs w:val="20"/>
              </w:rPr>
            </w:pPr>
            <w:r>
              <w:rPr>
                <w:sz w:val="20"/>
                <w:szCs w:val="20"/>
              </w:rPr>
              <w:t>1115</w:t>
            </w:r>
          </w:p>
        </w:tc>
        <w:tc>
          <w:tcPr>
            <w:tcW w:w="2430" w:type="dxa"/>
            <w:tcBorders>
              <w:top w:val="nil"/>
              <w:left w:val="nil"/>
              <w:bottom w:val="single" w:sz="8" w:space="0" w:color="auto"/>
              <w:right w:val="single" w:sz="8" w:space="0" w:color="auto"/>
            </w:tcBorders>
          </w:tcPr>
          <w:p w14:paraId="526FC382" w14:textId="6D87FCAA" w:rsidR="00F77A06" w:rsidRPr="00C71470" w:rsidRDefault="003A2841" w:rsidP="006B1BD9">
            <w:pPr>
              <w:spacing w:before="40" w:after="40"/>
              <w:jc w:val="center"/>
              <w:rPr>
                <w:sz w:val="20"/>
                <w:szCs w:val="20"/>
              </w:rPr>
            </w:pPr>
            <w:r>
              <w:rPr>
                <w:sz w:val="20"/>
                <w:szCs w:val="20"/>
              </w:rPr>
              <w:t>51,279</w:t>
            </w:r>
          </w:p>
        </w:tc>
      </w:tr>
      <w:tr w:rsidR="00F77A06" w14:paraId="23726BA7" w14:textId="77777777" w:rsidTr="00A91977">
        <w:trPr>
          <w:trHeight w:val="232"/>
        </w:trPr>
        <w:tc>
          <w:tcPr>
            <w:tcW w:w="2960" w:type="dxa"/>
            <w:tcBorders>
              <w:top w:val="nil"/>
              <w:left w:val="single" w:sz="8" w:space="0" w:color="auto"/>
              <w:bottom w:val="single" w:sz="8" w:space="0" w:color="auto"/>
              <w:right w:val="single" w:sz="8" w:space="0" w:color="auto"/>
            </w:tcBorders>
            <w:hideMark/>
          </w:tcPr>
          <w:p w14:paraId="7D796A74" w14:textId="31C2D178" w:rsidR="00F77A06" w:rsidRPr="00C71470" w:rsidRDefault="00F77A06" w:rsidP="006B1BD9">
            <w:pPr>
              <w:spacing w:before="40" w:after="40"/>
              <w:ind w:left="144" w:right="144"/>
              <w:textAlignment w:val="baseline"/>
              <w:rPr>
                <w:sz w:val="20"/>
                <w:szCs w:val="20"/>
              </w:rPr>
            </w:pPr>
            <w:r w:rsidRPr="0A78555C">
              <w:rPr>
                <w:sz w:val="20"/>
                <w:szCs w:val="20"/>
              </w:rPr>
              <w:t>One Care </w:t>
            </w:r>
          </w:p>
        </w:tc>
        <w:tc>
          <w:tcPr>
            <w:tcW w:w="1710" w:type="dxa"/>
            <w:tcBorders>
              <w:top w:val="nil"/>
              <w:left w:val="nil"/>
              <w:bottom w:val="single" w:sz="8" w:space="0" w:color="auto"/>
              <w:right w:val="single" w:sz="8" w:space="0" w:color="auto"/>
            </w:tcBorders>
            <w:hideMark/>
          </w:tcPr>
          <w:p w14:paraId="35F5EC36"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MCE</w:t>
            </w:r>
          </w:p>
        </w:tc>
        <w:tc>
          <w:tcPr>
            <w:tcW w:w="2340" w:type="dxa"/>
            <w:tcBorders>
              <w:top w:val="nil"/>
              <w:left w:val="nil"/>
              <w:bottom w:val="single" w:sz="8" w:space="0" w:color="auto"/>
              <w:right w:val="single" w:sz="8" w:space="0" w:color="auto"/>
            </w:tcBorders>
            <w:hideMark/>
          </w:tcPr>
          <w:p w14:paraId="3673A810" w14:textId="33D3CE5F" w:rsidR="00F77A06" w:rsidRPr="00C71470" w:rsidRDefault="00F77A06" w:rsidP="006B1BD9">
            <w:pPr>
              <w:spacing w:before="40" w:after="40"/>
              <w:ind w:left="144" w:right="144"/>
              <w:jc w:val="center"/>
              <w:textAlignment w:val="baseline"/>
              <w:rPr>
                <w:sz w:val="20"/>
                <w:szCs w:val="20"/>
              </w:rPr>
            </w:pPr>
            <w:r w:rsidRPr="00613CDB">
              <w:rPr>
                <w:sz w:val="18"/>
                <w:szCs w:val="18"/>
              </w:rPr>
              <w:t>Financial Alignment Initiative Demonstration</w:t>
            </w:r>
            <w:r w:rsidRPr="009B0A53">
              <w:rPr>
                <w:sz w:val="18"/>
                <w:szCs w:val="18"/>
              </w:rPr>
              <w:t> </w:t>
            </w:r>
          </w:p>
        </w:tc>
        <w:tc>
          <w:tcPr>
            <w:tcW w:w="2430" w:type="dxa"/>
            <w:tcBorders>
              <w:top w:val="nil"/>
              <w:left w:val="nil"/>
              <w:bottom w:val="single" w:sz="8" w:space="0" w:color="auto"/>
              <w:right w:val="single" w:sz="8" w:space="0" w:color="auto"/>
            </w:tcBorders>
          </w:tcPr>
          <w:p w14:paraId="2D34569C" w14:textId="3BE1EF51" w:rsidR="00F77A06" w:rsidRPr="00C71470" w:rsidRDefault="00F77A06" w:rsidP="006B1BD9">
            <w:pPr>
              <w:spacing w:before="40" w:after="40"/>
              <w:jc w:val="center"/>
              <w:rPr>
                <w:sz w:val="20"/>
                <w:szCs w:val="20"/>
              </w:rPr>
            </w:pPr>
            <w:r w:rsidRPr="00C71470">
              <w:rPr>
                <w:sz w:val="20"/>
                <w:szCs w:val="20"/>
              </w:rPr>
              <w:t>3</w:t>
            </w:r>
            <w:r w:rsidR="00C8654A">
              <w:rPr>
                <w:sz w:val="20"/>
                <w:szCs w:val="20"/>
              </w:rPr>
              <w:t>9</w:t>
            </w:r>
            <w:r w:rsidRPr="00C71470">
              <w:rPr>
                <w:sz w:val="20"/>
                <w:szCs w:val="20"/>
              </w:rPr>
              <w:t>,</w:t>
            </w:r>
            <w:r w:rsidR="00C8654A">
              <w:rPr>
                <w:sz w:val="20"/>
                <w:szCs w:val="20"/>
              </w:rPr>
              <w:t>501</w:t>
            </w:r>
          </w:p>
          <w:p w14:paraId="4BEB7849" w14:textId="77777777" w:rsidR="00F77A06" w:rsidRPr="00C71470" w:rsidRDefault="00F77A06" w:rsidP="006B1BD9">
            <w:pPr>
              <w:spacing w:before="40" w:after="40"/>
              <w:ind w:left="144" w:right="144"/>
              <w:textAlignment w:val="baseline"/>
              <w:rPr>
                <w:color w:val="000000"/>
                <w:sz w:val="20"/>
                <w:szCs w:val="20"/>
                <w:shd w:val="clear" w:color="auto" w:fill="FFFFFF"/>
              </w:rPr>
            </w:pPr>
          </w:p>
        </w:tc>
      </w:tr>
      <w:tr w:rsidR="00F77A06" w14:paraId="5AE53CC9" w14:textId="77777777" w:rsidTr="00A91977">
        <w:tc>
          <w:tcPr>
            <w:tcW w:w="2960" w:type="dxa"/>
            <w:tcBorders>
              <w:top w:val="nil"/>
              <w:left w:val="single" w:sz="8" w:space="0" w:color="auto"/>
              <w:bottom w:val="single" w:sz="8" w:space="0" w:color="auto"/>
              <w:right w:val="single" w:sz="8" w:space="0" w:color="auto"/>
            </w:tcBorders>
            <w:hideMark/>
          </w:tcPr>
          <w:p w14:paraId="7798A50E" w14:textId="13C3DDFB" w:rsidR="00F77A06" w:rsidRPr="00C71470" w:rsidRDefault="00F77A06" w:rsidP="006B1BD9">
            <w:pPr>
              <w:spacing w:before="40" w:after="40"/>
              <w:ind w:left="144" w:right="144"/>
              <w:textAlignment w:val="baseline"/>
              <w:rPr>
                <w:sz w:val="20"/>
                <w:szCs w:val="20"/>
              </w:rPr>
            </w:pPr>
            <w:r w:rsidRPr="00C71470">
              <w:rPr>
                <w:sz w:val="20"/>
                <w:szCs w:val="20"/>
              </w:rPr>
              <w:t xml:space="preserve">Senior Care </w:t>
            </w:r>
            <w:r w:rsidR="00C3173D">
              <w:rPr>
                <w:sz w:val="20"/>
                <w:szCs w:val="20"/>
              </w:rPr>
              <w:t>Options</w:t>
            </w:r>
            <w:r w:rsidRPr="00C71470">
              <w:rPr>
                <w:sz w:val="20"/>
                <w:szCs w:val="20"/>
              </w:rPr>
              <w:t xml:space="preserve"> (SCO) </w:t>
            </w:r>
          </w:p>
        </w:tc>
        <w:tc>
          <w:tcPr>
            <w:tcW w:w="1710" w:type="dxa"/>
            <w:tcBorders>
              <w:top w:val="nil"/>
              <w:left w:val="nil"/>
              <w:bottom w:val="single" w:sz="8" w:space="0" w:color="auto"/>
              <w:right w:val="single" w:sz="8" w:space="0" w:color="auto"/>
            </w:tcBorders>
            <w:hideMark/>
          </w:tcPr>
          <w:p w14:paraId="3600FD8D"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MCE</w:t>
            </w:r>
          </w:p>
        </w:tc>
        <w:tc>
          <w:tcPr>
            <w:tcW w:w="2340" w:type="dxa"/>
            <w:tcBorders>
              <w:top w:val="nil"/>
              <w:left w:val="nil"/>
              <w:bottom w:val="single" w:sz="8" w:space="0" w:color="auto"/>
              <w:right w:val="single" w:sz="8" w:space="0" w:color="auto"/>
            </w:tcBorders>
            <w:hideMark/>
          </w:tcPr>
          <w:p w14:paraId="5F0BE09D" w14:textId="27DC7D9B" w:rsidR="00F77A06" w:rsidRPr="00C71470" w:rsidRDefault="00F77A06" w:rsidP="006B1BD9">
            <w:pPr>
              <w:spacing w:before="40" w:after="40"/>
              <w:ind w:left="144" w:right="144"/>
              <w:jc w:val="center"/>
              <w:textAlignment w:val="baseline"/>
              <w:rPr>
                <w:sz w:val="20"/>
                <w:szCs w:val="20"/>
              </w:rPr>
            </w:pPr>
            <w:r w:rsidRPr="00C71470">
              <w:rPr>
                <w:sz w:val="20"/>
                <w:szCs w:val="20"/>
              </w:rPr>
              <w:t>1915(a)</w:t>
            </w:r>
            <w:r w:rsidR="00860B36">
              <w:rPr>
                <w:sz w:val="20"/>
                <w:szCs w:val="20"/>
              </w:rPr>
              <w:t xml:space="preserve"> Starting in 2026</w:t>
            </w:r>
            <w:r w:rsidRPr="00C71470">
              <w:rPr>
                <w:sz w:val="20"/>
                <w:szCs w:val="20"/>
              </w:rPr>
              <w:t>/1915(c)</w:t>
            </w:r>
          </w:p>
        </w:tc>
        <w:tc>
          <w:tcPr>
            <w:tcW w:w="2430" w:type="dxa"/>
            <w:tcBorders>
              <w:top w:val="nil"/>
              <w:left w:val="nil"/>
              <w:bottom w:val="single" w:sz="8" w:space="0" w:color="auto"/>
              <w:right w:val="single" w:sz="8" w:space="0" w:color="auto"/>
            </w:tcBorders>
          </w:tcPr>
          <w:p w14:paraId="1D0EC696" w14:textId="26B81DA5" w:rsidR="00F77A06" w:rsidRPr="002A208B" w:rsidRDefault="006B60AB" w:rsidP="002A208B">
            <w:pPr>
              <w:spacing w:before="40" w:after="40"/>
              <w:jc w:val="center"/>
              <w:rPr>
                <w:color w:val="000000"/>
                <w:sz w:val="20"/>
                <w:szCs w:val="20"/>
              </w:rPr>
            </w:pPr>
            <w:r>
              <w:rPr>
                <w:color w:val="000000"/>
                <w:sz w:val="20"/>
                <w:szCs w:val="20"/>
              </w:rPr>
              <w:t>85</w:t>
            </w:r>
            <w:r w:rsidR="00F77A06" w:rsidRPr="00C71470">
              <w:rPr>
                <w:color w:val="000000"/>
                <w:sz w:val="20"/>
                <w:szCs w:val="20"/>
              </w:rPr>
              <w:t>,</w:t>
            </w:r>
            <w:r w:rsidR="00A32B6A">
              <w:rPr>
                <w:color w:val="000000"/>
                <w:sz w:val="20"/>
                <w:szCs w:val="20"/>
              </w:rPr>
              <w:t>517</w:t>
            </w:r>
          </w:p>
        </w:tc>
      </w:tr>
    </w:tbl>
    <w:bookmarkEnd w:id="9"/>
    <w:bookmarkEnd w:id="10"/>
    <w:p w14:paraId="4330348B" w14:textId="64127213" w:rsidR="00684E21" w:rsidRDefault="00684E21" w:rsidP="005516AB">
      <w:pPr>
        <w:pBdr>
          <w:top w:val="single" w:sz="4" w:space="1" w:color="auto"/>
          <w:left w:val="single" w:sz="4" w:space="4" w:color="auto"/>
          <w:bottom w:val="single" w:sz="4" w:space="1" w:color="auto"/>
          <w:right w:val="single" w:sz="4" w:space="4" w:color="auto"/>
        </w:pBdr>
        <w:spacing w:before="120" w:after="120"/>
        <w:rPr>
          <w:sz w:val="20"/>
          <w:szCs w:val="20"/>
        </w:rPr>
      </w:pPr>
      <w:r w:rsidRPr="009B0A53">
        <w:rPr>
          <w:sz w:val="20"/>
          <w:szCs w:val="20"/>
        </w:rPr>
        <w:t xml:space="preserve">Note: In accordance with the managed care rule, the Accountable Care Partnership Plan, MCO, One Care and SCO programs are considered MCOs, and for the purposes of this document, will be referred to as managed care entities (MCEs). Primary Care ACOs are considered primary care case management entities (PCCM entities). The PCC Plan is considered a PCCM. MassHealth’s Managed Behavioral Health Vendor, which serves members enrolled in the PCC Plan and Primary Care ACOs, and certain other populations is a Prepaid Inpatient Health Plan (PIHP) and is also referred to as Managed BH Vendor in this document. MassHealth does not contract with any Prepaid Ambulatory Health Plans (PAHPs) as defined in 42 CFR 438.2. The CQS under 42 CFR 438.340 relates to (but is not limited to) MCEs, PIHPs, and to PCCM entities as described in 42 CFR 438.310(c)(2). </w:t>
      </w:r>
    </w:p>
    <w:p w14:paraId="5F1C0B10" w14:textId="1748D07E" w:rsidR="008A216E" w:rsidRPr="00E529B1" w:rsidRDefault="00684E21" w:rsidP="005516AB">
      <w:pPr>
        <w:pBdr>
          <w:top w:val="single" w:sz="4" w:space="1" w:color="auto"/>
          <w:left w:val="single" w:sz="4" w:space="4" w:color="auto"/>
          <w:bottom w:val="single" w:sz="4" w:space="1" w:color="auto"/>
          <w:right w:val="single" w:sz="4" w:space="4" w:color="auto"/>
        </w:pBdr>
        <w:spacing w:after="120"/>
        <w:rPr>
          <w:b/>
          <w:sz w:val="20"/>
          <w:szCs w:val="20"/>
        </w:rPr>
      </w:pPr>
      <w:r w:rsidRPr="009B0A53">
        <w:rPr>
          <w:sz w:val="20"/>
          <w:szCs w:val="20"/>
        </w:rPr>
        <w:t xml:space="preserve">A complete list of MassHealth managed care plans is provided in </w:t>
      </w:r>
      <w:r w:rsidRPr="009B0A53">
        <w:rPr>
          <w:b/>
          <w:sz w:val="20"/>
          <w:szCs w:val="20"/>
        </w:rPr>
        <w:t xml:space="preserve">Appendix B. </w:t>
      </w:r>
    </w:p>
    <w:p w14:paraId="3BAF198E" w14:textId="36D534E1" w:rsidR="00203BAB" w:rsidRPr="008133E5" w:rsidRDefault="00EF22B4" w:rsidP="00EF12AB">
      <w:pPr>
        <w:pStyle w:val="Heading3"/>
        <w:rPr>
          <w:i/>
          <w:color w:val="4F81BD" w:themeColor="accent1"/>
        </w:rPr>
      </w:pPr>
      <w:bookmarkStart w:id="11" w:name="_Toc208312271"/>
      <w:r w:rsidRPr="00DD5F03">
        <w:t xml:space="preserve">2.3 </w:t>
      </w:r>
      <w:r w:rsidR="0020703C">
        <w:t>Additional</w:t>
      </w:r>
      <w:r w:rsidR="000E04A7" w:rsidRPr="00DD5F03">
        <w:t xml:space="preserve"> MassHealth Programs</w:t>
      </w:r>
      <w:r w:rsidR="006D0F76">
        <w:t xml:space="preserve"> – Fee-for-Service and </w:t>
      </w:r>
      <w:bookmarkEnd w:id="11"/>
      <w:r w:rsidR="00E33847">
        <w:t>Other Programs</w:t>
      </w:r>
    </w:p>
    <w:p w14:paraId="75C5B1BA" w14:textId="2575EA96" w:rsidR="003C5540" w:rsidRDefault="00627DDB" w:rsidP="008133E5">
      <w:pPr>
        <w:spacing w:after="120"/>
      </w:pPr>
      <w:bookmarkStart w:id="12" w:name="_Toc522025626"/>
      <w:r>
        <w:t>Additional</w:t>
      </w:r>
      <w:r w:rsidR="000E04A7">
        <w:t xml:space="preserve"> programs, services</w:t>
      </w:r>
      <w:r w:rsidR="008D6AC4">
        <w:t>,</w:t>
      </w:r>
      <w:r w:rsidR="000E04A7">
        <w:t xml:space="preserve"> and supports provide important care to members</w:t>
      </w:r>
      <w:r w:rsidR="00F000A0">
        <w:t>.</w:t>
      </w:r>
    </w:p>
    <w:p w14:paraId="23B36F36" w14:textId="46F3D87F" w:rsidR="003C5540" w:rsidRPr="00B40DE1" w:rsidRDefault="003C5540" w:rsidP="00B40DE1">
      <w:pPr>
        <w:spacing w:after="120"/>
        <w:rPr>
          <w:i/>
          <w:iCs/>
        </w:rPr>
      </w:pPr>
      <w:r w:rsidRPr="00B40DE1">
        <w:rPr>
          <w:rStyle w:val="IntenseEmphasis"/>
          <w:i w:val="0"/>
          <w:iCs w:val="0"/>
          <w:color w:val="000000" w:themeColor="text1"/>
          <w:sz w:val="24"/>
          <w:szCs w:val="24"/>
        </w:rPr>
        <w:t>Fee-for-Service (FFS)</w:t>
      </w:r>
      <w:r w:rsidR="00632B9A" w:rsidRPr="00B40DE1">
        <w:rPr>
          <w:rStyle w:val="IntenseEmphasis"/>
          <w:i w:val="0"/>
          <w:iCs w:val="0"/>
          <w:color w:val="000000" w:themeColor="text1"/>
          <w:sz w:val="24"/>
          <w:szCs w:val="24"/>
        </w:rPr>
        <w:t xml:space="preserve"> Medicaid</w:t>
      </w:r>
      <w:r w:rsidR="00D63A2A">
        <w:rPr>
          <w:rStyle w:val="IntenseEmphasis"/>
          <w:i w:val="0"/>
          <w:iCs w:val="0"/>
          <w:color w:val="000000" w:themeColor="text1"/>
          <w:sz w:val="24"/>
          <w:szCs w:val="24"/>
        </w:rPr>
        <w:t xml:space="preserve"> Program</w:t>
      </w:r>
      <w:r w:rsidR="00740B5E" w:rsidRPr="00B40DE1">
        <w:rPr>
          <w:rStyle w:val="IntenseEmphasis"/>
          <w:i w:val="0"/>
          <w:iCs w:val="0"/>
          <w:color w:val="000000" w:themeColor="text1"/>
          <w:sz w:val="24"/>
          <w:szCs w:val="24"/>
        </w:rPr>
        <w:tab/>
      </w:r>
      <w:r w:rsidR="00740B5E" w:rsidRPr="00B40DE1">
        <w:rPr>
          <w:rStyle w:val="IntenseEmphasis"/>
          <w:i w:val="0"/>
          <w:iCs w:val="0"/>
          <w:color w:val="000000" w:themeColor="text1"/>
          <w:sz w:val="24"/>
          <w:szCs w:val="24"/>
        </w:rPr>
        <w:tab/>
      </w:r>
      <w:r w:rsidR="00740B5E" w:rsidRPr="00B40DE1">
        <w:rPr>
          <w:i/>
          <w:iCs/>
        </w:rPr>
        <w:tab/>
      </w:r>
    </w:p>
    <w:p w14:paraId="4E512762" w14:textId="13C56D76" w:rsidR="008133E5" w:rsidRDefault="00B104B0" w:rsidP="008133E5">
      <w:pPr>
        <w:spacing w:after="120"/>
      </w:pPr>
      <w:r>
        <w:t xml:space="preserve">FFS Medicaid </w:t>
      </w:r>
      <w:r w:rsidR="0075584D">
        <w:t xml:space="preserve">provides </w:t>
      </w:r>
      <w:r w:rsidR="00B50995">
        <w:t>care</w:t>
      </w:r>
      <w:r w:rsidR="0075584D">
        <w:t xml:space="preserve"> </w:t>
      </w:r>
      <w:r w:rsidR="00DE4F17">
        <w:t>where no entity is charged with coordinating care.</w:t>
      </w:r>
      <w:r w:rsidR="009479F1">
        <w:t xml:space="preserve"> </w:t>
      </w:r>
      <w:r w:rsidR="00EA5D36">
        <w:t>FFS</w:t>
      </w:r>
      <w:r w:rsidR="009479F1">
        <w:t xml:space="preserve"> includes</w:t>
      </w:r>
      <w:r w:rsidR="00866DB6">
        <w:t xml:space="preserve"> individual</w:t>
      </w:r>
      <w:r w:rsidR="00FF4CCF">
        <w:t>s</w:t>
      </w:r>
      <w:r w:rsidR="00D16B17">
        <w:t xml:space="preserve"> under</w:t>
      </w:r>
      <w:r w:rsidR="00E8430A">
        <w:t xml:space="preserve"> age 65 that </w:t>
      </w:r>
      <w:r w:rsidR="004B4031">
        <w:t xml:space="preserve">have employer </w:t>
      </w:r>
      <w:r w:rsidR="002E3441">
        <w:t>spon</w:t>
      </w:r>
      <w:r w:rsidR="00EF07BB">
        <w:t>s</w:t>
      </w:r>
      <w:r w:rsidR="002E3441">
        <w:t>ored insurance to whom MassHealth offers wraparound benefits</w:t>
      </w:r>
      <w:r w:rsidR="00F04F43">
        <w:t xml:space="preserve"> </w:t>
      </w:r>
      <w:r w:rsidR="00E058E4">
        <w:t xml:space="preserve">or </w:t>
      </w:r>
      <w:r w:rsidR="00FF4CCF">
        <w:t xml:space="preserve">those </w:t>
      </w:r>
      <w:r w:rsidR="007F62EF">
        <w:t>who live in a nursing facility or rehabilitation hospital</w:t>
      </w:r>
      <w:r w:rsidR="00FF4CCF">
        <w:t xml:space="preserve">. </w:t>
      </w:r>
      <w:r w:rsidR="008060A8">
        <w:t>A</w:t>
      </w:r>
      <w:r w:rsidR="00BC3338">
        <w:t>dults (</w:t>
      </w:r>
      <w:r w:rsidR="005651DB">
        <w:t xml:space="preserve">age 65 and over) or disabled </w:t>
      </w:r>
      <w:r w:rsidR="00C25607">
        <w:t xml:space="preserve">with Medicare </w:t>
      </w:r>
      <w:r w:rsidR="008060A8">
        <w:t xml:space="preserve">may also </w:t>
      </w:r>
      <w:r w:rsidR="00B46703">
        <w:t>choose to remain in FFS</w:t>
      </w:r>
      <w:r w:rsidR="002D3905">
        <w:t>.</w:t>
      </w:r>
      <w:r w:rsidR="004B3120">
        <w:t xml:space="preserve"> </w:t>
      </w:r>
    </w:p>
    <w:p w14:paraId="1CE1BE6C" w14:textId="77777777" w:rsidR="0074143A" w:rsidRPr="004B7509" w:rsidRDefault="0074143A" w:rsidP="0074143A">
      <w:pPr>
        <w:spacing w:after="120"/>
        <w:rPr>
          <w:rStyle w:val="IntenseEmphasis"/>
          <w:i w:val="0"/>
          <w:iCs w:val="0"/>
          <w:color w:val="000000" w:themeColor="text1"/>
          <w:sz w:val="24"/>
        </w:rPr>
      </w:pPr>
      <w:r w:rsidRPr="004B7509">
        <w:rPr>
          <w:rStyle w:val="IntenseEmphasis"/>
          <w:i w:val="0"/>
          <w:iCs w:val="0"/>
          <w:color w:val="000000" w:themeColor="text1"/>
          <w:sz w:val="24"/>
        </w:rPr>
        <w:t>Community Partners Program</w:t>
      </w:r>
    </w:p>
    <w:p w14:paraId="1B52E92A" w14:textId="41E69CA0" w:rsidR="0074143A" w:rsidRDefault="0074143A" w:rsidP="0074143A">
      <w:pPr>
        <w:spacing w:after="120"/>
      </w:pPr>
      <w:r>
        <w:t xml:space="preserve">Community Partners (CPs) collaborate with ACOs and MCOs to provide care coordination and care management support to individuals with significant behavioral health issues needs and/or complex LTSS needs. </w:t>
      </w:r>
      <w:r w:rsidR="00253834">
        <w:t>M</w:t>
      </w:r>
      <w:r w:rsidRPr="2E0566A9">
        <w:rPr>
          <w:rFonts w:cs="Calibri"/>
        </w:rPr>
        <w:t xml:space="preserve">embers include ACO or MCO members who are adults with complex BH needs or children and adults with complex LTSS needs. </w:t>
      </w:r>
      <w:r>
        <w:t xml:space="preserve">PCC Plan </w:t>
      </w:r>
      <w:r w:rsidR="00563730">
        <w:t xml:space="preserve">and </w:t>
      </w:r>
      <w:r>
        <w:t xml:space="preserve">MassHealth’s FFS </w:t>
      </w:r>
      <w:r w:rsidR="002C18A6">
        <w:t xml:space="preserve">members </w:t>
      </w:r>
      <w:r>
        <w:t>affiliated with the Department of Mental Health’s Adult Community Clinical Supports Program</w:t>
      </w:r>
      <w:r w:rsidR="00563730">
        <w:t xml:space="preserve"> are also eligible</w:t>
      </w:r>
      <w:r w:rsidR="006B74B6">
        <w:t xml:space="preserve"> for this program</w:t>
      </w:r>
      <w:r w:rsidR="00563730">
        <w:t>.</w:t>
      </w:r>
    </w:p>
    <w:p w14:paraId="3B49D073" w14:textId="633A00DE" w:rsidR="00D37A94" w:rsidRPr="004B7509" w:rsidRDefault="00AB0AEE" w:rsidP="361E8982">
      <w:pPr>
        <w:spacing w:after="120"/>
        <w:rPr>
          <w:rStyle w:val="IntenseEmphasis"/>
          <w:i w:val="0"/>
          <w:iCs w:val="0"/>
          <w:color w:val="000000" w:themeColor="text1"/>
          <w:sz w:val="24"/>
          <w:szCs w:val="24"/>
        </w:rPr>
      </w:pPr>
      <w:r>
        <w:rPr>
          <w:rStyle w:val="IntenseEmphasis"/>
          <w:i w:val="0"/>
          <w:iCs w:val="0"/>
          <w:color w:val="000000" w:themeColor="text1"/>
          <w:sz w:val="24"/>
          <w:szCs w:val="24"/>
        </w:rPr>
        <w:t xml:space="preserve">Acute </w:t>
      </w:r>
      <w:r w:rsidR="00C165D8">
        <w:rPr>
          <w:rStyle w:val="IntenseEmphasis"/>
          <w:i w:val="0"/>
          <w:iCs w:val="0"/>
          <w:color w:val="000000" w:themeColor="text1"/>
          <w:sz w:val="24"/>
          <w:szCs w:val="24"/>
        </w:rPr>
        <w:t xml:space="preserve">Hospital </w:t>
      </w:r>
      <w:r>
        <w:rPr>
          <w:rStyle w:val="IntenseEmphasis"/>
          <w:i w:val="0"/>
          <w:iCs w:val="0"/>
          <w:color w:val="000000" w:themeColor="text1"/>
          <w:sz w:val="24"/>
          <w:szCs w:val="24"/>
        </w:rPr>
        <w:t xml:space="preserve">and Psychiatric </w:t>
      </w:r>
      <w:r w:rsidR="00D37A94" w:rsidRPr="361E8982">
        <w:rPr>
          <w:rStyle w:val="IntenseEmphasis"/>
          <w:i w:val="0"/>
          <w:iCs w:val="0"/>
          <w:color w:val="000000" w:themeColor="text1"/>
          <w:sz w:val="24"/>
          <w:szCs w:val="24"/>
        </w:rPr>
        <w:t>Hospital Programs</w:t>
      </w:r>
    </w:p>
    <w:p w14:paraId="2B9D0782" w14:textId="4B7F0B7B" w:rsidR="67D1FCC7" w:rsidRDefault="00D37A94" w:rsidP="00410FF6">
      <w:pPr>
        <w:spacing w:after="120"/>
      </w:pPr>
      <w:r>
        <w:lastRenderedPageBreak/>
        <w:t xml:space="preserve">MassHealth manages an acute care hospital network and providers </w:t>
      </w:r>
      <w:r w:rsidR="00BB4786">
        <w:t xml:space="preserve">to serve </w:t>
      </w:r>
      <w:r>
        <w:t>its FFS, PCC Plan</w:t>
      </w:r>
      <w:r w:rsidR="006A01F6">
        <w:t>,</w:t>
      </w:r>
      <w:r>
        <w:t xml:space="preserve"> and Primary Care ACO populations</w:t>
      </w:r>
      <w:r w:rsidR="004E7A60">
        <w:t xml:space="preserve"> </w:t>
      </w:r>
      <w:r w:rsidR="00566D23">
        <w:t>with</w:t>
      </w:r>
      <w:r w:rsidR="00CE5068">
        <w:t xml:space="preserve"> </w:t>
      </w:r>
      <w:r w:rsidR="004839CB">
        <w:t xml:space="preserve">inpatient and outpatients services. </w:t>
      </w:r>
      <w:r w:rsidR="00410FF6">
        <w:t>Ma</w:t>
      </w:r>
      <w:r w:rsidR="003A3C3D">
        <w:t>ssHealth also manages a p</w:t>
      </w:r>
      <w:r w:rsidR="001407F6">
        <w:t xml:space="preserve">sychiatric </w:t>
      </w:r>
      <w:r w:rsidR="003A3C3D">
        <w:t>i</w:t>
      </w:r>
      <w:r w:rsidR="001407F6">
        <w:t xml:space="preserve">npatient </w:t>
      </w:r>
      <w:r w:rsidR="003A3C3D">
        <w:t>h</w:t>
      </w:r>
      <w:r w:rsidR="001407F6">
        <w:t>ospital</w:t>
      </w:r>
      <w:r w:rsidR="003A3C3D">
        <w:t xml:space="preserve"> network</w:t>
      </w:r>
      <w:r w:rsidR="00FB2FA0">
        <w:t xml:space="preserve"> and providers</w:t>
      </w:r>
      <w:r w:rsidR="00CB5774">
        <w:t xml:space="preserve">. </w:t>
      </w:r>
      <w:r w:rsidR="004D05E6">
        <w:t>P</w:t>
      </w:r>
      <w:r w:rsidR="00752A2C">
        <w:t>sychiatric inpatient hospita</w:t>
      </w:r>
      <w:r w:rsidR="00D662B6">
        <w:t xml:space="preserve">ls </w:t>
      </w:r>
      <w:r w:rsidR="008A199A">
        <w:t>provide</w:t>
      </w:r>
      <w:r w:rsidR="00752A2C">
        <w:t xml:space="preserve"> </w:t>
      </w:r>
      <w:r w:rsidR="00486802">
        <w:t xml:space="preserve">covered </w:t>
      </w:r>
      <w:r w:rsidR="00752A2C">
        <w:t xml:space="preserve">services </w:t>
      </w:r>
      <w:r w:rsidR="0035440A">
        <w:t xml:space="preserve">to </w:t>
      </w:r>
      <w:r w:rsidR="00752A2C">
        <w:t>MassHealth</w:t>
      </w:r>
      <w:r w:rsidR="0035440A">
        <w:t xml:space="preserve"> FFS</w:t>
      </w:r>
      <w:r w:rsidR="00752A2C">
        <w:t xml:space="preserve"> members</w:t>
      </w:r>
      <w:r w:rsidR="0035440A">
        <w:t xml:space="preserve"> </w:t>
      </w:r>
      <w:r w:rsidR="00752A2C">
        <w:t>eligible to receive those services</w:t>
      </w:r>
      <w:r w:rsidR="00B16105">
        <w:t>.</w:t>
      </w:r>
    </w:p>
    <w:p w14:paraId="10127064" w14:textId="0D9D2DD6" w:rsidR="00BB4C80" w:rsidRPr="00AB0AEE" w:rsidRDefault="00BB4C80" w:rsidP="00BB4C80">
      <w:pPr>
        <w:spacing w:after="120"/>
        <w:rPr>
          <w:rStyle w:val="IntenseEmphasis"/>
          <w:i w:val="0"/>
          <w:iCs w:val="0"/>
          <w:color w:val="auto"/>
          <w:sz w:val="24"/>
          <w:szCs w:val="24"/>
        </w:rPr>
      </w:pPr>
      <w:r w:rsidRPr="00AB0AEE">
        <w:rPr>
          <w:rStyle w:val="IntenseEmphasis"/>
          <w:i w:val="0"/>
          <w:iCs w:val="0"/>
          <w:color w:val="auto"/>
          <w:sz w:val="24"/>
          <w:szCs w:val="24"/>
        </w:rPr>
        <w:t xml:space="preserve">Program of All-Inclusive Care of the Elderly (PACE) </w:t>
      </w:r>
      <w:r w:rsidR="003A0C38">
        <w:rPr>
          <w:rStyle w:val="IntenseEmphasis"/>
          <w:i w:val="0"/>
          <w:iCs w:val="0"/>
          <w:color w:val="auto"/>
          <w:sz w:val="24"/>
          <w:szCs w:val="24"/>
        </w:rPr>
        <w:tab/>
      </w:r>
    </w:p>
    <w:p w14:paraId="2E6E656D" w14:textId="63E83F21" w:rsidR="00BB4C80" w:rsidRPr="00783873" w:rsidRDefault="00BB4C80" w:rsidP="00BB4C80">
      <w:pPr>
        <w:spacing w:after="120"/>
      </w:pPr>
      <w:r>
        <w:t>The Program of</w:t>
      </w:r>
      <w:r w:rsidRPr="00CE2033">
        <w:t xml:space="preserve"> All-Inclusive Care for the Elderly (PACE)</w:t>
      </w:r>
      <w:r>
        <w:t xml:space="preserve"> is an integrated care program for</w:t>
      </w:r>
      <w:r w:rsidRPr="00CE2033">
        <w:t xml:space="preserve"> members age</w:t>
      </w:r>
      <w:r>
        <w:t>d</w:t>
      </w:r>
      <w:r w:rsidRPr="00CE2033">
        <w:t xml:space="preserve"> 55 and older </w:t>
      </w:r>
      <w:r>
        <w:t xml:space="preserve">who are nursing facility eligible but can live safely in the community. PACE offers a complete range of medical and supportive services to participants via </w:t>
      </w:r>
      <w:proofErr w:type="gramStart"/>
      <w:r>
        <w:t>a coordination</w:t>
      </w:r>
      <w:proofErr w:type="gramEnd"/>
      <w:r>
        <w:t xml:space="preserve"> of care model that operates from a PACE center. Coordinated care is planned and provided by an interdisciplinary team (IDT) of providers (e.g., physicians, nurses, social workers, rehabilitation therapists, health aides). The PACE model is designed to keep frail elders living in the community safely for as long as possible. </w:t>
      </w:r>
    </w:p>
    <w:p w14:paraId="761AD74D" w14:textId="45A0E9DB" w:rsidR="003B3DAA" w:rsidRPr="004B7509" w:rsidRDefault="007A77C1" w:rsidP="003B3DAA">
      <w:pPr>
        <w:rPr>
          <w:rStyle w:val="IntenseEmphasis"/>
          <w:i w:val="0"/>
          <w:iCs w:val="0"/>
          <w:color w:val="000000" w:themeColor="text1"/>
          <w:sz w:val="24"/>
        </w:rPr>
      </w:pPr>
      <w:r w:rsidRPr="004B7509">
        <w:rPr>
          <w:rStyle w:val="IntenseEmphasis"/>
          <w:i w:val="0"/>
          <w:iCs w:val="0"/>
          <w:color w:val="000000" w:themeColor="text1"/>
          <w:sz w:val="24"/>
          <w:szCs w:val="24"/>
        </w:rPr>
        <w:t xml:space="preserve">Long-Term </w:t>
      </w:r>
      <w:r w:rsidR="005507E6" w:rsidRPr="004B7509">
        <w:rPr>
          <w:rStyle w:val="IntenseEmphasis"/>
          <w:i w:val="0"/>
          <w:iCs w:val="0"/>
          <w:color w:val="000000" w:themeColor="text1"/>
          <w:sz w:val="24"/>
          <w:szCs w:val="24"/>
        </w:rPr>
        <w:t xml:space="preserve">Services </w:t>
      </w:r>
      <w:r w:rsidRPr="004B7509">
        <w:rPr>
          <w:rStyle w:val="IntenseEmphasis"/>
          <w:i w:val="0"/>
          <w:iCs w:val="0"/>
          <w:color w:val="000000" w:themeColor="text1"/>
          <w:sz w:val="24"/>
          <w:szCs w:val="24"/>
        </w:rPr>
        <w:t xml:space="preserve">and </w:t>
      </w:r>
      <w:r w:rsidR="005507E6" w:rsidRPr="004B7509">
        <w:rPr>
          <w:rStyle w:val="IntenseEmphasis"/>
          <w:i w:val="0"/>
          <w:iCs w:val="0"/>
          <w:color w:val="000000" w:themeColor="text1"/>
          <w:sz w:val="24"/>
          <w:szCs w:val="24"/>
        </w:rPr>
        <w:t>Supports</w:t>
      </w:r>
      <w:r w:rsidR="00707ADD" w:rsidRPr="004B7509">
        <w:rPr>
          <w:rStyle w:val="IntenseEmphasis"/>
          <w:i w:val="0"/>
          <w:iCs w:val="0"/>
          <w:color w:val="000000" w:themeColor="text1"/>
          <w:sz w:val="24"/>
          <w:szCs w:val="24"/>
        </w:rPr>
        <w:t xml:space="preserve"> (LTSS)</w:t>
      </w:r>
    </w:p>
    <w:p w14:paraId="0D4BB7FE" w14:textId="002E4F56" w:rsidR="0033490E" w:rsidRDefault="005507E6" w:rsidP="004D3763">
      <w:pPr>
        <w:spacing w:after="120"/>
      </w:pPr>
      <w:r>
        <w:t xml:space="preserve">MassHealth </w:t>
      </w:r>
      <w:r w:rsidR="007A77C1">
        <w:t xml:space="preserve">provides a system of care for members of all ages who require services to enable them to live independently, participate in </w:t>
      </w:r>
      <w:r w:rsidR="00F74D4A">
        <w:t>their</w:t>
      </w:r>
      <w:r w:rsidR="007A77C1">
        <w:t xml:space="preserve"> communities, and </w:t>
      </w:r>
      <w:r w:rsidR="00F74D4A">
        <w:t xml:space="preserve">with </w:t>
      </w:r>
      <w:r w:rsidR="007A77C1">
        <w:t>improve</w:t>
      </w:r>
      <w:r w:rsidR="00F74D4A">
        <w:t>d</w:t>
      </w:r>
      <w:r w:rsidR="007A77C1">
        <w:t xml:space="preserve"> quality of life. </w:t>
      </w:r>
      <w:r>
        <w:t xml:space="preserve">LTSS </w:t>
      </w:r>
      <w:r w:rsidR="00E97B0D">
        <w:t xml:space="preserve">are offered through a variety of </w:t>
      </w:r>
      <w:r w:rsidR="00591293">
        <w:t>delivery systems</w:t>
      </w:r>
      <w:r w:rsidR="00E97B0D">
        <w:t xml:space="preserve">, including fee-for-service, </w:t>
      </w:r>
      <w:r w:rsidR="00AC0E31">
        <w:t>integrated care pl</w:t>
      </w:r>
      <w:r w:rsidR="008A508F">
        <w:t>ans</w:t>
      </w:r>
      <w:r w:rsidR="00E97B0D">
        <w:t xml:space="preserve">, and the </w:t>
      </w:r>
      <w:r w:rsidR="6E9B247A">
        <w:t>Program</w:t>
      </w:r>
      <w:r w:rsidR="529E6779">
        <w:t xml:space="preserve"> of All-Inclusive Care for the Elderly (PACE)</w:t>
      </w:r>
      <w:r w:rsidR="00E97B0D">
        <w:t xml:space="preserve">. </w:t>
      </w:r>
    </w:p>
    <w:p w14:paraId="7EC2A5C5" w14:textId="5B88A690" w:rsidR="007A77C1" w:rsidRPr="003B3DAA" w:rsidRDefault="006F7FC8" w:rsidP="004D3763">
      <w:pPr>
        <w:spacing w:after="120"/>
        <w:rPr>
          <w:rFonts w:asciiTheme="minorHAnsi" w:hAnsiTheme="minorHAnsi"/>
          <w:b/>
          <w:bCs/>
          <w:i/>
          <w:iCs/>
          <w:color w:val="4F81BD"/>
          <w:sz w:val="24"/>
        </w:rPr>
      </w:pPr>
      <w:r>
        <w:t xml:space="preserve">Services managed by the MassHealth Office of </w:t>
      </w:r>
      <w:r w:rsidR="00E97B0D">
        <w:t>Long-</w:t>
      </w:r>
      <w:r>
        <w:t xml:space="preserve">Term Service </w:t>
      </w:r>
      <w:r w:rsidR="005507E6">
        <w:t xml:space="preserve">and </w:t>
      </w:r>
      <w:r>
        <w:t xml:space="preserve">Supports </w:t>
      </w:r>
      <w:r w:rsidR="002162CA">
        <w:t>(OLTSS)</w:t>
      </w:r>
      <w:r>
        <w:t xml:space="preserve"> </w:t>
      </w:r>
      <w:r w:rsidR="007A77C1">
        <w:t xml:space="preserve">include: </w:t>
      </w:r>
    </w:p>
    <w:p w14:paraId="0C5E8010" w14:textId="37D4E8C6" w:rsidR="007A77C1" w:rsidRDefault="005507E6" w:rsidP="005777DB">
      <w:pPr>
        <w:pStyle w:val="ListParagraph"/>
        <w:numPr>
          <w:ilvl w:val="0"/>
          <w:numId w:val="20"/>
        </w:numPr>
        <w:spacing w:after="120"/>
        <w:contextualSpacing w:val="0"/>
      </w:pPr>
      <w:r>
        <w:t>Community-b</w:t>
      </w:r>
      <w:r w:rsidR="007A77C1">
        <w:t>ased LTSS: Adult Day Health, Adult Foster Care, Continuous Skilled Nursing, Day Habilitation, Group Foster Care and Personal Care Attendant Program (PCA)</w:t>
      </w:r>
      <w:r w:rsidR="1FFD64AF">
        <w:t>.</w:t>
      </w:r>
    </w:p>
    <w:p w14:paraId="2063A547" w14:textId="0CD0E867" w:rsidR="006F7FC8" w:rsidRDefault="007A77C1" w:rsidP="005777DB">
      <w:pPr>
        <w:pStyle w:val="ListParagraph"/>
        <w:numPr>
          <w:ilvl w:val="0"/>
          <w:numId w:val="20"/>
        </w:numPr>
        <w:spacing w:after="120"/>
        <w:contextualSpacing w:val="0"/>
      </w:pPr>
      <w:r>
        <w:t xml:space="preserve">Facility-based </w:t>
      </w:r>
      <w:r w:rsidR="005507E6">
        <w:t>LTSS</w:t>
      </w:r>
      <w:r>
        <w:t>: Nursing Facility Services</w:t>
      </w:r>
      <w:r w:rsidR="005507E6">
        <w:t xml:space="preserve"> </w:t>
      </w:r>
      <w:r>
        <w:t>and Chronic Disease and Re</w:t>
      </w:r>
      <w:r w:rsidR="005507E6">
        <w:t xml:space="preserve">habilitation Hospital </w:t>
      </w:r>
      <w:r w:rsidR="0075260A">
        <w:t xml:space="preserve">(CDRH) </w:t>
      </w:r>
      <w:r w:rsidR="005507E6">
        <w:t>Services</w:t>
      </w:r>
      <w:r w:rsidR="1448D228">
        <w:t>.</w:t>
      </w:r>
    </w:p>
    <w:p w14:paraId="29C868DD" w14:textId="6C385B8C" w:rsidR="007A77C1" w:rsidRPr="00F909F1" w:rsidRDefault="007A77C1" w:rsidP="005777DB">
      <w:pPr>
        <w:pStyle w:val="ListParagraph"/>
        <w:numPr>
          <w:ilvl w:val="0"/>
          <w:numId w:val="20"/>
        </w:numPr>
        <w:spacing w:after="120"/>
        <w:contextualSpacing w:val="0"/>
      </w:pPr>
      <w:r>
        <w:t>Other Covered Services: Durable Medical Equipment</w:t>
      </w:r>
      <w:r w:rsidR="0078457A">
        <w:t xml:space="preserve"> </w:t>
      </w:r>
      <w:r>
        <w:t xml:space="preserve">(DME), Orthotics and Prosthetics, Oxygen and Respiratory Therapy, Hospice Services, </w:t>
      </w:r>
      <w:r w:rsidRPr="00F909F1">
        <w:t xml:space="preserve">Home Health Agency (except Continuous Skilled Nursing), </w:t>
      </w:r>
      <w:r w:rsidR="00591293" w:rsidRPr="00F909F1">
        <w:t xml:space="preserve">Nursing Facility and CDRH services </w:t>
      </w:r>
      <w:r w:rsidR="004D42FA">
        <w:t>(</w:t>
      </w:r>
      <w:r w:rsidR="00591293" w:rsidRPr="00F909F1">
        <w:t>for the first 100 days</w:t>
      </w:r>
      <w:r w:rsidR="00507AC0">
        <w:t>)</w:t>
      </w:r>
      <w:r w:rsidR="00591293" w:rsidRPr="00F909F1">
        <w:t xml:space="preserve">, </w:t>
      </w:r>
      <w:r w:rsidRPr="00F909F1">
        <w:t>and Therapies (including Physical Therapy, Occupational Therapy and Speech Therapy).</w:t>
      </w:r>
    </w:p>
    <w:p w14:paraId="4C781FFD" w14:textId="3B4AAC7C" w:rsidR="00FF1411" w:rsidRDefault="0078457A" w:rsidP="006942E8">
      <w:r w:rsidRPr="00F909F1">
        <w:t xml:space="preserve">One Care, SCO, and PACE </w:t>
      </w:r>
      <w:r w:rsidR="006F76C3">
        <w:t xml:space="preserve">programs </w:t>
      </w:r>
      <w:r w:rsidRPr="00F909F1">
        <w:t xml:space="preserve">cover all community-based and facility-based LTSS services and Other Covered Services. </w:t>
      </w:r>
      <w:r w:rsidR="007A77C1" w:rsidRPr="00F909F1">
        <w:t>ACO</w:t>
      </w:r>
      <w:r w:rsidRPr="00F909F1">
        <w:t>s</w:t>
      </w:r>
      <w:r w:rsidR="007A77C1" w:rsidRPr="00F909F1">
        <w:t xml:space="preserve"> and MCO</w:t>
      </w:r>
      <w:r w:rsidRPr="00F909F1">
        <w:t>s</w:t>
      </w:r>
      <w:r w:rsidR="007A77C1" w:rsidRPr="00F909F1">
        <w:t xml:space="preserve"> </w:t>
      </w:r>
      <w:r w:rsidRPr="00F909F1">
        <w:t>cover</w:t>
      </w:r>
      <w:r w:rsidR="007A77C1" w:rsidRPr="00F909F1">
        <w:t xml:space="preserve"> </w:t>
      </w:r>
      <w:r w:rsidRPr="00F909F1">
        <w:t xml:space="preserve">the </w:t>
      </w:r>
      <w:r w:rsidR="007A77C1" w:rsidRPr="00F909F1">
        <w:t>set of Other Covered Services</w:t>
      </w:r>
      <w:r w:rsidR="007C72DF" w:rsidRPr="00F909F1">
        <w:t xml:space="preserve">. </w:t>
      </w:r>
      <w:r w:rsidR="007A67D3" w:rsidRPr="00F909F1">
        <w:t xml:space="preserve">LTSS services, including Nursing Facility Services and </w:t>
      </w:r>
      <w:r w:rsidR="00591293" w:rsidRPr="00F909F1">
        <w:t>CDRH</w:t>
      </w:r>
      <w:r w:rsidR="007A67D3" w:rsidRPr="00F909F1">
        <w:t xml:space="preserve"> services </w:t>
      </w:r>
      <w:r w:rsidR="004D42FA">
        <w:t>(</w:t>
      </w:r>
      <w:r w:rsidR="007A67D3" w:rsidRPr="00F909F1">
        <w:t>after the first 100 days</w:t>
      </w:r>
      <w:r w:rsidR="004D42FA">
        <w:t>)</w:t>
      </w:r>
      <w:r w:rsidR="007A67D3" w:rsidRPr="00F909F1">
        <w:t xml:space="preserve">, </w:t>
      </w:r>
      <w:r w:rsidR="007A77C1" w:rsidRPr="00F909F1">
        <w:t>are provided on a fee-for-service (FFS) basis by MassHealth direc</w:t>
      </w:r>
      <w:r w:rsidR="007A67D3" w:rsidRPr="00F909F1">
        <w:t>tly</w:t>
      </w:r>
      <w:r w:rsidR="00FE2ADE" w:rsidRPr="00F909F1">
        <w:t xml:space="preserve"> to eligible </w:t>
      </w:r>
      <w:r w:rsidR="00982412" w:rsidRPr="00F909F1">
        <w:t xml:space="preserve">ACO and MCO </w:t>
      </w:r>
      <w:r w:rsidR="00FE2ADE" w:rsidRPr="00F909F1">
        <w:t>members</w:t>
      </w:r>
      <w:r w:rsidR="007A67D3" w:rsidRPr="00F909F1">
        <w:t>.</w:t>
      </w:r>
      <w:r w:rsidR="00D154B0">
        <w:t xml:space="preserve"> </w:t>
      </w:r>
      <w:bookmarkEnd w:id="12"/>
    </w:p>
    <w:p w14:paraId="557D9E0D" w14:textId="4F252FDD" w:rsidR="002A4296" w:rsidRDefault="002A4296" w:rsidP="006942E8">
      <w:pPr>
        <w:contextualSpacing/>
      </w:pPr>
    </w:p>
    <w:p w14:paraId="60AA14A3" w14:textId="606C3CFA" w:rsidR="002A4296" w:rsidRDefault="002A4296">
      <w:pPr>
        <w:spacing w:after="0"/>
      </w:pPr>
      <w:r>
        <w:br w:type="page"/>
      </w:r>
    </w:p>
    <w:p w14:paraId="5102C83D" w14:textId="7659AB34" w:rsidR="0097050A" w:rsidRPr="00FA1C0F" w:rsidRDefault="00CD6682" w:rsidP="00AD5B16">
      <w:pPr>
        <w:pStyle w:val="Heading2"/>
      </w:pPr>
      <w:bookmarkStart w:id="13" w:name="_Ref522018218"/>
      <w:bookmarkStart w:id="14" w:name="_Ref522018323"/>
      <w:bookmarkStart w:id="15" w:name="_Ref522018325"/>
      <w:bookmarkStart w:id="16" w:name="_Ref522018569"/>
      <w:bookmarkStart w:id="17" w:name="_Ref522020283"/>
      <w:bookmarkStart w:id="18" w:name="_Ref522020333"/>
      <w:bookmarkStart w:id="19" w:name="_Ref522020453"/>
      <w:bookmarkStart w:id="20" w:name="_Ref522020650"/>
      <w:bookmarkStart w:id="21" w:name="_Toc208312272"/>
      <w:r>
        <w:lastRenderedPageBreak/>
        <w:t xml:space="preserve">Section 3: </w:t>
      </w:r>
      <w:r w:rsidR="0097050A">
        <w:t xml:space="preserve">Quality Management </w:t>
      </w:r>
      <w:r w:rsidR="002E178B">
        <w:t>at</w:t>
      </w:r>
      <w:r w:rsidR="0097050A">
        <w:t xml:space="preserve"> MassHealth</w:t>
      </w:r>
      <w:bookmarkEnd w:id="13"/>
      <w:bookmarkEnd w:id="14"/>
      <w:bookmarkEnd w:id="15"/>
      <w:bookmarkEnd w:id="16"/>
      <w:bookmarkEnd w:id="17"/>
      <w:bookmarkEnd w:id="18"/>
      <w:bookmarkEnd w:id="19"/>
      <w:bookmarkEnd w:id="20"/>
      <w:bookmarkEnd w:id="21"/>
    </w:p>
    <w:p w14:paraId="1B61C7D5" w14:textId="3E2FA6A5" w:rsidR="000C1630" w:rsidRDefault="00EF22B4" w:rsidP="00EF12AB">
      <w:pPr>
        <w:pStyle w:val="Heading3"/>
      </w:pPr>
      <w:bookmarkStart w:id="22" w:name="_Toc208312273"/>
      <w:r>
        <w:t xml:space="preserve">3.1 </w:t>
      </w:r>
      <w:r w:rsidR="00822981" w:rsidRPr="00AE07BE">
        <w:t>Quality Management</w:t>
      </w:r>
      <w:r w:rsidR="00FC12EF">
        <w:t xml:space="preserve"> </w:t>
      </w:r>
      <w:r w:rsidR="000B74C5">
        <w:t>Structure and</w:t>
      </w:r>
      <w:r w:rsidR="00764347">
        <w:t xml:space="preserve"> </w:t>
      </w:r>
      <w:r w:rsidR="00284DBA">
        <w:t>Process</w:t>
      </w:r>
      <w:r w:rsidR="00237E52">
        <w:t>es</w:t>
      </w:r>
      <w:bookmarkEnd w:id="22"/>
    </w:p>
    <w:p w14:paraId="3A5A5A22" w14:textId="23AF3749" w:rsidR="005276E0" w:rsidRDefault="00677460" w:rsidP="00026141">
      <w:pPr>
        <w:spacing w:after="120"/>
      </w:pPr>
      <w:r>
        <w:rPr>
          <w:rFonts w:cs="Calibri"/>
        </w:rPr>
        <w:t xml:space="preserve">Quality management </w:t>
      </w:r>
      <w:r w:rsidR="00F609D4">
        <w:rPr>
          <w:rFonts w:cs="Calibri"/>
        </w:rPr>
        <w:t xml:space="preserve">at MassHealth </w:t>
      </w:r>
      <w:r w:rsidR="00005628">
        <w:rPr>
          <w:rFonts w:cs="Calibri"/>
        </w:rPr>
        <w:t xml:space="preserve">reflects </w:t>
      </w:r>
      <w:r w:rsidR="00884F70">
        <w:rPr>
          <w:rFonts w:cs="Calibri"/>
        </w:rPr>
        <w:t>a</w:t>
      </w:r>
      <w:r w:rsidR="000027C3">
        <w:rPr>
          <w:rFonts w:cs="Calibri"/>
        </w:rPr>
        <w:t xml:space="preserve"> systematic approach </w:t>
      </w:r>
      <w:r w:rsidR="004C50D7">
        <w:rPr>
          <w:rFonts w:cs="Calibri"/>
        </w:rPr>
        <w:t>and oversight function</w:t>
      </w:r>
      <w:r w:rsidR="00DB4839">
        <w:rPr>
          <w:rFonts w:cs="Calibri"/>
        </w:rPr>
        <w:t xml:space="preserve"> of quality</w:t>
      </w:r>
      <w:r w:rsidR="00005628">
        <w:rPr>
          <w:rFonts w:cs="Calibri"/>
        </w:rPr>
        <w:t xml:space="preserve"> processes</w:t>
      </w:r>
      <w:r w:rsidR="006A7C93">
        <w:rPr>
          <w:rFonts w:cs="Calibri"/>
        </w:rPr>
        <w:t xml:space="preserve"> and activities </w:t>
      </w:r>
      <w:r w:rsidR="00602F11">
        <w:rPr>
          <w:rFonts w:cs="Calibri"/>
        </w:rPr>
        <w:t xml:space="preserve">with the goal </w:t>
      </w:r>
      <w:r w:rsidR="005B5F2C">
        <w:rPr>
          <w:rFonts w:cs="Calibri"/>
        </w:rPr>
        <w:t>of ensuring</w:t>
      </w:r>
      <w:r w:rsidR="00631DA8">
        <w:rPr>
          <w:rFonts w:cs="Calibri"/>
        </w:rPr>
        <w:t xml:space="preserve"> that</w:t>
      </w:r>
      <w:r w:rsidR="006E10D0">
        <w:rPr>
          <w:rFonts w:cs="Calibri"/>
        </w:rPr>
        <w:t xml:space="preserve"> </w:t>
      </w:r>
      <w:r w:rsidR="004309C7">
        <w:rPr>
          <w:rFonts w:cs="Calibri"/>
        </w:rPr>
        <w:t>members</w:t>
      </w:r>
      <w:r w:rsidR="00297B97">
        <w:rPr>
          <w:rFonts w:cs="Calibri"/>
        </w:rPr>
        <w:t xml:space="preserve"> (through their providers and plans)</w:t>
      </w:r>
      <w:r w:rsidR="006E10D0">
        <w:rPr>
          <w:rFonts w:cs="Calibri"/>
        </w:rPr>
        <w:t xml:space="preserve"> receive safe</w:t>
      </w:r>
      <w:r w:rsidR="00546386">
        <w:rPr>
          <w:rFonts w:cs="Calibri"/>
        </w:rPr>
        <w:t>, effective</w:t>
      </w:r>
      <w:r w:rsidR="000244F7">
        <w:rPr>
          <w:rFonts w:cs="Calibri"/>
        </w:rPr>
        <w:t>,</w:t>
      </w:r>
      <w:r w:rsidR="00546386">
        <w:rPr>
          <w:rFonts w:cs="Calibri"/>
        </w:rPr>
        <w:t xml:space="preserve"> </w:t>
      </w:r>
      <w:r w:rsidR="004A18B7">
        <w:rPr>
          <w:rFonts w:cs="Calibri"/>
        </w:rPr>
        <w:t>patient</w:t>
      </w:r>
      <w:r w:rsidR="007A0765">
        <w:rPr>
          <w:rFonts w:cs="Calibri"/>
        </w:rPr>
        <w:t xml:space="preserve">-centered care that is timely, efficient </w:t>
      </w:r>
      <w:r w:rsidR="00283328">
        <w:rPr>
          <w:rFonts w:cs="Calibri"/>
        </w:rPr>
        <w:t>and appropriate</w:t>
      </w:r>
      <w:r w:rsidR="00E947F0">
        <w:rPr>
          <w:rFonts w:cs="Calibri"/>
        </w:rPr>
        <w:t>.</w:t>
      </w:r>
    </w:p>
    <w:p w14:paraId="17499646" w14:textId="67CFACBA" w:rsidR="00D821A1" w:rsidRDefault="005276E0" w:rsidP="005276E0">
      <w:pPr>
        <w:rPr>
          <w:rStyle w:val="IntenseEmphasis"/>
          <w:i w:val="0"/>
          <w:iCs w:val="0"/>
          <w:color w:val="auto"/>
          <w:sz w:val="24"/>
          <w:szCs w:val="24"/>
        </w:rPr>
      </w:pPr>
      <w:r w:rsidRPr="00F456FF">
        <w:rPr>
          <w:rStyle w:val="IntenseEmphasis"/>
          <w:i w:val="0"/>
          <w:iCs w:val="0"/>
          <w:color w:val="auto"/>
          <w:sz w:val="24"/>
          <w:szCs w:val="24"/>
        </w:rPr>
        <w:t>Quality Management Process</w:t>
      </w:r>
      <w:r w:rsidR="002E56EE">
        <w:rPr>
          <w:rStyle w:val="IntenseEmphasis"/>
          <w:i w:val="0"/>
          <w:iCs w:val="0"/>
          <w:color w:val="auto"/>
          <w:sz w:val="24"/>
          <w:szCs w:val="24"/>
        </w:rPr>
        <w:t xml:space="preserve"> and</w:t>
      </w:r>
      <w:r>
        <w:rPr>
          <w:rStyle w:val="IntenseEmphasis"/>
          <w:i w:val="0"/>
          <w:iCs w:val="0"/>
          <w:color w:val="auto"/>
          <w:sz w:val="24"/>
          <w:szCs w:val="24"/>
        </w:rPr>
        <w:t xml:space="preserve"> </w:t>
      </w:r>
      <w:r w:rsidR="002B7B5E">
        <w:rPr>
          <w:rStyle w:val="IntenseEmphasis"/>
          <w:i w:val="0"/>
          <w:iCs w:val="0"/>
          <w:color w:val="auto"/>
          <w:sz w:val="24"/>
          <w:szCs w:val="24"/>
        </w:rPr>
        <w:t>Key Responsibilities</w:t>
      </w:r>
      <w:r w:rsidR="00CF3DE9">
        <w:rPr>
          <w:rStyle w:val="IntenseEmphasis"/>
          <w:i w:val="0"/>
          <w:iCs w:val="0"/>
          <w:color w:val="auto"/>
          <w:sz w:val="24"/>
          <w:szCs w:val="24"/>
        </w:rPr>
        <w:t xml:space="preserve">/ </w:t>
      </w:r>
      <w:r w:rsidR="00DD1529">
        <w:rPr>
          <w:rStyle w:val="IntenseEmphasis"/>
          <w:i w:val="0"/>
          <w:iCs w:val="0"/>
          <w:color w:val="auto"/>
          <w:sz w:val="24"/>
          <w:szCs w:val="24"/>
        </w:rPr>
        <w:t>Activities</w:t>
      </w:r>
      <w:r w:rsidRPr="00F456FF">
        <w:rPr>
          <w:rStyle w:val="IntenseEmphasis"/>
          <w:i w:val="0"/>
          <w:iCs w:val="0"/>
          <w:color w:val="auto"/>
          <w:sz w:val="24"/>
          <w:szCs w:val="24"/>
        </w:rPr>
        <w:t xml:space="preserve">  </w:t>
      </w:r>
    </w:p>
    <w:p w14:paraId="7A7E61D1" w14:textId="77777777" w:rsidR="000919BB" w:rsidRDefault="000919BB" w:rsidP="000919BB">
      <w:pPr>
        <w:spacing w:after="120"/>
      </w:pPr>
      <w:r>
        <w:t xml:space="preserve">Key components of quality management </w:t>
      </w:r>
      <w:proofErr w:type="gramStart"/>
      <w:r>
        <w:t>at</w:t>
      </w:r>
      <w:proofErr w:type="gramEnd"/>
      <w:r>
        <w:t xml:space="preserve"> MassHealth include:  </w:t>
      </w:r>
    </w:p>
    <w:p w14:paraId="5D7B7E0B" w14:textId="77777777" w:rsidR="000919BB" w:rsidRDefault="000919BB" w:rsidP="000919BB">
      <w:pPr>
        <w:pStyle w:val="ListParagraph"/>
        <w:numPr>
          <w:ilvl w:val="0"/>
          <w:numId w:val="49"/>
        </w:numPr>
        <w:spacing w:after="120"/>
      </w:pPr>
      <w:r>
        <w:t>Quality strategy and management</w:t>
      </w:r>
    </w:p>
    <w:p w14:paraId="659F5438" w14:textId="77777777" w:rsidR="000919BB" w:rsidRDefault="000919BB" w:rsidP="000919BB">
      <w:pPr>
        <w:pStyle w:val="ListParagraph"/>
        <w:numPr>
          <w:ilvl w:val="0"/>
          <w:numId w:val="49"/>
        </w:numPr>
        <w:spacing w:after="120"/>
      </w:pPr>
      <w:r>
        <w:t>Program design and implementation</w:t>
      </w:r>
    </w:p>
    <w:p w14:paraId="2C6EDB96" w14:textId="77777777" w:rsidR="000919BB" w:rsidRDefault="000919BB" w:rsidP="000919BB">
      <w:pPr>
        <w:pStyle w:val="ListParagraph"/>
        <w:numPr>
          <w:ilvl w:val="0"/>
          <w:numId w:val="49"/>
        </w:numPr>
        <w:spacing w:after="120"/>
      </w:pPr>
      <w:r>
        <w:t>Data collection and analysis</w:t>
      </w:r>
    </w:p>
    <w:p w14:paraId="33EACAE8" w14:textId="77777777" w:rsidR="000919BB" w:rsidRDefault="000919BB" w:rsidP="000919BB">
      <w:pPr>
        <w:pStyle w:val="ListParagraph"/>
        <w:numPr>
          <w:ilvl w:val="0"/>
          <w:numId w:val="49"/>
        </w:numPr>
        <w:spacing w:after="120"/>
      </w:pPr>
      <w:r>
        <w:t>Quality improvement and performance management, and</w:t>
      </w:r>
    </w:p>
    <w:p w14:paraId="5176EFB6" w14:textId="00B957E8" w:rsidR="000919BB" w:rsidRDefault="000919BB" w:rsidP="000919BB">
      <w:pPr>
        <w:pStyle w:val="ListParagraph"/>
        <w:numPr>
          <w:ilvl w:val="0"/>
          <w:numId w:val="49"/>
        </w:numPr>
        <w:spacing w:after="120"/>
      </w:pPr>
      <w:r>
        <w:t>Federal and state quality requirements</w:t>
      </w:r>
      <w:r w:rsidR="00B638A6">
        <w:t xml:space="preserve"> man</w:t>
      </w:r>
      <w:r w:rsidR="007A3948">
        <w:t>agement</w:t>
      </w:r>
      <w:r>
        <w:t xml:space="preserve">, compliance and evaluation. </w:t>
      </w:r>
    </w:p>
    <w:p w14:paraId="256A2337" w14:textId="2EC567AB" w:rsidR="00D821A1" w:rsidRDefault="00D821A1" w:rsidP="00D821A1">
      <w:pPr>
        <w:spacing w:after="120"/>
      </w:pPr>
      <w:r>
        <w:t xml:space="preserve">Below is a visual of the quality management process </w:t>
      </w:r>
      <w:r w:rsidR="007B51DA">
        <w:t xml:space="preserve">with key </w:t>
      </w:r>
      <w:r w:rsidR="00B57BB6">
        <w:t>responsibilities or activities associated with each process component.</w:t>
      </w:r>
    </w:p>
    <w:p w14:paraId="2E1D5312" w14:textId="4B4E98D2" w:rsidR="006017DA" w:rsidRPr="006017DA" w:rsidRDefault="006017DA" w:rsidP="00D821A1">
      <w:pPr>
        <w:spacing w:after="120"/>
        <w:rPr>
          <w:b/>
          <w:bCs/>
        </w:rPr>
      </w:pPr>
      <w:r w:rsidRPr="006017DA">
        <w:rPr>
          <w:b/>
          <w:bCs/>
        </w:rPr>
        <w:t>Figure 1:</w:t>
      </w:r>
    </w:p>
    <w:p w14:paraId="12B68960" w14:textId="342385AD" w:rsidR="00F66B50" w:rsidRPr="002A2BEF" w:rsidRDefault="00A7787A" w:rsidP="00C9757A">
      <w:pPr>
        <w:spacing w:after="840"/>
        <w:rPr>
          <w:rStyle w:val="IntenseEmphasis"/>
          <w:rFonts w:ascii="Calibri" w:hAnsi="Calibri"/>
          <w:b w:val="0"/>
          <w:bCs w:val="0"/>
          <w:i w:val="0"/>
          <w:iCs w:val="0"/>
          <w:color w:val="1F497D"/>
        </w:rPr>
      </w:pPr>
      <w:r>
        <w:rPr>
          <w:rStyle w:val="Emphasis"/>
          <w:i w:val="0"/>
          <w:iCs w:val="0"/>
          <w:noProof/>
          <w:color w:val="1F497D"/>
        </w:rPr>
        <w:drawing>
          <wp:inline distT="0" distB="0" distL="0" distR="0" wp14:anchorId="4C909EAF" wp14:editId="16E65271">
            <wp:extent cx="6229113" cy="4222750"/>
            <wp:effectExtent l="0" t="0" r="635" b="6350"/>
            <wp:docPr id="1018244718" name="Picture 2" descr="A visual of the Quality Management Process components as described in the text. The visual also describes key activities of each compon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44718" name="Picture 2" descr="A visual of the Quality Management Process components as described in the text. The visual also describes key activities of each compon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0263" cy="4257425"/>
                    </a:xfrm>
                    <a:prstGeom prst="rect">
                      <a:avLst/>
                    </a:prstGeom>
                    <a:noFill/>
                  </pic:spPr>
                </pic:pic>
              </a:graphicData>
            </a:graphic>
          </wp:inline>
        </w:drawing>
      </w:r>
    </w:p>
    <w:p w14:paraId="08DE1E28" w14:textId="2CBCBEA0" w:rsidR="005276E0" w:rsidRPr="005276E0" w:rsidRDefault="005276E0" w:rsidP="00E51D9F">
      <w:pPr>
        <w:spacing w:after="120"/>
        <w:rPr>
          <w:rFonts w:cs="Calibri"/>
          <w:i/>
          <w:iCs/>
        </w:rPr>
      </w:pPr>
      <w:r w:rsidRPr="005276E0">
        <w:rPr>
          <w:rStyle w:val="IntenseEmphasis"/>
          <w:i w:val="0"/>
          <w:iCs w:val="0"/>
          <w:color w:val="auto"/>
          <w:sz w:val="24"/>
          <w:szCs w:val="24"/>
        </w:rPr>
        <w:lastRenderedPageBreak/>
        <w:t>Quality Management Structure: MassHealth Quality Office (MQO)</w:t>
      </w:r>
    </w:p>
    <w:p w14:paraId="1B92D931" w14:textId="141F2290" w:rsidR="006017DA" w:rsidRDefault="0061758C" w:rsidP="00E51D9F">
      <w:pPr>
        <w:spacing w:after="120"/>
      </w:pPr>
      <w:r>
        <w:rPr>
          <w:rFonts w:cs="Calibri"/>
        </w:rPr>
        <w:t xml:space="preserve">The </w:t>
      </w:r>
      <w:r w:rsidR="00A57E17">
        <w:rPr>
          <w:rFonts w:cs="Calibri"/>
        </w:rPr>
        <w:t>MassHealth Quality</w:t>
      </w:r>
      <w:r>
        <w:rPr>
          <w:rFonts w:cs="Calibri"/>
        </w:rPr>
        <w:t xml:space="preserve"> Office</w:t>
      </w:r>
      <w:r w:rsidR="00A57E17">
        <w:rPr>
          <w:rFonts w:cs="Calibri"/>
        </w:rPr>
        <w:t xml:space="preserve"> </w:t>
      </w:r>
      <w:r w:rsidR="00934633">
        <w:rPr>
          <w:rFonts w:cs="Calibri"/>
        </w:rPr>
        <w:t>(MQO)</w:t>
      </w:r>
      <w:r w:rsidR="00CF755E">
        <w:rPr>
          <w:rFonts w:cs="Calibri"/>
        </w:rPr>
        <w:t xml:space="preserve"> </w:t>
      </w:r>
      <w:r w:rsidR="00237E52">
        <w:rPr>
          <w:rFonts w:cs="Calibri"/>
        </w:rPr>
        <w:t xml:space="preserve">is a centralized </w:t>
      </w:r>
      <w:r w:rsidR="002A7F6B">
        <w:rPr>
          <w:rFonts w:cs="Calibri"/>
        </w:rPr>
        <w:t>unit</w:t>
      </w:r>
      <w:r w:rsidR="00237E52">
        <w:rPr>
          <w:rFonts w:cs="Calibri"/>
        </w:rPr>
        <w:t xml:space="preserve"> </w:t>
      </w:r>
      <w:r w:rsidR="00C869A8">
        <w:rPr>
          <w:rFonts w:cs="Calibri"/>
        </w:rPr>
        <w:t xml:space="preserve">responsible for overall </w:t>
      </w:r>
      <w:r w:rsidR="00336F77">
        <w:rPr>
          <w:rFonts w:cs="Calibri"/>
        </w:rPr>
        <w:t xml:space="preserve">quality management processes and </w:t>
      </w:r>
      <w:r w:rsidR="00C4448D">
        <w:rPr>
          <w:rFonts w:cs="Calibri"/>
        </w:rPr>
        <w:t>activities. The MQO</w:t>
      </w:r>
      <w:r w:rsidR="00237E52">
        <w:rPr>
          <w:rFonts w:cs="Calibri"/>
        </w:rPr>
        <w:t xml:space="preserve"> </w:t>
      </w:r>
      <w:r w:rsidR="00A57E17">
        <w:rPr>
          <w:rFonts w:cs="Calibri"/>
        </w:rPr>
        <w:t>work</w:t>
      </w:r>
      <w:r>
        <w:rPr>
          <w:rFonts w:cs="Calibri"/>
        </w:rPr>
        <w:t>s</w:t>
      </w:r>
      <w:r w:rsidR="00A57E17">
        <w:rPr>
          <w:rFonts w:cs="Calibri"/>
        </w:rPr>
        <w:t xml:space="preserve"> </w:t>
      </w:r>
      <w:r w:rsidR="00814ECC">
        <w:rPr>
          <w:rFonts w:cs="Calibri"/>
        </w:rPr>
        <w:t>across the organization</w:t>
      </w:r>
      <w:r w:rsidR="002434F0">
        <w:rPr>
          <w:rFonts w:cs="Calibri"/>
        </w:rPr>
        <w:t xml:space="preserve"> </w:t>
      </w:r>
      <w:r w:rsidR="004403E9">
        <w:rPr>
          <w:rFonts w:cs="Calibri"/>
        </w:rPr>
        <w:t xml:space="preserve">to </w:t>
      </w:r>
      <w:r w:rsidR="005B3333">
        <w:rPr>
          <w:rFonts w:cs="Calibri"/>
        </w:rPr>
        <w:t>develop</w:t>
      </w:r>
      <w:r w:rsidR="008064BB">
        <w:rPr>
          <w:rFonts w:cs="Calibri"/>
        </w:rPr>
        <w:t xml:space="preserve"> and implement</w:t>
      </w:r>
      <w:r w:rsidR="005B3333">
        <w:rPr>
          <w:rFonts w:cs="Calibri"/>
        </w:rPr>
        <w:t xml:space="preserve"> </w:t>
      </w:r>
      <w:r w:rsidR="00D45AA7">
        <w:rPr>
          <w:rFonts w:cs="Calibri"/>
        </w:rPr>
        <w:t>the</w:t>
      </w:r>
      <w:r w:rsidR="00D93411">
        <w:rPr>
          <w:rFonts w:cs="Calibri"/>
        </w:rPr>
        <w:t xml:space="preserve"> </w:t>
      </w:r>
      <w:r w:rsidR="00ED4E0C">
        <w:rPr>
          <w:rFonts w:cs="Calibri"/>
        </w:rPr>
        <w:t xml:space="preserve">overall </w:t>
      </w:r>
      <w:r w:rsidR="00D93411">
        <w:rPr>
          <w:rFonts w:cs="Calibri"/>
        </w:rPr>
        <w:t>CQS</w:t>
      </w:r>
      <w:r w:rsidR="00215855">
        <w:rPr>
          <w:rFonts w:cs="Calibri"/>
        </w:rPr>
        <w:t xml:space="preserve">, </w:t>
      </w:r>
      <w:r w:rsidR="00D93411">
        <w:rPr>
          <w:rFonts w:cs="Calibri"/>
        </w:rPr>
        <w:t>quality</w:t>
      </w:r>
      <w:r w:rsidR="008D363D">
        <w:rPr>
          <w:rFonts w:cs="Calibri"/>
        </w:rPr>
        <w:t xml:space="preserve"> </w:t>
      </w:r>
      <w:r w:rsidR="005B3333">
        <w:rPr>
          <w:rFonts w:cs="Calibri"/>
        </w:rPr>
        <w:t>polic</w:t>
      </w:r>
      <w:r w:rsidR="00C92D5D">
        <w:rPr>
          <w:rFonts w:cs="Calibri"/>
        </w:rPr>
        <w:t>ies</w:t>
      </w:r>
      <w:r w:rsidR="00243A72">
        <w:rPr>
          <w:rFonts w:cs="Calibri"/>
        </w:rPr>
        <w:t>,</w:t>
      </w:r>
      <w:r w:rsidR="005B3333">
        <w:rPr>
          <w:rFonts w:cs="Calibri"/>
        </w:rPr>
        <w:t xml:space="preserve"> and plans that </w:t>
      </w:r>
      <w:r w:rsidR="00952A95">
        <w:rPr>
          <w:rFonts w:cs="Calibri"/>
        </w:rPr>
        <w:t>aim</w:t>
      </w:r>
      <w:r w:rsidR="00FD0275">
        <w:rPr>
          <w:rFonts w:cs="Calibri"/>
        </w:rPr>
        <w:t xml:space="preserve"> </w:t>
      </w:r>
      <w:r w:rsidR="00952A95">
        <w:t xml:space="preserve">to improve </w:t>
      </w:r>
      <w:r w:rsidR="00614B0D">
        <w:t xml:space="preserve">effective </w:t>
      </w:r>
      <w:r w:rsidR="00557B14">
        <w:t>deliver</w:t>
      </w:r>
      <w:r w:rsidR="00DF19F9">
        <w:t>y</w:t>
      </w:r>
      <w:r w:rsidR="00557B14">
        <w:t xml:space="preserve"> </w:t>
      </w:r>
      <w:r w:rsidR="00EA3795">
        <w:t>and quality</w:t>
      </w:r>
      <w:r w:rsidR="00557B14">
        <w:t xml:space="preserve"> </w:t>
      </w:r>
      <w:r w:rsidR="00952A95">
        <w:t xml:space="preserve">of care to its members </w:t>
      </w:r>
      <w:r w:rsidR="00F944B9">
        <w:t>and</w:t>
      </w:r>
      <w:r w:rsidR="00DF19F9">
        <w:t xml:space="preserve"> drive healthy outcomes.</w:t>
      </w:r>
      <w:r w:rsidR="009F4652">
        <w:t xml:space="preserve"> </w:t>
      </w:r>
      <w:r w:rsidR="00DD2A44">
        <w:rPr>
          <w:rFonts w:cs="Calibri"/>
        </w:rPr>
        <w:t xml:space="preserve">The </w:t>
      </w:r>
      <w:r w:rsidR="009265B6">
        <w:t>Deputy Chief Medical Officer</w:t>
      </w:r>
      <w:r w:rsidR="00DD2A44">
        <w:t xml:space="preserve"> provides </w:t>
      </w:r>
      <w:r>
        <w:t xml:space="preserve">clinical </w:t>
      </w:r>
      <w:r w:rsidR="00DD2A44">
        <w:t>ove</w:t>
      </w:r>
      <w:r w:rsidR="00C63CF8">
        <w:t>r</w:t>
      </w:r>
      <w:r w:rsidR="00885DB3">
        <w:t xml:space="preserve">sight </w:t>
      </w:r>
      <w:r w:rsidR="00C41DD6">
        <w:t xml:space="preserve">to the </w:t>
      </w:r>
      <w:r w:rsidR="001E07CD">
        <w:t>MQO</w:t>
      </w:r>
      <w:r w:rsidR="003F2FBC">
        <w:t xml:space="preserve"> and </w:t>
      </w:r>
      <w:r w:rsidR="00DD3462">
        <w:t xml:space="preserve">to </w:t>
      </w:r>
      <w:r w:rsidR="00101CEF">
        <w:t xml:space="preserve">other </w:t>
      </w:r>
      <w:r w:rsidR="00943854">
        <w:t xml:space="preserve">interdependent </w:t>
      </w:r>
      <w:r w:rsidR="00101CEF">
        <w:t xml:space="preserve">department areas core </w:t>
      </w:r>
      <w:r w:rsidR="00842817">
        <w:t>to</w:t>
      </w:r>
      <w:r w:rsidR="00A40036">
        <w:t xml:space="preserve"> </w:t>
      </w:r>
      <w:r w:rsidR="00992DED">
        <w:t>meeting t</w:t>
      </w:r>
      <w:r w:rsidR="00A470A3">
        <w:t>h</w:t>
      </w:r>
      <w:r w:rsidR="003A0E3E">
        <w:t>is</w:t>
      </w:r>
      <w:r w:rsidR="00992DED">
        <w:t xml:space="preserve"> aim.</w:t>
      </w:r>
      <w:r w:rsidR="00A61E79">
        <w:t xml:space="preserve"> </w:t>
      </w:r>
    </w:p>
    <w:p w14:paraId="164FA142" w14:textId="484D8599" w:rsidR="000D7827" w:rsidRPr="006017DA" w:rsidRDefault="006017DA" w:rsidP="00E51D9F">
      <w:pPr>
        <w:spacing w:after="120"/>
        <w:rPr>
          <w:b/>
          <w:bCs/>
        </w:rPr>
      </w:pPr>
      <w:r w:rsidRPr="006017DA">
        <w:rPr>
          <w:b/>
          <w:bCs/>
        </w:rPr>
        <w:t>Figure 2:</w:t>
      </w:r>
      <w:r w:rsidR="00A61E79" w:rsidRPr="006017DA">
        <w:rPr>
          <w:b/>
          <w:bCs/>
        </w:rPr>
        <w:t xml:space="preserve"> </w:t>
      </w:r>
    </w:p>
    <w:p w14:paraId="76EB0EE8" w14:textId="29F44803" w:rsidR="008B4FB3" w:rsidRDefault="006E6700" w:rsidP="00AF4D10">
      <w:pPr>
        <w:pStyle w:val="ListParagraph"/>
        <w:ind w:left="0"/>
        <w:jc w:val="center"/>
        <w:rPr>
          <w:rFonts w:cs="Calibri"/>
        </w:rPr>
      </w:pPr>
      <w:r>
        <w:rPr>
          <w:rFonts w:cs="Calibri"/>
          <w:noProof/>
        </w:rPr>
        <w:drawing>
          <wp:inline distT="0" distB="0" distL="0" distR="0" wp14:anchorId="1C5CC978" wp14:editId="798424A8">
            <wp:extent cx="5121275" cy="2524125"/>
            <wp:effectExtent l="133350" t="114300" r="136525" b="161925"/>
            <wp:docPr id="647209306" name="Picture 6" descr="A visual representation of the Quality Management Structure of the MassHealth Quality Office, as describ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09306" name="Picture 6" descr="A visual representation of the Quality Management Structure of the MassHealth Quality Office, as described in the text."/>
                    <pic:cNvPicPr>
                      <a:picLocks noChangeAspect="1" noChangeArrowheads="1"/>
                    </pic:cNvPicPr>
                  </pic:nvPicPr>
                  <pic:blipFill rotWithShape="1">
                    <a:blip r:embed="rId14">
                      <a:extLst>
                        <a:ext uri="{28A0092B-C50C-407E-A947-70E740481C1C}">
                          <a14:useLocalDpi xmlns:a14="http://schemas.microsoft.com/office/drawing/2010/main" val="0"/>
                        </a:ext>
                      </a:extLst>
                    </a:blip>
                    <a:srcRect t="10929" b="14810"/>
                    <a:stretch>
                      <a:fillRect/>
                    </a:stretch>
                  </pic:blipFill>
                  <pic:spPr bwMode="auto">
                    <a:xfrm>
                      <a:off x="0" y="0"/>
                      <a:ext cx="5134409" cy="253059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300BD92" w14:textId="29ED0AAF" w:rsidR="00A2576C" w:rsidRDefault="00D558F9" w:rsidP="00A2576C">
      <w:pPr>
        <w:spacing w:after="120"/>
      </w:pPr>
      <w:r>
        <w:t>O</w:t>
      </w:r>
      <w:r w:rsidR="00AD7DEB">
        <w:t>ther</w:t>
      </w:r>
      <w:r w:rsidR="00A61E79">
        <w:t xml:space="preserve"> department </w:t>
      </w:r>
      <w:r w:rsidR="00F23F32">
        <w:t xml:space="preserve">teams </w:t>
      </w:r>
      <w:r w:rsidR="00A61E79">
        <w:t xml:space="preserve">that work closely with the MQO include </w:t>
      </w:r>
      <w:r w:rsidR="00915D97">
        <w:t>Data Analytics</w:t>
      </w:r>
      <w:r w:rsidR="00B0496E">
        <w:t xml:space="preserve"> and Clinical Performance</w:t>
      </w:r>
      <w:r w:rsidR="00B65F10">
        <w:t xml:space="preserve"> (e.g., </w:t>
      </w:r>
      <w:r w:rsidR="00A61E79">
        <w:t>population healt</w:t>
      </w:r>
      <w:r w:rsidR="008514E1">
        <w:t>h</w:t>
      </w:r>
      <w:r w:rsidR="00B36A27">
        <w:t>,</w:t>
      </w:r>
      <w:r w:rsidR="0048139C">
        <w:t xml:space="preserve"> clinical</w:t>
      </w:r>
      <w:r w:rsidR="00372D30">
        <w:t xml:space="preserve"> </w:t>
      </w:r>
      <w:r w:rsidR="002514AF">
        <w:t>engagement</w:t>
      </w:r>
      <w:r w:rsidR="006F39E3">
        <w:t xml:space="preserve"> and</w:t>
      </w:r>
      <w:r w:rsidR="00BE1B6F">
        <w:t xml:space="preserve"> </w:t>
      </w:r>
      <w:r w:rsidR="00904AD7">
        <w:t>reporting</w:t>
      </w:r>
      <w:r w:rsidR="00267B82">
        <w:t xml:space="preserve"> tea</w:t>
      </w:r>
      <w:r w:rsidR="00536529">
        <w:t>ms</w:t>
      </w:r>
      <w:r w:rsidR="007D53B8">
        <w:t>.</w:t>
      </w:r>
      <w:r w:rsidR="00D828B2">
        <w:t xml:space="preserve"> </w:t>
      </w:r>
      <w:r w:rsidR="00A2576C">
        <w:t xml:space="preserve">The quality management structure provides a hub for cross-collaboration between the quality department, </w:t>
      </w:r>
      <w:r w:rsidR="00BE673B">
        <w:t>other</w:t>
      </w:r>
      <w:r w:rsidR="00921CC5">
        <w:t xml:space="preserve"> </w:t>
      </w:r>
      <w:r w:rsidR="002252BC">
        <w:t>departmental</w:t>
      </w:r>
      <w:r w:rsidR="00A2576C">
        <w:t xml:space="preserve"> and </w:t>
      </w:r>
      <w:r w:rsidR="001E7199">
        <w:t>cross-functional</w:t>
      </w:r>
      <w:r w:rsidR="00A2576C">
        <w:t xml:space="preserve"> </w:t>
      </w:r>
      <w:r w:rsidR="002F2A1A">
        <w:t>teams</w:t>
      </w:r>
      <w:r w:rsidR="00A2576C">
        <w:t xml:space="preserve"> </w:t>
      </w:r>
      <w:proofErr w:type="gramStart"/>
      <w:r w:rsidR="00A2576C">
        <w:t>to</w:t>
      </w:r>
      <w:proofErr w:type="gramEnd"/>
      <w:r w:rsidR="00A2576C">
        <w:t>:</w:t>
      </w:r>
    </w:p>
    <w:p w14:paraId="04223310" w14:textId="77777777" w:rsidR="00B51269" w:rsidRPr="007032CA" w:rsidRDefault="00B51269" w:rsidP="00B51269">
      <w:pPr>
        <w:pStyle w:val="ListParagraph"/>
        <w:numPr>
          <w:ilvl w:val="0"/>
          <w:numId w:val="40"/>
        </w:numPr>
        <w:spacing w:after="120"/>
        <w:rPr>
          <w:rFonts w:cs="Calibri"/>
        </w:rPr>
      </w:pPr>
      <w:r>
        <w:t>Develop and implement provider/plan value-based care and accountability models for quality care for all our populations</w:t>
      </w:r>
    </w:p>
    <w:p w14:paraId="3E7558DD" w14:textId="77777777" w:rsidR="00A2576C" w:rsidRPr="007032CA" w:rsidRDefault="00A2576C" w:rsidP="005777DB">
      <w:pPr>
        <w:pStyle w:val="ListParagraph"/>
        <w:numPr>
          <w:ilvl w:val="0"/>
          <w:numId w:val="40"/>
        </w:numPr>
        <w:spacing w:after="120"/>
        <w:rPr>
          <w:rFonts w:cs="Calibri"/>
        </w:rPr>
      </w:pPr>
      <w:r>
        <w:t>Promote access and integration of a continuum of care and services for members throughout their care journey,</w:t>
      </w:r>
    </w:p>
    <w:p w14:paraId="222D479C" w14:textId="77777777" w:rsidR="00A2576C" w:rsidRPr="009445E8" w:rsidRDefault="00A2576C" w:rsidP="005777DB">
      <w:pPr>
        <w:pStyle w:val="ListParagraph"/>
        <w:numPr>
          <w:ilvl w:val="0"/>
          <w:numId w:val="40"/>
        </w:numPr>
        <w:spacing w:after="120"/>
        <w:rPr>
          <w:rFonts w:cs="Calibri"/>
        </w:rPr>
      </w:pPr>
      <w:r>
        <w:t>Identify and assess performance management opportunities and interventions to improve outcomes for populations across and within individual programs.</w:t>
      </w:r>
    </w:p>
    <w:p w14:paraId="3E20E930" w14:textId="77777777" w:rsidR="00A2576C" w:rsidRPr="00354B94" w:rsidRDefault="00A2576C" w:rsidP="005777DB">
      <w:pPr>
        <w:pStyle w:val="ListParagraph"/>
        <w:numPr>
          <w:ilvl w:val="0"/>
          <w:numId w:val="40"/>
        </w:numPr>
        <w:spacing w:after="120"/>
        <w:rPr>
          <w:rFonts w:cs="Calibri"/>
        </w:rPr>
      </w:pPr>
      <w:r>
        <w:t xml:space="preserve">Engage with stakeholders (e.g., contracted providers, plans and members) to develop and implement quality programs, improvement and performance management efforts, and, </w:t>
      </w:r>
    </w:p>
    <w:p w14:paraId="0F9EB526" w14:textId="77777777" w:rsidR="00A2576C" w:rsidRDefault="00A2576C" w:rsidP="005777DB">
      <w:pPr>
        <w:pStyle w:val="ListParagraph"/>
        <w:numPr>
          <w:ilvl w:val="0"/>
          <w:numId w:val="40"/>
        </w:numPr>
        <w:spacing w:after="120"/>
        <w:rPr>
          <w:rFonts w:cs="Calibri"/>
        </w:rPr>
      </w:pPr>
      <w:r>
        <w:t>Evaluate, report and monitor member outcomes.</w:t>
      </w:r>
    </w:p>
    <w:p w14:paraId="59728314" w14:textId="77777777" w:rsidR="00A2576C" w:rsidRDefault="00A2576C" w:rsidP="00D95D18">
      <w:pPr>
        <w:spacing w:before="120" w:after="120"/>
        <w:rPr>
          <w:b/>
          <w:sz w:val="24"/>
          <w:szCs w:val="24"/>
        </w:rPr>
      </w:pPr>
    </w:p>
    <w:p w14:paraId="5413AD94" w14:textId="1BA9BADD" w:rsidR="000152F3" w:rsidRPr="00DD1561" w:rsidRDefault="000152F3" w:rsidP="00D95D18">
      <w:pPr>
        <w:spacing w:before="120" w:after="120"/>
        <w:rPr>
          <w:b/>
          <w:bCs/>
          <w:sz w:val="24"/>
          <w:szCs w:val="24"/>
        </w:rPr>
      </w:pPr>
      <w:r w:rsidRPr="008E53EC">
        <w:rPr>
          <w:b/>
          <w:bCs/>
          <w:sz w:val="24"/>
          <w:szCs w:val="24"/>
        </w:rPr>
        <w:t>MassHealth Quality</w:t>
      </w:r>
      <w:r w:rsidR="008E57DA" w:rsidRPr="008E53EC">
        <w:rPr>
          <w:b/>
          <w:bCs/>
          <w:sz w:val="24"/>
          <w:szCs w:val="24"/>
        </w:rPr>
        <w:t xml:space="preserve"> Strategy and Management</w:t>
      </w:r>
      <w:r w:rsidRPr="008E53EC">
        <w:rPr>
          <w:b/>
          <w:bCs/>
          <w:sz w:val="24"/>
          <w:szCs w:val="24"/>
        </w:rPr>
        <w:t xml:space="preserve"> Committee</w:t>
      </w:r>
      <w:r w:rsidRPr="00DD1561">
        <w:rPr>
          <w:b/>
          <w:bCs/>
          <w:sz w:val="24"/>
          <w:szCs w:val="24"/>
        </w:rPr>
        <w:t xml:space="preserve"> </w:t>
      </w:r>
    </w:p>
    <w:p w14:paraId="1FAFE6D2" w14:textId="1EC77DE2" w:rsidR="00551DBA" w:rsidRDefault="00533809" w:rsidP="00531515">
      <w:pPr>
        <w:spacing w:after="0"/>
      </w:pPr>
      <w:r w:rsidRPr="00F73700">
        <w:t>The MassHealth</w:t>
      </w:r>
      <w:r w:rsidR="00903348" w:rsidRPr="00F73700" w:rsidDel="00903348">
        <w:t xml:space="preserve"> </w:t>
      </w:r>
      <w:r w:rsidRPr="00F73700">
        <w:t xml:space="preserve">Quality </w:t>
      </w:r>
      <w:r w:rsidR="00892BFB">
        <w:t xml:space="preserve">Strategy and Management </w:t>
      </w:r>
      <w:r w:rsidRPr="00F73700">
        <w:t>Committee (</w:t>
      </w:r>
      <w:r w:rsidR="00AC29B2">
        <w:t>QSMC</w:t>
      </w:r>
      <w:r w:rsidRPr="00F73700" w:rsidDel="00AC29B2">
        <w:t>)</w:t>
      </w:r>
      <w:r w:rsidRPr="00F73700">
        <w:t> is</w:t>
      </w:r>
      <w:r w:rsidR="00921EB9">
        <w:t xml:space="preserve"> an</w:t>
      </w:r>
      <w:r w:rsidR="0043669C">
        <w:t xml:space="preserve"> </w:t>
      </w:r>
      <w:r w:rsidR="001A585B">
        <w:t xml:space="preserve">internal </w:t>
      </w:r>
      <w:r w:rsidR="001171BF">
        <w:t xml:space="preserve">forum </w:t>
      </w:r>
      <w:r w:rsidR="003367DB">
        <w:t xml:space="preserve">established </w:t>
      </w:r>
      <w:r w:rsidRPr="00F73700">
        <w:t xml:space="preserve">to </w:t>
      </w:r>
      <w:r w:rsidR="00B01B1C">
        <w:t>a</w:t>
      </w:r>
      <w:r w:rsidRPr="00F73700">
        <w:t xml:space="preserve">ddress </w:t>
      </w:r>
      <w:r w:rsidR="008C5762">
        <w:t xml:space="preserve">quality and related </w:t>
      </w:r>
      <w:r w:rsidR="00FE3088">
        <w:t>topic</w:t>
      </w:r>
      <w:r w:rsidR="00F83EA2">
        <w:t xml:space="preserve">s </w:t>
      </w:r>
      <w:r w:rsidR="00FE3088">
        <w:t>that</w:t>
      </w:r>
      <w:r w:rsidR="00A57E17" w:rsidRPr="00F73700">
        <w:t xml:space="preserve"> </w:t>
      </w:r>
      <w:r w:rsidR="009D6739">
        <w:t xml:space="preserve">inform and </w:t>
      </w:r>
      <w:r w:rsidR="00A57E17" w:rsidRPr="00F73700">
        <w:t>drive</w:t>
      </w:r>
      <w:r w:rsidRPr="00F73700">
        <w:t xml:space="preserve"> </w:t>
      </w:r>
      <w:r w:rsidR="00A65792">
        <w:t xml:space="preserve">overall </w:t>
      </w:r>
      <w:r w:rsidRPr="00F73700">
        <w:t>quality strategy</w:t>
      </w:r>
      <w:r w:rsidR="00883D32">
        <w:t>/policies</w:t>
      </w:r>
      <w:r w:rsidRPr="00F73700">
        <w:t>, programming, measurement, evaluation</w:t>
      </w:r>
      <w:r w:rsidR="00765AF9" w:rsidRPr="00F73700">
        <w:t>,</w:t>
      </w:r>
      <w:r w:rsidRPr="00F73700">
        <w:t xml:space="preserve"> and </w:t>
      </w:r>
      <w:r w:rsidR="00CE4DB9">
        <w:t>improvement</w:t>
      </w:r>
      <w:r w:rsidR="00A65792">
        <w:t xml:space="preserve"> activities</w:t>
      </w:r>
      <w:r w:rsidRPr="00F73700">
        <w:t>.</w:t>
      </w:r>
      <w:r w:rsidR="009D6739">
        <w:t xml:space="preserve"> </w:t>
      </w:r>
      <w:r w:rsidR="00082D7B" w:rsidRPr="00F73700">
        <w:rPr>
          <w:rFonts w:cs="Calibri"/>
        </w:rPr>
        <w:t xml:space="preserve">The committee is </w:t>
      </w:r>
      <w:r w:rsidR="00082D7B">
        <w:rPr>
          <w:rFonts w:cs="Calibri"/>
        </w:rPr>
        <w:t xml:space="preserve">chaired and facilitated </w:t>
      </w:r>
      <w:r w:rsidR="00082D7B" w:rsidRPr="00F73700">
        <w:rPr>
          <w:rFonts w:cs="Calibri"/>
        </w:rPr>
        <w:t xml:space="preserve">by the </w:t>
      </w:r>
      <w:r w:rsidR="00082D7B">
        <w:rPr>
          <w:rFonts w:cs="Calibri"/>
        </w:rPr>
        <w:t xml:space="preserve">Senior Director of the </w:t>
      </w:r>
      <w:r w:rsidR="00082D7B" w:rsidRPr="00F73700" w:rsidDel="00CE7E43">
        <w:rPr>
          <w:rFonts w:cs="Calibri"/>
        </w:rPr>
        <w:t>MassHealth Quality Office</w:t>
      </w:r>
      <w:r w:rsidR="00082D7B">
        <w:rPr>
          <w:rFonts w:cs="Calibri"/>
        </w:rPr>
        <w:t xml:space="preserve">. </w:t>
      </w:r>
      <w:r w:rsidR="00BE125D">
        <w:t>Participants include</w:t>
      </w:r>
      <w:r w:rsidR="00E42DE0">
        <w:t xml:space="preserve"> </w:t>
      </w:r>
      <w:r w:rsidR="00502D69" w:rsidRPr="00F73700">
        <w:t>quality</w:t>
      </w:r>
      <w:r w:rsidR="00E66083">
        <w:t xml:space="preserve"> </w:t>
      </w:r>
      <w:r w:rsidR="0099597E">
        <w:t xml:space="preserve">department </w:t>
      </w:r>
      <w:r w:rsidR="00502D69" w:rsidRPr="00F73700">
        <w:t>lead</w:t>
      </w:r>
      <w:r w:rsidR="00F55983">
        <w:t>er</w:t>
      </w:r>
      <w:r w:rsidR="00502D69" w:rsidRPr="00F73700">
        <w:t>s</w:t>
      </w:r>
      <w:r w:rsidR="00E42DE0">
        <w:t xml:space="preserve"> (</w:t>
      </w:r>
      <w:r w:rsidR="00A57E17" w:rsidRPr="00F73700">
        <w:t>progr</w:t>
      </w:r>
      <w:r w:rsidR="007869F4">
        <w:t>am directors</w:t>
      </w:r>
      <w:r w:rsidR="00E42DE0">
        <w:t xml:space="preserve"> and </w:t>
      </w:r>
      <w:r w:rsidR="007869F4">
        <w:t>senior managers</w:t>
      </w:r>
      <w:r w:rsidR="00E42DE0">
        <w:t>)</w:t>
      </w:r>
      <w:r w:rsidR="00E66083">
        <w:t>,</w:t>
      </w:r>
      <w:r w:rsidR="0099597E">
        <w:t xml:space="preserve"> </w:t>
      </w:r>
      <w:r w:rsidR="00E66083">
        <w:t>medical directors</w:t>
      </w:r>
      <w:r w:rsidR="007869F4">
        <w:t xml:space="preserve"> and</w:t>
      </w:r>
      <w:r w:rsidR="00252C96">
        <w:t xml:space="preserve"> lead</w:t>
      </w:r>
      <w:r w:rsidR="007C3FED">
        <w:t xml:space="preserve">ers </w:t>
      </w:r>
      <w:r w:rsidR="007C3FED">
        <w:lastRenderedPageBreak/>
        <w:t xml:space="preserve">representing </w:t>
      </w:r>
      <w:r w:rsidR="00001236">
        <w:t xml:space="preserve">interrelated </w:t>
      </w:r>
      <w:r w:rsidR="00A57E17" w:rsidRPr="00F73700">
        <w:t>areas</w:t>
      </w:r>
      <w:r w:rsidR="00024571">
        <w:t xml:space="preserve"> </w:t>
      </w:r>
      <w:r w:rsidR="00AC073F">
        <w:t>key to</w:t>
      </w:r>
      <w:r w:rsidR="00001236">
        <w:t xml:space="preserve"> quality </w:t>
      </w:r>
      <w:r w:rsidR="00DF0229" w:rsidRPr="00921EB9">
        <w:t>(</w:t>
      </w:r>
      <w:r w:rsidR="00F55983" w:rsidRPr="00921EB9">
        <w:t>i.e.,</w:t>
      </w:r>
      <w:r w:rsidR="00AC073F" w:rsidRPr="00921EB9">
        <w:t xml:space="preserve"> </w:t>
      </w:r>
      <w:r w:rsidR="00DF0229" w:rsidRPr="00921EB9">
        <w:t>population health</w:t>
      </w:r>
      <w:r w:rsidR="00D44C05" w:rsidRPr="00921EB9">
        <w:t xml:space="preserve">, </w:t>
      </w:r>
      <w:r w:rsidR="00DC2F0B" w:rsidRPr="00921EB9">
        <w:t>analytics</w:t>
      </w:r>
      <w:r w:rsidR="00CB3142" w:rsidRPr="00921EB9">
        <w:t>, clinical</w:t>
      </w:r>
      <w:r w:rsidR="00EE032A" w:rsidRPr="00921EB9">
        <w:t xml:space="preserve"> </w:t>
      </w:r>
      <w:r w:rsidR="00DF0229" w:rsidRPr="00921EB9">
        <w:t>performance</w:t>
      </w:r>
      <w:r w:rsidR="00CB3142" w:rsidRPr="00921EB9">
        <w:t xml:space="preserve"> and</w:t>
      </w:r>
      <w:r w:rsidR="00DF0229" w:rsidRPr="00921EB9">
        <w:t xml:space="preserve"> reporting)</w:t>
      </w:r>
      <w:r w:rsidR="00DE005F" w:rsidRPr="00921EB9">
        <w:t>.</w:t>
      </w:r>
      <w:r w:rsidR="004773B1">
        <w:t xml:space="preserve"> </w:t>
      </w:r>
    </w:p>
    <w:p w14:paraId="655E0DE0" w14:textId="77777777" w:rsidR="00551DBA" w:rsidRDefault="00551DBA" w:rsidP="00470831">
      <w:pPr>
        <w:spacing w:after="0"/>
      </w:pPr>
    </w:p>
    <w:p w14:paraId="06BB003C" w14:textId="2C15A3E0" w:rsidR="00187D38" w:rsidRPr="00F73700" w:rsidRDefault="00611454" w:rsidP="00470831">
      <w:pPr>
        <w:spacing w:after="0"/>
        <w:rPr>
          <w:rFonts w:cs="Calibri"/>
        </w:rPr>
      </w:pPr>
      <w:r>
        <w:rPr>
          <w:rFonts w:cs="Calibri"/>
        </w:rPr>
        <w:t xml:space="preserve">The </w:t>
      </w:r>
      <w:r w:rsidR="006920E4">
        <w:rPr>
          <w:rFonts w:cs="Calibri"/>
        </w:rPr>
        <w:t xml:space="preserve">objectives </w:t>
      </w:r>
      <w:r>
        <w:rPr>
          <w:rFonts w:cs="Calibri"/>
        </w:rPr>
        <w:t>of the QSMC</w:t>
      </w:r>
      <w:r w:rsidR="00F55983">
        <w:rPr>
          <w:rFonts w:cs="Calibri"/>
        </w:rPr>
        <w:t xml:space="preserve"> include (</w:t>
      </w:r>
      <w:r w:rsidR="00EF2B64">
        <w:rPr>
          <w:rFonts w:cs="Calibri"/>
        </w:rPr>
        <w:t xml:space="preserve">but are </w:t>
      </w:r>
      <w:r w:rsidR="00F55983">
        <w:rPr>
          <w:rFonts w:cs="Calibri"/>
        </w:rPr>
        <w:t>not limited to)</w:t>
      </w:r>
      <w:r>
        <w:rPr>
          <w:rFonts w:cs="Calibri"/>
        </w:rPr>
        <w:t>:</w:t>
      </w:r>
    </w:p>
    <w:p w14:paraId="29B1113E" w14:textId="77777777" w:rsidR="00CB6B93" w:rsidRDefault="00CB6B93" w:rsidP="00470831">
      <w:pPr>
        <w:spacing w:after="0"/>
        <w:rPr>
          <w:rFonts w:asciiTheme="minorHAnsi" w:hAnsiTheme="minorHAnsi"/>
        </w:rPr>
      </w:pPr>
    </w:p>
    <w:p w14:paraId="2C901D23" w14:textId="659B34A5" w:rsidR="006D37A7" w:rsidRPr="000546B8" w:rsidRDefault="006D37A7" w:rsidP="005777DB">
      <w:pPr>
        <w:pStyle w:val="ListParagraph"/>
        <w:numPr>
          <w:ilvl w:val="0"/>
          <w:numId w:val="22"/>
        </w:numPr>
        <w:spacing w:after="0"/>
        <w:contextualSpacing w:val="0"/>
        <w:textAlignment w:val="baseline"/>
        <w:rPr>
          <w:rFonts w:ascii="Times New Roman" w:eastAsia="Times New Roman" w:hAnsi="Times New Roman"/>
        </w:rPr>
      </w:pPr>
      <w:r>
        <w:rPr>
          <w:rFonts w:eastAsia="Times New Roman" w:cs="Calibri"/>
        </w:rPr>
        <w:t>A</w:t>
      </w:r>
      <w:r w:rsidRPr="000546B8">
        <w:rPr>
          <w:rFonts w:eastAsia="Times New Roman" w:cs="Calibri"/>
        </w:rPr>
        <w:t>lign</w:t>
      </w:r>
      <w:r>
        <w:rPr>
          <w:rFonts w:eastAsia="Times New Roman" w:cs="Calibri"/>
        </w:rPr>
        <w:t>ing</w:t>
      </w:r>
      <w:r w:rsidRPr="000546B8">
        <w:rPr>
          <w:rFonts w:eastAsia="Times New Roman" w:cs="Calibri"/>
        </w:rPr>
        <w:t> </w:t>
      </w:r>
      <w:r>
        <w:rPr>
          <w:rFonts w:eastAsia="Times New Roman" w:cs="Calibri"/>
        </w:rPr>
        <w:t>quality priorities and policies across the organization</w:t>
      </w:r>
    </w:p>
    <w:p w14:paraId="44692049" w14:textId="77777777" w:rsidR="00893CB7" w:rsidRPr="00EA63EB" w:rsidRDefault="00893CB7" w:rsidP="005777DB">
      <w:pPr>
        <w:pStyle w:val="ListParagraph"/>
        <w:numPr>
          <w:ilvl w:val="0"/>
          <w:numId w:val="22"/>
        </w:numPr>
        <w:spacing w:after="0"/>
        <w:contextualSpacing w:val="0"/>
        <w:textAlignment w:val="baseline"/>
        <w:rPr>
          <w:rFonts w:ascii="Times New Roman" w:eastAsia="Times New Roman" w:hAnsi="Times New Roman"/>
        </w:rPr>
      </w:pPr>
      <w:r w:rsidRPr="00F56537">
        <w:rPr>
          <w:rFonts w:eastAsia="Times New Roman" w:cs="Calibri"/>
        </w:rPr>
        <w:t>Synchroniz</w:t>
      </w:r>
      <w:r>
        <w:rPr>
          <w:rFonts w:eastAsia="Times New Roman" w:cs="Calibri"/>
        </w:rPr>
        <w:t>ing</w:t>
      </w:r>
      <w:r w:rsidRPr="00F56537">
        <w:rPr>
          <w:rFonts w:eastAsia="Times New Roman" w:cs="Calibri"/>
        </w:rPr>
        <w:t xml:space="preserve"> quality </w:t>
      </w:r>
      <w:r w:rsidRPr="00E921EB">
        <w:rPr>
          <w:rFonts w:eastAsia="Times New Roman" w:cs="Calibri"/>
        </w:rPr>
        <w:t>program</w:t>
      </w:r>
      <w:r>
        <w:rPr>
          <w:rFonts w:eastAsia="Times New Roman" w:cs="Calibri"/>
        </w:rPr>
        <w:t>ming</w:t>
      </w:r>
      <w:r w:rsidRPr="00E921EB">
        <w:rPr>
          <w:rFonts w:eastAsia="Times New Roman" w:cs="Calibri"/>
        </w:rPr>
        <w:t> and payment reform activities </w:t>
      </w:r>
      <w:r w:rsidRPr="00EA63EB">
        <w:rPr>
          <w:rFonts w:eastAsia="Times New Roman" w:cs="Calibri"/>
        </w:rPr>
        <w:t>where possible </w:t>
      </w:r>
    </w:p>
    <w:p w14:paraId="5314EE1C" w14:textId="515D3754" w:rsidR="006D37A7" w:rsidRPr="00EA63EB" w:rsidRDefault="006D37A7" w:rsidP="005777DB">
      <w:pPr>
        <w:pStyle w:val="ListParagraph"/>
        <w:numPr>
          <w:ilvl w:val="0"/>
          <w:numId w:val="22"/>
        </w:numPr>
        <w:spacing w:after="0"/>
        <w:contextualSpacing w:val="0"/>
        <w:textAlignment w:val="baseline"/>
        <w:rPr>
          <w:rFonts w:ascii="Times New Roman" w:eastAsia="Times New Roman" w:hAnsi="Times New Roman"/>
        </w:rPr>
      </w:pPr>
      <w:r w:rsidRPr="00EA63EB">
        <w:rPr>
          <w:rFonts w:eastAsia="Times New Roman" w:cs="Calibri"/>
        </w:rPr>
        <w:t>Identifying and implementing standards for quality program design inclusive of measurement, performance assessment, reporting and evaluation</w:t>
      </w:r>
    </w:p>
    <w:p w14:paraId="176E7E2E" w14:textId="78F3DA82" w:rsidR="0063165B" w:rsidRPr="00EA63EB" w:rsidRDefault="00B63A2F" w:rsidP="005777DB">
      <w:pPr>
        <w:pStyle w:val="ListParagraph"/>
        <w:numPr>
          <w:ilvl w:val="0"/>
          <w:numId w:val="22"/>
        </w:numPr>
        <w:spacing w:after="0"/>
        <w:contextualSpacing w:val="0"/>
        <w:textAlignment w:val="baseline"/>
        <w:rPr>
          <w:rFonts w:ascii="Times New Roman" w:eastAsia="Times New Roman" w:hAnsi="Times New Roman"/>
        </w:rPr>
      </w:pPr>
      <w:r w:rsidRPr="00EA63EB">
        <w:rPr>
          <w:rFonts w:eastAsia="Times New Roman" w:cs="Calibri"/>
        </w:rPr>
        <w:t>D</w:t>
      </w:r>
      <w:r w:rsidR="00EA0CFE" w:rsidRPr="00EA63EB">
        <w:rPr>
          <w:rFonts w:eastAsia="Times New Roman" w:cs="Calibri"/>
        </w:rPr>
        <w:t>ata</w:t>
      </w:r>
      <w:r w:rsidR="008F7512">
        <w:rPr>
          <w:rFonts w:eastAsia="Times New Roman" w:cs="Calibri"/>
        </w:rPr>
        <w:t xml:space="preserve"> and</w:t>
      </w:r>
      <w:r w:rsidR="00EA0CFE" w:rsidRPr="00EA63EB">
        <w:rPr>
          <w:rFonts w:eastAsia="Times New Roman" w:cs="Calibri"/>
        </w:rPr>
        <w:t xml:space="preserve"> </w:t>
      </w:r>
      <w:r w:rsidR="0063165B" w:rsidRPr="00EA63EB">
        <w:rPr>
          <w:rFonts w:eastAsia="Times New Roman" w:cs="Calibri"/>
        </w:rPr>
        <w:t xml:space="preserve">information sharing and </w:t>
      </w:r>
      <w:r w:rsidR="00187D38" w:rsidRPr="00EA63EB">
        <w:rPr>
          <w:rFonts w:eastAsia="Times New Roman" w:cs="Calibri"/>
        </w:rPr>
        <w:t>collaboration</w:t>
      </w:r>
      <w:r w:rsidR="00FC6B8F" w:rsidRPr="00EA63EB">
        <w:rPr>
          <w:rFonts w:eastAsia="Times New Roman" w:cs="Calibri"/>
        </w:rPr>
        <w:t xml:space="preserve"> across program and department area</w:t>
      </w:r>
      <w:r w:rsidR="0063165B" w:rsidRPr="00EA63EB">
        <w:rPr>
          <w:rFonts w:eastAsia="Times New Roman" w:cs="Calibri"/>
        </w:rPr>
        <w:t>s</w:t>
      </w:r>
    </w:p>
    <w:p w14:paraId="0992B821" w14:textId="3E12AF01" w:rsidR="00E921EB" w:rsidRPr="00EA63EB" w:rsidRDefault="0008135C" w:rsidP="005777DB">
      <w:pPr>
        <w:pStyle w:val="ListParagraph"/>
        <w:numPr>
          <w:ilvl w:val="0"/>
          <w:numId w:val="22"/>
        </w:numPr>
        <w:spacing w:after="0"/>
        <w:contextualSpacing w:val="0"/>
        <w:textAlignment w:val="baseline"/>
        <w:rPr>
          <w:rFonts w:ascii="Times New Roman" w:eastAsia="Times New Roman" w:hAnsi="Times New Roman"/>
        </w:rPr>
      </w:pPr>
      <w:r w:rsidRPr="00EA63EB">
        <w:rPr>
          <w:rFonts w:eastAsia="Times New Roman" w:cs="Calibri"/>
        </w:rPr>
        <w:t xml:space="preserve">Communicating </w:t>
      </w:r>
      <w:r w:rsidR="00563E9B" w:rsidRPr="00EA63EB">
        <w:rPr>
          <w:rFonts w:eastAsia="Times New Roman" w:cs="Calibri"/>
        </w:rPr>
        <w:t xml:space="preserve">and publicizing </w:t>
      </w:r>
      <w:r w:rsidR="00187D38" w:rsidRPr="00EA63EB">
        <w:rPr>
          <w:rFonts w:eastAsia="Times New Roman" w:cs="Calibri"/>
        </w:rPr>
        <w:t>quality program activities</w:t>
      </w:r>
      <w:r w:rsidR="005C2706" w:rsidRPr="00EA63EB">
        <w:rPr>
          <w:rFonts w:eastAsia="Times New Roman" w:cs="Calibri"/>
        </w:rPr>
        <w:t xml:space="preserve"> and results</w:t>
      </w:r>
      <w:r w:rsidR="00187D38" w:rsidRPr="00EA63EB">
        <w:rPr>
          <w:rFonts w:eastAsia="Times New Roman" w:cs="Calibri"/>
        </w:rPr>
        <w:t> </w:t>
      </w:r>
      <w:r w:rsidR="00563E9B" w:rsidRPr="00EA63EB">
        <w:rPr>
          <w:rFonts w:eastAsia="Times New Roman" w:cs="Calibri"/>
        </w:rPr>
        <w:t xml:space="preserve">to </w:t>
      </w:r>
      <w:r w:rsidR="001277B6" w:rsidRPr="00EA63EB">
        <w:rPr>
          <w:rFonts w:eastAsia="Times New Roman" w:cs="Calibri"/>
        </w:rPr>
        <w:t xml:space="preserve">internal and </w:t>
      </w:r>
      <w:r w:rsidR="00A57E17" w:rsidRPr="00EA63EB">
        <w:rPr>
          <w:rFonts w:eastAsia="Times New Roman" w:cs="Calibri"/>
        </w:rPr>
        <w:t xml:space="preserve">external </w:t>
      </w:r>
      <w:r w:rsidR="00563E9B" w:rsidRPr="00EA63EB">
        <w:rPr>
          <w:rFonts w:eastAsia="Times New Roman" w:cs="Calibri"/>
        </w:rPr>
        <w:t xml:space="preserve">stakeholders </w:t>
      </w:r>
      <w:r w:rsidR="00A57E17" w:rsidRPr="00EA63EB">
        <w:rPr>
          <w:rFonts w:eastAsia="Times New Roman" w:cs="Calibri"/>
        </w:rPr>
        <w:t xml:space="preserve">through </w:t>
      </w:r>
      <w:r w:rsidRPr="00EA63EB">
        <w:rPr>
          <w:rFonts w:eastAsia="Times New Roman" w:cs="Calibri"/>
        </w:rPr>
        <w:t>transparen</w:t>
      </w:r>
      <w:r w:rsidR="005C2706" w:rsidRPr="00EA63EB">
        <w:rPr>
          <w:rFonts w:eastAsia="Times New Roman" w:cs="Calibri"/>
        </w:rPr>
        <w:t>t</w:t>
      </w:r>
      <w:r w:rsidRPr="00EA63EB">
        <w:rPr>
          <w:rFonts w:eastAsia="Times New Roman" w:cs="Calibri"/>
        </w:rPr>
        <w:t xml:space="preserve"> </w:t>
      </w:r>
      <w:r w:rsidR="005C2706" w:rsidRPr="00EA63EB">
        <w:rPr>
          <w:rFonts w:eastAsia="Times New Roman" w:cs="Calibri"/>
        </w:rPr>
        <w:t xml:space="preserve">and timely </w:t>
      </w:r>
      <w:r w:rsidR="001277B6" w:rsidRPr="00EA63EB">
        <w:rPr>
          <w:rFonts w:eastAsia="Times New Roman" w:cs="Calibri"/>
        </w:rPr>
        <w:t>engagement and reporting</w:t>
      </w:r>
    </w:p>
    <w:p w14:paraId="55859E1E" w14:textId="6DD0924D" w:rsidR="00384FEA" w:rsidRPr="00470831" w:rsidRDefault="00187D38" w:rsidP="005777DB">
      <w:pPr>
        <w:pStyle w:val="ListParagraph"/>
        <w:numPr>
          <w:ilvl w:val="0"/>
          <w:numId w:val="22"/>
        </w:numPr>
        <w:spacing w:after="0"/>
        <w:contextualSpacing w:val="0"/>
        <w:textAlignment w:val="baseline"/>
        <w:rPr>
          <w:rFonts w:ascii="Times New Roman" w:eastAsia="Times New Roman" w:hAnsi="Times New Roman"/>
        </w:rPr>
      </w:pPr>
      <w:r w:rsidRPr="00EA63EB">
        <w:rPr>
          <w:rFonts w:eastAsia="Times New Roman" w:cs="Calibri"/>
        </w:rPr>
        <w:t>Evaluat</w:t>
      </w:r>
      <w:r w:rsidR="00406C53" w:rsidRPr="00EA63EB">
        <w:rPr>
          <w:rFonts w:eastAsia="Times New Roman" w:cs="Calibri"/>
        </w:rPr>
        <w:t>ing</w:t>
      </w:r>
      <w:r w:rsidRPr="00EA63EB">
        <w:rPr>
          <w:rFonts w:eastAsia="Times New Roman" w:cs="Calibri"/>
        </w:rPr>
        <w:t> quality program</w:t>
      </w:r>
      <w:r w:rsidR="00406C53" w:rsidRPr="00EA63EB">
        <w:rPr>
          <w:rFonts w:eastAsia="Times New Roman" w:cs="Calibri"/>
        </w:rPr>
        <w:t xml:space="preserve"> </w:t>
      </w:r>
      <w:r w:rsidR="00AA7ED0" w:rsidRPr="00EA63EB">
        <w:rPr>
          <w:rFonts w:eastAsia="Times New Roman" w:cs="Calibri"/>
        </w:rPr>
        <w:t xml:space="preserve">results </w:t>
      </w:r>
      <w:r w:rsidR="00406C53" w:rsidRPr="00EA63EB">
        <w:rPr>
          <w:rFonts w:eastAsia="Times New Roman" w:cs="Calibri"/>
        </w:rPr>
        <w:t>and member</w:t>
      </w:r>
      <w:r w:rsidRPr="00EA63EB">
        <w:rPr>
          <w:rFonts w:eastAsia="Times New Roman" w:cs="Calibri"/>
        </w:rPr>
        <w:t xml:space="preserve"> </w:t>
      </w:r>
      <w:r w:rsidR="00834730" w:rsidRPr="00EA63EB">
        <w:rPr>
          <w:rFonts w:eastAsia="Times New Roman" w:cs="Calibri"/>
        </w:rPr>
        <w:t>outcomes</w:t>
      </w:r>
      <w:r w:rsidR="00AA7ED0" w:rsidRPr="00EA63EB">
        <w:rPr>
          <w:rFonts w:eastAsia="Times New Roman" w:cs="Calibri"/>
        </w:rPr>
        <w:t xml:space="preserve"> </w:t>
      </w:r>
      <w:r w:rsidR="00834730" w:rsidRPr="00EA63EB">
        <w:rPr>
          <w:rFonts w:eastAsia="Times New Roman" w:cs="Calibri"/>
        </w:rPr>
        <w:t>to</w:t>
      </w:r>
      <w:r w:rsidR="00AA7ED0" w:rsidRPr="00EA63EB">
        <w:rPr>
          <w:rFonts w:eastAsia="Times New Roman" w:cs="Calibri"/>
        </w:rPr>
        <w:t xml:space="preserve"> </w:t>
      </w:r>
      <w:r w:rsidR="005B0763" w:rsidRPr="00EA63EB">
        <w:rPr>
          <w:rFonts w:eastAsia="Times New Roman" w:cs="Calibri"/>
        </w:rPr>
        <w:t xml:space="preserve">develop </w:t>
      </w:r>
      <w:r w:rsidR="00315135" w:rsidRPr="00EA63EB">
        <w:rPr>
          <w:rFonts w:eastAsia="Times New Roman" w:cs="Calibri"/>
        </w:rPr>
        <w:t xml:space="preserve">actionable </w:t>
      </w:r>
      <w:r w:rsidR="005B0763" w:rsidRPr="00EA63EB">
        <w:rPr>
          <w:rFonts w:eastAsia="Times New Roman" w:cs="Calibri"/>
        </w:rPr>
        <w:t xml:space="preserve">plans for performance </w:t>
      </w:r>
      <w:r w:rsidR="00D64574" w:rsidRPr="00EA63EB">
        <w:rPr>
          <w:rFonts w:eastAsia="Times New Roman" w:cs="Calibri"/>
        </w:rPr>
        <w:t>management</w:t>
      </w:r>
      <w:r w:rsidR="00675422" w:rsidRPr="00EA63EB">
        <w:rPr>
          <w:rFonts w:eastAsia="Times New Roman" w:cs="Calibri"/>
        </w:rPr>
        <w:t xml:space="preserve">, </w:t>
      </w:r>
      <w:r w:rsidR="00D64574" w:rsidRPr="00EA63EB">
        <w:rPr>
          <w:rFonts w:eastAsia="Times New Roman" w:cs="Calibri"/>
        </w:rPr>
        <w:t xml:space="preserve">quality </w:t>
      </w:r>
      <w:r w:rsidRPr="00EA63EB">
        <w:rPr>
          <w:rFonts w:eastAsia="Times New Roman" w:cs="Calibri"/>
        </w:rPr>
        <w:t xml:space="preserve">improvement and </w:t>
      </w:r>
      <w:r w:rsidR="00675422" w:rsidRPr="00EA63EB">
        <w:rPr>
          <w:rFonts w:eastAsia="Times New Roman" w:cs="Calibri"/>
        </w:rPr>
        <w:t>implementation</w:t>
      </w:r>
      <w:r w:rsidR="00D64574" w:rsidRPr="00EA63EB">
        <w:rPr>
          <w:rFonts w:eastAsia="Times New Roman" w:cs="Calibri"/>
        </w:rPr>
        <w:t xml:space="preserve"> of </w:t>
      </w:r>
      <w:r w:rsidRPr="00F56537">
        <w:rPr>
          <w:rFonts w:eastAsia="Times New Roman" w:cs="Calibri"/>
        </w:rPr>
        <w:t>best practices</w:t>
      </w:r>
    </w:p>
    <w:p w14:paraId="1742ADC5" w14:textId="77777777" w:rsidR="00470831" w:rsidRPr="00AD4496" w:rsidRDefault="00470831" w:rsidP="00470831">
      <w:pPr>
        <w:pStyle w:val="ListParagraph"/>
        <w:spacing w:after="60"/>
        <w:contextualSpacing w:val="0"/>
        <w:textAlignment w:val="baseline"/>
        <w:rPr>
          <w:rFonts w:ascii="Times New Roman" w:eastAsia="Times New Roman" w:hAnsi="Times New Roman"/>
        </w:rPr>
      </w:pPr>
    </w:p>
    <w:p w14:paraId="49036490" w14:textId="2697F6C1" w:rsidR="00E02C7F" w:rsidRPr="00184616" w:rsidRDefault="00EF22B4" w:rsidP="00184616">
      <w:pPr>
        <w:pStyle w:val="Heading3"/>
      </w:pPr>
      <w:bookmarkStart w:id="23" w:name="_Toc208312274"/>
      <w:r>
        <w:t>3.</w:t>
      </w:r>
      <w:r w:rsidR="00B74E57">
        <w:t>2</w:t>
      </w:r>
      <w:r>
        <w:t xml:space="preserve"> </w:t>
      </w:r>
      <w:r w:rsidR="00CC6CC9">
        <w:t xml:space="preserve">Member </w:t>
      </w:r>
      <w:r w:rsidR="005555D9">
        <w:t xml:space="preserve">and Stakeholder </w:t>
      </w:r>
      <w:r w:rsidR="00384FEA" w:rsidRPr="00384FEA">
        <w:t>Engagement</w:t>
      </w:r>
      <w:bookmarkEnd w:id="23"/>
    </w:p>
    <w:p w14:paraId="3A0C3E54" w14:textId="599C53A7" w:rsidR="005366B1" w:rsidRDefault="00384FEA" w:rsidP="005366B1">
      <w:pPr>
        <w:spacing w:after="0"/>
        <w:rPr>
          <w:i/>
          <w:iCs/>
        </w:rPr>
      </w:pPr>
      <w:r w:rsidRPr="3647028E">
        <w:rPr>
          <w:rFonts w:cs="Calibri"/>
          <w:color w:val="000000" w:themeColor="text1"/>
        </w:rPr>
        <w:t>MassHealth</w:t>
      </w:r>
      <w:r w:rsidR="0022340D">
        <w:rPr>
          <w:rFonts w:cs="Calibri"/>
          <w:color w:val="000000" w:themeColor="text1"/>
        </w:rPr>
        <w:t xml:space="preserve"> </w:t>
      </w:r>
      <w:r w:rsidR="005555D9">
        <w:rPr>
          <w:rFonts w:cs="Calibri"/>
          <w:color w:val="000000" w:themeColor="text1"/>
        </w:rPr>
        <w:t xml:space="preserve">regularly </w:t>
      </w:r>
      <w:r w:rsidRPr="3647028E">
        <w:rPr>
          <w:rFonts w:cs="Calibri"/>
          <w:color w:val="000000" w:themeColor="text1"/>
        </w:rPr>
        <w:t>engages with external</w:t>
      </w:r>
      <w:r w:rsidR="00105D5D">
        <w:rPr>
          <w:rFonts w:cs="Calibri"/>
          <w:color w:val="000000" w:themeColor="text1"/>
        </w:rPr>
        <w:t xml:space="preserve"> -</w:t>
      </w:r>
      <w:r w:rsidRPr="3647028E">
        <w:rPr>
          <w:rFonts w:cs="Calibri"/>
          <w:color w:val="000000" w:themeColor="text1"/>
        </w:rPr>
        <w:t>stakeholders</w:t>
      </w:r>
      <w:r w:rsidR="006153C6">
        <w:rPr>
          <w:rFonts w:cs="Calibri"/>
          <w:color w:val="000000" w:themeColor="text1"/>
        </w:rPr>
        <w:t xml:space="preserve"> through </w:t>
      </w:r>
      <w:r w:rsidR="002540E2">
        <w:rPr>
          <w:rFonts w:cs="Calibri"/>
          <w:color w:val="000000" w:themeColor="text1"/>
        </w:rPr>
        <w:t xml:space="preserve">recurring </w:t>
      </w:r>
      <w:r w:rsidR="006153C6">
        <w:t>forums (e.g., bi-weekly, bi-monthly or quarterly)</w:t>
      </w:r>
      <w:r w:rsidR="00202E2A">
        <w:t xml:space="preserve">. </w:t>
      </w:r>
      <w:r w:rsidR="00660208">
        <w:t>These m</w:t>
      </w:r>
      <w:r w:rsidR="00202E2A">
        <w:t xml:space="preserve">eetings </w:t>
      </w:r>
      <w:r w:rsidR="006153C6">
        <w:t xml:space="preserve">inform quality </w:t>
      </w:r>
      <w:r w:rsidR="002D317F">
        <w:t>strategy,</w:t>
      </w:r>
      <w:r w:rsidR="006153C6">
        <w:t xml:space="preserve"> program policies, development and implementation.</w:t>
      </w:r>
      <w:r w:rsidR="00184616">
        <w:t xml:space="preserve"> </w:t>
      </w:r>
      <w:r w:rsidR="00660208">
        <w:rPr>
          <w:rFonts w:cs="Calibri"/>
          <w:color w:val="000000" w:themeColor="text1"/>
        </w:rPr>
        <w:t xml:space="preserve">Participants </w:t>
      </w:r>
      <w:proofErr w:type="gramStart"/>
      <w:r w:rsidR="00660208">
        <w:rPr>
          <w:rFonts w:cs="Calibri"/>
          <w:color w:val="000000" w:themeColor="text1"/>
        </w:rPr>
        <w:t>include</w:t>
      </w:r>
      <w:r w:rsidR="00CA7438">
        <w:rPr>
          <w:rFonts w:cs="Calibri"/>
          <w:color w:val="000000" w:themeColor="text1"/>
        </w:rPr>
        <w:t>;</w:t>
      </w:r>
      <w:proofErr w:type="gramEnd"/>
      <w:r w:rsidRPr="3647028E">
        <w:rPr>
          <w:rFonts w:cs="Calibri"/>
          <w:color w:val="000000" w:themeColor="text1"/>
        </w:rPr>
        <w:t xml:space="preserve"> </w:t>
      </w:r>
      <w:r w:rsidR="00484678">
        <w:rPr>
          <w:rFonts w:cs="Calibri"/>
          <w:color w:val="000000" w:themeColor="text1"/>
        </w:rPr>
        <w:t>MassHealth members</w:t>
      </w:r>
      <w:r w:rsidR="00D70653">
        <w:rPr>
          <w:rFonts w:cs="Calibri"/>
          <w:color w:val="000000" w:themeColor="text1"/>
        </w:rPr>
        <w:t xml:space="preserve"> and consu</w:t>
      </w:r>
      <w:r w:rsidR="00484678">
        <w:rPr>
          <w:rFonts w:cs="Calibri"/>
          <w:color w:val="000000" w:themeColor="text1"/>
        </w:rPr>
        <w:t>mer</w:t>
      </w:r>
      <w:r w:rsidR="00BF7CE8">
        <w:rPr>
          <w:rFonts w:cs="Calibri"/>
          <w:color w:val="000000" w:themeColor="text1"/>
        </w:rPr>
        <w:t xml:space="preserve"> advocates</w:t>
      </w:r>
      <w:r w:rsidR="006D12FA">
        <w:rPr>
          <w:rFonts w:cs="Calibri"/>
          <w:color w:val="000000" w:themeColor="text1"/>
        </w:rPr>
        <w:t>;</w:t>
      </w:r>
      <w:r w:rsidR="00BF7CE8">
        <w:rPr>
          <w:rFonts w:cs="Calibri"/>
          <w:color w:val="000000" w:themeColor="text1"/>
        </w:rPr>
        <w:t xml:space="preserve"> health care providers</w:t>
      </w:r>
      <w:r w:rsidR="003F033A">
        <w:rPr>
          <w:rFonts w:cs="Calibri"/>
          <w:color w:val="000000" w:themeColor="text1"/>
        </w:rPr>
        <w:t xml:space="preserve"> such as community health centers, </w:t>
      </w:r>
      <w:r w:rsidR="00484678">
        <w:rPr>
          <w:rFonts w:cs="Calibri"/>
          <w:color w:val="000000" w:themeColor="text1"/>
        </w:rPr>
        <w:t xml:space="preserve">primary care providers, </w:t>
      </w:r>
      <w:r w:rsidR="003F033A">
        <w:rPr>
          <w:rFonts w:cs="Calibri"/>
          <w:color w:val="000000" w:themeColor="text1"/>
        </w:rPr>
        <w:t>hospitals, behavioral health providers</w:t>
      </w:r>
      <w:r w:rsidR="006D12FA">
        <w:rPr>
          <w:rFonts w:cs="Calibri"/>
          <w:color w:val="000000" w:themeColor="text1"/>
        </w:rPr>
        <w:t>;</w:t>
      </w:r>
      <w:r w:rsidR="003F033A">
        <w:rPr>
          <w:rFonts w:cs="Calibri"/>
          <w:color w:val="000000" w:themeColor="text1"/>
        </w:rPr>
        <w:t xml:space="preserve"> LTSS providers</w:t>
      </w:r>
      <w:r w:rsidR="006D12FA">
        <w:rPr>
          <w:rFonts w:cs="Calibri"/>
          <w:color w:val="000000" w:themeColor="text1"/>
        </w:rPr>
        <w:t>;</w:t>
      </w:r>
      <w:r w:rsidR="003F033A">
        <w:rPr>
          <w:rFonts w:cs="Calibri"/>
          <w:color w:val="000000" w:themeColor="text1"/>
        </w:rPr>
        <w:t xml:space="preserve"> community organizations</w:t>
      </w:r>
      <w:r w:rsidR="00BF7CE8">
        <w:rPr>
          <w:rFonts w:cs="Calibri"/>
          <w:color w:val="000000" w:themeColor="text1"/>
        </w:rPr>
        <w:t xml:space="preserve">, </w:t>
      </w:r>
      <w:r w:rsidRPr="3647028E">
        <w:rPr>
          <w:rFonts w:cs="Calibri"/>
          <w:color w:val="000000" w:themeColor="text1"/>
        </w:rPr>
        <w:t xml:space="preserve">payers, </w:t>
      </w:r>
      <w:r w:rsidR="00F4114D">
        <w:rPr>
          <w:rFonts w:cs="Calibri"/>
          <w:color w:val="000000" w:themeColor="text1"/>
        </w:rPr>
        <w:t xml:space="preserve">and </w:t>
      </w:r>
      <w:r w:rsidRPr="3647028E">
        <w:rPr>
          <w:rFonts w:cs="Calibri"/>
          <w:color w:val="000000" w:themeColor="text1"/>
        </w:rPr>
        <w:t>associations</w:t>
      </w:r>
      <w:r w:rsidR="00F4114D">
        <w:rPr>
          <w:rFonts w:cs="Calibri"/>
          <w:color w:val="000000" w:themeColor="text1"/>
        </w:rPr>
        <w:t>;</w:t>
      </w:r>
      <w:r w:rsidRPr="3647028E">
        <w:rPr>
          <w:rFonts w:cs="Calibri"/>
          <w:color w:val="000000" w:themeColor="text1"/>
        </w:rPr>
        <w:t xml:space="preserve"> and subject matter experts</w:t>
      </w:r>
      <w:r w:rsidR="002B1A37">
        <w:rPr>
          <w:rFonts w:cs="Calibri"/>
          <w:color w:val="000000" w:themeColor="text1"/>
        </w:rPr>
        <w:t xml:space="preserve"> </w:t>
      </w:r>
      <w:r w:rsidR="00A13C27">
        <w:rPr>
          <w:rFonts w:cs="Calibri"/>
          <w:color w:val="000000" w:themeColor="text1"/>
        </w:rPr>
        <w:t xml:space="preserve">(e.g., </w:t>
      </w:r>
      <w:r w:rsidR="00D07592">
        <w:rPr>
          <w:rFonts w:cs="Calibri"/>
          <w:color w:val="000000" w:themeColor="text1"/>
        </w:rPr>
        <w:t xml:space="preserve">clinical </w:t>
      </w:r>
      <w:r w:rsidR="00952452">
        <w:rPr>
          <w:rFonts w:cs="Calibri"/>
          <w:color w:val="000000" w:themeColor="text1"/>
        </w:rPr>
        <w:t xml:space="preserve">areas, </w:t>
      </w:r>
      <w:r w:rsidR="002B1A37">
        <w:rPr>
          <w:rFonts w:cs="Calibri"/>
          <w:color w:val="000000" w:themeColor="text1"/>
        </w:rPr>
        <w:t>quality</w:t>
      </w:r>
      <w:r w:rsidR="00C90074">
        <w:rPr>
          <w:rFonts w:cs="Calibri"/>
          <w:color w:val="000000" w:themeColor="text1"/>
        </w:rPr>
        <w:t xml:space="preserve"> improvement</w:t>
      </w:r>
      <w:r w:rsidR="002B1A37">
        <w:rPr>
          <w:rFonts w:cs="Calibri"/>
          <w:color w:val="000000" w:themeColor="text1"/>
        </w:rPr>
        <w:t>, measure</w:t>
      </w:r>
      <w:r w:rsidR="00C90074">
        <w:rPr>
          <w:rFonts w:cs="Calibri"/>
          <w:color w:val="000000" w:themeColor="text1"/>
        </w:rPr>
        <w:t>ment</w:t>
      </w:r>
      <w:r w:rsidR="00A13C27">
        <w:rPr>
          <w:rFonts w:cs="Calibri"/>
          <w:color w:val="000000" w:themeColor="text1"/>
        </w:rPr>
        <w:t xml:space="preserve">, </w:t>
      </w:r>
      <w:r w:rsidR="00C90074">
        <w:rPr>
          <w:rFonts w:cs="Calibri"/>
          <w:color w:val="000000" w:themeColor="text1"/>
        </w:rPr>
        <w:t>value-based</w:t>
      </w:r>
      <w:r w:rsidR="005E7B27">
        <w:rPr>
          <w:rFonts w:cs="Calibri"/>
          <w:color w:val="000000" w:themeColor="text1"/>
        </w:rPr>
        <w:t xml:space="preserve"> care</w:t>
      </w:r>
      <w:r w:rsidR="00A13C27">
        <w:rPr>
          <w:rFonts w:cs="Calibri"/>
          <w:color w:val="000000" w:themeColor="text1"/>
        </w:rPr>
        <w:t>)</w:t>
      </w:r>
      <w:r w:rsidR="00673536">
        <w:rPr>
          <w:rFonts w:cs="Calibri"/>
          <w:color w:val="000000" w:themeColor="text1"/>
        </w:rPr>
        <w:t>.</w:t>
      </w:r>
      <w:r w:rsidR="00C90074">
        <w:rPr>
          <w:rFonts w:cs="Calibri"/>
          <w:color w:val="000000" w:themeColor="text1"/>
        </w:rPr>
        <w:t xml:space="preserve"> </w:t>
      </w:r>
      <w:r w:rsidR="005366B1" w:rsidRPr="00553662">
        <w:rPr>
          <w:i/>
        </w:rPr>
        <w:t xml:space="preserve">Refer to Appendix </w:t>
      </w:r>
      <w:r w:rsidR="00A423C2" w:rsidRPr="00553662">
        <w:rPr>
          <w:i/>
        </w:rPr>
        <w:t>D</w:t>
      </w:r>
      <w:r w:rsidR="005366B1" w:rsidRPr="00553662">
        <w:rPr>
          <w:i/>
        </w:rPr>
        <w:t xml:space="preserve"> for a summary of stakeholder forums.</w:t>
      </w:r>
      <w:r w:rsidR="005366B1" w:rsidRPr="00931F6A">
        <w:rPr>
          <w:i/>
          <w:iCs/>
        </w:rPr>
        <w:t xml:space="preserve"> </w:t>
      </w:r>
    </w:p>
    <w:p w14:paraId="0C3B92BF" w14:textId="5B3C662A" w:rsidR="00E72734" w:rsidRPr="00184616" w:rsidRDefault="00E72734" w:rsidP="005366B1">
      <w:pPr>
        <w:spacing w:after="0"/>
        <w:rPr>
          <w:sz w:val="20"/>
          <w:szCs w:val="20"/>
        </w:rPr>
      </w:pPr>
      <w:r w:rsidRPr="00C308E0">
        <w:rPr>
          <w:rFonts w:cs="Calibri"/>
          <w:color w:val="000000" w:themeColor="text1"/>
        </w:rPr>
        <w:t xml:space="preserve">Engagement with </w:t>
      </w:r>
      <w:r>
        <w:rPr>
          <w:rFonts w:cs="Calibri"/>
          <w:color w:val="000000" w:themeColor="text1"/>
        </w:rPr>
        <w:t>m</w:t>
      </w:r>
      <w:r w:rsidRPr="00C308E0">
        <w:rPr>
          <w:rFonts w:cs="Calibri"/>
          <w:color w:val="000000" w:themeColor="text1"/>
        </w:rPr>
        <w:t>embers as a core stakeholder</w:t>
      </w:r>
      <w:r>
        <w:rPr>
          <w:rFonts w:cs="Calibri"/>
          <w:color w:val="000000" w:themeColor="text1"/>
        </w:rPr>
        <w:t xml:space="preserve"> is</w:t>
      </w:r>
      <w:r w:rsidRPr="00C308E0">
        <w:rPr>
          <w:rFonts w:cs="Calibri"/>
          <w:color w:val="000000" w:themeColor="text1"/>
        </w:rPr>
        <w:t xml:space="preserve"> critical to </w:t>
      </w:r>
      <w:r>
        <w:rPr>
          <w:rFonts w:cs="Calibri"/>
          <w:color w:val="000000" w:themeColor="text1"/>
        </w:rPr>
        <w:t xml:space="preserve">ensuring </w:t>
      </w:r>
      <w:r w:rsidRPr="00C308E0">
        <w:rPr>
          <w:rFonts w:cs="Calibri"/>
          <w:color w:val="000000" w:themeColor="text1"/>
        </w:rPr>
        <w:t>their voice</w:t>
      </w:r>
      <w:r>
        <w:rPr>
          <w:rFonts w:cs="Calibri"/>
          <w:color w:val="000000" w:themeColor="text1"/>
        </w:rPr>
        <w:t>s</w:t>
      </w:r>
      <w:r w:rsidRPr="00C308E0">
        <w:rPr>
          <w:rFonts w:cs="Calibri"/>
          <w:color w:val="000000" w:themeColor="text1"/>
        </w:rPr>
        <w:t xml:space="preserve"> </w:t>
      </w:r>
      <w:r>
        <w:rPr>
          <w:rFonts w:cs="Calibri"/>
          <w:color w:val="000000" w:themeColor="text1"/>
        </w:rPr>
        <w:t xml:space="preserve">shape </w:t>
      </w:r>
      <w:r w:rsidRPr="00C308E0">
        <w:rPr>
          <w:rFonts w:cs="Calibri"/>
          <w:color w:val="000000" w:themeColor="text1"/>
        </w:rPr>
        <w:t xml:space="preserve">the programs that serve them. </w:t>
      </w:r>
      <w:r>
        <w:t xml:space="preserve">A dedicated </w:t>
      </w:r>
      <w:r w:rsidRPr="00A478B9">
        <w:t>Member Engagement and Experience (MEE) Team at MassHealth</w:t>
      </w:r>
      <w:r>
        <w:t xml:space="preserve"> </w:t>
      </w:r>
      <w:r w:rsidRPr="00A478B9">
        <w:rPr>
          <w:color w:val="000000"/>
        </w:rPr>
        <w:t xml:space="preserve">works to </w:t>
      </w:r>
      <w:r>
        <w:rPr>
          <w:color w:val="000000"/>
        </w:rPr>
        <w:t xml:space="preserve">strengthen </w:t>
      </w:r>
      <w:r w:rsidRPr="00A478B9">
        <w:rPr>
          <w:color w:val="000000"/>
        </w:rPr>
        <w:t>understanding of the member perspective to inform program and policy development</w:t>
      </w:r>
      <w:r w:rsidR="006968C3">
        <w:rPr>
          <w:color w:val="000000"/>
        </w:rPr>
        <w:t>.</w:t>
      </w:r>
      <w:r w:rsidRPr="00A478B9">
        <w:rPr>
          <w:color w:val="000000"/>
        </w:rPr>
        <w:t xml:space="preserve"> </w:t>
      </w:r>
    </w:p>
    <w:p w14:paraId="760F2FBA" w14:textId="77777777" w:rsidR="005366B1" w:rsidRPr="00931F6A" w:rsidRDefault="005366B1" w:rsidP="005366B1">
      <w:pPr>
        <w:spacing w:after="0"/>
        <w:rPr>
          <w:i/>
          <w:iCs/>
        </w:rPr>
      </w:pPr>
    </w:p>
    <w:p w14:paraId="13CA0BE9" w14:textId="7916F429" w:rsidR="000012DB" w:rsidRPr="006153C6" w:rsidRDefault="005B70F0" w:rsidP="00BD106E">
      <w:pPr>
        <w:spacing w:after="0"/>
      </w:pPr>
      <w:r w:rsidRPr="006153C6">
        <w:rPr>
          <w:rFonts w:cs="Calibri"/>
          <w:color w:val="000000" w:themeColor="text1"/>
        </w:rPr>
        <w:t>MassHealth also works closely w</w:t>
      </w:r>
      <w:r w:rsidR="000012DB" w:rsidRPr="006153C6">
        <w:rPr>
          <w:rFonts w:cs="Calibri"/>
          <w:color w:val="000000" w:themeColor="text1"/>
        </w:rPr>
        <w:t xml:space="preserve">ith </w:t>
      </w:r>
      <w:r w:rsidR="00BD106E" w:rsidRPr="006153C6">
        <w:rPr>
          <w:rFonts w:cs="Calibri"/>
          <w:color w:val="000000" w:themeColor="text1"/>
        </w:rPr>
        <w:t xml:space="preserve">other Massachusetts </w:t>
      </w:r>
      <w:r w:rsidR="00BD106E" w:rsidRPr="006153C6">
        <w:rPr>
          <w:rFonts w:cs="Calibri"/>
        </w:rPr>
        <w:t>Executive Office of Health and Human Services (EOHHS)</w:t>
      </w:r>
      <w:r w:rsidR="00BD106E" w:rsidRPr="006153C6">
        <w:rPr>
          <w:rFonts w:cs="Calibri"/>
          <w:color w:val="000000" w:themeColor="text1"/>
        </w:rPr>
        <w:t xml:space="preserve"> state agencies</w:t>
      </w:r>
      <w:r w:rsidR="00CD17D2">
        <w:rPr>
          <w:rFonts w:cs="Calibri"/>
          <w:color w:val="000000" w:themeColor="text1"/>
        </w:rPr>
        <w:t xml:space="preserve"> on </w:t>
      </w:r>
      <w:r w:rsidR="005110ED">
        <w:rPr>
          <w:rFonts w:cs="Calibri"/>
          <w:color w:val="000000" w:themeColor="text1"/>
        </w:rPr>
        <w:t xml:space="preserve">quality </w:t>
      </w:r>
      <w:r w:rsidR="00803504">
        <w:rPr>
          <w:rFonts w:cs="Calibri"/>
          <w:color w:val="000000" w:themeColor="text1"/>
        </w:rPr>
        <w:t>initiatives</w:t>
      </w:r>
      <w:r w:rsidR="00634ABA">
        <w:rPr>
          <w:rFonts w:cs="Calibri"/>
          <w:color w:val="000000" w:themeColor="text1"/>
        </w:rPr>
        <w:t xml:space="preserve">. Examples include </w:t>
      </w:r>
      <w:r w:rsidR="00CD17D2">
        <w:rPr>
          <w:rFonts w:cs="Calibri"/>
          <w:color w:val="000000" w:themeColor="text1"/>
        </w:rPr>
        <w:t xml:space="preserve">developing </w:t>
      </w:r>
      <w:r w:rsidR="001669A5">
        <w:rPr>
          <w:rFonts w:cs="Calibri"/>
          <w:color w:val="000000" w:themeColor="text1"/>
        </w:rPr>
        <w:t xml:space="preserve">statewide </w:t>
      </w:r>
      <w:r w:rsidR="00CD17D2">
        <w:rPr>
          <w:rFonts w:cs="Calibri"/>
          <w:color w:val="000000" w:themeColor="text1"/>
        </w:rPr>
        <w:t xml:space="preserve">quality priorities, </w:t>
      </w:r>
      <w:r w:rsidR="00C85362">
        <w:rPr>
          <w:rFonts w:cs="Calibri"/>
          <w:color w:val="000000" w:themeColor="text1"/>
        </w:rPr>
        <w:t xml:space="preserve">aligning </w:t>
      </w:r>
      <w:r w:rsidR="0037437D">
        <w:rPr>
          <w:rFonts w:cs="Calibri"/>
          <w:color w:val="000000" w:themeColor="text1"/>
        </w:rPr>
        <w:t xml:space="preserve">quality </w:t>
      </w:r>
      <w:r w:rsidR="00CD17D2">
        <w:rPr>
          <w:rFonts w:cs="Calibri"/>
          <w:color w:val="000000" w:themeColor="text1"/>
        </w:rPr>
        <w:t>measur</w:t>
      </w:r>
      <w:r w:rsidR="0037437D">
        <w:rPr>
          <w:rFonts w:cs="Calibri"/>
          <w:color w:val="000000" w:themeColor="text1"/>
        </w:rPr>
        <w:t>e</w:t>
      </w:r>
      <w:r w:rsidR="00C85362">
        <w:rPr>
          <w:rFonts w:cs="Calibri"/>
          <w:color w:val="000000" w:themeColor="text1"/>
        </w:rPr>
        <w:t>s</w:t>
      </w:r>
      <w:r w:rsidR="00CA4FB7">
        <w:rPr>
          <w:rFonts w:cs="Calibri"/>
          <w:color w:val="000000" w:themeColor="text1"/>
        </w:rPr>
        <w:t xml:space="preserve">, </w:t>
      </w:r>
      <w:r w:rsidR="00823735">
        <w:rPr>
          <w:rFonts w:cs="Calibri"/>
          <w:color w:val="000000" w:themeColor="text1"/>
        </w:rPr>
        <w:t>advancing</w:t>
      </w:r>
      <w:r w:rsidR="00261F98">
        <w:rPr>
          <w:rFonts w:cs="Calibri"/>
          <w:color w:val="000000" w:themeColor="text1"/>
        </w:rPr>
        <w:t xml:space="preserve"> measure collection</w:t>
      </w:r>
      <w:r w:rsidR="00303B9B">
        <w:rPr>
          <w:rFonts w:cs="Calibri"/>
          <w:color w:val="000000" w:themeColor="text1"/>
        </w:rPr>
        <w:t xml:space="preserve"> </w:t>
      </w:r>
      <w:r w:rsidR="005000D4">
        <w:rPr>
          <w:rFonts w:cs="Calibri"/>
          <w:color w:val="000000" w:themeColor="text1"/>
        </w:rPr>
        <w:t>approaches</w:t>
      </w:r>
      <w:r w:rsidR="00823735">
        <w:rPr>
          <w:rFonts w:cs="Calibri"/>
          <w:color w:val="000000" w:themeColor="text1"/>
        </w:rPr>
        <w:t xml:space="preserve">, </w:t>
      </w:r>
      <w:r w:rsidR="00CA4FB7">
        <w:rPr>
          <w:rFonts w:cs="Calibri"/>
          <w:color w:val="000000" w:themeColor="text1"/>
        </w:rPr>
        <w:t>data</w:t>
      </w:r>
      <w:r w:rsidR="00823735">
        <w:rPr>
          <w:rFonts w:cs="Calibri"/>
          <w:color w:val="000000" w:themeColor="text1"/>
        </w:rPr>
        <w:t xml:space="preserve"> </w:t>
      </w:r>
      <w:r w:rsidR="00634ABA">
        <w:rPr>
          <w:rFonts w:cs="Calibri"/>
          <w:color w:val="000000" w:themeColor="text1"/>
        </w:rPr>
        <w:t>s</w:t>
      </w:r>
      <w:r w:rsidR="00823735">
        <w:rPr>
          <w:rFonts w:cs="Calibri"/>
          <w:color w:val="000000" w:themeColor="text1"/>
        </w:rPr>
        <w:t>haring</w:t>
      </w:r>
      <w:r w:rsidR="00634ABA">
        <w:rPr>
          <w:rFonts w:cs="Calibri"/>
          <w:color w:val="000000" w:themeColor="text1"/>
        </w:rPr>
        <w:t xml:space="preserve"> and reporting</w:t>
      </w:r>
      <w:r w:rsidR="00CD17D2">
        <w:rPr>
          <w:rFonts w:cs="Calibri"/>
          <w:color w:val="000000" w:themeColor="text1"/>
        </w:rPr>
        <w:t xml:space="preserve">. </w:t>
      </w:r>
      <w:r w:rsidR="00CA4FB7">
        <w:rPr>
          <w:rFonts w:cs="Calibri"/>
          <w:color w:val="000000" w:themeColor="text1"/>
        </w:rPr>
        <w:t>These agencies</w:t>
      </w:r>
      <w:r w:rsidR="00CD17D2">
        <w:rPr>
          <w:rFonts w:cs="Calibri"/>
          <w:color w:val="000000" w:themeColor="text1"/>
        </w:rPr>
        <w:t xml:space="preserve"> </w:t>
      </w:r>
      <w:r w:rsidR="000012DB" w:rsidRPr="006153C6">
        <w:t xml:space="preserve">include, but </w:t>
      </w:r>
      <w:r w:rsidR="00CD17D2">
        <w:t xml:space="preserve">are </w:t>
      </w:r>
      <w:r w:rsidR="000012DB" w:rsidRPr="006153C6">
        <w:t>not limited to:</w:t>
      </w:r>
    </w:p>
    <w:p w14:paraId="49379B79" w14:textId="77777777" w:rsidR="000012DB" w:rsidRPr="006153C6" w:rsidRDefault="000012DB" w:rsidP="005777DB">
      <w:pPr>
        <w:pStyle w:val="ListParagraph"/>
        <w:numPr>
          <w:ilvl w:val="0"/>
          <w:numId w:val="54"/>
        </w:numPr>
        <w:spacing w:after="0"/>
        <w:rPr>
          <w:rFonts w:cs="Calibri"/>
        </w:rPr>
      </w:pPr>
      <w:r w:rsidRPr="006153C6">
        <w:rPr>
          <w:rFonts w:cs="Calibri"/>
        </w:rPr>
        <w:t>Betsy Lehman Center for Patient Safety</w:t>
      </w:r>
    </w:p>
    <w:p w14:paraId="755442C7" w14:textId="77777777" w:rsidR="000012DB" w:rsidRPr="006153C6" w:rsidRDefault="000012DB" w:rsidP="005777DB">
      <w:pPr>
        <w:pStyle w:val="ListParagraph"/>
        <w:numPr>
          <w:ilvl w:val="0"/>
          <w:numId w:val="54"/>
        </w:numPr>
        <w:spacing w:after="0"/>
        <w:rPr>
          <w:rFonts w:cs="Calibri"/>
        </w:rPr>
      </w:pPr>
      <w:r w:rsidRPr="006153C6">
        <w:rPr>
          <w:rFonts w:cs="Calibri"/>
        </w:rPr>
        <w:t>Center for Health Information and Analysis</w:t>
      </w:r>
    </w:p>
    <w:p w14:paraId="55778BEE" w14:textId="77777777" w:rsidR="00823735" w:rsidRPr="006153C6" w:rsidRDefault="00823735" w:rsidP="005777DB">
      <w:pPr>
        <w:pStyle w:val="ListParagraph"/>
        <w:numPr>
          <w:ilvl w:val="0"/>
          <w:numId w:val="54"/>
        </w:numPr>
        <w:spacing w:after="0"/>
        <w:rPr>
          <w:rFonts w:cs="Calibri"/>
        </w:rPr>
      </w:pPr>
      <w:r w:rsidRPr="006153C6">
        <w:t>Department of Mental Health</w:t>
      </w:r>
    </w:p>
    <w:p w14:paraId="6640053F" w14:textId="77777777" w:rsidR="00823735" w:rsidRPr="006153C6" w:rsidRDefault="00823735" w:rsidP="005777DB">
      <w:pPr>
        <w:pStyle w:val="ListParagraph"/>
        <w:numPr>
          <w:ilvl w:val="0"/>
          <w:numId w:val="54"/>
        </w:numPr>
        <w:spacing w:after="0"/>
        <w:rPr>
          <w:rFonts w:cs="Calibri"/>
        </w:rPr>
      </w:pPr>
      <w:r w:rsidRPr="006153C6">
        <w:t>Department of Public Health</w:t>
      </w:r>
    </w:p>
    <w:p w14:paraId="3C92B39F" w14:textId="77777777" w:rsidR="000012DB" w:rsidRDefault="000012DB" w:rsidP="005777DB">
      <w:pPr>
        <w:pStyle w:val="ListParagraph"/>
        <w:numPr>
          <w:ilvl w:val="0"/>
          <w:numId w:val="54"/>
        </w:numPr>
        <w:spacing w:after="0"/>
      </w:pPr>
      <w:r w:rsidRPr="006153C6">
        <w:t>Health Policy Commission</w:t>
      </w:r>
    </w:p>
    <w:p w14:paraId="13631487" w14:textId="03EAF50A" w:rsidR="0097050A" w:rsidRDefault="00EF22B4" w:rsidP="00EF12AB">
      <w:pPr>
        <w:pStyle w:val="Heading3"/>
      </w:pPr>
      <w:bookmarkStart w:id="24" w:name="_Toc208312275"/>
      <w:r>
        <w:t>3.</w:t>
      </w:r>
      <w:r w:rsidR="002E2329">
        <w:t>3</w:t>
      </w:r>
      <w:r>
        <w:t xml:space="preserve"> </w:t>
      </w:r>
      <w:r w:rsidR="005D5467" w:rsidRPr="00AE07BE">
        <w:t xml:space="preserve">Quality </w:t>
      </w:r>
      <w:r w:rsidR="0097050A" w:rsidRPr="00AE07BE">
        <w:t>Strategy Development</w:t>
      </w:r>
      <w:r w:rsidR="00B8334F">
        <w:t>, Update</w:t>
      </w:r>
      <w:r w:rsidR="00641166">
        <w:t xml:space="preserve"> and Management</w:t>
      </w:r>
      <w:r w:rsidR="0097050A" w:rsidRPr="00AE07BE">
        <w:t xml:space="preserve"> </w:t>
      </w:r>
      <w:r w:rsidR="0043386C" w:rsidRPr="00AE07BE">
        <w:t>Process</w:t>
      </w:r>
      <w:bookmarkEnd w:id="24"/>
    </w:p>
    <w:p w14:paraId="7833BD19" w14:textId="6F8EE195" w:rsidR="00ED0B12" w:rsidRDefault="005D33D2" w:rsidP="00C9757A">
      <w:pPr>
        <w:spacing w:after="840"/>
        <w:rPr>
          <w:rFonts w:cs="Calibri"/>
          <w:color w:val="000000" w:themeColor="text1"/>
        </w:rPr>
      </w:pPr>
      <w:r w:rsidRPr="3647028E">
        <w:rPr>
          <w:rFonts w:cs="Calibri"/>
          <w:color w:val="000000" w:themeColor="text1"/>
        </w:rPr>
        <w:t xml:space="preserve">The CQS </w:t>
      </w:r>
      <w:r w:rsidR="00E10A0A">
        <w:rPr>
          <w:rFonts w:cs="Calibri"/>
          <w:color w:val="000000" w:themeColor="text1"/>
        </w:rPr>
        <w:t>has been</w:t>
      </w:r>
      <w:r w:rsidRPr="3647028E">
        <w:rPr>
          <w:rFonts w:cs="Calibri"/>
          <w:color w:val="000000" w:themeColor="text1"/>
        </w:rPr>
        <w:t xml:space="preserve"> prepared </w:t>
      </w:r>
      <w:r w:rsidR="002A5EB3">
        <w:rPr>
          <w:rFonts w:cs="Calibri"/>
          <w:color w:val="000000" w:themeColor="text1"/>
        </w:rPr>
        <w:t xml:space="preserve">and updated </w:t>
      </w:r>
      <w:r w:rsidRPr="3647028E">
        <w:rPr>
          <w:rFonts w:cs="Calibri"/>
          <w:color w:val="000000" w:themeColor="text1"/>
        </w:rPr>
        <w:t xml:space="preserve">by the MassHealth Quality Office </w:t>
      </w:r>
      <w:r w:rsidR="00EB4FBA">
        <w:rPr>
          <w:rFonts w:cs="Calibri"/>
          <w:color w:val="000000" w:themeColor="text1"/>
        </w:rPr>
        <w:t xml:space="preserve">since its initial </w:t>
      </w:r>
      <w:r w:rsidR="002A5EB3">
        <w:rPr>
          <w:rFonts w:cs="Calibri"/>
          <w:color w:val="000000" w:themeColor="text1"/>
        </w:rPr>
        <w:t xml:space="preserve">2006 Managed Care Quality Strategy </w:t>
      </w:r>
      <w:r w:rsidR="009E64E6">
        <w:rPr>
          <w:rFonts w:cs="Calibri"/>
          <w:color w:val="000000" w:themeColor="text1"/>
        </w:rPr>
        <w:t>s</w:t>
      </w:r>
      <w:r w:rsidR="002A5EB3">
        <w:rPr>
          <w:rFonts w:cs="Calibri"/>
          <w:color w:val="000000" w:themeColor="text1"/>
        </w:rPr>
        <w:t>ubmission</w:t>
      </w:r>
      <w:r w:rsidR="00B24013">
        <w:rPr>
          <w:rFonts w:cs="Calibri"/>
          <w:color w:val="000000" w:themeColor="text1"/>
        </w:rPr>
        <w:t>.</w:t>
      </w:r>
      <w:r w:rsidRPr="3647028E">
        <w:rPr>
          <w:rFonts w:cs="Calibri"/>
          <w:color w:val="000000" w:themeColor="text1"/>
        </w:rPr>
        <w:t xml:space="preserve"> It is a year-</w:t>
      </w:r>
      <w:r w:rsidR="006968C3" w:rsidRPr="3647028E">
        <w:rPr>
          <w:rFonts w:cs="Calibri"/>
          <w:color w:val="000000" w:themeColor="text1"/>
        </w:rPr>
        <w:t>long process</w:t>
      </w:r>
      <w:r w:rsidRPr="3647028E">
        <w:rPr>
          <w:rFonts w:cs="Calibri"/>
          <w:color w:val="000000" w:themeColor="text1"/>
        </w:rPr>
        <w:t xml:space="preserve"> </w:t>
      </w:r>
      <w:r w:rsidR="0025683E">
        <w:rPr>
          <w:rFonts w:cs="Calibri"/>
          <w:color w:val="000000" w:themeColor="text1"/>
        </w:rPr>
        <w:t xml:space="preserve">that is </w:t>
      </w:r>
      <w:r w:rsidR="00CF6E11">
        <w:rPr>
          <w:rFonts w:cs="Calibri"/>
          <w:color w:val="000000" w:themeColor="text1"/>
        </w:rPr>
        <w:t>revisited annually.</w:t>
      </w:r>
      <w:r w:rsidR="00A94367">
        <w:rPr>
          <w:rFonts w:cs="Calibri"/>
          <w:color w:val="000000" w:themeColor="text1"/>
        </w:rPr>
        <w:t xml:space="preserve"> Key components of the process </w:t>
      </w:r>
      <w:proofErr w:type="gramStart"/>
      <w:r w:rsidR="00A94367">
        <w:rPr>
          <w:rFonts w:cs="Calibri"/>
          <w:color w:val="000000" w:themeColor="text1"/>
        </w:rPr>
        <w:t>include</w:t>
      </w:r>
      <w:r w:rsidR="00FB0CB0">
        <w:rPr>
          <w:rFonts w:cs="Calibri"/>
          <w:color w:val="000000" w:themeColor="text1"/>
        </w:rPr>
        <w:t>;</w:t>
      </w:r>
      <w:proofErr w:type="gramEnd"/>
      <w:r w:rsidR="00A94367">
        <w:rPr>
          <w:rFonts w:cs="Calibri"/>
          <w:color w:val="000000" w:themeColor="text1"/>
        </w:rPr>
        <w:t xml:space="preserve"> </w:t>
      </w:r>
      <w:r w:rsidR="00134776">
        <w:rPr>
          <w:rFonts w:cs="Calibri"/>
          <w:color w:val="000000" w:themeColor="text1"/>
        </w:rPr>
        <w:t xml:space="preserve">annual </w:t>
      </w:r>
      <w:r w:rsidR="00A94367">
        <w:rPr>
          <w:rFonts w:cs="Calibri"/>
          <w:color w:val="000000" w:themeColor="text1"/>
        </w:rPr>
        <w:t>review of quality performance</w:t>
      </w:r>
      <w:r w:rsidR="00FB0CB0">
        <w:rPr>
          <w:rFonts w:cs="Calibri"/>
          <w:color w:val="000000" w:themeColor="text1"/>
        </w:rPr>
        <w:t>;</w:t>
      </w:r>
      <w:r w:rsidR="00A94367">
        <w:rPr>
          <w:rFonts w:cs="Calibri"/>
          <w:color w:val="000000" w:themeColor="text1"/>
        </w:rPr>
        <w:t xml:space="preserve"> assessment of progress </w:t>
      </w:r>
      <w:r w:rsidR="00C4089E">
        <w:rPr>
          <w:rFonts w:cs="Calibri"/>
          <w:color w:val="000000" w:themeColor="text1"/>
        </w:rPr>
        <w:t>on the quality goals and targets</w:t>
      </w:r>
      <w:r w:rsidR="00FB0CB0">
        <w:rPr>
          <w:rFonts w:cs="Calibri"/>
          <w:color w:val="000000" w:themeColor="text1"/>
        </w:rPr>
        <w:t>;</w:t>
      </w:r>
      <w:r w:rsidR="00C4089E">
        <w:rPr>
          <w:rFonts w:cs="Calibri"/>
          <w:color w:val="000000" w:themeColor="text1"/>
        </w:rPr>
        <w:t xml:space="preserve"> recommendatio</w:t>
      </w:r>
      <w:r w:rsidR="00134776">
        <w:rPr>
          <w:rFonts w:cs="Calibri"/>
          <w:color w:val="000000" w:themeColor="text1"/>
        </w:rPr>
        <w:t>ns</w:t>
      </w:r>
      <w:r w:rsidR="00335019">
        <w:rPr>
          <w:rFonts w:cs="Calibri"/>
          <w:color w:val="000000" w:themeColor="text1"/>
        </w:rPr>
        <w:t xml:space="preserve"> </w:t>
      </w:r>
      <w:r w:rsidR="00BB32D7">
        <w:rPr>
          <w:rFonts w:cs="Calibri"/>
          <w:color w:val="000000" w:themeColor="text1"/>
        </w:rPr>
        <w:t>for</w:t>
      </w:r>
      <w:r w:rsidR="00335019">
        <w:rPr>
          <w:rFonts w:cs="Calibri"/>
          <w:color w:val="000000" w:themeColor="text1"/>
        </w:rPr>
        <w:t xml:space="preserve"> any changes </w:t>
      </w:r>
      <w:r w:rsidR="00210B06">
        <w:rPr>
          <w:rFonts w:cs="Calibri"/>
          <w:color w:val="000000" w:themeColor="text1"/>
        </w:rPr>
        <w:t xml:space="preserve">to the </w:t>
      </w:r>
      <w:r w:rsidR="00233E46">
        <w:rPr>
          <w:rFonts w:cs="Calibri"/>
          <w:color w:val="000000" w:themeColor="text1"/>
        </w:rPr>
        <w:t>CQS and</w:t>
      </w:r>
      <w:r w:rsidR="00242D2A">
        <w:rPr>
          <w:rFonts w:cs="Calibri"/>
          <w:color w:val="000000" w:themeColor="text1"/>
        </w:rPr>
        <w:t xml:space="preserve"> drafting </w:t>
      </w:r>
      <w:r w:rsidR="00FB0CB0">
        <w:rPr>
          <w:rFonts w:cs="Calibri"/>
          <w:color w:val="000000" w:themeColor="text1"/>
        </w:rPr>
        <w:t>and posting updates.</w:t>
      </w:r>
      <w:r w:rsidR="00242D2A">
        <w:rPr>
          <w:rFonts w:cs="Calibri"/>
          <w:color w:val="000000" w:themeColor="text1"/>
        </w:rPr>
        <w:t xml:space="preserve"> </w:t>
      </w:r>
    </w:p>
    <w:p w14:paraId="60179AEF" w14:textId="1FDD13BE" w:rsidR="00E80C33" w:rsidRPr="00E80C33" w:rsidRDefault="00E80C33" w:rsidP="00C62743">
      <w:pPr>
        <w:spacing w:after="120"/>
        <w:rPr>
          <w:rFonts w:cs="Calibri"/>
          <w:b/>
          <w:bCs/>
          <w:color w:val="000000" w:themeColor="text1"/>
        </w:rPr>
      </w:pPr>
      <w:r w:rsidRPr="00E80C33">
        <w:rPr>
          <w:rFonts w:cs="Calibri"/>
          <w:b/>
          <w:bCs/>
          <w:color w:val="000000" w:themeColor="text1"/>
        </w:rPr>
        <w:lastRenderedPageBreak/>
        <w:t>Figure 3:</w:t>
      </w:r>
    </w:p>
    <w:p w14:paraId="2D7F6C9E" w14:textId="2256F2B7" w:rsidR="3647028E" w:rsidRDefault="00343E2F" w:rsidP="00B01F81">
      <w:pPr>
        <w:jc w:val="center"/>
        <w:rPr>
          <w:rFonts w:cs="Calibri"/>
          <w:color w:val="000000" w:themeColor="text1"/>
        </w:rPr>
      </w:pPr>
      <w:r>
        <w:rPr>
          <w:rFonts w:cs="Calibri"/>
          <w:noProof/>
          <w:color w:val="000000" w:themeColor="text1"/>
        </w:rPr>
        <w:drawing>
          <wp:inline distT="0" distB="0" distL="0" distR="0" wp14:anchorId="015BB90E" wp14:editId="27088732">
            <wp:extent cx="4505325" cy="3482902"/>
            <wp:effectExtent l="0" t="0" r="0" b="3810"/>
            <wp:docPr id="1209500378" name="Picture 4" descr="A visual of the annual process of updating the Quality Strategy, as describ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00378" name="Picture 4" descr="A visual of the annual process of updating the Quality Strategy, as described in the 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3448" cy="3504643"/>
                    </a:xfrm>
                    <a:prstGeom prst="rect">
                      <a:avLst/>
                    </a:prstGeom>
                    <a:noFill/>
                  </pic:spPr>
                </pic:pic>
              </a:graphicData>
            </a:graphic>
          </wp:inline>
        </w:drawing>
      </w:r>
    </w:p>
    <w:p w14:paraId="24BB4C0E" w14:textId="77777777" w:rsidR="00ED0B12" w:rsidRDefault="00ED0B12" w:rsidP="00694DF5">
      <w:pPr>
        <w:rPr>
          <w:b/>
          <w:bCs/>
          <w:color w:val="000000"/>
          <w:sz w:val="24"/>
          <w:szCs w:val="24"/>
        </w:rPr>
      </w:pPr>
    </w:p>
    <w:p w14:paraId="20EA3F55" w14:textId="24CB424D" w:rsidR="00C21F50" w:rsidRPr="005535E1" w:rsidRDefault="00C21F50" w:rsidP="00694DF5">
      <w:pPr>
        <w:rPr>
          <w:b/>
          <w:bCs/>
          <w:color w:val="000000"/>
          <w:sz w:val="24"/>
          <w:szCs w:val="24"/>
        </w:rPr>
      </w:pPr>
      <w:r w:rsidRPr="005535E1">
        <w:rPr>
          <w:b/>
          <w:bCs/>
          <w:color w:val="000000"/>
          <w:sz w:val="24"/>
          <w:szCs w:val="24"/>
        </w:rPr>
        <w:t xml:space="preserve">Quality Strategy </w:t>
      </w:r>
      <w:r w:rsidR="009F7381" w:rsidRPr="005535E1">
        <w:rPr>
          <w:b/>
          <w:bCs/>
          <w:color w:val="000000"/>
          <w:sz w:val="24"/>
          <w:szCs w:val="24"/>
        </w:rPr>
        <w:t>Updates</w:t>
      </w:r>
    </w:p>
    <w:p w14:paraId="64791079" w14:textId="16269263" w:rsidR="00FE3BB7" w:rsidRDefault="00A246B0" w:rsidP="00C62743">
      <w:r>
        <w:t>Mas</w:t>
      </w:r>
      <w:r w:rsidR="00661E95">
        <w:t>sHe</w:t>
      </w:r>
      <w:r w:rsidR="00163881">
        <w:t>al</w:t>
      </w:r>
      <w:r w:rsidR="00661E95">
        <w:t>th review</w:t>
      </w:r>
      <w:r w:rsidR="004A29DC">
        <w:t>s</w:t>
      </w:r>
      <w:r w:rsidR="00111363">
        <w:t xml:space="preserve"> the CQS</w:t>
      </w:r>
      <w:r w:rsidR="00661E95">
        <w:t xml:space="preserve"> </w:t>
      </w:r>
      <w:r w:rsidR="0018543B">
        <w:t xml:space="preserve">annually </w:t>
      </w:r>
      <w:r w:rsidR="00C417E5">
        <w:t>and</w:t>
      </w:r>
      <w:r w:rsidR="0033146B">
        <w:t xml:space="preserve"> updates </w:t>
      </w:r>
      <w:r w:rsidR="00927481">
        <w:t>it</w:t>
      </w:r>
      <w:r w:rsidR="00163881">
        <w:t xml:space="preserve"> </w:t>
      </w:r>
      <w:r w:rsidR="0033146B">
        <w:t>as needed</w:t>
      </w:r>
      <w:r w:rsidR="0018543B">
        <w:t>, at least once</w:t>
      </w:r>
      <w:r w:rsidR="00D83367">
        <w:t xml:space="preserve"> </w:t>
      </w:r>
      <w:r w:rsidR="0033146B">
        <w:t xml:space="preserve">every three years. </w:t>
      </w:r>
      <w:r w:rsidR="004A3E53">
        <w:t>T</w:t>
      </w:r>
      <w:r w:rsidR="00A830AE">
        <w:t>he review and revision process involves</w:t>
      </w:r>
      <w:r w:rsidR="00C21F50">
        <w:t xml:space="preserve"> </w:t>
      </w:r>
      <w:r w:rsidR="00A73971">
        <w:t>assess</w:t>
      </w:r>
      <w:r w:rsidR="004A29DC">
        <w:t>ing</w:t>
      </w:r>
      <w:r w:rsidR="00A73971">
        <w:t xml:space="preserve"> goals and performance and</w:t>
      </w:r>
      <w:r w:rsidR="00846EF5">
        <w:t xml:space="preserve"> incorporating</w:t>
      </w:r>
      <w:r w:rsidR="00233E46">
        <w:t xml:space="preserve"> </w:t>
      </w:r>
      <w:r w:rsidR="00896F7A" w:rsidRPr="3647028E">
        <w:rPr>
          <w:rFonts w:cs="Calibri"/>
          <w:color w:val="000000" w:themeColor="text1"/>
        </w:rPr>
        <w:t>guidance from</w:t>
      </w:r>
      <w:r w:rsidR="00FA4A80" w:rsidRPr="3647028E">
        <w:rPr>
          <w:rFonts w:cs="Calibri"/>
          <w:color w:val="000000" w:themeColor="text1"/>
        </w:rPr>
        <w:t xml:space="preserve"> </w:t>
      </w:r>
      <w:r w:rsidR="00896F7A">
        <w:rPr>
          <w:rFonts w:cs="Calibri"/>
          <w:color w:val="000000" w:themeColor="text1"/>
        </w:rPr>
        <w:t xml:space="preserve">and other </w:t>
      </w:r>
      <w:r w:rsidR="00896F7A" w:rsidRPr="3647028E">
        <w:rPr>
          <w:rFonts w:cs="Calibri"/>
          <w:color w:val="000000" w:themeColor="text1"/>
        </w:rPr>
        <w:t>internal stakeholders</w:t>
      </w:r>
      <w:r w:rsidR="00896F7A">
        <w:t>.</w:t>
      </w:r>
      <w:r w:rsidR="00A74EFE">
        <w:t xml:space="preserve">  </w:t>
      </w:r>
      <w:r w:rsidR="004A29DC">
        <w:t>MassHealth also</w:t>
      </w:r>
      <w:r w:rsidR="4149D980">
        <w:t xml:space="preserve"> solicit</w:t>
      </w:r>
      <w:r w:rsidR="004A29DC">
        <w:t>s input</w:t>
      </w:r>
      <w:r w:rsidR="4149D980">
        <w:t xml:space="preserve"> from e</w:t>
      </w:r>
      <w:r w:rsidR="00C21F50">
        <w:t>xternal stakeholders</w:t>
      </w:r>
      <w:r w:rsidR="52A046B5">
        <w:t xml:space="preserve"> </w:t>
      </w:r>
      <w:r w:rsidR="00FD11B4">
        <w:t>and</w:t>
      </w:r>
      <w:r w:rsidR="52A046B5">
        <w:t xml:space="preserve"> MassHealth’s External Quality Review Organization (EQRO).</w:t>
      </w:r>
      <w:r w:rsidR="3157AE71">
        <w:t xml:space="preserve"> </w:t>
      </w:r>
      <w:r w:rsidR="001E282E">
        <w:t>In the CY24 EQR Annual Technical Report, our EQRO had no recommendations for MassHealth as we addressed all of them in the Quality Strategy Evaluation and Effectiveness Report.</w:t>
      </w:r>
      <w:r w:rsidR="00D834E0">
        <w:t xml:space="preserve"> MassHealth annually reviews the recommendations for the Quality Strategy from the EQRO</w:t>
      </w:r>
      <w:r w:rsidR="00305159">
        <w:t xml:space="preserve">, </w:t>
      </w:r>
      <w:r w:rsidR="00B63731">
        <w:t>and incorporates those recommendations as needed.</w:t>
      </w:r>
    </w:p>
    <w:p w14:paraId="28A5ABAE" w14:textId="60CAAD70" w:rsidR="00330604" w:rsidRDefault="00C21F50" w:rsidP="00C21F50">
      <w:r w:rsidRPr="007D7DF3">
        <w:t>MassHealth work</w:t>
      </w:r>
      <w:r w:rsidR="00424B34">
        <w:t>s</w:t>
      </w:r>
      <w:r w:rsidRPr="007D7DF3">
        <w:t xml:space="preserve"> with CMS to ensure that the CQS</w:t>
      </w:r>
      <w:r>
        <w:t xml:space="preserve"> meets all content requirements set forth in 42 CFR 438.340.</w:t>
      </w:r>
      <w:r w:rsidRPr="007D7DF3">
        <w:t xml:space="preserve"> MassHealth will continue to comply with the reporting requirements of its approved waivers</w:t>
      </w:r>
      <w:r w:rsidR="00424B34">
        <w:t xml:space="preserve"> and submit</w:t>
      </w:r>
      <w:r w:rsidR="005D235F">
        <w:t xml:space="preserve"> </w:t>
      </w:r>
      <w:r w:rsidRPr="007D7DF3">
        <w:t xml:space="preserve">reports to CMS on </w:t>
      </w:r>
      <w:r w:rsidR="00424B34">
        <w:t>waiver</w:t>
      </w:r>
      <w:r w:rsidRPr="007D7DF3">
        <w:t xml:space="preserve"> implementation and effectiveness</w:t>
      </w:r>
      <w:r w:rsidR="00DA6A57">
        <w:t>, as required by CMS</w:t>
      </w:r>
      <w:r w:rsidRPr="007D7DF3">
        <w:t>.</w:t>
      </w:r>
      <w:r w:rsidR="005B1A8A">
        <w:t xml:space="preserve"> </w:t>
      </w:r>
    </w:p>
    <w:p w14:paraId="52E82BED" w14:textId="5E20BAA8" w:rsidR="00C21F50" w:rsidRPr="00875DFB" w:rsidRDefault="00C21F50" w:rsidP="003A30D5">
      <w:r>
        <w:t xml:space="preserve">In accordance with </w:t>
      </w:r>
      <w:r w:rsidR="005871BE">
        <w:t xml:space="preserve">42 CFR 438.340(b)(10), </w:t>
      </w:r>
      <w:r>
        <w:t>state</w:t>
      </w:r>
      <w:r w:rsidR="00CC25F3">
        <w:t>s</w:t>
      </w:r>
      <w:r>
        <w:t xml:space="preserve"> must define what constitutes a “significant change” that would require revisi</w:t>
      </w:r>
      <w:r w:rsidR="00A87761">
        <w:t>ng</w:t>
      </w:r>
      <w:r>
        <w:t xml:space="preserve"> the </w:t>
      </w:r>
      <w:r w:rsidR="001451B0">
        <w:t>CQS</w:t>
      </w:r>
      <w:r>
        <w:t xml:space="preserve"> more frequent</w:t>
      </w:r>
      <w:r w:rsidR="00A87761">
        <w:t>ly</w:t>
      </w:r>
      <w:r>
        <w:t xml:space="preserve"> than </w:t>
      </w:r>
      <w:r w:rsidR="00A87761">
        <w:t xml:space="preserve">every </w:t>
      </w:r>
      <w:r>
        <w:t xml:space="preserve">three years. </w:t>
      </w:r>
      <w:r w:rsidR="00AD251E">
        <w:t>F</w:t>
      </w:r>
      <w:r w:rsidRPr="00875DFB">
        <w:t xml:space="preserve">actors </w:t>
      </w:r>
      <w:r>
        <w:t xml:space="preserve">that </w:t>
      </w:r>
      <w:r w:rsidR="00A87761">
        <w:t xml:space="preserve">constitute a significant change and </w:t>
      </w:r>
      <w:r>
        <w:t xml:space="preserve">necessitate revision </w:t>
      </w:r>
      <w:r w:rsidR="00CC25F3">
        <w:t xml:space="preserve">of the MassHealth CQS </w:t>
      </w:r>
      <w:r>
        <w:t xml:space="preserve">include: </w:t>
      </w:r>
      <w:r w:rsidRPr="00875DFB">
        <w:t xml:space="preserve"> </w:t>
      </w:r>
    </w:p>
    <w:p w14:paraId="2FEA0CBF" w14:textId="775F7D1B" w:rsidR="00C21F50" w:rsidRDefault="00C21F50" w:rsidP="005777DB">
      <w:pPr>
        <w:pStyle w:val="ListParagraph"/>
        <w:numPr>
          <w:ilvl w:val="0"/>
          <w:numId w:val="15"/>
        </w:numPr>
        <w:spacing w:after="60"/>
        <w:contextualSpacing w:val="0"/>
      </w:pPr>
      <w:r w:rsidRPr="7C0307B8">
        <w:rPr>
          <w:rFonts w:cs="Calibri"/>
          <w:color w:val="000000" w:themeColor="text1"/>
        </w:rPr>
        <w:t>A dramatic restructuring of quality management</w:t>
      </w:r>
      <w:r w:rsidR="00072A77">
        <w:rPr>
          <w:rFonts w:cs="Calibri"/>
          <w:color w:val="000000" w:themeColor="text1"/>
        </w:rPr>
        <w:t xml:space="preserve"> or </w:t>
      </w:r>
      <w:r w:rsidR="00594694">
        <w:rPr>
          <w:rFonts w:cs="Calibri"/>
          <w:color w:val="000000" w:themeColor="text1"/>
        </w:rPr>
        <w:t xml:space="preserve">substantial initiatives impacting </w:t>
      </w:r>
      <w:r w:rsidR="00072A77">
        <w:rPr>
          <w:rFonts w:cs="Calibri"/>
          <w:color w:val="000000" w:themeColor="text1"/>
        </w:rPr>
        <w:t xml:space="preserve">quality </w:t>
      </w:r>
      <w:r w:rsidRPr="7C0307B8">
        <w:rPr>
          <w:rFonts w:cs="Calibri"/>
          <w:color w:val="000000" w:themeColor="text1"/>
        </w:rPr>
        <w:t>within the agency</w:t>
      </w:r>
    </w:p>
    <w:p w14:paraId="4CF13828" w14:textId="254F6A39" w:rsidR="00570914" w:rsidRDefault="00570914" w:rsidP="005777DB">
      <w:pPr>
        <w:pStyle w:val="ListParagraph"/>
        <w:numPr>
          <w:ilvl w:val="0"/>
          <w:numId w:val="15"/>
        </w:numPr>
        <w:spacing w:after="120"/>
        <w:contextualSpacing w:val="0"/>
      </w:pPr>
      <w:r w:rsidRPr="005F1DD8">
        <w:t>Significant changes to the state’s Medicaid program includ</w:t>
      </w:r>
      <w:r>
        <w:t>ing</w:t>
      </w:r>
      <w:r w:rsidRPr="005F1DD8">
        <w:t xml:space="preserve">, but not limited to, </w:t>
      </w:r>
      <w:r w:rsidRPr="005778AD">
        <w:t>adding or shifting of populations to the state’s different managed care programs</w:t>
      </w:r>
    </w:p>
    <w:p w14:paraId="30B1C626" w14:textId="72AAD875" w:rsidR="00145650" w:rsidRDefault="00145650" w:rsidP="005777DB">
      <w:pPr>
        <w:pStyle w:val="ListParagraph"/>
        <w:numPr>
          <w:ilvl w:val="0"/>
          <w:numId w:val="15"/>
        </w:numPr>
        <w:spacing w:after="60"/>
        <w:contextualSpacing w:val="0"/>
      </w:pPr>
      <w:r w:rsidRPr="00875DFB">
        <w:t xml:space="preserve">A </w:t>
      </w:r>
      <w:r>
        <w:t xml:space="preserve">significant </w:t>
      </w:r>
      <w:r w:rsidRPr="00875DFB">
        <w:t>change in membership demographics or the provider network</w:t>
      </w:r>
      <w:r>
        <w:t xml:space="preserve">  </w:t>
      </w:r>
    </w:p>
    <w:p w14:paraId="40F7D992" w14:textId="1F3EF2D9" w:rsidR="00C21F50" w:rsidRPr="00875DFB" w:rsidRDefault="00C21F50" w:rsidP="005777DB">
      <w:pPr>
        <w:pStyle w:val="ListParagraph"/>
        <w:numPr>
          <w:ilvl w:val="0"/>
          <w:numId w:val="15"/>
        </w:numPr>
        <w:spacing w:after="60"/>
        <w:contextualSpacing w:val="0"/>
      </w:pPr>
      <w:r w:rsidRPr="00875DFB">
        <w:lastRenderedPageBreak/>
        <w:t xml:space="preserve">A material change in the </w:t>
      </w:r>
      <w:r w:rsidR="00CB66A2">
        <w:t>measures</w:t>
      </w:r>
      <w:r w:rsidR="0095708D">
        <w:t xml:space="preserve"> or targets</w:t>
      </w:r>
      <w:r w:rsidR="00CB66A2">
        <w:t xml:space="preserve">, </w:t>
      </w:r>
      <w:r>
        <w:t>number</w:t>
      </w:r>
      <w:r w:rsidR="0095708D">
        <w:t>/t</w:t>
      </w:r>
      <w:r>
        <w:t>ypes</w:t>
      </w:r>
      <w:r w:rsidR="00AB006A">
        <w:t xml:space="preserve"> of </w:t>
      </w:r>
      <w:r w:rsidR="00080F38">
        <w:t xml:space="preserve">program </w:t>
      </w:r>
      <w:r w:rsidR="00AB006A">
        <w:t>entities</w:t>
      </w:r>
      <w:r>
        <w:t>, or timeframes for quality</w:t>
      </w:r>
      <w:r w:rsidRPr="00875DFB">
        <w:t xml:space="preserve"> reporting</w:t>
      </w:r>
    </w:p>
    <w:p w14:paraId="7F629C3D" w14:textId="4CF72980" w:rsidR="00C21F50" w:rsidRDefault="00C21F50" w:rsidP="005777DB">
      <w:pPr>
        <w:pStyle w:val="ListParagraph"/>
        <w:numPr>
          <w:ilvl w:val="0"/>
          <w:numId w:val="12"/>
        </w:numPr>
        <w:spacing w:after="60"/>
        <w:contextualSpacing w:val="0"/>
      </w:pPr>
      <w:r>
        <w:t xml:space="preserve">Identified </w:t>
      </w:r>
      <w:r w:rsidRPr="00875DFB">
        <w:t>pattern</w:t>
      </w:r>
      <w:r>
        <w:t>s</w:t>
      </w:r>
      <w:r w:rsidRPr="00875DFB">
        <w:t xml:space="preserve"> of quality deficiencies identified through analysis of the annual reporting </w:t>
      </w:r>
      <w:r>
        <w:t xml:space="preserve">or performance </w:t>
      </w:r>
      <w:r w:rsidRPr="00875DFB">
        <w:t xml:space="preserve">data submitted by </w:t>
      </w:r>
      <w:r>
        <w:t>MCEs</w:t>
      </w:r>
    </w:p>
    <w:p w14:paraId="6BFEB049" w14:textId="724261AD" w:rsidR="00E131B6" w:rsidRDefault="00C21F50" w:rsidP="005777DB">
      <w:pPr>
        <w:pStyle w:val="ListParagraph"/>
        <w:numPr>
          <w:ilvl w:val="0"/>
          <w:numId w:val="12"/>
        </w:numPr>
        <w:spacing w:after="120"/>
        <w:contextualSpacing w:val="0"/>
      </w:pPr>
      <w:r w:rsidRPr="00875DFB">
        <w:t xml:space="preserve">Changes to quality standards </w:t>
      </w:r>
      <w:r>
        <w:t xml:space="preserve">or requirements </w:t>
      </w:r>
      <w:r w:rsidRPr="00875DFB">
        <w:t>resulting from regulatory authorities or legislation at the state or federal level</w:t>
      </w:r>
    </w:p>
    <w:p w14:paraId="0497AACD" w14:textId="64B63CE5" w:rsidR="00EA2479" w:rsidRPr="005535E1" w:rsidRDefault="00EA2479" w:rsidP="00912B8E">
      <w:pPr>
        <w:spacing w:after="120"/>
        <w:rPr>
          <w:b/>
          <w:bCs/>
          <w:color w:val="000000"/>
          <w:sz w:val="24"/>
          <w:szCs w:val="24"/>
        </w:rPr>
      </w:pPr>
      <w:r w:rsidRPr="005535E1">
        <w:rPr>
          <w:b/>
          <w:bCs/>
          <w:color w:val="000000"/>
          <w:sz w:val="24"/>
          <w:szCs w:val="24"/>
        </w:rPr>
        <w:t>Availability of the CQS for Public Comment</w:t>
      </w:r>
    </w:p>
    <w:p w14:paraId="6841CE55" w14:textId="1C5D2453" w:rsidR="006D27F9" w:rsidRDefault="006D27F9" w:rsidP="006D27F9">
      <w:r w:rsidRPr="006D27F9">
        <w:rPr>
          <w:rFonts w:cs="Calibri"/>
          <w:color w:val="000000" w:themeColor="text1"/>
        </w:rPr>
        <w:t xml:space="preserve">Following final review by the </w:t>
      </w:r>
      <w:r w:rsidR="0056199D">
        <w:rPr>
          <w:rFonts w:cs="Calibri"/>
          <w:color w:val="000000" w:themeColor="text1"/>
        </w:rPr>
        <w:t>Quality Strategy and Management Committee</w:t>
      </w:r>
      <w:r w:rsidRPr="006D27F9">
        <w:rPr>
          <w:rFonts w:cs="Calibri"/>
          <w:color w:val="000000" w:themeColor="text1"/>
        </w:rPr>
        <w:t xml:space="preserve"> and internal leadership, the draft CQS is posted to the MassHealth</w:t>
      </w:r>
      <w:r w:rsidR="002E1B2A">
        <w:rPr>
          <w:rFonts w:cs="Calibri"/>
          <w:color w:val="000000" w:themeColor="text1"/>
        </w:rPr>
        <w:t xml:space="preserve"> quality</w:t>
      </w:r>
      <w:r w:rsidRPr="006D27F9">
        <w:rPr>
          <w:rFonts w:cs="Calibri"/>
          <w:color w:val="000000" w:themeColor="text1"/>
        </w:rPr>
        <w:t xml:space="preserve"> web</w:t>
      </w:r>
      <w:r w:rsidR="002E1B2A">
        <w:rPr>
          <w:rFonts w:cs="Calibri"/>
          <w:color w:val="000000" w:themeColor="text1"/>
        </w:rPr>
        <w:t>page</w:t>
      </w:r>
      <w:r w:rsidRPr="006D27F9">
        <w:rPr>
          <w:rFonts w:cs="Calibri"/>
          <w:color w:val="000000" w:themeColor="text1"/>
        </w:rPr>
        <w:t xml:space="preserve"> for public comment.</w:t>
      </w:r>
      <w:r w:rsidRPr="00CA29FF">
        <w:t xml:space="preserve"> </w:t>
      </w:r>
      <w:r>
        <w:t>F</w:t>
      </w:r>
      <w:r w:rsidRPr="00CA29FF">
        <w:t xml:space="preserve">eedback </w:t>
      </w:r>
      <w:r w:rsidR="00BE49DD">
        <w:t>i</w:t>
      </w:r>
      <w:r w:rsidR="007D2DE4">
        <w:t>s</w:t>
      </w:r>
      <w:r w:rsidRPr="00CA29FF">
        <w:t xml:space="preserve"> </w:t>
      </w:r>
      <w:r>
        <w:t>noted in the CQS</w:t>
      </w:r>
      <w:r w:rsidR="003202F5">
        <w:t>,</w:t>
      </w:r>
      <w:r w:rsidR="005F1DD8">
        <w:t xml:space="preserve"> </w:t>
      </w:r>
      <w:r w:rsidR="00F42E3F">
        <w:t>with additional consideration and incorporation in</w:t>
      </w:r>
      <w:r w:rsidR="00F612E0">
        <w:t>to</w:t>
      </w:r>
      <w:r w:rsidR="00F42E3F">
        <w:t xml:space="preserve"> future updat</w:t>
      </w:r>
      <w:r w:rsidR="003202F5">
        <w:t>e</w:t>
      </w:r>
      <w:r w:rsidR="00F612E0">
        <w:t>s of the</w:t>
      </w:r>
      <w:r w:rsidR="003202F5">
        <w:t xml:space="preserve"> strategy.</w:t>
      </w:r>
      <w:r w:rsidRPr="00CA29FF">
        <w:t xml:space="preserve"> Following collection and review of feedback and comments from the internal and external review process, the </w:t>
      </w:r>
      <w:r w:rsidR="00E57B9C">
        <w:t>CQS</w:t>
      </w:r>
      <w:r w:rsidRPr="00CA29FF">
        <w:t xml:space="preserve"> </w:t>
      </w:r>
      <w:r w:rsidR="004B0315">
        <w:t>is</w:t>
      </w:r>
      <w:r w:rsidRPr="00CA29FF">
        <w:t xml:space="preserve"> </w:t>
      </w:r>
      <w:r w:rsidR="005249D2" w:rsidRPr="009E78B6">
        <w:t>reposted publicly and</w:t>
      </w:r>
      <w:r w:rsidR="005249D2">
        <w:t xml:space="preserve"> </w:t>
      </w:r>
      <w:r w:rsidRPr="009E78B6">
        <w:t xml:space="preserve">submitted to </w:t>
      </w:r>
      <w:r w:rsidRPr="00D91239">
        <w:t>CMS.</w:t>
      </w:r>
    </w:p>
    <w:p w14:paraId="1FA2A6C8" w14:textId="7416548F" w:rsidR="004E22DC" w:rsidRPr="00C62743" w:rsidRDefault="002D3F76" w:rsidP="00C62743">
      <w:pPr>
        <w:rPr>
          <w:color w:val="0000FF"/>
          <w:u w:val="single"/>
        </w:rPr>
      </w:pPr>
      <w:r>
        <w:t xml:space="preserve">The most </w:t>
      </w:r>
      <w:r w:rsidR="002B2207">
        <w:t>current</w:t>
      </w:r>
      <w:r>
        <w:t xml:space="preserve"> version of the CQS is available on the MassHealth quality reports and resources web page: </w:t>
      </w:r>
      <w:hyperlink r:id="rId16" w:history="1">
        <w:r w:rsidR="002E5194">
          <w:rPr>
            <w:rStyle w:val="Hyperlink"/>
          </w:rPr>
          <w:t>MassHealth Quality Reports and Resources | Mass.gov</w:t>
        </w:r>
      </w:hyperlink>
    </w:p>
    <w:p w14:paraId="5AA67B28" w14:textId="3770E4E3" w:rsidR="00FF5DEB" w:rsidRPr="00AF6B37" w:rsidRDefault="00694DF5" w:rsidP="00EF12AB">
      <w:pPr>
        <w:pStyle w:val="Heading3"/>
        <w:rPr>
          <w:color w:val="4F81BD" w:themeColor="accent1"/>
        </w:rPr>
      </w:pPr>
      <w:bookmarkStart w:id="25" w:name="_Toc208312276"/>
      <w:r w:rsidRPr="000472B4">
        <w:t>3.</w:t>
      </w:r>
      <w:r w:rsidR="009C200F">
        <w:t>4</w:t>
      </w:r>
      <w:r w:rsidRPr="000472B4">
        <w:t xml:space="preserve"> </w:t>
      </w:r>
      <w:r w:rsidR="005E21D1" w:rsidRPr="000472B4">
        <w:t>Evaluation of the Effectiveness of the Quality Strategy</w:t>
      </w:r>
      <w:bookmarkEnd w:id="25"/>
    </w:p>
    <w:p w14:paraId="3DFA6AEF" w14:textId="2026544A" w:rsidR="0004705A" w:rsidRDefault="00023DF2" w:rsidP="00C62743">
      <w:pPr>
        <w:spacing w:after="120"/>
      </w:pPr>
      <w:r>
        <w:t xml:space="preserve">As required under </w:t>
      </w:r>
      <w:r w:rsidR="005871BE">
        <w:t>42 CFR 438.340(c)(2),</w:t>
      </w:r>
      <w:r w:rsidR="222430E0">
        <w:t xml:space="preserve"> </w:t>
      </w:r>
      <w:r>
        <w:t xml:space="preserve">the </w:t>
      </w:r>
      <w:r w:rsidR="00E957B5">
        <w:t xml:space="preserve">state must review and update its quality strategy as needed, but no less than every three years. The state’s review of the quality strategy must include an evaluation of the effectiveness of the quality strategy conducted within the previous three years. </w:t>
      </w:r>
    </w:p>
    <w:p w14:paraId="390C878A" w14:textId="73DF8AD4" w:rsidR="005D3B14" w:rsidRDefault="00777796" w:rsidP="00C21F50">
      <w:r>
        <w:t xml:space="preserve">Triennially, </w:t>
      </w:r>
      <w:r w:rsidR="005D3B14">
        <w:t>MassHealth</w:t>
      </w:r>
      <w:r w:rsidR="00A331F3">
        <w:t xml:space="preserve"> </w:t>
      </w:r>
      <w:r>
        <w:t xml:space="preserve">conducts </w:t>
      </w:r>
      <w:r w:rsidR="00A331F3">
        <w:t xml:space="preserve">a review </w:t>
      </w:r>
      <w:r w:rsidR="00673643">
        <w:t>and evaluation o</w:t>
      </w:r>
      <w:r w:rsidR="001144E5">
        <w:t>f</w:t>
      </w:r>
      <w:r w:rsidR="00AC3DEB">
        <w:t xml:space="preserve"> </w:t>
      </w:r>
      <w:r w:rsidR="00424B34">
        <w:t xml:space="preserve">CQS </w:t>
      </w:r>
      <w:r w:rsidR="00AC3DEB">
        <w:t>effectiveness during the previous three</w:t>
      </w:r>
      <w:r w:rsidR="00424B34">
        <w:t xml:space="preserve"> measurement periods (</w:t>
      </w:r>
      <w:r w:rsidR="00AA1AA3">
        <w:t xml:space="preserve">calendar </w:t>
      </w:r>
      <w:r w:rsidR="00424B34">
        <w:t>years).</w:t>
      </w:r>
      <w:r w:rsidR="00673643">
        <w:t xml:space="preserve"> </w:t>
      </w:r>
      <w:r w:rsidR="002A393C">
        <w:t>The</w:t>
      </w:r>
      <w:r w:rsidR="00874B94">
        <w:t xml:space="preserve"> </w:t>
      </w:r>
      <w:r w:rsidR="00EB6AEF">
        <w:t xml:space="preserve">current </w:t>
      </w:r>
      <w:r w:rsidR="00874B94">
        <w:t>CQS</w:t>
      </w:r>
      <w:r w:rsidR="002A393C">
        <w:t xml:space="preserve"> Evaluation is available on the MassHealth </w:t>
      </w:r>
      <w:r w:rsidR="009138B9">
        <w:t xml:space="preserve">quality reports and resources </w:t>
      </w:r>
      <w:r w:rsidR="002A393C">
        <w:t>web</w:t>
      </w:r>
      <w:r w:rsidR="009138B9">
        <w:t xml:space="preserve"> page</w:t>
      </w:r>
      <w:r w:rsidR="002A393C">
        <w:t>.</w:t>
      </w:r>
      <w:r w:rsidR="003B2B40">
        <w:t xml:space="preserve"> </w:t>
      </w:r>
      <w:hyperlink r:id="rId17" w:history="1">
        <w:r w:rsidR="009138B9" w:rsidRPr="009138B9">
          <w:rPr>
            <w:color w:val="0000FF"/>
            <w:u w:val="single"/>
          </w:rPr>
          <w:t>MassHealth Quality Reports and Resources | Mass.gov</w:t>
        </w:r>
      </w:hyperlink>
    </w:p>
    <w:p w14:paraId="29AD3C98" w14:textId="717E57CA" w:rsidR="00720361" w:rsidRDefault="00424B34" w:rsidP="00720361">
      <w:r>
        <w:t xml:space="preserve">Annually, </w:t>
      </w:r>
      <w:r w:rsidR="00C21F50">
        <w:t xml:space="preserve">MassHealth </w:t>
      </w:r>
      <w:r w:rsidR="00D305C1">
        <w:t>conducts</w:t>
      </w:r>
      <w:r>
        <w:t xml:space="preserve"> the following </w:t>
      </w:r>
      <w:r w:rsidR="00C21F50">
        <w:t>activities</w:t>
      </w:r>
      <w:r>
        <w:t>:</w:t>
      </w:r>
      <w:r w:rsidR="00C21F50">
        <w:t xml:space="preserve"> </w:t>
      </w:r>
    </w:p>
    <w:p w14:paraId="3E0C6FBA" w14:textId="2A7A4E9A" w:rsidR="00C21F50" w:rsidRDefault="00720361" w:rsidP="005777DB">
      <w:pPr>
        <w:pStyle w:val="ListParagraph"/>
        <w:numPr>
          <w:ilvl w:val="0"/>
          <w:numId w:val="34"/>
        </w:numPr>
      </w:pPr>
      <w:r>
        <w:t>R</w:t>
      </w:r>
      <w:r w:rsidR="00D9668E">
        <w:t>e</w:t>
      </w:r>
      <w:r w:rsidR="18AF5CEE">
        <w:t>vie</w:t>
      </w:r>
      <w:r w:rsidR="00D9668E">
        <w:t xml:space="preserve">w of measure/key indicator </w:t>
      </w:r>
      <w:r w:rsidR="00C21F50">
        <w:t xml:space="preserve">performance </w:t>
      </w:r>
      <w:r w:rsidR="00593675">
        <w:t>across all programs to as</w:t>
      </w:r>
      <w:r w:rsidR="00C21F50">
        <w:t>sess progress toward quality goals and objectives.</w:t>
      </w:r>
    </w:p>
    <w:p w14:paraId="371C86A3" w14:textId="79FB20F0" w:rsidR="002E178B" w:rsidRPr="00912B8E" w:rsidRDefault="00720361" w:rsidP="005777DB">
      <w:pPr>
        <w:pStyle w:val="ListParagraph"/>
        <w:numPr>
          <w:ilvl w:val="0"/>
          <w:numId w:val="14"/>
        </w:numPr>
        <w:spacing w:after="120"/>
        <w:contextualSpacing w:val="0"/>
        <w:rPr>
          <w:rFonts w:cs="Calibri"/>
          <w:color w:val="000000"/>
        </w:rPr>
      </w:pPr>
      <w:r>
        <w:t>R</w:t>
      </w:r>
      <w:r w:rsidR="00C21F50">
        <w:t xml:space="preserve">eview of </w:t>
      </w:r>
      <w:r w:rsidR="00955EA6">
        <w:t>EQR</w:t>
      </w:r>
      <w:r w:rsidR="3E11387E">
        <w:t xml:space="preserve"> re</w:t>
      </w:r>
      <w:r w:rsidR="00C21F50">
        <w:t xml:space="preserve">ports to assess the </w:t>
      </w:r>
      <w:r w:rsidR="00DE2B5A">
        <w:t>effectiveness of managed</w:t>
      </w:r>
      <w:r w:rsidR="00C21F50">
        <w:t xml:space="preserve"> care programs in providing quality accessible services. </w:t>
      </w:r>
    </w:p>
    <w:p w14:paraId="39E8F744" w14:textId="6E27F4DF" w:rsidR="00912B8E" w:rsidRPr="009E6FAB" w:rsidRDefault="00912B8E" w:rsidP="00912B8E">
      <w:pPr>
        <w:pStyle w:val="ListParagraph"/>
        <w:spacing w:after="120"/>
        <w:contextualSpacing w:val="0"/>
        <w:rPr>
          <w:rFonts w:cs="Calibri"/>
          <w:color w:val="000000"/>
        </w:rPr>
        <w:sectPr w:rsidR="00912B8E" w:rsidRPr="009E6FAB" w:rsidSect="00913BF2">
          <w:footerReference w:type="default" r:id="rId18"/>
          <w:footerReference w:type="first" r:id="rId19"/>
          <w:type w:val="continuous"/>
          <w:pgSz w:w="12240" w:h="15840" w:code="1"/>
          <w:pgMar w:top="1440" w:right="1440" w:bottom="1440" w:left="1440" w:header="720" w:footer="720" w:gutter="0"/>
          <w:cols w:space="720"/>
          <w:titlePg/>
          <w:docGrid w:linePitch="360"/>
        </w:sectPr>
      </w:pPr>
    </w:p>
    <w:p w14:paraId="743F89B3" w14:textId="2A0CE7DC" w:rsidR="007138BA" w:rsidRDefault="00CD6682" w:rsidP="00912B8E">
      <w:pPr>
        <w:pStyle w:val="Heading2"/>
        <w:spacing w:after="120"/>
      </w:pPr>
      <w:bookmarkStart w:id="26" w:name="_Ref522020145"/>
      <w:bookmarkStart w:id="27" w:name="_Ref522020300"/>
      <w:bookmarkStart w:id="28" w:name="_Ref522020404"/>
      <w:bookmarkStart w:id="29" w:name="_Ref522020626"/>
      <w:bookmarkStart w:id="30" w:name="_Toc208312277"/>
      <w:r>
        <w:t xml:space="preserve">Section 4: </w:t>
      </w:r>
      <w:r w:rsidR="002C1AD5" w:rsidRPr="002C1AD5">
        <w:t>M</w:t>
      </w:r>
      <w:r w:rsidR="0097050A" w:rsidRPr="002C1AD5">
        <w:t>assHealth Quality Strategy</w:t>
      </w:r>
      <w:bookmarkEnd w:id="26"/>
      <w:bookmarkEnd w:id="27"/>
      <w:bookmarkEnd w:id="28"/>
      <w:bookmarkEnd w:id="29"/>
      <w:bookmarkEnd w:id="30"/>
    </w:p>
    <w:p w14:paraId="5373E6FB" w14:textId="290F4CA7" w:rsidR="00CC55CC" w:rsidRDefault="00CC55CC" w:rsidP="00912B8E">
      <w:pPr>
        <w:spacing w:after="120"/>
        <w:rPr>
          <w:color w:val="000000" w:themeColor="text1"/>
        </w:rPr>
      </w:pPr>
      <w:bookmarkStart w:id="31" w:name="_Toc92654773"/>
      <w:proofErr w:type="gramStart"/>
      <w:r>
        <w:t xml:space="preserve">The </w:t>
      </w:r>
      <w:r w:rsidR="005959E7">
        <w:t>Comprehensive</w:t>
      </w:r>
      <w:proofErr w:type="gramEnd"/>
      <w:r w:rsidR="005959E7">
        <w:t xml:space="preserve"> Quality Strategy</w:t>
      </w:r>
      <w:r>
        <w:t xml:space="preserve"> </w:t>
      </w:r>
      <w:r w:rsidR="005959E7">
        <w:t>(</w:t>
      </w:r>
      <w:r>
        <w:t>CQS</w:t>
      </w:r>
      <w:r w:rsidR="005959E7">
        <w:t>)</w:t>
      </w:r>
      <w:r>
        <w:t xml:space="preserve"> articulates </w:t>
      </w:r>
      <w:r w:rsidR="00F0427D">
        <w:t xml:space="preserve">overarching </w:t>
      </w:r>
      <w:r>
        <w:t>goals and objectives for improving members’ experience</w:t>
      </w:r>
      <w:r w:rsidR="00C35F9B">
        <w:t xml:space="preserve"> </w:t>
      </w:r>
      <w:r w:rsidR="00DA6A57">
        <w:t xml:space="preserve">and </w:t>
      </w:r>
      <w:r>
        <w:t xml:space="preserve">quality and delivery of care. </w:t>
      </w:r>
      <w:r w:rsidR="00432AD1">
        <w:t xml:space="preserve">It </w:t>
      </w:r>
      <w:r w:rsidR="00432AD1" w:rsidRPr="0AA2AFFA">
        <w:rPr>
          <w:color w:val="000000" w:themeColor="text1"/>
        </w:rPr>
        <w:t>is</w:t>
      </w:r>
      <w:r w:rsidR="00432AD1">
        <w:rPr>
          <w:color w:val="000000" w:themeColor="text1"/>
        </w:rPr>
        <w:t xml:space="preserve"> grounded in national priorities and guided by </w:t>
      </w:r>
      <w:r w:rsidR="00432AD1" w:rsidRPr="0AA2AFFA">
        <w:rPr>
          <w:color w:val="000000" w:themeColor="text1"/>
        </w:rPr>
        <w:t>agency</w:t>
      </w:r>
      <w:r w:rsidR="00432AD1">
        <w:rPr>
          <w:color w:val="000000" w:themeColor="text1"/>
        </w:rPr>
        <w:t>-wide</w:t>
      </w:r>
      <w:r w:rsidR="00432AD1" w:rsidRPr="0AA2AFFA">
        <w:rPr>
          <w:color w:val="000000" w:themeColor="text1"/>
        </w:rPr>
        <w:t xml:space="preserve"> </w:t>
      </w:r>
      <w:r w:rsidR="00432AD1">
        <w:rPr>
          <w:color w:val="000000" w:themeColor="text1"/>
        </w:rPr>
        <w:t xml:space="preserve">and population health priorities. </w:t>
      </w:r>
      <w:r w:rsidR="00677136">
        <w:t>The CQS</w:t>
      </w:r>
      <w:r>
        <w:t xml:space="preserve"> identifies specific </w:t>
      </w:r>
      <w:r w:rsidR="00A85394">
        <w:t>measures,</w:t>
      </w:r>
      <w:r>
        <w:t xml:space="preserve"> and</w:t>
      </w:r>
      <w:r w:rsidR="009D2E12">
        <w:t xml:space="preserve"> performance goals</w:t>
      </w:r>
      <w:r>
        <w:t xml:space="preserve"> and promotes focused projects and initiatives </w:t>
      </w:r>
      <w:r w:rsidR="00677136">
        <w:t xml:space="preserve">to drive </w:t>
      </w:r>
      <w:r>
        <w:t>performance and quality improvement.</w:t>
      </w:r>
      <w:r w:rsidRPr="0AA2AFFA">
        <w:rPr>
          <w:color w:val="000000" w:themeColor="text1"/>
        </w:rPr>
        <w:t xml:space="preserve"> </w:t>
      </w:r>
      <w:r w:rsidR="00677136">
        <w:rPr>
          <w:color w:val="000000" w:themeColor="text1"/>
        </w:rPr>
        <w:t xml:space="preserve">It </w:t>
      </w:r>
      <w:r w:rsidRPr="0AA2AFFA">
        <w:rPr>
          <w:color w:val="000000" w:themeColor="text1"/>
        </w:rPr>
        <w:t xml:space="preserve">also reflects an ongoing </w:t>
      </w:r>
      <w:r>
        <w:rPr>
          <w:color w:val="000000" w:themeColor="text1"/>
        </w:rPr>
        <w:t xml:space="preserve">strategic </w:t>
      </w:r>
      <w:r w:rsidRPr="0AA2AFFA">
        <w:rPr>
          <w:color w:val="000000" w:themeColor="text1"/>
        </w:rPr>
        <w:t>effort to achieve alignment across agency programs and populations</w:t>
      </w:r>
      <w:r>
        <w:rPr>
          <w:color w:val="000000" w:themeColor="text1"/>
        </w:rPr>
        <w:t xml:space="preserve"> </w:t>
      </w:r>
      <w:r w:rsidR="005F24E3">
        <w:rPr>
          <w:color w:val="000000" w:themeColor="text1"/>
        </w:rPr>
        <w:t>balance</w:t>
      </w:r>
      <w:r w:rsidR="00D41969">
        <w:rPr>
          <w:color w:val="000000" w:themeColor="text1"/>
        </w:rPr>
        <w:t>d</w:t>
      </w:r>
      <w:r w:rsidR="005F24E3">
        <w:rPr>
          <w:color w:val="000000" w:themeColor="text1"/>
        </w:rPr>
        <w:t xml:space="preserve"> with</w:t>
      </w:r>
      <w:r w:rsidRPr="0AA2AFFA">
        <w:rPr>
          <w:color w:val="000000" w:themeColor="text1"/>
        </w:rPr>
        <w:t xml:space="preserve"> recognizing</w:t>
      </w:r>
      <w:r>
        <w:rPr>
          <w:color w:val="000000" w:themeColor="text1"/>
        </w:rPr>
        <w:t xml:space="preserve"> and meeting</w:t>
      </w:r>
      <w:r w:rsidRPr="0AA2AFFA">
        <w:rPr>
          <w:color w:val="000000" w:themeColor="text1"/>
        </w:rPr>
        <w:t xml:space="preserve"> the </w:t>
      </w:r>
      <w:r>
        <w:rPr>
          <w:color w:val="000000" w:themeColor="text1"/>
        </w:rPr>
        <w:t>special</w:t>
      </w:r>
      <w:r w:rsidRPr="0AA2AFFA">
        <w:rPr>
          <w:color w:val="000000" w:themeColor="text1"/>
        </w:rPr>
        <w:t xml:space="preserve"> needs of</w:t>
      </w:r>
      <w:r>
        <w:rPr>
          <w:color w:val="000000" w:themeColor="text1"/>
        </w:rPr>
        <w:t xml:space="preserve"> our </w:t>
      </w:r>
      <w:r w:rsidR="004B5B33">
        <w:rPr>
          <w:color w:val="000000" w:themeColor="text1"/>
        </w:rPr>
        <w:t>varied</w:t>
      </w:r>
      <w:r>
        <w:rPr>
          <w:color w:val="000000" w:themeColor="text1"/>
        </w:rPr>
        <w:t xml:space="preserve"> </w:t>
      </w:r>
      <w:r w:rsidRPr="0AA2AFFA">
        <w:rPr>
          <w:color w:val="000000" w:themeColor="text1"/>
        </w:rPr>
        <w:t>populations.</w:t>
      </w:r>
    </w:p>
    <w:p w14:paraId="1556D0C6" w14:textId="4CC4387D" w:rsidR="004E22DC" w:rsidRPr="00D92CDD" w:rsidRDefault="00694DF5" w:rsidP="00EF12AB">
      <w:pPr>
        <w:pStyle w:val="Heading3"/>
      </w:pPr>
      <w:bookmarkStart w:id="32" w:name="_Toc208312278"/>
      <w:r w:rsidRPr="00D92CDD">
        <w:t xml:space="preserve">4.1 </w:t>
      </w:r>
      <w:r w:rsidR="007B4402" w:rsidRPr="00D92CDD">
        <w:t xml:space="preserve">MassHealth </w:t>
      </w:r>
      <w:r w:rsidR="009F7381" w:rsidRPr="00D92CDD">
        <w:t>P</w:t>
      </w:r>
      <w:r w:rsidR="00486B35" w:rsidRPr="00D92CDD">
        <w:t>riorities</w:t>
      </w:r>
      <w:bookmarkEnd w:id="32"/>
    </w:p>
    <w:p w14:paraId="1103230B" w14:textId="135AA5C1" w:rsidR="00C4236F" w:rsidRDefault="00D15B4B" w:rsidP="005535E1">
      <w:pPr>
        <w:spacing w:after="120"/>
        <w:rPr>
          <w:rFonts w:cs="Calibri"/>
          <w:color w:val="000000" w:themeColor="text1"/>
        </w:rPr>
      </w:pPr>
      <w:r>
        <w:rPr>
          <w:rFonts w:cs="Calibri"/>
          <w:color w:val="000000" w:themeColor="text1"/>
        </w:rPr>
        <w:t>MassHealth’s</w:t>
      </w:r>
      <w:r w:rsidR="007B4402" w:rsidRPr="00593C12">
        <w:rPr>
          <w:rFonts w:cs="Calibri"/>
          <w:color w:val="000000" w:themeColor="text1"/>
        </w:rPr>
        <w:t xml:space="preserve"> CQS </w:t>
      </w:r>
      <w:r w:rsidR="00A310C2">
        <w:rPr>
          <w:rFonts w:cs="Calibri"/>
          <w:color w:val="000000" w:themeColor="text1"/>
        </w:rPr>
        <w:t xml:space="preserve">continues to </w:t>
      </w:r>
      <w:r w:rsidR="007B4402" w:rsidRPr="00593C12">
        <w:rPr>
          <w:rFonts w:cs="Calibri"/>
          <w:color w:val="000000" w:themeColor="text1"/>
        </w:rPr>
        <w:t>align</w:t>
      </w:r>
      <w:r w:rsidR="00A310C2">
        <w:rPr>
          <w:rFonts w:cs="Calibri"/>
          <w:color w:val="000000" w:themeColor="text1"/>
        </w:rPr>
        <w:t xml:space="preserve"> with CMS and the</w:t>
      </w:r>
      <w:r w:rsidR="007B4402">
        <w:rPr>
          <w:rFonts w:cs="Calibri"/>
          <w:color w:val="000000" w:themeColor="text1"/>
        </w:rPr>
        <w:t xml:space="preserve"> </w:t>
      </w:r>
      <w:r w:rsidR="007B4402" w:rsidRPr="00593C12">
        <w:rPr>
          <w:rFonts w:cs="Calibri"/>
          <w:color w:val="000000" w:themeColor="text1"/>
        </w:rPr>
        <w:t xml:space="preserve">National Quality Strategy’s </w:t>
      </w:r>
      <w:r w:rsidR="004C4866">
        <w:rPr>
          <w:rFonts w:cs="Calibri"/>
          <w:color w:val="000000" w:themeColor="text1"/>
        </w:rPr>
        <w:t xml:space="preserve">commitment to </w:t>
      </w:r>
      <w:r w:rsidR="00A10A9B">
        <w:rPr>
          <w:rFonts w:cs="Calibri"/>
          <w:color w:val="000000" w:themeColor="text1"/>
        </w:rPr>
        <w:t>promot</w:t>
      </w:r>
      <w:r w:rsidR="009C29FB">
        <w:rPr>
          <w:rFonts w:cs="Calibri"/>
          <w:color w:val="000000" w:themeColor="text1"/>
        </w:rPr>
        <w:t>e</w:t>
      </w:r>
      <w:r w:rsidR="00A10A9B">
        <w:rPr>
          <w:rFonts w:cs="Calibri"/>
          <w:color w:val="000000" w:themeColor="text1"/>
        </w:rPr>
        <w:t xml:space="preserve"> the highest quali</w:t>
      </w:r>
      <w:r w:rsidR="00991EB3">
        <w:rPr>
          <w:rFonts w:cs="Calibri"/>
          <w:color w:val="000000" w:themeColor="text1"/>
        </w:rPr>
        <w:t>ty outcomes</w:t>
      </w:r>
      <w:r w:rsidR="007B4402" w:rsidRPr="00593C12">
        <w:rPr>
          <w:rFonts w:cs="Calibri"/>
          <w:color w:val="000000" w:themeColor="text1"/>
        </w:rPr>
        <w:t xml:space="preserve"> </w:t>
      </w:r>
      <w:r w:rsidR="00F1732D">
        <w:rPr>
          <w:rFonts w:cs="Calibri"/>
          <w:color w:val="000000" w:themeColor="text1"/>
        </w:rPr>
        <w:t xml:space="preserve">and safest care </w:t>
      </w:r>
      <w:r w:rsidR="00003841">
        <w:rPr>
          <w:rFonts w:cs="Calibri"/>
          <w:color w:val="000000" w:themeColor="text1"/>
        </w:rPr>
        <w:t>for</w:t>
      </w:r>
      <w:r w:rsidR="00C03A52">
        <w:rPr>
          <w:rFonts w:cs="Calibri"/>
          <w:color w:val="000000" w:themeColor="text1"/>
        </w:rPr>
        <w:t xml:space="preserve"> </w:t>
      </w:r>
      <w:r w:rsidR="00A26490">
        <w:rPr>
          <w:rFonts w:cs="Calibri"/>
          <w:color w:val="000000" w:themeColor="text1"/>
        </w:rPr>
        <w:t>individu</w:t>
      </w:r>
      <w:r w:rsidR="0098767B">
        <w:rPr>
          <w:rFonts w:cs="Calibri"/>
          <w:color w:val="000000" w:themeColor="text1"/>
        </w:rPr>
        <w:t>a</w:t>
      </w:r>
      <w:r w:rsidR="00A26490">
        <w:rPr>
          <w:rFonts w:cs="Calibri"/>
          <w:color w:val="000000" w:themeColor="text1"/>
        </w:rPr>
        <w:t>ls</w:t>
      </w:r>
      <w:r w:rsidR="007B4402" w:rsidRPr="00593C12">
        <w:rPr>
          <w:rFonts w:cs="Calibri"/>
          <w:color w:val="000000" w:themeColor="text1"/>
        </w:rPr>
        <w:t xml:space="preserve"> </w:t>
      </w:r>
      <w:r w:rsidR="00FA443B">
        <w:rPr>
          <w:rFonts w:cs="Calibri"/>
          <w:color w:val="000000" w:themeColor="text1"/>
        </w:rPr>
        <w:t xml:space="preserve">across </w:t>
      </w:r>
      <w:r w:rsidR="00702592">
        <w:rPr>
          <w:rFonts w:cs="Calibri"/>
          <w:color w:val="000000" w:themeColor="text1"/>
        </w:rPr>
        <w:t xml:space="preserve">their </w:t>
      </w:r>
      <w:r w:rsidR="00895527">
        <w:rPr>
          <w:rFonts w:cs="Calibri"/>
          <w:color w:val="000000" w:themeColor="text1"/>
        </w:rPr>
        <w:t>care journey.</w:t>
      </w:r>
      <w:r w:rsidR="007B4402" w:rsidRPr="00593C12">
        <w:rPr>
          <w:rFonts w:cs="Calibri"/>
          <w:color w:val="000000" w:themeColor="text1"/>
        </w:rPr>
        <w:t xml:space="preserve"> </w:t>
      </w:r>
      <w:r w:rsidR="003E5BBC">
        <w:rPr>
          <w:rFonts w:cs="Calibri"/>
          <w:color w:val="000000" w:themeColor="text1"/>
        </w:rPr>
        <w:t>The</w:t>
      </w:r>
      <w:r w:rsidR="00CD0668">
        <w:rPr>
          <w:rFonts w:cs="Calibri"/>
          <w:color w:val="000000" w:themeColor="text1"/>
        </w:rPr>
        <w:t xml:space="preserve"> CQS</w:t>
      </w:r>
      <w:r w:rsidR="003E5BBC">
        <w:rPr>
          <w:rFonts w:cs="Calibri"/>
          <w:color w:val="000000" w:themeColor="text1"/>
        </w:rPr>
        <w:t xml:space="preserve"> </w:t>
      </w:r>
      <w:r w:rsidR="00A47CA4">
        <w:rPr>
          <w:rFonts w:cs="Calibri"/>
          <w:color w:val="000000" w:themeColor="text1"/>
        </w:rPr>
        <w:t>strive</w:t>
      </w:r>
      <w:r w:rsidR="008E670F">
        <w:rPr>
          <w:rFonts w:cs="Calibri"/>
          <w:color w:val="000000" w:themeColor="text1"/>
        </w:rPr>
        <w:t>s to</w:t>
      </w:r>
      <w:r w:rsidR="007B4402" w:rsidRPr="00593C12">
        <w:rPr>
          <w:rFonts w:cs="Calibri"/>
          <w:color w:val="000000" w:themeColor="text1"/>
        </w:rPr>
        <w:t xml:space="preserve"> </w:t>
      </w:r>
      <w:r w:rsidR="002F6AD7">
        <w:rPr>
          <w:rFonts w:cs="Calibri"/>
          <w:color w:val="000000" w:themeColor="text1"/>
        </w:rPr>
        <w:t>improv</w:t>
      </w:r>
      <w:r w:rsidR="008E670F">
        <w:rPr>
          <w:rFonts w:cs="Calibri"/>
          <w:color w:val="000000" w:themeColor="text1"/>
        </w:rPr>
        <w:t>e</w:t>
      </w:r>
      <w:r w:rsidR="008E6CC5">
        <w:rPr>
          <w:rFonts w:cs="Calibri"/>
          <w:color w:val="000000" w:themeColor="text1"/>
        </w:rPr>
        <w:t xml:space="preserve"> </w:t>
      </w:r>
      <w:proofErr w:type="gramStart"/>
      <w:r w:rsidR="00335DAE">
        <w:rPr>
          <w:rFonts w:cs="Calibri"/>
          <w:color w:val="000000" w:themeColor="text1"/>
        </w:rPr>
        <w:t>each individual</w:t>
      </w:r>
      <w:r w:rsidR="006442A2">
        <w:rPr>
          <w:rFonts w:cs="Calibri"/>
          <w:color w:val="000000" w:themeColor="text1"/>
        </w:rPr>
        <w:t>’</w:t>
      </w:r>
      <w:r w:rsidR="00335DAE">
        <w:rPr>
          <w:rFonts w:cs="Calibri"/>
          <w:color w:val="000000" w:themeColor="text1"/>
        </w:rPr>
        <w:t>s</w:t>
      </w:r>
      <w:proofErr w:type="gramEnd"/>
      <w:r w:rsidR="007B4402" w:rsidRPr="00593C12">
        <w:rPr>
          <w:rFonts w:cs="Calibri"/>
          <w:color w:val="000000" w:themeColor="text1"/>
        </w:rPr>
        <w:t xml:space="preserve"> </w:t>
      </w:r>
      <w:r w:rsidR="008D0F39">
        <w:rPr>
          <w:rFonts w:cs="Calibri"/>
          <w:color w:val="000000" w:themeColor="text1"/>
        </w:rPr>
        <w:t xml:space="preserve">experience of </w:t>
      </w:r>
      <w:r w:rsidR="007B4402" w:rsidRPr="00593C12">
        <w:rPr>
          <w:rFonts w:cs="Calibri"/>
          <w:color w:val="000000" w:themeColor="text1"/>
        </w:rPr>
        <w:t xml:space="preserve">care, </w:t>
      </w:r>
      <w:r w:rsidR="00DA19E8">
        <w:rPr>
          <w:rFonts w:cs="Calibri"/>
          <w:color w:val="000000" w:themeColor="text1"/>
        </w:rPr>
        <w:t>advanc</w:t>
      </w:r>
      <w:r w:rsidR="008E670F">
        <w:rPr>
          <w:rFonts w:cs="Calibri"/>
          <w:color w:val="000000" w:themeColor="text1"/>
        </w:rPr>
        <w:t>e</w:t>
      </w:r>
      <w:r w:rsidR="00A3227B">
        <w:rPr>
          <w:rFonts w:cs="Calibri"/>
          <w:color w:val="000000" w:themeColor="text1"/>
        </w:rPr>
        <w:t xml:space="preserve"> </w:t>
      </w:r>
      <w:r w:rsidR="005E4EC6">
        <w:rPr>
          <w:rFonts w:cs="Calibri"/>
          <w:color w:val="000000" w:themeColor="text1"/>
        </w:rPr>
        <w:t xml:space="preserve">the </w:t>
      </w:r>
      <w:r w:rsidR="007B4402" w:rsidRPr="00593C12">
        <w:rPr>
          <w:rFonts w:cs="Calibri"/>
          <w:color w:val="000000" w:themeColor="text1"/>
        </w:rPr>
        <w:t>healt</w:t>
      </w:r>
      <w:r w:rsidR="00860745">
        <w:rPr>
          <w:rFonts w:cs="Calibri"/>
          <w:color w:val="000000" w:themeColor="text1"/>
        </w:rPr>
        <w:t>h of</w:t>
      </w:r>
      <w:r w:rsidR="007B4402" w:rsidRPr="00593C12">
        <w:rPr>
          <w:rFonts w:cs="Calibri"/>
          <w:color w:val="000000" w:themeColor="text1"/>
        </w:rPr>
        <w:t xml:space="preserve"> people and </w:t>
      </w:r>
      <w:r w:rsidR="008D0F39">
        <w:rPr>
          <w:rFonts w:cs="Calibri"/>
          <w:color w:val="000000" w:themeColor="text1"/>
        </w:rPr>
        <w:t>their</w:t>
      </w:r>
      <w:r w:rsidR="007B4402" w:rsidRPr="00593C12">
        <w:rPr>
          <w:rFonts w:cs="Calibri"/>
          <w:color w:val="000000" w:themeColor="text1"/>
        </w:rPr>
        <w:t xml:space="preserve"> communities</w:t>
      </w:r>
      <w:r w:rsidR="00860745">
        <w:rPr>
          <w:rFonts w:cs="Calibri"/>
          <w:color w:val="000000" w:themeColor="text1"/>
        </w:rPr>
        <w:t>,</w:t>
      </w:r>
      <w:r w:rsidR="00A47CA4">
        <w:rPr>
          <w:rFonts w:cs="Calibri"/>
          <w:color w:val="000000" w:themeColor="text1"/>
        </w:rPr>
        <w:t xml:space="preserve"> and</w:t>
      </w:r>
      <w:r w:rsidR="007B4402" w:rsidRPr="00593C12">
        <w:rPr>
          <w:rFonts w:cs="Calibri"/>
          <w:color w:val="000000" w:themeColor="text1"/>
        </w:rPr>
        <w:t xml:space="preserve"> </w:t>
      </w:r>
      <w:r w:rsidR="00390E4D">
        <w:rPr>
          <w:rFonts w:cs="Calibri"/>
          <w:color w:val="000000" w:themeColor="text1"/>
        </w:rPr>
        <w:t xml:space="preserve">maintain </w:t>
      </w:r>
      <w:r w:rsidR="001E277F">
        <w:rPr>
          <w:rFonts w:cs="Calibri"/>
          <w:color w:val="000000" w:themeColor="text1"/>
        </w:rPr>
        <w:t xml:space="preserve">a </w:t>
      </w:r>
      <w:r w:rsidR="008E6E4B">
        <w:rPr>
          <w:rFonts w:cs="Calibri"/>
          <w:color w:val="000000" w:themeColor="text1"/>
        </w:rPr>
        <w:t>str</w:t>
      </w:r>
      <w:r w:rsidR="000C30EA">
        <w:rPr>
          <w:rFonts w:cs="Calibri"/>
          <w:color w:val="000000" w:themeColor="text1"/>
        </w:rPr>
        <w:t>ong</w:t>
      </w:r>
      <w:r w:rsidR="008E6E4B">
        <w:rPr>
          <w:rFonts w:cs="Calibri"/>
          <w:color w:val="000000" w:themeColor="text1"/>
        </w:rPr>
        <w:t xml:space="preserve"> </w:t>
      </w:r>
      <w:r w:rsidR="00B56F1D">
        <w:rPr>
          <w:rFonts w:cs="Calibri"/>
          <w:color w:val="000000" w:themeColor="text1"/>
        </w:rPr>
        <w:t xml:space="preserve">health </w:t>
      </w:r>
      <w:r w:rsidR="0059479E">
        <w:rPr>
          <w:rFonts w:cs="Calibri"/>
          <w:color w:val="000000" w:themeColor="text1"/>
        </w:rPr>
        <w:t>care delivery system</w:t>
      </w:r>
      <w:r w:rsidR="00B56F1D">
        <w:rPr>
          <w:rFonts w:cs="Calibri"/>
          <w:color w:val="000000" w:themeColor="text1"/>
        </w:rPr>
        <w:t xml:space="preserve"> </w:t>
      </w:r>
      <w:r w:rsidR="00390E4D">
        <w:rPr>
          <w:rFonts w:cs="Calibri"/>
          <w:color w:val="000000" w:themeColor="text1"/>
        </w:rPr>
        <w:t>through innovation</w:t>
      </w:r>
      <w:r w:rsidR="00B63DC9">
        <w:rPr>
          <w:rFonts w:cs="Calibri"/>
          <w:color w:val="000000" w:themeColor="text1"/>
        </w:rPr>
        <w:t xml:space="preserve"> and</w:t>
      </w:r>
      <w:r w:rsidR="003B3D63">
        <w:rPr>
          <w:rFonts w:cs="Calibri"/>
          <w:color w:val="000000" w:themeColor="text1"/>
        </w:rPr>
        <w:t xml:space="preserve"> </w:t>
      </w:r>
      <w:r w:rsidR="00D64DCA">
        <w:rPr>
          <w:rFonts w:cs="Calibri"/>
          <w:color w:val="000000" w:themeColor="text1"/>
        </w:rPr>
        <w:t>an exceptional provider workforce</w:t>
      </w:r>
      <w:r w:rsidR="008335B7">
        <w:rPr>
          <w:rFonts w:cs="Calibri"/>
          <w:color w:val="000000" w:themeColor="text1"/>
        </w:rPr>
        <w:t xml:space="preserve"> </w:t>
      </w:r>
      <w:r w:rsidR="006812FE">
        <w:rPr>
          <w:rFonts w:cs="Calibri"/>
          <w:color w:val="000000" w:themeColor="text1"/>
        </w:rPr>
        <w:t>delivering</w:t>
      </w:r>
      <w:r w:rsidR="00F71075">
        <w:rPr>
          <w:rFonts w:cs="Calibri"/>
          <w:color w:val="000000" w:themeColor="text1"/>
        </w:rPr>
        <w:t xml:space="preserve"> value</w:t>
      </w:r>
      <w:r w:rsidR="001D1AA7">
        <w:rPr>
          <w:rFonts w:cs="Calibri"/>
          <w:color w:val="000000" w:themeColor="text1"/>
        </w:rPr>
        <w:t>-based care</w:t>
      </w:r>
      <w:r w:rsidR="001D73A9">
        <w:rPr>
          <w:rFonts w:cs="Calibri"/>
          <w:color w:val="000000" w:themeColor="text1"/>
        </w:rPr>
        <w:t>.  These aims</w:t>
      </w:r>
      <w:r w:rsidR="007B4402">
        <w:rPr>
          <w:rFonts w:cs="Calibri"/>
          <w:color w:val="000000" w:themeColor="text1"/>
        </w:rPr>
        <w:t xml:space="preserve"> </w:t>
      </w:r>
      <w:r w:rsidR="00996412">
        <w:rPr>
          <w:rFonts w:cs="Calibri"/>
          <w:color w:val="000000" w:themeColor="text1"/>
        </w:rPr>
        <w:t>are</w:t>
      </w:r>
      <w:r w:rsidR="00A85394">
        <w:rPr>
          <w:rFonts w:cs="Calibri"/>
          <w:color w:val="000000" w:themeColor="text1"/>
        </w:rPr>
        <w:t xml:space="preserve"> </w:t>
      </w:r>
      <w:r w:rsidR="00A310C2">
        <w:rPr>
          <w:rFonts w:cs="Calibri"/>
          <w:color w:val="000000" w:themeColor="text1"/>
        </w:rPr>
        <w:t xml:space="preserve">foundational </w:t>
      </w:r>
      <w:r w:rsidR="00B56F1D">
        <w:rPr>
          <w:rFonts w:cs="Calibri"/>
          <w:color w:val="000000" w:themeColor="text1"/>
        </w:rPr>
        <w:t xml:space="preserve">to </w:t>
      </w:r>
      <w:r w:rsidR="00C66B25">
        <w:rPr>
          <w:rFonts w:cs="Calibri"/>
          <w:color w:val="000000" w:themeColor="text1"/>
        </w:rPr>
        <w:t xml:space="preserve">the </w:t>
      </w:r>
      <w:r w:rsidR="001D73A9">
        <w:rPr>
          <w:rFonts w:cs="Calibri"/>
          <w:color w:val="000000" w:themeColor="text1"/>
        </w:rPr>
        <w:t>current and previous iteration</w:t>
      </w:r>
      <w:r w:rsidR="00B63DC9">
        <w:rPr>
          <w:rFonts w:cs="Calibri"/>
          <w:color w:val="000000" w:themeColor="text1"/>
        </w:rPr>
        <w:t>s</w:t>
      </w:r>
      <w:r w:rsidR="001D73A9">
        <w:rPr>
          <w:rFonts w:cs="Calibri"/>
          <w:color w:val="000000" w:themeColor="text1"/>
        </w:rPr>
        <w:t xml:space="preserve"> o</w:t>
      </w:r>
      <w:r w:rsidR="00B63DC9">
        <w:rPr>
          <w:rFonts w:cs="Calibri"/>
          <w:color w:val="000000" w:themeColor="text1"/>
        </w:rPr>
        <w:t>f</w:t>
      </w:r>
      <w:r w:rsidR="001D73A9">
        <w:rPr>
          <w:rFonts w:cs="Calibri"/>
          <w:color w:val="000000" w:themeColor="text1"/>
        </w:rPr>
        <w:t xml:space="preserve"> </w:t>
      </w:r>
      <w:r w:rsidR="00B63DC9">
        <w:rPr>
          <w:rFonts w:cs="Calibri"/>
          <w:color w:val="000000" w:themeColor="text1"/>
        </w:rPr>
        <w:t>the</w:t>
      </w:r>
      <w:r w:rsidR="001D73A9">
        <w:rPr>
          <w:rFonts w:cs="Calibri"/>
          <w:color w:val="000000" w:themeColor="text1"/>
        </w:rPr>
        <w:t xml:space="preserve"> </w:t>
      </w:r>
      <w:r w:rsidR="000C7451">
        <w:rPr>
          <w:rFonts w:cs="Calibri"/>
          <w:color w:val="000000" w:themeColor="text1"/>
        </w:rPr>
        <w:t>CQS</w:t>
      </w:r>
      <w:r w:rsidR="00A310C2">
        <w:rPr>
          <w:rFonts w:cs="Calibri"/>
          <w:color w:val="000000" w:themeColor="text1"/>
        </w:rPr>
        <w:t xml:space="preserve"> </w:t>
      </w:r>
      <w:r w:rsidR="00B63DC9">
        <w:rPr>
          <w:rFonts w:cs="Calibri"/>
          <w:color w:val="000000" w:themeColor="text1"/>
        </w:rPr>
        <w:t>(</w:t>
      </w:r>
      <w:r w:rsidR="00A310C2">
        <w:rPr>
          <w:rFonts w:cs="Calibri"/>
          <w:color w:val="000000" w:themeColor="text1"/>
        </w:rPr>
        <w:t xml:space="preserve">since </w:t>
      </w:r>
      <w:r w:rsidR="000C7451">
        <w:rPr>
          <w:rFonts w:cs="Calibri"/>
          <w:color w:val="000000" w:themeColor="text1"/>
        </w:rPr>
        <w:t>its</w:t>
      </w:r>
      <w:r w:rsidR="00A310C2">
        <w:rPr>
          <w:rFonts w:cs="Calibri"/>
          <w:color w:val="000000" w:themeColor="text1"/>
        </w:rPr>
        <w:t xml:space="preserve"> inception in </w:t>
      </w:r>
      <w:r w:rsidR="00A310C2" w:rsidRPr="00C76997">
        <w:rPr>
          <w:color w:val="000000" w:themeColor="text1"/>
        </w:rPr>
        <w:t>2012</w:t>
      </w:r>
      <w:r w:rsidR="00B63DC9">
        <w:rPr>
          <w:color w:val="000000" w:themeColor="text1"/>
        </w:rPr>
        <w:t>)</w:t>
      </w:r>
      <w:r w:rsidR="00F460EA">
        <w:rPr>
          <w:rFonts w:cs="Calibri"/>
          <w:color w:val="000000" w:themeColor="text1"/>
        </w:rPr>
        <w:t xml:space="preserve"> </w:t>
      </w:r>
      <w:r w:rsidR="000C7451">
        <w:rPr>
          <w:color w:val="000000" w:themeColor="text1"/>
        </w:rPr>
        <w:t xml:space="preserve">that </w:t>
      </w:r>
      <w:r w:rsidR="00F460EA">
        <w:rPr>
          <w:rFonts w:cs="Calibri"/>
          <w:color w:val="000000" w:themeColor="text1"/>
        </w:rPr>
        <w:t>guide the goals and strategies of the CQS.</w:t>
      </w:r>
      <w:r w:rsidR="00A310C2">
        <w:rPr>
          <w:rFonts w:cs="Calibri"/>
          <w:color w:val="000000" w:themeColor="text1"/>
        </w:rPr>
        <w:t xml:space="preserve">  </w:t>
      </w:r>
    </w:p>
    <w:p w14:paraId="4D5C17E9" w14:textId="0175A8A8" w:rsidR="00710B19" w:rsidRDefault="008869FA" w:rsidP="00C24D89">
      <w:pPr>
        <w:spacing w:after="120"/>
        <w:rPr>
          <w:rFonts w:cs="Calibri"/>
          <w:color w:val="000000" w:themeColor="text1"/>
        </w:rPr>
      </w:pPr>
      <w:r>
        <w:rPr>
          <w:rFonts w:cs="Calibri"/>
          <w:color w:val="000000" w:themeColor="text1"/>
        </w:rPr>
        <w:lastRenderedPageBreak/>
        <w:t>T</w:t>
      </w:r>
      <w:r w:rsidR="00ED079A" w:rsidRPr="713F5D59">
        <w:rPr>
          <w:rFonts w:cs="Calibri"/>
          <w:color w:val="000000" w:themeColor="text1"/>
        </w:rPr>
        <w:t xml:space="preserve">he following high-level priority areas </w:t>
      </w:r>
      <w:r w:rsidR="00CC39B4">
        <w:rPr>
          <w:rFonts w:cs="Calibri"/>
          <w:color w:val="000000" w:themeColor="text1"/>
        </w:rPr>
        <w:t>drive</w:t>
      </w:r>
      <w:r w:rsidR="00ED079A" w:rsidRPr="713F5D59">
        <w:rPr>
          <w:rFonts w:cs="Calibri"/>
          <w:color w:val="000000" w:themeColor="text1"/>
        </w:rPr>
        <w:t xml:space="preserve"> population health </w:t>
      </w:r>
      <w:r w:rsidR="00996412">
        <w:rPr>
          <w:rFonts w:cs="Calibri"/>
          <w:color w:val="000000" w:themeColor="text1"/>
        </w:rPr>
        <w:t xml:space="preserve">for </w:t>
      </w:r>
      <w:r w:rsidR="00ED079A" w:rsidRPr="713F5D59">
        <w:rPr>
          <w:rFonts w:cs="Calibri"/>
          <w:color w:val="000000" w:themeColor="text1"/>
        </w:rPr>
        <w:t>MassHealth members</w:t>
      </w:r>
      <w:r w:rsidR="00ED079A">
        <w:rPr>
          <w:rFonts w:cs="Calibri"/>
          <w:color w:val="000000" w:themeColor="text1"/>
        </w:rPr>
        <w:t xml:space="preserve"> </w:t>
      </w:r>
      <w:r w:rsidR="00CC55CC">
        <w:rPr>
          <w:rFonts w:cs="Calibri"/>
          <w:color w:val="000000" w:themeColor="text1"/>
        </w:rPr>
        <w:t>and are addressed across the</w:t>
      </w:r>
      <w:r w:rsidR="00ED079A">
        <w:rPr>
          <w:rFonts w:cs="Calibri"/>
          <w:color w:val="000000" w:themeColor="text1"/>
        </w:rPr>
        <w:t xml:space="preserve"> goals</w:t>
      </w:r>
      <w:r w:rsidR="00CC55CC">
        <w:rPr>
          <w:rFonts w:cs="Calibri"/>
          <w:color w:val="000000" w:themeColor="text1"/>
        </w:rPr>
        <w:t xml:space="preserve">, </w:t>
      </w:r>
      <w:r w:rsidR="00ED079A">
        <w:rPr>
          <w:rFonts w:cs="Calibri"/>
          <w:color w:val="000000" w:themeColor="text1"/>
        </w:rPr>
        <w:t>strategies</w:t>
      </w:r>
      <w:r w:rsidR="009F42E0">
        <w:rPr>
          <w:rFonts w:cs="Calibri"/>
          <w:color w:val="000000" w:themeColor="text1"/>
        </w:rPr>
        <w:t>,</w:t>
      </w:r>
      <w:r w:rsidR="00ED079A">
        <w:rPr>
          <w:rFonts w:cs="Calibri"/>
          <w:color w:val="000000" w:themeColor="text1"/>
        </w:rPr>
        <w:t xml:space="preserve"> </w:t>
      </w:r>
      <w:r w:rsidR="00CC55CC">
        <w:rPr>
          <w:rFonts w:cs="Calibri"/>
          <w:color w:val="000000" w:themeColor="text1"/>
        </w:rPr>
        <w:t>and</w:t>
      </w:r>
      <w:r w:rsidR="00ED079A">
        <w:rPr>
          <w:rFonts w:cs="Calibri"/>
          <w:color w:val="000000" w:themeColor="text1"/>
        </w:rPr>
        <w:t xml:space="preserve"> activities in the CQS</w:t>
      </w:r>
      <w:r w:rsidR="007C3DBB">
        <w:rPr>
          <w:rFonts w:cs="Calibri"/>
          <w:color w:val="000000" w:themeColor="text1"/>
        </w:rPr>
        <w:t>:</w:t>
      </w:r>
      <w:bookmarkStart w:id="33" w:name="_Hlk94365712"/>
      <w:r w:rsidR="007C3DBB">
        <w:rPr>
          <w:rFonts w:cs="Calibri"/>
          <w:color w:val="000000" w:themeColor="text1"/>
        </w:rPr>
        <w:t xml:space="preserve"> </w:t>
      </w:r>
    </w:p>
    <w:p w14:paraId="221AC905" w14:textId="03AF6EE5" w:rsidR="00710B19" w:rsidRDefault="00D835FC" w:rsidP="00710B19">
      <w:pPr>
        <w:pStyle w:val="ListParagraph"/>
        <w:numPr>
          <w:ilvl w:val="0"/>
          <w:numId w:val="14"/>
        </w:numPr>
        <w:spacing w:after="160" w:line="259" w:lineRule="auto"/>
        <w:rPr>
          <w:rFonts w:cs="Calibri"/>
          <w:color w:val="000000" w:themeColor="text1"/>
        </w:rPr>
      </w:pPr>
      <w:r w:rsidRPr="00710B19">
        <w:rPr>
          <w:rFonts w:cs="Calibri"/>
          <w:color w:val="000000" w:themeColor="text1"/>
        </w:rPr>
        <w:t>Prevent</w:t>
      </w:r>
      <w:r w:rsidR="00C233B9" w:rsidRPr="00710B19">
        <w:rPr>
          <w:rFonts w:cs="Calibri"/>
          <w:color w:val="000000" w:themeColor="text1"/>
        </w:rPr>
        <w:t>at</w:t>
      </w:r>
      <w:r w:rsidRPr="00710B19">
        <w:rPr>
          <w:rFonts w:cs="Calibri"/>
          <w:color w:val="000000" w:themeColor="text1"/>
        </w:rPr>
        <w:t>ive</w:t>
      </w:r>
      <w:r w:rsidR="007C3DBB" w:rsidRPr="00710B19">
        <w:rPr>
          <w:rFonts w:cs="Calibri"/>
          <w:color w:val="000000" w:themeColor="text1"/>
        </w:rPr>
        <w:t xml:space="preserve"> </w:t>
      </w:r>
      <w:r w:rsidR="00327DC6">
        <w:rPr>
          <w:rFonts w:cs="Calibri"/>
          <w:color w:val="000000" w:themeColor="text1"/>
        </w:rPr>
        <w:t>c</w:t>
      </w:r>
      <w:r w:rsidR="007C3DBB" w:rsidRPr="00710B19">
        <w:rPr>
          <w:rFonts w:cs="Calibri"/>
          <w:color w:val="000000" w:themeColor="text1"/>
        </w:rPr>
        <w:t>are</w:t>
      </w:r>
      <w:r w:rsidR="00BD6D02">
        <w:rPr>
          <w:rFonts w:cs="Calibri"/>
          <w:color w:val="000000" w:themeColor="text1"/>
        </w:rPr>
        <w:t xml:space="preserve"> for children, family and adults</w:t>
      </w:r>
    </w:p>
    <w:p w14:paraId="259C8425" w14:textId="7D6AC6AD" w:rsidR="00710B19" w:rsidRDefault="00263365" w:rsidP="00710B19">
      <w:pPr>
        <w:pStyle w:val="ListParagraph"/>
        <w:numPr>
          <w:ilvl w:val="0"/>
          <w:numId w:val="14"/>
        </w:numPr>
        <w:spacing w:after="160" w:line="259" w:lineRule="auto"/>
        <w:rPr>
          <w:rFonts w:cs="Calibri"/>
          <w:color w:val="000000" w:themeColor="text1"/>
        </w:rPr>
      </w:pPr>
      <w:r w:rsidRPr="00710B19">
        <w:rPr>
          <w:rFonts w:cs="Calibri"/>
          <w:color w:val="000000" w:themeColor="text1"/>
        </w:rPr>
        <w:t xml:space="preserve">Acute and </w:t>
      </w:r>
      <w:r w:rsidR="00327DC6">
        <w:rPr>
          <w:rFonts w:cs="Calibri"/>
          <w:color w:val="000000" w:themeColor="text1"/>
        </w:rPr>
        <w:t>c</w:t>
      </w:r>
      <w:r w:rsidRPr="00710B19">
        <w:rPr>
          <w:rFonts w:cs="Calibri"/>
          <w:color w:val="000000" w:themeColor="text1"/>
        </w:rPr>
        <w:t xml:space="preserve">hronic </w:t>
      </w:r>
      <w:r w:rsidR="00327DC6">
        <w:rPr>
          <w:rFonts w:cs="Calibri"/>
          <w:color w:val="000000" w:themeColor="text1"/>
        </w:rPr>
        <w:t>d</w:t>
      </w:r>
      <w:r w:rsidRPr="00710B19">
        <w:rPr>
          <w:rFonts w:cs="Calibri"/>
          <w:color w:val="000000" w:themeColor="text1"/>
        </w:rPr>
        <w:t xml:space="preserve">isease </w:t>
      </w:r>
      <w:r w:rsidR="00327DC6">
        <w:rPr>
          <w:rFonts w:cs="Calibri"/>
          <w:color w:val="000000" w:themeColor="text1"/>
        </w:rPr>
        <w:t>m</w:t>
      </w:r>
      <w:r w:rsidRPr="00710B19">
        <w:rPr>
          <w:rFonts w:cs="Calibri"/>
          <w:color w:val="000000" w:themeColor="text1"/>
        </w:rPr>
        <w:t>anagement</w:t>
      </w:r>
      <w:r w:rsidR="00BD6D02">
        <w:rPr>
          <w:rFonts w:cs="Calibri"/>
          <w:color w:val="000000" w:themeColor="text1"/>
        </w:rPr>
        <w:t xml:space="preserve"> for</w:t>
      </w:r>
      <w:r w:rsidR="00327DC6">
        <w:rPr>
          <w:rFonts w:cs="Calibri"/>
          <w:color w:val="000000" w:themeColor="text1"/>
        </w:rPr>
        <w:t xml:space="preserve"> high-impact populations</w:t>
      </w:r>
      <w:r w:rsidR="00BD6D02">
        <w:rPr>
          <w:rFonts w:cs="Calibri"/>
          <w:color w:val="000000" w:themeColor="text1"/>
        </w:rPr>
        <w:t xml:space="preserve"> </w:t>
      </w:r>
    </w:p>
    <w:p w14:paraId="4C92BCF4" w14:textId="4D35656A" w:rsidR="00710B19" w:rsidRDefault="004A03FF" w:rsidP="00710B19">
      <w:pPr>
        <w:pStyle w:val="ListParagraph"/>
        <w:numPr>
          <w:ilvl w:val="0"/>
          <w:numId w:val="14"/>
        </w:numPr>
        <w:spacing w:after="160" w:line="259" w:lineRule="auto"/>
        <w:rPr>
          <w:rFonts w:cs="Calibri"/>
          <w:color w:val="000000" w:themeColor="text1"/>
        </w:rPr>
      </w:pPr>
      <w:r w:rsidRPr="00753ABC">
        <w:rPr>
          <w:rFonts w:cs="Calibri"/>
          <w:color w:val="000000" w:themeColor="text1"/>
        </w:rPr>
        <w:t xml:space="preserve">Care </w:t>
      </w:r>
      <w:r w:rsidR="00327DC6">
        <w:rPr>
          <w:rFonts w:cs="Calibri"/>
          <w:color w:val="000000" w:themeColor="text1"/>
        </w:rPr>
        <w:t>c</w:t>
      </w:r>
      <w:r w:rsidRPr="00710B19">
        <w:rPr>
          <w:rFonts w:cs="Calibri"/>
          <w:color w:val="000000" w:themeColor="text1"/>
        </w:rPr>
        <w:t>oordination</w:t>
      </w:r>
      <w:r w:rsidR="00720671" w:rsidRPr="00753ABC">
        <w:rPr>
          <w:rFonts w:cs="Calibri"/>
          <w:color w:val="000000" w:themeColor="text1"/>
        </w:rPr>
        <w:t xml:space="preserve"> </w:t>
      </w:r>
      <w:r w:rsidRPr="00753ABC">
        <w:rPr>
          <w:rFonts w:cs="Calibri"/>
          <w:color w:val="000000" w:themeColor="text1"/>
        </w:rPr>
        <w:t xml:space="preserve">and </w:t>
      </w:r>
      <w:r w:rsidR="00327DC6">
        <w:rPr>
          <w:rFonts w:cs="Calibri"/>
          <w:color w:val="000000" w:themeColor="text1"/>
        </w:rPr>
        <w:t>i</w:t>
      </w:r>
      <w:r w:rsidRPr="00710B19">
        <w:rPr>
          <w:rFonts w:cs="Calibri"/>
          <w:color w:val="000000" w:themeColor="text1"/>
        </w:rPr>
        <w:t>ntegration</w:t>
      </w:r>
      <w:r w:rsidR="00D669B5">
        <w:rPr>
          <w:rFonts w:cs="Calibri"/>
          <w:color w:val="000000" w:themeColor="text1"/>
        </w:rPr>
        <w:t xml:space="preserve"> for </w:t>
      </w:r>
      <w:r w:rsidR="0091598A">
        <w:rPr>
          <w:rFonts w:cs="Calibri"/>
          <w:color w:val="000000" w:themeColor="text1"/>
        </w:rPr>
        <w:t xml:space="preserve">behavioral health </w:t>
      </w:r>
      <w:r w:rsidR="00FC14FF">
        <w:rPr>
          <w:rFonts w:cs="Calibri"/>
          <w:color w:val="000000" w:themeColor="text1"/>
        </w:rPr>
        <w:t xml:space="preserve">populations </w:t>
      </w:r>
      <w:r w:rsidR="0091598A">
        <w:rPr>
          <w:rFonts w:cs="Calibri"/>
          <w:color w:val="000000" w:themeColor="text1"/>
        </w:rPr>
        <w:t xml:space="preserve">and </w:t>
      </w:r>
      <w:r w:rsidR="00996412">
        <w:rPr>
          <w:rFonts w:cs="Calibri"/>
          <w:color w:val="000000" w:themeColor="text1"/>
        </w:rPr>
        <w:t>individuals</w:t>
      </w:r>
      <w:r w:rsidR="00A85394">
        <w:rPr>
          <w:rFonts w:cs="Calibri"/>
          <w:color w:val="000000" w:themeColor="text1"/>
        </w:rPr>
        <w:t xml:space="preserve"> </w:t>
      </w:r>
      <w:r w:rsidR="00FC14FF">
        <w:rPr>
          <w:rFonts w:cs="Calibri"/>
          <w:color w:val="000000" w:themeColor="text1"/>
        </w:rPr>
        <w:t>with</w:t>
      </w:r>
      <w:r w:rsidR="00D669B5">
        <w:rPr>
          <w:rFonts w:cs="Calibri"/>
          <w:color w:val="000000" w:themeColor="text1"/>
        </w:rPr>
        <w:t xml:space="preserve"> complex </w:t>
      </w:r>
      <w:r w:rsidR="00FC14FF">
        <w:rPr>
          <w:rFonts w:cs="Calibri"/>
          <w:color w:val="000000" w:themeColor="text1"/>
        </w:rPr>
        <w:t xml:space="preserve">care </w:t>
      </w:r>
      <w:r w:rsidR="00D669B5">
        <w:rPr>
          <w:rFonts w:cs="Calibri"/>
          <w:color w:val="000000" w:themeColor="text1"/>
        </w:rPr>
        <w:t>need</w:t>
      </w:r>
      <w:r w:rsidR="00FC14FF">
        <w:rPr>
          <w:rFonts w:cs="Calibri"/>
          <w:color w:val="000000" w:themeColor="text1"/>
        </w:rPr>
        <w:t>s</w:t>
      </w:r>
      <w:r w:rsidR="00F9354A">
        <w:rPr>
          <w:rFonts w:cs="Calibri"/>
          <w:color w:val="000000" w:themeColor="text1"/>
        </w:rPr>
        <w:t xml:space="preserve">, </w:t>
      </w:r>
    </w:p>
    <w:p w14:paraId="0982C1DA" w14:textId="53CAC095" w:rsidR="00710B19" w:rsidRDefault="00F50D17" w:rsidP="00710B19">
      <w:pPr>
        <w:pStyle w:val="ListParagraph"/>
        <w:numPr>
          <w:ilvl w:val="0"/>
          <w:numId w:val="14"/>
        </w:numPr>
        <w:spacing w:after="160" w:line="259" w:lineRule="auto"/>
        <w:rPr>
          <w:rFonts w:cs="Calibri"/>
          <w:color w:val="000000" w:themeColor="text1"/>
        </w:rPr>
      </w:pPr>
      <w:r w:rsidRPr="00753ABC">
        <w:rPr>
          <w:rFonts w:cs="Calibri"/>
          <w:color w:val="000000" w:themeColor="text1"/>
        </w:rPr>
        <w:t xml:space="preserve">Member </w:t>
      </w:r>
      <w:r w:rsidR="0091598A">
        <w:rPr>
          <w:rFonts w:cs="Calibri"/>
          <w:color w:val="000000" w:themeColor="text1"/>
        </w:rPr>
        <w:t>e</w:t>
      </w:r>
      <w:r w:rsidRPr="00710B19">
        <w:rPr>
          <w:rFonts w:cs="Calibri"/>
          <w:color w:val="000000" w:themeColor="text1"/>
        </w:rPr>
        <w:t>xperience</w:t>
      </w:r>
      <w:r w:rsidR="00DF608F" w:rsidRPr="00753ABC">
        <w:rPr>
          <w:rFonts w:cs="Calibri"/>
          <w:color w:val="000000" w:themeColor="text1"/>
        </w:rPr>
        <w:t xml:space="preserve"> and </w:t>
      </w:r>
      <w:r w:rsidR="0091598A">
        <w:rPr>
          <w:rFonts w:cs="Calibri"/>
          <w:color w:val="000000" w:themeColor="text1"/>
        </w:rPr>
        <w:t>e</w:t>
      </w:r>
      <w:r w:rsidR="00DF608F" w:rsidRPr="00710B19">
        <w:rPr>
          <w:rFonts w:cs="Calibri"/>
          <w:color w:val="000000" w:themeColor="text1"/>
        </w:rPr>
        <w:t>ngagement</w:t>
      </w:r>
      <w:r w:rsidR="00DF608F" w:rsidRPr="00753ABC">
        <w:rPr>
          <w:rFonts w:cs="Calibri"/>
          <w:color w:val="000000" w:themeColor="text1"/>
        </w:rPr>
        <w:t xml:space="preserve"> in their </w:t>
      </w:r>
      <w:r w:rsidR="0091598A">
        <w:rPr>
          <w:rFonts w:cs="Calibri"/>
          <w:color w:val="000000" w:themeColor="text1"/>
        </w:rPr>
        <w:t>c</w:t>
      </w:r>
      <w:r w:rsidR="00DF608F" w:rsidRPr="00710B19">
        <w:rPr>
          <w:rFonts w:cs="Calibri"/>
          <w:color w:val="000000" w:themeColor="text1"/>
        </w:rPr>
        <w:t>are</w:t>
      </w:r>
      <w:r w:rsidR="008F6084">
        <w:rPr>
          <w:rFonts w:cs="Calibri"/>
          <w:color w:val="000000" w:themeColor="text1"/>
        </w:rPr>
        <w:t xml:space="preserve">, </w:t>
      </w:r>
      <w:r w:rsidR="006C2E48" w:rsidRPr="00753ABC">
        <w:rPr>
          <w:rFonts w:cs="Calibri"/>
          <w:color w:val="000000" w:themeColor="text1"/>
        </w:rPr>
        <w:t xml:space="preserve">and </w:t>
      </w:r>
    </w:p>
    <w:p w14:paraId="768646F6" w14:textId="6E79CF44" w:rsidR="00BB58A1" w:rsidRPr="00753ABC" w:rsidRDefault="00753ABC" w:rsidP="00710B19">
      <w:pPr>
        <w:pStyle w:val="ListParagraph"/>
        <w:numPr>
          <w:ilvl w:val="0"/>
          <w:numId w:val="14"/>
        </w:numPr>
        <w:spacing w:after="160" w:line="259" w:lineRule="auto"/>
        <w:rPr>
          <w:rFonts w:cs="Calibri"/>
          <w:color w:val="000000" w:themeColor="text1"/>
        </w:rPr>
      </w:pPr>
      <w:r w:rsidRPr="00710B19">
        <w:rPr>
          <w:rFonts w:cs="Calibri"/>
          <w:color w:val="000000" w:themeColor="text1"/>
        </w:rPr>
        <w:t xml:space="preserve">Timely </w:t>
      </w:r>
      <w:r w:rsidR="00307762">
        <w:rPr>
          <w:rFonts w:cs="Calibri"/>
          <w:color w:val="000000" w:themeColor="text1"/>
        </w:rPr>
        <w:t>a</w:t>
      </w:r>
      <w:r w:rsidRPr="00710B19">
        <w:rPr>
          <w:rFonts w:cs="Calibri"/>
          <w:color w:val="000000" w:themeColor="text1"/>
        </w:rPr>
        <w:t xml:space="preserve">ccess and </w:t>
      </w:r>
      <w:r w:rsidR="00307762">
        <w:rPr>
          <w:rFonts w:cs="Calibri"/>
          <w:color w:val="000000" w:themeColor="text1"/>
        </w:rPr>
        <w:t>a</w:t>
      </w:r>
      <w:r w:rsidR="004A03FF" w:rsidRPr="00710B19">
        <w:rPr>
          <w:rFonts w:cs="Calibri"/>
          <w:color w:val="000000" w:themeColor="text1"/>
        </w:rPr>
        <w:t xml:space="preserve">ppropriate </w:t>
      </w:r>
      <w:r w:rsidR="00307762">
        <w:rPr>
          <w:rFonts w:cs="Calibri"/>
          <w:color w:val="000000" w:themeColor="text1"/>
        </w:rPr>
        <w:t>u</w:t>
      </w:r>
      <w:r w:rsidR="004A03FF" w:rsidRPr="00710B19">
        <w:rPr>
          <w:rFonts w:cs="Calibri"/>
          <w:color w:val="000000" w:themeColor="text1"/>
        </w:rPr>
        <w:t>tilization</w:t>
      </w:r>
      <w:r w:rsidR="00307762">
        <w:rPr>
          <w:rFonts w:cs="Calibri"/>
          <w:color w:val="000000" w:themeColor="text1"/>
        </w:rPr>
        <w:t xml:space="preserve"> of care and services</w:t>
      </w:r>
    </w:p>
    <w:bookmarkEnd w:id="31"/>
    <w:bookmarkEnd w:id="33"/>
    <w:p w14:paraId="6CFB67FC" w14:textId="44E1F30B" w:rsidR="00572074" w:rsidRPr="00CC55CC" w:rsidRDefault="00694DF5" w:rsidP="00EF12AB">
      <w:pPr>
        <w:pStyle w:val="Heading3"/>
      </w:pPr>
      <w:r>
        <w:br/>
      </w:r>
      <w:bookmarkStart w:id="34" w:name="_Toc208312279"/>
      <w:r>
        <w:t xml:space="preserve">4.2 </w:t>
      </w:r>
      <w:r w:rsidR="00572074">
        <w:t xml:space="preserve">MassHealth </w:t>
      </w:r>
      <w:r w:rsidR="00B91D58">
        <w:t>Quality</w:t>
      </w:r>
      <w:r w:rsidR="00572074">
        <w:t xml:space="preserve"> Goals and Objectives</w:t>
      </w:r>
      <w:bookmarkEnd w:id="34"/>
    </w:p>
    <w:p w14:paraId="40708ADF" w14:textId="763C51FA" w:rsidR="00D20B28" w:rsidRPr="00DE3DCE" w:rsidRDefault="00557433" w:rsidP="00DE3DCE">
      <w:pPr>
        <w:spacing w:after="120"/>
      </w:pPr>
      <w:r>
        <w:t>The following quality goals reflect a</w:t>
      </w:r>
      <w:r w:rsidR="00486541">
        <w:t xml:space="preserve"> </w:t>
      </w:r>
      <w:r>
        <w:t xml:space="preserve">commitment </w:t>
      </w:r>
      <w:r w:rsidR="00486541">
        <w:t xml:space="preserve">and alignment </w:t>
      </w:r>
      <w:r>
        <w:t xml:space="preserve">to our national, </w:t>
      </w:r>
      <w:r w:rsidR="006938C9">
        <w:t xml:space="preserve">state </w:t>
      </w:r>
      <w:r>
        <w:t>and population health priorities.</w:t>
      </w:r>
    </w:p>
    <w:p w14:paraId="77E7838B" w14:textId="77777777" w:rsidR="00AF42DA" w:rsidRPr="00D37B83" w:rsidRDefault="00AF42DA" w:rsidP="00AF42DA">
      <w:pPr>
        <w:spacing w:after="160" w:line="259" w:lineRule="auto"/>
        <w:rPr>
          <w:rFonts w:asciiTheme="minorHAnsi" w:eastAsia="Aptos" w:hAnsiTheme="minorHAnsi" w:cstheme="minorHAnsi"/>
          <w:b/>
          <w:bCs/>
          <w:kern w:val="2"/>
          <w14:ligatures w14:val="standardContextual"/>
        </w:rPr>
      </w:pPr>
      <w:r w:rsidRPr="00D37B83">
        <w:rPr>
          <w:rFonts w:asciiTheme="minorHAnsi" w:eastAsia="Aptos" w:hAnsiTheme="minorHAnsi" w:cstheme="minorHAnsi"/>
          <w:b/>
          <w:bCs/>
          <w:kern w:val="2"/>
          <w14:ligatures w14:val="standardContextual"/>
        </w:rPr>
        <w:t xml:space="preserve">2025-2027 MassHealth Quality Goals and Objectives </w:t>
      </w:r>
    </w:p>
    <w:p w14:paraId="07AE5347" w14:textId="2FD3EA9C" w:rsidR="00AF42DA" w:rsidRPr="00D37B83" w:rsidRDefault="00AF42DA" w:rsidP="00AF42DA">
      <w:pPr>
        <w:spacing w:after="16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 xml:space="preserve">Aligned with the national strategy and overall goals for better health, better outcomes and affordable care, </w:t>
      </w:r>
      <w:proofErr w:type="gramStart"/>
      <w:r w:rsidRPr="00D37B83">
        <w:rPr>
          <w:rFonts w:asciiTheme="minorHAnsi" w:eastAsia="Aptos" w:hAnsiTheme="minorHAnsi" w:cstheme="minorHAnsi"/>
          <w:kern w:val="2"/>
          <w14:ligatures w14:val="standardContextual"/>
        </w:rPr>
        <w:t>the CQS</w:t>
      </w:r>
      <w:proofErr w:type="gramEnd"/>
      <w:r w:rsidRPr="00D37B83">
        <w:rPr>
          <w:rFonts w:asciiTheme="minorHAnsi" w:eastAsia="Aptos" w:hAnsiTheme="minorHAnsi" w:cstheme="minorHAnsi"/>
          <w:kern w:val="2"/>
          <w14:ligatures w14:val="standardContextual"/>
        </w:rPr>
        <w:t xml:space="preserve"> </w:t>
      </w:r>
      <w:r w:rsidR="003C1A85" w:rsidRPr="00D37B83">
        <w:rPr>
          <w:rFonts w:asciiTheme="minorHAnsi" w:eastAsia="Aptos" w:hAnsiTheme="minorHAnsi" w:cstheme="minorHAnsi"/>
          <w:kern w:val="2"/>
          <w14:ligatures w14:val="standardContextual"/>
        </w:rPr>
        <w:t>includes</w:t>
      </w:r>
      <w:r w:rsidRPr="00D37B83">
        <w:rPr>
          <w:rFonts w:asciiTheme="minorHAnsi" w:eastAsia="Aptos" w:hAnsiTheme="minorHAnsi" w:cstheme="minorHAnsi"/>
          <w:kern w:val="2"/>
          <w14:ligatures w14:val="standardContextual"/>
        </w:rPr>
        <w:t xml:space="preserve"> the following goals:</w:t>
      </w:r>
    </w:p>
    <w:p w14:paraId="45BD6DEF" w14:textId="77777777" w:rsidR="00AF42DA" w:rsidRPr="00D37B83" w:rsidRDefault="00AF42DA" w:rsidP="005777DB">
      <w:pPr>
        <w:numPr>
          <w:ilvl w:val="0"/>
          <w:numId w:val="52"/>
        </w:numPr>
        <w:spacing w:after="160" w:line="259" w:lineRule="auto"/>
        <w:contextualSpacing/>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 xml:space="preserve">Achieve a healthy population by </w:t>
      </w:r>
      <w:r w:rsidRPr="00D37B83">
        <w:rPr>
          <w:rFonts w:asciiTheme="minorHAnsi" w:eastAsia="Aptos" w:hAnsiTheme="minorHAnsi" w:cstheme="minorHAnsi"/>
          <w:b/>
          <w:bCs/>
          <w:kern w:val="2"/>
          <w14:ligatures w14:val="standardContextual"/>
        </w:rPr>
        <w:t xml:space="preserve">delivering high-quality </w:t>
      </w:r>
      <w:r w:rsidRPr="00D37B83">
        <w:rPr>
          <w:rFonts w:asciiTheme="minorHAnsi" w:eastAsia="Aptos" w:hAnsiTheme="minorHAnsi" w:cstheme="minorHAnsi"/>
          <w:kern w:val="2"/>
          <w14:ligatures w14:val="standardContextual"/>
        </w:rPr>
        <w:t>pediatric, preventive, and perinatal care.</w:t>
      </w:r>
    </w:p>
    <w:p w14:paraId="0F2F4AEF" w14:textId="77777777" w:rsidR="00AF42DA" w:rsidRPr="00D37B83" w:rsidRDefault="00AF42DA" w:rsidP="005777DB">
      <w:pPr>
        <w:numPr>
          <w:ilvl w:val="0"/>
          <w:numId w:val="52"/>
        </w:numPr>
        <w:spacing w:after="160" w:line="259" w:lineRule="auto"/>
        <w:contextualSpacing/>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 xml:space="preserve">Advance progress on </w:t>
      </w:r>
      <w:r w:rsidRPr="00D37B83">
        <w:rPr>
          <w:rFonts w:asciiTheme="minorHAnsi" w:eastAsia="Aptos" w:hAnsiTheme="minorHAnsi" w:cstheme="minorHAnsi"/>
          <w:b/>
          <w:bCs/>
          <w:kern w:val="2"/>
          <w14:ligatures w14:val="standardContextual"/>
        </w:rPr>
        <w:t>high-impact acute and chronic condition areas</w:t>
      </w:r>
      <w:r w:rsidRPr="00D37B83">
        <w:rPr>
          <w:rFonts w:asciiTheme="minorHAnsi" w:eastAsia="Aptos" w:hAnsiTheme="minorHAnsi" w:cstheme="minorHAnsi"/>
          <w:kern w:val="2"/>
          <w14:ligatures w14:val="standardContextual"/>
        </w:rPr>
        <w:t xml:space="preserve"> to improve safe, effective, high-value care.</w:t>
      </w:r>
    </w:p>
    <w:p w14:paraId="52D9EE17" w14:textId="61C532B0" w:rsidR="00AF42DA" w:rsidRPr="00D37B83" w:rsidRDefault="00AF42DA" w:rsidP="005777DB">
      <w:pPr>
        <w:numPr>
          <w:ilvl w:val="0"/>
          <w:numId w:val="52"/>
        </w:numPr>
        <w:spacing w:after="160" w:line="259" w:lineRule="auto"/>
        <w:contextualSpacing/>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 xml:space="preserve">Enable </w:t>
      </w:r>
      <w:r w:rsidRPr="00D37B83">
        <w:rPr>
          <w:rFonts w:asciiTheme="minorHAnsi" w:eastAsia="Aptos" w:hAnsiTheme="minorHAnsi" w:cstheme="minorHAnsi"/>
          <w:b/>
          <w:bCs/>
          <w:kern w:val="2"/>
          <w14:ligatures w14:val="standardContextual"/>
        </w:rPr>
        <w:t xml:space="preserve">coordinated and efficient </w:t>
      </w:r>
      <w:r w:rsidR="0065230B" w:rsidRPr="00D37B83">
        <w:rPr>
          <w:rFonts w:asciiTheme="minorHAnsi" w:eastAsia="Aptos" w:hAnsiTheme="minorHAnsi" w:cstheme="minorHAnsi"/>
          <w:b/>
          <w:bCs/>
          <w:kern w:val="2"/>
          <w14:ligatures w14:val="standardContextual"/>
        </w:rPr>
        <w:t xml:space="preserve">quality </w:t>
      </w:r>
      <w:r w:rsidRPr="00D37B83">
        <w:rPr>
          <w:rFonts w:asciiTheme="minorHAnsi" w:eastAsia="Aptos" w:hAnsiTheme="minorHAnsi" w:cstheme="minorHAnsi"/>
          <w:b/>
          <w:bCs/>
          <w:kern w:val="2"/>
          <w14:ligatures w14:val="standardContextual"/>
        </w:rPr>
        <w:t>care</w:t>
      </w:r>
      <w:r w:rsidRPr="00D37B83">
        <w:rPr>
          <w:rFonts w:asciiTheme="minorHAnsi" w:eastAsia="Aptos" w:hAnsiTheme="minorHAnsi" w:cstheme="minorHAnsi"/>
          <w:kern w:val="2"/>
          <w14:ligatures w14:val="standardContextual"/>
        </w:rPr>
        <w:t xml:space="preserve"> for all members across the continuum of services and settings of care.</w:t>
      </w:r>
    </w:p>
    <w:p w14:paraId="0D8FCD10" w14:textId="77777777" w:rsidR="00AF42DA" w:rsidRPr="00D37B83" w:rsidRDefault="00AF42DA" w:rsidP="005777DB">
      <w:pPr>
        <w:numPr>
          <w:ilvl w:val="0"/>
          <w:numId w:val="52"/>
        </w:numPr>
        <w:spacing w:after="160" w:line="259" w:lineRule="auto"/>
        <w:contextualSpacing/>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 xml:space="preserve">Enhance </w:t>
      </w:r>
      <w:r w:rsidRPr="00D37B83">
        <w:rPr>
          <w:rFonts w:asciiTheme="minorHAnsi" w:eastAsia="Aptos" w:hAnsiTheme="minorHAnsi" w:cstheme="minorHAnsi"/>
          <w:b/>
          <w:bCs/>
          <w:kern w:val="2"/>
          <w14:ligatures w14:val="standardContextual"/>
        </w:rPr>
        <w:t>person-centered care</w:t>
      </w:r>
      <w:r w:rsidRPr="00D37B83">
        <w:rPr>
          <w:rFonts w:asciiTheme="minorHAnsi" w:eastAsia="Aptos" w:hAnsiTheme="minorHAnsi" w:cstheme="minorHAnsi"/>
          <w:kern w:val="2"/>
          <w14:ligatures w14:val="standardContextual"/>
        </w:rPr>
        <w:t xml:space="preserve"> through elevating member voice and improving member experience and engagement with their health care.</w:t>
      </w:r>
    </w:p>
    <w:p w14:paraId="60BA9715" w14:textId="38DF129E" w:rsidR="00AF42DA" w:rsidRPr="00D37B83" w:rsidRDefault="00AF42DA" w:rsidP="005777DB">
      <w:pPr>
        <w:numPr>
          <w:ilvl w:val="0"/>
          <w:numId w:val="52"/>
        </w:numPr>
        <w:spacing w:after="160" w:line="259" w:lineRule="auto"/>
        <w:contextualSpacing/>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Ensure</w:t>
      </w:r>
      <w:r w:rsidR="00996412">
        <w:rPr>
          <w:rFonts w:asciiTheme="minorHAnsi" w:eastAsia="Aptos" w:hAnsiTheme="minorHAnsi" w:cstheme="minorHAnsi"/>
          <w:b/>
          <w:bCs/>
          <w:kern w:val="2"/>
          <w14:ligatures w14:val="standardContextual"/>
        </w:rPr>
        <w:t xml:space="preserve"> access to</w:t>
      </w:r>
      <w:r w:rsidRPr="00D37B83">
        <w:rPr>
          <w:rFonts w:asciiTheme="minorHAnsi" w:eastAsia="Aptos" w:hAnsiTheme="minorHAnsi" w:cstheme="minorHAnsi"/>
          <w:b/>
          <w:bCs/>
          <w:kern w:val="2"/>
          <w14:ligatures w14:val="standardContextual"/>
        </w:rPr>
        <w:t xml:space="preserve"> and appropriate utilization</w:t>
      </w:r>
      <w:r w:rsidRPr="00D37B83">
        <w:rPr>
          <w:rFonts w:asciiTheme="minorHAnsi" w:eastAsia="Aptos" w:hAnsiTheme="minorHAnsi" w:cstheme="minorHAnsi"/>
          <w:kern w:val="2"/>
          <w14:ligatures w14:val="standardContextual"/>
        </w:rPr>
        <w:t xml:space="preserve"> of care and services to members.</w:t>
      </w:r>
    </w:p>
    <w:p w14:paraId="2E6833D6" w14:textId="77777777" w:rsidR="0015625A" w:rsidRPr="00D37B83" w:rsidRDefault="0015625A" w:rsidP="00AF42DA">
      <w:pPr>
        <w:spacing w:after="160" w:line="259" w:lineRule="auto"/>
        <w:rPr>
          <w:rFonts w:asciiTheme="minorHAnsi" w:eastAsia="Aptos" w:hAnsiTheme="minorHAnsi" w:cstheme="minorHAnsi"/>
          <w:kern w:val="2"/>
          <w14:ligatures w14:val="standardContextual"/>
        </w:rPr>
      </w:pPr>
    </w:p>
    <w:p w14:paraId="47558D48" w14:textId="74DA184D" w:rsidR="00AF42DA" w:rsidRPr="00D37B83" w:rsidRDefault="00AF42DA" w:rsidP="00B248E3">
      <w:pPr>
        <w:tabs>
          <w:tab w:val="left" w:pos="4050"/>
        </w:tabs>
        <w:spacing w:after="16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To achieve this vision, the following table</w:t>
      </w:r>
      <w:r w:rsidR="0066014C">
        <w:rPr>
          <w:rFonts w:asciiTheme="minorHAnsi" w:eastAsia="Aptos" w:hAnsiTheme="minorHAnsi" w:cstheme="minorHAnsi"/>
          <w:kern w:val="2"/>
          <w14:ligatures w14:val="standardContextual"/>
        </w:rPr>
        <w:t>s</w:t>
      </w:r>
      <w:r w:rsidRPr="00D37B83">
        <w:rPr>
          <w:rFonts w:asciiTheme="minorHAnsi" w:eastAsia="Aptos" w:hAnsiTheme="minorHAnsi" w:cstheme="minorHAnsi"/>
          <w:kern w:val="2"/>
          <w14:ligatures w14:val="standardContextual"/>
        </w:rPr>
        <w:t xml:space="preserve"> outline overall goals and key objectives core to the CQS</w:t>
      </w:r>
      <w:r w:rsidR="001C3817">
        <w:rPr>
          <w:rFonts w:asciiTheme="minorHAnsi" w:eastAsia="Aptos" w:hAnsiTheme="minorHAnsi" w:cstheme="minorHAnsi"/>
          <w:kern w:val="2"/>
          <w14:ligatures w14:val="standardContextual"/>
        </w:rPr>
        <w:t xml:space="preserve">, </w:t>
      </w:r>
      <w:r w:rsidR="002C507E">
        <w:rPr>
          <w:rFonts w:asciiTheme="minorHAnsi" w:eastAsia="Aptos" w:hAnsiTheme="minorHAnsi" w:cstheme="minorHAnsi"/>
          <w:kern w:val="2"/>
          <w14:ligatures w14:val="standardContextual"/>
        </w:rPr>
        <w:t>and</w:t>
      </w:r>
      <w:r w:rsidR="002C507E" w:rsidRPr="00D37B83">
        <w:rPr>
          <w:rFonts w:asciiTheme="minorHAnsi" w:eastAsia="Aptos" w:hAnsiTheme="minorHAnsi" w:cstheme="minorHAnsi"/>
          <w:kern w:val="2"/>
          <w14:ligatures w14:val="standardContextual"/>
        </w:rPr>
        <w:t xml:space="preserve"> quality</w:t>
      </w:r>
      <w:r w:rsidRPr="00D37B83">
        <w:rPr>
          <w:rFonts w:asciiTheme="minorHAnsi" w:eastAsia="Aptos" w:hAnsiTheme="minorHAnsi" w:cstheme="minorHAnsi"/>
          <w:kern w:val="2"/>
          <w14:ligatures w14:val="standardContextual"/>
        </w:rPr>
        <w:t xml:space="preserve"> metrics to </w:t>
      </w:r>
      <w:r w:rsidR="0066014C">
        <w:rPr>
          <w:rFonts w:asciiTheme="minorHAnsi" w:eastAsia="Aptos" w:hAnsiTheme="minorHAnsi" w:cstheme="minorHAnsi"/>
          <w:kern w:val="2"/>
          <w14:ligatures w14:val="standardContextual"/>
        </w:rPr>
        <w:t>assess</w:t>
      </w:r>
      <w:r w:rsidRPr="00D37B83">
        <w:rPr>
          <w:rFonts w:asciiTheme="minorHAnsi" w:eastAsia="Aptos" w:hAnsiTheme="minorHAnsi" w:cstheme="minorHAnsi"/>
          <w:kern w:val="2"/>
          <w14:ligatures w14:val="standardContextual"/>
        </w:rPr>
        <w:t xml:space="preserve"> progress. These measures align with CMS’ </w:t>
      </w:r>
      <w:r w:rsidR="009664B3">
        <w:rPr>
          <w:rFonts w:asciiTheme="minorHAnsi" w:eastAsia="Aptos" w:hAnsiTheme="minorHAnsi" w:cstheme="minorHAnsi"/>
          <w:kern w:val="2"/>
          <w14:ligatures w14:val="standardContextual"/>
        </w:rPr>
        <w:t>Core Measure Sets</w:t>
      </w:r>
      <w:r w:rsidR="00EC05C7">
        <w:rPr>
          <w:rFonts w:asciiTheme="minorHAnsi" w:eastAsia="Aptos" w:hAnsiTheme="minorHAnsi" w:cstheme="minorHAnsi"/>
          <w:kern w:val="2"/>
          <w14:ligatures w14:val="standardContextual"/>
        </w:rPr>
        <w:t>,</w:t>
      </w:r>
      <w:r w:rsidR="009664B3">
        <w:rPr>
          <w:rFonts w:asciiTheme="minorHAnsi" w:eastAsia="Aptos" w:hAnsiTheme="minorHAnsi" w:cstheme="minorHAnsi"/>
          <w:kern w:val="2"/>
          <w14:ligatures w14:val="standardContextual"/>
        </w:rPr>
        <w:t xml:space="preserve"> and the</w:t>
      </w:r>
      <w:r w:rsidRPr="00D37B83">
        <w:rPr>
          <w:rFonts w:asciiTheme="minorHAnsi" w:eastAsia="Aptos" w:hAnsiTheme="minorHAnsi" w:cstheme="minorHAnsi"/>
          <w:kern w:val="2"/>
          <w14:ligatures w14:val="standardContextual"/>
        </w:rPr>
        <w:t xml:space="preserve"> Universal Foundation </w:t>
      </w:r>
      <w:r w:rsidR="00D77FB2">
        <w:rPr>
          <w:rFonts w:asciiTheme="minorHAnsi" w:eastAsia="Aptos" w:hAnsiTheme="minorHAnsi" w:cstheme="minorHAnsi"/>
          <w:kern w:val="2"/>
          <w14:ligatures w14:val="standardContextual"/>
        </w:rPr>
        <w:t>measures where possible</w:t>
      </w:r>
      <w:r w:rsidR="004305A7">
        <w:rPr>
          <w:rFonts w:asciiTheme="minorHAnsi" w:eastAsia="Aptos" w:hAnsiTheme="minorHAnsi" w:cstheme="minorHAnsi"/>
          <w:kern w:val="2"/>
          <w14:ligatures w14:val="standardContextual"/>
        </w:rPr>
        <w:t>,</w:t>
      </w:r>
      <w:r w:rsidR="00D77FB2">
        <w:rPr>
          <w:rFonts w:asciiTheme="minorHAnsi" w:eastAsia="Aptos" w:hAnsiTheme="minorHAnsi" w:cstheme="minorHAnsi"/>
          <w:kern w:val="2"/>
          <w14:ligatures w14:val="standardContextual"/>
        </w:rPr>
        <w:t xml:space="preserve"> </w:t>
      </w:r>
      <w:r w:rsidR="00BD4E50">
        <w:rPr>
          <w:rFonts w:asciiTheme="minorHAnsi" w:eastAsia="Aptos" w:hAnsiTheme="minorHAnsi" w:cstheme="minorHAnsi"/>
          <w:kern w:val="2"/>
          <w14:ligatures w14:val="standardContextual"/>
        </w:rPr>
        <w:t xml:space="preserve">to </w:t>
      </w:r>
      <w:r w:rsidR="00FF2D5F">
        <w:rPr>
          <w:rFonts w:asciiTheme="minorHAnsi" w:eastAsia="Aptos" w:hAnsiTheme="minorHAnsi" w:cstheme="minorHAnsi"/>
          <w:kern w:val="2"/>
          <w14:ligatures w14:val="standardContextual"/>
        </w:rPr>
        <w:t>address</w:t>
      </w:r>
      <w:r w:rsidRPr="00D37B83">
        <w:rPr>
          <w:rFonts w:asciiTheme="minorHAnsi" w:eastAsia="Aptos" w:hAnsiTheme="minorHAnsi" w:cstheme="minorHAnsi"/>
          <w:kern w:val="2"/>
          <w14:ligatures w14:val="standardContextual"/>
        </w:rPr>
        <w:t xml:space="preserve"> population health priorities and minimize unnecessary administrative burden. </w:t>
      </w:r>
      <w:r w:rsidR="008B61B9">
        <w:rPr>
          <w:rFonts w:asciiTheme="minorHAnsi" w:eastAsia="Aptos" w:hAnsiTheme="minorHAnsi" w:cstheme="minorHAnsi"/>
          <w:kern w:val="2"/>
          <w14:ligatures w14:val="standardContextual"/>
        </w:rPr>
        <w:t xml:space="preserve">Quality measurement is </w:t>
      </w:r>
      <w:r w:rsidR="006C521E">
        <w:rPr>
          <w:rFonts w:asciiTheme="minorHAnsi" w:eastAsia="Aptos" w:hAnsiTheme="minorHAnsi" w:cstheme="minorHAnsi"/>
          <w:kern w:val="2"/>
          <w14:ligatures w14:val="standardContextual"/>
        </w:rPr>
        <w:t>a</w:t>
      </w:r>
      <w:r w:rsidR="005B4908">
        <w:rPr>
          <w:rFonts w:asciiTheme="minorHAnsi" w:eastAsia="Aptos" w:hAnsiTheme="minorHAnsi" w:cstheme="minorHAnsi"/>
          <w:kern w:val="2"/>
          <w14:ligatures w14:val="standardContextual"/>
        </w:rPr>
        <w:t>n essential</w:t>
      </w:r>
      <w:r w:rsidR="006C521E">
        <w:rPr>
          <w:rFonts w:asciiTheme="minorHAnsi" w:eastAsia="Aptos" w:hAnsiTheme="minorHAnsi" w:cstheme="minorHAnsi"/>
          <w:kern w:val="2"/>
          <w14:ligatures w14:val="standardContextual"/>
        </w:rPr>
        <w:t xml:space="preserve"> tool to</w:t>
      </w:r>
      <w:r w:rsidR="008B61B9">
        <w:rPr>
          <w:rFonts w:asciiTheme="minorHAnsi" w:eastAsia="Aptos" w:hAnsiTheme="minorHAnsi" w:cstheme="minorHAnsi"/>
          <w:kern w:val="2"/>
          <w14:ligatures w14:val="standardContextual"/>
        </w:rPr>
        <w:t xml:space="preserve"> </w:t>
      </w:r>
      <w:r w:rsidR="00712EB9">
        <w:rPr>
          <w:rFonts w:asciiTheme="minorHAnsi" w:eastAsia="Aptos" w:hAnsiTheme="minorHAnsi" w:cstheme="minorHAnsi"/>
          <w:kern w:val="2"/>
          <w14:ligatures w14:val="standardContextual"/>
        </w:rPr>
        <w:t xml:space="preserve">assess </w:t>
      </w:r>
      <w:r w:rsidR="005B4908">
        <w:rPr>
          <w:rFonts w:asciiTheme="minorHAnsi" w:eastAsia="Aptos" w:hAnsiTheme="minorHAnsi" w:cstheme="minorHAnsi"/>
          <w:kern w:val="2"/>
          <w14:ligatures w14:val="standardContextual"/>
        </w:rPr>
        <w:t>the health</w:t>
      </w:r>
      <w:r w:rsidRPr="00D37B83">
        <w:rPr>
          <w:rFonts w:asciiTheme="minorHAnsi" w:eastAsia="Aptos" w:hAnsiTheme="minorHAnsi" w:cstheme="minorHAnsi"/>
          <w:kern w:val="2"/>
          <w14:ligatures w14:val="standardContextual"/>
        </w:rPr>
        <w:t xml:space="preserve"> across our population</w:t>
      </w:r>
      <w:r w:rsidR="003E6F95">
        <w:rPr>
          <w:rFonts w:asciiTheme="minorHAnsi" w:eastAsia="Aptos" w:hAnsiTheme="minorHAnsi" w:cstheme="minorHAnsi"/>
          <w:kern w:val="2"/>
          <w14:ligatures w14:val="standardContextual"/>
        </w:rPr>
        <w:t>s</w:t>
      </w:r>
      <w:r w:rsidR="00D532A0">
        <w:rPr>
          <w:rFonts w:asciiTheme="minorHAnsi" w:eastAsia="Aptos" w:hAnsiTheme="minorHAnsi" w:cstheme="minorHAnsi"/>
          <w:kern w:val="2"/>
          <w14:ligatures w14:val="standardContextual"/>
        </w:rPr>
        <w:t xml:space="preserve"> and </w:t>
      </w:r>
      <w:r w:rsidR="002A7C7C">
        <w:rPr>
          <w:rFonts w:asciiTheme="minorHAnsi" w:eastAsia="Aptos" w:hAnsiTheme="minorHAnsi" w:cstheme="minorHAnsi"/>
          <w:kern w:val="2"/>
          <w14:ligatures w14:val="standardContextual"/>
        </w:rPr>
        <w:t xml:space="preserve">to </w:t>
      </w:r>
      <w:r w:rsidR="006530D7">
        <w:rPr>
          <w:rFonts w:asciiTheme="minorHAnsi" w:eastAsia="Aptos" w:hAnsiTheme="minorHAnsi" w:cstheme="minorHAnsi"/>
          <w:kern w:val="2"/>
          <w14:ligatures w14:val="standardContextual"/>
        </w:rPr>
        <w:t xml:space="preserve">measure </w:t>
      </w:r>
      <w:r w:rsidR="00E34C73">
        <w:rPr>
          <w:rFonts w:asciiTheme="minorHAnsi" w:eastAsia="Aptos" w:hAnsiTheme="minorHAnsi" w:cstheme="minorHAnsi"/>
          <w:kern w:val="2"/>
          <w14:ligatures w14:val="standardContextual"/>
        </w:rPr>
        <w:t>a</w:t>
      </w:r>
      <w:r w:rsidR="00721164">
        <w:rPr>
          <w:rFonts w:asciiTheme="minorHAnsi" w:eastAsia="Aptos" w:hAnsiTheme="minorHAnsi" w:cstheme="minorHAnsi"/>
          <w:kern w:val="2"/>
          <w14:ligatures w14:val="standardContextual"/>
        </w:rPr>
        <w:t>ccountability</w:t>
      </w:r>
      <w:r w:rsidR="00D532A0">
        <w:rPr>
          <w:rFonts w:asciiTheme="minorHAnsi" w:eastAsia="Aptos" w:hAnsiTheme="minorHAnsi" w:cstheme="minorHAnsi"/>
          <w:kern w:val="2"/>
          <w14:ligatures w14:val="standardContextual"/>
        </w:rPr>
        <w:t xml:space="preserve"> </w:t>
      </w:r>
      <w:r w:rsidR="008D6ED0">
        <w:rPr>
          <w:rFonts w:asciiTheme="minorHAnsi" w:eastAsia="Aptos" w:hAnsiTheme="minorHAnsi" w:cstheme="minorHAnsi"/>
          <w:kern w:val="2"/>
          <w14:ligatures w14:val="standardContextual"/>
        </w:rPr>
        <w:t>of</w:t>
      </w:r>
      <w:r w:rsidR="00CA51B4">
        <w:rPr>
          <w:rFonts w:asciiTheme="minorHAnsi" w:eastAsia="Aptos" w:hAnsiTheme="minorHAnsi" w:cstheme="minorHAnsi"/>
          <w:kern w:val="2"/>
          <w14:ligatures w14:val="standardContextual"/>
        </w:rPr>
        <w:t xml:space="preserve"> </w:t>
      </w:r>
      <w:r w:rsidR="00BD22DA">
        <w:rPr>
          <w:rFonts w:asciiTheme="minorHAnsi" w:eastAsia="Aptos" w:hAnsiTheme="minorHAnsi" w:cstheme="minorHAnsi"/>
          <w:kern w:val="2"/>
          <w14:ligatures w14:val="standardContextual"/>
        </w:rPr>
        <w:t xml:space="preserve">care </w:t>
      </w:r>
      <w:r w:rsidR="00084AD4">
        <w:rPr>
          <w:rFonts w:asciiTheme="minorHAnsi" w:eastAsia="Aptos" w:hAnsiTheme="minorHAnsi" w:cstheme="minorHAnsi"/>
          <w:kern w:val="2"/>
          <w14:ligatures w14:val="standardContextual"/>
        </w:rPr>
        <w:t>and services</w:t>
      </w:r>
      <w:r w:rsidR="008D6ED0">
        <w:rPr>
          <w:rFonts w:asciiTheme="minorHAnsi" w:eastAsia="Aptos" w:hAnsiTheme="minorHAnsi" w:cstheme="minorHAnsi"/>
          <w:kern w:val="2"/>
          <w14:ligatures w14:val="standardContextual"/>
        </w:rPr>
        <w:t xml:space="preserve"> provided.</w:t>
      </w:r>
      <w:r w:rsidRPr="00D37B83">
        <w:rPr>
          <w:rFonts w:asciiTheme="minorHAnsi" w:eastAsia="Aptos" w:hAnsiTheme="minorHAnsi" w:cstheme="minorHAnsi"/>
          <w:kern w:val="2"/>
          <w14:ligatures w14:val="standardContextual"/>
        </w:rPr>
        <w:t xml:space="preserve"> Individual quality programs utilize these and other metrics in value-based programs to further address </w:t>
      </w:r>
      <w:r w:rsidR="00E34C73">
        <w:rPr>
          <w:rFonts w:asciiTheme="minorHAnsi" w:eastAsia="Aptos" w:hAnsiTheme="minorHAnsi" w:cstheme="minorHAnsi"/>
          <w:kern w:val="2"/>
          <w14:ligatures w14:val="standardContextual"/>
        </w:rPr>
        <w:t xml:space="preserve">provider </w:t>
      </w:r>
      <w:r w:rsidRPr="00D37B83">
        <w:rPr>
          <w:rFonts w:asciiTheme="minorHAnsi" w:eastAsia="Aptos" w:hAnsiTheme="minorHAnsi" w:cstheme="minorHAnsi"/>
          <w:kern w:val="2"/>
          <w14:ligatures w14:val="standardContextual"/>
        </w:rPr>
        <w:t>care</w:t>
      </w:r>
      <w:r w:rsidR="00E34C73">
        <w:rPr>
          <w:rFonts w:asciiTheme="minorHAnsi" w:eastAsia="Aptos" w:hAnsiTheme="minorHAnsi" w:cstheme="minorHAnsi"/>
          <w:kern w:val="2"/>
          <w14:ligatures w14:val="standardContextual"/>
        </w:rPr>
        <w:t xml:space="preserve"> or services</w:t>
      </w:r>
      <w:r w:rsidRPr="00D37B83">
        <w:rPr>
          <w:rFonts w:asciiTheme="minorHAnsi" w:eastAsia="Aptos" w:hAnsiTheme="minorHAnsi" w:cstheme="minorHAnsi"/>
          <w:kern w:val="2"/>
          <w14:ligatures w14:val="standardContextual"/>
        </w:rPr>
        <w:t xml:space="preserve"> in the specific settings and populations served. </w:t>
      </w:r>
    </w:p>
    <w:p w14:paraId="3819CB50" w14:textId="7F86D31D" w:rsidR="00AF42DA" w:rsidRPr="00D37B83" w:rsidRDefault="002E3503" w:rsidP="00AF42DA">
      <w:pPr>
        <w:spacing w:after="16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b/>
          <w:bCs/>
          <w:kern w:val="2"/>
          <w14:ligatures w14:val="standardContextual"/>
        </w:rPr>
        <w:t xml:space="preserve">Table </w:t>
      </w:r>
      <w:r w:rsidR="000B795F">
        <w:rPr>
          <w:rFonts w:asciiTheme="minorHAnsi" w:eastAsia="Aptos" w:hAnsiTheme="minorHAnsi" w:cstheme="minorHAnsi"/>
          <w:b/>
          <w:bCs/>
          <w:kern w:val="2"/>
          <w14:ligatures w14:val="standardContextual"/>
        </w:rPr>
        <w:t>2</w:t>
      </w:r>
      <w:r w:rsidRPr="00D37B83">
        <w:rPr>
          <w:rFonts w:asciiTheme="minorHAnsi" w:eastAsia="Aptos" w:hAnsiTheme="minorHAnsi" w:cstheme="minorHAnsi"/>
          <w:b/>
          <w:bCs/>
          <w:kern w:val="2"/>
          <w14:ligatures w14:val="standardContextual"/>
        </w:rPr>
        <w:t>.</w:t>
      </w:r>
      <w:r w:rsidRPr="00D37B83">
        <w:rPr>
          <w:rFonts w:asciiTheme="minorHAnsi" w:eastAsia="Aptos" w:hAnsiTheme="minorHAnsi" w:cstheme="minorHAnsi"/>
          <w:kern w:val="2"/>
          <w14:ligatures w14:val="standardContextual"/>
        </w:rPr>
        <w:t xml:space="preserve"> </w:t>
      </w:r>
      <w:r w:rsidR="00AF42DA" w:rsidRPr="00D37B83">
        <w:rPr>
          <w:rFonts w:asciiTheme="minorHAnsi" w:eastAsia="Aptos" w:hAnsiTheme="minorHAnsi" w:cstheme="minorHAnsi"/>
          <w:kern w:val="2"/>
          <w14:ligatures w14:val="standardContextual"/>
        </w:rPr>
        <w:t>Goal 1: Achieve a healthy population</w:t>
      </w:r>
      <w:r w:rsidR="000D14B4" w:rsidRPr="00D37B83">
        <w:rPr>
          <w:rFonts w:asciiTheme="minorHAnsi" w:eastAsia="Aptos" w:hAnsiTheme="minorHAnsi" w:cstheme="minorHAnsi"/>
          <w:kern w:val="2"/>
          <w14:ligatures w14:val="standardContextual"/>
        </w:rPr>
        <w:t xml:space="preserve">, </w:t>
      </w:r>
      <w:r w:rsidR="00AF42DA" w:rsidRPr="00D37B83">
        <w:rPr>
          <w:rFonts w:asciiTheme="minorHAnsi" w:eastAsia="Aptos" w:hAnsiTheme="minorHAnsi" w:cstheme="minorHAnsi"/>
          <w:b/>
          <w:bCs/>
          <w:kern w:val="2"/>
          <w14:ligatures w14:val="standardContextual"/>
        </w:rPr>
        <w:t xml:space="preserve">delivering high-quality </w:t>
      </w:r>
      <w:r w:rsidR="00AF42DA" w:rsidRPr="00D37B83">
        <w:rPr>
          <w:rFonts w:asciiTheme="minorHAnsi" w:eastAsia="Aptos" w:hAnsiTheme="minorHAnsi" w:cstheme="minorHAnsi"/>
          <w:kern w:val="2"/>
          <w14:ligatures w14:val="standardContextual"/>
        </w:rPr>
        <w:t xml:space="preserve">pediatric, preventive, and perinatal care. </w:t>
      </w:r>
    </w:p>
    <w:tbl>
      <w:tblPr>
        <w:tblStyle w:val="TableGrid3"/>
        <w:tblW w:w="0" w:type="auto"/>
        <w:tblLook w:val="04A0" w:firstRow="1" w:lastRow="0" w:firstColumn="1" w:lastColumn="0" w:noHBand="0" w:noVBand="1"/>
      </w:tblPr>
      <w:tblGrid>
        <w:gridCol w:w="1122"/>
        <w:gridCol w:w="2743"/>
        <w:gridCol w:w="2603"/>
        <w:gridCol w:w="1441"/>
        <w:gridCol w:w="1441"/>
      </w:tblGrid>
      <w:tr w:rsidR="00AF42DA" w:rsidRPr="00D37B83" w14:paraId="6642F134" w14:textId="77777777" w:rsidTr="0006028D">
        <w:trPr>
          <w:tblHeader/>
        </w:trPr>
        <w:tc>
          <w:tcPr>
            <w:tcW w:w="1122" w:type="dxa"/>
            <w:shd w:val="clear" w:color="auto" w:fill="0F9ED5"/>
          </w:tcPr>
          <w:p w14:paraId="509992D4" w14:textId="00186EB0" w:rsidR="00AF42DA" w:rsidRPr="00D37B83" w:rsidRDefault="008C2C09" w:rsidP="00AF42DA">
            <w:pPr>
              <w:spacing w:after="0"/>
              <w:rPr>
                <w:rFonts w:asciiTheme="minorHAnsi" w:hAnsiTheme="minorHAnsi" w:cstheme="minorHAnsi"/>
                <w:b/>
                <w:bCs/>
                <w:sz w:val="20"/>
                <w:szCs w:val="20"/>
              </w:rPr>
            </w:pPr>
            <w:r>
              <w:rPr>
                <w:rFonts w:asciiTheme="minorHAnsi" w:hAnsiTheme="minorHAnsi" w:cstheme="minorHAnsi"/>
                <w:b/>
                <w:bCs/>
                <w:sz w:val="20"/>
                <w:szCs w:val="20"/>
              </w:rPr>
              <w:t>ID</w:t>
            </w:r>
          </w:p>
        </w:tc>
        <w:tc>
          <w:tcPr>
            <w:tcW w:w="2743" w:type="dxa"/>
            <w:shd w:val="clear" w:color="auto" w:fill="0F9ED5"/>
          </w:tcPr>
          <w:p w14:paraId="2EA2B5E5" w14:textId="77777777" w:rsidR="00AF42DA" w:rsidRPr="00D37B83" w:rsidRDefault="00AF42DA" w:rsidP="00AF42DA">
            <w:pPr>
              <w:spacing w:after="0"/>
              <w:rPr>
                <w:rFonts w:asciiTheme="minorHAnsi" w:hAnsiTheme="minorHAnsi" w:cstheme="minorHAnsi"/>
                <w:b/>
                <w:bCs/>
                <w:sz w:val="20"/>
                <w:szCs w:val="20"/>
              </w:rPr>
            </w:pPr>
            <w:r w:rsidRPr="00D37B83">
              <w:rPr>
                <w:rFonts w:asciiTheme="minorHAnsi" w:hAnsiTheme="minorHAnsi" w:cstheme="minorHAnsi"/>
                <w:b/>
                <w:bCs/>
                <w:sz w:val="20"/>
                <w:szCs w:val="20"/>
              </w:rPr>
              <w:t>Objective</w:t>
            </w:r>
          </w:p>
        </w:tc>
        <w:tc>
          <w:tcPr>
            <w:tcW w:w="2603" w:type="dxa"/>
            <w:shd w:val="clear" w:color="auto" w:fill="0F9ED5"/>
          </w:tcPr>
          <w:p w14:paraId="3328D4BB" w14:textId="473648AF" w:rsidR="00AF42DA" w:rsidRPr="00D37B83" w:rsidRDefault="00AF42DA" w:rsidP="00AF42DA">
            <w:pPr>
              <w:spacing w:after="0"/>
              <w:rPr>
                <w:rFonts w:asciiTheme="minorHAnsi" w:hAnsiTheme="minorHAnsi" w:cstheme="minorHAnsi"/>
                <w:b/>
                <w:bCs/>
                <w:sz w:val="20"/>
                <w:szCs w:val="20"/>
              </w:rPr>
            </w:pPr>
            <w:r w:rsidRPr="00D37B83">
              <w:rPr>
                <w:rFonts w:asciiTheme="minorHAnsi" w:hAnsiTheme="minorHAnsi" w:cstheme="minorHAnsi"/>
                <w:b/>
                <w:bCs/>
                <w:sz w:val="20"/>
                <w:szCs w:val="20"/>
              </w:rPr>
              <w:t>Quality Measure</w:t>
            </w:r>
          </w:p>
          <w:p w14:paraId="30D5FD65" w14:textId="77777777" w:rsidR="00B07857" w:rsidRPr="005A1F6B" w:rsidRDefault="00B07857" w:rsidP="00B07857">
            <w:pPr>
              <w:spacing w:after="0"/>
              <w:rPr>
                <w:rFonts w:asciiTheme="minorHAnsi" w:hAnsiTheme="minorHAnsi" w:cstheme="minorHAnsi"/>
                <w:sz w:val="18"/>
                <w:szCs w:val="18"/>
              </w:rPr>
            </w:pPr>
            <w:r w:rsidRPr="005A1F6B">
              <w:rPr>
                <w:rFonts w:asciiTheme="minorHAnsi" w:hAnsiTheme="minorHAnsi" w:cstheme="minorHAnsi"/>
                <w:sz w:val="18"/>
                <w:szCs w:val="18"/>
              </w:rPr>
              <w:t>*</w:t>
            </w:r>
            <w:r w:rsidR="00AF42DA" w:rsidRPr="005A1F6B">
              <w:rPr>
                <w:rFonts w:asciiTheme="minorHAnsi" w:hAnsiTheme="minorHAnsi" w:cstheme="minorHAnsi"/>
                <w:sz w:val="18"/>
                <w:szCs w:val="18"/>
              </w:rPr>
              <w:t xml:space="preserve"> </w:t>
            </w:r>
            <w:r w:rsidR="00AF42DA">
              <w:rPr>
                <w:rFonts w:asciiTheme="minorHAnsi" w:hAnsiTheme="minorHAnsi" w:cstheme="minorHAnsi"/>
                <w:sz w:val="18"/>
                <w:szCs w:val="18"/>
              </w:rPr>
              <w:t xml:space="preserve">CMS </w:t>
            </w:r>
            <w:r w:rsidR="00AF42DA" w:rsidRPr="005A1F6B">
              <w:rPr>
                <w:rFonts w:asciiTheme="minorHAnsi" w:hAnsiTheme="minorHAnsi" w:cstheme="minorHAnsi"/>
                <w:sz w:val="18"/>
                <w:szCs w:val="18"/>
              </w:rPr>
              <w:t xml:space="preserve">Universal Foundation </w:t>
            </w:r>
            <w:r w:rsidRPr="005A1F6B">
              <w:rPr>
                <w:rFonts w:asciiTheme="minorHAnsi" w:hAnsiTheme="minorHAnsi" w:cstheme="minorHAnsi"/>
                <w:sz w:val="18"/>
                <w:szCs w:val="18"/>
              </w:rPr>
              <w:t xml:space="preserve">and Core </w:t>
            </w:r>
            <w:r w:rsidR="00AF42DA">
              <w:rPr>
                <w:rFonts w:asciiTheme="minorHAnsi" w:hAnsiTheme="minorHAnsi" w:cstheme="minorHAnsi"/>
                <w:sz w:val="18"/>
                <w:szCs w:val="18"/>
              </w:rPr>
              <w:t>Set</w:t>
            </w:r>
            <w:r>
              <w:rPr>
                <w:rFonts w:asciiTheme="minorHAnsi" w:hAnsiTheme="minorHAnsi" w:cstheme="minorHAnsi"/>
                <w:sz w:val="18"/>
                <w:szCs w:val="18"/>
              </w:rPr>
              <w:t xml:space="preserve"> </w:t>
            </w:r>
            <w:r w:rsidRPr="005A1F6B">
              <w:rPr>
                <w:rFonts w:asciiTheme="minorHAnsi" w:hAnsiTheme="minorHAnsi" w:cstheme="minorHAnsi"/>
                <w:sz w:val="18"/>
                <w:szCs w:val="18"/>
              </w:rPr>
              <w:t>Measure</w:t>
            </w:r>
          </w:p>
          <w:p w14:paraId="1C66DA98" w14:textId="77777777" w:rsidR="00B07857" w:rsidRDefault="00B07857" w:rsidP="00B07857">
            <w:pPr>
              <w:spacing w:after="0"/>
              <w:rPr>
                <w:rFonts w:asciiTheme="minorHAnsi" w:hAnsiTheme="minorHAnsi" w:cstheme="minorHAnsi"/>
                <w:sz w:val="18"/>
                <w:szCs w:val="18"/>
              </w:rPr>
            </w:pPr>
            <w:r w:rsidRPr="005A1F6B">
              <w:rPr>
                <w:rFonts w:asciiTheme="minorHAnsi" w:hAnsiTheme="minorHAnsi" w:cstheme="minorHAnsi"/>
                <w:sz w:val="18"/>
                <w:szCs w:val="18"/>
              </w:rPr>
              <w:t>**</w:t>
            </w:r>
            <w:r>
              <w:rPr>
                <w:rFonts w:asciiTheme="minorHAnsi" w:hAnsiTheme="minorHAnsi" w:cstheme="minorHAnsi"/>
                <w:sz w:val="18"/>
                <w:szCs w:val="18"/>
              </w:rPr>
              <w:t xml:space="preserve">CMS </w:t>
            </w:r>
            <w:r w:rsidRPr="005A1F6B">
              <w:rPr>
                <w:rFonts w:asciiTheme="minorHAnsi" w:hAnsiTheme="minorHAnsi" w:cstheme="minorHAnsi"/>
                <w:sz w:val="18"/>
                <w:szCs w:val="18"/>
              </w:rPr>
              <w:t>Core Measure</w:t>
            </w:r>
          </w:p>
          <w:p w14:paraId="4075C8CC" w14:textId="2D88C8E9" w:rsidR="00AF42DA" w:rsidRPr="00B07857" w:rsidRDefault="00B07857" w:rsidP="00AF42DA">
            <w:pPr>
              <w:spacing w:after="0"/>
              <w:rPr>
                <w:rFonts w:asciiTheme="minorHAnsi" w:hAnsiTheme="minorHAnsi" w:cstheme="minorHAnsi"/>
                <w:sz w:val="18"/>
                <w:szCs w:val="18"/>
              </w:rPr>
            </w:pPr>
            <w:r>
              <w:rPr>
                <w:rFonts w:asciiTheme="minorHAnsi" w:hAnsiTheme="minorHAnsi" w:cstheme="minorHAnsi"/>
                <w:sz w:val="18"/>
                <w:szCs w:val="18"/>
              </w:rPr>
              <w:t>*** Other national measure</w:t>
            </w:r>
          </w:p>
        </w:tc>
        <w:tc>
          <w:tcPr>
            <w:tcW w:w="1441" w:type="dxa"/>
            <w:shd w:val="clear" w:color="auto" w:fill="0F9ED5"/>
          </w:tcPr>
          <w:p w14:paraId="01A5232A" w14:textId="77777777" w:rsidR="00AF42DA" w:rsidRPr="00D37B83" w:rsidRDefault="00AF42DA" w:rsidP="00AF42DA">
            <w:pPr>
              <w:spacing w:after="0"/>
              <w:rPr>
                <w:rFonts w:asciiTheme="minorHAnsi" w:hAnsiTheme="minorHAnsi" w:cstheme="minorHAnsi"/>
                <w:b/>
                <w:bCs/>
                <w:sz w:val="20"/>
                <w:szCs w:val="20"/>
              </w:rPr>
            </w:pPr>
            <w:r w:rsidRPr="00D37B83">
              <w:rPr>
                <w:rFonts w:asciiTheme="minorHAnsi" w:hAnsiTheme="minorHAnsi" w:cstheme="minorHAnsi"/>
                <w:b/>
                <w:bCs/>
                <w:sz w:val="20"/>
                <w:szCs w:val="20"/>
              </w:rPr>
              <w:t>Statewide Performance - Baseline</w:t>
            </w:r>
          </w:p>
          <w:p w14:paraId="3742A8B2" w14:textId="3488C305" w:rsidR="00AF42DA" w:rsidRPr="00D37B83" w:rsidRDefault="00AF42DA" w:rsidP="00AF42DA">
            <w:pPr>
              <w:spacing w:after="0"/>
              <w:rPr>
                <w:rFonts w:asciiTheme="minorHAnsi" w:hAnsiTheme="minorHAnsi" w:cstheme="minorHAnsi"/>
                <w:b/>
                <w:bCs/>
                <w:sz w:val="20"/>
                <w:szCs w:val="20"/>
              </w:rPr>
            </w:pPr>
            <w:r w:rsidRPr="00D37B83">
              <w:rPr>
                <w:rFonts w:asciiTheme="minorHAnsi" w:hAnsiTheme="minorHAnsi" w:cstheme="minorHAnsi"/>
                <w:b/>
                <w:bCs/>
                <w:sz w:val="20"/>
                <w:szCs w:val="20"/>
              </w:rPr>
              <w:t>(MY2023)</w:t>
            </w:r>
          </w:p>
        </w:tc>
        <w:tc>
          <w:tcPr>
            <w:tcW w:w="1441" w:type="dxa"/>
            <w:shd w:val="clear" w:color="auto" w:fill="0F9ED5"/>
          </w:tcPr>
          <w:p w14:paraId="134E957A" w14:textId="77777777" w:rsidR="00AF42DA" w:rsidRPr="00D37B83" w:rsidRDefault="00AF42DA" w:rsidP="00AF42DA">
            <w:pPr>
              <w:spacing w:after="0"/>
              <w:rPr>
                <w:rFonts w:asciiTheme="minorHAnsi" w:hAnsiTheme="minorHAnsi" w:cstheme="minorHAnsi"/>
                <w:b/>
                <w:bCs/>
                <w:sz w:val="20"/>
                <w:szCs w:val="20"/>
              </w:rPr>
            </w:pPr>
            <w:r w:rsidRPr="00D37B83">
              <w:rPr>
                <w:rFonts w:asciiTheme="minorHAnsi" w:hAnsiTheme="minorHAnsi" w:cstheme="minorHAnsi"/>
                <w:b/>
                <w:bCs/>
                <w:sz w:val="20"/>
                <w:szCs w:val="20"/>
              </w:rPr>
              <w:t>Performance Target</w:t>
            </w:r>
          </w:p>
          <w:p w14:paraId="48C91BF9" w14:textId="77777777" w:rsidR="00AF42DA" w:rsidRPr="00D37B83" w:rsidRDefault="00AF42DA" w:rsidP="00AF42DA">
            <w:pPr>
              <w:spacing w:after="0"/>
              <w:rPr>
                <w:rFonts w:asciiTheme="minorHAnsi" w:hAnsiTheme="minorHAnsi" w:cstheme="minorHAnsi"/>
                <w:b/>
                <w:bCs/>
                <w:sz w:val="20"/>
                <w:szCs w:val="20"/>
              </w:rPr>
            </w:pPr>
            <w:r w:rsidRPr="00D37B83">
              <w:rPr>
                <w:rFonts w:asciiTheme="minorHAnsi" w:hAnsiTheme="minorHAnsi" w:cstheme="minorHAnsi"/>
                <w:b/>
                <w:bCs/>
                <w:sz w:val="20"/>
                <w:szCs w:val="20"/>
              </w:rPr>
              <w:t>(MY 2027)</w:t>
            </w:r>
          </w:p>
        </w:tc>
      </w:tr>
      <w:tr w:rsidR="00AF42DA" w:rsidRPr="00D37B83" w14:paraId="0FC02106" w14:textId="77777777" w:rsidTr="00AF42DA">
        <w:tc>
          <w:tcPr>
            <w:tcW w:w="1122" w:type="dxa"/>
          </w:tcPr>
          <w:p w14:paraId="312C3840" w14:textId="77777777"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1.1</w:t>
            </w:r>
          </w:p>
        </w:tc>
        <w:tc>
          <w:tcPr>
            <w:tcW w:w="2743" w:type="dxa"/>
          </w:tcPr>
          <w:p w14:paraId="0876B95C" w14:textId="2FE63187"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 xml:space="preserve">Improve </w:t>
            </w:r>
            <w:r w:rsidR="00F34AC9" w:rsidRPr="00D37B83">
              <w:rPr>
                <w:rFonts w:asciiTheme="minorHAnsi" w:hAnsiTheme="minorHAnsi" w:cstheme="minorHAnsi"/>
                <w:sz w:val="20"/>
                <w:szCs w:val="20"/>
              </w:rPr>
              <w:t xml:space="preserve">access </w:t>
            </w:r>
            <w:r w:rsidR="00BB7840" w:rsidRPr="00D37B83">
              <w:rPr>
                <w:rFonts w:asciiTheme="minorHAnsi" w:hAnsiTheme="minorHAnsi" w:cstheme="minorHAnsi"/>
                <w:sz w:val="20"/>
                <w:szCs w:val="20"/>
              </w:rPr>
              <w:t xml:space="preserve">and quality of care </w:t>
            </w:r>
            <w:r w:rsidR="000F38E1" w:rsidRPr="00D37B83">
              <w:rPr>
                <w:rFonts w:asciiTheme="minorHAnsi" w:hAnsiTheme="minorHAnsi" w:cstheme="minorHAnsi"/>
                <w:sz w:val="20"/>
                <w:szCs w:val="20"/>
              </w:rPr>
              <w:t>for infants and children</w:t>
            </w:r>
          </w:p>
        </w:tc>
        <w:tc>
          <w:tcPr>
            <w:tcW w:w="2603" w:type="dxa"/>
          </w:tcPr>
          <w:p w14:paraId="4DB1A42F" w14:textId="6BAB54EA"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W30-CH: Well-visits first 15/30 months</w:t>
            </w:r>
            <w:r w:rsidR="001E06B1">
              <w:rPr>
                <w:rFonts w:asciiTheme="minorHAnsi" w:hAnsiTheme="minorHAnsi" w:cstheme="minorHAnsi"/>
                <w:sz w:val="20"/>
                <w:szCs w:val="20"/>
              </w:rPr>
              <w:t>*</w:t>
            </w:r>
          </w:p>
          <w:p w14:paraId="32F48DE5" w14:textId="1050CA82"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lastRenderedPageBreak/>
              <w:t>WCV-CH: Child and adolescent well-visits</w:t>
            </w:r>
            <w:r w:rsidR="00E267B6">
              <w:rPr>
                <w:rFonts w:asciiTheme="minorHAnsi" w:hAnsiTheme="minorHAnsi" w:cstheme="minorHAnsi"/>
                <w:sz w:val="20"/>
                <w:szCs w:val="20"/>
              </w:rPr>
              <w:t>*</w:t>
            </w:r>
          </w:p>
        </w:tc>
        <w:tc>
          <w:tcPr>
            <w:tcW w:w="1441" w:type="dxa"/>
          </w:tcPr>
          <w:p w14:paraId="0A4DBAF4" w14:textId="31DF2EF7" w:rsidR="00180F9F" w:rsidRDefault="00180F9F" w:rsidP="00C930D7">
            <w:pPr>
              <w:spacing w:after="0"/>
              <w:rPr>
                <w:rFonts w:asciiTheme="minorHAnsi" w:hAnsiTheme="minorHAnsi" w:cstheme="minorHAnsi"/>
                <w:sz w:val="20"/>
                <w:szCs w:val="20"/>
              </w:rPr>
            </w:pPr>
            <w:r w:rsidRPr="00D37B83">
              <w:rPr>
                <w:rFonts w:asciiTheme="minorHAnsi" w:hAnsiTheme="minorHAnsi" w:cstheme="minorHAnsi"/>
                <w:sz w:val="20"/>
                <w:szCs w:val="20"/>
              </w:rPr>
              <w:lastRenderedPageBreak/>
              <w:t>51.9%</w:t>
            </w:r>
          </w:p>
          <w:p w14:paraId="21BDBF88" w14:textId="77777777" w:rsidR="00C930D7" w:rsidRPr="00D37B83" w:rsidRDefault="00C930D7" w:rsidP="00C930D7">
            <w:pPr>
              <w:spacing w:after="120"/>
              <w:rPr>
                <w:rFonts w:asciiTheme="minorHAnsi" w:hAnsiTheme="minorHAnsi" w:cstheme="minorHAnsi"/>
                <w:sz w:val="20"/>
                <w:szCs w:val="20"/>
              </w:rPr>
            </w:pPr>
          </w:p>
          <w:p w14:paraId="6AF45677" w14:textId="28F9FE70" w:rsidR="00180F9F" w:rsidRPr="00D37B83" w:rsidRDefault="007916BF" w:rsidP="00AF42DA">
            <w:pPr>
              <w:spacing w:after="0"/>
              <w:rPr>
                <w:rFonts w:asciiTheme="minorHAnsi" w:hAnsiTheme="minorHAnsi" w:cstheme="minorHAnsi"/>
                <w:sz w:val="20"/>
                <w:szCs w:val="20"/>
              </w:rPr>
            </w:pPr>
            <w:r w:rsidRPr="00D37B83">
              <w:rPr>
                <w:rFonts w:asciiTheme="minorHAnsi" w:hAnsiTheme="minorHAnsi" w:cstheme="minorHAnsi"/>
                <w:sz w:val="20"/>
                <w:szCs w:val="20"/>
              </w:rPr>
              <w:t>54.6%</w:t>
            </w:r>
          </w:p>
        </w:tc>
        <w:tc>
          <w:tcPr>
            <w:tcW w:w="1441" w:type="dxa"/>
          </w:tcPr>
          <w:p w14:paraId="4A217621" w14:textId="77777777" w:rsidR="00AF42DA" w:rsidRPr="00D37B83" w:rsidRDefault="00977EE8" w:rsidP="00AF42DA">
            <w:pPr>
              <w:spacing w:after="0"/>
              <w:rPr>
                <w:rFonts w:asciiTheme="minorHAnsi" w:hAnsiTheme="minorHAnsi" w:cstheme="minorHAnsi"/>
                <w:sz w:val="20"/>
                <w:szCs w:val="20"/>
              </w:rPr>
            </w:pPr>
            <w:r w:rsidRPr="00D37B83">
              <w:rPr>
                <w:rFonts w:asciiTheme="minorHAnsi" w:hAnsiTheme="minorHAnsi" w:cstheme="minorHAnsi"/>
                <w:sz w:val="20"/>
                <w:szCs w:val="20"/>
              </w:rPr>
              <w:t>57%</w:t>
            </w:r>
          </w:p>
          <w:p w14:paraId="4D6F6E7C" w14:textId="77777777" w:rsidR="00D5027C" w:rsidRPr="00D37B83" w:rsidRDefault="00D5027C" w:rsidP="00C930D7">
            <w:pPr>
              <w:spacing w:after="120"/>
              <w:rPr>
                <w:rFonts w:asciiTheme="minorHAnsi" w:hAnsiTheme="minorHAnsi" w:cstheme="minorHAnsi"/>
                <w:sz w:val="20"/>
                <w:szCs w:val="20"/>
              </w:rPr>
            </w:pPr>
          </w:p>
          <w:p w14:paraId="3AA60FFD" w14:textId="1A6800B9" w:rsidR="00AF42DA" w:rsidRPr="00D37B83" w:rsidRDefault="00EA7A98" w:rsidP="00AF42DA">
            <w:pPr>
              <w:spacing w:after="0"/>
              <w:rPr>
                <w:rFonts w:asciiTheme="minorHAnsi" w:hAnsiTheme="minorHAnsi" w:cstheme="minorHAnsi"/>
                <w:sz w:val="20"/>
                <w:szCs w:val="20"/>
              </w:rPr>
            </w:pPr>
            <w:r w:rsidRPr="00D37B83">
              <w:rPr>
                <w:rFonts w:asciiTheme="minorHAnsi" w:hAnsiTheme="minorHAnsi" w:cstheme="minorHAnsi"/>
                <w:sz w:val="20"/>
                <w:szCs w:val="20"/>
              </w:rPr>
              <w:t>60%</w:t>
            </w:r>
          </w:p>
        </w:tc>
      </w:tr>
      <w:tr w:rsidR="00AF42DA" w:rsidRPr="00D37B83" w14:paraId="33A2E1CE" w14:textId="77777777" w:rsidTr="00AF42DA">
        <w:trPr>
          <w:trHeight w:val="440"/>
        </w:trPr>
        <w:tc>
          <w:tcPr>
            <w:tcW w:w="1122" w:type="dxa"/>
          </w:tcPr>
          <w:p w14:paraId="58BF9AED" w14:textId="0986D913" w:rsidR="00AF42DA" w:rsidRPr="00D37B83" w:rsidRDefault="0051469B" w:rsidP="00AF42DA">
            <w:pPr>
              <w:spacing w:after="0"/>
              <w:rPr>
                <w:rFonts w:asciiTheme="minorHAnsi" w:hAnsiTheme="minorHAnsi" w:cstheme="minorHAnsi"/>
                <w:sz w:val="20"/>
                <w:szCs w:val="20"/>
              </w:rPr>
            </w:pPr>
            <w:r w:rsidRPr="00D37B83">
              <w:rPr>
                <w:rFonts w:asciiTheme="minorHAnsi" w:hAnsiTheme="minorHAnsi" w:cstheme="minorHAnsi"/>
                <w:sz w:val="20"/>
                <w:szCs w:val="20"/>
              </w:rPr>
              <w:t>1</w:t>
            </w:r>
            <w:r w:rsidR="00AF42DA" w:rsidRPr="00D37B83">
              <w:rPr>
                <w:rFonts w:asciiTheme="minorHAnsi" w:hAnsiTheme="minorHAnsi" w:cstheme="minorHAnsi"/>
                <w:sz w:val="20"/>
                <w:szCs w:val="20"/>
              </w:rPr>
              <w:t>.2</w:t>
            </w:r>
          </w:p>
        </w:tc>
        <w:tc>
          <w:tcPr>
            <w:tcW w:w="2743" w:type="dxa"/>
          </w:tcPr>
          <w:p w14:paraId="49A75555" w14:textId="5E44D602" w:rsidR="00AF42DA" w:rsidRPr="00D37B83" w:rsidRDefault="00A849B8" w:rsidP="00AF42DA">
            <w:pPr>
              <w:spacing w:after="0"/>
              <w:rPr>
                <w:rFonts w:asciiTheme="minorHAnsi" w:hAnsiTheme="minorHAnsi" w:cstheme="minorHAnsi"/>
                <w:sz w:val="20"/>
                <w:szCs w:val="20"/>
              </w:rPr>
            </w:pPr>
            <w:r w:rsidRPr="00D37B83">
              <w:rPr>
                <w:rFonts w:asciiTheme="minorHAnsi" w:hAnsiTheme="minorHAnsi" w:cstheme="minorHAnsi"/>
                <w:sz w:val="20"/>
                <w:szCs w:val="20"/>
              </w:rPr>
              <w:t>Increase</w:t>
            </w:r>
            <w:r w:rsidR="00D17EA2" w:rsidRPr="00D37B83">
              <w:rPr>
                <w:rFonts w:asciiTheme="minorHAnsi" w:hAnsiTheme="minorHAnsi" w:cstheme="minorHAnsi"/>
                <w:sz w:val="20"/>
                <w:szCs w:val="20"/>
              </w:rPr>
              <w:t xml:space="preserve"> utilizatio</w:t>
            </w:r>
            <w:r w:rsidR="00E65FCD" w:rsidRPr="00D37B83">
              <w:rPr>
                <w:rFonts w:asciiTheme="minorHAnsi" w:hAnsiTheme="minorHAnsi" w:cstheme="minorHAnsi"/>
                <w:sz w:val="20"/>
                <w:szCs w:val="20"/>
              </w:rPr>
              <w:t>n and timeliness of</w:t>
            </w:r>
            <w:r w:rsidR="00AF42DA" w:rsidRPr="00D37B83">
              <w:rPr>
                <w:rFonts w:asciiTheme="minorHAnsi" w:hAnsiTheme="minorHAnsi" w:cstheme="minorHAnsi"/>
                <w:sz w:val="20"/>
                <w:szCs w:val="20"/>
              </w:rPr>
              <w:t xml:space="preserve"> preventative </w:t>
            </w:r>
            <w:r w:rsidR="00E65FCD" w:rsidRPr="00D37B83">
              <w:rPr>
                <w:rFonts w:asciiTheme="minorHAnsi" w:hAnsiTheme="minorHAnsi" w:cstheme="minorHAnsi"/>
                <w:sz w:val="20"/>
                <w:szCs w:val="20"/>
              </w:rPr>
              <w:t>services</w:t>
            </w:r>
            <w:r w:rsidR="00AF42DA" w:rsidRPr="00D37B83">
              <w:rPr>
                <w:rFonts w:asciiTheme="minorHAnsi" w:hAnsiTheme="minorHAnsi" w:cstheme="minorHAnsi"/>
                <w:sz w:val="20"/>
                <w:szCs w:val="20"/>
              </w:rPr>
              <w:t xml:space="preserve"> </w:t>
            </w:r>
          </w:p>
        </w:tc>
        <w:tc>
          <w:tcPr>
            <w:tcW w:w="2603" w:type="dxa"/>
          </w:tcPr>
          <w:p w14:paraId="3381728D" w14:textId="671291AC"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BCS-AD: Breast cancer screening</w:t>
            </w:r>
            <w:r w:rsidR="001E06B1">
              <w:rPr>
                <w:rFonts w:asciiTheme="minorHAnsi" w:hAnsiTheme="minorHAnsi" w:cstheme="minorHAnsi"/>
                <w:sz w:val="20"/>
                <w:szCs w:val="20"/>
              </w:rPr>
              <w:t>*</w:t>
            </w:r>
          </w:p>
          <w:p w14:paraId="0D2BD9E4" w14:textId="1013F94B"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COL-AD: Colorectal Cancer Screening</w:t>
            </w:r>
            <w:r w:rsidR="00BF04E3">
              <w:rPr>
                <w:rFonts w:asciiTheme="minorHAnsi" w:hAnsiTheme="minorHAnsi" w:cstheme="minorHAnsi"/>
                <w:sz w:val="20"/>
                <w:szCs w:val="20"/>
              </w:rPr>
              <w:t>*</w:t>
            </w:r>
          </w:p>
        </w:tc>
        <w:tc>
          <w:tcPr>
            <w:tcW w:w="1441" w:type="dxa"/>
          </w:tcPr>
          <w:p w14:paraId="26267CEF" w14:textId="77777777" w:rsidR="00AF42DA" w:rsidRPr="00D37B83" w:rsidRDefault="00B90D02" w:rsidP="00AF42DA">
            <w:pPr>
              <w:spacing w:after="0"/>
              <w:rPr>
                <w:rFonts w:asciiTheme="minorHAnsi" w:hAnsiTheme="minorHAnsi" w:cstheme="minorHAnsi"/>
                <w:sz w:val="20"/>
                <w:szCs w:val="20"/>
              </w:rPr>
            </w:pPr>
            <w:r w:rsidRPr="00D37B83">
              <w:rPr>
                <w:rFonts w:asciiTheme="minorHAnsi" w:hAnsiTheme="minorHAnsi" w:cstheme="minorHAnsi"/>
                <w:sz w:val="20"/>
                <w:szCs w:val="20"/>
              </w:rPr>
              <w:t>64.3%</w:t>
            </w:r>
          </w:p>
          <w:p w14:paraId="566DFC42" w14:textId="77777777" w:rsidR="009E5C49" w:rsidRPr="00D37B83" w:rsidRDefault="009E5C49" w:rsidP="00AF42DA">
            <w:pPr>
              <w:spacing w:after="0"/>
              <w:rPr>
                <w:rFonts w:asciiTheme="minorHAnsi" w:hAnsiTheme="minorHAnsi" w:cstheme="minorHAnsi"/>
                <w:sz w:val="20"/>
                <w:szCs w:val="20"/>
              </w:rPr>
            </w:pPr>
          </w:p>
          <w:p w14:paraId="6652B433" w14:textId="4C5E3D99" w:rsidR="00BB65E2" w:rsidRPr="00D37B83" w:rsidRDefault="00BB65E2" w:rsidP="00AF42DA">
            <w:pPr>
              <w:spacing w:after="0"/>
              <w:rPr>
                <w:rFonts w:asciiTheme="minorHAnsi" w:hAnsiTheme="minorHAnsi" w:cstheme="minorHAnsi"/>
                <w:sz w:val="20"/>
                <w:szCs w:val="20"/>
              </w:rPr>
            </w:pPr>
            <w:r w:rsidRPr="00D37B83">
              <w:rPr>
                <w:rFonts w:asciiTheme="minorHAnsi" w:hAnsiTheme="minorHAnsi" w:cstheme="minorHAnsi"/>
                <w:sz w:val="20"/>
                <w:szCs w:val="20"/>
              </w:rPr>
              <w:t>28.8%</w:t>
            </w:r>
          </w:p>
        </w:tc>
        <w:tc>
          <w:tcPr>
            <w:tcW w:w="1441" w:type="dxa"/>
          </w:tcPr>
          <w:p w14:paraId="638D84C4" w14:textId="77777777" w:rsidR="00AF42DA" w:rsidRPr="00D37B83" w:rsidRDefault="003419A8" w:rsidP="00AF42DA">
            <w:pPr>
              <w:spacing w:after="0"/>
              <w:rPr>
                <w:rFonts w:asciiTheme="minorHAnsi" w:hAnsiTheme="minorHAnsi" w:cstheme="minorHAnsi"/>
                <w:sz w:val="20"/>
                <w:szCs w:val="20"/>
              </w:rPr>
            </w:pPr>
            <w:r w:rsidRPr="00D37B83">
              <w:rPr>
                <w:rFonts w:asciiTheme="minorHAnsi" w:hAnsiTheme="minorHAnsi" w:cstheme="minorHAnsi"/>
                <w:sz w:val="20"/>
                <w:szCs w:val="20"/>
              </w:rPr>
              <w:t>70%</w:t>
            </w:r>
          </w:p>
          <w:p w14:paraId="0D47C9E2" w14:textId="77777777" w:rsidR="0029145B" w:rsidRPr="00D37B83" w:rsidRDefault="0029145B" w:rsidP="00AF42DA">
            <w:pPr>
              <w:spacing w:after="0"/>
              <w:rPr>
                <w:rFonts w:asciiTheme="minorHAnsi" w:hAnsiTheme="minorHAnsi" w:cstheme="minorHAnsi"/>
                <w:sz w:val="20"/>
                <w:szCs w:val="20"/>
              </w:rPr>
            </w:pPr>
          </w:p>
          <w:p w14:paraId="0DD80776" w14:textId="740CC360" w:rsidR="00AF42DA" w:rsidRPr="00D37B83" w:rsidRDefault="00F75C3D" w:rsidP="00AF42DA">
            <w:pPr>
              <w:spacing w:after="0"/>
              <w:rPr>
                <w:rFonts w:asciiTheme="minorHAnsi" w:hAnsiTheme="minorHAnsi" w:cstheme="minorHAnsi"/>
                <w:sz w:val="20"/>
                <w:szCs w:val="20"/>
              </w:rPr>
            </w:pPr>
            <w:r w:rsidRPr="00D37B83">
              <w:rPr>
                <w:rFonts w:asciiTheme="minorHAnsi" w:hAnsiTheme="minorHAnsi" w:cstheme="minorHAnsi"/>
                <w:sz w:val="20"/>
                <w:szCs w:val="20"/>
              </w:rPr>
              <w:t>32%</w:t>
            </w:r>
          </w:p>
        </w:tc>
      </w:tr>
      <w:tr w:rsidR="00AF42DA" w:rsidRPr="00D37B83" w14:paraId="7BD01E0D" w14:textId="77777777" w:rsidTr="00AF42DA">
        <w:tc>
          <w:tcPr>
            <w:tcW w:w="1122" w:type="dxa"/>
          </w:tcPr>
          <w:p w14:paraId="0ABD6E8F" w14:textId="2231660C" w:rsidR="00AF42DA" w:rsidRPr="00D37B83" w:rsidRDefault="0051469B" w:rsidP="00AF42DA">
            <w:pPr>
              <w:spacing w:after="0"/>
              <w:rPr>
                <w:rFonts w:asciiTheme="minorHAnsi" w:hAnsiTheme="minorHAnsi" w:cstheme="minorHAnsi"/>
                <w:sz w:val="20"/>
                <w:szCs w:val="20"/>
              </w:rPr>
            </w:pPr>
            <w:r w:rsidRPr="00D37B83">
              <w:rPr>
                <w:rFonts w:asciiTheme="minorHAnsi" w:hAnsiTheme="minorHAnsi" w:cstheme="minorHAnsi"/>
                <w:sz w:val="20"/>
                <w:szCs w:val="20"/>
              </w:rPr>
              <w:t>1.3</w:t>
            </w:r>
          </w:p>
        </w:tc>
        <w:tc>
          <w:tcPr>
            <w:tcW w:w="2743" w:type="dxa"/>
          </w:tcPr>
          <w:p w14:paraId="20472BCF" w14:textId="2C7F6CE9"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 xml:space="preserve">Manage </w:t>
            </w:r>
            <w:r w:rsidR="005B0F62" w:rsidRPr="00D37B83">
              <w:rPr>
                <w:rFonts w:asciiTheme="minorHAnsi" w:hAnsiTheme="minorHAnsi" w:cstheme="minorHAnsi"/>
                <w:sz w:val="20"/>
                <w:szCs w:val="20"/>
              </w:rPr>
              <w:t xml:space="preserve">quality and access to </w:t>
            </w:r>
            <w:r w:rsidRPr="00D37B83">
              <w:rPr>
                <w:rFonts w:asciiTheme="minorHAnsi" w:hAnsiTheme="minorHAnsi" w:cstheme="minorHAnsi"/>
                <w:sz w:val="20"/>
                <w:szCs w:val="20"/>
              </w:rPr>
              <w:t>maternal health</w:t>
            </w:r>
          </w:p>
        </w:tc>
        <w:tc>
          <w:tcPr>
            <w:tcW w:w="2603" w:type="dxa"/>
          </w:tcPr>
          <w:p w14:paraId="65685F17" w14:textId="6F5BB9E9"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PPC: Prenatal and Postpartum Care</w:t>
            </w:r>
            <w:r w:rsidR="00BF04E3">
              <w:rPr>
                <w:rFonts w:asciiTheme="minorHAnsi" w:hAnsiTheme="minorHAnsi" w:cstheme="minorHAnsi"/>
                <w:sz w:val="20"/>
                <w:szCs w:val="20"/>
              </w:rPr>
              <w:t>*</w:t>
            </w:r>
          </w:p>
        </w:tc>
        <w:tc>
          <w:tcPr>
            <w:tcW w:w="1441" w:type="dxa"/>
          </w:tcPr>
          <w:p w14:paraId="5B54BF4B" w14:textId="77777777" w:rsidR="00AF42DA" w:rsidRPr="00D37B83" w:rsidRDefault="00530B35" w:rsidP="00AF42DA">
            <w:pPr>
              <w:spacing w:after="0"/>
              <w:rPr>
                <w:rFonts w:asciiTheme="minorHAnsi" w:hAnsiTheme="minorHAnsi" w:cstheme="minorHAnsi"/>
                <w:sz w:val="20"/>
                <w:szCs w:val="20"/>
              </w:rPr>
            </w:pPr>
            <w:r w:rsidRPr="00D37B83">
              <w:rPr>
                <w:rFonts w:asciiTheme="minorHAnsi" w:hAnsiTheme="minorHAnsi" w:cstheme="minorHAnsi"/>
                <w:sz w:val="20"/>
                <w:szCs w:val="20"/>
              </w:rPr>
              <w:t>48.6%</w:t>
            </w:r>
          </w:p>
          <w:p w14:paraId="4169F6FE" w14:textId="77777777" w:rsidR="00530B35" w:rsidRPr="00D37B83" w:rsidRDefault="00530B35" w:rsidP="00AF42DA">
            <w:pPr>
              <w:spacing w:after="0"/>
              <w:rPr>
                <w:rFonts w:asciiTheme="minorHAnsi" w:hAnsiTheme="minorHAnsi" w:cstheme="minorHAnsi"/>
                <w:sz w:val="20"/>
                <w:szCs w:val="20"/>
              </w:rPr>
            </w:pPr>
          </w:p>
          <w:p w14:paraId="7014ECB7" w14:textId="43C09854" w:rsidR="00530B35" w:rsidRPr="00D37B83" w:rsidRDefault="001C6C8C" w:rsidP="00AF42DA">
            <w:pPr>
              <w:spacing w:after="0"/>
              <w:rPr>
                <w:rFonts w:asciiTheme="minorHAnsi" w:hAnsiTheme="minorHAnsi" w:cstheme="minorHAnsi"/>
                <w:sz w:val="20"/>
                <w:szCs w:val="20"/>
              </w:rPr>
            </w:pPr>
            <w:r w:rsidRPr="00D37B83">
              <w:rPr>
                <w:rFonts w:asciiTheme="minorHAnsi" w:hAnsiTheme="minorHAnsi" w:cstheme="minorHAnsi"/>
                <w:sz w:val="20"/>
                <w:szCs w:val="20"/>
              </w:rPr>
              <w:t>63.4%</w:t>
            </w:r>
          </w:p>
        </w:tc>
        <w:tc>
          <w:tcPr>
            <w:tcW w:w="1441" w:type="dxa"/>
          </w:tcPr>
          <w:p w14:paraId="04AA0030" w14:textId="77777777" w:rsidR="00AF42DA" w:rsidRPr="00D37B83" w:rsidRDefault="0043477D" w:rsidP="00AF42DA">
            <w:pPr>
              <w:spacing w:after="0"/>
              <w:rPr>
                <w:rFonts w:asciiTheme="minorHAnsi" w:hAnsiTheme="minorHAnsi" w:cstheme="minorHAnsi"/>
                <w:sz w:val="20"/>
                <w:szCs w:val="20"/>
              </w:rPr>
            </w:pPr>
            <w:r w:rsidRPr="00D37B83">
              <w:rPr>
                <w:rFonts w:asciiTheme="minorHAnsi" w:hAnsiTheme="minorHAnsi" w:cstheme="minorHAnsi"/>
                <w:sz w:val="20"/>
                <w:szCs w:val="20"/>
              </w:rPr>
              <w:t>55%</w:t>
            </w:r>
          </w:p>
          <w:p w14:paraId="0E2C542B" w14:textId="77777777" w:rsidR="000B13D2" w:rsidRPr="00D37B83" w:rsidRDefault="000B13D2" w:rsidP="00AF42DA">
            <w:pPr>
              <w:spacing w:after="0"/>
              <w:rPr>
                <w:rFonts w:asciiTheme="minorHAnsi" w:hAnsiTheme="minorHAnsi" w:cstheme="minorHAnsi"/>
                <w:sz w:val="20"/>
                <w:szCs w:val="20"/>
              </w:rPr>
            </w:pPr>
          </w:p>
          <w:p w14:paraId="6DCA0FE1" w14:textId="0879CD3D" w:rsidR="00AF42DA" w:rsidRPr="00D37B83" w:rsidRDefault="00F6468C" w:rsidP="00AF42DA">
            <w:pPr>
              <w:spacing w:after="0"/>
              <w:rPr>
                <w:rFonts w:asciiTheme="minorHAnsi" w:hAnsiTheme="minorHAnsi" w:cstheme="minorHAnsi"/>
                <w:sz w:val="20"/>
                <w:szCs w:val="20"/>
              </w:rPr>
            </w:pPr>
            <w:r w:rsidRPr="00D37B83">
              <w:rPr>
                <w:rFonts w:asciiTheme="minorHAnsi" w:hAnsiTheme="minorHAnsi" w:cstheme="minorHAnsi"/>
                <w:sz w:val="20"/>
                <w:szCs w:val="20"/>
              </w:rPr>
              <w:t>70%</w:t>
            </w:r>
          </w:p>
        </w:tc>
      </w:tr>
    </w:tbl>
    <w:p w14:paraId="7A1DC78A" w14:textId="77777777" w:rsidR="00AF42DA" w:rsidRPr="00D37B83" w:rsidRDefault="00AF42DA" w:rsidP="00AF42DA">
      <w:pPr>
        <w:spacing w:after="160" w:line="259" w:lineRule="auto"/>
        <w:rPr>
          <w:rFonts w:asciiTheme="minorHAnsi" w:eastAsia="Aptos" w:hAnsiTheme="minorHAnsi" w:cstheme="minorHAnsi"/>
          <w:kern w:val="2"/>
          <w14:ligatures w14:val="standardContextual"/>
        </w:rPr>
      </w:pPr>
    </w:p>
    <w:p w14:paraId="637CEBD9" w14:textId="1C2E5BB7" w:rsidR="00AF42DA" w:rsidRPr="00D37B83" w:rsidRDefault="002E3503" w:rsidP="00AF42DA">
      <w:pPr>
        <w:spacing w:after="16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b/>
          <w:bCs/>
          <w:kern w:val="2"/>
          <w14:ligatures w14:val="standardContextual"/>
        </w:rPr>
        <w:t xml:space="preserve">Table </w:t>
      </w:r>
      <w:r w:rsidR="000B795F">
        <w:rPr>
          <w:rFonts w:asciiTheme="minorHAnsi" w:eastAsia="Aptos" w:hAnsiTheme="minorHAnsi" w:cstheme="minorHAnsi"/>
          <w:b/>
          <w:bCs/>
          <w:kern w:val="2"/>
          <w14:ligatures w14:val="standardContextual"/>
        </w:rPr>
        <w:t>3</w:t>
      </w:r>
      <w:r w:rsidRPr="00D37B83">
        <w:rPr>
          <w:rFonts w:asciiTheme="minorHAnsi" w:eastAsia="Aptos" w:hAnsiTheme="minorHAnsi" w:cstheme="minorHAnsi"/>
          <w:b/>
          <w:bCs/>
          <w:kern w:val="2"/>
          <w14:ligatures w14:val="standardContextual"/>
        </w:rPr>
        <w:t xml:space="preserve">. </w:t>
      </w:r>
      <w:r w:rsidR="00AF42DA" w:rsidRPr="00D37B83">
        <w:rPr>
          <w:rFonts w:asciiTheme="minorHAnsi" w:eastAsia="Aptos" w:hAnsiTheme="minorHAnsi" w:cstheme="minorHAnsi"/>
          <w:kern w:val="2"/>
          <w14:ligatures w14:val="standardContextual"/>
        </w:rPr>
        <w:t xml:space="preserve">Goal 2: Advance progress on </w:t>
      </w:r>
      <w:r w:rsidR="00AF42DA" w:rsidRPr="00D37B83">
        <w:rPr>
          <w:rFonts w:asciiTheme="minorHAnsi" w:eastAsia="Aptos" w:hAnsiTheme="minorHAnsi" w:cstheme="minorHAnsi"/>
          <w:b/>
          <w:bCs/>
          <w:kern w:val="2"/>
          <w14:ligatures w14:val="standardContextual"/>
        </w:rPr>
        <w:t>high-impact acute and chronic condition areas</w:t>
      </w:r>
      <w:r w:rsidR="00AF42DA" w:rsidRPr="00D37B83">
        <w:rPr>
          <w:rFonts w:asciiTheme="minorHAnsi" w:eastAsia="Aptos" w:hAnsiTheme="minorHAnsi" w:cstheme="minorHAnsi"/>
          <w:kern w:val="2"/>
          <w14:ligatures w14:val="standardContextual"/>
        </w:rPr>
        <w:t xml:space="preserve"> to improve safe, effective, high-value care.</w:t>
      </w:r>
    </w:p>
    <w:tbl>
      <w:tblPr>
        <w:tblStyle w:val="TableGrid3"/>
        <w:tblW w:w="0" w:type="auto"/>
        <w:tblLook w:val="04A0" w:firstRow="1" w:lastRow="0" w:firstColumn="1" w:lastColumn="0" w:noHBand="0" w:noVBand="1"/>
      </w:tblPr>
      <w:tblGrid>
        <w:gridCol w:w="1122"/>
        <w:gridCol w:w="2743"/>
        <w:gridCol w:w="2603"/>
        <w:gridCol w:w="1441"/>
        <w:gridCol w:w="1441"/>
      </w:tblGrid>
      <w:tr w:rsidR="00AF42DA" w:rsidRPr="00D37B83" w14:paraId="353243E5" w14:textId="77777777" w:rsidTr="0006028D">
        <w:trPr>
          <w:tblHeader/>
        </w:trPr>
        <w:tc>
          <w:tcPr>
            <w:tcW w:w="1122" w:type="dxa"/>
            <w:shd w:val="clear" w:color="auto" w:fill="0F9ED5"/>
          </w:tcPr>
          <w:p w14:paraId="4A70C144" w14:textId="3B1216CA" w:rsidR="00AF42DA" w:rsidRPr="005B54AA" w:rsidRDefault="008C2C09" w:rsidP="00AF42DA">
            <w:pPr>
              <w:spacing w:after="0"/>
              <w:rPr>
                <w:rFonts w:asciiTheme="minorHAnsi" w:hAnsiTheme="minorHAnsi" w:cstheme="minorHAnsi"/>
                <w:b/>
                <w:bCs/>
                <w:sz w:val="20"/>
                <w:szCs w:val="20"/>
              </w:rPr>
            </w:pPr>
            <w:r>
              <w:rPr>
                <w:rFonts w:asciiTheme="minorHAnsi" w:hAnsiTheme="minorHAnsi" w:cstheme="minorHAnsi"/>
                <w:b/>
                <w:bCs/>
                <w:sz w:val="20"/>
                <w:szCs w:val="20"/>
              </w:rPr>
              <w:t>ID</w:t>
            </w:r>
          </w:p>
        </w:tc>
        <w:tc>
          <w:tcPr>
            <w:tcW w:w="2743" w:type="dxa"/>
            <w:shd w:val="clear" w:color="auto" w:fill="0F9ED5"/>
          </w:tcPr>
          <w:p w14:paraId="62B33AF2" w14:textId="4E6C28D0" w:rsidR="00AF42DA" w:rsidRPr="006C065E" w:rsidRDefault="00AF42DA" w:rsidP="00AF42DA">
            <w:pPr>
              <w:spacing w:after="0"/>
              <w:rPr>
                <w:rFonts w:asciiTheme="minorHAnsi" w:hAnsiTheme="minorHAnsi" w:cstheme="minorHAnsi"/>
                <w:b/>
                <w:sz w:val="20"/>
                <w:szCs w:val="20"/>
              </w:rPr>
            </w:pPr>
            <w:r w:rsidRPr="006C065E">
              <w:rPr>
                <w:rFonts w:asciiTheme="minorHAnsi" w:hAnsiTheme="minorHAnsi" w:cstheme="minorHAnsi"/>
                <w:b/>
                <w:bCs/>
                <w:sz w:val="20"/>
                <w:szCs w:val="20"/>
              </w:rPr>
              <w:t>Objective</w:t>
            </w:r>
          </w:p>
        </w:tc>
        <w:tc>
          <w:tcPr>
            <w:tcW w:w="2603" w:type="dxa"/>
            <w:shd w:val="clear" w:color="auto" w:fill="0F9ED5"/>
          </w:tcPr>
          <w:p w14:paraId="31DA7B20" w14:textId="77777777" w:rsidR="006C065E" w:rsidRPr="00D37B83" w:rsidRDefault="006C065E" w:rsidP="006C065E">
            <w:pPr>
              <w:spacing w:after="0"/>
              <w:rPr>
                <w:rFonts w:asciiTheme="minorHAnsi" w:hAnsiTheme="minorHAnsi" w:cstheme="minorHAnsi"/>
                <w:b/>
                <w:sz w:val="20"/>
                <w:szCs w:val="20"/>
              </w:rPr>
            </w:pPr>
            <w:r w:rsidRPr="00D37B83">
              <w:rPr>
                <w:rFonts w:asciiTheme="minorHAnsi" w:hAnsiTheme="minorHAnsi" w:cstheme="minorHAnsi"/>
                <w:b/>
                <w:sz w:val="20"/>
                <w:szCs w:val="20"/>
              </w:rPr>
              <w:t>Quality Measure</w:t>
            </w:r>
          </w:p>
          <w:p w14:paraId="7E27A278" w14:textId="77777777" w:rsidR="00B07857" w:rsidRPr="005A1F6B" w:rsidRDefault="00B07857" w:rsidP="00B07857">
            <w:pPr>
              <w:spacing w:after="0"/>
              <w:rPr>
                <w:rFonts w:asciiTheme="minorHAnsi" w:hAnsiTheme="minorHAnsi" w:cstheme="minorHAnsi"/>
                <w:sz w:val="18"/>
                <w:szCs w:val="18"/>
              </w:rPr>
            </w:pPr>
            <w:r w:rsidRPr="005A1F6B">
              <w:rPr>
                <w:rFonts w:asciiTheme="minorHAnsi" w:hAnsiTheme="minorHAnsi" w:cstheme="minorHAnsi"/>
                <w:sz w:val="18"/>
                <w:szCs w:val="18"/>
              </w:rPr>
              <w:t xml:space="preserve">* </w:t>
            </w:r>
            <w:r>
              <w:rPr>
                <w:rFonts w:asciiTheme="minorHAnsi" w:hAnsiTheme="minorHAnsi" w:cstheme="minorHAnsi"/>
                <w:sz w:val="18"/>
                <w:szCs w:val="18"/>
              </w:rPr>
              <w:t xml:space="preserve">CMS </w:t>
            </w:r>
            <w:r w:rsidRPr="005A1F6B">
              <w:rPr>
                <w:rFonts w:asciiTheme="minorHAnsi" w:hAnsiTheme="minorHAnsi" w:cstheme="minorHAnsi"/>
                <w:sz w:val="18"/>
                <w:szCs w:val="18"/>
              </w:rPr>
              <w:t xml:space="preserve">Universal Foundation and Core </w:t>
            </w:r>
            <w:r>
              <w:rPr>
                <w:rFonts w:asciiTheme="minorHAnsi" w:hAnsiTheme="minorHAnsi" w:cstheme="minorHAnsi"/>
                <w:sz w:val="18"/>
                <w:szCs w:val="18"/>
              </w:rPr>
              <w:t xml:space="preserve">Set </w:t>
            </w:r>
            <w:r w:rsidRPr="005A1F6B">
              <w:rPr>
                <w:rFonts w:asciiTheme="minorHAnsi" w:hAnsiTheme="minorHAnsi" w:cstheme="minorHAnsi"/>
                <w:sz w:val="18"/>
                <w:szCs w:val="18"/>
              </w:rPr>
              <w:t>Measure</w:t>
            </w:r>
          </w:p>
          <w:p w14:paraId="5190DC17" w14:textId="77777777" w:rsidR="00B07857" w:rsidRDefault="00B07857" w:rsidP="00B07857">
            <w:pPr>
              <w:spacing w:after="0"/>
              <w:rPr>
                <w:rFonts w:asciiTheme="minorHAnsi" w:hAnsiTheme="minorHAnsi" w:cstheme="minorHAnsi"/>
                <w:sz w:val="18"/>
                <w:szCs w:val="18"/>
              </w:rPr>
            </w:pPr>
            <w:r w:rsidRPr="005A1F6B">
              <w:rPr>
                <w:rFonts w:asciiTheme="minorHAnsi" w:hAnsiTheme="minorHAnsi" w:cstheme="minorHAnsi"/>
                <w:sz w:val="18"/>
                <w:szCs w:val="18"/>
              </w:rPr>
              <w:t>**</w:t>
            </w:r>
            <w:r>
              <w:rPr>
                <w:rFonts w:asciiTheme="minorHAnsi" w:hAnsiTheme="minorHAnsi" w:cstheme="minorHAnsi"/>
                <w:sz w:val="18"/>
                <w:szCs w:val="18"/>
              </w:rPr>
              <w:t xml:space="preserve">CMS </w:t>
            </w:r>
            <w:r w:rsidRPr="005A1F6B">
              <w:rPr>
                <w:rFonts w:asciiTheme="minorHAnsi" w:hAnsiTheme="minorHAnsi" w:cstheme="minorHAnsi"/>
                <w:sz w:val="18"/>
                <w:szCs w:val="18"/>
              </w:rPr>
              <w:t>Core Measure</w:t>
            </w:r>
          </w:p>
          <w:p w14:paraId="61A259B1" w14:textId="777E5DF5" w:rsidR="00AF42DA" w:rsidRPr="00B07857" w:rsidRDefault="00B07857" w:rsidP="00AF42DA">
            <w:pPr>
              <w:spacing w:after="0"/>
              <w:rPr>
                <w:rFonts w:asciiTheme="minorHAnsi" w:hAnsiTheme="minorHAnsi" w:cstheme="minorHAnsi"/>
                <w:sz w:val="18"/>
                <w:szCs w:val="18"/>
              </w:rPr>
            </w:pPr>
            <w:r>
              <w:rPr>
                <w:rFonts w:asciiTheme="minorHAnsi" w:hAnsiTheme="minorHAnsi" w:cstheme="minorHAnsi"/>
                <w:sz w:val="18"/>
                <w:szCs w:val="18"/>
              </w:rPr>
              <w:t>*** Other national measure</w:t>
            </w:r>
          </w:p>
        </w:tc>
        <w:tc>
          <w:tcPr>
            <w:tcW w:w="1441" w:type="dxa"/>
            <w:shd w:val="clear" w:color="auto" w:fill="0F9ED5"/>
          </w:tcPr>
          <w:p w14:paraId="2C57BDD5" w14:textId="77777777" w:rsidR="00AF42DA" w:rsidRPr="006C065E" w:rsidRDefault="00AF42DA" w:rsidP="00AF42DA">
            <w:pPr>
              <w:spacing w:after="0"/>
              <w:rPr>
                <w:rFonts w:asciiTheme="minorHAnsi" w:hAnsiTheme="minorHAnsi" w:cstheme="minorHAnsi"/>
                <w:b/>
                <w:sz w:val="20"/>
                <w:szCs w:val="20"/>
              </w:rPr>
            </w:pPr>
            <w:r w:rsidRPr="006C065E">
              <w:rPr>
                <w:rFonts w:asciiTheme="minorHAnsi" w:hAnsiTheme="minorHAnsi" w:cstheme="minorHAnsi"/>
                <w:b/>
                <w:sz w:val="20"/>
                <w:szCs w:val="20"/>
              </w:rPr>
              <w:t>Statewide Performance - Baseline</w:t>
            </w:r>
          </w:p>
          <w:p w14:paraId="3D1A68C0" w14:textId="77777777" w:rsidR="00AF42DA" w:rsidRPr="006C065E" w:rsidRDefault="00AF42DA" w:rsidP="00AF42DA">
            <w:pPr>
              <w:spacing w:after="0"/>
              <w:rPr>
                <w:rFonts w:asciiTheme="minorHAnsi" w:hAnsiTheme="minorHAnsi" w:cstheme="minorHAnsi"/>
                <w:b/>
                <w:sz w:val="20"/>
                <w:szCs w:val="20"/>
              </w:rPr>
            </w:pPr>
            <w:r w:rsidRPr="006C065E">
              <w:rPr>
                <w:rFonts w:asciiTheme="minorHAnsi" w:hAnsiTheme="minorHAnsi" w:cstheme="minorHAnsi"/>
                <w:b/>
                <w:sz w:val="20"/>
                <w:szCs w:val="20"/>
              </w:rPr>
              <w:t>(MY2023)</w:t>
            </w:r>
          </w:p>
        </w:tc>
        <w:tc>
          <w:tcPr>
            <w:tcW w:w="1441" w:type="dxa"/>
            <w:shd w:val="clear" w:color="auto" w:fill="0F9ED5"/>
          </w:tcPr>
          <w:p w14:paraId="39315575" w14:textId="77777777" w:rsidR="00AF42DA" w:rsidRPr="006C065E" w:rsidRDefault="00AF42DA" w:rsidP="00AF42DA">
            <w:pPr>
              <w:spacing w:after="0"/>
              <w:rPr>
                <w:rFonts w:asciiTheme="minorHAnsi" w:hAnsiTheme="minorHAnsi" w:cstheme="minorHAnsi"/>
                <w:b/>
                <w:sz w:val="20"/>
                <w:szCs w:val="20"/>
              </w:rPr>
            </w:pPr>
            <w:r w:rsidRPr="006C065E">
              <w:rPr>
                <w:rFonts w:asciiTheme="minorHAnsi" w:hAnsiTheme="minorHAnsi" w:cstheme="minorHAnsi"/>
                <w:b/>
                <w:sz w:val="20"/>
                <w:szCs w:val="20"/>
              </w:rPr>
              <w:t>Performance Target</w:t>
            </w:r>
          </w:p>
          <w:p w14:paraId="34A83CD3" w14:textId="77777777" w:rsidR="00AF42DA" w:rsidRPr="006C065E" w:rsidRDefault="00AF42DA" w:rsidP="00AF42DA">
            <w:pPr>
              <w:spacing w:after="0"/>
              <w:rPr>
                <w:rFonts w:asciiTheme="minorHAnsi" w:hAnsiTheme="minorHAnsi" w:cstheme="minorHAnsi"/>
                <w:b/>
                <w:sz w:val="20"/>
                <w:szCs w:val="20"/>
              </w:rPr>
            </w:pPr>
            <w:r w:rsidRPr="006C065E">
              <w:rPr>
                <w:rFonts w:asciiTheme="minorHAnsi" w:hAnsiTheme="minorHAnsi" w:cstheme="minorHAnsi"/>
                <w:b/>
                <w:sz w:val="20"/>
                <w:szCs w:val="20"/>
              </w:rPr>
              <w:t>(MY 2027)</w:t>
            </w:r>
          </w:p>
        </w:tc>
      </w:tr>
      <w:tr w:rsidR="00AF42DA" w:rsidRPr="00D37B83" w14:paraId="1B58F949" w14:textId="77777777" w:rsidTr="00AF42DA">
        <w:tc>
          <w:tcPr>
            <w:tcW w:w="1122" w:type="dxa"/>
          </w:tcPr>
          <w:p w14:paraId="6463687A" w14:textId="77777777"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2.1</w:t>
            </w:r>
          </w:p>
        </w:tc>
        <w:tc>
          <w:tcPr>
            <w:tcW w:w="2743" w:type="dxa"/>
          </w:tcPr>
          <w:p w14:paraId="54AC0AAD" w14:textId="6878E75A"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 xml:space="preserve">Improve the health of populations with acute and chronic conditions that are key contributors to co-morbidities </w:t>
            </w:r>
          </w:p>
        </w:tc>
        <w:tc>
          <w:tcPr>
            <w:tcW w:w="2603" w:type="dxa"/>
          </w:tcPr>
          <w:p w14:paraId="67228070" w14:textId="67DB5289" w:rsidR="00AF42DA" w:rsidRPr="00D37B83" w:rsidRDefault="00AF42DA" w:rsidP="00AF42DA">
            <w:pPr>
              <w:spacing w:after="0"/>
              <w:rPr>
                <w:rFonts w:asciiTheme="minorHAnsi" w:hAnsiTheme="minorHAnsi" w:cstheme="minorHAnsi"/>
                <w:sz w:val="20"/>
                <w:szCs w:val="20"/>
                <w:vertAlign w:val="superscript"/>
              </w:rPr>
            </w:pPr>
            <w:r w:rsidRPr="00D37B83">
              <w:rPr>
                <w:rFonts w:asciiTheme="minorHAnsi" w:hAnsiTheme="minorHAnsi" w:cstheme="minorHAnsi"/>
                <w:sz w:val="20"/>
                <w:szCs w:val="20"/>
              </w:rPr>
              <w:t>CBP-AD: Controlling High blood pressure</w:t>
            </w:r>
          </w:p>
          <w:p w14:paraId="31A6309D" w14:textId="77777777" w:rsidR="00AF42DA" w:rsidRPr="00D37B83" w:rsidRDefault="00AF42DA" w:rsidP="00AF42DA">
            <w:pPr>
              <w:spacing w:after="0"/>
              <w:rPr>
                <w:rFonts w:asciiTheme="minorHAnsi" w:hAnsiTheme="minorHAnsi" w:cstheme="minorHAnsi"/>
                <w:sz w:val="20"/>
                <w:szCs w:val="20"/>
              </w:rPr>
            </w:pPr>
          </w:p>
          <w:p w14:paraId="4FA3CE67" w14:textId="4AAE13DB" w:rsidR="00AF42DA" w:rsidRPr="00D37B83" w:rsidRDefault="00AF42DA" w:rsidP="00AF42DA">
            <w:pPr>
              <w:spacing w:after="0"/>
              <w:rPr>
                <w:rFonts w:asciiTheme="minorHAnsi" w:hAnsiTheme="minorHAnsi" w:cstheme="minorHAnsi"/>
                <w:sz w:val="20"/>
                <w:szCs w:val="20"/>
                <w:highlight w:val="yellow"/>
              </w:rPr>
            </w:pPr>
            <w:r w:rsidRPr="00D37B83">
              <w:rPr>
                <w:rFonts w:asciiTheme="minorHAnsi" w:hAnsiTheme="minorHAnsi" w:cstheme="minorHAnsi"/>
                <w:sz w:val="20"/>
                <w:szCs w:val="20"/>
              </w:rPr>
              <w:t>GSD-AD: Glycemic Status Assessment for Patients with Diabetes</w:t>
            </w:r>
            <w:r w:rsidR="00BF04E3">
              <w:rPr>
                <w:rFonts w:asciiTheme="minorHAnsi" w:hAnsiTheme="minorHAnsi" w:cstheme="minorHAnsi"/>
                <w:sz w:val="20"/>
                <w:szCs w:val="20"/>
              </w:rPr>
              <w:t>**</w:t>
            </w:r>
            <w:r w:rsidR="00316A60">
              <w:rPr>
                <w:rFonts w:asciiTheme="minorHAnsi" w:hAnsiTheme="minorHAnsi" w:cstheme="minorHAnsi"/>
                <w:sz w:val="20"/>
                <w:szCs w:val="20"/>
              </w:rPr>
              <w:t xml:space="preserve"> (poor control</w:t>
            </w:r>
            <w:r w:rsidR="00F00B08">
              <w:rPr>
                <w:rFonts w:asciiTheme="minorHAnsi" w:hAnsiTheme="minorHAnsi" w:cstheme="minorHAnsi"/>
                <w:sz w:val="20"/>
                <w:szCs w:val="20"/>
              </w:rPr>
              <w:t xml:space="preserve"> where </w:t>
            </w:r>
            <w:r w:rsidR="00B066B9">
              <w:rPr>
                <w:rFonts w:asciiTheme="minorHAnsi" w:hAnsiTheme="minorHAnsi" w:cstheme="minorHAnsi"/>
                <w:sz w:val="20"/>
                <w:szCs w:val="20"/>
              </w:rPr>
              <w:t>lower is better)</w:t>
            </w:r>
          </w:p>
        </w:tc>
        <w:tc>
          <w:tcPr>
            <w:tcW w:w="1441" w:type="dxa"/>
          </w:tcPr>
          <w:p w14:paraId="144FD6D5" w14:textId="77777777" w:rsidR="00AF42DA" w:rsidRPr="00D37B83" w:rsidRDefault="00D202EE" w:rsidP="00AF42DA">
            <w:pPr>
              <w:spacing w:after="0"/>
              <w:rPr>
                <w:rFonts w:asciiTheme="minorHAnsi" w:hAnsiTheme="minorHAnsi" w:cstheme="minorHAnsi"/>
                <w:sz w:val="20"/>
                <w:szCs w:val="20"/>
              </w:rPr>
            </w:pPr>
            <w:r w:rsidRPr="00D37B83">
              <w:rPr>
                <w:rFonts w:asciiTheme="minorHAnsi" w:hAnsiTheme="minorHAnsi" w:cstheme="minorHAnsi"/>
                <w:sz w:val="20"/>
                <w:szCs w:val="20"/>
              </w:rPr>
              <w:t>71.7%</w:t>
            </w:r>
          </w:p>
          <w:p w14:paraId="1DEBCB86" w14:textId="77777777" w:rsidR="006E4160" w:rsidRPr="00D37B83" w:rsidRDefault="006E4160" w:rsidP="00C930D7">
            <w:pPr>
              <w:spacing w:after="480"/>
              <w:rPr>
                <w:rFonts w:asciiTheme="minorHAnsi" w:hAnsiTheme="minorHAnsi" w:cstheme="minorHAnsi"/>
                <w:sz w:val="20"/>
                <w:szCs w:val="20"/>
              </w:rPr>
            </w:pPr>
          </w:p>
          <w:p w14:paraId="5A321750" w14:textId="6695DA7D" w:rsidR="00D202EE" w:rsidRPr="00D37B83" w:rsidRDefault="004E3E76" w:rsidP="00AF42DA">
            <w:pPr>
              <w:spacing w:after="0"/>
              <w:rPr>
                <w:rFonts w:asciiTheme="minorHAnsi" w:hAnsiTheme="minorHAnsi" w:cstheme="minorHAnsi"/>
                <w:sz w:val="20"/>
                <w:szCs w:val="20"/>
              </w:rPr>
            </w:pPr>
            <w:r w:rsidRPr="00D37B83">
              <w:rPr>
                <w:rFonts w:asciiTheme="minorHAnsi" w:hAnsiTheme="minorHAnsi" w:cstheme="minorHAnsi"/>
                <w:sz w:val="20"/>
                <w:szCs w:val="20"/>
              </w:rPr>
              <w:t>25.5%</w:t>
            </w:r>
          </w:p>
        </w:tc>
        <w:tc>
          <w:tcPr>
            <w:tcW w:w="1441" w:type="dxa"/>
          </w:tcPr>
          <w:p w14:paraId="152FFB90" w14:textId="77777777" w:rsidR="00AF42DA" w:rsidRPr="00D37B83" w:rsidRDefault="003642E1" w:rsidP="00AF42DA">
            <w:pPr>
              <w:spacing w:after="0"/>
              <w:rPr>
                <w:rFonts w:asciiTheme="minorHAnsi" w:hAnsiTheme="minorHAnsi" w:cstheme="minorHAnsi"/>
                <w:sz w:val="20"/>
                <w:szCs w:val="20"/>
              </w:rPr>
            </w:pPr>
            <w:r w:rsidRPr="00D37B83">
              <w:rPr>
                <w:rFonts w:asciiTheme="minorHAnsi" w:hAnsiTheme="minorHAnsi" w:cstheme="minorHAnsi"/>
                <w:sz w:val="20"/>
                <w:szCs w:val="20"/>
              </w:rPr>
              <w:t>7</w:t>
            </w:r>
            <w:r w:rsidR="004444AD" w:rsidRPr="00D37B83">
              <w:rPr>
                <w:rFonts w:asciiTheme="minorHAnsi" w:hAnsiTheme="minorHAnsi" w:cstheme="minorHAnsi"/>
                <w:sz w:val="20"/>
                <w:szCs w:val="20"/>
              </w:rPr>
              <w:t>5</w:t>
            </w:r>
            <w:r w:rsidR="006E4160" w:rsidRPr="00D37B83">
              <w:rPr>
                <w:rFonts w:asciiTheme="minorHAnsi" w:hAnsiTheme="minorHAnsi" w:cstheme="minorHAnsi"/>
                <w:sz w:val="20"/>
                <w:szCs w:val="20"/>
              </w:rPr>
              <w:t>%</w:t>
            </w:r>
          </w:p>
          <w:p w14:paraId="46D9C943" w14:textId="77777777" w:rsidR="006E4160" w:rsidRPr="00D37B83" w:rsidRDefault="006E4160" w:rsidP="00C930D7">
            <w:pPr>
              <w:spacing w:after="480"/>
              <w:rPr>
                <w:rFonts w:asciiTheme="minorHAnsi" w:hAnsiTheme="minorHAnsi" w:cstheme="minorHAnsi"/>
                <w:sz w:val="20"/>
                <w:szCs w:val="20"/>
              </w:rPr>
            </w:pPr>
          </w:p>
          <w:p w14:paraId="4EB5465B" w14:textId="480BE5F2" w:rsidR="00AF42DA" w:rsidRPr="00D37B83" w:rsidRDefault="006E4160" w:rsidP="00AF42DA">
            <w:pPr>
              <w:spacing w:after="0"/>
              <w:rPr>
                <w:rFonts w:asciiTheme="minorHAnsi" w:hAnsiTheme="minorHAnsi" w:cstheme="minorHAnsi"/>
                <w:sz w:val="20"/>
                <w:szCs w:val="20"/>
              </w:rPr>
            </w:pPr>
            <w:r w:rsidRPr="00D37B83">
              <w:rPr>
                <w:rFonts w:asciiTheme="minorHAnsi" w:hAnsiTheme="minorHAnsi" w:cstheme="minorHAnsi"/>
                <w:sz w:val="20"/>
                <w:szCs w:val="20"/>
              </w:rPr>
              <w:t>22%</w:t>
            </w:r>
          </w:p>
        </w:tc>
      </w:tr>
      <w:tr w:rsidR="00AF42DA" w:rsidRPr="00D37B83" w14:paraId="70CAE841" w14:textId="77777777" w:rsidTr="00AF42DA">
        <w:tc>
          <w:tcPr>
            <w:tcW w:w="1122" w:type="dxa"/>
          </w:tcPr>
          <w:p w14:paraId="3F603265" w14:textId="77777777"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2.2</w:t>
            </w:r>
          </w:p>
        </w:tc>
        <w:tc>
          <w:tcPr>
            <w:tcW w:w="2743" w:type="dxa"/>
          </w:tcPr>
          <w:p w14:paraId="687A3477" w14:textId="452E96BD"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 xml:space="preserve">Manage populations impacted by </w:t>
            </w:r>
            <w:r w:rsidR="001E6B36" w:rsidRPr="00D37B83">
              <w:rPr>
                <w:rFonts w:asciiTheme="minorHAnsi" w:hAnsiTheme="minorHAnsi" w:cstheme="minorHAnsi"/>
                <w:sz w:val="20"/>
                <w:szCs w:val="20"/>
              </w:rPr>
              <w:t xml:space="preserve">mental health and </w:t>
            </w:r>
            <w:r w:rsidRPr="00D37B83">
              <w:rPr>
                <w:rFonts w:asciiTheme="minorHAnsi" w:hAnsiTheme="minorHAnsi" w:cstheme="minorHAnsi"/>
                <w:sz w:val="20"/>
                <w:szCs w:val="20"/>
              </w:rPr>
              <w:t>substance use disorders</w:t>
            </w:r>
          </w:p>
        </w:tc>
        <w:tc>
          <w:tcPr>
            <w:tcW w:w="2603" w:type="dxa"/>
          </w:tcPr>
          <w:p w14:paraId="563481F8" w14:textId="4883D6B9"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FUA: Follow-up after emergency department visit for substance use</w:t>
            </w:r>
            <w:r w:rsidR="004D73CC">
              <w:rPr>
                <w:rFonts w:asciiTheme="minorHAnsi" w:hAnsiTheme="minorHAnsi" w:cstheme="minorHAnsi"/>
                <w:sz w:val="20"/>
                <w:szCs w:val="20"/>
              </w:rPr>
              <w:t>*</w:t>
            </w:r>
          </w:p>
        </w:tc>
        <w:tc>
          <w:tcPr>
            <w:tcW w:w="1441" w:type="dxa"/>
          </w:tcPr>
          <w:p w14:paraId="11EC7B7F" w14:textId="77777777" w:rsidR="00AF42DA" w:rsidRPr="00D37B83" w:rsidRDefault="00090457" w:rsidP="00AF42DA">
            <w:pPr>
              <w:spacing w:after="0"/>
              <w:rPr>
                <w:rFonts w:asciiTheme="minorHAnsi" w:hAnsiTheme="minorHAnsi" w:cstheme="minorHAnsi"/>
                <w:sz w:val="20"/>
                <w:szCs w:val="20"/>
              </w:rPr>
            </w:pPr>
            <w:r w:rsidRPr="00D37B83">
              <w:rPr>
                <w:rFonts w:asciiTheme="minorHAnsi" w:hAnsiTheme="minorHAnsi" w:cstheme="minorHAnsi"/>
                <w:sz w:val="20"/>
                <w:szCs w:val="20"/>
              </w:rPr>
              <w:t>7-day:</w:t>
            </w:r>
            <w:r w:rsidR="00A74A84" w:rsidRPr="00D37B83">
              <w:rPr>
                <w:rFonts w:asciiTheme="minorHAnsi" w:hAnsiTheme="minorHAnsi" w:cstheme="minorHAnsi"/>
                <w:sz w:val="20"/>
                <w:szCs w:val="20"/>
              </w:rPr>
              <w:t xml:space="preserve"> 36.6%</w:t>
            </w:r>
          </w:p>
          <w:p w14:paraId="1F86CE9C" w14:textId="77777777" w:rsidR="00A74A84" w:rsidRPr="00D37B83" w:rsidRDefault="00A74A84" w:rsidP="00AF42DA">
            <w:pPr>
              <w:spacing w:after="0"/>
              <w:rPr>
                <w:rFonts w:asciiTheme="minorHAnsi" w:hAnsiTheme="minorHAnsi" w:cstheme="minorHAnsi"/>
                <w:sz w:val="20"/>
                <w:szCs w:val="20"/>
              </w:rPr>
            </w:pPr>
          </w:p>
          <w:p w14:paraId="376AF65D" w14:textId="21F7DEB6" w:rsidR="00A74A84" w:rsidRPr="00D37B83" w:rsidRDefault="00A74A84" w:rsidP="00AF42DA">
            <w:pPr>
              <w:spacing w:after="0"/>
              <w:rPr>
                <w:rFonts w:asciiTheme="minorHAnsi" w:hAnsiTheme="minorHAnsi" w:cstheme="minorHAnsi"/>
                <w:sz w:val="20"/>
                <w:szCs w:val="20"/>
              </w:rPr>
            </w:pPr>
            <w:r w:rsidRPr="00D37B83">
              <w:rPr>
                <w:rFonts w:asciiTheme="minorHAnsi" w:hAnsiTheme="minorHAnsi" w:cstheme="minorHAnsi"/>
                <w:sz w:val="20"/>
                <w:szCs w:val="20"/>
              </w:rPr>
              <w:t>30-day:</w:t>
            </w:r>
            <w:r w:rsidR="00091F9E" w:rsidRPr="00D37B83">
              <w:rPr>
                <w:rFonts w:asciiTheme="minorHAnsi" w:hAnsiTheme="minorHAnsi" w:cstheme="minorHAnsi"/>
                <w:sz w:val="20"/>
                <w:szCs w:val="20"/>
              </w:rPr>
              <w:t xml:space="preserve"> </w:t>
            </w:r>
            <w:r w:rsidRPr="00D37B83">
              <w:rPr>
                <w:rFonts w:asciiTheme="minorHAnsi" w:hAnsiTheme="minorHAnsi" w:cstheme="minorHAnsi"/>
                <w:sz w:val="20"/>
                <w:szCs w:val="20"/>
              </w:rPr>
              <w:t>49.5%</w:t>
            </w:r>
          </w:p>
        </w:tc>
        <w:tc>
          <w:tcPr>
            <w:tcW w:w="1441" w:type="dxa"/>
          </w:tcPr>
          <w:p w14:paraId="34E6F24D" w14:textId="77777777" w:rsidR="00AF42DA" w:rsidRPr="00D37B83" w:rsidRDefault="00696BA3" w:rsidP="00AF42DA">
            <w:pPr>
              <w:spacing w:after="0"/>
              <w:rPr>
                <w:rFonts w:asciiTheme="minorHAnsi" w:hAnsiTheme="minorHAnsi" w:cstheme="minorHAnsi"/>
                <w:sz w:val="20"/>
                <w:szCs w:val="20"/>
              </w:rPr>
            </w:pPr>
            <w:r w:rsidRPr="00D37B83">
              <w:rPr>
                <w:rFonts w:asciiTheme="minorHAnsi" w:hAnsiTheme="minorHAnsi" w:cstheme="minorHAnsi"/>
                <w:sz w:val="20"/>
                <w:szCs w:val="20"/>
              </w:rPr>
              <w:t>40%</w:t>
            </w:r>
          </w:p>
          <w:p w14:paraId="278A4F53" w14:textId="77777777" w:rsidR="00696BA3" w:rsidRPr="00D37B83" w:rsidRDefault="00696BA3" w:rsidP="00AF42DA">
            <w:pPr>
              <w:spacing w:after="0"/>
              <w:rPr>
                <w:rFonts w:asciiTheme="minorHAnsi" w:hAnsiTheme="minorHAnsi" w:cstheme="minorHAnsi"/>
                <w:sz w:val="20"/>
                <w:szCs w:val="20"/>
              </w:rPr>
            </w:pPr>
          </w:p>
          <w:p w14:paraId="1D7A1D83" w14:textId="0316A4DD" w:rsidR="00AF42DA" w:rsidRPr="00D37B83" w:rsidRDefault="00DF1D35" w:rsidP="00AF42DA">
            <w:pPr>
              <w:spacing w:after="0"/>
              <w:rPr>
                <w:rFonts w:asciiTheme="minorHAnsi" w:hAnsiTheme="minorHAnsi" w:cstheme="minorHAnsi"/>
                <w:sz w:val="20"/>
                <w:szCs w:val="20"/>
              </w:rPr>
            </w:pPr>
            <w:r w:rsidRPr="00D37B83">
              <w:rPr>
                <w:rFonts w:asciiTheme="minorHAnsi" w:hAnsiTheme="minorHAnsi" w:cstheme="minorHAnsi"/>
                <w:sz w:val="20"/>
                <w:szCs w:val="20"/>
              </w:rPr>
              <w:t>53%</w:t>
            </w:r>
          </w:p>
        </w:tc>
      </w:tr>
      <w:tr w:rsidR="00AF42DA" w:rsidRPr="00D37B83" w14:paraId="336B70EF" w14:textId="77777777" w:rsidTr="00AF42DA">
        <w:tc>
          <w:tcPr>
            <w:tcW w:w="1122" w:type="dxa"/>
          </w:tcPr>
          <w:p w14:paraId="333CF243" w14:textId="77777777"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2.3</w:t>
            </w:r>
          </w:p>
        </w:tc>
        <w:tc>
          <w:tcPr>
            <w:tcW w:w="2743" w:type="dxa"/>
          </w:tcPr>
          <w:p w14:paraId="4426B680" w14:textId="530F5155" w:rsidR="00AF42DA" w:rsidRPr="00D37B83" w:rsidRDefault="00645C3A" w:rsidP="00AF42DA">
            <w:pPr>
              <w:spacing w:after="0"/>
              <w:rPr>
                <w:rFonts w:asciiTheme="minorHAnsi" w:hAnsiTheme="minorHAnsi" w:cstheme="minorHAnsi"/>
                <w:sz w:val="20"/>
                <w:szCs w:val="20"/>
              </w:rPr>
            </w:pPr>
            <w:r w:rsidRPr="00D37B83">
              <w:rPr>
                <w:rFonts w:asciiTheme="minorHAnsi" w:hAnsiTheme="minorHAnsi" w:cstheme="minorHAnsi"/>
                <w:sz w:val="20"/>
                <w:szCs w:val="20"/>
              </w:rPr>
              <w:t>Promote member safety</w:t>
            </w:r>
          </w:p>
        </w:tc>
        <w:tc>
          <w:tcPr>
            <w:tcW w:w="2603" w:type="dxa"/>
          </w:tcPr>
          <w:p w14:paraId="01BA326E" w14:textId="14B5AE2A" w:rsidR="00AF42DA" w:rsidRPr="00D37B83" w:rsidRDefault="007A4150" w:rsidP="00AF42DA">
            <w:pPr>
              <w:spacing w:after="0"/>
              <w:rPr>
                <w:rFonts w:asciiTheme="minorHAnsi" w:hAnsiTheme="minorHAnsi" w:cstheme="minorHAnsi"/>
                <w:sz w:val="20"/>
                <w:szCs w:val="20"/>
              </w:rPr>
            </w:pPr>
            <w:r w:rsidRPr="00D37B83">
              <w:rPr>
                <w:rFonts w:asciiTheme="minorHAnsi" w:hAnsiTheme="minorHAnsi" w:cstheme="minorHAnsi"/>
                <w:sz w:val="20"/>
                <w:szCs w:val="20"/>
              </w:rPr>
              <w:t>Use of Pharmacotherapy for Opioid Use Disorder (OUD-AD / OUD-</w:t>
            </w:r>
            <w:proofErr w:type="gramStart"/>
            <w:r w:rsidRPr="00D37B83">
              <w:rPr>
                <w:rFonts w:asciiTheme="minorHAnsi" w:hAnsiTheme="minorHAnsi" w:cstheme="minorHAnsi"/>
                <w:sz w:val="20"/>
                <w:szCs w:val="20"/>
              </w:rPr>
              <w:t>HH)</w:t>
            </w:r>
            <w:r w:rsidR="004D73CC">
              <w:rPr>
                <w:rFonts w:asciiTheme="minorHAnsi" w:hAnsiTheme="minorHAnsi" w:cstheme="minorHAnsi"/>
                <w:sz w:val="20"/>
                <w:szCs w:val="20"/>
              </w:rPr>
              <w:t>*</w:t>
            </w:r>
            <w:proofErr w:type="gramEnd"/>
            <w:r w:rsidR="004D73CC">
              <w:rPr>
                <w:rFonts w:asciiTheme="minorHAnsi" w:hAnsiTheme="minorHAnsi" w:cstheme="minorHAnsi"/>
                <w:sz w:val="20"/>
                <w:szCs w:val="20"/>
              </w:rPr>
              <w:t>*</w:t>
            </w:r>
          </w:p>
        </w:tc>
        <w:tc>
          <w:tcPr>
            <w:tcW w:w="1441" w:type="dxa"/>
          </w:tcPr>
          <w:p w14:paraId="5F2D4BA6" w14:textId="403EAC7F" w:rsidR="00AF42DA" w:rsidRPr="00D37B83" w:rsidRDefault="00274E1C" w:rsidP="00AF42DA">
            <w:pPr>
              <w:spacing w:after="0"/>
              <w:rPr>
                <w:rFonts w:asciiTheme="minorHAnsi" w:hAnsiTheme="minorHAnsi" w:cstheme="minorHAnsi"/>
                <w:sz w:val="20"/>
                <w:szCs w:val="20"/>
              </w:rPr>
            </w:pPr>
            <w:r w:rsidRPr="00D37B83">
              <w:rPr>
                <w:rFonts w:asciiTheme="minorHAnsi" w:hAnsiTheme="minorHAnsi" w:cstheme="minorHAnsi"/>
                <w:sz w:val="20"/>
                <w:szCs w:val="20"/>
              </w:rPr>
              <w:t>79.2%</w:t>
            </w:r>
          </w:p>
        </w:tc>
        <w:tc>
          <w:tcPr>
            <w:tcW w:w="1441" w:type="dxa"/>
          </w:tcPr>
          <w:p w14:paraId="67BC0728" w14:textId="3775C99B" w:rsidR="00AF42DA" w:rsidRPr="00D37B83" w:rsidRDefault="00001891" w:rsidP="00AF42DA">
            <w:pPr>
              <w:spacing w:after="0"/>
              <w:rPr>
                <w:rFonts w:asciiTheme="minorHAnsi" w:hAnsiTheme="minorHAnsi" w:cstheme="minorHAnsi"/>
                <w:sz w:val="20"/>
                <w:szCs w:val="20"/>
              </w:rPr>
            </w:pPr>
            <w:r w:rsidRPr="00D37B83">
              <w:rPr>
                <w:rFonts w:asciiTheme="minorHAnsi" w:hAnsiTheme="minorHAnsi" w:cstheme="minorHAnsi"/>
                <w:sz w:val="20"/>
                <w:szCs w:val="20"/>
              </w:rPr>
              <w:t>82%</w:t>
            </w:r>
          </w:p>
        </w:tc>
      </w:tr>
    </w:tbl>
    <w:p w14:paraId="3BD84DC7" w14:textId="77777777" w:rsidR="00AF42DA" w:rsidRDefault="00AF42DA" w:rsidP="0036329F">
      <w:pPr>
        <w:spacing w:after="3240" w:line="259" w:lineRule="auto"/>
        <w:rPr>
          <w:rFonts w:asciiTheme="minorHAnsi" w:eastAsia="Aptos" w:hAnsiTheme="minorHAnsi" w:cstheme="minorHAnsi"/>
          <w:kern w:val="2"/>
          <w14:ligatures w14:val="standardContextual"/>
        </w:rPr>
      </w:pPr>
    </w:p>
    <w:p w14:paraId="742C93AC" w14:textId="6369CC19" w:rsidR="00AF42DA" w:rsidRPr="00D37B83" w:rsidRDefault="00E80C33" w:rsidP="0036329F">
      <w:pPr>
        <w:spacing w:after="48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b/>
          <w:bCs/>
          <w:kern w:val="2"/>
          <w14:ligatures w14:val="standardContextual"/>
        </w:rPr>
        <w:lastRenderedPageBreak/>
        <w:t xml:space="preserve">Table </w:t>
      </w:r>
      <w:r w:rsidR="000B795F">
        <w:rPr>
          <w:rFonts w:asciiTheme="minorHAnsi" w:eastAsia="Aptos" w:hAnsiTheme="minorHAnsi" w:cstheme="minorHAnsi"/>
          <w:b/>
          <w:bCs/>
          <w:kern w:val="2"/>
          <w14:ligatures w14:val="standardContextual"/>
        </w:rPr>
        <w:t>4</w:t>
      </w:r>
      <w:r w:rsidRPr="00D37B83">
        <w:rPr>
          <w:rFonts w:asciiTheme="minorHAnsi" w:eastAsia="Aptos" w:hAnsiTheme="minorHAnsi" w:cstheme="minorHAnsi"/>
          <w:b/>
          <w:bCs/>
          <w:kern w:val="2"/>
          <w14:ligatures w14:val="standardContextual"/>
        </w:rPr>
        <w:t>.</w:t>
      </w:r>
      <w:r w:rsidRPr="00D37B83">
        <w:rPr>
          <w:rFonts w:asciiTheme="minorHAnsi" w:eastAsia="Aptos" w:hAnsiTheme="minorHAnsi" w:cstheme="minorHAnsi"/>
          <w:kern w:val="2"/>
          <w14:ligatures w14:val="standardContextual"/>
        </w:rPr>
        <w:t xml:space="preserve"> </w:t>
      </w:r>
      <w:r w:rsidR="00AF42DA" w:rsidRPr="00D37B83">
        <w:rPr>
          <w:rFonts w:asciiTheme="minorHAnsi" w:eastAsia="Aptos" w:hAnsiTheme="minorHAnsi" w:cstheme="minorHAnsi"/>
          <w:kern w:val="2"/>
          <w14:ligatures w14:val="standardContextual"/>
        </w:rPr>
        <w:t xml:space="preserve">Goal 3: Enable </w:t>
      </w:r>
      <w:r w:rsidR="00AF42DA" w:rsidRPr="00D37B83">
        <w:rPr>
          <w:rFonts w:asciiTheme="minorHAnsi" w:eastAsia="Aptos" w:hAnsiTheme="minorHAnsi" w:cstheme="minorHAnsi"/>
          <w:b/>
          <w:bCs/>
          <w:kern w:val="2"/>
          <w14:ligatures w14:val="standardContextual"/>
        </w:rPr>
        <w:t>coordinated</w:t>
      </w:r>
      <w:r w:rsidR="00080305" w:rsidRPr="00D37B83">
        <w:rPr>
          <w:rFonts w:asciiTheme="minorHAnsi" w:eastAsia="Aptos" w:hAnsiTheme="minorHAnsi" w:cstheme="minorHAnsi"/>
          <w:b/>
          <w:bCs/>
          <w:kern w:val="2"/>
          <w14:ligatures w14:val="standardContextual"/>
        </w:rPr>
        <w:t xml:space="preserve"> and</w:t>
      </w:r>
      <w:r w:rsidR="00973B5E" w:rsidRPr="00D37B83">
        <w:rPr>
          <w:rFonts w:asciiTheme="minorHAnsi" w:eastAsia="Aptos" w:hAnsiTheme="minorHAnsi" w:cstheme="minorHAnsi"/>
          <w:b/>
          <w:bCs/>
          <w:kern w:val="2"/>
          <w14:ligatures w14:val="standardContextual"/>
        </w:rPr>
        <w:t xml:space="preserve"> e</w:t>
      </w:r>
      <w:r w:rsidR="00AF42DA" w:rsidRPr="00D37B83">
        <w:rPr>
          <w:rFonts w:asciiTheme="minorHAnsi" w:eastAsia="Aptos" w:hAnsiTheme="minorHAnsi" w:cstheme="minorHAnsi"/>
          <w:b/>
          <w:bCs/>
          <w:kern w:val="2"/>
          <w14:ligatures w14:val="standardContextual"/>
        </w:rPr>
        <w:t xml:space="preserve">fficient </w:t>
      </w:r>
      <w:r w:rsidR="0065230B" w:rsidRPr="00D37B83">
        <w:rPr>
          <w:rFonts w:asciiTheme="minorHAnsi" w:eastAsia="Aptos" w:hAnsiTheme="minorHAnsi" w:cstheme="minorHAnsi"/>
          <w:b/>
          <w:bCs/>
          <w:kern w:val="2"/>
          <w14:ligatures w14:val="standardContextual"/>
        </w:rPr>
        <w:t xml:space="preserve">quality </w:t>
      </w:r>
      <w:r w:rsidR="00AF42DA" w:rsidRPr="00D37B83">
        <w:rPr>
          <w:rFonts w:asciiTheme="minorHAnsi" w:eastAsia="Aptos" w:hAnsiTheme="minorHAnsi" w:cstheme="minorHAnsi"/>
          <w:b/>
          <w:bCs/>
          <w:kern w:val="2"/>
          <w14:ligatures w14:val="standardContextual"/>
        </w:rPr>
        <w:t>care</w:t>
      </w:r>
      <w:r w:rsidR="00AF42DA" w:rsidRPr="00D37B83">
        <w:rPr>
          <w:rFonts w:asciiTheme="minorHAnsi" w:eastAsia="Aptos" w:hAnsiTheme="minorHAnsi" w:cstheme="minorHAnsi"/>
          <w:kern w:val="2"/>
          <w14:ligatures w14:val="standardContextual"/>
        </w:rPr>
        <w:t xml:space="preserve"> for all members across the continuum of services and settings of care.</w:t>
      </w:r>
    </w:p>
    <w:tbl>
      <w:tblPr>
        <w:tblStyle w:val="TableGrid3"/>
        <w:tblW w:w="0" w:type="auto"/>
        <w:tblLook w:val="04A0" w:firstRow="1" w:lastRow="0" w:firstColumn="1" w:lastColumn="0" w:noHBand="0" w:noVBand="1"/>
      </w:tblPr>
      <w:tblGrid>
        <w:gridCol w:w="1122"/>
        <w:gridCol w:w="2743"/>
        <w:gridCol w:w="2603"/>
        <w:gridCol w:w="1441"/>
        <w:gridCol w:w="1441"/>
      </w:tblGrid>
      <w:tr w:rsidR="00AF42DA" w:rsidRPr="00D37B83" w14:paraId="3BB75939" w14:textId="77777777" w:rsidTr="0006028D">
        <w:trPr>
          <w:tblHeader/>
        </w:trPr>
        <w:tc>
          <w:tcPr>
            <w:tcW w:w="1122" w:type="dxa"/>
            <w:shd w:val="clear" w:color="auto" w:fill="0F9ED5"/>
          </w:tcPr>
          <w:p w14:paraId="6D2A1927" w14:textId="2B4A17AA" w:rsidR="00AF42DA" w:rsidRPr="005B54AA" w:rsidRDefault="008C2C09" w:rsidP="00AF42DA">
            <w:pPr>
              <w:spacing w:after="0"/>
              <w:rPr>
                <w:rFonts w:asciiTheme="minorHAnsi" w:hAnsiTheme="minorHAnsi" w:cstheme="minorHAnsi"/>
                <w:b/>
                <w:bCs/>
                <w:sz w:val="20"/>
                <w:szCs w:val="20"/>
              </w:rPr>
            </w:pPr>
            <w:r>
              <w:rPr>
                <w:rFonts w:asciiTheme="minorHAnsi" w:hAnsiTheme="minorHAnsi" w:cstheme="minorHAnsi"/>
                <w:b/>
                <w:bCs/>
                <w:sz w:val="20"/>
                <w:szCs w:val="20"/>
              </w:rPr>
              <w:t>ID</w:t>
            </w:r>
          </w:p>
        </w:tc>
        <w:tc>
          <w:tcPr>
            <w:tcW w:w="2743" w:type="dxa"/>
            <w:shd w:val="clear" w:color="auto" w:fill="0F9ED5"/>
          </w:tcPr>
          <w:p w14:paraId="0313EE20" w14:textId="7284D1B1" w:rsidR="00AF42DA" w:rsidRPr="00D37B83" w:rsidRDefault="006C065E" w:rsidP="00AF42DA">
            <w:pPr>
              <w:spacing w:after="0"/>
              <w:rPr>
                <w:rFonts w:asciiTheme="minorHAnsi" w:hAnsiTheme="minorHAnsi" w:cstheme="minorHAnsi"/>
              </w:rPr>
            </w:pPr>
            <w:r w:rsidRPr="00D37B83">
              <w:rPr>
                <w:rFonts w:asciiTheme="minorHAnsi" w:hAnsiTheme="minorHAnsi" w:cstheme="minorHAnsi"/>
                <w:b/>
                <w:sz w:val="20"/>
                <w:szCs w:val="20"/>
              </w:rPr>
              <w:t>Objective</w:t>
            </w:r>
          </w:p>
        </w:tc>
        <w:tc>
          <w:tcPr>
            <w:tcW w:w="2603" w:type="dxa"/>
            <w:shd w:val="clear" w:color="auto" w:fill="0F9ED5"/>
          </w:tcPr>
          <w:p w14:paraId="6C6D5F32" w14:textId="77777777" w:rsidR="006C065E" w:rsidRPr="00D37B83" w:rsidRDefault="006C065E" w:rsidP="006C065E">
            <w:pPr>
              <w:spacing w:after="0"/>
              <w:rPr>
                <w:rFonts w:asciiTheme="minorHAnsi" w:hAnsiTheme="minorHAnsi" w:cstheme="minorHAnsi"/>
                <w:b/>
                <w:sz w:val="20"/>
                <w:szCs w:val="20"/>
              </w:rPr>
            </w:pPr>
            <w:r w:rsidRPr="00D37B83">
              <w:rPr>
                <w:rFonts w:asciiTheme="minorHAnsi" w:hAnsiTheme="minorHAnsi" w:cstheme="minorHAnsi"/>
                <w:b/>
                <w:sz w:val="20"/>
                <w:szCs w:val="20"/>
              </w:rPr>
              <w:t>Quality Measure</w:t>
            </w:r>
          </w:p>
          <w:p w14:paraId="2CB70AD1" w14:textId="0A08E316" w:rsidR="00342913" w:rsidRPr="005A1F6B" w:rsidRDefault="00342913" w:rsidP="00342913">
            <w:pPr>
              <w:spacing w:after="0"/>
              <w:rPr>
                <w:rFonts w:asciiTheme="minorHAnsi" w:hAnsiTheme="minorHAnsi" w:cstheme="minorHAnsi"/>
                <w:sz w:val="18"/>
                <w:szCs w:val="18"/>
              </w:rPr>
            </w:pPr>
            <w:r w:rsidRPr="005A1F6B">
              <w:rPr>
                <w:rFonts w:asciiTheme="minorHAnsi" w:hAnsiTheme="minorHAnsi" w:cstheme="minorHAnsi"/>
                <w:sz w:val="18"/>
                <w:szCs w:val="18"/>
              </w:rPr>
              <w:t xml:space="preserve">* </w:t>
            </w:r>
            <w:r w:rsidR="00B07857">
              <w:rPr>
                <w:rFonts w:asciiTheme="minorHAnsi" w:hAnsiTheme="minorHAnsi" w:cstheme="minorHAnsi"/>
                <w:sz w:val="18"/>
                <w:szCs w:val="18"/>
              </w:rPr>
              <w:t>CMS</w:t>
            </w:r>
            <w:r w:rsidRPr="005A1F6B">
              <w:rPr>
                <w:rFonts w:asciiTheme="minorHAnsi" w:hAnsiTheme="minorHAnsi" w:cstheme="minorHAnsi"/>
                <w:sz w:val="18"/>
                <w:szCs w:val="18"/>
              </w:rPr>
              <w:t xml:space="preserve"> Universal Foundation</w:t>
            </w:r>
            <w:r w:rsidR="00B93068" w:rsidRPr="005A1F6B">
              <w:rPr>
                <w:rFonts w:asciiTheme="minorHAnsi" w:hAnsiTheme="minorHAnsi" w:cstheme="minorHAnsi"/>
                <w:sz w:val="18"/>
                <w:szCs w:val="18"/>
              </w:rPr>
              <w:t xml:space="preserve"> and Core </w:t>
            </w:r>
            <w:r w:rsidR="00B07857">
              <w:rPr>
                <w:rFonts w:asciiTheme="minorHAnsi" w:hAnsiTheme="minorHAnsi" w:cstheme="minorHAnsi"/>
                <w:sz w:val="18"/>
                <w:szCs w:val="18"/>
              </w:rPr>
              <w:t xml:space="preserve">Set </w:t>
            </w:r>
            <w:r w:rsidR="00B93068" w:rsidRPr="005A1F6B">
              <w:rPr>
                <w:rFonts w:asciiTheme="minorHAnsi" w:hAnsiTheme="minorHAnsi" w:cstheme="minorHAnsi"/>
                <w:sz w:val="18"/>
                <w:szCs w:val="18"/>
              </w:rPr>
              <w:t>Measure</w:t>
            </w:r>
          </w:p>
          <w:p w14:paraId="24418E5D" w14:textId="1026EC4B" w:rsidR="00B93068" w:rsidRDefault="00B93068" w:rsidP="00342913">
            <w:pPr>
              <w:spacing w:after="0"/>
              <w:rPr>
                <w:rFonts w:asciiTheme="minorHAnsi" w:hAnsiTheme="minorHAnsi" w:cstheme="minorHAnsi"/>
                <w:sz w:val="18"/>
                <w:szCs w:val="18"/>
              </w:rPr>
            </w:pPr>
            <w:r w:rsidRPr="005A1F6B">
              <w:rPr>
                <w:rFonts w:asciiTheme="minorHAnsi" w:hAnsiTheme="minorHAnsi" w:cstheme="minorHAnsi"/>
                <w:sz w:val="18"/>
                <w:szCs w:val="18"/>
              </w:rPr>
              <w:t>**</w:t>
            </w:r>
            <w:r w:rsidR="00B07857">
              <w:rPr>
                <w:rFonts w:asciiTheme="minorHAnsi" w:hAnsiTheme="minorHAnsi" w:cstheme="minorHAnsi"/>
                <w:sz w:val="18"/>
                <w:szCs w:val="18"/>
              </w:rPr>
              <w:t xml:space="preserve">CMS </w:t>
            </w:r>
            <w:r w:rsidRPr="005A1F6B">
              <w:rPr>
                <w:rFonts w:asciiTheme="minorHAnsi" w:hAnsiTheme="minorHAnsi" w:cstheme="minorHAnsi"/>
                <w:sz w:val="18"/>
                <w:szCs w:val="18"/>
              </w:rPr>
              <w:t>Core Measure</w:t>
            </w:r>
          </w:p>
          <w:p w14:paraId="2EA2E5F7" w14:textId="56D68135" w:rsidR="00AF42DA" w:rsidRPr="00B07857" w:rsidRDefault="00732CEE" w:rsidP="00AF42DA">
            <w:pPr>
              <w:spacing w:after="0"/>
              <w:rPr>
                <w:rFonts w:asciiTheme="minorHAnsi" w:hAnsiTheme="minorHAnsi" w:cstheme="minorHAnsi"/>
                <w:sz w:val="18"/>
                <w:szCs w:val="18"/>
              </w:rPr>
            </w:pPr>
            <w:r>
              <w:rPr>
                <w:rFonts w:asciiTheme="minorHAnsi" w:hAnsiTheme="minorHAnsi" w:cstheme="minorHAnsi"/>
                <w:sz w:val="18"/>
                <w:szCs w:val="18"/>
              </w:rPr>
              <w:t xml:space="preserve">*** </w:t>
            </w:r>
            <w:r w:rsidR="00E068C6">
              <w:rPr>
                <w:rFonts w:asciiTheme="minorHAnsi" w:hAnsiTheme="minorHAnsi" w:cstheme="minorHAnsi"/>
                <w:sz w:val="18"/>
                <w:szCs w:val="18"/>
              </w:rPr>
              <w:t xml:space="preserve">Other </w:t>
            </w:r>
            <w:r w:rsidR="00B07857">
              <w:rPr>
                <w:rFonts w:asciiTheme="minorHAnsi" w:hAnsiTheme="minorHAnsi" w:cstheme="minorHAnsi"/>
                <w:sz w:val="18"/>
                <w:szCs w:val="18"/>
              </w:rPr>
              <w:t>n</w:t>
            </w:r>
            <w:r>
              <w:rPr>
                <w:rFonts w:asciiTheme="minorHAnsi" w:hAnsiTheme="minorHAnsi" w:cstheme="minorHAnsi"/>
                <w:sz w:val="18"/>
                <w:szCs w:val="18"/>
              </w:rPr>
              <w:t xml:space="preserve">ational </w:t>
            </w:r>
            <w:r w:rsidR="00B07857">
              <w:rPr>
                <w:rFonts w:asciiTheme="minorHAnsi" w:hAnsiTheme="minorHAnsi" w:cstheme="minorHAnsi"/>
                <w:sz w:val="18"/>
                <w:szCs w:val="18"/>
              </w:rPr>
              <w:t>m</w:t>
            </w:r>
            <w:r>
              <w:rPr>
                <w:rFonts w:asciiTheme="minorHAnsi" w:hAnsiTheme="minorHAnsi" w:cstheme="minorHAnsi"/>
                <w:sz w:val="18"/>
                <w:szCs w:val="18"/>
              </w:rPr>
              <w:t>easure</w:t>
            </w:r>
          </w:p>
        </w:tc>
        <w:tc>
          <w:tcPr>
            <w:tcW w:w="1441" w:type="dxa"/>
            <w:shd w:val="clear" w:color="auto" w:fill="0F9ED5"/>
          </w:tcPr>
          <w:p w14:paraId="4DDF3815" w14:textId="0BB3621E" w:rsidR="006C065E" w:rsidRDefault="006C065E" w:rsidP="006C065E">
            <w:pPr>
              <w:spacing w:after="0"/>
              <w:rPr>
                <w:rFonts w:asciiTheme="minorHAnsi" w:hAnsiTheme="minorHAnsi" w:cstheme="minorHAnsi"/>
                <w:b/>
                <w:sz w:val="20"/>
                <w:szCs w:val="20"/>
              </w:rPr>
            </w:pPr>
            <w:r w:rsidRPr="00D37B83">
              <w:rPr>
                <w:rFonts w:asciiTheme="minorHAnsi" w:hAnsiTheme="minorHAnsi" w:cstheme="minorHAnsi"/>
                <w:b/>
                <w:sz w:val="20"/>
                <w:szCs w:val="20"/>
              </w:rPr>
              <w:t xml:space="preserve">Statewide Performance </w:t>
            </w:r>
            <w:r>
              <w:rPr>
                <w:rFonts w:asciiTheme="minorHAnsi" w:hAnsiTheme="minorHAnsi" w:cstheme="minorHAnsi"/>
                <w:b/>
                <w:sz w:val="20"/>
                <w:szCs w:val="20"/>
              </w:rPr>
              <w:t>–</w:t>
            </w:r>
            <w:r w:rsidRPr="00D37B83">
              <w:rPr>
                <w:rFonts w:asciiTheme="minorHAnsi" w:hAnsiTheme="minorHAnsi" w:cstheme="minorHAnsi"/>
                <w:b/>
                <w:sz w:val="20"/>
                <w:szCs w:val="20"/>
              </w:rPr>
              <w:t xml:space="preserve"> Baseline</w:t>
            </w:r>
          </w:p>
          <w:p w14:paraId="1F91B961" w14:textId="77777777"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(MY2023)</w:t>
            </w:r>
          </w:p>
        </w:tc>
        <w:tc>
          <w:tcPr>
            <w:tcW w:w="1441" w:type="dxa"/>
            <w:shd w:val="clear" w:color="auto" w:fill="0F9ED5"/>
          </w:tcPr>
          <w:p w14:paraId="34818472" w14:textId="77777777" w:rsidR="00AF42DA" w:rsidRPr="00D37B83" w:rsidRDefault="00AF42DA" w:rsidP="00AF42DA">
            <w:pPr>
              <w:spacing w:after="0"/>
              <w:rPr>
                <w:rFonts w:asciiTheme="minorHAnsi" w:hAnsiTheme="minorHAnsi" w:cstheme="minorHAnsi"/>
                <w:b/>
                <w:sz w:val="20"/>
                <w:szCs w:val="20"/>
              </w:rPr>
            </w:pPr>
            <w:r w:rsidRPr="00D37B83">
              <w:rPr>
                <w:rFonts w:asciiTheme="minorHAnsi" w:hAnsiTheme="minorHAnsi" w:cstheme="minorHAnsi"/>
                <w:b/>
                <w:sz w:val="20"/>
                <w:szCs w:val="20"/>
              </w:rPr>
              <w:t>Performance Target</w:t>
            </w:r>
          </w:p>
          <w:p w14:paraId="67C2EAD2" w14:textId="41DDAABC"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(MY 2027)</w:t>
            </w:r>
          </w:p>
        </w:tc>
      </w:tr>
      <w:tr w:rsidR="00AF42DA" w:rsidRPr="00D37B83" w14:paraId="4CC4287C" w14:textId="77777777" w:rsidTr="00AF42DA">
        <w:tc>
          <w:tcPr>
            <w:tcW w:w="1122" w:type="dxa"/>
          </w:tcPr>
          <w:p w14:paraId="03E6BEDF" w14:textId="77777777"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3.1</w:t>
            </w:r>
          </w:p>
        </w:tc>
        <w:tc>
          <w:tcPr>
            <w:tcW w:w="2743" w:type="dxa"/>
          </w:tcPr>
          <w:p w14:paraId="46351859" w14:textId="77777777"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Manage timely, smooth transitions in care between inpatient and outpatient settings</w:t>
            </w:r>
          </w:p>
        </w:tc>
        <w:tc>
          <w:tcPr>
            <w:tcW w:w="2603" w:type="dxa"/>
          </w:tcPr>
          <w:p w14:paraId="7DF3F608" w14:textId="761E35DE"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FUH: Follow-up after hospitalization for mental illness</w:t>
            </w:r>
            <w:r w:rsidR="004D73CC" w:rsidRPr="0004001F">
              <w:rPr>
                <w:rFonts w:asciiTheme="minorHAnsi" w:hAnsiTheme="minorHAnsi" w:cstheme="minorHAnsi"/>
                <w:sz w:val="20"/>
                <w:szCs w:val="20"/>
              </w:rPr>
              <w:t>*</w:t>
            </w:r>
          </w:p>
          <w:p w14:paraId="27BFF9D8" w14:textId="5D29ADA8" w:rsidR="00AF42DA" w:rsidRPr="00D37B83" w:rsidRDefault="00AF42DA" w:rsidP="00AF42DA">
            <w:pPr>
              <w:spacing w:after="0"/>
              <w:rPr>
                <w:rFonts w:asciiTheme="minorHAnsi" w:hAnsiTheme="minorHAnsi" w:cstheme="minorHAnsi"/>
                <w:highlight w:val="yellow"/>
              </w:rPr>
            </w:pPr>
          </w:p>
        </w:tc>
        <w:tc>
          <w:tcPr>
            <w:tcW w:w="1441" w:type="dxa"/>
          </w:tcPr>
          <w:p w14:paraId="3C050102" w14:textId="77777777" w:rsidR="00AF42DA" w:rsidRPr="00D37B83" w:rsidRDefault="00790CEC" w:rsidP="00AF42DA">
            <w:pPr>
              <w:spacing w:after="0"/>
              <w:rPr>
                <w:rFonts w:asciiTheme="minorHAnsi" w:hAnsiTheme="minorHAnsi" w:cstheme="minorHAnsi"/>
                <w:sz w:val="20"/>
                <w:szCs w:val="20"/>
              </w:rPr>
            </w:pPr>
            <w:r w:rsidRPr="00D37B83">
              <w:rPr>
                <w:rFonts w:asciiTheme="minorHAnsi" w:hAnsiTheme="minorHAnsi" w:cstheme="minorHAnsi"/>
                <w:sz w:val="20"/>
                <w:szCs w:val="20"/>
              </w:rPr>
              <w:t>7-day:</w:t>
            </w:r>
            <w:r w:rsidR="00E5313D" w:rsidRPr="00D37B83">
              <w:rPr>
                <w:rFonts w:asciiTheme="minorHAnsi" w:hAnsiTheme="minorHAnsi" w:cstheme="minorHAnsi"/>
                <w:sz w:val="20"/>
                <w:szCs w:val="20"/>
              </w:rPr>
              <w:t xml:space="preserve"> </w:t>
            </w:r>
            <w:r w:rsidRPr="00D37B83">
              <w:rPr>
                <w:rFonts w:asciiTheme="minorHAnsi" w:hAnsiTheme="minorHAnsi" w:cstheme="minorHAnsi"/>
                <w:sz w:val="20"/>
                <w:szCs w:val="20"/>
              </w:rPr>
              <w:t>38.3%</w:t>
            </w:r>
          </w:p>
          <w:p w14:paraId="68625758" w14:textId="3AB67FD2" w:rsidR="0004001F" w:rsidRDefault="00E5313D" w:rsidP="00AF42DA">
            <w:pPr>
              <w:spacing w:after="0"/>
              <w:rPr>
                <w:rFonts w:asciiTheme="minorHAnsi" w:hAnsiTheme="minorHAnsi" w:cstheme="minorHAnsi"/>
                <w:sz w:val="20"/>
                <w:szCs w:val="20"/>
              </w:rPr>
            </w:pPr>
            <w:r w:rsidRPr="00D37B83">
              <w:rPr>
                <w:rFonts w:asciiTheme="minorHAnsi" w:hAnsiTheme="minorHAnsi" w:cstheme="minorHAnsi"/>
                <w:sz w:val="20"/>
                <w:szCs w:val="20"/>
              </w:rPr>
              <w:t>30-day: 59.5%</w:t>
            </w:r>
          </w:p>
          <w:p w14:paraId="0AE09BC7" w14:textId="1F30DE54" w:rsidR="00184F87" w:rsidRPr="00D37B83" w:rsidRDefault="00184F87" w:rsidP="00AF42DA">
            <w:pPr>
              <w:spacing w:after="0"/>
              <w:rPr>
                <w:rFonts w:asciiTheme="minorHAnsi" w:hAnsiTheme="minorHAnsi" w:cstheme="minorHAnsi"/>
                <w:sz w:val="20"/>
                <w:szCs w:val="20"/>
              </w:rPr>
            </w:pPr>
          </w:p>
        </w:tc>
        <w:tc>
          <w:tcPr>
            <w:tcW w:w="1441" w:type="dxa"/>
          </w:tcPr>
          <w:p w14:paraId="0890C179" w14:textId="77777777" w:rsidR="00AF42DA" w:rsidRPr="0004001F" w:rsidRDefault="006B0E39" w:rsidP="00AF42DA">
            <w:pPr>
              <w:spacing w:after="0"/>
              <w:rPr>
                <w:rFonts w:asciiTheme="minorHAnsi" w:hAnsiTheme="minorHAnsi" w:cstheme="minorHAnsi"/>
                <w:sz w:val="20"/>
                <w:szCs w:val="20"/>
              </w:rPr>
            </w:pPr>
            <w:r w:rsidRPr="0004001F">
              <w:rPr>
                <w:rFonts w:asciiTheme="minorHAnsi" w:hAnsiTheme="minorHAnsi" w:cstheme="minorHAnsi"/>
                <w:sz w:val="20"/>
                <w:szCs w:val="20"/>
              </w:rPr>
              <w:t>45%</w:t>
            </w:r>
          </w:p>
          <w:p w14:paraId="139EA0A5" w14:textId="457639A1" w:rsidR="002A7D28" w:rsidRPr="0004001F" w:rsidRDefault="002A7D28" w:rsidP="00AF42DA">
            <w:pPr>
              <w:spacing w:after="0"/>
              <w:rPr>
                <w:rFonts w:asciiTheme="minorHAnsi" w:hAnsiTheme="minorHAnsi" w:cstheme="minorHAnsi"/>
                <w:sz w:val="20"/>
                <w:szCs w:val="20"/>
              </w:rPr>
            </w:pPr>
            <w:r w:rsidRPr="0004001F">
              <w:rPr>
                <w:rFonts w:asciiTheme="minorHAnsi" w:hAnsiTheme="minorHAnsi" w:cstheme="minorHAnsi"/>
                <w:sz w:val="20"/>
                <w:szCs w:val="20"/>
              </w:rPr>
              <w:t>64%</w:t>
            </w:r>
          </w:p>
          <w:p w14:paraId="65C4DFA2" w14:textId="36EFD64B" w:rsidR="00AF42DA" w:rsidRPr="0004001F" w:rsidRDefault="00AF42DA" w:rsidP="00AF42DA">
            <w:pPr>
              <w:spacing w:after="0"/>
              <w:rPr>
                <w:rFonts w:asciiTheme="minorHAnsi" w:hAnsiTheme="minorHAnsi" w:cstheme="minorHAnsi"/>
                <w:sz w:val="20"/>
                <w:szCs w:val="20"/>
              </w:rPr>
            </w:pPr>
          </w:p>
        </w:tc>
      </w:tr>
      <w:tr w:rsidR="00EB3FFD" w:rsidRPr="00D37B83" w14:paraId="291FAE48" w14:textId="77777777" w:rsidTr="00AF42DA">
        <w:trPr>
          <w:trHeight w:val="78"/>
        </w:trPr>
        <w:tc>
          <w:tcPr>
            <w:tcW w:w="1122" w:type="dxa"/>
          </w:tcPr>
          <w:p w14:paraId="7C314E81" w14:textId="5DCC5C38" w:rsidR="00EB3FFD" w:rsidRPr="0004001F" w:rsidRDefault="00EB3FFD" w:rsidP="00AF42DA">
            <w:pPr>
              <w:spacing w:after="0"/>
              <w:rPr>
                <w:rFonts w:asciiTheme="minorHAnsi" w:hAnsiTheme="minorHAnsi" w:cstheme="minorHAnsi"/>
                <w:sz w:val="20"/>
                <w:szCs w:val="20"/>
              </w:rPr>
            </w:pPr>
            <w:r w:rsidRPr="0004001F">
              <w:rPr>
                <w:rFonts w:asciiTheme="minorHAnsi" w:hAnsiTheme="minorHAnsi" w:cstheme="minorHAnsi"/>
                <w:sz w:val="20"/>
                <w:szCs w:val="20"/>
              </w:rPr>
              <w:t>3.2</w:t>
            </w:r>
          </w:p>
        </w:tc>
        <w:tc>
          <w:tcPr>
            <w:tcW w:w="2743" w:type="dxa"/>
          </w:tcPr>
          <w:p w14:paraId="0A9D980A" w14:textId="37A73573" w:rsidR="00EB3FFD" w:rsidRPr="0004001F" w:rsidRDefault="00E37DED" w:rsidP="00AF42DA">
            <w:pPr>
              <w:spacing w:after="0"/>
              <w:rPr>
                <w:rFonts w:asciiTheme="minorHAnsi" w:hAnsiTheme="minorHAnsi" w:cstheme="minorHAnsi"/>
                <w:sz w:val="20"/>
                <w:szCs w:val="20"/>
              </w:rPr>
            </w:pPr>
            <w:r w:rsidRPr="0004001F">
              <w:rPr>
                <w:rFonts w:asciiTheme="minorHAnsi" w:hAnsiTheme="minorHAnsi" w:cstheme="minorHAnsi"/>
                <w:sz w:val="20"/>
                <w:szCs w:val="20"/>
              </w:rPr>
              <w:t xml:space="preserve">Improve </w:t>
            </w:r>
            <w:r w:rsidR="00380D2E" w:rsidRPr="0004001F">
              <w:rPr>
                <w:rFonts w:asciiTheme="minorHAnsi" w:hAnsiTheme="minorHAnsi" w:cstheme="minorHAnsi"/>
                <w:sz w:val="20"/>
                <w:szCs w:val="20"/>
              </w:rPr>
              <w:t xml:space="preserve">access </w:t>
            </w:r>
            <w:r w:rsidR="007B162A" w:rsidRPr="0004001F">
              <w:rPr>
                <w:rFonts w:asciiTheme="minorHAnsi" w:hAnsiTheme="minorHAnsi" w:cstheme="minorHAnsi"/>
                <w:sz w:val="20"/>
                <w:szCs w:val="20"/>
              </w:rPr>
              <w:t xml:space="preserve">to </w:t>
            </w:r>
            <w:r w:rsidR="00F03BB1" w:rsidRPr="0004001F">
              <w:rPr>
                <w:rFonts w:asciiTheme="minorHAnsi" w:hAnsiTheme="minorHAnsi" w:cstheme="minorHAnsi"/>
                <w:sz w:val="20"/>
                <w:szCs w:val="20"/>
              </w:rPr>
              <w:t>and</w:t>
            </w:r>
            <w:r w:rsidR="0074103D" w:rsidRPr="0004001F">
              <w:rPr>
                <w:rFonts w:asciiTheme="minorHAnsi" w:hAnsiTheme="minorHAnsi" w:cstheme="minorHAnsi"/>
                <w:sz w:val="20"/>
                <w:szCs w:val="20"/>
              </w:rPr>
              <w:t xml:space="preserve"> </w:t>
            </w:r>
            <w:r w:rsidR="007B162A" w:rsidRPr="0004001F">
              <w:rPr>
                <w:rFonts w:asciiTheme="minorHAnsi" w:hAnsiTheme="minorHAnsi" w:cstheme="minorHAnsi"/>
                <w:sz w:val="20"/>
                <w:szCs w:val="20"/>
              </w:rPr>
              <w:t>quality of home and community</w:t>
            </w:r>
            <w:r w:rsidR="001B42D9" w:rsidRPr="0004001F">
              <w:rPr>
                <w:rFonts w:asciiTheme="minorHAnsi" w:hAnsiTheme="minorHAnsi" w:cstheme="minorHAnsi"/>
                <w:sz w:val="20"/>
                <w:szCs w:val="20"/>
              </w:rPr>
              <w:t>-</w:t>
            </w:r>
            <w:r w:rsidR="007B162A" w:rsidRPr="0004001F">
              <w:rPr>
                <w:rFonts w:asciiTheme="minorHAnsi" w:hAnsiTheme="minorHAnsi" w:cstheme="minorHAnsi"/>
                <w:sz w:val="20"/>
                <w:szCs w:val="20"/>
              </w:rPr>
              <w:t>based service</w:t>
            </w:r>
            <w:r w:rsidR="00D776F5" w:rsidRPr="0004001F">
              <w:rPr>
                <w:rFonts w:asciiTheme="minorHAnsi" w:hAnsiTheme="minorHAnsi" w:cstheme="minorHAnsi"/>
                <w:sz w:val="20"/>
                <w:szCs w:val="20"/>
              </w:rPr>
              <w:t>s</w:t>
            </w:r>
          </w:p>
        </w:tc>
        <w:tc>
          <w:tcPr>
            <w:tcW w:w="2603" w:type="dxa"/>
          </w:tcPr>
          <w:p w14:paraId="5ADE694F" w14:textId="379723B4" w:rsidR="00EB3FFD" w:rsidRPr="0004001F" w:rsidRDefault="001672B0" w:rsidP="00AF42DA">
            <w:pPr>
              <w:spacing w:after="0"/>
              <w:rPr>
                <w:rFonts w:asciiTheme="minorHAnsi" w:hAnsiTheme="minorHAnsi" w:cstheme="minorHAnsi"/>
                <w:sz w:val="20"/>
                <w:szCs w:val="20"/>
              </w:rPr>
            </w:pPr>
            <w:r w:rsidRPr="0004001F">
              <w:rPr>
                <w:rFonts w:asciiTheme="minorHAnsi" w:hAnsiTheme="minorHAnsi" w:cstheme="minorHAnsi"/>
                <w:sz w:val="20"/>
                <w:szCs w:val="20"/>
              </w:rPr>
              <w:t>MLTSS-7</w:t>
            </w:r>
            <w:r w:rsidR="00342913" w:rsidRPr="0004001F">
              <w:rPr>
                <w:rFonts w:asciiTheme="minorHAnsi" w:hAnsiTheme="minorHAnsi" w:cstheme="minorHAnsi"/>
                <w:sz w:val="20"/>
                <w:szCs w:val="20"/>
              </w:rPr>
              <w:t>***</w:t>
            </w:r>
          </w:p>
        </w:tc>
        <w:tc>
          <w:tcPr>
            <w:tcW w:w="1441" w:type="dxa"/>
          </w:tcPr>
          <w:p w14:paraId="217AE5F3" w14:textId="406AFF01" w:rsidR="00EB3FFD" w:rsidRPr="0004001F" w:rsidRDefault="00353166" w:rsidP="00AF42DA">
            <w:pPr>
              <w:spacing w:after="0"/>
              <w:rPr>
                <w:rFonts w:asciiTheme="minorHAnsi" w:hAnsiTheme="minorHAnsi" w:cstheme="minorHAnsi"/>
                <w:sz w:val="20"/>
                <w:szCs w:val="20"/>
              </w:rPr>
            </w:pPr>
            <w:r w:rsidRPr="0004001F">
              <w:rPr>
                <w:rFonts w:asciiTheme="minorHAnsi" w:hAnsiTheme="minorHAnsi" w:cstheme="minorHAnsi"/>
                <w:sz w:val="20"/>
                <w:szCs w:val="20"/>
              </w:rPr>
              <w:t>1.33</w:t>
            </w:r>
          </w:p>
        </w:tc>
        <w:tc>
          <w:tcPr>
            <w:tcW w:w="1441" w:type="dxa"/>
          </w:tcPr>
          <w:p w14:paraId="02D4647D" w14:textId="5E7E2E75" w:rsidR="00EB3FFD" w:rsidRPr="0004001F" w:rsidRDefault="005A4FAD" w:rsidP="00AF42DA">
            <w:pPr>
              <w:spacing w:after="0"/>
              <w:rPr>
                <w:rFonts w:asciiTheme="minorHAnsi" w:hAnsiTheme="minorHAnsi" w:cstheme="minorHAnsi"/>
                <w:sz w:val="20"/>
                <w:szCs w:val="20"/>
              </w:rPr>
            </w:pPr>
            <w:r w:rsidRPr="0004001F">
              <w:rPr>
                <w:rFonts w:asciiTheme="minorHAnsi" w:hAnsiTheme="minorHAnsi" w:cstheme="minorHAnsi"/>
                <w:sz w:val="20"/>
                <w:szCs w:val="20"/>
              </w:rPr>
              <w:t>1.0</w:t>
            </w:r>
          </w:p>
        </w:tc>
      </w:tr>
      <w:tr w:rsidR="00AF42DA" w:rsidRPr="00D37B83" w14:paraId="4C62F887" w14:textId="77777777" w:rsidTr="00AF42DA">
        <w:trPr>
          <w:trHeight w:val="78"/>
        </w:trPr>
        <w:tc>
          <w:tcPr>
            <w:tcW w:w="1122" w:type="dxa"/>
          </w:tcPr>
          <w:p w14:paraId="1C5206B3" w14:textId="77777777"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3.3</w:t>
            </w:r>
          </w:p>
        </w:tc>
        <w:tc>
          <w:tcPr>
            <w:tcW w:w="2743" w:type="dxa"/>
          </w:tcPr>
          <w:p w14:paraId="11D7B8DA" w14:textId="3E62DD31" w:rsidR="00AF42DA" w:rsidRPr="0004001F" w:rsidRDefault="00FC716C" w:rsidP="00AF42DA">
            <w:pPr>
              <w:spacing w:after="0"/>
              <w:rPr>
                <w:rFonts w:asciiTheme="minorHAnsi" w:hAnsiTheme="minorHAnsi" w:cstheme="minorHAnsi"/>
                <w:sz w:val="20"/>
                <w:szCs w:val="20"/>
              </w:rPr>
            </w:pPr>
            <w:r w:rsidRPr="0004001F">
              <w:rPr>
                <w:rFonts w:asciiTheme="minorHAnsi" w:hAnsiTheme="minorHAnsi" w:cstheme="minorHAnsi"/>
                <w:sz w:val="20"/>
                <w:szCs w:val="20"/>
              </w:rPr>
              <w:t xml:space="preserve">Reduce unnecessary hospitalizations by </w:t>
            </w:r>
            <w:r w:rsidR="00AF42DA" w:rsidRPr="0004001F">
              <w:rPr>
                <w:rFonts w:asciiTheme="minorHAnsi" w:hAnsiTheme="minorHAnsi" w:cstheme="minorHAnsi"/>
                <w:sz w:val="20"/>
                <w:szCs w:val="20"/>
              </w:rPr>
              <w:t>Improv</w:t>
            </w:r>
            <w:r w:rsidRPr="0004001F">
              <w:rPr>
                <w:rFonts w:asciiTheme="minorHAnsi" w:hAnsiTheme="minorHAnsi" w:cstheme="minorHAnsi"/>
                <w:sz w:val="20"/>
                <w:szCs w:val="20"/>
              </w:rPr>
              <w:t>ing</w:t>
            </w:r>
            <w:r w:rsidR="00AF42DA" w:rsidRPr="0004001F">
              <w:rPr>
                <w:rFonts w:asciiTheme="minorHAnsi" w:hAnsiTheme="minorHAnsi" w:cstheme="minorHAnsi"/>
                <w:sz w:val="20"/>
                <w:szCs w:val="20"/>
              </w:rPr>
              <w:t xml:space="preserve"> coordination and delivery of care in the community </w:t>
            </w:r>
          </w:p>
        </w:tc>
        <w:tc>
          <w:tcPr>
            <w:tcW w:w="2603" w:type="dxa"/>
          </w:tcPr>
          <w:p w14:paraId="1BDB4309" w14:textId="56FF5E03"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PCR-AD: Plan All-Cause Readmissions</w:t>
            </w:r>
            <w:r w:rsidR="004D73CC" w:rsidRPr="0004001F">
              <w:rPr>
                <w:rFonts w:asciiTheme="minorHAnsi" w:hAnsiTheme="minorHAnsi" w:cstheme="minorHAnsi"/>
                <w:sz w:val="20"/>
                <w:szCs w:val="20"/>
              </w:rPr>
              <w:t>*</w:t>
            </w:r>
          </w:p>
          <w:p w14:paraId="45A780D1" w14:textId="77777777" w:rsidR="00AF42DA" w:rsidRPr="0004001F" w:rsidRDefault="00AF42DA" w:rsidP="00AF42DA">
            <w:pPr>
              <w:spacing w:after="0"/>
              <w:rPr>
                <w:rFonts w:asciiTheme="minorHAnsi" w:hAnsiTheme="minorHAnsi" w:cstheme="minorHAnsi"/>
                <w:sz w:val="20"/>
                <w:szCs w:val="20"/>
              </w:rPr>
            </w:pPr>
          </w:p>
          <w:p w14:paraId="4605B5E1" w14:textId="77777777" w:rsidR="00AF42DA" w:rsidRPr="0004001F" w:rsidRDefault="00AF42DA" w:rsidP="00AF42DA">
            <w:pPr>
              <w:spacing w:after="0"/>
              <w:rPr>
                <w:rFonts w:asciiTheme="minorHAnsi" w:hAnsiTheme="minorHAnsi" w:cstheme="minorHAnsi"/>
                <w:sz w:val="20"/>
                <w:szCs w:val="20"/>
              </w:rPr>
            </w:pPr>
          </w:p>
          <w:p w14:paraId="641F5E6A" w14:textId="77777777" w:rsidR="00AF42DA" w:rsidRPr="0004001F" w:rsidRDefault="00AF42DA" w:rsidP="00AF42DA">
            <w:pPr>
              <w:spacing w:after="0"/>
              <w:rPr>
                <w:rFonts w:asciiTheme="minorHAnsi" w:hAnsiTheme="minorHAnsi" w:cstheme="minorHAnsi"/>
                <w:sz w:val="20"/>
                <w:szCs w:val="20"/>
              </w:rPr>
            </w:pPr>
          </w:p>
        </w:tc>
        <w:tc>
          <w:tcPr>
            <w:tcW w:w="1441" w:type="dxa"/>
          </w:tcPr>
          <w:p w14:paraId="687D1C9D" w14:textId="1FBDC69A" w:rsidR="00AF42DA" w:rsidRPr="0004001F" w:rsidRDefault="35456E02" w:rsidP="00AF42DA">
            <w:pPr>
              <w:spacing w:after="0"/>
              <w:rPr>
                <w:rFonts w:asciiTheme="minorHAnsi" w:hAnsiTheme="minorHAnsi" w:cstheme="minorHAnsi"/>
                <w:sz w:val="20"/>
                <w:szCs w:val="20"/>
              </w:rPr>
            </w:pPr>
            <w:r w:rsidRPr="0004001F">
              <w:rPr>
                <w:rFonts w:asciiTheme="minorHAnsi" w:eastAsia="Calibri" w:hAnsiTheme="minorHAnsi" w:cstheme="minorHAnsi"/>
                <w:color w:val="000000" w:themeColor="text1"/>
                <w:sz w:val="20"/>
                <w:szCs w:val="20"/>
              </w:rPr>
              <w:t>1.24</w:t>
            </w:r>
          </w:p>
          <w:p w14:paraId="2275F502" w14:textId="3B8F08E9" w:rsidR="00AF42DA" w:rsidRPr="0004001F" w:rsidRDefault="00AF42DA" w:rsidP="00AF42DA">
            <w:pPr>
              <w:spacing w:after="0"/>
              <w:rPr>
                <w:rFonts w:asciiTheme="minorHAnsi" w:hAnsiTheme="minorHAnsi" w:cstheme="minorHAnsi"/>
                <w:sz w:val="20"/>
                <w:szCs w:val="20"/>
              </w:rPr>
            </w:pPr>
          </w:p>
        </w:tc>
        <w:tc>
          <w:tcPr>
            <w:tcW w:w="1441" w:type="dxa"/>
          </w:tcPr>
          <w:p w14:paraId="224501CE" w14:textId="03EFE53E" w:rsidR="00AF42DA" w:rsidRPr="0004001F" w:rsidRDefault="00B02324" w:rsidP="00AF42DA">
            <w:pPr>
              <w:spacing w:after="0"/>
              <w:rPr>
                <w:rFonts w:asciiTheme="minorHAnsi" w:hAnsiTheme="minorHAnsi" w:cstheme="minorHAnsi"/>
                <w:sz w:val="20"/>
                <w:szCs w:val="20"/>
              </w:rPr>
            </w:pPr>
            <w:r w:rsidRPr="0004001F">
              <w:rPr>
                <w:rFonts w:asciiTheme="minorHAnsi" w:hAnsiTheme="minorHAnsi" w:cstheme="minorHAnsi"/>
                <w:sz w:val="20"/>
                <w:szCs w:val="20"/>
              </w:rPr>
              <w:t>1.0</w:t>
            </w:r>
          </w:p>
        </w:tc>
      </w:tr>
    </w:tbl>
    <w:p w14:paraId="0BE531D5" w14:textId="77777777" w:rsidR="00AF42DA" w:rsidRPr="00D37B83" w:rsidRDefault="00AF42DA" w:rsidP="00AF42DA">
      <w:pPr>
        <w:spacing w:after="160" w:line="259" w:lineRule="auto"/>
        <w:rPr>
          <w:rFonts w:asciiTheme="minorHAnsi" w:eastAsia="Aptos" w:hAnsiTheme="minorHAnsi" w:cstheme="minorHAnsi"/>
          <w:kern w:val="2"/>
          <w14:ligatures w14:val="standardContextual"/>
        </w:rPr>
      </w:pPr>
    </w:p>
    <w:p w14:paraId="72B5633C" w14:textId="628E4A67" w:rsidR="00AF42DA" w:rsidRPr="00D37B83" w:rsidRDefault="00E80C33" w:rsidP="00AF42DA">
      <w:pPr>
        <w:spacing w:after="16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b/>
          <w:bCs/>
          <w:kern w:val="2"/>
          <w14:ligatures w14:val="standardContextual"/>
        </w:rPr>
        <w:t xml:space="preserve">Table </w:t>
      </w:r>
      <w:r w:rsidR="000B795F">
        <w:rPr>
          <w:rFonts w:asciiTheme="minorHAnsi" w:eastAsia="Aptos" w:hAnsiTheme="minorHAnsi" w:cstheme="minorHAnsi"/>
          <w:b/>
          <w:bCs/>
          <w:kern w:val="2"/>
          <w14:ligatures w14:val="standardContextual"/>
        </w:rPr>
        <w:t>5</w:t>
      </w:r>
      <w:r w:rsidRPr="00D37B83">
        <w:rPr>
          <w:rFonts w:asciiTheme="minorHAnsi" w:eastAsia="Aptos" w:hAnsiTheme="minorHAnsi" w:cstheme="minorHAnsi"/>
          <w:b/>
          <w:bCs/>
          <w:kern w:val="2"/>
          <w14:ligatures w14:val="standardContextual"/>
        </w:rPr>
        <w:t>.</w:t>
      </w:r>
      <w:r w:rsidRPr="00D37B83">
        <w:rPr>
          <w:rFonts w:asciiTheme="minorHAnsi" w:eastAsia="Aptos" w:hAnsiTheme="minorHAnsi" w:cstheme="minorHAnsi"/>
          <w:kern w:val="2"/>
          <w14:ligatures w14:val="standardContextual"/>
        </w:rPr>
        <w:t xml:space="preserve"> </w:t>
      </w:r>
      <w:r w:rsidR="00AF42DA" w:rsidRPr="00D37B83">
        <w:rPr>
          <w:rFonts w:asciiTheme="minorHAnsi" w:eastAsia="Aptos" w:hAnsiTheme="minorHAnsi" w:cstheme="minorHAnsi"/>
          <w:kern w:val="2"/>
          <w14:ligatures w14:val="standardContextual"/>
        </w:rPr>
        <w:t xml:space="preserve">Goal 4: Enhance </w:t>
      </w:r>
      <w:r w:rsidR="00AF42DA" w:rsidRPr="00D37B83">
        <w:rPr>
          <w:rFonts w:asciiTheme="minorHAnsi" w:eastAsia="Aptos" w:hAnsiTheme="minorHAnsi" w:cstheme="minorHAnsi"/>
          <w:b/>
          <w:bCs/>
          <w:kern w:val="2"/>
          <w14:ligatures w14:val="standardContextual"/>
        </w:rPr>
        <w:t>person-centered care</w:t>
      </w:r>
      <w:r w:rsidR="00AF42DA" w:rsidRPr="00D37B83">
        <w:rPr>
          <w:rFonts w:asciiTheme="minorHAnsi" w:eastAsia="Aptos" w:hAnsiTheme="minorHAnsi" w:cstheme="minorHAnsi"/>
          <w:kern w:val="2"/>
          <w14:ligatures w14:val="standardContextual"/>
        </w:rPr>
        <w:t xml:space="preserve"> through elevating member voice and improving member experience and engagement with their health care.</w:t>
      </w:r>
    </w:p>
    <w:tbl>
      <w:tblPr>
        <w:tblStyle w:val="TableGrid3"/>
        <w:tblW w:w="0" w:type="auto"/>
        <w:tblLook w:val="04A0" w:firstRow="1" w:lastRow="0" w:firstColumn="1" w:lastColumn="0" w:noHBand="0" w:noVBand="1"/>
      </w:tblPr>
      <w:tblGrid>
        <w:gridCol w:w="841"/>
        <w:gridCol w:w="2070"/>
        <w:gridCol w:w="2223"/>
        <w:gridCol w:w="2879"/>
        <w:gridCol w:w="1337"/>
      </w:tblGrid>
      <w:tr w:rsidR="00AF42DA" w:rsidRPr="00D37B83" w14:paraId="35ED36C3" w14:textId="77777777" w:rsidTr="00837D02">
        <w:trPr>
          <w:tblHeader/>
        </w:trPr>
        <w:tc>
          <w:tcPr>
            <w:tcW w:w="841" w:type="dxa"/>
            <w:shd w:val="clear" w:color="auto" w:fill="0F9ED5"/>
          </w:tcPr>
          <w:p w14:paraId="33ACF11B" w14:textId="7E98D0AB" w:rsidR="00AF42DA" w:rsidRPr="005B54AA" w:rsidRDefault="008C2C09" w:rsidP="00AF42DA">
            <w:pPr>
              <w:spacing w:after="0"/>
              <w:rPr>
                <w:rFonts w:asciiTheme="minorHAnsi" w:hAnsiTheme="minorHAnsi" w:cstheme="minorHAnsi"/>
                <w:b/>
                <w:bCs/>
                <w:sz w:val="20"/>
                <w:szCs w:val="20"/>
              </w:rPr>
            </w:pPr>
            <w:r>
              <w:rPr>
                <w:rFonts w:asciiTheme="minorHAnsi" w:hAnsiTheme="minorHAnsi" w:cstheme="minorHAnsi"/>
                <w:b/>
                <w:bCs/>
                <w:sz w:val="20"/>
                <w:szCs w:val="20"/>
              </w:rPr>
              <w:t>ID</w:t>
            </w:r>
          </w:p>
        </w:tc>
        <w:tc>
          <w:tcPr>
            <w:tcW w:w="2070" w:type="dxa"/>
            <w:shd w:val="clear" w:color="auto" w:fill="0F9ED5"/>
          </w:tcPr>
          <w:p w14:paraId="0CAA597A" w14:textId="7F8ECFC0"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Objective</w:t>
            </w:r>
          </w:p>
        </w:tc>
        <w:tc>
          <w:tcPr>
            <w:tcW w:w="2223" w:type="dxa"/>
            <w:shd w:val="clear" w:color="auto" w:fill="0F9ED5"/>
          </w:tcPr>
          <w:p w14:paraId="66865466" w14:textId="77777777" w:rsidR="00734048" w:rsidRPr="00D37B83" w:rsidRDefault="00AF42DA" w:rsidP="00734048">
            <w:pPr>
              <w:spacing w:after="0"/>
              <w:rPr>
                <w:rFonts w:asciiTheme="minorHAnsi" w:hAnsiTheme="minorHAnsi" w:cstheme="minorHAnsi"/>
                <w:b/>
                <w:sz w:val="20"/>
                <w:szCs w:val="20"/>
              </w:rPr>
            </w:pPr>
            <w:r w:rsidRPr="00D37B83">
              <w:rPr>
                <w:rFonts w:asciiTheme="minorHAnsi" w:hAnsiTheme="minorHAnsi" w:cstheme="minorHAnsi"/>
                <w:b/>
                <w:sz w:val="20"/>
                <w:szCs w:val="20"/>
              </w:rPr>
              <w:t>Quality Measure</w:t>
            </w:r>
          </w:p>
          <w:p w14:paraId="4A60B9DA" w14:textId="77777777" w:rsidR="00734048" w:rsidRPr="005A1F6B" w:rsidRDefault="00734048" w:rsidP="00734048">
            <w:pPr>
              <w:spacing w:after="0"/>
              <w:rPr>
                <w:rFonts w:asciiTheme="minorHAnsi" w:hAnsiTheme="minorHAnsi" w:cstheme="minorHAnsi"/>
                <w:sz w:val="18"/>
                <w:szCs w:val="18"/>
              </w:rPr>
            </w:pPr>
            <w:r w:rsidRPr="005A1F6B">
              <w:rPr>
                <w:rFonts w:asciiTheme="minorHAnsi" w:hAnsiTheme="minorHAnsi" w:cstheme="minorHAnsi"/>
                <w:sz w:val="18"/>
                <w:szCs w:val="18"/>
              </w:rPr>
              <w:t xml:space="preserve">* </w:t>
            </w:r>
            <w:r>
              <w:rPr>
                <w:rFonts w:asciiTheme="minorHAnsi" w:hAnsiTheme="minorHAnsi" w:cstheme="minorHAnsi"/>
                <w:sz w:val="18"/>
                <w:szCs w:val="18"/>
              </w:rPr>
              <w:t xml:space="preserve">CMS </w:t>
            </w:r>
            <w:r w:rsidRPr="005A1F6B">
              <w:rPr>
                <w:rFonts w:asciiTheme="minorHAnsi" w:hAnsiTheme="minorHAnsi" w:cstheme="minorHAnsi"/>
                <w:sz w:val="18"/>
                <w:szCs w:val="18"/>
              </w:rPr>
              <w:t xml:space="preserve">Universal Foundation and Core </w:t>
            </w:r>
            <w:r>
              <w:rPr>
                <w:rFonts w:asciiTheme="minorHAnsi" w:hAnsiTheme="minorHAnsi" w:cstheme="minorHAnsi"/>
                <w:sz w:val="18"/>
                <w:szCs w:val="18"/>
              </w:rPr>
              <w:t xml:space="preserve">Set </w:t>
            </w:r>
            <w:r w:rsidRPr="005A1F6B">
              <w:rPr>
                <w:rFonts w:asciiTheme="minorHAnsi" w:hAnsiTheme="minorHAnsi" w:cstheme="minorHAnsi"/>
                <w:sz w:val="18"/>
                <w:szCs w:val="18"/>
              </w:rPr>
              <w:t>Measure</w:t>
            </w:r>
          </w:p>
          <w:p w14:paraId="7BC6B024" w14:textId="77777777" w:rsidR="00734048" w:rsidRDefault="00734048" w:rsidP="00734048">
            <w:pPr>
              <w:spacing w:after="0"/>
              <w:rPr>
                <w:rFonts w:asciiTheme="minorHAnsi" w:hAnsiTheme="minorHAnsi" w:cstheme="minorHAnsi"/>
                <w:sz w:val="18"/>
                <w:szCs w:val="18"/>
              </w:rPr>
            </w:pPr>
            <w:r w:rsidRPr="005A1F6B">
              <w:rPr>
                <w:rFonts w:asciiTheme="minorHAnsi" w:hAnsiTheme="minorHAnsi" w:cstheme="minorHAnsi"/>
                <w:sz w:val="18"/>
                <w:szCs w:val="18"/>
              </w:rPr>
              <w:t>**</w:t>
            </w:r>
            <w:r>
              <w:rPr>
                <w:rFonts w:asciiTheme="minorHAnsi" w:hAnsiTheme="minorHAnsi" w:cstheme="minorHAnsi"/>
                <w:sz w:val="18"/>
                <w:szCs w:val="18"/>
              </w:rPr>
              <w:t xml:space="preserve">CMS </w:t>
            </w:r>
            <w:r w:rsidRPr="005A1F6B">
              <w:rPr>
                <w:rFonts w:asciiTheme="minorHAnsi" w:hAnsiTheme="minorHAnsi" w:cstheme="minorHAnsi"/>
                <w:sz w:val="18"/>
                <w:szCs w:val="18"/>
              </w:rPr>
              <w:t>Core Measure</w:t>
            </w:r>
          </w:p>
          <w:p w14:paraId="7E37476D" w14:textId="10604E04" w:rsidR="00AF42DA" w:rsidRPr="00D37B83" w:rsidRDefault="00734048" w:rsidP="00AF42DA">
            <w:pPr>
              <w:spacing w:after="0"/>
              <w:rPr>
                <w:rFonts w:asciiTheme="minorHAnsi" w:hAnsiTheme="minorHAnsi" w:cstheme="minorHAnsi"/>
              </w:rPr>
            </w:pPr>
            <w:r>
              <w:rPr>
                <w:rFonts w:asciiTheme="minorHAnsi" w:hAnsiTheme="minorHAnsi" w:cstheme="minorHAnsi"/>
                <w:sz w:val="18"/>
                <w:szCs w:val="18"/>
              </w:rPr>
              <w:t>*** Other national measure</w:t>
            </w:r>
          </w:p>
        </w:tc>
        <w:tc>
          <w:tcPr>
            <w:tcW w:w="2879" w:type="dxa"/>
            <w:shd w:val="clear" w:color="auto" w:fill="0F9ED5"/>
          </w:tcPr>
          <w:p w14:paraId="29BC23F3" w14:textId="77777777" w:rsidR="00AF42DA" w:rsidRPr="00D37B83" w:rsidRDefault="00AF42DA" w:rsidP="00AF42DA">
            <w:pPr>
              <w:spacing w:after="0"/>
              <w:rPr>
                <w:rFonts w:asciiTheme="minorHAnsi" w:hAnsiTheme="minorHAnsi" w:cstheme="minorHAnsi"/>
                <w:b/>
                <w:sz w:val="20"/>
                <w:szCs w:val="20"/>
              </w:rPr>
            </w:pPr>
            <w:r w:rsidRPr="00D37B83">
              <w:rPr>
                <w:rFonts w:asciiTheme="minorHAnsi" w:hAnsiTheme="minorHAnsi" w:cstheme="minorHAnsi"/>
                <w:b/>
                <w:sz w:val="20"/>
                <w:szCs w:val="20"/>
              </w:rPr>
              <w:t>Statewide Performance - Baseline</w:t>
            </w:r>
          </w:p>
          <w:p w14:paraId="31BBE4CA" w14:textId="52E60F9D"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(MY202</w:t>
            </w:r>
            <w:r w:rsidR="00DD75F1">
              <w:rPr>
                <w:rFonts w:asciiTheme="minorHAnsi" w:hAnsiTheme="minorHAnsi" w:cstheme="minorHAnsi"/>
                <w:b/>
                <w:sz w:val="20"/>
                <w:szCs w:val="20"/>
              </w:rPr>
              <w:t>4</w:t>
            </w:r>
            <w:r w:rsidRPr="00D37B83">
              <w:rPr>
                <w:rFonts w:asciiTheme="minorHAnsi" w:hAnsiTheme="minorHAnsi" w:cstheme="minorHAnsi"/>
                <w:b/>
                <w:sz w:val="20"/>
                <w:szCs w:val="20"/>
              </w:rPr>
              <w:t>)</w:t>
            </w:r>
          </w:p>
        </w:tc>
        <w:tc>
          <w:tcPr>
            <w:tcW w:w="1337" w:type="dxa"/>
            <w:shd w:val="clear" w:color="auto" w:fill="0F9ED5"/>
          </w:tcPr>
          <w:p w14:paraId="1044E61D" w14:textId="77777777" w:rsidR="00AF42DA" w:rsidRPr="00D37B83" w:rsidRDefault="00AF42DA" w:rsidP="00AF42DA">
            <w:pPr>
              <w:spacing w:after="0"/>
              <w:rPr>
                <w:rFonts w:asciiTheme="minorHAnsi" w:hAnsiTheme="minorHAnsi" w:cstheme="minorHAnsi"/>
                <w:b/>
                <w:sz w:val="20"/>
                <w:szCs w:val="20"/>
              </w:rPr>
            </w:pPr>
            <w:r w:rsidRPr="00D37B83">
              <w:rPr>
                <w:rFonts w:asciiTheme="minorHAnsi" w:hAnsiTheme="minorHAnsi" w:cstheme="minorHAnsi"/>
                <w:b/>
                <w:sz w:val="20"/>
                <w:szCs w:val="20"/>
              </w:rPr>
              <w:t>Performance Target</w:t>
            </w:r>
          </w:p>
          <w:p w14:paraId="3E3C9A03" w14:textId="51F0EC17"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(MY 2027)</w:t>
            </w:r>
          </w:p>
        </w:tc>
      </w:tr>
      <w:tr w:rsidR="00AF42DA" w:rsidRPr="00D37B83" w14:paraId="1F773842" w14:textId="77777777" w:rsidTr="00837D02">
        <w:trPr>
          <w:trHeight w:val="1187"/>
        </w:trPr>
        <w:tc>
          <w:tcPr>
            <w:tcW w:w="841" w:type="dxa"/>
            <w:vMerge w:val="restart"/>
          </w:tcPr>
          <w:p w14:paraId="685AB03A" w14:textId="77777777"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4.1</w:t>
            </w:r>
          </w:p>
        </w:tc>
        <w:tc>
          <w:tcPr>
            <w:tcW w:w="2070" w:type="dxa"/>
          </w:tcPr>
          <w:p w14:paraId="7A2795A8" w14:textId="77777777"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 xml:space="preserve">Improve and maintain a high level of experience for members receiving routine care. </w:t>
            </w:r>
          </w:p>
        </w:tc>
        <w:tc>
          <w:tcPr>
            <w:tcW w:w="2223" w:type="dxa"/>
          </w:tcPr>
          <w:p w14:paraId="6D9ABDDB" w14:textId="5771B08C"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CAHPS Health Plan Survey (Medicaid)</w:t>
            </w:r>
            <w:r w:rsidR="006448BA" w:rsidRPr="0004001F">
              <w:rPr>
                <w:rFonts w:asciiTheme="minorHAnsi" w:hAnsiTheme="minorHAnsi" w:cstheme="minorHAnsi"/>
                <w:sz w:val="20"/>
                <w:szCs w:val="20"/>
              </w:rPr>
              <w:t xml:space="preserve">: Rating of Doctor </w:t>
            </w:r>
            <w:r w:rsidR="00DF4560">
              <w:rPr>
                <w:rFonts w:asciiTheme="minorHAnsi" w:hAnsiTheme="minorHAnsi" w:cstheme="minorHAnsi"/>
                <w:sz w:val="20"/>
                <w:szCs w:val="20"/>
              </w:rPr>
              <w:t>(9+10)</w:t>
            </w:r>
          </w:p>
        </w:tc>
        <w:tc>
          <w:tcPr>
            <w:tcW w:w="2879" w:type="dxa"/>
          </w:tcPr>
          <w:p w14:paraId="6BD191EB" w14:textId="77777777" w:rsidR="00AF42DA" w:rsidRPr="0004001F" w:rsidRDefault="003573AE" w:rsidP="00AF42DA">
            <w:pPr>
              <w:spacing w:after="0"/>
              <w:rPr>
                <w:rFonts w:asciiTheme="minorHAnsi" w:hAnsiTheme="minorHAnsi" w:cstheme="minorHAnsi"/>
                <w:sz w:val="20"/>
                <w:szCs w:val="20"/>
              </w:rPr>
            </w:pPr>
            <w:r w:rsidRPr="0004001F">
              <w:rPr>
                <w:rFonts w:asciiTheme="minorHAnsi" w:hAnsiTheme="minorHAnsi" w:cstheme="minorHAnsi"/>
                <w:sz w:val="20"/>
                <w:szCs w:val="20"/>
              </w:rPr>
              <w:t>Adult: 68.56%</w:t>
            </w:r>
          </w:p>
          <w:p w14:paraId="1E380098" w14:textId="77777777" w:rsidR="00DF4560" w:rsidRPr="0004001F" w:rsidRDefault="00DF4560" w:rsidP="00AF42DA">
            <w:pPr>
              <w:spacing w:after="0"/>
              <w:rPr>
                <w:rFonts w:asciiTheme="minorHAnsi" w:hAnsiTheme="minorHAnsi" w:cstheme="minorHAnsi"/>
                <w:sz w:val="20"/>
                <w:szCs w:val="20"/>
              </w:rPr>
            </w:pPr>
          </w:p>
          <w:p w14:paraId="40151F49" w14:textId="32179574" w:rsidR="003573AE" w:rsidRPr="0004001F" w:rsidRDefault="00347DE2" w:rsidP="00AF42DA">
            <w:pPr>
              <w:spacing w:after="0"/>
              <w:rPr>
                <w:rFonts w:asciiTheme="minorHAnsi" w:hAnsiTheme="minorHAnsi" w:cstheme="minorHAnsi"/>
                <w:sz w:val="20"/>
                <w:szCs w:val="20"/>
              </w:rPr>
            </w:pPr>
            <w:r>
              <w:rPr>
                <w:rFonts w:asciiTheme="minorHAnsi" w:hAnsiTheme="minorHAnsi" w:cstheme="minorHAnsi"/>
                <w:sz w:val="20"/>
                <w:szCs w:val="20"/>
              </w:rPr>
              <w:t>Child</w:t>
            </w:r>
            <w:proofErr w:type="gramStart"/>
            <w:r>
              <w:rPr>
                <w:rFonts w:asciiTheme="minorHAnsi" w:hAnsiTheme="minorHAnsi" w:cstheme="minorHAnsi"/>
                <w:sz w:val="20"/>
                <w:szCs w:val="20"/>
              </w:rPr>
              <w:t xml:space="preserve">: </w:t>
            </w:r>
            <w:r w:rsidR="00837D02" w:rsidRPr="0004001F">
              <w:rPr>
                <w:rFonts w:asciiTheme="minorHAnsi" w:hAnsiTheme="minorHAnsi" w:cstheme="minorHAnsi"/>
                <w:sz w:val="20"/>
                <w:szCs w:val="20"/>
              </w:rPr>
              <w:t xml:space="preserve"> 7</w:t>
            </w:r>
            <w:r w:rsidR="00BC13E3">
              <w:rPr>
                <w:rFonts w:asciiTheme="minorHAnsi" w:hAnsiTheme="minorHAnsi" w:cstheme="minorHAnsi"/>
                <w:sz w:val="20"/>
                <w:szCs w:val="20"/>
              </w:rPr>
              <w:t>9.26</w:t>
            </w:r>
            <w:proofErr w:type="gramEnd"/>
            <w:r w:rsidR="00837D02" w:rsidRPr="0004001F">
              <w:rPr>
                <w:rFonts w:asciiTheme="minorHAnsi" w:hAnsiTheme="minorHAnsi" w:cstheme="minorHAnsi"/>
                <w:sz w:val="20"/>
                <w:szCs w:val="20"/>
              </w:rPr>
              <w:t>%</w:t>
            </w:r>
          </w:p>
          <w:p w14:paraId="64726268" w14:textId="131D7220" w:rsidR="00AF42DA" w:rsidRPr="0004001F" w:rsidRDefault="005F13E2" w:rsidP="00FC595E">
            <w:pPr>
              <w:spacing w:after="120"/>
              <w:rPr>
                <w:rFonts w:asciiTheme="minorHAnsi" w:hAnsiTheme="minorHAnsi" w:cstheme="minorHAnsi"/>
                <w:sz w:val="20"/>
                <w:szCs w:val="20"/>
              </w:rPr>
            </w:pPr>
            <w:r>
              <w:rPr>
                <w:rFonts w:asciiTheme="minorHAnsi" w:hAnsiTheme="minorHAnsi" w:cstheme="minorHAnsi"/>
                <w:sz w:val="20"/>
                <w:szCs w:val="20"/>
              </w:rPr>
              <w:t>(Medicaid Expansion CHIP and non-CHIP)</w:t>
            </w:r>
          </w:p>
        </w:tc>
        <w:tc>
          <w:tcPr>
            <w:tcW w:w="1337" w:type="dxa"/>
          </w:tcPr>
          <w:p w14:paraId="5FA75919" w14:textId="77777777" w:rsidR="00AF42DA" w:rsidRPr="0004001F" w:rsidRDefault="00A425C9" w:rsidP="00AF42DA">
            <w:pPr>
              <w:spacing w:after="0"/>
              <w:rPr>
                <w:rFonts w:asciiTheme="minorHAnsi" w:hAnsiTheme="minorHAnsi" w:cstheme="minorHAnsi"/>
                <w:sz w:val="20"/>
                <w:szCs w:val="20"/>
              </w:rPr>
            </w:pPr>
            <w:r w:rsidRPr="0004001F">
              <w:rPr>
                <w:rFonts w:asciiTheme="minorHAnsi" w:hAnsiTheme="minorHAnsi" w:cstheme="minorHAnsi"/>
                <w:sz w:val="20"/>
                <w:szCs w:val="20"/>
              </w:rPr>
              <w:t>71%</w:t>
            </w:r>
          </w:p>
          <w:p w14:paraId="648BC89B" w14:textId="77777777" w:rsidR="00557CB5" w:rsidRDefault="00557CB5" w:rsidP="00AF42DA">
            <w:pPr>
              <w:spacing w:after="0"/>
              <w:rPr>
                <w:rFonts w:asciiTheme="minorHAnsi" w:hAnsiTheme="minorHAnsi" w:cstheme="minorHAnsi"/>
                <w:sz w:val="20"/>
                <w:szCs w:val="20"/>
              </w:rPr>
            </w:pPr>
          </w:p>
          <w:p w14:paraId="133626B2" w14:textId="5CC20142" w:rsidR="00AF42DA" w:rsidRPr="0004001F" w:rsidRDefault="00557CB5" w:rsidP="00AF42DA">
            <w:pPr>
              <w:spacing w:after="0"/>
              <w:rPr>
                <w:rFonts w:asciiTheme="minorHAnsi" w:hAnsiTheme="minorHAnsi" w:cstheme="minorHAnsi"/>
                <w:sz w:val="20"/>
                <w:szCs w:val="20"/>
              </w:rPr>
            </w:pPr>
            <w:r>
              <w:rPr>
                <w:rFonts w:asciiTheme="minorHAnsi" w:hAnsiTheme="minorHAnsi" w:cstheme="minorHAnsi"/>
                <w:sz w:val="20"/>
                <w:szCs w:val="20"/>
              </w:rPr>
              <w:t>82</w:t>
            </w:r>
            <w:r w:rsidR="006173A1" w:rsidRPr="0004001F">
              <w:rPr>
                <w:rFonts w:asciiTheme="minorHAnsi" w:hAnsiTheme="minorHAnsi" w:cstheme="minorHAnsi"/>
                <w:sz w:val="20"/>
                <w:szCs w:val="20"/>
              </w:rPr>
              <w:t>%</w:t>
            </w:r>
          </w:p>
        </w:tc>
      </w:tr>
      <w:tr w:rsidR="00837D02" w:rsidRPr="00D37B83" w14:paraId="7666464F" w14:textId="77777777" w:rsidTr="00837D02">
        <w:tc>
          <w:tcPr>
            <w:tcW w:w="841" w:type="dxa"/>
            <w:vMerge/>
          </w:tcPr>
          <w:p w14:paraId="64C09B1B" w14:textId="77777777" w:rsidR="00837D02" w:rsidRPr="008B0A95" w:rsidRDefault="00837D02" w:rsidP="00AF42DA">
            <w:pPr>
              <w:spacing w:after="0"/>
              <w:rPr>
                <w:rFonts w:asciiTheme="minorHAnsi" w:hAnsiTheme="minorHAnsi" w:cstheme="minorHAnsi"/>
                <w:sz w:val="20"/>
                <w:szCs w:val="20"/>
              </w:rPr>
            </w:pPr>
          </w:p>
        </w:tc>
        <w:tc>
          <w:tcPr>
            <w:tcW w:w="2070" w:type="dxa"/>
          </w:tcPr>
          <w:p w14:paraId="4C0B4E0C" w14:textId="67DDE987" w:rsidR="00837D02" w:rsidRPr="008B0A95" w:rsidRDefault="00F1219B" w:rsidP="00AF42DA">
            <w:pPr>
              <w:spacing w:after="0"/>
              <w:rPr>
                <w:rFonts w:asciiTheme="minorHAnsi" w:hAnsiTheme="minorHAnsi" w:cstheme="minorHAnsi"/>
                <w:sz w:val="20"/>
                <w:szCs w:val="20"/>
              </w:rPr>
            </w:pPr>
            <w:r w:rsidRPr="0004001F">
              <w:rPr>
                <w:rFonts w:asciiTheme="minorHAnsi" w:hAnsiTheme="minorHAnsi" w:cstheme="minorHAnsi"/>
                <w:sz w:val="20"/>
                <w:szCs w:val="20"/>
              </w:rPr>
              <w:t>Improve and maintain a high level of experience for members receiving routine care.</w:t>
            </w:r>
          </w:p>
        </w:tc>
        <w:tc>
          <w:tcPr>
            <w:tcW w:w="2223" w:type="dxa"/>
          </w:tcPr>
          <w:p w14:paraId="68BE0A22" w14:textId="27FBDFE2" w:rsidR="00837D02" w:rsidRPr="008B0A95" w:rsidRDefault="00837D02" w:rsidP="00AF42DA">
            <w:pPr>
              <w:spacing w:after="0"/>
              <w:rPr>
                <w:rFonts w:asciiTheme="minorHAnsi" w:hAnsiTheme="minorHAnsi" w:cstheme="minorHAnsi"/>
                <w:sz w:val="20"/>
                <w:szCs w:val="20"/>
              </w:rPr>
            </w:pPr>
            <w:r>
              <w:rPr>
                <w:rFonts w:asciiTheme="minorHAnsi" w:hAnsiTheme="minorHAnsi" w:cstheme="minorHAnsi"/>
                <w:sz w:val="20"/>
                <w:szCs w:val="20"/>
              </w:rPr>
              <w:t>CAHPS Health Plan Survey (Medicaid): Rating of Health Care*</w:t>
            </w:r>
            <w:r w:rsidR="00DF4560">
              <w:rPr>
                <w:rFonts w:asciiTheme="minorHAnsi" w:hAnsiTheme="minorHAnsi" w:cstheme="minorHAnsi"/>
                <w:sz w:val="20"/>
                <w:szCs w:val="20"/>
              </w:rPr>
              <w:t xml:space="preserve"> (9+10)</w:t>
            </w:r>
          </w:p>
        </w:tc>
        <w:tc>
          <w:tcPr>
            <w:tcW w:w="2879" w:type="dxa"/>
          </w:tcPr>
          <w:p w14:paraId="294214AD" w14:textId="77777777" w:rsidR="00837D02" w:rsidRDefault="00837D02" w:rsidP="00AF42DA">
            <w:pPr>
              <w:spacing w:after="0"/>
              <w:rPr>
                <w:rFonts w:asciiTheme="minorHAnsi" w:hAnsiTheme="minorHAnsi" w:cstheme="minorHAnsi"/>
                <w:sz w:val="20"/>
                <w:szCs w:val="20"/>
              </w:rPr>
            </w:pPr>
            <w:r>
              <w:rPr>
                <w:rFonts w:asciiTheme="minorHAnsi" w:hAnsiTheme="minorHAnsi" w:cstheme="minorHAnsi"/>
                <w:sz w:val="20"/>
                <w:szCs w:val="20"/>
              </w:rPr>
              <w:t>Adult: 57.05%</w:t>
            </w:r>
          </w:p>
          <w:p w14:paraId="723763B0" w14:textId="77777777" w:rsidR="008865BE" w:rsidRDefault="008865BE" w:rsidP="00AF42DA">
            <w:pPr>
              <w:spacing w:after="0"/>
              <w:rPr>
                <w:rFonts w:asciiTheme="minorHAnsi" w:hAnsiTheme="minorHAnsi" w:cstheme="minorHAnsi"/>
                <w:sz w:val="20"/>
                <w:szCs w:val="20"/>
              </w:rPr>
            </w:pPr>
          </w:p>
          <w:p w14:paraId="401407BD" w14:textId="025DDFBB" w:rsidR="008865BE" w:rsidRDefault="008865BE" w:rsidP="00AF42DA">
            <w:pPr>
              <w:spacing w:after="0"/>
              <w:rPr>
                <w:rFonts w:asciiTheme="minorHAnsi" w:hAnsiTheme="minorHAnsi" w:cstheme="minorHAnsi"/>
                <w:sz w:val="20"/>
                <w:szCs w:val="20"/>
              </w:rPr>
            </w:pPr>
            <w:r>
              <w:rPr>
                <w:rFonts w:asciiTheme="minorHAnsi" w:hAnsiTheme="minorHAnsi" w:cstheme="minorHAnsi"/>
                <w:sz w:val="20"/>
                <w:szCs w:val="20"/>
              </w:rPr>
              <w:t xml:space="preserve">Child: </w:t>
            </w:r>
            <w:r w:rsidR="00A408BE">
              <w:rPr>
                <w:rFonts w:asciiTheme="minorHAnsi" w:hAnsiTheme="minorHAnsi" w:cstheme="minorHAnsi"/>
                <w:sz w:val="20"/>
                <w:szCs w:val="20"/>
              </w:rPr>
              <w:t>80.39%</w:t>
            </w:r>
          </w:p>
          <w:p w14:paraId="5D97AA25" w14:textId="28197CD3" w:rsidR="00837D02" w:rsidRPr="008B0A95" w:rsidRDefault="00A60D38" w:rsidP="00AF42DA">
            <w:pPr>
              <w:spacing w:after="0"/>
              <w:rPr>
                <w:rFonts w:asciiTheme="minorHAnsi" w:hAnsiTheme="minorHAnsi" w:cstheme="minorHAnsi"/>
                <w:sz w:val="20"/>
                <w:szCs w:val="20"/>
              </w:rPr>
            </w:pPr>
            <w:r>
              <w:rPr>
                <w:rFonts w:asciiTheme="minorHAnsi" w:hAnsiTheme="minorHAnsi" w:cstheme="minorHAnsi"/>
                <w:sz w:val="20"/>
                <w:szCs w:val="20"/>
              </w:rPr>
              <w:t>(Medicaid Expansion CHIP and non-CHIP)</w:t>
            </w:r>
          </w:p>
        </w:tc>
        <w:tc>
          <w:tcPr>
            <w:tcW w:w="1337" w:type="dxa"/>
          </w:tcPr>
          <w:p w14:paraId="292A7003" w14:textId="77777777" w:rsidR="00837D02" w:rsidRDefault="0000090E" w:rsidP="00AF42DA">
            <w:pPr>
              <w:spacing w:after="0"/>
              <w:rPr>
                <w:rFonts w:asciiTheme="minorHAnsi" w:hAnsiTheme="minorHAnsi" w:cstheme="minorHAnsi"/>
                <w:sz w:val="20"/>
                <w:szCs w:val="20"/>
              </w:rPr>
            </w:pPr>
            <w:r>
              <w:rPr>
                <w:rFonts w:asciiTheme="minorHAnsi" w:hAnsiTheme="minorHAnsi" w:cstheme="minorHAnsi"/>
                <w:sz w:val="20"/>
                <w:szCs w:val="20"/>
              </w:rPr>
              <w:t>60%</w:t>
            </w:r>
          </w:p>
          <w:p w14:paraId="03514EFD" w14:textId="77777777" w:rsidR="006D6C96" w:rsidRDefault="006D6C96" w:rsidP="00AF42DA">
            <w:pPr>
              <w:spacing w:after="0"/>
              <w:rPr>
                <w:rFonts w:asciiTheme="minorHAnsi" w:hAnsiTheme="minorHAnsi" w:cstheme="minorHAnsi"/>
                <w:sz w:val="20"/>
                <w:szCs w:val="20"/>
              </w:rPr>
            </w:pPr>
          </w:p>
          <w:p w14:paraId="1E672795" w14:textId="13BA063C" w:rsidR="00837D02" w:rsidRPr="008B0A95" w:rsidRDefault="006D6C96" w:rsidP="00AF42DA">
            <w:pPr>
              <w:spacing w:after="0"/>
              <w:rPr>
                <w:rFonts w:asciiTheme="minorHAnsi" w:hAnsiTheme="minorHAnsi" w:cstheme="minorHAnsi"/>
                <w:sz w:val="20"/>
                <w:szCs w:val="20"/>
              </w:rPr>
            </w:pPr>
            <w:r>
              <w:rPr>
                <w:rFonts w:asciiTheme="minorHAnsi" w:hAnsiTheme="minorHAnsi" w:cstheme="minorHAnsi"/>
                <w:sz w:val="20"/>
                <w:szCs w:val="20"/>
              </w:rPr>
              <w:t>8</w:t>
            </w:r>
            <w:r w:rsidR="00F1341C">
              <w:rPr>
                <w:rFonts w:asciiTheme="minorHAnsi" w:hAnsiTheme="minorHAnsi" w:cstheme="minorHAnsi"/>
                <w:sz w:val="20"/>
                <w:szCs w:val="20"/>
              </w:rPr>
              <w:t>2</w:t>
            </w:r>
            <w:r w:rsidR="0000090E">
              <w:rPr>
                <w:rFonts w:asciiTheme="minorHAnsi" w:hAnsiTheme="minorHAnsi" w:cstheme="minorHAnsi"/>
                <w:sz w:val="20"/>
                <w:szCs w:val="20"/>
              </w:rPr>
              <w:t>%</w:t>
            </w:r>
          </w:p>
        </w:tc>
      </w:tr>
      <w:tr w:rsidR="00AF42DA" w:rsidRPr="00D37B83" w14:paraId="24991EB1" w14:textId="77777777" w:rsidTr="00837D02">
        <w:tc>
          <w:tcPr>
            <w:tcW w:w="841" w:type="dxa"/>
          </w:tcPr>
          <w:p w14:paraId="3BB5FB4B" w14:textId="77777777" w:rsidR="00AF42DA" w:rsidRPr="008B0A95" w:rsidRDefault="00AF42DA" w:rsidP="00AF42DA">
            <w:pPr>
              <w:spacing w:after="0"/>
              <w:rPr>
                <w:rFonts w:asciiTheme="minorHAnsi" w:hAnsiTheme="minorHAnsi" w:cstheme="minorHAnsi"/>
                <w:sz w:val="20"/>
                <w:szCs w:val="20"/>
              </w:rPr>
            </w:pPr>
            <w:r w:rsidRPr="008B0A95">
              <w:rPr>
                <w:rFonts w:asciiTheme="minorHAnsi" w:hAnsiTheme="minorHAnsi" w:cstheme="minorHAnsi"/>
                <w:sz w:val="20"/>
                <w:szCs w:val="20"/>
              </w:rPr>
              <w:t>4.2</w:t>
            </w:r>
          </w:p>
        </w:tc>
        <w:tc>
          <w:tcPr>
            <w:tcW w:w="2070" w:type="dxa"/>
          </w:tcPr>
          <w:p w14:paraId="4F763261" w14:textId="060BEC68" w:rsidR="00AF42DA" w:rsidRPr="008B0A95" w:rsidRDefault="00AF42DA" w:rsidP="00AF42DA">
            <w:pPr>
              <w:spacing w:after="0"/>
              <w:rPr>
                <w:rFonts w:asciiTheme="minorHAnsi" w:hAnsiTheme="minorHAnsi" w:cstheme="minorHAnsi"/>
                <w:sz w:val="20"/>
                <w:szCs w:val="20"/>
              </w:rPr>
            </w:pPr>
            <w:r w:rsidRPr="008B0A95">
              <w:rPr>
                <w:rFonts w:asciiTheme="minorHAnsi" w:hAnsiTheme="minorHAnsi" w:cstheme="minorHAnsi"/>
                <w:sz w:val="20"/>
                <w:szCs w:val="20"/>
              </w:rPr>
              <w:t xml:space="preserve">Understand and improve the member experience of populations or members that have complex care needs </w:t>
            </w:r>
          </w:p>
        </w:tc>
        <w:tc>
          <w:tcPr>
            <w:tcW w:w="2223" w:type="dxa"/>
          </w:tcPr>
          <w:p w14:paraId="04778DAE" w14:textId="4506E2A1" w:rsidR="00AF42DA" w:rsidRPr="008B0A95" w:rsidRDefault="00936524" w:rsidP="00AF42DA">
            <w:pPr>
              <w:spacing w:after="0"/>
              <w:rPr>
                <w:rFonts w:asciiTheme="minorHAnsi" w:hAnsiTheme="minorHAnsi" w:cstheme="minorHAnsi"/>
                <w:sz w:val="20"/>
                <w:szCs w:val="20"/>
              </w:rPr>
            </w:pPr>
            <w:r w:rsidRPr="008B0A95">
              <w:rPr>
                <w:rFonts w:asciiTheme="minorHAnsi" w:hAnsiTheme="minorHAnsi" w:cstheme="minorHAnsi"/>
                <w:sz w:val="20"/>
                <w:szCs w:val="20"/>
              </w:rPr>
              <w:t>Rating of Healthcar</w:t>
            </w:r>
            <w:r w:rsidR="002B458E" w:rsidRPr="008B0A95">
              <w:rPr>
                <w:rFonts w:asciiTheme="minorHAnsi" w:hAnsiTheme="minorHAnsi" w:cstheme="minorHAnsi"/>
                <w:sz w:val="20"/>
                <w:szCs w:val="20"/>
              </w:rPr>
              <w:t xml:space="preserve">e </w:t>
            </w:r>
            <w:r w:rsidR="001D4A07" w:rsidRPr="008B0A95">
              <w:rPr>
                <w:rFonts w:asciiTheme="minorHAnsi" w:hAnsiTheme="minorHAnsi" w:cstheme="minorHAnsi"/>
                <w:sz w:val="20"/>
                <w:szCs w:val="20"/>
              </w:rPr>
              <w:t>Quality</w:t>
            </w:r>
            <w:r w:rsidR="47E283DE" w:rsidRPr="008B0A95">
              <w:rPr>
                <w:rFonts w:asciiTheme="minorHAnsi" w:hAnsiTheme="minorHAnsi" w:cstheme="minorHAnsi"/>
                <w:sz w:val="20"/>
                <w:szCs w:val="20"/>
              </w:rPr>
              <w:t xml:space="preserve"> </w:t>
            </w:r>
            <w:r w:rsidR="00A91354" w:rsidRPr="008B0A95">
              <w:rPr>
                <w:rFonts w:asciiTheme="minorHAnsi" w:hAnsiTheme="minorHAnsi" w:cstheme="minorHAnsi"/>
                <w:sz w:val="20"/>
                <w:szCs w:val="20"/>
              </w:rPr>
              <w:t xml:space="preserve">SCO </w:t>
            </w:r>
            <w:r w:rsidR="002B458E" w:rsidRPr="008B0A95">
              <w:rPr>
                <w:rFonts w:asciiTheme="minorHAnsi" w:hAnsiTheme="minorHAnsi" w:cstheme="minorHAnsi"/>
                <w:sz w:val="20"/>
                <w:szCs w:val="20"/>
              </w:rPr>
              <w:t>and One Care</w:t>
            </w:r>
            <w:r w:rsidR="00342913" w:rsidRPr="008B0A95">
              <w:rPr>
                <w:rFonts w:asciiTheme="minorHAnsi" w:hAnsiTheme="minorHAnsi" w:cstheme="minorHAnsi"/>
                <w:sz w:val="20"/>
                <w:szCs w:val="20"/>
              </w:rPr>
              <w:t>*</w:t>
            </w:r>
          </w:p>
        </w:tc>
        <w:tc>
          <w:tcPr>
            <w:tcW w:w="2879" w:type="dxa"/>
          </w:tcPr>
          <w:p w14:paraId="3412D4B9" w14:textId="77777777" w:rsidR="00AF42DA" w:rsidRPr="008B0A95" w:rsidRDefault="002547EA" w:rsidP="00AF42DA">
            <w:pPr>
              <w:spacing w:after="0"/>
              <w:rPr>
                <w:rFonts w:asciiTheme="minorHAnsi" w:hAnsiTheme="minorHAnsi" w:cstheme="minorHAnsi"/>
                <w:sz w:val="20"/>
                <w:szCs w:val="20"/>
              </w:rPr>
            </w:pPr>
            <w:r w:rsidRPr="008B0A95">
              <w:rPr>
                <w:rFonts w:asciiTheme="minorHAnsi" w:hAnsiTheme="minorHAnsi" w:cstheme="minorHAnsi"/>
                <w:sz w:val="20"/>
                <w:szCs w:val="20"/>
              </w:rPr>
              <w:t>SCO:</w:t>
            </w:r>
            <w:r w:rsidR="002501EA" w:rsidRPr="008B0A95">
              <w:rPr>
                <w:rFonts w:asciiTheme="minorHAnsi" w:hAnsiTheme="minorHAnsi" w:cstheme="minorHAnsi"/>
                <w:sz w:val="20"/>
                <w:szCs w:val="20"/>
              </w:rPr>
              <w:t xml:space="preserve"> </w:t>
            </w:r>
            <w:r w:rsidR="0021372D" w:rsidRPr="008B0A95">
              <w:rPr>
                <w:rFonts w:asciiTheme="minorHAnsi" w:hAnsiTheme="minorHAnsi" w:cstheme="minorHAnsi"/>
                <w:sz w:val="20"/>
                <w:szCs w:val="20"/>
              </w:rPr>
              <w:t>86%</w:t>
            </w:r>
          </w:p>
          <w:p w14:paraId="798308E6" w14:textId="566C1E32" w:rsidR="00AF42DA" w:rsidRPr="008B0A95" w:rsidRDefault="0021372D" w:rsidP="00AF42DA">
            <w:pPr>
              <w:spacing w:after="0"/>
              <w:rPr>
                <w:rFonts w:asciiTheme="minorHAnsi" w:hAnsiTheme="minorHAnsi" w:cstheme="minorHAnsi"/>
                <w:sz w:val="20"/>
                <w:szCs w:val="20"/>
              </w:rPr>
            </w:pPr>
            <w:r w:rsidRPr="008B0A95">
              <w:rPr>
                <w:rFonts w:asciiTheme="minorHAnsi" w:hAnsiTheme="minorHAnsi" w:cstheme="minorHAnsi"/>
                <w:sz w:val="20"/>
                <w:szCs w:val="20"/>
              </w:rPr>
              <w:t>One Care: 87%</w:t>
            </w:r>
          </w:p>
        </w:tc>
        <w:tc>
          <w:tcPr>
            <w:tcW w:w="1337" w:type="dxa"/>
          </w:tcPr>
          <w:p w14:paraId="4E072EB3" w14:textId="77777777" w:rsidR="00AF42DA" w:rsidRPr="008B0A95" w:rsidRDefault="00FC6FA0" w:rsidP="00AF42DA">
            <w:pPr>
              <w:spacing w:after="0"/>
              <w:rPr>
                <w:rFonts w:asciiTheme="minorHAnsi" w:hAnsiTheme="minorHAnsi" w:cstheme="minorHAnsi"/>
                <w:sz w:val="20"/>
                <w:szCs w:val="20"/>
              </w:rPr>
            </w:pPr>
            <w:r w:rsidRPr="008B0A95">
              <w:rPr>
                <w:rFonts w:asciiTheme="minorHAnsi" w:hAnsiTheme="minorHAnsi" w:cstheme="minorHAnsi"/>
                <w:sz w:val="20"/>
                <w:szCs w:val="20"/>
              </w:rPr>
              <w:t>88%</w:t>
            </w:r>
          </w:p>
          <w:p w14:paraId="32F964B4" w14:textId="424C2943" w:rsidR="00AF42DA" w:rsidRPr="008B0A95" w:rsidRDefault="00FC6FA0" w:rsidP="00AF42DA">
            <w:pPr>
              <w:spacing w:after="0"/>
              <w:rPr>
                <w:rFonts w:asciiTheme="minorHAnsi" w:hAnsiTheme="minorHAnsi" w:cstheme="minorHAnsi"/>
                <w:sz w:val="20"/>
                <w:szCs w:val="20"/>
              </w:rPr>
            </w:pPr>
            <w:r w:rsidRPr="008B0A95">
              <w:rPr>
                <w:rFonts w:asciiTheme="minorHAnsi" w:hAnsiTheme="minorHAnsi" w:cstheme="minorHAnsi"/>
                <w:sz w:val="20"/>
                <w:szCs w:val="20"/>
              </w:rPr>
              <w:t>89%</w:t>
            </w:r>
          </w:p>
        </w:tc>
      </w:tr>
    </w:tbl>
    <w:p w14:paraId="213B22DA" w14:textId="77777777" w:rsidR="00AF42DA" w:rsidRPr="00D37B83" w:rsidRDefault="00AF42DA" w:rsidP="00AF42DA">
      <w:pPr>
        <w:spacing w:after="160" w:line="259" w:lineRule="auto"/>
        <w:rPr>
          <w:rFonts w:asciiTheme="minorHAnsi" w:eastAsia="Aptos" w:hAnsiTheme="minorHAnsi" w:cstheme="minorHAnsi"/>
          <w:kern w:val="2"/>
          <w14:ligatures w14:val="standardContextual"/>
        </w:rPr>
      </w:pPr>
    </w:p>
    <w:p w14:paraId="74B4C1A9" w14:textId="4EC5B49B" w:rsidR="00AF42DA" w:rsidRPr="00D37B83" w:rsidRDefault="00E80C33" w:rsidP="00AF42DA">
      <w:pPr>
        <w:spacing w:after="16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b/>
          <w:bCs/>
          <w:kern w:val="2"/>
          <w14:ligatures w14:val="standardContextual"/>
        </w:rPr>
        <w:t xml:space="preserve">Table </w:t>
      </w:r>
      <w:r w:rsidR="000B795F">
        <w:rPr>
          <w:rFonts w:asciiTheme="minorHAnsi" w:eastAsia="Aptos" w:hAnsiTheme="minorHAnsi" w:cstheme="minorHAnsi"/>
          <w:b/>
          <w:bCs/>
          <w:kern w:val="2"/>
          <w14:ligatures w14:val="standardContextual"/>
        </w:rPr>
        <w:t>6</w:t>
      </w:r>
      <w:r w:rsidRPr="00D37B83">
        <w:rPr>
          <w:rFonts w:asciiTheme="minorHAnsi" w:eastAsia="Aptos" w:hAnsiTheme="minorHAnsi" w:cstheme="minorHAnsi"/>
          <w:b/>
          <w:bCs/>
          <w:kern w:val="2"/>
          <w14:ligatures w14:val="standardContextual"/>
        </w:rPr>
        <w:t>.</w:t>
      </w:r>
      <w:r w:rsidRPr="00D37B83">
        <w:rPr>
          <w:rFonts w:asciiTheme="minorHAnsi" w:eastAsia="Aptos" w:hAnsiTheme="minorHAnsi" w:cstheme="minorHAnsi"/>
          <w:kern w:val="2"/>
          <w14:ligatures w14:val="standardContextual"/>
        </w:rPr>
        <w:t xml:space="preserve"> </w:t>
      </w:r>
      <w:r w:rsidR="00AF42DA" w:rsidRPr="00D37B83">
        <w:rPr>
          <w:rFonts w:asciiTheme="minorHAnsi" w:eastAsia="Aptos" w:hAnsiTheme="minorHAnsi" w:cstheme="minorHAnsi"/>
          <w:kern w:val="2"/>
          <w14:ligatures w14:val="standardContextual"/>
        </w:rPr>
        <w:t xml:space="preserve">Goal 5: </w:t>
      </w:r>
      <w:r w:rsidR="00293F29" w:rsidRPr="00D37B83">
        <w:rPr>
          <w:rFonts w:asciiTheme="minorHAnsi" w:eastAsia="Aptos" w:hAnsiTheme="minorHAnsi" w:cstheme="minorHAnsi"/>
          <w:kern w:val="2"/>
          <w14:ligatures w14:val="standardContextual"/>
        </w:rPr>
        <w:t>Ensure</w:t>
      </w:r>
      <w:r w:rsidR="00AF42DA" w:rsidRPr="00D37B83">
        <w:rPr>
          <w:rFonts w:asciiTheme="minorHAnsi" w:eastAsia="Aptos" w:hAnsiTheme="minorHAnsi" w:cstheme="minorHAnsi"/>
          <w:kern w:val="2"/>
          <w14:ligatures w14:val="standardContextual"/>
        </w:rPr>
        <w:t xml:space="preserve"> </w:t>
      </w:r>
      <w:r w:rsidR="001C3817">
        <w:rPr>
          <w:rFonts w:asciiTheme="minorHAnsi" w:eastAsia="Aptos" w:hAnsiTheme="minorHAnsi" w:cstheme="minorHAnsi"/>
          <w:b/>
          <w:bCs/>
          <w:kern w:val="2"/>
          <w14:ligatures w14:val="standardContextual"/>
        </w:rPr>
        <w:t>access to</w:t>
      </w:r>
      <w:r w:rsidR="00AF42DA" w:rsidRPr="00D37B83">
        <w:rPr>
          <w:rFonts w:asciiTheme="minorHAnsi" w:eastAsia="Aptos" w:hAnsiTheme="minorHAnsi" w:cstheme="minorHAnsi"/>
          <w:b/>
          <w:bCs/>
          <w:kern w:val="2"/>
          <w14:ligatures w14:val="standardContextual"/>
        </w:rPr>
        <w:t xml:space="preserve"> and appropriate utilization</w:t>
      </w:r>
      <w:r w:rsidR="00AF42DA" w:rsidRPr="00D37B83">
        <w:rPr>
          <w:rFonts w:asciiTheme="minorHAnsi" w:eastAsia="Aptos" w:hAnsiTheme="minorHAnsi" w:cstheme="minorHAnsi"/>
          <w:kern w:val="2"/>
          <w14:ligatures w14:val="standardContextual"/>
        </w:rPr>
        <w:t xml:space="preserve"> of care and services to members.</w:t>
      </w:r>
    </w:p>
    <w:tbl>
      <w:tblPr>
        <w:tblStyle w:val="TableGrid3"/>
        <w:tblW w:w="0" w:type="auto"/>
        <w:tblLook w:val="04A0" w:firstRow="1" w:lastRow="0" w:firstColumn="1" w:lastColumn="0" w:noHBand="0" w:noVBand="1"/>
      </w:tblPr>
      <w:tblGrid>
        <w:gridCol w:w="1122"/>
        <w:gridCol w:w="2743"/>
        <w:gridCol w:w="2603"/>
        <w:gridCol w:w="1441"/>
        <w:gridCol w:w="1441"/>
      </w:tblGrid>
      <w:tr w:rsidR="00AF42DA" w:rsidRPr="00D37B83" w14:paraId="390540A5" w14:textId="77777777" w:rsidTr="0006028D">
        <w:trPr>
          <w:tblHeader/>
        </w:trPr>
        <w:tc>
          <w:tcPr>
            <w:tcW w:w="1122" w:type="dxa"/>
            <w:shd w:val="clear" w:color="auto" w:fill="0F9ED5"/>
          </w:tcPr>
          <w:p w14:paraId="557660A3" w14:textId="21079CAF" w:rsidR="00AF42DA" w:rsidRPr="005B54AA" w:rsidRDefault="008C2C09" w:rsidP="00AF42DA">
            <w:pPr>
              <w:spacing w:after="0"/>
              <w:rPr>
                <w:rFonts w:asciiTheme="minorHAnsi" w:hAnsiTheme="minorHAnsi" w:cstheme="minorHAnsi"/>
                <w:b/>
                <w:bCs/>
                <w:sz w:val="20"/>
                <w:szCs w:val="20"/>
              </w:rPr>
            </w:pPr>
            <w:r>
              <w:rPr>
                <w:rFonts w:asciiTheme="minorHAnsi" w:hAnsiTheme="minorHAnsi" w:cstheme="minorHAnsi"/>
                <w:b/>
                <w:bCs/>
                <w:sz w:val="20"/>
                <w:szCs w:val="20"/>
              </w:rPr>
              <w:lastRenderedPageBreak/>
              <w:t>ID</w:t>
            </w:r>
          </w:p>
        </w:tc>
        <w:tc>
          <w:tcPr>
            <w:tcW w:w="2743" w:type="dxa"/>
            <w:shd w:val="clear" w:color="auto" w:fill="0F9ED5"/>
          </w:tcPr>
          <w:p w14:paraId="39662AF3" w14:textId="17B8F592"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Objective</w:t>
            </w:r>
          </w:p>
        </w:tc>
        <w:tc>
          <w:tcPr>
            <w:tcW w:w="2603" w:type="dxa"/>
            <w:shd w:val="clear" w:color="auto" w:fill="0F9ED5"/>
          </w:tcPr>
          <w:p w14:paraId="2DB19C2F" w14:textId="77777777" w:rsidR="00734048" w:rsidRPr="00D37B83" w:rsidRDefault="00AF42DA" w:rsidP="00734048">
            <w:pPr>
              <w:spacing w:after="0"/>
              <w:rPr>
                <w:rFonts w:asciiTheme="minorHAnsi" w:hAnsiTheme="minorHAnsi" w:cstheme="minorHAnsi"/>
                <w:b/>
                <w:sz w:val="20"/>
                <w:szCs w:val="20"/>
              </w:rPr>
            </w:pPr>
            <w:r w:rsidRPr="00D37B83">
              <w:rPr>
                <w:rFonts w:asciiTheme="minorHAnsi" w:hAnsiTheme="minorHAnsi" w:cstheme="minorHAnsi"/>
                <w:b/>
                <w:sz w:val="20"/>
                <w:szCs w:val="20"/>
              </w:rPr>
              <w:t>Quality Measure</w:t>
            </w:r>
          </w:p>
          <w:p w14:paraId="11C18F1E" w14:textId="77777777" w:rsidR="00734048" w:rsidRPr="005A1F6B" w:rsidRDefault="00734048" w:rsidP="00734048">
            <w:pPr>
              <w:spacing w:after="0"/>
              <w:rPr>
                <w:rFonts w:asciiTheme="minorHAnsi" w:hAnsiTheme="minorHAnsi" w:cstheme="minorHAnsi"/>
                <w:sz w:val="18"/>
                <w:szCs w:val="18"/>
              </w:rPr>
            </w:pPr>
            <w:r w:rsidRPr="005A1F6B">
              <w:rPr>
                <w:rFonts w:asciiTheme="minorHAnsi" w:hAnsiTheme="minorHAnsi" w:cstheme="minorHAnsi"/>
                <w:sz w:val="18"/>
                <w:szCs w:val="18"/>
              </w:rPr>
              <w:t xml:space="preserve">* </w:t>
            </w:r>
            <w:r>
              <w:rPr>
                <w:rFonts w:asciiTheme="minorHAnsi" w:hAnsiTheme="minorHAnsi" w:cstheme="minorHAnsi"/>
                <w:sz w:val="18"/>
                <w:szCs w:val="18"/>
              </w:rPr>
              <w:t xml:space="preserve">CMS </w:t>
            </w:r>
            <w:r w:rsidRPr="005A1F6B">
              <w:rPr>
                <w:rFonts w:asciiTheme="minorHAnsi" w:hAnsiTheme="minorHAnsi" w:cstheme="minorHAnsi"/>
                <w:sz w:val="18"/>
                <w:szCs w:val="18"/>
              </w:rPr>
              <w:t xml:space="preserve">Universal Foundation and Core </w:t>
            </w:r>
            <w:r>
              <w:rPr>
                <w:rFonts w:asciiTheme="minorHAnsi" w:hAnsiTheme="minorHAnsi" w:cstheme="minorHAnsi"/>
                <w:sz w:val="18"/>
                <w:szCs w:val="18"/>
              </w:rPr>
              <w:t xml:space="preserve">Set </w:t>
            </w:r>
            <w:r w:rsidRPr="005A1F6B">
              <w:rPr>
                <w:rFonts w:asciiTheme="minorHAnsi" w:hAnsiTheme="minorHAnsi" w:cstheme="minorHAnsi"/>
                <w:sz w:val="18"/>
                <w:szCs w:val="18"/>
              </w:rPr>
              <w:t>Measure</w:t>
            </w:r>
          </w:p>
          <w:p w14:paraId="499C35C9" w14:textId="77777777" w:rsidR="00734048" w:rsidRDefault="00734048" w:rsidP="00734048">
            <w:pPr>
              <w:spacing w:after="0"/>
              <w:rPr>
                <w:rFonts w:asciiTheme="minorHAnsi" w:hAnsiTheme="minorHAnsi" w:cstheme="minorHAnsi"/>
                <w:sz w:val="18"/>
                <w:szCs w:val="18"/>
              </w:rPr>
            </w:pPr>
            <w:r w:rsidRPr="005A1F6B">
              <w:rPr>
                <w:rFonts w:asciiTheme="minorHAnsi" w:hAnsiTheme="minorHAnsi" w:cstheme="minorHAnsi"/>
                <w:sz w:val="18"/>
                <w:szCs w:val="18"/>
              </w:rPr>
              <w:t>**</w:t>
            </w:r>
            <w:r>
              <w:rPr>
                <w:rFonts w:asciiTheme="minorHAnsi" w:hAnsiTheme="minorHAnsi" w:cstheme="minorHAnsi"/>
                <w:sz w:val="18"/>
                <w:szCs w:val="18"/>
              </w:rPr>
              <w:t xml:space="preserve">CMS </w:t>
            </w:r>
            <w:r w:rsidRPr="005A1F6B">
              <w:rPr>
                <w:rFonts w:asciiTheme="minorHAnsi" w:hAnsiTheme="minorHAnsi" w:cstheme="minorHAnsi"/>
                <w:sz w:val="18"/>
                <w:szCs w:val="18"/>
              </w:rPr>
              <w:t>Core Measure</w:t>
            </w:r>
          </w:p>
          <w:p w14:paraId="1F8A8F09" w14:textId="08C8293A" w:rsidR="00AF42DA" w:rsidRPr="00D37B83" w:rsidRDefault="00734048" w:rsidP="00AF42DA">
            <w:pPr>
              <w:spacing w:after="0"/>
              <w:rPr>
                <w:rFonts w:asciiTheme="minorHAnsi" w:hAnsiTheme="minorHAnsi" w:cstheme="minorHAnsi"/>
              </w:rPr>
            </w:pPr>
            <w:r>
              <w:rPr>
                <w:rFonts w:asciiTheme="minorHAnsi" w:hAnsiTheme="minorHAnsi" w:cstheme="minorHAnsi"/>
                <w:sz w:val="18"/>
                <w:szCs w:val="18"/>
              </w:rPr>
              <w:t>*** Other national measure</w:t>
            </w:r>
          </w:p>
        </w:tc>
        <w:tc>
          <w:tcPr>
            <w:tcW w:w="1441" w:type="dxa"/>
            <w:shd w:val="clear" w:color="auto" w:fill="0F9ED5"/>
          </w:tcPr>
          <w:p w14:paraId="219E0F2F" w14:textId="77777777" w:rsidR="00AF42DA" w:rsidRPr="00D37B83" w:rsidRDefault="00AF42DA" w:rsidP="00AF42DA">
            <w:pPr>
              <w:spacing w:after="0"/>
              <w:rPr>
                <w:rFonts w:asciiTheme="minorHAnsi" w:hAnsiTheme="minorHAnsi" w:cstheme="minorHAnsi"/>
                <w:b/>
                <w:sz w:val="20"/>
                <w:szCs w:val="20"/>
              </w:rPr>
            </w:pPr>
            <w:r w:rsidRPr="00D37B83">
              <w:rPr>
                <w:rFonts w:asciiTheme="minorHAnsi" w:hAnsiTheme="minorHAnsi" w:cstheme="minorHAnsi"/>
                <w:b/>
                <w:sz w:val="20"/>
                <w:szCs w:val="20"/>
              </w:rPr>
              <w:t>Statewide Performance - Baseline</w:t>
            </w:r>
          </w:p>
          <w:p w14:paraId="47B9396B" w14:textId="63D592E1" w:rsidR="00AF42DA" w:rsidRPr="00D37B83" w:rsidRDefault="00734048" w:rsidP="00AF42DA">
            <w:pPr>
              <w:spacing w:after="0"/>
              <w:rPr>
                <w:rFonts w:asciiTheme="minorHAnsi" w:hAnsiTheme="minorHAnsi" w:cstheme="minorHAnsi"/>
              </w:rPr>
            </w:pPr>
            <w:r w:rsidRPr="00D37B83">
              <w:rPr>
                <w:rFonts w:asciiTheme="minorHAnsi" w:hAnsiTheme="minorHAnsi" w:cstheme="minorHAnsi"/>
                <w:b/>
                <w:sz w:val="20"/>
                <w:szCs w:val="20"/>
              </w:rPr>
              <w:t>(MY2023)</w:t>
            </w:r>
          </w:p>
        </w:tc>
        <w:tc>
          <w:tcPr>
            <w:tcW w:w="1441" w:type="dxa"/>
            <w:shd w:val="clear" w:color="auto" w:fill="0F9ED5"/>
          </w:tcPr>
          <w:p w14:paraId="27DC9251" w14:textId="77777777" w:rsidR="00AF42DA" w:rsidRPr="00D37B83" w:rsidRDefault="00AF42DA" w:rsidP="00AF42DA">
            <w:pPr>
              <w:spacing w:after="0"/>
              <w:rPr>
                <w:rFonts w:asciiTheme="minorHAnsi" w:hAnsiTheme="minorHAnsi" w:cstheme="minorHAnsi"/>
                <w:b/>
                <w:sz w:val="20"/>
                <w:szCs w:val="20"/>
              </w:rPr>
            </w:pPr>
            <w:r w:rsidRPr="00D37B83">
              <w:rPr>
                <w:rFonts w:asciiTheme="minorHAnsi" w:hAnsiTheme="minorHAnsi" w:cstheme="minorHAnsi"/>
                <w:b/>
                <w:sz w:val="20"/>
                <w:szCs w:val="20"/>
              </w:rPr>
              <w:t>Performance Target</w:t>
            </w:r>
          </w:p>
          <w:p w14:paraId="53E5FC19" w14:textId="65186264"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(MY 2027)</w:t>
            </w:r>
          </w:p>
        </w:tc>
      </w:tr>
      <w:tr w:rsidR="00AF42DA" w:rsidRPr="00D37B83" w14:paraId="630196B8" w14:textId="77777777" w:rsidTr="00AF42DA">
        <w:tc>
          <w:tcPr>
            <w:tcW w:w="1122" w:type="dxa"/>
          </w:tcPr>
          <w:p w14:paraId="198DD38F" w14:textId="77777777" w:rsidR="00AF42DA" w:rsidRPr="008B0A95" w:rsidRDefault="00AF42DA" w:rsidP="00AF42DA">
            <w:pPr>
              <w:spacing w:after="0"/>
              <w:rPr>
                <w:rFonts w:asciiTheme="minorHAnsi" w:hAnsiTheme="minorHAnsi" w:cstheme="minorHAnsi"/>
                <w:sz w:val="20"/>
                <w:szCs w:val="20"/>
              </w:rPr>
            </w:pPr>
            <w:r w:rsidRPr="008B0A95">
              <w:rPr>
                <w:rFonts w:asciiTheme="minorHAnsi" w:hAnsiTheme="minorHAnsi" w:cstheme="minorHAnsi"/>
                <w:sz w:val="20"/>
                <w:szCs w:val="20"/>
              </w:rPr>
              <w:t>5.1</w:t>
            </w:r>
          </w:p>
        </w:tc>
        <w:tc>
          <w:tcPr>
            <w:tcW w:w="2743" w:type="dxa"/>
          </w:tcPr>
          <w:p w14:paraId="70F9D1B7" w14:textId="77777777" w:rsidR="00AF42DA" w:rsidRPr="008B0A95" w:rsidRDefault="00AF42DA" w:rsidP="00AF42DA">
            <w:pPr>
              <w:spacing w:after="0"/>
              <w:rPr>
                <w:rFonts w:asciiTheme="minorHAnsi" w:hAnsiTheme="minorHAnsi" w:cstheme="minorHAnsi"/>
                <w:sz w:val="20"/>
                <w:szCs w:val="20"/>
              </w:rPr>
            </w:pPr>
            <w:r w:rsidRPr="008B0A95">
              <w:rPr>
                <w:rFonts w:asciiTheme="minorHAnsi" w:hAnsiTheme="minorHAnsi" w:cstheme="minorHAnsi"/>
                <w:sz w:val="20"/>
                <w:szCs w:val="20"/>
              </w:rPr>
              <w:t xml:space="preserve">Establish and maintain timely access to care and services in the communities where people live </w:t>
            </w:r>
          </w:p>
        </w:tc>
        <w:tc>
          <w:tcPr>
            <w:tcW w:w="2603" w:type="dxa"/>
          </w:tcPr>
          <w:p w14:paraId="0759AE0D" w14:textId="688DBDB4" w:rsidR="00AF42DA" w:rsidRPr="008B0A95" w:rsidRDefault="00AF42DA" w:rsidP="00470349">
            <w:pPr>
              <w:spacing w:after="0"/>
              <w:rPr>
                <w:rFonts w:asciiTheme="minorHAnsi" w:hAnsiTheme="minorHAnsi" w:cstheme="minorHAnsi"/>
                <w:sz w:val="20"/>
                <w:szCs w:val="20"/>
              </w:rPr>
            </w:pPr>
            <w:r w:rsidRPr="008B0A95">
              <w:rPr>
                <w:rFonts w:asciiTheme="minorHAnsi" w:hAnsiTheme="minorHAnsi" w:cstheme="minorHAnsi"/>
                <w:sz w:val="20"/>
                <w:szCs w:val="20"/>
              </w:rPr>
              <w:t>CAHPS member experience</w:t>
            </w:r>
            <w:r w:rsidR="00DA6A12" w:rsidRPr="008B0A95">
              <w:rPr>
                <w:rFonts w:asciiTheme="minorHAnsi" w:hAnsiTheme="minorHAnsi" w:cstheme="minorHAnsi"/>
                <w:sz w:val="20"/>
                <w:szCs w:val="20"/>
              </w:rPr>
              <w:t>:</w:t>
            </w:r>
            <w:r w:rsidRPr="008B0A95">
              <w:rPr>
                <w:rFonts w:asciiTheme="minorHAnsi" w:hAnsiTheme="minorHAnsi" w:cstheme="minorHAnsi"/>
                <w:sz w:val="20"/>
                <w:szCs w:val="20"/>
              </w:rPr>
              <w:t xml:space="preserve"> </w:t>
            </w:r>
            <w:r w:rsidR="00BF69DD" w:rsidRPr="008B0A95">
              <w:rPr>
                <w:rFonts w:asciiTheme="minorHAnsi" w:hAnsiTheme="minorHAnsi" w:cstheme="minorHAnsi"/>
                <w:sz w:val="20"/>
                <w:szCs w:val="20"/>
              </w:rPr>
              <w:t>G</w:t>
            </w:r>
            <w:r w:rsidR="00470349" w:rsidRPr="008B0A95">
              <w:rPr>
                <w:rFonts w:asciiTheme="minorHAnsi" w:hAnsiTheme="minorHAnsi" w:cstheme="minorHAnsi"/>
                <w:sz w:val="20"/>
                <w:szCs w:val="20"/>
              </w:rPr>
              <w:t xml:space="preserve">etting </w:t>
            </w:r>
            <w:r w:rsidR="00BF69DD" w:rsidRPr="008B0A95">
              <w:rPr>
                <w:rFonts w:asciiTheme="minorHAnsi" w:hAnsiTheme="minorHAnsi" w:cstheme="minorHAnsi"/>
                <w:sz w:val="20"/>
                <w:szCs w:val="20"/>
              </w:rPr>
              <w:t>C</w:t>
            </w:r>
            <w:r w:rsidR="00470349" w:rsidRPr="008B0A95">
              <w:rPr>
                <w:rFonts w:asciiTheme="minorHAnsi" w:hAnsiTheme="minorHAnsi" w:cstheme="minorHAnsi"/>
                <w:sz w:val="20"/>
                <w:szCs w:val="20"/>
              </w:rPr>
              <w:t xml:space="preserve">are </w:t>
            </w:r>
            <w:r w:rsidR="00BF69DD" w:rsidRPr="008B0A95">
              <w:rPr>
                <w:rFonts w:asciiTheme="minorHAnsi" w:hAnsiTheme="minorHAnsi" w:cstheme="minorHAnsi"/>
                <w:sz w:val="20"/>
                <w:szCs w:val="20"/>
              </w:rPr>
              <w:t>Q</w:t>
            </w:r>
            <w:r w:rsidR="00470349" w:rsidRPr="008B0A95">
              <w:rPr>
                <w:rFonts w:asciiTheme="minorHAnsi" w:hAnsiTheme="minorHAnsi" w:cstheme="minorHAnsi"/>
                <w:sz w:val="20"/>
                <w:szCs w:val="20"/>
              </w:rPr>
              <w:t>uickly</w:t>
            </w:r>
            <w:r w:rsidR="00342913" w:rsidRPr="008B0A95">
              <w:rPr>
                <w:rFonts w:asciiTheme="minorHAnsi" w:hAnsiTheme="minorHAnsi" w:cstheme="minorHAnsi"/>
                <w:sz w:val="20"/>
                <w:szCs w:val="20"/>
              </w:rPr>
              <w:t>*</w:t>
            </w:r>
            <w:r w:rsidR="00EB2C35">
              <w:rPr>
                <w:rFonts w:asciiTheme="minorHAnsi" w:hAnsiTheme="minorHAnsi" w:cstheme="minorHAnsi"/>
                <w:sz w:val="20"/>
                <w:szCs w:val="20"/>
              </w:rPr>
              <w:t xml:space="preserve"> (</w:t>
            </w:r>
            <w:r w:rsidR="00DE41C5">
              <w:rPr>
                <w:rFonts w:asciiTheme="minorHAnsi" w:hAnsiTheme="minorHAnsi" w:cstheme="minorHAnsi"/>
                <w:sz w:val="20"/>
                <w:szCs w:val="20"/>
              </w:rPr>
              <w:t>A+U</w:t>
            </w:r>
            <w:r w:rsidR="00EB2C35">
              <w:rPr>
                <w:rFonts w:asciiTheme="minorHAnsi" w:hAnsiTheme="minorHAnsi" w:cstheme="minorHAnsi"/>
                <w:sz w:val="20"/>
                <w:szCs w:val="20"/>
              </w:rPr>
              <w:t>)</w:t>
            </w:r>
          </w:p>
        </w:tc>
        <w:tc>
          <w:tcPr>
            <w:tcW w:w="1441" w:type="dxa"/>
          </w:tcPr>
          <w:p w14:paraId="633081C5" w14:textId="77777777" w:rsidR="00AF42DA" w:rsidRPr="00705A68" w:rsidRDefault="00CE09F6" w:rsidP="00AF42DA">
            <w:pPr>
              <w:spacing w:after="0"/>
              <w:rPr>
                <w:rFonts w:asciiTheme="minorHAnsi" w:hAnsiTheme="minorHAnsi" w:cstheme="minorHAnsi"/>
                <w:sz w:val="20"/>
                <w:szCs w:val="20"/>
              </w:rPr>
            </w:pPr>
            <w:r w:rsidRPr="00705A68">
              <w:rPr>
                <w:rFonts w:asciiTheme="minorHAnsi" w:hAnsiTheme="minorHAnsi" w:cstheme="minorHAnsi"/>
                <w:sz w:val="20"/>
                <w:szCs w:val="20"/>
              </w:rPr>
              <w:t>Adult: 80.27%</w:t>
            </w:r>
          </w:p>
          <w:p w14:paraId="450694E6" w14:textId="77777777" w:rsidR="001361A0" w:rsidRDefault="001361A0" w:rsidP="00AF42DA">
            <w:pPr>
              <w:spacing w:after="0"/>
              <w:rPr>
                <w:rFonts w:asciiTheme="minorHAnsi" w:hAnsiTheme="minorHAnsi" w:cstheme="minorHAnsi"/>
                <w:sz w:val="20"/>
                <w:szCs w:val="20"/>
              </w:rPr>
            </w:pPr>
          </w:p>
          <w:p w14:paraId="79172880" w14:textId="0870B520" w:rsidR="001361A0" w:rsidRPr="00705A68" w:rsidRDefault="001361A0" w:rsidP="00AF42DA">
            <w:pPr>
              <w:spacing w:after="0"/>
              <w:rPr>
                <w:rFonts w:asciiTheme="minorHAnsi" w:hAnsiTheme="minorHAnsi" w:cstheme="minorHAnsi"/>
                <w:sz w:val="20"/>
                <w:szCs w:val="20"/>
              </w:rPr>
            </w:pPr>
            <w:r>
              <w:rPr>
                <w:rFonts w:asciiTheme="minorHAnsi" w:hAnsiTheme="minorHAnsi" w:cstheme="minorHAnsi"/>
                <w:sz w:val="20"/>
                <w:szCs w:val="20"/>
              </w:rPr>
              <w:t xml:space="preserve">Child: </w:t>
            </w:r>
            <w:r w:rsidR="00FB0B45">
              <w:rPr>
                <w:rFonts w:asciiTheme="minorHAnsi" w:hAnsiTheme="minorHAnsi" w:cstheme="minorHAnsi"/>
                <w:sz w:val="20"/>
                <w:szCs w:val="20"/>
              </w:rPr>
              <w:t>85.44%</w:t>
            </w:r>
          </w:p>
          <w:p w14:paraId="1676E69E" w14:textId="4CCD5E24" w:rsidR="00AF42DA" w:rsidRPr="00705A68" w:rsidRDefault="00FB0B45" w:rsidP="00AF42DA">
            <w:pPr>
              <w:spacing w:after="0"/>
              <w:rPr>
                <w:rFonts w:asciiTheme="minorHAnsi" w:hAnsiTheme="minorHAnsi" w:cstheme="minorHAnsi"/>
                <w:sz w:val="20"/>
                <w:szCs w:val="20"/>
              </w:rPr>
            </w:pPr>
            <w:r>
              <w:rPr>
                <w:rFonts w:asciiTheme="minorHAnsi" w:hAnsiTheme="minorHAnsi" w:cstheme="minorHAnsi"/>
                <w:sz w:val="20"/>
                <w:szCs w:val="20"/>
              </w:rPr>
              <w:t>(Medicare Expansion CHIP and non-CHIP)</w:t>
            </w:r>
          </w:p>
        </w:tc>
        <w:tc>
          <w:tcPr>
            <w:tcW w:w="1441" w:type="dxa"/>
          </w:tcPr>
          <w:p w14:paraId="3282925A" w14:textId="77777777" w:rsidR="00AF42DA" w:rsidRPr="00705A68" w:rsidRDefault="005E3D5A" w:rsidP="00AF42DA">
            <w:pPr>
              <w:spacing w:after="0"/>
              <w:rPr>
                <w:rFonts w:asciiTheme="minorHAnsi" w:hAnsiTheme="minorHAnsi" w:cstheme="minorHAnsi"/>
                <w:sz w:val="20"/>
                <w:szCs w:val="20"/>
              </w:rPr>
            </w:pPr>
            <w:r w:rsidRPr="00705A68">
              <w:rPr>
                <w:rFonts w:asciiTheme="minorHAnsi" w:hAnsiTheme="minorHAnsi" w:cstheme="minorHAnsi"/>
                <w:sz w:val="20"/>
                <w:szCs w:val="20"/>
              </w:rPr>
              <w:t>83%</w:t>
            </w:r>
          </w:p>
          <w:p w14:paraId="7895C845" w14:textId="77777777" w:rsidR="00F1341C" w:rsidRDefault="00F1341C" w:rsidP="00AF42DA">
            <w:pPr>
              <w:spacing w:after="0"/>
              <w:rPr>
                <w:rFonts w:asciiTheme="minorHAnsi" w:hAnsiTheme="minorHAnsi" w:cstheme="minorHAnsi"/>
                <w:sz w:val="20"/>
                <w:szCs w:val="20"/>
              </w:rPr>
            </w:pPr>
          </w:p>
          <w:p w14:paraId="6A79F038" w14:textId="13AF4707" w:rsidR="00AF42DA" w:rsidRPr="00705A68" w:rsidRDefault="00BF1320" w:rsidP="00AF42DA">
            <w:pPr>
              <w:spacing w:after="0"/>
              <w:rPr>
                <w:rFonts w:asciiTheme="minorHAnsi" w:hAnsiTheme="minorHAnsi" w:cstheme="minorHAnsi"/>
                <w:sz w:val="20"/>
                <w:szCs w:val="20"/>
              </w:rPr>
            </w:pPr>
            <w:r w:rsidRPr="00705A68">
              <w:rPr>
                <w:rFonts w:asciiTheme="minorHAnsi" w:hAnsiTheme="minorHAnsi" w:cstheme="minorHAnsi"/>
                <w:sz w:val="20"/>
                <w:szCs w:val="20"/>
              </w:rPr>
              <w:t>8</w:t>
            </w:r>
            <w:r w:rsidR="005510E6">
              <w:rPr>
                <w:rFonts w:asciiTheme="minorHAnsi" w:hAnsiTheme="minorHAnsi" w:cstheme="minorHAnsi"/>
                <w:sz w:val="20"/>
                <w:szCs w:val="20"/>
              </w:rPr>
              <w:t>7</w:t>
            </w:r>
            <w:r w:rsidRPr="00705A68">
              <w:rPr>
                <w:rFonts w:asciiTheme="minorHAnsi" w:hAnsiTheme="minorHAnsi" w:cstheme="minorHAnsi"/>
                <w:sz w:val="20"/>
                <w:szCs w:val="20"/>
              </w:rPr>
              <w:t>%</w:t>
            </w:r>
          </w:p>
        </w:tc>
      </w:tr>
      <w:tr w:rsidR="00AF42DA" w:rsidRPr="00D37B83" w14:paraId="4DC20E65" w14:textId="77777777" w:rsidTr="00AF42DA">
        <w:tc>
          <w:tcPr>
            <w:tcW w:w="1122" w:type="dxa"/>
          </w:tcPr>
          <w:p w14:paraId="4EFFECC8" w14:textId="77777777" w:rsidR="00AF42DA" w:rsidRPr="008B0A95" w:rsidRDefault="00AF42DA" w:rsidP="00AF42DA">
            <w:pPr>
              <w:spacing w:after="0"/>
              <w:rPr>
                <w:rFonts w:asciiTheme="minorHAnsi" w:hAnsiTheme="minorHAnsi" w:cstheme="minorHAnsi"/>
                <w:sz w:val="20"/>
                <w:szCs w:val="20"/>
              </w:rPr>
            </w:pPr>
            <w:r w:rsidRPr="008B0A95">
              <w:rPr>
                <w:rFonts w:asciiTheme="minorHAnsi" w:hAnsiTheme="minorHAnsi" w:cstheme="minorHAnsi"/>
                <w:sz w:val="20"/>
                <w:szCs w:val="20"/>
              </w:rPr>
              <w:t>5.2</w:t>
            </w:r>
          </w:p>
        </w:tc>
        <w:tc>
          <w:tcPr>
            <w:tcW w:w="2743" w:type="dxa"/>
          </w:tcPr>
          <w:p w14:paraId="4B2B89A0" w14:textId="26B4A5F6" w:rsidR="00AF42DA" w:rsidRPr="008B0A95" w:rsidRDefault="0042563D" w:rsidP="00AF42DA">
            <w:pPr>
              <w:spacing w:after="0"/>
              <w:rPr>
                <w:rFonts w:asciiTheme="minorHAnsi" w:hAnsiTheme="minorHAnsi" w:cstheme="minorHAnsi"/>
                <w:sz w:val="20"/>
                <w:szCs w:val="20"/>
              </w:rPr>
            </w:pPr>
            <w:r w:rsidRPr="008B0A95">
              <w:rPr>
                <w:rFonts w:asciiTheme="minorHAnsi" w:hAnsiTheme="minorHAnsi" w:cstheme="minorHAnsi"/>
                <w:sz w:val="20"/>
                <w:szCs w:val="20"/>
              </w:rPr>
              <w:t xml:space="preserve">Promote </w:t>
            </w:r>
            <w:r w:rsidR="00076515" w:rsidRPr="008B0A95">
              <w:rPr>
                <w:rFonts w:asciiTheme="minorHAnsi" w:hAnsiTheme="minorHAnsi" w:cstheme="minorHAnsi"/>
                <w:sz w:val="20"/>
                <w:szCs w:val="20"/>
              </w:rPr>
              <w:t>provider</w:t>
            </w:r>
            <w:r w:rsidR="008C2A78" w:rsidRPr="008B0A95">
              <w:rPr>
                <w:rFonts w:asciiTheme="minorHAnsi" w:hAnsiTheme="minorHAnsi" w:cstheme="minorHAnsi"/>
                <w:sz w:val="20"/>
                <w:szCs w:val="20"/>
              </w:rPr>
              <w:t xml:space="preserve"> and service </w:t>
            </w:r>
            <w:r w:rsidR="00076515" w:rsidRPr="008B0A95">
              <w:rPr>
                <w:rFonts w:asciiTheme="minorHAnsi" w:hAnsiTheme="minorHAnsi" w:cstheme="minorHAnsi"/>
                <w:sz w:val="20"/>
                <w:szCs w:val="20"/>
              </w:rPr>
              <w:t xml:space="preserve">access </w:t>
            </w:r>
          </w:p>
        </w:tc>
        <w:tc>
          <w:tcPr>
            <w:tcW w:w="2603" w:type="dxa"/>
          </w:tcPr>
          <w:p w14:paraId="604B9837" w14:textId="22F80017" w:rsidR="00AF42DA" w:rsidRPr="008B0A95" w:rsidRDefault="004675F7" w:rsidP="00650D5C">
            <w:pPr>
              <w:spacing w:after="0"/>
              <w:contextualSpacing/>
              <w:rPr>
                <w:rFonts w:asciiTheme="minorHAnsi" w:hAnsiTheme="minorHAnsi" w:cstheme="minorHAnsi"/>
                <w:sz w:val="20"/>
                <w:szCs w:val="20"/>
              </w:rPr>
            </w:pPr>
            <w:r w:rsidRPr="0004001F">
              <w:rPr>
                <w:rFonts w:asciiTheme="minorHAnsi" w:hAnsiTheme="minorHAnsi" w:cstheme="minorHAnsi"/>
                <w:sz w:val="20"/>
                <w:szCs w:val="20"/>
              </w:rPr>
              <w:t>FUM: Follow-up after Emergency Department Visit for Mental Illness**</w:t>
            </w:r>
          </w:p>
        </w:tc>
        <w:tc>
          <w:tcPr>
            <w:tcW w:w="1441" w:type="dxa"/>
          </w:tcPr>
          <w:p w14:paraId="30CE00DA" w14:textId="77777777" w:rsidR="004675F7" w:rsidRPr="00D37B83" w:rsidRDefault="004675F7" w:rsidP="004675F7">
            <w:pPr>
              <w:spacing w:after="0"/>
              <w:rPr>
                <w:rFonts w:asciiTheme="minorHAnsi" w:hAnsiTheme="minorHAnsi" w:cstheme="minorHAnsi"/>
                <w:sz w:val="20"/>
                <w:szCs w:val="20"/>
              </w:rPr>
            </w:pPr>
            <w:r w:rsidRPr="00D37B83">
              <w:rPr>
                <w:rFonts w:asciiTheme="minorHAnsi" w:hAnsiTheme="minorHAnsi" w:cstheme="minorHAnsi"/>
                <w:sz w:val="20"/>
                <w:szCs w:val="20"/>
              </w:rPr>
              <w:t>7-day: 68.1%</w:t>
            </w:r>
          </w:p>
          <w:p w14:paraId="4F1B4EB2" w14:textId="6A0377D8" w:rsidR="00AF42DA" w:rsidRPr="008B0A95" w:rsidRDefault="004675F7" w:rsidP="00AF42DA">
            <w:pPr>
              <w:spacing w:after="0"/>
              <w:rPr>
                <w:rFonts w:asciiTheme="minorHAnsi" w:hAnsiTheme="minorHAnsi" w:cstheme="minorHAnsi"/>
                <w:sz w:val="20"/>
                <w:szCs w:val="20"/>
              </w:rPr>
            </w:pPr>
            <w:r w:rsidRPr="00D37B83">
              <w:rPr>
                <w:rFonts w:asciiTheme="minorHAnsi" w:hAnsiTheme="minorHAnsi" w:cstheme="minorHAnsi"/>
                <w:sz w:val="20"/>
                <w:szCs w:val="20"/>
              </w:rPr>
              <w:t>30-day: 76.8%</w:t>
            </w:r>
          </w:p>
        </w:tc>
        <w:tc>
          <w:tcPr>
            <w:tcW w:w="1441" w:type="dxa"/>
          </w:tcPr>
          <w:p w14:paraId="638DA955" w14:textId="77777777" w:rsidR="00EE1866" w:rsidRPr="0004001F" w:rsidRDefault="00EE1866" w:rsidP="00EE1866">
            <w:pPr>
              <w:spacing w:after="0"/>
              <w:rPr>
                <w:rFonts w:asciiTheme="minorHAnsi" w:hAnsiTheme="minorHAnsi" w:cstheme="minorHAnsi"/>
                <w:sz w:val="20"/>
                <w:szCs w:val="20"/>
              </w:rPr>
            </w:pPr>
            <w:r w:rsidRPr="0004001F">
              <w:rPr>
                <w:rFonts w:asciiTheme="minorHAnsi" w:hAnsiTheme="minorHAnsi" w:cstheme="minorHAnsi"/>
                <w:sz w:val="20"/>
                <w:szCs w:val="20"/>
              </w:rPr>
              <w:t>72%</w:t>
            </w:r>
          </w:p>
          <w:p w14:paraId="65A6DEE6" w14:textId="4CA60588" w:rsidR="00AF42DA" w:rsidRPr="008B0A95" w:rsidRDefault="00EE1866" w:rsidP="00AF42DA">
            <w:pPr>
              <w:spacing w:after="0"/>
              <w:rPr>
                <w:rFonts w:asciiTheme="minorHAnsi" w:hAnsiTheme="minorHAnsi" w:cstheme="minorHAnsi"/>
                <w:sz w:val="20"/>
                <w:szCs w:val="20"/>
              </w:rPr>
            </w:pPr>
            <w:r w:rsidRPr="0004001F">
              <w:rPr>
                <w:rFonts w:asciiTheme="minorHAnsi" w:hAnsiTheme="minorHAnsi" w:cstheme="minorHAnsi"/>
                <w:sz w:val="20"/>
                <w:szCs w:val="20"/>
              </w:rPr>
              <w:t>80%</w:t>
            </w:r>
          </w:p>
        </w:tc>
      </w:tr>
    </w:tbl>
    <w:p w14:paraId="08562C3C" w14:textId="77777777" w:rsidR="00D527BE" w:rsidRDefault="00D527BE" w:rsidP="00AF42DA">
      <w:pPr>
        <w:spacing w:after="160" w:line="259" w:lineRule="auto"/>
        <w:rPr>
          <w:rFonts w:asciiTheme="minorHAnsi" w:eastAsia="Aptos" w:hAnsiTheme="minorHAnsi" w:cstheme="minorHAnsi"/>
          <w:kern w:val="2"/>
          <w14:ligatures w14:val="standardContextual"/>
        </w:rPr>
      </w:pPr>
    </w:p>
    <w:p w14:paraId="6291589B" w14:textId="5E7219EA" w:rsidR="00AF42DA" w:rsidRPr="00D37B83" w:rsidRDefault="001C3817" w:rsidP="00AF42DA">
      <w:pPr>
        <w:spacing w:after="160" w:line="259" w:lineRule="auto"/>
        <w:rPr>
          <w:rFonts w:asciiTheme="minorHAnsi" w:eastAsia="Aptos" w:hAnsiTheme="minorHAnsi" w:cstheme="minorHAnsi"/>
          <w:kern w:val="2"/>
          <w14:ligatures w14:val="standardContextual"/>
        </w:rPr>
      </w:pPr>
      <w:r>
        <w:rPr>
          <w:rFonts w:asciiTheme="minorHAnsi" w:eastAsia="Aptos" w:hAnsiTheme="minorHAnsi" w:cstheme="minorHAnsi"/>
          <w:kern w:val="2"/>
          <w14:ligatures w14:val="standardContextual"/>
        </w:rPr>
        <w:t xml:space="preserve">MassHealth uses the </w:t>
      </w:r>
      <w:r w:rsidR="00215B33">
        <w:rPr>
          <w:rFonts w:asciiTheme="minorHAnsi" w:eastAsia="Aptos" w:hAnsiTheme="minorHAnsi" w:cstheme="minorHAnsi"/>
          <w:kern w:val="2"/>
          <w14:ligatures w14:val="standardContextual"/>
        </w:rPr>
        <w:t xml:space="preserve">following </w:t>
      </w:r>
      <w:r w:rsidR="00215B33" w:rsidRPr="00D37B83">
        <w:rPr>
          <w:rFonts w:asciiTheme="minorHAnsi" w:eastAsia="Aptos" w:hAnsiTheme="minorHAnsi" w:cstheme="minorHAnsi"/>
          <w:kern w:val="2"/>
          <w14:ligatures w14:val="standardContextual"/>
        </w:rPr>
        <w:t>levers</w:t>
      </w:r>
      <w:r w:rsidR="000517C7" w:rsidRPr="00D37B83">
        <w:rPr>
          <w:rFonts w:asciiTheme="minorHAnsi" w:eastAsia="Aptos" w:hAnsiTheme="minorHAnsi" w:cstheme="minorHAnsi"/>
          <w:kern w:val="2"/>
          <w14:ligatures w14:val="standardContextual"/>
        </w:rPr>
        <w:t xml:space="preserve"> </w:t>
      </w:r>
      <w:r w:rsidR="000E674D" w:rsidRPr="00D37B83">
        <w:rPr>
          <w:rFonts w:asciiTheme="minorHAnsi" w:eastAsia="Aptos" w:hAnsiTheme="minorHAnsi" w:cstheme="minorHAnsi"/>
          <w:kern w:val="2"/>
          <w14:ligatures w14:val="standardContextual"/>
        </w:rPr>
        <w:t xml:space="preserve">to support the quality </w:t>
      </w:r>
      <w:r w:rsidR="00F945B9" w:rsidRPr="00D37B83">
        <w:rPr>
          <w:rFonts w:asciiTheme="minorHAnsi" w:eastAsia="Aptos" w:hAnsiTheme="minorHAnsi" w:cstheme="minorHAnsi"/>
          <w:kern w:val="2"/>
          <w14:ligatures w14:val="standardContextual"/>
        </w:rPr>
        <w:t xml:space="preserve">goals and objectives </w:t>
      </w:r>
      <w:r w:rsidR="00E37FE3" w:rsidRPr="00D37B83">
        <w:rPr>
          <w:rFonts w:asciiTheme="minorHAnsi" w:eastAsia="Aptos" w:hAnsiTheme="minorHAnsi" w:cstheme="minorHAnsi"/>
          <w:kern w:val="2"/>
          <w14:ligatures w14:val="standardContextual"/>
        </w:rPr>
        <w:t xml:space="preserve">across populations </w:t>
      </w:r>
      <w:r w:rsidR="0007654A" w:rsidRPr="00D37B83">
        <w:rPr>
          <w:rFonts w:asciiTheme="minorHAnsi" w:eastAsia="Aptos" w:hAnsiTheme="minorHAnsi" w:cstheme="minorHAnsi"/>
          <w:kern w:val="2"/>
          <w14:ligatures w14:val="standardContextual"/>
        </w:rPr>
        <w:t>and p</w:t>
      </w:r>
      <w:r w:rsidR="00432563" w:rsidRPr="00D37B83">
        <w:rPr>
          <w:rFonts w:asciiTheme="minorHAnsi" w:eastAsia="Aptos" w:hAnsiTheme="minorHAnsi" w:cstheme="minorHAnsi"/>
          <w:kern w:val="2"/>
          <w14:ligatures w14:val="standardContextual"/>
        </w:rPr>
        <w:t>rograms</w:t>
      </w:r>
      <w:r w:rsidR="00215B33">
        <w:rPr>
          <w:rFonts w:asciiTheme="minorHAnsi" w:eastAsia="Aptos" w:hAnsiTheme="minorHAnsi" w:cstheme="minorHAnsi"/>
          <w:kern w:val="2"/>
          <w14:ligatures w14:val="standardContextual"/>
        </w:rPr>
        <w:t xml:space="preserve"> </w:t>
      </w:r>
      <w:r w:rsidR="000E674D" w:rsidRPr="00D37B83">
        <w:rPr>
          <w:rFonts w:asciiTheme="minorHAnsi" w:eastAsia="Aptos" w:hAnsiTheme="minorHAnsi" w:cstheme="minorHAnsi"/>
          <w:kern w:val="2"/>
          <w14:ligatures w14:val="standardContextual"/>
        </w:rPr>
        <w:t xml:space="preserve">(but </w:t>
      </w:r>
      <w:r w:rsidR="00432563" w:rsidRPr="00D37B83">
        <w:rPr>
          <w:rFonts w:asciiTheme="minorHAnsi" w:eastAsia="Aptos" w:hAnsiTheme="minorHAnsi" w:cstheme="minorHAnsi"/>
          <w:kern w:val="2"/>
          <w14:ligatures w14:val="standardContextual"/>
        </w:rPr>
        <w:t xml:space="preserve">are </w:t>
      </w:r>
      <w:r w:rsidR="000E674D" w:rsidRPr="00D37B83">
        <w:rPr>
          <w:rFonts w:asciiTheme="minorHAnsi" w:eastAsia="Aptos" w:hAnsiTheme="minorHAnsi" w:cstheme="minorHAnsi"/>
          <w:kern w:val="2"/>
          <w14:ligatures w14:val="standardContextual"/>
        </w:rPr>
        <w:t xml:space="preserve">not limited to): </w:t>
      </w:r>
    </w:p>
    <w:p w14:paraId="131E34F7" w14:textId="1E2163DC" w:rsidR="005F3905" w:rsidRPr="00D37B83" w:rsidRDefault="00FD503C" w:rsidP="005777DB">
      <w:pPr>
        <w:pStyle w:val="ListParagraph"/>
        <w:numPr>
          <w:ilvl w:val="0"/>
          <w:numId w:val="14"/>
        </w:numPr>
        <w:spacing w:after="160" w:line="259" w:lineRule="auto"/>
        <w:rPr>
          <w:rFonts w:asciiTheme="minorHAnsi" w:hAnsiTheme="minorHAnsi" w:cstheme="minorHAnsi"/>
          <w:color w:val="000000" w:themeColor="text1"/>
        </w:rPr>
      </w:pPr>
      <w:r w:rsidRPr="00D37B83">
        <w:rPr>
          <w:rFonts w:asciiTheme="minorHAnsi" w:hAnsiTheme="minorHAnsi" w:cstheme="minorHAnsi"/>
          <w:color w:val="000000" w:themeColor="text1"/>
        </w:rPr>
        <w:t>Member</w:t>
      </w:r>
      <w:r w:rsidR="00432563" w:rsidRPr="00D37B83">
        <w:rPr>
          <w:rFonts w:asciiTheme="minorHAnsi" w:hAnsiTheme="minorHAnsi" w:cstheme="minorHAnsi"/>
          <w:color w:val="000000" w:themeColor="text1"/>
        </w:rPr>
        <w:t xml:space="preserve">, plan </w:t>
      </w:r>
      <w:r w:rsidRPr="00D37B83">
        <w:rPr>
          <w:rFonts w:asciiTheme="minorHAnsi" w:hAnsiTheme="minorHAnsi" w:cstheme="minorHAnsi"/>
          <w:color w:val="000000" w:themeColor="text1"/>
        </w:rPr>
        <w:t>and provider engagement</w:t>
      </w:r>
    </w:p>
    <w:p w14:paraId="2907F593" w14:textId="4B3B85CF" w:rsidR="002859A9" w:rsidRPr="00D37B83" w:rsidRDefault="00BA01AC" w:rsidP="005777DB">
      <w:pPr>
        <w:pStyle w:val="ListParagraph"/>
        <w:numPr>
          <w:ilvl w:val="0"/>
          <w:numId w:val="14"/>
        </w:numPr>
        <w:spacing w:after="160" w:line="259" w:lineRule="auto"/>
        <w:rPr>
          <w:rFonts w:asciiTheme="minorHAnsi" w:hAnsiTheme="minorHAnsi" w:cstheme="minorHAnsi"/>
          <w:color w:val="000000" w:themeColor="text1"/>
        </w:rPr>
      </w:pPr>
      <w:r w:rsidRPr="00D37B83">
        <w:rPr>
          <w:rFonts w:asciiTheme="minorHAnsi" w:hAnsiTheme="minorHAnsi" w:cstheme="minorHAnsi"/>
          <w:color w:val="000000" w:themeColor="text1"/>
        </w:rPr>
        <w:t>Quality o</w:t>
      </w:r>
      <w:r w:rsidR="009E353E" w:rsidRPr="00D37B83">
        <w:rPr>
          <w:rFonts w:asciiTheme="minorHAnsi" w:hAnsiTheme="minorHAnsi" w:cstheme="minorHAnsi"/>
          <w:color w:val="000000" w:themeColor="text1"/>
        </w:rPr>
        <w:t xml:space="preserve">versight and </w:t>
      </w:r>
      <w:r w:rsidRPr="00D37B83">
        <w:rPr>
          <w:rFonts w:asciiTheme="minorHAnsi" w:hAnsiTheme="minorHAnsi" w:cstheme="minorHAnsi"/>
          <w:color w:val="000000" w:themeColor="text1"/>
        </w:rPr>
        <w:t xml:space="preserve">contract </w:t>
      </w:r>
      <w:r w:rsidR="009E353E" w:rsidRPr="00D37B83">
        <w:rPr>
          <w:rFonts w:asciiTheme="minorHAnsi" w:hAnsiTheme="minorHAnsi" w:cstheme="minorHAnsi"/>
          <w:color w:val="000000" w:themeColor="text1"/>
        </w:rPr>
        <w:t xml:space="preserve">standards </w:t>
      </w:r>
    </w:p>
    <w:p w14:paraId="109EA27D" w14:textId="6438EB12" w:rsidR="0018671C" w:rsidRPr="00D37B83" w:rsidRDefault="00154DC2" w:rsidP="005777DB">
      <w:pPr>
        <w:pStyle w:val="ListParagraph"/>
        <w:numPr>
          <w:ilvl w:val="0"/>
          <w:numId w:val="14"/>
        </w:numPr>
        <w:spacing w:after="160" w:line="259" w:lineRule="auto"/>
        <w:rPr>
          <w:rFonts w:asciiTheme="minorHAnsi" w:hAnsiTheme="minorHAnsi" w:cstheme="minorHAnsi"/>
          <w:color w:val="000000" w:themeColor="text1"/>
        </w:rPr>
      </w:pPr>
      <w:r>
        <w:rPr>
          <w:rFonts w:asciiTheme="minorHAnsi" w:hAnsiTheme="minorHAnsi" w:cstheme="minorHAnsi"/>
          <w:color w:val="000000" w:themeColor="text1"/>
        </w:rPr>
        <w:t xml:space="preserve">Quality </w:t>
      </w:r>
      <w:r w:rsidR="00963878">
        <w:rPr>
          <w:rFonts w:asciiTheme="minorHAnsi" w:hAnsiTheme="minorHAnsi" w:cstheme="minorHAnsi"/>
          <w:color w:val="000000" w:themeColor="text1"/>
        </w:rPr>
        <w:t>performance incentives (e.g., pay-for-performance, withholds</w:t>
      </w:r>
      <w:r w:rsidR="00E73163">
        <w:rPr>
          <w:rFonts w:asciiTheme="minorHAnsi" w:hAnsiTheme="minorHAnsi" w:cstheme="minorHAnsi"/>
          <w:color w:val="000000" w:themeColor="text1"/>
        </w:rPr>
        <w:t>)</w:t>
      </w:r>
    </w:p>
    <w:p w14:paraId="4D06112B" w14:textId="190D06C8" w:rsidR="00607BDD" w:rsidRPr="00D37B83" w:rsidRDefault="00607BDD" w:rsidP="005777DB">
      <w:pPr>
        <w:pStyle w:val="ListParagraph"/>
        <w:numPr>
          <w:ilvl w:val="0"/>
          <w:numId w:val="14"/>
        </w:numPr>
        <w:spacing w:after="160" w:line="259" w:lineRule="auto"/>
        <w:rPr>
          <w:rFonts w:asciiTheme="minorHAnsi" w:hAnsiTheme="minorHAnsi" w:cstheme="minorHAnsi"/>
          <w:color w:val="000000" w:themeColor="text1"/>
        </w:rPr>
      </w:pPr>
      <w:r w:rsidRPr="00D37B83">
        <w:rPr>
          <w:rFonts w:asciiTheme="minorHAnsi" w:hAnsiTheme="minorHAnsi" w:cstheme="minorHAnsi"/>
          <w:color w:val="000000" w:themeColor="text1"/>
        </w:rPr>
        <w:t xml:space="preserve">Centralized </w:t>
      </w:r>
      <w:r w:rsidR="00F339D7" w:rsidRPr="00D37B83">
        <w:rPr>
          <w:rFonts w:asciiTheme="minorHAnsi" w:hAnsiTheme="minorHAnsi" w:cstheme="minorHAnsi"/>
          <w:color w:val="000000" w:themeColor="text1"/>
        </w:rPr>
        <w:t xml:space="preserve">quality </w:t>
      </w:r>
      <w:r w:rsidRPr="00D37B83">
        <w:rPr>
          <w:rFonts w:asciiTheme="minorHAnsi" w:hAnsiTheme="minorHAnsi" w:cstheme="minorHAnsi"/>
          <w:color w:val="000000" w:themeColor="text1"/>
        </w:rPr>
        <w:t>data collection</w:t>
      </w:r>
      <w:r w:rsidR="00FF4786" w:rsidRPr="00D37B83">
        <w:rPr>
          <w:rFonts w:asciiTheme="minorHAnsi" w:hAnsiTheme="minorHAnsi" w:cstheme="minorHAnsi"/>
          <w:color w:val="000000" w:themeColor="text1"/>
        </w:rPr>
        <w:t>, management and evaluation</w:t>
      </w:r>
    </w:p>
    <w:p w14:paraId="68AD27D1" w14:textId="31F0D85C" w:rsidR="00607BDD" w:rsidRPr="00D37B83" w:rsidRDefault="00F339D7" w:rsidP="005777DB">
      <w:pPr>
        <w:pStyle w:val="ListParagraph"/>
        <w:numPr>
          <w:ilvl w:val="0"/>
          <w:numId w:val="14"/>
        </w:numPr>
        <w:spacing w:after="160" w:line="259" w:lineRule="auto"/>
        <w:rPr>
          <w:rFonts w:asciiTheme="minorHAnsi" w:hAnsiTheme="minorHAnsi" w:cstheme="minorHAnsi"/>
          <w:color w:val="000000" w:themeColor="text1"/>
        </w:rPr>
      </w:pPr>
      <w:r w:rsidRPr="00D37B83">
        <w:rPr>
          <w:rFonts w:asciiTheme="minorHAnsi" w:hAnsiTheme="minorHAnsi" w:cstheme="minorHAnsi"/>
          <w:color w:val="000000" w:themeColor="text1"/>
        </w:rPr>
        <w:t>Quality improvement and p</w:t>
      </w:r>
      <w:r w:rsidR="00607BDD" w:rsidRPr="00D37B83">
        <w:rPr>
          <w:rFonts w:asciiTheme="minorHAnsi" w:hAnsiTheme="minorHAnsi" w:cstheme="minorHAnsi"/>
          <w:color w:val="000000" w:themeColor="text1"/>
        </w:rPr>
        <w:t xml:space="preserve">erformance management </w:t>
      </w:r>
    </w:p>
    <w:p w14:paraId="3C126393" w14:textId="45601988" w:rsidR="0063388B" w:rsidRDefault="00694DF5" w:rsidP="00EF12AB">
      <w:pPr>
        <w:pStyle w:val="Heading3"/>
      </w:pPr>
      <w:bookmarkStart w:id="35" w:name="_Toc208312280"/>
      <w:r>
        <w:t xml:space="preserve">4.3 </w:t>
      </w:r>
      <w:r w:rsidR="000F06AE">
        <w:t xml:space="preserve">Quality </w:t>
      </w:r>
      <w:r w:rsidR="00E13160">
        <w:t>Measurement</w:t>
      </w:r>
      <w:r w:rsidR="00904C69">
        <w:t xml:space="preserve"> and</w:t>
      </w:r>
      <w:r w:rsidR="00CE75D5">
        <w:t xml:space="preserve"> Reporting</w:t>
      </w:r>
      <w:bookmarkEnd w:id="35"/>
    </w:p>
    <w:p w14:paraId="015A5B4C" w14:textId="242FC32F" w:rsidR="009B1E58" w:rsidRPr="002329AD" w:rsidRDefault="009B1E58" w:rsidP="00FF7C2C">
      <w:pPr>
        <w:tabs>
          <w:tab w:val="left" w:pos="720"/>
        </w:tabs>
        <w:spacing w:after="120"/>
        <w:rPr>
          <w:rFonts w:cs="Calibri"/>
          <w:b/>
          <w:bCs/>
          <w:sz w:val="24"/>
          <w:szCs w:val="24"/>
        </w:rPr>
      </w:pPr>
      <w:r w:rsidRPr="002329AD">
        <w:rPr>
          <w:rFonts w:cs="Calibri"/>
          <w:b/>
          <w:bCs/>
          <w:sz w:val="24"/>
          <w:szCs w:val="24"/>
        </w:rPr>
        <w:t>Quality Measurement</w:t>
      </w:r>
    </w:p>
    <w:p w14:paraId="196F9C1F" w14:textId="3E732265" w:rsidR="007C7986" w:rsidRDefault="000D1486" w:rsidP="006910A2">
      <w:pPr>
        <w:tabs>
          <w:tab w:val="left" w:pos="720"/>
        </w:tabs>
        <w:spacing w:after="120"/>
        <w:rPr>
          <w:rFonts w:cs="Calibri"/>
        </w:rPr>
      </w:pPr>
      <w:r>
        <w:rPr>
          <w:rFonts w:cs="Calibri"/>
        </w:rPr>
        <w:t>Ma</w:t>
      </w:r>
      <w:r w:rsidR="001D338A">
        <w:rPr>
          <w:rFonts w:cs="Calibri"/>
        </w:rPr>
        <w:t xml:space="preserve">ssHealth </w:t>
      </w:r>
      <w:r w:rsidR="008D1E5E">
        <w:rPr>
          <w:rFonts w:cs="Calibri"/>
        </w:rPr>
        <w:t>employs</w:t>
      </w:r>
      <w:r w:rsidR="001D338A">
        <w:rPr>
          <w:rFonts w:cs="Calibri"/>
        </w:rPr>
        <w:t xml:space="preserve"> </w:t>
      </w:r>
      <w:r w:rsidR="00273ED4">
        <w:rPr>
          <w:rFonts w:cs="Calibri"/>
        </w:rPr>
        <w:t xml:space="preserve">quality </w:t>
      </w:r>
      <w:r w:rsidR="007D5B50">
        <w:rPr>
          <w:rFonts w:cs="Calibri"/>
        </w:rPr>
        <w:t xml:space="preserve">measures </w:t>
      </w:r>
      <w:r w:rsidR="006910A2">
        <w:rPr>
          <w:rFonts w:cs="Calibri"/>
        </w:rPr>
        <w:t xml:space="preserve">to </w:t>
      </w:r>
      <w:r w:rsidR="00D900B5">
        <w:rPr>
          <w:rFonts w:cs="Calibri"/>
        </w:rPr>
        <w:t xml:space="preserve">assess and </w:t>
      </w:r>
      <w:r w:rsidR="006910A2">
        <w:rPr>
          <w:rFonts w:cs="Calibri"/>
        </w:rPr>
        <w:t>monitor the quality of care</w:t>
      </w:r>
      <w:r w:rsidR="001D338A">
        <w:rPr>
          <w:rFonts w:cs="Calibri"/>
        </w:rPr>
        <w:t xml:space="preserve"> provided</w:t>
      </w:r>
      <w:r w:rsidR="006910A2">
        <w:rPr>
          <w:rFonts w:cs="Calibri"/>
        </w:rPr>
        <w:t xml:space="preserve"> to</w:t>
      </w:r>
      <w:r>
        <w:rPr>
          <w:rFonts w:cs="Calibri"/>
        </w:rPr>
        <w:t xml:space="preserve"> its members</w:t>
      </w:r>
      <w:r w:rsidR="006910A2">
        <w:rPr>
          <w:rFonts w:cs="Calibri"/>
        </w:rPr>
        <w:t>.</w:t>
      </w:r>
      <w:r w:rsidR="00C67D76">
        <w:rPr>
          <w:rFonts w:cs="Calibri"/>
        </w:rPr>
        <w:t xml:space="preserve"> The meas</w:t>
      </w:r>
      <w:r w:rsidR="0089146B">
        <w:rPr>
          <w:rFonts w:cs="Calibri"/>
        </w:rPr>
        <w:t xml:space="preserve">ures </w:t>
      </w:r>
      <w:r w:rsidR="00BC5C15">
        <w:rPr>
          <w:rFonts w:cs="Calibri"/>
        </w:rPr>
        <w:t xml:space="preserve">support the MassHealth quality goals and objectives and </w:t>
      </w:r>
      <w:r w:rsidR="006D6B60">
        <w:rPr>
          <w:rFonts w:cs="Calibri"/>
        </w:rPr>
        <w:t xml:space="preserve">align with </w:t>
      </w:r>
      <w:r w:rsidR="00AF1148">
        <w:rPr>
          <w:rFonts w:cs="Calibri"/>
        </w:rPr>
        <w:t>state</w:t>
      </w:r>
      <w:r w:rsidR="00D97429">
        <w:rPr>
          <w:rFonts w:cs="Calibri"/>
        </w:rPr>
        <w:t>wide</w:t>
      </w:r>
      <w:r w:rsidR="00AF1148">
        <w:rPr>
          <w:rFonts w:cs="Calibri"/>
        </w:rPr>
        <w:t xml:space="preserve">, </w:t>
      </w:r>
      <w:r w:rsidR="00F32B3D">
        <w:rPr>
          <w:rFonts w:cs="Calibri"/>
        </w:rPr>
        <w:t>CMS</w:t>
      </w:r>
      <w:r w:rsidR="00AC1DD8">
        <w:rPr>
          <w:rFonts w:cs="Calibri"/>
        </w:rPr>
        <w:t xml:space="preserve"> and other national priorities</w:t>
      </w:r>
      <w:r w:rsidR="00940D26">
        <w:rPr>
          <w:rFonts w:cs="Calibri"/>
        </w:rPr>
        <w:t>.</w:t>
      </w:r>
      <w:r w:rsidR="00F32B3D">
        <w:rPr>
          <w:rFonts w:cs="Calibri"/>
        </w:rPr>
        <w:t xml:space="preserve"> </w:t>
      </w:r>
      <w:r w:rsidR="00A41A84">
        <w:rPr>
          <w:rFonts w:cs="Calibri"/>
        </w:rPr>
        <w:t>A</w:t>
      </w:r>
      <w:r w:rsidR="006910A2">
        <w:rPr>
          <w:rFonts w:cs="Calibri"/>
        </w:rPr>
        <w:t xml:space="preserve"> </w:t>
      </w:r>
      <w:r w:rsidR="001D338A">
        <w:rPr>
          <w:rFonts w:cs="Calibri"/>
        </w:rPr>
        <w:t>data</w:t>
      </w:r>
      <w:r w:rsidR="008D1E5E">
        <w:rPr>
          <w:rFonts w:cs="Calibri"/>
        </w:rPr>
        <w:t xml:space="preserve"> driven approach</w:t>
      </w:r>
      <w:r w:rsidR="00056CDA">
        <w:rPr>
          <w:rFonts w:cs="Calibri"/>
        </w:rPr>
        <w:t>, informed by national and regional benchmarks (where available), and provider and plan performance,</w:t>
      </w:r>
      <w:r w:rsidR="001D338A">
        <w:rPr>
          <w:rFonts w:cs="Calibri"/>
        </w:rPr>
        <w:t xml:space="preserve"> </w:t>
      </w:r>
      <w:r w:rsidR="008F48F3">
        <w:rPr>
          <w:rFonts w:cs="Calibri"/>
        </w:rPr>
        <w:t xml:space="preserve">is used </w:t>
      </w:r>
      <w:r w:rsidR="001E5CA5">
        <w:rPr>
          <w:rFonts w:cs="Calibri"/>
        </w:rPr>
        <w:t xml:space="preserve">to </w:t>
      </w:r>
      <w:r w:rsidR="0011010B">
        <w:rPr>
          <w:rFonts w:cs="Calibri"/>
        </w:rPr>
        <w:t>define</w:t>
      </w:r>
      <w:r w:rsidR="00A43022">
        <w:rPr>
          <w:rFonts w:cs="Calibri"/>
        </w:rPr>
        <w:t xml:space="preserve"> </w:t>
      </w:r>
      <w:r w:rsidR="00955A61">
        <w:rPr>
          <w:rFonts w:cs="Calibri"/>
        </w:rPr>
        <w:t xml:space="preserve">performance </w:t>
      </w:r>
      <w:r w:rsidR="00A85422">
        <w:rPr>
          <w:rFonts w:cs="Calibri"/>
        </w:rPr>
        <w:t>targets</w:t>
      </w:r>
      <w:r w:rsidR="006A55D0">
        <w:rPr>
          <w:rFonts w:cs="Calibri"/>
        </w:rPr>
        <w:t xml:space="preserve"> </w:t>
      </w:r>
      <w:r w:rsidR="00AC4B28">
        <w:rPr>
          <w:rFonts w:cs="Calibri"/>
        </w:rPr>
        <w:t xml:space="preserve">for </w:t>
      </w:r>
      <w:r w:rsidR="0043188B">
        <w:rPr>
          <w:rFonts w:cs="Calibri"/>
        </w:rPr>
        <w:t>all</w:t>
      </w:r>
      <w:r w:rsidR="00E25BE6">
        <w:rPr>
          <w:rFonts w:cs="Calibri"/>
        </w:rPr>
        <w:t xml:space="preserve"> </w:t>
      </w:r>
      <w:r w:rsidR="00A94778">
        <w:rPr>
          <w:rFonts w:cs="Calibri"/>
        </w:rPr>
        <w:t>measures</w:t>
      </w:r>
      <w:r w:rsidR="00423032">
        <w:rPr>
          <w:rFonts w:cs="Calibri"/>
        </w:rPr>
        <w:t xml:space="preserve">. </w:t>
      </w:r>
      <w:r w:rsidR="006F4888">
        <w:rPr>
          <w:rFonts w:cs="Calibri"/>
        </w:rPr>
        <w:t xml:space="preserve">Measure results </w:t>
      </w:r>
      <w:r w:rsidR="00126032">
        <w:rPr>
          <w:rFonts w:cs="Calibri"/>
        </w:rPr>
        <w:t xml:space="preserve">are used for </w:t>
      </w:r>
      <w:r w:rsidR="00202F18">
        <w:rPr>
          <w:rFonts w:cs="Calibri"/>
        </w:rPr>
        <w:t xml:space="preserve">evaluation, </w:t>
      </w:r>
      <w:r w:rsidR="0002559F">
        <w:rPr>
          <w:rFonts w:cs="Calibri"/>
        </w:rPr>
        <w:t xml:space="preserve">monitoring and </w:t>
      </w:r>
      <w:r w:rsidR="0029205A">
        <w:rPr>
          <w:rFonts w:cs="Calibri"/>
        </w:rPr>
        <w:t>modifications</w:t>
      </w:r>
      <w:r w:rsidR="00126032">
        <w:rPr>
          <w:rFonts w:cs="Calibri"/>
        </w:rPr>
        <w:t xml:space="preserve"> (when needed)</w:t>
      </w:r>
      <w:r w:rsidR="0029205A">
        <w:rPr>
          <w:rFonts w:cs="Calibri"/>
        </w:rPr>
        <w:t xml:space="preserve"> </w:t>
      </w:r>
      <w:r w:rsidR="002B3FB0">
        <w:rPr>
          <w:rFonts w:cs="Calibri"/>
        </w:rPr>
        <w:t xml:space="preserve">to measure </w:t>
      </w:r>
      <w:r w:rsidR="0029205A">
        <w:rPr>
          <w:rFonts w:cs="Calibri"/>
        </w:rPr>
        <w:t>pe</w:t>
      </w:r>
      <w:r w:rsidR="00E61151">
        <w:rPr>
          <w:rFonts w:cs="Calibri"/>
        </w:rPr>
        <w:t>rformance expectations.</w:t>
      </w:r>
    </w:p>
    <w:p w14:paraId="6B730A5C" w14:textId="38C7AAC3" w:rsidR="00676EBB" w:rsidRPr="00676EBB" w:rsidRDefault="006910A2" w:rsidP="00676EBB">
      <w:pPr>
        <w:tabs>
          <w:tab w:val="left" w:pos="720"/>
        </w:tabs>
        <w:spacing w:after="60"/>
        <w:rPr>
          <w:rFonts w:cs="Calibri"/>
          <w:color w:val="000000"/>
          <w:shd w:val="clear" w:color="auto" w:fill="FFFFFF"/>
        </w:rPr>
      </w:pPr>
      <w:r w:rsidRPr="00676EBB">
        <w:rPr>
          <w:rFonts w:cs="Calibri"/>
        </w:rPr>
        <w:t>MassHealth</w:t>
      </w:r>
      <w:r w:rsidR="000D4869" w:rsidRPr="00676EBB">
        <w:rPr>
          <w:rFonts w:cs="Calibri"/>
        </w:rPr>
        <w:t xml:space="preserve"> </w:t>
      </w:r>
      <w:r w:rsidR="00480C00">
        <w:rPr>
          <w:rFonts w:cs="Calibri"/>
        </w:rPr>
        <w:t>selects</w:t>
      </w:r>
      <w:r w:rsidR="001D338A" w:rsidRPr="00676EBB">
        <w:rPr>
          <w:rFonts w:cs="Calibri"/>
        </w:rPr>
        <w:t xml:space="preserve"> standardized measure</w:t>
      </w:r>
      <w:r w:rsidR="00224F3A" w:rsidRPr="00676EBB">
        <w:rPr>
          <w:rFonts w:cs="Calibri"/>
        </w:rPr>
        <w:t>s</w:t>
      </w:r>
      <w:r w:rsidR="001D338A" w:rsidRPr="00676EBB">
        <w:rPr>
          <w:rFonts w:cs="Calibri"/>
        </w:rPr>
        <w:t xml:space="preserve"> </w:t>
      </w:r>
      <w:r w:rsidR="0013468A" w:rsidRPr="00676EBB">
        <w:rPr>
          <w:rFonts w:cs="Calibri"/>
        </w:rPr>
        <w:t xml:space="preserve">guided by the following criteria: </w:t>
      </w:r>
    </w:p>
    <w:p w14:paraId="6F4CD9C1" w14:textId="32D05811" w:rsidR="00D82ADD" w:rsidRPr="00702B69" w:rsidRDefault="00EE06B8" w:rsidP="005777DB">
      <w:pPr>
        <w:pStyle w:val="ListParagraph"/>
        <w:numPr>
          <w:ilvl w:val="0"/>
          <w:numId w:val="27"/>
        </w:numPr>
        <w:tabs>
          <w:tab w:val="left" w:pos="720"/>
        </w:tabs>
        <w:spacing w:after="0"/>
        <w:contextualSpacing w:val="0"/>
        <w:rPr>
          <w:rStyle w:val="normaltextrun"/>
          <w:rFonts w:cs="Calibri"/>
          <w:color w:val="000000"/>
          <w:shd w:val="clear" w:color="auto" w:fill="FFFFFF"/>
        </w:rPr>
      </w:pPr>
      <w:r>
        <w:rPr>
          <w:rStyle w:val="normaltextrun"/>
          <w:rFonts w:cs="Calibri"/>
          <w:color w:val="000000"/>
          <w:shd w:val="clear" w:color="auto" w:fill="FFFFFF"/>
        </w:rPr>
        <w:t>M</w:t>
      </w:r>
      <w:r w:rsidR="0025076F">
        <w:rPr>
          <w:rStyle w:val="normaltextrun"/>
          <w:rFonts w:cs="Calibri"/>
          <w:color w:val="000000"/>
          <w:shd w:val="clear" w:color="auto" w:fill="FFFFFF"/>
        </w:rPr>
        <w:t>easures</w:t>
      </w:r>
      <w:r w:rsidR="00D82ADD" w:rsidRPr="00702B69">
        <w:rPr>
          <w:rStyle w:val="normaltextrun"/>
          <w:rFonts w:cs="Calibri"/>
          <w:color w:val="000000"/>
          <w:shd w:val="clear" w:color="auto" w:fill="FFFFFF"/>
        </w:rPr>
        <w:t xml:space="preserve"> </w:t>
      </w:r>
      <w:r w:rsidR="008810F6">
        <w:rPr>
          <w:rStyle w:val="normaltextrun"/>
          <w:rFonts w:cs="Calibri"/>
          <w:color w:val="000000"/>
          <w:shd w:val="clear" w:color="auto" w:fill="FFFFFF"/>
        </w:rPr>
        <w:t xml:space="preserve">aligned </w:t>
      </w:r>
      <w:r w:rsidR="00D82ADD" w:rsidRPr="00702B69">
        <w:rPr>
          <w:rStyle w:val="normaltextrun"/>
          <w:rFonts w:cs="Calibri"/>
          <w:color w:val="000000"/>
          <w:shd w:val="clear" w:color="auto" w:fill="FFFFFF"/>
        </w:rPr>
        <w:t xml:space="preserve">where possible, with local and national </w:t>
      </w:r>
      <w:r w:rsidR="0038718A">
        <w:rPr>
          <w:rStyle w:val="normaltextrun"/>
          <w:rFonts w:cs="Calibri"/>
          <w:color w:val="000000"/>
          <w:shd w:val="clear" w:color="auto" w:fill="FFFFFF"/>
        </w:rPr>
        <w:t>measure s</w:t>
      </w:r>
      <w:r w:rsidR="00CD348C">
        <w:rPr>
          <w:rStyle w:val="normaltextrun"/>
          <w:rFonts w:cs="Calibri"/>
          <w:color w:val="000000"/>
          <w:shd w:val="clear" w:color="auto" w:fill="FFFFFF"/>
        </w:rPr>
        <w:t>ets</w:t>
      </w:r>
      <w:r w:rsidR="00C2291F">
        <w:rPr>
          <w:rStyle w:val="normaltextrun"/>
          <w:rFonts w:cs="Calibri"/>
          <w:color w:val="000000"/>
          <w:shd w:val="clear" w:color="auto" w:fill="FFFFFF"/>
        </w:rPr>
        <w:t xml:space="preserve"> </w:t>
      </w:r>
      <w:r w:rsidR="00F06A86">
        <w:rPr>
          <w:rStyle w:val="normaltextrun"/>
          <w:rFonts w:cs="Calibri"/>
          <w:color w:val="000000"/>
          <w:shd w:val="clear" w:color="auto" w:fill="FFFFFF"/>
        </w:rPr>
        <w:t>o</w:t>
      </w:r>
      <w:r w:rsidR="007601F4">
        <w:rPr>
          <w:rStyle w:val="normaltextrun"/>
          <w:rFonts w:cs="Calibri"/>
          <w:color w:val="000000"/>
          <w:shd w:val="clear" w:color="auto" w:fill="FFFFFF"/>
        </w:rPr>
        <w:t xml:space="preserve">r quality </w:t>
      </w:r>
      <w:r w:rsidR="008A33B4">
        <w:rPr>
          <w:rStyle w:val="normaltextrun"/>
          <w:rFonts w:cs="Calibri"/>
          <w:color w:val="000000"/>
          <w:shd w:val="clear" w:color="auto" w:fill="FFFFFF"/>
        </w:rPr>
        <w:t>programs</w:t>
      </w:r>
      <w:r w:rsidR="000E31D5">
        <w:rPr>
          <w:rStyle w:val="normaltextrun"/>
          <w:rFonts w:cs="Calibri"/>
          <w:color w:val="000000"/>
          <w:shd w:val="clear" w:color="auto" w:fill="FFFFFF"/>
        </w:rPr>
        <w:t xml:space="preserve"> (</w:t>
      </w:r>
      <w:r w:rsidR="004040E0">
        <w:rPr>
          <w:rStyle w:val="normaltextrun"/>
          <w:rFonts w:cs="Calibri"/>
          <w:color w:val="000000"/>
          <w:shd w:val="clear" w:color="auto" w:fill="FFFFFF"/>
        </w:rPr>
        <w:t xml:space="preserve">e.g., </w:t>
      </w:r>
      <w:r w:rsidR="000E31D5">
        <w:rPr>
          <w:rStyle w:val="normaltextrun"/>
          <w:rFonts w:cs="Calibri"/>
          <w:color w:val="000000"/>
          <w:shd w:val="clear" w:color="auto" w:fill="FFFFFF"/>
        </w:rPr>
        <w:t xml:space="preserve">Massachusetts </w:t>
      </w:r>
      <w:r w:rsidR="00845D28">
        <w:rPr>
          <w:rStyle w:val="normaltextrun"/>
          <w:rFonts w:cs="Calibri"/>
          <w:color w:val="000000"/>
          <w:shd w:val="clear" w:color="auto" w:fill="FFFFFF"/>
        </w:rPr>
        <w:t xml:space="preserve">Statewide </w:t>
      </w:r>
      <w:r w:rsidR="00D11AD8">
        <w:rPr>
          <w:rStyle w:val="normaltextrun"/>
          <w:rFonts w:cs="Calibri"/>
          <w:color w:val="000000"/>
          <w:shd w:val="clear" w:color="auto" w:fill="FFFFFF"/>
        </w:rPr>
        <w:t xml:space="preserve">Aligned </w:t>
      </w:r>
      <w:r w:rsidR="00772D16">
        <w:rPr>
          <w:rStyle w:val="normaltextrun"/>
          <w:rFonts w:cs="Calibri"/>
          <w:color w:val="000000"/>
          <w:shd w:val="clear" w:color="auto" w:fill="FFFFFF"/>
        </w:rPr>
        <w:t>Q</w:t>
      </w:r>
      <w:r w:rsidR="00B11AF0">
        <w:rPr>
          <w:rStyle w:val="normaltextrun"/>
          <w:rFonts w:cs="Calibri"/>
          <w:color w:val="000000"/>
          <w:shd w:val="clear" w:color="auto" w:fill="FFFFFF"/>
        </w:rPr>
        <w:t xml:space="preserve">uality </w:t>
      </w:r>
      <w:r w:rsidR="00772D16">
        <w:rPr>
          <w:rStyle w:val="normaltextrun"/>
          <w:rFonts w:cs="Calibri"/>
          <w:color w:val="000000"/>
          <w:shd w:val="clear" w:color="auto" w:fill="FFFFFF"/>
        </w:rPr>
        <w:t>M</w:t>
      </w:r>
      <w:r w:rsidR="00B11AF0">
        <w:rPr>
          <w:rStyle w:val="normaltextrun"/>
          <w:rFonts w:cs="Calibri"/>
          <w:color w:val="000000"/>
          <w:shd w:val="clear" w:color="auto" w:fill="FFFFFF"/>
        </w:rPr>
        <w:t>ea</w:t>
      </w:r>
      <w:r w:rsidR="00D11AD8">
        <w:rPr>
          <w:rStyle w:val="normaltextrun"/>
          <w:rFonts w:cs="Calibri"/>
          <w:color w:val="000000"/>
          <w:shd w:val="clear" w:color="auto" w:fill="FFFFFF"/>
        </w:rPr>
        <w:t xml:space="preserve">sure Set, </w:t>
      </w:r>
      <w:r w:rsidR="00D82ADD" w:rsidRPr="00702B69">
        <w:rPr>
          <w:rStyle w:val="normaltextrun"/>
          <w:rFonts w:cs="Calibri"/>
          <w:color w:val="000000"/>
          <w:shd w:val="clear" w:color="auto" w:fill="FFFFFF"/>
        </w:rPr>
        <w:t xml:space="preserve">CMS </w:t>
      </w:r>
      <w:r w:rsidR="006E7C90">
        <w:rPr>
          <w:rStyle w:val="normaltextrun"/>
          <w:rFonts w:cs="Calibri"/>
          <w:color w:val="000000"/>
          <w:shd w:val="clear" w:color="auto" w:fill="FFFFFF"/>
        </w:rPr>
        <w:t>C</w:t>
      </w:r>
      <w:r w:rsidR="00347CA4">
        <w:rPr>
          <w:rStyle w:val="normaltextrun"/>
          <w:rFonts w:cs="Calibri"/>
          <w:color w:val="000000"/>
          <w:shd w:val="clear" w:color="auto" w:fill="FFFFFF"/>
        </w:rPr>
        <w:t xml:space="preserve">ore </w:t>
      </w:r>
      <w:r w:rsidR="006E7C90">
        <w:rPr>
          <w:rStyle w:val="normaltextrun"/>
          <w:rFonts w:cs="Calibri"/>
          <w:color w:val="000000"/>
          <w:shd w:val="clear" w:color="auto" w:fill="FFFFFF"/>
        </w:rPr>
        <w:t>M</w:t>
      </w:r>
      <w:r w:rsidR="00F85F28">
        <w:rPr>
          <w:rStyle w:val="normaltextrun"/>
          <w:rFonts w:cs="Calibri"/>
          <w:color w:val="000000"/>
          <w:shd w:val="clear" w:color="auto" w:fill="FFFFFF"/>
        </w:rPr>
        <w:t xml:space="preserve">easure </w:t>
      </w:r>
      <w:r w:rsidR="006E7C90">
        <w:rPr>
          <w:rStyle w:val="normaltextrun"/>
          <w:rFonts w:cs="Calibri"/>
          <w:color w:val="000000"/>
          <w:shd w:val="clear" w:color="auto" w:fill="FFFFFF"/>
        </w:rPr>
        <w:t>S</w:t>
      </w:r>
      <w:r w:rsidR="00F85F28">
        <w:rPr>
          <w:rStyle w:val="normaltextrun"/>
          <w:rFonts w:cs="Calibri"/>
          <w:color w:val="000000"/>
          <w:shd w:val="clear" w:color="auto" w:fill="FFFFFF"/>
        </w:rPr>
        <w:t>ets</w:t>
      </w:r>
      <w:r w:rsidR="00347CA4">
        <w:rPr>
          <w:rStyle w:val="normaltextrun"/>
          <w:rFonts w:cs="Calibri"/>
          <w:color w:val="000000"/>
          <w:shd w:val="clear" w:color="auto" w:fill="FFFFFF"/>
        </w:rPr>
        <w:t xml:space="preserve">, </w:t>
      </w:r>
      <w:r w:rsidR="00DC73D0" w:rsidRPr="00C63C96">
        <w:rPr>
          <w:rStyle w:val="normaltextrun"/>
          <w:rFonts w:cs="Calibri"/>
          <w:color w:val="000000"/>
          <w:shd w:val="clear" w:color="auto" w:fill="FFFFFF"/>
        </w:rPr>
        <w:t xml:space="preserve">CMS </w:t>
      </w:r>
      <w:r w:rsidR="00EE4508">
        <w:rPr>
          <w:rStyle w:val="normaltextrun"/>
          <w:rFonts w:cs="Calibri"/>
          <w:color w:val="000000"/>
          <w:shd w:val="clear" w:color="auto" w:fill="FFFFFF"/>
        </w:rPr>
        <w:t xml:space="preserve">Universal Foundation Set, </w:t>
      </w:r>
      <w:r w:rsidR="00DC73D0" w:rsidRPr="00C63C96">
        <w:rPr>
          <w:rStyle w:val="normaltextrun"/>
          <w:rFonts w:cs="Calibri"/>
          <w:color w:val="000000"/>
          <w:shd w:val="clear" w:color="auto" w:fill="FFFFFF"/>
        </w:rPr>
        <w:t>CMS MIPS</w:t>
      </w:r>
      <w:r w:rsidR="00FE61C2" w:rsidRPr="00C63C96">
        <w:rPr>
          <w:rStyle w:val="normaltextrun"/>
          <w:rFonts w:cs="Calibri"/>
          <w:color w:val="000000"/>
          <w:shd w:val="clear" w:color="auto" w:fill="FFFFFF"/>
        </w:rPr>
        <w:t>, CMS Star Ratin</w:t>
      </w:r>
      <w:r w:rsidR="00274483" w:rsidRPr="00C63C96">
        <w:rPr>
          <w:rStyle w:val="normaltextrun"/>
          <w:rFonts w:cs="Calibri"/>
          <w:color w:val="000000"/>
          <w:shd w:val="clear" w:color="auto" w:fill="FFFFFF"/>
        </w:rPr>
        <w:t>gs</w:t>
      </w:r>
      <w:r w:rsidR="008A33B4" w:rsidRPr="00C63C96">
        <w:rPr>
          <w:rStyle w:val="normaltextrun"/>
          <w:rFonts w:cs="Calibri"/>
          <w:color w:val="000000"/>
          <w:shd w:val="clear" w:color="auto" w:fill="FFFFFF"/>
        </w:rPr>
        <w:t>)</w:t>
      </w:r>
    </w:p>
    <w:p w14:paraId="1EE011CA" w14:textId="0817C343" w:rsidR="00B447F5" w:rsidRPr="00702B69" w:rsidRDefault="00AE4873" w:rsidP="005777DB">
      <w:pPr>
        <w:pStyle w:val="ListParagraph"/>
        <w:numPr>
          <w:ilvl w:val="0"/>
          <w:numId w:val="27"/>
        </w:numPr>
        <w:tabs>
          <w:tab w:val="left" w:pos="720"/>
        </w:tabs>
        <w:spacing w:after="0"/>
        <w:contextualSpacing w:val="0"/>
        <w:rPr>
          <w:rStyle w:val="normaltextrun"/>
          <w:rFonts w:cs="Calibri"/>
          <w:color w:val="000000"/>
          <w:shd w:val="clear" w:color="auto" w:fill="FFFFFF"/>
        </w:rPr>
      </w:pPr>
      <w:r>
        <w:rPr>
          <w:rStyle w:val="normaltextrun"/>
          <w:rFonts w:cs="Calibri"/>
          <w:color w:val="000000"/>
          <w:shd w:val="clear" w:color="auto" w:fill="FFFFFF"/>
        </w:rPr>
        <w:t>N</w:t>
      </w:r>
      <w:r w:rsidR="00427D75" w:rsidRPr="00702B69">
        <w:rPr>
          <w:rStyle w:val="normaltextrun"/>
          <w:rFonts w:cs="Calibri"/>
          <w:color w:val="000000"/>
          <w:shd w:val="clear" w:color="auto" w:fill="FFFFFF"/>
        </w:rPr>
        <w:t xml:space="preserve">ationally endorsed and/or validated measures (e.g., HEDIS, Joint Commission, </w:t>
      </w:r>
      <w:r w:rsidR="00F74B0D">
        <w:rPr>
          <w:rStyle w:val="normaltextrun"/>
          <w:rFonts w:cs="Calibri"/>
          <w:color w:val="000000"/>
          <w:shd w:val="clear" w:color="auto" w:fill="FFFFFF"/>
        </w:rPr>
        <w:t>AHRQ</w:t>
      </w:r>
      <w:r w:rsidR="00AD0B0F">
        <w:rPr>
          <w:rStyle w:val="normaltextrun"/>
          <w:rFonts w:cs="Calibri"/>
          <w:color w:val="000000"/>
          <w:shd w:val="clear" w:color="auto" w:fill="FFFFFF"/>
        </w:rPr>
        <w:t xml:space="preserve">, </w:t>
      </w:r>
      <w:r w:rsidR="00427D75" w:rsidRPr="00702B69">
        <w:rPr>
          <w:rStyle w:val="normaltextrun"/>
          <w:rFonts w:cs="Calibri"/>
          <w:color w:val="000000"/>
          <w:shd w:val="clear" w:color="auto" w:fill="FFFFFF"/>
        </w:rPr>
        <w:t>CDC</w:t>
      </w:r>
      <w:r w:rsidR="00D44CED" w:rsidRPr="00702B69">
        <w:rPr>
          <w:rStyle w:val="normaltextrun"/>
          <w:rFonts w:cs="Calibri"/>
          <w:color w:val="000000"/>
          <w:shd w:val="clear" w:color="auto" w:fill="FFFFFF"/>
        </w:rPr>
        <w:t xml:space="preserve"> measure</w:t>
      </w:r>
      <w:r w:rsidR="00D13B9C" w:rsidRPr="00702B69">
        <w:rPr>
          <w:rStyle w:val="normaltextrun"/>
          <w:rFonts w:cs="Calibri"/>
          <w:color w:val="000000"/>
          <w:shd w:val="clear" w:color="auto" w:fill="FFFFFF"/>
        </w:rPr>
        <w:t>s</w:t>
      </w:r>
      <w:r w:rsidR="00D44CED" w:rsidRPr="00702B69">
        <w:rPr>
          <w:rStyle w:val="normaltextrun"/>
          <w:rFonts w:cs="Calibri"/>
          <w:color w:val="000000"/>
          <w:shd w:val="clear" w:color="auto" w:fill="FFFFFF"/>
        </w:rPr>
        <w:t>)</w:t>
      </w:r>
      <w:r w:rsidR="00D82ADD" w:rsidRPr="00702B69">
        <w:rPr>
          <w:rStyle w:val="normaltextrun"/>
          <w:rFonts w:cs="Calibri"/>
          <w:color w:val="000000"/>
          <w:shd w:val="clear" w:color="auto" w:fill="FFFFFF"/>
        </w:rPr>
        <w:t xml:space="preserve"> </w:t>
      </w:r>
      <w:r w:rsidR="008115ED">
        <w:rPr>
          <w:rStyle w:val="normaltextrun"/>
          <w:rFonts w:cs="Calibri"/>
          <w:color w:val="000000"/>
          <w:shd w:val="clear" w:color="auto" w:fill="FFFFFF"/>
        </w:rPr>
        <w:t>wherever possible</w:t>
      </w:r>
    </w:p>
    <w:p w14:paraId="5C4B5F17" w14:textId="6EA1A1DE" w:rsidR="00F04B4E" w:rsidRDefault="00AE4873" w:rsidP="005777DB">
      <w:pPr>
        <w:pStyle w:val="ListParagraph"/>
        <w:numPr>
          <w:ilvl w:val="0"/>
          <w:numId w:val="27"/>
        </w:numPr>
        <w:tabs>
          <w:tab w:val="left" w:pos="720"/>
        </w:tabs>
        <w:spacing w:after="0"/>
        <w:contextualSpacing w:val="0"/>
        <w:rPr>
          <w:rStyle w:val="normaltextrun"/>
          <w:rFonts w:cs="Calibri"/>
          <w:color w:val="000000"/>
          <w:shd w:val="clear" w:color="auto" w:fill="FFFFFF"/>
        </w:rPr>
      </w:pPr>
      <w:r>
        <w:rPr>
          <w:rStyle w:val="normaltextrun"/>
          <w:rFonts w:cs="Calibri"/>
          <w:color w:val="000000"/>
          <w:shd w:val="clear" w:color="auto" w:fill="FFFFFF"/>
        </w:rPr>
        <w:t>P</w:t>
      </w:r>
      <w:r w:rsidR="002221FF" w:rsidRPr="00702B69">
        <w:rPr>
          <w:rStyle w:val="normaltextrun"/>
          <w:rFonts w:cs="Calibri"/>
          <w:color w:val="000000"/>
          <w:shd w:val="clear" w:color="auto" w:fill="FFFFFF"/>
        </w:rPr>
        <w:t>atient-reported measures</w:t>
      </w:r>
      <w:r w:rsidR="002221FF">
        <w:rPr>
          <w:rStyle w:val="normaltextrun"/>
          <w:rFonts w:cs="Calibri"/>
          <w:color w:val="000000"/>
          <w:shd w:val="clear" w:color="auto" w:fill="FFFFFF"/>
        </w:rPr>
        <w:t xml:space="preserve"> and outcome measures</w:t>
      </w:r>
      <w:r w:rsidR="002221FF" w:rsidRPr="00702B69">
        <w:rPr>
          <w:rStyle w:val="normaltextrun"/>
          <w:rFonts w:cs="Calibri"/>
          <w:color w:val="000000"/>
          <w:shd w:val="clear" w:color="auto" w:fill="FFFFFF"/>
        </w:rPr>
        <w:t xml:space="preserve"> where</w:t>
      </w:r>
      <w:r w:rsidR="002221FF">
        <w:rPr>
          <w:rStyle w:val="normaltextrun"/>
          <w:rFonts w:cs="Calibri"/>
          <w:color w:val="000000"/>
          <w:shd w:val="clear" w:color="auto" w:fill="FFFFFF"/>
        </w:rPr>
        <w:t xml:space="preserve"> </w:t>
      </w:r>
      <w:r w:rsidR="002221FF" w:rsidRPr="00702B69">
        <w:rPr>
          <w:rStyle w:val="normaltextrun"/>
          <w:rFonts w:cs="Calibri"/>
          <w:color w:val="000000"/>
          <w:shd w:val="clear" w:color="auto" w:fill="FFFFFF"/>
        </w:rPr>
        <w:t>possible</w:t>
      </w:r>
      <w:r w:rsidR="00F37BB4">
        <w:rPr>
          <w:rStyle w:val="normaltextrun"/>
          <w:rFonts w:cs="Calibri"/>
          <w:color w:val="000000"/>
          <w:shd w:val="clear" w:color="auto" w:fill="FFFFFF"/>
        </w:rPr>
        <w:t xml:space="preserve"> (</w:t>
      </w:r>
      <w:r w:rsidR="00397BDE">
        <w:rPr>
          <w:rStyle w:val="normaltextrun"/>
          <w:rFonts w:cs="Calibri"/>
          <w:color w:val="000000"/>
          <w:shd w:val="clear" w:color="auto" w:fill="FFFFFF"/>
        </w:rPr>
        <w:t>e.g.</w:t>
      </w:r>
      <w:r>
        <w:rPr>
          <w:rStyle w:val="normaltextrun"/>
          <w:rFonts w:cs="Calibri"/>
          <w:color w:val="000000"/>
          <w:shd w:val="clear" w:color="auto" w:fill="FFFFFF"/>
        </w:rPr>
        <w:t xml:space="preserve">, </w:t>
      </w:r>
      <w:r w:rsidR="00F37BB4">
        <w:rPr>
          <w:rStyle w:val="normaltextrun"/>
          <w:rFonts w:cs="Calibri"/>
          <w:color w:val="000000"/>
          <w:shd w:val="clear" w:color="auto" w:fill="FFFFFF"/>
        </w:rPr>
        <w:t>CAHPS su</w:t>
      </w:r>
      <w:r>
        <w:rPr>
          <w:rStyle w:val="normaltextrun"/>
          <w:rFonts w:cs="Calibri"/>
          <w:color w:val="000000"/>
          <w:shd w:val="clear" w:color="auto" w:fill="FFFFFF"/>
        </w:rPr>
        <w:t>r</w:t>
      </w:r>
      <w:r w:rsidR="00F37BB4">
        <w:rPr>
          <w:rStyle w:val="normaltextrun"/>
          <w:rFonts w:cs="Calibri"/>
          <w:color w:val="000000"/>
          <w:shd w:val="clear" w:color="auto" w:fill="FFFFFF"/>
        </w:rPr>
        <w:t>veys)</w:t>
      </w:r>
    </w:p>
    <w:p w14:paraId="5B7A81B7" w14:textId="0C2EBF6B" w:rsidR="00F81AC8" w:rsidRDefault="00F81AC8" w:rsidP="005777DB">
      <w:pPr>
        <w:pStyle w:val="ListParagraph"/>
        <w:numPr>
          <w:ilvl w:val="0"/>
          <w:numId w:val="27"/>
        </w:numPr>
        <w:tabs>
          <w:tab w:val="left" w:pos="720"/>
        </w:tabs>
        <w:spacing w:after="0"/>
        <w:contextualSpacing w:val="0"/>
        <w:rPr>
          <w:rStyle w:val="normaltextrun"/>
          <w:rFonts w:cs="Calibri"/>
          <w:color w:val="000000"/>
          <w:shd w:val="clear" w:color="auto" w:fill="FFFFFF"/>
        </w:rPr>
      </w:pPr>
      <w:r>
        <w:rPr>
          <w:rStyle w:val="normaltextrun"/>
          <w:rFonts w:cs="Calibri"/>
          <w:color w:val="000000"/>
          <w:shd w:val="clear" w:color="auto" w:fill="FFFFFF"/>
        </w:rPr>
        <w:t>Ad</w:t>
      </w:r>
      <w:r w:rsidR="00393D92">
        <w:rPr>
          <w:rStyle w:val="normaltextrun"/>
          <w:rFonts w:cs="Calibri"/>
          <w:color w:val="000000"/>
          <w:shd w:val="clear" w:color="auto" w:fill="FFFFFF"/>
        </w:rPr>
        <w:t>a</w:t>
      </w:r>
      <w:r>
        <w:rPr>
          <w:rStyle w:val="normaltextrun"/>
          <w:rFonts w:cs="Calibri"/>
          <w:color w:val="000000"/>
          <w:shd w:val="clear" w:color="auto" w:fill="FFFFFF"/>
        </w:rPr>
        <w:t>pt</w:t>
      </w:r>
      <w:r w:rsidR="002B511D">
        <w:rPr>
          <w:rStyle w:val="normaltextrun"/>
          <w:rFonts w:cs="Calibri"/>
          <w:color w:val="000000"/>
          <w:shd w:val="clear" w:color="auto" w:fill="FFFFFF"/>
        </w:rPr>
        <w:t>ed</w:t>
      </w:r>
      <w:r>
        <w:rPr>
          <w:rStyle w:val="normaltextrun"/>
          <w:rFonts w:cs="Calibri"/>
          <w:color w:val="000000"/>
          <w:shd w:val="clear" w:color="auto" w:fill="FFFFFF"/>
        </w:rPr>
        <w:t xml:space="preserve"> </w:t>
      </w:r>
      <w:r w:rsidR="00393D92">
        <w:rPr>
          <w:rStyle w:val="normaltextrun"/>
          <w:rFonts w:cs="Calibri"/>
          <w:color w:val="000000"/>
          <w:shd w:val="clear" w:color="auto" w:fill="FFFFFF"/>
        </w:rPr>
        <w:t>or non-standard m</w:t>
      </w:r>
      <w:r>
        <w:rPr>
          <w:rStyle w:val="normaltextrun"/>
          <w:rFonts w:cs="Calibri"/>
          <w:color w:val="000000"/>
          <w:shd w:val="clear" w:color="auto" w:fill="FFFFFF"/>
        </w:rPr>
        <w:t>easures</w:t>
      </w:r>
      <w:r w:rsidR="00B651F1">
        <w:rPr>
          <w:rStyle w:val="normaltextrun"/>
          <w:rFonts w:cs="Calibri"/>
          <w:color w:val="000000"/>
          <w:shd w:val="clear" w:color="auto" w:fill="FFFFFF"/>
        </w:rPr>
        <w:t>,</w:t>
      </w:r>
      <w:r>
        <w:rPr>
          <w:rStyle w:val="normaltextrun"/>
          <w:rFonts w:cs="Calibri"/>
          <w:color w:val="000000"/>
          <w:shd w:val="clear" w:color="auto" w:fill="FFFFFF"/>
        </w:rPr>
        <w:t xml:space="preserve"> only as an exception when there is a clear measurement gap</w:t>
      </w:r>
      <w:r w:rsidR="002F59FB">
        <w:rPr>
          <w:rStyle w:val="normaltextrun"/>
          <w:rFonts w:cs="Calibri"/>
          <w:color w:val="000000"/>
          <w:shd w:val="clear" w:color="auto" w:fill="FFFFFF"/>
        </w:rPr>
        <w:t xml:space="preserve"> to assess progress </w:t>
      </w:r>
      <w:r w:rsidR="00BC4777">
        <w:rPr>
          <w:rStyle w:val="normaltextrun"/>
          <w:rFonts w:cs="Calibri"/>
          <w:color w:val="000000"/>
          <w:shd w:val="clear" w:color="auto" w:fill="FFFFFF"/>
        </w:rPr>
        <w:t xml:space="preserve">for a </w:t>
      </w:r>
      <w:r>
        <w:rPr>
          <w:rStyle w:val="normaltextrun"/>
          <w:rFonts w:cs="Calibri"/>
          <w:color w:val="000000"/>
          <w:shd w:val="clear" w:color="auto" w:fill="FFFFFF"/>
        </w:rPr>
        <w:t xml:space="preserve">critical </w:t>
      </w:r>
      <w:r w:rsidR="00D4202F">
        <w:rPr>
          <w:rStyle w:val="normaltextrun"/>
          <w:rFonts w:cs="Calibri"/>
          <w:color w:val="000000"/>
          <w:shd w:val="clear" w:color="auto" w:fill="FFFFFF"/>
        </w:rPr>
        <w:t>population</w:t>
      </w:r>
      <w:r>
        <w:rPr>
          <w:rStyle w:val="normaltextrun"/>
          <w:rFonts w:cs="Calibri"/>
          <w:color w:val="000000"/>
          <w:shd w:val="clear" w:color="auto" w:fill="FFFFFF"/>
        </w:rPr>
        <w:t xml:space="preserve"> or </w:t>
      </w:r>
      <w:r w:rsidR="00F45F68">
        <w:rPr>
          <w:rStyle w:val="normaltextrun"/>
          <w:rFonts w:cs="Calibri"/>
          <w:color w:val="000000"/>
          <w:shd w:val="clear" w:color="auto" w:fill="FFFFFF"/>
        </w:rPr>
        <w:t>innovative</w:t>
      </w:r>
      <w:r>
        <w:rPr>
          <w:rStyle w:val="normaltextrun"/>
          <w:rFonts w:cs="Calibri"/>
          <w:color w:val="000000"/>
          <w:shd w:val="clear" w:color="auto" w:fill="FFFFFF"/>
        </w:rPr>
        <w:t xml:space="preserve"> program priority</w:t>
      </w:r>
    </w:p>
    <w:p w14:paraId="7CA5EE58" w14:textId="77777777" w:rsidR="00FE1577" w:rsidRDefault="00FE1577" w:rsidP="00DC3E34">
      <w:pPr>
        <w:pStyle w:val="ListParagraph"/>
        <w:tabs>
          <w:tab w:val="left" w:pos="720"/>
        </w:tabs>
        <w:spacing w:after="0"/>
        <w:contextualSpacing w:val="0"/>
        <w:rPr>
          <w:rStyle w:val="normaltextrun"/>
          <w:rFonts w:cs="Calibri"/>
          <w:color w:val="000000"/>
          <w:shd w:val="clear" w:color="auto" w:fill="FFFFFF"/>
        </w:rPr>
      </w:pPr>
    </w:p>
    <w:p w14:paraId="1730EFDA" w14:textId="6583EB90" w:rsidR="00CE75D5" w:rsidRDefault="00E80C33" w:rsidP="000C0ADC">
      <w:pPr>
        <w:tabs>
          <w:tab w:val="left" w:pos="720"/>
        </w:tabs>
        <w:spacing w:after="120"/>
        <w:rPr>
          <w:rFonts w:cs="Calibri"/>
        </w:rPr>
      </w:pPr>
      <w:r w:rsidRPr="00E80C33">
        <w:rPr>
          <w:rFonts w:cs="Calibri"/>
          <w:b/>
          <w:bCs/>
        </w:rPr>
        <w:t xml:space="preserve">Table </w:t>
      </w:r>
      <w:r w:rsidR="000B795F">
        <w:rPr>
          <w:rFonts w:cs="Calibri"/>
          <w:b/>
          <w:bCs/>
        </w:rPr>
        <w:t>7</w:t>
      </w:r>
      <w:r w:rsidRPr="00E80C33">
        <w:rPr>
          <w:rFonts w:cs="Calibri"/>
          <w:b/>
          <w:bCs/>
        </w:rPr>
        <w:t>:</w:t>
      </w:r>
      <w:r>
        <w:rPr>
          <w:rFonts w:cs="Calibri"/>
        </w:rPr>
        <w:t xml:space="preserve"> </w:t>
      </w:r>
      <w:r w:rsidR="00CE75D5" w:rsidRPr="001D338A">
        <w:rPr>
          <w:rFonts w:cs="Calibri"/>
        </w:rPr>
        <w:t>MassHealth</w:t>
      </w:r>
      <w:r w:rsidR="00CE75D5">
        <w:rPr>
          <w:rFonts w:cs="Calibri"/>
        </w:rPr>
        <w:t xml:space="preserve"> quality</w:t>
      </w:r>
      <w:r w:rsidR="00CE75D5" w:rsidRPr="001D338A">
        <w:rPr>
          <w:rFonts w:cs="Calibri"/>
        </w:rPr>
        <w:t xml:space="preserve"> </w:t>
      </w:r>
      <w:r w:rsidR="00CF1EED">
        <w:rPr>
          <w:rFonts w:cs="Calibri"/>
        </w:rPr>
        <w:t>measures</w:t>
      </w:r>
      <w:r w:rsidR="00CE75D5" w:rsidRPr="001D338A">
        <w:rPr>
          <w:rFonts w:cs="Calibri"/>
        </w:rPr>
        <w:t xml:space="preserve"> </w:t>
      </w:r>
      <w:r w:rsidR="00FE46F5">
        <w:rPr>
          <w:rFonts w:cs="Calibri"/>
        </w:rPr>
        <w:t xml:space="preserve">used across programs </w:t>
      </w:r>
      <w:r w:rsidR="00CE75D5" w:rsidRPr="001D338A">
        <w:rPr>
          <w:rFonts w:cs="Calibri"/>
        </w:rPr>
        <w:t xml:space="preserve">fall into </w:t>
      </w:r>
      <w:r w:rsidR="004E0233">
        <w:rPr>
          <w:rFonts w:cs="Calibri"/>
        </w:rPr>
        <w:t xml:space="preserve">the following </w:t>
      </w:r>
      <w:r w:rsidR="00CE75D5" w:rsidRPr="001D338A">
        <w:rPr>
          <w:rFonts w:cs="Calibri"/>
        </w:rPr>
        <w:t>categorie</w:t>
      </w:r>
      <w:r w:rsidR="004E0233">
        <w:rPr>
          <w:rFonts w:cs="Calibri"/>
        </w:rPr>
        <w:t xml:space="preserve">s.  </w:t>
      </w:r>
    </w:p>
    <w:tbl>
      <w:tblPr>
        <w:tblStyle w:val="TableGrid"/>
        <w:tblW w:w="0" w:type="auto"/>
        <w:jc w:val="center"/>
        <w:tblLook w:val="04A0" w:firstRow="1" w:lastRow="0" w:firstColumn="1" w:lastColumn="0" w:noHBand="0" w:noVBand="1"/>
      </w:tblPr>
      <w:tblGrid>
        <w:gridCol w:w="9175"/>
      </w:tblGrid>
      <w:tr w:rsidR="004E0233" w:rsidRPr="00B67907" w14:paraId="5F441904" w14:textId="77777777" w:rsidTr="0006028D">
        <w:trPr>
          <w:tblHeader/>
          <w:jc w:val="center"/>
        </w:trPr>
        <w:tc>
          <w:tcPr>
            <w:tcW w:w="9175" w:type="dxa"/>
            <w:shd w:val="clear" w:color="auto" w:fill="8DB3E2" w:themeFill="text2" w:themeFillTint="66"/>
          </w:tcPr>
          <w:p w14:paraId="238347A8" w14:textId="1E44F7EC" w:rsidR="004E0233" w:rsidRPr="007D214D" w:rsidRDefault="00364740" w:rsidP="007D214D">
            <w:pPr>
              <w:tabs>
                <w:tab w:val="left" w:pos="720"/>
              </w:tabs>
              <w:spacing w:after="0"/>
              <w:rPr>
                <w:rFonts w:asciiTheme="minorHAnsi" w:hAnsiTheme="minorHAnsi" w:cstheme="minorHAnsi"/>
                <w:b/>
                <w:bCs/>
                <w:sz w:val="20"/>
                <w:szCs w:val="20"/>
              </w:rPr>
            </w:pPr>
            <w:r w:rsidRPr="007D214D">
              <w:rPr>
                <w:rFonts w:asciiTheme="minorHAnsi" w:hAnsiTheme="minorHAnsi" w:cstheme="minorHAnsi"/>
                <w:b/>
                <w:bCs/>
                <w:sz w:val="20"/>
                <w:szCs w:val="20"/>
              </w:rPr>
              <w:t>Type of Measures</w:t>
            </w:r>
          </w:p>
        </w:tc>
      </w:tr>
      <w:tr w:rsidR="004E0233" w:rsidRPr="00B67907" w14:paraId="5B3C75B4" w14:textId="77777777" w:rsidTr="0045458B">
        <w:trPr>
          <w:jc w:val="center"/>
        </w:trPr>
        <w:tc>
          <w:tcPr>
            <w:tcW w:w="9175" w:type="dxa"/>
          </w:tcPr>
          <w:p w14:paraId="528093FB" w14:textId="65BBF27C" w:rsidR="003B2340" w:rsidRPr="007D214D" w:rsidRDefault="004E0233" w:rsidP="007D214D">
            <w:pPr>
              <w:tabs>
                <w:tab w:val="left" w:pos="720"/>
              </w:tabs>
              <w:spacing w:after="0"/>
              <w:rPr>
                <w:rFonts w:asciiTheme="minorHAnsi" w:hAnsiTheme="minorHAnsi" w:cstheme="minorHAnsi"/>
                <w:sz w:val="20"/>
                <w:szCs w:val="20"/>
              </w:rPr>
            </w:pPr>
            <w:r w:rsidRPr="007D214D">
              <w:rPr>
                <w:rFonts w:asciiTheme="minorHAnsi" w:hAnsiTheme="minorHAnsi" w:cstheme="minorHAnsi"/>
                <w:sz w:val="20"/>
                <w:szCs w:val="20"/>
              </w:rPr>
              <w:t>Process Measures</w:t>
            </w:r>
            <w:r w:rsidR="00364740" w:rsidRPr="007D214D">
              <w:rPr>
                <w:rFonts w:asciiTheme="minorHAnsi" w:hAnsiTheme="minorHAnsi" w:cstheme="minorHAnsi"/>
                <w:sz w:val="20"/>
                <w:szCs w:val="20"/>
              </w:rPr>
              <w:t xml:space="preserve">: </w:t>
            </w:r>
            <w:r w:rsidR="003B2340" w:rsidRPr="007D214D">
              <w:rPr>
                <w:rFonts w:asciiTheme="minorHAnsi" w:hAnsiTheme="minorHAnsi" w:cstheme="minorHAnsi"/>
                <w:sz w:val="20"/>
                <w:szCs w:val="20"/>
              </w:rPr>
              <w:t>Asses</w:t>
            </w:r>
            <w:r w:rsidR="00833869" w:rsidRPr="007D214D">
              <w:rPr>
                <w:rFonts w:asciiTheme="minorHAnsi" w:hAnsiTheme="minorHAnsi" w:cstheme="minorHAnsi"/>
                <w:sz w:val="20"/>
                <w:szCs w:val="20"/>
              </w:rPr>
              <w:t>ses</w:t>
            </w:r>
            <w:r w:rsidR="003B2340" w:rsidRPr="007D214D">
              <w:rPr>
                <w:rFonts w:asciiTheme="minorHAnsi" w:hAnsiTheme="minorHAnsi" w:cstheme="minorHAnsi"/>
                <w:sz w:val="20"/>
                <w:szCs w:val="20"/>
              </w:rPr>
              <w:t xml:space="preserve"> the effectiveness of provid</w:t>
            </w:r>
            <w:r w:rsidR="00364740" w:rsidRPr="007D214D">
              <w:rPr>
                <w:rFonts w:asciiTheme="minorHAnsi" w:hAnsiTheme="minorHAnsi" w:cstheme="minorHAnsi"/>
                <w:sz w:val="20"/>
                <w:szCs w:val="20"/>
              </w:rPr>
              <w:t xml:space="preserve">er processes in delivering care  </w:t>
            </w:r>
          </w:p>
        </w:tc>
      </w:tr>
      <w:tr w:rsidR="004E0233" w:rsidRPr="00B67907" w14:paraId="6EBBFBD7" w14:textId="77777777" w:rsidTr="0045458B">
        <w:trPr>
          <w:jc w:val="center"/>
        </w:trPr>
        <w:tc>
          <w:tcPr>
            <w:tcW w:w="9175" w:type="dxa"/>
          </w:tcPr>
          <w:p w14:paraId="397C5CB3" w14:textId="372F1776" w:rsidR="004E0233" w:rsidRPr="007D214D" w:rsidRDefault="00833869" w:rsidP="007D214D">
            <w:pPr>
              <w:tabs>
                <w:tab w:val="left" w:pos="720"/>
              </w:tabs>
              <w:spacing w:after="0"/>
              <w:rPr>
                <w:rFonts w:asciiTheme="minorHAnsi" w:hAnsiTheme="minorHAnsi" w:cstheme="minorHAnsi"/>
                <w:sz w:val="20"/>
                <w:szCs w:val="20"/>
              </w:rPr>
            </w:pPr>
            <w:r w:rsidRPr="007D214D">
              <w:rPr>
                <w:rFonts w:asciiTheme="minorHAnsi" w:hAnsiTheme="minorHAnsi" w:cstheme="minorHAnsi"/>
                <w:sz w:val="20"/>
                <w:szCs w:val="20"/>
              </w:rPr>
              <w:lastRenderedPageBreak/>
              <w:t>Outcome Measures: Assesses the results of</w:t>
            </w:r>
            <w:r w:rsidR="00540F17" w:rsidRPr="007D214D">
              <w:rPr>
                <w:rFonts w:asciiTheme="minorHAnsi" w:hAnsiTheme="minorHAnsi" w:cstheme="minorHAnsi"/>
                <w:sz w:val="20"/>
                <w:szCs w:val="20"/>
              </w:rPr>
              <w:t xml:space="preserve"> the</w:t>
            </w:r>
            <w:r w:rsidRPr="007D214D">
              <w:rPr>
                <w:rFonts w:asciiTheme="minorHAnsi" w:hAnsiTheme="minorHAnsi" w:cstheme="minorHAnsi"/>
                <w:sz w:val="20"/>
                <w:szCs w:val="20"/>
              </w:rPr>
              <w:t xml:space="preserve"> </w:t>
            </w:r>
            <w:r w:rsidR="00643231" w:rsidRPr="007D214D">
              <w:rPr>
                <w:rFonts w:asciiTheme="minorHAnsi" w:hAnsiTheme="minorHAnsi" w:cstheme="minorHAnsi"/>
                <w:sz w:val="20"/>
                <w:szCs w:val="20"/>
              </w:rPr>
              <w:t>members</w:t>
            </w:r>
            <w:r w:rsidR="00925FB6" w:rsidRPr="007D214D">
              <w:rPr>
                <w:rFonts w:asciiTheme="minorHAnsi" w:hAnsiTheme="minorHAnsi" w:cstheme="minorHAnsi"/>
                <w:sz w:val="20"/>
                <w:szCs w:val="20"/>
              </w:rPr>
              <w:t>’</w:t>
            </w:r>
            <w:r w:rsidR="00643231" w:rsidRPr="007D214D">
              <w:rPr>
                <w:rFonts w:asciiTheme="minorHAnsi" w:hAnsiTheme="minorHAnsi" w:cstheme="minorHAnsi"/>
                <w:sz w:val="20"/>
                <w:szCs w:val="20"/>
              </w:rPr>
              <w:t xml:space="preserve"> </w:t>
            </w:r>
            <w:r w:rsidRPr="007D214D">
              <w:rPr>
                <w:rFonts w:asciiTheme="minorHAnsi" w:hAnsiTheme="minorHAnsi" w:cstheme="minorHAnsi"/>
                <w:sz w:val="20"/>
                <w:szCs w:val="20"/>
              </w:rPr>
              <w:t>health</w:t>
            </w:r>
            <w:r w:rsidR="008F4C49" w:rsidRPr="007D214D">
              <w:rPr>
                <w:rFonts w:asciiTheme="minorHAnsi" w:hAnsiTheme="minorHAnsi" w:cstheme="minorHAnsi"/>
                <w:sz w:val="20"/>
                <w:szCs w:val="20"/>
              </w:rPr>
              <w:t xml:space="preserve"> status</w:t>
            </w:r>
          </w:p>
        </w:tc>
      </w:tr>
      <w:tr w:rsidR="00C202F2" w:rsidRPr="00B67907" w14:paraId="627757D7" w14:textId="77777777" w:rsidTr="0045458B">
        <w:trPr>
          <w:jc w:val="center"/>
        </w:trPr>
        <w:tc>
          <w:tcPr>
            <w:tcW w:w="9175" w:type="dxa"/>
          </w:tcPr>
          <w:p w14:paraId="749525D5" w14:textId="354881BE" w:rsidR="00C202F2" w:rsidRPr="007D214D" w:rsidRDefault="00C202F2" w:rsidP="007D214D">
            <w:pPr>
              <w:tabs>
                <w:tab w:val="left" w:pos="720"/>
              </w:tabs>
              <w:spacing w:after="0"/>
              <w:rPr>
                <w:rFonts w:asciiTheme="minorHAnsi" w:hAnsiTheme="minorHAnsi" w:cstheme="minorHAnsi"/>
                <w:sz w:val="20"/>
                <w:szCs w:val="20"/>
              </w:rPr>
            </w:pPr>
            <w:r w:rsidRPr="007D214D">
              <w:rPr>
                <w:rFonts w:asciiTheme="minorHAnsi" w:hAnsiTheme="minorHAnsi" w:cstheme="minorHAnsi"/>
                <w:sz w:val="20"/>
                <w:szCs w:val="20"/>
              </w:rPr>
              <w:t xml:space="preserve">Patient Reported </w:t>
            </w:r>
            <w:r w:rsidR="00B3080F" w:rsidRPr="007D214D">
              <w:rPr>
                <w:rFonts w:asciiTheme="minorHAnsi" w:hAnsiTheme="minorHAnsi" w:cstheme="minorHAnsi"/>
                <w:sz w:val="20"/>
                <w:szCs w:val="20"/>
              </w:rPr>
              <w:t>Measures: Assesses process or outcome measur</w:t>
            </w:r>
            <w:r w:rsidR="002845A3" w:rsidRPr="007D214D">
              <w:rPr>
                <w:rFonts w:asciiTheme="minorHAnsi" w:hAnsiTheme="minorHAnsi" w:cstheme="minorHAnsi"/>
                <w:sz w:val="20"/>
                <w:szCs w:val="20"/>
              </w:rPr>
              <w:t>e</w:t>
            </w:r>
            <w:r w:rsidR="00B3080F" w:rsidRPr="007D214D">
              <w:rPr>
                <w:rFonts w:asciiTheme="minorHAnsi" w:hAnsiTheme="minorHAnsi" w:cstheme="minorHAnsi"/>
                <w:sz w:val="20"/>
                <w:szCs w:val="20"/>
              </w:rPr>
              <w:t>s</w:t>
            </w:r>
            <w:r w:rsidR="002845A3" w:rsidRPr="007D214D">
              <w:rPr>
                <w:rFonts w:asciiTheme="minorHAnsi" w:hAnsiTheme="minorHAnsi" w:cstheme="minorHAnsi"/>
                <w:sz w:val="20"/>
                <w:szCs w:val="20"/>
              </w:rPr>
              <w:t xml:space="preserve"> from the members</w:t>
            </w:r>
            <w:r w:rsidR="004B548E">
              <w:rPr>
                <w:rFonts w:asciiTheme="minorHAnsi" w:hAnsiTheme="minorHAnsi" w:cstheme="minorHAnsi"/>
                <w:sz w:val="20"/>
                <w:szCs w:val="20"/>
              </w:rPr>
              <w:t>’</w:t>
            </w:r>
            <w:r w:rsidR="002845A3" w:rsidRPr="007D214D">
              <w:rPr>
                <w:rFonts w:asciiTheme="minorHAnsi" w:hAnsiTheme="minorHAnsi" w:cstheme="minorHAnsi"/>
                <w:sz w:val="20"/>
                <w:szCs w:val="20"/>
              </w:rPr>
              <w:t xml:space="preserve"> perspective</w:t>
            </w:r>
          </w:p>
        </w:tc>
      </w:tr>
      <w:tr w:rsidR="004E0233" w:rsidRPr="00B67907" w14:paraId="701E7FB4" w14:textId="77777777" w:rsidTr="0045458B">
        <w:trPr>
          <w:trHeight w:val="98"/>
          <w:jc w:val="center"/>
        </w:trPr>
        <w:tc>
          <w:tcPr>
            <w:tcW w:w="9175" w:type="dxa"/>
          </w:tcPr>
          <w:p w14:paraId="3CB95FD1" w14:textId="54CE2B61" w:rsidR="00F368FB" w:rsidRPr="007D214D" w:rsidRDefault="00C202F2" w:rsidP="00BD331A">
            <w:pPr>
              <w:tabs>
                <w:tab w:val="left" w:pos="720"/>
              </w:tabs>
              <w:spacing w:after="0"/>
              <w:rPr>
                <w:rFonts w:asciiTheme="minorHAnsi" w:hAnsiTheme="minorHAnsi" w:cstheme="minorHAnsi"/>
                <w:sz w:val="20"/>
                <w:szCs w:val="20"/>
              </w:rPr>
            </w:pPr>
            <w:r w:rsidRPr="007D214D">
              <w:rPr>
                <w:rFonts w:asciiTheme="minorHAnsi" w:hAnsiTheme="minorHAnsi" w:cstheme="minorHAnsi"/>
                <w:sz w:val="20"/>
                <w:szCs w:val="20"/>
              </w:rPr>
              <w:t>Structural Measures</w:t>
            </w:r>
            <w:r w:rsidR="00540F17" w:rsidRPr="007D214D">
              <w:rPr>
                <w:rFonts w:asciiTheme="minorHAnsi" w:hAnsiTheme="minorHAnsi" w:cstheme="minorHAnsi"/>
                <w:sz w:val="20"/>
                <w:szCs w:val="20"/>
              </w:rPr>
              <w:t>:</w:t>
            </w:r>
            <w:r w:rsidR="003A1580" w:rsidRPr="007D214D">
              <w:rPr>
                <w:rFonts w:asciiTheme="minorHAnsi" w:hAnsiTheme="minorHAnsi" w:cstheme="minorHAnsi"/>
                <w:sz w:val="20"/>
                <w:szCs w:val="20"/>
              </w:rPr>
              <w:t xml:space="preserve"> Utilized to </w:t>
            </w:r>
            <w:r w:rsidR="00F117A4" w:rsidRPr="007D214D">
              <w:rPr>
                <w:rFonts w:asciiTheme="minorHAnsi" w:hAnsiTheme="minorHAnsi" w:cstheme="minorHAnsi"/>
                <w:sz w:val="20"/>
                <w:szCs w:val="20"/>
              </w:rPr>
              <w:t>assess capacity</w:t>
            </w:r>
            <w:r w:rsidR="003A1580" w:rsidRPr="007D214D">
              <w:rPr>
                <w:rFonts w:asciiTheme="minorHAnsi" w:hAnsiTheme="minorHAnsi" w:cstheme="minorHAnsi"/>
                <w:sz w:val="20"/>
                <w:szCs w:val="20"/>
              </w:rPr>
              <w:t xml:space="preserve"> or</w:t>
            </w:r>
            <w:r w:rsidR="009A4BBC">
              <w:rPr>
                <w:rFonts w:asciiTheme="minorHAnsi" w:hAnsiTheme="minorHAnsi" w:cstheme="minorHAnsi"/>
                <w:sz w:val="20"/>
                <w:szCs w:val="20"/>
              </w:rPr>
              <w:t xml:space="preserve"> readiness for priority </w:t>
            </w:r>
            <w:r w:rsidR="00DF7E2B">
              <w:rPr>
                <w:rFonts w:asciiTheme="minorHAnsi" w:hAnsiTheme="minorHAnsi" w:cstheme="minorHAnsi"/>
                <w:sz w:val="20"/>
                <w:szCs w:val="20"/>
              </w:rPr>
              <w:t>initiatives</w:t>
            </w:r>
            <w:r w:rsidR="00BD331A">
              <w:rPr>
                <w:rFonts w:asciiTheme="minorHAnsi" w:hAnsiTheme="minorHAnsi" w:cstheme="minorHAnsi"/>
                <w:sz w:val="20"/>
                <w:szCs w:val="20"/>
              </w:rPr>
              <w:t xml:space="preserve"> (</w:t>
            </w:r>
            <w:r w:rsidR="00E945F7">
              <w:rPr>
                <w:rFonts w:asciiTheme="minorHAnsi" w:hAnsiTheme="minorHAnsi" w:cstheme="minorHAnsi"/>
                <w:sz w:val="20"/>
                <w:szCs w:val="20"/>
              </w:rPr>
              <w:t>Usually</w:t>
            </w:r>
            <w:r w:rsidR="00BD331A" w:rsidRPr="007D214D">
              <w:rPr>
                <w:rFonts w:asciiTheme="minorHAnsi" w:hAnsiTheme="minorHAnsi" w:cstheme="minorHAnsi"/>
                <w:sz w:val="20"/>
                <w:szCs w:val="20"/>
              </w:rPr>
              <w:t xml:space="preserve"> time-limited</w:t>
            </w:r>
            <w:r w:rsidR="00BD331A">
              <w:rPr>
                <w:rFonts w:asciiTheme="minorHAnsi" w:hAnsiTheme="minorHAnsi" w:cstheme="minorHAnsi"/>
                <w:sz w:val="20"/>
                <w:szCs w:val="20"/>
              </w:rPr>
              <w:t>)</w:t>
            </w:r>
          </w:p>
        </w:tc>
      </w:tr>
    </w:tbl>
    <w:p w14:paraId="209780E2" w14:textId="77777777" w:rsidR="004E0233" w:rsidRDefault="004E0233" w:rsidP="000C0ADC">
      <w:pPr>
        <w:tabs>
          <w:tab w:val="left" w:pos="720"/>
        </w:tabs>
        <w:spacing w:after="120"/>
        <w:rPr>
          <w:rFonts w:cs="Calibri"/>
        </w:rPr>
      </w:pPr>
    </w:p>
    <w:p w14:paraId="68FF3F35" w14:textId="0EA79831" w:rsidR="00FF7C2C" w:rsidRDefault="0062118D" w:rsidP="00FF7C2C">
      <w:pPr>
        <w:spacing w:after="120"/>
        <w:rPr>
          <w:rFonts w:cs="Calibri"/>
          <w:b/>
          <w:bCs/>
          <w:sz w:val="24"/>
          <w:szCs w:val="24"/>
        </w:rPr>
      </w:pPr>
      <w:r w:rsidRPr="002329AD">
        <w:rPr>
          <w:rFonts w:cs="Calibri"/>
          <w:b/>
          <w:bCs/>
          <w:sz w:val="24"/>
          <w:szCs w:val="24"/>
        </w:rPr>
        <w:t>Public Reporting</w:t>
      </w:r>
    </w:p>
    <w:p w14:paraId="531CFFE6" w14:textId="0CAA2D3B" w:rsidR="00480C00" w:rsidRDefault="00480C00" w:rsidP="00480C00">
      <w:pPr>
        <w:pBdr>
          <w:top w:val="single" w:sz="4" w:space="1" w:color="auto"/>
          <w:left w:val="single" w:sz="4" w:space="4" w:color="auto"/>
          <w:bottom w:val="single" w:sz="4" w:space="1" w:color="auto"/>
          <w:right w:val="single" w:sz="4" w:space="4" w:color="auto"/>
        </w:pBdr>
        <w:spacing w:after="120"/>
        <w:rPr>
          <w:rFonts w:cs="Calibri"/>
        </w:rPr>
      </w:pPr>
      <w:r w:rsidRPr="00552818">
        <w:rPr>
          <w:rFonts w:cs="Calibri"/>
        </w:rPr>
        <w:t>Measures by</w:t>
      </w:r>
      <w:r>
        <w:rPr>
          <w:rFonts w:cs="Calibri"/>
        </w:rPr>
        <w:t xml:space="preserve"> managed care</w:t>
      </w:r>
      <w:r w:rsidRPr="00552818">
        <w:rPr>
          <w:rFonts w:cs="Calibri"/>
        </w:rPr>
        <w:t xml:space="preserve"> program</w:t>
      </w:r>
      <w:r>
        <w:rPr>
          <w:rFonts w:cs="Calibri"/>
        </w:rPr>
        <w:t>s</w:t>
      </w:r>
      <w:r w:rsidRPr="00552818">
        <w:rPr>
          <w:rFonts w:cs="Calibri"/>
        </w:rPr>
        <w:t xml:space="preserve"> are outlined in </w:t>
      </w:r>
      <w:r w:rsidRPr="00552818">
        <w:rPr>
          <w:rFonts w:cs="Calibri"/>
          <w:b/>
        </w:rPr>
        <w:t>Appendix C</w:t>
      </w:r>
      <w:r>
        <w:rPr>
          <w:rFonts w:cs="Calibri"/>
        </w:rPr>
        <w:t xml:space="preserve"> </w:t>
      </w:r>
      <w:r w:rsidRPr="007B6A3C">
        <w:rPr>
          <w:rFonts w:cs="Calibri"/>
        </w:rPr>
        <w:t xml:space="preserve">and are subject to public reporting requirements </w:t>
      </w:r>
      <w:r>
        <w:rPr>
          <w:rFonts w:cs="Calibri"/>
        </w:rPr>
        <w:t xml:space="preserve">pursuant to </w:t>
      </w:r>
      <w:r w:rsidRPr="00FD1F7F">
        <w:rPr>
          <w:rFonts w:cs="Calibri"/>
        </w:rPr>
        <w:t>42 CFR 438.340(b)(3)(</w:t>
      </w:r>
      <w:proofErr w:type="spellStart"/>
      <w:r w:rsidRPr="00FD1F7F">
        <w:rPr>
          <w:rFonts w:cs="Calibri"/>
        </w:rPr>
        <w:t>i</w:t>
      </w:r>
      <w:proofErr w:type="spellEnd"/>
      <w:r w:rsidRPr="00FD1F7F">
        <w:rPr>
          <w:rFonts w:cs="Calibri"/>
        </w:rPr>
        <w:t>)</w:t>
      </w:r>
      <w:r w:rsidR="00C97878">
        <w:rPr>
          <w:rFonts w:cs="Calibri"/>
        </w:rPr>
        <w:t>.</w:t>
      </w:r>
      <w:r>
        <w:rPr>
          <w:rFonts w:cs="Calibri"/>
        </w:rPr>
        <w:t xml:space="preserve">  </w:t>
      </w:r>
    </w:p>
    <w:p w14:paraId="75F59CCE" w14:textId="7F3BCD58" w:rsidR="00815FF9" w:rsidRPr="0037085B" w:rsidRDefault="00DB40B6" w:rsidP="005777DB">
      <w:pPr>
        <w:pStyle w:val="ListParagraph"/>
        <w:numPr>
          <w:ilvl w:val="0"/>
          <w:numId w:val="53"/>
        </w:numPr>
        <w:spacing w:after="120"/>
        <w:rPr>
          <w:rFonts w:cs="Calibri"/>
          <w:b/>
          <w:bCs/>
          <w:sz w:val="24"/>
          <w:szCs w:val="24"/>
        </w:rPr>
      </w:pPr>
      <w:r w:rsidRPr="0037085B">
        <w:rPr>
          <w:rFonts w:cs="Calibri"/>
        </w:rPr>
        <w:t xml:space="preserve">At a statewide level, </w:t>
      </w:r>
      <w:r w:rsidR="00AE5799" w:rsidRPr="0037085B">
        <w:rPr>
          <w:rFonts w:cs="Calibri"/>
        </w:rPr>
        <w:t>MassHealth collects</w:t>
      </w:r>
      <w:r w:rsidR="0089081D" w:rsidRPr="0037085B">
        <w:rPr>
          <w:rFonts w:cs="Calibri"/>
        </w:rPr>
        <w:t>, monitors,</w:t>
      </w:r>
      <w:r w:rsidR="00AE5799" w:rsidRPr="0037085B">
        <w:rPr>
          <w:rFonts w:cs="Calibri"/>
        </w:rPr>
        <w:t xml:space="preserve"> and reports on </w:t>
      </w:r>
      <w:r w:rsidR="00A32AFA" w:rsidRPr="0037085B">
        <w:rPr>
          <w:rFonts w:cs="Calibri"/>
        </w:rPr>
        <w:t xml:space="preserve">the </w:t>
      </w:r>
      <w:r w:rsidR="00AE5799" w:rsidRPr="0037085B">
        <w:rPr>
          <w:rFonts w:cs="Calibri"/>
        </w:rPr>
        <w:t>CMS</w:t>
      </w:r>
      <w:r w:rsidR="00A32AFA" w:rsidRPr="0037085B">
        <w:rPr>
          <w:rFonts w:cs="Calibri"/>
        </w:rPr>
        <w:t xml:space="preserve"> Medicaid</w:t>
      </w:r>
      <w:r w:rsidR="00AE5799" w:rsidRPr="0037085B">
        <w:rPr>
          <w:rFonts w:cs="Calibri"/>
        </w:rPr>
        <w:t xml:space="preserve"> Adult and </w:t>
      </w:r>
      <w:r w:rsidR="00A32AFA" w:rsidRPr="0037085B">
        <w:rPr>
          <w:rFonts w:cs="Calibri"/>
        </w:rPr>
        <w:t xml:space="preserve">Medicaid /CHIP </w:t>
      </w:r>
      <w:r w:rsidR="00AE5799" w:rsidRPr="0037085B">
        <w:rPr>
          <w:rFonts w:cs="Calibri"/>
        </w:rPr>
        <w:t>Child Core Measure Set</w:t>
      </w:r>
      <w:r w:rsidRPr="0037085B">
        <w:rPr>
          <w:rFonts w:cs="Calibri"/>
        </w:rPr>
        <w:t>s</w:t>
      </w:r>
      <w:r w:rsidR="00BD441E" w:rsidRPr="0037085B">
        <w:rPr>
          <w:rFonts w:cs="Calibri"/>
        </w:rPr>
        <w:t xml:space="preserve"> for the MassHealth population (inclusive of managed care and fee-for-service members)</w:t>
      </w:r>
      <w:r w:rsidR="00AE5799" w:rsidRPr="0037085B">
        <w:rPr>
          <w:rFonts w:cs="Calibri"/>
        </w:rPr>
        <w:t>.</w:t>
      </w:r>
      <w:r w:rsidR="00B5481E">
        <w:rPr>
          <w:rFonts w:cs="Calibri"/>
        </w:rPr>
        <w:t xml:space="preserve"> </w:t>
      </w:r>
      <w:r w:rsidR="00BD441E" w:rsidRPr="0037085B">
        <w:rPr>
          <w:rFonts w:cs="Calibri"/>
        </w:rPr>
        <w:t xml:space="preserve">The most recently available results </w:t>
      </w:r>
      <w:r w:rsidR="000D7286" w:rsidRPr="0037085B">
        <w:rPr>
          <w:rFonts w:cs="Calibri"/>
        </w:rPr>
        <w:t>may be found</w:t>
      </w:r>
      <w:r w:rsidR="007106CC" w:rsidRPr="0037085B">
        <w:rPr>
          <w:rFonts w:cs="Calibri"/>
        </w:rPr>
        <w:t xml:space="preserve"> </w:t>
      </w:r>
      <w:r w:rsidR="000D7286" w:rsidRPr="0037085B">
        <w:rPr>
          <w:rFonts w:cs="Calibri"/>
        </w:rPr>
        <w:t>on the CMS State Profiles website</w:t>
      </w:r>
      <w:r w:rsidR="000D7286" w:rsidRPr="0037085B">
        <w:rPr>
          <w:rFonts w:ascii="Source Sans Pro" w:hAnsi="Source Sans Pro"/>
          <w:sz w:val="26"/>
          <w:szCs w:val="26"/>
          <w:shd w:val="clear" w:color="auto" w:fill="FFFFFF"/>
        </w:rPr>
        <w:t xml:space="preserve"> (</w:t>
      </w:r>
      <w:hyperlink r:id="rId20" w:history="1">
        <w:r w:rsidR="000D7286">
          <w:rPr>
            <w:rStyle w:val="Hyperlink"/>
          </w:rPr>
          <w:t>Massachusetts | Medicaid.gov</w:t>
        </w:r>
      </w:hyperlink>
      <w:r w:rsidR="000E6ECC">
        <w:t xml:space="preserve">). </w:t>
      </w:r>
    </w:p>
    <w:p w14:paraId="1360BB63" w14:textId="77777777" w:rsidR="0037085B" w:rsidRDefault="0037085B" w:rsidP="0037085B">
      <w:pPr>
        <w:pStyle w:val="ListParagraph"/>
      </w:pPr>
    </w:p>
    <w:p w14:paraId="2671ED06" w14:textId="7442C150" w:rsidR="0037085B" w:rsidRDefault="00A23764" w:rsidP="005777DB">
      <w:pPr>
        <w:pStyle w:val="ListParagraph"/>
        <w:numPr>
          <w:ilvl w:val="0"/>
          <w:numId w:val="53"/>
        </w:numPr>
      </w:pPr>
      <w:r>
        <w:t>In accordance</w:t>
      </w:r>
      <w:r w:rsidR="00D83CAD">
        <w:t xml:space="preserve"> with </w:t>
      </w:r>
      <w:r w:rsidR="00CC6828">
        <w:t xml:space="preserve">42 </w:t>
      </w:r>
      <w:r w:rsidR="0065686B">
        <w:t>CFR 438.340</w:t>
      </w:r>
      <w:r w:rsidR="00072A37">
        <w:t>,</w:t>
      </w:r>
      <w:r w:rsidR="0065686B">
        <w:t xml:space="preserve"> </w:t>
      </w:r>
      <w:r w:rsidR="007371AA">
        <w:t xml:space="preserve">MassHealth </w:t>
      </w:r>
      <w:r w:rsidR="00D83CAD">
        <w:t xml:space="preserve">annually publishes </w:t>
      </w:r>
      <w:r w:rsidR="00784F6E">
        <w:t xml:space="preserve">the </w:t>
      </w:r>
      <w:r w:rsidR="00D83CAD">
        <w:t xml:space="preserve">results of </w:t>
      </w:r>
      <w:r w:rsidR="00E1785A">
        <w:t xml:space="preserve">managed care </w:t>
      </w:r>
      <w:r w:rsidR="00D83CAD">
        <w:t>quality per</w:t>
      </w:r>
      <w:r w:rsidR="00E1785A">
        <w:t>formance</w:t>
      </w:r>
      <w:r w:rsidR="002970DB">
        <w:t xml:space="preserve"> of </w:t>
      </w:r>
      <w:r w:rsidR="008E4878">
        <w:t xml:space="preserve">its </w:t>
      </w:r>
      <w:r w:rsidR="002970DB">
        <w:t xml:space="preserve">contracted </w:t>
      </w:r>
      <w:r w:rsidR="00784F6E">
        <w:t>organizations</w:t>
      </w:r>
      <w:r w:rsidR="00844529">
        <w:t xml:space="preserve"> (Managed Care Plan Quality Performance Report)</w:t>
      </w:r>
      <w:r w:rsidR="00B34CF1">
        <w:t xml:space="preserve">. </w:t>
      </w:r>
      <w:r w:rsidR="004F7FEF">
        <w:t>Outcomes are reported f</w:t>
      </w:r>
      <w:r w:rsidR="00352ECF">
        <w:t xml:space="preserve">or each </w:t>
      </w:r>
      <w:r w:rsidR="00C81D34">
        <w:t xml:space="preserve">contracted </w:t>
      </w:r>
      <w:r w:rsidR="00352ECF">
        <w:t>MC</w:t>
      </w:r>
      <w:r w:rsidR="00227B1D">
        <w:t>E</w:t>
      </w:r>
      <w:r w:rsidR="00352ECF">
        <w:t xml:space="preserve"> </w:t>
      </w:r>
      <w:r w:rsidR="00C81D34" w:rsidRPr="007F3875">
        <w:t>and the PCC Plan.</w:t>
      </w:r>
      <w:r w:rsidR="00352ECF" w:rsidRPr="007F3875">
        <w:t xml:space="preserve"> </w:t>
      </w:r>
      <w:r w:rsidR="00C81D34" w:rsidRPr="007F3875">
        <w:t>In addition</w:t>
      </w:r>
      <w:r w:rsidR="00C81D34">
        <w:t xml:space="preserve"> to reported plan-level rates, </w:t>
      </w:r>
      <w:r w:rsidR="005967B8">
        <w:t xml:space="preserve">MassHealth calculates </w:t>
      </w:r>
      <w:r w:rsidR="00C81D34">
        <w:t>a MassHealth Weighted Mean (MHWM), which is a weighted average and reflects an overall performance rate for all the plans reporting data for that measure.</w:t>
      </w:r>
      <w:r w:rsidR="00B5481E">
        <w:t xml:space="preserve"> </w:t>
      </w:r>
      <w:r w:rsidR="002F57EB">
        <w:t>These</w:t>
      </w:r>
      <w:r w:rsidR="00C81D34" w:rsidRPr="00ED4DE3">
        <w:t xml:space="preserve"> rates are compared to national benchmarks</w:t>
      </w:r>
      <w:r w:rsidR="00C81D34">
        <w:t xml:space="preserve"> (i.e., HEDIS).</w:t>
      </w:r>
      <w:r w:rsidR="00C81D34" w:rsidRPr="00CE75D5">
        <w:t xml:space="preserve"> Annual reporting of these measure</w:t>
      </w:r>
      <w:r w:rsidR="00C81D34">
        <w:t>s</w:t>
      </w:r>
      <w:r w:rsidR="00C81D34" w:rsidRPr="00CE75D5">
        <w:t xml:space="preserve"> may be found on the MassHealth quality website</w:t>
      </w:r>
      <w:r w:rsidR="00594C14">
        <w:t>.</w:t>
      </w:r>
    </w:p>
    <w:p w14:paraId="4F7AD1A2" w14:textId="77777777" w:rsidR="00594C14" w:rsidRDefault="00594C14" w:rsidP="00594C14">
      <w:pPr>
        <w:pStyle w:val="ListParagraph"/>
      </w:pPr>
    </w:p>
    <w:p w14:paraId="4D88AAA5" w14:textId="1D7EFC38" w:rsidR="000B2D7C" w:rsidRPr="00BC31AF" w:rsidRDefault="0032312C" w:rsidP="00A87316">
      <w:pPr>
        <w:pStyle w:val="ListParagraph"/>
        <w:numPr>
          <w:ilvl w:val="0"/>
          <w:numId w:val="53"/>
        </w:numPr>
      </w:pPr>
      <w:r>
        <w:t xml:space="preserve">No less than </w:t>
      </w:r>
      <w:r w:rsidR="00DA1FA0">
        <w:t>triennially</w:t>
      </w:r>
      <w:r>
        <w:t xml:space="preserve">, </w:t>
      </w:r>
      <w:r w:rsidR="002D344F">
        <w:t xml:space="preserve">the </w:t>
      </w:r>
      <w:r>
        <w:t>MassHealth</w:t>
      </w:r>
      <w:r w:rsidR="002D344F">
        <w:t xml:space="preserve"> </w:t>
      </w:r>
      <w:r w:rsidR="007A5F44">
        <w:t>Evaluation Report</w:t>
      </w:r>
      <w:r w:rsidR="002D344F">
        <w:t xml:space="preserve"> is published </w:t>
      </w:r>
      <w:r w:rsidR="00002813">
        <w:t>per</w:t>
      </w:r>
      <w:r w:rsidR="00D51225">
        <w:t xml:space="preserve"> public reporting requirements, measures </w:t>
      </w:r>
      <w:r w:rsidR="00002813">
        <w:t>are</w:t>
      </w:r>
      <w:r w:rsidR="00D51225">
        <w:t xml:space="preserve"> reported at the </w:t>
      </w:r>
      <w:r w:rsidR="008B4F06">
        <w:t xml:space="preserve">program </w:t>
      </w:r>
      <w:r w:rsidR="00D51225">
        <w:t>contract level employing performance measures identified in</w:t>
      </w:r>
      <w:r w:rsidR="008B4F06">
        <w:t xml:space="preserve"> managed care </w:t>
      </w:r>
      <w:r w:rsidR="00D51225">
        <w:t>contracts</w:t>
      </w:r>
      <w:r w:rsidR="005B3F0C">
        <w:t>.</w:t>
      </w:r>
      <w:r w:rsidR="00002813">
        <w:t xml:space="preserve"> </w:t>
      </w:r>
    </w:p>
    <w:p w14:paraId="29A611FB" w14:textId="77777777" w:rsidR="000B2D7C" w:rsidRDefault="000B2D7C" w:rsidP="000B2D7C">
      <w:pPr>
        <w:pStyle w:val="ListParagraph"/>
      </w:pPr>
    </w:p>
    <w:p w14:paraId="1BC4D5A6" w14:textId="46FCB7C8" w:rsidR="007A5F44" w:rsidRDefault="00002813" w:rsidP="000B2D7C">
      <w:pPr>
        <w:pStyle w:val="ListParagraph"/>
      </w:pPr>
      <w:r>
        <w:t>The most recent</w:t>
      </w:r>
      <w:r w:rsidR="000B2D7C">
        <w:t xml:space="preserve"> reports are available on the MassHealth quality website.</w:t>
      </w:r>
      <w:r w:rsidR="00D51225">
        <w:t xml:space="preserve"> </w:t>
      </w:r>
      <w:r w:rsidR="000B2D7C">
        <w:t>(</w:t>
      </w:r>
      <w:hyperlink r:id="rId21" w:history="1">
        <w:r w:rsidR="000B2D7C">
          <w:rPr>
            <w:rStyle w:val="Hyperlink"/>
          </w:rPr>
          <w:t>MassHealth Quality Reports and Resources | Mass.gov</w:t>
        </w:r>
      </w:hyperlink>
      <w:r w:rsidR="000B2D7C">
        <w:t>).</w:t>
      </w:r>
      <w:r w:rsidR="00D51225">
        <w:t xml:space="preserve"> </w:t>
      </w:r>
    </w:p>
    <w:p w14:paraId="4F4F16E2" w14:textId="77777777" w:rsidR="000B2D7C" w:rsidRDefault="000B2D7C" w:rsidP="000B2D7C">
      <w:pPr>
        <w:pStyle w:val="ListParagraph"/>
      </w:pPr>
    </w:p>
    <w:p w14:paraId="28297FAE" w14:textId="31C7D758" w:rsidR="006876FB" w:rsidRDefault="006876FB" w:rsidP="00EF12AB">
      <w:pPr>
        <w:pStyle w:val="Heading3"/>
      </w:pPr>
      <w:bookmarkStart w:id="36" w:name="_Toc208312281"/>
      <w:r>
        <w:t xml:space="preserve">4.4 </w:t>
      </w:r>
      <w:r w:rsidR="00EF6333">
        <w:t>Quality Performance</w:t>
      </w:r>
      <w:bookmarkEnd w:id="36"/>
    </w:p>
    <w:p w14:paraId="14D3F051" w14:textId="3A515237" w:rsidR="009E0473" w:rsidRDefault="009D1861" w:rsidP="001164D7">
      <w:pPr>
        <w:tabs>
          <w:tab w:val="left" w:pos="720"/>
        </w:tabs>
        <w:spacing w:after="120"/>
        <w:rPr>
          <w:rStyle w:val="IntenseEmphasis"/>
          <w:b w:val="0"/>
          <w:bCs w:val="0"/>
          <w:i w:val="0"/>
          <w:iCs w:val="0"/>
          <w:color w:val="auto"/>
        </w:rPr>
      </w:pPr>
      <w:r>
        <w:rPr>
          <w:rFonts w:cs="Calibri"/>
        </w:rPr>
        <w:t xml:space="preserve">MassHealth </w:t>
      </w:r>
      <w:r w:rsidR="000E4210">
        <w:rPr>
          <w:rFonts w:cs="Calibri"/>
        </w:rPr>
        <w:t>identif</w:t>
      </w:r>
      <w:r w:rsidR="000405AF">
        <w:rPr>
          <w:rFonts w:cs="Calibri"/>
        </w:rPr>
        <w:t>ies</w:t>
      </w:r>
      <w:r w:rsidR="00EE02C7">
        <w:rPr>
          <w:rFonts w:cs="Calibri"/>
        </w:rPr>
        <w:t xml:space="preserve"> </w:t>
      </w:r>
      <w:r w:rsidR="007F6FD9">
        <w:rPr>
          <w:rFonts w:cs="Calibri"/>
        </w:rPr>
        <w:t>program-specific</w:t>
      </w:r>
      <w:r w:rsidR="00EE02C7">
        <w:rPr>
          <w:rFonts w:cs="Calibri"/>
        </w:rPr>
        <w:t xml:space="preserve"> measure slates </w:t>
      </w:r>
      <w:r w:rsidR="00E52142">
        <w:rPr>
          <w:rFonts w:cs="Calibri"/>
        </w:rPr>
        <w:t xml:space="preserve">for </w:t>
      </w:r>
      <w:r w:rsidR="00EB5B0E">
        <w:rPr>
          <w:rFonts w:cs="Calibri"/>
        </w:rPr>
        <w:t xml:space="preserve">plan </w:t>
      </w:r>
      <w:r w:rsidR="00667F68">
        <w:rPr>
          <w:rFonts w:cs="Calibri"/>
        </w:rPr>
        <w:t>and</w:t>
      </w:r>
      <w:r w:rsidR="00EB5B0E">
        <w:rPr>
          <w:rFonts w:cs="Calibri"/>
        </w:rPr>
        <w:t xml:space="preserve"> provider </w:t>
      </w:r>
      <w:r w:rsidR="006B535E">
        <w:rPr>
          <w:rFonts w:cs="Calibri"/>
        </w:rPr>
        <w:t xml:space="preserve">quality </w:t>
      </w:r>
      <w:r w:rsidR="00EB5B0E">
        <w:rPr>
          <w:rFonts w:cs="Calibri"/>
        </w:rPr>
        <w:t>performance</w:t>
      </w:r>
      <w:r w:rsidR="001626FB">
        <w:rPr>
          <w:rFonts w:cs="Calibri"/>
        </w:rPr>
        <w:t xml:space="preserve"> and accountability</w:t>
      </w:r>
      <w:r w:rsidR="00667F68">
        <w:rPr>
          <w:rFonts w:cs="Calibri"/>
        </w:rPr>
        <w:t>, with</w:t>
      </w:r>
      <w:r w:rsidR="007D1B22">
        <w:rPr>
          <w:rFonts w:cs="Calibri"/>
        </w:rPr>
        <w:t xml:space="preserve"> </w:t>
      </w:r>
      <w:r w:rsidR="00394BFE">
        <w:rPr>
          <w:rFonts w:cs="Calibri"/>
        </w:rPr>
        <w:t>various</w:t>
      </w:r>
      <w:r w:rsidR="00AA0E2E">
        <w:rPr>
          <w:rFonts w:cs="Calibri"/>
        </w:rPr>
        <w:t xml:space="preserve"> </w:t>
      </w:r>
      <w:r w:rsidR="00D20577">
        <w:rPr>
          <w:rFonts w:cs="Calibri"/>
        </w:rPr>
        <w:t xml:space="preserve">performance </w:t>
      </w:r>
      <w:r w:rsidR="00697430">
        <w:rPr>
          <w:rFonts w:cs="Calibri"/>
        </w:rPr>
        <w:t>requirements</w:t>
      </w:r>
      <w:r w:rsidR="00C40B32" w:rsidRPr="000E70C8">
        <w:rPr>
          <w:rFonts w:cs="Calibri"/>
        </w:rPr>
        <w:t xml:space="preserve"> </w:t>
      </w:r>
      <w:r w:rsidR="00C44DC0" w:rsidRPr="000E70C8">
        <w:rPr>
          <w:rFonts w:cs="Calibri"/>
        </w:rPr>
        <w:t>(e.g., pay-for-performance</w:t>
      </w:r>
      <w:r w:rsidR="004668E1">
        <w:rPr>
          <w:rFonts w:cs="Calibri"/>
        </w:rPr>
        <w:t xml:space="preserve"> (P4P)</w:t>
      </w:r>
      <w:r w:rsidR="00C44DC0" w:rsidRPr="000E70C8">
        <w:rPr>
          <w:rFonts w:cs="Calibri"/>
        </w:rPr>
        <w:t xml:space="preserve">, </w:t>
      </w:r>
      <w:r w:rsidR="0038097B">
        <w:rPr>
          <w:rFonts w:cs="Calibri"/>
        </w:rPr>
        <w:t>quality withholds</w:t>
      </w:r>
      <w:r w:rsidR="00C44DC0" w:rsidRPr="000E70C8">
        <w:rPr>
          <w:rFonts w:cs="Calibri"/>
        </w:rPr>
        <w:t>)</w:t>
      </w:r>
      <w:r w:rsidR="00014DE6">
        <w:rPr>
          <w:rFonts w:cs="Calibri"/>
        </w:rPr>
        <w:t>.</w:t>
      </w:r>
      <w:r w:rsidR="00264BFC">
        <w:rPr>
          <w:rFonts w:cs="Calibri"/>
        </w:rPr>
        <w:t xml:space="preserve"> The </w:t>
      </w:r>
      <w:r w:rsidR="00C02901">
        <w:rPr>
          <w:rFonts w:cs="Calibri"/>
        </w:rPr>
        <w:t xml:space="preserve">quality </w:t>
      </w:r>
      <w:r w:rsidR="00264BFC">
        <w:rPr>
          <w:rFonts w:cs="Calibri"/>
        </w:rPr>
        <w:t>m</w:t>
      </w:r>
      <w:r w:rsidR="009E0473" w:rsidRPr="00264BFC">
        <w:rPr>
          <w:rStyle w:val="IntenseEmphasis"/>
          <w:b w:val="0"/>
          <w:bCs w:val="0"/>
          <w:i w:val="0"/>
          <w:iCs w:val="0"/>
          <w:color w:val="auto"/>
        </w:rPr>
        <w:t>easure</w:t>
      </w:r>
      <w:r w:rsidR="00C02901">
        <w:rPr>
          <w:rStyle w:val="IntenseEmphasis"/>
          <w:b w:val="0"/>
          <w:bCs w:val="0"/>
          <w:i w:val="0"/>
          <w:iCs w:val="0"/>
          <w:color w:val="auto"/>
        </w:rPr>
        <w:t>s reflected in the slates</w:t>
      </w:r>
      <w:r w:rsidR="009E0473" w:rsidRPr="00264BFC">
        <w:rPr>
          <w:rStyle w:val="IntenseEmphasis"/>
          <w:b w:val="0"/>
          <w:bCs w:val="0"/>
          <w:i w:val="0"/>
          <w:iCs w:val="0"/>
          <w:color w:val="auto"/>
        </w:rPr>
        <w:t xml:space="preserve"> address </w:t>
      </w:r>
      <w:r w:rsidR="0075470F">
        <w:rPr>
          <w:rStyle w:val="IntenseEmphasis"/>
          <w:b w:val="0"/>
          <w:bCs w:val="0"/>
          <w:i w:val="0"/>
          <w:iCs w:val="0"/>
          <w:color w:val="auto"/>
        </w:rPr>
        <w:t xml:space="preserve">quality goals and </w:t>
      </w:r>
      <w:r w:rsidR="009F0296">
        <w:rPr>
          <w:rStyle w:val="IntenseEmphasis"/>
          <w:b w:val="0"/>
          <w:bCs w:val="0"/>
          <w:i w:val="0"/>
          <w:iCs w:val="0"/>
          <w:color w:val="auto"/>
        </w:rPr>
        <w:t>objectives</w:t>
      </w:r>
      <w:r w:rsidR="009E0473" w:rsidRPr="00264BFC">
        <w:rPr>
          <w:rStyle w:val="IntenseEmphasis"/>
          <w:b w:val="0"/>
          <w:bCs w:val="0"/>
          <w:i w:val="0"/>
          <w:iCs w:val="0"/>
          <w:color w:val="auto"/>
        </w:rPr>
        <w:t xml:space="preserve"> with identified baselines and targets for</w:t>
      </w:r>
      <w:r w:rsidR="000F3146">
        <w:rPr>
          <w:rStyle w:val="IntenseEmphasis"/>
          <w:b w:val="0"/>
          <w:bCs w:val="0"/>
          <w:i w:val="0"/>
          <w:iCs w:val="0"/>
          <w:color w:val="auto"/>
        </w:rPr>
        <w:t xml:space="preserve"> performance or </w:t>
      </w:r>
      <w:r w:rsidR="009E0473" w:rsidRPr="00264BFC">
        <w:rPr>
          <w:rStyle w:val="IntenseEmphasis"/>
          <w:b w:val="0"/>
          <w:bCs w:val="0"/>
          <w:i w:val="0"/>
          <w:iCs w:val="0"/>
          <w:color w:val="auto"/>
        </w:rPr>
        <w:t>improvement</w:t>
      </w:r>
      <w:r w:rsidR="00987AE9">
        <w:rPr>
          <w:rStyle w:val="IntenseEmphasis"/>
          <w:b w:val="0"/>
          <w:bCs w:val="0"/>
          <w:i w:val="0"/>
          <w:iCs w:val="0"/>
          <w:color w:val="auto"/>
        </w:rPr>
        <w:t xml:space="preserve">. </w:t>
      </w:r>
      <w:r w:rsidR="00526EDB">
        <w:rPr>
          <w:rStyle w:val="IntenseEmphasis"/>
          <w:b w:val="0"/>
          <w:bCs w:val="0"/>
          <w:i w:val="0"/>
          <w:iCs w:val="0"/>
          <w:color w:val="auto"/>
        </w:rPr>
        <w:t>MassHealth aligns</w:t>
      </w:r>
      <w:r w:rsidR="007D1B22">
        <w:rPr>
          <w:rStyle w:val="IntenseEmphasis"/>
          <w:b w:val="0"/>
          <w:bCs w:val="0"/>
          <w:i w:val="0"/>
          <w:iCs w:val="0"/>
          <w:color w:val="auto"/>
        </w:rPr>
        <w:t xml:space="preserve"> </w:t>
      </w:r>
      <w:r w:rsidR="00C444F3">
        <w:rPr>
          <w:rStyle w:val="IntenseEmphasis"/>
          <w:b w:val="0"/>
          <w:bCs w:val="0"/>
          <w:i w:val="0"/>
          <w:iCs w:val="0"/>
          <w:color w:val="auto"/>
        </w:rPr>
        <w:t xml:space="preserve">these </w:t>
      </w:r>
      <w:r w:rsidR="00987AE9">
        <w:rPr>
          <w:rStyle w:val="IntenseEmphasis"/>
          <w:b w:val="0"/>
          <w:bCs w:val="0"/>
          <w:i w:val="0"/>
          <w:iCs w:val="0"/>
          <w:color w:val="auto"/>
        </w:rPr>
        <w:t>measure</w:t>
      </w:r>
      <w:r w:rsidR="00C348B6">
        <w:rPr>
          <w:rStyle w:val="IntenseEmphasis"/>
          <w:b w:val="0"/>
          <w:bCs w:val="0"/>
          <w:i w:val="0"/>
          <w:iCs w:val="0"/>
          <w:color w:val="auto"/>
        </w:rPr>
        <w:t xml:space="preserve">s </w:t>
      </w:r>
      <w:r w:rsidR="009E0473" w:rsidRPr="005826D4">
        <w:rPr>
          <w:rStyle w:val="IntenseEmphasis"/>
          <w:b w:val="0"/>
          <w:bCs w:val="0"/>
          <w:i w:val="0"/>
          <w:iCs w:val="0"/>
          <w:color w:val="auto"/>
        </w:rPr>
        <w:t>across national, state</w:t>
      </w:r>
      <w:r w:rsidR="008677D5">
        <w:rPr>
          <w:rStyle w:val="IntenseEmphasis"/>
          <w:b w:val="0"/>
          <w:bCs w:val="0"/>
          <w:i w:val="0"/>
          <w:iCs w:val="0"/>
          <w:color w:val="auto"/>
        </w:rPr>
        <w:t>,</w:t>
      </w:r>
      <w:r w:rsidR="009E0473" w:rsidRPr="005826D4">
        <w:rPr>
          <w:rStyle w:val="IntenseEmphasis"/>
          <w:b w:val="0"/>
          <w:bCs w:val="0"/>
          <w:i w:val="0"/>
          <w:iCs w:val="0"/>
          <w:color w:val="auto"/>
        </w:rPr>
        <w:t xml:space="preserve"> </w:t>
      </w:r>
      <w:r w:rsidR="009E0473">
        <w:rPr>
          <w:rStyle w:val="IntenseEmphasis"/>
          <w:b w:val="0"/>
          <w:bCs w:val="0"/>
          <w:i w:val="0"/>
          <w:iCs w:val="0"/>
          <w:color w:val="auto"/>
        </w:rPr>
        <w:t xml:space="preserve">or </w:t>
      </w:r>
      <w:r w:rsidR="009E0473" w:rsidRPr="005826D4">
        <w:rPr>
          <w:rStyle w:val="IntenseEmphasis"/>
          <w:b w:val="0"/>
          <w:bCs w:val="0"/>
          <w:i w:val="0"/>
          <w:iCs w:val="0"/>
          <w:color w:val="auto"/>
        </w:rPr>
        <w:t xml:space="preserve">MassHealth programs wherever possible </w:t>
      </w:r>
      <w:r w:rsidR="001650E3">
        <w:rPr>
          <w:rStyle w:val="IntenseEmphasis"/>
          <w:b w:val="0"/>
          <w:bCs w:val="0"/>
          <w:i w:val="0"/>
          <w:iCs w:val="0"/>
          <w:color w:val="auto"/>
        </w:rPr>
        <w:t xml:space="preserve">to promote </w:t>
      </w:r>
      <w:r w:rsidR="004763F3">
        <w:rPr>
          <w:rStyle w:val="IntenseEmphasis"/>
          <w:b w:val="0"/>
          <w:bCs w:val="0"/>
          <w:i w:val="0"/>
          <w:iCs w:val="0"/>
          <w:color w:val="auto"/>
        </w:rPr>
        <w:t xml:space="preserve">shared </w:t>
      </w:r>
      <w:r w:rsidR="004804D5">
        <w:rPr>
          <w:rStyle w:val="IntenseEmphasis"/>
          <w:b w:val="0"/>
          <w:bCs w:val="0"/>
          <w:i w:val="0"/>
          <w:iCs w:val="0"/>
          <w:color w:val="auto"/>
        </w:rPr>
        <w:t xml:space="preserve">goals, </w:t>
      </w:r>
      <w:r w:rsidR="004763F3">
        <w:rPr>
          <w:rStyle w:val="IntenseEmphasis"/>
          <w:b w:val="0"/>
          <w:bCs w:val="0"/>
          <w:i w:val="0"/>
          <w:iCs w:val="0"/>
          <w:color w:val="auto"/>
        </w:rPr>
        <w:t>priorities</w:t>
      </w:r>
      <w:r w:rsidR="00BC2213">
        <w:rPr>
          <w:rStyle w:val="IntenseEmphasis"/>
          <w:b w:val="0"/>
          <w:bCs w:val="0"/>
          <w:i w:val="0"/>
          <w:iCs w:val="0"/>
          <w:color w:val="auto"/>
        </w:rPr>
        <w:t>,</w:t>
      </w:r>
      <w:r w:rsidR="004763F3">
        <w:rPr>
          <w:rStyle w:val="IntenseEmphasis"/>
          <w:b w:val="0"/>
          <w:bCs w:val="0"/>
          <w:i w:val="0"/>
          <w:iCs w:val="0"/>
          <w:color w:val="auto"/>
        </w:rPr>
        <w:t xml:space="preserve"> a</w:t>
      </w:r>
      <w:r w:rsidR="001164D7">
        <w:rPr>
          <w:rStyle w:val="IntenseEmphasis"/>
          <w:b w:val="0"/>
          <w:bCs w:val="0"/>
          <w:i w:val="0"/>
          <w:iCs w:val="0"/>
          <w:color w:val="auto"/>
        </w:rPr>
        <w:t xml:space="preserve">nd </w:t>
      </w:r>
      <w:r w:rsidR="001650E3">
        <w:rPr>
          <w:rStyle w:val="IntenseEmphasis"/>
          <w:b w:val="0"/>
          <w:bCs w:val="0"/>
          <w:i w:val="0"/>
          <w:iCs w:val="0"/>
          <w:color w:val="auto"/>
        </w:rPr>
        <w:t xml:space="preserve">comparability across populations. In addition, alignment of </w:t>
      </w:r>
      <w:r w:rsidR="004632EF">
        <w:rPr>
          <w:rStyle w:val="IntenseEmphasis"/>
          <w:b w:val="0"/>
          <w:bCs w:val="0"/>
          <w:i w:val="0"/>
          <w:iCs w:val="0"/>
          <w:color w:val="auto"/>
        </w:rPr>
        <w:t xml:space="preserve">performance </w:t>
      </w:r>
      <w:r w:rsidR="001650E3">
        <w:rPr>
          <w:rStyle w:val="IntenseEmphasis"/>
          <w:b w:val="0"/>
          <w:bCs w:val="0"/>
          <w:i w:val="0"/>
          <w:iCs w:val="0"/>
          <w:color w:val="auto"/>
        </w:rPr>
        <w:t xml:space="preserve">measures </w:t>
      </w:r>
      <w:r w:rsidR="004763F3">
        <w:rPr>
          <w:rStyle w:val="IntenseEmphasis"/>
          <w:b w:val="0"/>
          <w:bCs w:val="0"/>
          <w:i w:val="0"/>
          <w:iCs w:val="0"/>
          <w:color w:val="auto"/>
        </w:rPr>
        <w:t>promote</w:t>
      </w:r>
      <w:r w:rsidR="001164D7">
        <w:rPr>
          <w:rStyle w:val="IntenseEmphasis"/>
          <w:b w:val="0"/>
          <w:bCs w:val="0"/>
          <w:i w:val="0"/>
          <w:iCs w:val="0"/>
          <w:color w:val="auto"/>
        </w:rPr>
        <w:t xml:space="preserve"> </w:t>
      </w:r>
      <w:r w:rsidR="00FD1A18">
        <w:rPr>
          <w:rStyle w:val="IntenseEmphasis"/>
          <w:b w:val="0"/>
          <w:bCs w:val="0"/>
          <w:i w:val="0"/>
          <w:iCs w:val="0"/>
          <w:color w:val="auto"/>
        </w:rPr>
        <w:t>parsimony</w:t>
      </w:r>
      <w:r w:rsidR="004632EF">
        <w:rPr>
          <w:rStyle w:val="IntenseEmphasis"/>
          <w:b w:val="0"/>
          <w:bCs w:val="0"/>
          <w:i w:val="0"/>
          <w:iCs w:val="0"/>
          <w:color w:val="auto"/>
        </w:rPr>
        <w:t xml:space="preserve">, </w:t>
      </w:r>
      <w:r w:rsidR="009E0473" w:rsidRPr="005826D4">
        <w:rPr>
          <w:rStyle w:val="IntenseEmphasis"/>
          <w:b w:val="0"/>
          <w:bCs w:val="0"/>
          <w:i w:val="0"/>
          <w:iCs w:val="0"/>
          <w:color w:val="auto"/>
        </w:rPr>
        <w:t>recognizing provider burden and resources</w:t>
      </w:r>
      <w:r w:rsidR="009E0473">
        <w:rPr>
          <w:rStyle w:val="IntenseEmphasis"/>
          <w:b w:val="0"/>
          <w:bCs w:val="0"/>
          <w:i w:val="0"/>
          <w:iCs w:val="0"/>
          <w:color w:val="auto"/>
        </w:rPr>
        <w:t xml:space="preserve"> to effectively address quality performance and improvement</w:t>
      </w:r>
      <w:r w:rsidR="009E0473" w:rsidRPr="005826D4">
        <w:rPr>
          <w:rStyle w:val="IntenseEmphasis"/>
          <w:b w:val="0"/>
          <w:bCs w:val="0"/>
          <w:i w:val="0"/>
          <w:iCs w:val="0"/>
          <w:color w:val="auto"/>
        </w:rPr>
        <w:t>.</w:t>
      </w:r>
    </w:p>
    <w:p w14:paraId="20E38C93" w14:textId="5D8968A8" w:rsidR="007545FA" w:rsidRPr="00101EB3" w:rsidRDefault="004632EF" w:rsidP="004632EF">
      <w:pPr>
        <w:tabs>
          <w:tab w:val="left" w:pos="720"/>
        </w:tabs>
        <w:spacing w:after="120"/>
      </w:pPr>
      <w:r>
        <w:rPr>
          <w:rFonts w:cs="Calibri"/>
        </w:rPr>
        <w:t xml:space="preserve">Additional </w:t>
      </w:r>
      <w:r w:rsidR="00D079D7">
        <w:rPr>
          <w:rFonts w:cs="Calibri"/>
        </w:rPr>
        <w:t xml:space="preserve">quality </w:t>
      </w:r>
      <w:r w:rsidR="00A42F2B" w:rsidRPr="004632EF">
        <w:rPr>
          <w:rFonts w:cs="Calibri"/>
        </w:rPr>
        <w:t>measures</w:t>
      </w:r>
      <w:r>
        <w:rPr>
          <w:rFonts w:cs="Calibri"/>
        </w:rPr>
        <w:t xml:space="preserve"> </w:t>
      </w:r>
      <w:r w:rsidR="00A42F2B" w:rsidRPr="004632EF">
        <w:rPr>
          <w:rFonts w:cs="Calibri"/>
        </w:rPr>
        <w:t>may</w:t>
      </w:r>
      <w:r>
        <w:rPr>
          <w:rFonts w:cs="Calibri"/>
        </w:rPr>
        <w:t xml:space="preserve"> be monitor</w:t>
      </w:r>
      <w:r w:rsidR="00407B30">
        <w:rPr>
          <w:rFonts w:cs="Calibri"/>
        </w:rPr>
        <w:t>ed</w:t>
      </w:r>
      <w:r w:rsidR="00A91702">
        <w:rPr>
          <w:rFonts w:cs="Calibri"/>
        </w:rPr>
        <w:t xml:space="preserve"> </w:t>
      </w:r>
      <w:r w:rsidR="00A70237">
        <w:rPr>
          <w:rFonts w:cs="Calibri"/>
        </w:rPr>
        <w:t>by MassHealth.</w:t>
      </w:r>
      <w:r w:rsidR="00407B30">
        <w:rPr>
          <w:rFonts w:cs="Calibri"/>
        </w:rPr>
        <w:t xml:space="preserve"> </w:t>
      </w:r>
      <w:r w:rsidR="00D079D7">
        <w:rPr>
          <w:rFonts w:cs="Calibri"/>
        </w:rPr>
        <w:t xml:space="preserve">Monitoring measures may be </w:t>
      </w:r>
      <w:r w:rsidR="00176E8B">
        <w:rPr>
          <w:rFonts w:cs="Calibri"/>
        </w:rPr>
        <w:t xml:space="preserve">novel </w:t>
      </w:r>
      <w:r w:rsidR="00D079D7">
        <w:rPr>
          <w:rFonts w:cs="Calibri"/>
        </w:rPr>
        <w:t xml:space="preserve">measures reflecting </w:t>
      </w:r>
      <w:r w:rsidR="00DB5652">
        <w:rPr>
          <w:rFonts w:cs="Calibri"/>
        </w:rPr>
        <w:t xml:space="preserve">potentially </w:t>
      </w:r>
      <w:r w:rsidR="00D079D7">
        <w:rPr>
          <w:rFonts w:cs="Calibri"/>
        </w:rPr>
        <w:t>emerging priorities</w:t>
      </w:r>
      <w:r w:rsidR="009C0353">
        <w:rPr>
          <w:rFonts w:cs="Calibri"/>
        </w:rPr>
        <w:t xml:space="preserve"> to be incorporated for future performance measurement. O</w:t>
      </w:r>
      <w:r w:rsidR="00DB5652">
        <w:rPr>
          <w:rFonts w:cs="Calibri"/>
        </w:rPr>
        <w:t>lder</w:t>
      </w:r>
      <w:r w:rsidR="005B39EE">
        <w:rPr>
          <w:rFonts w:cs="Calibri"/>
        </w:rPr>
        <w:t xml:space="preserve"> </w:t>
      </w:r>
      <w:r w:rsidR="00C40B32">
        <w:rPr>
          <w:rFonts w:cs="Calibri"/>
        </w:rPr>
        <w:t>high performing measures</w:t>
      </w:r>
      <w:r w:rsidR="00577DD0">
        <w:rPr>
          <w:rFonts w:cs="Calibri"/>
        </w:rPr>
        <w:t xml:space="preserve"> </w:t>
      </w:r>
      <w:r w:rsidR="009C0353">
        <w:rPr>
          <w:rFonts w:cs="Calibri"/>
        </w:rPr>
        <w:t>may be</w:t>
      </w:r>
      <w:r w:rsidR="00A42F2B">
        <w:rPr>
          <w:rFonts w:cs="Calibri"/>
        </w:rPr>
        <w:t xml:space="preserve"> </w:t>
      </w:r>
      <w:r w:rsidR="00577DD0">
        <w:rPr>
          <w:rFonts w:cs="Calibri"/>
        </w:rPr>
        <w:t xml:space="preserve">monitored </w:t>
      </w:r>
      <w:r w:rsidR="00AE7556">
        <w:rPr>
          <w:rFonts w:cs="Calibri"/>
        </w:rPr>
        <w:t>for</w:t>
      </w:r>
      <w:r w:rsidR="00EA0A95">
        <w:rPr>
          <w:rFonts w:cs="Calibri"/>
        </w:rPr>
        <w:t xml:space="preserve"> </w:t>
      </w:r>
      <w:r w:rsidR="00C40B32" w:rsidRPr="682AB2DE">
        <w:rPr>
          <w:rFonts w:cs="Calibri"/>
        </w:rPr>
        <w:t>continued high</w:t>
      </w:r>
      <w:r w:rsidR="004277A5">
        <w:rPr>
          <w:rFonts w:cs="Calibri"/>
        </w:rPr>
        <w:t xml:space="preserve"> quality</w:t>
      </w:r>
      <w:r w:rsidR="00C40B32" w:rsidRPr="682AB2DE">
        <w:rPr>
          <w:rFonts w:cs="Calibri"/>
        </w:rPr>
        <w:t xml:space="preserve"> performance</w:t>
      </w:r>
      <w:r w:rsidR="00AB0B7B">
        <w:rPr>
          <w:rFonts w:cs="Calibri"/>
        </w:rPr>
        <w:t xml:space="preserve">. Other measures </w:t>
      </w:r>
      <w:r w:rsidR="00C40B32" w:rsidRPr="682AB2DE">
        <w:rPr>
          <w:rFonts w:cs="Calibri"/>
        </w:rPr>
        <w:t xml:space="preserve">may be used to conduct longitudinal </w:t>
      </w:r>
      <w:proofErr w:type="gramStart"/>
      <w:r w:rsidR="00C40B32" w:rsidRPr="682AB2DE">
        <w:rPr>
          <w:rFonts w:cs="Calibri"/>
        </w:rPr>
        <w:t>measurement</w:t>
      </w:r>
      <w:proofErr w:type="gramEnd"/>
      <w:r w:rsidR="00C40B32" w:rsidRPr="682AB2DE">
        <w:rPr>
          <w:rFonts w:cs="Calibri"/>
        </w:rPr>
        <w:t xml:space="preserve"> over time. </w:t>
      </w:r>
    </w:p>
    <w:p w14:paraId="09299A79" w14:textId="1C08716D" w:rsidR="004442D7" w:rsidRPr="005535E1" w:rsidRDefault="006910A2" w:rsidP="005535E1">
      <w:pPr>
        <w:spacing w:after="120"/>
        <w:rPr>
          <w:rFonts w:cs="Calibri"/>
          <w:i/>
          <w:iCs/>
          <w:sz w:val="24"/>
          <w:szCs w:val="24"/>
        </w:rPr>
      </w:pPr>
      <w:bookmarkStart w:id="37" w:name="_Toc522025639"/>
      <w:bookmarkStart w:id="38" w:name="_Toc523490121"/>
      <w:bookmarkStart w:id="39" w:name="_Toc525294289"/>
      <w:bookmarkStart w:id="40" w:name="_Toc529177882"/>
      <w:r w:rsidRPr="005535E1">
        <w:rPr>
          <w:rStyle w:val="IntenseEmphasis"/>
          <w:i w:val="0"/>
          <w:iCs w:val="0"/>
          <w:color w:val="auto"/>
          <w:sz w:val="24"/>
          <w:szCs w:val="24"/>
        </w:rPr>
        <w:t>Identifying Performance Targets</w:t>
      </w:r>
      <w:bookmarkEnd w:id="37"/>
      <w:bookmarkEnd w:id="38"/>
      <w:bookmarkEnd w:id="39"/>
      <w:bookmarkEnd w:id="40"/>
      <w:r w:rsidRPr="005535E1">
        <w:rPr>
          <w:rStyle w:val="IntenseEmphasis"/>
          <w:i w:val="0"/>
          <w:iCs w:val="0"/>
          <w:color w:val="auto"/>
          <w:sz w:val="24"/>
          <w:szCs w:val="24"/>
        </w:rPr>
        <w:t xml:space="preserve"> </w:t>
      </w:r>
    </w:p>
    <w:p w14:paraId="545A3FE0" w14:textId="3F1B27B3" w:rsidR="005A28C7" w:rsidRPr="00A20943" w:rsidRDefault="007A6CF4" w:rsidP="00FF7C2C">
      <w:pPr>
        <w:tabs>
          <w:tab w:val="left" w:pos="720"/>
        </w:tabs>
        <w:spacing w:after="120"/>
      </w:pPr>
      <w:r w:rsidRPr="00A20943">
        <w:lastRenderedPageBreak/>
        <w:t>T</w:t>
      </w:r>
      <w:r w:rsidR="006910A2" w:rsidRPr="00A20943">
        <w:t>o establish</w:t>
      </w:r>
      <w:r w:rsidR="008D512F" w:rsidRPr="00A20943">
        <w:t xml:space="preserve"> performance</w:t>
      </w:r>
      <w:r w:rsidR="006910A2" w:rsidRPr="00A20943">
        <w:t xml:space="preserve"> targets</w:t>
      </w:r>
      <w:r w:rsidR="002162C5" w:rsidRPr="00A20943">
        <w:t xml:space="preserve"> for managed care programs</w:t>
      </w:r>
      <w:r w:rsidR="008D512F" w:rsidRPr="00A20943">
        <w:t>,</w:t>
      </w:r>
      <w:r w:rsidR="006910A2" w:rsidRPr="00A20943">
        <w:t xml:space="preserve"> plan-level </w:t>
      </w:r>
      <w:r w:rsidR="000D2300" w:rsidRPr="00A20943">
        <w:t>performance</w:t>
      </w:r>
      <w:r w:rsidR="00134691" w:rsidRPr="00A20943">
        <w:t xml:space="preserve"> or baselines</w:t>
      </w:r>
      <w:r w:rsidR="000D2300" w:rsidRPr="00A20943">
        <w:t xml:space="preserve"> </w:t>
      </w:r>
      <w:r w:rsidR="00C25DF7" w:rsidRPr="00A20943">
        <w:t xml:space="preserve">are determined and may be </w:t>
      </w:r>
      <w:r w:rsidR="00F94F7A" w:rsidRPr="00A20943">
        <w:t>c</w:t>
      </w:r>
      <w:r w:rsidR="006910A2" w:rsidRPr="00A20943">
        <w:t>ompared to national or regional benchmarks</w:t>
      </w:r>
      <w:r w:rsidR="00F45B7E" w:rsidRPr="00A20943">
        <w:t xml:space="preserve"> (e.g., NCQA </w:t>
      </w:r>
      <w:r w:rsidR="00353796" w:rsidRPr="00A20943">
        <w:t xml:space="preserve">HEDIS </w:t>
      </w:r>
      <w:r w:rsidR="00F45B7E" w:rsidRPr="00A20943">
        <w:t>measures)</w:t>
      </w:r>
      <w:r w:rsidR="000078A6" w:rsidRPr="00A20943">
        <w:t>.</w:t>
      </w:r>
      <w:r w:rsidR="00BB4C6D" w:rsidRPr="00A20943">
        <w:t xml:space="preserve"> </w:t>
      </w:r>
      <w:r w:rsidR="00EC199F" w:rsidRPr="00A20943">
        <w:t xml:space="preserve">For </w:t>
      </w:r>
      <w:r w:rsidR="00B2262F" w:rsidRPr="00A20943">
        <w:t>example,</w:t>
      </w:r>
      <w:r w:rsidR="00EC199F" w:rsidRPr="00A20943">
        <w:t xml:space="preserve"> MassHealth typically uses the national Medicaid 90th percentile as the primary goal benchmark against which state and individual plan performance is compared. The Medicaid 75th percentile is used to reflect a threshold goal for performance. Additionally, MassHealth regularly compares its performance on the CMS Adult and Child Core Measure Sets with other states (e.g., state median) as part of CMS publicly reported state profiles.  </w:t>
      </w:r>
    </w:p>
    <w:p w14:paraId="295D67C9" w14:textId="0A175589" w:rsidR="00DA6623" w:rsidRPr="00A20943" w:rsidRDefault="00B74B38" w:rsidP="00DA6623">
      <w:pPr>
        <w:tabs>
          <w:tab w:val="left" w:pos="720"/>
        </w:tabs>
        <w:spacing w:after="120"/>
      </w:pPr>
      <w:r w:rsidRPr="00A20943">
        <w:t>At a program level</w:t>
      </w:r>
      <w:r w:rsidR="00100989" w:rsidRPr="00A20943">
        <w:t>,</w:t>
      </w:r>
      <w:r w:rsidRPr="00A20943">
        <w:t xml:space="preserve"> MassHealth may establish addit</w:t>
      </w:r>
      <w:r w:rsidR="00D871D4" w:rsidRPr="00A20943">
        <w:t>ional</w:t>
      </w:r>
      <w:r w:rsidR="00DA369E" w:rsidRPr="00A20943">
        <w:t xml:space="preserve"> approaches to developing</w:t>
      </w:r>
      <w:r w:rsidR="00D871D4" w:rsidRPr="00A20943">
        <w:t xml:space="preserve"> performance </w:t>
      </w:r>
      <w:r w:rsidR="00DC5DF9" w:rsidRPr="00A20943">
        <w:t>targets</w:t>
      </w:r>
      <w:r w:rsidR="00A10B52" w:rsidRPr="00A20943">
        <w:t>.</w:t>
      </w:r>
      <w:r w:rsidR="00B33FD3" w:rsidRPr="00A20943">
        <w:t xml:space="preserve">  For example</w:t>
      </w:r>
      <w:r w:rsidR="00100989" w:rsidRPr="00A20943">
        <w:t>,</w:t>
      </w:r>
      <w:r w:rsidR="00B33FD3" w:rsidRPr="00A20943">
        <w:t xml:space="preserve"> </w:t>
      </w:r>
      <w:r w:rsidR="00BF6E60" w:rsidRPr="00A20943">
        <w:t>these</w:t>
      </w:r>
      <w:r w:rsidR="00A10B52" w:rsidRPr="00A20943">
        <w:t xml:space="preserve"> targets may </w:t>
      </w:r>
      <w:r w:rsidR="00E2099F" w:rsidRPr="00A20943">
        <w:t>include</w:t>
      </w:r>
      <w:r w:rsidR="00DC5DF9" w:rsidRPr="00A20943">
        <w:t xml:space="preserve"> </w:t>
      </w:r>
      <w:r w:rsidR="00D745EA" w:rsidRPr="00A20943">
        <w:t>other national</w:t>
      </w:r>
      <w:r w:rsidR="00E62A3E" w:rsidRPr="00A20943">
        <w:t>ly established benchmark</w:t>
      </w:r>
      <w:r w:rsidR="003F0212" w:rsidRPr="00A20943">
        <w:t>s</w:t>
      </w:r>
      <w:r w:rsidR="00E62A3E" w:rsidRPr="00A20943">
        <w:t>, such as Medicare Star ratings</w:t>
      </w:r>
      <w:r w:rsidR="000E7406" w:rsidRPr="00A20943">
        <w:t>,</w:t>
      </w:r>
      <w:r w:rsidR="00E62A3E" w:rsidRPr="00A20943">
        <w:t xml:space="preserve"> or</w:t>
      </w:r>
      <w:r w:rsidR="00D745EA" w:rsidRPr="00A20943">
        <w:t xml:space="preserve"> </w:t>
      </w:r>
      <w:r w:rsidR="00E22812" w:rsidRPr="00A20943">
        <w:t xml:space="preserve">regional </w:t>
      </w:r>
      <w:r w:rsidR="006E3581" w:rsidRPr="00A20943">
        <w:t>benchmarks</w:t>
      </w:r>
      <w:r w:rsidR="00BB4764" w:rsidRPr="00A20943">
        <w:t xml:space="preserve"> </w:t>
      </w:r>
      <w:r w:rsidR="007446AF" w:rsidRPr="00A20943">
        <w:t xml:space="preserve">that </w:t>
      </w:r>
      <w:r w:rsidR="00071DC3" w:rsidRPr="00A20943">
        <w:t xml:space="preserve">often </w:t>
      </w:r>
      <w:r w:rsidR="002C172A" w:rsidRPr="00A20943">
        <w:t xml:space="preserve">exceed </w:t>
      </w:r>
      <w:r w:rsidR="00B10731" w:rsidRPr="00A20943">
        <w:t>national performance</w:t>
      </w:r>
      <w:r w:rsidR="00C73741" w:rsidRPr="00A20943">
        <w:t xml:space="preserve">. </w:t>
      </w:r>
      <w:r w:rsidR="00104040" w:rsidRPr="00A20943">
        <w:t>A</w:t>
      </w:r>
      <w:r w:rsidR="00460C14" w:rsidRPr="00A20943">
        <w:t xml:space="preserve"> </w:t>
      </w:r>
      <w:r w:rsidR="00BB4764" w:rsidRPr="00A20943">
        <w:t xml:space="preserve">baseline may be established with annual </w:t>
      </w:r>
      <w:r w:rsidR="00460C14" w:rsidRPr="00A20943">
        <w:t xml:space="preserve">gap-to-goal </w:t>
      </w:r>
      <w:r w:rsidR="00BB4764" w:rsidRPr="00A20943">
        <w:t>targets for improvement</w:t>
      </w:r>
      <w:r w:rsidR="0046091D" w:rsidRPr="00A20943">
        <w:t xml:space="preserve"> to reach </w:t>
      </w:r>
      <w:r w:rsidR="00312F47" w:rsidRPr="00A20943">
        <w:t xml:space="preserve">a </w:t>
      </w:r>
      <w:r w:rsidR="0046091D" w:rsidRPr="00A20943">
        <w:t>goal</w:t>
      </w:r>
      <w:r w:rsidR="00312F47" w:rsidRPr="00A20943">
        <w:t xml:space="preserve"> benchmark</w:t>
      </w:r>
      <w:r w:rsidR="0046091D" w:rsidRPr="00A20943">
        <w:t xml:space="preserve"> over time.</w:t>
      </w:r>
      <w:r w:rsidR="00EA5D90" w:rsidRPr="00A20943">
        <w:t xml:space="preserve"> </w:t>
      </w:r>
      <w:r w:rsidR="004D4CE4" w:rsidRPr="00A20943">
        <w:t>T</w:t>
      </w:r>
      <w:r w:rsidR="00DA6623" w:rsidRPr="00A20943">
        <w:t xml:space="preserve">argets </w:t>
      </w:r>
      <w:r w:rsidR="00BD7314" w:rsidRPr="00A20943">
        <w:t>are also</w:t>
      </w:r>
      <w:r w:rsidR="00837639" w:rsidRPr="00A20943">
        <w:t xml:space="preserve"> </w:t>
      </w:r>
      <w:r w:rsidR="00DA6623" w:rsidRPr="00A20943">
        <w:t>informed by initial baseline performance, relative peer performance, or improvement over time</w:t>
      </w:r>
      <w:r w:rsidR="004D4CE4" w:rsidRPr="00A20943">
        <w:t>, especially when benchmarks may not be available.</w:t>
      </w:r>
    </w:p>
    <w:p w14:paraId="0E45CF75" w14:textId="4CECAD62" w:rsidR="00620062" w:rsidRDefault="008D4185" w:rsidP="00790B0B">
      <w:r w:rsidRPr="00A20943">
        <w:t xml:space="preserve">Please see </w:t>
      </w:r>
      <w:r w:rsidRPr="00A20943">
        <w:rPr>
          <w:b/>
        </w:rPr>
        <w:t xml:space="preserve">Appendix </w:t>
      </w:r>
      <w:r w:rsidR="007C6A22" w:rsidRPr="00A20943">
        <w:rPr>
          <w:b/>
        </w:rPr>
        <w:t>C</w:t>
      </w:r>
      <w:r w:rsidR="004512F8" w:rsidRPr="00A20943">
        <w:rPr>
          <w:b/>
        </w:rPr>
        <w:t xml:space="preserve"> </w:t>
      </w:r>
      <w:r w:rsidRPr="00A20943">
        <w:t xml:space="preserve">for CQS </w:t>
      </w:r>
      <w:r w:rsidR="0012572B" w:rsidRPr="00A20943">
        <w:t xml:space="preserve">overarching </w:t>
      </w:r>
      <w:r w:rsidR="00875A3D" w:rsidRPr="00A20943">
        <w:t>quality g</w:t>
      </w:r>
      <w:r w:rsidR="10389EBE" w:rsidRPr="00A20943">
        <w:t xml:space="preserve">oals, </w:t>
      </w:r>
      <w:r w:rsidR="00875A3D" w:rsidRPr="00A20943">
        <w:t xml:space="preserve">associated </w:t>
      </w:r>
      <w:r w:rsidR="0012572B" w:rsidRPr="00A20943">
        <w:t>measures</w:t>
      </w:r>
      <w:r w:rsidR="00875A3D" w:rsidRPr="00A20943">
        <w:t xml:space="preserve"> </w:t>
      </w:r>
      <w:r w:rsidR="00DB367C">
        <w:t>tracking progress on</w:t>
      </w:r>
      <w:r w:rsidR="0012572B" w:rsidRPr="00A20943">
        <w:t xml:space="preserve"> these goals</w:t>
      </w:r>
      <w:r w:rsidR="004512F8" w:rsidRPr="00A20943">
        <w:t xml:space="preserve">, baseline </w:t>
      </w:r>
      <w:r w:rsidR="008F07D7" w:rsidRPr="00A20943">
        <w:t>performance</w:t>
      </w:r>
      <w:r w:rsidR="10389EBE" w:rsidRPr="00A20943">
        <w:t xml:space="preserve"> </w:t>
      </w:r>
      <w:r w:rsidR="007C6A22" w:rsidRPr="00A20943">
        <w:t>and</w:t>
      </w:r>
      <w:r w:rsidRPr="00A20943">
        <w:t xml:space="preserve"> </w:t>
      </w:r>
      <w:r w:rsidR="000F1D84">
        <w:t>approach for establishing</w:t>
      </w:r>
      <w:r w:rsidRPr="00A20943">
        <w:t xml:space="preserve"> targets</w:t>
      </w:r>
      <w:r w:rsidR="007C6A22" w:rsidRPr="00A20943">
        <w:t xml:space="preserve"> by program.</w:t>
      </w:r>
    </w:p>
    <w:p w14:paraId="74E25D24" w14:textId="578F5D27" w:rsidR="00342D56" w:rsidRPr="0091370E" w:rsidRDefault="00EF25D0" w:rsidP="00EF12AB">
      <w:pPr>
        <w:pStyle w:val="Heading3"/>
      </w:pPr>
      <w:bookmarkStart w:id="41" w:name="_Ref523400811"/>
      <w:bookmarkStart w:id="42" w:name="_Toc208312282"/>
      <w:r>
        <w:t>4.5</w:t>
      </w:r>
      <w:r w:rsidR="00342D56">
        <w:t xml:space="preserve"> </w:t>
      </w:r>
      <w:bookmarkEnd w:id="41"/>
      <w:r w:rsidR="004B4C5E">
        <w:t xml:space="preserve">Performance Measurement and </w:t>
      </w:r>
      <w:r w:rsidR="00B26088">
        <w:t>Value</w:t>
      </w:r>
      <w:r w:rsidR="005D5500">
        <w:t>-</w:t>
      </w:r>
      <w:r w:rsidR="00B26088">
        <w:t>Based Care</w:t>
      </w:r>
      <w:bookmarkEnd w:id="42"/>
    </w:p>
    <w:p w14:paraId="0BA4708F" w14:textId="3F5DCF59" w:rsidR="005D5500" w:rsidRDefault="005D5500" w:rsidP="005D5500">
      <w:pPr>
        <w:spacing w:after="120"/>
      </w:pPr>
      <w:bookmarkStart w:id="43" w:name="_Ref522020112"/>
      <w:r w:rsidRPr="00B03418">
        <w:t>MassHealth</w:t>
      </w:r>
      <w:r>
        <w:t xml:space="preserve"> </w:t>
      </w:r>
      <w:r w:rsidRPr="00B03418">
        <w:t>operate</w:t>
      </w:r>
      <w:r w:rsidR="00852AF9">
        <w:t>s</w:t>
      </w:r>
      <w:r w:rsidRPr="00B03418">
        <w:t xml:space="preserve"> </w:t>
      </w:r>
      <w:r>
        <w:t xml:space="preserve">value-based </w:t>
      </w:r>
      <w:r w:rsidR="00526EDB">
        <w:t xml:space="preserve">quality </w:t>
      </w:r>
      <w:r w:rsidRPr="00B03418">
        <w:t xml:space="preserve">programs </w:t>
      </w:r>
      <w:r w:rsidR="003E25FA">
        <w:t>for both managed care and non-managed care populations</w:t>
      </w:r>
      <w:r w:rsidR="007D4DBA">
        <w:t xml:space="preserve"> </w:t>
      </w:r>
      <w:r w:rsidRPr="00B03418">
        <w:t xml:space="preserve">to ensure </w:t>
      </w:r>
      <w:r>
        <w:t>accountability across</w:t>
      </w:r>
      <w:r w:rsidR="007D4DBA">
        <w:t xml:space="preserve"> populations and</w:t>
      </w:r>
      <w:r>
        <w:t xml:space="preserve"> settings of care.</w:t>
      </w:r>
      <w:r w:rsidRPr="00B03418">
        <w:t xml:space="preserve"> </w:t>
      </w:r>
      <w:r>
        <w:t>O</w:t>
      </w:r>
      <w:r>
        <w:rPr>
          <w:rFonts w:asciiTheme="minorHAnsi" w:hAnsiTheme="minorHAnsi" w:cs="Arial"/>
        </w:rPr>
        <w:t>pportunities for increased coordination and integration of care is a goal for the evolving CQS to address shared population health priorities, coordination, and follow-up of care for members across settings.</w:t>
      </w:r>
    </w:p>
    <w:p w14:paraId="5ECC800E" w14:textId="40D2B31F" w:rsidR="00AD3DC3" w:rsidRDefault="00AD3DC3" w:rsidP="00342D56">
      <w:pPr>
        <w:spacing w:after="120"/>
      </w:pPr>
      <w:r w:rsidRPr="00EF25D0">
        <w:rPr>
          <w:rStyle w:val="IntenseEmphasis"/>
          <w:i w:val="0"/>
          <w:iCs w:val="0"/>
          <w:color w:val="auto"/>
          <w:sz w:val="24"/>
          <w:szCs w:val="24"/>
        </w:rPr>
        <w:t>A</w:t>
      </w:r>
      <w:r>
        <w:rPr>
          <w:rStyle w:val="IntenseEmphasis"/>
          <w:i w:val="0"/>
          <w:iCs w:val="0"/>
          <w:color w:val="auto"/>
          <w:sz w:val="24"/>
          <w:szCs w:val="24"/>
        </w:rPr>
        <w:t>CO and MCO</w:t>
      </w:r>
      <w:r w:rsidRPr="00EF25D0">
        <w:rPr>
          <w:rStyle w:val="IntenseEmphasis"/>
          <w:i w:val="0"/>
          <w:iCs w:val="0"/>
          <w:color w:val="auto"/>
          <w:sz w:val="24"/>
          <w:szCs w:val="24"/>
        </w:rPr>
        <w:t xml:space="preserve"> Programs</w:t>
      </w:r>
    </w:p>
    <w:p w14:paraId="5E35AC58" w14:textId="2F4D7FD5" w:rsidR="00C52D1A" w:rsidRDefault="00342D56" w:rsidP="00342D56">
      <w:pPr>
        <w:spacing w:after="120"/>
      </w:pPr>
      <w:r>
        <w:t xml:space="preserve">The ACO </w:t>
      </w:r>
      <w:r w:rsidR="00943B99">
        <w:t xml:space="preserve">and MCO </w:t>
      </w:r>
      <w:r w:rsidR="00C73D6C">
        <w:t>program</w:t>
      </w:r>
      <w:r w:rsidR="00943B99">
        <w:t>s</w:t>
      </w:r>
      <w:r w:rsidR="00C73D6C">
        <w:t xml:space="preserve"> </w:t>
      </w:r>
      <w:r w:rsidR="00460B1B">
        <w:t xml:space="preserve">focus on </w:t>
      </w:r>
      <w:r w:rsidR="003509A2">
        <w:t xml:space="preserve">delivering </w:t>
      </w:r>
      <w:r w:rsidR="001A4EB4">
        <w:t xml:space="preserve">high </w:t>
      </w:r>
      <w:r w:rsidR="00822968">
        <w:t>quality</w:t>
      </w:r>
      <w:r w:rsidR="003509A2">
        <w:t xml:space="preserve"> care</w:t>
      </w:r>
      <w:r w:rsidR="001A4EB4">
        <w:t xml:space="preserve">, </w:t>
      </w:r>
      <w:r w:rsidR="002C7559">
        <w:t xml:space="preserve">positive </w:t>
      </w:r>
      <w:r w:rsidR="00B01681">
        <w:t>member experience and</w:t>
      </w:r>
      <w:r w:rsidR="001A4EB4">
        <w:t xml:space="preserve"> </w:t>
      </w:r>
      <w:r>
        <w:t>coordination</w:t>
      </w:r>
      <w:r w:rsidR="001A4EB4">
        <w:t xml:space="preserve"> of services</w:t>
      </w:r>
      <w:r>
        <w:t xml:space="preserve">. </w:t>
      </w:r>
      <w:r w:rsidR="002C7559">
        <w:t>The ACO</w:t>
      </w:r>
      <w:r w:rsidR="00212607">
        <w:t>/MCO</w:t>
      </w:r>
      <w:r w:rsidR="002C7559">
        <w:t xml:space="preserve"> payment model includes financial incentives for ACO</w:t>
      </w:r>
      <w:r w:rsidR="00D420E0">
        <w:t>/MCO</w:t>
      </w:r>
      <w:r w:rsidR="002C7559">
        <w:t>s to provide strong perf</w:t>
      </w:r>
      <w:r w:rsidR="00C056C2">
        <w:t xml:space="preserve">ormance on cost and quality. </w:t>
      </w:r>
      <w:r w:rsidR="00F10263">
        <w:t xml:space="preserve">Ongoing measurement is central to holding ACOs and MCOs accountable for providing sustainable, high-value care across several metrics. </w:t>
      </w:r>
      <w:r w:rsidR="005555BF">
        <w:t>In addition, t</w:t>
      </w:r>
      <w:r>
        <w:t xml:space="preserve">he ACO entities engage in performance improvement projects designed to achieve improvements in clinical care and non-clinical care processes, outcomes, and member </w:t>
      </w:r>
      <w:r w:rsidR="00CB6553">
        <w:t>experience</w:t>
      </w:r>
      <w:r>
        <w:t xml:space="preserve">. </w:t>
      </w:r>
    </w:p>
    <w:p w14:paraId="6EECA2BB" w14:textId="7EB99067" w:rsidR="00342D56" w:rsidRPr="00AD2DBB" w:rsidRDefault="00C52D1A" w:rsidP="00342D56">
      <w:pPr>
        <w:spacing w:after="120"/>
      </w:pPr>
      <w:r w:rsidRPr="2E0566A9">
        <w:rPr>
          <w:rFonts w:cs="Calibri"/>
        </w:rPr>
        <w:t xml:space="preserve">ACO and MCO members with complex BH and LTSS needs </w:t>
      </w:r>
      <w:r w:rsidR="007C501F">
        <w:rPr>
          <w:rFonts w:cs="Calibri"/>
        </w:rPr>
        <w:t xml:space="preserve">may </w:t>
      </w:r>
      <w:r w:rsidRPr="2E0566A9">
        <w:rPr>
          <w:rFonts w:cs="Calibri"/>
        </w:rPr>
        <w:t xml:space="preserve">also participate in the Community Partners </w:t>
      </w:r>
      <w:r>
        <w:rPr>
          <w:rFonts w:cs="Calibri"/>
        </w:rPr>
        <w:t>(CP) P</w:t>
      </w:r>
      <w:r w:rsidRPr="2E0566A9">
        <w:rPr>
          <w:rFonts w:cs="Calibri"/>
        </w:rPr>
        <w:t xml:space="preserve">rogram. </w:t>
      </w:r>
      <w:proofErr w:type="gramStart"/>
      <w:r w:rsidR="007C501F">
        <w:rPr>
          <w:rFonts w:cs="Calibri"/>
        </w:rPr>
        <w:t>Similar to</w:t>
      </w:r>
      <w:proofErr w:type="gramEnd"/>
      <w:r w:rsidR="007C501F">
        <w:rPr>
          <w:rFonts w:cs="Calibri"/>
        </w:rPr>
        <w:t xml:space="preserve"> the ACO and MCO programs, the CP program includes financial incentives for quality performance. </w:t>
      </w:r>
      <w:r w:rsidRPr="2E0566A9">
        <w:rPr>
          <w:rFonts w:cs="Calibri"/>
        </w:rPr>
        <w:t>CPs</w:t>
      </w:r>
      <w:r w:rsidR="007C501F">
        <w:rPr>
          <w:rFonts w:cs="Calibri"/>
        </w:rPr>
        <w:t xml:space="preserve"> also</w:t>
      </w:r>
      <w:r w:rsidRPr="2E0566A9">
        <w:rPr>
          <w:rFonts w:cs="Calibri"/>
        </w:rPr>
        <w:t xml:space="preserve"> participate in performance </w:t>
      </w:r>
      <w:proofErr w:type="gramStart"/>
      <w:r w:rsidRPr="2E0566A9">
        <w:rPr>
          <w:rFonts w:cs="Calibri"/>
        </w:rPr>
        <w:t>measurement</w:t>
      </w:r>
      <w:proofErr w:type="gramEnd"/>
      <w:r>
        <w:rPr>
          <w:rFonts w:cs="Calibri"/>
        </w:rPr>
        <w:t xml:space="preserve">, to further support improvements to </w:t>
      </w:r>
      <w:r w:rsidRPr="2E0566A9">
        <w:rPr>
          <w:rFonts w:cs="Calibri"/>
        </w:rPr>
        <w:t>address the care and needs of the population.</w:t>
      </w:r>
    </w:p>
    <w:p w14:paraId="072BDA5F" w14:textId="20A6EC9E" w:rsidR="00342D56" w:rsidRDefault="00342D56" w:rsidP="00342D56">
      <w:pPr>
        <w:spacing w:after="120"/>
      </w:pPr>
      <w:r>
        <w:t>Massachusetts also direct</w:t>
      </w:r>
      <w:r w:rsidR="00EF6EDF">
        <w:t>s</w:t>
      </w:r>
      <w:r>
        <w:t xml:space="preserve"> </w:t>
      </w:r>
      <w:r w:rsidRPr="00494810">
        <w:t>MC</w:t>
      </w:r>
      <w:r w:rsidR="00DC2FC2">
        <w:t>O</w:t>
      </w:r>
      <w:r w:rsidRPr="00494810">
        <w:t>s</w:t>
      </w:r>
      <w:r w:rsidR="00C77DEB">
        <w:t xml:space="preserve">, </w:t>
      </w:r>
      <w:r>
        <w:t xml:space="preserve">ACOs </w:t>
      </w:r>
      <w:r w:rsidR="00C77DEB">
        <w:t>and</w:t>
      </w:r>
      <w:r w:rsidR="009F6775">
        <w:t xml:space="preserve"> the MBHV </w:t>
      </w:r>
      <w:r>
        <w:t>to adopt payment mechanisms under 42 CFR 438.6(c)</w:t>
      </w:r>
      <w:r w:rsidR="00EF6EDF">
        <w:t>, which include,</w:t>
      </w:r>
      <w:r>
        <w:t xml:space="preserve"> </w:t>
      </w:r>
      <w:r w:rsidR="008765EA">
        <w:t>but</w:t>
      </w:r>
      <w:r>
        <w:t xml:space="preserve"> not limited to</w:t>
      </w:r>
      <w:r w:rsidR="00EF6EDF">
        <w:t>,</w:t>
      </w:r>
      <w:r>
        <w:t xml:space="preserve"> performance-based quality incentive programs for hospitals, </w:t>
      </w:r>
      <w:r w:rsidR="00934866">
        <w:t xml:space="preserve">CBHCs, </w:t>
      </w:r>
      <w:r>
        <w:t>minimum or maximum fee schedules,</w:t>
      </w:r>
      <w:r w:rsidR="0088256C">
        <w:t xml:space="preserve"> and</w:t>
      </w:r>
      <w:r>
        <w:t xml:space="preserve"> a uniform dollar or percentage increase</w:t>
      </w:r>
      <w:r w:rsidR="0088256C">
        <w:t>s</w:t>
      </w:r>
      <w:r>
        <w:t xml:space="preserve"> for</w:t>
      </w:r>
      <w:r w:rsidR="0088256C">
        <w:t xml:space="preserve"> certain</w:t>
      </w:r>
      <w:r>
        <w:t xml:space="preserve"> network providers</w:t>
      </w:r>
      <w:r w:rsidR="005153B4">
        <w:t xml:space="preserve"> (i.e., hospitals)</w:t>
      </w:r>
      <w:r>
        <w:t xml:space="preserve"> that provide </w:t>
      </w:r>
      <w:r w:rsidR="0088256C">
        <w:t xml:space="preserve">specified </w:t>
      </w:r>
      <w:r>
        <w:t>service</w:t>
      </w:r>
      <w:r w:rsidR="0088256C">
        <w:t>s</w:t>
      </w:r>
      <w:r>
        <w:t xml:space="preserve"> under the contract. </w:t>
      </w:r>
    </w:p>
    <w:p w14:paraId="1928F3C2" w14:textId="77777777" w:rsidR="00EF25D0" w:rsidRPr="00C20551" w:rsidRDefault="00EF25D0" w:rsidP="00EF25D0">
      <w:pPr>
        <w:spacing w:after="120"/>
        <w:rPr>
          <w:b/>
          <w:bCs/>
        </w:rPr>
      </w:pPr>
      <w:r w:rsidRPr="00C20551">
        <w:rPr>
          <w:b/>
          <w:bCs/>
        </w:rPr>
        <w:t xml:space="preserve">Hospital </w:t>
      </w:r>
      <w:r>
        <w:rPr>
          <w:b/>
          <w:bCs/>
        </w:rPr>
        <w:t>Programs</w:t>
      </w:r>
    </w:p>
    <w:p w14:paraId="215694C7" w14:textId="77777777" w:rsidR="00A4432C" w:rsidRPr="003542DD" w:rsidRDefault="00A4432C" w:rsidP="00A4432C">
      <w:pPr>
        <w:spacing w:after="120"/>
      </w:pPr>
      <w:r w:rsidRPr="003542DD">
        <w:t xml:space="preserve">MassHealth contracts with acute, psychiatric, and substance abuse treatment hospitals that provide inpatient and outpatient services to MassHealth members. MassHealth manages and implements value-based quality programs with these hospitals. </w:t>
      </w:r>
    </w:p>
    <w:p w14:paraId="78434620" w14:textId="7A0D0F5A" w:rsidR="00EF25D0" w:rsidRDefault="00E13D3B" w:rsidP="00EF25D0">
      <w:r>
        <w:t>Th</w:t>
      </w:r>
      <w:r w:rsidR="00425055">
        <w:t>e</w:t>
      </w:r>
      <w:r w:rsidR="00EF25D0">
        <w:t xml:space="preserve"> </w:t>
      </w:r>
      <w:r w:rsidR="00EF25D0" w:rsidRPr="00B03418">
        <w:t xml:space="preserve">acute hospital </w:t>
      </w:r>
      <w:r w:rsidR="00062B1C">
        <w:t>Clinical Quality Incentive (CQI)</w:t>
      </w:r>
      <w:r w:rsidR="00FF158E">
        <w:t xml:space="preserve"> program </w:t>
      </w:r>
      <w:r w:rsidR="00EF25D0" w:rsidRPr="00B03418">
        <w:t>serve</w:t>
      </w:r>
      <w:r w:rsidR="00EF25D0">
        <w:t>s</w:t>
      </w:r>
      <w:r w:rsidR="00EF25D0" w:rsidRPr="00B03418">
        <w:t xml:space="preserve"> members accessing care in the inpatient setting. The</w:t>
      </w:r>
      <w:r w:rsidR="00EF25D0">
        <w:t xml:space="preserve"> acute hospital </w:t>
      </w:r>
      <w:r w:rsidR="00EF25D0" w:rsidRPr="00B03418">
        <w:t>program align</w:t>
      </w:r>
      <w:r w:rsidR="00EF25D0">
        <w:t>s</w:t>
      </w:r>
      <w:r w:rsidR="00EF25D0" w:rsidRPr="00B03418">
        <w:t xml:space="preserve"> with the priorities and goals for quality measurement</w:t>
      </w:r>
      <w:r w:rsidR="00EF25D0">
        <w:t xml:space="preserve"> performance with particular focus and priority on maternal and newborn health, patient </w:t>
      </w:r>
      <w:r w:rsidR="00EF25D0">
        <w:lastRenderedPageBreak/>
        <w:t>safety, care coordination, behavioral health</w:t>
      </w:r>
      <w:r w:rsidR="00C16E97">
        <w:t>,</w:t>
      </w:r>
      <w:r w:rsidR="00EF25D0">
        <w:t xml:space="preserve"> and member experience.</w:t>
      </w:r>
      <w:r w:rsidR="00EF25D0" w:rsidRPr="00B03418">
        <w:t xml:space="preserve"> </w:t>
      </w:r>
      <w:r w:rsidR="00EF25D0">
        <w:t xml:space="preserve"> For more detailed information on the hospital quality measures and other resources, please refer to: </w:t>
      </w:r>
      <w:hyperlink r:id="rId22" w:history="1">
        <w:r w:rsidR="00EF25D0">
          <w:rPr>
            <w:rStyle w:val="Hyperlink"/>
          </w:rPr>
          <w:t>EOHHS Technical Specifications Manuals | Mass.gov</w:t>
        </w:r>
      </w:hyperlink>
      <w:r w:rsidR="00EF25D0">
        <w:t>.</w:t>
      </w:r>
    </w:p>
    <w:p w14:paraId="47E63601" w14:textId="6212F61D" w:rsidR="00EF25D0" w:rsidRDefault="00FF158E" w:rsidP="00EF25D0">
      <w:r>
        <w:t>Similarly, t</w:t>
      </w:r>
      <w:r w:rsidR="00EF25D0">
        <w:t xml:space="preserve">he inpatient </w:t>
      </w:r>
      <w:r w:rsidR="00B15DB5">
        <w:t xml:space="preserve">free-standing </w:t>
      </w:r>
      <w:r w:rsidR="00EF25D0">
        <w:t xml:space="preserve">psychiatric hospital program also incorporates a quality incentive </w:t>
      </w:r>
      <w:r>
        <w:t xml:space="preserve">program </w:t>
      </w:r>
      <w:r w:rsidR="00EF25D0">
        <w:t>focused on a subset of hospital measures that address the special needs of its population.</w:t>
      </w:r>
    </w:p>
    <w:p w14:paraId="65B2B248" w14:textId="036EFE72" w:rsidR="000D6F71" w:rsidRDefault="00885517" w:rsidP="00EF25D0">
      <w:pPr>
        <w:rPr>
          <w:rFonts w:asciiTheme="minorHAnsi" w:hAnsiTheme="minorHAnsi" w:cs="Arial"/>
        </w:rPr>
      </w:pPr>
      <w:r>
        <w:t>Efforts are made to align the MassHealth hospital quality reporting standards with guidelines for hospital measurement and reporting systems the Center for Medicare and Medicaid Services (CMS) and other national stakeholder groups developing hospital inpatient quality measures</w:t>
      </w:r>
      <w:r w:rsidR="00E92167">
        <w:t xml:space="preserve"> support</w:t>
      </w:r>
      <w:r w:rsidR="00D02727">
        <w:t>. E</w:t>
      </w:r>
      <w:r w:rsidR="00EF25D0" w:rsidRPr="1221CB81">
        <w:rPr>
          <w:rFonts w:asciiTheme="minorHAnsi" w:hAnsiTheme="minorHAnsi" w:cs="Arial"/>
        </w:rPr>
        <w:t>xamples of measures include nationally reported patient safety, member experience, and clinical quality measures (e.g., AHRQ, HCAHPS, CMS and The Joint Commission).</w:t>
      </w:r>
      <w:r w:rsidR="00B15DB5" w:rsidRPr="1221CB81">
        <w:rPr>
          <w:rFonts w:asciiTheme="minorHAnsi" w:hAnsiTheme="minorHAnsi" w:cs="Arial"/>
        </w:rPr>
        <w:t xml:space="preserve"> The program also is </w:t>
      </w:r>
      <w:r w:rsidR="0088081A" w:rsidRPr="1221CB81">
        <w:rPr>
          <w:rFonts w:asciiTheme="minorHAnsi" w:hAnsiTheme="minorHAnsi" w:cs="Arial"/>
        </w:rPr>
        <w:t>increasingly adopting</w:t>
      </w:r>
      <w:r w:rsidR="005907C9" w:rsidRPr="1221CB81">
        <w:rPr>
          <w:rFonts w:asciiTheme="minorHAnsi" w:hAnsiTheme="minorHAnsi" w:cs="Arial"/>
        </w:rPr>
        <w:t xml:space="preserve"> the use of</w:t>
      </w:r>
      <w:r w:rsidR="0088081A" w:rsidRPr="1221CB81">
        <w:rPr>
          <w:rFonts w:asciiTheme="minorHAnsi" w:hAnsiTheme="minorHAnsi" w:cs="Arial"/>
        </w:rPr>
        <w:t xml:space="preserve"> electronic clinical quality measurement </w:t>
      </w:r>
      <w:r w:rsidR="005907C9" w:rsidRPr="1221CB81">
        <w:rPr>
          <w:rFonts w:asciiTheme="minorHAnsi" w:hAnsiTheme="minorHAnsi" w:cs="Arial"/>
        </w:rPr>
        <w:t xml:space="preserve">aligned with current national </w:t>
      </w:r>
      <w:r w:rsidR="0088081A" w:rsidRPr="1221CB81">
        <w:rPr>
          <w:rFonts w:asciiTheme="minorHAnsi" w:hAnsiTheme="minorHAnsi" w:cs="Arial"/>
        </w:rPr>
        <w:t>requirements</w:t>
      </w:r>
      <w:r w:rsidR="005907C9" w:rsidRPr="1221CB81">
        <w:rPr>
          <w:rFonts w:asciiTheme="minorHAnsi" w:hAnsiTheme="minorHAnsi" w:cs="Arial"/>
        </w:rPr>
        <w:t>.</w:t>
      </w:r>
      <w:r w:rsidR="0088081A" w:rsidRPr="1221CB81">
        <w:rPr>
          <w:rFonts w:asciiTheme="minorHAnsi" w:hAnsiTheme="minorHAnsi" w:cs="Arial"/>
        </w:rPr>
        <w:t xml:space="preserve"> </w:t>
      </w:r>
    </w:p>
    <w:p w14:paraId="136E5FE8" w14:textId="005440F8" w:rsidR="00EF25D0" w:rsidRPr="00250388" w:rsidRDefault="00EF25D0" w:rsidP="00EF25D0">
      <w:pPr>
        <w:rPr>
          <w:b/>
          <w:bCs/>
        </w:rPr>
      </w:pPr>
      <w:r w:rsidRPr="00A75D5C">
        <w:rPr>
          <w:b/>
        </w:rPr>
        <w:t>Long-Term Services and Supports</w:t>
      </w:r>
      <w:r w:rsidR="007D1E62" w:rsidRPr="00A75D5C">
        <w:rPr>
          <w:b/>
        </w:rPr>
        <w:t>: Integrated Care and Fee-For-Service programs</w:t>
      </w:r>
    </w:p>
    <w:p w14:paraId="2299801D" w14:textId="0D586754" w:rsidR="00EC3341" w:rsidRDefault="00AC0B75" w:rsidP="00EF25D0">
      <w:r>
        <w:t>MassHealth integrated care plans</w:t>
      </w:r>
      <w:r w:rsidR="00914940">
        <w:t xml:space="preserve"> </w:t>
      </w:r>
      <w:r w:rsidR="00434751">
        <w:t>(One Care and SCO)</w:t>
      </w:r>
      <w:r w:rsidR="00914940">
        <w:t xml:space="preserve"> deliver and coordinate </w:t>
      </w:r>
      <w:r w:rsidR="00172876">
        <w:t xml:space="preserve">all Medicare and Medicaid </w:t>
      </w:r>
      <w:r w:rsidR="003739BF">
        <w:t>covered benefits including m</w:t>
      </w:r>
      <w:r w:rsidR="00EC3341">
        <w:t xml:space="preserve">anaged long-term services and supports </w:t>
      </w:r>
      <w:r w:rsidR="00434751">
        <w:t xml:space="preserve">to </w:t>
      </w:r>
      <w:r w:rsidR="00C6364B">
        <w:t xml:space="preserve">enrolled </w:t>
      </w:r>
      <w:r w:rsidR="00EC3341">
        <w:t>Mass</w:t>
      </w:r>
      <w:r w:rsidR="0092061B">
        <w:t xml:space="preserve">Health members </w:t>
      </w:r>
      <w:r w:rsidR="00190F8F" w:rsidRPr="00190F8F">
        <w:t>eligible for both programs. Services are developed and delivered based on an Enrollee’s person-centered assessment and care plan.</w:t>
      </w:r>
    </w:p>
    <w:p w14:paraId="6ECF59F0" w14:textId="6A030B56" w:rsidR="00DB4B08" w:rsidRDefault="0084649F" w:rsidP="00EF25D0">
      <w:r>
        <w:t xml:space="preserve">Like other MassHealth managed care plans, </w:t>
      </w:r>
      <w:r w:rsidR="008E60C7">
        <w:t>One Care and SCO</w:t>
      </w:r>
      <w:r>
        <w:t xml:space="preserve"> plans are </w:t>
      </w:r>
      <w:r w:rsidR="005F18E3">
        <w:t xml:space="preserve">held accountable to </w:t>
      </w:r>
      <w:r w:rsidR="00C1379B">
        <w:t>a</w:t>
      </w:r>
      <w:r w:rsidR="005F18E3">
        <w:t xml:space="preserve"> set of performance measures </w:t>
      </w:r>
      <w:r w:rsidR="00486A67">
        <w:t xml:space="preserve">defined by MassHealth </w:t>
      </w:r>
      <w:r w:rsidR="00E52003">
        <w:t xml:space="preserve">as part of their comprehensive Quality Assurance and </w:t>
      </w:r>
      <w:r w:rsidR="001E35BC">
        <w:t xml:space="preserve">Performance </w:t>
      </w:r>
      <w:r w:rsidR="00E52003">
        <w:t xml:space="preserve">Improvement </w:t>
      </w:r>
      <w:r w:rsidR="001E35BC">
        <w:t>(QAPI)</w:t>
      </w:r>
      <w:r w:rsidR="00500C71">
        <w:t xml:space="preserve"> program</w:t>
      </w:r>
      <w:r w:rsidR="0042274D">
        <w:t xml:space="preserve"> and</w:t>
      </w:r>
      <w:r w:rsidR="00486A67">
        <w:t>,</w:t>
      </w:r>
      <w:r w:rsidR="0042274D">
        <w:t xml:space="preserve"> beginning </w:t>
      </w:r>
      <w:r w:rsidR="00227CDC">
        <w:t>in CY 2026</w:t>
      </w:r>
      <w:r w:rsidR="00486A67">
        <w:t xml:space="preserve">, part of a </w:t>
      </w:r>
      <w:r w:rsidR="007F7101">
        <w:t xml:space="preserve">quality </w:t>
      </w:r>
      <w:r w:rsidR="00486A67">
        <w:t>withhold program</w:t>
      </w:r>
      <w:r w:rsidR="00E52003">
        <w:t xml:space="preserve">. </w:t>
      </w:r>
      <w:r w:rsidR="00486A67">
        <w:t xml:space="preserve">Measures </w:t>
      </w:r>
      <w:r w:rsidR="007056CD">
        <w:t xml:space="preserve">were </w:t>
      </w:r>
      <w:r w:rsidR="004F35B6">
        <w:t xml:space="preserve">identified with </w:t>
      </w:r>
      <w:r w:rsidR="00A4219D">
        <w:t xml:space="preserve">input from OLTSS clinical leadership and </w:t>
      </w:r>
      <w:r w:rsidR="00043E5F">
        <w:t>integrated care program leadership</w:t>
      </w:r>
      <w:r w:rsidR="00317545">
        <w:t xml:space="preserve"> and align with</w:t>
      </w:r>
      <w:r w:rsidR="00043E5F">
        <w:t xml:space="preserve"> </w:t>
      </w:r>
      <w:r w:rsidR="00DA4948">
        <w:t xml:space="preserve">quality </w:t>
      </w:r>
      <w:r w:rsidR="0017080E">
        <w:t xml:space="preserve">measurement efforts across MassHealth while addressing the unique needs of the aging and disabled populations. </w:t>
      </w:r>
      <w:r w:rsidR="0055688B">
        <w:t>In addition, the integrated</w:t>
      </w:r>
      <w:r w:rsidR="004267D2">
        <w:t xml:space="preserve"> care</w:t>
      </w:r>
      <w:r w:rsidR="00EF25D0" w:rsidRPr="00250388">
        <w:t xml:space="preserve"> </w:t>
      </w:r>
      <w:r w:rsidR="00F166BA">
        <w:t>measure slate</w:t>
      </w:r>
      <w:r w:rsidR="004267D2">
        <w:t>s</w:t>
      </w:r>
      <w:r w:rsidR="00EF25D0" w:rsidRPr="00250388">
        <w:t xml:space="preserve"> </w:t>
      </w:r>
      <w:r w:rsidR="000D5697">
        <w:t xml:space="preserve">(Appendix </w:t>
      </w:r>
      <w:r w:rsidR="002378F0">
        <w:t>C</w:t>
      </w:r>
      <w:r w:rsidR="000D5697">
        <w:t>)</w:t>
      </w:r>
      <w:r w:rsidR="00EF25D0" w:rsidRPr="00250388">
        <w:t xml:space="preserve"> demonstrate</w:t>
      </w:r>
      <w:r w:rsidR="005A1582">
        <w:t xml:space="preserve"> </w:t>
      </w:r>
      <w:r w:rsidR="000907D9">
        <w:t xml:space="preserve">performance </w:t>
      </w:r>
      <w:r w:rsidR="00DD6AA5">
        <w:t>in</w:t>
      </w:r>
      <w:r w:rsidR="000907D9">
        <w:t xml:space="preserve"> key LTSS domains </w:t>
      </w:r>
      <w:r w:rsidR="000855EF">
        <w:t>including r</w:t>
      </w:r>
      <w:r w:rsidR="000907D9">
        <w:t>ebalancing and community integration</w:t>
      </w:r>
      <w:r w:rsidR="00980E71">
        <w:t xml:space="preserve"> through </w:t>
      </w:r>
      <w:r w:rsidR="00387F1E">
        <w:t>use of</w:t>
      </w:r>
      <w:r w:rsidR="00980E71">
        <w:t xml:space="preserve"> </w:t>
      </w:r>
      <w:r w:rsidR="00C00BE0">
        <w:t xml:space="preserve">measures </w:t>
      </w:r>
      <w:r w:rsidR="004D3FE7">
        <w:t xml:space="preserve">such as </w:t>
      </w:r>
      <w:r w:rsidR="005E5F23">
        <w:t>Minimizing Facility Len</w:t>
      </w:r>
      <w:r w:rsidR="00174F8F">
        <w:t>g</w:t>
      </w:r>
      <w:r w:rsidR="005E5F23">
        <w:t>th of Stay</w:t>
      </w:r>
      <w:r w:rsidR="0029740B">
        <w:t xml:space="preserve"> and All </w:t>
      </w:r>
      <w:r w:rsidR="00B50CC0">
        <w:t xml:space="preserve">Cause Readmission. </w:t>
      </w:r>
      <w:r w:rsidR="00F275C3">
        <w:t xml:space="preserve">As </w:t>
      </w:r>
      <w:r w:rsidR="00D5456D">
        <w:t xml:space="preserve">the One Care plans transition </w:t>
      </w:r>
      <w:r w:rsidR="00037041">
        <w:t xml:space="preserve">to </w:t>
      </w:r>
      <w:r w:rsidR="00037041" w:rsidRPr="00037041">
        <w:t>Fully Integrated Dual Eligible Special Needs Plan</w:t>
      </w:r>
      <w:r w:rsidR="00037041">
        <w:t xml:space="preserve"> (FIDE-SNP</w:t>
      </w:r>
      <w:r w:rsidR="001C5317">
        <w:t xml:space="preserve">) and new One Care and SCO contracts begin (January 1, 2026), MassHealth is </w:t>
      </w:r>
      <w:r w:rsidR="00384C12">
        <w:t>planning</w:t>
      </w:r>
      <w:r w:rsidR="00A633D1">
        <w:t xml:space="preserve"> how </w:t>
      </w:r>
      <w:r w:rsidR="007F25FF">
        <w:t>to expand</w:t>
      </w:r>
      <w:r w:rsidR="00A633D1">
        <w:t xml:space="preserve"> </w:t>
      </w:r>
      <w:r w:rsidR="00D92C1C">
        <w:t xml:space="preserve">measurement in these </w:t>
      </w:r>
      <w:r w:rsidR="000D5697">
        <w:t>key</w:t>
      </w:r>
      <w:r w:rsidR="00090354">
        <w:t xml:space="preserve"> LTSS </w:t>
      </w:r>
      <w:r w:rsidR="00271353">
        <w:t>domains</w:t>
      </w:r>
      <w:r w:rsidR="000D5697">
        <w:t xml:space="preserve"> for our managed LTSS services.</w:t>
      </w:r>
    </w:p>
    <w:p w14:paraId="2702E8F6" w14:textId="6D92B5CD" w:rsidR="00EF25D0" w:rsidRDefault="00FB2A85" w:rsidP="00EF25D0">
      <w:r>
        <w:t>Because t</w:t>
      </w:r>
      <w:r w:rsidR="00F06DC1">
        <w:t>he major</w:t>
      </w:r>
      <w:r w:rsidR="000D1575">
        <w:t xml:space="preserve">ity of MassHealth </w:t>
      </w:r>
      <w:r w:rsidR="00D90A8F">
        <w:t xml:space="preserve">LTSS </w:t>
      </w:r>
      <w:r w:rsidR="000D1575">
        <w:t xml:space="preserve">services </w:t>
      </w:r>
      <w:r w:rsidR="00E44DB5">
        <w:t xml:space="preserve">are </w:t>
      </w:r>
      <w:r w:rsidR="00D90A8F">
        <w:t>provided through a Fee for Service mechanism</w:t>
      </w:r>
      <w:r w:rsidR="00F21C6E">
        <w:t xml:space="preserve"> </w:t>
      </w:r>
      <w:r w:rsidR="00D90A8F">
        <w:t xml:space="preserve">MassHealth is developing </w:t>
      </w:r>
      <w:r w:rsidR="00F21C6E">
        <w:t xml:space="preserve">quality monitoring for </w:t>
      </w:r>
      <w:r w:rsidR="00B95099">
        <w:t xml:space="preserve">FFS LTSS services. </w:t>
      </w:r>
      <w:r w:rsidR="00E820CB">
        <w:t xml:space="preserve">This emerging approach </w:t>
      </w:r>
      <w:r w:rsidR="00A864AC">
        <w:t xml:space="preserve">seeks to </w:t>
      </w:r>
      <w:r w:rsidR="00020BE9">
        <w:t>assess</w:t>
      </w:r>
      <w:r w:rsidR="00F530EE">
        <w:t xml:space="preserve"> a</w:t>
      </w:r>
      <w:r w:rsidR="00F21C6E">
        <w:t xml:space="preserve"> </w:t>
      </w:r>
      <w:r w:rsidR="005B4D5B">
        <w:t>broad ra</w:t>
      </w:r>
      <w:r w:rsidR="009E2188">
        <w:t>nge of areas including</w:t>
      </w:r>
      <w:r w:rsidR="00EF25D0" w:rsidRPr="00250388" w:rsidDel="00627910">
        <w:t xml:space="preserve"> the LTSS provider’s engagement in the member’s </w:t>
      </w:r>
      <w:r w:rsidR="00EF25D0">
        <w:t>care in the community and inpatient setting</w:t>
      </w:r>
      <w:r w:rsidR="00EF25D0" w:rsidRPr="00250388" w:rsidDel="00627910">
        <w:t xml:space="preserve">, </w:t>
      </w:r>
      <w:r w:rsidR="00EF25D0" w:rsidRPr="00250388">
        <w:t xml:space="preserve">access to services and supports, </w:t>
      </w:r>
      <w:r w:rsidR="00EF25D0">
        <w:t>the quality of services delivered, as</w:t>
      </w:r>
      <w:r w:rsidR="00EF25D0" w:rsidRPr="00250388" w:rsidDel="00627910">
        <w:t xml:space="preserve"> well as qualitative methods to understand the member</w:t>
      </w:r>
      <w:r w:rsidR="00502DFF">
        <w:t>’s</w:t>
      </w:r>
      <w:r w:rsidR="00EF25D0" w:rsidRPr="00250388" w:rsidDel="00627910">
        <w:t xml:space="preserve"> and caregiver’s experience of care.</w:t>
      </w:r>
      <w:r w:rsidR="00EF25D0" w:rsidDel="00627910">
        <w:t xml:space="preserve"> </w:t>
      </w:r>
    </w:p>
    <w:p w14:paraId="73D8C525" w14:textId="65726EFC" w:rsidR="002C25E5" w:rsidRPr="00301C41" w:rsidRDefault="00CD6682" w:rsidP="00535D72">
      <w:pPr>
        <w:pStyle w:val="Heading2"/>
        <w:spacing w:after="240"/>
      </w:pPr>
      <w:bookmarkStart w:id="44" w:name="_Toc208312283"/>
      <w:r>
        <w:t xml:space="preserve">Section 5: </w:t>
      </w:r>
      <w:r w:rsidR="003F53D6">
        <w:t xml:space="preserve">Quality </w:t>
      </w:r>
      <w:r w:rsidR="004F72E3">
        <w:t>Assessment</w:t>
      </w:r>
      <w:bookmarkEnd w:id="43"/>
      <w:r w:rsidR="003F53D6">
        <w:t xml:space="preserve"> and Appropriateness of Care</w:t>
      </w:r>
      <w:bookmarkEnd w:id="44"/>
    </w:p>
    <w:p w14:paraId="5E100AE2" w14:textId="3F3EF40D" w:rsidR="008A2394" w:rsidRPr="002C25E5" w:rsidRDefault="008A2394" w:rsidP="00535D72">
      <w:pPr>
        <w:spacing w:after="240"/>
      </w:pPr>
      <w:r>
        <w:t xml:space="preserve">The </w:t>
      </w:r>
      <w:r w:rsidR="00730EF1">
        <w:t>Comprehensive Quality Strategy (</w:t>
      </w:r>
      <w:r>
        <w:t>CQS</w:t>
      </w:r>
      <w:r w:rsidR="00730EF1">
        <w:t>)</w:t>
      </w:r>
      <w:r>
        <w:t xml:space="preserve"> is designed to reflect </w:t>
      </w:r>
      <w:r w:rsidR="004B5EED">
        <w:t xml:space="preserve">standards associated with quality assessment and how the </w:t>
      </w:r>
      <w:r w:rsidR="002C231C">
        <w:t>Commonwealth</w:t>
      </w:r>
      <w:r w:rsidR="0031492B">
        <w:t xml:space="preserve"> </w:t>
      </w:r>
      <w:r w:rsidR="004B5EED">
        <w:t>evaluate</w:t>
      </w:r>
      <w:r w:rsidR="00F525C6">
        <w:t>s</w:t>
      </w:r>
      <w:r w:rsidR="004B5EED">
        <w:t xml:space="preserve"> the quality of health care and services furnished by managed care </w:t>
      </w:r>
      <w:r w:rsidR="003011A6">
        <w:t>plans</w:t>
      </w:r>
      <w:r w:rsidR="004B5EED">
        <w:t xml:space="preserve">. </w:t>
      </w:r>
    </w:p>
    <w:p w14:paraId="69C4468C" w14:textId="0427DC0C" w:rsidR="001E50CF" w:rsidRPr="00821C14" w:rsidRDefault="001E50CF" w:rsidP="009115C4">
      <w:pPr>
        <w:spacing w:after="120"/>
        <w:rPr>
          <w:rFonts w:cs="Calibri"/>
        </w:rPr>
      </w:pPr>
      <w:r w:rsidRPr="00821C14">
        <w:rPr>
          <w:rFonts w:cs="Calibri"/>
        </w:rPr>
        <w:t xml:space="preserve">Quality assessment in MassHealth occurs through at least three mechanisms: </w:t>
      </w:r>
    </w:p>
    <w:p w14:paraId="29D3525C" w14:textId="246EA580" w:rsidR="001E50CF" w:rsidRPr="0069613F" w:rsidRDefault="001E50CF" w:rsidP="005777DB">
      <w:pPr>
        <w:pStyle w:val="ListParagraph"/>
        <w:numPr>
          <w:ilvl w:val="0"/>
          <w:numId w:val="16"/>
        </w:numPr>
        <w:spacing w:after="60"/>
        <w:contextualSpacing w:val="0"/>
        <w:rPr>
          <w:rFonts w:cs="Calibri"/>
        </w:rPr>
      </w:pPr>
      <w:r w:rsidRPr="00B83805">
        <w:rPr>
          <w:rFonts w:cs="Calibri"/>
          <w:b/>
        </w:rPr>
        <w:t>Contract management</w:t>
      </w:r>
      <w:r w:rsidR="009F2C20">
        <w:rPr>
          <w:rFonts w:cs="Calibri"/>
          <w:b/>
        </w:rPr>
        <w:t xml:space="preserve"> requirements</w:t>
      </w:r>
      <w:r w:rsidR="003011A6">
        <w:rPr>
          <w:rFonts w:cs="Calibri"/>
          <w:b/>
        </w:rPr>
        <w:t xml:space="preserve"> </w:t>
      </w:r>
      <w:r w:rsidR="00C47360">
        <w:rPr>
          <w:rFonts w:cs="Calibri"/>
        </w:rPr>
        <w:t>–</w:t>
      </w:r>
      <w:r w:rsidR="0069613F">
        <w:rPr>
          <w:rFonts w:cs="Calibri"/>
        </w:rPr>
        <w:t xml:space="preserve"> </w:t>
      </w:r>
      <w:r w:rsidR="00C47360">
        <w:rPr>
          <w:rFonts w:cs="Calibri"/>
        </w:rPr>
        <w:t>M</w:t>
      </w:r>
      <w:r w:rsidR="007725E1">
        <w:rPr>
          <w:rFonts w:cs="Calibri"/>
        </w:rPr>
        <w:t xml:space="preserve">anage </w:t>
      </w:r>
      <w:r w:rsidR="00B7729E">
        <w:rPr>
          <w:rFonts w:cs="Calibri"/>
        </w:rPr>
        <w:t>c</w:t>
      </w:r>
      <w:r w:rsidR="007725E1">
        <w:rPr>
          <w:rFonts w:cs="Calibri"/>
        </w:rPr>
        <w:t xml:space="preserve">are </w:t>
      </w:r>
      <w:r w:rsidR="00B7729E">
        <w:rPr>
          <w:rFonts w:cs="Calibri"/>
        </w:rPr>
        <w:t>pl</w:t>
      </w:r>
      <w:r w:rsidR="007725E1">
        <w:rPr>
          <w:rFonts w:cs="Calibri"/>
        </w:rPr>
        <w:t xml:space="preserve">an </w:t>
      </w:r>
      <w:r w:rsidR="00C47360">
        <w:rPr>
          <w:rFonts w:cs="Calibri"/>
        </w:rPr>
        <w:t xml:space="preserve">contracts </w:t>
      </w:r>
      <w:r w:rsidR="00721D2B">
        <w:rPr>
          <w:rFonts w:cs="Calibri"/>
        </w:rPr>
        <w:t xml:space="preserve">typically </w:t>
      </w:r>
      <w:r w:rsidR="0069613F" w:rsidRPr="0069613F">
        <w:rPr>
          <w:rFonts w:cs="Calibri"/>
        </w:rPr>
        <w:t xml:space="preserve">include requirements for measure </w:t>
      </w:r>
      <w:r w:rsidR="00D461BC">
        <w:rPr>
          <w:rFonts w:cs="Calibri"/>
        </w:rPr>
        <w:t>reporting</w:t>
      </w:r>
      <w:r w:rsidR="00355F56">
        <w:rPr>
          <w:rFonts w:cs="Calibri"/>
        </w:rPr>
        <w:t>, performance</w:t>
      </w:r>
      <w:r w:rsidR="00E111CE">
        <w:rPr>
          <w:rFonts w:cs="Calibri"/>
        </w:rPr>
        <w:t>,</w:t>
      </w:r>
      <w:r w:rsidR="00D461BC">
        <w:rPr>
          <w:rFonts w:cs="Calibri"/>
        </w:rPr>
        <w:t xml:space="preserve"> and </w:t>
      </w:r>
      <w:r w:rsidR="0069613F" w:rsidRPr="0069613F">
        <w:rPr>
          <w:rFonts w:cs="Calibri"/>
        </w:rPr>
        <w:t xml:space="preserve">improvement. MassHealth contract </w:t>
      </w:r>
      <w:r w:rsidR="0069613F" w:rsidRPr="0069613F">
        <w:rPr>
          <w:rFonts w:cs="Calibri"/>
        </w:rPr>
        <w:lastRenderedPageBreak/>
        <w:t xml:space="preserve">managers and quality staff review submissions and evaluate whether the </w:t>
      </w:r>
      <w:r w:rsidR="006B4043">
        <w:rPr>
          <w:rFonts w:cs="Calibri"/>
        </w:rPr>
        <w:t>plan</w:t>
      </w:r>
      <w:r w:rsidR="0069613F" w:rsidRPr="0069613F">
        <w:rPr>
          <w:rFonts w:cs="Calibri"/>
        </w:rPr>
        <w:t xml:space="preserve"> has satisfactorily met the contract requirements.</w:t>
      </w:r>
    </w:p>
    <w:p w14:paraId="18817BED" w14:textId="7C22327B" w:rsidR="00094CB5" w:rsidRDefault="001E50CF" w:rsidP="00460862">
      <w:pPr>
        <w:pStyle w:val="ListParagraph"/>
        <w:numPr>
          <w:ilvl w:val="0"/>
          <w:numId w:val="10"/>
        </w:numPr>
        <w:spacing w:after="60"/>
        <w:contextualSpacing w:val="0"/>
        <w:rPr>
          <w:rFonts w:cs="Calibri"/>
        </w:rPr>
      </w:pPr>
      <w:r w:rsidRPr="0042228F">
        <w:rPr>
          <w:rFonts w:cs="Calibri"/>
          <w:b/>
        </w:rPr>
        <w:t>State-level data collection and monitoring</w:t>
      </w:r>
      <w:r w:rsidR="0069613F" w:rsidRPr="0042228F">
        <w:rPr>
          <w:rFonts w:cs="Calibri"/>
        </w:rPr>
        <w:t xml:space="preserve"> - MassHealth </w:t>
      </w:r>
      <w:r w:rsidR="0069613F" w:rsidRPr="00B90F84">
        <w:rPr>
          <w:rFonts w:cs="Calibri"/>
        </w:rPr>
        <w:t xml:space="preserve">routinely collects HEDIS and other performance measure data from its managed care plans. </w:t>
      </w:r>
      <w:bookmarkStart w:id="45" w:name="_Toc521939906"/>
      <w:bookmarkStart w:id="46" w:name="_Toc522025643"/>
      <w:bookmarkStart w:id="47" w:name="_Toc523490126"/>
      <w:bookmarkStart w:id="48" w:name="_Toc525294294"/>
      <w:bookmarkStart w:id="49" w:name="_Toc529177888"/>
    </w:p>
    <w:p w14:paraId="53845FAA" w14:textId="5DC0EFAA" w:rsidR="008E20BF" w:rsidRPr="003D7CF0" w:rsidRDefault="008E20BF" w:rsidP="003D7CF0">
      <w:pPr>
        <w:pStyle w:val="ListParagraph"/>
        <w:numPr>
          <w:ilvl w:val="0"/>
          <w:numId w:val="10"/>
        </w:numPr>
        <w:spacing w:after="60"/>
        <w:contextualSpacing w:val="0"/>
        <w:rPr>
          <w:rFonts w:cs="Calibri"/>
        </w:rPr>
      </w:pPr>
      <w:r w:rsidRPr="00B83805">
        <w:rPr>
          <w:rFonts w:cs="Calibri"/>
          <w:b/>
        </w:rPr>
        <w:t>Quality improvement performance programs</w:t>
      </w:r>
      <w:r w:rsidR="00775713">
        <w:rPr>
          <w:rFonts w:cs="Calibri"/>
          <w:b/>
        </w:rPr>
        <w:t xml:space="preserve"> </w:t>
      </w:r>
      <w:r>
        <w:rPr>
          <w:rFonts w:cs="Calibri"/>
        </w:rPr>
        <w:t xml:space="preserve">- Each </w:t>
      </w:r>
      <w:r w:rsidR="00E00FD4">
        <w:rPr>
          <w:rFonts w:cs="Calibri"/>
        </w:rPr>
        <w:t>MCE</w:t>
      </w:r>
      <w:r w:rsidR="00E34CFD">
        <w:rPr>
          <w:rFonts w:cs="Calibri"/>
        </w:rPr>
        <w:t xml:space="preserve"> and </w:t>
      </w:r>
      <w:r w:rsidR="00161224">
        <w:rPr>
          <w:rFonts w:cs="Calibri"/>
        </w:rPr>
        <w:t>the Managed BH Vendor</w:t>
      </w:r>
      <w:r>
        <w:rPr>
          <w:rFonts w:cs="Calibri"/>
        </w:rPr>
        <w:t xml:space="preserve"> is required to complete two performance improvement projects annually in accordance with 42 CFR 438.330(d).</w:t>
      </w:r>
      <w:r w:rsidRPr="003D7CF0">
        <w:rPr>
          <w:rFonts w:cs="Calibri"/>
        </w:rPr>
        <w:t xml:space="preserve"> </w:t>
      </w:r>
    </w:p>
    <w:p w14:paraId="0D232523" w14:textId="165EAC58" w:rsidR="00707427" w:rsidRPr="008E20BF" w:rsidRDefault="003F53D6" w:rsidP="00EF12AB">
      <w:pPr>
        <w:pStyle w:val="Heading3"/>
      </w:pPr>
      <w:bookmarkStart w:id="50" w:name="_Toc208312284"/>
      <w:bookmarkEnd w:id="45"/>
      <w:bookmarkEnd w:id="46"/>
      <w:bookmarkEnd w:id="47"/>
      <w:bookmarkEnd w:id="48"/>
      <w:bookmarkEnd w:id="49"/>
      <w:r>
        <w:t xml:space="preserve">5.1 </w:t>
      </w:r>
      <w:r w:rsidR="00C43482" w:rsidRPr="008E20BF">
        <w:t>Contract management</w:t>
      </w:r>
      <w:bookmarkEnd w:id="50"/>
    </w:p>
    <w:p w14:paraId="78018562" w14:textId="110FDF34" w:rsidR="00707427" w:rsidRPr="00890822" w:rsidRDefault="00707427" w:rsidP="00E66CAE">
      <w:pPr>
        <w:rPr>
          <w:b/>
          <w:sz w:val="24"/>
          <w:szCs w:val="24"/>
        </w:rPr>
      </w:pPr>
      <w:r w:rsidRPr="00890822">
        <w:rPr>
          <w:b/>
          <w:sz w:val="24"/>
          <w:szCs w:val="24"/>
        </w:rPr>
        <w:t>Assessing Health Care Needs</w:t>
      </w:r>
    </w:p>
    <w:p w14:paraId="36E4D1E1" w14:textId="1EAD076D" w:rsidR="006B669F" w:rsidRPr="00E66CAE" w:rsidRDefault="001E50CF" w:rsidP="00E66CAE">
      <w:pPr>
        <w:spacing w:after="120"/>
      </w:pPr>
      <w:r w:rsidRPr="00E66CAE">
        <w:t xml:space="preserve">Each managed care </w:t>
      </w:r>
      <w:r w:rsidR="00C221E9" w:rsidRPr="00E66CAE">
        <w:t xml:space="preserve">entity </w:t>
      </w:r>
      <w:r w:rsidR="00D2651B" w:rsidRPr="00E66CAE">
        <w:t xml:space="preserve">(MCE) </w:t>
      </w:r>
      <w:r w:rsidR="00D55257" w:rsidRPr="00E66CAE">
        <w:t xml:space="preserve">is required to </w:t>
      </w:r>
      <w:r w:rsidRPr="00E66CAE">
        <w:t xml:space="preserve">have </w:t>
      </w:r>
      <w:r w:rsidR="00B21EDE" w:rsidRPr="00E66CAE">
        <w:t>systems</w:t>
      </w:r>
      <w:r w:rsidRPr="00E66CAE">
        <w:t xml:space="preserve"> in place to assess </w:t>
      </w:r>
      <w:r w:rsidR="00765613" w:rsidRPr="00E66CAE">
        <w:t>members</w:t>
      </w:r>
      <w:r w:rsidRPr="00E66CAE">
        <w:t xml:space="preserve"> identified as having special health care needs.</w:t>
      </w:r>
      <w:r w:rsidR="00074621" w:rsidRPr="00E66CAE">
        <w:t xml:space="preserve"> </w:t>
      </w:r>
      <w:r w:rsidR="00B121B0" w:rsidRPr="00E66CAE">
        <w:t>MCEs are required to identify</w:t>
      </w:r>
      <w:r w:rsidR="00893A96" w:rsidRPr="00E66CAE">
        <w:t xml:space="preserve"> members </w:t>
      </w:r>
      <w:r w:rsidR="00074621" w:rsidRPr="00E66CAE">
        <w:t xml:space="preserve">at increased risk to have </w:t>
      </w:r>
      <w:r w:rsidR="004526B7">
        <w:t>complex or chronic medical needs requiring specialized health care services, including persons with multiple chronic conditions, co-morbidities, and/or co-existing functional impairments, and including persons with physical, mental/substance use, and/or developmental disabilities, such as persons with cognitive, intellectual, mobility, psychiatric, and/or sensory disabilities</w:t>
      </w:r>
      <w:r w:rsidR="00074621" w:rsidRPr="00E66CAE">
        <w:t>.</w:t>
      </w:r>
      <w:r w:rsidRPr="00E66CAE">
        <w:t xml:space="preserve"> </w:t>
      </w:r>
    </w:p>
    <w:p w14:paraId="16672C6B" w14:textId="6E86EFEB" w:rsidR="003318E4" w:rsidRPr="00E66CAE" w:rsidRDefault="008A6075" w:rsidP="00E66CAE">
      <w:pPr>
        <w:spacing w:after="120"/>
      </w:pPr>
      <w:r w:rsidRPr="00E66CAE">
        <w:t xml:space="preserve">Further, plans are required to assess the quality and appropriateness of care furnished to members with special health care needs </w:t>
      </w:r>
      <w:r w:rsidR="009019EA" w:rsidRPr="00E66CAE">
        <w:t>by</w:t>
      </w:r>
      <w:r w:rsidRPr="00E66CAE">
        <w:t xml:space="preserve"> developing individualized care plans, ensuring timely and coordinated care, and ensuring the development of clinical protocols and approaches</w:t>
      </w:r>
      <w:r w:rsidR="0001154A" w:rsidRPr="00E66CAE">
        <w:t xml:space="preserve"> </w:t>
      </w:r>
      <w:r w:rsidRPr="00E66CAE">
        <w:t xml:space="preserve">to the provision of care that are appropriate for the members’ needs. </w:t>
      </w:r>
      <w:r w:rsidR="000131F2" w:rsidRPr="00E66CAE">
        <w:t xml:space="preserve">MCEs may </w:t>
      </w:r>
      <w:r w:rsidR="00541A10">
        <w:t xml:space="preserve">also </w:t>
      </w:r>
      <w:r w:rsidR="000131F2" w:rsidRPr="00E66CAE">
        <w:t xml:space="preserve">rely on information shared by the Commonwealth. This includes Categories of Assistance, such as Supplemental Security Income (SSI), to which </w:t>
      </w:r>
      <w:r w:rsidR="001E0397" w:rsidRPr="00E66CAE">
        <w:t>MassHealth assigns</w:t>
      </w:r>
      <w:r w:rsidR="000131F2" w:rsidRPr="00E66CAE">
        <w:t xml:space="preserve"> members.  </w:t>
      </w:r>
    </w:p>
    <w:p w14:paraId="15B452A7" w14:textId="61FB571E" w:rsidR="002B6B32" w:rsidRPr="00E66CAE" w:rsidRDefault="002F4DBC" w:rsidP="00E66CAE">
      <w:pPr>
        <w:spacing w:after="120"/>
      </w:pPr>
      <w:r>
        <w:t>Members’</w:t>
      </w:r>
      <w:r w:rsidR="00050888" w:rsidRPr="00E66CAE">
        <w:t xml:space="preserve"> disability status </w:t>
      </w:r>
      <w:r w:rsidR="003070CC" w:rsidRPr="00E66CAE">
        <w:t>may</w:t>
      </w:r>
      <w:r w:rsidR="00050888" w:rsidRPr="00E66CAE">
        <w:t xml:space="preserve"> be </w:t>
      </w:r>
      <w:r w:rsidR="000B4F8F" w:rsidRPr="00E66CAE">
        <w:t xml:space="preserve">further </w:t>
      </w:r>
      <w:r w:rsidR="00411CD9" w:rsidRPr="00E66CAE">
        <w:t>identified</w:t>
      </w:r>
      <w:r w:rsidR="0005463B" w:rsidRPr="00E66CAE">
        <w:t xml:space="preserve"> th</w:t>
      </w:r>
      <w:r w:rsidR="00642A0D" w:rsidRPr="00E66CAE">
        <w:t>r</w:t>
      </w:r>
      <w:r w:rsidR="0005463B" w:rsidRPr="00E66CAE">
        <w:t>ough</w:t>
      </w:r>
      <w:r w:rsidR="00050888" w:rsidRPr="00E66CAE">
        <w:t xml:space="preserve"> screening</w:t>
      </w:r>
      <w:r w:rsidR="003070CC" w:rsidRPr="00E66CAE">
        <w:t xml:space="preserve"> </w:t>
      </w:r>
      <w:r w:rsidR="000B4F8F" w:rsidRPr="00E66CAE">
        <w:t xml:space="preserve">individuals </w:t>
      </w:r>
      <w:r w:rsidR="00BE6003" w:rsidRPr="00E66CAE">
        <w:t>at the point of service</w:t>
      </w:r>
      <w:r w:rsidR="00184CCF">
        <w:t xml:space="preserve"> (need for accommodation or special assistance)</w:t>
      </w:r>
      <w:r w:rsidR="00BE6003" w:rsidRPr="00E66CAE">
        <w:t xml:space="preserve"> </w:t>
      </w:r>
      <w:r w:rsidR="000B1106">
        <w:t>or via survey</w:t>
      </w:r>
      <w:r w:rsidR="00081EF6">
        <w:t xml:space="preserve"> </w:t>
      </w:r>
      <w:r w:rsidR="00184CCF">
        <w:t xml:space="preserve">(e.g., </w:t>
      </w:r>
      <w:r w:rsidR="000B4F8F" w:rsidRPr="00E66CAE">
        <w:t>u</w:t>
      </w:r>
      <w:r w:rsidR="00BE6003" w:rsidRPr="00E66CAE">
        <w:t>tilizing</w:t>
      </w:r>
      <w:r w:rsidR="000B4F8F" w:rsidRPr="00E66CAE">
        <w:t xml:space="preserve"> the standard HHS question set for identifying disabi</w:t>
      </w:r>
      <w:r w:rsidR="00BB45D3" w:rsidRPr="00E66CAE">
        <w:t xml:space="preserve">lity status related to </w:t>
      </w:r>
      <w:r w:rsidR="002B6B32" w:rsidRPr="00E66CAE">
        <w:t xml:space="preserve">disability type </w:t>
      </w:r>
      <w:r w:rsidR="004A3F7F" w:rsidRPr="00E66CAE">
        <w:t>(e.g.,</w:t>
      </w:r>
      <w:r w:rsidR="002B6B32" w:rsidRPr="00E66CAE">
        <w:t xml:space="preserve"> cognitive, hearing, mobility, vision, self-care</w:t>
      </w:r>
      <w:r w:rsidR="005959E7" w:rsidRPr="00E66CAE">
        <w:t>,</w:t>
      </w:r>
      <w:r w:rsidR="002B6B32" w:rsidRPr="00E66CAE">
        <w:t xml:space="preserve"> and independent living</w:t>
      </w:r>
      <w:r w:rsidR="00C81EC3">
        <w:t>)</w:t>
      </w:r>
      <w:r w:rsidR="00C54A50" w:rsidRPr="00E66CAE">
        <w:t xml:space="preserve">. </w:t>
      </w:r>
    </w:p>
    <w:p w14:paraId="1CDC45E7" w14:textId="3E3A3C91" w:rsidR="007261BB" w:rsidRPr="005E2BF6" w:rsidRDefault="007261BB" w:rsidP="00267392">
      <w:pPr>
        <w:spacing w:after="120"/>
        <w:rPr>
          <w:rFonts w:cs="Calibri"/>
          <w:b/>
          <w:bCs/>
          <w:sz w:val="24"/>
          <w:szCs w:val="24"/>
        </w:rPr>
      </w:pPr>
      <w:bookmarkStart w:id="51" w:name="_Toc525294295"/>
      <w:bookmarkStart w:id="52" w:name="_Toc529177889"/>
      <w:r w:rsidRPr="005E2BF6">
        <w:rPr>
          <w:rFonts w:cs="Calibri"/>
          <w:b/>
          <w:bCs/>
          <w:sz w:val="24"/>
          <w:szCs w:val="24"/>
        </w:rPr>
        <w:t>Behavioral Health Screening Among Children</w:t>
      </w:r>
      <w:bookmarkEnd w:id="51"/>
      <w:bookmarkEnd w:id="52"/>
    </w:p>
    <w:p w14:paraId="49726038" w14:textId="76D8C907" w:rsidR="0005505F" w:rsidRPr="00E66CAE" w:rsidRDefault="00312120" w:rsidP="00E66CAE">
      <w:pPr>
        <w:spacing w:after="120"/>
      </w:pPr>
      <w:r>
        <w:t xml:space="preserve">Since 2007, </w:t>
      </w:r>
      <w:r w:rsidR="001E50CF" w:rsidRPr="00E66CAE">
        <w:t xml:space="preserve">EOHHS </w:t>
      </w:r>
      <w:r>
        <w:t xml:space="preserve">has </w:t>
      </w:r>
      <w:r w:rsidR="001E50CF" w:rsidRPr="00E66CAE">
        <w:t>requir</w:t>
      </w:r>
      <w:r>
        <w:t>ed</w:t>
      </w:r>
      <w:r w:rsidR="001E50CF" w:rsidRPr="00E66CAE">
        <w:t xml:space="preserve"> primary care providers to use standardized behavioral health screening tools when administering the </w:t>
      </w:r>
      <w:r w:rsidR="004E5D36" w:rsidRPr="00E66CAE">
        <w:t xml:space="preserve">BH </w:t>
      </w:r>
      <w:r w:rsidR="001E50CF" w:rsidRPr="00E66CAE">
        <w:t xml:space="preserve">screening component of the well-child visit </w:t>
      </w:r>
      <w:r w:rsidR="006442C1" w:rsidRPr="00E66CAE">
        <w:t>to all MassHealth enrolled children under the age of 21</w:t>
      </w:r>
      <w:r w:rsidR="0062289B">
        <w:t xml:space="preserve"> </w:t>
      </w:r>
      <w:r w:rsidR="00B44AA2" w:rsidRPr="00E66CAE">
        <w:t>pursuant to</w:t>
      </w:r>
      <w:r w:rsidR="001E50CF" w:rsidRPr="00E66CAE">
        <w:t xml:space="preserve"> the Commonwealth’s Early and Periodic Screening, Diagnosis and Treatment (EPSDT) Medical </w:t>
      </w:r>
      <w:r w:rsidR="00FE5D14">
        <w:t xml:space="preserve">Protocol and </w:t>
      </w:r>
      <w:r w:rsidR="001E50CF" w:rsidRPr="00E66CAE">
        <w:t>Periodicity Schedule.</w:t>
      </w:r>
    </w:p>
    <w:p w14:paraId="456D4ADD" w14:textId="36B709BF" w:rsidR="00267588" w:rsidRDefault="009771F6" w:rsidP="00E66CAE">
      <w:pPr>
        <w:spacing w:after="120"/>
      </w:pPr>
      <w:r w:rsidRPr="00E66CAE">
        <w:t>MassHealth</w:t>
      </w:r>
      <w:r w:rsidR="00213887" w:rsidRPr="00E66CAE">
        <w:t xml:space="preserve"> routinely</w:t>
      </w:r>
      <w:r w:rsidR="00314585">
        <w:t xml:space="preserve"> conducts clinical </w:t>
      </w:r>
      <w:r w:rsidR="004C4D08" w:rsidRPr="00E66CAE">
        <w:t>reviews</w:t>
      </w:r>
      <w:r w:rsidR="001E601D" w:rsidRPr="00E66CAE">
        <w:t xml:space="preserve"> and updates its</w:t>
      </w:r>
      <w:r w:rsidR="008D44DD" w:rsidRPr="00E66CAE">
        <w:t xml:space="preserve"> menu of </w:t>
      </w:r>
      <w:r w:rsidR="004E5D36" w:rsidRPr="00E66CAE">
        <w:t>BH</w:t>
      </w:r>
      <w:r w:rsidR="00652641" w:rsidRPr="00E66CAE">
        <w:t xml:space="preserve"> screening tools.</w:t>
      </w:r>
      <w:r w:rsidR="00C9418D" w:rsidRPr="00E66CAE">
        <w:t xml:space="preserve"> The update is </w:t>
      </w:r>
      <w:r w:rsidR="00166BB5" w:rsidRPr="00E66CAE">
        <w:t xml:space="preserve">informed by </w:t>
      </w:r>
      <w:r w:rsidR="008F495F" w:rsidRPr="00E66CAE">
        <w:t>current research and identification of evidence-</w:t>
      </w:r>
      <w:r w:rsidR="00C9418D" w:rsidRPr="00E66CAE">
        <w:t>based</w:t>
      </w:r>
      <w:r w:rsidR="00BB6AFB" w:rsidRPr="00E66CAE">
        <w:t xml:space="preserve"> tools</w:t>
      </w:r>
      <w:r w:rsidR="00C9418D" w:rsidRPr="00E66CAE">
        <w:t xml:space="preserve"> </w:t>
      </w:r>
      <w:r w:rsidR="008F495F" w:rsidRPr="00E66CAE">
        <w:t xml:space="preserve">that are </w:t>
      </w:r>
      <w:r w:rsidR="0047551E" w:rsidRPr="00E66CAE">
        <w:t>considered standards</w:t>
      </w:r>
      <w:r w:rsidR="00C9418D" w:rsidRPr="00E66CAE">
        <w:t xml:space="preserve"> and adopted by national</w:t>
      </w:r>
      <w:r w:rsidR="00905E38" w:rsidRPr="00E66CAE">
        <w:t>ly recognized child and behavioral health</w:t>
      </w:r>
      <w:r w:rsidR="00C9418D" w:rsidRPr="00E66CAE">
        <w:t xml:space="preserve"> organizations (e.g., Bright Horizons</w:t>
      </w:r>
      <w:r w:rsidR="00027204" w:rsidRPr="00E66CAE">
        <w:t>).</w:t>
      </w:r>
    </w:p>
    <w:p w14:paraId="57A96058" w14:textId="4E039115" w:rsidR="001E50CF" w:rsidRPr="00806D92" w:rsidRDefault="006A1608" w:rsidP="622A4765">
      <w:pPr>
        <w:spacing w:after="120"/>
        <w:rPr>
          <w:rFonts w:cs="Calibri"/>
          <w:b/>
          <w:bCs/>
          <w:sz w:val="24"/>
          <w:szCs w:val="24"/>
        </w:rPr>
      </w:pPr>
      <w:bookmarkStart w:id="53" w:name="_Toc521939907"/>
      <w:bookmarkStart w:id="54" w:name="_Toc522025644"/>
      <w:bookmarkStart w:id="55" w:name="_Toc523490127"/>
      <w:bookmarkStart w:id="56" w:name="_Toc525294296"/>
      <w:bookmarkStart w:id="57" w:name="_Toc529177890"/>
      <w:r w:rsidRPr="622A4765">
        <w:rPr>
          <w:rFonts w:cs="Calibri"/>
          <w:b/>
          <w:bCs/>
          <w:sz w:val="24"/>
          <w:szCs w:val="24"/>
        </w:rPr>
        <w:t>Addressing</w:t>
      </w:r>
      <w:r w:rsidR="007E2C03" w:rsidRPr="622A4765">
        <w:rPr>
          <w:rFonts w:cs="Calibri"/>
          <w:b/>
          <w:bCs/>
          <w:sz w:val="24"/>
          <w:szCs w:val="24"/>
        </w:rPr>
        <w:t xml:space="preserve"> Performance Variation</w:t>
      </w:r>
      <w:r w:rsidR="00CF5D22" w:rsidRPr="622A4765">
        <w:rPr>
          <w:rFonts w:cs="Calibri"/>
          <w:b/>
          <w:bCs/>
          <w:sz w:val="24"/>
          <w:szCs w:val="24"/>
        </w:rPr>
        <w:t xml:space="preserve"> in </w:t>
      </w:r>
      <w:r w:rsidR="008E1B97" w:rsidRPr="622A4765">
        <w:rPr>
          <w:rFonts w:cs="Calibri"/>
          <w:b/>
          <w:bCs/>
          <w:sz w:val="24"/>
          <w:szCs w:val="24"/>
        </w:rPr>
        <w:t xml:space="preserve">Health </w:t>
      </w:r>
      <w:r w:rsidR="00CF5D22" w:rsidRPr="622A4765">
        <w:rPr>
          <w:rFonts w:cs="Calibri"/>
          <w:b/>
          <w:bCs/>
          <w:sz w:val="24"/>
          <w:szCs w:val="24"/>
        </w:rPr>
        <w:t>Outcomes</w:t>
      </w:r>
      <w:r w:rsidR="007E2C03" w:rsidRPr="622A4765">
        <w:rPr>
          <w:rFonts w:cs="Calibri"/>
          <w:b/>
          <w:bCs/>
          <w:sz w:val="24"/>
          <w:szCs w:val="24"/>
        </w:rPr>
        <w:t xml:space="preserve"> </w:t>
      </w:r>
      <w:bookmarkEnd w:id="53"/>
      <w:bookmarkEnd w:id="54"/>
      <w:bookmarkEnd w:id="55"/>
      <w:bookmarkEnd w:id="56"/>
      <w:bookmarkEnd w:id="57"/>
    </w:p>
    <w:p w14:paraId="5D4B4BED" w14:textId="1801D618" w:rsidR="009C7F03" w:rsidRDefault="000E5E30" w:rsidP="00E66CAE">
      <w:pPr>
        <w:spacing w:after="120"/>
      </w:pPr>
      <w:r>
        <w:t>T</w:t>
      </w:r>
      <w:r w:rsidR="007A393E">
        <w:t>he following</w:t>
      </w:r>
      <w:r w:rsidR="00074C76">
        <w:t xml:space="preserve"> activities</w:t>
      </w:r>
      <w:r w:rsidR="007D573B">
        <w:t xml:space="preserve"> </w:t>
      </w:r>
      <w:r w:rsidR="00074C76">
        <w:t xml:space="preserve">support </w:t>
      </w:r>
      <w:r w:rsidR="00436313">
        <w:t>addressing differences</w:t>
      </w:r>
      <w:r w:rsidR="008E1B97">
        <w:t xml:space="preserve"> in hea</w:t>
      </w:r>
      <w:r w:rsidR="001067FF">
        <w:t>l</w:t>
      </w:r>
      <w:r w:rsidR="008E1B97">
        <w:t>th outcomes</w:t>
      </w:r>
      <w:r w:rsidR="00E36D9B">
        <w:t xml:space="preserve"> through</w:t>
      </w:r>
      <w:r w:rsidR="0064458B">
        <w:t>;</w:t>
      </w:r>
      <w:r w:rsidR="00B40497">
        <w:t xml:space="preserve"> </w:t>
      </w:r>
      <w:r w:rsidR="00074C76">
        <w:t xml:space="preserve">identification of </w:t>
      </w:r>
      <w:r w:rsidR="00D84FBA">
        <w:t xml:space="preserve">member populations where there are </w:t>
      </w:r>
      <w:r w:rsidR="00BC4BDE">
        <w:t>differences</w:t>
      </w:r>
      <w:r w:rsidR="00F453F1">
        <w:t xml:space="preserve"> in</w:t>
      </w:r>
      <w:r w:rsidR="006A7698">
        <w:t xml:space="preserve"> quality </w:t>
      </w:r>
      <w:r w:rsidR="002B7DAB">
        <w:t>performance</w:t>
      </w:r>
      <w:r w:rsidR="0064458B">
        <w:t>;</w:t>
      </w:r>
      <w:r w:rsidR="00C84D6A">
        <w:t xml:space="preserve"> understanding </w:t>
      </w:r>
      <w:r w:rsidR="00E36D9B">
        <w:t xml:space="preserve">the </w:t>
      </w:r>
      <w:r w:rsidR="00D84FBA">
        <w:t xml:space="preserve">barriers to receiving optimal care </w:t>
      </w:r>
      <w:r w:rsidR="00074C76">
        <w:t>and</w:t>
      </w:r>
      <w:r w:rsidR="00C84D6A">
        <w:t xml:space="preserve"> implementing</w:t>
      </w:r>
      <w:r w:rsidR="00074C76">
        <w:t xml:space="preserve"> opportunities to improve care</w:t>
      </w:r>
      <w:r w:rsidR="00B274B9">
        <w:t xml:space="preserve"> processes or outcomes</w:t>
      </w:r>
      <w:r w:rsidR="00993FF6">
        <w:t>.</w:t>
      </w:r>
      <w:r w:rsidR="008A1BE3">
        <w:t xml:space="preserve"> </w:t>
      </w:r>
    </w:p>
    <w:p w14:paraId="50881362" w14:textId="69B7E04D" w:rsidR="008F0BF4" w:rsidRPr="0052208F" w:rsidRDefault="009F6252" w:rsidP="005777DB">
      <w:pPr>
        <w:pStyle w:val="ListParagraph"/>
        <w:numPr>
          <w:ilvl w:val="0"/>
          <w:numId w:val="30"/>
        </w:numPr>
        <w:spacing w:after="120"/>
        <w:contextualSpacing w:val="0"/>
        <w:rPr>
          <w:rFonts w:cs="Calibri"/>
        </w:rPr>
      </w:pPr>
      <w:r>
        <w:t xml:space="preserve">Data Collection: </w:t>
      </w:r>
      <w:r w:rsidR="009C7F03">
        <w:t>I</w:t>
      </w:r>
      <w:r w:rsidR="008A1BE3">
        <w:t xml:space="preserve">dentification of </w:t>
      </w:r>
      <w:r w:rsidR="00860E94">
        <w:t>member</w:t>
      </w:r>
      <w:r w:rsidR="008A20AF">
        <w:t>s</w:t>
      </w:r>
      <w:r w:rsidR="006510D8">
        <w:t>’</w:t>
      </w:r>
      <w:r w:rsidR="000E2E45">
        <w:t xml:space="preserve"> </w:t>
      </w:r>
      <w:r w:rsidR="004161C8">
        <w:t>voluntary</w:t>
      </w:r>
      <w:r w:rsidR="00663441">
        <w:t xml:space="preserve"> </w:t>
      </w:r>
      <w:r w:rsidR="009631D8">
        <w:t xml:space="preserve">self-reported </w:t>
      </w:r>
      <w:r w:rsidR="00982995">
        <w:t>data</w:t>
      </w:r>
      <w:r w:rsidR="00C30EFD">
        <w:t xml:space="preserve"> about themselves (e.g., </w:t>
      </w:r>
      <w:r w:rsidR="00982995">
        <w:t>demographic data</w:t>
      </w:r>
      <w:r w:rsidR="005C37CA">
        <w:t>)</w:t>
      </w:r>
      <w:r w:rsidR="00982995">
        <w:t xml:space="preserve"> </w:t>
      </w:r>
      <w:r w:rsidR="00E01413">
        <w:t xml:space="preserve">are </w:t>
      </w:r>
      <w:r w:rsidR="00075360">
        <w:t xml:space="preserve">captured </w:t>
      </w:r>
      <w:r w:rsidR="00860E94">
        <w:t>through enrollment</w:t>
      </w:r>
      <w:r w:rsidR="009265F9">
        <w:t xml:space="preserve"> </w:t>
      </w:r>
      <w:r w:rsidR="009C7F03" w:rsidDel="009265F9">
        <w:t>data</w:t>
      </w:r>
      <w:r w:rsidR="008F0BF4">
        <w:t>.</w:t>
      </w:r>
      <w:r w:rsidR="0057583A">
        <w:t xml:space="preserve"> </w:t>
      </w:r>
      <w:r w:rsidR="0052208F" w:rsidRPr="00EC117A" w:rsidDel="00063C45">
        <w:rPr>
          <w:rFonts w:cs="Calibri"/>
        </w:rPr>
        <w:t xml:space="preserve">Health plans </w:t>
      </w:r>
      <w:r w:rsidR="001A1DB7" w:rsidRPr="00EC117A">
        <w:rPr>
          <w:rFonts w:cs="Calibri"/>
        </w:rPr>
        <w:t xml:space="preserve">may </w:t>
      </w:r>
      <w:r w:rsidR="0052208F" w:rsidRPr="00EC117A" w:rsidDel="00063C45">
        <w:rPr>
          <w:rFonts w:cs="Calibri"/>
        </w:rPr>
        <w:t xml:space="preserve">receive </w:t>
      </w:r>
      <w:r w:rsidR="001A1DB7" w:rsidRPr="00EC117A">
        <w:rPr>
          <w:rFonts w:cs="Calibri"/>
        </w:rPr>
        <w:t xml:space="preserve">these data </w:t>
      </w:r>
      <w:r w:rsidR="0052208F" w:rsidRPr="00EC117A" w:rsidDel="00063C45">
        <w:rPr>
          <w:rFonts w:cs="Calibri"/>
        </w:rPr>
        <w:t>when available, through transmittal of the HIPAA 834 file.</w:t>
      </w:r>
      <w:r w:rsidR="0052208F" w:rsidRPr="0052208F" w:rsidDel="00063C45">
        <w:rPr>
          <w:rFonts w:cs="Calibri"/>
        </w:rPr>
        <w:t xml:space="preserve"> </w:t>
      </w:r>
      <w:r w:rsidR="00C510C2" w:rsidRPr="0052208F">
        <w:rPr>
          <w:rFonts w:cs="Calibri"/>
        </w:rPr>
        <w:t xml:space="preserve">The data can be </w:t>
      </w:r>
      <w:r w:rsidR="003C76CB" w:rsidRPr="000C6C7A">
        <w:rPr>
          <w:rFonts w:cs="Calibri"/>
        </w:rPr>
        <w:t>analyzed with</w:t>
      </w:r>
      <w:r w:rsidR="00C510C2" w:rsidRPr="0052208F">
        <w:rPr>
          <w:rFonts w:cs="Calibri"/>
        </w:rPr>
        <w:t xml:space="preserve"> claims data to identify the quality of care for </w:t>
      </w:r>
      <w:r w:rsidR="00A250AE">
        <w:rPr>
          <w:rFonts w:cs="Calibri"/>
        </w:rPr>
        <w:t xml:space="preserve">various </w:t>
      </w:r>
      <w:r w:rsidR="00C510C2" w:rsidRPr="0052208F">
        <w:rPr>
          <w:rFonts w:cs="Calibri"/>
        </w:rPr>
        <w:t>populations and support quality improvement</w:t>
      </w:r>
      <w:r w:rsidR="00AE6587" w:rsidRPr="000C6C7A">
        <w:rPr>
          <w:rFonts w:cs="Calibri"/>
        </w:rPr>
        <w:t xml:space="preserve"> planning</w:t>
      </w:r>
      <w:r w:rsidR="00C510C2" w:rsidRPr="000C6C7A">
        <w:rPr>
          <w:rFonts w:cs="Calibri"/>
        </w:rPr>
        <w:t xml:space="preserve">. </w:t>
      </w:r>
      <w:r w:rsidR="0052208F" w:rsidRPr="0052208F">
        <w:rPr>
          <w:rFonts w:cs="Calibri"/>
        </w:rPr>
        <w:t xml:space="preserve">Data are supplemented further through other sources including health plans and </w:t>
      </w:r>
      <w:r w:rsidR="0052208F" w:rsidRPr="0052208F">
        <w:rPr>
          <w:rFonts w:cs="Calibri"/>
        </w:rPr>
        <w:lastRenderedPageBreak/>
        <w:t xml:space="preserve">providers that </w:t>
      </w:r>
      <w:r w:rsidR="00E96C59">
        <w:rPr>
          <w:rFonts w:cs="Calibri"/>
        </w:rPr>
        <w:t xml:space="preserve">collect and </w:t>
      </w:r>
      <w:r w:rsidR="0052208F" w:rsidRPr="0052208F">
        <w:rPr>
          <w:rFonts w:cs="Calibri"/>
        </w:rPr>
        <w:t xml:space="preserve">provide these data </w:t>
      </w:r>
      <w:r w:rsidR="00725339">
        <w:rPr>
          <w:rFonts w:cs="Calibri"/>
        </w:rPr>
        <w:t>(</w:t>
      </w:r>
      <w:r w:rsidR="00433C6E">
        <w:rPr>
          <w:rFonts w:cs="Calibri"/>
        </w:rPr>
        <w:t xml:space="preserve">e.g., </w:t>
      </w:r>
      <w:r w:rsidR="00D974E2">
        <w:rPr>
          <w:rFonts w:cs="Calibri"/>
        </w:rPr>
        <w:t>as part of</w:t>
      </w:r>
      <w:r w:rsidR="0052208F" w:rsidRPr="0052208F">
        <w:rPr>
          <w:rFonts w:cs="Calibri"/>
        </w:rPr>
        <w:t xml:space="preserve"> </w:t>
      </w:r>
      <w:r w:rsidR="00F61C2F">
        <w:rPr>
          <w:rFonts w:cs="Calibri"/>
        </w:rPr>
        <w:t>the required</w:t>
      </w:r>
      <w:r w:rsidR="00E349FB">
        <w:rPr>
          <w:rFonts w:cs="Calibri"/>
        </w:rPr>
        <w:t xml:space="preserve"> </w:t>
      </w:r>
      <w:r w:rsidR="0052208F" w:rsidRPr="0052208F">
        <w:rPr>
          <w:rFonts w:cs="Calibri"/>
        </w:rPr>
        <w:t>HEDIS</w:t>
      </w:r>
      <w:r w:rsidR="00E349FB">
        <w:rPr>
          <w:rFonts w:cs="Calibri"/>
        </w:rPr>
        <w:t xml:space="preserve"> measure</w:t>
      </w:r>
      <w:r w:rsidR="00D974E2">
        <w:rPr>
          <w:rFonts w:cs="Calibri"/>
        </w:rPr>
        <w:t xml:space="preserve"> submissions </w:t>
      </w:r>
      <w:r w:rsidR="00E349FB">
        <w:rPr>
          <w:rFonts w:cs="Calibri"/>
        </w:rPr>
        <w:t>data</w:t>
      </w:r>
      <w:r w:rsidR="0052208F" w:rsidRPr="0052208F">
        <w:rPr>
          <w:rFonts w:cs="Calibri"/>
        </w:rPr>
        <w:t xml:space="preserve">). Other state data sources are also available and shared through data use agreements (e.g., Department of Public Health, Center for Healthcare Information and Analysis). </w:t>
      </w:r>
    </w:p>
    <w:p w14:paraId="50156109" w14:textId="6DFEB9A8" w:rsidR="003E74F2" w:rsidRDefault="007A5835" w:rsidP="005777DB">
      <w:pPr>
        <w:pStyle w:val="ListParagraph"/>
        <w:numPr>
          <w:ilvl w:val="0"/>
          <w:numId w:val="30"/>
        </w:numPr>
        <w:spacing w:after="120"/>
        <w:rPr>
          <w:rFonts w:cs="Calibri"/>
        </w:rPr>
      </w:pPr>
      <w:r w:rsidRPr="00863B0C">
        <w:rPr>
          <w:rFonts w:cs="Calibri"/>
        </w:rPr>
        <w:t xml:space="preserve">Member </w:t>
      </w:r>
      <w:r w:rsidR="00AE2220">
        <w:rPr>
          <w:rFonts w:cs="Calibri"/>
        </w:rPr>
        <w:t>E</w:t>
      </w:r>
      <w:r w:rsidRPr="00863B0C">
        <w:rPr>
          <w:rFonts w:cs="Calibri"/>
        </w:rPr>
        <w:t>xperience</w:t>
      </w:r>
      <w:r w:rsidR="00AE2220">
        <w:rPr>
          <w:rFonts w:cs="Calibri"/>
        </w:rPr>
        <w:t xml:space="preserve"> Surveys</w:t>
      </w:r>
      <w:r w:rsidR="0054108F" w:rsidRPr="00863B0C">
        <w:rPr>
          <w:rFonts w:cs="Calibri"/>
        </w:rPr>
        <w:t xml:space="preserve">: </w:t>
      </w:r>
      <w:r w:rsidR="00CB62C9" w:rsidRPr="00863B0C">
        <w:rPr>
          <w:rFonts w:cs="Calibri"/>
        </w:rPr>
        <w:t>F</w:t>
      </w:r>
      <w:r w:rsidR="00F853CE" w:rsidRPr="00863B0C">
        <w:rPr>
          <w:rFonts w:cs="Calibri"/>
        </w:rPr>
        <w:t>ederal</w:t>
      </w:r>
      <w:r w:rsidR="00473BFC" w:rsidRPr="00863B0C">
        <w:rPr>
          <w:rFonts w:cs="Calibri"/>
        </w:rPr>
        <w:t xml:space="preserve"> </w:t>
      </w:r>
      <w:r w:rsidR="00494006">
        <w:rPr>
          <w:rFonts w:cs="Calibri"/>
        </w:rPr>
        <w:t>requirements</w:t>
      </w:r>
      <w:r w:rsidR="00473BFC" w:rsidRPr="00863B0C">
        <w:rPr>
          <w:rFonts w:cs="Calibri"/>
        </w:rPr>
        <w:t xml:space="preserve"> (</w:t>
      </w:r>
      <w:r w:rsidR="00494006">
        <w:rPr>
          <w:rFonts w:cs="Calibri"/>
        </w:rPr>
        <w:t xml:space="preserve">i.e., </w:t>
      </w:r>
      <w:r w:rsidR="00473BFC" w:rsidRPr="00863B0C">
        <w:rPr>
          <w:rFonts w:cs="Calibri"/>
        </w:rPr>
        <w:t xml:space="preserve">Core </w:t>
      </w:r>
      <w:r w:rsidR="00EC117A">
        <w:rPr>
          <w:rFonts w:cs="Calibri"/>
        </w:rPr>
        <w:t>Measure r</w:t>
      </w:r>
      <w:r w:rsidR="00473BFC" w:rsidRPr="00863B0C">
        <w:rPr>
          <w:rFonts w:cs="Calibri"/>
        </w:rPr>
        <w:t>eporting)</w:t>
      </w:r>
      <w:r w:rsidR="00F853CE" w:rsidRPr="00863B0C">
        <w:rPr>
          <w:rFonts w:cs="Calibri"/>
        </w:rPr>
        <w:t xml:space="preserve">, </w:t>
      </w:r>
      <w:r w:rsidR="00494006">
        <w:rPr>
          <w:rFonts w:cs="Calibri"/>
        </w:rPr>
        <w:t xml:space="preserve">contracted </w:t>
      </w:r>
      <w:r w:rsidR="00D62027">
        <w:rPr>
          <w:rFonts w:cs="Calibri"/>
        </w:rPr>
        <w:t>plan</w:t>
      </w:r>
      <w:r w:rsidR="00F853CE" w:rsidRPr="00863B0C">
        <w:rPr>
          <w:rFonts w:cs="Calibri"/>
        </w:rPr>
        <w:t xml:space="preserve"> and program</w:t>
      </w:r>
      <w:r w:rsidR="00734820" w:rsidRPr="00863B0C">
        <w:rPr>
          <w:rFonts w:cs="Calibri"/>
        </w:rPr>
        <w:t xml:space="preserve"> </w:t>
      </w:r>
      <w:r w:rsidR="00494006">
        <w:rPr>
          <w:rFonts w:cs="Calibri"/>
        </w:rPr>
        <w:t xml:space="preserve">quality </w:t>
      </w:r>
      <w:r w:rsidR="00F853CE" w:rsidRPr="00863B0C">
        <w:rPr>
          <w:rFonts w:cs="Calibri"/>
        </w:rPr>
        <w:t>requirements</w:t>
      </w:r>
      <w:r w:rsidR="00473BFC" w:rsidRPr="00863B0C">
        <w:rPr>
          <w:rFonts w:cs="Calibri"/>
        </w:rPr>
        <w:t xml:space="preserve"> include conducting member</w:t>
      </w:r>
      <w:r w:rsidR="000364F8" w:rsidRPr="00863B0C">
        <w:rPr>
          <w:rFonts w:cs="Calibri"/>
        </w:rPr>
        <w:t xml:space="preserve"> survey</w:t>
      </w:r>
      <w:r w:rsidR="00473BFC" w:rsidRPr="00863B0C">
        <w:rPr>
          <w:rFonts w:cs="Calibri"/>
        </w:rPr>
        <w:t>s</w:t>
      </w:r>
      <w:r w:rsidR="0011391E" w:rsidRPr="00863B0C">
        <w:rPr>
          <w:rFonts w:cs="Calibri"/>
        </w:rPr>
        <w:t>. The surveys include</w:t>
      </w:r>
      <w:r w:rsidR="000364F8" w:rsidRPr="00863B0C">
        <w:rPr>
          <w:rFonts w:cs="Calibri"/>
        </w:rPr>
        <w:t xml:space="preserve"> collection </w:t>
      </w:r>
      <w:r w:rsidR="00AC3EF2" w:rsidRPr="00863B0C">
        <w:rPr>
          <w:rFonts w:cs="Calibri"/>
        </w:rPr>
        <w:t xml:space="preserve">of </w:t>
      </w:r>
      <w:r w:rsidR="000364F8" w:rsidRPr="00863B0C">
        <w:rPr>
          <w:rFonts w:cs="Calibri"/>
        </w:rPr>
        <w:t>voluntary</w:t>
      </w:r>
      <w:r w:rsidRPr="00863B0C">
        <w:rPr>
          <w:rFonts w:cs="Calibri"/>
        </w:rPr>
        <w:t xml:space="preserve"> self-reported </w:t>
      </w:r>
      <w:r w:rsidR="001141FD">
        <w:rPr>
          <w:rFonts w:cs="Calibri"/>
        </w:rPr>
        <w:t>member information</w:t>
      </w:r>
      <w:r w:rsidR="001C3BB4">
        <w:rPr>
          <w:rFonts w:cs="Calibri"/>
        </w:rPr>
        <w:t xml:space="preserve"> (e.g., demographics</w:t>
      </w:r>
      <w:r w:rsidRPr="00863B0C">
        <w:rPr>
          <w:rFonts w:cs="Calibri"/>
        </w:rPr>
        <w:t>, chronic conditions, disability status</w:t>
      </w:r>
      <w:r w:rsidR="001C3BB4">
        <w:rPr>
          <w:rFonts w:cs="Calibri"/>
        </w:rPr>
        <w:t>)</w:t>
      </w:r>
      <w:r w:rsidR="002973D0" w:rsidRPr="00863B0C">
        <w:rPr>
          <w:rFonts w:cs="Calibri"/>
        </w:rPr>
        <w:t xml:space="preserve"> to enable </w:t>
      </w:r>
      <w:r w:rsidRPr="00863B0C">
        <w:rPr>
          <w:rFonts w:cs="Calibri"/>
        </w:rPr>
        <w:t>subgroup analyses</w:t>
      </w:r>
      <w:r w:rsidR="00A25A8F" w:rsidRPr="00863B0C">
        <w:rPr>
          <w:rFonts w:cs="Calibri"/>
        </w:rPr>
        <w:t xml:space="preserve">. </w:t>
      </w:r>
      <w:r w:rsidR="007004F6" w:rsidRPr="00863B0C">
        <w:rPr>
          <w:rFonts w:cs="Calibri"/>
        </w:rPr>
        <w:t>The</w:t>
      </w:r>
      <w:r w:rsidR="00180702">
        <w:rPr>
          <w:rFonts w:cs="Calibri"/>
        </w:rPr>
        <w:t>se</w:t>
      </w:r>
      <w:r w:rsidR="007004F6" w:rsidRPr="00863B0C">
        <w:rPr>
          <w:rFonts w:cs="Calibri"/>
        </w:rPr>
        <w:t xml:space="preserve"> data </w:t>
      </w:r>
      <w:r w:rsidR="0064147B" w:rsidRPr="00863B0C">
        <w:rPr>
          <w:rFonts w:cs="Calibri"/>
        </w:rPr>
        <w:t>provid</w:t>
      </w:r>
      <w:r w:rsidR="000965BC" w:rsidRPr="00863B0C">
        <w:rPr>
          <w:rFonts w:cs="Calibri"/>
        </w:rPr>
        <w:t>e</w:t>
      </w:r>
      <w:r w:rsidR="00707FB8" w:rsidRPr="00863B0C">
        <w:rPr>
          <w:rFonts w:cs="Calibri"/>
        </w:rPr>
        <w:t xml:space="preserve"> </w:t>
      </w:r>
      <w:r w:rsidR="00275778" w:rsidRPr="00863B0C">
        <w:rPr>
          <w:rFonts w:cs="Calibri"/>
        </w:rPr>
        <w:t xml:space="preserve">opportunities to </w:t>
      </w:r>
      <w:r w:rsidR="008B1665" w:rsidRPr="00863B0C">
        <w:rPr>
          <w:rFonts w:cs="Calibri"/>
        </w:rPr>
        <w:t xml:space="preserve">detect </w:t>
      </w:r>
      <w:r w:rsidR="00707FB8" w:rsidRPr="00863B0C">
        <w:rPr>
          <w:rFonts w:cs="Calibri"/>
        </w:rPr>
        <w:t xml:space="preserve">and </w:t>
      </w:r>
      <w:r w:rsidR="000C2C0F" w:rsidRPr="00863B0C">
        <w:rPr>
          <w:rFonts w:cs="Calibri"/>
        </w:rPr>
        <w:t xml:space="preserve">implement </w:t>
      </w:r>
      <w:r w:rsidR="00275778" w:rsidRPr="00863B0C">
        <w:rPr>
          <w:rFonts w:cs="Calibri"/>
        </w:rPr>
        <w:t>im</w:t>
      </w:r>
      <w:r w:rsidR="003D1C6D" w:rsidRPr="00863B0C">
        <w:rPr>
          <w:rFonts w:cs="Calibri"/>
        </w:rPr>
        <w:t>prove</w:t>
      </w:r>
      <w:r w:rsidR="000C2C0F" w:rsidRPr="00863B0C">
        <w:rPr>
          <w:rFonts w:cs="Calibri"/>
        </w:rPr>
        <w:t xml:space="preserve">ment opportunities </w:t>
      </w:r>
      <w:r w:rsidR="005C0412" w:rsidRPr="00863B0C">
        <w:rPr>
          <w:rFonts w:cs="Calibri"/>
        </w:rPr>
        <w:t xml:space="preserve">where there are </w:t>
      </w:r>
      <w:r w:rsidR="00514398" w:rsidRPr="00863B0C">
        <w:rPr>
          <w:rFonts w:cs="Calibri"/>
        </w:rPr>
        <w:t>barriers</w:t>
      </w:r>
      <w:r w:rsidR="005C0412" w:rsidRPr="00863B0C">
        <w:rPr>
          <w:rFonts w:cs="Calibri"/>
        </w:rPr>
        <w:t xml:space="preserve"> to </w:t>
      </w:r>
      <w:r w:rsidR="00180702">
        <w:rPr>
          <w:rFonts w:cs="Calibri"/>
        </w:rPr>
        <w:t>the</w:t>
      </w:r>
      <w:r w:rsidR="005C0412" w:rsidRPr="00863B0C">
        <w:rPr>
          <w:rFonts w:cs="Calibri"/>
        </w:rPr>
        <w:t xml:space="preserve"> experience of care</w:t>
      </w:r>
      <w:r w:rsidR="00197187" w:rsidRPr="00863B0C">
        <w:rPr>
          <w:rFonts w:cs="Calibri"/>
        </w:rPr>
        <w:t xml:space="preserve"> </w:t>
      </w:r>
      <w:r w:rsidR="000C2C0F" w:rsidRPr="00863B0C">
        <w:rPr>
          <w:rFonts w:cs="Calibri"/>
        </w:rPr>
        <w:t xml:space="preserve">for </w:t>
      </w:r>
      <w:r w:rsidR="00B77AB0" w:rsidRPr="00863B0C">
        <w:rPr>
          <w:rFonts w:cs="Calibri"/>
        </w:rPr>
        <w:t>sub-populations</w:t>
      </w:r>
      <w:r w:rsidR="009663AD">
        <w:rPr>
          <w:rFonts w:cs="Calibri"/>
        </w:rPr>
        <w:t xml:space="preserve"> and whether their needs are being met</w:t>
      </w:r>
      <w:r w:rsidR="00B77AB0" w:rsidRPr="00863B0C">
        <w:rPr>
          <w:rFonts w:cs="Calibri"/>
        </w:rPr>
        <w:t xml:space="preserve">. </w:t>
      </w:r>
      <w:r w:rsidR="008736CD">
        <w:rPr>
          <w:rFonts w:cs="Calibri"/>
        </w:rPr>
        <w:t xml:space="preserve"> </w:t>
      </w:r>
    </w:p>
    <w:p w14:paraId="2BF73187" w14:textId="77777777" w:rsidR="0015100D" w:rsidRDefault="0015100D" w:rsidP="0015100D">
      <w:pPr>
        <w:pStyle w:val="ListParagraph"/>
        <w:spacing w:after="120"/>
        <w:rPr>
          <w:rFonts w:cs="Calibri"/>
        </w:rPr>
      </w:pPr>
    </w:p>
    <w:p w14:paraId="10AD1F83" w14:textId="7BF98096" w:rsidR="00881867" w:rsidRDefault="002F4248" w:rsidP="005777DB">
      <w:pPr>
        <w:pStyle w:val="ListParagraph"/>
        <w:numPr>
          <w:ilvl w:val="0"/>
          <w:numId w:val="30"/>
        </w:numPr>
        <w:spacing w:after="120"/>
        <w:rPr>
          <w:rFonts w:cs="Calibri"/>
        </w:rPr>
      </w:pPr>
      <w:r>
        <w:rPr>
          <w:rFonts w:cs="Calibri"/>
        </w:rPr>
        <w:t xml:space="preserve">Member </w:t>
      </w:r>
      <w:r w:rsidR="00127EAA">
        <w:rPr>
          <w:rFonts w:cs="Calibri"/>
        </w:rPr>
        <w:t>E</w:t>
      </w:r>
      <w:r>
        <w:rPr>
          <w:rFonts w:cs="Calibri"/>
        </w:rPr>
        <w:t xml:space="preserve">ngagement: </w:t>
      </w:r>
      <w:r w:rsidR="00665692" w:rsidRPr="00863B0C">
        <w:rPr>
          <w:rFonts w:cs="Calibri"/>
        </w:rPr>
        <w:t>Member</w:t>
      </w:r>
      <w:r w:rsidR="00C8458A" w:rsidRPr="00863B0C">
        <w:rPr>
          <w:rFonts w:cs="Calibri"/>
        </w:rPr>
        <w:t xml:space="preserve"> councils are required</w:t>
      </w:r>
      <w:r w:rsidR="001942E8" w:rsidRPr="00863B0C">
        <w:rPr>
          <w:rFonts w:cs="Calibri"/>
        </w:rPr>
        <w:t xml:space="preserve"> </w:t>
      </w:r>
      <w:r w:rsidR="009F02E2" w:rsidRPr="00863B0C">
        <w:rPr>
          <w:rFonts w:cs="Calibri"/>
        </w:rPr>
        <w:t xml:space="preserve">(e.g., </w:t>
      </w:r>
      <w:r w:rsidR="00405BD0" w:rsidRPr="00863B0C">
        <w:rPr>
          <w:rFonts w:cs="Calibri"/>
        </w:rPr>
        <w:t xml:space="preserve">through </w:t>
      </w:r>
      <w:r w:rsidR="00373F82" w:rsidRPr="00863B0C">
        <w:rPr>
          <w:rFonts w:cs="Calibri"/>
        </w:rPr>
        <w:t xml:space="preserve">Hospital </w:t>
      </w:r>
      <w:r w:rsidR="009F02E2" w:rsidRPr="00863B0C">
        <w:rPr>
          <w:rFonts w:cs="Calibri"/>
        </w:rPr>
        <w:t>P</w:t>
      </w:r>
      <w:r w:rsidR="00C60777" w:rsidRPr="00863B0C">
        <w:rPr>
          <w:rFonts w:cs="Calibri"/>
        </w:rPr>
        <w:t xml:space="preserve">atient </w:t>
      </w:r>
      <w:r w:rsidR="009F02E2" w:rsidRPr="00863B0C">
        <w:rPr>
          <w:rFonts w:cs="Calibri"/>
        </w:rPr>
        <w:t>F</w:t>
      </w:r>
      <w:r w:rsidR="00C60777" w:rsidRPr="00863B0C">
        <w:rPr>
          <w:rFonts w:cs="Calibri"/>
        </w:rPr>
        <w:t xml:space="preserve">amily </w:t>
      </w:r>
      <w:r w:rsidR="009F02E2" w:rsidRPr="00863B0C">
        <w:rPr>
          <w:rFonts w:cs="Calibri"/>
        </w:rPr>
        <w:t>A</w:t>
      </w:r>
      <w:r w:rsidR="00C60777" w:rsidRPr="00863B0C">
        <w:rPr>
          <w:rFonts w:cs="Calibri"/>
        </w:rPr>
        <w:t xml:space="preserve">dvisory </w:t>
      </w:r>
      <w:r w:rsidR="009F02E2" w:rsidRPr="00863B0C">
        <w:rPr>
          <w:rFonts w:cs="Calibri"/>
        </w:rPr>
        <w:t>C</w:t>
      </w:r>
      <w:r w:rsidR="00C60777" w:rsidRPr="00863B0C">
        <w:rPr>
          <w:rFonts w:cs="Calibri"/>
        </w:rPr>
        <w:t>ouncils</w:t>
      </w:r>
      <w:r w:rsidR="009F02E2" w:rsidRPr="00863B0C">
        <w:rPr>
          <w:rFonts w:cs="Calibri"/>
        </w:rPr>
        <w:t xml:space="preserve">, </w:t>
      </w:r>
      <w:r w:rsidR="00DE0307" w:rsidRPr="008010D6">
        <w:rPr>
          <w:rFonts w:cs="Calibri"/>
        </w:rPr>
        <w:t>ACO</w:t>
      </w:r>
      <w:r w:rsidR="00E72A5B" w:rsidRPr="008010D6">
        <w:rPr>
          <w:rFonts w:cs="Calibri"/>
        </w:rPr>
        <w:t xml:space="preserve"> Consumer Advisory Councils</w:t>
      </w:r>
      <w:r w:rsidR="00405BD0" w:rsidRPr="008010D6">
        <w:rPr>
          <w:rFonts w:cs="Calibri"/>
        </w:rPr>
        <w:t xml:space="preserve"> </w:t>
      </w:r>
      <w:r w:rsidR="001B1FDF" w:rsidRPr="008010D6">
        <w:rPr>
          <w:rFonts w:cs="Calibri"/>
        </w:rPr>
        <w:t>and other EOHHS and contractor requirements</w:t>
      </w:r>
      <w:r w:rsidR="00373F82" w:rsidRPr="008010D6">
        <w:rPr>
          <w:rFonts w:cs="Calibri"/>
        </w:rPr>
        <w:t>)</w:t>
      </w:r>
      <w:r w:rsidR="00373F82" w:rsidRPr="00863B0C">
        <w:rPr>
          <w:rFonts w:cs="Calibri"/>
        </w:rPr>
        <w:t xml:space="preserve"> </w:t>
      </w:r>
      <w:r w:rsidR="004219B0" w:rsidRPr="00863B0C">
        <w:rPr>
          <w:rFonts w:cs="Calibri"/>
        </w:rPr>
        <w:t>to ensure patient</w:t>
      </w:r>
      <w:r w:rsidR="001B1FDF" w:rsidRPr="00863B0C">
        <w:rPr>
          <w:rFonts w:cs="Calibri"/>
        </w:rPr>
        <w:t>-level</w:t>
      </w:r>
      <w:r w:rsidR="004219B0" w:rsidRPr="00863B0C">
        <w:rPr>
          <w:rFonts w:cs="Calibri"/>
        </w:rPr>
        <w:t xml:space="preserve"> engagement</w:t>
      </w:r>
      <w:r w:rsidR="009F657C" w:rsidRPr="00863B0C">
        <w:rPr>
          <w:rFonts w:cs="Calibri"/>
        </w:rPr>
        <w:t xml:space="preserve"> to</w:t>
      </w:r>
      <w:r w:rsidR="00665692" w:rsidRPr="00863B0C">
        <w:rPr>
          <w:rFonts w:cs="Calibri"/>
        </w:rPr>
        <w:t xml:space="preserve"> </w:t>
      </w:r>
      <w:r w:rsidR="00B67634" w:rsidRPr="00863B0C">
        <w:rPr>
          <w:rFonts w:cs="Calibri"/>
        </w:rPr>
        <w:t xml:space="preserve">further </w:t>
      </w:r>
      <w:r w:rsidR="006D2CE8" w:rsidRPr="00863B0C">
        <w:rPr>
          <w:rFonts w:cs="Calibri"/>
        </w:rPr>
        <w:t>understand</w:t>
      </w:r>
      <w:r w:rsidR="00292830" w:rsidRPr="00863B0C">
        <w:rPr>
          <w:rFonts w:cs="Calibri"/>
        </w:rPr>
        <w:t xml:space="preserve"> </w:t>
      </w:r>
      <w:r w:rsidR="00486BB2" w:rsidRPr="00863B0C">
        <w:rPr>
          <w:rFonts w:cs="Calibri"/>
        </w:rPr>
        <w:t xml:space="preserve">the needs and </w:t>
      </w:r>
      <w:r w:rsidR="004E5B0D" w:rsidRPr="00863B0C">
        <w:rPr>
          <w:rFonts w:cs="Calibri"/>
        </w:rPr>
        <w:t>specific opp</w:t>
      </w:r>
      <w:r w:rsidR="007E1C8E" w:rsidRPr="00863B0C">
        <w:rPr>
          <w:rFonts w:cs="Calibri"/>
        </w:rPr>
        <w:t>ortunities to add</w:t>
      </w:r>
      <w:r w:rsidR="009A6616" w:rsidRPr="00863B0C">
        <w:rPr>
          <w:rFonts w:cs="Calibri"/>
        </w:rPr>
        <w:t>r</w:t>
      </w:r>
      <w:r w:rsidR="007E1C8E" w:rsidRPr="00863B0C">
        <w:rPr>
          <w:rFonts w:cs="Calibri"/>
        </w:rPr>
        <w:t>ess</w:t>
      </w:r>
      <w:r w:rsidR="00337826" w:rsidRPr="00863B0C">
        <w:rPr>
          <w:rFonts w:cs="Calibri"/>
        </w:rPr>
        <w:t xml:space="preserve"> </w:t>
      </w:r>
      <w:r w:rsidR="003E045F" w:rsidRPr="00863B0C">
        <w:rPr>
          <w:rFonts w:cs="Calibri"/>
        </w:rPr>
        <w:t>and implement s</w:t>
      </w:r>
      <w:r w:rsidR="00E318C8" w:rsidRPr="00863B0C">
        <w:rPr>
          <w:rFonts w:cs="Calibri"/>
        </w:rPr>
        <w:t>ub</w:t>
      </w:r>
      <w:r w:rsidR="00812496" w:rsidRPr="00863B0C">
        <w:rPr>
          <w:rFonts w:cs="Calibri"/>
        </w:rPr>
        <w:t>-</w:t>
      </w:r>
      <w:r w:rsidR="00E318C8" w:rsidRPr="00863B0C">
        <w:rPr>
          <w:rFonts w:cs="Calibri"/>
        </w:rPr>
        <w:t xml:space="preserve"> </w:t>
      </w:r>
      <w:r w:rsidR="006D2CE8" w:rsidRPr="00863B0C">
        <w:rPr>
          <w:rFonts w:cs="Calibri"/>
        </w:rPr>
        <w:t xml:space="preserve">populations </w:t>
      </w:r>
      <w:r w:rsidR="00DB29C9" w:rsidRPr="00863B0C">
        <w:rPr>
          <w:rFonts w:cs="Calibri"/>
        </w:rPr>
        <w:t>opportunities for improvement</w:t>
      </w:r>
      <w:r w:rsidR="00E77109" w:rsidRPr="00863B0C">
        <w:rPr>
          <w:rFonts w:cs="Calibri"/>
        </w:rPr>
        <w:t xml:space="preserve"> at the programming and contractor level</w:t>
      </w:r>
      <w:r w:rsidR="00DB29C9" w:rsidRPr="00863B0C">
        <w:rPr>
          <w:rFonts w:cs="Calibri"/>
        </w:rPr>
        <w:t>.</w:t>
      </w:r>
      <w:r w:rsidR="006D2CE8" w:rsidRPr="00863B0C">
        <w:rPr>
          <w:rFonts w:cs="Calibri"/>
        </w:rPr>
        <w:t xml:space="preserve"> </w:t>
      </w:r>
    </w:p>
    <w:p w14:paraId="43F487FF" w14:textId="77777777" w:rsidR="0015100D" w:rsidRDefault="0015100D" w:rsidP="0015100D">
      <w:pPr>
        <w:pStyle w:val="ListParagraph"/>
        <w:spacing w:after="120"/>
        <w:rPr>
          <w:rFonts w:cs="Calibri"/>
        </w:rPr>
      </w:pPr>
    </w:p>
    <w:p w14:paraId="0B997D32" w14:textId="3B63ACEE" w:rsidR="00023E76" w:rsidRDefault="00FB3B9B" w:rsidP="005777DB">
      <w:pPr>
        <w:pStyle w:val="ListParagraph"/>
        <w:numPr>
          <w:ilvl w:val="0"/>
          <w:numId w:val="30"/>
        </w:numPr>
        <w:spacing w:after="120"/>
        <w:contextualSpacing w:val="0"/>
      </w:pPr>
      <w:r>
        <w:t xml:space="preserve">Member </w:t>
      </w:r>
      <w:r w:rsidR="000C7837">
        <w:t>C</w:t>
      </w:r>
      <w:r>
        <w:t xml:space="preserve">ommunications: </w:t>
      </w:r>
      <w:r w:rsidR="005E139B" w:rsidRPr="00541B83">
        <w:t xml:space="preserve">All health plans are required to </w:t>
      </w:r>
      <w:r w:rsidR="00A53F19">
        <w:t xml:space="preserve">ensure the </w:t>
      </w:r>
      <w:r w:rsidR="005E139B" w:rsidRPr="00541B83">
        <w:t>provi</w:t>
      </w:r>
      <w:r w:rsidR="00A53F19">
        <w:t>sion</w:t>
      </w:r>
      <w:r w:rsidR="005E139B" w:rsidRPr="00541B83">
        <w:t xml:space="preserve"> </w:t>
      </w:r>
      <w:r w:rsidR="003B29B2">
        <w:t>of appropriate</w:t>
      </w:r>
      <w:r w:rsidR="005E139B" w:rsidRPr="00541B83">
        <w:t xml:space="preserve"> communication</w:t>
      </w:r>
      <w:r w:rsidR="003B29B2">
        <w:t xml:space="preserve">s so that </w:t>
      </w:r>
      <w:r w:rsidR="005E139B" w:rsidRPr="00541B83">
        <w:t>member</w:t>
      </w:r>
      <w:r w:rsidR="00FA4B3F">
        <w:t xml:space="preserve"> needs are understood and met</w:t>
      </w:r>
      <w:r w:rsidR="005E139B" w:rsidRPr="00541B83">
        <w:t>. T</w:t>
      </w:r>
      <w:r w:rsidR="003C7ACD">
        <w:t xml:space="preserve">his includes </w:t>
      </w:r>
      <w:r w:rsidR="00E97EB9">
        <w:t xml:space="preserve">identifying and </w:t>
      </w:r>
      <w:r w:rsidR="005E139B" w:rsidRPr="00541B83">
        <w:t>address</w:t>
      </w:r>
      <w:r w:rsidR="003C7ACD">
        <w:t>ing</w:t>
      </w:r>
      <w:r w:rsidR="005E139B" w:rsidRPr="00541B83">
        <w:t xml:space="preserve"> barriers associated with health care system navigation, </w:t>
      </w:r>
      <w:r w:rsidR="00B15AF9">
        <w:t xml:space="preserve">and </w:t>
      </w:r>
      <w:r w:rsidR="009C1AA8">
        <w:t>communication</w:t>
      </w:r>
      <w:r w:rsidR="00B15AF9">
        <w:t>s</w:t>
      </w:r>
      <w:r w:rsidR="009C1AA8">
        <w:t xml:space="preserve"> between healthcare providers and members</w:t>
      </w:r>
      <w:r w:rsidR="00B15AF9">
        <w:t xml:space="preserve"> to support</w:t>
      </w:r>
      <w:r w:rsidR="008B7F0E" w:rsidRPr="00541B83">
        <w:t xml:space="preserve"> </w:t>
      </w:r>
      <w:r w:rsidR="005E139B" w:rsidRPr="00541B83">
        <w:t>integrat</w:t>
      </w:r>
      <w:r w:rsidR="008B7F0E" w:rsidRPr="00541B83">
        <w:t>ion of</w:t>
      </w:r>
      <w:r w:rsidR="005E139B" w:rsidRPr="00541B83">
        <w:t xml:space="preserve"> care</w:t>
      </w:r>
      <w:r w:rsidR="00370C34" w:rsidRPr="00541B83">
        <w:t xml:space="preserve"> and access to a continuum of services</w:t>
      </w:r>
      <w:r w:rsidR="005E139B" w:rsidRPr="00541B83">
        <w:t xml:space="preserve"> inclu</w:t>
      </w:r>
      <w:r w:rsidR="00EE4300">
        <w:t>sive of</w:t>
      </w:r>
      <w:r w:rsidR="005E139B" w:rsidRPr="00541B83">
        <w:t xml:space="preserve"> links to community resources</w:t>
      </w:r>
      <w:r w:rsidR="00C87D15" w:rsidRPr="00541B83">
        <w:t>.</w:t>
      </w:r>
      <w:r w:rsidR="00563457">
        <w:t xml:space="preserve"> Member communications efforts contribute to addressing the specific needs for improv</w:t>
      </w:r>
      <w:r w:rsidR="009E6493">
        <w:t>ing</w:t>
      </w:r>
      <w:r w:rsidR="00563457">
        <w:t xml:space="preserve"> member engagement in their care and </w:t>
      </w:r>
      <w:r w:rsidR="00413DD2">
        <w:t xml:space="preserve">their </w:t>
      </w:r>
      <w:r w:rsidR="00563457">
        <w:t>outcomes.</w:t>
      </w:r>
      <w:r w:rsidR="00C87D15" w:rsidRPr="00541B83">
        <w:t xml:space="preserve">  </w:t>
      </w:r>
    </w:p>
    <w:p w14:paraId="45946EB6" w14:textId="38FF9657" w:rsidR="00405D16" w:rsidRDefault="00261DED" w:rsidP="005777DB">
      <w:pPr>
        <w:pStyle w:val="ListParagraph"/>
        <w:numPr>
          <w:ilvl w:val="0"/>
          <w:numId w:val="30"/>
        </w:numPr>
        <w:spacing w:after="120"/>
        <w:contextualSpacing w:val="0"/>
      </w:pPr>
      <w:r w:rsidRPr="00541B83">
        <w:t>Behavioral Health Support</w:t>
      </w:r>
      <w:r w:rsidR="008B7AB6" w:rsidRPr="00541B83">
        <w:t xml:space="preserve"> for at-risk populations</w:t>
      </w:r>
      <w:r w:rsidRPr="00541B83">
        <w:t xml:space="preserve">: </w:t>
      </w:r>
      <w:r w:rsidR="00504725" w:rsidRPr="00541B83">
        <w:t xml:space="preserve">MassHealth </w:t>
      </w:r>
      <w:r w:rsidR="009A721A" w:rsidRPr="00541B83">
        <w:t>offers t</w:t>
      </w:r>
      <w:r w:rsidR="00905B6D" w:rsidRPr="00541B83">
        <w:t>he Community Support Program</w:t>
      </w:r>
      <w:r w:rsidR="009A721A" w:rsidRPr="00541B83">
        <w:t xml:space="preserve"> (CSP)</w:t>
      </w:r>
      <w:r w:rsidR="007E676E" w:rsidRPr="00541B83">
        <w:t xml:space="preserve">. </w:t>
      </w:r>
      <w:r w:rsidR="00A64A4F" w:rsidRPr="00541B83">
        <w:t>This</w:t>
      </w:r>
      <w:r w:rsidR="00CA0689" w:rsidRPr="00541B83">
        <w:t xml:space="preserve"> program</w:t>
      </w:r>
      <w:r w:rsidR="00A31F7E" w:rsidRPr="00541B83">
        <w:t xml:space="preserve"> o</w:t>
      </w:r>
      <w:r w:rsidR="00A64A4F">
        <w:t>ffers intensive case management services to individuals considered “at risk” in their communities.</w:t>
      </w:r>
      <w:r w:rsidR="00A64A4F" w:rsidRPr="00541B83">
        <w:t xml:space="preserve"> Members can engage in their care, use treatment services, and adhere to their clinical treatment plans.</w:t>
      </w:r>
      <w:r w:rsidR="00A31F7E" w:rsidRPr="00541B83">
        <w:t xml:space="preserve"> It increases independence for members to manage their own behavioral health and medical services</w:t>
      </w:r>
      <w:r w:rsidR="00D97929" w:rsidRPr="00541B83">
        <w:t>, supporting self-empowerment, recovery and wellness.</w:t>
      </w:r>
    </w:p>
    <w:p w14:paraId="4CF75934" w14:textId="61DC78A0" w:rsidR="00541B83" w:rsidRPr="00514398" w:rsidRDefault="00E3020D" w:rsidP="005777DB">
      <w:pPr>
        <w:pStyle w:val="ListParagraph"/>
        <w:numPr>
          <w:ilvl w:val="0"/>
          <w:numId w:val="30"/>
        </w:numPr>
        <w:spacing w:after="120"/>
      </w:pPr>
      <w:r w:rsidRPr="00514398">
        <w:t xml:space="preserve">Support for </w:t>
      </w:r>
      <w:r w:rsidR="00E76C53" w:rsidRPr="00514398">
        <w:t>non-</w:t>
      </w:r>
      <w:r w:rsidR="00FE469F" w:rsidRPr="00514398">
        <w:t>medical</w:t>
      </w:r>
      <w:r w:rsidR="00E76C53" w:rsidRPr="00514398">
        <w:t xml:space="preserve"> services: </w:t>
      </w:r>
      <w:r w:rsidR="00541B83" w:rsidRPr="00514398">
        <w:t xml:space="preserve">MassHealth’s </w:t>
      </w:r>
      <w:r w:rsidR="00D901B9">
        <w:t xml:space="preserve">Health Related Social Needs Services </w:t>
      </w:r>
      <w:r w:rsidR="00541B83" w:rsidRPr="00514398">
        <w:t>provides</w:t>
      </w:r>
      <w:r w:rsidR="00016493">
        <w:rPr>
          <w:rStyle w:val="CommentReference"/>
        </w:rPr>
        <w:t xml:space="preserve"> </w:t>
      </w:r>
      <w:r w:rsidR="00016493">
        <w:rPr>
          <w:rFonts w:cs="Calibri"/>
          <w:color w:val="000000" w:themeColor="text1"/>
        </w:rPr>
        <w:t>ev</w:t>
      </w:r>
      <w:r w:rsidR="00541B83" w:rsidRPr="00514398">
        <w:rPr>
          <w:rFonts w:cs="Calibri"/>
          <w:color w:val="000000" w:themeColor="text1"/>
        </w:rPr>
        <w:t xml:space="preserve">idence-based </w:t>
      </w:r>
      <w:proofErr w:type="gramStart"/>
      <w:r w:rsidR="00541B83" w:rsidRPr="00514398">
        <w:rPr>
          <w:rFonts w:cs="Calibri"/>
          <w:color w:val="000000" w:themeColor="text1"/>
        </w:rPr>
        <w:t>supports</w:t>
      </w:r>
      <w:proofErr w:type="gramEnd"/>
      <w:r w:rsidR="00541B83" w:rsidRPr="00514398">
        <w:rPr>
          <w:rFonts w:cs="Calibri"/>
          <w:color w:val="000000" w:themeColor="text1"/>
        </w:rPr>
        <w:t xml:space="preserve"> </w:t>
      </w:r>
      <w:r w:rsidR="00CE784A" w:rsidRPr="00514398">
        <w:rPr>
          <w:rFonts w:cs="Calibri"/>
          <w:color w:val="000000" w:themeColor="text1"/>
        </w:rPr>
        <w:t>for</w:t>
      </w:r>
      <w:r w:rsidR="00E5712C" w:rsidRPr="00514398">
        <w:rPr>
          <w:rFonts w:cs="Calibri"/>
          <w:color w:val="000000" w:themeColor="text1"/>
        </w:rPr>
        <w:t xml:space="preserve"> ACO members </w:t>
      </w:r>
      <w:r w:rsidR="00CE784A" w:rsidRPr="00514398">
        <w:rPr>
          <w:rFonts w:cs="Calibri"/>
          <w:color w:val="000000" w:themeColor="text1"/>
        </w:rPr>
        <w:t>to</w:t>
      </w:r>
      <w:r w:rsidR="009C3D49" w:rsidRPr="00514398">
        <w:rPr>
          <w:rFonts w:cs="Calibri"/>
          <w:color w:val="000000" w:themeColor="text1"/>
        </w:rPr>
        <w:t xml:space="preserve"> address factors that can impact </w:t>
      </w:r>
      <w:r w:rsidR="006A70A1" w:rsidRPr="00514398">
        <w:rPr>
          <w:rFonts w:cs="Calibri"/>
          <w:color w:val="000000" w:themeColor="text1"/>
        </w:rPr>
        <w:t>the</w:t>
      </w:r>
      <w:r w:rsidR="005615B5" w:rsidRPr="00514398">
        <w:rPr>
          <w:rFonts w:cs="Calibri"/>
          <w:color w:val="000000" w:themeColor="text1"/>
        </w:rPr>
        <w:t>ir</w:t>
      </w:r>
      <w:r w:rsidR="006A70A1" w:rsidRPr="00514398">
        <w:rPr>
          <w:rFonts w:cs="Calibri"/>
          <w:color w:val="000000" w:themeColor="text1"/>
        </w:rPr>
        <w:t xml:space="preserve"> well-being</w:t>
      </w:r>
      <w:r w:rsidR="005615B5" w:rsidRPr="00514398">
        <w:rPr>
          <w:rFonts w:cs="Calibri"/>
          <w:color w:val="000000" w:themeColor="text1"/>
        </w:rPr>
        <w:t>.</w:t>
      </w:r>
      <w:r w:rsidR="000B54D7" w:rsidRPr="00514398">
        <w:rPr>
          <w:rFonts w:cs="Calibri"/>
          <w:color w:val="000000" w:themeColor="text1"/>
        </w:rPr>
        <w:t xml:space="preserve">  Services </w:t>
      </w:r>
      <w:r w:rsidR="00DF7FAA" w:rsidRPr="00514398">
        <w:rPr>
          <w:rFonts w:cs="Calibri"/>
          <w:color w:val="000000" w:themeColor="text1"/>
        </w:rPr>
        <w:t xml:space="preserve">are linked to </w:t>
      </w:r>
      <w:r w:rsidR="00AE7E07" w:rsidRPr="00514398">
        <w:rPr>
          <w:rFonts w:cs="Calibri"/>
          <w:color w:val="000000" w:themeColor="text1"/>
        </w:rPr>
        <w:t>assessment of needs</w:t>
      </w:r>
      <w:r w:rsidR="00DF7FAA" w:rsidRPr="00514398">
        <w:rPr>
          <w:rFonts w:cs="Calibri"/>
          <w:color w:val="000000" w:themeColor="text1"/>
        </w:rPr>
        <w:t>, care and treatment plans of members</w:t>
      </w:r>
      <w:r w:rsidR="00AE7E07" w:rsidRPr="00514398">
        <w:rPr>
          <w:rFonts w:cs="Calibri"/>
          <w:color w:val="000000" w:themeColor="text1"/>
        </w:rPr>
        <w:t xml:space="preserve"> and</w:t>
      </w:r>
      <w:r w:rsidR="00DF7FAA" w:rsidRPr="00514398">
        <w:rPr>
          <w:rFonts w:cs="Calibri"/>
          <w:color w:val="000000" w:themeColor="text1"/>
        </w:rPr>
        <w:t xml:space="preserve"> </w:t>
      </w:r>
      <w:r w:rsidR="000B54D7" w:rsidRPr="00514398">
        <w:rPr>
          <w:rFonts w:cs="Calibri"/>
          <w:color w:val="000000" w:themeColor="text1"/>
        </w:rPr>
        <w:t>can include</w:t>
      </w:r>
      <w:r w:rsidR="00AE7E07" w:rsidRPr="00514398">
        <w:rPr>
          <w:rFonts w:cs="Calibri"/>
          <w:color w:val="000000" w:themeColor="text1"/>
        </w:rPr>
        <w:t xml:space="preserve"> </w:t>
      </w:r>
      <w:r w:rsidR="00F209A7" w:rsidRPr="00514398">
        <w:rPr>
          <w:rFonts w:cs="Calibri"/>
          <w:color w:val="000000" w:themeColor="text1"/>
        </w:rPr>
        <w:t xml:space="preserve">services such as </w:t>
      </w:r>
      <w:r w:rsidR="000B54D7" w:rsidRPr="00514398">
        <w:rPr>
          <w:rFonts w:cs="Calibri"/>
          <w:color w:val="000000" w:themeColor="text1"/>
        </w:rPr>
        <w:t xml:space="preserve">housing </w:t>
      </w:r>
      <w:r w:rsidR="00FA71B9" w:rsidRPr="00514398">
        <w:rPr>
          <w:rFonts w:cs="Calibri"/>
          <w:color w:val="000000" w:themeColor="text1"/>
        </w:rPr>
        <w:t>support and</w:t>
      </w:r>
      <w:r w:rsidR="000B54D7" w:rsidRPr="00514398">
        <w:rPr>
          <w:rFonts w:cs="Calibri"/>
          <w:color w:val="000000" w:themeColor="text1"/>
        </w:rPr>
        <w:t xml:space="preserve"> nutritional programs. </w:t>
      </w:r>
      <w:r w:rsidR="00541B83" w:rsidRPr="00514398">
        <w:t xml:space="preserve"> </w:t>
      </w:r>
    </w:p>
    <w:p w14:paraId="58DC5550" w14:textId="77777777" w:rsidR="008B7AB6" w:rsidRDefault="008B7AB6" w:rsidP="008B7AB6">
      <w:pPr>
        <w:pStyle w:val="ListParagraph"/>
        <w:spacing w:after="120"/>
        <w:contextualSpacing w:val="0"/>
      </w:pPr>
    </w:p>
    <w:p w14:paraId="4032BF20" w14:textId="3200B117" w:rsidR="009F2C20" w:rsidRPr="007A03AC" w:rsidRDefault="003F53D6" w:rsidP="00EF12AB">
      <w:pPr>
        <w:pStyle w:val="Heading3"/>
      </w:pPr>
      <w:bookmarkStart w:id="58" w:name="_Toc208312285"/>
      <w:r>
        <w:t xml:space="preserve">5.2 </w:t>
      </w:r>
      <w:r w:rsidR="00D5069F" w:rsidRPr="007A03AC">
        <w:t xml:space="preserve">State-level </w:t>
      </w:r>
      <w:r>
        <w:t>D</w:t>
      </w:r>
      <w:r w:rsidR="00D5069F" w:rsidRPr="007A03AC">
        <w:t xml:space="preserve">ata </w:t>
      </w:r>
      <w:r>
        <w:t>C</w:t>
      </w:r>
      <w:r w:rsidR="00D5069F" w:rsidRPr="007A03AC">
        <w:t xml:space="preserve">ollection and </w:t>
      </w:r>
      <w:r>
        <w:t>M</w:t>
      </w:r>
      <w:r w:rsidR="00D5069F" w:rsidRPr="007A03AC">
        <w:t>onitoring</w:t>
      </w:r>
      <w:bookmarkEnd w:id="58"/>
    </w:p>
    <w:p w14:paraId="710FEFA0" w14:textId="5C742FA6" w:rsidR="001E50CF" w:rsidRPr="00F42A5E" w:rsidRDefault="00E738F7" w:rsidP="00F42A5E">
      <w:pPr>
        <w:spacing w:after="120"/>
        <w:rPr>
          <w:rFonts w:asciiTheme="minorHAnsi" w:eastAsia="Times New Roman" w:hAnsiTheme="minorHAnsi" w:cstheme="minorHAnsi"/>
          <w:b/>
          <w:bCs/>
        </w:rPr>
      </w:pPr>
      <w:bookmarkStart w:id="59" w:name="_Ref522024882"/>
      <w:r w:rsidRPr="00F42A5E">
        <w:rPr>
          <w:rFonts w:asciiTheme="minorHAnsi" w:eastAsia="Times New Roman" w:hAnsiTheme="minorHAnsi" w:cstheme="minorHAnsi"/>
          <w:b/>
          <w:bCs/>
        </w:rPr>
        <w:t xml:space="preserve">HEDIS </w:t>
      </w:r>
      <w:r w:rsidR="000860A2" w:rsidRPr="00F42A5E">
        <w:rPr>
          <w:rFonts w:asciiTheme="minorHAnsi" w:eastAsia="Times New Roman" w:hAnsiTheme="minorHAnsi" w:cstheme="minorHAnsi"/>
          <w:b/>
          <w:bCs/>
        </w:rPr>
        <w:t xml:space="preserve">Quality </w:t>
      </w:r>
      <w:r w:rsidR="007654B1" w:rsidRPr="00F42A5E">
        <w:rPr>
          <w:rFonts w:asciiTheme="minorHAnsi" w:eastAsia="Times New Roman" w:hAnsiTheme="minorHAnsi" w:cstheme="minorHAnsi"/>
          <w:b/>
          <w:bCs/>
        </w:rPr>
        <w:t xml:space="preserve">Measures and </w:t>
      </w:r>
      <w:r w:rsidR="004C45F8" w:rsidRPr="00F42A5E">
        <w:rPr>
          <w:rFonts w:asciiTheme="minorHAnsi" w:eastAsia="Times New Roman" w:hAnsiTheme="minorHAnsi" w:cstheme="minorHAnsi"/>
          <w:b/>
          <w:bCs/>
        </w:rPr>
        <w:t xml:space="preserve">CAHPS </w:t>
      </w:r>
      <w:r w:rsidR="006C5C22" w:rsidRPr="00F42A5E">
        <w:rPr>
          <w:rFonts w:asciiTheme="minorHAnsi" w:eastAsia="Times New Roman" w:hAnsiTheme="minorHAnsi" w:cstheme="minorHAnsi"/>
          <w:b/>
          <w:bCs/>
        </w:rPr>
        <w:t>Member Experience</w:t>
      </w:r>
      <w:bookmarkEnd w:id="59"/>
    </w:p>
    <w:p w14:paraId="4EE497F8" w14:textId="7F27BD9E" w:rsidR="0098172E" w:rsidRPr="00697DEC" w:rsidRDefault="005173BF" w:rsidP="00F42A5E">
      <w:pPr>
        <w:spacing w:after="120"/>
        <w:rPr>
          <w:rFonts w:cs="Calibri"/>
        </w:rPr>
      </w:pPr>
      <w:bookmarkStart w:id="60" w:name="_Ref366497698"/>
      <w:r w:rsidRPr="00821C14">
        <w:rPr>
          <w:rFonts w:cs="Calibri"/>
        </w:rPr>
        <w:t xml:space="preserve">MassHealth </w:t>
      </w:r>
      <w:r w:rsidR="006229E1">
        <w:rPr>
          <w:rFonts w:cs="Calibri"/>
        </w:rPr>
        <w:t xml:space="preserve">collects and </w:t>
      </w:r>
      <w:r w:rsidRPr="00821C14">
        <w:rPr>
          <w:rFonts w:cs="Calibri"/>
        </w:rPr>
        <w:t xml:space="preserve">uses the results of HEDIS </w:t>
      </w:r>
      <w:r w:rsidR="00DB1CC9">
        <w:rPr>
          <w:rFonts w:cs="Calibri"/>
        </w:rPr>
        <w:t>quality measures</w:t>
      </w:r>
      <w:r w:rsidRPr="00821C14">
        <w:rPr>
          <w:rFonts w:cs="Calibri"/>
        </w:rPr>
        <w:t xml:space="preserve"> and</w:t>
      </w:r>
      <w:r w:rsidR="001E3DFF">
        <w:rPr>
          <w:rFonts w:cs="Calibri"/>
        </w:rPr>
        <w:t xml:space="preserve"> the C</w:t>
      </w:r>
      <w:r w:rsidR="001E3DFF">
        <w:t>onsumer Assessment of Healthcare Providers and Systems</w:t>
      </w:r>
      <w:r w:rsidRPr="00821C14">
        <w:rPr>
          <w:rFonts w:cs="Calibri"/>
        </w:rPr>
        <w:t xml:space="preserve"> </w:t>
      </w:r>
      <w:r w:rsidR="001E3DFF">
        <w:rPr>
          <w:rFonts w:cs="Calibri"/>
        </w:rPr>
        <w:t>(</w:t>
      </w:r>
      <w:r w:rsidRPr="00821C14">
        <w:rPr>
          <w:rFonts w:cs="Calibri"/>
        </w:rPr>
        <w:t>CAHPS</w:t>
      </w:r>
      <w:r w:rsidR="001E3DFF">
        <w:rPr>
          <w:rFonts w:cs="Calibri"/>
        </w:rPr>
        <w:t>)</w:t>
      </w:r>
      <w:r>
        <w:rPr>
          <w:rFonts w:cs="Calibri"/>
        </w:rPr>
        <w:t xml:space="preserve"> </w:t>
      </w:r>
      <w:r w:rsidR="005D005E">
        <w:rPr>
          <w:rFonts w:cs="Calibri"/>
        </w:rPr>
        <w:t xml:space="preserve">survey </w:t>
      </w:r>
      <w:r>
        <w:rPr>
          <w:rFonts w:cs="Calibri"/>
        </w:rPr>
        <w:t xml:space="preserve">as part of its </w:t>
      </w:r>
      <w:r w:rsidR="004A71A6">
        <w:rPr>
          <w:rFonts w:cs="Calibri"/>
        </w:rPr>
        <w:t>reporting</w:t>
      </w:r>
      <w:r w:rsidR="00C93CCA">
        <w:rPr>
          <w:rFonts w:cs="Calibri"/>
        </w:rPr>
        <w:t xml:space="preserve"> </w:t>
      </w:r>
      <w:r w:rsidR="004A71A6">
        <w:rPr>
          <w:rFonts w:cs="Calibri"/>
        </w:rPr>
        <w:t xml:space="preserve">and </w:t>
      </w:r>
      <w:r>
        <w:rPr>
          <w:rFonts w:cs="Calibri"/>
        </w:rPr>
        <w:t>quality incentive programs to</w:t>
      </w:r>
      <w:r w:rsidR="00697DEC">
        <w:rPr>
          <w:rFonts w:cs="Calibri"/>
        </w:rPr>
        <w:t xml:space="preserve">: </w:t>
      </w:r>
      <w:r w:rsidR="002D5BE6">
        <w:rPr>
          <w:rFonts w:cs="Calibri"/>
        </w:rPr>
        <w:t>1)</w:t>
      </w:r>
      <w:r w:rsidRPr="00821C14">
        <w:rPr>
          <w:rFonts w:cs="Calibri"/>
        </w:rPr>
        <w:t xml:space="preserve"> </w:t>
      </w:r>
      <w:r w:rsidR="008E4612">
        <w:rPr>
          <w:rFonts w:cs="Calibri"/>
        </w:rPr>
        <w:t xml:space="preserve">assess performance and </w:t>
      </w:r>
      <w:r w:rsidR="00001189">
        <w:rPr>
          <w:rFonts w:cs="Calibri"/>
        </w:rPr>
        <w:t xml:space="preserve">program </w:t>
      </w:r>
      <w:r w:rsidR="008E4612">
        <w:rPr>
          <w:rFonts w:cs="Calibri"/>
        </w:rPr>
        <w:t>accountability for member experience</w:t>
      </w:r>
      <w:r w:rsidR="00590D45">
        <w:rPr>
          <w:rFonts w:cs="Calibri"/>
        </w:rPr>
        <w:t xml:space="preserve"> performance</w:t>
      </w:r>
      <w:r w:rsidR="00023FCF">
        <w:rPr>
          <w:rFonts w:cs="Calibri"/>
        </w:rPr>
        <w:t xml:space="preserve"> </w:t>
      </w:r>
      <w:r w:rsidR="002D5BE6">
        <w:rPr>
          <w:rFonts w:cs="Calibri"/>
        </w:rPr>
        <w:t>2)</w:t>
      </w:r>
      <w:r w:rsidR="0022451F">
        <w:rPr>
          <w:rFonts w:cs="Calibri"/>
        </w:rPr>
        <w:t xml:space="preserve"> </w:t>
      </w:r>
      <w:r w:rsidR="004D0EBE">
        <w:rPr>
          <w:rFonts w:cs="Calibri"/>
        </w:rPr>
        <w:t>identify opportunities for improvement</w:t>
      </w:r>
      <w:r w:rsidR="00DF3060">
        <w:rPr>
          <w:rFonts w:cs="Calibri"/>
        </w:rPr>
        <w:t xml:space="preserve">, </w:t>
      </w:r>
      <w:r w:rsidR="0022451F">
        <w:rPr>
          <w:rFonts w:cs="Calibri"/>
        </w:rPr>
        <w:t xml:space="preserve">and 3) </w:t>
      </w:r>
      <w:r w:rsidR="0022451F">
        <w:t xml:space="preserve">support </w:t>
      </w:r>
      <w:r w:rsidR="00E13E3B">
        <w:t>required</w:t>
      </w:r>
      <w:r w:rsidR="0022451F">
        <w:t xml:space="preserve"> core measure</w:t>
      </w:r>
      <w:r w:rsidR="00E13E3B">
        <w:t xml:space="preserve"> </w:t>
      </w:r>
      <w:r w:rsidR="008E57BB">
        <w:t>reporting and</w:t>
      </w:r>
      <w:r w:rsidR="0022451F">
        <w:t xml:space="preserve"> </w:t>
      </w:r>
      <w:r w:rsidR="000B216E">
        <w:t xml:space="preserve">reporting of </w:t>
      </w:r>
      <w:r w:rsidR="0022451F">
        <w:t>plan-level measure rates</w:t>
      </w:r>
      <w:r w:rsidRPr="00697DEC">
        <w:rPr>
          <w:rFonts w:cs="Calibri"/>
        </w:rPr>
        <w:t>.</w:t>
      </w:r>
      <w:r w:rsidR="00B113BC" w:rsidRPr="00697DEC">
        <w:rPr>
          <w:rFonts w:cs="Calibri"/>
        </w:rPr>
        <w:t xml:space="preserve"> </w:t>
      </w:r>
      <w:r w:rsidR="0098172E">
        <w:t xml:space="preserve">MassHealth currently monitors submissions of HEDIS data from </w:t>
      </w:r>
      <w:r w:rsidR="00762114">
        <w:t>several</w:t>
      </w:r>
      <w:r w:rsidR="0098172E">
        <w:t xml:space="preserve"> of its managed care plans</w:t>
      </w:r>
      <w:r w:rsidR="00D80123">
        <w:t>, includ</w:t>
      </w:r>
      <w:r w:rsidR="00762114">
        <w:t xml:space="preserve">ing </w:t>
      </w:r>
      <w:r w:rsidR="00D80123">
        <w:t>MC</w:t>
      </w:r>
      <w:r w:rsidR="00E90A29">
        <w:t xml:space="preserve">Es, </w:t>
      </w:r>
      <w:r w:rsidR="00D80123">
        <w:t>SCO</w:t>
      </w:r>
      <w:r w:rsidR="00055D99">
        <w:t xml:space="preserve"> and </w:t>
      </w:r>
      <w:r w:rsidR="00D80123">
        <w:t>One Care</w:t>
      </w:r>
      <w:r w:rsidR="00E90A29">
        <w:t xml:space="preserve"> plans</w:t>
      </w:r>
      <w:r w:rsidR="0098172E">
        <w:t xml:space="preserve">.  </w:t>
      </w:r>
    </w:p>
    <w:p w14:paraId="2C60D9FA" w14:textId="5BD4EFC5" w:rsidR="00E77738" w:rsidRDefault="00E77738" w:rsidP="00F42A5E">
      <w:r>
        <w:lastRenderedPageBreak/>
        <w:t>MassHealth currently</w:t>
      </w:r>
      <w:r w:rsidR="00097F39">
        <w:t xml:space="preserve"> </w:t>
      </w:r>
      <w:r>
        <w:t>monitors plan-level submissions of CAHP</w:t>
      </w:r>
      <w:r w:rsidR="005959E7">
        <w:t>S</w:t>
      </w:r>
      <w:r>
        <w:t xml:space="preserve"> member experience surveys submitted for the MCO</w:t>
      </w:r>
      <w:r w:rsidR="00E36C05">
        <w:t>,</w:t>
      </w:r>
      <w:r>
        <w:t xml:space="preserve"> SCO</w:t>
      </w:r>
      <w:r w:rsidR="00E36C05">
        <w:t>,</w:t>
      </w:r>
      <w:r>
        <w:t xml:space="preserve"> and </w:t>
      </w:r>
      <w:r w:rsidR="00E36C05">
        <w:t>One Care</w:t>
      </w:r>
      <w:r>
        <w:t xml:space="preserve"> programs</w:t>
      </w:r>
      <w:r w:rsidR="00D14216">
        <w:t xml:space="preserve">. </w:t>
      </w:r>
      <w:r w:rsidR="00617D36">
        <w:t xml:space="preserve">MassHealth </w:t>
      </w:r>
      <w:r w:rsidR="003D341C">
        <w:t xml:space="preserve">also </w:t>
      </w:r>
      <w:r w:rsidR="001E44D5">
        <w:t xml:space="preserve">administers </w:t>
      </w:r>
      <w:proofErr w:type="gramStart"/>
      <w:r w:rsidR="00F74B4B">
        <w:t xml:space="preserve">the </w:t>
      </w:r>
      <w:r w:rsidR="00F15907">
        <w:t>Primary</w:t>
      </w:r>
      <w:proofErr w:type="gramEnd"/>
      <w:r w:rsidR="00F15907">
        <w:t xml:space="preserve"> Care, BH, LTSS</w:t>
      </w:r>
      <w:r w:rsidR="00540F4B">
        <w:t>, One Care Experience Survey, and One Care Quality of Life surveys</w:t>
      </w:r>
      <w:r w:rsidR="00F74B4B">
        <w:t>.</w:t>
      </w:r>
    </w:p>
    <w:p w14:paraId="1A9714F4" w14:textId="019EFB79" w:rsidR="001E50CF" w:rsidRPr="00B3507D" w:rsidRDefault="001E50CF" w:rsidP="0043341C">
      <w:pPr>
        <w:ind w:left="450"/>
        <w:rPr>
          <w:b/>
          <w:bCs/>
          <w:i/>
          <w:iCs/>
        </w:rPr>
      </w:pPr>
      <w:r w:rsidRPr="00B3507D">
        <w:rPr>
          <w:b/>
          <w:bCs/>
          <w:i/>
          <w:iCs/>
        </w:rPr>
        <w:t>Table</w:t>
      </w:r>
      <w:bookmarkEnd w:id="60"/>
      <w:r w:rsidR="00C76441" w:rsidRPr="00B3507D">
        <w:rPr>
          <w:b/>
          <w:bCs/>
          <w:i/>
          <w:iCs/>
        </w:rPr>
        <w:t xml:space="preserve"> </w:t>
      </w:r>
      <w:r w:rsidR="000B795F">
        <w:rPr>
          <w:b/>
          <w:bCs/>
          <w:i/>
          <w:iCs/>
        </w:rPr>
        <w:t>8</w:t>
      </w:r>
      <w:r w:rsidRPr="00B3507D">
        <w:rPr>
          <w:b/>
          <w:bCs/>
          <w:i/>
          <w:iCs/>
        </w:rPr>
        <w:t xml:space="preserve">:   </w:t>
      </w:r>
      <w:r w:rsidR="00AC5B04">
        <w:rPr>
          <w:b/>
          <w:bCs/>
          <w:i/>
          <w:iCs/>
        </w:rPr>
        <w:t>P</w:t>
      </w:r>
      <w:r w:rsidRPr="00B3507D">
        <w:rPr>
          <w:b/>
          <w:bCs/>
          <w:i/>
          <w:iCs/>
        </w:rPr>
        <w:t xml:space="preserve">atient experience surveys </w:t>
      </w:r>
    </w:p>
    <w:tbl>
      <w:tblPr>
        <w:tblStyle w:val="LightList-Accent5"/>
        <w:tblW w:w="0" w:type="auto"/>
        <w:jc w:val="center"/>
        <w:tblLook w:val="00A0" w:firstRow="1" w:lastRow="0" w:firstColumn="1" w:lastColumn="0" w:noHBand="0" w:noVBand="0"/>
        <w:tblCaption w:val="Table of National Patient Experience Surveys Required by MassHealth"/>
        <w:tblDescription w:val="The table lists survey tools, programs, population and survey levels"/>
      </w:tblPr>
      <w:tblGrid>
        <w:gridCol w:w="2780"/>
        <w:gridCol w:w="1530"/>
        <w:gridCol w:w="2880"/>
        <w:gridCol w:w="1244"/>
      </w:tblGrid>
      <w:tr w:rsidR="0028515D" w:rsidRPr="00C674ED" w14:paraId="6BBBA653" w14:textId="77777777" w:rsidTr="00771288">
        <w:trPr>
          <w:cnfStyle w:val="100000000000" w:firstRow="1" w:lastRow="0" w:firstColumn="0" w:lastColumn="0" w:oddVBand="0" w:evenVBand="0" w:oddHBand="0" w:evenHBand="0" w:firstRowFirstColumn="0" w:firstRowLastColumn="0" w:lastRowFirstColumn="0" w:lastRowLastColumn="0"/>
          <w:trHeight w:val="272"/>
          <w:tblHeader/>
          <w:jc w:val="center"/>
        </w:trPr>
        <w:tc>
          <w:tcPr>
            <w:cnfStyle w:val="001000000000" w:firstRow="0" w:lastRow="0" w:firstColumn="1" w:lastColumn="0" w:oddVBand="0" w:evenVBand="0" w:oddHBand="0" w:evenHBand="0" w:firstRowFirstColumn="0" w:firstRowLastColumn="0" w:lastRowFirstColumn="0" w:lastRowLastColumn="0"/>
            <w:tcW w:w="2780" w:type="dxa"/>
            <w:shd w:val="clear" w:color="auto" w:fill="1F497D" w:themeFill="text2"/>
          </w:tcPr>
          <w:p w14:paraId="310B92E8" w14:textId="77777777" w:rsidR="0028515D" w:rsidRPr="00C674ED" w:rsidRDefault="0028515D" w:rsidP="006C5C22">
            <w:pPr>
              <w:spacing w:after="0"/>
              <w:jc w:val="center"/>
              <w:rPr>
                <w:rFonts w:cs="Calibri"/>
                <w:b w:val="0"/>
                <w:sz w:val="20"/>
                <w:szCs w:val="20"/>
              </w:rPr>
            </w:pPr>
            <w:r w:rsidRPr="00C674ED">
              <w:rPr>
                <w:rFonts w:cs="Calibri"/>
                <w:sz w:val="20"/>
                <w:szCs w:val="20"/>
              </w:rPr>
              <w:t>Survey Tool</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1F497D" w:themeFill="text2"/>
          </w:tcPr>
          <w:p w14:paraId="240FA5F3" w14:textId="57BD424E" w:rsidR="0028515D" w:rsidRPr="00C674ED" w:rsidRDefault="0028515D" w:rsidP="006C5C22">
            <w:pPr>
              <w:spacing w:after="0"/>
              <w:jc w:val="center"/>
              <w:rPr>
                <w:rFonts w:cs="Calibri"/>
                <w:b w:val="0"/>
                <w:sz w:val="20"/>
                <w:szCs w:val="20"/>
              </w:rPr>
            </w:pPr>
            <w:r w:rsidRPr="00C674ED">
              <w:rPr>
                <w:rFonts w:cs="Calibri"/>
                <w:sz w:val="20"/>
                <w:szCs w:val="20"/>
              </w:rPr>
              <w:t>Program</w:t>
            </w:r>
            <w:r w:rsidR="0044291A" w:rsidRPr="00C674ED">
              <w:rPr>
                <w:rFonts w:cs="Calibri"/>
                <w:sz w:val="20"/>
                <w:szCs w:val="20"/>
              </w:rPr>
              <w:t>(s)</w:t>
            </w:r>
          </w:p>
        </w:tc>
        <w:tc>
          <w:tcPr>
            <w:tcW w:w="2880" w:type="dxa"/>
            <w:shd w:val="clear" w:color="auto" w:fill="1F497D" w:themeFill="text2"/>
          </w:tcPr>
          <w:p w14:paraId="075E22B0" w14:textId="77777777" w:rsidR="0028515D" w:rsidRPr="00C674ED" w:rsidRDefault="0028515D" w:rsidP="006C5C22">
            <w:pPr>
              <w:spacing w:after="0"/>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C674ED">
              <w:rPr>
                <w:rFonts w:cs="Calibri"/>
                <w:sz w:val="20"/>
                <w:szCs w:val="20"/>
              </w:rPr>
              <w:t>Population</w:t>
            </w:r>
          </w:p>
        </w:tc>
        <w:tc>
          <w:tcPr>
            <w:cnfStyle w:val="000010000000" w:firstRow="0" w:lastRow="0" w:firstColumn="0" w:lastColumn="0" w:oddVBand="1" w:evenVBand="0" w:oddHBand="0" w:evenHBand="0" w:firstRowFirstColumn="0" w:firstRowLastColumn="0" w:lastRowFirstColumn="0" w:lastRowLastColumn="0"/>
            <w:tcW w:w="1200" w:type="dxa"/>
            <w:shd w:val="clear" w:color="auto" w:fill="1F497D" w:themeFill="text2"/>
          </w:tcPr>
          <w:p w14:paraId="41657162" w14:textId="77777777" w:rsidR="0028515D" w:rsidRPr="00C674ED" w:rsidRDefault="0028515D" w:rsidP="006C5C22">
            <w:pPr>
              <w:spacing w:after="0"/>
              <w:jc w:val="center"/>
              <w:rPr>
                <w:rFonts w:cs="Calibri"/>
                <w:b w:val="0"/>
                <w:sz w:val="20"/>
                <w:szCs w:val="20"/>
              </w:rPr>
            </w:pPr>
            <w:r w:rsidRPr="00C674ED">
              <w:rPr>
                <w:rFonts w:cs="Calibri"/>
                <w:sz w:val="20"/>
                <w:szCs w:val="20"/>
              </w:rPr>
              <w:t>Survey Level</w:t>
            </w:r>
          </w:p>
        </w:tc>
      </w:tr>
      <w:tr w:rsidR="00AC706E" w:rsidRPr="00C674ED" w14:paraId="4156700D" w14:textId="77777777" w:rsidTr="00771288">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780" w:type="dxa"/>
          </w:tcPr>
          <w:p w14:paraId="3409106F" w14:textId="2D983173" w:rsidR="00AC706E" w:rsidRPr="00576DCA" w:rsidRDefault="00F30CE2" w:rsidP="00771288">
            <w:pPr>
              <w:spacing w:after="0"/>
              <w:rPr>
                <w:rFonts w:cs="Calibri"/>
                <w:sz w:val="20"/>
                <w:szCs w:val="20"/>
              </w:rPr>
            </w:pPr>
            <w:r w:rsidRPr="00576DCA">
              <w:rPr>
                <w:rFonts w:cs="Calibri"/>
                <w:sz w:val="20"/>
                <w:szCs w:val="20"/>
              </w:rPr>
              <w:t>CAHPS 5.1H</w:t>
            </w:r>
          </w:p>
        </w:tc>
        <w:tc>
          <w:tcPr>
            <w:cnfStyle w:val="000010000000" w:firstRow="0" w:lastRow="0" w:firstColumn="0" w:lastColumn="0" w:oddVBand="1" w:evenVBand="0" w:oddHBand="0" w:evenHBand="0" w:firstRowFirstColumn="0" w:firstRowLastColumn="0" w:lastRowFirstColumn="0" w:lastRowLastColumn="0"/>
            <w:tcW w:w="1530" w:type="dxa"/>
          </w:tcPr>
          <w:p w14:paraId="5AC83755" w14:textId="3C892EDA" w:rsidR="00AC706E" w:rsidRPr="00576DCA" w:rsidRDefault="00F30CE2" w:rsidP="00771288">
            <w:pPr>
              <w:spacing w:after="0"/>
              <w:rPr>
                <w:rFonts w:cs="Calibri"/>
                <w:sz w:val="20"/>
                <w:szCs w:val="20"/>
              </w:rPr>
            </w:pPr>
            <w:r w:rsidRPr="00576DCA">
              <w:rPr>
                <w:rFonts w:cs="Calibri"/>
                <w:sz w:val="20"/>
                <w:szCs w:val="20"/>
              </w:rPr>
              <w:t>N/A</w:t>
            </w:r>
          </w:p>
        </w:tc>
        <w:tc>
          <w:tcPr>
            <w:tcW w:w="2880" w:type="dxa"/>
          </w:tcPr>
          <w:p w14:paraId="4DFF9CE2" w14:textId="628C4B82" w:rsidR="00AC706E" w:rsidRPr="00576DCA" w:rsidRDefault="00E70298" w:rsidP="00771288">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576DCA">
              <w:rPr>
                <w:rFonts w:cs="Calibri"/>
                <w:sz w:val="20"/>
                <w:szCs w:val="20"/>
              </w:rPr>
              <w:t>Adult</w:t>
            </w:r>
            <w:r w:rsidR="00F30CE2" w:rsidRPr="00576DCA">
              <w:rPr>
                <w:rFonts w:cs="Calibri"/>
                <w:sz w:val="20"/>
                <w:szCs w:val="20"/>
              </w:rPr>
              <w:t>s</w:t>
            </w:r>
            <w:r w:rsidR="00576DCA" w:rsidRPr="00576DCA">
              <w:rPr>
                <w:rFonts w:cs="Calibri"/>
                <w:sz w:val="20"/>
                <w:szCs w:val="20"/>
              </w:rPr>
              <w:t xml:space="preserve"> and </w:t>
            </w:r>
            <w:r w:rsidRPr="00576DCA">
              <w:rPr>
                <w:rFonts w:cs="Calibri"/>
                <w:sz w:val="20"/>
                <w:szCs w:val="20"/>
              </w:rPr>
              <w:t>Children</w:t>
            </w:r>
          </w:p>
        </w:tc>
        <w:tc>
          <w:tcPr>
            <w:cnfStyle w:val="000010000000" w:firstRow="0" w:lastRow="0" w:firstColumn="0" w:lastColumn="0" w:oddVBand="1" w:evenVBand="0" w:oddHBand="0" w:evenHBand="0" w:firstRowFirstColumn="0" w:firstRowLastColumn="0" w:lastRowFirstColumn="0" w:lastRowLastColumn="0"/>
            <w:tcW w:w="1200" w:type="dxa"/>
          </w:tcPr>
          <w:p w14:paraId="62325E3F" w14:textId="4A5888A7" w:rsidR="00AC706E" w:rsidRPr="00576DCA" w:rsidRDefault="00BF259F" w:rsidP="00771288">
            <w:pPr>
              <w:spacing w:after="0"/>
              <w:rPr>
                <w:rFonts w:cs="Calibri"/>
                <w:sz w:val="20"/>
                <w:szCs w:val="20"/>
              </w:rPr>
            </w:pPr>
            <w:r w:rsidRPr="00576DCA">
              <w:rPr>
                <w:rFonts w:cs="Calibri"/>
                <w:sz w:val="20"/>
                <w:szCs w:val="20"/>
              </w:rPr>
              <w:t xml:space="preserve">Entire </w:t>
            </w:r>
            <w:r w:rsidR="00FE0B63" w:rsidRPr="00576DCA">
              <w:rPr>
                <w:rFonts w:cs="Calibri"/>
                <w:sz w:val="20"/>
                <w:szCs w:val="20"/>
              </w:rPr>
              <w:t>MassHealth</w:t>
            </w:r>
            <w:r w:rsidR="004A2021" w:rsidRPr="00576DCA">
              <w:rPr>
                <w:rFonts w:cs="Calibri"/>
                <w:sz w:val="20"/>
                <w:szCs w:val="20"/>
              </w:rPr>
              <w:t xml:space="preserve"> </w:t>
            </w:r>
            <w:r w:rsidRPr="00576DCA">
              <w:rPr>
                <w:rFonts w:cs="Calibri"/>
                <w:sz w:val="20"/>
                <w:szCs w:val="20"/>
              </w:rPr>
              <w:t>m</w:t>
            </w:r>
            <w:r w:rsidR="004A2021" w:rsidRPr="00576DCA">
              <w:rPr>
                <w:rFonts w:cs="Calibri"/>
                <w:sz w:val="20"/>
                <w:szCs w:val="20"/>
              </w:rPr>
              <w:t>embership</w:t>
            </w:r>
          </w:p>
        </w:tc>
      </w:tr>
      <w:tr w:rsidR="0028515D" w:rsidRPr="00C674ED" w14:paraId="49974030" w14:textId="77777777" w:rsidTr="00771288">
        <w:trPr>
          <w:trHeight w:val="258"/>
          <w:jc w:val="center"/>
        </w:trPr>
        <w:tc>
          <w:tcPr>
            <w:cnfStyle w:val="001000000000" w:firstRow="0" w:lastRow="0" w:firstColumn="1" w:lastColumn="0" w:oddVBand="0" w:evenVBand="0" w:oddHBand="0" w:evenHBand="0" w:firstRowFirstColumn="0" w:firstRowLastColumn="0" w:lastRowFirstColumn="0" w:lastRowLastColumn="0"/>
            <w:tcW w:w="2780" w:type="dxa"/>
          </w:tcPr>
          <w:p w14:paraId="18E8A34F" w14:textId="7A31F5F0" w:rsidR="0028515D" w:rsidRPr="00E4233B" w:rsidRDefault="0028515D" w:rsidP="00771288">
            <w:pPr>
              <w:spacing w:after="0"/>
              <w:rPr>
                <w:rFonts w:cs="Calibri"/>
                <w:sz w:val="20"/>
                <w:szCs w:val="20"/>
              </w:rPr>
            </w:pPr>
            <w:r w:rsidRPr="00E4233B">
              <w:rPr>
                <w:rFonts w:cs="Calibri"/>
                <w:sz w:val="20"/>
                <w:szCs w:val="20"/>
              </w:rPr>
              <w:t>CAHPS 5.</w:t>
            </w:r>
            <w:r w:rsidR="00002ECD">
              <w:rPr>
                <w:rFonts w:cs="Calibri"/>
                <w:sz w:val="20"/>
                <w:szCs w:val="20"/>
              </w:rPr>
              <w:t>1</w:t>
            </w:r>
            <w:r w:rsidRPr="00E4233B">
              <w:rPr>
                <w:rFonts w:cs="Calibri"/>
                <w:sz w:val="20"/>
                <w:szCs w:val="20"/>
              </w:rPr>
              <w:t>H</w:t>
            </w:r>
          </w:p>
        </w:tc>
        <w:tc>
          <w:tcPr>
            <w:cnfStyle w:val="000010000000" w:firstRow="0" w:lastRow="0" w:firstColumn="0" w:lastColumn="0" w:oddVBand="1" w:evenVBand="0" w:oddHBand="0" w:evenHBand="0" w:firstRowFirstColumn="0" w:firstRowLastColumn="0" w:lastRowFirstColumn="0" w:lastRowLastColumn="0"/>
            <w:tcW w:w="1530" w:type="dxa"/>
          </w:tcPr>
          <w:p w14:paraId="2FCDC991" w14:textId="4C0AF5A5" w:rsidR="0028515D" w:rsidRPr="00C674ED" w:rsidRDefault="0028515D" w:rsidP="00771288">
            <w:pPr>
              <w:spacing w:after="0"/>
              <w:rPr>
                <w:rFonts w:cs="Calibri"/>
                <w:sz w:val="20"/>
                <w:szCs w:val="20"/>
              </w:rPr>
            </w:pPr>
            <w:r w:rsidRPr="00C674ED">
              <w:rPr>
                <w:rFonts w:cs="Calibri"/>
                <w:sz w:val="20"/>
                <w:szCs w:val="20"/>
              </w:rPr>
              <w:t>MCO</w:t>
            </w:r>
          </w:p>
        </w:tc>
        <w:tc>
          <w:tcPr>
            <w:tcW w:w="2880" w:type="dxa"/>
          </w:tcPr>
          <w:p w14:paraId="04BA9E8A" w14:textId="77777777" w:rsidR="0028515D" w:rsidRPr="00C674ED" w:rsidRDefault="0028515D" w:rsidP="00771288">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4ED">
              <w:rPr>
                <w:rFonts w:cs="Calibri"/>
                <w:sz w:val="20"/>
                <w:szCs w:val="20"/>
              </w:rPr>
              <w:t>Adults and Children</w:t>
            </w:r>
          </w:p>
        </w:tc>
        <w:tc>
          <w:tcPr>
            <w:cnfStyle w:val="000010000000" w:firstRow="0" w:lastRow="0" w:firstColumn="0" w:lastColumn="0" w:oddVBand="1" w:evenVBand="0" w:oddHBand="0" w:evenHBand="0" w:firstRowFirstColumn="0" w:firstRowLastColumn="0" w:lastRowFirstColumn="0" w:lastRowLastColumn="0"/>
            <w:tcW w:w="1200" w:type="dxa"/>
          </w:tcPr>
          <w:p w14:paraId="0660C5F7" w14:textId="77777777" w:rsidR="0028515D" w:rsidRPr="00C674ED" w:rsidRDefault="0028515D" w:rsidP="00771288">
            <w:pPr>
              <w:spacing w:after="0"/>
              <w:rPr>
                <w:rFonts w:cs="Calibri"/>
                <w:sz w:val="20"/>
                <w:szCs w:val="20"/>
              </w:rPr>
            </w:pPr>
            <w:r w:rsidRPr="00C674ED">
              <w:rPr>
                <w:rFonts w:cs="Calibri"/>
                <w:sz w:val="20"/>
                <w:szCs w:val="20"/>
              </w:rPr>
              <w:t>Plan</w:t>
            </w:r>
          </w:p>
        </w:tc>
      </w:tr>
      <w:tr w:rsidR="0028515D" w:rsidRPr="00C674ED" w14:paraId="1420D4E6" w14:textId="77777777" w:rsidTr="00771288">
        <w:trPr>
          <w:cnfStyle w:val="000000100000" w:firstRow="0" w:lastRow="0" w:firstColumn="0" w:lastColumn="0" w:oddVBand="0" w:evenVBand="0" w:oddHBand="1"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2780" w:type="dxa"/>
          </w:tcPr>
          <w:p w14:paraId="4A8658C3" w14:textId="012CB08C" w:rsidR="0028515D" w:rsidRPr="00E4233B" w:rsidRDefault="0028515D" w:rsidP="00771288">
            <w:pPr>
              <w:spacing w:after="0"/>
              <w:rPr>
                <w:rFonts w:cs="Calibri"/>
                <w:sz w:val="20"/>
                <w:szCs w:val="20"/>
              </w:rPr>
            </w:pPr>
            <w:r w:rsidRPr="00E4233B">
              <w:rPr>
                <w:rFonts w:cs="Calibri"/>
                <w:sz w:val="20"/>
                <w:szCs w:val="20"/>
              </w:rPr>
              <w:t>Medicare Advantage</w:t>
            </w:r>
            <w:r w:rsidR="000D229B">
              <w:rPr>
                <w:rFonts w:cs="Calibri"/>
                <w:sz w:val="20"/>
                <w:szCs w:val="20"/>
              </w:rPr>
              <w:t>-PDP CAHPS</w:t>
            </w:r>
          </w:p>
        </w:tc>
        <w:tc>
          <w:tcPr>
            <w:cnfStyle w:val="000010000000" w:firstRow="0" w:lastRow="0" w:firstColumn="0" w:lastColumn="0" w:oddVBand="1" w:evenVBand="0" w:oddHBand="0" w:evenHBand="0" w:firstRowFirstColumn="0" w:firstRowLastColumn="0" w:lastRowFirstColumn="0" w:lastRowLastColumn="0"/>
            <w:tcW w:w="1530" w:type="dxa"/>
          </w:tcPr>
          <w:p w14:paraId="1F081D30" w14:textId="348E9222" w:rsidR="0028515D" w:rsidRPr="00C674ED" w:rsidRDefault="002B0034" w:rsidP="00771288">
            <w:pPr>
              <w:spacing w:after="0"/>
              <w:rPr>
                <w:rFonts w:cs="Calibri"/>
                <w:sz w:val="20"/>
                <w:szCs w:val="20"/>
              </w:rPr>
            </w:pPr>
            <w:r>
              <w:rPr>
                <w:rFonts w:cs="Calibri"/>
                <w:sz w:val="20"/>
                <w:szCs w:val="20"/>
              </w:rPr>
              <w:t xml:space="preserve">SCO, </w:t>
            </w:r>
            <w:r w:rsidR="009E6996" w:rsidRPr="00C674ED">
              <w:rPr>
                <w:rFonts w:cs="Calibri"/>
                <w:sz w:val="20"/>
                <w:szCs w:val="20"/>
              </w:rPr>
              <w:t>One Care</w:t>
            </w:r>
          </w:p>
        </w:tc>
        <w:tc>
          <w:tcPr>
            <w:tcW w:w="2880" w:type="dxa"/>
          </w:tcPr>
          <w:p w14:paraId="66C9907C" w14:textId="69B549F6" w:rsidR="0028515D" w:rsidRPr="00C674ED" w:rsidRDefault="009A5DEF" w:rsidP="00771288">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Dual eligible members enrolled in MassHealth and Medicare</w:t>
            </w:r>
          </w:p>
        </w:tc>
        <w:tc>
          <w:tcPr>
            <w:cnfStyle w:val="000010000000" w:firstRow="0" w:lastRow="0" w:firstColumn="0" w:lastColumn="0" w:oddVBand="1" w:evenVBand="0" w:oddHBand="0" w:evenHBand="0" w:firstRowFirstColumn="0" w:firstRowLastColumn="0" w:lastRowFirstColumn="0" w:lastRowLastColumn="0"/>
            <w:tcW w:w="1200" w:type="dxa"/>
          </w:tcPr>
          <w:p w14:paraId="5DB8C315" w14:textId="77777777" w:rsidR="0028515D" w:rsidRPr="00C674ED" w:rsidRDefault="0028515D" w:rsidP="00771288">
            <w:pPr>
              <w:spacing w:after="0"/>
              <w:rPr>
                <w:rFonts w:cs="Calibri"/>
                <w:sz w:val="20"/>
                <w:szCs w:val="20"/>
              </w:rPr>
            </w:pPr>
            <w:r w:rsidRPr="00C674ED">
              <w:rPr>
                <w:rFonts w:cs="Calibri"/>
                <w:sz w:val="20"/>
                <w:szCs w:val="20"/>
              </w:rPr>
              <w:t>Plan</w:t>
            </w:r>
          </w:p>
        </w:tc>
      </w:tr>
      <w:tr w:rsidR="0028515D" w:rsidRPr="00C674ED" w14:paraId="6A6F2510" w14:textId="77777777" w:rsidTr="00771288">
        <w:trPr>
          <w:trHeight w:val="565"/>
          <w:jc w:val="center"/>
        </w:trPr>
        <w:tc>
          <w:tcPr>
            <w:cnfStyle w:val="001000000000" w:firstRow="0" w:lastRow="0" w:firstColumn="1" w:lastColumn="0" w:oddVBand="0" w:evenVBand="0" w:oddHBand="0" w:evenHBand="0" w:firstRowFirstColumn="0" w:firstRowLastColumn="0" w:lastRowFirstColumn="0" w:lastRowLastColumn="0"/>
            <w:tcW w:w="2780" w:type="dxa"/>
          </w:tcPr>
          <w:p w14:paraId="4A942DFB" w14:textId="6B52B265" w:rsidR="0028515D" w:rsidRPr="00E4233B" w:rsidRDefault="00221AF9" w:rsidP="00771288">
            <w:pPr>
              <w:spacing w:after="0"/>
              <w:rPr>
                <w:rFonts w:cs="Calibri"/>
                <w:sz w:val="20"/>
                <w:szCs w:val="20"/>
              </w:rPr>
            </w:pPr>
            <w:r>
              <w:rPr>
                <w:rFonts w:cs="Calibri"/>
                <w:sz w:val="20"/>
                <w:szCs w:val="20"/>
              </w:rPr>
              <w:t xml:space="preserve">Primary Care Survey </w:t>
            </w:r>
            <w:r w:rsidR="005F26CF">
              <w:rPr>
                <w:rFonts w:cs="Calibri"/>
                <w:sz w:val="20"/>
                <w:szCs w:val="20"/>
              </w:rPr>
              <w:t>Clinician Group (CG</w:t>
            </w:r>
            <w:r w:rsidR="00FB3B43">
              <w:rPr>
                <w:rFonts w:cs="Calibri"/>
                <w:sz w:val="20"/>
                <w:szCs w:val="20"/>
              </w:rPr>
              <w:t>)</w:t>
            </w:r>
            <w:r w:rsidR="005F26CF">
              <w:rPr>
                <w:rFonts w:cs="Calibri"/>
                <w:sz w:val="20"/>
                <w:szCs w:val="20"/>
              </w:rPr>
              <w:t xml:space="preserve"> </w:t>
            </w:r>
            <w:r w:rsidR="0028515D" w:rsidRPr="00E4233B">
              <w:rPr>
                <w:rFonts w:cs="Calibri"/>
                <w:sz w:val="20"/>
                <w:szCs w:val="20"/>
              </w:rPr>
              <w:t>CAHPS</w:t>
            </w:r>
            <w:r w:rsidR="0012361C" w:rsidRPr="00E4233B">
              <w:rPr>
                <w:rFonts w:cs="Calibri"/>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530" w:type="dxa"/>
          </w:tcPr>
          <w:p w14:paraId="31B4D964" w14:textId="24A57AC4" w:rsidR="0028515D" w:rsidRPr="00C674ED" w:rsidRDefault="0028515D" w:rsidP="00771288">
            <w:pPr>
              <w:spacing w:after="0"/>
              <w:rPr>
                <w:rFonts w:cs="Calibri"/>
                <w:sz w:val="20"/>
                <w:szCs w:val="20"/>
              </w:rPr>
            </w:pPr>
            <w:r w:rsidRPr="00C674ED">
              <w:rPr>
                <w:rFonts w:cs="Calibri"/>
                <w:sz w:val="20"/>
                <w:szCs w:val="20"/>
              </w:rPr>
              <w:t>ACO</w:t>
            </w:r>
            <w:r w:rsidR="00547C93">
              <w:rPr>
                <w:rFonts w:cs="Calibri"/>
                <w:sz w:val="20"/>
                <w:szCs w:val="20"/>
              </w:rPr>
              <w:t>, MCO</w:t>
            </w:r>
            <w:r w:rsidR="00221AF9">
              <w:rPr>
                <w:rFonts w:cs="Calibri"/>
                <w:sz w:val="20"/>
                <w:szCs w:val="20"/>
              </w:rPr>
              <w:t>, PCCM</w:t>
            </w:r>
          </w:p>
        </w:tc>
        <w:tc>
          <w:tcPr>
            <w:tcW w:w="2880" w:type="dxa"/>
          </w:tcPr>
          <w:p w14:paraId="020497B1" w14:textId="77777777" w:rsidR="0028515D" w:rsidRPr="00C674ED" w:rsidDel="00FC4A6E" w:rsidRDefault="00EF65E4" w:rsidP="00771288">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4ED">
              <w:rPr>
                <w:rFonts w:cs="Calibri"/>
                <w:sz w:val="20"/>
                <w:szCs w:val="20"/>
              </w:rPr>
              <w:t>Adults and Children</w:t>
            </w:r>
          </w:p>
        </w:tc>
        <w:tc>
          <w:tcPr>
            <w:cnfStyle w:val="000010000000" w:firstRow="0" w:lastRow="0" w:firstColumn="0" w:lastColumn="0" w:oddVBand="1" w:evenVBand="0" w:oddHBand="0" w:evenHBand="0" w:firstRowFirstColumn="0" w:firstRowLastColumn="0" w:lastRowFirstColumn="0" w:lastRowLastColumn="0"/>
            <w:tcW w:w="1200" w:type="dxa"/>
          </w:tcPr>
          <w:p w14:paraId="053C03EC" w14:textId="71F9E3EB" w:rsidR="0028515D" w:rsidRPr="00C674ED" w:rsidRDefault="0028515D" w:rsidP="00771288">
            <w:pPr>
              <w:spacing w:after="0"/>
              <w:rPr>
                <w:rFonts w:cs="Calibri"/>
                <w:sz w:val="20"/>
                <w:szCs w:val="20"/>
              </w:rPr>
            </w:pPr>
            <w:r w:rsidRPr="00C674ED">
              <w:rPr>
                <w:rFonts w:cs="Calibri"/>
                <w:sz w:val="20"/>
                <w:szCs w:val="20"/>
              </w:rPr>
              <w:t>ACO</w:t>
            </w:r>
            <w:r w:rsidR="00182C7C">
              <w:rPr>
                <w:rFonts w:cs="Calibri"/>
                <w:sz w:val="20"/>
                <w:szCs w:val="20"/>
              </w:rPr>
              <w:t>,</w:t>
            </w:r>
            <w:r w:rsidR="00457383">
              <w:rPr>
                <w:rFonts w:cs="Calibri"/>
                <w:sz w:val="20"/>
                <w:szCs w:val="20"/>
              </w:rPr>
              <w:t xml:space="preserve"> MCO</w:t>
            </w:r>
            <w:r w:rsidR="00221AF9">
              <w:rPr>
                <w:rFonts w:cs="Calibri"/>
                <w:sz w:val="20"/>
                <w:szCs w:val="20"/>
              </w:rPr>
              <w:t>, PCCM</w:t>
            </w:r>
          </w:p>
        </w:tc>
      </w:tr>
      <w:tr w:rsidR="005F26CF" w:rsidRPr="00C674ED" w14:paraId="36827221" w14:textId="77777777" w:rsidTr="00771288">
        <w:trPr>
          <w:cnfStyle w:val="000000100000" w:firstRow="0" w:lastRow="0" w:firstColumn="0" w:lastColumn="0" w:oddVBand="0" w:evenVBand="0" w:oddHBand="1" w:evenHBand="0" w:firstRowFirstColumn="0" w:firstRowLastColumn="0" w:lastRowFirstColumn="0" w:lastRowLastColumn="0"/>
          <w:trHeight w:val="115"/>
          <w:jc w:val="center"/>
        </w:trPr>
        <w:tc>
          <w:tcPr>
            <w:cnfStyle w:val="001000000000" w:firstRow="0" w:lastRow="0" w:firstColumn="1" w:lastColumn="0" w:oddVBand="0" w:evenVBand="0" w:oddHBand="0" w:evenHBand="0" w:firstRowFirstColumn="0" w:firstRowLastColumn="0" w:lastRowFirstColumn="0" w:lastRowLastColumn="0"/>
            <w:tcW w:w="2780" w:type="dxa"/>
          </w:tcPr>
          <w:p w14:paraId="4202ACFC" w14:textId="3E78FCE9" w:rsidR="005F26CF" w:rsidRDefault="005F26CF" w:rsidP="00771288">
            <w:pPr>
              <w:spacing w:after="0"/>
              <w:rPr>
                <w:rFonts w:cs="Calibri"/>
                <w:sz w:val="20"/>
                <w:szCs w:val="20"/>
              </w:rPr>
            </w:pPr>
            <w:r>
              <w:rPr>
                <w:rFonts w:cs="Calibri"/>
                <w:sz w:val="20"/>
                <w:szCs w:val="20"/>
              </w:rPr>
              <w:t xml:space="preserve">Hospital </w:t>
            </w:r>
            <w:r w:rsidR="00934411">
              <w:rPr>
                <w:rFonts w:cs="Calibri"/>
                <w:sz w:val="20"/>
                <w:szCs w:val="20"/>
              </w:rPr>
              <w:t>(H</w:t>
            </w:r>
            <w:r>
              <w:rPr>
                <w:rFonts w:cs="Calibri"/>
                <w:sz w:val="20"/>
                <w:szCs w:val="20"/>
              </w:rPr>
              <w:t>CAHPS</w:t>
            </w:r>
            <w:r w:rsidR="00934411">
              <w:rPr>
                <w:rFonts w:cs="Calibri"/>
                <w:sz w:val="20"/>
                <w:szCs w:val="20"/>
              </w:rPr>
              <w:t>)</w:t>
            </w:r>
          </w:p>
        </w:tc>
        <w:tc>
          <w:tcPr>
            <w:cnfStyle w:val="000010000000" w:firstRow="0" w:lastRow="0" w:firstColumn="0" w:lastColumn="0" w:oddVBand="1" w:evenVBand="0" w:oddHBand="0" w:evenHBand="0" w:firstRowFirstColumn="0" w:firstRowLastColumn="0" w:lastRowFirstColumn="0" w:lastRowLastColumn="0"/>
            <w:tcW w:w="1530" w:type="dxa"/>
          </w:tcPr>
          <w:p w14:paraId="7BB3193C" w14:textId="428B3A61" w:rsidR="005F26CF" w:rsidRPr="00C674ED" w:rsidRDefault="005F26CF" w:rsidP="00771288">
            <w:pPr>
              <w:spacing w:after="0"/>
              <w:rPr>
                <w:rFonts w:cs="Calibri"/>
                <w:sz w:val="20"/>
                <w:szCs w:val="20"/>
              </w:rPr>
            </w:pPr>
            <w:r>
              <w:rPr>
                <w:rFonts w:cs="Calibri"/>
                <w:sz w:val="20"/>
                <w:szCs w:val="20"/>
              </w:rPr>
              <w:t>Acute Hospital</w:t>
            </w:r>
          </w:p>
        </w:tc>
        <w:tc>
          <w:tcPr>
            <w:tcW w:w="2880" w:type="dxa"/>
          </w:tcPr>
          <w:p w14:paraId="20DBFCE6" w14:textId="3EE25617" w:rsidR="005F26CF" w:rsidRPr="00C674ED" w:rsidRDefault="005F26CF" w:rsidP="00771288">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Adult</w:t>
            </w:r>
            <w:r w:rsidR="00EF6E56">
              <w:rPr>
                <w:rFonts w:cs="Calibri"/>
                <w:sz w:val="20"/>
                <w:szCs w:val="20"/>
              </w:rPr>
              <w:t xml:space="preserve">s </w:t>
            </w:r>
            <w:r w:rsidR="00BA00F9">
              <w:rPr>
                <w:rFonts w:cs="Calibri"/>
                <w:sz w:val="20"/>
                <w:szCs w:val="20"/>
              </w:rPr>
              <w:t>O</w:t>
            </w:r>
            <w:r w:rsidR="00EF6E56">
              <w:rPr>
                <w:rFonts w:cs="Calibri"/>
                <w:sz w:val="20"/>
                <w:szCs w:val="20"/>
              </w:rPr>
              <w:t>nly</w:t>
            </w:r>
          </w:p>
        </w:tc>
        <w:tc>
          <w:tcPr>
            <w:cnfStyle w:val="000010000000" w:firstRow="0" w:lastRow="0" w:firstColumn="0" w:lastColumn="0" w:oddVBand="1" w:evenVBand="0" w:oddHBand="0" w:evenHBand="0" w:firstRowFirstColumn="0" w:firstRowLastColumn="0" w:lastRowFirstColumn="0" w:lastRowLastColumn="0"/>
            <w:tcW w:w="1200" w:type="dxa"/>
          </w:tcPr>
          <w:p w14:paraId="3281BED3" w14:textId="204F04A1" w:rsidR="005F26CF" w:rsidRPr="00C674ED" w:rsidRDefault="00934411" w:rsidP="00771288">
            <w:pPr>
              <w:spacing w:after="0"/>
              <w:rPr>
                <w:rFonts w:cs="Calibri"/>
                <w:sz w:val="20"/>
                <w:szCs w:val="20"/>
              </w:rPr>
            </w:pPr>
            <w:r>
              <w:rPr>
                <w:rFonts w:cs="Calibri"/>
                <w:sz w:val="20"/>
                <w:szCs w:val="20"/>
              </w:rPr>
              <w:t xml:space="preserve">Acute </w:t>
            </w:r>
            <w:r w:rsidR="005F26CF">
              <w:rPr>
                <w:rFonts w:cs="Calibri"/>
                <w:sz w:val="20"/>
                <w:szCs w:val="20"/>
              </w:rPr>
              <w:t>Hospital</w:t>
            </w:r>
          </w:p>
        </w:tc>
      </w:tr>
      <w:tr w:rsidR="00E4233B" w:rsidRPr="00C674ED" w14:paraId="258A9394" w14:textId="77777777" w:rsidTr="00771288">
        <w:trPr>
          <w:trHeight w:val="745"/>
          <w:jc w:val="center"/>
        </w:trPr>
        <w:tc>
          <w:tcPr>
            <w:cnfStyle w:val="001000000000" w:firstRow="0" w:lastRow="0" w:firstColumn="1" w:lastColumn="0" w:oddVBand="0" w:evenVBand="0" w:oddHBand="0" w:evenHBand="0" w:firstRowFirstColumn="0" w:firstRowLastColumn="0" w:lastRowFirstColumn="0" w:lastRowLastColumn="0"/>
            <w:tcW w:w="2780" w:type="dxa"/>
          </w:tcPr>
          <w:p w14:paraId="44EDCDB7" w14:textId="69B4BC0E" w:rsidR="00E4233B" w:rsidRPr="00E4233B" w:rsidDel="00FC4A6E" w:rsidRDefault="005F26CF" w:rsidP="00771288">
            <w:pPr>
              <w:spacing w:after="0"/>
              <w:rPr>
                <w:rFonts w:cs="Calibri"/>
                <w:sz w:val="20"/>
                <w:szCs w:val="20"/>
              </w:rPr>
            </w:pPr>
            <w:r>
              <w:rPr>
                <w:rFonts w:cs="Calibri"/>
                <w:sz w:val="20"/>
                <w:szCs w:val="20"/>
              </w:rPr>
              <w:t xml:space="preserve">MassHealth </w:t>
            </w:r>
            <w:r w:rsidR="00E4233B" w:rsidRPr="00E4233B">
              <w:rPr>
                <w:rFonts w:cs="Calibri"/>
                <w:sz w:val="20"/>
                <w:szCs w:val="20"/>
              </w:rPr>
              <w:t xml:space="preserve">LTSS Survey </w:t>
            </w:r>
          </w:p>
        </w:tc>
        <w:tc>
          <w:tcPr>
            <w:cnfStyle w:val="000010000000" w:firstRow="0" w:lastRow="0" w:firstColumn="0" w:lastColumn="0" w:oddVBand="1" w:evenVBand="0" w:oddHBand="0" w:evenHBand="0" w:firstRowFirstColumn="0" w:firstRowLastColumn="0" w:lastRowFirstColumn="0" w:lastRowLastColumn="0"/>
            <w:tcW w:w="1530" w:type="dxa"/>
          </w:tcPr>
          <w:p w14:paraId="14672763" w14:textId="0E39D789" w:rsidR="00E4233B" w:rsidRPr="00C674ED" w:rsidDel="00FC4A6E" w:rsidRDefault="00E4233B" w:rsidP="00771288">
            <w:pPr>
              <w:spacing w:after="0"/>
              <w:rPr>
                <w:rFonts w:cs="Calibri"/>
                <w:sz w:val="20"/>
                <w:szCs w:val="20"/>
              </w:rPr>
            </w:pPr>
            <w:r w:rsidRPr="00C674ED">
              <w:rPr>
                <w:rFonts w:cs="Calibri"/>
                <w:sz w:val="20"/>
                <w:szCs w:val="20"/>
              </w:rPr>
              <w:t>LTSS C</w:t>
            </w:r>
            <w:r w:rsidR="0012507F">
              <w:rPr>
                <w:rFonts w:cs="Calibri"/>
                <w:sz w:val="20"/>
                <w:szCs w:val="20"/>
              </w:rPr>
              <w:t>ommunity Partner</w:t>
            </w:r>
            <w:r w:rsidR="00771288">
              <w:rPr>
                <w:rFonts w:cs="Calibri"/>
                <w:sz w:val="20"/>
                <w:szCs w:val="20"/>
              </w:rPr>
              <w:t>s</w:t>
            </w:r>
            <w:r w:rsidR="009E5B54">
              <w:rPr>
                <w:rFonts w:cs="Calibri"/>
                <w:sz w:val="20"/>
                <w:szCs w:val="20"/>
              </w:rPr>
              <w:t xml:space="preserve"> (CP)</w:t>
            </w:r>
          </w:p>
        </w:tc>
        <w:tc>
          <w:tcPr>
            <w:tcW w:w="2880" w:type="dxa"/>
          </w:tcPr>
          <w:p w14:paraId="545EC3E0" w14:textId="77777777" w:rsidR="00E4233B" w:rsidRPr="00C674ED" w:rsidRDefault="00E4233B" w:rsidP="00771288">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4ED">
              <w:rPr>
                <w:rFonts w:cs="Calibri"/>
                <w:sz w:val="20"/>
                <w:szCs w:val="20"/>
              </w:rPr>
              <w:t>Adults and Children</w:t>
            </w:r>
          </w:p>
        </w:tc>
        <w:tc>
          <w:tcPr>
            <w:cnfStyle w:val="000010000000" w:firstRow="0" w:lastRow="0" w:firstColumn="0" w:lastColumn="0" w:oddVBand="1" w:evenVBand="0" w:oddHBand="0" w:evenHBand="0" w:firstRowFirstColumn="0" w:firstRowLastColumn="0" w:lastRowFirstColumn="0" w:lastRowLastColumn="0"/>
            <w:tcW w:w="1200" w:type="dxa"/>
          </w:tcPr>
          <w:p w14:paraId="528D4A15" w14:textId="4BA079D2" w:rsidR="00E4233B" w:rsidRPr="00C674ED" w:rsidRDefault="00E4233B" w:rsidP="00771288">
            <w:pPr>
              <w:spacing w:after="0"/>
              <w:rPr>
                <w:rFonts w:cs="Calibri"/>
                <w:sz w:val="20"/>
                <w:szCs w:val="20"/>
              </w:rPr>
            </w:pPr>
          </w:p>
          <w:p w14:paraId="115FDC14" w14:textId="79C296EE" w:rsidR="00E4233B" w:rsidRPr="00C674ED" w:rsidDel="00FC4A6E" w:rsidRDefault="00604C3A" w:rsidP="00771288">
            <w:pPr>
              <w:spacing w:after="0"/>
              <w:rPr>
                <w:rFonts w:cs="Calibri"/>
                <w:sz w:val="20"/>
                <w:szCs w:val="20"/>
              </w:rPr>
            </w:pPr>
            <w:r>
              <w:rPr>
                <w:rFonts w:cs="Calibri"/>
                <w:sz w:val="20"/>
                <w:szCs w:val="20"/>
              </w:rPr>
              <w:t>LTSS CPs</w:t>
            </w:r>
          </w:p>
        </w:tc>
      </w:tr>
      <w:tr w:rsidR="00E4233B" w:rsidRPr="00C674ED" w14:paraId="522C2F73" w14:textId="77777777" w:rsidTr="00771288">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2780" w:type="dxa"/>
          </w:tcPr>
          <w:p w14:paraId="504C63F7" w14:textId="177B00E0" w:rsidR="00E4233B" w:rsidRPr="00E4233B" w:rsidDel="00FC4A6E" w:rsidRDefault="005F26CF" w:rsidP="00771288">
            <w:pPr>
              <w:spacing w:after="0"/>
              <w:rPr>
                <w:rFonts w:cs="Calibri"/>
                <w:sz w:val="20"/>
                <w:szCs w:val="20"/>
              </w:rPr>
            </w:pPr>
            <w:r>
              <w:rPr>
                <w:rFonts w:cs="Calibri"/>
                <w:sz w:val="20"/>
                <w:szCs w:val="20"/>
              </w:rPr>
              <w:t xml:space="preserve">MassHealth </w:t>
            </w:r>
            <w:r w:rsidR="00E4233B" w:rsidRPr="00E4233B">
              <w:rPr>
                <w:rFonts w:cs="Calibri"/>
                <w:sz w:val="20"/>
                <w:szCs w:val="20"/>
              </w:rPr>
              <w:t xml:space="preserve">Behavioral Health Survey </w:t>
            </w:r>
          </w:p>
        </w:tc>
        <w:tc>
          <w:tcPr>
            <w:cnfStyle w:val="000010000000" w:firstRow="0" w:lastRow="0" w:firstColumn="0" w:lastColumn="0" w:oddVBand="1" w:evenVBand="0" w:oddHBand="0" w:evenHBand="0" w:firstRowFirstColumn="0" w:firstRowLastColumn="0" w:lastRowFirstColumn="0" w:lastRowLastColumn="0"/>
            <w:tcW w:w="1530" w:type="dxa"/>
          </w:tcPr>
          <w:p w14:paraId="3116171A" w14:textId="36705356" w:rsidR="00E4233B" w:rsidRPr="00C674ED" w:rsidDel="00FC4A6E" w:rsidRDefault="00E4233B" w:rsidP="00771288">
            <w:pPr>
              <w:spacing w:after="0"/>
              <w:rPr>
                <w:rFonts w:cs="Calibri"/>
                <w:sz w:val="20"/>
                <w:szCs w:val="20"/>
              </w:rPr>
            </w:pPr>
            <w:r w:rsidRPr="00C674ED">
              <w:rPr>
                <w:rFonts w:cs="Calibri"/>
                <w:sz w:val="20"/>
                <w:szCs w:val="20"/>
              </w:rPr>
              <w:t>BH C</w:t>
            </w:r>
            <w:r w:rsidR="00784A0C">
              <w:rPr>
                <w:rFonts w:cs="Calibri"/>
                <w:sz w:val="20"/>
                <w:szCs w:val="20"/>
              </w:rPr>
              <w:t>ommunity Partner</w:t>
            </w:r>
            <w:r w:rsidR="00771288">
              <w:rPr>
                <w:rFonts w:cs="Calibri"/>
                <w:sz w:val="20"/>
                <w:szCs w:val="20"/>
              </w:rPr>
              <w:t>s</w:t>
            </w:r>
            <w:r w:rsidR="009E5B54">
              <w:rPr>
                <w:rFonts w:cs="Calibri"/>
                <w:sz w:val="20"/>
                <w:szCs w:val="20"/>
              </w:rPr>
              <w:t xml:space="preserve"> (CP)</w:t>
            </w:r>
          </w:p>
        </w:tc>
        <w:tc>
          <w:tcPr>
            <w:tcW w:w="2880" w:type="dxa"/>
          </w:tcPr>
          <w:p w14:paraId="3780FFD6" w14:textId="4F541360" w:rsidR="00E4233B" w:rsidRPr="00C674ED" w:rsidDel="00FC4A6E" w:rsidRDefault="00E4233B" w:rsidP="00771288">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C674ED">
              <w:rPr>
                <w:rFonts w:cs="Calibri"/>
                <w:sz w:val="20"/>
                <w:szCs w:val="20"/>
              </w:rPr>
              <w:t>Adults</w:t>
            </w:r>
            <w:r w:rsidR="005F26CF">
              <w:rPr>
                <w:rFonts w:cs="Calibri"/>
                <w:sz w:val="20"/>
                <w:szCs w:val="20"/>
              </w:rPr>
              <w:t xml:space="preserve"> Only</w:t>
            </w:r>
          </w:p>
        </w:tc>
        <w:tc>
          <w:tcPr>
            <w:cnfStyle w:val="000010000000" w:firstRow="0" w:lastRow="0" w:firstColumn="0" w:lastColumn="0" w:oddVBand="1" w:evenVBand="0" w:oddHBand="0" w:evenHBand="0" w:firstRowFirstColumn="0" w:firstRowLastColumn="0" w:lastRowFirstColumn="0" w:lastRowLastColumn="0"/>
            <w:tcW w:w="1200" w:type="dxa"/>
          </w:tcPr>
          <w:p w14:paraId="34F911CA" w14:textId="52F31DED" w:rsidR="00E4233B" w:rsidRPr="00C674ED" w:rsidDel="00FC4A6E" w:rsidRDefault="00604C3A" w:rsidP="00771288">
            <w:pPr>
              <w:spacing w:after="0"/>
              <w:rPr>
                <w:rFonts w:cs="Calibri"/>
                <w:sz w:val="20"/>
                <w:szCs w:val="20"/>
              </w:rPr>
            </w:pPr>
            <w:r>
              <w:rPr>
                <w:rFonts w:cs="Calibri"/>
                <w:sz w:val="20"/>
                <w:szCs w:val="20"/>
              </w:rPr>
              <w:t>BH</w:t>
            </w:r>
            <w:r w:rsidR="00195B4D">
              <w:rPr>
                <w:rFonts w:cs="Calibri"/>
                <w:sz w:val="20"/>
                <w:szCs w:val="20"/>
              </w:rPr>
              <w:t xml:space="preserve"> </w:t>
            </w:r>
            <w:r w:rsidR="00E4233B" w:rsidRPr="00C674ED">
              <w:rPr>
                <w:rFonts w:cs="Calibri"/>
                <w:sz w:val="20"/>
                <w:szCs w:val="20"/>
              </w:rPr>
              <w:t>C</w:t>
            </w:r>
            <w:r w:rsidR="00784A0C">
              <w:rPr>
                <w:rFonts w:cs="Calibri"/>
                <w:sz w:val="20"/>
                <w:szCs w:val="20"/>
              </w:rPr>
              <w:t>P</w:t>
            </w:r>
            <w:r w:rsidR="00E4233B" w:rsidRPr="00C674ED">
              <w:rPr>
                <w:rFonts w:cs="Calibri"/>
                <w:sz w:val="20"/>
                <w:szCs w:val="20"/>
              </w:rPr>
              <w:t>s</w:t>
            </w:r>
          </w:p>
        </w:tc>
      </w:tr>
      <w:tr w:rsidR="00E4233B" w:rsidRPr="00C674ED" w14:paraId="5522EC6D" w14:textId="77777777" w:rsidTr="00771288">
        <w:trPr>
          <w:trHeight w:val="583"/>
          <w:jc w:val="center"/>
        </w:trPr>
        <w:tc>
          <w:tcPr>
            <w:cnfStyle w:val="001000000000" w:firstRow="0" w:lastRow="0" w:firstColumn="1" w:lastColumn="0" w:oddVBand="0" w:evenVBand="0" w:oddHBand="0" w:evenHBand="0" w:firstRowFirstColumn="0" w:firstRowLastColumn="0" w:lastRowFirstColumn="0" w:lastRowLastColumn="0"/>
            <w:tcW w:w="2780" w:type="dxa"/>
          </w:tcPr>
          <w:p w14:paraId="3F87D7FA" w14:textId="3821C501" w:rsidR="00E4233B" w:rsidRPr="00E4233B" w:rsidRDefault="00E4233B" w:rsidP="00771288">
            <w:pPr>
              <w:spacing w:after="0"/>
              <w:rPr>
                <w:rFonts w:cs="Calibri"/>
                <w:sz w:val="20"/>
                <w:szCs w:val="20"/>
              </w:rPr>
            </w:pPr>
            <w:r w:rsidRPr="00E4233B">
              <w:rPr>
                <w:rFonts w:cs="Calibri"/>
                <w:sz w:val="20"/>
                <w:szCs w:val="20"/>
              </w:rPr>
              <w:t>PIHP</w:t>
            </w:r>
            <w:r w:rsidR="001808E8">
              <w:rPr>
                <w:rFonts w:cs="Calibri"/>
                <w:sz w:val="20"/>
                <w:szCs w:val="20"/>
              </w:rPr>
              <w:t xml:space="preserve"> (Behavioral Health </w:t>
            </w:r>
            <w:r w:rsidR="002C6C97">
              <w:rPr>
                <w:rFonts w:cs="Calibri"/>
                <w:sz w:val="20"/>
                <w:szCs w:val="20"/>
              </w:rPr>
              <w:t>Vendor</w:t>
            </w:r>
            <w:r w:rsidR="001808E8">
              <w:rPr>
                <w:rFonts w:cs="Calibri"/>
                <w:sz w:val="20"/>
                <w:szCs w:val="20"/>
              </w:rPr>
              <w:t>)</w:t>
            </w:r>
            <w:r w:rsidR="0027391C">
              <w:rPr>
                <w:rFonts w:cs="Calibri"/>
                <w:sz w:val="20"/>
                <w:szCs w:val="20"/>
              </w:rPr>
              <w:t xml:space="preserve"> Member Experience</w:t>
            </w:r>
            <w:r w:rsidRPr="00E4233B">
              <w:rPr>
                <w:rFonts w:cs="Calibri"/>
                <w:sz w:val="20"/>
                <w:szCs w:val="20"/>
              </w:rPr>
              <w:t xml:space="preserve"> Survey</w:t>
            </w:r>
          </w:p>
        </w:tc>
        <w:tc>
          <w:tcPr>
            <w:cnfStyle w:val="000010000000" w:firstRow="0" w:lastRow="0" w:firstColumn="0" w:lastColumn="0" w:oddVBand="1" w:evenVBand="0" w:oddHBand="0" w:evenHBand="0" w:firstRowFirstColumn="0" w:firstRowLastColumn="0" w:lastRowFirstColumn="0" w:lastRowLastColumn="0"/>
            <w:tcW w:w="1530" w:type="dxa"/>
          </w:tcPr>
          <w:p w14:paraId="59755960" w14:textId="4B14E96D" w:rsidR="00E4233B" w:rsidRPr="00C674ED" w:rsidRDefault="00E4233B" w:rsidP="00771288">
            <w:pPr>
              <w:spacing w:after="0"/>
              <w:rPr>
                <w:rFonts w:cs="Calibri"/>
                <w:sz w:val="20"/>
                <w:szCs w:val="20"/>
              </w:rPr>
            </w:pPr>
            <w:r w:rsidRPr="00C674ED">
              <w:rPr>
                <w:rFonts w:cs="Calibri"/>
                <w:sz w:val="20"/>
                <w:szCs w:val="20"/>
              </w:rPr>
              <w:t>PIHP</w:t>
            </w:r>
          </w:p>
        </w:tc>
        <w:tc>
          <w:tcPr>
            <w:tcW w:w="2880" w:type="dxa"/>
          </w:tcPr>
          <w:p w14:paraId="05F2A3A0" w14:textId="5DA5B665" w:rsidR="00E4233B" w:rsidRPr="00C674ED" w:rsidRDefault="00E4233B" w:rsidP="00771288">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4ED">
              <w:rPr>
                <w:rFonts w:cs="Calibri"/>
                <w:sz w:val="20"/>
                <w:szCs w:val="20"/>
              </w:rPr>
              <w:t>Adults</w:t>
            </w:r>
            <w:r w:rsidR="0027391C">
              <w:rPr>
                <w:rFonts w:cs="Calibri"/>
                <w:sz w:val="20"/>
                <w:szCs w:val="20"/>
              </w:rPr>
              <w:t xml:space="preserve"> and Children</w:t>
            </w:r>
          </w:p>
        </w:tc>
        <w:tc>
          <w:tcPr>
            <w:cnfStyle w:val="000010000000" w:firstRow="0" w:lastRow="0" w:firstColumn="0" w:lastColumn="0" w:oddVBand="1" w:evenVBand="0" w:oddHBand="0" w:evenHBand="0" w:firstRowFirstColumn="0" w:firstRowLastColumn="0" w:lastRowFirstColumn="0" w:lastRowLastColumn="0"/>
            <w:tcW w:w="1200" w:type="dxa"/>
          </w:tcPr>
          <w:p w14:paraId="487BEC3E" w14:textId="6FF4F929" w:rsidR="00E4233B" w:rsidRPr="00C674ED" w:rsidRDefault="00E85F7A" w:rsidP="00771288">
            <w:pPr>
              <w:spacing w:after="0"/>
              <w:rPr>
                <w:rFonts w:cs="Calibri"/>
                <w:sz w:val="20"/>
                <w:szCs w:val="20"/>
              </w:rPr>
            </w:pPr>
            <w:r>
              <w:rPr>
                <w:rFonts w:cs="Calibri"/>
                <w:sz w:val="20"/>
                <w:szCs w:val="20"/>
              </w:rPr>
              <w:t>P</w:t>
            </w:r>
            <w:r w:rsidR="003A1E80">
              <w:rPr>
                <w:rFonts w:cs="Calibri"/>
                <w:sz w:val="20"/>
                <w:szCs w:val="20"/>
              </w:rPr>
              <w:t>IHP</w:t>
            </w:r>
          </w:p>
        </w:tc>
      </w:tr>
      <w:tr w:rsidR="00936A7A" w:rsidRPr="00C674ED" w14:paraId="1CB34B4B" w14:textId="77777777" w:rsidTr="00771288">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780" w:type="dxa"/>
          </w:tcPr>
          <w:p w14:paraId="5CCCCED7" w14:textId="1391BA4F" w:rsidR="00936A7A" w:rsidRPr="00E4233B" w:rsidRDefault="00936A7A" w:rsidP="00771288">
            <w:pPr>
              <w:spacing w:after="0"/>
              <w:rPr>
                <w:rFonts w:cs="Calibri"/>
                <w:sz w:val="20"/>
                <w:szCs w:val="20"/>
              </w:rPr>
            </w:pPr>
            <w:r>
              <w:rPr>
                <w:rFonts w:cs="Calibri"/>
                <w:sz w:val="20"/>
                <w:szCs w:val="20"/>
              </w:rPr>
              <w:t>One Care Experience Survey</w:t>
            </w:r>
          </w:p>
        </w:tc>
        <w:tc>
          <w:tcPr>
            <w:cnfStyle w:val="000010000000" w:firstRow="0" w:lastRow="0" w:firstColumn="0" w:lastColumn="0" w:oddVBand="1" w:evenVBand="0" w:oddHBand="0" w:evenHBand="0" w:firstRowFirstColumn="0" w:firstRowLastColumn="0" w:lastRowFirstColumn="0" w:lastRowLastColumn="0"/>
            <w:tcW w:w="1530" w:type="dxa"/>
          </w:tcPr>
          <w:p w14:paraId="3827E4F3" w14:textId="11E760B9" w:rsidR="00936A7A" w:rsidRPr="00C674ED" w:rsidRDefault="00936A7A" w:rsidP="00771288">
            <w:pPr>
              <w:spacing w:after="0"/>
              <w:rPr>
                <w:rFonts w:cs="Calibri"/>
                <w:sz w:val="20"/>
                <w:szCs w:val="20"/>
              </w:rPr>
            </w:pPr>
            <w:r>
              <w:rPr>
                <w:rFonts w:cs="Calibri"/>
                <w:sz w:val="20"/>
                <w:szCs w:val="20"/>
              </w:rPr>
              <w:t>One Care</w:t>
            </w:r>
          </w:p>
        </w:tc>
        <w:tc>
          <w:tcPr>
            <w:tcW w:w="2880" w:type="dxa"/>
          </w:tcPr>
          <w:p w14:paraId="6D8705C2" w14:textId="46BF7231" w:rsidR="00936A7A" w:rsidRPr="00C674ED" w:rsidRDefault="40B1CB7A" w:rsidP="00771288">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65C0B013">
              <w:rPr>
                <w:rFonts w:cs="Calibri"/>
                <w:sz w:val="20"/>
                <w:szCs w:val="20"/>
              </w:rPr>
              <w:t xml:space="preserve">Dual eligible </w:t>
            </w:r>
            <w:r w:rsidR="74F4892A" w:rsidRPr="3CD16388">
              <w:rPr>
                <w:rFonts w:cs="Calibri"/>
                <w:sz w:val="20"/>
                <w:szCs w:val="20"/>
              </w:rPr>
              <w:t>a</w:t>
            </w:r>
            <w:r w:rsidR="287F91EE" w:rsidRPr="3CD16388">
              <w:rPr>
                <w:rFonts w:cs="Calibri"/>
                <w:sz w:val="20"/>
                <w:szCs w:val="20"/>
              </w:rPr>
              <w:t>dults</w:t>
            </w:r>
            <w:r w:rsidR="287F91EE" w:rsidRPr="65C0B013">
              <w:rPr>
                <w:rFonts w:cs="Calibri"/>
                <w:sz w:val="20"/>
                <w:szCs w:val="20"/>
              </w:rPr>
              <w:t xml:space="preserve"> </w:t>
            </w:r>
            <w:r w:rsidR="4E5EE51E" w:rsidRPr="65C0B013">
              <w:rPr>
                <w:rFonts w:cs="Calibri"/>
                <w:sz w:val="20"/>
                <w:szCs w:val="20"/>
              </w:rPr>
              <w:t>18-65</w:t>
            </w:r>
            <w:r w:rsidR="10B38B2A" w:rsidRPr="65C0B013">
              <w:rPr>
                <w:rFonts w:cs="Calibri"/>
                <w:sz w:val="20"/>
                <w:szCs w:val="20"/>
              </w:rPr>
              <w:t xml:space="preserve"> enrolled in </w:t>
            </w:r>
            <w:r w:rsidR="10B38B2A" w:rsidRPr="5BB6E924">
              <w:rPr>
                <w:rFonts w:cs="Calibri"/>
                <w:sz w:val="20"/>
                <w:szCs w:val="20"/>
              </w:rPr>
              <w:t>MassHealth and Medicare</w:t>
            </w:r>
          </w:p>
        </w:tc>
        <w:tc>
          <w:tcPr>
            <w:cnfStyle w:val="000010000000" w:firstRow="0" w:lastRow="0" w:firstColumn="0" w:lastColumn="0" w:oddVBand="1" w:evenVBand="0" w:oddHBand="0" w:evenHBand="0" w:firstRowFirstColumn="0" w:firstRowLastColumn="0" w:lastRowFirstColumn="0" w:lastRowLastColumn="0"/>
            <w:tcW w:w="1200" w:type="dxa"/>
          </w:tcPr>
          <w:p w14:paraId="6FF4C841" w14:textId="695A1B16" w:rsidR="00936A7A" w:rsidRPr="00C674ED" w:rsidRDefault="00AD1957" w:rsidP="00771288">
            <w:pPr>
              <w:spacing w:after="0"/>
              <w:rPr>
                <w:rFonts w:cs="Calibri"/>
                <w:sz w:val="20"/>
                <w:szCs w:val="20"/>
              </w:rPr>
            </w:pPr>
            <w:r>
              <w:rPr>
                <w:rFonts w:cs="Calibri"/>
                <w:sz w:val="20"/>
                <w:szCs w:val="20"/>
              </w:rPr>
              <w:t>Plan</w:t>
            </w:r>
          </w:p>
        </w:tc>
      </w:tr>
      <w:tr w:rsidR="00A71E6D" w:rsidRPr="00C674ED" w14:paraId="74B529F6" w14:textId="77777777" w:rsidTr="00771288">
        <w:trPr>
          <w:trHeight w:val="259"/>
          <w:jc w:val="center"/>
        </w:trPr>
        <w:tc>
          <w:tcPr>
            <w:cnfStyle w:val="001000000000" w:firstRow="0" w:lastRow="0" w:firstColumn="1" w:lastColumn="0" w:oddVBand="0" w:evenVBand="0" w:oddHBand="0" w:evenHBand="0" w:firstRowFirstColumn="0" w:firstRowLastColumn="0" w:lastRowFirstColumn="0" w:lastRowLastColumn="0"/>
            <w:tcW w:w="2780" w:type="dxa"/>
          </w:tcPr>
          <w:p w14:paraId="0109F266" w14:textId="091F1F73" w:rsidR="00A71E6D" w:rsidRPr="00E4233B" w:rsidRDefault="00A71E6D" w:rsidP="00771288">
            <w:pPr>
              <w:spacing w:after="0"/>
              <w:rPr>
                <w:rFonts w:cs="Calibri"/>
                <w:sz w:val="20"/>
                <w:szCs w:val="20"/>
              </w:rPr>
            </w:pPr>
            <w:r>
              <w:rPr>
                <w:rFonts w:cs="Calibri"/>
                <w:sz w:val="20"/>
                <w:szCs w:val="20"/>
              </w:rPr>
              <w:t>One Care Quality of Life Survey</w:t>
            </w:r>
          </w:p>
        </w:tc>
        <w:tc>
          <w:tcPr>
            <w:cnfStyle w:val="000010000000" w:firstRow="0" w:lastRow="0" w:firstColumn="0" w:lastColumn="0" w:oddVBand="1" w:evenVBand="0" w:oddHBand="0" w:evenHBand="0" w:firstRowFirstColumn="0" w:firstRowLastColumn="0" w:lastRowFirstColumn="0" w:lastRowLastColumn="0"/>
            <w:tcW w:w="1530" w:type="dxa"/>
          </w:tcPr>
          <w:p w14:paraId="75A4E720" w14:textId="2ACBF287" w:rsidR="00A71E6D" w:rsidRPr="00C674ED" w:rsidRDefault="00A71E6D" w:rsidP="00771288">
            <w:pPr>
              <w:spacing w:after="0"/>
              <w:rPr>
                <w:rFonts w:cs="Calibri"/>
                <w:sz w:val="20"/>
                <w:szCs w:val="20"/>
              </w:rPr>
            </w:pPr>
            <w:r>
              <w:rPr>
                <w:rFonts w:cs="Calibri"/>
                <w:sz w:val="20"/>
                <w:szCs w:val="20"/>
              </w:rPr>
              <w:t xml:space="preserve">One Care </w:t>
            </w:r>
          </w:p>
        </w:tc>
        <w:tc>
          <w:tcPr>
            <w:tcW w:w="2880" w:type="dxa"/>
          </w:tcPr>
          <w:p w14:paraId="5243C00B" w14:textId="5724FF9F" w:rsidR="00A71E6D" w:rsidRPr="00C674ED" w:rsidRDefault="1E1CE2F7" w:rsidP="00771288">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5BB6E924">
              <w:rPr>
                <w:rFonts w:cs="Calibri"/>
                <w:sz w:val="20"/>
                <w:szCs w:val="20"/>
              </w:rPr>
              <w:t xml:space="preserve">Dual eligible </w:t>
            </w:r>
            <w:r w:rsidRPr="3CD16388">
              <w:rPr>
                <w:rFonts w:cs="Calibri"/>
                <w:sz w:val="20"/>
                <w:szCs w:val="20"/>
              </w:rPr>
              <w:t>a</w:t>
            </w:r>
            <w:r w:rsidR="287F91EE" w:rsidRPr="3CD16388">
              <w:rPr>
                <w:rFonts w:cs="Calibri"/>
                <w:sz w:val="20"/>
                <w:szCs w:val="20"/>
              </w:rPr>
              <w:t>dults</w:t>
            </w:r>
            <w:r w:rsidR="287F91EE" w:rsidRPr="5BB6E924">
              <w:rPr>
                <w:rFonts w:cs="Calibri"/>
                <w:sz w:val="20"/>
                <w:szCs w:val="20"/>
              </w:rPr>
              <w:t xml:space="preserve"> 18-65</w:t>
            </w:r>
            <w:r w:rsidR="72369BB9" w:rsidRPr="5BB6E924">
              <w:rPr>
                <w:rFonts w:cs="Calibri"/>
                <w:sz w:val="20"/>
                <w:szCs w:val="20"/>
              </w:rPr>
              <w:t xml:space="preserve"> enrolled in MassHealth and Medicare</w:t>
            </w:r>
          </w:p>
        </w:tc>
        <w:tc>
          <w:tcPr>
            <w:cnfStyle w:val="000010000000" w:firstRow="0" w:lastRow="0" w:firstColumn="0" w:lastColumn="0" w:oddVBand="1" w:evenVBand="0" w:oddHBand="0" w:evenHBand="0" w:firstRowFirstColumn="0" w:firstRowLastColumn="0" w:lastRowFirstColumn="0" w:lastRowLastColumn="0"/>
            <w:tcW w:w="1200" w:type="dxa"/>
          </w:tcPr>
          <w:p w14:paraId="35C07C50" w14:textId="77777777" w:rsidR="00A71E6D" w:rsidRDefault="00A71E6D" w:rsidP="00771288">
            <w:pPr>
              <w:spacing w:after="0"/>
              <w:rPr>
                <w:rFonts w:cs="Calibri"/>
                <w:sz w:val="20"/>
                <w:szCs w:val="20"/>
              </w:rPr>
            </w:pPr>
            <w:r>
              <w:rPr>
                <w:rFonts w:cs="Calibri"/>
                <w:sz w:val="20"/>
                <w:szCs w:val="20"/>
              </w:rPr>
              <w:t>Plan</w:t>
            </w:r>
          </w:p>
          <w:p w14:paraId="0C2B5053" w14:textId="2B82032C" w:rsidR="00936A7A" w:rsidRPr="00C674ED" w:rsidRDefault="00936A7A" w:rsidP="00771288">
            <w:pPr>
              <w:spacing w:after="0"/>
              <w:rPr>
                <w:rFonts w:cs="Calibri"/>
                <w:sz w:val="20"/>
                <w:szCs w:val="20"/>
              </w:rPr>
            </w:pPr>
          </w:p>
        </w:tc>
      </w:tr>
    </w:tbl>
    <w:p w14:paraId="73E816B6" w14:textId="77777777" w:rsidR="00D871CE" w:rsidRPr="00724562" w:rsidRDefault="00D871CE" w:rsidP="00724562">
      <w:bookmarkStart w:id="61" w:name="_Toc208312286"/>
    </w:p>
    <w:p w14:paraId="59F2CE38" w14:textId="4F25B045" w:rsidR="008E20BF" w:rsidRDefault="003F53D6" w:rsidP="00EF12AB">
      <w:pPr>
        <w:pStyle w:val="Heading3"/>
      </w:pPr>
      <w:r>
        <w:t xml:space="preserve">5.3 </w:t>
      </w:r>
      <w:r w:rsidR="008E20BF" w:rsidRPr="008E20BF">
        <w:t xml:space="preserve">Quality </w:t>
      </w:r>
      <w:r>
        <w:t>I</w:t>
      </w:r>
      <w:r w:rsidR="008E20BF" w:rsidRPr="008E20BF">
        <w:t xml:space="preserve">mprovement </w:t>
      </w:r>
      <w:r>
        <w:t>P</w:t>
      </w:r>
      <w:r w:rsidR="008E20BF" w:rsidRPr="008E20BF">
        <w:t xml:space="preserve">erformance </w:t>
      </w:r>
      <w:r>
        <w:t>P</w:t>
      </w:r>
      <w:r w:rsidR="008E20BF" w:rsidRPr="008E20BF">
        <w:t>r</w:t>
      </w:r>
      <w:r w:rsidR="0042092F">
        <w:t>ojects</w:t>
      </w:r>
      <w:bookmarkEnd w:id="61"/>
    </w:p>
    <w:p w14:paraId="0FFE674C" w14:textId="1F620E31" w:rsidR="0042092F" w:rsidRDefault="00686413" w:rsidP="00EA6202">
      <w:r>
        <w:t>MassHealth requires</w:t>
      </w:r>
      <w:r w:rsidR="00231496">
        <w:t xml:space="preserve"> </w:t>
      </w:r>
      <w:r w:rsidR="00890ACE" w:rsidRPr="001525EA">
        <w:t>MCEs</w:t>
      </w:r>
      <w:r>
        <w:t xml:space="preserve"> </w:t>
      </w:r>
      <w:r w:rsidR="00E60A80">
        <w:t xml:space="preserve">and </w:t>
      </w:r>
      <w:r w:rsidR="002F656C">
        <w:t>the Managed BH Vendor</w:t>
      </w:r>
      <w:r w:rsidR="00E60A80">
        <w:t xml:space="preserve"> </w:t>
      </w:r>
      <w:r>
        <w:t xml:space="preserve">to conduct </w:t>
      </w:r>
      <w:r w:rsidR="009D7543">
        <w:t>performance improvement projects (</w:t>
      </w:r>
      <w:r>
        <w:t>PIPs</w:t>
      </w:r>
      <w:r w:rsidR="009D7543">
        <w:t>)</w:t>
      </w:r>
      <w:r>
        <w:t xml:space="preserve"> annually, in </w:t>
      </w:r>
      <w:r w:rsidR="009D0788">
        <w:t>compliance</w:t>
      </w:r>
      <w:r>
        <w:t xml:space="preserve"> with federal requirements. </w:t>
      </w:r>
      <w:r w:rsidRPr="001525EA">
        <w:t>MC</w:t>
      </w:r>
      <w:r w:rsidR="00231496" w:rsidRPr="001525EA">
        <w:t>Es</w:t>
      </w:r>
      <w:r w:rsidR="00231496">
        <w:t xml:space="preserve"> </w:t>
      </w:r>
      <w:r w:rsidR="00E60A80">
        <w:t>and</w:t>
      </w:r>
      <w:r w:rsidR="002F656C">
        <w:t xml:space="preserve"> the Managed BH Vendor</w:t>
      </w:r>
      <w:r w:rsidR="00231496">
        <w:t xml:space="preserve"> are required to</w:t>
      </w:r>
      <w:r w:rsidR="00890ACE">
        <w:t xml:space="preserve"> develop </w:t>
      </w:r>
      <w:r w:rsidR="000540E1">
        <w:t>PIP</w:t>
      </w:r>
      <w:r w:rsidR="00890ACE">
        <w:t xml:space="preserve"> topics in </w:t>
      </w:r>
      <w:r w:rsidR="002D6108">
        <w:t>priority</w:t>
      </w:r>
      <w:r w:rsidR="006F0B0B">
        <w:t xml:space="preserve"> areas</w:t>
      </w:r>
      <w:r w:rsidR="002D6108">
        <w:t xml:space="preserve"> MassHealth </w:t>
      </w:r>
      <w:r w:rsidR="009D7543">
        <w:t>select</w:t>
      </w:r>
      <w:r w:rsidR="00C30E5F">
        <w:t>s</w:t>
      </w:r>
      <w:r w:rsidR="009D7543">
        <w:t xml:space="preserve"> </w:t>
      </w:r>
      <w:r w:rsidR="00C57BA2">
        <w:t xml:space="preserve">to align with </w:t>
      </w:r>
      <w:r w:rsidR="00847BD9">
        <w:t>the CQS goals</w:t>
      </w:r>
      <w:r w:rsidR="00C57BA2">
        <w:t xml:space="preserve"> and strateg</w:t>
      </w:r>
      <w:r w:rsidR="00216EF1">
        <w:t>ies.</w:t>
      </w:r>
      <w:r w:rsidR="00267D63">
        <w:t xml:space="preserve"> </w:t>
      </w:r>
      <w:r w:rsidR="00F13A22">
        <w:t xml:space="preserve"> </w:t>
      </w:r>
    </w:p>
    <w:p w14:paraId="716D4552" w14:textId="0643DC1D" w:rsidR="0042092F" w:rsidRDefault="004622F8" w:rsidP="00C9757A">
      <w:pPr>
        <w:spacing w:after="1560"/>
      </w:pPr>
      <w:r>
        <w:t xml:space="preserve">Through identification of opportunities for </w:t>
      </w:r>
      <w:r w:rsidR="0092542C">
        <w:t>improvement,</w:t>
      </w:r>
      <w:r>
        <w:t xml:space="preserve"> implementing, testing, and evaluating interventions at the </w:t>
      </w:r>
      <w:r w:rsidR="00973267">
        <w:t>contract</w:t>
      </w:r>
      <w:r>
        <w:t xml:space="preserve"> level, </w:t>
      </w:r>
      <w:r w:rsidR="001A588F">
        <w:t xml:space="preserve">PIPs </w:t>
      </w:r>
      <w:r w:rsidR="00042B51">
        <w:t>are intended to</w:t>
      </w:r>
      <w:r w:rsidR="001A588F">
        <w:t xml:space="preserve"> improve the care and services provided to MassHealth members</w:t>
      </w:r>
      <w:r w:rsidR="00342595">
        <w:t>.</w:t>
      </w:r>
      <w:r w:rsidR="0003234A">
        <w:t xml:space="preserve"> Below are </w:t>
      </w:r>
      <w:r w:rsidR="00211E79">
        <w:t>the</w:t>
      </w:r>
      <w:r w:rsidR="0003234A">
        <w:t xml:space="preserve"> current </w:t>
      </w:r>
      <w:r w:rsidR="002733CA">
        <w:t xml:space="preserve">program </w:t>
      </w:r>
      <w:r w:rsidR="0003234A">
        <w:t>PIP topic</w:t>
      </w:r>
      <w:r w:rsidR="005A117E">
        <w:t xml:space="preserve"> areas </w:t>
      </w:r>
      <w:r w:rsidR="007E68EC">
        <w:t>for which they are required</w:t>
      </w:r>
      <w:r w:rsidR="0003234A">
        <w:t>.</w:t>
      </w:r>
    </w:p>
    <w:p w14:paraId="5C5A8DA8" w14:textId="724A90EB" w:rsidR="00673824" w:rsidRDefault="000540E1" w:rsidP="00EA6202">
      <w:pPr>
        <w:rPr>
          <w:b/>
          <w:bCs/>
        </w:rPr>
      </w:pPr>
      <w:r w:rsidRPr="002D7E90">
        <w:rPr>
          <w:b/>
          <w:bCs/>
        </w:rPr>
        <w:lastRenderedPageBreak/>
        <w:t xml:space="preserve">TABLE </w:t>
      </w:r>
      <w:r w:rsidR="000B795F">
        <w:rPr>
          <w:b/>
          <w:bCs/>
        </w:rPr>
        <w:t>9</w:t>
      </w:r>
      <w:r w:rsidR="0094786E">
        <w:rPr>
          <w:b/>
          <w:bCs/>
        </w:rPr>
        <w:t>:</w:t>
      </w:r>
      <w:r w:rsidRPr="002D7E90">
        <w:rPr>
          <w:b/>
          <w:bCs/>
        </w:rPr>
        <w:t xml:space="preserve"> </w:t>
      </w:r>
      <w:r w:rsidR="001E4557">
        <w:rPr>
          <w:b/>
          <w:bCs/>
        </w:rPr>
        <w:t>Current</w:t>
      </w:r>
      <w:r w:rsidR="00D62C23">
        <w:rPr>
          <w:b/>
          <w:bCs/>
        </w:rPr>
        <w:t xml:space="preserve"> </w:t>
      </w:r>
      <w:r w:rsidRPr="002D7E90">
        <w:rPr>
          <w:b/>
          <w:bCs/>
        </w:rPr>
        <w:t>E</w:t>
      </w:r>
      <w:r w:rsidR="00F55300" w:rsidRPr="002D7E90">
        <w:rPr>
          <w:b/>
          <w:bCs/>
        </w:rPr>
        <w:t>QR PIP Topic</w:t>
      </w:r>
      <w:r w:rsidR="00440CB2">
        <w:rPr>
          <w:b/>
          <w:bCs/>
        </w:rPr>
        <w:t>s</w:t>
      </w:r>
      <w:r w:rsidR="002D7E90" w:rsidRPr="002D7E90">
        <w:rPr>
          <w:b/>
          <w:bCs/>
        </w:rPr>
        <w:t>, by Program</w:t>
      </w:r>
    </w:p>
    <w:p w14:paraId="50E28058" w14:textId="61FB4CAE" w:rsidR="00345177" w:rsidRPr="002D7E90" w:rsidRDefault="00345177" w:rsidP="00EA6202">
      <w:pPr>
        <w:rPr>
          <w:b/>
          <w:bCs/>
        </w:rPr>
      </w:pPr>
      <w:r w:rsidRPr="000072D7">
        <w:rPr>
          <w:b/>
          <w:bCs/>
          <w:sz w:val="20"/>
          <w:szCs w:val="20"/>
        </w:rPr>
        <w:t>EXTERNAL QUALITY REVIEW – 202</w:t>
      </w:r>
      <w:r w:rsidR="003B40A6">
        <w:rPr>
          <w:b/>
          <w:bCs/>
          <w:sz w:val="20"/>
          <w:szCs w:val="20"/>
        </w:rPr>
        <w:t>4</w:t>
      </w:r>
      <w:r w:rsidRPr="000072D7">
        <w:rPr>
          <w:b/>
          <w:bCs/>
          <w:sz w:val="20"/>
          <w:szCs w:val="20"/>
        </w:rPr>
        <w:t xml:space="preserve"> PERFORMANCE IMPROVEMENT PROJECT TOPICS</w:t>
      </w:r>
    </w:p>
    <w:tbl>
      <w:tblPr>
        <w:tblStyle w:val="TableGrid"/>
        <w:tblW w:w="9415" w:type="dxa"/>
        <w:tblLook w:val="04A0" w:firstRow="1" w:lastRow="0" w:firstColumn="1" w:lastColumn="0" w:noHBand="0" w:noVBand="1"/>
      </w:tblPr>
      <w:tblGrid>
        <w:gridCol w:w="1858"/>
        <w:gridCol w:w="1982"/>
        <w:gridCol w:w="1858"/>
        <w:gridCol w:w="1858"/>
        <w:gridCol w:w="1859"/>
      </w:tblGrid>
      <w:tr w:rsidR="003A6736" w14:paraId="4DE23DFC" w14:textId="77777777" w:rsidTr="0006028D">
        <w:trPr>
          <w:trHeight w:val="250"/>
          <w:tblHeader/>
        </w:trPr>
        <w:tc>
          <w:tcPr>
            <w:tcW w:w="1858" w:type="dxa"/>
          </w:tcPr>
          <w:p w14:paraId="3671AA65" w14:textId="77777777" w:rsidR="003A6736" w:rsidRPr="00B77D58" w:rsidRDefault="003A6736">
            <w:pPr>
              <w:rPr>
                <w:rFonts w:cs="Calibri"/>
                <w:b/>
                <w:bCs/>
                <w:sz w:val="20"/>
                <w:szCs w:val="20"/>
              </w:rPr>
            </w:pPr>
            <w:r w:rsidRPr="00B77D58">
              <w:rPr>
                <w:rFonts w:cs="Calibri"/>
                <w:b/>
                <w:bCs/>
                <w:sz w:val="20"/>
                <w:szCs w:val="20"/>
              </w:rPr>
              <w:t>Plan</w:t>
            </w:r>
          </w:p>
        </w:tc>
        <w:tc>
          <w:tcPr>
            <w:tcW w:w="1982" w:type="dxa"/>
          </w:tcPr>
          <w:p w14:paraId="41A2B6AA" w14:textId="77777777" w:rsidR="003A6736" w:rsidRPr="00B77D58" w:rsidRDefault="003A6736">
            <w:pPr>
              <w:rPr>
                <w:rFonts w:cs="Calibri"/>
                <w:b/>
                <w:bCs/>
                <w:sz w:val="20"/>
                <w:szCs w:val="20"/>
              </w:rPr>
            </w:pPr>
            <w:r w:rsidRPr="00B77D58">
              <w:rPr>
                <w:rFonts w:cs="Calibri"/>
                <w:b/>
                <w:bCs/>
                <w:sz w:val="20"/>
                <w:szCs w:val="20"/>
              </w:rPr>
              <w:t>Topic 1</w:t>
            </w:r>
          </w:p>
        </w:tc>
        <w:tc>
          <w:tcPr>
            <w:tcW w:w="1858" w:type="dxa"/>
          </w:tcPr>
          <w:p w14:paraId="1A4666A9" w14:textId="77777777" w:rsidR="003A6736" w:rsidRPr="00B77D58" w:rsidRDefault="003A6736">
            <w:pPr>
              <w:rPr>
                <w:rFonts w:cs="Calibri"/>
                <w:b/>
                <w:bCs/>
                <w:sz w:val="20"/>
                <w:szCs w:val="20"/>
              </w:rPr>
            </w:pPr>
            <w:r w:rsidRPr="00B77D58">
              <w:rPr>
                <w:rFonts w:cs="Calibri"/>
                <w:b/>
                <w:bCs/>
                <w:sz w:val="20"/>
                <w:szCs w:val="20"/>
              </w:rPr>
              <w:t>Topic 2</w:t>
            </w:r>
          </w:p>
        </w:tc>
        <w:tc>
          <w:tcPr>
            <w:tcW w:w="1858" w:type="dxa"/>
          </w:tcPr>
          <w:p w14:paraId="19DD1F23" w14:textId="77777777" w:rsidR="003A6736" w:rsidRPr="00B77D58" w:rsidRDefault="003A6736">
            <w:pPr>
              <w:rPr>
                <w:rFonts w:cs="Calibri"/>
                <w:b/>
                <w:bCs/>
                <w:sz w:val="20"/>
                <w:szCs w:val="20"/>
              </w:rPr>
            </w:pPr>
            <w:r w:rsidRPr="00B77D58">
              <w:rPr>
                <w:rFonts w:cs="Calibri"/>
                <w:b/>
                <w:bCs/>
                <w:sz w:val="20"/>
                <w:szCs w:val="20"/>
              </w:rPr>
              <w:t>Topic 3</w:t>
            </w:r>
          </w:p>
        </w:tc>
        <w:tc>
          <w:tcPr>
            <w:tcW w:w="1859" w:type="dxa"/>
          </w:tcPr>
          <w:p w14:paraId="53004EF7" w14:textId="77777777" w:rsidR="003A6736" w:rsidRPr="00B77D58" w:rsidRDefault="003A6736">
            <w:pPr>
              <w:rPr>
                <w:rFonts w:cs="Calibri"/>
                <w:b/>
                <w:bCs/>
                <w:sz w:val="20"/>
                <w:szCs w:val="20"/>
              </w:rPr>
            </w:pPr>
            <w:r w:rsidRPr="00B77D58">
              <w:rPr>
                <w:rFonts w:cs="Calibri"/>
                <w:b/>
                <w:bCs/>
                <w:sz w:val="20"/>
                <w:szCs w:val="20"/>
              </w:rPr>
              <w:t>Topic 4</w:t>
            </w:r>
          </w:p>
        </w:tc>
      </w:tr>
      <w:tr w:rsidR="003A6736" w14:paraId="634E3932" w14:textId="77777777">
        <w:trPr>
          <w:trHeight w:val="3573"/>
        </w:trPr>
        <w:tc>
          <w:tcPr>
            <w:tcW w:w="1858" w:type="dxa"/>
          </w:tcPr>
          <w:p w14:paraId="7B70C7BB" w14:textId="77777777" w:rsidR="003A6736" w:rsidRPr="00B77D58" w:rsidRDefault="003A6736">
            <w:pPr>
              <w:rPr>
                <w:rFonts w:cs="Calibri"/>
                <w:b/>
                <w:bCs/>
                <w:sz w:val="20"/>
                <w:szCs w:val="20"/>
              </w:rPr>
            </w:pPr>
            <w:r w:rsidRPr="00B77D58">
              <w:rPr>
                <w:rFonts w:cs="Calibri"/>
                <w:b/>
                <w:bCs/>
                <w:sz w:val="20"/>
                <w:szCs w:val="20"/>
              </w:rPr>
              <w:t>MCO</w:t>
            </w:r>
          </w:p>
        </w:tc>
        <w:tc>
          <w:tcPr>
            <w:tcW w:w="1982" w:type="dxa"/>
          </w:tcPr>
          <w:p w14:paraId="30AB534F"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Prenatal and Postpartum Care</w:t>
            </w:r>
          </w:p>
          <w:p w14:paraId="37A7D9A3" w14:textId="77777777" w:rsidR="003A6736" w:rsidRPr="002A603A" w:rsidRDefault="003A6736">
            <w:pPr>
              <w:rPr>
                <w:rFonts w:cs="Calibri"/>
                <w:b/>
                <w:bCs/>
                <w:sz w:val="20"/>
                <w:szCs w:val="20"/>
              </w:rPr>
            </w:pPr>
            <w:r w:rsidRPr="002A603A">
              <w:rPr>
                <w:rFonts w:cs="Calibri"/>
                <w:b/>
                <w:bCs/>
                <w:sz w:val="20"/>
                <w:szCs w:val="20"/>
              </w:rPr>
              <w:t>Intervention example:</w:t>
            </w:r>
            <w:r>
              <w:rPr>
                <w:rFonts w:cs="Calibri"/>
                <w:b/>
                <w:bCs/>
                <w:sz w:val="20"/>
                <w:szCs w:val="20"/>
              </w:rPr>
              <w:t xml:space="preserve"> </w:t>
            </w:r>
            <w:r w:rsidRPr="000C7DCB">
              <w:rPr>
                <w:rFonts w:cs="Calibri"/>
                <w:sz w:val="20"/>
                <w:szCs w:val="20"/>
              </w:rPr>
              <w:t>O</w:t>
            </w:r>
            <w:r w:rsidRPr="004D4193">
              <w:rPr>
                <w:rFonts w:cs="Calibri"/>
                <w:sz w:val="20"/>
                <w:szCs w:val="20"/>
              </w:rPr>
              <w:t>ffer members access to the Ovia app</w:t>
            </w:r>
            <w:r>
              <w:rPr>
                <w:rFonts w:cs="Calibri"/>
                <w:sz w:val="20"/>
                <w:szCs w:val="20"/>
              </w:rPr>
              <w:t xml:space="preserve">, which </w:t>
            </w:r>
            <w:r w:rsidRPr="004D4193">
              <w:rPr>
                <w:rFonts w:cs="Calibri"/>
                <w:sz w:val="20"/>
                <w:szCs w:val="20"/>
              </w:rPr>
              <w:t>provides support and education throughout pregnancy, postpartum and throughout the childcare journey</w:t>
            </w:r>
            <w:r>
              <w:rPr>
                <w:rFonts w:cs="Calibri"/>
                <w:sz w:val="20"/>
                <w:szCs w:val="20"/>
              </w:rPr>
              <w:t>.</w:t>
            </w:r>
          </w:p>
        </w:tc>
        <w:tc>
          <w:tcPr>
            <w:tcW w:w="1858" w:type="dxa"/>
          </w:tcPr>
          <w:p w14:paraId="3D55172F"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Follow Up After Hospitalization for Mental Illness</w:t>
            </w:r>
          </w:p>
          <w:p w14:paraId="04673F2B"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0C081E">
              <w:rPr>
                <w:rFonts w:cs="Calibri"/>
                <w:sz w:val="20"/>
                <w:szCs w:val="20"/>
              </w:rPr>
              <w:t>Partner with a virtual BH provider group</w:t>
            </w:r>
            <w:r>
              <w:rPr>
                <w:rFonts w:cs="Calibri"/>
                <w:sz w:val="20"/>
                <w:szCs w:val="20"/>
              </w:rPr>
              <w:t xml:space="preserve"> so </w:t>
            </w:r>
            <w:r w:rsidRPr="00F6484A">
              <w:rPr>
                <w:rFonts w:cs="Calibri"/>
                <w:sz w:val="20"/>
                <w:szCs w:val="20"/>
              </w:rPr>
              <w:t>members have access to more providers</w:t>
            </w:r>
            <w:r>
              <w:rPr>
                <w:rFonts w:cs="Calibri"/>
                <w:sz w:val="20"/>
                <w:szCs w:val="20"/>
              </w:rPr>
              <w:t>.</w:t>
            </w:r>
          </w:p>
        </w:tc>
        <w:tc>
          <w:tcPr>
            <w:tcW w:w="1858" w:type="dxa"/>
          </w:tcPr>
          <w:p w14:paraId="07EF06FA"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HbA1c Poor Control</w:t>
            </w:r>
          </w:p>
          <w:p w14:paraId="77EB5AB1"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7D52FE">
              <w:rPr>
                <w:rFonts w:cs="Calibri"/>
                <w:sz w:val="20"/>
                <w:szCs w:val="20"/>
              </w:rPr>
              <w:t>Members that identify transportation being a barrier getting to and from appointments will be allowed to call and set up transportation for each appointment.</w:t>
            </w:r>
          </w:p>
        </w:tc>
        <w:tc>
          <w:tcPr>
            <w:tcW w:w="1859" w:type="dxa"/>
          </w:tcPr>
          <w:p w14:paraId="1B032925" w14:textId="77777777" w:rsidR="003A6736" w:rsidRPr="00AA5629" w:rsidRDefault="003A6736">
            <w:pPr>
              <w:jc w:val="center"/>
              <w:rPr>
                <w:rFonts w:cs="Calibri"/>
                <w:sz w:val="20"/>
                <w:szCs w:val="20"/>
              </w:rPr>
            </w:pPr>
            <w:r>
              <w:rPr>
                <w:rFonts w:cs="Calibri"/>
                <w:sz w:val="20"/>
                <w:szCs w:val="20"/>
              </w:rPr>
              <w:t>--</w:t>
            </w:r>
          </w:p>
        </w:tc>
      </w:tr>
      <w:tr w:rsidR="003A6736" w14:paraId="2D61DDEC" w14:textId="77777777">
        <w:trPr>
          <w:trHeight w:val="1274"/>
        </w:trPr>
        <w:tc>
          <w:tcPr>
            <w:tcW w:w="1858" w:type="dxa"/>
          </w:tcPr>
          <w:p w14:paraId="4AF51B50" w14:textId="77777777" w:rsidR="003A6736" w:rsidRPr="00B77D58" w:rsidRDefault="003A6736">
            <w:pPr>
              <w:rPr>
                <w:rFonts w:cs="Calibri"/>
                <w:b/>
                <w:bCs/>
                <w:sz w:val="20"/>
                <w:szCs w:val="20"/>
              </w:rPr>
            </w:pPr>
            <w:r w:rsidRPr="00B77D58">
              <w:rPr>
                <w:rFonts w:cs="Calibri"/>
                <w:b/>
                <w:bCs/>
                <w:sz w:val="20"/>
                <w:szCs w:val="20"/>
              </w:rPr>
              <w:t>ACPP</w:t>
            </w:r>
          </w:p>
        </w:tc>
        <w:tc>
          <w:tcPr>
            <w:tcW w:w="1982" w:type="dxa"/>
          </w:tcPr>
          <w:p w14:paraId="3825B856"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Controlling High Blood Pressure</w:t>
            </w:r>
          </w:p>
          <w:p w14:paraId="1A1D80C7"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400621">
              <w:rPr>
                <w:rFonts w:cs="Calibri"/>
                <w:sz w:val="20"/>
                <w:szCs w:val="20"/>
              </w:rPr>
              <w:t>Population Health Managers outreach members who are non-compliant with BP control</w:t>
            </w:r>
            <w:r>
              <w:rPr>
                <w:rFonts w:cs="Calibri"/>
                <w:sz w:val="20"/>
                <w:szCs w:val="20"/>
              </w:rPr>
              <w:t>.</w:t>
            </w:r>
            <w:r w:rsidRPr="00400621">
              <w:rPr>
                <w:rFonts w:cs="Calibri"/>
                <w:sz w:val="20"/>
                <w:szCs w:val="20"/>
              </w:rPr>
              <w:t xml:space="preserve"> Outreach includes a comprehensive assessment related to HTN monitoring and compliance</w:t>
            </w:r>
            <w:r>
              <w:rPr>
                <w:rFonts w:cs="Calibri"/>
                <w:sz w:val="20"/>
                <w:szCs w:val="20"/>
              </w:rPr>
              <w:t>.</w:t>
            </w:r>
          </w:p>
        </w:tc>
        <w:tc>
          <w:tcPr>
            <w:tcW w:w="1858" w:type="dxa"/>
          </w:tcPr>
          <w:p w14:paraId="78E21B58"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Screening for Depression and Follow Up Plan</w:t>
            </w:r>
          </w:p>
          <w:p w14:paraId="154002FF"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1F31EF">
              <w:rPr>
                <w:rFonts w:cs="Calibri"/>
                <w:sz w:val="20"/>
                <w:szCs w:val="20"/>
              </w:rPr>
              <w:t>Add screening requirements to additional visits and add depression screening to list of screenings performed by the Mobile Health Unit</w:t>
            </w:r>
            <w:r>
              <w:rPr>
                <w:rFonts w:cs="Calibri"/>
                <w:sz w:val="20"/>
                <w:szCs w:val="20"/>
              </w:rPr>
              <w:t>.</w:t>
            </w:r>
          </w:p>
        </w:tc>
        <w:tc>
          <w:tcPr>
            <w:tcW w:w="1858" w:type="dxa"/>
          </w:tcPr>
          <w:p w14:paraId="53BFA636"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HbA1c Poor Control</w:t>
            </w:r>
          </w:p>
          <w:p w14:paraId="7A583A95"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E95806">
              <w:rPr>
                <w:rFonts w:cs="Calibri"/>
                <w:sz w:val="20"/>
                <w:szCs w:val="20"/>
              </w:rPr>
              <w:t>Offer mail order home A1c test kits and/or Quest home lab draws to members with no A1c test on file</w:t>
            </w:r>
            <w:r>
              <w:rPr>
                <w:rFonts w:cs="Calibri"/>
                <w:sz w:val="20"/>
                <w:szCs w:val="20"/>
              </w:rPr>
              <w:t>.</w:t>
            </w:r>
          </w:p>
        </w:tc>
        <w:tc>
          <w:tcPr>
            <w:tcW w:w="1859" w:type="dxa"/>
          </w:tcPr>
          <w:p w14:paraId="25CC6595" w14:textId="77777777" w:rsidR="003A6736" w:rsidRPr="00AA5629" w:rsidRDefault="003A6736">
            <w:pPr>
              <w:jc w:val="center"/>
              <w:rPr>
                <w:rFonts w:cs="Calibri"/>
                <w:sz w:val="20"/>
                <w:szCs w:val="20"/>
              </w:rPr>
            </w:pPr>
            <w:r>
              <w:rPr>
                <w:rFonts w:cs="Calibri"/>
                <w:sz w:val="20"/>
                <w:szCs w:val="20"/>
              </w:rPr>
              <w:t>--</w:t>
            </w:r>
          </w:p>
        </w:tc>
      </w:tr>
      <w:tr w:rsidR="003A6736" w14:paraId="66DE4878" w14:textId="77777777">
        <w:trPr>
          <w:trHeight w:val="1274"/>
        </w:trPr>
        <w:tc>
          <w:tcPr>
            <w:tcW w:w="1858" w:type="dxa"/>
          </w:tcPr>
          <w:p w14:paraId="1E8B6394" w14:textId="77777777" w:rsidR="003A6736" w:rsidRPr="00B77D58" w:rsidRDefault="003A6736">
            <w:pPr>
              <w:rPr>
                <w:rFonts w:cs="Calibri"/>
                <w:b/>
                <w:bCs/>
                <w:sz w:val="20"/>
                <w:szCs w:val="20"/>
              </w:rPr>
            </w:pPr>
            <w:r w:rsidRPr="00B77D58">
              <w:rPr>
                <w:rFonts w:cs="Calibri"/>
                <w:b/>
                <w:bCs/>
                <w:sz w:val="20"/>
                <w:szCs w:val="20"/>
              </w:rPr>
              <w:t>SCO</w:t>
            </w:r>
          </w:p>
        </w:tc>
        <w:tc>
          <w:tcPr>
            <w:tcW w:w="1982" w:type="dxa"/>
          </w:tcPr>
          <w:p w14:paraId="6477EB1F"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Transitions of Care</w:t>
            </w:r>
          </w:p>
          <w:p w14:paraId="6783F39A"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1A6B3C">
              <w:rPr>
                <w:rFonts w:cs="Calibri"/>
                <w:sz w:val="20"/>
                <w:szCs w:val="20"/>
              </w:rPr>
              <w:t>Develop an educational checklist for members addressing complicated aspects of medication reconciliation that providers will share with members.</w:t>
            </w:r>
            <w:r w:rsidRPr="001A6B3C">
              <w:rPr>
                <w:rFonts w:cs="Calibri"/>
                <w:b/>
                <w:bCs/>
                <w:sz w:val="20"/>
                <w:szCs w:val="20"/>
              </w:rPr>
              <w:t xml:space="preserve">  </w:t>
            </w:r>
          </w:p>
        </w:tc>
        <w:tc>
          <w:tcPr>
            <w:tcW w:w="1858" w:type="dxa"/>
          </w:tcPr>
          <w:p w14:paraId="4C255800"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Colorectal Cancer Screening</w:t>
            </w:r>
          </w:p>
          <w:p w14:paraId="4FADD7E8" w14:textId="77777777" w:rsidR="003A6736" w:rsidRPr="00C17444"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C17444">
              <w:rPr>
                <w:rFonts w:cs="Calibri"/>
                <w:sz w:val="20"/>
                <w:szCs w:val="20"/>
              </w:rPr>
              <w:t>Collect</w:t>
            </w:r>
            <w:r>
              <w:rPr>
                <w:rFonts w:cs="Calibri"/>
                <w:sz w:val="20"/>
                <w:szCs w:val="20"/>
              </w:rPr>
              <w:t xml:space="preserve"> </w:t>
            </w:r>
            <w:r w:rsidRPr="00C17444">
              <w:rPr>
                <w:rFonts w:cs="Calibri"/>
                <w:sz w:val="20"/>
                <w:szCs w:val="20"/>
              </w:rPr>
              <w:t>refusal reasons of noncompliant members through gaps in care outreach. Using this information to guide further interventions</w:t>
            </w:r>
            <w:r>
              <w:rPr>
                <w:rFonts w:cs="Calibri"/>
                <w:sz w:val="20"/>
                <w:szCs w:val="20"/>
              </w:rPr>
              <w:t>.</w:t>
            </w:r>
          </w:p>
        </w:tc>
        <w:tc>
          <w:tcPr>
            <w:tcW w:w="1858" w:type="dxa"/>
          </w:tcPr>
          <w:p w14:paraId="5B40CC4D"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Use of High-Risk Medications in Older Adults</w:t>
            </w:r>
          </w:p>
          <w:p w14:paraId="5FEA8AD3"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FE6625">
              <w:rPr>
                <w:rFonts w:cs="Calibri"/>
                <w:sz w:val="20"/>
                <w:szCs w:val="20"/>
              </w:rPr>
              <w:t>Clinical Quality Program Manager will educate providers on use of resources</w:t>
            </w:r>
            <w:r>
              <w:rPr>
                <w:rFonts w:cs="Calibri"/>
                <w:sz w:val="20"/>
                <w:szCs w:val="20"/>
              </w:rPr>
              <w:t xml:space="preserve"> </w:t>
            </w:r>
            <w:r w:rsidRPr="00FE6625">
              <w:rPr>
                <w:rFonts w:cs="Calibri"/>
                <w:sz w:val="20"/>
                <w:szCs w:val="20"/>
              </w:rPr>
              <w:t>when prescribing medications to patients over the age of 67</w:t>
            </w:r>
            <w:r>
              <w:rPr>
                <w:rFonts w:cs="Calibri"/>
                <w:sz w:val="20"/>
                <w:szCs w:val="20"/>
              </w:rPr>
              <w:t>.</w:t>
            </w:r>
          </w:p>
        </w:tc>
        <w:tc>
          <w:tcPr>
            <w:tcW w:w="1859" w:type="dxa"/>
          </w:tcPr>
          <w:p w14:paraId="43DCAD39"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Controlling high blood pressure</w:t>
            </w:r>
          </w:p>
          <w:p w14:paraId="03EE451E"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03587F">
              <w:rPr>
                <w:rFonts w:cs="Calibri"/>
                <w:sz w:val="20"/>
                <w:szCs w:val="20"/>
              </w:rPr>
              <w:t>Partner with providers who have members with uncontrolled blood pressure where members have not had a PCP appointment</w:t>
            </w:r>
            <w:r>
              <w:rPr>
                <w:rFonts w:cs="Calibri"/>
                <w:sz w:val="20"/>
                <w:szCs w:val="20"/>
              </w:rPr>
              <w:t xml:space="preserve"> to</w:t>
            </w:r>
            <w:r w:rsidRPr="0003587F">
              <w:rPr>
                <w:rFonts w:cs="Calibri"/>
                <w:sz w:val="20"/>
                <w:szCs w:val="20"/>
              </w:rPr>
              <w:t xml:space="preserve"> increase availability and outreach for member appointments for </w:t>
            </w:r>
            <w:r w:rsidRPr="0003587F">
              <w:rPr>
                <w:rFonts w:cs="Calibri"/>
                <w:sz w:val="20"/>
                <w:szCs w:val="20"/>
              </w:rPr>
              <w:lastRenderedPageBreak/>
              <w:t>managing hypertension</w:t>
            </w:r>
            <w:r>
              <w:rPr>
                <w:rFonts w:cs="Calibri"/>
                <w:sz w:val="20"/>
                <w:szCs w:val="20"/>
              </w:rPr>
              <w:t>.</w:t>
            </w:r>
          </w:p>
        </w:tc>
      </w:tr>
      <w:tr w:rsidR="003A6736" w14:paraId="5D745EA0" w14:textId="77777777" w:rsidTr="000111EE">
        <w:trPr>
          <w:trHeight w:val="3050"/>
        </w:trPr>
        <w:tc>
          <w:tcPr>
            <w:tcW w:w="1858" w:type="dxa"/>
          </w:tcPr>
          <w:p w14:paraId="788F02C0" w14:textId="77777777" w:rsidR="003A6736" w:rsidRPr="00B77D58" w:rsidRDefault="003A6736">
            <w:pPr>
              <w:rPr>
                <w:rFonts w:cs="Calibri"/>
                <w:b/>
                <w:bCs/>
                <w:sz w:val="20"/>
                <w:szCs w:val="20"/>
              </w:rPr>
            </w:pPr>
            <w:r w:rsidRPr="00B77D58">
              <w:rPr>
                <w:rFonts w:cs="Calibri"/>
                <w:b/>
                <w:bCs/>
                <w:sz w:val="20"/>
                <w:szCs w:val="20"/>
              </w:rPr>
              <w:lastRenderedPageBreak/>
              <w:t>One Care</w:t>
            </w:r>
          </w:p>
        </w:tc>
        <w:tc>
          <w:tcPr>
            <w:tcW w:w="1982" w:type="dxa"/>
          </w:tcPr>
          <w:p w14:paraId="216973D1"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Initiation and Engagement of Substance Use Disorder Treatment</w:t>
            </w:r>
          </w:p>
          <w:p w14:paraId="658CDA56"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ED4227">
              <w:rPr>
                <w:rFonts w:cs="Calibri"/>
                <w:sz w:val="20"/>
                <w:szCs w:val="20"/>
              </w:rPr>
              <w:t>Develop a list of active community substance use resources to be provided to members</w:t>
            </w:r>
          </w:p>
        </w:tc>
        <w:tc>
          <w:tcPr>
            <w:tcW w:w="1858" w:type="dxa"/>
          </w:tcPr>
          <w:p w14:paraId="67A10508"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Plan- All Cause Readmission</w:t>
            </w:r>
          </w:p>
          <w:p w14:paraId="274B0469"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026805">
              <w:rPr>
                <w:rFonts w:cs="Calibri"/>
                <w:sz w:val="20"/>
                <w:szCs w:val="20"/>
              </w:rPr>
              <w:t>Develop and create comprehensive training for internal providers on the GOLD standards specific to COPD</w:t>
            </w:r>
            <w:r>
              <w:rPr>
                <w:rFonts w:cs="Calibri"/>
                <w:sz w:val="20"/>
                <w:szCs w:val="20"/>
              </w:rPr>
              <w:t>.</w:t>
            </w:r>
          </w:p>
        </w:tc>
        <w:tc>
          <w:tcPr>
            <w:tcW w:w="1858" w:type="dxa"/>
          </w:tcPr>
          <w:p w14:paraId="03F4F755"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Follow Up After Hospitalization for Mental Illness</w:t>
            </w:r>
          </w:p>
          <w:p w14:paraId="67C11A6B"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27081B">
              <w:rPr>
                <w:rFonts w:cs="Calibri"/>
                <w:sz w:val="20"/>
                <w:szCs w:val="20"/>
              </w:rPr>
              <w:t>Support members with substance use disorder by offering them enrollment in a peer support program</w:t>
            </w:r>
            <w:r>
              <w:rPr>
                <w:rFonts w:cs="Calibri"/>
                <w:sz w:val="20"/>
                <w:szCs w:val="20"/>
              </w:rPr>
              <w:t>.</w:t>
            </w:r>
          </w:p>
        </w:tc>
        <w:tc>
          <w:tcPr>
            <w:tcW w:w="1859" w:type="dxa"/>
          </w:tcPr>
          <w:p w14:paraId="761F70F5"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HbA1c Poor Control</w:t>
            </w:r>
          </w:p>
          <w:p w14:paraId="2F3D4B09"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3166A6">
              <w:rPr>
                <w:rFonts w:cs="Calibri"/>
                <w:sz w:val="20"/>
                <w:szCs w:val="20"/>
              </w:rPr>
              <w:t xml:space="preserve">Offer nutritious food to all members with diabetes. </w:t>
            </w:r>
            <w:proofErr w:type="spellStart"/>
            <w:r w:rsidRPr="003166A6">
              <w:rPr>
                <w:rFonts w:cs="Calibri"/>
                <w:sz w:val="20"/>
                <w:szCs w:val="20"/>
              </w:rPr>
              <w:t>FarmboxRX</w:t>
            </w:r>
            <w:proofErr w:type="spellEnd"/>
            <w:r w:rsidRPr="003166A6">
              <w:rPr>
                <w:rFonts w:cs="Calibri"/>
                <w:sz w:val="20"/>
                <w:szCs w:val="20"/>
              </w:rPr>
              <w:t xml:space="preserve"> is a vendor that will deliver healthy food choices to the members’ residence.</w:t>
            </w:r>
          </w:p>
        </w:tc>
      </w:tr>
      <w:tr w:rsidR="003A6736" w14:paraId="227D9862" w14:textId="77777777">
        <w:trPr>
          <w:trHeight w:val="1786"/>
        </w:trPr>
        <w:tc>
          <w:tcPr>
            <w:tcW w:w="1858" w:type="dxa"/>
          </w:tcPr>
          <w:p w14:paraId="545F0F78" w14:textId="77777777" w:rsidR="003A6736" w:rsidRPr="00B77D58" w:rsidRDefault="003A6736">
            <w:pPr>
              <w:rPr>
                <w:rFonts w:cs="Calibri"/>
                <w:b/>
                <w:bCs/>
                <w:sz w:val="20"/>
                <w:szCs w:val="20"/>
              </w:rPr>
            </w:pPr>
            <w:r w:rsidRPr="00B77D58">
              <w:rPr>
                <w:rFonts w:cs="Calibri"/>
                <w:b/>
                <w:bCs/>
                <w:sz w:val="20"/>
                <w:szCs w:val="20"/>
              </w:rPr>
              <w:t>MBHP</w:t>
            </w:r>
          </w:p>
        </w:tc>
        <w:tc>
          <w:tcPr>
            <w:tcW w:w="1982" w:type="dxa"/>
          </w:tcPr>
          <w:p w14:paraId="5DE14549"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 xml:space="preserve">Pharmacotherapy for Opioid Use Disorder </w:t>
            </w:r>
          </w:p>
          <w:p w14:paraId="262BE16E"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1E7D6C">
              <w:rPr>
                <w:rFonts w:cs="Calibri"/>
                <w:sz w:val="20"/>
                <w:szCs w:val="20"/>
              </w:rPr>
              <w:t>Share Performance Data by identifying high volume/low performing index providers and outreach with POD-M performance data.</w:t>
            </w:r>
          </w:p>
        </w:tc>
        <w:tc>
          <w:tcPr>
            <w:tcW w:w="1858" w:type="dxa"/>
          </w:tcPr>
          <w:p w14:paraId="7C73FF9D"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 xml:space="preserve">Follow-Up Care for Children Prescribed ADHD Medication </w:t>
            </w:r>
          </w:p>
          <w:p w14:paraId="09223541"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BE3D9D">
              <w:rPr>
                <w:rFonts w:cs="Calibri"/>
                <w:sz w:val="20"/>
                <w:szCs w:val="20"/>
              </w:rPr>
              <w:t>Develop educational materials for providers on medication titration best practices and distribute to lower performers</w:t>
            </w:r>
            <w:r>
              <w:rPr>
                <w:rFonts w:cs="Calibri"/>
                <w:sz w:val="20"/>
                <w:szCs w:val="20"/>
              </w:rPr>
              <w:t>.</w:t>
            </w:r>
          </w:p>
        </w:tc>
        <w:tc>
          <w:tcPr>
            <w:tcW w:w="1858" w:type="dxa"/>
          </w:tcPr>
          <w:p w14:paraId="0061C4FA" w14:textId="77777777" w:rsidR="003A6736" w:rsidRPr="00AA5629" w:rsidRDefault="003A6736">
            <w:pPr>
              <w:jc w:val="center"/>
              <w:rPr>
                <w:rFonts w:cs="Calibri"/>
                <w:sz w:val="20"/>
                <w:szCs w:val="20"/>
              </w:rPr>
            </w:pPr>
            <w:r>
              <w:rPr>
                <w:rFonts w:cs="Calibri"/>
                <w:sz w:val="20"/>
                <w:szCs w:val="20"/>
              </w:rPr>
              <w:t>--</w:t>
            </w:r>
          </w:p>
        </w:tc>
        <w:tc>
          <w:tcPr>
            <w:tcW w:w="1859" w:type="dxa"/>
          </w:tcPr>
          <w:p w14:paraId="41CE4D70" w14:textId="77777777" w:rsidR="003A6736" w:rsidRPr="00AA5629" w:rsidRDefault="003A6736">
            <w:pPr>
              <w:jc w:val="center"/>
              <w:rPr>
                <w:rFonts w:cs="Calibri"/>
                <w:sz w:val="20"/>
                <w:szCs w:val="20"/>
              </w:rPr>
            </w:pPr>
            <w:r>
              <w:rPr>
                <w:rFonts w:cs="Calibri"/>
                <w:sz w:val="20"/>
                <w:szCs w:val="20"/>
              </w:rPr>
              <w:t>--</w:t>
            </w:r>
          </w:p>
        </w:tc>
      </w:tr>
    </w:tbl>
    <w:p w14:paraId="7742AF8E" w14:textId="6208661E" w:rsidR="00722BF8" w:rsidRPr="00F2600F" w:rsidRDefault="00722BF8" w:rsidP="00452071">
      <w:pPr>
        <w:spacing w:before="240"/>
      </w:pPr>
      <w:r w:rsidRPr="00F2600F">
        <w:t xml:space="preserve">Note: </w:t>
      </w:r>
      <w:r w:rsidR="00E73E93" w:rsidRPr="00F2600F">
        <w:t>Plans are not conducting a PIP in each of the above identified topics, this is a summary of PIP work across MassHealth.</w:t>
      </w:r>
    </w:p>
    <w:p w14:paraId="0B793660" w14:textId="010D5356" w:rsidR="002C4C78" w:rsidRDefault="00EA6202" w:rsidP="00452071">
      <w:pPr>
        <w:spacing w:before="240"/>
        <w:rPr>
          <w:rFonts w:cs="Calibri"/>
        </w:rPr>
      </w:pPr>
      <w:r>
        <w:t>PIPs conducted across MassHealth</w:t>
      </w:r>
      <w:r w:rsidR="00884185">
        <w:t xml:space="preserve"> typically run on a 3-year cycle</w:t>
      </w:r>
      <w:r w:rsidR="009B3ECE">
        <w:t>:</w:t>
      </w:r>
      <w:r w:rsidR="00B53F92">
        <w:t xml:space="preserve"> one</w:t>
      </w:r>
      <w:r w:rsidR="009B3ECE">
        <w:t xml:space="preserve"> </w:t>
      </w:r>
      <w:r w:rsidR="0065562C">
        <w:t xml:space="preserve">baseline and </w:t>
      </w:r>
      <w:r w:rsidR="009F1F37">
        <w:t xml:space="preserve">two remeasurement </w:t>
      </w:r>
      <w:r w:rsidR="00B53F92">
        <w:t>periods</w:t>
      </w:r>
      <w:r w:rsidR="00C118EA">
        <w:t>.</w:t>
      </w:r>
      <w:r w:rsidR="00884185" w:rsidDel="007E7DED">
        <w:t xml:space="preserve"> </w:t>
      </w:r>
      <w:r w:rsidR="007E7DED">
        <w:t>M</w:t>
      </w:r>
      <w:r w:rsidR="008737C7">
        <w:t xml:space="preserve">assHealth </w:t>
      </w:r>
      <w:r w:rsidR="007E7DED">
        <w:t>may modify</w:t>
      </w:r>
      <w:r w:rsidR="008737C7">
        <w:t xml:space="preserve"> </w:t>
      </w:r>
      <w:r w:rsidR="009F71AE">
        <w:t>the PIP cycle to address</w:t>
      </w:r>
      <w:r w:rsidR="00884185">
        <w:t xml:space="preserve"> </w:t>
      </w:r>
      <w:r w:rsidR="00840073">
        <w:t>i</w:t>
      </w:r>
      <w:r w:rsidR="00C56EB7">
        <w:t>mmediate</w:t>
      </w:r>
      <w:r w:rsidR="008D7DD1">
        <w:t xml:space="preserve"> or emerging</w:t>
      </w:r>
      <w:r w:rsidR="00C56EB7">
        <w:t xml:space="preserve"> </w:t>
      </w:r>
      <w:r w:rsidR="00C51EDA">
        <w:t>priorities</w:t>
      </w:r>
      <w:r w:rsidR="001525EA">
        <w:t>,</w:t>
      </w:r>
      <w:r w:rsidR="00C51EDA">
        <w:t xml:space="preserve"> </w:t>
      </w:r>
      <w:r w:rsidR="00CD62F2">
        <w:t xml:space="preserve">including but not limited to </w:t>
      </w:r>
      <w:r w:rsidR="00890817">
        <w:t>p</w:t>
      </w:r>
      <w:r w:rsidR="009A2C91">
        <w:t xml:space="preserve">ublic </w:t>
      </w:r>
      <w:r w:rsidR="00890817">
        <w:t>h</w:t>
      </w:r>
      <w:r w:rsidR="009A2C91">
        <w:t xml:space="preserve">ealth </w:t>
      </w:r>
      <w:r w:rsidR="00A27FAB">
        <w:t>em</w:t>
      </w:r>
      <w:r w:rsidR="009A2C91">
        <w:t>ergencies or</w:t>
      </w:r>
      <w:r w:rsidR="00565326">
        <w:t xml:space="preserve"> implementation of</w:t>
      </w:r>
      <w:r w:rsidR="009A2C91">
        <w:t xml:space="preserve"> </w:t>
      </w:r>
      <w:r w:rsidR="00CD62F2">
        <w:t>new</w:t>
      </w:r>
      <w:r w:rsidR="00565326">
        <w:t xml:space="preserve"> contracts or plans</w:t>
      </w:r>
      <w:r w:rsidR="00C51EDA">
        <w:t xml:space="preserve">. </w:t>
      </w:r>
    </w:p>
    <w:p w14:paraId="2C4C0534" w14:textId="339C3849" w:rsidR="00DA5822" w:rsidRDefault="003F6F79" w:rsidP="00425020">
      <w:pPr>
        <w:spacing w:after="120"/>
      </w:pPr>
      <w:r>
        <w:rPr>
          <w:rFonts w:cs="Calibri"/>
        </w:rPr>
        <w:t>The current cycle of PIPs</w:t>
      </w:r>
      <w:r w:rsidR="009F59B2">
        <w:rPr>
          <w:rFonts w:cs="Calibri"/>
        </w:rPr>
        <w:t xml:space="preserve"> began in 2024, results from the first remeasurement period will be reported on in the CY25</w:t>
      </w:r>
      <w:r w:rsidR="00C70C2E">
        <w:rPr>
          <w:rFonts w:cs="Calibri"/>
        </w:rPr>
        <w:t xml:space="preserve"> EQR Annual Technical Reports.</w:t>
      </w:r>
      <w:r w:rsidR="00E7574F">
        <w:rPr>
          <w:rFonts w:cs="Calibri"/>
        </w:rPr>
        <w:t xml:space="preserve"> </w:t>
      </w:r>
      <w:r w:rsidR="003A3ACA">
        <w:rPr>
          <w:rFonts w:cs="Calibri"/>
        </w:rPr>
        <w:t xml:space="preserve">Prior cycle </w:t>
      </w:r>
      <w:r w:rsidR="00A64D45">
        <w:rPr>
          <w:rFonts w:cs="Calibri"/>
        </w:rPr>
        <w:t>PIP</w:t>
      </w:r>
      <w:r w:rsidR="00A84DDC">
        <w:rPr>
          <w:rFonts w:cs="Calibri"/>
        </w:rPr>
        <w:t>s and</w:t>
      </w:r>
      <w:r w:rsidR="00A64D45">
        <w:rPr>
          <w:rFonts w:cs="Calibri"/>
        </w:rPr>
        <w:t xml:space="preserve"> d</w:t>
      </w:r>
      <w:r w:rsidR="00E7574F">
        <w:rPr>
          <w:rFonts w:cs="Calibri"/>
        </w:rPr>
        <w:t xml:space="preserve">etails may be found </w:t>
      </w:r>
      <w:r w:rsidR="00B55CFC">
        <w:rPr>
          <w:rFonts w:cs="Calibri"/>
        </w:rPr>
        <w:t xml:space="preserve">in the </w:t>
      </w:r>
      <w:r w:rsidR="00B55CFC">
        <w:rPr>
          <w:rStyle w:val="normaltextrun"/>
          <w:rFonts w:cs="Calibri"/>
          <w:color w:val="000000"/>
          <w:shd w:val="clear" w:color="auto" w:fill="FFFFFF"/>
        </w:rPr>
        <w:t>annual EQR Technical Reports found on the MassHealth Reports and Resources web page: </w:t>
      </w:r>
      <w:hyperlink r:id="rId23" w:history="1">
        <w:r w:rsidR="00DA5822">
          <w:rPr>
            <w:rStyle w:val="Hyperlink"/>
          </w:rPr>
          <w:t>MassHealth Quality Reports and Resources | Mass.gov</w:t>
        </w:r>
      </w:hyperlink>
    </w:p>
    <w:p w14:paraId="04252A0B" w14:textId="02757B01" w:rsidR="001E50CF" w:rsidRPr="000D7318" w:rsidRDefault="005F2F64" w:rsidP="00EF12AB">
      <w:pPr>
        <w:pStyle w:val="Heading3"/>
      </w:pPr>
      <w:bookmarkStart w:id="62" w:name="_Toc208312287"/>
      <w:r>
        <w:t>5.</w:t>
      </w:r>
      <w:r w:rsidR="003F53D6">
        <w:t>4</w:t>
      </w:r>
      <w:r w:rsidR="006104FA">
        <w:t xml:space="preserve"> External Quality Review</w:t>
      </w:r>
      <w:bookmarkEnd w:id="62"/>
    </w:p>
    <w:p w14:paraId="20CAA49E" w14:textId="20A85C90" w:rsidR="001E50CF" w:rsidRPr="00821C14" w:rsidRDefault="001E50CF" w:rsidP="00B3507D">
      <w:pPr>
        <w:spacing w:after="120"/>
        <w:rPr>
          <w:rFonts w:cs="Calibri"/>
        </w:rPr>
      </w:pPr>
      <w:r w:rsidRPr="00821C14">
        <w:rPr>
          <w:rFonts w:cs="Calibri"/>
        </w:rPr>
        <w:t xml:space="preserve">MassHealth monitors compliance with contractual and </w:t>
      </w:r>
      <w:r w:rsidR="00FB3D9B">
        <w:rPr>
          <w:rFonts w:cs="Calibri"/>
        </w:rPr>
        <w:t>f</w:t>
      </w:r>
      <w:r w:rsidRPr="00821C14">
        <w:rPr>
          <w:rFonts w:cs="Calibri"/>
        </w:rPr>
        <w:t xml:space="preserve">ederal requirements </w:t>
      </w:r>
      <w:r w:rsidR="0069613F">
        <w:rPr>
          <w:rFonts w:cs="Calibri"/>
        </w:rPr>
        <w:t xml:space="preserve">in </w:t>
      </w:r>
      <w:r w:rsidRPr="00821C14">
        <w:rPr>
          <w:rFonts w:cs="Calibri"/>
        </w:rPr>
        <w:t xml:space="preserve">multiple ways. </w:t>
      </w:r>
      <w:r w:rsidRPr="00965AE7">
        <w:rPr>
          <w:rFonts w:cs="Calibri"/>
          <w:b/>
        </w:rPr>
        <w:t xml:space="preserve">Appendix </w:t>
      </w:r>
      <w:r w:rsidR="00CD5980">
        <w:rPr>
          <w:rFonts w:cs="Calibri"/>
          <w:b/>
        </w:rPr>
        <w:t>D</w:t>
      </w:r>
      <w:r w:rsidRPr="00965AE7">
        <w:rPr>
          <w:rFonts w:cs="Calibri"/>
        </w:rPr>
        <w:t xml:space="preserve"> lists the specific reports MassHealth </w:t>
      </w:r>
      <w:r w:rsidR="00CE53F8">
        <w:rPr>
          <w:rFonts w:cs="Calibri"/>
        </w:rPr>
        <w:t xml:space="preserve">uses </w:t>
      </w:r>
      <w:r w:rsidRPr="00965AE7">
        <w:rPr>
          <w:rFonts w:cs="Calibri"/>
        </w:rPr>
        <w:t>to ensure compliance</w:t>
      </w:r>
      <w:r w:rsidRPr="00821C14">
        <w:rPr>
          <w:rFonts w:cs="Calibri"/>
        </w:rPr>
        <w:t xml:space="preserve">. </w:t>
      </w:r>
      <w:r w:rsidR="00B27F1E">
        <w:rPr>
          <w:rFonts w:cs="Calibri"/>
        </w:rPr>
        <w:t xml:space="preserve">The External Quality Review </w:t>
      </w:r>
      <w:r w:rsidR="000E3BAC">
        <w:rPr>
          <w:rFonts w:cs="Calibri"/>
        </w:rPr>
        <w:t>O</w:t>
      </w:r>
      <w:r w:rsidR="00A873EB">
        <w:rPr>
          <w:rFonts w:cs="Calibri"/>
        </w:rPr>
        <w:t xml:space="preserve">rganization </w:t>
      </w:r>
      <w:r w:rsidR="000E3BAC">
        <w:rPr>
          <w:rFonts w:cs="Calibri"/>
        </w:rPr>
        <w:t xml:space="preserve">(EQRO) </w:t>
      </w:r>
      <w:r w:rsidR="00B27F1E">
        <w:rPr>
          <w:rFonts w:cs="Calibri"/>
        </w:rPr>
        <w:t xml:space="preserve">also provides valuable compliance review functions. </w:t>
      </w:r>
    </w:p>
    <w:p w14:paraId="1919F2DB" w14:textId="21C17938" w:rsidR="001E50CF" w:rsidRPr="004074C1" w:rsidRDefault="001E50CF" w:rsidP="004074C1">
      <w:pPr>
        <w:spacing w:after="120"/>
        <w:rPr>
          <w:rFonts w:cs="Calibri"/>
        </w:rPr>
      </w:pPr>
      <w:r w:rsidRPr="004074C1">
        <w:rPr>
          <w:b/>
          <w:bCs/>
          <w:sz w:val="24"/>
          <w:szCs w:val="24"/>
        </w:rPr>
        <w:lastRenderedPageBreak/>
        <w:t>External Quality Review</w:t>
      </w:r>
    </w:p>
    <w:p w14:paraId="13866A8B" w14:textId="3162620F" w:rsidR="001E50CF" w:rsidRDefault="001E50CF" w:rsidP="004074C1">
      <w:pPr>
        <w:spacing w:after="120"/>
        <w:rPr>
          <w:rFonts w:cs="Calibri"/>
        </w:rPr>
      </w:pPr>
      <w:r w:rsidRPr="00821C14">
        <w:rPr>
          <w:rFonts w:cs="Calibri"/>
        </w:rPr>
        <w:t>Massachusetts contracts with a qualified E</w:t>
      </w:r>
      <w:r w:rsidR="00622980">
        <w:rPr>
          <w:rFonts w:cs="Calibri"/>
        </w:rPr>
        <w:t>xternal Quality Review Organization (</w:t>
      </w:r>
      <w:r w:rsidRPr="00821C14">
        <w:rPr>
          <w:rFonts w:cs="Calibri"/>
        </w:rPr>
        <w:t>EQRO</w:t>
      </w:r>
      <w:r w:rsidR="00622980">
        <w:rPr>
          <w:rFonts w:cs="Calibri"/>
        </w:rPr>
        <w:t>)</w:t>
      </w:r>
      <w:r w:rsidRPr="00821C14">
        <w:rPr>
          <w:rFonts w:cs="Calibri"/>
        </w:rPr>
        <w:t xml:space="preserve"> in accordance</w:t>
      </w:r>
      <w:r w:rsidR="00736C5F">
        <w:rPr>
          <w:rFonts w:cs="Calibri"/>
        </w:rPr>
        <w:t xml:space="preserve"> with</w:t>
      </w:r>
      <w:r w:rsidRPr="00821C14">
        <w:rPr>
          <w:rFonts w:cs="Calibri"/>
        </w:rPr>
        <w:t xml:space="preserve"> </w:t>
      </w:r>
      <w:r w:rsidR="00736C5F">
        <w:t>42 CFR 438.354</w:t>
      </w:r>
      <w:r w:rsidR="00736C5F">
        <w:rPr>
          <w:rFonts w:cs="Calibri"/>
        </w:rPr>
        <w:t>.</w:t>
      </w:r>
      <w:r w:rsidRPr="00821C14">
        <w:rPr>
          <w:rFonts w:cs="Calibri"/>
        </w:rPr>
        <w:t xml:space="preserve"> Massachusetts </w:t>
      </w:r>
      <w:r w:rsidR="00CE53F8">
        <w:rPr>
          <w:rFonts w:cs="Calibri"/>
        </w:rPr>
        <w:t>currently</w:t>
      </w:r>
      <w:r w:rsidRPr="00821C14">
        <w:rPr>
          <w:rFonts w:cs="Calibri"/>
        </w:rPr>
        <w:t xml:space="preserve"> contract</w:t>
      </w:r>
      <w:r w:rsidR="000450F5">
        <w:rPr>
          <w:rFonts w:cs="Calibri"/>
        </w:rPr>
        <w:t>s</w:t>
      </w:r>
      <w:r w:rsidRPr="00821C14">
        <w:rPr>
          <w:rFonts w:cs="Calibri"/>
        </w:rPr>
        <w:t xml:space="preserve"> with </w:t>
      </w:r>
      <w:r w:rsidR="0042570E">
        <w:rPr>
          <w:rFonts w:cs="Calibri"/>
        </w:rPr>
        <w:t>Island Peer Review Organization</w:t>
      </w:r>
      <w:r w:rsidR="009E6CF1">
        <w:rPr>
          <w:rFonts w:cs="Calibri"/>
        </w:rPr>
        <w:t xml:space="preserve"> (IPRO)</w:t>
      </w:r>
      <w:r w:rsidRPr="00821C14">
        <w:rPr>
          <w:rFonts w:cs="Calibri"/>
        </w:rPr>
        <w:t xml:space="preserve"> </w:t>
      </w:r>
      <w:r w:rsidR="00755716">
        <w:rPr>
          <w:rFonts w:cs="Calibri"/>
        </w:rPr>
        <w:t>to complete</w:t>
      </w:r>
      <w:r w:rsidR="00755716" w:rsidRPr="00821C14">
        <w:rPr>
          <w:rFonts w:cs="Calibri"/>
        </w:rPr>
        <w:t xml:space="preserve"> </w:t>
      </w:r>
      <w:r w:rsidRPr="00821C14">
        <w:rPr>
          <w:rFonts w:cs="Calibri"/>
        </w:rPr>
        <w:t>external quality review functions</w:t>
      </w:r>
      <w:r w:rsidR="00755716">
        <w:rPr>
          <w:rFonts w:cs="Calibri"/>
        </w:rPr>
        <w:t xml:space="preserve"> for all MCOs, </w:t>
      </w:r>
      <w:r w:rsidR="008C36D5">
        <w:rPr>
          <w:rFonts w:cs="Calibri"/>
        </w:rPr>
        <w:t>Accountable Care Partnership Plans</w:t>
      </w:r>
      <w:r w:rsidR="00755716">
        <w:rPr>
          <w:rFonts w:cs="Calibri"/>
        </w:rPr>
        <w:t xml:space="preserve">, Primary Care ACOs, the </w:t>
      </w:r>
      <w:r w:rsidR="007C6AE3">
        <w:rPr>
          <w:rFonts w:cs="Calibri"/>
        </w:rPr>
        <w:t>Managed BH Vendor</w:t>
      </w:r>
      <w:r w:rsidR="00755716">
        <w:rPr>
          <w:rFonts w:cs="Calibri"/>
        </w:rPr>
        <w:t>, One Care</w:t>
      </w:r>
      <w:r w:rsidR="6B5273D1" w:rsidRPr="5BB6E924">
        <w:rPr>
          <w:rFonts w:cs="Calibri"/>
        </w:rPr>
        <w:t xml:space="preserve"> Plans</w:t>
      </w:r>
      <w:r w:rsidR="00840E36">
        <w:rPr>
          <w:rFonts w:cs="Calibri"/>
        </w:rPr>
        <w:t>,</w:t>
      </w:r>
      <w:r w:rsidR="00755716">
        <w:rPr>
          <w:rFonts w:cs="Calibri"/>
        </w:rPr>
        <w:t xml:space="preserve"> </w:t>
      </w:r>
      <w:r w:rsidR="006070DC">
        <w:rPr>
          <w:rFonts w:cs="Calibri"/>
        </w:rPr>
        <w:t xml:space="preserve">and </w:t>
      </w:r>
      <w:r w:rsidR="00755716">
        <w:rPr>
          <w:rFonts w:cs="Calibri"/>
        </w:rPr>
        <w:t>SCOs.</w:t>
      </w:r>
    </w:p>
    <w:p w14:paraId="79AAB077" w14:textId="6D11BC00" w:rsidR="009B54CB" w:rsidRPr="00821C14" w:rsidRDefault="00C048B4" w:rsidP="004074C1">
      <w:pPr>
        <w:spacing w:after="120"/>
        <w:rPr>
          <w:rFonts w:cs="Calibri"/>
        </w:rPr>
      </w:pPr>
      <w:r>
        <w:t xml:space="preserve">The </w:t>
      </w:r>
      <w:r w:rsidR="00142EA6">
        <w:t>current EQR</w:t>
      </w:r>
      <w:r w:rsidR="00B13B63">
        <w:t>O contract</w:t>
      </w:r>
      <w:r w:rsidR="00FD63C3">
        <w:t xml:space="preserve"> </w:t>
      </w:r>
      <w:r w:rsidR="07754530">
        <w:t>has been</w:t>
      </w:r>
      <w:r w:rsidR="00B13B63">
        <w:t xml:space="preserve"> in </w:t>
      </w:r>
      <w:r w:rsidR="001E44D5">
        <w:t>e</w:t>
      </w:r>
      <w:r w:rsidR="00B13B63">
        <w:t xml:space="preserve">ffect over the last </w:t>
      </w:r>
      <w:r w:rsidR="0016457F">
        <w:t>3</w:t>
      </w:r>
      <w:r w:rsidR="00B13B63" w:rsidRPr="00311F20">
        <w:t xml:space="preserve"> years</w:t>
      </w:r>
      <w:r w:rsidR="00314E21" w:rsidRPr="00311F20">
        <w:t xml:space="preserve"> </w:t>
      </w:r>
      <w:r w:rsidR="001E44D5" w:rsidRPr="00311F20">
        <w:t>and</w:t>
      </w:r>
      <w:r w:rsidR="001E44D5">
        <w:t xml:space="preserve"> </w:t>
      </w:r>
      <w:r w:rsidR="00B13B63">
        <w:t xml:space="preserve">will </w:t>
      </w:r>
      <w:r w:rsidR="00DF5782">
        <w:t>end</w:t>
      </w:r>
      <w:r w:rsidR="00B13B63">
        <w:t xml:space="preserve"> </w:t>
      </w:r>
      <w:r w:rsidR="006A1D21">
        <w:t xml:space="preserve">on </w:t>
      </w:r>
      <w:r w:rsidR="006070DC">
        <w:t>12</w:t>
      </w:r>
      <w:r w:rsidR="006A1D21">
        <w:t>/</w:t>
      </w:r>
      <w:r w:rsidR="00BB4C49">
        <w:t>3</w:t>
      </w:r>
      <w:r w:rsidR="006070DC">
        <w:t>1</w:t>
      </w:r>
      <w:r w:rsidR="00BB4C49">
        <w:t>/202</w:t>
      </w:r>
      <w:r w:rsidR="00860EF8">
        <w:t>6</w:t>
      </w:r>
      <w:r w:rsidR="00B13B63">
        <w:t>.</w:t>
      </w:r>
      <w:r w:rsidR="001B134F">
        <w:t xml:space="preserve"> </w:t>
      </w:r>
      <w:r w:rsidR="001F52D8">
        <w:t>T</w:t>
      </w:r>
      <w:r w:rsidR="000C42C3">
        <w:t>he</w:t>
      </w:r>
      <w:r w:rsidR="001F52D8">
        <w:t>re are two</w:t>
      </w:r>
      <w:r w:rsidR="000C42C3">
        <w:t xml:space="preserve"> </w:t>
      </w:r>
      <w:r w:rsidR="00E56285">
        <w:t xml:space="preserve">optional </w:t>
      </w:r>
      <w:r w:rsidR="001F52D8">
        <w:t>one</w:t>
      </w:r>
      <w:r w:rsidR="001B134F">
        <w:t>-</w:t>
      </w:r>
      <w:r w:rsidR="00E56285">
        <w:t>year renewal</w:t>
      </w:r>
      <w:r w:rsidR="00552276">
        <w:t>s</w:t>
      </w:r>
      <w:r w:rsidR="005830C1">
        <w:t xml:space="preserve"> </w:t>
      </w:r>
      <w:r w:rsidR="000E6172">
        <w:t>available</w:t>
      </w:r>
      <w:r w:rsidR="00E56285">
        <w:t>.</w:t>
      </w:r>
      <w:r w:rsidR="00DF5782">
        <w:t xml:space="preserve"> </w:t>
      </w:r>
      <w:r w:rsidR="00E42AB4">
        <w:t xml:space="preserve">EQR </w:t>
      </w:r>
      <w:r w:rsidR="00850868">
        <w:t>T</w:t>
      </w:r>
      <w:r w:rsidR="00E42AB4">
        <w:t xml:space="preserve">echnical </w:t>
      </w:r>
      <w:r w:rsidR="00850868">
        <w:t>R</w:t>
      </w:r>
      <w:r w:rsidR="00E42AB4">
        <w:t>eports are reviewed with particular attention paid to areas of low performance.</w:t>
      </w:r>
      <w:r w:rsidR="00E42AB4" w:rsidRPr="00615301">
        <w:t xml:space="preserve"> </w:t>
      </w:r>
      <w:r w:rsidR="00E42AB4">
        <w:t>EQRO findings and recommendations inform the development of and monitor progress towards meeting quality strategy goals and objectives.</w:t>
      </w:r>
    </w:p>
    <w:p w14:paraId="26B205B4" w14:textId="2648BE71" w:rsidR="001E50CF" w:rsidRPr="00185075" w:rsidRDefault="001E50CF" w:rsidP="00185075">
      <w:pPr>
        <w:spacing w:after="120"/>
        <w:rPr>
          <w:b/>
          <w:bCs/>
          <w:sz w:val="24"/>
          <w:szCs w:val="24"/>
        </w:rPr>
      </w:pPr>
      <w:bookmarkStart w:id="63" w:name="_Toc521939911"/>
      <w:bookmarkStart w:id="64" w:name="_Toc522025648"/>
      <w:bookmarkStart w:id="65" w:name="_Toc523490131"/>
      <w:bookmarkStart w:id="66" w:name="_Toc525294300"/>
      <w:bookmarkStart w:id="67" w:name="_Toc529177894"/>
      <w:r w:rsidRPr="00185075">
        <w:rPr>
          <w:b/>
          <w:bCs/>
          <w:sz w:val="24"/>
          <w:szCs w:val="24"/>
        </w:rPr>
        <w:t>Mandatory Activ</w:t>
      </w:r>
      <w:bookmarkEnd w:id="63"/>
      <w:bookmarkEnd w:id="64"/>
      <w:bookmarkEnd w:id="65"/>
      <w:bookmarkEnd w:id="66"/>
      <w:bookmarkEnd w:id="67"/>
      <w:r w:rsidR="00B13B63" w:rsidRPr="00185075">
        <w:rPr>
          <w:b/>
          <w:bCs/>
          <w:sz w:val="24"/>
          <w:szCs w:val="24"/>
        </w:rPr>
        <w:t>ities</w:t>
      </w:r>
    </w:p>
    <w:p w14:paraId="16918E81" w14:textId="51952DB9" w:rsidR="001E50CF" w:rsidRPr="00821C14" w:rsidRDefault="001E50CF" w:rsidP="008B51A0">
      <w:pPr>
        <w:spacing w:after="120"/>
        <w:rPr>
          <w:rFonts w:cs="Calibri"/>
        </w:rPr>
      </w:pPr>
      <w:r w:rsidRPr="00821C14">
        <w:rPr>
          <w:rFonts w:cs="Calibri"/>
        </w:rPr>
        <w:t xml:space="preserve">Massachusetts contracts for the following mandatory </w:t>
      </w:r>
      <w:r w:rsidR="00C0232D">
        <w:rPr>
          <w:rFonts w:cs="Calibri"/>
        </w:rPr>
        <w:t xml:space="preserve">EQR </w:t>
      </w:r>
      <w:r w:rsidRPr="00821C14">
        <w:rPr>
          <w:rFonts w:cs="Calibri"/>
        </w:rPr>
        <w:t>activities set forth in 42 CFR 438.358(b):</w:t>
      </w:r>
    </w:p>
    <w:p w14:paraId="6914A29C" w14:textId="65E01DB4" w:rsidR="001E50CF" w:rsidRPr="003B2B56" w:rsidRDefault="001E50CF" w:rsidP="005777DB">
      <w:pPr>
        <w:pStyle w:val="ListParagraph"/>
        <w:numPr>
          <w:ilvl w:val="0"/>
          <w:numId w:val="19"/>
        </w:numPr>
        <w:spacing w:after="120"/>
        <w:ind w:left="1080"/>
        <w:contextualSpacing w:val="0"/>
      </w:pPr>
      <w:r w:rsidRPr="003B2B56">
        <w:t>Annual validation of performance measures reported to EOHHS, as directed or calculated by EOHHS</w:t>
      </w:r>
      <w:r w:rsidR="7CE2FF8B">
        <w:t>.</w:t>
      </w:r>
    </w:p>
    <w:p w14:paraId="57AF19E8" w14:textId="2C6A4021" w:rsidR="001E50CF" w:rsidRPr="003B2B56" w:rsidRDefault="001E50CF" w:rsidP="005777DB">
      <w:pPr>
        <w:pStyle w:val="ListParagraph"/>
        <w:numPr>
          <w:ilvl w:val="0"/>
          <w:numId w:val="19"/>
        </w:numPr>
        <w:spacing w:after="120"/>
        <w:ind w:left="1080"/>
        <w:contextualSpacing w:val="0"/>
      </w:pPr>
      <w:r w:rsidRPr="003B2B56">
        <w:t>Annual validation of performance improvement projects required by EOHHS</w:t>
      </w:r>
      <w:r w:rsidR="68189897">
        <w:t>.</w:t>
      </w:r>
    </w:p>
    <w:p w14:paraId="74D829BD" w14:textId="61E079E6" w:rsidR="008A341D" w:rsidRDefault="001E50CF" w:rsidP="005777DB">
      <w:pPr>
        <w:pStyle w:val="ListParagraph"/>
        <w:numPr>
          <w:ilvl w:val="0"/>
          <w:numId w:val="19"/>
        </w:numPr>
        <w:spacing w:after="120"/>
        <w:ind w:left="1080"/>
        <w:contextualSpacing w:val="0"/>
      </w:pPr>
      <w:r w:rsidRPr="003B2B56">
        <w:t xml:space="preserve">At least once every three years, review of compliance with standards mandated by 42 CFR 438, Subpart </w:t>
      </w:r>
      <w:r w:rsidR="00CD566B">
        <w:t>E</w:t>
      </w:r>
      <w:r w:rsidR="00C0232D">
        <w:t xml:space="preserve"> </w:t>
      </w:r>
      <w:r w:rsidRPr="003B2B56">
        <w:t xml:space="preserve">and at the direction of EOHHS, regarding access, structure and operations, and quality of care and services furnished to </w:t>
      </w:r>
      <w:r w:rsidR="00C048B4">
        <w:t>m</w:t>
      </w:r>
      <w:r w:rsidR="00765613">
        <w:t>embers</w:t>
      </w:r>
      <w:r w:rsidRPr="003B2B56">
        <w:t>.</w:t>
      </w:r>
      <w:bookmarkStart w:id="68" w:name="_Toc521939912"/>
      <w:bookmarkStart w:id="69" w:name="_Toc522025649"/>
      <w:bookmarkStart w:id="70" w:name="_Toc523490132"/>
      <w:bookmarkStart w:id="71" w:name="_Toc525294301"/>
      <w:bookmarkStart w:id="72" w:name="_Toc529177895"/>
    </w:p>
    <w:p w14:paraId="503B3BF5" w14:textId="60D7DA21" w:rsidR="003C4662" w:rsidRDefault="004F1391" w:rsidP="005777DB">
      <w:pPr>
        <w:pStyle w:val="ListParagraph"/>
        <w:numPr>
          <w:ilvl w:val="0"/>
          <w:numId w:val="19"/>
        </w:numPr>
        <w:spacing w:after="120"/>
        <w:ind w:left="1080"/>
        <w:contextualSpacing w:val="0"/>
      </w:pPr>
      <w:r>
        <w:t xml:space="preserve">Validation of </w:t>
      </w:r>
      <w:r w:rsidR="00504017">
        <w:t>MassHealth</w:t>
      </w:r>
      <w:r w:rsidR="00B5001B">
        <w:t>-developed</w:t>
      </w:r>
      <w:r w:rsidR="00504017">
        <w:t xml:space="preserve"> </w:t>
      </w:r>
      <w:r>
        <w:t>network adequacy</w:t>
      </w:r>
      <w:r w:rsidR="0017017D">
        <w:t xml:space="preserve"> </w:t>
      </w:r>
      <w:r w:rsidR="008D4833">
        <w:t xml:space="preserve">and </w:t>
      </w:r>
      <w:r w:rsidR="00B5001B">
        <w:t xml:space="preserve">availability of services standards </w:t>
      </w:r>
      <w:r w:rsidR="004D4178">
        <w:t>r</w:t>
      </w:r>
      <w:r w:rsidR="00B5001B">
        <w:t xml:space="preserve">equired under </w:t>
      </w:r>
      <w:r w:rsidR="00B5001B" w:rsidRPr="005C7C29">
        <w:rPr>
          <w:rFonts w:cs="Calibri"/>
        </w:rPr>
        <w:t>42 CFR 438.68 and 438.206</w:t>
      </w:r>
      <w:r w:rsidR="00276613" w:rsidRPr="005C7C29">
        <w:rPr>
          <w:rFonts w:cs="Calibri"/>
        </w:rPr>
        <w:t>.</w:t>
      </w:r>
      <w:r w:rsidR="007B221C" w:rsidRPr="005C7C29">
        <w:rPr>
          <w:rFonts w:cs="Calibri"/>
        </w:rPr>
        <w:t xml:space="preserve"> </w:t>
      </w:r>
      <w:r w:rsidR="00031CB9" w:rsidRPr="005C7C29">
        <w:rPr>
          <w:rFonts w:cs="Calibri"/>
        </w:rPr>
        <w:t>M</w:t>
      </w:r>
      <w:r w:rsidR="00F6203C" w:rsidRPr="005C7C29">
        <w:rPr>
          <w:rFonts w:cs="Calibri"/>
        </w:rPr>
        <w:t>ore i</w:t>
      </w:r>
      <w:r w:rsidR="005519A8" w:rsidRPr="005C7C29">
        <w:rPr>
          <w:rFonts w:cs="Calibri"/>
        </w:rPr>
        <w:t xml:space="preserve">nformation </w:t>
      </w:r>
      <w:r w:rsidR="00A806BF" w:rsidRPr="005C7C29">
        <w:rPr>
          <w:rFonts w:cs="Calibri"/>
        </w:rPr>
        <w:t xml:space="preserve">may be found in the </w:t>
      </w:r>
      <w:r w:rsidR="00A806BF" w:rsidRPr="005C7C29">
        <w:rPr>
          <w:rStyle w:val="normaltextrun"/>
          <w:rFonts w:cs="Calibri"/>
          <w:color w:val="000000"/>
          <w:shd w:val="clear" w:color="auto" w:fill="FFFFFF"/>
        </w:rPr>
        <w:t>annual EQR Technical Reports</w:t>
      </w:r>
      <w:r w:rsidR="00A27D52" w:rsidRPr="005C7C29">
        <w:rPr>
          <w:rStyle w:val="normaltextrun"/>
          <w:rFonts w:cs="Calibri"/>
          <w:color w:val="000000"/>
          <w:shd w:val="clear" w:color="auto" w:fill="FFFFFF"/>
        </w:rPr>
        <w:t xml:space="preserve"> </w:t>
      </w:r>
      <w:r w:rsidR="00A806BF" w:rsidRPr="005C7C29">
        <w:rPr>
          <w:rStyle w:val="normaltextrun"/>
          <w:rFonts w:cs="Calibri"/>
          <w:color w:val="000000"/>
          <w:shd w:val="clear" w:color="auto" w:fill="FFFFFF"/>
        </w:rPr>
        <w:t>on the MassHealth Reports and Resources web page: </w:t>
      </w:r>
      <w:hyperlink r:id="rId24" w:history="1">
        <w:r w:rsidR="00A806BF">
          <w:rPr>
            <w:rStyle w:val="Hyperlink"/>
          </w:rPr>
          <w:t>MassHealth Quality Reports and Resources | Mass.gov</w:t>
        </w:r>
      </w:hyperlink>
    </w:p>
    <w:p w14:paraId="1EA43516" w14:textId="76AC9DFB" w:rsidR="001E50CF" w:rsidRPr="00185075" w:rsidRDefault="001E50CF" w:rsidP="00185075">
      <w:pPr>
        <w:spacing w:after="120"/>
        <w:rPr>
          <w:b/>
          <w:bCs/>
          <w:sz w:val="24"/>
          <w:szCs w:val="24"/>
        </w:rPr>
      </w:pPr>
      <w:r w:rsidRPr="00185075">
        <w:rPr>
          <w:b/>
          <w:bCs/>
          <w:sz w:val="24"/>
          <w:szCs w:val="24"/>
        </w:rPr>
        <w:t>Covered Entities</w:t>
      </w:r>
      <w:bookmarkEnd w:id="68"/>
      <w:bookmarkEnd w:id="69"/>
      <w:bookmarkEnd w:id="70"/>
      <w:bookmarkEnd w:id="71"/>
      <w:bookmarkEnd w:id="72"/>
    </w:p>
    <w:p w14:paraId="1C956170" w14:textId="77777777" w:rsidR="00D3025E" w:rsidRPr="00821C14" w:rsidRDefault="00D3025E" w:rsidP="00B3507D">
      <w:pPr>
        <w:spacing w:after="120"/>
        <w:rPr>
          <w:rFonts w:cs="Calibri"/>
        </w:rPr>
      </w:pPr>
      <w:r w:rsidRPr="00821C14">
        <w:rPr>
          <w:rFonts w:cs="Calibri"/>
        </w:rPr>
        <w:t>All</w:t>
      </w:r>
      <w:r w:rsidR="00B165CC">
        <w:rPr>
          <w:rFonts w:cs="Calibri"/>
        </w:rPr>
        <w:t xml:space="preserve"> </w:t>
      </w:r>
      <w:r w:rsidR="00B165CC" w:rsidRPr="000A3924">
        <w:rPr>
          <w:rFonts w:cs="Calibri"/>
        </w:rPr>
        <w:t>managed care entities</w:t>
      </w:r>
      <w:r w:rsidR="00B165CC">
        <w:rPr>
          <w:rFonts w:cs="Calibri"/>
        </w:rPr>
        <w:t xml:space="preserve"> will </w:t>
      </w:r>
      <w:r w:rsidRPr="00821C14">
        <w:rPr>
          <w:rFonts w:cs="Calibri"/>
        </w:rPr>
        <w:t>participate in an EQRO review</w:t>
      </w:r>
      <w:r w:rsidR="00736C5F">
        <w:rPr>
          <w:rFonts w:cs="Calibri"/>
        </w:rPr>
        <w:t xml:space="preserve">. </w:t>
      </w:r>
      <w:r w:rsidRPr="00821C14">
        <w:rPr>
          <w:rFonts w:cs="Calibri"/>
        </w:rPr>
        <w:t xml:space="preserve">MassHealth has determined that the most efficient mechanism for quality oversight of these entities will be the EQRO. </w:t>
      </w:r>
    </w:p>
    <w:p w14:paraId="29C7D45D" w14:textId="4D12ACBF" w:rsidR="001E50CF" w:rsidRPr="00185075" w:rsidRDefault="001E50CF" w:rsidP="00185075">
      <w:pPr>
        <w:spacing w:after="120"/>
        <w:rPr>
          <w:b/>
          <w:bCs/>
          <w:sz w:val="24"/>
          <w:szCs w:val="24"/>
        </w:rPr>
      </w:pPr>
      <w:bookmarkStart w:id="73" w:name="_Toc521939913"/>
      <w:bookmarkStart w:id="74" w:name="_Toc522025650"/>
      <w:bookmarkStart w:id="75" w:name="_Toc523490133"/>
      <w:bookmarkStart w:id="76" w:name="_Toc525294302"/>
      <w:bookmarkStart w:id="77" w:name="_Toc529177896"/>
      <w:r w:rsidRPr="00185075">
        <w:rPr>
          <w:b/>
          <w:bCs/>
          <w:sz w:val="24"/>
          <w:szCs w:val="24"/>
        </w:rPr>
        <w:t>Review Cycle</w:t>
      </w:r>
      <w:bookmarkEnd w:id="73"/>
      <w:bookmarkEnd w:id="74"/>
      <w:bookmarkEnd w:id="75"/>
      <w:bookmarkEnd w:id="76"/>
      <w:bookmarkEnd w:id="77"/>
    </w:p>
    <w:p w14:paraId="729A7F01" w14:textId="23ADF655" w:rsidR="00F62248" w:rsidRDefault="0059121E" w:rsidP="00031A79">
      <w:pPr>
        <w:spacing w:after="120"/>
        <w:rPr>
          <w:rFonts w:cs="Calibri"/>
        </w:rPr>
      </w:pPr>
      <w:r>
        <w:rPr>
          <w:rFonts w:cs="Calibri"/>
        </w:rPr>
        <w:t>Annually</w:t>
      </w:r>
      <w:r w:rsidR="005166E9">
        <w:rPr>
          <w:rFonts w:cs="Calibri"/>
        </w:rPr>
        <w:t>,</w:t>
      </w:r>
      <w:r w:rsidR="00B113BC">
        <w:rPr>
          <w:rFonts w:cs="Calibri"/>
        </w:rPr>
        <w:t xml:space="preserve"> </w:t>
      </w:r>
      <w:r w:rsidR="007D37F0">
        <w:rPr>
          <w:rFonts w:cs="Calibri"/>
        </w:rPr>
        <w:t>following each</w:t>
      </w:r>
      <w:r w:rsidR="001E50CF" w:rsidRPr="00821C14">
        <w:rPr>
          <w:rFonts w:cs="Calibri"/>
        </w:rPr>
        <w:t xml:space="preserve"> project year, </w:t>
      </w:r>
      <w:r>
        <w:rPr>
          <w:rFonts w:cs="Calibri"/>
        </w:rPr>
        <w:t>the EQ</w:t>
      </w:r>
      <w:r w:rsidR="00CB42F7">
        <w:rPr>
          <w:rFonts w:cs="Calibri"/>
        </w:rPr>
        <w:t>RO</w:t>
      </w:r>
      <w:r>
        <w:rPr>
          <w:rFonts w:cs="Calibri"/>
        </w:rPr>
        <w:t xml:space="preserve"> produces </w:t>
      </w:r>
      <w:r w:rsidR="001E50CF" w:rsidRPr="00821C14">
        <w:rPr>
          <w:rFonts w:cs="Calibri"/>
        </w:rPr>
        <w:t xml:space="preserve">a full technical report for </w:t>
      </w:r>
      <w:r w:rsidR="00CB42F7">
        <w:rPr>
          <w:rFonts w:cs="Calibri"/>
        </w:rPr>
        <w:t>MassHealth review and approval</w:t>
      </w:r>
      <w:r w:rsidR="00D31351">
        <w:rPr>
          <w:rFonts w:cs="Calibri"/>
        </w:rPr>
        <w:t xml:space="preserve">. </w:t>
      </w:r>
      <w:r w:rsidR="00CF0534">
        <w:rPr>
          <w:rFonts w:cs="Calibri"/>
        </w:rPr>
        <w:t>Once finalized,</w:t>
      </w:r>
      <w:r w:rsidR="00D31351">
        <w:rPr>
          <w:rFonts w:cs="Calibri"/>
        </w:rPr>
        <w:t xml:space="preserve"> </w:t>
      </w:r>
      <w:r w:rsidR="000A3924">
        <w:rPr>
          <w:rFonts w:cs="Calibri"/>
        </w:rPr>
        <w:t>t</w:t>
      </w:r>
      <w:r w:rsidR="00D31351">
        <w:rPr>
          <w:rFonts w:cs="Calibri"/>
        </w:rPr>
        <w:t xml:space="preserve">he report </w:t>
      </w:r>
      <w:bookmarkStart w:id="78" w:name="_Toc521939914"/>
      <w:bookmarkStart w:id="79" w:name="_Toc522025651"/>
      <w:bookmarkStart w:id="80" w:name="_Toc523490134"/>
      <w:bookmarkStart w:id="81" w:name="_Toc525294303"/>
      <w:bookmarkStart w:id="82" w:name="_Toc529177897"/>
      <w:r>
        <w:rPr>
          <w:rFonts w:cs="Calibri"/>
        </w:rPr>
        <w:t>is posted to the MassHealth website and submitted to CMS prior to April 30</w:t>
      </w:r>
      <w:r w:rsidRPr="0059121E">
        <w:rPr>
          <w:rFonts w:cs="Calibri"/>
          <w:vertAlign w:val="superscript"/>
        </w:rPr>
        <w:t>t</w:t>
      </w:r>
      <w:r>
        <w:rPr>
          <w:rFonts w:cs="Calibri"/>
          <w:vertAlign w:val="superscript"/>
        </w:rPr>
        <w:t xml:space="preserve">h </w:t>
      </w:r>
      <w:r w:rsidR="00CF0534">
        <w:rPr>
          <w:rFonts w:cs="Calibri"/>
        </w:rPr>
        <w:t>each year</w:t>
      </w:r>
      <w:r>
        <w:rPr>
          <w:rFonts w:cs="Calibri"/>
        </w:rPr>
        <w:t xml:space="preserve">. </w:t>
      </w:r>
      <w:r w:rsidR="008B51A0">
        <w:rPr>
          <w:rFonts w:cs="Calibri"/>
        </w:rPr>
        <w:t>The technical reports cover all mandatory EQR activities</w:t>
      </w:r>
      <w:r w:rsidR="00EC7B6E">
        <w:rPr>
          <w:rFonts w:cs="Calibri"/>
        </w:rPr>
        <w:t>,</w:t>
      </w:r>
      <w:r w:rsidR="008B51A0">
        <w:rPr>
          <w:rFonts w:cs="Calibri"/>
        </w:rPr>
        <w:t xml:space="preserve"> and any other optional activities requested by MassHealth.</w:t>
      </w:r>
    </w:p>
    <w:p w14:paraId="6D871729" w14:textId="49DE5CCA" w:rsidR="001E50CF" w:rsidRPr="00F40038" w:rsidRDefault="001E50CF" w:rsidP="00031A79">
      <w:pPr>
        <w:spacing w:after="120"/>
        <w:rPr>
          <w:rFonts w:cs="Calibri"/>
          <w:b/>
        </w:rPr>
      </w:pPr>
      <w:r w:rsidRPr="00F40038">
        <w:rPr>
          <w:rFonts w:cs="Calibri"/>
          <w:b/>
        </w:rPr>
        <w:t>Managed Care Entity Responsibilities</w:t>
      </w:r>
      <w:bookmarkEnd w:id="78"/>
      <w:bookmarkEnd w:id="79"/>
      <w:bookmarkEnd w:id="80"/>
      <w:bookmarkEnd w:id="81"/>
      <w:bookmarkEnd w:id="82"/>
    </w:p>
    <w:p w14:paraId="72906306" w14:textId="6B2AA678" w:rsidR="00CC7DCA" w:rsidRPr="00CC7DCA" w:rsidRDefault="001E50CF" w:rsidP="00031A79">
      <w:pPr>
        <w:spacing w:after="120"/>
      </w:pPr>
      <w:r w:rsidRPr="00CC7DCA">
        <w:t>Each MCE is required</w:t>
      </w:r>
      <w:r w:rsidR="00CC7DCA">
        <w:t xml:space="preserve"> through their contracts</w:t>
      </w:r>
      <w:r w:rsidRPr="00CC7DCA">
        <w:t xml:space="preserve"> to take all steps necessary to support the External Quality Review Organization (EQRO) contracted by EOHHS to conduct External Quality Review (EQR) Activities</w:t>
      </w:r>
      <w:r w:rsidR="00191802">
        <w:t xml:space="preserve"> identified above</w:t>
      </w:r>
      <w:r w:rsidRPr="00CC7DCA">
        <w:t xml:space="preserve">, in accordance with 42 CFR 438.358. </w:t>
      </w:r>
      <w:r w:rsidR="00F41A7A">
        <w:t xml:space="preserve"> Additional information on MassHealth contracts may</w:t>
      </w:r>
      <w:r w:rsidR="00474F5A">
        <w:t xml:space="preserve"> be accessed at: </w:t>
      </w:r>
      <w:hyperlink r:id="rId25" w:history="1">
        <w:r w:rsidR="008912C4">
          <w:rPr>
            <w:rStyle w:val="Hyperlink"/>
          </w:rPr>
          <w:t>MassHealth Health Plan Contracts | Mass.gov</w:t>
        </w:r>
      </w:hyperlink>
      <w:r w:rsidR="008912C4">
        <w:t xml:space="preserve">. </w:t>
      </w:r>
    </w:p>
    <w:p w14:paraId="3EDD6D77" w14:textId="7BB161E4" w:rsidR="007845B6" w:rsidRDefault="007845B6" w:rsidP="007845B6">
      <w:pPr>
        <w:rPr>
          <w:rStyle w:val="eop"/>
          <w:rFonts w:cs="Calibri"/>
          <w:color w:val="000000"/>
          <w:shd w:val="clear" w:color="auto" w:fill="FFFFFF"/>
        </w:rPr>
      </w:pPr>
      <w:r>
        <w:rPr>
          <w:rStyle w:val="normaltextrun"/>
          <w:rFonts w:cs="Calibri"/>
          <w:color w:val="000000"/>
          <w:shd w:val="clear" w:color="auto" w:fill="FFFFFF"/>
        </w:rPr>
        <w:t>For additional information on</w:t>
      </w:r>
      <w:r w:rsidR="006A64C9">
        <w:rPr>
          <w:rStyle w:val="normaltextrun"/>
          <w:rFonts w:cs="Calibri"/>
          <w:color w:val="000000"/>
          <w:shd w:val="clear" w:color="auto" w:fill="FFFFFF"/>
        </w:rPr>
        <w:t xml:space="preserve"> EQR</w:t>
      </w:r>
      <w:r w:rsidR="008131F3">
        <w:rPr>
          <w:rStyle w:val="normaltextrun"/>
          <w:rFonts w:cs="Calibri"/>
          <w:color w:val="000000"/>
          <w:shd w:val="clear" w:color="auto" w:fill="FFFFFF"/>
        </w:rPr>
        <w:t xml:space="preserve"> and access to the annual </w:t>
      </w:r>
      <w:r>
        <w:rPr>
          <w:rStyle w:val="normaltextrun"/>
          <w:rFonts w:cs="Calibri"/>
          <w:color w:val="000000"/>
          <w:shd w:val="clear" w:color="auto" w:fill="FFFFFF"/>
        </w:rPr>
        <w:t>EQR Technical Reports</w:t>
      </w:r>
      <w:r w:rsidR="00F40038">
        <w:rPr>
          <w:rStyle w:val="normaltextrun"/>
          <w:rFonts w:cs="Calibri"/>
          <w:color w:val="000000"/>
          <w:shd w:val="clear" w:color="auto" w:fill="FFFFFF"/>
        </w:rPr>
        <w:t>,</w:t>
      </w:r>
      <w:r w:rsidR="008131F3">
        <w:rPr>
          <w:rStyle w:val="normaltextrun"/>
          <w:rFonts w:cs="Calibri"/>
          <w:color w:val="000000"/>
          <w:shd w:val="clear" w:color="auto" w:fill="FFFFFF"/>
        </w:rPr>
        <w:t xml:space="preserve"> please visit the</w:t>
      </w:r>
      <w:r>
        <w:rPr>
          <w:rStyle w:val="normaltextrun"/>
          <w:rFonts w:cs="Calibri"/>
          <w:color w:val="000000"/>
          <w:shd w:val="clear" w:color="auto" w:fill="FFFFFF"/>
        </w:rPr>
        <w:t xml:space="preserve"> MassHealth Reports and Resources web page: </w:t>
      </w:r>
      <w:hyperlink r:id="rId26" w:tgtFrame="_blank" w:history="1">
        <w:r>
          <w:rPr>
            <w:rStyle w:val="normaltextrun"/>
            <w:rFonts w:cs="Calibri"/>
            <w:color w:val="0000FF"/>
            <w:u w:val="single"/>
            <w:shd w:val="clear" w:color="auto" w:fill="FFFFFF"/>
          </w:rPr>
          <w:t>MassHealth Quality Reports and Resources | Mass.gov</w:t>
        </w:r>
      </w:hyperlink>
      <w:r>
        <w:rPr>
          <w:rStyle w:val="normaltextrun"/>
          <w:rFonts w:cs="Calibri"/>
          <w:color w:val="000000"/>
          <w:shd w:val="clear" w:color="auto" w:fill="FFFFFF"/>
        </w:rPr>
        <w:t>.</w:t>
      </w:r>
      <w:r>
        <w:rPr>
          <w:rStyle w:val="eop"/>
          <w:rFonts w:cs="Calibri"/>
          <w:color w:val="000000"/>
          <w:shd w:val="clear" w:color="auto" w:fill="FFFFFF"/>
        </w:rPr>
        <w:t> </w:t>
      </w:r>
    </w:p>
    <w:p w14:paraId="2833C302" w14:textId="77777777" w:rsidR="001E50CF" w:rsidRPr="00185075" w:rsidRDefault="001E50CF" w:rsidP="00185075">
      <w:pPr>
        <w:spacing w:after="120"/>
        <w:rPr>
          <w:b/>
          <w:bCs/>
          <w:sz w:val="24"/>
          <w:szCs w:val="24"/>
        </w:rPr>
      </w:pPr>
      <w:bookmarkStart w:id="83" w:name="_Toc521939915"/>
      <w:bookmarkStart w:id="84" w:name="_Toc522025652"/>
      <w:bookmarkStart w:id="85" w:name="_Toc523490135"/>
      <w:bookmarkStart w:id="86" w:name="_Toc525294304"/>
      <w:bookmarkStart w:id="87" w:name="_Toc529177898"/>
      <w:r w:rsidRPr="00185075">
        <w:rPr>
          <w:b/>
          <w:bCs/>
          <w:sz w:val="24"/>
          <w:szCs w:val="24"/>
        </w:rPr>
        <w:t>Non-Duplication Provisions</w:t>
      </w:r>
      <w:bookmarkEnd w:id="83"/>
      <w:bookmarkEnd w:id="84"/>
      <w:bookmarkEnd w:id="85"/>
      <w:bookmarkEnd w:id="86"/>
      <w:bookmarkEnd w:id="87"/>
    </w:p>
    <w:p w14:paraId="64CCF7DE" w14:textId="4982FC06" w:rsidR="00D61291" w:rsidRDefault="001E50CF" w:rsidP="00031A79">
      <w:pPr>
        <w:rPr>
          <w:rFonts w:cs="Calibri"/>
        </w:rPr>
      </w:pPr>
      <w:r w:rsidRPr="00821C14">
        <w:rPr>
          <w:rFonts w:cs="Calibri"/>
        </w:rPr>
        <w:t>MassHealth encourages the EQRO to use t</w:t>
      </w:r>
      <w:r w:rsidR="000F2C5E">
        <w:rPr>
          <w:rFonts w:cs="Calibri"/>
        </w:rPr>
        <w:t xml:space="preserve">he NCQA Managed Care Toolkit </w:t>
      </w:r>
      <w:r w:rsidRPr="00821C14">
        <w:rPr>
          <w:rFonts w:cs="Calibri"/>
        </w:rPr>
        <w:t>to reduce duplication of effort of review</w:t>
      </w:r>
      <w:r w:rsidR="00AF7C41">
        <w:rPr>
          <w:rFonts w:cs="Calibri"/>
        </w:rPr>
        <w:t xml:space="preserve"> when possible</w:t>
      </w:r>
      <w:r w:rsidRPr="00821C14">
        <w:rPr>
          <w:rFonts w:cs="Calibri"/>
        </w:rPr>
        <w:t>.</w:t>
      </w:r>
      <w:r w:rsidR="00AF7C41">
        <w:rPr>
          <w:rFonts w:cs="Calibri"/>
        </w:rPr>
        <w:t xml:space="preserve"> Many MassHealth </w:t>
      </w:r>
      <w:r w:rsidR="00AF7C41" w:rsidRPr="000A3924">
        <w:rPr>
          <w:rFonts w:cs="Calibri"/>
        </w:rPr>
        <w:t>MCEs</w:t>
      </w:r>
      <w:r w:rsidR="00AF7C41">
        <w:rPr>
          <w:rFonts w:cs="Calibri"/>
        </w:rPr>
        <w:t xml:space="preserve"> are NCQA</w:t>
      </w:r>
      <w:r w:rsidR="001E44D5">
        <w:rPr>
          <w:rFonts w:cs="Calibri"/>
        </w:rPr>
        <w:t>-</w:t>
      </w:r>
      <w:r w:rsidR="00AA5F7D">
        <w:rPr>
          <w:rFonts w:cs="Calibri"/>
        </w:rPr>
        <w:t xml:space="preserve">accredited and/or certified </w:t>
      </w:r>
      <w:r w:rsidR="00AF7C41">
        <w:rPr>
          <w:rFonts w:cs="Calibri"/>
        </w:rPr>
        <w:t xml:space="preserve">and </w:t>
      </w:r>
      <w:r w:rsidR="00FE0F4D">
        <w:rPr>
          <w:rFonts w:cs="Calibri"/>
        </w:rPr>
        <w:t xml:space="preserve">the </w:t>
      </w:r>
      <w:r w:rsidR="00FE0F4D">
        <w:rPr>
          <w:rFonts w:cs="Calibri"/>
        </w:rPr>
        <w:lastRenderedPageBreak/>
        <w:t>opportunity</w:t>
      </w:r>
      <w:r w:rsidR="00AF7C41">
        <w:rPr>
          <w:rFonts w:cs="Calibri"/>
        </w:rPr>
        <w:t xml:space="preserve"> exists to leverage documents which are produced for accreditation and other purposes to fulfill EQR requirements. </w:t>
      </w:r>
    </w:p>
    <w:p w14:paraId="14E4DE0E" w14:textId="2E5CE2E5" w:rsidR="00585AA1" w:rsidRDefault="008912C4" w:rsidP="00585AA1">
      <w:pPr>
        <w:rPr>
          <w:rFonts w:cs="Calibri"/>
        </w:rPr>
        <w:sectPr w:rsidR="00585AA1" w:rsidSect="00913BF2">
          <w:headerReference w:type="default" r:id="rId27"/>
          <w:headerReference w:type="first" r:id="rId28"/>
          <w:footerReference w:type="first" r:id="rId29"/>
          <w:type w:val="continuous"/>
          <w:pgSz w:w="12240" w:h="15840"/>
          <w:pgMar w:top="1440" w:right="1440" w:bottom="1440" w:left="1440" w:header="720" w:footer="720" w:gutter="0"/>
          <w:cols w:space="720"/>
          <w:docGrid w:linePitch="360"/>
        </w:sectPr>
      </w:pPr>
      <w:r>
        <w:t>W</w:t>
      </w:r>
      <w:r w:rsidR="00585AA1">
        <w:t xml:space="preserve">hen applicable and upon </w:t>
      </w:r>
      <w:r w:rsidR="007D4327">
        <w:t xml:space="preserve">MassHealth </w:t>
      </w:r>
      <w:r w:rsidR="00585AA1">
        <w:t xml:space="preserve">approval, </w:t>
      </w:r>
      <w:r>
        <w:t>MassHealth requires</w:t>
      </w:r>
      <w:r w:rsidR="00585AA1">
        <w:t xml:space="preserve"> </w:t>
      </w:r>
      <w:r w:rsidR="00585AA1" w:rsidRPr="002F06D0">
        <w:t>information from a review of an MC</w:t>
      </w:r>
      <w:r w:rsidR="0023524B">
        <w:t>E</w:t>
      </w:r>
      <w:r w:rsidR="00585AA1">
        <w:t xml:space="preserve"> or </w:t>
      </w:r>
      <w:r w:rsidR="00F86295">
        <w:t>Managed BH Vendor</w:t>
      </w:r>
      <w:r w:rsidR="00585AA1" w:rsidRPr="002F06D0">
        <w:t xml:space="preserve"> performed by a Medicare or private accrediting entity </w:t>
      </w:r>
      <w:r w:rsidR="00355373" w:rsidRPr="002F06D0">
        <w:t>contributes</w:t>
      </w:r>
      <w:r w:rsidR="00585AA1" w:rsidRPr="002F06D0">
        <w:t xml:space="preserve"> to the</w:t>
      </w:r>
      <w:r w:rsidR="00585AA1">
        <w:t xml:space="preserve"> EQRO’s</w:t>
      </w:r>
      <w:r w:rsidR="00585AA1" w:rsidRPr="002F06D0">
        <w:t xml:space="preserve"> findings </w:t>
      </w:r>
      <w:r w:rsidR="00585AA1">
        <w:t xml:space="preserve">related to reporting of mandatory activities. </w:t>
      </w:r>
      <w:r w:rsidR="00585AA1">
        <w:rPr>
          <w:rFonts w:cs="Calibri"/>
        </w:rPr>
        <w:t xml:space="preserve">The use of reports from HEDIS audits and NCQA health plan accreditations </w:t>
      </w:r>
      <w:r w:rsidR="00C34EC8">
        <w:rPr>
          <w:rFonts w:cs="Calibri"/>
        </w:rPr>
        <w:t>are</w:t>
      </w:r>
      <w:r w:rsidR="00585AA1">
        <w:rPr>
          <w:rFonts w:cs="Calibri"/>
        </w:rPr>
        <w:t xml:space="preserve"> used to fulfill aspects of performance measure validation and compliance activities</w:t>
      </w:r>
      <w:r w:rsidR="00C34EC8">
        <w:rPr>
          <w:rFonts w:cs="Calibri"/>
        </w:rPr>
        <w:t>, minimizing</w:t>
      </w:r>
      <w:r w:rsidR="000346DA">
        <w:rPr>
          <w:rFonts w:cs="Calibri"/>
        </w:rPr>
        <w:t xml:space="preserve"> duplication of effort and </w:t>
      </w:r>
      <w:r w:rsidR="006754DA">
        <w:rPr>
          <w:rFonts w:cs="Calibri"/>
        </w:rPr>
        <w:t xml:space="preserve">significantly reducing </w:t>
      </w:r>
      <w:r w:rsidR="000346DA">
        <w:rPr>
          <w:rFonts w:cs="Calibri"/>
        </w:rPr>
        <w:t>administrative burden</w:t>
      </w:r>
      <w:r w:rsidR="000044EF">
        <w:rPr>
          <w:rFonts w:cs="Calibri"/>
        </w:rPr>
        <w:t>.</w:t>
      </w:r>
      <w:r w:rsidR="00525527">
        <w:rPr>
          <w:rFonts w:cs="Calibri"/>
        </w:rPr>
        <w:t xml:space="preserve"> </w:t>
      </w:r>
    </w:p>
    <w:p w14:paraId="19434109" w14:textId="2584C65D" w:rsidR="001E50CF" w:rsidRPr="005623B2" w:rsidRDefault="00C3135F" w:rsidP="00452071">
      <w:pPr>
        <w:pStyle w:val="Heading2"/>
        <w:spacing w:after="240"/>
      </w:pPr>
      <w:bookmarkStart w:id="88" w:name="_Ref522020061"/>
      <w:bookmarkStart w:id="89" w:name="_Toc208312288"/>
      <w:bookmarkStart w:id="90" w:name="_Toc366501517"/>
      <w:r>
        <w:lastRenderedPageBreak/>
        <w:t xml:space="preserve">Section 6: </w:t>
      </w:r>
      <w:r w:rsidR="002C1AD5">
        <w:t xml:space="preserve">State </w:t>
      </w:r>
      <w:r w:rsidR="00CA59E6">
        <w:t xml:space="preserve">Access </w:t>
      </w:r>
      <w:r w:rsidR="001E50CF" w:rsidRPr="005623B2">
        <w:t>Standards</w:t>
      </w:r>
      <w:bookmarkEnd w:id="88"/>
      <w:bookmarkEnd w:id="89"/>
    </w:p>
    <w:bookmarkEnd w:id="90"/>
    <w:p w14:paraId="5549DBEB" w14:textId="77777777" w:rsidR="009C3097" w:rsidRDefault="00222779" w:rsidP="00452071">
      <w:pPr>
        <w:spacing w:after="240"/>
        <w:rPr>
          <w:rFonts w:cs="Calibri"/>
        </w:rPr>
      </w:pPr>
      <w:r w:rsidRPr="2E6A40D8">
        <w:rPr>
          <w:rFonts w:cs="Calibri"/>
        </w:rPr>
        <w:t xml:space="preserve">All MassHealth </w:t>
      </w:r>
      <w:r w:rsidR="0020428F" w:rsidRPr="000A3924">
        <w:rPr>
          <w:rFonts w:cs="Calibri"/>
        </w:rPr>
        <w:t>managed care entities (</w:t>
      </w:r>
      <w:r w:rsidRPr="000A3924">
        <w:rPr>
          <w:rFonts w:cs="Calibri"/>
        </w:rPr>
        <w:t>MCEs</w:t>
      </w:r>
      <w:r w:rsidR="0020428F" w:rsidRPr="000A3924">
        <w:rPr>
          <w:rFonts w:cs="Calibri"/>
        </w:rPr>
        <w:t>)</w:t>
      </w:r>
      <w:r w:rsidRPr="2E6A40D8">
        <w:rPr>
          <w:rFonts w:cs="Calibri"/>
        </w:rPr>
        <w:t xml:space="preserve"> </w:t>
      </w:r>
      <w:r w:rsidR="00B671D1">
        <w:rPr>
          <w:rFonts w:cs="Calibri"/>
        </w:rPr>
        <w:t xml:space="preserve">and </w:t>
      </w:r>
      <w:r w:rsidR="00F86295">
        <w:rPr>
          <w:rFonts w:cs="Calibri"/>
        </w:rPr>
        <w:t>Managed BH Vendor</w:t>
      </w:r>
      <w:r w:rsidR="00B671D1">
        <w:rPr>
          <w:rFonts w:cs="Calibri"/>
        </w:rPr>
        <w:t xml:space="preserve"> </w:t>
      </w:r>
      <w:r w:rsidRPr="2E6A40D8">
        <w:rPr>
          <w:rFonts w:cs="Calibri"/>
        </w:rPr>
        <w:t>are required to maintain standards for access to care including availability of services, care coordination and continuity of care, and coverage and authorization of services required by 42 CFR 438.206-438.210</w:t>
      </w:r>
      <w:r w:rsidR="00BB5F86">
        <w:rPr>
          <w:rFonts w:cs="Calibri"/>
        </w:rPr>
        <w:t xml:space="preserve">; </w:t>
      </w:r>
      <w:r w:rsidR="00E504F3">
        <w:rPr>
          <w:rFonts w:cs="Calibri"/>
        </w:rPr>
        <w:t xml:space="preserve">however, </w:t>
      </w:r>
      <w:r w:rsidR="00BB5F86">
        <w:rPr>
          <w:rFonts w:cs="Calibri"/>
        </w:rPr>
        <w:t>c</w:t>
      </w:r>
      <w:r w:rsidRPr="2E6A40D8">
        <w:rPr>
          <w:rFonts w:cs="Calibri"/>
        </w:rPr>
        <w:t>overage and authorization of service requirements do not apply to</w:t>
      </w:r>
      <w:r w:rsidR="00C20209">
        <w:rPr>
          <w:rFonts w:cs="Calibri"/>
        </w:rPr>
        <w:t xml:space="preserve"> </w:t>
      </w:r>
      <w:r w:rsidR="001545B3">
        <w:rPr>
          <w:rFonts w:cs="Calibri"/>
        </w:rPr>
        <w:t>PCACO</w:t>
      </w:r>
      <w:r w:rsidR="00430C67">
        <w:rPr>
          <w:rFonts w:cs="Calibri"/>
        </w:rPr>
        <w:t>s</w:t>
      </w:r>
      <w:r w:rsidR="005767F5">
        <w:rPr>
          <w:rFonts w:cs="Calibri"/>
        </w:rPr>
        <w:t>.</w:t>
      </w:r>
      <w:r w:rsidR="000B0962">
        <w:rPr>
          <w:rFonts w:cs="Calibri"/>
        </w:rPr>
        <w:t xml:space="preserve">  </w:t>
      </w:r>
    </w:p>
    <w:p w14:paraId="4C601548" w14:textId="213D80F7" w:rsidR="00222779" w:rsidRPr="00821C14" w:rsidRDefault="000B0962" w:rsidP="00452071">
      <w:pPr>
        <w:spacing w:before="240" w:after="120"/>
        <w:rPr>
          <w:rFonts w:cs="Calibri"/>
        </w:rPr>
      </w:pPr>
      <w:r>
        <w:rPr>
          <w:rFonts w:cs="Calibri"/>
        </w:rPr>
        <w:t xml:space="preserve">Standards described </w:t>
      </w:r>
      <w:r w:rsidR="009E6457">
        <w:rPr>
          <w:rFonts w:cs="Calibri"/>
        </w:rPr>
        <w:t xml:space="preserve">in this section </w:t>
      </w:r>
      <w:r w:rsidR="00E11922">
        <w:rPr>
          <w:rFonts w:cs="Calibri"/>
        </w:rPr>
        <w:t>are</w:t>
      </w:r>
      <w:r w:rsidR="00A17D3E">
        <w:rPr>
          <w:rFonts w:cs="Calibri"/>
        </w:rPr>
        <w:t xml:space="preserve"> </w:t>
      </w:r>
      <w:r>
        <w:rPr>
          <w:rFonts w:cs="Calibri"/>
        </w:rPr>
        <w:t>detailed</w:t>
      </w:r>
      <w:r w:rsidR="00B40C58">
        <w:rPr>
          <w:rFonts w:cs="Calibri"/>
        </w:rPr>
        <w:t xml:space="preserve"> further</w:t>
      </w:r>
      <w:r>
        <w:rPr>
          <w:rFonts w:cs="Calibri"/>
        </w:rPr>
        <w:t xml:space="preserve"> in </w:t>
      </w:r>
      <w:r w:rsidR="00FA0E32">
        <w:rPr>
          <w:rFonts w:cs="Calibri"/>
        </w:rPr>
        <w:t xml:space="preserve">plan </w:t>
      </w:r>
      <w:r w:rsidR="00717314">
        <w:rPr>
          <w:rFonts w:cs="Calibri"/>
        </w:rPr>
        <w:t>contracts</w:t>
      </w:r>
      <w:r w:rsidR="00BE5329">
        <w:rPr>
          <w:rFonts w:cs="Calibri"/>
        </w:rPr>
        <w:t xml:space="preserve"> available on-line</w:t>
      </w:r>
      <w:r w:rsidR="00717314">
        <w:rPr>
          <w:rFonts w:cs="Calibri"/>
        </w:rPr>
        <w:t xml:space="preserve">. </w:t>
      </w:r>
      <w:hyperlink r:id="rId30" w:history="1">
        <w:r w:rsidR="00717314">
          <w:rPr>
            <w:rStyle w:val="Hyperlink"/>
          </w:rPr>
          <w:t>MassHealth Health Plan Contracts | Mass.gov</w:t>
        </w:r>
      </w:hyperlink>
    </w:p>
    <w:p w14:paraId="1D1D3902" w14:textId="1ACFC8F4" w:rsidR="00222779" w:rsidRPr="00452071" w:rsidRDefault="00031A79" w:rsidP="00EF12AB">
      <w:pPr>
        <w:pStyle w:val="Heading3"/>
      </w:pPr>
      <w:bookmarkStart w:id="91" w:name="_Toc366501518"/>
      <w:bookmarkStart w:id="92" w:name="_Toc521939918"/>
      <w:bookmarkStart w:id="93" w:name="_Toc522025655"/>
      <w:bookmarkStart w:id="94" w:name="_Toc523490138"/>
      <w:bookmarkStart w:id="95" w:name="_Toc525294307"/>
      <w:bookmarkStart w:id="96" w:name="_Toc529177901"/>
      <w:bookmarkStart w:id="97" w:name="_Toc208312289"/>
      <w:r w:rsidRPr="00452071">
        <w:t>6.</w:t>
      </w:r>
      <w:r w:rsidR="00C571D8" w:rsidRPr="00452071">
        <w:t>1</w:t>
      </w:r>
      <w:r w:rsidRPr="00452071">
        <w:t xml:space="preserve"> </w:t>
      </w:r>
      <w:r w:rsidR="00991578" w:rsidRPr="00452071">
        <w:t xml:space="preserve">Accessibility and </w:t>
      </w:r>
      <w:r w:rsidR="00222779" w:rsidRPr="00452071">
        <w:t>Availability of Services</w:t>
      </w:r>
      <w:bookmarkEnd w:id="91"/>
      <w:bookmarkEnd w:id="92"/>
      <w:bookmarkEnd w:id="93"/>
      <w:bookmarkEnd w:id="94"/>
      <w:bookmarkEnd w:id="95"/>
      <w:bookmarkEnd w:id="96"/>
      <w:bookmarkEnd w:id="97"/>
    </w:p>
    <w:p w14:paraId="0520D101" w14:textId="25118ED5" w:rsidR="00222779" w:rsidRPr="00821C14" w:rsidRDefault="00222779" w:rsidP="00F8692E">
      <w:pPr>
        <w:spacing w:after="120"/>
        <w:ind w:left="360"/>
        <w:rPr>
          <w:rFonts w:cs="Calibri"/>
          <w:i/>
          <w:color w:val="000000"/>
          <w:u w:val="single"/>
        </w:rPr>
      </w:pPr>
      <w:r w:rsidRPr="00821C14">
        <w:rPr>
          <w:rFonts w:cs="Calibri"/>
        </w:rPr>
        <w:t>In accordance with the standards in 42 CFR 438.206</w:t>
      </w:r>
      <w:r w:rsidR="00BB5F86">
        <w:rPr>
          <w:rFonts w:cs="Calibri"/>
        </w:rPr>
        <w:t>,</w:t>
      </w:r>
      <w:r w:rsidRPr="00821C14">
        <w:rPr>
          <w:rFonts w:cs="Calibri"/>
        </w:rPr>
        <w:t xml:space="preserve"> MassHealth </w:t>
      </w:r>
      <w:r w:rsidRPr="00821C14">
        <w:rPr>
          <w:rFonts w:cs="Calibri"/>
          <w:color w:val="000000"/>
        </w:rPr>
        <w:t>ensures that services covered</w:t>
      </w:r>
      <w:r>
        <w:rPr>
          <w:rFonts w:cs="Calibri"/>
          <w:color w:val="000000"/>
        </w:rPr>
        <w:t xml:space="preserve"> under contracts are accessible and available </w:t>
      </w:r>
      <w:r w:rsidRPr="00821C14">
        <w:rPr>
          <w:rFonts w:cs="Calibri"/>
          <w:color w:val="000000"/>
        </w:rPr>
        <w:t xml:space="preserve">to </w:t>
      </w:r>
      <w:r>
        <w:rPr>
          <w:rFonts w:cs="Calibri"/>
          <w:color w:val="000000"/>
        </w:rPr>
        <w:t>member</w:t>
      </w:r>
      <w:r w:rsidRPr="00821C14">
        <w:rPr>
          <w:rFonts w:cs="Calibri"/>
          <w:color w:val="000000"/>
        </w:rPr>
        <w:t xml:space="preserve">s </w:t>
      </w:r>
      <w:r>
        <w:rPr>
          <w:rFonts w:cs="Calibri"/>
          <w:color w:val="000000"/>
        </w:rPr>
        <w:t>in a timely manner</w:t>
      </w:r>
      <w:r w:rsidRPr="00821C14">
        <w:rPr>
          <w:rFonts w:cs="Calibri"/>
          <w:color w:val="000000"/>
        </w:rPr>
        <w:t xml:space="preserve">. Each </w:t>
      </w:r>
      <w:r>
        <w:rPr>
          <w:rFonts w:cs="Calibri"/>
          <w:color w:val="000000"/>
        </w:rPr>
        <w:t>plan</w:t>
      </w:r>
      <w:r w:rsidRPr="00821C14">
        <w:rPr>
          <w:rFonts w:cs="Calibri"/>
          <w:color w:val="000000"/>
        </w:rPr>
        <w:t xml:space="preserve"> must maintain and monitor a network of providers that is supported by written agreements and sufficient to provide adequate access to all services covered under the contract. In establishing and maintaining the network, each plan </w:t>
      </w:r>
      <w:r w:rsidR="00FB3762">
        <w:rPr>
          <w:rFonts w:cs="Calibri"/>
          <w:color w:val="000000"/>
        </w:rPr>
        <w:t>consider</w:t>
      </w:r>
      <w:r w:rsidR="00C7516D">
        <w:rPr>
          <w:rFonts w:cs="Calibri"/>
          <w:color w:val="000000"/>
        </w:rPr>
        <w:t>s, but is not limited to</w:t>
      </w:r>
      <w:r w:rsidRPr="00821C14">
        <w:rPr>
          <w:rFonts w:cs="Calibri"/>
          <w:color w:val="000000"/>
        </w:rPr>
        <w:t xml:space="preserve"> the following</w:t>
      </w:r>
      <w:r w:rsidR="00547E6F">
        <w:rPr>
          <w:rFonts w:cs="Calibri"/>
          <w:color w:val="000000"/>
        </w:rPr>
        <w:t xml:space="preserve"> areas</w:t>
      </w:r>
      <w:r w:rsidRPr="00821C14">
        <w:rPr>
          <w:rFonts w:cs="Calibri"/>
          <w:color w:val="000000"/>
        </w:rPr>
        <w:t>:</w:t>
      </w:r>
    </w:p>
    <w:p w14:paraId="56FECD95" w14:textId="77777777" w:rsidR="00222779" w:rsidRPr="00821C14" w:rsidRDefault="00222779" w:rsidP="00460862">
      <w:pPr>
        <w:numPr>
          <w:ilvl w:val="0"/>
          <w:numId w:val="4"/>
        </w:numPr>
        <w:spacing w:after="60" w:line="276" w:lineRule="auto"/>
        <w:rPr>
          <w:rFonts w:cs="Calibri"/>
          <w:color w:val="000000"/>
        </w:rPr>
      </w:pPr>
      <w:r w:rsidRPr="00821C14">
        <w:rPr>
          <w:rFonts w:cs="Calibri"/>
          <w:color w:val="000000"/>
        </w:rPr>
        <w:t>Anticipated MassHealth enrollment</w:t>
      </w:r>
    </w:p>
    <w:p w14:paraId="0821AC24" w14:textId="77777777" w:rsidR="00222779" w:rsidRPr="00821C14" w:rsidRDefault="00222779" w:rsidP="00460862">
      <w:pPr>
        <w:numPr>
          <w:ilvl w:val="0"/>
          <w:numId w:val="4"/>
        </w:numPr>
        <w:spacing w:after="60" w:line="276" w:lineRule="auto"/>
        <w:rPr>
          <w:rFonts w:cs="Calibri"/>
          <w:color w:val="000000"/>
        </w:rPr>
      </w:pPr>
      <w:r w:rsidRPr="00821C14">
        <w:rPr>
          <w:rFonts w:cs="Calibri"/>
          <w:color w:val="000000"/>
        </w:rPr>
        <w:t xml:space="preserve">Expected use of services by </w:t>
      </w:r>
      <w:r>
        <w:rPr>
          <w:rFonts w:cs="Calibri"/>
          <w:color w:val="000000"/>
        </w:rPr>
        <w:t>member</w:t>
      </w:r>
      <w:r w:rsidRPr="00821C14">
        <w:rPr>
          <w:rFonts w:cs="Calibri"/>
          <w:color w:val="000000"/>
        </w:rPr>
        <w:t xml:space="preserve">s, considering the characteristics and health care needs of specific MassHealth </w:t>
      </w:r>
      <w:r>
        <w:rPr>
          <w:rFonts w:cs="Calibri"/>
          <w:color w:val="000000"/>
        </w:rPr>
        <w:t>member</w:t>
      </w:r>
      <w:r w:rsidRPr="00821C14">
        <w:rPr>
          <w:rFonts w:cs="Calibri"/>
          <w:color w:val="000000"/>
        </w:rPr>
        <w:t xml:space="preserve"> populations </w:t>
      </w:r>
    </w:p>
    <w:p w14:paraId="0ED5A0D8" w14:textId="6E3077EA" w:rsidR="00222779" w:rsidRPr="00821C14" w:rsidRDefault="00542D1F" w:rsidP="00460862">
      <w:pPr>
        <w:numPr>
          <w:ilvl w:val="0"/>
          <w:numId w:val="4"/>
        </w:numPr>
        <w:spacing w:after="60" w:line="276" w:lineRule="auto"/>
        <w:rPr>
          <w:rFonts w:cs="Calibri"/>
          <w:color w:val="000000"/>
        </w:rPr>
      </w:pPr>
      <w:r>
        <w:rPr>
          <w:rFonts w:cs="Calibri"/>
          <w:color w:val="000000"/>
        </w:rPr>
        <w:t xml:space="preserve">Types of </w:t>
      </w:r>
      <w:r w:rsidR="00873A86">
        <w:rPr>
          <w:rFonts w:cs="Calibri"/>
          <w:color w:val="000000"/>
        </w:rPr>
        <w:t xml:space="preserve">providers </w:t>
      </w:r>
      <w:r w:rsidR="00222779" w:rsidRPr="00821C14">
        <w:rPr>
          <w:rFonts w:cs="Calibri"/>
          <w:color w:val="000000"/>
        </w:rPr>
        <w:t>(in terms of training, experience, and specialization) required to furnish contracted services</w:t>
      </w:r>
    </w:p>
    <w:p w14:paraId="4B9747AB" w14:textId="25A0D457" w:rsidR="00F829F2" w:rsidRPr="00F8692E" w:rsidRDefault="00222779" w:rsidP="00460862">
      <w:pPr>
        <w:numPr>
          <w:ilvl w:val="0"/>
          <w:numId w:val="4"/>
        </w:numPr>
        <w:tabs>
          <w:tab w:val="clear" w:pos="720"/>
        </w:tabs>
        <w:spacing w:after="60" w:line="276" w:lineRule="auto"/>
        <w:rPr>
          <w:rFonts w:cs="Calibri"/>
          <w:color w:val="000000" w:themeColor="text1"/>
        </w:rPr>
      </w:pPr>
      <w:r w:rsidRPr="00FC4A15">
        <w:rPr>
          <w:rFonts w:cs="Calibri"/>
          <w:color w:val="000000" w:themeColor="text1"/>
        </w:rPr>
        <w:t>Geographic location of providers and MassHealth managed care members, considering distance, travel time</w:t>
      </w:r>
      <w:r w:rsidR="00123D70">
        <w:rPr>
          <w:rFonts w:cs="Calibri"/>
          <w:color w:val="000000" w:themeColor="text1"/>
        </w:rPr>
        <w:t>,</w:t>
      </w:r>
      <w:r w:rsidRPr="00FC4A15">
        <w:rPr>
          <w:rFonts w:cs="Calibri"/>
          <w:color w:val="000000" w:themeColor="text1"/>
        </w:rPr>
        <w:t xml:space="preserve"> and modes of transportation MassHealth managed care members</w:t>
      </w:r>
      <w:r w:rsidR="00512545">
        <w:rPr>
          <w:rFonts w:cs="Calibri"/>
          <w:color w:val="000000" w:themeColor="text1"/>
        </w:rPr>
        <w:t xml:space="preserve"> typically use</w:t>
      </w:r>
      <w:r w:rsidRPr="00FC4A15">
        <w:rPr>
          <w:rFonts w:cs="Calibri"/>
          <w:color w:val="000000" w:themeColor="text1"/>
        </w:rPr>
        <w:t>, and whether the location provides physical access for MassHealth members with disabilities</w:t>
      </w:r>
    </w:p>
    <w:p w14:paraId="485ED38B" w14:textId="0377D423" w:rsidR="00A38E42" w:rsidRPr="00B218D4" w:rsidRDefault="00EB45D3" w:rsidP="00D8765C">
      <w:pPr>
        <w:spacing w:after="120"/>
        <w:ind w:left="360"/>
        <w:rPr>
          <w:rFonts w:cs="Calibri"/>
          <w:color w:val="FF0000"/>
        </w:rPr>
      </w:pPr>
      <w:r w:rsidRPr="00B218D4">
        <w:rPr>
          <w:rFonts w:cs="Calibri"/>
          <w:color w:val="000000" w:themeColor="text1"/>
        </w:rPr>
        <w:t xml:space="preserve">MassHealth </w:t>
      </w:r>
      <w:r w:rsidR="001B7F5D">
        <w:rPr>
          <w:rFonts w:cs="Calibri"/>
          <w:color w:val="000000" w:themeColor="text1"/>
        </w:rPr>
        <w:t xml:space="preserve">requires its </w:t>
      </w:r>
      <w:r w:rsidR="00614C5A">
        <w:rPr>
          <w:rFonts w:cs="Calibri"/>
          <w:color w:val="000000" w:themeColor="text1"/>
        </w:rPr>
        <w:t>MCEs and the Managed BH Vendor to</w:t>
      </w:r>
      <w:r w:rsidRPr="00B218D4">
        <w:rPr>
          <w:rFonts w:cs="Calibri"/>
          <w:color w:val="000000" w:themeColor="text1"/>
        </w:rPr>
        <w:t xml:space="preserve"> credential</w:t>
      </w:r>
      <w:r w:rsidR="00E50EF8" w:rsidRPr="00B218D4">
        <w:rPr>
          <w:rFonts w:cs="Calibri"/>
          <w:color w:val="000000" w:themeColor="text1"/>
        </w:rPr>
        <w:t xml:space="preserve"> network providers as required by </w:t>
      </w:r>
      <w:r w:rsidR="00F7670A" w:rsidRPr="00B218D4">
        <w:rPr>
          <w:rFonts w:cs="Calibri"/>
          <w:color w:val="000000" w:themeColor="text1"/>
        </w:rPr>
        <w:t xml:space="preserve">42 </w:t>
      </w:r>
      <w:hyperlink r:id="rId31">
        <w:r w:rsidR="003C26DB" w:rsidRPr="00B218D4">
          <w:rPr>
            <w:rFonts w:cs="Calibri"/>
            <w:color w:val="000000" w:themeColor="text1"/>
          </w:rPr>
          <w:t>CFR</w:t>
        </w:r>
        <w:r w:rsidR="00E50EF8" w:rsidRPr="00B218D4">
          <w:rPr>
            <w:rFonts w:cs="Calibri"/>
            <w:color w:val="000000" w:themeColor="text1"/>
          </w:rPr>
          <w:t xml:space="preserve"> 438.214</w:t>
        </w:r>
      </w:hyperlink>
      <w:r w:rsidR="00E50EF8" w:rsidRPr="00B218D4">
        <w:rPr>
          <w:rFonts w:cs="Calibri"/>
          <w:color w:val="000000" w:themeColor="text1"/>
        </w:rPr>
        <w:t>.</w:t>
      </w:r>
      <w:r w:rsidR="0045327A" w:rsidRPr="00B218D4">
        <w:rPr>
          <w:rFonts w:cs="Calibri"/>
          <w:color w:val="000000" w:themeColor="text1"/>
        </w:rPr>
        <w:t xml:space="preserve"> </w:t>
      </w:r>
      <w:r w:rsidR="00E50EF8" w:rsidRPr="00B218D4">
        <w:rPr>
          <w:rFonts w:cs="Calibri"/>
          <w:color w:val="000000" w:themeColor="text1"/>
        </w:rPr>
        <w:t xml:space="preserve">MassHealth </w:t>
      </w:r>
      <w:r w:rsidR="0045327A" w:rsidRPr="00B218D4">
        <w:rPr>
          <w:rFonts w:cs="Calibri"/>
          <w:color w:val="000000" w:themeColor="text1"/>
        </w:rPr>
        <w:t xml:space="preserve">also </w:t>
      </w:r>
      <w:r w:rsidR="00FE5771">
        <w:rPr>
          <w:rFonts w:cs="Calibri"/>
          <w:color w:val="000000" w:themeColor="text1"/>
        </w:rPr>
        <w:t xml:space="preserve">requires </w:t>
      </w:r>
      <w:proofErr w:type="gramStart"/>
      <w:r w:rsidR="00FE5771">
        <w:rPr>
          <w:rFonts w:cs="Calibri"/>
          <w:color w:val="000000" w:themeColor="text1"/>
        </w:rPr>
        <w:t>its MCEs</w:t>
      </w:r>
      <w:proofErr w:type="gramEnd"/>
      <w:r w:rsidR="00FE5771">
        <w:rPr>
          <w:rFonts w:cs="Calibri"/>
          <w:color w:val="000000" w:themeColor="text1"/>
        </w:rPr>
        <w:t xml:space="preserve"> </w:t>
      </w:r>
      <w:r w:rsidR="00AB0887" w:rsidRPr="00B218D4">
        <w:rPr>
          <w:rFonts w:cs="Calibri"/>
          <w:color w:val="000000" w:themeColor="text1"/>
        </w:rPr>
        <w:t>to ensure</w:t>
      </w:r>
      <w:r w:rsidR="00E50EF8" w:rsidRPr="00B218D4">
        <w:rPr>
          <w:rFonts w:cs="Calibri"/>
          <w:color w:val="000000" w:themeColor="text1"/>
        </w:rPr>
        <w:t xml:space="preserve"> that its network includes sufficient family </w:t>
      </w:r>
      <w:r w:rsidR="00383369">
        <w:rPr>
          <w:rFonts w:cs="Calibri"/>
          <w:color w:val="000000" w:themeColor="text1"/>
        </w:rPr>
        <w:t xml:space="preserve">planning </w:t>
      </w:r>
      <w:r w:rsidR="00E50EF8" w:rsidRPr="00B218D4">
        <w:rPr>
          <w:rFonts w:cs="Calibri"/>
          <w:color w:val="000000" w:themeColor="text1"/>
        </w:rPr>
        <w:t>providers to ensure timely access to covered services.</w:t>
      </w:r>
    </w:p>
    <w:p w14:paraId="2B77C38F" w14:textId="54303AE9" w:rsidR="00031A79" w:rsidRDefault="0054555F" w:rsidP="3D924172">
      <w:pPr>
        <w:spacing w:after="120"/>
        <w:ind w:left="360"/>
      </w:pPr>
      <w:r>
        <w:t xml:space="preserve">Beginning in 2024 MassHealth, in conjunction with its EQRO, </w:t>
      </w:r>
      <w:r w:rsidR="00857F74">
        <w:t>implemented protocol 4</w:t>
      </w:r>
      <w:r w:rsidR="00DB5757">
        <w:t>, Network Adequacy Validation.</w:t>
      </w:r>
      <w:r w:rsidR="00857F74">
        <w:t xml:space="preserve"> </w:t>
      </w:r>
      <w:r w:rsidR="0078135F">
        <w:t xml:space="preserve">The EQRO validates the </w:t>
      </w:r>
      <w:r w:rsidR="007D07EB">
        <w:t>MCE</w:t>
      </w:r>
      <w:r w:rsidR="00E17345">
        <w:t>s</w:t>
      </w:r>
      <w:r w:rsidR="0078135F">
        <w:t>’ analys</w:t>
      </w:r>
      <w:r w:rsidR="001368CE">
        <w:t>es</w:t>
      </w:r>
      <w:r w:rsidR="0078135F">
        <w:t xml:space="preserve"> of their networ</w:t>
      </w:r>
      <w:r w:rsidR="00AD77D7">
        <w:t>k</w:t>
      </w:r>
      <w:r w:rsidR="00857F74">
        <w:t xml:space="preserve"> </w:t>
      </w:r>
      <w:r w:rsidR="00ED260D">
        <w:t>time and distance</w:t>
      </w:r>
      <w:r w:rsidR="00395288">
        <w:t xml:space="preserve"> and </w:t>
      </w:r>
      <w:r w:rsidR="005B03BB">
        <w:t xml:space="preserve">provider ratio standards. </w:t>
      </w:r>
      <w:r w:rsidR="00E56588">
        <w:t>As an additional form of validation</w:t>
      </w:r>
      <w:r w:rsidR="00156A8D">
        <w:t xml:space="preserve">, the EQRO </w:t>
      </w:r>
      <w:r w:rsidR="00395288">
        <w:t>conduct</w:t>
      </w:r>
      <w:r w:rsidR="00156A8D">
        <w:t>s</w:t>
      </w:r>
      <w:r w:rsidR="00395288">
        <w:t xml:space="preserve"> their own a</w:t>
      </w:r>
      <w:r w:rsidR="00943509">
        <w:t xml:space="preserve">ssessment of </w:t>
      </w:r>
      <w:r w:rsidR="007B4CA7">
        <w:t>MCE</w:t>
      </w:r>
      <w:r w:rsidR="00857F74">
        <w:t xml:space="preserve"> </w:t>
      </w:r>
      <w:r w:rsidR="00D37D02">
        <w:t>time and distance and provider ratio standards</w:t>
      </w:r>
      <w:r w:rsidR="00E22A9E">
        <w:t xml:space="preserve"> and compares those findings to the findings produced by the MCEs.</w:t>
      </w:r>
      <w:r w:rsidR="00857F74">
        <w:t xml:space="preserve"> </w:t>
      </w:r>
      <w:r w:rsidR="00E22A9E">
        <w:t>I</w:t>
      </w:r>
      <w:r w:rsidR="003F59D8">
        <w:t>n 2024</w:t>
      </w:r>
      <w:r w:rsidR="00FD35D4">
        <w:t>,</w:t>
      </w:r>
      <w:r w:rsidR="006835F0">
        <w:t xml:space="preserve"> MassHealth’s EQRO </w:t>
      </w:r>
      <w:r w:rsidR="00E22A9E">
        <w:t xml:space="preserve">also </w:t>
      </w:r>
      <w:r w:rsidR="006835F0">
        <w:t>launched a secret shopper survey to assess</w:t>
      </w:r>
      <w:r w:rsidR="000A31B5">
        <w:t xml:space="preserve"> provider direct</w:t>
      </w:r>
      <w:r w:rsidR="007F7513">
        <w:t>ory accuracy and appointment wait times</w:t>
      </w:r>
      <w:r w:rsidR="001A176B">
        <w:t>.</w:t>
      </w:r>
    </w:p>
    <w:p w14:paraId="1A9A580E" w14:textId="677B28BA" w:rsidR="00395941" w:rsidRDefault="00CD21D4" w:rsidP="0007790F">
      <w:pPr>
        <w:spacing w:after="120"/>
        <w:ind w:left="360"/>
        <w:rPr>
          <w:szCs w:val="24"/>
        </w:rPr>
      </w:pPr>
      <w:r w:rsidRPr="00B218D4">
        <w:rPr>
          <w:szCs w:val="24"/>
        </w:rPr>
        <w:t xml:space="preserve">For information on </w:t>
      </w:r>
      <w:r w:rsidR="003D6B6E" w:rsidRPr="00B218D4">
        <w:rPr>
          <w:szCs w:val="24"/>
        </w:rPr>
        <w:t>th</w:t>
      </w:r>
      <w:r w:rsidR="00E8634E" w:rsidRPr="00B218D4">
        <w:rPr>
          <w:szCs w:val="24"/>
        </w:rPr>
        <w:t>e</w:t>
      </w:r>
      <w:r w:rsidR="003D6B6E" w:rsidRPr="00B218D4">
        <w:rPr>
          <w:szCs w:val="24"/>
        </w:rPr>
        <w:t xml:space="preserve"> process and findings, please see </w:t>
      </w:r>
      <w:r w:rsidR="00832152" w:rsidRPr="00B218D4">
        <w:rPr>
          <w:szCs w:val="24"/>
        </w:rPr>
        <w:t>the 202</w:t>
      </w:r>
      <w:r w:rsidR="00AA1526">
        <w:rPr>
          <w:szCs w:val="24"/>
        </w:rPr>
        <w:t>4</w:t>
      </w:r>
      <w:r w:rsidR="00832152" w:rsidRPr="00B218D4">
        <w:rPr>
          <w:szCs w:val="24"/>
        </w:rPr>
        <w:t xml:space="preserve"> EQR Technical Reports on the MassHealth Reports and Resources web page:</w:t>
      </w:r>
      <w:r w:rsidR="00832152">
        <w:rPr>
          <w:szCs w:val="24"/>
        </w:rPr>
        <w:t xml:space="preserve"> </w:t>
      </w:r>
      <w:hyperlink r:id="rId32" w:history="1">
        <w:r w:rsidR="00832152" w:rsidRPr="00C134BD">
          <w:rPr>
            <w:color w:val="0000FF"/>
            <w:u w:val="single"/>
          </w:rPr>
          <w:t>MassHealth Quality Reports and Resources | Mass.gov</w:t>
        </w:r>
      </w:hyperlink>
      <w:r w:rsidR="00832152">
        <w:rPr>
          <w:szCs w:val="24"/>
        </w:rPr>
        <w:t>.</w:t>
      </w:r>
    </w:p>
    <w:p w14:paraId="24B4944A" w14:textId="77777777" w:rsidR="001A34B8" w:rsidRPr="004F5F47" w:rsidRDefault="001A34B8" w:rsidP="001A34B8">
      <w:pPr>
        <w:spacing w:after="120"/>
        <w:ind w:left="360"/>
      </w:pPr>
      <w:r w:rsidRPr="00C571D8">
        <w:rPr>
          <w:b/>
          <w:bCs/>
        </w:rPr>
        <w:t>Cultural Considerations</w:t>
      </w:r>
    </w:p>
    <w:p w14:paraId="0A56EAA2" w14:textId="62193E9E" w:rsidR="001A34B8" w:rsidRDefault="001A34B8" w:rsidP="005777DB">
      <w:pPr>
        <w:pStyle w:val="ListParagraph"/>
        <w:numPr>
          <w:ilvl w:val="0"/>
          <w:numId w:val="31"/>
        </w:numPr>
        <w:tabs>
          <w:tab w:val="left" w:pos="2070"/>
        </w:tabs>
        <w:spacing w:after="120"/>
        <w:contextualSpacing w:val="0"/>
      </w:pPr>
      <w:r>
        <w:t xml:space="preserve">MassHealth requires that medical and behavioral health (BH) services and care are delivered in a culturally competent manner and address any barriers to access. MassHealth participates in efforts to promote the delivery of services in a culturally competent manner to all members, including those with limited English proficiency and diverse cultural backgrounds. All </w:t>
      </w:r>
      <w:r w:rsidRPr="000E4E29">
        <w:t>MCEs</w:t>
      </w:r>
      <w:r>
        <w:t xml:space="preserve"> are required to ensure availability of multi-lingual providers and skilled medical interpreters for the commonly used languages in each community.</w:t>
      </w:r>
    </w:p>
    <w:p w14:paraId="4373EDA4" w14:textId="77777777" w:rsidR="001A34B8" w:rsidRPr="00D8765C" w:rsidRDefault="001A34B8" w:rsidP="001A34B8">
      <w:pPr>
        <w:pStyle w:val="ListParagraph"/>
        <w:tabs>
          <w:tab w:val="left" w:pos="2070"/>
        </w:tabs>
        <w:spacing w:after="120"/>
      </w:pPr>
      <w:r>
        <w:lastRenderedPageBreak/>
        <w:t xml:space="preserve">Written information is available to members in prevalent languages, as the Commonwealth determines. Prevalent languages are those spoken by 5% or more of MassHealth members. Through analyses of MassHealth data (both state-wide and EOHHS regional (Boston, Metro West, Central MA, Western MA, Northeastern MA, and Southeastern MA)), EOHHS has currently defined Spanish and English as the prevalent languages in which written information must be made available. </w:t>
      </w:r>
    </w:p>
    <w:p w14:paraId="51708D89" w14:textId="77777777" w:rsidR="001A34B8" w:rsidRDefault="001A34B8" w:rsidP="005777DB">
      <w:pPr>
        <w:pStyle w:val="NormalIndent"/>
        <w:numPr>
          <w:ilvl w:val="0"/>
          <w:numId w:val="31"/>
        </w:numPr>
        <w:spacing w:after="120"/>
        <w:rPr>
          <w:rFonts w:cs="Calibri"/>
        </w:rPr>
      </w:pPr>
      <w:r w:rsidRPr="2E6A40D8">
        <w:rPr>
          <w:rFonts w:cs="Calibri"/>
        </w:rPr>
        <w:t xml:space="preserve">At the time of enrollment, </w:t>
      </w:r>
      <w:r w:rsidRPr="000E4E29">
        <w:rPr>
          <w:rFonts w:cs="Calibri"/>
        </w:rPr>
        <w:t>MCEs</w:t>
      </w:r>
      <w:r w:rsidRPr="2E6A40D8">
        <w:rPr>
          <w:rFonts w:cs="Calibri"/>
        </w:rPr>
        <w:t xml:space="preserve"> must identify </w:t>
      </w:r>
      <w:r>
        <w:rPr>
          <w:rFonts w:cs="Calibri"/>
        </w:rPr>
        <w:t>member</w:t>
      </w:r>
      <w:r w:rsidRPr="2E6A40D8">
        <w:rPr>
          <w:rFonts w:cs="Calibri"/>
        </w:rPr>
        <w:t>s’ needs for culturally and linguistically appropriate services, which must include accommodations for individuals who are Deaf or Hard of Hearing, with vision impairments</w:t>
      </w:r>
      <w:r>
        <w:rPr>
          <w:rFonts w:cs="Calibri"/>
        </w:rPr>
        <w:t>,</w:t>
      </w:r>
      <w:r w:rsidRPr="2E6A40D8">
        <w:rPr>
          <w:rFonts w:cs="Calibri"/>
        </w:rPr>
        <w:t xml:space="preserve"> and</w:t>
      </w:r>
      <w:r>
        <w:rPr>
          <w:rFonts w:cs="Calibri"/>
        </w:rPr>
        <w:t>/or have</w:t>
      </w:r>
      <w:r w:rsidRPr="2E6A40D8">
        <w:rPr>
          <w:rFonts w:cs="Calibri"/>
        </w:rPr>
        <w:t xml:space="preserve"> language preferences. MassHealth plans make available, free of charge, oral interpretation services in all non-English languages to assist </w:t>
      </w:r>
      <w:r>
        <w:rPr>
          <w:rFonts w:cs="Calibri"/>
        </w:rPr>
        <w:t>member</w:t>
      </w:r>
      <w:r w:rsidRPr="2E6A40D8">
        <w:rPr>
          <w:rFonts w:cs="Calibri"/>
        </w:rPr>
        <w:t xml:space="preserve">s with interpretation of all written materials provided to </w:t>
      </w:r>
      <w:r>
        <w:rPr>
          <w:rFonts w:cs="Calibri"/>
        </w:rPr>
        <w:t>member</w:t>
      </w:r>
      <w:r w:rsidRPr="2E6A40D8">
        <w:rPr>
          <w:rFonts w:cs="Calibri"/>
        </w:rPr>
        <w:t xml:space="preserve">s. Informational materials distributed to members via mail are accompanied by a card that indicates that the enclosed materials are important and should be translated immediately. The card also provides information on how the </w:t>
      </w:r>
      <w:proofErr w:type="gramStart"/>
      <w:r>
        <w:rPr>
          <w:rFonts w:cs="Calibri"/>
        </w:rPr>
        <w:t>member</w:t>
      </w:r>
      <w:proofErr w:type="gramEnd"/>
      <w:r w:rsidRPr="2E6A40D8">
        <w:rPr>
          <w:rFonts w:cs="Calibri"/>
        </w:rPr>
        <w:t xml:space="preserve"> may obtain help with getting the materials translated. </w:t>
      </w:r>
    </w:p>
    <w:p w14:paraId="4AE23591" w14:textId="3DC01E36" w:rsidR="001A34B8" w:rsidRDefault="001A34B8" w:rsidP="005777DB">
      <w:pPr>
        <w:pStyle w:val="ListParagraph"/>
        <w:numPr>
          <w:ilvl w:val="0"/>
          <w:numId w:val="31"/>
        </w:numPr>
        <w:spacing w:before="240" w:after="120"/>
      </w:pPr>
      <w:r w:rsidRPr="1221CB81">
        <w:rPr>
          <w:rFonts w:cs="Calibri"/>
        </w:rPr>
        <w:t xml:space="preserve">In addition, all plans are required, to the degree possible, to complete population profiles that describe </w:t>
      </w:r>
      <w:r>
        <w:t>geographic location, settings, and socio-demographics of the member population. These activities are part of an overall community needs assessment that informs how plans can develop goals and activities that engage members and their communities toward health improvements.</w:t>
      </w:r>
    </w:p>
    <w:p w14:paraId="7125C1D0" w14:textId="10814935" w:rsidR="00222779" w:rsidRPr="00ED0B25" w:rsidRDefault="00031A79" w:rsidP="00EF12AB">
      <w:pPr>
        <w:pStyle w:val="Heading3"/>
      </w:pPr>
      <w:bookmarkStart w:id="98" w:name="_Toc208312290"/>
      <w:r w:rsidRPr="00ED0B25">
        <w:t>6.</w:t>
      </w:r>
      <w:r w:rsidR="00C571D8" w:rsidRPr="00ED0B25">
        <w:t>2</w:t>
      </w:r>
      <w:r w:rsidRPr="00ED0B25">
        <w:t xml:space="preserve"> </w:t>
      </w:r>
      <w:r w:rsidR="001808E8" w:rsidRPr="00ED0B25">
        <w:t>Access</w:t>
      </w:r>
      <w:r w:rsidR="00EA24F3" w:rsidRPr="00ED0B25">
        <w:t xml:space="preserve"> and Availability</w:t>
      </w:r>
      <w:bookmarkEnd w:id="98"/>
    </w:p>
    <w:p w14:paraId="39DF653C" w14:textId="00413EC6" w:rsidR="00222779" w:rsidRDefault="00222779" w:rsidP="00EA24F3">
      <w:pPr>
        <w:spacing w:after="120"/>
        <w:rPr>
          <w:rFonts w:cs="Calibri"/>
        </w:rPr>
      </w:pPr>
      <w:r>
        <w:t xml:space="preserve">All </w:t>
      </w:r>
      <w:r w:rsidRPr="000E4E29">
        <w:t>MCEs</w:t>
      </w:r>
      <w:r>
        <w:rPr>
          <w:rFonts w:cs="Calibri"/>
        </w:rPr>
        <w:t xml:space="preserve"> and the </w:t>
      </w:r>
      <w:r w:rsidR="007746D8">
        <w:rPr>
          <w:rFonts w:cs="Calibri"/>
        </w:rPr>
        <w:t xml:space="preserve">Managed </w:t>
      </w:r>
      <w:r>
        <w:rPr>
          <w:rFonts w:cs="Calibri"/>
        </w:rPr>
        <w:t xml:space="preserve">BH </w:t>
      </w:r>
      <w:r w:rsidR="004F1ABA">
        <w:rPr>
          <w:rFonts w:cs="Calibri"/>
        </w:rPr>
        <w:t>Vendor</w:t>
      </w:r>
      <w:r>
        <w:rPr>
          <w:rFonts w:cs="Calibri"/>
        </w:rPr>
        <w:t xml:space="preserve"> are</w:t>
      </w:r>
      <w:r w:rsidRPr="00B113BC">
        <w:rPr>
          <w:rFonts w:cs="Calibri"/>
        </w:rPr>
        <w:t xml:space="preserve"> required to maintain a provider network that</w:t>
      </w:r>
      <w:r w:rsidR="001074C4">
        <w:rPr>
          <w:rFonts w:cs="Calibri"/>
        </w:rPr>
        <w:t>,</w:t>
      </w:r>
      <w:r w:rsidRPr="00B113BC">
        <w:rPr>
          <w:rFonts w:cs="Calibri"/>
        </w:rPr>
        <w:t xml:space="preserve"> at a minimum, </w:t>
      </w:r>
      <w:r w:rsidR="002B5073">
        <w:rPr>
          <w:rFonts w:cs="Calibri"/>
        </w:rPr>
        <w:t>provides</w:t>
      </w:r>
      <w:r w:rsidR="00C609C5">
        <w:rPr>
          <w:rFonts w:cs="Calibri"/>
        </w:rPr>
        <w:t xml:space="preserve"> </w:t>
      </w:r>
      <w:r w:rsidRPr="00B113BC">
        <w:rPr>
          <w:rFonts w:cs="Calibri"/>
        </w:rPr>
        <w:t xml:space="preserve">members access to all Medically Necessary </w:t>
      </w:r>
      <w:r w:rsidR="00753A14">
        <w:rPr>
          <w:rFonts w:cs="Calibri"/>
        </w:rPr>
        <w:t xml:space="preserve">Medical and </w:t>
      </w:r>
      <w:r w:rsidRPr="00B113BC">
        <w:rPr>
          <w:rFonts w:cs="Calibri"/>
        </w:rPr>
        <w:t xml:space="preserve">Behavioral Health Covered Services according to </w:t>
      </w:r>
      <w:r w:rsidR="000B6B28">
        <w:rPr>
          <w:rFonts w:cs="Calibri"/>
        </w:rPr>
        <w:t xml:space="preserve">contracted </w:t>
      </w:r>
      <w:r w:rsidRPr="00B113BC">
        <w:rPr>
          <w:rFonts w:cs="Calibri"/>
        </w:rPr>
        <w:t>standards</w:t>
      </w:r>
      <w:r w:rsidR="00753A14">
        <w:rPr>
          <w:rFonts w:cs="Calibri"/>
        </w:rPr>
        <w:t>.</w:t>
      </w:r>
    </w:p>
    <w:p w14:paraId="1AF7D809" w14:textId="2ECD780F" w:rsidR="00C86727" w:rsidRPr="0042033D" w:rsidRDefault="000B6B28" w:rsidP="000B6B28">
      <w:r>
        <w:t xml:space="preserve">MCEs and </w:t>
      </w:r>
      <w:r w:rsidR="005D0EA8">
        <w:t xml:space="preserve">the </w:t>
      </w:r>
      <w:r w:rsidR="004F1ABA">
        <w:t xml:space="preserve">Managed </w:t>
      </w:r>
      <w:r>
        <w:t xml:space="preserve">BH </w:t>
      </w:r>
      <w:r w:rsidR="004F1ABA">
        <w:t>Vendor</w:t>
      </w:r>
      <w:r>
        <w:t xml:space="preserve"> </w:t>
      </w:r>
      <w:r w:rsidRPr="0042033D">
        <w:t>are</w:t>
      </w:r>
      <w:r>
        <w:t xml:space="preserve"> </w:t>
      </w:r>
      <w:r w:rsidRPr="0042033D">
        <w:t>required to ensure adequate access to covered services for all members and facilitate access to non</w:t>
      </w:r>
      <w:r>
        <w:t>-</w:t>
      </w:r>
      <w:r w:rsidRPr="0042033D">
        <w:t xml:space="preserve">covered </w:t>
      </w:r>
      <w:r w:rsidR="00D03AEA">
        <w:t>s</w:t>
      </w:r>
      <w:r w:rsidRPr="0042033D">
        <w:t>ervices.  All services need to be accessible and available to members in a timely manner. Accessibility is defined as the extent to which members can obtain services at the time they are needed. Availability is defined as the extent to which an organization geographically distributes practitioners of the appropriate type and number to meet the needs of its membership.</w:t>
      </w:r>
      <w:r w:rsidR="001A0E9A">
        <w:t xml:space="preserve"> Travel time and distance standards</w:t>
      </w:r>
      <w:r w:rsidR="00EA4AEE">
        <w:t xml:space="preserve"> vary </w:t>
      </w:r>
      <w:r w:rsidR="00477B28">
        <w:t>depending on the provider type and managed care plan. For</w:t>
      </w:r>
      <w:r w:rsidR="00241B55">
        <w:t xml:space="preserve"> details on time and distance standards, and </w:t>
      </w:r>
      <w:r w:rsidR="00C86727">
        <w:t xml:space="preserve">degree of </w:t>
      </w:r>
      <w:r w:rsidR="00F93D7A">
        <w:t>MCEs</w:t>
      </w:r>
      <w:r w:rsidR="00C86727">
        <w:t xml:space="preserve">’ compliance with those standards, please see the </w:t>
      </w:r>
      <w:r w:rsidR="00A46D4E">
        <w:t xml:space="preserve">EQR </w:t>
      </w:r>
      <w:r w:rsidR="00C86727">
        <w:t>Annual Technical Reports</w:t>
      </w:r>
      <w:r w:rsidR="00A46D4E">
        <w:t xml:space="preserve">: </w:t>
      </w:r>
      <w:hyperlink r:id="rId33" w:history="1">
        <w:r w:rsidR="00A46D4E" w:rsidRPr="00C134BD">
          <w:rPr>
            <w:color w:val="0000FF"/>
            <w:u w:val="single"/>
          </w:rPr>
          <w:t>MassHealth Quality Reports and Resources | Mass.gov</w:t>
        </w:r>
      </w:hyperlink>
      <w:r w:rsidR="00A46D4E">
        <w:rPr>
          <w:szCs w:val="24"/>
        </w:rPr>
        <w:t>.</w:t>
      </w:r>
      <w:r w:rsidR="0019311B">
        <w:rPr>
          <w:szCs w:val="24"/>
        </w:rPr>
        <w:t xml:space="preserve"> </w:t>
      </w:r>
      <w:r w:rsidR="00563E5D">
        <w:rPr>
          <w:szCs w:val="24"/>
        </w:rPr>
        <w:t>Please also see t</w:t>
      </w:r>
      <w:r w:rsidR="00E0567C">
        <w:rPr>
          <w:szCs w:val="24"/>
        </w:rPr>
        <w:t xml:space="preserve">he Annual Technical Reports </w:t>
      </w:r>
      <w:r w:rsidR="00563E5D">
        <w:rPr>
          <w:szCs w:val="24"/>
        </w:rPr>
        <w:t>for provider ratio standards.</w:t>
      </w:r>
    </w:p>
    <w:p w14:paraId="7EA679ED" w14:textId="56D4B8AF" w:rsidR="000B6B28" w:rsidRPr="0042033D" w:rsidRDefault="000B6B28" w:rsidP="000B6B28">
      <w:r w:rsidRPr="0042033D">
        <w:t xml:space="preserve">Overall, </w:t>
      </w:r>
      <w:r>
        <w:t xml:space="preserve">MCEs and </w:t>
      </w:r>
      <w:r w:rsidR="004F1ABA" w:rsidRPr="00E069AD">
        <w:t xml:space="preserve">Managed </w:t>
      </w:r>
      <w:r w:rsidRPr="00E069AD">
        <w:t xml:space="preserve">BH </w:t>
      </w:r>
      <w:r w:rsidR="004F1ABA" w:rsidRPr="00E069AD">
        <w:t>Vendor</w:t>
      </w:r>
      <w:r>
        <w:t xml:space="preserve"> </w:t>
      </w:r>
      <w:r w:rsidRPr="0042033D">
        <w:t>must assure the</w:t>
      </w:r>
      <w:r w:rsidR="00A7510E">
        <w:t>ir</w:t>
      </w:r>
      <w:r w:rsidRPr="0042033D">
        <w:t xml:space="preserve"> capacity to serve members in accordance with the access and availability standards </w:t>
      </w:r>
      <w:r w:rsidR="00A7510E">
        <w:t xml:space="preserve">MassHealth </w:t>
      </w:r>
      <w:r w:rsidRPr="0042033D">
        <w:t>specifie</w:t>
      </w:r>
      <w:r w:rsidR="00A7510E">
        <w:t>s</w:t>
      </w:r>
      <w:r w:rsidRPr="0042033D">
        <w:t xml:space="preserve"> by submitting reports on an annual basis, and whenever there is a significant change </w:t>
      </w:r>
      <w:r>
        <w:t>to the</w:t>
      </w:r>
      <w:r w:rsidRPr="0042033D">
        <w:t xml:space="preserve"> operations of the </w:t>
      </w:r>
      <w:r>
        <w:t>p</w:t>
      </w:r>
      <w:r w:rsidRPr="0042033D">
        <w:t xml:space="preserve">rovider </w:t>
      </w:r>
      <w:r>
        <w:t>n</w:t>
      </w:r>
      <w:r w:rsidRPr="0042033D">
        <w:t xml:space="preserve">etwork </w:t>
      </w:r>
      <w:r>
        <w:t xml:space="preserve">or </w:t>
      </w:r>
      <w:r w:rsidRPr="0042033D">
        <w:t xml:space="preserve">the </w:t>
      </w:r>
      <w:r>
        <w:t>p</w:t>
      </w:r>
      <w:r w:rsidRPr="0042033D">
        <w:t xml:space="preserve">rovider </w:t>
      </w:r>
      <w:r>
        <w:t>n</w:t>
      </w:r>
      <w:r w:rsidRPr="0042033D">
        <w:t xml:space="preserve">etwork itself that would affect the adequacy and capacity of services.  </w:t>
      </w:r>
    </w:p>
    <w:p w14:paraId="53A08044" w14:textId="6E2F3700" w:rsidR="000B6B28" w:rsidRDefault="000B6B28" w:rsidP="000B6B28">
      <w:r w:rsidRPr="0042033D">
        <w:t>Standards also include ensuring access to covered services</w:t>
      </w:r>
      <w:r w:rsidR="00B02A56">
        <w:t xml:space="preserve"> </w:t>
      </w:r>
      <w:r w:rsidRPr="0042033D">
        <w:t xml:space="preserve">in accordance with state and federal laws for </w:t>
      </w:r>
      <w:proofErr w:type="gramStart"/>
      <w:r w:rsidRPr="0042033D">
        <w:t>persons</w:t>
      </w:r>
      <w:proofErr w:type="gramEnd"/>
      <w:r w:rsidRPr="0042033D">
        <w:t xml:space="preserve"> with disabilities by ensuring that network providers are aware of and comply with such laws so that physical and communication barriers do not inhibit members from obtaining services.</w:t>
      </w:r>
    </w:p>
    <w:p w14:paraId="4F65A49E" w14:textId="604524B5" w:rsidR="000B6B28" w:rsidRPr="00F23969" w:rsidRDefault="000B6B28" w:rsidP="000B6B28">
      <w:r w:rsidRPr="003374ED">
        <w:t>In accordance with 42 CFR 438.206(c)(1)(iii), MCEs</w:t>
      </w:r>
      <w:r w:rsidR="00D52837">
        <w:t xml:space="preserve"> </w:t>
      </w:r>
      <w:r w:rsidR="00D52837" w:rsidRPr="00E069AD">
        <w:t>and Managed BH Vendor</w:t>
      </w:r>
      <w:r w:rsidRPr="003374ED">
        <w:t xml:space="preserve"> must make</w:t>
      </w:r>
      <w:r w:rsidRPr="00F23969">
        <w:t xml:space="preserve"> </w:t>
      </w:r>
      <w:r>
        <w:t>c</w:t>
      </w:r>
      <w:r w:rsidRPr="00F23969">
        <w:t xml:space="preserve">overed </w:t>
      </w:r>
      <w:r>
        <w:t>s</w:t>
      </w:r>
      <w:r w:rsidRPr="00F23969">
        <w:t>ervices available 24 hours a day, seven days a week when medically necessary.</w:t>
      </w:r>
    </w:p>
    <w:p w14:paraId="09691B2B" w14:textId="2E19621E" w:rsidR="000B6B28" w:rsidRPr="00F23969" w:rsidRDefault="00BD1D92" w:rsidP="000B6B28">
      <w:r>
        <w:t xml:space="preserve">Requirements for </w:t>
      </w:r>
      <w:r w:rsidR="000B6B28" w:rsidRPr="00F23969">
        <w:t>Physical Health Services:</w:t>
      </w:r>
    </w:p>
    <w:p w14:paraId="67B38EE0" w14:textId="66228933" w:rsidR="000B6B28" w:rsidRDefault="000B6B28" w:rsidP="005777DB">
      <w:pPr>
        <w:pStyle w:val="ListParagraph"/>
        <w:numPr>
          <w:ilvl w:val="0"/>
          <w:numId w:val="35"/>
        </w:numPr>
        <w:spacing w:after="240" w:line="259" w:lineRule="auto"/>
      </w:pPr>
      <w:r w:rsidRPr="00F23969">
        <w:t xml:space="preserve">Emergency Services that are available immediately upon presentation at the service delivery site, including non-network and out-of-area facilities; and </w:t>
      </w:r>
      <w:r>
        <w:t>i</w:t>
      </w:r>
      <w:r w:rsidRPr="00F23969">
        <w:t xml:space="preserve">n accordance with 42 U.S.C. §1396u-2(b)(2) and 42 </w:t>
      </w:r>
      <w:r w:rsidRPr="00F23969">
        <w:lastRenderedPageBreak/>
        <w:t xml:space="preserve">CFR 434.30, provide coverage for Emergency Services to Enrollees 24-hours a day and seven days a week without regard to prior authorization or the Emergency Service Provider’s relationship to </w:t>
      </w:r>
      <w:r w:rsidRPr="003374ED">
        <w:t>the</w:t>
      </w:r>
      <w:r w:rsidR="006B5334">
        <w:t xml:space="preserve"> MCE</w:t>
      </w:r>
      <w:r w:rsidR="008634A0">
        <w:t xml:space="preserve">s and Managed BH Vendor. </w:t>
      </w:r>
      <w:r w:rsidRPr="003374ED">
        <w:t xml:space="preserve"> </w:t>
      </w:r>
    </w:p>
    <w:p w14:paraId="6EA44AE6" w14:textId="77777777" w:rsidR="00480781" w:rsidRDefault="00480781" w:rsidP="00480781">
      <w:pPr>
        <w:pStyle w:val="ListParagraph"/>
        <w:spacing w:after="240" w:line="259" w:lineRule="auto"/>
      </w:pPr>
    </w:p>
    <w:p w14:paraId="6E7D1B96" w14:textId="56278D68" w:rsidR="000B6B28" w:rsidRDefault="000B6B28" w:rsidP="005777DB">
      <w:pPr>
        <w:pStyle w:val="ListParagraph"/>
        <w:numPr>
          <w:ilvl w:val="0"/>
          <w:numId w:val="35"/>
        </w:numPr>
        <w:spacing w:after="120" w:line="259" w:lineRule="auto"/>
        <w:contextualSpacing w:val="0"/>
      </w:pPr>
      <w:r w:rsidRPr="00F23969">
        <w:t>Primary Care services that are available</w:t>
      </w:r>
      <w:r w:rsidR="00323249">
        <w:t>:</w:t>
      </w:r>
    </w:p>
    <w:p w14:paraId="0457357A" w14:textId="29DC1D1E" w:rsidR="00DD6DA6" w:rsidRPr="00F23969" w:rsidRDefault="00DD6DA6" w:rsidP="009512D0">
      <w:pPr>
        <w:pStyle w:val="ListParagraph"/>
        <w:numPr>
          <w:ilvl w:val="1"/>
          <w:numId w:val="35"/>
        </w:numPr>
        <w:spacing w:after="0" w:line="259" w:lineRule="auto"/>
        <w:contextualSpacing w:val="0"/>
      </w:pPr>
      <w:r>
        <w:t>ACOs and MCOs</w:t>
      </w:r>
    </w:p>
    <w:p w14:paraId="50983F21" w14:textId="77777777" w:rsidR="000B6B28" w:rsidRPr="00F23969" w:rsidRDefault="000B6B28" w:rsidP="009512D0">
      <w:pPr>
        <w:pStyle w:val="ListParagraph"/>
        <w:numPr>
          <w:ilvl w:val="2"/>
          <w:numId w:val="35"/>
        </w:numPr>
        <w:spacing w:after="0" w:line="259" w:lineRule="auto"/>
        <w:contextualSpacing w:val="0"/>
      </w:pPr>
      <w:r w:rsidRPr="00F23969">
        <w:t xml:space="preserve">Within 48 hours of the Enrollee’s request for Urgent </w:t>
      </w:r>
      <w:proofErr w:type="gramStart"/>
      <w:r w:rsidRPr="00F23969">
        <w:t>Care;</w:t>
      </w:r>
      <w:proofErr w:type="gramEnd"/>
    </w:p>
    <w:p w14:paraId="7BBAB5B8" w14:textId="77777777" w:rsidR="000B6B28" w:rsidRPr="00F23969" w:rsidRDefault="000B6B28" w:rsidP="009512D0">
      <w:pPr>
        <w:pStyle w:val="ListParagraph"/>
        <w:numPr>
          <w:ilvl w:val="2"/>
          <w:numId w:val="35"/>
        </w:numPr>
        <w:spacing w:after="0" w:line="259" w:lineRule="auto"/>
        <w:contextualSpacing w:val="0"/>
      </w:pPr>
      <w:r w:rsidRPr="00F23969">
        <w:t xml:space="preserve">Within 10 calendar days of the Enrollee’s request for Non-Urgent Symptomatic Care; and </w:t>
      </w:r>
    </w:p>
    <w:p w14:paraId="50D6A62F" w14:textId="372A1321" w:rsidR="00E23451" w:rsidRDefault="000B6B28" w:rsidP="009512D0">
      <w:pPr>
        <w:pStyle w:val="ListParagraph"/>
        <w:numPr>
          <w:ilvl w:val="2"/>
          <w:numId w:val="35"/>
        </w:numPr>
        <w:spacing w:after="0" w:line="259" w:lineRule="auto"/>
        <w:contextualSpacing w:val="0"/>
      </w:pPr>
      <w:r w:rsidRPr="00F23969">
        <w:t xml:space="preserve">Within 45 calendar days of the Enrollee’s request for Non-Symptomatic Care, unless an appointment is required more quickly to </w:t>
      </w:r>
      <w:r w:rsidR="00C37360" w:rsidRPr="00F23969">
        <w:t>ensure</w:t>
      </w:r>
      <w:r w:rsidRPr="00F23969">
        <w:t xml:space="preserve"> the provision of screenings in accordance with the schedule established by the EPSDT Periodicity Schedule </w:t>
      </w:r>
    </w:p>
    <w:p w14:paraId="474F8A4D" w14:textId="27F8FF44" w:rsidR="0031779A" w:rsidRDefault="00D15088" w:rsidP="009512D0">
      <w:pPr>
        <w:pStyle w:val="ListParagraph"/>
        <w:numPr>
          <w:ilvl w:val="1"/>
          <w:numId w:val="35"/>
        </w:numPr>
        <w:spacing w:after="0" w:line="259" w:lineRule="auto"/>
        <w:contextualSpacing w:val="0"/>
      </w:pPr>
      <w:r>
        <w:t>One Care</w:t>
      </w:r>
      <w:r w:rsidR="00706DCB">
        <w:t xml:space="preserve"> (Effective </w:t>
      </w:r>
      <w:r w:rsidR="00A25E47">
        <w:t xml:space="preserve">changes </w:t>
      </w:r>
      <w:r w:rsidR="00706DCB">
        <w:t>2026)</w:t>
      </w:r>
    </w:p>
    <w:p w14:paraId="0F075815" w14:textId="278E5255" w:rsidR="00E44076" w:rsidRDefault="00DA07B7" w:rsidP="009512D0">
      <w:pPr>
        <w:pStyle w:val="ListParagraph"/>
        <w:numPr>
          <w:ilvl w:val="2"/>
          <w:numId w:val="35"/>
        </w:numPr>
        <w:spacing w:after="0" w:line="259" w:lineRule="auto"/>
        <w:contextualSpacing w:val="0"/>
      </w:pPr>
      <w:r>
        <w:t xml:space="preserve">Within </w:t>
      </w:r>
      <w:r w:rsidR="00D34D0C">
        <w:t xml:space="preserve">48 hours of the Enrollee’s request for Urgent </w:t>
      </w:r>
      <w:proofErr w:type="gramStart"/>
      <w:r w:rsidR="00D34D0C">
        <w:t>Care</w:t>
      </w:r>
      <w:r w:rsidR="00CB273A">
        <w:t>;</w:t>
      </w:r>
      <w:proofErr w:type="gramEnd"/>
    </w:p>
    <w:p w14:paraId="68A85468" w14:textId="1579884B" w:rsidR="00D34D0C" w:rsidRDefault="00D34D0C" w:rsidP="009512D0">
      <w:pPr>
        <w:pStyle w:val="ListParagraph"/>
        <w:numPr>
          <w:ilvl w:val="2"/>
          <w:numId w:val="35"/>
        </w:numPr>
        <w:spacing w:after="0" w:line="259" w:lineRule="auto"/>
        <w:contextualSpacing w:val="0"/>
      </w:pPr>
      <w:r>
        <w:t>Within</w:t>
      </w:r>
      <w:r w:rsidR="004F1E5D">
        <w:t xml:space="preserve"> 10 calendar days of the Enrollee’s request for Non-Urgent Symp</w:t>
      </w:r>
      <w:r w:rsidR="00CB273A">
        <w:t xml:space="preserve">tomatic </w:t>
      </w:r>
      <w:proofErr w:type="gramStart"/>
      <w:r w:rsidR="00CB273A">
        <w:t>Care;</w:t>
      </w:r>
      <w:proofErr w:type="gramEnd"/>
    </w:p>
    <w:p w14:paraId="68C2397E" w14:textId="0545C72F" w:rsidR="008644D8" w:rsidRDefault="008644D8" w:rsidP="009512D0">
      <w:pPr>
        <w:pStyle w:val="ListParagraph"/>
        <w:numPr>
          <w:ilvl w:val="2"/>
          <w:numId w:val="35"/>
        </w:numPr>
        <w:spacing w:after="0" w:line="259" w:lineRule="auto"/>
        <w:contextualSpacing w:val="0"/>
      </w:pPr>
      <w:r>
        <w:t xml:space="preserve">Within </w:t>
      </w:r>
      <w:r w:rsidR="00953D8C">
        <w:t>45</w:t>
      </w:r>
      <w:r>
        <w:t xml:space="preserve"> calendar days of the Enrollee’s request for Non-S</w:t>
      </w:r>
      <w:r w:rsidR="00BE7C48">
        <w:t>ymptomatic Care</w:t>
      </w:r>
    </w:p>
    <w:p w14:paraId="4967A2CE" w14:textId="1969E145" w:rsidR="00944A72" w:rsidRDefault="00944A72" w:rsidP="009512D0">
      <w:pPr>
        <w:pStyle w:val="ListParagraph"/>
        <w:numPr>
          <w:ilvl w:val="1"/>
          <w:numId w:val="35"/>
        </w:numPr>
        <w:spacing w:after="0" w:line="259" w:lineRule="auto"/>
        <w:contextualSpacing w:val="0"/>
      </w:pPr>
      <w:r>
        <w:t>SCO</w:t>
      </w:r>
      <w:r w:rsidR="00706DCB">
        <w:t xml:space="preserve"> (Effective</w:t>
      </w:r>
      <w:r w:rsidR="00A25E47">
        <w:t xml:space="preserve"> changes</w:t>
      </w:r>
      <w:r w:rsidR="00706DCB">
        <w:t xml:space="preserve"> 2026)</w:t>
      </w:r>
    </w:p>
    <w:p w14:paraId="73982AB3" w14:textId="54365D4E" w:rsidR="00944A72" w:rsidRDefault="00BD02AA" w:rsidP="009512D0">
      <w:pPr>
        <w:pStyle w:val="ListParagraph"/>
        <w:numPr>
          <w:ilvl w:val="2"/>
          <w:numId w:val="35"/>
        </w:numPr>
        <w:spacing w:after="0" w:line="259" w:lineRule="auto"/>
        <w:contextualSpacing w:val="0"/>
      </w:pPr>
      <w:r>
        <w:t xml:space="preserve">Within </w:t>
      </w:r>
      <w:r w:rsidR="0014321F">
        <w:t xml:space="preserve">48 hours of the Enrollee’s request for Urgent </w:t>
      </w:r>
      <w:proofErr w:type="gramStart"/>
      <w:r w:rsidR="0014321F">
        <w:t>Care</w:t>
      </w:r>
      <w:r w:rsidR="002018F2">
        <w:t>;</w:t>
      </w:r>
      <w:proofErr w:type="gramEnd"/>
    </w:p>
    <w:p w14:paraId="7A544D35" w14:textId="60F6FDDC" w:rsidR="0014321F" w:rsidRDefault="0014321F" w:rsidP="009512D0">
      <w:pPr>
        <w:pStyle w:val="ListParagraph"/>
        <w:numPr>
          <w:ilvl w:val="2"/>
          <w:numId w:val="35"/>
        </w:numPr>
        <w:spacing w:after="0" w:line="259" w:lineRule="auto"/>
        <w:contextualSpacing w:val="0"/>
      </w:pPr>
      <w:r>
        <w:t>Within</w:t>
      </w:r>
      <w:r w:rsidR="00AE49D2">
        <w:t xml:space="preserve"> </w:t>
      </w:r>
      <w:r w:rsidR="00953D8C">
        <w:t>10</w:t>
      </w:r>
      <w:r w:rsidR="00AE49D2">
        <w:t xml:space="preserve"> calendar days of the Enrollee’s request for Non-Urgent Symptom</w:t>
      </w:r>
      <w:r w:rsidR="002018F2">
        <w:t xml:space="preserve">atic </w:t>
      </w:r>
      <w:proofErr w:type="gramStart"/>
      <w:r w:rsidR="002018F2">
        <w:t>Care;</w:t>
      </w:r>
      <w:proofErr w:type="gramEnd"/>
    </w:p>
    <w:p w14:paraId="5D7416CA" w14:textId="2EB9F057" w:rsidR="002018F2" w:rsidRPr="00F23969" w:rsidRDefault="002018F2" w:rsidP="009512D0">
      <w:pPr>
        <w:pStyle w:val="ListParagraph"/>
        <w:numPr>
          <w:ilvl w:val="2"/>
          <w:numId w:val="35"/>
        </w:numPr>
        <w:spacing w:after="0" w:line="259" w:lineRule="auto"/>
        <w:contextualSpacing w:val="0"/>
      </w:pPr>
      <w:r>
        <w:t xml:space="preserve">Within </w:t>
      </w:r>
      <w:r w:rsidR="00953D8C">
        <w:t>45</w:t>
      </w:r>
      <w:r w:rsidR="00E452C6">
        <w:t xml:space="preserve"> calendar days of the Enrollee’s request for Non-Symptomatic Care</w:t>
      </w:r>
    </w:p>
    <w:p w14:paraId="67A348D0" w14:textId="77777777" w:rsidR="008634A0" w:rsidRDefault="008634A0" w:rsidP="008634A0">
      <w:pPr>
        <w:pStyle w:val="ListParagraph"/>
        <w:spacing w:after="0" w:line="259" w:lineRule="auto"/>
        <w:contextualSpacing w:val="0"/>
      </w:pPr>
    </w:p>
    <w:p w14:paraId="22EE8F82" w14:textId="5DE2FA25" w:rsidR="000B6B28" w:rsidRDefault="000B6B28" w:rsidP="009512D0">
      <w:pPr>
        <w:pStyle w:val="ListParagraph"/>
        <w:numPr>
          <w:ilvl w:val="0"/>
          <w:numId w:val="35"/>
        </w:numPr>
        <w:spacing w:after="0" w:line="259" w:lineRule="auto"/>
        <w:contextualSpacing w:val="0"/>
      </w:pPr>
      <w:r w:rsidRPr="00F23969">
        <w:t xml:space="preserve">Primary Care or Urgent Care during extended hours to reduce avoidable inpatient admissions and emergency department visits </w:t>
      </w:r>
    </w:p>
    <w:p w14:paraId="1C9010D8" w14:textId="77777777" w:rsidR="008634A0" w:rsidRDefault="008634A0" w:rsidP="008634A0">
      <w:pPr>
        <w:pStyle w:val="ListParagraph"/>
        <w:spacing w:after="0" w:line="259" w:lineRule="auto"/>
        <w:contextualSpacing w:val="0"/>
      </w:pPr>
    </w:p>
    <w:p w14:paraId="35042B12" w14:textId="66D53646" w:rsidR="000B6B28" w:rsidRDefault="000B6B28" w:rsidP="009512D0">
      <w:pPr>
        <w:pStyle w:val="ListParagraph"/>
        <w:numPr>
          <w:ilvl w:val="0"/>
          <w:numId w:val="35"/>
        </w:numPr>
        <w:spacing w:after="0" w:line="259" w:lineRule="auto"/>
        <w:contextualSpacing w:val="0"/>
      </w:pPr>
      <w:r w:rsidRPr="00F23969">
        <w:t>Specialty Care</w:t>
      </w:r>
      <w:r w:rsidR="00216A03">
        <w:t xml:space="preserve"> that is available</w:t>
      </w:r>
      <w:r w:rsidR="00AC2BBC">
        <w:t>:</w:t>
      </w:r>
    </w:p>
    <w:p w14:paraId="575A28A8" w14:textId="28DA967A" w:rsidR="004630BE" w:rsidRPr="00F23969" w:rsidRDefault="004630BE" w:rsidP="009512D0">
      <w:pPr>
        <w:pStyle w:val="ListParagraph"/>
        <w:numPr>
          <w:ilvl w:val="1"/>
          <w:numId w:val="35"/>
        </w:numPr>
        <w:spacing w:after="0" w:line="259" w:lineRule="auto"/>
        <w:contextualSpacing w:val="0"/>
      </w:pPr>
      <w:r>
        <w:t>ACOs and MCOs</w:t>
      </w:r>
    </w:p>
    <w:p w14:paraId="7BF517E5" w14:textId="77777777" w:rsidR="000B6B28" w:rsidRPr="00F23969" w:rsidRDefault="000B6B28" w:rsidP="009512D0">
      <w:pPr>
        <w:pStyle w:val="ListParagraph"/>
        <w:numPr>
          <w:ilvl w:val="2"/>
          <w:numId w:val="35"/>
        </w:numPr>
        <w:spacing w:after="0" w:line="259" w:lineRule="auto"/>
        <w:contextualSpacing w:val="0"/>
      </w:pPr>
      <w:r w:rsidRPr="00F23969">
        <w:t xml:space="preserve">Within 48 hours of the Enrollee’s request for Urgent </w:t>
      </w:r>
      <w:proofErr w:type="gramStart"/>
      <w:r w:rsidRPr="00F23969">
        <w:t>Care;</w:t>
      </w:r>
      <w:proofErr w:type="gramEnd"/>
    </w:p>
    <w:p w14:paraId="04A29B8A" w14:textId="77777777" w:rsidR="000B6B28" w:rsidRPr="00F23969" w:rsidRDefault="000B6B28" w:rsidP="009512D0">
      <w:pPr>
        <w:pStyle w:val="ListParagraph"/>
        <w:numPr>
          <w:ilvl w:val="2"/>
          <w:numId w:val="35"/>
        </w:numPr>
        <w:spacing w:after="0" w:line="259" w:lineRule="auto"/>
        <w:contextualSpacing w:val="0"/>
      </w:pPr>
      <w:r w:rsidRPr="00F23969">
        <w:t xml:space="preserve">Within 30 calendar days of the Enrollee’s request for Non-Urgent Symptomatic Care; and </w:t>
      </w:r>
    </w:p>
    <w:p w14:paraId="6D35AD9C" w14:textId="77777777" w:rsidR="000B6B28" w:rsidRDefault="000B6B28" w:rsidP="009512D0">
      <w:pPr>
        <w:pStyle w:val="ListParagraph"/>
        <w:numPr>
          <w:ilvl w:val="2"/>
          <w:numId w:val="35"/>
        </w:numPr>
        <w:spacing w:after="0" w:line="259" w:lineRule="auto"/>
        <w:contextualSpacing w:val="0"/>
      </w:pPr>
      <w:r w:rsidRPr="00F23969">
        <w:t xml:space="preserve">Within 60 calendar days for Non-Symptomatic Care. </w:t>
      </w:r>
    </w:p>
    <w:p w14:paraId="237829DE" w14:textId="7DEF638E" w:rsidR="004630BE" w:rsidRDefault="004630BE" w:rsidP="009512D0">
      <w:pPr>
        <w:pStyle w:val="ListParagraph"/>
        <w:numPr>
          <w:ilvl w:val="1"/>
          <w:numId w:val="35"/>
        </w:numPr>
        <w:spacing w:after="0" w:line="259" w:lineRule="auto"/>
        <w:contextualSpacing w:val="0"/>
      </w:pPr>
      <w:r>
        <w:t>One Care</w:t>
      </w:r>
    </w:p>
    <w:p w14:paraId="16DB0982" w14:textId="4548093C" w:rsidR="00944A72" w:rsidRDefault="00944A72" w:rsidP="009512D0">
      <w:pPr>
        <w:pStyle w:val="ListParagraph"/>
        <w:numPr>
          <w:ilvl w:val="2"/>
          <w:numId w:val="35"/>
        </w:numPr>
        <w:spacing w:after="0" w:line="259" w:lineRule="auto"/>
        <w:contextualSpacing w:val="0"/>
      </w:pPr>
      <w:r>
        <w:t>Within 48 hours of the Enrollee’s request for Urgent Care</w:t>
      </w:r>
    </w:p>
    <w:p w14:paraId="1A7CD508" w14:textId="37496CAD" w:rsidR="004630BE" w:rsidRDefault="004630BE" w:rsidP="009512D0">
      <w:pPr>
        <w:pStyle w:val="ListParagraph"/>
        <w:numPr>
          <w:ilvl w:val="2"/>
          <w:numId w:val="35"/>
        </w:numPr>
        <w:spacing w:after="0" w:line="259" w:lineRule="auto"/>
        <w:contextualSpacing w:val="0"/>
      </w:pPr>
      <w:r>
        <w:t>Within</w:t>
      </w:r>
      <w:r w:rsidR="00AE1D8B">
        <w:t xml:space="preserve"> 30 calendar days of the Enrollee’s request for </w:t>
      </w:r>
      <w:r w:rsidR="003336C6">
        <w:t xml:space="preserve">Non-Urgent Symptomatic </w:t>
      </w:r>
      <w:proofErr w:type="gramStart"/>
      <w:r w:rsidR="003336C6">
        <w:t>Care;</w:t>
      </w:r>
      <w:proofErr w:type="gramEnd"/>
    </w:p>
    <w:p w14:paraId="74BA3A46" w14:textId="66DE80D1" w:rsidR="003336C6" w:rsidRDefault="003336C6" w:rsidP="009512D0">
      <w:pPr>
        <w:pStyle w:val="ListParagraph"/>
        <w:numPr>
          <w:ilvl w:val="2"/>
          <w:numId w:val="35"/>
        </w:numPr>
        <w:spacing w:after="0" w:line="259" w:lineRule="auto"/>
        <w:contextualSpacing w:val="0"/>
      </w:pPr>
      <w:r>
        <w:t xml:space="preserve">Within </w:t>
      </w:r>
      <w:r w:rsidR="00953D8C">
        <w:t>60</w:t>
      </w:r>
      <w:r>
        <w:t xml:space="preserve"> calendar days of the Enrollee’s request for Non-S</w:t>
      </w:r>
      <w:r w:rsidR="0037685C">
        <w:t>ymptomatic Care</w:t>
      </w:r>
    </w:p>
    <w:p w14:paraId="6FFEF75A" w14:textId="616FBB23" w:rsidR="004B6AD2" w:rsidRDefault="004B6AD2" w:rsidP="009512D0">
      <w:pPr>
        <w:pStyle w:val="ListParagraph"/>
        <w:numPr>
          <w:ilvl w:val="1"/>
          <w:numId w:val="35"/>
        </w:numPr>
        <w:spacing w:after="0" w:line="259" w:lineRule="auto"/>
        <w:contextualSpacing w:val="0"/>
      </w:pPr>
      <w:r>
        <w:t>SCO</w:t>
      </w:r>
    </w:p>
    <w:p w14:paraId="0A60CC50" w14:textId="64757C9E" w:rsidR="004B6AD2" w:rsidRDefault="004B6AD2" w:rsidP="009512D0">
      <w:pPr>
        <w:pStyle w:val="ListParagraph"/>
        <w:numPr>
          <w:ilvl w:val="2"/>
          <w:numId w:val="35"/>
        </w:numPr>
        <w:spacing w:after="0" w:line="259" w:lineRule="auto"/>
        <w:contextualSpacing w:val="0"/>
      </w:pPr>
      <w:r>
        <w:t>Within 48</w:t>
      </w:r>
      <w:r w:rsidR="00EF270B">
        <w:t xml:space="preserve"> hours of the Enrollee’s request for Urgent </w:t>
      </w:r>
      <w:proofErr w:type="gramStart"/>
      <w:r w:rsidR="00EF270B">
        <w:t>Care</w:t>
      </w:r>
      <w:r w:rsidR="00316E08">
        <w:t>;</w:t>
      </w:r>
      <w:proofErr w:type="gramEnd"/>
    </w:p>
    <w:p w14:paraId="5E3C4564" w14:textId="4F518259" w:rsidR="00EF270B" w:rsidRDefault="005407CF" w:rsidP="009512D0">
      <w:pPr>
        <w:pStyle w:val="ListParagraph"/>
        <w:numPr>
          <w:ilvl w:val="2"/>
          <w:numId w:val="35"/>
        </w:numPr>
        <w:spacing w:after="0" w:line="259" w:lineRule="auto"/>
        <w:contextualSpacing w:val="0"/>
      </w:pPr>
      <w:r>
        <w:t>Within</w:t>
      </w:r>
      <w:r w:rsidR="00316E08">
        <w:t xml:space="preserve"> </w:t>
      </w:r>
      <w:r w:rsidR="00953D8C">
        <w:t>30</w:t>
      </w:r>
      <w:r w:rsidR="00316E08">
        <w:t xml:space="preserve"> calendar days of the Enrollee’s request for Non-Urgent Symptomatic </w:t>
      </w:r>
      <w:proofErr w:type="gramStart"/>
      <w:r w:rsidR="00316E08">
        <w:t>Care;</w:t>
      </w:r>
      <w:proofErr w:type="gramEnd"/>
    </w:p>
    <w:p w14:paraId="0FD21738" w14:textId="05027198" w:rsidR="00316E08" w:rsidRPr="00F23969" w:rsidRDefault="00316E08" w:rsidP="009512D0">
      <w:pPr>
        <w:pStyle w:val="ListParagraph"/>
        <w:numPr>
          <w:ilvl w:val="2"/>
          <w:numId w:val="35"/>
        </w:numPr>
        <w:spacing w:after="0" w:line="259" w:lineRule="auto"/>
        <w:contextualSpacing w:val="0"/>
      </w:pPr>
      <w:r>
        <w:t xml:space="preserve">Within </w:t>
      </w:r>
      <w:r w:rsidR="00311086">
        <w:t>60</w:t>
      </w:r>
      <w:r>
        <w:t xml:space="preserve"> calendar days</w:t>
      </w:r>
      <w:r w:rsidR="00B108E4">
        <w:t xml:space="preserve"> of the Enrollee’s request for Non-Symptomatic Care</w:t>
      </w:r>
    </w:p>
    <w:p w14:paraId="06321E80" w14:textId="77777777" w:rsidR="00480781" w:rsidRDefault="00480781" w:rsidP="00E23451">
      <w:pPr>
        <w:spacing w:after="120"/>
      </w:pPr>
    </w:p>
    <w:p w14:paraId="3F522784" w14:textId="22CBF992" w:rsidR="000B6B28" w:rsidRPr="00F23969" w:rsidRDefault="00BD1D92" w:rsidP="00E23451">
      <w:pPr>
        <w:spacing w:after="120"/>
      </w:pPr>
      <w:r>
        <w:t>Requirements for m</w:t>
      </w:r>
      <w:r w:rsidR="000B6B28">
        <w:t>embers</w:t>
      </w:r>
      <w:r w:rsidR="000B6B28" w:rsidRPr="00F23969">
        <w:t xml:space="preserve"> newly placed in the care or custody of DCF</w:t>
      </w:r>
      <w:r>
        <w:t>:</w:t>
      </w:r>
    </w:p>
    <w:p w14:paraId="4DC2D7E2" w14:textId="77777777" w:rsidR="000B6B28" w:rsidRPr="00F23969" w:rsidRDefault="000B6B28" w:rsidP="005777DB">
      <w:pPr>
        <w:pStyle w:val="ListParagraph"/>
        <w:numPr>
          <w:ilvl w:val="0"/>
          <w:numId w:val="36"/>
        </w:numPr>
        <w:spacing w:after="60" w:line="259" w:lineRule="auto"/>
        <w:contextualSpacing w:val="0"/>
      </w:pPr>
      <w:r w:rsidRPr="00F23969">
        <w:t xml:space="preserve">Within 7 calendar days of receiving a request from a DCF caseworker, a DCF Health Care Screening shall be offered at a reasonable time and place.  DCF Health Care Screening shall attempt to detect life </w:t>
      </w:r>
      <w:r w:rsidRPr="00F23969">
        <w:lastRenderedPageBreak/>
        <w:t>threatening conditions, communicable diseases, and/or serious injuries, or indication of physical or sexual abuse; and</w:t>
      </w:r>
    </w:p>
    <w:p w14:paraId="46E0C647" w14:textId="4248783C" w:rsidR="000B6B28" w:rsidRPr="00F23969" w:rsidRDefault="000B6B28" w:rsidP="005777DB">
      <w:pPr>
        <w:pStyle w:val="ListParagraph"/>
        <w:numPr>
          <w:ilvl w:val="0"/>
          <w:numId w:val="36"/>
        </w:numPr>
        <w:spacing w:after="160" w:line="259" w:lineRule="auto"/>
      </w:pPr>
      <w:r w:rsidRPr="00F23969">
        <w:t>Within 30 calendar days of receiving a request from a DCF caseworker, a comprehensive medical examination, including all age</w:t>
      </w:r>
      <w:r w:rsidR="005D1884">
        <w:t>-</w:t>
      </w:r>
      <w:r w:rsidRPr="00F23969">
        <w:t>appropriate screenings according to the EPSDT Periodicity Schedule shall be offered at a reasonable time and place.</w:t>
      </w:r>
    </w:p>
    <w:p w14:paraId="589FB00A" w14:textId="57215458" w:rsidR="000B6B28" w:rsidRPr="008A2567" w:rsidRDefault="0018750A" w:rsidP="000B6B28">
      <w:r>
        <w:t xml:space="preserve">Requirements for </w:t>
      </w:r>
      <w:r w:rsidR="006D0A83">
        <w:t xml:space="preserve">Receiving </w:t>
      </w:r>
      <w:r w:rsidR="000B6B28" w:rsidRPr="008A2567">
        <w:t>Behavioral Health Services</w:t>
      </w:r>
      <w:r>
        <w:t>:</w:t>
      </w:r>
    </w:p>
    <w:p w14:paraId="01314F18" w14:textId="77777777" w:rsidR="000B6B28" w:rsidRPr="00F23969" w:rsidRDefault="000B6B28" w:rsidP="005777DB">
      <w:pPr>
        <w:pStyle w:val="ListParagraph"/>
        <w:numPr>
          <w:ilvl w:val="0"/>
          <w:numId w:val="37"/>
        </w:numPr>
        <w:spacing w:after="160" w:line="259" w:lineRule="auto"/>
      </w:pPr>
      <w:r w:rsidRPr="00F23969">
        <w:t>Emergency Services immediately, on a 24-hour basis, seven days a week, with unrestricted access to members who present at any qualified Provider, whether a Network Provider or a non-Network provider.</w:t>
      </w:r>
    </w:p>
    <w:p w14:paraId="5BB40EEE" w14:textId="4E27C9F4" w:rsidR="000B6B28" w:rsidRPr="00F23969" w:rsidRDefault="000B6B28" w:rsidP="005777DB">
      <w:pPr>
        <w:pStyle w:val="ListParagraph"/>
        <w:numPr>
          <w:ilvl w:val="0"/>
          <w:numId w:val="37"/>
        </w:numPr>
        <w:spacing w:after="160" w:line="259" w:lineRule="auto"/>
      </w:pPr>
      <w:r w:rsidRPr="00F23969">
        <w:t>E</w:t>
      </w:r>
      <w:r w:rsidR="003329F7">
        <w:t xml:space="preserve">mergency </w:t>
      </w:r>
      <w:r w:rsidRPr="00F23969">
        <w:t>S</w:t>
      </w:r>
      <w:r w:rsidR="003329F7">
        <w:t xml:space="preserve">ervices </w:t>
      </w:r>
      <w:r w:rsidRPr="00F23969">
        <w:t>P</w:t>
      </w:r>
      <w:r w:rsidR="003329F7">
        <w:t>rog</w:t>
      </w:r>
      <w:r w:rsidR="002D14AC">
        <w:t>r</w:t>
      </w:r>
      <w:r w:rsidR="003329F7">
        <w:t>a</w:t>
      </w:r>
      <w:r w:rsidR="00EE0FEC">
        <w:t>m</w:t>
      </w:r>
      <w:r w:rsidRPr="00F23969">
        <w:t xml:space="preserve"> Services immediately, on a 24-hour basis, seven days a week, with unrestricted access to members who present for such services.</w:t>
      </w:r>
    </w:p>
    <w:p w14:paraId="25AD97AE" w14:textId="77777777" w:rsidR="000B6B28" w:rsidRPr="00F23969" w:rsidRDefault="000B6B28" w:rsidP="005777DB">
      <w:pPr>
        <w:pStyle w:val="ListParagraph"/>
        <w:numPr>
          <w:ilvl w:val="0"/>
          <w:numId w:val="37"/>
        </w:numPr>
        <w:spacing w:after="160" w:line="259" w:lineRule="auto"/>
      </w:pPr>
      <w:r w:rsidRPr="00F23969">
        <w:t>Urgent Care within 48 hours for services that are not Emergency Services or routine services.</w:t>
      </w:r>
    </w:p>
    <w:p w14:paraId="0FA0BDA3" w14:textId="77777777" w:rsidR="000B6B28" w:rsidRDefault="000B6B28" w:rsidP="005777DB">
      <w:pPr>
        <w:pStyle w:val="ListParagraph"/>
        <w:numPr>
          <w:ilvl w:val="0"/>
          <w:numId w:val="37"/>
        </w:numPr>
        <w:spacing w:after="160" w:line="259" w:lineRule="auto"/>
      </w:pPr>
      <w:r w:rsidRPr="00F23969">
        <w:t>All Other Behavioral Health Services</w:t>
      </w:r>
      <w:r>
        <w:t xml:space="preserve"> w</w:t>
      </w:r>
      <w:r w:rsidRPr="00F23969">
        <w:t>ithin 14 calendar days.</w:t>
      </w:r>
    </w:p>
    <w:p w14:paraId="2497DE5F" w14:textId="432D8546" w:rsidR="000B6B28" w:rsidRPr="00F23969" w:rsidRDefault="006D0A83" w:rsidP="000B6B28">
      <w:r>
        <w:t>Requirements for Receiving</w:t>
      </w:r>
      <w:r w:rsidR="000B6B28" w:rsidRPr="00F23969">
        <w:t xml:space="preserve"> </w:t>
      </w:r>
      <w:r>
        <w:t>S</w:t>
      </w:r>
      <w:r w:rsidR="000B6B28" w:rsidRPr="00F23969">
        <w:t xml:space="preserve">ervices </w:t>
      </w:r>
      <w:r>
        <w:t>D</w:t>
      </w:r>
      <w:r w:rsidR="000B6B28" w:rsidRPr="00F23969">
        <w:t>escribed in the Inpatient or 24-Hour Diversionary Services Discharge Plan:</w:t>
      </w:r>
    </w:p>
    <w:p w14:paraId="713AB947" w14:textId="77777777" w:rsidR="000B6B28" w:rsidRPr="00F23969" w:rsidRDefault="000B6B28" w:rsidP="005777DB">
      <w:pPr>
        <w:pStyle w:val="ListParagraph"/>
        <w:numPr>
          <w:ilvl w:val="0"/>
          <w:numId w:val="38"/>
        </w:numPr>
        <w:spacing w:after="160" w:line="259" w:lineRule="auto"/>
      </w:pPr>
      <w:r w:rsidRPr="00F23969">
        <w:t xml:space="preserve">Non-24-Hour Diversionary Services – within two calendar days of </w:t>
      </w:r>
      <w:proofErr w:type="gramStart"/>
      <w:r w:rsidRPr="00F23969">
        <w:t>discharge;</w:t>
      </w:r>
      <w:proofErr w:type="gramEnd"/>
    </w:p>
    <w:p w14:paraId="74E2BFAB" w14:textId="77777777" w:rsidR="000B6B28" w:rsidRPr="00F23969" w:rsidRDefault="000B6B28" w:rsidP="005777DB">
      <w:pPr>
        <w:pStyle w:val="ListParagraph"/>
        <w:numPr>
          <w:ilvl w:val="0"/>
          <w:numId w:val="38"/>
        </w:numPr>
        <w:spacing w:after="160" w:line="259" w:lineRule="auto"/>
      </w:pPr>
      <w:r w:rsidRPr="00F23969">
        <w:t xml:space="preserve">Medication Management – within 14 calendar days of </w:t>
      </w:r>
      <w:proofErr w:type="gramStart"/>
      <w:r w:rsidRPr="00F23969">
        <w:t>discharge;</w:t>
      </w:r>
      <w:proofErr w:type="gramEnd"/>
    </w:p>
    <w:p w14:paraId="39DFEC19" w14:textId="77777777" w:rsidR="000B6B28" w:rsidRPr="00F23969" w:rsidRDefault="000B6B28" w:rsidP="005777DB">
      <w:pPr>
        <w:pStyle w:val="ListParagraph"/>
        <w:numPr>
          <w:ilvl w:val="0"/>
          <w:numId w:val="38"/>
        </w:numPr>
        <w:spacing w:after="160" w:line="259" w:lineRule="auto"/>
      </w:pPr>
      <w:r w:rsidRPr="00F23969">
        <w:t>Other Outpatient Services – within seven calendar days of discharge; and</w:t>
      </w:r>
    </w:p>
    <w:p w14:paraId="5E7140FD" w14:textId="77777777" w:rsidR="000B6B28" w:rsidRPr="00F23969" w:rsidRDefault="000B6B28" w:rsidP="005777DB">
      <w:pPr>
        <w:pStyle w:val="ListParagraph"/>
        <w:numPr>
          <w:ilvl w:val="0"/>
          <w:numId w:val="38"/>
        </w:numPr>
        <w:spacing w:after="160" w:line="259" w:lineRule="auto"/>
      </w:pPr>
      <w:r w:rsidRPr="00F23969">
        <w:t>Intensive Care Coordination Services – within the time frame directed by EOHHS.</w:t>
      </w:r>
    </w:p>
    <w:p w14:paraId="39D715CF" w14:textId="445EB30F" w:rsidR="000B6B28" w:rsidRPr="00F23969" w:rsidRDefault="000B6B28" w:rsidP="005777DB">
      <w:pPr>
        <w:pStyle w:val="ListParagraph"/>
        <w:numPr>
          <w:ilvl w:val="0"/>
          <w:numId w:val="38"/>
        </w:numPr>
        <w:spacing w:after="160" w:line="259" w:lineRule="auto"/>
      </w:pPr>
      <w:r w:rsidRPr="00F23969">
        <w:t>The Contractor shall ensure that Network Providers offer hours of operation that are no less than the hours of operation offered to commercial enrollees or MassHealth Fee-For-Service</w:t>
      </w:r>
      <w:r w:rsidR="00635F3F">
        <w:t>, as applicable</w:t>
      </w:r>
      <w:r w:rsidRPr="00F23969">
        <w:t>.</w:t>
      </w:r>
    </w:p>
    <w:p w14:paraId="41FCE853" w14:textId="465D8F15" w:rsidR="0018750A" w:rsidRDefault="0018750A" w:rsidP="0018750A">
      <w:r w:rsidRPr="00F23969">
        <w:t>Pharmacy</w:t>
      </w:r>
      <w:r>
        <w:t xml:space="preserve"> services </w:t>
      </w:r>
      <w:r w:rsidR="00635F3F">
        <w:t xml:space="preserve">must be provided </w:t>
      </w:r>
      <w:r w:rsidRPr="00F23969">
        <w:t xml:space="preserve">in accordance with usual and customary community standards; </w:t>
      </w:r>
      <w:r>
        <w:t xml:space="preserve">members </w:t>
      </w:r>
      <w:r w:rsidR="00A36D08">
        <w:t xml:space="preserve">must receive </w:t>
      </w:r>
      <w:r w:rsidRPr="00F23969">
        <w:t xml:space="preserve">access to pharmacy services in a timely manner, </w:t>
      </w:r>
    </w:p>
    <w:p w14:paraId="47B9E7C2" w14:textId="72F374EE" w:rsidR="0018750A" w:rsidRDefault="00A36D08" w:rsidP="000B6B28">
      <w:r>
        <w:t>For a</w:t>
      </w:r>
      <w:r w:rsidR="0018750A" w:rsidRPr="00F23969">
        <w:t xml:space="preserve">ll </w:t>
      </w:r>
      <w:r>
        <w:t>o</w:t>
      </w:r>
      <w:r w:rsidR="0018750A" w:rsidRPr="00F23969">
        <w:t xml:space="preserve">ther </w:t>
      </w:r>
      <w:r>
        <w:t>s</w:t>
      </w:r>
      <w:r w:rsidR="0018750A" w:rsidRPr="00F23969">
        <w:t>ervice</w:t>
      </w:r>
      <w:r w:rsidR="00597E3A">
        <w:t>s</w:t>
      </w:r>
      <w:r>
        <w:t xml:space="preserve">, members must receive </w:t>
      </w:r>
      <w:r w:rsidR="00CC44FE">
        <w:t>access</w:t>
      </w:r>
      <w:r w:rsidR="0018750A" w:rsidRPr="00F23969">
        <w:t xml:space="preserve"> in accordance with usual and customary community standards.</w:t>
      </w:r>
    </w:p>
    <w:p w14:paraId="0B6C6F42" w14:textId="43D8456A" w:rsidR="000B6B28" w:rsidRDefault="000B6B28" w:rsidP="000B6B28">
      <w:r>
        <w:t xml:space="preserve">MCEs and the </w:t>
      </w:r>
      <w:r w:rsidR="00E926B2">
        <w:t xml:space="preserve">Managed </w:t>
      </w:r>
      <w:r>
        <w:t xml:space="preserve">BH </w:t>
      </w:r>
      <w:r w:rsidR="00E926B2">
        <w:t>Vendor</w:t>
      </w:r>
      <w:r>
        <w:t xml:space="preserve"> </w:t>
      </w:r>
      <w:r w:rsidRPr="00F23969">
        <w:t xml:space="preserve">may request an exception to the </w:t>
      </w:r>
      <w:r>
        <w:t xml:space="preserve">contracted </w:t>
      </w:r>
      <w:r w:rsidRPr="00F23969">
        <w:t xml:space="preserve">access standards by submitting a written request to </w:t>
      </w:r>
      <w:r>
        <w:t>MassHealth</w:t>
      </w:r>
      <w:r w:rsidRPr="00F23969">
        <w:t xml:space="preserve">.  </w:t>
      </w:r>
      <w:r>
        <w:t xml:space="preserve">The request must </w:t>
      </w:r>
      <w:r w:rsidRPr="00F23969">
        <w:t>include alternative standards that are equal to</w:t>
      </w:r>
      <w:r w:rsidR="00065B8C">
        <w:t xml:space="preserve"> or exceed</w:t>
      </w:r>
      <w:r w:rsidRPr="00F23969">
        <w:t xml:space="preserve"> the usual and customary community standards for accessing care.  </w:t>
      </w:r>
    </w:p>
    <w:p w14:paraId="197EE29A" w14:textId="642CAA95" w:rsidR="00137FE0" w:rsidRDefault="000B6B28" w:rsidP="000B6B28">
      <w:r>
        <w:t xml:space="preserve">MCEs and the </w:t>
      </w:r>
      <w:r w:rsidR="00E926B2">
        <w:t xml:space="preserve">Managed </w:t>
      </w:r>
      <w:r>
        <w:t xml:space="preserve">BH </w:t>
      </w:r>
      <w:r w:rsidR="00E926B2">
        <w:t>Vendor</w:t>
      </w:r>
      <w:r>
        <w:t xml:space="preserve"> are required to monitor and document access and appointment scheduling and use statistically valid sampling methods </w:t>
      </w:r>
      <w:r w:rsidR="00E17AA9">
        <w:t>to</w:t>
      </w:r>
      <w:r>
        <w:t xml:space="preserve"> monitor compliance with the appointment/access standards. Prompt action will be taken to address any access deficiencies, including but not limited to taking corrective action. Additional</w:t>
      </w:r>
      <w:r w:rsidR="00565178">
        <w:t xml:space="preserve"> details regarding</w:t>
      </w:r>
      <w:r>
        <w:t xml:space="preserve"> access and availability standards are available through individual contracts and EQRO reports. </w:t>
      </w:r>
    </w:p>
    <w:p w14:paraId="59F4EE46" w14:textId="71DC5E69" w:rsidR="000B6B28" w:rsidRDefault="00047A8C" w:rsidP="000B6B28">
      <w:r>
        <w:t>For more information and detail</w:t>
      </w:r>
      <w:r w:rsidR="00597E3A">
        <w:t>s</w:t>
      </w:r>
      <w:r>
        <w:t xml:space="preserve"> </w:t>
      </w:r>
      <w:r w:rsidR="001C2097">
        <w:t>please visit</w:t>
      </w:r>
      <w:r w:rsidR="000B6B28" w:rsidRPr="00F23969">
        <w:t>:</w:t>
      </w:r>
      <w:r w:rsidR="003374ED">
        <w:t xml:space="preserve"> </w:t>
      </w:r>
      <w:hyperlink r:id="rId34" w:history="1">
        <w:r>
          <w:rPr>
            <w:rStyle w:val="Hyperlink"/>
          </w:rPr>
          <w:t>MassHealth Health Plan Contracts | Mass.gov</w:t>
        </w:r>
      </w:hyperlink>
    </w:p>
    <w:p w14:paraId="596DDDCB" w14:textId="6E2CC90A" w:rsidR="00222779" w:rsidRPr="00821C14" w:rsidRDefault="000F4E4C" w:rsidP="00EF12AB">
      <w:pPr>
        <w:pStyle w:val="Heading3"/>
      </w:pPr>
      <w:bookmarkStart w:id="99" w:name="_Toc366501524"/>
      <w:bookmarkStart w:id="100" w:name="_Toc521939922"/>
      <w:bookmarkStart w:id="101" w:name="_Toc522025659"/>
      <w:bookmarkStart w:id="102" w:name="_Toc523490142"/>
      <w:bookmarkStart w:id="103" w:name="_Toc525294310"/>
      <w:bookmarkStart w:id="104" w:name="_Toc529177904"/>
      <w:bookmarkStart w:id="105" w:name="_Toc208312291"/>
      <w:r>
        <w:t>6.</w:t>
      </w:r>
      <w:r w:rsidR="00020AFE">
        <w:t>3</w:t>
      </w:r>
      <w:r>
        <w:t xml:space="preserve"> </w:t>
      </w:r>
      <w:r w:rsidR="00222779" w:rsidRPr="1DEBD367">
        <w:t>Coordination and Continuity of Care</w:t>
      </w:r>
      <w:bookmarkEnd w:id="99"/>
      <w:bookmarkEnd w:id="100"/>
      <w:bookmarkEnd w:id="101"/>
      <w:bookmarkEnd w:id="102"/>
      <w:bookmarkEnd w:id="103"/>
      <w:bookmarkEnd w:id="104"/>
      <w:bookmarkEnd w:id="105"/>
    </w:p>
    <w:p w14:paraId="66E29314" w14:textId="6E2FF53C" w:rsidR="00222779" w:rsidRPr="00821C14" w:rsidRDefault="00222779" w:rsidP="003A21D9">
      <w:pPr>
        <w:spacing w:after="120"/>
        <w:rPr>
          <w:rFonts w:cs="Calibri"/>
          <w:color w:val="000000"/>
        </w:rPr>
      </w:pPr>
      <w:r w:rsidRPr="00821C14">
        <w:rPr>
          <w:rFonts w:cs="Calibri"/>
          <w:color w:val="000000"/>
        </w:rPr>
        <w:t xml:space="preserve">MassHealth </w:t>
      </w:r>
      <w:r>
        <w:rPr>
          <w:rFonts w:cs="Calibri"/>
          <w:color w:val="000000"/>
        </w:rPr>
        <w:t>plan</w:t>
      </w:r>
      <w:r w:rsidRPr="00821C14">
        <w:rPr>
          <w:rFonts w:cs="Calibri"/>
          <w:color w:val="000000"/>
        </w:rPr>
        <w:t xml:space="preserve">s must </w:t>
      </w:r>
      <w:r>
        <w:rPr>
          <w:rFonts w:cs="Calibri"/>
          <w:color w:val="000000"/>
        </w:rPr>
        <w:t xml:space="preserve">support coordinated care by </w:t>
      </w:r>
      <w:r w:rsidRPr="00821C14">
        <w:rPr>
          <w:rFonts w:cs="Calibri"/>
          <w:color w:val="000000"/>
        </w:rPr>
        <w:t>ensur</w:t>
      </w:r>
      <w:r>
        <w:rPr>
          <w:rFonts w:cs="Calibri"/>
          <w:color w:val="000000"/>
        </w:rPr>
        <w:t>ing</w:t>
      </w:r>
      <w:r w:rsidRPr="00821C14">
        <w:rPr>
          <w:rFonts w:cs="Calibri"/>
          <w:color w:val="000000"/>
        </w:rPr>
        <w:t xml:space="preserve"> that each </w:t>
      </w:r>
      <w:r>
        <w:rPr>
          <w:rFonts w:cs="Calibri"/>
          <w:color w:val="000000"/>
        </w:rPr>
        <w:t>member</w:t>
      </w:r>
      <w:r w:rsidRPr="00821C14">
        <w:rPr>
          <w:rFonts w:cs="Calibri"/>
          <w:color w:val="000000"/>
        </w:rPr>
        <w:t xml:space="preserve"> has an ongoing source of primary care appropriate to his or her needs and a person or entity formally designated as primarily responsible for coordinating the health care delivered to the </w:t>
      </w:r>
      <w:r>
        <w:rPr>
          <w:rFonts w:cs="Calibri"/>
          <w:color w:val="000000"/>
        </w:rPr>
        <w:t>member</w:t>
      </w:r>
      <w:r w:rsidRPr="00821C14">
        <w:rPr>
          <w:rFonts w:cs="Calibri"/>
          <w:color w:val="000000"/>
        </w:rPr>
        <w:t xml:space="preserve">. </w:t>
      </w:r>
      <w:r w:rsidR="00651477">
        <w:rPr>
          <w:rFonts w:cs="Calibri"/>
          <w:color w:val="000000"/>
        </w:rPr>
        <w:t>All members receive t</w:t>
      </w:r>
      <w:r w:rsidRPr="00821C14">
        <w:rPr>
          <w:rFonts w:cs="Calibri"/>
          <w:color w:val="000000"/>
        </w:rPr>
        <w:t xml:space="preserve">imely and coordinated access to all </w:t>
      </w:r>
      <w:proofErr w:type="gramStart"/>
      <w:r w:rsidRPr="00821C14">
        <w:rPr>
          <w:rFonts w:cs="Calibri"/>
          <w:color w:val="000000"/>
        </w:rPr>
        <w:t>medically necessary</w:t>
      </w:r>
      <w:proofErr w:type="gramEnd"/>
      <w:r w:rsidRPr="00821C14">
        <w:rPr>
          <w:rFonts w:cs="Calibri"/>
          <w:color w:val="000000"/>
        </w:rPr>
        <w:t xml:space="preserve"> services, including </w:t>
      </w:r>
      <w:r>
        <w:rPr>
          <w:rFonts w:cs="Calibri"/>
          <w:color w:val="000000"/>
        </w:rPr>
        <w:t>BH</w:t>
      </w:r>
      <w:r w:rsidRPr="00821C14">
        <w:rPr>
          <w:rFonts w:cs="Calibri"/>
          <w:color w:val="000000"/>
        </w:rPr>
        <w:t xml:space="preserve"> and specialty services. Plans are required to </w:t>
      </w:r>
      <w:r w:rsidR="005C0326">
        <w:rPr>
          <w:rFonts w:cs="Calibri"/>
          <w:color w:val="000000"/>
        </w:rPr>
        <w:t>link</w:t>
      </w:r>
      <w:r w:rsidRPr="00821C14">
        <w:rPr>
          <w:rFonts w:cs="Calibri"/>
          <w:color w:val="000000"/>
        </w:rPr>
        <w:t xml:space="preserve"> staff in other </w:t>
      </w:r>
      <w:r w:rsidRPr="00821C14">
        <w:rPr>
          <w:rFonts w:cs="Calibri"/>
          <w:color w:val="000000"/>
        </w:rPr>
        <w:lastRenderedPageBreak/>
        <w:t xml:space="preserve">agencies and/or community service organizations if the agency/organization is already involved in meeting the </w:t>
      </w:r>
      <w:proofErr w:type="gramStart"/>
      <w:r>
        <w:rPr>
          <w:rFonts w:cs="Calibri"/>
          <w:color w:val="000000"/>
        </w:rPr>
        <w:t>member</w:t>
      </w:r>
      <w:r w:rsidRPr="00821C14">
        <w:rPr>
          <w:rFonts w:cs="Calibri"/>
          <w:color w:val="000000"/>
        </w:rPr>
        <w:t>’s</w:t>
      </w:r>
      <w:proofErr w:type="gramEnd"/>
      <w:r w:rsidRPr="00821C14">
        <w:rPr>
          <w:rFonts w:cs="Calibri"/>
          <w:color w:val="000000"/>
        </w:rPr>
        <w:t xml:space="preserve"> needs, or if the agency/organization is identified as helpful in meeting such needs. </w:t>
      </w:r>
    </w:p>
    <w:p w14:paraId="1D315A68" w14:textId="67A34A3B" w:rsidR="00222779" w:rsidRPr="00821C14" w:rsidRDefault="00222779" w:rsidP="00222779">
      <w:pPr>
        <w:rPr>
          <w:rFonts w:cs="Calibri"/>
          <w:color w:val="000000"/>
        </w:rPr>
      </w:pPr>
      <w:r w:rsidRPr="684F3E80">
        <w:rPr>
          <w:rFonts w:cs="Calibri"/>
          <w:color w:val="000000" w:themeColor="text1"/>
        </w:rPr>
        <w:t>MassHealth requires that plans exercise best efforts to provide coordinated covered and non-covered services in settings such as adult and family shelters</w:t>
      </w:r>
      <w:r w:rsidR="00A846A9">
        <w:rPr>
          <w:rFonts w:cs="Calibri"/>
          <w:color w:val="000000" w:themeColor="text1"/>
        </w:rPr>
        <w:t xml:space="preserve"> (</w:t>
      </w:r>
      <w:r w:rsidRPr="684F3E80">
        <w:rPr>
          <w:rFonts w:cs="Calibri"/>
          <w:color w:val="000000" w:themeColor="text1"/>
        </w:rPr>
        <w:t>especially for members who are homeless</w:t>
      </w:r>
      <w:r w:rsidR="00A846A9">
        <w:rPr>
          <w:rFonts w:cs="Calibri"/>
          <w:color w:val="000000" w:themeColor="text1"/>
        </w:rPr>
        <w:t>)</w:t>
      </w:r>
      <w:r w:rsidRPr="684F3E80">
        <w:rPr>
          <w:rFonts w:cs="Calibri"/>
          <w:color w:val="000000" w:themeColor="text1"/>
        </w:rPr>
        <w:t xml:space="preserve">, at a member’s home when office visits are unsafe or inappropriate for </w:t>
      </w:r>
      <w:r w:rsidRPr="41ABE4DA">
        <w:rPr>
          <w:rFonts w:cs="Calibri"/>
          <w:color w:val="000000" w:themeColor="text1"/>
        </w:rPr>
        <w:t>a member’s</w:t>
      </w:r>
      <w:r w:rsidRPr="684F3E80">
        <w:rPr>
          <w:rFonts w:cs="Calibri"/>
          <w:color w:val="000000" w:themeColor="text1"/>
        </w:rPr>
        <w:t xml:space="preserve"> health status, at the </w:t>
      </w:r>
      <w:r w:rsidR="00822D5F" w:rsidRPr="684F3E80">
        <w:rPr>
          <w:rFonts w:cs="Calibri"/>
          <w:color w:val="000000" w:themeColor="text1"/>
        </w:rPr>
        <w:t>m</w:t>
      </w:r>
      <w:r w:rsidRPr="684F3E80">
        <w:rPr>
          <w:rFonts w:cs="Calibri"/>
          <w:color w:val="000000" w:themeColor="text1"/>
        </w:rPr>
        <w:t>ember’s place of employment or school</w:t>
      </w:r>
      <w:r w:rsidR="0028636E">
        <w:rPr>
          <w:rFonts w:cs="Calibri"/>
          <w:color w:val="000000" w:themeColor="text1"/>
        </w:rPr>
        <w:t>,</w:t>
      </w:r>
      <w:r w:rsidRPr="684F3E80">
        <w:rPr>
          <w:rFonts w:cs="Calibri"/>
          <w:color w:val="000000" w:themeColor="text1"/>
        </w:rPr>
        <w:t xml:space="preserve"> and other residential placements</w:t>
      </w:r>
      <w:r w:rsidR="00EB4AED">
        <w:rPr>
          <w:rFonts w:cs="Calibri"/>
          <w:color w:val="000000" w:themeColor="text1"/>
        </w:rPr>
        <w:t>,</w:t>
      </w:r>
      <w:r w:rsidRPr="684F3E80">
        <w:rPr>
          <w:rFonts w:cs="Calibri"/>
          <w:color w:val="000000" w:themeColor="text1"/>
        </w:rPr>
        <w:t xml:space="preserve"> especially for children in the custody of the Commonwealth. Children and youth under 22 years of age who are in the care or custody of the Massachusetts Department of Children and Families and meet certain medical necessity criteria due to severe traumatic injury or birth defects are enrolled in a special complex care management program aimed at providing complex multi-disciplinary care in community-based foster home settings.   </w:t>
      </w:r>
    </w:p>
    <w:p w14:paraId="148E0580" w14:textId="7E49A640" w:rsidR="001D0F56" w:rsidRDefault="00222779" w:rsidP="003A21D9">
      <w:pPr>
        <w:spacing w:after="120"/>
        <w:rPr>
          <w:rFonts w:cs="Calibri"/>
          <w:color w:val="000000"/>
        </w:rPr>
      </w:pPr>
      <w:r w:rsidRPr="00821C14">
        <w:rPr>
          <w:rFonts w:cs="Calibri"/>
          <w:color w:val="000000"/>
        </w:rPr>
        <w:t xml:space="preserve">Contracted </w:t>
      </w:r>
      <w:r>
        <w:rPr>
          <w:rFonts w:cs="Calibri"/>
          <w:color w:val="000000"/>
        </w:rPr>
        <w:t>plan</w:t>
      </w:r>
      <w:r w:rsidRPr="00821C14">
        <w:rPr>
          <w:rFonts w:cs="Calibri"/>
          <w:color w:val="000000"/>
        </w:rPr>
        <w:t xml:space="preserve">s ensure that a care management approach is coordinated with a dedicated group of clinicians and other professionals including the </w:t>
      </w:r>
      <w:r>
        <w:rPr>
          <w:rFonts w:cs="Calibri"/>
          <w:color w:val="000000"/>
        </w:rPr>
        <w:t>member</w:t>
      </w:r>
      <w:r w:rsidR="00B92B2A">
        <w:rPr>
          <w:rFonts w:cs="Calibri"/>
          <w:color w:val="000000"/>
        </w:rPr>
        <w:t>;</w:t>
      </w:r>
      <w:r w:rsidRPr="00821C14">
        <w:rPr>
          <w:rFonts w:cs="Calibri"/>
          <w:color w:val="000000"/>
        </w:rPr>
        <w:t xml:space="preserve"> the </w:t>
      </w:r>
      <w:r>
        <w:rPr>
          <w:rFonts w:cs="Calibri"/>
          <w:color w:val="000000"/>
        </w:rPr>
        <w:t>member</w:t>
      </w:r>
      <w:r w:rsidRPr="00821C14">
        <w:rPr>
          <w:rFonts w:cs="Calibri"/>
          <w:color w:val="000000"/>
        </w:rPr>
        <w:t xml:space="preserve">’s guardian, representative and/or family member(s) as appropriate; the </w:t>
      </w:r>
      <w:r>
        <w:rPr>
          <w:rFonts w:cs="Calibri"/>
          <w:color w:val="000000"/>
        </w:rPr>
        <w:t>member</w:t>
      </w:r>
      <w:r w:rsidRPr="00821C14">
        <w:rPr>
          <w:rFonts w:cs="Calibri"/>
          <w:color w:val="000000"/>
        </w:rPr>
        <w:t>’s PCP</w:t>
      </w:r>
      <w:r w:rsidR="008D5F0D">
        <w:rPr>
          <w:rFonts w:cs="Calibri"/>
          <w:color w:val="000000"/>
        </w:rPr>
        <w:t xml:space="preserve"> </w:t>
      </w:r>
      <w:r w:rsidRPr="00821C14">
        <w:rPr>
          <w:rFonts w:cs="Calibri"/>
          <w:color w:val="000000"/>
        </w:rPr>
        <w:t>as appropriate; providers from relevant specialties, sub-specialties, and other ancillary health care services (e.g., mental health and substance abuse, nutrition, and rehabilitation, as appropriate); a Care Management Coordinator</w:t>
      </w:r>
      <w:r w:rsidR="00454E31">
        <w:rPr>
          <w:rFonts w:cs="Calibri"/>
          <w:color w:val="000000"/>
        </w:rPr>
        <w:t>;</w:t>
      </w:r>
      <w:r w:rsidRPr="00821C14">
        <w:rPr>
          <w:rFonts w:cs="Calibri"/>
          <w:color w:val="000000"/>
        </w:rPr>
        <w:t xml:space="preserve"> and one or more Care Management individuals representing the </w:t>
      </w:r>
      <w:r w:rsidR="00716887">
        <w:rPr>
          <w:rFonts w:cs="Calibri"/>
          <w:color w:val="000000"/>
        </w:rPr>
        <w:t>P</w:t>
      </w:r>
      <w:r>
        <w:rPr>
          <w:rFonts w:cs="Calibri"/>
          <w:color w:val="000000"/>
        </w:rPr>
        <w:t>lan</w:t>
      </w:r>
      <w:r w:rsidRPr="00821C14">
        <w:rPr>
          <w:rFonts w:cs="Calibri"/>
          <w:color w:val="000000"/>
        </w:rPr>
        <w:t xml:space="preserve"> or Subcontractor.  </w:t>
      </w:r>
    </w:p>
    <w:p w14:paraId="09661017" w14:textId="231E296D" w:rsidR="00222779" w:rsidRPr="00503AEF" w:rsidRDefault="00020AFE" w:rsidP="003A21D9">
      <w:pPr>
        <w:spacing w:after="120"/>
        <w:rPr>
          <w:b/>
          <w:bCs/>
          <w:sz w:val="24"/>
          <w:szCs w:val="24"/>
        </w:rPr>
      </w:pPr>
      <w:r>
        <w:rPr>
          <w:b/>
          <w:bCs/>
          <w:sz w:val="24"/>
          <w:szCs w:val="24"/>
        </w:rPr>
        <w:t xml:space="preserve">A. </w:t>
      </w:r>
      <w:r w:rsidR="00222779" w:rsidRPr="00503AEF">
        <w:rPr>
          <w:b/>
          <w:bCs/>
          <w:sz w:val="24"/>
          <w:szCs w:val="24"/>
        </w:rPr>
        <w:t>Continuity of Care</w:t>
      </w:r>
    </w:p>
    <w:p w14:paraId="3A7601D7" w14:textId="7BDED001" w:rsidR="00387885" w:rsidRDefault="00CA6C79" w:rsidP="003A21D9">
      <w:pPr>
        <w:spacing w:after="120"/>
      </w:pPr>
      <w:r>
        <w:t xml:space="preserve">To ensure that members successfully transition to their new health plans and continue to have access to all the services they need, </w:t>
      </w:r>
      <w:r w:rsidR="00222779">
        <w:t xml:space="preserve">MassHealth requires that contracted </w:t>
      </w:r>
      <w:r w:rsidR="00F80818">
        <w:t>MC</w:t>
      </w:r>
      <w:r w:rsidR="00801B98">
        <w:t>E</w:t>
      </w:r>
      <w:r w:rsidR="00F80818">
        <w:t>s</w:t>
      </w:r>
      <w:r w:rsidR="00222779">
        <w:t xml:space="preserve"> provide appropriate continuity of care (CoC)</w:t>
      </w:r>
      <w:r w:rsidR="00421EFD">
        <w:t>.</w:t>
      </w:r>
      <w:r w:rsidR="00421EFD" w:rsidRPr="00421EFD">
        <w:t xml:space="preserve"> </w:t>
      </w:r>
      <w:r w:rsidR="00421EFD">
        <w:t xml:space="preserve">The CoC period </w:t>
      </w:r>
      <w:r w:rsidR="00222779">
        <w:t xml:space="preserve">for </w:t>
      </w:r>
      <w:r w:rsidR="00421EFD">
        <w:t>MassHealth ranges from 3</w:t>
      </w:r>
      <w:r w:rsidR="003705C5">
        <w:t>0</w:t>
      </w:r>
      <w:r w:rsidR="00421EFD">
        <w:t xml:space="preserve"> days for </w:t>
      </w:r>
      <w:r w:rsidR="00421EFD" w:rsidRPr="00C73932">
        <w:t xml:space="preserve">most ACO, MCO, and PCC Plan members to up to 90 days </w:t>
      </w:r>
      <w:r w:rsidR="001E25E2">
        <w:t xml:space="preserve">for </w:t>
      </w:r>
      <w:r w:rsidR="00421EFD" w:rsidRPr="00C73932">
        <w:t>One Care and SCO members</w:t>
      </w:r>
    </w:p>
    <w:p w14:paraId="23C545FA" w14:textId="7B65A6F2" w:rsidR="006A255F" w:rsidRDefault="00387885" w:rsidP="005777DB">
      <w:pPr>
        <w:pStyle w:val="ListParagraph"/>
        <w:numPr>
          <w:ilvl w:val="0"/>
          <w:numId w:val="33"/>
        </w:numPr>
        <w:spacing w:after="120"/>
      </w:pPr>
      <w:r>
        <w:t xml:space="preserve">MCO, ACPP, </w:t>
      </w:r>
      <w:r w:rsidR="000606D7">
        <w:t xml:space="preserve">and </w:t>
      </w:r>
      <w:r>
        <w:t>PCACO</w:t>
      </w:r>
      <w:r w:rsidR="001644F5">
        <w:t>:</w:t>
      </w:r>
      <w:r w:rsidR="00222779">
        <w:t xml:space="preserve"> </w:t>
      </w:r>
      <w:r w:rsidR="001644F5">
        <w:t>N</w:t>
      </w:r>
      <w:r w:rsidR="00222779">
        <w:t xml:space="preserve">ew members that enroll from another MassHealth </w:t>
      </w:r>
      <w:r w:rsidR="00515025">
        <w:t>MC</w:t>
      </w:r>
      <w:r w:rsidR="00A41467">
        <w:t>P</w:t>
      </w:r>
      <w:r w:rsidR="00F80818">
        <w:t>, FFS</w:t>
      </w:r>
      <w:r w:rsidR="00222779">
        <w:t>, or commercial carrier</w:t>
      </w:r>
      <w:r w:rsidR="00AF3264">
        <w:t xml:space="preserve"> </w:t>
      </w:r>
      <w:r w:rsidR="000F153A">
        <w:t xml:space="preserve">are provided with </w:t>
      </w:r>
      <w:r w:rsidR="000606D7">
        <w:t>30</w:t>
      </w:r>
      <w:r w:rsidR="00EA6E72">
        <w:t>-</w:t>
      </w:r>
      <w:r w:rsidR="000F153A">
        <w:t>day</w:t>
      </w:r>
      <w:r w:rsidR="00C348B3">
        <w:t xml:space="preserve"> continuity of care period</w:t>
      </w:r>
      <w:r w:rsidR="00884DEB">
        <w:t>.</w:t>
      </w:r>
      <w:r w:rsidR="00C348B3">
        <w:t xml:space="preserve"> </w:t>
      </w:r>
      <w:r w:rsidR="00222779">
        <w:t xml:space="preserve"> </w:t>
      </w:r>
      <w:r w:rsidR="00C26D28">
        <w:t xml:space="preserve">The CoC period may be extended for </w:t>
      </w:r>
      <w:r w:rsidR="00C26D28" w:rsidRPr="00D91983">
        <w:t>ACO, MCO, and PCC members</w:t>
      </w:r>
      <w:r w:rsidR="00C26D28">
        <w:t xml:space="preserve"> up to 90 days for members receiving Applied Behavior Analysis (ABA) services and members whose PCP moves to a new MassHealth plan.</w:t>
      </w:r>
    </w:p>
    <w:p w14:paraId="163AB3A4" w14:textId="0FDEBD9C" w:rsidR="00816D05" w:rsidRPr="00687F18" w:rsidRDefault="00FA1B1D" w:rsidP="005777DB">
      <w:pPr>
        <w:pStyle w:val="ListParagraph"/>
        <w:numPr>
          <w:ilvl w:val="0"/>
          <w:numId w:val="33"/>
        </w:numPr>
        <w:shd w:val="clear" w:color="auto" w:fill="FFFFFF" w:themeFill="background1"/>
        <w:spacing w:after="120"/>
      </w:pPr>
      <w:r>
        <w:t xml:space="preserve">Managed </w:t>
      </w:r>
      <w:r w:rsidR="002802C0" w:rsidRPr="00687F18">
        <w:t>BH</w:t>
      </w:r>
      <w:r w:rsidR="00F34238" w:rsidRPr="00687F18">
        <w:t xml:space="preserve"> </w:t>
      </w:r>
      <w:r>
        <w:t>Vendor</w:t>
      </w:r>
      <w:r w:rsidR="00CB1D00" w:rsidRPr="00687F18">
        <w:t xml:space="preserve">: </w:t>
      </w:r>
      <w:r w:rsidR="00FD0703" w:rsidRPr="00687F18">
        <w:t xml:space="preserve">Requires development of </w:t>
      </w:r>
      <w:r w:rsidR="00D56179">
        <w:t>CoC</w:t>
      </w:r>
      <w:r w:rsidR="00FD0703" w:rsidRPr="00687F18">
        <w:t xml:space="preserve"> plans for </w:t>
      </w:r>
      <w:r w:rsidR="00A50DA6" w:rsidRPr="00687F18">
        <w:t xml:space="preserve">special populations </w:t>
      </w:r>
      <w:r w:rsidR="0026512B" w:rsidRPr="00687F18">
        <w:t xml:space="preserve">including </w:t>
      </w:r>
      <w:r w:rsidR="00C73932" w:rsidRPr="00687F18">
        <w:t xml:space="preserve">children in the care and/or </w:t>
      </w:r>
      <w:r w:rsidR="001364B0" w:rsidRPr="00687F18">
        <w:t>c</w:t>
      </w:r>
      <w:r w:rsidR="00C73932" w:rsidRPr="00687F18">
        <w:t>ustody of the Commonwealth who change providers due to changes in their foster care arrangements or for other reasons, and participants who transfer from</w:t>
      </w:r>
      <w:r w:rsidR="00687F18" w:rsidRPr="00687F18">
        <w:t xml:space="preserve"> the </w:t>
      </w:r>
      <w:r w:rsidR="00C674DF" w:rsidRPr="00687F18">
        <w:t xml:space="preserve">Integrated </w:t>
      </w:r>
      <w:r w:rsidR="00F90E66">
        <w:t>C</w:t>
      </w:r>
      <w:r w:rsidR="00C674DF" w:rsidRPr="00687F18">
        <w:t xml:space="preserve">are </w:t>
      </w:r>
      <w:r w:rsidR="00F90E66">
        <w:t>M</w:t>
      </w:r>
      <w:r w:rsidR="00C674DF" w:rsidRPr="00687F18">
        <w:t xml:space="preserve">anagement </w:t>
      </w:r>
      <w:r w:rsidR="00F90E66">
        <w:t>P</w:t>
      </w:r>
      <w:r w:rsidR="00C674DF" w:rsidRPr="00687F18">
        <w:t>rogram</w:t>
      </w:r>
      <w:r w:rsidR="00687F18" w:rsidRPr="00687F18">
        <w:t xml:space="preserve"> (</w:t>
      </w:r>
      <w:r w:rsidR="00C73932" w:rsidRPr="00687F18">
        <w:t>ICMP</w:t>
      </w:r>
      <w:r w:rsidR="00687F18" w:rsidRPr="00687F18">
        <w:t>)</w:t>
      </w:r>
      <w:r w:rsidR="00C73932" w:rsidRPr="00687F18">
        <w:t xml:space="preserve"> to </w:t>
      </w:r>
      <w:r w:rsidR="00687F18" w:rsidRPr="00687F18">
        <w:t xml:space="preserve">Practice Based Care Management </w:t>
      </w:r>
      <w:r w:rsidR="00687F18">
        <w:t>(</w:t>
      </w:r>
      <w:r w:rsidR="00C73932" w:rsidRPr="00687F18">
        <w:t>PBCM</w:t>
      </w:r>
      <w:r w:rsidR="00687F18">
        <w:t>)</w:t>
      </w:r>
      <w:r w:rsidR="00C73932" w:rsidRPr="00687F18">
        <w:t xml:space="preserve"> and/or pilot ACO care management programs. </w:t>
      </w:r>
    </w:p>
    <w:p w14:paraId="6BE7CDC7" w14:textId="7289C426" w:rsidR="00C02314" w:rsidRDefault="00222779" w:rsidP="005777DB">
      <w:pPr>
        <w:pStyle w:val="ListParagraph"/>
        <w:numPr>
          <w:ilvl w:val="0"/>
          <w:numId w:val="33"/>
        </w:numPr>
        <w:spacing w:after="120"/>
      </w:pPr>
      <w:r>
        <w:t>One Care</w:t>
      </w:r>
      <w:r w:rsidR="005E48D1">
        <w:t xml:space="preserve"> and SCO</w:t>
      </w:r>
      <w:r w:rsidR="00C02314">
        <w:t>:</w:t>
      </w:r>
      <w:r>
        <w:t xml:space="preserve"> requires a CoC for all members enrolling from FFS or members changi</w:t>
      </w:r>
      <w:r w:rsidR="0026512B">
        <w:t>n</w:t>
      </w:r>
      <w:r>
        <w:t xml:space="preserve">g One Care </w:t>
      </w:r>
      <w:r w:rsidR="00C63E5E">
        <w:t>P</w:t>
      </w:r>
      <w:r>
        <w:t xml:space="preserve">lans. The aim of these policies and procedures is to minimize disruption of care and ensure uninterrupted access to Medically Necessary Services.  </w:t>
      </w:r>
      <w:r w:rsidR="00C26D28">
        <w:t>The One Care CoC period is completed when members sign their care plan – usually within 90 days but the CoC must be extended until the care plan is complete.</w:t>
      </w:r>
    </w:p>
    <w:p w14:paraId="26AAD316" w14:textId="2B9BB790" w:rsidR="00F5447B" w:rsidRDefault="00C02314" w:rsidP="003B252E">
      <w:pPr>
        <w:pStyle w:val="ListParagraph"/>
        <w:numPr>
          <w:ilvl w:val="0"/>
          <w:numId w:val="33"/>
        </w:numPr>
        <w:spacing w:after="120"/>
      </w:pPr>
      <w:r>
        <w:t>SCO</w:t>
      </w:r>
      <w:r w:rsidR="00493697">
        <w:t xml:space="preserve"> (in 2025)</w:t>
      </w:r>
      <w:r w:rsidR="00B31939">
        <w:t xml:space="preserve">: </w:t>
      </w:r>
      <w:r w:rsidR="00F070DA">
        <w:t>MassHealth requires th</w:t>
      </w:r>
      <w:r w:rsidR="00F93CC7">
        <w:t>at SCOs provide a 90-day CoC period for members that are passively enrol</w:t>
      </w:r>
      <w:r w:rsidR="006E6D4B">
        <w:t>led into a SCO plan</w:t>
      </w:r>
      <w:r w:rsidR="00493697">
        <w:t>.</w:t>
      </w:r>
    </w:p>
    <w:p w14:paraId="6CC8A9C6" w14:textId="44A253B7" w:rsidR="0086233E" w:rsidRDefault="0086233E" w:rsidP="0086233E">
      <w:pPr>
        <w:spacing w:after="120"/>
      </w:pPr>
      <w:r>
        <w:t xml:space="preserve">Detailed CoC requirements are included in all </w:t>
      </w:r>
      <w:r w:rsidRPr="00994098">
        <w:t>MC</w:t>
      </w:r>
      <w:r w:rsidR="00FC2582">
        <w:t>P</w:t>
      </w:r>
      <w:r>
        <w:t xml:space="preserve"> contracts</w:t>
      </w:r>
      <w:r w:rsidR="00D83CFF">
        <w:t>,</w:t>
      </w:r>
      <w:r>
        <w:t xml:space="preserve"> and these policies and procedures cover a full range of services. Examples of these services include: durable medical equipment; prosthetics, orthotics and supplies; physical therapy, occupational therapy or speech therapy; scheduled surgeries; out-of-area specialty services; nursing home admissions; honoring of prior authorizations and prior approvals for services for the duration of such prior authorizations and prior approval; access emergency services at any emergency room, including from out-of-network providers; honoring of existing prescriptions for covered drugs; and accepting and utilizing medical records, claims histories, and prior authorizations from an member’s previous </w:t>
      </w:r>
      <w:r w:rsidRPr="00994098">
        <w:t>MC</w:t>
      </w:r>
      <w:r w:rsidR="00A76F67">
        <w:t>P</w:t>
      </w:r>
      <w:r>
        <w:t>.</w:t>
      </w:r>
    </w:p>
    <w:p w14:paraId="2B8400B3" w14:textId="7B778640" w:rsidR="00AC1E26" w:rsidRDefault="00222779" w:rsidP="003A21D9">
      <w:pPr>
        <w:spacing w:after="120"/>
      </w:pPr>
      <w:r>
        <w:lastRenderedPageBreak/>
        <w:t xml:space="preserve">In addition, </w:t>
      </w:r>
      <w:r w:rsidR="000C68C8">
        <w:t>MCPs</w:t>
      </w:r>
      <w:r>
        <w:t xml:space="preserve"> have specific policies and procedures for members who, at the time of their transition, are pregnant</w:t>
      </w:r>
      <w:r w:rsidR="00C35C68">
        <w:t xml:space="preserve"> or</w:t>
      </w:r>
      <w:r>
        <w:t xml:space="preserve"> have special or significant health care needs, including behavior health or substance use needs and complex medical conditions (e.g., terminal illness, receiving inpatient care at time of enrollment) that may require a longer CoC period. In certain cases, CoC for these individuals may be extended beyond the 30- or 90-day period. </w:t>
      </w:r>
      <w:bookmarkStart w:id="106" w:name="_Toc521939923"/>
      <w:bookmarkStart w:id="107" w:name="_Toc522025660"/>
      <w:bookmarkStart w:id="108" w:name="_Toc523490143"/>
      <w:bookmarkStart w:id="109" w:name="_Toc525294311"/>
      <w:bookmarkStart w:id="110" w:name="_Toc529177905"/>
    </w:p>
    <w:p w14:paraId="4097DE2A" w14:textId="5B723B95" w:rsidR="00222779" w:rsidRPr="002970FE" w:rsidRDefault="00020AFE" w:rsidP="002970FE">
      <w:pPr>
        <w:spacing w:after="120"/>
        <w:rPr>
          <w:b/>
          <w:sz w:val="24"/>
          <w:szCs w:val="24"/>
        </w:rPr>
      </w:pPr>
      <w:r>
        <w:rPr>
          <w:b/>
          <w:bCs/>
          <w:sz w:val="24"/>
          <w:szCs w:val="24"/>
        </w:rPr>
        <w:t>B.</w:t>
      </w:r>
      <w:r w:rsidR="00C571D8">
        <w:rPr>
          <w:b/>
          <w:sz w:val="24"/>
          <w:szCs w:val="24"/>
        </w:rPr>
        <w:t xml:space="preserve"> </w:t>
      </w:r>
      <w:r w:rsidR="00222779" w:rsidRPr="002970FE">
        <w:rPr>
          <w:b/>
          <w:sz w:val="24"/>
          <w:szCs w:val="24"/>
        </w:rPr>
        <w:t>Program-Specific Requirements for Care Coordination</w:t>
      </w:r>
      <w:bookmarkEnd w:id="106"/>
      <w:bookmarkEnd w:id="107"/>
      <w:bookmarkEnd w:id="108"/>
      <w:bookmarkEnd w:id="109"/>
      <w:bookmarkEnd w:id="110"/>
      <w:r w:rsidR="63FE8550" w:rsidRPr="373B513C">
        <w:rPr>
          <w:b/>
          <w:bCs/>
          <w:sz w:val="24"/>
          <w:szCs w:val="24"/>
        </w:rPr>
        <w:t xml:space="preserve"> </w:t>
      </w:r>
    </w:p>
    <w:p w14:paraId="1D32C81A" w14:textId="3A85051B" w:rsidR="00222779" w:rsidRPr="00821C14" w:rsidRDefault="00222779" w:rsidP="003A21D9">
      <w:pPr>
        <w:spacing w:after="120"/>
        <w:rPr>
          <w:rFonts w:cs="Calibri"/>
          <w:color w:val="000000"/>
        </w:rPr>
      </w:pPr>
      <w:r w:rsidRPr="75686A4B">
        <w:rPr>
          <w:rFonts w:cs="Calibri"/>
          <w:color w:val="000000" w:themeColor="text1"/>
        </w:rPr>
        <w:t xml:space="preserve">Generally, </w:t>
      </w:r>
      <w:r w:rsidR="00A66A75">
        <w:rPr>
          <w:rFonts w:cs="Calibri"/>
          <w:color w:val="000000" w:themeColor="text1"/>
        </w:rPr>
        <w:t xml:space="preserve">all </w:t>
      </w:r>
      <w:r w:rsidR="00417CE9">
        <w:rPr>
          <w:rFonts w:cs="Calibri"/>
          <w:color w:val="000000" w:themeColor="text1"/>
        </w:rPr>
        <w:t>MCPs</w:t>
      </w:r>
      <w:r w:rsidRPr="75686A4B">
        <w:rPr>
          <w:rFonts w:cs="Calibri"/>
          <w:color w:val="000000" w:themeColor="text1"/>
        </w:rPr>
        <w:t xml:space="preserve"> must maintain care management programs for any </w:t>
      </w:r>
      <w:r>
        <w:rPr>
          <w:rFonts w:cs="Calibri"/>
          <w:color w:val="000000" w:themeColor="text1"/>
        </w:rPr>
        <w:t>member</w:t>
      </w:r>
      <w:r w:rsidRPr="75686A4B">
        <w:rPr>
          <w:rFonts w:cs="Calibri"/>
          <w:color w:val="000000" w:themeColor="text1"/>
        </w:rPr>
        <w:t xml:space="preserve"> (adults and children) who needs assistance coordinating physical and BH services and benefits to maintain optimal levels of health, though some programs require care management services for all </w:t>
      </w:r>
      <w:r>
        <w:rPr>
          <w:rFonts w:cs="Calibri"/>
          <w:color w:val="000000" w:themeColor="text1"/>
        </w:rPr>
        <w:t>member</w:t>
      </w:r>
      <w:r w:rsidRPr="75686A4B">
        <w:rPr>
          <w:rFonts w:cs="Calibri"/>
          <w:color w:val="000000" w:themeColor="text1"/>
        </w:rPr>
        <w:t xml:space="preserve">s.   </w:t>
      </w:r>
    </w:p>
    <w:p w14:paraId="403354ED" w14:textId="1631F3DE" w:rsidR="00174F02" w:rsidRDefault="00222779" w:rsidP="00222779">
      <w:pPr>
        <w:rPr>
          <w:rFonts w:cs="Calibri"/>
          <w:color w:val="000000"/>
        </w:rPr>
      </w:pPr>
      <w:r w:rsidRPr="00821C14">
        <w:rPr>
          <w:rFonts w:cs="Calibri"/>
          <w:color w:val="000000"/>
        </w:rPr>
        <w:t xml:space="preserve">Some of the programs have additional program-specific requirements for care coordination. The following are example activities by MassHealth </w:t>
      </w:r>
      <w:r w:rsidRPr="00994098">
        <w:rPr>
          <w:rFonts w:cs="Calibri"/>
          <w:color w:val="000000"/>
        </w:rPr>
        <w:t>MC</w:t>
      </w:r>
      <w:r w:rsidR="007E6522">
        <w:rPr>
          <w:rFonts w:cs="Calibri"/>
          <w:color w:val="000000"/>
        </w:rPr>
        <w:t>P</w:t>
      </w:r>
      <w:r w:rsidRPr="00994098">
        <w:rPr>
          <w:rFonts w:cs="Calibri"/>
          <w:color w:val="000000"/>
        </w:rPr>
        <w:t>s,</w:t>
      </w:r>
      <w:r>
        <w:rPr>
          <w:rFonts w:cs="Calibri"/>
          <w:color w:val="000000"/>
        </w:rPr>
        <w:t xml:space="preserve"> but do not represent the totality of requirements</w:t>
      </w:r>
      <w:bookmarkStart w:id="111" w:name="_Toc366501527"/>
      <w:r w:rsidR="0046388C">
        <w:rPr>
          <w:rFonts w:cs="Calibri"/>
          <w:color w:val="000000"/>
        </w:rPr>
        <w:t>.</w:t>
      </w:r>
    </w:p>
    <w:p w14:paraId="0C4DECE1" w14:textId="38484580" w:rsidR="00222779" w:rsidRPr="00CE5C6A" w:rsidRDefault="00222779" w:rsidP="005777DB">
      <w:pPr>
        <w:pStyle w:val="ListParagraph"/>
        <w:numPr>
          <w:ilvl w:val="0"/>
          <w:numId w:val="29"/>
        </w:numPr>
        <w:tabs>
          <w:tab w:val="left" w:pos="900"/>
        </w:tabs>
        <w:spacing w:after="120"/>
      </w:pPr>
      <w:r w:rsidRPr="00323BF3">
        <w:rPr>
          <w:b/>
          <w:bCs/>
        </w:rPr>
        <w:t xml:space="preserve">ACO and MCO Programs </w:t>
      </w:r>
    </w:p>
    <w:p w14:paraId="248532FB" w14:textId="77777777" w:rsidR="00222779" w:rsidRDefault="00222779" w:rsidP="000818A1">
      <w:pPr>
        <w:pStyle w:val="NormalIndent"/>
        <w:spacing w:after="120"/>
        <w:ind w:left="0" w:firstLine="720"/>
        <w:rPr>
          <w:rStyle w:val="IntenseEmphasis"/>
        </w:rPr>
      </w:pPr>
      <w:r w:rsidRPr="00BD7DD6">
        <w:rPr>
          <w:rStyle w:val="IntenseEmphasis"/>
          <w:color w:val="002060"/>
        </w:rPr>
        <w:t>Initial Care Needs Screening</w:t>
      </w:r>
    </w:p>
    <w:p w14:paraId="2501865A" w14:textId="4241CC33" w:rsidR="00222779" w:rsidRPr="003B2B56" w:rsidRDefault="00222779" w:rsidP="00174F02">
      <w:pPr>
        <w:pStyle w:val="NormalIndent"/>
        <w:spacing w:after="120"/>
        <w:rPr>
          <w:rFonts w:asciiTheme="minorHAnsi" w:hAnsiTheme="minorHAnsi"/>
          <w:b/>
          <w:bCs/>
          <w:i/>
          <w:iCs/>
          <w:color w:val="4F81BD"/>
        </w:rPr>
      </w:pPr>
      <w:r>
        <w:rPr>
          <w:rFonts w:cs="Calibri"/>
        </w:rPr>
        <w:t xml:space="preserve">Like the other </w:t>
      </w:r>
      <w:r w:rsidRPr="00994098">
        <w:rPr>
          <w:rFonts w:cs="Calibri"/>
        </w:rPr>
        <w:t>MC</w:t>
      </w:r>
      <w:r w:rsidR="008D62AA">
        <w:rPr>
          <w:rFonts w:cs="Calibri"/>
        </w:rPr>
        <w:t>P</w:t>
      </w:r>
      <w:r>
        <w:rPr>
          <w:rFonts w:cs="Calibri"/>
        </w:rPr>
        <w:t>s, t</w:t>
      </w:r>
      <w:r w:rsidRPr="0084354B">
        <w:rPr>
          <w:rFonts w:cs="Calibri"/>
        </w:rPr>
        <w:t xml:space="preserve">he </w:t>
      </w:r>
      <w:r>
        <w:rPr>
          <w:rFonts w:cs="Calibri"/>
        </w:rPr>
        <w:t xml:space="preserve">MCO and </w:t>
      </w:r>
      <w:r w:rsidRPr="0084354B">
        <w:rPr>
          <w:rFonts w:cs="Calibri"/>
        </w:rPr>
        <w:t>ACO Program</w:t>
      </w:r>
      <w:r w:rsidR="0046388C">
        <w:rPr>
          <w:rFonts w:cs="Calibri"/>
        </w:rPr>
        <w:t>s</w:t>
      </w:r>
      <w:r w:rsidRPr="0084354B">
        <w:rPr>
          <w:rFonts w:cs="Calibri"/>
        </w:rPr>
        <w:t xml:space="preserve"> must </w:t>
      </w:r>
      <w:r w:rsidR="00D7378A">
        <w:rPr>
          <w:rFonts w:cs="Calibri"/>
        </w:rPr>
        <w:t>identify members’</w:t>
      </w:r>
      <w:r w:rsidRPr="0084354B">
        <w:rPr>
          <w:rFonts w:cs="Calibri"/>
        </w:rPr>
        <w:t xml:space="preserve"> health and functional needs. They must </w:t>
      </w:r>
      <w:r w:rsidRPr="0084354B">
        <w:t xml:space="preserve">develop, implement, and maintain procedures for completing an initial </w:t>
      </w:r>
      <w:r w:rsidR="007B7B73">
        <w:t>c</w:t>
      </w:r>
      <w:r w:rsidRPr="0084354B">
        <w:t xml:space="preserve">are </w:t>
      </w:r>
      <w:r w:rsidR="007B7B73">
        <w:t>n</w:t>
      </w:r>
      <w:r w:rsidRPr="0084354B">
        <w:t xml:space="preserve">eeds </w:t>
      </w:r>
      <w:r w:rsidR="007B7B73">
        <w:t>s</w:t>
      </w:r>
      <w:r w:rsidRPr="0084354B">
        <w:t xml:space="preserve">creening for each and complete the screening within 90 days of the </w:t>
      </w:r>
      <w:r w:rsidR="007B7B73">
        <w:t>m</w:t>
      </w:r>
      <w:r>
        <w:t>ember</w:t>
      </w:r>
      <w:r w:rsidRPr="0084354B">
        <w:t>’s</w:t>
      </w:r>
      <w:r w:rsidR="00A45A87">
        <w:t xml:space="preserve"> </w:t>
      </w:r>
      <w:r w:rsidRPr="0084354B">
        <w:t xml:space="preserve">Effective Date of </w:t>
      </w:r>
      <w:r w:rsidR="007B7B73">
        <w:t>e</w:t>
      </w:r>
      <w:r w:rsidRPr="0084354B">
        <w:t>nrollment.</w:t>
      </w:r>
    </w:p>
    <w:p w14:paraId="468BE2E4" w14:textId="507F5980" w:rsidR="00222779" w:rsidRPr="00AB38CD" w:rsidRDefault="00222779" w:rsidP="361E8982">
      <w:pPr>
        <w:spacing w:before="240"/>
        <w:ind w:left="720"/>
        <w:rPr>
          <w:b/>
          <w:bCs/>
        </w:rPr>
      </w:pPr>
      <w:r>
        <w:t xml:space="preserve">In addition to other requirements, the survey instrument MCOs and ACOs </w:t>
      </w:r>
      <w:r w:rsidR="00A55950">
        <w:t>use</w:t>
      </w:r>
      <w:r>
        <w:t xml:space="preserve"> to conduct the </w:t>
      </w:r>
      <w:r w:rsidR="007D4AEA">
        <w:t>i</w:t>
      </w:r>
      <w:r>
        <w:t xml:space="preserve">nitial </w:t>
      </w:r>
      <w:r w:rsidR="007D4AEA">
        <w:t>c</w:t>
      </w:r>
      <w:r>
        <w:t xml:space="preserve">are </w:t>
      </w:r>
      <w:r w:rsidR="007D4AEA">
        <w:t>n</w:t>
      </w:r>
      <w:r>
        <w:t xml:space="preserve">eeds </w:t>
      </w:r>
      <w:r w:rsidR="007D4AEA">
        <w:t>s</w:t>
      </w:r>
      <w:r>
        <w:t xml:space="preserve">creening must include questions on member demographics, </w:t>
      </w:r>
      <w:r w:rsidR="006E56FB">
        <w:t xml:space="preserve">and </w:t>
      </w:r>
      <w:r>
        <w:t>health history, including chronic illness, current treatment</w:t>
      </w:r>
      <w:r w:rsidR="00EB40EF">
        <w:t>,</w:t>
      </w:r>
      <w:r>
        <w:t xml:space="preserve"> and self-perceived health status. It must also include questions to identify members with special health care needs, </w:t>
      </w:r>
      <w:r w:rsidR="007C5770">
        <w:t xml:space="preserve">members </w:t>
      </w:r>
      <w:r w:rsidR="00450381">
        <w:t>that</w:t>
      </w:r>
      <w:r w:rsidR="00707312">
        <w:t xml:space="preserve"> </w:t>
      </w:r>
      <w:r>
        <w:t xml:space="preserve">need culturally and linguistically appropriate services, </w:t>
      </w:r>
      <w:r w:rsidR="00450381">
        <w:t xml:space="preserve">and </w:t>
      </w:r>
      <w:r w:rsidR="007C5770">
        <w:t xml:space="preserve">members </w:t>
      </w:r>
      <w:r w:rsidR="005F0D1E">
        <w:t xml:space="preserve">requiring </w:t>
      </w:r>
      <w:r>
        <w:t xml:space="preserve">medical and diagnostic equipment, </w:t>
      </w:r>
      <w:r w:rsidR="00450381">
        <w:t xml:space="preserve">as well as members’ </w:t>
      </w:r>
      <w:r>
        <w:t xml:space="preserve">health concerns/goals and </w:t>
      </w:r>
      <w:r w:rsidR="00287EF8">
        <w:t xml:space="preserve">children’s </w:t>
      </w:r>
      <w:r>
        <w:t xml:space="preserve">care needs, including evaluating characteristics of the </w:t>
      </w:r>
      <w:r w:rsidR="00375393">
        <w:t>m</w:t>
      </w:r>
      <w:r>
        <w:t>embers’ families and homes. Furthermore, like the other MC</w:t>
      </w:r>
      <w:r w:rsidR="008D62AA">
        <w:t>P</w:t>
      </w:r>
      <w:r>
        <w:t>s, the MCO and ACO program</w:t>
      </w:r>
      <w:r w:rsidR="003D6701">
        <w:t xml:space="preserve"> </w:t>
      </w:r>
      <w:r w:rsidR="004B1B23">
        <w:t>care needs screen</w:t>
      </w:r>
      <w:r w:rsidR="00BA57C2">
        <w:t>ing</w:t>
      </w:r>
      <w:r>
        <w:t xml:space="preserve"> also evaluates member needs for behavioral-health-related services, as well as any LTSS-related services. These evaluations must include an assessment of members’ current use of such services, as well as any unmet needs</w:t>
      </w:r>
      <w:r w:rsidR="003E5F60">
        <w:t>.</w:t>
      </w:r>
      <w:r>
        <w:t xml:space="preserve"> </w:t>
      </w:r>
    </w:p>
    <w:p w14:paraId="7F8C2781" w14:textId="4C5AF2A9" w:rsidR="00222779" w:rsidRPr="001A0D86" w:rsidRDefault="00222779" w:rsidP="001A0D86">
      <w:pPr>
        <w:rPr>
          <w:rStyle w:val="IntenseEmphasis"/>
          <w:rFonts w:ascii="Calibri" w:hAnsi="Calibri"/>
          <w:i w:val="0"/>
          <w:iCs w:val="0"/>
          <w:color w:val="4F81BD" w:themeColor="accent1"/>
        </w:rPr>
      </w:pPr>
      <w:r w:rsidRPr="001A0D86">
        <w:rPr>
          <w:rStyle w:val="IntenseEmphasis"/>
          <w:rFonts w:ascii="Calibri" w:hAnsi="Calibri"/>
          <w:i w:val="0"/>
          <w:iCs w:val="0"/>
          <w:color w:val="002060"/>
        </w:rPr>
        <w:t>Transitional Care Management Program</w:t>
      </w:r>
    </w:p>
    <w:p w14:paraId="7A86AF3B" w14:textId="69EFD037" w:rsidR="00222779" w:rsidRDefault="003F3B1E" w:rsidP="00595907">
      <w:pPr>
        <w:spacing w:after="120"/>
        <w:ind w:left="720"/>
      </w:pPr>
      <w:r>
        <w:rPr>
          <w:rFonts w:eastAsia="Arial Unicode MS" w:cs="Arial Unicode MS"/>
        </w:rPr>
        <w:t xml:space="preserve">Per </w:t>
      </w:r>
      <w:r w:rsidR="005C3168">
        <w:rPr>
          <w:rFonts w:eastAsia="Arial Unicode MS" w:cs="Arial Unicode MS"/>
        </w:rPr>
        <w:t>their</w:t>
      </w:r>
      <w:r>
        <w:rPr>
          <w:rFonts w:eastAsia="Arial Unicode MS" w:cs="Arial Unicode MS"/>
        </w:rPr>
        <w:t xml:space="preserve"> contracts, M</w:t>
      </w:r>
      <w:r w:rsidR="00222779">
        <w:rPr>
          <w:rFonts w:eastAsia="Arial Unicode MS" w:cs="Arial Unicode MS"/>
        </w:rPr>
        <w:t xml:space="preserve">COs and </w:t>
      </w:r>
      <w:r w:rsidR="00222779" w:rsidRPr="00665745">
        <w:rPr>
          <w:rFonts w:eastAsia="Arial Unicode MS" w:cs="Arial Unicode MS"/>
        </w:rPr>
        <w:t xml:space="preserve">ACOs must develop and implement transitional care protocols with all network </w:t>
      </w:r>
      <w:r w:rsidR="00222779">
        <w:rPr>
          <w:rFonts w:eastAsia="Arial Unicode MS" w:cs="Arial Unicode MS"/>
        </w:rPr>
        <w:t xml:space="preserve">or affiliated </w:t>
      </w:r>
      <w:r w:rsidR="00222779" w:rsidRPr="00665745">
        <w:rPr>
          <w:rFonts w:eastAsia="Arial Unicode MS" w:cs="Arial Unicode MS"/>
        </w:rPr>
        <w:t>hospitals to ensure</w:t>
      </w:r>
      <w:r w:rsidR="00222779" w:rsidRPr="00665745">
        <w:rPr>
          <w:rFonts w:eastAsia="Arial Unicode MS" w:cs="Arial Unicode MS"/>
          <w:b/>
        </w:rPr>
        <w:t xml:space="preserve"> </w:t>
      </w:r>
      <w:r w:rsidR="00222779" w:rsidRPr="00665745">
        <w:rPr>
          <w:rFonts w:eastAsia="Arial Unicode MS" w:cs="Arial Unicode MS"/>
        </w:rPr>
        <w:t xml:space="preserve">follow-up with a member within 72 hours </w:t>
      </w:r>
      <w:r w:rsidR="67629FA1" w:rsidRPr="6416C3F9">
        <w:rPr>
          <w:rFonts w:eastAsia="Arial Unicode MS" w:cs="Arial Unicode MS"/>
        </w:rPr>
        <w:t xml:space="preserve">of </w:t>
      </w:r>
      <w:r w:rsidR="00222779" w:rsidRPr="00665745">
        <w:rPr>
          <w:rFonts w:eastAsia="Arial Unicode MS" w:cs="Arial Unicode MS"/>
        </w:rPr>
        <w:t xml:space="preserve">discharge from any type of hospital inpatient stay or emergency department visit, a home visit, </w:t>
      </w:r>
      <w:r w:rsidR="00976345">
        <w:rPr>
          <w:rFonts w:eastAsia="Arial Unicode MS" w:cs="Arial Unicode MS"/>
        </w:rPr>
        <w:t xml:space="preserve">an </w:t>
      </w:r>
      <w:r w:rsidR="00222779" w:rsidRPr="00665745">
        <w:rPr>
          <w:rFonts w:eastAsia="Arial Unicode MS" w:cs="Arial Unicode MS"/>
        </w:rPr>
        <w:t xml:space="preserve">in-office appointment, </w:t>
      </w:r>
      <w:r w:rsidR="00976345">
        <w:rPr>
          <w:rFonts w:eastAsia="Arial Unicode MS" w:cs="Arial Unicode MS"/>
        </w:rPr>
        <w:t>a</w:t>
      </w:r>
      <w:r w:rsidR="00222779" w:rsidRPr="00665745">
        <w:rPr>
          <w:rFonts w:eastAsia="Arial Unicode MS" w:cs="Arial Unicode MS"/>
        </w:rPr>
        <w:t xml:space="preserve"> telehealth visit, or phone conversation, as appropriate. </w:t>
      </w:r>
      <w:r w:rsidR="00222779">
        <w:rPr>
          <w:rFonts w:eastAsia="Arial Unicode MS" w:cs="Arial Unicode MS"/>
        </w:rPr>
        <w:t xml:space="preserve">MCOs and </w:t>
      </w:r>
      <w:r w:rsidR="00222779" w:rsidRPr="00665745">
        <w:rPr>
          <w:rFonts w:eastAsia="Arial Unicode MS" w:cs="Arial Unicode MS"/>
        </w:rPr>
        <w:t xml:space="preserve">ACOs are required to ensure that post-discharge plans are appropriate based on the needs of the </w:t>
      </w:r>
      <w:proofErr w:type="gramStart"/>
      <w:r w:rsidR="00222779" w:rsidRPr="00665745">
        <w:rPr>
          <w:rFonts w:eastAsia="Arial Unicode MS" w:cs="Arial Unicode MS"/>
        </w:rPr>
        <w:t>member</w:t>
      </w:r>
      <w:proofErr w:type="gramEnd"/>
      <w:r w:rsidR="00222779" w:rsidRPr="00665745">
        <w:rPr>
          <w:rFonts w:eastAsia="Arial Unicode MS" w:cs="Arial Unicode MS"/>
        </w:rPr>
        <w:t xml:space="preserve"> and identify the need for follow-up services.</w:t>
      </w:r>
      <w:r w:rsidR="00A531EB">
        <w:rPr>
          <w:rFonts w:eastAsia="Arial Unicode MS" w:cs="Arial Unicode MS"/>
        </w:rPr>
        <w:t xml:space="preserve"> </w:t>
      </w:r>
      <w:r w:rsidR="00222779" w:rsidRPr="00665745">
        <w:rPr>
          <w:rFonts w:eastAsia="Arial Unicode MS" w:cs="Arial Unicode MS"/>
        </w:rPr>
        <w:t xml:space="preserve">These protocols must be developed in partnership with </w:t>
      </w:r>
      <w:r w:rsidR="00C4586B">
        <w:rPr>
          <w:rFonts w:eastAsia="Arial Unicode MS" w:cs="Arial Unicode MS"/>
        </w:rPr>
        <w:t>CP</w:t>
      </w:r>
      <w:r w:rsidR="00647E09">
        <w:rPr>
          <w:rFonts w:eastAsia="Arial Unicode MS" w:cs="Arial Unicode MS"/>
        </w:rPr>
        <w:t>s</w:t>
      </w:r>
      <w:r w:rsidR="00222779" w:rsidRPr="00665745">
        <w:rPr>
          <w:rFonts w:eastAsia="Arial Unicode MS" w:cs="Arial Unicode MS"/>
        </w:rPr>
        <w:t xml:space="preserve"> </w:t>
      </w:r>
      <w:r w:rsidR="00C4586B">
        <w:rPr>
          <w:rFonts w:eastAsia="Arial Unicode MS" w:cs="Arial Unicode MS"/>
        </w:rPr>
        <w:t>as applicable</w:t>
      </w:r>
      <w:r w:rsidR="00810910">
        <w:rPr>
          <w:rFonts w:eastAsia="Arial Unicode MS" w:cs="Arial Unicode MS"/>
        </w:rPr>
        <w:t xml:space="preserve"> </w:t>
      </w:r>
      <w:r w:rsidR="00222779">
        <w:rPr>
          <w:rFonts w:eastAsia="Arial Unicode MS" w:cs="Arial Unicode MS"/>
        </w:rPr>
        <w:t xml:space="preserve">and </w:t>
      </w:r>
      <w:r w:rsidR="00222779" w:rsidRPr="00665745">
        <w:rPr>
          <w:rFonts w:eastAsia="Arial Unicode MS" w:cs="Arial Unicode MS"/>
        </w:rPr>
        <w:t xml:space="preserve">integrate other care management activities and personnel such as care coordinators or clinical care managers. </w:t>
      </w:r>
    </w:p>
    <w:bookmarkEnd w:id="111"/>
    <w:p w14:paraId="1BFD64DE" w14:textId="69A5C879" w:rsidR="00222779" w:rsidRDefault="00222779" w:rsidP="005777DB">
      <w:pPr>
        <w:pStyle w:val="ListParagraph"/>
        <w:numPr>
          <w:ilvl w:val="0"/>
          <w:numId w:val="29"/>
        </w:numPr>
        <w:tabs>
          <w:tab w:val="left" w:pos="900"/>
        </w:tabs>
        <w:spacing w:after="120"/>
        <w:contextualSpacing w:val="0"/>
        <w:rPr>
          <w:b/>
          <w:bCs/>
        </w:rPr>
      </w:pPr>
      <w:r w:rsidRPr="00323BF3">
        <w:rPr>
          <w:b/>
          <w:bCs/>
        </w:rPr>
        <w:t xml:space="preserve">Senior Care Options </w:t>
      </w:r>
    </w:p>
    <w:p w14:paraId="1808B0B0" w14:textId="2B9C47C4" w:rsidR="00685943" w:rsidRPr="005F79D1" w:rsidRDefault="005F79D1" w:rsidP="005F79D1">
      <w:pPr>
        <w:pStyle w:val="ListParagraph"/>
        <w:tabs>
          <w:tab w:val="left" w:pos="900"/>
        </w:tabs>
        <w:spacing w:after="120"/>
        <w:ind w:left="806"/>
        <w:contextualSpacing w:val="0"/>
        <w:rPr>
          <w:b/>
          <w:bCs/>
          <w:i/>
          <w:iCs/>
          <w:color w:val="002060"/>
        </w:rPr>
      </w:pPr>
      <w:r w:rsidRPr="005F79D1">
        <w:rPr>
          <w:b/>
          <w:bCs/>
          <w:i/>
          <w:iCs/>
          <w:color w:val="002060"/>
        </w:rPr>
        <w:t>Comprehensive Assessment</w:t>
      </w:r>
    </w:p>
    <w:p w14:paraId="7AFC8403" w14:textId="6FF0901A" w:rsidR="00222779" w:rsidRPr="00821C14" w:rsidRDefault="00222779" w:rsidP="000818A1">
      <w:pPr>
        <w:pStyle w:val="NormalIndent"/>
        <w:spacing w:before="120" w:after="120"/>
        <w:rPr>
          <w:rFonts w:cs="Calibri"/>
        </w:rPr>
      </w:pPr>
      <w:r w:rsidRPr="00821C14">
        <w:rPr>
          <w:rFonts w:cs="Calibri"/>
        </w:rPr>
        <w:t>Comprehensive assessment</w:t>
      </w:r>
      <w:r w:rsidR="008A060E">
        <w:rPr>
          <w:rFonts w:cs="Calibri"/>
        </w:rPr>
        <w:t>s</w:t>
      </w:r>
      <w:r w:rsidRPr="00821C14">
        <w:rPr>
          <w:rFonts w:cs="Calibri"/>
        </w:rPr>
        <w:t xml:space="preserve"> for members enrolled in the Senior Care O</w:t>
      </w:r>
      <w:r w:rsidR="1EE3EA57" w:rsidRPr="3CD16388">
        <w:rPr>
          <w:rFonts w:cs="Calibri"/>
        </w:rPr>
        <w:t>rganizations</w:t>
      </w:r>
      <w:r w:rsidR="1EE3EA57" w:rsidRPr="1A60D97E">
        <w:rPr>
          <w:rFonts w:cs="Calibri"/>
        </w:rPr>
        <w:t xml:space="preserve"> (SCOs)</w:t>
      </w:r>
      <w:r w:rsidRPr="00821C14">
        <w:rPr>
          <w:rFonts w:cs="Calibri"/>
        </w:rPr>
        <w:t xml:space="preserve"> are conducted every six months</w:t>
      </w:r>
      <w:r w:rsidR="008A060E">
        <w:rPr>
          <w:rFonts w:cs="Calibri"/>
        </w:rPr>
        <w:t xml:space="preserve">, </w:t>
      </w:r>
      <w:r w:rsidRPr="00821C14">
        <w:rPr>
          <w:rFonts w:cs="Calibri"/>
        </w:rPr>
        <w:t xml:space="preserve">when there is a change in </w:t>
      </w:r>
      <w:r w:rsidR="6C4B4B7E" w:rsidRPr="1A60D97E">
        <w:rPr>
          <w:rFonts w:cs="Calibri"/>
        </w:rPr>
        <w:t xml:space="preserve">health </w:t>
      </w:r>
      <w:r w:rsidRPr="00821C14">
        <w:rPr>
          <w:rFonts w:cs="Calibri"/>
        </w:rPr>
        <w:t>status</w:t>
      </w:r>
      <w:r w:rsidR="10009129" w:rsidRPr="1A60D97E">
        <w:rPr>
          <w:rFonts w:cs="Calibri"/>
        </w:rPr>
        <w:t>,</w:t>
      </w:r>
      <w:r w:rsidRPr="00821C14">
        <w:rPr>
          <w:rFonts w:cs="Calibri"/>
        </w:rPr>
        <w:t xml:space="preserve"> and quarterly for any </w:t>
      </w:r>
      <w:r>
        <w:rPr>
          <w:rFonts w:cs="Calibri"/>
        </w:rPr>
        <w:t>member</w:t>
      </w:r>
      <w:r w:rsidRPr="00821C14">
        <w:rPr>
          <w:rFonts w:cs="Calibri"/>
        </w:rPr>
        <w:t xml:space="preserve"> with a Complex Care Need. </w:t>
      </w:r>
      <w:r w:rsidR="00EC28C8">
        <w:rPr>
          <w:rFonts w:cs="Calibri"/>
        </w:rPr>
        <w:t xml:space="preserve">A </w:t>
      </w:r>
      <w:r w:rsidRPr="00821C14">
        <w:rPr>
          <w:rFonts w:cs="Calibri"/>
        </w:rPr>
        <w:t xml:space="preserve">Complex Care Need is defined as any condition or situation that demonstrates the </w:t>
      </w:r>
      <w:r w:rsidR="42BA0914" w:rsidRPr="6416C3F9">
        <w:rPr>
          <w:rFonts w:cs="Calibri"/>
        </w:rPr>
        <w:t>m</w:t>
      </w:r>
      <w:r w:rsidRPr="6416C3F9">
        <w:rPr>
          <w:rFonts w:cs="Calibri"/>
        </w:rPr>
        <w:t>ember's</w:t>
      </w:r>
      <w:r w:rsidRPr="00821C14">
        <w:rPr>
          <w:rFonts w:cs="Calibri"/>
        </w:rPr>
        <w:t xml:space="preserve"> need for expert coordination of multiple services, including, but not limited to</w:t>
      </w:r>
      <w:r w:rsidR="004E2C42">
        <w:rPr>
          <w:rFonts w:cs="Calibri"/>
        </w:rPr>
        <w:t xml:space="preserve"> </w:t>
      </w:r>
      <w:r w:rsidRPr="00821C14">
        <w:rPr>
          <w:rFonts w:cs="Calibri"/>
        </w:rPr>
        <w:t xml:space="preserve">clinical </w:t>
      </w:r>
      <w:r w:rsidRPr="00821C14">
        <w:rPr>
          <w:rFonts w:cs="Calibri"/>
        </w:rPr>
        <w:lastRenderedPageBreak/>
        <w:t>eligibility for institutional long</w:t>
      </w:r>
      <w:r w:rsidR="7F2BBCCF" w:rsidRPr="2B730F68">
        <w:rPr>
          <w:rFonts w:cs="Calibri"/>
        </w:rPr>
        <w:t>-</w:t>
      </w:r>
      <w:r w:rsidRPr="00821C14">
        <w:rPr>
          <w:rFonts w:cs="Calibri"/>
        </w:rPr>
        <w:t>term care</w:t>
      </w:r>
      <w:r w:rsidR="00C04EB4">
        <w:rPr>
          <w:rFonts w:cs="Calibri"/>
        </w:rPr>
        <w:t xml:space="preserve"> </w:t>
      </w:r>
      <w:r w:rsidRPr="00821C14">
        <w:rPr>
          <w:rFonts w:cs="Calibri"/>
        </w:rPr>
        <w:t xml:space="preserve">and medical illness, psychiatric illness, or cognitive impairment that requires skilled nursing to manage essential unskilled services and care.  </w:t>
      </w:r>
    </w:p>
    <w:p w14:paraId="7724A53F" w14:textId="085D179F" w:rsidR="00222779" w:rsidRPr="00821C14" w:rsidRDefault="120CB8BE" w:rsidP="00AC1E26">
      <w:pPr>
        <w:pStyle w:val="NormalIndent"/>
        <w:spacing w:after="120"/>
        <w:rPr>
          <w:rFonts w:cs="Calibri"/>
        </w:rPr>
      </w:pPr>
      <w:r w:rsidRPr="1A60D97E">
        <w:rPr>
          <w:rFonts w:cs="Calibri"/>
        </w:rPr>
        <w:t>SCO</w:t>
      </w:r>
      <w:r w:rsidR="51E65521" w:rsidRPr="1A60D97E">
        <w:rPr>
          <w:rFonts w:cs="Calibri"/>
        </w:rPr>
        <w:t>s</w:t>
      </w:r>
      <w:r w:rsidR="00222779" w:rsidRPr="75686A4B">
        <w:rPr>
          <w:rFonts w:cs="Calibri"/>
        </w:rPr>
        <w:t xml:space="preserve"> are required to maintain a Centralized </w:t>
      </w:r>
      <w:r w:rsidR="00222779">
        <w:rPr>
          <w:rFonts w:cs="Calibri"/>
        </w:rPr>
        <w:t>Member</w:t>
      </w:r>
      <w:r w:rsidR="00222779" w:rsidRPr="75686A4B">
        <w:rPr>
          <w:rFonts w:cs="Calibri"/>
        </w:rPr>
        <w:t xml:space="preserve"> Record (CER)</w:t>
      </w:r>
      <w:r w:rsidR="00222779" w:rsidRPr="75686A4B">
        <w:rPr>
          <w:rFonts w:cs="Calibri"/>
          <w:b/>
          <w:bCs/>
        </w:rPr>
        <w:t xml:space="preserve"> </w:t>
      </w:r>
      <w:r w:rsidR="00222779" w:rsidRPr="75686A4B">
        <w:rPr>
          <w:rFonts w:cs="Calibri"/>
        </w:rPr>
        <w:t xml:space="preserve">that documents current medical, functional, and social status. The CER must be available 24/7 to nurse case managers and the </w:t>
      </w:r>
      <w:proofErr w:type="gramStart"/>
      <w:r w:rsidR="00222779">
        <w:rPr>
          <w:rFonts w:cs="Calibri"/>
        </w:rPr>
        <w:t>member</w:t>
      </w:r>
      <w:r w:rsidR="00222779" w:rsidRPr="75686A4B">
        <w:rPr>
          <w:rFonts w:cs="Calibri"/>
        </w:rPr>
        <w:t>’s</w:t>
      </w:r>
      <w:proofErr w:type="gramEnd"/>
      <w:r w:rsidR="00222779" w:rsidRPr="75686A4B">
        <w:rPr>
          <w:rFonts w:cs="Calibri"/>
        </w:rPr>
        <w:t xml:space="preserve"> clinicians to manage emergency and urgent care, as well as to manage transitions across institutional and community settings of care.</w:t>
      </w:r>
    </w:p>
    <w:p w14:paraId="6637CBD6" w14:textId="77777777" w:rsidR="00222779" w:rsidRPr="00323BF3" w:rsidRDefault="00222779" w:rsidP="005777DB">
      <w:pPr>
        <w:pStyle w:val="ListParagraph"/>
        <w:numPr>
          <w:ilvl w:val="0"/>
          <w:numId w:val="29"/>
        </w:numPr>
        <w:tabs>
          <w:tab w:val="left" w:pos="900"/>
        </w:tabs>
        <w:spacing w:after="120"/>
        <w:rPr>
          <w:b/>
          <w:bCs/>
        </w:rPr>
      </w:pPr>
      <w:bookmarkStart w:id="112" w:name="_Toc366501526"/>
      <w:r w:rsidRPr="00323BF3">
        <w:rPr>
          <w:b/>
          <w:bCs/>
        </w:rPr>
        <w:t xml:space="preserve">One Care </w:t>
      </w:r>
    </w:p>
    <w:p w14:paraId="0593D0B9" w14:textId="77777777" w:rsidR="00222779" w:rsidRPr="00ED0B25" w:rsidRDefault="00222779" w:rsidP="005F79D1">
      <w:pPr>
        <w:pStyle w:val="NormalIndenet"/>
        <w:rPr>
          <w:rStyle w:val="IntenseEmphasis"/>
          <w:color w:val="002060"/>
        </w:rPr>
      </w:pPr>
      <w:r w:rsidRPr="00ED0B25">
        <w:rPr>
          <w:rStyle w:val="IntenseEmphasis"/>
          <w:color w:val="002060"/>
        </w:rPr>
        <w:t>Comprehensive Assessments</w:t>
      </w:r>
    </w:p>
    <w:p w14:paraId="12BB05FA" w14:textId="6FAF0FAD" w:rsidR="00222779" w:rsidRPr="00ED0B25" w:rsidRDefault="00222779" w:rsidP="00174F02">
      <w:pPr>
        <w:spacing w:after="120"/>
        <w:ind w:left="720"/>
        <w:rPr>
          <w:color w:val="002060"/>
        </w:rPr>
      </w:pPr>
      <w:r>
        <w:t xml:space="preserve">One Care plans must complete Comprehensive Assessments for each new </w:t>
      </w:r>
      <w:r w:rsidR="00023087">
        <w:t>m</w:t>
      </w:r>
      <w:r>
        <w:t>ember within 90 days of the member’s effective enrollment date, annually, and whenever the member experiences a major change that is not temporary, affects their health status, and/or requires review or revision of their Individualized Care Plan. Comprehensive Assessments are documented in the Centralized Member Record and inclu</w:t>
      </w:r>
      <w:r w:rsidR="00273620">
        <w:t>de</w:t>
      </w:r>
      <w:r>
        <w:t xml:space="preserve"> domain areas </w:t>
      </w:r>
      <w:r w:rsidR="00273620">
        <w:t xml:space="preserve">the Commonwealth </w:t>
      </w:r>
      <w:r>
        <w:t>specifie</w:t>
      </w:r>
      <w:r w:rsidR="00273620">
        <w:t>s</w:t>
      </w:r>
      <w:r>
        <w:t xml:space="preserve">. Domain areas include health status, medications, functional status, personal goals, housing status, social </w:t>
      </w:r>
      <w:proofErr w:type="gramStart"/>
      <w:r>
        <w:t>supports</w:t>
      </w:r>
      <w:proofErr w:type="gramEnd"/>
      <w:r w:rsidR="00B255E8">
        <w:t>,</w:t>
      </w:r>
      <w:r>
        <w:t xml:space="preserve"> and more. Results of the </w:t>
      </w:r>
      <w:r w:rsidRPr="002C47D2">
        <w:t>Comprehensive Assessments are used to inform the Individualized Care Plan.</w:t>
      </w:r>
    </w:p>
    <w:p w14:paraId="2BE10736" w14:textId="77777777" w:rsidR="00222779" w:rsidRPr="00ED0B25" w:rsidRDefault="00222779" w:rsidP="005F79D1">
      <w:pPr>
        <w:pStyle w:val="NormalIndenet"/>
        <w:rPr>
          <w:rStyle w:val="IntenseEmphasis"/>
          <w:color w:val="002060"/>
        </w:rPr>
      </w:pPr>
      <w:r w:rsidRPr="00ED0B25">
        <w:rPr>
          <w:rStyle w:val="IntenseEmphasis"/>
          <w:color w:val="002060"/>
        </w:rPr>
        <w:t xml:space="preserve">Long-term Supports (LTS) Coordinator </w:t>
      </w:r>
    </w:p>
    <w:p w14:paraId="72DE6FB7" w14:textId="6E38FE28" w:rsidR="00222779" w:rsidRDefault="00222779" w:rsidP="00174F02">
      <w:pPr>
        <w:pStyle w:val="NormalIndent"/>
        <w:spacing w:after="120"/>
        <w:rPr>
          <w:rFonts w:cs="Calibri"/>
        </w:rPr>
      </w:pPr>
      <w:r w:rsidRPr="75686A4B">
        <w:rPr>
          <w:rFonts w:cs="Calibri"/>
        </w:rPr>
        <w:t xml:space="preserve">MassHealth requires each One Care </w:t>
      </w:r>
      <w:r w:rsidR="002B284C">
        <w:rPr>
          <w:rFonts w:cs="Calibri"/>
        </w:rPr>
        <w:t>p</w:t>
      </w:r>
      <w:r w:rsidRPr="75686A4B">
        <w:rPr>
          <w:rFonts w:cs="Calibri"/>
        </w:rPr>
        <w:t xml:space="preserve">lan to offer members an LTS Coordinator to participate as part of the </w:t>
      </w:r>
      <w:proofErr w:type="gramStart"/>
      <w:r w:rsidRPr="75686A4B">
        <w:rPr>
          <w:rFonts w:cs="Calibri"/>
        </w:rPr>
        <w:t>member’s</w:t>
      </w:r>
      <w:proofErr w:type="gramEnd"/>
      <w:r w:rsidRPr="75686A4B">
        <w:rPr>
          <w:rFonts w:cs="Calibri"/>
        </w:rPr>
        <w:t xml:space="preserve"> care team. The LTS Coordinator brings </w:t>
      </w:r>
      <w:r w:rsidRPr="75686A4B">
        <w:rPr>
          <w:rFonts w:cs="Calibri"/>
          <w:highlight w:val="white"/>
        </w:rPr>
        <w:t xml:space="preserve">expertise in community </w:t>
      </w:r>
      <w:proofErr w:type="gramStart"/>
      <w:r w:rsidRPr="75686A4B">
        <w:rPr>
          <w:rFonts w:cs="Calibri"/>
          <w:highlight w:val="white"/>
        </w:rPr>
        <w:t>supports</w:t>
      </w:r>
      <w:proofErr w:type="gramEnd"/>
      <w:r w:rsidRPr="75686A4B">
        <w:rPr>
          <w:rFonts w:cs="Calibri"/>
          <w:highlight w:val="white"/>
        </w:rPr>
        <w:t xml:space="preserve"> to the </w:t>
      </w:r>
      <w:proofErr w:type="gramStart"/>
      <w:r w:rsidRPr="75686A4B">
        <w:rPr>
          <w:rFonts w:cs="Calibri"/>
          <w:highlight w:val="white"/>
        </w:rPr>
        <w:t>member</w:t>
      </w:r>
      <w:proofErr w:type="gramEnd"/>
      <w:r w:rsidRPr="75686A4B">
        <w:rPr>
          <w:rFonts w:cs="Calibri"/>
          <w:highlight w:val="white"/>
        </w:rPr>
        <w:t xml:space="preserve"> and assists with the coordination of their LTSS as applicable. The LTS Coordinator’s primary responsibilities are to: ensure person-centered care, counsel potential </w:t>
      </w:r>
      <w:r w:rsidR="31B6156C" w:rsidRPr="3CD16388">
        <w:rPr>
          <w:rFonts w:cs="Calibri"/>
          <w:highlight w:val="white"/>
        </w:rPr>
        <w:t>m</w:t>
      </w:r>
      <w:r w:rsidR="120CB8BE" w:rsidRPr="3CD16388">
        <w:rPr>
          <w:rFonts w:cs="Calibri"/>
          <w:highlight w:val="white"/>
        </w:rPr>
        <w:t>embers</w:t>
      </w:r>
      <w:r w:rsidRPr="75686A4B">
        <w:rPr>
          <w:rFonts w:cs="Calibri"/>
          <w:highlight w:val="white"/>
        </w:rPr>
        <w:t xml:space="preserve">; provide communication and support needs; and act as an independent facilitator and liaison between the </w:t>
      </w:r>
      <w:r w:rsidR="791DDFE1" w:rsidRPr="3CD16388">
        <w:rPr>
          <w:rFonts w:cs="Calibri"/>
          <w:highlight w:val="white"/>
        </w:rPr>
        <w:t>m</w:t>
      </w:r>
      <w:r w:rsidR="120CB8BE" w:rsidRPr="3CD16388">
        <w:rPr>
          <w:rFonts w:cs="Calibri"/>
          <w:highlight w:val="white"/>
        </w:rPr>
        <w:t>ember</w:t>
      </w:r>
      <w:r w:rsidRPr="75686A4B">
        <w:rPr>
          <w:rFonts w:cs="Calibri"/>
          <w:highlight w:val="white"/>
        </w:rPr>
        <w:t>, the One Care plan</w:t>
      </w:r>
      <w:r w:rsidR="004E2C42">
        <w:rPr>
          <w:rFonts w:cs="Calibri"/>
          <w:highlight w:val="white"/>
        </w:rPr>
        <w:t>,</w:t>
      </w:r>
      <w:r w:rsidRPr="75686A4B">
        <w:rPr>
          <w:rFonts w:cs="Calibri"/>
          <w:highlight w:val="white"/>
        </w:rPr>
        <w:t xml:space="preserve"> and their service providers.</w:t>
      </w:r>
      <w:r w:rsidRPr="75686A4B">
        <w:rPr>
          <w:rFonts w:cs="Calibri"/>
        </w:rPr>
        <w:t xml:space="preserve"> LTS Coordinators help members identify and understand their needs and the kind of help and </w:t>
      </w:r>
      <w:proofErr w:type="gramStart"/>
      <w:r w:rsidRPr="75686A4B">
        <w:rPr>
          <w:rFonts w:cs="Calibri"/>
        </w:rPr>
        <w:t>supports</w:t>
      </w:r>
      <w:proofErr w:type="gramEnd"/>
      <w:r w:rsidRPr="75686A4B">
        <w:rPr>
          <w:rFonts w:cs="Calibri"/>
        </w:rPr>
        <w:t xml:space="preserve"> they want from the One Care plan, including: </w:t>
      </w:r>
    </w:p>
    <w:p w14:paraId="5A70BC29" w14:textId="77777777" w:rsidR="00222779" w:rsidRDefault="00222779" w:rsidP="005777DB">
      <w:pPr>
        <w:pStyle w:val="NormalIndent"/>
        <w:numPr>
          <w:ilvl w:val="0"/>
          <w:numId w:val="21"/>
        </w:numPr>
        <w:spacing w:after="60"/>
        <w:rPr>
          <w:rFonts w:cs="Calibri"/>
        </w:rPr>
      </w:pPr>
      <w:r w:rsidRPr="75686A4B">
        <w:rPr>
          <w:rFonts w:cs="Calibri"/>
        </w:rPr>
        <w:t>Identification of community services and resources</w:t>
      </w:r>
    </w:p>
    <w:p w14:paraId="31EF5453" w14:textId="231EE54D" w:rsidR="00222779" w:rsidRDefault="00222779" w:rsidP="005777DB">
      <w:pPr>
        <w:pStyle w:val="NormalIndent"/>
        <w:numPr>
          <w:ilvl w:val="0"/>
          <w:numId w:val="21"/>
        </w:numPr>
        <w:spacing w:after="60"/>
        <w:rPr>
          <w:rFonts w:cs="Calibri"/>
        </w:rPr>
      </w:pPr>
      <w:r w:rsidRPr="75686A4B">
        <w:rPr>
          <w:rFonts w:cs="Calibri"/>
        </w:rPr>
        <w:t>Development of an Individualized Care Plan that includes services that will support members’ health, safety, independence, and/or recovery</w:t>
      </w:r>
    </w:p>
    <w:p w14:paraId="4582CF6A" w14:textId="724BFF97" w:rsidR="00222779" w:rsidRDefault="00222779" w:rsidP="005777DB">
      <w:pPr>
        <w:pStyle w:val="NormalIndent"/>
        <w:numPr>
          <w:ilvl w:val="0"/>
          <w:numId w:val="21"/>
        </w:numPr>
        <w:spacing w:after="60"/>
        <w:rPr>
          <w:rFonts w:cs="Calibri"/>
        </w:rPr>
      </w:pPr>
      <w:r w:rsidRPr="75686A4B">
        <w:rPr>
          <w:rFonts w:cs="Calibri"/>
        </w:rPr>
        <w:t>Connection to the services in members’ Individualized Care Plan</w:t>
      </w:r>
    </w:p>
    <w:p w14:paraId="465BF87D" w14:textId="12C38A41" w:rsidR="00222779" w:rsidRPr="00970006" w:rsidRDefault="00222779" w:rsidP="005777DB">
      <w:pPr>
        <w:pStyle w:val="NormalIndent"/>
        <w:numPr>
          <w:ilvl w:val="0"/>
          <w:numId w:val="21"/>
        </w:numPr>
        <w:spacing w:after="120"/>
        <w:rPr>
          <w:rFonts w:cs="Calibri"/>
        </w:rPr>
      </w:pPr>
      <w:r>
        <w:rPr>
          <w:rFonts w:cs="Calibri"/>
        </w:rPr>
        <w:t>Helping members understand and protect their</w:t>
      </w:r>
      <w:r w:rsidRPr="00970006">
        <w:rPr>
          <w:rFonts w:cs="Calibri"/>
        </w:rPr>
        <w:t xml:space="preserve"> rights as </w:t>
      </w:r>
      <w:proofErr w:type="gramStart"/>
      <w:r w:rsidRPr="00970006">
        <w:rPr>
          <w:rFonts w:cs="Calibri"/>
        </w:rPr>
        <w:t>a One</w:t>
      </w:r>
      <w:proofErr w:type="gramEnd"/>
      <w:r w:rsidRPr="00970006">
        <w:rPr>
          <w:rFonts w:cs="Calibri"/>
        </w:rPr>
        <w:t xml:space="preserve"> Care</w:t>
      </w:r>
      <w:r>
        <w:rPr>
          <w:rFonts w:cs="Calibri"/>
        </w:rPr>
        <w:t xml:space="preserve"> </w:t>
      </w:r>
      <w:proofErr w:type="gramStart"/>
      <w:r w:rsidRPr="00970006">
        <w:rPr>
          <w:rFonts w:cs="Calibri"/>
        </w:rPr>
        <w:t>member</w:t>
      </w:r>
      <w:proofErr w:type="gramEnd"/>
    </w:p>
    <w:p w14:paraId="5158AB3A" w14:textId="09FCC245" w:rsidR="00222779" w:rsidRDefault="00222779" w:rsidP="00174F02">
      <w:pPr>
        <w:spacing w:after="120"/>
        <w:ind w:left="720"/>
        <w:rPr>
          <w:rFonts w:cs="Calibri"/>
        </w:rPr>
      </w:pPr>
      <w:r w:rsidRPr="75686A4B">
        <w:rPr>
          <w:rFonts w:cs="Calibri"/>
        </w:rPr>
        <w:t xml:space="preserve">Member needs for LTSS and BH should be identified through the Comprehensive Assessment. The </w:t>
      </w:r>
      <w:proofErr w:type="gramStart"/>
      <w:r w:rsidRPr="75686A4B">
        <w:rPr>
          <w:rFonts w:cs="Calibri"/>
        </w:rPr>
        <w:t>member’s</w:t>
      </w:r>
      <w:proofErr w:type="gramEnd"/>
      <w:r w:rsidRPr="75686A4B">
        <w:rPr>
          <w:rFonts w:cs="Calibri"/>
        </w:rPr>
        <w:t xml:space="preserve"> care plan should reflect their goals and preferences for addressing their LTSS and BH needs. In addition</w:t>
      </w:r>
      <w:r w:rsidR="00FD5AD6">
        <w:rPr>
          <w:rFonts w:cs="Calibri"/>
        </w:rPr>
        <w:t>,</w:t>
      </w:r>
      <w:r w:rsidRPr="75686A4B">
        <w:rPr>
          <w:rFonts w:cs="Calibri"/>
        </w:rPr>
        <w:t xml:space="preserve"> the Comprehensive Assessment would also identify any functional limitations an individual may have and need assistance in addressing. </w:t>
      </w:r>
    </w:p>
    <w:p w14:paraId="51ADA56A" w14:textId="77777777" w:rsidR="00222779" w:rsidRPr="00323BF3" w:rsidRDefault="00222779" w:rsidP="005777DB">
      <w:pPr>
        <w:pStyle w:val="ListParagraph"/>
        <w:numPr>
          <w:ilvl w:val="0"/>
          <w:numId w:val="29"/>
        </w:numPr>
        <w:tabs>
          <w:tab w:val="left" w:pos="900"/>
        </w:tabs>
        <w:spacing w:after="60"/>
      </w:pPr>
      <w:r w:rsidRPr="00323BF3">
        <w:rPr>
          <w:b/>
          <w:bCs/>
        </w:rPr>
        <w:t>PCC Plan</w:t>
      </w:r>
    </w:p>
    <w:p w14:paraId="0DAFA914" w14:textId="0E2898DF" w:rsidR="00222779" w:rsidRPr="00AC1E26" w:rsidRDefault="00222779" w:rsidP="000B4B1F">
      <w:pPr>
        <w:pStyle w:val="NormalIndent"/>
        <w:spacing w:after="120"/>
        <w:rPr>
          <w:rStyle w:val="IntenseEmphasis"/>
          <w:color w:val="1F497D"/>
        </w:rPr>
      </w:pPr>
      <w:r w:rsidRPr="00AC1E26">
        <w:rPr>
          <w:rStyle w:val="IntenseEmphasis"/>
          <w:rFonts w:cstheme="minorBidi"/>
          <w:color w:val="1F497D"/>
        </w:rPr>
        <w:t>Integrated Care Management Program (</w:t>
      </w:r>
      <w:r w:rsidR="241D526B" w:rsidRPr="00AC1E26">
        <w:rPr>
          <w:rStyle w:val="IntenseEmphasis"/>
          <w:rFonts w:cstheme="minorBidi"/>
          <w:color w:val="1F497D"/>
        </w:rPr>
        <w:t>I</w:t>
      </w:r>
      <w:r w:rsidR="2F47AB85" w:rsidRPr="00AC1E26">
        <w:rPr>
          <w:rStyle w:val="IntenseEmphasis"/>
          <w:rFonts w:cstheme="minorBidi"/>
          <w:color w:val="1F497D"/>
        </w:rPr>
        <w:t>CMP</w:t>
      </w:r>
      <w:r w:rsidRPr="00AC1E26">
        <w:rPr>
          <w:rStyle w:val="IntenseEmphasis"/>
          <w:rFonts w:cstheme="minorBidi"/>
          <w:color w:val="1F497D"/>
        </w:rPr>
        <w:t>)</w:t>
      </w:r>
      <w:bookmarkEnd w:id="112"/>
      <w:r w:rsidR="3E6502C4" w:rsidRPr="00AC1E26">
        <w:rPr>
          <w:rStyle w:val="IntenseEmphasis"/>
          <w:rFonts w:cstheme="minorBidi"/>
          <w:color w:val="1F497D"/>
        </w:rPr>
        <w:t xml:space="preserve"> </w:t>
      </w:r>
      <w:r w:rsidR="3E6502C4" w:rsidRPr="00AC1E26">
        <w:rPr>
          <w:rStyle w:val="IntenseEmphasis"/>
          <w:color w:val="1F497D"/>
        </w:rPr>
        <w:t xml:space="preserve">and </w:t>
      </w:r>
      <w:r w:rsidR="7E15EB11" w:rsidRPr="00AC1E26">
        <w:rPr>
          <w:rStyle w:val="IntenseEmphasis"/>
          <w:color w:val="1F497D"/>
        </w:rPr>
        <w:t>Practice-Based Care Management (PBCM)</w:t>
      </w:r>
    </w:p>
    <w:p w14:paraId="26F62861" w14:textId="243AD448" w:rsidR="00222779" w:rsidRPr="001E77E5" w:rsidRDefault="00222779" w:rsidP="00174F02">
      <w:pPr>
        <w:pStyle w:val="NormalIndent"/>
        <w:spacing w:after="120"/>
        <w:rPr>
          <w:rFonts w:cs="Calibri"/>
        </w:rPr>
      </w:pPr>
      <w:r w:rsidRPr="00821C14">
        <w:rPr>
          <w:rFonts w:cs="Calibri"/>
        </w:rPr>
        <w:t xml:space="preserve">In collaboration with </w:t>
      </w:r>
      <w:r>
        <w:t xml:space="preserve">the </w:t>
      </w:r>
      <w:r w:rsidR="008471A5">
        <w:t xml:space="preserve">Managed </w:t>
      </w:r>
      <w:r>
        <w:t xml:space="preserve">BH </w:t>
      </w:r>
      <w:r w:rsidR="008471A5">
        <w:t>Vendor</w:t>
      </w:r>
      <w:r w:rsidR="00020879">
        <w:t>,</w:t>
      </w:r>
      <w:r>
        <w:t xml:space="preserve"> </w:t>
      </w:r>
      <w:r w:rsidRPr="00821C14">
        <w:rPr>
          <w:rFonts w:cs="Calibri"/>
        </w:rPr>
        <w:t xml:space="preserve">the PCC Plan provides increased support and coordination of care for members who have complex medical and/or </w:t>
      </w:r>
      <w:r>
        <w:rPr>
          <w:rFonts w:cs="Calibri"/>
        </w:rPr>
        <w:t>BH</w:t>
      </w:r>
      <w:r w:rsidRPr="00821C14">
        <w:rPr>
          <w:rFonts w:cs="Calibri"/>
        </w:rPr>
        <w:t xml:space="preserve"> care needs and whose overall health care may benefit from the assistance of a care manager and increased support for the providers that regularly manage their care. </w:t>
      </w:r>
      <w:r w:rsidR="53C57C4A" w:rsidRPr="6564C251">
        <w:rPr>
          <w:rFonts w:cs="Calibri"/>
        </w:rPr>
        <w:t>In addition, s</w:t>
      </w:r>
      <w:r w:rsidR="2F47AB85" w:rsidRPr="6564C251">
        <w:rPr>
          <w:rFonts w:cs="Calibri"/>
        </w:rPr>
        <w:t xml:space="preserve">elect PCC </w:t>
      </w:r>
      <w:r w:rsidR="46CE1B6E" w:rsidRPr="6564C251">
        <w:rPr>
          <w:rFonts w:cs="Calibri"/>
        </w:rPr>
        <w:t>Plan</w:t>
      </w:r>
      <w:r>
        <w:rPr>
          <w:rFonts w:cs="Calibri"/>
        </w:rPr>
        <w:t xml:space="preserve"> </w:t>
      </w:r>
      <w:r w:rsidR="0041366F">
        <w:rPr>
          <w:rFonts w:cs="Calibri"/>
        </w:rPr>
        <w:t>service locations</w:t>
      </w:r>
      <w:r>
        <w:rPr>
          <w:rFonts w:cs="Calibri"/>
        </w:rPr>
        <w:t xml:space="preserve"> </w:t>
      </w:r>
      <w:r w:rsidR="760CE43E" w:rsidRPr="759ACD0E">
        <w:rPr>
          <w:rFonts w:cs="Calibri"/>
        </w:rPr>
        <w:t xml:space="preserve">may </w:t>
      </w:r>
      <w:r>
        <w:rPr>
          <w:rFonts w:cs="Calibri"/>
        </w:rPr>
        <w:t xml:space="preserve">contract with </w:t>
      </w:r>
      <w:r>
        <w:t xml:space="preserve">the </w:t>
      </w:r>
      <w:r w:rsidR="00E852C2">
        <w:t>Managed BH Vendor</w:t>
      </w:r>
      <w:r>
        <w:rPr>
          <w:rFonts w:cs="Calibri"/>
        </w:rPr>
        <w:t xml:space="preserve"> to conduct their own Practice-Based Care Management</w:t>
      </w:r>
      <w:r w:rsidR="0CBE02ED" w:rsidRPr="34EA9FC7">
        <w:rPr>
          <w:rFonts w:cs="Calibri"/>
        </w:rPr>
        <w:t xml:space="preserve"> (PBCM) </w:t>
      </w:r>
      <w:r>
        <w:rPr>
          <w:rFonts w:cs="Calibri"/>
        </w:rPr>
        <w:t xml:space="preserve">programs that mirror the standards of the plan-based CMP.  </w:t>
      </w:r>
    </w:p>
    <w:p w14:paraId="4C77C8FC" w14:textId="125B86D9" w:rsidR="00222779" w:rsidRPr="00821C14" w:rsidRDefault="00323BF3" w:rsidP="00EF12AB">
      <w:pPr>
        <w:pStyle w:val="Heading3"/>
      </w:pPr>
      <w:bookmarkStart w:id="113" w:name="_Toc366501528"/>
      <w:bookmarkStart w:id="114" w:name="_Toc521939924"/>
      <w:bookmarkStart w:id="115" w:name="_Toc522025661"/>
      <w:bookmarkStart w:id="116" w:name="_Toc523490144"/>
      <w:bookmarkStart w:id="117" w:name="_Toc525294312"/>
      <w:bookmarkStart w:id="118" w:name="_Toc529177906"/>
      <w:bookmarkStart w:id="119" w:name="_Toc208312292"/>
      <w:r>
        <w:lastRenderedPageBreak/>
        <w:t>6.</w:t>
      </w:r>
      <w:r w:rsidR="00020AFE">
        <w:t>4</w:t>
      </w:r>
      <w:r>
        <w:t xml:space="preserve"> </w:t>
      </w:r>
      <w:r w:rsidR="00222779" w:rsidRPr="1DEBD367">
        <w:t>Coverage and Authorization of Services</w:t>
      </w:r>
      <w:bookmarkEnd w:id="113"/>
      <w:bookmarkEnd w:id="114"/>
      <w:bookmarkEnd w:id="115"/>
      <w:bookmarkEnd w:id="116"/>
      <w:bookmarkEnd w:id="117"/>
      <w:bookmarkEnd w:id="118"/>
      <w:bookmarkEnd w:id="119"/>
    </w:p>
    <w:p w14:paraId="2A664AC8" w14:textId="1A29088F" w:rsidR="00222779" w:rsidRPr="00821C14" w:rsidRDefault="00222779" w:rsidP="00174F02">
      <w:pPr>
        <w:spacing w:after="120"/>
        <w:rPr>
          <w:rFonts w:cs="Calibri"/>
        </w:rPr>
      </w:pPr>
      <w:r w:rsidRPr="2E6A40D8">
        <w:rPr>
          <w:rFonts w:cs="Calibri"/>
        </w:rPr>
        <w:t xml:space="preserve">In accordance with 42 CFR 438.210, each MassHealth </w:t>
      </w:r>
      <w:r w:rsidRPr="003C6C70">
        <w:rPr>
          <w:rFonts w:cs="Calibri"/>
        </w:rPr>
        <w:t>MCE</w:t>
      </w:r>
      <w:r w:rsidRPr="2E6A40D8">
        <w:rPr>
          <w:rFonts w:cs="Calibri"/>
        </w:rPr>
        <w:t xml:space="preserve"> </w:t>
      </w:r>
      <w:r w:rsidR="00A3352F" w:rsidRPr="00EB5E4A">
        <w:rPr>
          <w:rFonts w:cs="Calibri"/>
        </w:rPr>
        <w:t xml:space="preserve">and the </w:t>
      </w:r>
      <w:r w:rsidR="00E852C2">
        <w:rPr>
          <w:rFonts w:cs="Calibri"/>
        </w:rPr>
        <w:t>Managed BH Vendor</w:t>
      </w:r>
      <w:r w:rsidR="008F3686">
        <w:rPr>
          <w:rFonts w:cs="Calibri"/>
        </w:rPr>
        <w:t xml:space="preserve"> </w:t>
      </w:r>
      <w:r w:rsidRPr="2E6A40D8">
        <w:rPr>
          <w:rFonts w:cs="Calibri"/>
        </w:rPr>
        <w:t xml:space="preserve">must specify the amount, duration, and scope of each covered service. Services may be no less than the amount, duration, and scope for the same services furnished to beneficiaries under MassHealth </w:t>
      </w:r>
      <w:r w:rsidR="00DB2A49">
        <w:rPr>
          <w:rFonts w:cs="Calibri"/>
        </w:rPr>
        <w:t>FFS</w:t>
      </w:r>
      <w:r w:rsidRPr="2E6A40D8">
        <w:rPr>
          <w:rFonts w:cs="Calibri"/>
        </w:rPr>
        <w:t>, may not be comprised solely because of diagnosis, type of illness, or condition of a</w:t>
      </w:r>
      <w:r>
        <w:rPr>
          <w:rFonts w:cs="Calibri"/>
        </w:rPr>
        <w:t xml:space="preserve"> member</w:t>
      </w:r>
      <w:r w:rsidRPr="2E6A40D8">
        <w:rPr>
          <w:rFonts w:cs="Calibri"/>
        </w:rPr>
        <w:t xml:space="preserve">, and must be rendered in accordance with the medical necessity standard. All </w:t>
      </w:r>
      <w:r w:rsidRPr="003C6C70">
        <w:rPr>
          <w:rFonts w:cs="Calibri"/>
        </w:rPr>
        <w:t>MCEs</w:t>
      </w:r>
      <w:r w:rsidRPr="2E6A40D8">
        <w:rPr>
          <w:rFonts w:cs="Calibri"/>
        </w:rPr>
        <w:t xml:space="preserve"> operate under the same definition of medical necessity as MassHealth fee-for-service.</w:t>
      </w:r>
    </w:p>
    <w:p w14:paraId="314FAF54" w14:textId="586AE1A9" w:rsidR="00222779" w:rsidRPr="00821C14" w:rsidRDefault="000446BA" w:rsidP="00174F02">
      <w:pPr>
        <w:spacing w:after="120"/>
        <w:rPr>
          <w:rFonts w:cs="Calibri"/>
          <w:iCs/>
          <w:color w:val="000000"/>
        </w:rPr>
      </w:pPr>
      <w:r>
        <w:rPr>
          <w:rFonts w:cs="Calibri"/>
          <w:iCs/>
          <w:color w:val="000000"/>
        </w:rPr>
        <w:t xml:space="preserve">MassHealth </w:t>
      </w:r>
      <w:r w:rsidRPr="003C6C70">
        <w:rPr>
          <w:rFonts w:cs="Calibri"/>
          <w:color w:val="000000"/>
        </w:rPr>
        <w:t>MCEs</w:t>
      </w:r>
      <w:r>
        <w:rPr>
          <w:rFonts w:cs="Calibri"/>
          <w:iCs/>
          <w:color w:val="000000"/>
        </w:rPr>
        <w:t xml:space="preserve"> </w:t>
      </w:r>
      <w:proofErr w:type="gramStart"/>
      <w:r>
        <w:rPr>
          <w:rFonts w:cs="Calibri"/>
          <w:iCs/>
          <w:color w:val="000000"/>
        </w:rPr>
        <w:t>implement</w:t>
      </w:r>
      <w:proofErr w:type="gramEnd"/>
      <w:r>
        <w:rPr>
          <w:rFonts w:cs="Calibri"/>
          <w:iCs/>
          <w:color w:val="000000"/>
        </w:rPr>
        <w:t xml:space="preserve"> w</w:t>
      </w:r>
      <w:r w:rsidR="00222779" w:rsidRPr="00821C14">
        <w:rPr>
          <w:rFonts w:cs="Calibri"/>
          <w:iCs/>
          <w:color w:val="000000"/>
        </w:rPr>
        <w:t>ritten policies and procedures for processing requests for authorizations of services. Authorization decisions must be based on consistently applied review criteria and consultation with requesting providers, when appropriate, and must be conducted in a timely fashion as required by regulation and contract.</w:t>
      </w:r>
    </w:p>
    <w:p w14:paraId="5905E6BB" w14:textId="3FC6E067" w:rsidR="00222779" w:rsidRPr="00821C14" w:rsidRDefault="000F51B7" w:rsidP="00174F02">
      <w:pPr>
        <w:spacing w:after="120"/>
        <w:rPr>
          <w:rFonts w:cs="Calibri"/>
          <w:iCs/>
          <w:color w:val="000000"/>
        </w:rPr>
      </w:pPr>
      <w:r>
        <w:rPr>
          <w:rFonts w:cs="Calibri"/>
          <w:iCs/>
          <w:color w:val="000000"/>
        </w:rPr>
        <w:t>Denials, reductions, terminations, and modifications of services must be made by a</w:t>
      </w:r>
      <w:r w:rsidR="00222779" w:rsidRPr="00821C14">
        <w:rPr>
          <w:rFonts w:cs="Calibri"/>
          <w:iCs/>
          <w:color w:val="000000"/>
        </w:rPr>
        <w:t xml:space="preserve"> health professional that has appropriate clinical expertise in treating the </w:t>
      </w:r>
      <w:r w:rsidR="00222779">
        <w:rPr>
          <w:rFonts w:cs="Calibri"/>
          <w:iCs/>
          <w:color w:val="000000"/>
        </w:rPr>
        <w:t>member</w:t>
      </w:r>
      <w:r w:rsidR="00222779" w:rsidRPr="00821C14">
        <w:rPr>
          <w:rFonts w:cs="Calibri"/>
          <w:iCs/>
          <w:color w:val="000000"/>
        </w:rPr>
        <w:t>’s condition or disease</w:t>
      </w:r>
      <w:r w:rsidR="00222779">
        <w:rPr>
          <w:rFonts w:cs="Calibri"/>
          <w:iCs/>
          <w:color w:val="000000"/>
        </w:rPr>
        <w:t xml:space="preserve"> </w:t>
      </w:r>
      <w:r w:rsidR="00222779" w:rsidRPr="00821C14">
        <w:rPr>
          <w:rFonts w:cs="Calibri"/>
          <w:iCs/>
          <w:color w:val="000000"/>
        </w:rPr>
        <w:t xml:space="preserve">and must notify the requesting provider and </w:t>
      </w:r>
      <w:r w:rsidR="00222779">
        <w:rPr>
          <w:rFonts w:cs="Calibri"/>
          <w:iCs/>
          <w:color w:val="000000"/>
        </w:rPr>
        <w:t>member</w:t>
      </w:r>
      <w:r w:rsidR="00222779" w:rsidRPr="00821C14">
        <w:rPr>
          <w:rFonts w:cs="Calibri"/>
          <w:iCs/>
          <w:color w:val="000000"/>
        </w:rPr>
        <w:t xml:space="preserve"> </w:t>
      </w:r>
      <w:r w:rsidR="000121C8">
        <w:rPr>
          <w:rFonts w:cs="Calibri"/>
          <w:iCs/>
          <w:color w:val="000000"/>
        </w:rPr>
        <w:t xml:space="preserve">of the determination </w:t>
      </w:r>
      <w:r w:rsidR="00222779" w:rsidRPr="00821C14">
        <w:rPr>
          <w:rFonts w:cs="Calibri"/>
          <w:iCs/>
          <w:color w:val="000000"/>
        </w:rPr>
        <w:t>in a timely manner</w:t>
      </w:r>
      <w:r>
        <w:rPr>
          <w:rFonts w:cs="Calibri"/>
          <w:iCs/>
          <w:color w:val="000000"/>
        </w:rPr>
        <w:t xml:space="preserve">, </w:t>
      </w:r>
      <w:r w:rsidR="00E7375F">
        <w:rPr>
          <w:rFonts w:cs="Calibri"/>
          <w:iCs/>
          <w:color w:val="000000"/>
        </w:rPr>
        <w:t>as codified in entity contracts, suitable to</w:t>
      </w:r>
      <w:r w:rsidR="00222779" w:rsidRPr="00821C14">
        <w:rPr>
          <w:rFonts w:cs="Calibri"/>
          <w:iCs/>
          <w:color w:val="000000"/>
        </w:rPr>
        <w:t xml:space="preserve"> the urgency of the </w:t>
      </w:r>
      <w:r w:rsidR="00222779">
        <w:rPr>
          <w:rFonts w:cs="Calibri"/>
          <w:iCs/>
          <w:color w:val="000000"/>
        </w:rPr>
        <w:t>member</w:t>
      </w:r>
      <w:r w:rsidR="00222779" w:rsidRPr="00821C14">
        <w:rPr>
          <w:rFonts w:cs="Calibri"/>
          <w:iCs/>
          <w:color w:val="000000"/>
        </w:rPr>
        <w:t>’s condition.</w:t>
      </w:r>
    </w:p>
    <w:p w14:paraId="5D4B92B5" w14:textId="34B556EB" w:rsidR="00222779" w:rsidRPr="00174F02" w:rsidRDefault="00222779" w:rsidP="00174F02">
      <w:pPr>
        <w:spacing w:after="120"/>
        <w:rPr>
          <w:rFonts w:cs="Calibri"/>
          <w:color w:val="000000"/>
        </w:rPr>
      </w:pPr>
      <w:r w:rsidRPr="2E6A40D8">
        <w:rPr>
          <w:rFonts w:cs="Calibri"/>
          <w:color w:val="000000" w:themeColor="text1"/>
        </w:rPr>
        <w:t xml:space="preserve">All </w:t>
      </w:r>
      <w:r w:rsidRPr="003C6C70">
        <w:rPr>
          <w:rFonts w:cs="Calibri"/>
          <w:color w:val="000000" w:themeColor="text1"/>
        </w:rPr>
        <w:t>MCEs</w:t>
      </w:r>
      <w:r w:rsidRPr="2E6A40D8">
        <w:rPr>
          <w:rFonts w:cs="Calibri"/>
          <w:color w:val="000000" w:themeColor="text1"/>
        </w:rPr>
        <w:t xml:space="preserve"> are required to follow grievance procedures related to adverse action decisions as detailed in their contracts.</w:t>
      </w:r>
    </w:p>
    <w:p w14:paraId="14ED7E23" w14:textId="618FD1BA" w:rsidR="001E50CF" w:rsidRPr="00185075" w:rsidRDefault="00323BF3" w:rsidP="00EF12AB">
      <w:pPr>
        <w:pStyle w:val="Heading3"/>
      </w:pPr>
      <w:bookmarkStart w:id="120" w:name="_Toc366501537"/>
      <w:bookmarkStart w:id="121" w:name="_Ref522024943"/>
      <w:bookmarkStart w:id="122" w:name="_Ref522024948"/>
      <w:bookmarkStart w:id="123" w:name="_Toc208312293"/>
      <w:r w:rsidRPr="00185075">
        <w:t>6.</w:t>
      </w:r>
      <w:r w:rsidR="00020AFE">
        <w:t>5</w:t>
      </w:r>
      <w:r w:rsidRPr="00185075">
        <w:t xml:space="preserve"> </w:t>
      </w:r>
      <w:bookmarkEnd w:id="120"/>
      <w:bookmarkEnd w:id="121"/>
      <w:bookmarkEnd w:id="122"/>
      <w:r w:rsidR="00392D80">
        <w:t xml:space="preserve">Additional </w:t>
      </w:r>
      <w:r w:rsidR="00F86724">
        <w:t>Monitoring and Compliance</w:t>
      </w:r>
      <w:bookmarkEnd w:id="123"/>
    </w:p>
    <w:p w14:paraId="460C49B6" w14:textId="2ECEC9AE" w:rsidR="00285C4A" w:rsidRPr="00C571D8" w:rsidRDefault="00B151C0" w:rsidP="00285C4A">
      <w:pPr>
        <w:spacing w:after="120"/>
        <w:rPr>
          <w:b/>
          <w:bCs/>
          <w:sz w:val="24"/>
          <w:szCs w:val="24"/>
        </w:rPr>
      </w:pPr>
      <w:r>
        <w:rPr>
          <w:b/>
          <w:bCs/>
          <w:sz w:val="24"/>
          <w:szCs w:val="24"/>
        </w:rPr>
        <w:t xml:space="preserve">A. </w:t>
      </w:r>
      <w:r w:rsidR="00285C4A" w:rsidRPr="00C571D8">
        <w:rPr>
          <w:b/>
          <w:bCs/>
          <w:sz w:val="24"/>
          <w:szCs w:val="24"/>
        </w:rPr>
        <w:t>Health Information Systems</w:t>
      </w:r>
    </w:p>
    <w:p w14:paraId="60749EBC" w14:textId="46387815" w:rsidR="00285C4A" w:rsidRPr="00821C14" w:rsidRDefault="00285C4A" w:rsidP="00285C4A">
      <w:pPr>
        <w:spacing w:after="120"/>
        <w:rPr>
          <w:rFonts w:cs="Calibri"/>
        </w:rPr>
      </w:pPr>
      <w:r w:rsidRPr="00494810">
        <w:rPr>
          <w:rFonts w:cs="Calibri"/>
        </w:rPr>
        <w:t>MCEs</w:t>
      </w:r>
      <w:r w:rsidRPr="00821C14">
        <w:rPr>
          <w:rFonts w:cs="Calibri"/>
        </w:rPr>
        <w:t xml:space="preserve"> </w:t>
      </w:r>
      <w:r w:rsidR="00555F26">
        <w:rPr>
          <w:rFonts w:cs="Calibri"/>
        </w:rPr>
        <w:t xml:space="preserve">and </w:t>
      </w:r>
      <w:r w:rsidR="00342FFE">
        <w:rPr>
          <w:rFonts w:cs="Calibri"/>
        </w:rPr>
        <w:t>the</w:t>
      </w:r>
      <w:r w:rsidR="00555F26">
        <w:rPr>
          <w:rFonts w:cs="Calibri"/>
        </w:rPr>
        <w:t xml:space="preserve"> </w:t>
      </w:r>
      <w:r w:rsidR="00342FFE">
        <w:t xml:space="preserve">Managed </w:t>
      </w:r>
      <w:r w:rsidR="00555F26">
        <w:t xml:space="preserve">BH </w:t>
      </w:r>
      <w:r w:rsidR="00342FFE">
        <w:t>Vendor</w:t>
      </w:r>
      <w:r>
        <w:t xml:space="preserve"> </w:t>
      </w:r>
      <w:r w:rsidRPr="00821C14">
        <w:rPr>
          <w:rFonts w:cs="Calibri"/>
        </w:rPr>
        <w:t>must maintain a health information system (or systems) that collects, analyzes, integrates</w:t>
      </w:r>
      <w:r>
        <w:rPr>
          <w:rFonts w:cs="Calibri"/>
        </w:rPr>
        <w:t>,</w:t>
      </w:r>
      <w:r w:rsidRPr="00821C14">
        <w:rPr>
          <w:rFonts w:cs="Calibri"/>
        </w:rPr>
        <w:t xml:space="preserve"> and reports data</w:t>
      </w:r>
      <w:r>
        <w:rPr>
          <w:rFonts w:cs="Calibri"/>
        </w:rPr>
        <w:t xml:space="preserve"> in accordance with </w:t>
      </w:r>
      <w:r w:rsidRPr="009E5281">
        <w:rPr>
          <w:rFonts w:cs="Calibri"/>
        </w:rPr>
        <w:t>42 CFR 438.242</w:t>
      </w:r>
      <w:r w:rsidR="006D41B5">
        <w:rPr>
          <w:rFonts w:cs="Calibri"/>
        </w:rPr>
        <w:t xml:space="preserve"> </w:t>
      </w:r>
      <w:r>
        <w:rPr>
          <w:rFonts w:cs="Calibri"/>
        </w:rPr>
        <w:t xml:space="preserve">and that </w:t>
      </w:r>
      <w:r w:rsidR="00C11CB5">
        <w:rPr>
          <w:rFonts w:cs="Calibri"/>
        </w:rPr>
        <w:t>supports</w:t>
      </w:r>
      <w:r>
        <w:rPr>
          <w:rFonts w:cs="Calibri"/>
        </w:rPr>
        <w:t xml:space="preserve"> all aspects of the quality management programs. </w:t>
      </w:r>
      <w:r w:rsidRPr="00821C14">
        <w:rPr>
          <w:rFonts w:cs="Calibri"/>
        </w:rPr>
        <w:t xml:space="preserve">The system must collect data on </w:t>
      </w:r>
      <w:r>
        <w:rPr>
          <w:rFonts w:cs="Calibri"/>
        </w:rPr>
        <w:t>member</w:t>
      </w:r>
      <w:r w:rsidRPr="00821C14">
        <w:rPr>
          <w:rFonts w:cs="Calibri"/>
        </w:rPr>
        <w:t xml:space="preserve"> and provider characteristics and on services furnished to </w:t>
      </w:r>
      <w:r>
        <w:rPr>
          <w:rFonts w:cs="Calibri"/>
        </w:rPr>
        <w:t>member</w:t>
      </w:r>
      <w:r w:rsidRPr="00821C14">
        <w:rPr>
          <w:rFonts w:cs="Calibri"/>
        </w:rPr>
        <w:t>s.</w:t>
      </w:r>
      <w:r w:rsidR="003A5B36">
        <w:rPr>
          <w:rFonts w:cs="Calibri"/>
        </w:rPr>
        <w:t xml:space="preserve"> </w:t>
      </w:r>
      <w:r w:rsidR="00FF50C3">
        <w:rPr>
          <w:rFonts w:cs="Calibri"/>
        </w:rPr>
        <w:t xml:space="preserve">Contracted plans </w:t>
      </w:r>
      <w:r w:rsidRPr="00821C14">
        <w:rPr>
          <w:rFonts w:cs="Calibri"/>
        </w:rPr>
        <w:t xml:space="preserve">including </w:t>
      </w:r>
      <w:r>
        <w:t xml:space="preserve">the </w:t>
      </w:r>
      <w:r w:rsidR="00342FFE">
        <w:t xml:space="preserve">Managed </w:t>
      </w:r>
      <w:r>
        <w:t xml:space="preserve">BH </w:t>
      </w:r>
      <w:r w:rsidR="00342FFE">
        <w:t>Vendor</w:t>
      </w:r>
      <w:r>
        <w:rPr>
          <w:rFonts w:cs="Calibri"/>
        </w:rPr>
        <w:t xml:space="preserve">, </w:t>
      </w:r>
      <w:r w:rsidRPr="00821C14">
        <w:rPr>
          <w:rFonts w:cs="Calibri"/>
        </w:rPr>
        <w:t>ensure that data received from providers is accurate and complete by:</w:t>
      </w:r>
    </w:p>
    <w:p w14:paraId="74FA8768" w14:textId="77777777" w:rsidR="00285C4A" w:rsidRPr="00821C14" w:rsidRDefault="00285C4A" w:rsidP="00460862">
      <w:pPr>
        <w:pStyle w:val="ListParagraph"/>
        <w:numPr>
          <w:ilvl w:val="0"/>
          <w:numId w:val="6"/>
        </w:numPr>
        <w:spacing w:line="276" w:lineRule="auto"/>
        <w:rPr>
          <w:rFonts w:cs="Calibri"/>
        </w:rPr>
      </w:pPr>
      <w:r w:rsidRPr="00821C14">
        <w:rPr>
          <w:rFonts w:cs="Calibri"/>
        </w:rPr>
        <w:t>Verifying the accuracy and timeliness of reported data</w:t>
      </w:r>
    </w:p>
    <w:p w14:paraId="4A299D50" w14:textId="77777777" w:rsidR="00285C4A" w:rsidRPr="00821C14" w:rsidRDefault="00285C4A" w:rsidP="00460862">
      <w:pPr>
        <w:pStyle w:val="ListParagraph"/>
        <w:numPr>
          <w:ilvl w:val="0"/>
          <w:numId w:val="6"/>
        </w:numPr>
        <w:spacing w:line="276" w:lineRule="auto"/>
        <w:rPr>
          <w:rFonts w:cs="Calibri"/>
        </w:rPr>
      </w:pPr>
      <w:r w:rsidRPr="00821C14">
        <w:rPr>
          <w:rFonts w:cs="Calibri"/>
        </w:rPr>
        <w:t>Screening the data for completeness, logic, and consistency</w:t>
      </w:r>
    </w:p>
    <w:p w14:paraId="3984DBB5" w14:textId="77777777" w:rsidR="00285C4A" w:rsidRPr="00821C14" w:rsidRDefault="00285C4A" w:rsidP="00460862">
      <w:pPr>
        <w:pStyle w:val="ListParagraph"/>
        <w:numPr>
          <w:ilvl w:val="0"/>
          <w:numId w:val="6"/>
        </w:numPr>
        <w:spacing w:line="276" w:lineRule="auto"/>
        <w:rPr>
          <w:rFonts w:cs="Calibri"/>
        </w:rPr>
      </w:pPr>
      <w:r w:rsidRPr="00821C14">
        <w:rPr>
          <w:rFonts w:cs="Calibri"/>
        </w:rPr>
        <w:t>Collecting service information in standardized formats to the extent feasible and appropriate</w:t>
      </w:r>
    </w:p>
    <w:p w14:paraId="38ED79D5" w14:textId="0389E1BB" w:rsidR="00285C4A" w:rsidRPr="00030C60" w:rsidRDefault="00285C4A" w:rsidP="00285C4A">
      <w:pPr>
        <w:spacing w:after="120"/>
        <w:rPr>
          <w:rFonts w:asciiTheme="minorHAnsi" w:eastAsiaTheme="minorHAnsi" w:hAnsiTheme="minorHAnsi" w:cstheme="minorBidi"/>
        </w:rPr>
      </w:pPr>
      <w:r w:rsidRPr="00821C14">
        <w:rPr>
          <w:rFonts w:cs="Calibri"/>
        </w:rPr>
        <w:t xml:space="preserve">MassHealth requires </w:t>
      </w:r>
      <w:r>
        <w:rPr>
          <w:rFonts w:cs="Calibri"/>
        </w:rPr>
        <w:t>MCEs</w:t>
      </w:r>
      <w:r w:rsidRPr="00821C14">
        <w:rPr>
          <w:rFonts w:cs="Calibri"/>
        </w:rPr>
        <w:t xml:space="preserve"> </w:t>
      </w:r>
      <w:r w:rsidR="00555F26">
        <w:rPr>
          <w:rFonts w:cs="Calibri"/>
        </w:rPr>
        <w:t xml:space="preserve">and the </w:t>
      </w:r>
      <w:r w:rsidR="004A5C19">
        <w:t xml:space="preserve">Managed </w:t>
      </w:r>
      <w:r w:rsidR="00555F26">
        <w:t xml:space="preserve">BH </w:t>
      </w:r>
      <w:r w:rsidR="004A5C19">
        <w:t>Vendor</w:t>
      </w:r>
      <w:r w:rsidR="00555F26">
        <w:t xml:space="preserve"> </w:t>
      </w:r>
      <w:r w:rsidRPr="00821C14">
        <w:rPr>
          <w:rFonts w:cs="Calibri"/>
        </w:rPr>
        <w:t xml:space="preserve">to certify that information, data, and documentation in all reports </w:t>
      </w:r>
      <w:r>
        <w:rPr>
          <w:rFonts w:cs="Calibri"/>
        </w:rPr>
        <w:t>are</w:t>
      </w:r>
      <w:r w:rsidRPr="00821C14">
        <w:rPr>
          <w:rFonts w:cs="Calibri"/>
        </w:rPr>
        <w:t xml:space="preserve"> true, accurate, and complete. </w:t>
      </w:r>
    </w:p>
    <w:p w14:paraId="2BAF1A3C" w14:textId="594DF951" w:rsidR="002F0F89" w:rsidRPr="00C571D8" w:rsidRDefault="00FF50C3" w:rsidP="00C571D8">
      <w:pPr>
        <w:spacing w:after="120"/>
        <w:rPr>
          <w:b/>
          <w:bCs/>
          <w:sz w:val="24"/>
          <w:szCs w:val="24"/>
        </w:rPr>
      </w:pPr>
      <w:bookmarkStart w:id="124" w:name="_Toc366501538"/>
      <w:bookmarkStart w:id="125" w:name="_Toc521939933"/>
      <w:bookmarkStart w:id="126" w:name="_Toc522025670"/>
      <w:bookmarkStart w:id="127" w:name="_Toc523490153"/>
      <w:bookmarkStart w:id="128" w:name="_Toc525294314"/>
      <w:bookmarkStart w:id="129" w:name="_Toc529177908"/>
      <w:r>
        <w:rPr>
          <w:b/>
          <w:bCs/>
          <w:sz w:val="24"/>
          <w:szCs w:val="24"/>
        </w:rPr>
        <w:t>B</w:t>
      </w:r>
      <w:r w:rsidR="00020AFE">
        <w:rPr>
          <w:b/>
          <w:bCs/>
          <w:sz w:val="24"/>
          <w:szCs w:val="24"/>
        </w:rPr>
        <w:t xml:space="preserve">. </w:t>
      </w:r>
      <w:r w:rsidR="007A78D6">
        <w:rPr>
          <w:b/>
          <w:bCs/>
          <w:sz w:val="24"/>
          <w:szCs w:val="24"/>
        </w:rPr>
        <w:t xml:space="preserve">Clinical </w:t>
      </w:r>
      <w:r w:rsidR="002F0F89" w:rsidRPr="00C571D8">
        <w:rPr>
          <w:b/>
          <w:bCs/>
          <w:sz w:val="24"/>
          <w:szCs w:val="24"/>
        </w:rPr>
        <w:t>Practice Guidelines</w:t>
      </w:r>
      <w:bookmarkEnd w:id="124"/>
      <w:bookmarkEnd w:id="125"/>
      <w:bookmarkEnd w:id="126"/>
      <w:bookmarkEnd w:id="127"/>
      <w:bookmarkEnd w:id="128"/>
      <w:bookmarkEnd w:id="129"/>
    </w:p>
    <w:p w14:paraId="747BBC70" w14:textId="26BD109A" w:rsidR="00291CD1" w:rsidRDefault="002F0F89" w:rsidP="00C609D6">
      <w:pPr>
        <w:spacing w:after="120"/>
        <w:rPr>
          <w:rFonts w:cs="Calibri"/>
        </w:rPr>
      </w:pPr>
      <w:r w:rsidRPr="003C6C70">
        <w:rPr>
          <w:rFonts w:cs="Calibri"/>
        </w:rPr>
        <w:t>MCEs</w:t>
      </w:r>
      <w:r>
        <w:rPr>
          <w:rFonts w:cs="Calibri"/>
        </w:rPr>
        <w:t xml:space="preserve"> implement evidence-bas</w:t>
      </w:r>
      <w:r w:rsidRPr="00821C14">
        <w:rPr>
          <w:rFonts w:cs="Calibri"/>
        </w:rPr>
        <w:t xml:space="preserve">ed practice through dissemination and use of practice guidelines. The guidelines must stem from recognized organizations that develop evidence-based clinical practice guidelines </w:t>
      </w:r>
      <w:r w:rsidR="00E7375F">
        <w:rPr>
          <w:rFonts w:cs="Calibri"/>
        </w:rPr>
        <w:t xml:space="preserve">with involvement from </w:t>
      </w:r>
      <w:r w:rsidRPr="00821C14">
        <w:rPr>
          <w:rFonts w:cs="Calibri"/>
        </w:rPr>
        <w:t xml:space="preserve">board-certified providers from appropriate specialties. Prior to adoption, </w:t>
      </w:r>
      <w:r w:rsidR="00E7375F">
        <w:rPr>
          <w:rFonts w:cs="Calibri"/>
        </w:rPr>
        <w:t>guidelines</w:t>
      </w:r>
      <w:r w:rsidR="00C328D7">
        <w:rPr>
          <w:rFonts w:cs="Calibri"/>
        </w:rPr>
        <w:t xml:space="preserve"> must </w:t>
      </w:r>
      <w:r w:rsidR="003009EF">
        <w:rPr>
          <w:rFonts w:cs="Calibri"/>
        </w:rPr>
        <w:t xml:space="preserve">be reviewed by </w:t>
      </w:r>
      <w:r w:rsidRPr="00821C14">
        <w:rPr>
          <w:rFonts w:cs="Calibri"/>
        </w:rPr>
        <w:t xml:space="preserve">the </w:t>
      </w:r>
      <w:r>
        <w:rPr>
          <w:rFonts w:cs="Calibri"/>
        </w:rPr>
        <w:t>plan</w:t>
      </w:r>
      <w:r w:rsidRPr="00821C14">
        <w:rPr>
          <w:rFonts w:cs="Calibri"/>
        </w:rPr>
        <w:t xml:space="preserve">’s Medical Director, as well as other practitioners and network providers, as appropriate. Guidelines must consider the needs of </w:t>
      </w:r>
      <w:r>
        <w:rPr>
          <w:rFonts w:cs="Calibri"/>
        </w:rPr>
        <w:t>member</w:t>
      </w:r>
      <w:r w:rsidRPr="00821C14">
        <w:rPr>
          <w:rFonts w:cs="Calibri"/>
        </w:rPr>
        <w:t xml:space="preserve">s and be reviewed and updated, as appropriate, at least every two years. </w:t>
      </w:r>
      <w:r>
        <w:rPr>
          <w:rFonts w:cs="Calibri"/>
        </w:rPr>
        <w:t xml:space="preserve">Plans are required to disseminate guidelines to </w:t>
      </w:r>
      <w:r w:rsidRPr="006F58FB">
        <w:rPr>
          <w:rFonts w:cs="Calibri"/>
        </w:rPr>
        <w:t xml:space="preserve">all new </w:t>
      </w:r>
      <w:r>
        <w:rPr>
          <w:rFonts w:cs="Calibri"/>
        </w:rPr>
        <w:t xml:space="preserve">network providers and, upon request, to all members or potential members. </w:t>
      </w:r>
    </w:p>
    <w:p w14:paraId="778E2751" w14:textId="556C0309" w:rsidR="002F0F89" w:rsidRPr="00821C14" w:rsidRDefault="002F0F89" w:rsidP="00C609D6">
      <w:pPr>
        <w:spacing w:after="120"/>
        <w:rPr>
          <w:rFonts w:cs="Calibri"/>
        </w:rPr>
      </w:pPr>
      <w:r>
        <w:rPr>
          <w:rFonts w:cs="Calibri"/>
        </w:rPr>
        <w:t>G</w:t>
      </w:r>
      <w:r w:rsidRPr="006F58FB">
        <w:rPr>
          <w:rFonts w:cs="Calibri"/>
        </w:rPr>
        <w:t>uidelines</w:t>
      </w:r>
      <w:r>
        <w:rPr>
          <w:rFonts w:cs="Calibri"/>
        </w:rPr>
        <w:t xml:space="preserve"> must be available on the plan’s web site. </w:t>
      </w:r>
      <w:r w:rsidRPr="00821C14">
        <w:rPr>
          <w:rFonts w:cs="Calibri"/>
        </w:rPr>
        <w:t>In addition</w:t>
      </w:r>
      <w:r w:rsidRPr="00821C14">
        <w:rPr>
          <w:rFonts w:cs="Calibri"/>
          <w:b/>
        </w:rPr>
        <w:t xml:space="preserve">, </w:t>
      </w:r>
      <w:r>
        <w:rPr>
          <w:rFonts w:cs="Calibri"/>
        </w:rPr>
        <w:t>plan</w:t>
      </w:r>
      <w:r w:rsidRPr="00821C14">
        <w:rPr>
          <w:rFonts w:cs="Calibri"/>
        </w:rPr>
        <w:t xml:space="preserve">s must develop explicit processes for monitoring adherence to guidelines, including ensuring that decisions regarding utilization management, </w:t>
      </w:r>
      <w:r>
        <w:rPr>
          <w:rFonts w:cs="Calibri"/>
        </w:rPr>
        <w:t>member</w:t>
      </w:r>
      <w:r w:rsidRPr="00821C14">
        <w:rPr>
          <w:rFonts w:cs="Calibri"/>
        </w:rPr>
        <w:t xml:space="preserve"> education, coverage of services, and other areas to which the guidelines apply are consistent with the guidelines. </w:t>
      </w:r>
      <w:r w:rsidRPr="003C6C70">
        <w:rPr>
          <w:rFonts w:cs="Calibri"/>
        </w:rPr>
        <w:t>M</w:t>
      </w:r>
      <w:r w:rsidR="003C6C70" w:rsidRPr="003C6C70">
        <w:rPr>
          <w:rFonts w:cs="Calibri"/>
        </w:rPr>
        <w:t>CEs</w:t>
      </w:r>
      <w:r w:rsidRPr="00821C14">
        <w:rPr>
          <w:rFonts w:cs="Calibri"/>
        </w:rPr>
        <w:t xml:space="preserve"> also must establish processes for reviewing and updating guidelines. </w:t>
      </w:r>
    </w:p>
    <w:p w14:paraId="23873F1F" w14:textId="49834C6F" w:rsidR="002F0F89" w:rsidRDefault="002F0F89" w:rsidP="00174F02">
      <w:pPr>
        <w:spacing w:after="120"/>
        <w:rPr>
          <w:rFonts w:cs="Calibri"/>
        </w:rPr>
      </w:pPr>
      <w:r w:rsidRPr="00821C14">
        <w:rPr>
          <w:rFonts w:cs="Calibri"/>
        </w:rPr>
        <w:lastRenderedPageBreak/>
        <w:t xml:space="preserve">Guidelines that MassHealth endorses include, but are not limited to, the following: </w:t>
      </w:r>
    </w:p>
    <w:p w14:paraId="168D42EF" w14:textId="6AB0DFF3" w:rsidR="002F0F89" w:rsidRPr="00821C14" w:rsidRDefault="002F0F89" w:rsidP="00460862">
      <w:pPr>
        <w:pStyle w:val="ListParagraph"/>
        <w:numPr>
          <w:ilvl w:val="0"/>
          <w:numId w:val="5"/>
        </w:numPr>
        <w:spacing w:after="60" w:line="276" w:lineRule="auto"/>
        <w:contextualSpacing w:val="0"/>
        <w:rPr>
          <w:rFonts w:cs="Calibri"/>
        </w:rPr>
      </w:pPr>
      <w:r w:rsidRPr="00821C14">
        <w:rPr>
          <w:rFonts w:cs="Calibri"/>
        </w:rPr>
        <w:t xml:space="preserve">MassHealth All Provider Manual </w:t>
      </w:r>
      <w:r>
        <w:rPr>
          <w:rFonts w:cs="Calibri"/>
        </w:rPr>
        <w:t>–</w:t>
      </w:r>
      <w:r w:rsidRPr="00821C14">
        <w:rPr>
          <w:rFonts w:cs="Calibri"/>
        </w:rPr>
        <w:t>Early and Periodic Screening, Diagnosis, and Treatment (EPSDT) Medical and Dental Protocol and Periodicity Schedule</w:t>
      </w:r>
      <w:r>
        <w:rPr>
          <w:rFonts w:cs="Calibri"/>
        </w:rPr>
        <w:t xml:space="preserve">, Appendix W </w:t>
      </w:r>
    </w:p>
    <w:p w14:paraId="444D86EB" w14:textId="3898A7A4" w:rsidR="002F0F89" w:rsidRDefault="002F0F89" w:rsidP="00460862">
      <w:pPr>
        <w:pStyle w:val="ListParagraph"/>
        <w:numPr>
          <w:ilvl w:val="0"/>
          <w:numId w:val="5"/>
        </w:numPr>
        <w:spacing w:after="60" w:line="276" w:lineRule="auto"/>
        <w:contextualSpacing w:val="0"/>
        <w:rPr>
          <w:rFonts w:cs="Calibri"/>
        </w:rPr>
      </w:pPr>
      <w:r w:rsidRPr="00821C14">
        <w:rPr>
          <w:rFonts w:cs="Calibri"/>
        </w:rPr>
        <w:t>Massachusetts Health Quality Partners Guidelines for Adult and Pediatric Preventive</w:t>
      </w:r>
      <w:r>
        <w:rPr>
          <w:rFonts w:cs="Calibri"/>
        </w:rPr>
        <w:t xml:space="preserve"> </w:t>
      </w:r>
      <w:r w:rsidRPr="00821C14">
        <w:rPr>
          <w:rFonts w:cs="Calibri"/>
        </w:rPr>
        <w:t xml:space="preserve">Care  </w:t>
      </w:r>
      <w:r>
        <w:rPr>
          <w:rFonts w:cs="Calibri"/>
        </w:rPr>
        <w:t xml:space="preserve"> </w:t>
      </w:r>
    </w:p>
    <w:p w14:paraId="6D3DB2C5" w14:textId="2C226A24" w:rsidR="002F0F89" w:rsidRDefault="002F0F89" w:rsidP="00460862">
      <w:pPr>
        <w:pStyle w:val="ListParagraph"/>
        <w:numPr>
          <w:ilvl w:val="0"/>
          <w:numId w:val="5"/>
        </w:numPr>
        <w:spacing w:after="60" w:line="276" w:lineRule="auto"/>
        <w:contextualSpacing w:val="0"/>
        <w:rPr>
          <w:rFonts w:cs="Calibri"/>
        </w:rPr>
      </w:pPr>
      <w:r w:rsidRPr="00821C14">
        <w:rPr>
          <w:rFonts w:cs="Calibri"/>
        </w:rPr>
        <w:t>Massachusetts Health Quality Partners Guidelines for Perinatal Care</w:t>
      </w:r>
    </w:p>
    <w:p w14:paraId="730021C1" w14:textId="02B7B039" w:rsidR="002F0F89" w:rsidRDefault="002F0F89" w:rsidP="00460862">
      <w:pPr>
        <w:pStyle w:val="ListParagraph"/>
        <w:numPr>
          <w:ilvl w:val="0"/>
          <w:numId w:val="5"/>
        </w:numPr>
        <w:spacing w:after="60" w:line="276" w:lineRule="auto"/>
        <w:contextualSpacing w:val="0"/>
        <w:rPr>
          <w:rFonts w:cs="Calibri"/>
        </w:rPr>
      </w:pPr>
      <w:r>
        <w:rPr>
          <w:rFonts w:cs="Calibri"/>
        </w:rPr>
        <w:t>Massachusetts Department of Public Health Immunization Schedules and Guidelines</w:t>
      </w:r>
    </w:p>
    <w:p w14:paraId="59215DB9" w14:textId="339B05A3" w:rsidR="001E50CF" w:rsidRPr="00821C14" w:rsidRDefault="00C3135F" w:rsidP="009E5A41">
      <w:pPr>
        <w:pStyle w:val="Heading2"/>
        <w:spacing w:after="120"/>
      </w:pPr>
      <w:bookmarkStart w:id="130" w:name="_Ref522020035"/>
      <w:bookmarkStart w:id="131" w:name="_Toc208312294"/>
      <w:bookmarkStart w:id="132" w:name="_Toc366501547"/>
      <w:r>
        <w:t xml:space="preserve">Section 7: </w:t>
      </w:r>
      <w:r w:rsidR="001E50CF" w:rsidRPr="00821C14">
        <w:t>Improvement and Interventions</w:t>
      </w:r>
      <w:bookmarkEnd w:id="130"/>
      <w:bookmarkEnd w:id="131"/>
    </w:p>
    <w:p w14:paraId="701570F3" w14:textId="16EA8FEA" w:rsidR="001E50CF" w:rsidRDefault="00016182" w:rsidP="00EF12AB">
      <w:pPr>
        <w:pStyle w:val="Heading3"/>
      </w:pPr>
      <w:bookmarkStart w:id="133" w:name="_Toc208312295"/>
      <w:r>
        <w:t>7.1</w:t>
      </w:r>
      <w:r w:rsidR="001E50CF" w:rsidRPr="00821C14" w:rsidDel="009E11E3">
        <w:t xml:space="preserve">: </w:t>
      </w:r>
      <w:r w:rsidR="009E11E3" w:rsidRPr="00821C14">
        <w:t>Improvement</w:t>
      </w:r>
      <w:r w:rsidR="001E50CF" w:rsidRPr="00821C14">
        <w:t xml:space="preserve"> and </w:t>
      </w:r>
      <w:r w:rsidR="001E50CF" w:rsidRPr="00906B30">
        <w:t>Interventions</w:t>
      </w:r>
      <w:bookmarkEnd w:id="132"/>
      <w:bookmarkEnd w:id="133"/>
    </w:p>
    <w:p w14:paraId="0845F2BE" w14:textId="46A252A6" w:rsidR="606EDAB0" w:rsidRDefault="606EDAB0" w:rsidP="0091370E">
      <w:pPr>
        <w:spacing w:after="120"/>
        <w:rPr>
          <w:rFonts w:cs="Calibri"/>
          <w:color w:val="000000" w:themeColor="text1"/>
        </w:rPr>
      </w:pPr>
      <w:r w:rsidRPr="3981043E">
        <w:rPr>
          <w:rFonts w:cs="Calibri"/>
          <w:color w:val="000000" w:themeColor="text1"/>
        </w:rPr>
        <w:t xml:space="preserve">Improvement strategies described throughout this document are designed to advance the quality of care delivered by </w:t>
      </w:r>
      <w:r w:rsidRPr="00C24568">
        <w:rPr>
          <w:rFonts w:cs="Calibri"/>
          <w:color w:val="000000" w:themeColor="text1"/>
        </w:rPr>
        <w:t>MCEs</w:t>
      </w:r>
      <w:r w:rsidRPr="3981043E">
        <w:rPr>
          <w:rFonts w:cs="Calibri"/>
          <w:color w:val="000000" w:themeColor="text1"/>
        </w:rPr>
        <w:t xml:space="preserve"> through ongoing measurement and intervention. </w:t>
      </w:r>
    </w:p>
    <w:p w14:paraId="0D8BF202" w14:textId="3F35D991" w:rsidR="606EDAB0" w:rsidRDefault="606EDAB0" w:rsidP="0091370E">
      <w:pPr>
        <w:spacing w:after="120"/>
        <w:rPr>
          <w:rFonts w:cs="Calibri"/>
          <w:color w:val="000000" w:themeColor="text1"/>
        </w:rPr>
      </w:pPr>
      <w:r w:rsidRPr="3981043E">
        <w:rPr>
          <w:rFonts w:cs="Calibri"/>
          <w:color w:val="000000" w:themeColor="text1"/>
        </w:rPr>
        <w:t xml:space="preserve">MassHealth convenes </w:t>
      </w:r>
      <w:r w:rsidR="00937E85">
        <w:rPr>
          <w:rFonts w:cs="Calibri"/>
          <w:color w:val="000000" w:themeColor="text1"/>
        </w:rPr>
        <w:t xml:space="preserve">internal and external </w:t>
      </w:r>
      <w:r w:rsidR="00A62782">
        <w:rPr>
          <w:rFonts w:cs="Calibri"/>
          <w:color w:val="000000" w:themeColor="text1"/>
        </w:rPr>
        <w:t>committees</w:t>
      </w:r>
      <w:r w:rsidR="00937E85">
        <w:rPr>
          <w:rFonts w:cs="Calibri"/>
          <w:color w:val="000000" w:themeColor="text1"/>
        </w:rPr>
        <w:t xml:space="preserve"> </w:t>
      </w:r>
      <w:r w:rsidR="000B1C4A">
        <w:rPr>
          <w:rFonts w:cs="Calibri"/>
          <w:color w:val="000000" w:themeColor="text1"/>
        </w:rPr>
        <w:t>as well as</w:t>
      </w:r>
      <w:r w:rsidR="00A62782">
        <w:rPr>
          <w:rFonts w:cs="Calibri"/>
          <w:color w:val="000000" w:themeColor="text1"/>
        </w:rPr>
        <w:t xml:space="preserve"> </w:t>
      </w:r>
      <w:r w:rsidRPr="3981043E">
        <w:rPr>
          <w:rFonts w:cs="Calibri"/>
          <w:color w:val="000000" w:themeColor="text1"/>
        </w:rPr>
        <w:t xml:space="preserve">workgroups to ensure stakeholders have opportunities to advise, share best practices, and contribute to </w:t>
      </w:r>
      <w:r w:rsidR="00C171EF">
        <w:rPr>
          <w:rFonts w:cs="Calibri"/>
          <w:color w:val="000000" w:themeColor="text1"/>
        </w:rPr>
        <w:t>inform quality</w:t>
      </w:r>
      <w:r w:rsidR="00DB4AA5">
        <w:rPr>
          <w:rFonts w:cs="Calibri"/>
          <w:color w:val="000000" w:themeColor="text1"/>
        </w:rPr>
        <w:t xml:space="preserve"> measurement,</w:t>
      </w:r>
      <w:r w:rsidR="00855659">
        <w:rPr>
          <w:rFonts w:cs="Calibri"/>
          <w:color w:val="000000" w:themeColor="text1"/>
        </w:rPr>
        <w:t xml:space="preserve"> quality program design, </w:t>
      </w:r>
      <w:r w:rsidR="00F1323C">
        <w:rPr>
          <w:rFonts w:cs="Calibri"/>
          <w:color w:val="000000" w:themeColor="text1"/>
        </w:rPr>
        <w:t>monitoring o</w:t>
      </w:r>
      <w:r w:rsidR="00C171EF">
        <w:rPr>
          <w:rFonts w:cs="Calibri"/>
          <w:color w:val="000000" w:themeColor="text1"/>
        </w:rPr>
        <w:t>f</w:t>
      </w:r>
      <w:r w:rsidR="00F1323C">
        <w:rPr>
          <w:rFonts w:cs="Calibri"/>
          <w:color w:val="000000" w:themeColor="text1"/>
        </w:rPr>
        <w:t xml:space="preserve"> results</w:t>
      </w:r>
      <w:r w:rsidR="001D4A30">
        <w:rPr>
          <w:rFonts w:cs="Calibri"/>
          <w:color w:val="000000" w:themeColor="text1"/>
        </w:rPr>
        <w:t>,</w:t>
      </w:r>
      <w:r w:rsidR="00F1323C">
        <w:rPr>
          <w:rFonts w:cs="Calibri"/>
          <w:color w:val="000000" w:themeColor="text1"/>
        </w:rPr>
        <w:t xml:space="preserve"> and </w:t>
      </w:r>
      <w:r w:rsidRPr="3981043E">
        <w:rPr>
          <w:rFonts w:cs="Calibri"/>
          <w:color w:val="000000" w:themeColor="text1"/>
        </w:rPr>
        <w:t xml:space="preserve">development of improvement projects and program services. </w:t>
      </w:r>
      <w:r w:rsidRPr="00E31DC4">
        <w:rPr>
          <w:rFonts w:cs="Calibri"/>
          <w:color w:val="000000" w:themeColor="text1"/>
        </w:rPr>
        <w:t xml:space="preserve">Examples of these </w:t>
      </w:r>
      <w:r w:rsidR="00A62782" w:rsidRPr="00E31DC4">
        <w:rPr>
          <w:rFonts w:cs="Calibri"/>
          <w:color w:val="000000" w:themeColor="text1"/>
        </w:rPr>
        <w:t>committees</w:t>
      </w:r>
      <w:r w:rsidR="00F1323C" w:rsidRPr="00E31DC4">
        <w:rPr>
          <w:rFonts w:cs="Calibri"/>
          <w:color w:val="000000" w:themeColor="text1"/>
        </w:rPr>
        <w:t xml:space="preserve"> </w:t>
      </w:r>
      <w:r w:rsidRPr="00E31DC4">
        <w:rPr>
          <w:rFonts w:cs="Calibri"/>
          <w:color w:val="000000" w:themeColor="text1"/>
        </w:rPr>
        <w:t xml:space="preserve">include the Delivery System </w:t>
      </w:r>
      <w:r w:rsidR="007E768B" w:rsidRPr="00E31DC4">
        <w:rPr>
          <w:rFonts w:cs="Calibri"/>
          <w:color w:val="000000" w:themeColor="text1"/>
        </w:rPr>
        <w:t>Technical Advisory Committee (DSTAC)</w:t>
      </w:r>
      <w:r w:rsidR="001E67B9" w:rsidRPr="00E31DC4">
        <w:rPr>
          <w:rFonts w:cs="Calibri"/>
          <w:color w:val="000000" w:themeColor="text1"/>
        </w:rPr>
        <w:t>,</w:t>
      </w:r>
      <w:r w:rsidR="007D42E9" w:rsidRPr="00E31DC4">
        <w:rPr>
          <w:rFonts w:cs="Calibri"/>
          <w:color w:val="000000" w:themeColor="text1"/>
        </w:rPr>
        <w:t xml:space="preserve"> </w:t>
      </w:r>
      <w:r w:rsidR="00074D25" w:rsidRPr="00E31DC4">
        <w:rPr>
          <w:rFonts w:cs="Calibri"/>
          <w:color w:val="000000" w:themeColor="text1"/>
        </w:rPr>
        <w:t>Program Office Hours</w:t>
      </w:r>
      <w:r w:rsidR="00E97492" w:rsidRPr="00E31DC4">
        <w:rPr>
          <w:rFonts w:cs="Calibri"/>
          <w:color w:val="000000" w:themeColor="text1"/>
        </w:rPr>
        <w:t xml:space="preserve"> (</w:t>
      </w:r>
      <w:r w:rsidR="00074D25" w:rsidRPr="00E31DC4">
        <w:rPr>
          <w:rFonts w:cs="Calibri"/>
          <w:color w:val="000000" w:themeColor="text1"/>
        </w:rPr>
        <w:t xml:space="preserve">e.g., with </w:t>
      </w:r>
      <w:r w:rsidR="00E97492" w:rsidRPr="00E31DC4">
        <w:rPr>
          <w:rFonts w:cs="Calibri"/>
          <w:color w:val="000000" w:themeColor="text1"/>
        </w:rPr>
        <w:t>ACO/MCO, CP, Hospital, and C</w:t>
      </w:r>
      <w:r w:rsidR="00074D25" w:rsidRPr="00E31DC4">
        <w:rPr>
          <w:rFonts w:cs="Calibri"/>
          <w:color w:val="000000" w:themeColor="text1"/>
        </w:rPr>
        <w:t>BHCs),</w:t>
      </w:r>
      <w:r w:rsidR="001E67B9" w:rsidRPr="00E31DC4">
        <w:rPr>
          <w:rFonts w:cs="Calibri"/>
          <w:color w:val="000000" w:themeColor="text1"/>
        </w:rPr>
        <w:t xml:space="preserve"> SCO Advisory Committee</w:t>
      </w:r>
      <w:r w:rsidR="000E7815" w:rsidRPr="00E31DC4">
        <w:rPr>
          <w:rFonts w:cs="Calibri"/>
          <w:color w:val="000000" w:themeColor="text1"/>
        </w:rPr>
        <w:t>,</w:t>
      </w:r>
      <w:r w:rsidR="000F34A4" w:rsidRPr="00E31DC4">
        <w:rPr>
          <w:rFonts w:cs="Calibri"/>
          <w:color w:val="000000" w:themeColor="text1"/>
        </w:rPr>
        <w:t xml:space="preserve"> </w:t>
      </w:r>
      <w:r w:rsidR="000E7815" w:rsidRPr="00E31DC4">
        <w:rPr>
          <w:rFonts w:cs="Calibri"/>
          <w:color w:val="000000" w:themeColor="text1"/>
        </w:rPr>
        <w:t xml:space="preserve">One Care Implementation Council, </w:t>
      </w:r>
      <w:r w:rsidR="000F34A4" w:rsidRPr="00E31DC4">
        <w:rPr>
          <w:rFonts w:cs="Calibri"/>
          <w:color w:val="000000" w:themeColor="text1"/>
        </w:rPr>
        <w:t xml:space="preserve">and the </w:t>
      </w:r>
      <w:r w:rsidR="00F719B9">
        <w:rPr>
          <w:rFonts w:cs="Calibri"/>
          <w:color w:val="000000" w:themeColor="text1"/>
        </w:rPr>
        <w:t>EOHHS</w:t>
      </w:r>
      <w:r w:rsidR="000F34A4" w:rsidRPr="00E31DC4">
        <w:rPr>
          <w:rFonts w:cs="Calibri"/>
          <w:color w:val="000000" w:themeColor="text1"/>
        </w:rPr>
        <w:t xml:space="preserve"> Quality </w:t>
      </w:r>
      <w:r w:rsidR="00AB647D" w:rsidRPr="00E31DC4">
        <w:rPr>
          <w:rFonts w:cs="Calibri"/>
          <w:color w:val="000000" w:themeColor="text1"/>
        </w:rPr>
        <w:t>Measure Alignment Taskforce</w:t>
      </w:r>
      <w:r w:rsidRPr="00E31DC4">
        <w:rPr>
          <w:rFonts w:cs="Calibri"/>
          <w:color w:val="000000" w:themeColor="text1"/>
        </w:rPr>
        <w:t>.</w:t>
      </w:r>
      <w:r w:rsidR="001E67B9" w:rsidRPr="00E31DC4">
        <w:rPr>
          <w:rFonts w:cs="Calibri"/>
          <w:color w:val="000000" w:themeColor="text1"/>
        </w:rPr>
        <w:t xml:space="preserve"> Please refer to </w:t>
      </w:r>
      <w:r w:rsidR="003D4B28" w:rsidRPr="00E31DC4">
        <w:rPr>
          <w:rFonts w:cs="Calibri"/>
          <w:color w:val="000000" w:themeColor="text1"/>
        </w:rPr>
        <w:t>Appendix D</w:t>
      </w:r>
      <w:r w:rsidR="001E67B9" w:rsidRPr="00E31DC4">
        <w:rPr>
          <w:rFonts w:cs="Calibri"/>
          <w:color w:val="000000" w:themeColor="text1"/>
        </w:rPr>
        <w:t xml:space="preserve"> for a full list.</w:t>
      </w:r>
      <w:r w:rsidRPr="3981043E">
        <w:rPr>
          <w:rFonts w:cs="Calibri"/>
          <w:color w:val="000000" w:themeColor="text1"/>
        </w:rPr>
        <w:t xml:space="preserve"> </w:t>
      </w:r>
    </w:p>
    <w:p w14:paraId="5A9F984A" w14:textId="59AE45F6" w:rsidR="00405102" w:rsidRDefault="00405102" w:rsidP="0091370E">
      <w:pPr>
        <w:pStyle w:val="paragraph"/>
        <w:spacing w:before="0" w:beforeAutospacing="0" w:after="120" w:afterAutospacing="0"/>
        <w:textAlignment w:val="baseline"/>
        <w:rPr>
          <w:rFonts w:ascii="Calibri" w:hAnsi="Calibri" w:cs="Calibri"/>
          <w:sz w:val="22"/>
          <w:szCs w:val="22"/>
        </w:rPr>
      </w:pPr>
      <w:r>
        <w:rPr>
          <w:rStyle w:val="normaltextrun"/>
          <w:rFonts w:ascii="Calibri" w:hAnsi="Calibri" w:cs="Calibri"/>
          <w:color w:val="000000"/>
          <w:sz w:val="22"/>
        </w:rPr>
        <w:t>Improvement strategies described throughout this document are designed to advance the quality</w:t>
      </w:r>
      <w:r w:rsidR="009F047B">
        <w:rPr>
          <w:rStyle w:val="normaltextrun"/>
          <w:rFonts w:ascii="Calibri" w:hAnsi="Calibri" w:cs="Calibri"/>
          <w:color w:val="000000"/>
          <w:sz w:val="22"/>
        </w:rPr>
        <w:t>-</w:t>
      </w:r>
      <w:r>
        <w:rPr>
          <w:rStyle w:val="normaltextrun"/>
          <w:rFonts w:ascii="Calibri" w:hAnsi="Calibri" w:cs="Calibri"/>
          <w:color w:val="000000"/>
          <w:sz w:val="22"/>
        </w:rPr>
        <w:t>of</w:t>
      </w:r>
      <w:r w:rsidR="009F047B">
        <w:rPr>
          <w:rStyle w:val="normaltextrun"/>
          <w:rFonts w:ascii="Calibri" w:hAnsi="Calibri" w:cs="Calibri"/>
          <w:color w:val="000000"/>
          <w:sz w:val="22"/>
        </w:rPr>
        <w:t>-</w:t>
      </w:r>
      <w:r>
        <w:rPr>
          <w:rStyle w:val="normaltextrun"/>
          <w:rFonts w:ascii="Calibri" w:hAnsi="Calibri" w:cs="Calibri"/>
          <w:color w:val="000000"/>
          <w:sz w:val="22"/>
        </w:rPr>
        <w:t xml:space="preserve">care </w:t>
      </w:r>
      <w:r w:rsidR="00D34A56" w:rsidRPr="00C24568">
        <w:rPr>
          <w:rStyle w:val="normaltextrun"/>
          <w:rFonts w:ascii="Calibri" w:hAnsi="Calibri" w:cs="Calibri"/>
          <w:color w:val="000000"/>
          <w:sz w:val="22"/>
        </w:rPr>
        <w:t>MCEs</w:t>
      </w:r>
      <w:r w:rsidR="00D34A56">
        <w:rPr>
          <w:rStyle w:val="normaltextrun"/>
          <w:rFonts w:ascii="Calibri" w:hAnsi="Calibri" w:cs="Calibri"/>
          <w:color w:val="000000"/>
          <w:sz w:val="22"/>
        </w:rPr>
        <w:t xml:space="preserve"> </w:t>
      </w:r>
      <w:proofErr w:type="gramStart"/>
      <w:r>
        <w:rPr>
          <w:rStyle w:val="normaltextrun"/>
          <w:rFonts w:ascii="Calibri" w:hAnsi="Calibri" w:cs="Calibri"/>
          <w:color w:val="000000"/>
          <w:sz w:val="22"/>
        </w:rPr>
        <w:t>deliver</w:t>
      </w:r>
      <w:proofErr w:type="gramEnd"/>
      <w:r w:rsidR="00D34A56">
        <w:rPr>
          <w:rStyle w:val="normaltextrun"/>
          <w:rFonts w:ascii="Calibri" w:hAnsi="Calibri" w:cs="Calibri"/>
          <w:color w:val="000000"/>
          <w:sz w:val="22"/>
        </w:rPr>
        <w:t>,</w:t>
      </w:r>
      <w:r>
        <w:rPr>
          <w:rStyle w:val="normaltextrun"/>
          <w:rFonts w:ascii="Calibri" w:hAnsi="Calibri" w:cs="Calibri"/>
          <w:color w:val="000000"/>
          <w:sz w:val="22"/>
        </w:rPr>
        <w:t xml:space="preserve"> </w:t>
      </w:r>
      <w:r w:rsidR="00F50736">
        <w:rPr>
          <w:rStyle w:val="normaltextrun"/>
          <w:rFonts w:ascii="Calibri" w:hAnsi="Calibri" w:cs="Calibri"/>
          <w:color w:val="000000"/>
          <w:sz w:val="22"/>
        </w:rPr>
        <w:t>includ</w:t>
      </w:r>
      <w:r w:rsidR="00D34A56">
        <w:rPr>
          <w:rStyle w:val="normaltextrun"/>
          <w:rFonts w:ascii="Calibri" w:hAnsi="Calibri" w:cs="Calibri"/>
          <w:color w:val="000000"/>
          <w:sz w:val="22"/>
        </w:rPr>
        <w:t>ing</w:t>
      </w:r>
      <w:r w:rsidR="00F50736">
        <w:rPr>
          <w:rStyle w:val="normaltextrun"/>
          <w:rFonts w:ascii="Calibri" w:hAnsi="Calibri" w:cs="Calibri"/>
          <w:color w:val="000000"/>
          <w:sz w:val="22"/>
        </w:rPr>
        <w:t xml:space="preserve"> </w:t>
      </w:r>
      <w:r w:rsidR="00E20A03">
        <w:rPr>
          <w:rStyle w:val="normaltextrun"/>
          <w:rFonts w:ascii="Calibri" w:hAnsi="Calibri" w:cs="Calibri"/>
          <w:color w:val="000000"/>
          <w:sz w:val="22"/>
        </w:rPr>
        <w:t xml:space="preserve">periodic review </w:t>
      </w:r>
      <w:r w:rsidR="00F50736">
        <w:rPr>
          <w:rStyle w:val="normaltextrun"/>
          <w:rFonts w:ascii="Calibri" w:hAnsi="Calibri" w:cs="Calibri"/>
          <w:color w:val="000000"/>
          <w:sz w:val="22"/>
        </w:rPr>
        <w:t xml:space="preserve">and </w:t>
      </w:r>
      <w:r w:rsidR="00B23D43">
        <w:rPr>
          <w:rStyle w:val="normaltextrun"/>
          <w:rFonts w:ascii="Calibri" w:hAnsi="Calibri" w:cs="Calibri"/>
          <w:color w:val="000000"/>
          <w:sz w:val="22"/>
        </w:rPr>
        <w:t>use</w:t>
      </w:r>
      <w:r w:rsidR="00F50736">
        <w:rPr>
          <w:rStyle w:val="normaltextrun"/>
          <w:rFonts w:ascii="Calibri" w:hAnsi="Calibri" w:cs="Calibri"/>
          <w:color w:val="000000"/>
          <w:sz w:val="22"/>
        </w:rPr>
        <w:t xml:space="preserve"> </w:t>
      </w:r>
      <w:r w:rsidR="00D34A56">
        <w:rPr>
          <w:rStyle w:val="normaltextrun"/>
          <w:rFonts w:ascii="Calibri" w:hAnsi="Calibri" w:cs="Calibri"/>
          <w:color w:val="000000"/>
          <w:sz w:val="22"/>
        </w:rPr>
        <w:t>of</w:t>
      </w:r>
      <w:r w:rsidR="00F50736">
        <w:rPr>
          <w:rStyle w:val="normaltextrun"/>
          <w:rFonts w:ascii="Calibri" w:hAnsi="Calibri" w:cs="Calibri"/>
          <w:color w:val="000000"/>
          <w:sz w:val="22"/>
        </w:rPr>
        <w:t xml:space="preserve"> </w:t>
      </w:r>
      <w:r w:rsidR="00F50736" w:rsidRPr="00224249">
        <w:rPr>
          <w:rStyle w:val="normaltextrun"/>
          <w:rFonts w:ascii="Calibri" w:hAnsi="Calibri" w:cs="Calibri"/>
          <w:color w:val="000000"/>
          <w:sz w:val="22"/>
        </w:rPr>
        <w:t xml:space="preserve">standard </w:t>
      </w:r>
      <w:r w:rsidR="00E20A03" w:rsidRPr="00224249">
        <w:rPr>
          <w:rStyle w:val="normaltextrun"/>
          <w:rFonts w:ascii="Calibri" w:hAnsi="Calibri" w:cs="Calibri"/>
          <w:color w:val="000000"/>
          <w:sz w:val="22"/>
        </w:rPr>
        <w:t>practice guidelines</w:t>
      </w:r>
      <w:r w:rsidR="00E20A03">
        <w:rPr>
          <w:rStyle w:val="normaltextrun"/>
          <w:rFonts w:ascii="Calibri" w:hAnsi="Calibri" w:cs="Calibri"/>
          <w:color w:val="000000"/>
          <w:sz w:val="22"/>
        </w:rPr>
        <w:t xml:space="preserve">, </w:t>
      </w:r>
      <w:r>
        <w:rPr>
          <w:rStyle w:val="normaltextrun"/>
          <w:rFonts w:ascii="Calibri" w:hAnsi="Calibri" w:cs="Calibri"/>
          <w:color w:val="000000"/>
          <w:sz w:val="22"/>
        </w:rPr>
        <w:t>ongoing measurement</w:t>
      </w:r>
      <w:r w:rsidR="00AB647D">
        <w:rPr>
          <w:rStyle w:val="normaltextrun"/>
          <w:rFonts w:ascii="Calibri" w:hAnsi="Calibri" w:cs="Calibri"/>
          <w:color w:val="000000"/>
          <w:sz w:val="22"/>
        </w:rPr>
        <w:t>, evaluation</w:t>
      </w:r>
      <w:r w:rsidR="00D34A56">
        <w:rPr>
          <w:rStyle w:val="normaltextrun"/>
          <w:rFonts w:ascii="Calibri" w:hAnsi="Calibri" w:cs="Calibri"/>
          <w:color w:val="000000"/>
          <w:sz w:val="22"/>
        </w:rPr>
        <w:t>,</w:t>
      </w:r>
      <w:r w:rsidR="00AB647D">
        <w:rPr>
          <w:rStyle w:val="normaltextrun"/>
          <w:rFonts w:ascii="Calibri" w:hAnsi="Calibri" w:cs="Calibri"/>
          <w:color w:val="000000"/>
          <w:sz w:val="22"/>
        </w:rPr>
        <w:t xml:space="preserve"> </w:t>
      </w:r>
      <w:r>
        <w:rPr>
          <w:rStyle w:val="normaltextrun"/>
          <w:rFonts w:ascii="Calibri" w:hAnsi="Calibri" w:cs="Calibri"/>
          <w:color w:val="000000"/>
          <w:sz w:val="22"/>
        </w:rPr>
        <w:t>and intervention</w:t>
      </w:r>
      <w:r w:rsidR="00AF714A">
        <w:rPr>
          <w:rStyle w:val="normaltextrun"/>
          <w:rFonts w:ascii="Calibri" w:hAnsi="Calibri" w:cs="Calibri"/>
          <w:color w:val="000000"/>
          <w:sz w:val="22"/>
        </w:rPr>
        <w:t>s</w:t>
      </w:r>
      <w:r>
        <w:rPr>
          <w:rStyle w:val="normaltextrun"/>
          <w:rFonts w:ascii="Calibri" w:hAnsi="Calibri" w:cs="Calibri"/>
          <w:color w:val="000000"/>
          <w:sz w:val="22"/>
        </w:rPr>
        <w:t>.</w:t>
      </w:r>
      <w:r w:rsidR="00AB647D">
        <w:rPr>
          <w:rStyle w:val="normaltextrun"/>
          <w:rFonts w:ascii="Calibri" w:hAnsi="Calibri" w:cs="Calibri"/>
          <w:color w:val="000000"/>
          <w:sz w:val="22"/>
        </w:rPr>
        <w:t xml:space="preserve"> </w:t>
      </w:r>
      <w:r w:rsidR="005F7078">
        <w:rPr>
          <w:rStyle w:val="normaltextrun"/>
          <w:rFonts w:ascii="Calibri" w:hAnsi="Calibri" w:cs="Calibri"/>
          <w:color w:val="000000"/>
          <w:sz w:val="22"/>
        </w:rPr>
        <w:t>Targeted i</w:t>
      </w:r>
      <w:r w:rsidR="00AB647D">
        <w:rPr>
          <w:rStyle w:val="normaltextrun"/>
          <w:rFonts w:ascii="Calibri" w:hAnsi="Calibri" w:cs="Calibri"/>
          <w:color w:val="000000"/>
          <w:sz w:val="22"/>
        </w:rPr>
        <w:t xml:space="preserve">nterventions </w:t>
      </w:r>
      <w:r w:rsidR="00B16349">
        <w:rPr>
          <w:rStyle w:val="normaltextrun"/>
          <w:rFonts w:ascii="Calibri" w:hAnsi="Calibri" w:cs="Calibri"/>
          <w:color w:val="000000"/>
          <w:sz w:val="22"/>
        </w:rPr>
        <w:t>are</w:t>
      </w:r>
      <w:r w:rsidR="00FB3F02">
        <w:rPr>
          <w:rStyle w:val="normaltextrun"/>
          <w:rFonts w:ascii="Calibri" w:hAnsi="Calibri" w:cs="Calibri"/>
          <w:color w:val="000000"/>
          <w:sz w:val="22"/>
        </w:rPr>
        <w:t xml:space="preserve"> developed through the </w:t>
      </w:r>
      <w:r w:rsidR="000B2810">
        <w:rPr>
          <w:rStyle w:val="normaltextrun"/>
          <w:rFonts w:ascii="Calibri" w:hAnsi="Calibri" w:cs="Calibri"/>
          <w:color w:val="000000"/>
          <w:sz w:val="22"/>
        </w:rPr>
        <w:t xml:space="preserve">formal </w:t>
      </w:r>
      <w:r w:rsidR="00FB3F02">
        <w:rPr>
          <w:rStyle w:val="normaltextrun"/>
          <w:rFonts w:ascii="Calibri" w:hAnsi="Calibri" w:cs="Calibri"/>
          <w:color w:val="000000"/>
          <w:sz w:val="22"/>
        </w:rPr>
        <w:t>PIPs process</w:t>
      </w:r>
      <w:r w:rsidR="00B16349">
        <w:rPr>
          <w:rStyle w:val="normaltextrun"/>
          <w:rFonts w:ascii="Calibri" w:hAnsi="Calibri" w:cs="Calibri"/>
          <w:color w:val="000000"/>
          <w:sz w:val="22"/>
        </w:rPr>
        <w:t xml:space="preserve"> and</w:t>
      </w:r>
      <w:r w:rsidR="00101245">
        <w:rPr>
          <w:rStyle w:val="normaltextrun"/>
          <w:rFonts w:ascii="Calibri" w:hAnsi="Calibri" w:cs="Calibri"/>
          <w:color w:val="000000"/>
          <w:sz w:val="22"/>
        </w:rPr>
        <w:t xml:space="preserve"> </w:t>
      </w:r>
      <w:r w:rsidR="00D34A56">
        <w:rPr>
          <w:rStyle w:val="normaltextrun"/>
          <w:rFonts w:ascii="Calibri" w:hAnsi="Calibri" w:cs="Calibri"/>
          <w:color w:val="000000"/>
          <w:sz w:val="22"/>
        </w:rPr>
        <w:t xml:space="preserve">are </w:t>
      </w:r>
      <w:r w:rsidR="00101245">
        <w:rPr>
          <w:rStyle w:val="normaltextrun"/>
          <w:rFonts w:ascii="Calibri" w:hAnsi="Calibri" w:cs="Calibri"/>
          <w:color w:val="000000"/>
          <w:sz w:val="22"/>
        </w:rPr>
        <w:t>not limited to</w:t>
      </w:r>
      <w:r w:rsidR="00B16349">
        <w:rPr>
          <w:rStyle w:val="normaltextrun"/>
          <w:rFonts w:ascii="Calibri" w:hAnsi="Calibri" w:cs="Calibri"/>
          <w:color w:val="000000"/>
          <w:sz w:val="22"/>
        </w:rPr>
        <w:t xml:space="preserve"> </w:t>
      </w:r>
      <w:r w:rsidR="00101245">
        <w:rPr>
          <w:rStyle w:val="normaltextrun"/>
          <w:rFonts w:ascii="Calibri" w:hAnsi="Calibri" w:cs="Calibri"/>
          <w:color w:val="000000"/>
          <w:sz w:val="22"/>
        </w:rPr>
        <w:t xml:space="preserve">participation in </w:t>
      </w:r>
      <w:r w:rsidR="00B16349">
        <w:rPr>
          <w:rStyle w:val="normaltextrun"/>
          <w:rFonts w:ascii="Calibri" w:hAnsi="Calibri" w:cs="Calibri"/>
          <w:color w:val="000000"/>
          <w:sz w:val="22"/>
        </w:rPr>
        <w:t>other</w:t>
      </w:r>
      <w:r w:rsidR="007957DB">
        <w:rPr>
          <w:rStyle w:val="normaltextrun"/>
          <w:rFonts w:ascii="Calibri" w:hAnsi="Calibri" w:cs="Calibri"/>
          <w:color w:val="000000"/>
          <w:sz w:val="22"/>
        </w:rPr>
        <w:t xml:space="preserve"> performance management</w:t>
      </w:r>
      <w:r w:rsidR="000B2810">
        <w:rPr>
          <w:rStyle w:val="normaltextrun"/>
          <w:rFonts w:ascii="Calibri" w:hAnsi="Calibri" w:cs="Calibri"/>
          <w:color w:val="000000"/>
          <w:sz w:val="22"/>
        </w:rPr>
        <w:t xml:space="preserve"> or quality improvement</w:t>
      </w:r>
      <w:r w:rsidR="00B16349">
        <w:rPr>
          <w:rStyle w:val="normaltextrun"/>
          <w:rFonts w:ascii="Calibri" w:hAnsi="Calibri" w:cs="Calibri"/>
          <w:color w:val="000000"/>
          <w:sz w:val="22"/>
        </w:rPr>
        <w:t xml:space="preserve"> </w:t>
      </w:r>
      <w:r w:rsidR="00A963EA">
        <w:rPr>
          <w:rStyle w:val="normaltextrun"/>
          <w:rFonts w:ascii="Calibri" w:hAnsi="Calibri" w:cs="Calibri"/>
          <w:color w:val="000000"/>
          <w:sz w:val="22"/>
        </w:rPr>
        <w:t>collaboration</w:t>
      </w:r>
      <w:r w:rsidR="000A78C9">
        <w:rPr>
          <w:rStyle w:val="normaltextrun"/>
          <w:rFonts w:ascii="Calibri" w:hAnsi="Calibri" w:cs="Calibri"/>
          <w:color w:val="000000"/>
          <w:sz w:val="22"/>
        </w:rPr>
        <w:t xml:space="preserve"> opportunities</w:t>
      </w:r>
      <w:r w:rsidR="00101245">
        <w:rPr>
          <w:rStyle w:val="normaltextrun"/>
          <w:rFonts w:ascii="Calibri" w:hAnsi="Calibri" w:cs="Calibri"/>
          <w:color w:val="000000"/>
          <w:sz w:val="22"/>
        </w:rPr>
        <w:t xml:space="preserve"> (e.g., corrective action plan</w:t>
      </w:r>
      <w:r w:rsidR="000A78C9">
        <w:rPr>
          <w:rStyle w:val="normaltextrun"/>
          <w:rFonts w:ascii="Calibri" w:hAnsi="Calibri" w:cs="Calibri"/>
          <w:color w:val="000000"/>
          <w:sz w:val="22"/>
        </w:rPr>
        <w:t>s</w:t>
      </w:r>
      <w:r w:rsidR="00101245">
        <w:rPr>
          <w:rStyle w:val="normaltextrun"/>
          <w:rFonts w:ascii="Calibri" w:hAnsi="Calibri" w:cs="Calibri"/>
          <w:color w:val="000000"/>
          <w:sz w:val="22"/>
        </w:rPr>
        <w:t xml:space="preserve">, </w:t>
      </w:r>
      <w:r w:rsidR="000A78C9">
        <w:rPr>
          <w:rStyle w:val="normaltextrun"/>
          <w:rFonts w:ascii="Calibri" w:hAnsi="Calibri" w:cs="Calibri"/>
          <w:color w:val="000000"/>
          <w:sz w:val="22"/>
        </w:rPr>
        <w:t>affinity groups, pilot</w:t>
      </w:r>
      <w:r w:rsidR="008A1877">
        <w:rPr>
          <w:rStyle w:val="normaltextrun"/>
          <w:rFonts w:ascii="Calibri" w:hAnsi="Calibri" w:cs="Calibri"/>
          <w:color w:val="000000"/>
          <w:sz w:val="22"/>
        </w:rPr>
        <w:t xml:space="preserve"> measurement</w:t>
      </w:r>
      <w:r w:rsidR="00D34A56">
        <w:rPr>
          <w:rStyle w:val="normaltextrun"/>
          <w:rFonts w:ascii="Calibri" w:hAnsi="Calibri" w:cs="Calibri"/>
          <w:color w:val="000000"/>
          <w:sz w:val="22"/>
        </w:rPr>
        <w:t>,</w:t>
      </w:r>
      <w:r w:rsidR="008A1877">
        <w:rPr>
          <w:rStyle w:val="normaltextrun"/>
          <w:rFonts w:ascii="Calibri" w:hAnsi="Calibri" w:cs="Calibri"/>
          <w:color w:val="000000"/>
          <w:sz w:val="22"/>
        </w:rPr>
        <w:t xml:space="preserve"> or </w:t>
      </w:r>
      <w:r w:rsidR="000A78C9">
        <w:rPr>
          <w:rStyle w:val="normaltextrun"/>
          <w:rFonts w:ascii="Calibri" w:hAnsi="Calibri" w:cs="Calibri"/>
          <w:color w:val="000000"/>
          <w:sz w:val="22"/>
        </w:rPr>
        <w:t>improvement activities)</w:t>
      </w:r>
      <w:r w:rsidR="00B16349">
        <w:rPr>
          <w:rStyle w:val="normaltextrun"/>
          <w:rFonts w:ascii="Calibri" w:hAnsi="Calibri" w:cs="Calibri"/>
          <w:color w:val="000000"/>
          <w:sz w:val="22"/>
        </w:rPr>
        <w:t>.</w:t>
      </w:r>
    </w:p>
    <w:p w14:paraId="13C300DB" w14:textId="692D0FFB" w:rsidR="001E50CF" w:rsidRPr="001C7808" w:rsidRDefault="00016182" w:rsidP="00EF12AB">
      <w:pPr>
        <w:pStyle w:val="Heading3"/>
      </w:pPr>
      <w:bookmarkStart w:id="134" w:name="_Toc366501552"/>
      <w:bookmarkStart w:id="135" w:name="_Toc208312296"/>
      <w:r>
        <w:t>7.2</w:t>
      </w:r>
      <w:r w:rsidR="001E50CF" w:rsidRPr="00821C14">
        <w:t xml:space="preserve">: Intermediate </w:t>
      </w:r>
      <w:r w:rsidR="001E50CF" w:rsidRPr="00906B30">
        <w:t>Sanctions</w:t>
      </w:r>
      <w:bookmarkEnd w:id="134"/>
      <w:bookmarkEnd w:id="135"/>
    </w:p>
    <w:p w14:paraId="3B0488A2" w14:textId="1A9D7C14" w:rsidR="001E50CF" w:rsidRPr="00821C14" w:rsidRDefault="001E50CF" w:rsidP="0091370E">
      <w:pPr>
        <w:spacing w:after="120"/>
        <w:rPr>
          <w:rFonts w:cs="Calibri"/>
          <w:color w:val="000000"/>
        </w:rPr>
      </w:pPr>
      <w:r w:rsidRPr="00821C14">
        <w:rPr>
          <w:rFonts w:cs="Calibri"/>
          <w:color w:val="000000"/>
        </w:rPr>
        <w:t xml:space="preserve">EOHHS monitors compliance through routine reporting requirements, regular meetings with entities, and ongoing communications as appropriate and necessary. </w:t>
      </w:r>
      <w:r w:rsidR="004A709D">
        <w:rPr>
          <w:rFonts w:cs="Calibri"/>
          <w:color w:val="000000"/>
        </w:rPr>
        <w:t xml:space="preserve"> </w:t>
      </w:r>
    </w:p>
    <w:p w14:paraId="37FA75BC" w14:textId="2AB0F9C9" w:rsidR="001E50CF" w:rsidRPr="00821C14" w:rsidRDefault="001E50CF" w:rsidP="0091370E">
      <w:pPr>
        <w:spacing w:after="120"/>
        <w:rPr>
          <w:rFonts w:cs="Calibri"/>
          <w:color w:val="000000"/>
        </w:rPr>
      </w:pPr>
      <w:r w:rsidRPr="00821C14">
        <w:rPr>
          <w:rFonts w:cs="Calibri"/>
          <w:color w:val="000000"/>
        </w:rPr>
        <w:t xml:space="preserve">EOHHS may apply intermediate sanctions to </w:t>
      </w:r>
      <w:r w:rsidR="00494810" w:rsidRPr="00C24568">
        <w:rPr>
          <w:rFonts w:cs="Calibri"/>
          <w:color w:val="000000"/>
        </w:rPr>
        <w:t>MCEs</w:t>
      </w:r>
      <w:r w:rsidRPr="00821C14">
        <w:rPr>
          <w:rFonts w:cs="Calibri"/>
          <w:color w:val="000000"/>
        </w:rPr>
        <w:t xml:space="preserve"> if any of the entities act or fail to act as follows: </w:t>
      </w:r>
    </w:p>
    <w:p w14:paraId="1E8380B2" w14:textId="52EDE207" w:rsidR="001E50CF" w:rsidRPr="00821C14" w:rsidRDefault="001E50CF" w:rsidP="00460862">
      <w:pPr>
        <w:pStyle w:val="ListParagraph"/>
        <w:numPr>
          <w:ilvl w:val="0"/>
          <w:numId w:val="7"/>
        </w:numPr>
        <w:spacing w:after="0" w:line="276" w:lineRule="auto"/>
        <w:contextualSpacing w:val="0"/>
        <w:rPr>
          <w:rFonts w:cs="Calibri"/>
          <w:color w:val="000000"/>
        </w:rPr>
      </w:pPr>
      <w:r w:rsidRPr="00821C14">
        <w:rPr>
          <w:rFonts w:cs="Calibri"/>
          <w:color w:val="000000"/>
        </w:rPr>
        <w:t>Fail</w:t>
      </w:r>
      <w:r w:rsidR="00C466C8">
        <w:rPr>
          <w:rFonts w:cs="Calibri"/>
          <w:color w:val="000000"/>
        </w:rPr>
        <w:t xml:space="preserve"> substantially</w:t>
      </w:r>
      <w:r w:rsidRPr="00821C14">
        <w:rPr>
          <w:rFonts w:cs="Calibri"/>
          <w:color w:val="000000"/>
        </w:rPr>
        <w:t xml:space="preserve"> to provide medically necessary </w:t>
      </w:r>
      <w:r w:rsidR="00C466C8">
        <w:rPr>
          <w:rFonts w:cs="Calibri"/>
          <w:color w:val="000000"/>
        </w:rPr>
        <w:t xml:space="preserve">items or </w:t>
      </w:r>
      <w:r w:rsidRPr="00821C14">
        <w:rPr>
          <w:rFonts w:cs="Calibri"/>
          <w:color w:val="000000"/>
        </w:rPr>
        <w:t>services</w:t>
      </w:r>
    </w:p>
    <w:p w14:paraId="35ECE682" w14:textId="6F9996A4" w:rsidR="001E50CF" w:rsidRPr="00821C14" w:rsidRDefault="001E50CF" w:rsidP="00460862">
      <w:pPr>
        <w:pStyle w:val="ListParagraph"/>
        <w:numPr>
          <w:ilvl w:val="0"/>
          <w:numId w:val="7"/>
        </w:numPr>
        <w:spacing w:after="0" w:line="276" w:lineRule="auto"/>
        <w:contextualSpacing w:val="0"/>
        <w:rPr>
          <w:rFonts w:cs="Calibri"/>
          <w:color w:val="000000"/>
        </w:rPr>
      </w:pPr>
      <w:r w:rsidRPr="00821C14">
        <w:rPr>
          <w:rFonts w:cs="Calibri"/>
          <w:color w:val="000000"/>
        </w:rPr>
        <w:t xml:space="preserve">Impose excess </w:t>
      </w:r>
      <w:r w:rsidR="00C466C8">
        <w:rPr>
          <w:rFonts w:cs="Calibri"/>
          <w:color w:val="000000"/>
        </w:rPr>
        <w:t xml:space="preserve">co-payments, </w:t>
      </w:r>
      <w:r w:rsidRPr="00821C14">
        <w:rPr>
          <w:rFonts w:cs="Calibri"/>
          <w:color w:val="000000"/>
        </w:rPr>
        <w:t>premiums</w:t>
      </w:r>
      <w:r w:rsidR="004B774C">
        <w:rPr>
          <w:rFonts w:cs="Calibri"/>
          <w:color w:val="000000"/>
        </w:rPr>
        <w:t>,</w:t>
      </w:r>
      <w:r w:rsidRPr="00821C14">
        <w:rPr>
          <w:rFonts w:cs="Calibri"/>
          <w:color w:val="000000"/>
        </w:rPr>
        <w:t xml:space="preserve"> or charges on </w:t>
      </w:r>
      <w:r w:rsidR="00765613">
        <w:rPr>
          <w:rFonts w:cs="Calibri"/>
          <w:color w:val="000000"/>
        </w:rPr>
        <w:t>members</w:t>
      </w:r>
    </w:p>
    <w:p w14:paraId="5C53EBC2" w14:textId="7643F0BA" w:rsidR="001E50CF" w:rsidRPr="00821C14" w:rsidRDefault="001E50CF" w:rsidP="00460862">
      <w:pPr>
        <w:pStyle w:val="ListParagraph"/>
        <w:numPr>
          <w:ilvl w:val="0"/>
          <w:numId w:val="7"/>
        </w:numPr>
        <w:spacing w:after="0" w:line="276" w:lineRule="auto"/>
        <w:rPr>
          <w:rFonts w:cs="Calibri"/>
          <w:color w:val="000000"/>
        </w:rPr>
      </w:pPr>
      <w:r w:rsidRPr="00821C14">
        <w:rPr>
          <w:rFonts w:cs="Calibri"/>
          <w:color w:val="000000"/>
        </w:rPr>
        <w:t xml:space="preserve">Discriminate among </w:t>
      </w:r>
      <w:r w:rsidR="00765613">
        <w:rPr>
          <w:rFonts w:cs="Calibri"/>
          <w:color w:val="000000"/>
        </w:rPr>
        <w:t>members</w:t>
      </w:r>
      <w:r w:rsidRPr="00821C14">
        <w:rPr>
          <w:rFonts w:cs="Calibri"/>
          <w:color w:val="000000"/>
        </w:rPr>
        <w:t xml:space="preserve"> </w:t>
      </w:r>
      <w:proofErr w:type="gramStart"/>
      <w:r w:rsidRPr="00821C14">
        <w:rPr>
          <w:rFonts w:cs="Calibri"/>
          <w:color w:val="000000"/>
        </w:rPr>
        <w:t>on the basis of</w:t>
      </w:r>
      <w:proofErr w:type="gramEnd"/>
      <w:r w:rsidRPr="00821C14">
        <w:rPr>
          <w:rFonts w:cs="Calibri"/>
          <w:color w:val="000000"/>
        </w:rPr>
        <w:t xml:space="preserve"> health status or need for services</w:t>
      </w:r>
    </w:p>
    <w:p w14:paraId="1A8845D9" w14:textId="77777777" w:rsidR="001E50CF" w:rsidRPr="00821C14" w:rsidRDefault="001E50CF" w:rsidP="00460862">
      <w:pPr>
        <w:pStyle w:val="ListParagraph"/>
        <w:numPr>
          <w:ilvl w:val="0"/>
          <w:numId w:val="7"/>
        </w:numPr>
        <w:spacing w:line="276" w:lineRule="auto"/>
        <w:rPr>
          <w:rFonts w:cs="Calibri"/>
          <w:color w:val="000000"/>
        </w:rPr>
      </w:pPr>
      <w:r w:rsidRPr="00821C14">
        <w:rPr>
          <w:rFonts w:cs="Calibri"/>
          <w:color w:val="000000"/>
        </w:rPr>
        <w:t>Misrepresent or falsify information submitted to EOHHS or CMS</w:t>
      </w:r>
    </w:p>
    <w:p w14:paraId="78EC5D89" w14:textId="71197E47" w:rsidR="001E50CF" w:rsidRPr="00821C14" w:rsidRDefault="001E50CF" w:rsidP="00460862">
      <w:pPr>
        <w:pStyle w:val="ListParagraph"/>
        <w:numPr>
          <w:ilvl w:val="0"/>
          <w:numId w:val="7"/>
        </w:numPr>
        <w:spacing w:line="276" w:lineRule="auto"/>
        <w:rPr>
          <w:rFonts w:cs="Calibri"/>
          <w:color w:val="000000"/>
        </w:rPr>
      </w:pPr>
      <w:r w:rsidRPr="00821C14">
        <w:rPr>
          <w:rFonts w:cs="Calibri"/>
          <w:color w:val="000000"/>
        </w:rPr>
        <w:t xml:space="preserve">Misrepresent or falsify information to </w:t>
      </w:r>
      <w:r w:rsidR="00765613">
        <w:rPr>
          <w:rFonts w:cs="Calibri"/>
          <w:color w:val="000000"/>
        </w:rPr>
        <w:t>members</w:t>
      </w:r>
      <w:r w:rsidR="004B774C">
        <w:rPr>
          <w:rFonts w:cs="Calibri"/>
          <w:color w:val="000000"/>
        </w:rPr>
        <w:t xml:space="preserve"> </w:t>
      </w:r>
      <w:r w:rsidRPr="00821C14">
        <w:rPr>
          <w:rFonts w:cs="Calibri"/>
          <w:color w:val="000000"/>
        </w:rPr>
        <w:t>or providers</w:t>
      </w:r>
    </w:p>
    <w:p w14:paraId="1ECD4A75" w14:textId="77777777" w:rsidR="001E50CF" w:rsidRPr="00821C14" w:rsidRDefault="001E50CF" w:rsidP="00460862">
      <w:pPr>
        <w:pStyle w:val="ListParagraph"/>
        <w:numPr>
          <w:ilvl w:val="0"/>
          <w:numId w:val="7"/>
        </w:numPr>
        <w:spacing w:line="276" w:lineRule="auto"/>
        <w:rPr>
          <w:rFonts w:cs="Calibri"/>
          <w:color w:val="000000"/>
        </w:rPr>
      </w:pPr>
      <w:proofErr w:type="gramStart"/>
      <w:r w:rsidRPr="00821C14">
        <w:rPr>
          <w:rFonts w:cs="Calibri"/>
          <w:color w:val="000000"/>
        </w:rPr>
        <w:t>Fail</w:t>
      </w:r>
      <w:proofErr w:type="gramEnd"/>
      <w:r w:rsidRPr="00821C14">
        <w:rPr>
          <w:rFonts w:cs="Calibri"/>
          <w:color w:val="000000"/>
        </w:rPr>
        <w:t xml:space="preserve"> to comply with the requirements for physician incentive plans</w:t>
      </w:r>
    </w:p>
    <w:p w14:paraId="44AE1D61" w14:textId="2EE3492A" w:rsidR="001E50CF" w:rsidRPr="00821C14" w:rsidRDefault="001C6D5F" w:rsidP="000B61FD">
      <w:pPr>
        <w:rPr>
          <w:rFonts w:cs="Calibri"/>
          <w:color w:val="000000"/>
        </w:rPr>
      </w:pPr>
      <w:r>
        <w:rPr>
          <w:rFonts w:cs="Calibri"/>
          <w:color w:val="000000"/>
        </w:rPr>
        <w:t>MCE</w:t>
      </w:r>
      <w:r w:rsidR="001E50CF" w:rsidRPr="00821C14">
        <w:rPr>
          <w:rFonts w:cs="Calibri"/>
          <w:color w:val="000000"/>
        </w:rPr>
        <w:t xml:space="preserve"> contracts identify additional circumstances under which sanctions may be imposed</w:t>
      </w:r>
      <w:r w:rsidR="00C466C8">
        <w:rPr>
          <w:rFonts w:cs="Calibri"/>
          <w:color w:val="000000"/>
        </w:rPr>
        <w:t>,</w:t>
      </w:r>
      <w:r w:rsidR="001E50CF" w:rsidRPr="00821C14">
        <w:rPr>
          <w:rFonts w:cs="Calibri"/>
          <w:color w:val="000000"/>
        </w:rPr>
        <w:t xml:space="preserve"> including</w:t>
      </w:r>
      <w:r w:rsidR="00C466C8">
        <w:rPr>
          <w:rFonts w:cs="Calibri"/>
          <w:color w:val="000000"/>
        </w:rPr>
        <w:t>, but not limited to</w:t>
      </w:r>
      <w:r w:rsidR="001E50CF" w:rsidRPr="00821C14">
        <w:rPr>
          <w:rFonts w:cs="Calibri"/>
          <w:color w:val="000000"/>
        </w:rPr>
        <w:t>:</w:t>
      </w:r>
    </w:p>
    <w:p w14:paraId="66A9F8E3" w14:textId="77777777" w:rsidR="001E50CF" w:rsidRPr="00821C14" w:rsidRDefault="001E50CF" w:rsidP="00460862">
      <w:pPr>
        <w:pStyle w:val="ListParagraph"/>
        <w:numPr>
          <w:ilvl w:val="0"/>
          <w:numId w:val="8"/>
        </w:numPr>
        <w:spacing w:line="276" w:lineRule="auto"/>
        <w:rPr>
          <w:rFonts w:cs="Calibri"/>
          <w:color w:val="000000"/>
        </w:rPr>
      </w:pPr>
      <w:r w:rsidRPr="00821C14">
        <w:rPr>
          <w:rFonts w:cs="Calibri"/>
          <w:color w:val="000000"/>
        </w:rPr>
        <w:t>Failure to comply with federal or state statutory or regulatory requirements</w:t>
      </w:r>
    </w:p>
    <w:p w14:paraId="21BE16D3" w14:textId="77777777" w:rsidR="001E50CF" w:rsidRPr="00821C14" w:rsidRDefault="001E50CF" w:rsidP="00460862">
      <w:pPr>
        <w:pStyle w:val="ListParagraph"/>
        <w:numPr>
          <w:ilvl w:val="0"/>
          <w:numId w:val="8"/>
        </w:numPr>
        <w:spacing w:line="276" w:lineRule="auto"/>
        <w:rPr>
          <w:rFonts w:cs="Calibri"/>
          <w:color w:val="000000"/>
        </w:rPr>
      </w:pPr>
      <w:r w:rsidRPr="00821C14">
        <w:rPr>
          <w:rFonts w:cs="Calibri"/>
          <w:color w:val="000000"/>
        </w:rPr>
        <w:t>Violation of restrictions or other requirements regarding marketing materials</w:t>
      </w:r>
    </w:p>
    <w:p w14:paraId="147E67E2" w14:textId="7A31897B" w:rsidR="001E50CF" w:rsidRPr="00821C14" w:rsidRDefault="001E50CF" w:rsidP="00460862">
      <w:pPr>
        <w:pStyle w:val="ListParagraph"/>
        <w:numPr>
          <w:ilvl w:val="0"/>
          <w:numId w:val="8"/>
        </w:numPr>
        <w:spacing w:line="276" w:lineRule="auto"/>
        <w:rPr>
          <w:rFonts w:cs="Calibri"/>
          <w:color w:val="000000"/>
        </w:rPr>
      </w:pPr>
      <w:r w:rsidRPr="00821C14">
        <w:rPr>
          <w:rFonts w:cs="Calibri"/>
          <w:color w:val="000000"/>
        </w:rPr>
        <w:t xml:space="preserve">Failure to comply with any corrective action plan </w:t>
      </w:r>
      <w:r w:rsidR="004B774C">
        <w:rPr>
          <w:rFonts w:cs="Calibri"/>
          <w:color w:val="000000"/>
        </w:rPr>
        <w:t xml:space="preserve">MassHealth </w:t>
      </w:r>
      <w:r w:rsidRPr="00821C14">
        <w:rPr>
          <w:rFonts w:cs="Calibri"/>
          <w:color w:val="000000"/>
        </w:rPr>
        <w:t>require</w:t>
      </w:r>
      <w:r w:rsidR="004B774C">
        <w:rPr>
          <w:rFonts w:cs="Calibri"/>
          <w:color w:val="000000"/>
        </w:rPr>
        <w:t>s</w:t>
      </w:r>
    </w:p>
    <w:p w14:paraId="50640AAA" w14:textId="77777777" w:rsidR="001E50CF" w:rsidRPr="00821C14" w:rsidRDefault="001E50CF" w:rsidP="00460862">
      <w:pPr>
        <w:pStyle w:val="ListParagraph"/>
        <w:numPr>
          <w:ilvl w:val="0"/>
          <w:numId w:val="8"/>
        </w:numPr>
        <w:spacing w:line="276" w:lineRule="auto"/>
        <w:rPr>
          <w:rFonts w:cs="Calibri"/>
          <w:color w:val="000000"/>
        </w:rPr>
      </w:pPr>
      <w:r w:rsidRPr="00821C14">
        <w:rPr>
          <w:rFonts w:cs="Calibri"/>
          <w:color w:val="000000"/>
        </w:rPr>
        <w:t>Failure to comply with financial solvency requirements</w:t>
      </w:r>
    </w:p>
    <w:p w14:paraId="28F9F320" w14:textId="77777777" w:rsidR="001E50CF" w:rsidRPr="00821C14" w:rsidRDefault="001E50CF" w:rsidP="00460862">
      <w:pPr>
        <w:pStyle w:val="ListParagraph"/>
        <w:numPr>
          <w:ilvl w:val="0"/>
          <w:numId w:val="8"/>
        </w:numPr>
        <w:spacing w:line="276" w:lineRule="auto"/>
        <w:rPr>
          <w:rFonts w:cs="Calibri"/>
          <w:color w:val="000000"/>
        </w:rPr>
      </w:pPr>
      <w:r w:rsidRPr="00821C14">
        <w:rPr>
          <w:rFonts w:cs="Calibri"/>
          <w:color w:val="000000"/>
        </w:rPr>
        <w:lastRenderedPageBreak/>
        <w:t>Failure to comply with the contract</w:t>
      </w:r>
    </w:p>
    <w:p w14:paraId="17F0E486" w14:textId="441ED299" w:rsidR="001E50CF" w:rsidRPr="00821C14" w:rsidRDefault="001E50CF" w:rsidP="000B61FD">
      <w:pPr>
        <w:rPr>
          <w:rFonts w:cs="Calibri"/>
          <w:color w:val="000000"/>
        </w:rPr>
      </w:pPr>
      <w:r w:rsidRPr="00821C14">
        <w:rPr>
          <w:rFonts w:cs="Calibri"/>
          <w:color w:val="000000"/>
        </w:rPr>
        <w:t xml:space="preserve">A list of additional </w:t>
      </w:r>
      <w:r w:rsidR="00444B20">
        <w:rPr>
          <w:rFonts w:cs="Calibri"/>
          <w:color w:val="000000"/>
        </w:rPr>
        <w:t>plan</w:t>
      </w:r>
      <w:r w:rsidRPr="00821C14">
        <w:rPr>
          <w:rFonts w:cs="Calibri"/>
          <w:color w:val="000000"/>
        </w:rPr>
        <w:t xml:space="preserve"> sanctions</w:t>
      </w:r>
      <w:r w:rsidR="00EF1CB6">
        <w:rPr>
          <w:rFonts w:cs="Calibri"/>
          <w:color w:val="000000"/>
        </w:rPr>
        <w:t xml:space="preserve">, </w:t>
      </w:r>
      <w:r w:rsidR="00EF1CB6" w:rsidRPr="00821C14">
        <w:rPr>
          <w:rFonts w:cs="Calibri"/>
          <w:color w:val="000000"/>
        </w:rPr>
        <w:t xml:space="preserve">as per </w:t>
      </w:r>
      <w:r w:rsidR="00EF1CB6">
        <w:rPr>
          <w:rFonts w:cs="Calibri"/>
          <w:color w:val="000000"/>
        </w:rPr>
        <w:t xml:space="preserve">42 CFR </w:t>
      </w:r>
      <w:r w:rsidR="00EF1CB6" w:rsidRPr="00821C14">
        <w:rPr>
          <w:rFonts w:cs="Calibri"/>
          <w:color w:val="000000"/>
        </w:rPr>
        <w:t>438.702</w:t>
      </w:r>
      <w:r w:rsidR="00EF1CB6">
        <w:rPr>
          <w:rFonts w:cs="Calibri"/>
          <w:color w:val="000000"/>
        </w:rPr>
        <w:t xml:space="preserve">, </w:t>
      </w:r>
      <w:r w:rsidRPr="00821C14">
        <w:rPr>
          <w:rFonts w:cs="Calibri"/>
          <w:color w:val="000000"/>
        </w:rPr>
        <w:t>includes</w:t>
      </w:r>
      <w:r w:rsidR="00C466C8">
        <w:rPr>
          <w:rFonts w:cs="Calibri"/>
          <w:color w:val="000000"/>
        </w:rPr>
        <w:t>, but is not limited to</w:t>
      </w:r>
      <w:r w:rsidRPr="00821C14">
        <w:rPr>
          <w:rFonts w:cs="Calibri"/>
          <w:color w:val="000000"/>
        </w:rPr>
        <w:t>:</w:t>
      </w:r>
    </w:p>
    <w:p w14:paraId="0F7BB09D" w14:textId="51F09961" w:rsidR="009D5795" w:rsidRPr="009D5795" w:rsidRDefault="00194962" w:rsidP="00460862">
      <w:pPr>
        <w:pStyle w:val="ListParagraph"/>
        <w:numPr>
          <w:ilvl w:val="0"/>
          <w:numId w:val="9"/>
        </w:numPr>
        <w:spacing w:line="276" w:lineRule="auto"/>
        <w:rPr>
          <w:rFonts w:cs="Calibri"/>
          <w:color w:val="000000"/>
        </w:rPr>
      </w:pPr>
      <w:r w:rsidRPr="002E2474">
        <w:t xml:space="preserve">Suspension of payment for </w:t>
      </w:r>
      <w:r w:rsidR="00AA5F7D">
        <w:t>m</w:t>
      </w:r>
      <w:r w:rsidR="00765613">
        <w:t>embers</w:t>
      </w:r>
      <w:r w:rsidRPr="002E2474">
        <w:t xml:space="preserve"> enrolled after the effective date of the sanction </w:t>
      </w:r>
    </w:p>
    <w:p w14:paraId="173338E6" w14:textId="59741F21" w:rsidR="009438C4" w:rsidRPr="009438C4" w:rsidRDefault="004B774C" w:rsidP="00460862">
      <w:pPr>
        <w:pStyle w:val="ListParagraph"/>
        <w:numPr>
          <w:ilvl w:val="0"/>
          <w:numId w:val="9"/>
        </w:numPr>
        <w:spacing w:line="276" w:lineRule="auto"/>
        <w:rPr>
          <w:rFonts w:cs="Calibri"/>
          <w:color w:val="000000"/>
        </w:rPr>
      </w:pPr>
      <w:r>
        <w:t>A</w:t>
      </w:r>
      <w:r w:rsidR="009438C4" w:rsidRPr="00AB6641">
        <w:t>ppointment of temporary management to oversee the operation</w:t>
      </w:r>
      <w:r w:rsidR="009438C4">
        <w:t xml:space="preserve"> of the plan in </w:t>
      </w:r>
      <w:r w:rsidR="009438C4" w:rsidRPr="00AB6641">
        <w:t>those circumstances set forth in 42 USC §1396 u-2(e)(2)(B) and 42 CFR 438.706</w:t>
      </w:r>
    </w:p>
    <w:p w14:paraId="231A9C6F" w14:textId="1638F0F6" w:rsidR="00194962" w:rsidRDefault="00194962" w:rsidP="00460862">
      <w:pPr>
        <w:pStyle w:val="ListParagraph"/>
        <w:numPr>
          <w:ilvl w:val="0"/>
          <w:numId w:val="9"/>
        </w:numPr>
        <w:spacing w:line="276" w:lineRule="auto"/>
        <w:rPr>
          <w:rFonts w:cs="Calibri"/>
          <w:color w:val="000000"/>
        </w:rPr>
      </w:pPr>
      <w:r>
        <w:rPr>
          <w:rFonts w:cs="Calibri"/>
          <w:color w:val="000000"/>
        </w:rPr>
        <w:t xml:space="preserve">Notification to affected </w:t>
      </w:r>
      <w:r w:rsidR="00765613">
        <w:rPr>
          <w:rFonts w:cs="Calibri"/>
          <w:color w:val="000000"/>
        </w:rPr>
        <w:t>members</w:t>
      </w:r>
      <w:r w:rsidR="00130F39">
        <w:rPr>
          <w:rFonts w:cs="Calibri"/>
          <w:color w:val="000000"/>
        </w:rPr>
        <w:t xml:space="preserve"> of their right to disenroll</w:t>
      </w:r>
    </w:p>
    <w:p w14:paraId="4EF00FBC" w14:textId="56DB211C" w:rsidR="00194962" w:rsidRDefault="00194962" w:rsidP="00460862">
      <w:pPr>
        <w:pStyle w:val="ListParagraph"/>
        <w:numPr>
          <w:ilvl w:val="0"/>
          <w:numId w:val="9"/>
        </w:numPr>
        <w:spacing w:line="276" w:lineRule="auto"/>
        <w:rPr>
          <w:rFonts w:cs="Calibri"/>
          <w:color w:val="000000"/>
        </w:rPr>
      </w:pPr>
      <w:r>
        <w:rPr>
          <w:rFonts w:cs="Calibri"/>
          <w:color w:val="000000"/>
        </w:rPr>
        <w:t xml:space="preserve">Suspension </w:t>
      </w:r>
      <w:r w:rsidR="00130F39">
        <w:rPr>
          <w:rFonts w:cs="Calibri"/>
          <w:color w:val="000000"/>
        </w:rPr>
        <w:t xml:space="preserve">of enrollment </w:t>
      </w:r>
      <w:r>
        <w:rPr>
          <w:rFonts w:cs="Calibri"/>
          <w:color w:val="000000"/>
        </w:rPr>
        <w:t xml:space="preserve">or disenrollment </w:t>
      </w:r>
      <w:r w:rsidR="00130F39">
        <w:rPr>
          <w:rFonts w:cs="Calibri"/>
          <w:color w:val="000000"/>
        </w:rPr>
        <w:t xml:space="preserve">of </w:t>
      </w:r>
      <w:r w:rsidR="00765613">
        <w:rPr>
          <w:rFonts w:cs="Calibri"/>
          <w:color w:val="000000"/>
        </w:rPr>
        <w:t>members</w:t>
      </w:r>
    </w:p>
    <w:p w14:paraId="6A988F16" w14:textId="77777777" w:rsidR="0048741F" w:rsidRPr="0048741F" w:rsidRDefault="0048741F" w:rsidP="00460862">
      <w:pPr>
        <w:pStyle w:val="ListParagraph"/>
        <w:numPr>
          <w:ilvl w:val="0"/>
          <w:numId w:val="9"/>
        </w:numPr>
        <w:spacing w:line="276" w:lineRule="auto"/>
        <w:rPr>
          <w:rFonts w:cs="Calibri"/>
          <w:color w:val="000000"/>
        </w:rPr>
      </w:pPr>
      <w:r>
        <w:rPr>
          <w:rFonts w:cs="Calibri"/>
          <w:color w:val="000000"/>
        </w:rPr>
        <w:t>Termination of the contract</w:t>
      </w:r>
    </w:p>
    <w:p w14:paraId="123627FD" w14:textId="5AA72033" w:rsidR="003664D8" w:rsidRDefault="004B740C" w:rsidP="00460862">
      <w:pPr>
        <w:pStyle w:val="ListParagraph"/>
        <w:numPr>
          <w:ilvl w:val="0"/>
          <w:numId w:val="9"/>
        </w:numPr>
        <w:spacing w:line="276" w:lineRule="auto"/>
      </w:pPr>
      <w:r w:rsidRPr="002E2474">
        <w:t xml:space="preserve">Additional sanctions allowed under federal law or state </w:t>
      </w:r>
      <w:r w:rsidR="00622D03" w:rsidRPr="002E2474">
        <w:t>statute</w:t>
      </w:r>
      <w:r w:rsidRPr="002E2474">
        <w:t xml:space="preserve"> or regulation that address areas of noncompliance</w:t>
      </w:r>
    </w:p>
    <w:p w14:paraId="08C657A1" w14:textId="77777777" w:rsidR="005D585A" w:rsidRDefault="005D585A">
      <w:pPr>
        <w:spacing w:after="0"/>
        <w:rPr>
          <w:rFonts w:cs="Calibri"/>
          <w:sz w:val="18"/>
          <w:szCs w:val="18"/>
        </w:rPr>
      </w:pPr>
      <w:r>
        <w:rPr>
          <w:rFonts w:cs="Calibri"/>
          <w:sz w:val="18"/>
          <w:szCs w:val="18"/>
        </w:rPr>
        <w:br w:type="page"/>
      </w:r>
    </w:p>
    <w:p w14:paraId="7795101D" w14:textId="03CF529E" w:rsidR="003D3889" w:rsidRPr="003D3889" w:rsidRDefault="00FC2A22" w:rsidP="00E3066C">
      <w:pPr>
        <w:pStyle w:val="Heading2"/>
      </w:pPr>
      <w:bookmarkStart w:id="136" w:name="_Toc208312297"/>
      <w:r>
        <w:lastRenderedPageBreak/>
        <w:t>Appendices</w:t>
      </w:r>
      <w:bookmarkEnd w:id="136"/>
    </w:p>
    <w:p w14:paraId="62F95A36" w14:textId="06AC6AFA" w:rsidR="00C70578" w:rsidRPr="00E3066C" w:rsidRDefault="001849FD" w:rsidP="00EF12AB">
      <w:pPr>
        <w:pStyle w:val="Heading3"/>
      </w:pPr>
      <w:bookmarkStart w:id="137" w:name="_Toc208312298"/>
      <w:r w:rsidRPr="00E3066C">
        <w:t xml:space="preserve">Appendix </w:t>
      </w:r>
      <w:r w:rsidR="003D3889" w:rsidRPr="00E3066C">
        <w:t>A</w:t>
      </w:r>
      <w:r w:rsidRPr="00E3066C">
        <w:t xml:space="preserve">: </w:t>
      </w:r>
      <w:r w:rsidR="00142B1D" w:rsidRPr="00E3066C">
        <w:t>Acronyms</w:t>
      </w:r>
      <w:bookmarkEnd w:id="137"/>
      <w:r w:rsidR="00B9314E" w:rsidRPr="00E3066C">
        <w:t xml:space="preserve"> </w:t>
      </w:r>
    </w:p>
    <w:tbl>
      <w:tblPr>
        <w:tblStyle w:val="GridTable6Colorful1"/>
        <w:tblW w:w="8910" w:type="dxa"/>
        <w:tblInd w:w="1098" w:type="dxa"/>
        <w:shd w:val="clear" w:color="auto" w:fill="FFFFFF"/>
        <w:tblLook w:val="04A0" w:firstRow="1" w:lastRow="0" w:firstColumn="1" w:lastColumn="0" w:noHBand="0" w:noVBand="1"/>
        <w:tblCaption w:val="Appendix A table of Acronyms"/>
        <w:tblDescription w:val="Table lists acronyms and their definitions"/>
      </w:tblPr>
      <w:tblGrid>
        <w:gridCol w:w="1170"/>
        <w:gridCol w:w="7740"/>
      </w:tblGrid>
      <w:tr w:rsidR="00FE2859" w:rsidRPr="00FE2859" w14:paraId="74D0C4D1" w14:textId="77777777" w:rsidTr="0022556E">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170" w:type="dxa"/>
            <w:shd w:val="clear" w:color="auto" w:fill="D9D9D9" w:themeFill="background1" w:themeFillShade="D9"/>
          </w:tcPr>
          <w:p w14:paraId="70502D33" w14:textId="77777777" w:rsidR="00FE2859" w:rsidRPr="00FE2859" w:rsidRDefault="00FE2859" w:rsidP="00E86DBF">
            <w:pPr>
              <w:spacing w:after="0"/>
              <w:rPr>
                <w:rFonts w:cs="Calibri"/>
              </w:rPr>
            </w:pPr>
            <w:r w:rsidRPr="00FE2859">
              <w:rPr>
                <w:rFonts w:cs="Calibri"/>
              </w:rPr>
              <w:t>Acronym</w:t>
            </w:r>
          </w:p>
        </w:tc>
        <w:tc>
          <w:tcPr>
            <w:tcW w:w="7740" w:type="dxa"/>
            <w:shd w:val="clear" w:color="auto" w:fill="D9D9D9" w:themeFill="background1" w:themeFillShade="D9"/>
          </w:tcPr>
          <w:p w14:paraId="4EE2FB55" w14:textId="345294E3" w:rsidR="00FE2859" w:rsidRPr="00FE2859" w:rsidRDefault="00FE2859" w:rsidP="00E86DBF">
            <w:pPr>
              <w:spacing w:after="0"/>
              <w:cnfStyle w:val="100000000000" w:firstRow="1" w:lastRow="0" w:firstColumn="0" w:lastColumn="0" w:oddVBand="0" w:evenVBand="0" w:oddHBand="0" w:evenHBand="0" w:firstRowFirstColumn="0" w:firstRowLastColumn="0" w:lastRowFirstColumn="0" w:lastRowLastColumn="0"/>
              <w:rPr>
                <w:rFonts w:cs="Calibri"/>
              </w:rPr>
            </w:pPr>
            <w:r w:rsidRPr="00FE2859">
              <w:rPr>
                <w:rFonts w:cs="Calibri"/>
              </w:rPr>
              <w:t>Definition</w:t>
            </w:r>
          </w:p>
        </w:tc>
      </w:tr>
      <w:tr w:rsidR="00FE2859" w:rsidRPr="00FE2859" w14:paraId="27D2D581"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81B7712" w14:textId="77777777" w:rsidR="00FE2859" w:rsidRPr="00FE2859" w:rsidRDefault="00FE2859" w:rsidP="00FE2859">
            <w:pPr>
              <w:spacing w:after="0"/>
              <w:rPr>
                <w:rFonts w:cs="Calibri"/>
                <w:sz w:val="20"/>
                <w:szCs w:val="20"/>
              </w:rPr>
            </w:pPr>
            <w:r w:rsidRPr="00FE2859">
              <w:rPr>
                <w:rFonts w:cs="Calibri"/>
                <w:sz w:val="20"/>
                <w:szCs w:val="20"/>
              </w:rPr>
              <w:t>ACO</w:t>
            </w:r>
          </w:p>
        </w:tc>
        <w:tc>
          <w:tcPr>
            <w:tcW w:w="7740" w:type="dxa"/>
            <w:shd w:val="clear" w:color="auto" w:fill="auto"/>
          </w:tcPr>
          <w:p w14:paraId="20B3ABCF"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Accountable Care Organization</w:t>
            </w:r>
          </w:p>
        </w:tc>
      </w:tr>
      <w:tr w:rsidR="00FE2859" w:rsidRPr="00FE2859" w14:paraId="08C61052"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1DBDE29E" w14:textId="46E32F73" w:rsidR="00FE2859" w:rsidRPr="00FE2859" w:rsidRDefault="00FE2859" w:rsidP="00FE2859">
            <w:pPr>
              <w:spacing w:after="0"/>
              <w:rPr>
                <w:rFonts w:cs="Calibri"/>
                <w:sz w:val="20"/>
                <w:szCs w:val="20"/>
              </w:rPr>
            </w:pPr>
            <w:r w:rsidRPr="00FE2859">
              <w:rPr>
                <w:rFonts w:cs="Calibri"/>
                <w:sz w:val="20"/>
                <w:szCs w:val="20"/>
              </w:rPr>
              <w:t>ACPP</w:t>
            </w:r>
          </w:p>
        </w:tc>
        <w:tc>
          <w:tcPr>
            <w:tcW w:w="7740" w:type="dxa"/>
          </w:tcPr>
          <w:p w14:paraId="18AB9028" w14:textId="2A5ABB66"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Accountable Care Partnership Plan</w:t>
            </w:r>
          </w:p>
        </w:tc>
      </w:tr>
      <w:tr w:rsidR="00FE2859" w:rsidRPr="00FE2859" w14:paraId="6932AC5E" w14:textId="77777777" w:rsidTr="00FD3CF5">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316CDFB3" w14:textId="5AD67CE2" w:rsidR="00FE2859" w:rsidRPr="00FE2859" w:rsidRDefault="00FE2859" w:rsidP="00FE2859">
            <w:pPr>
              <w:spacing w:after="0"/>
              <w:rPr>
                <w:rFonts w:cs="Calibri"/>
                <w:sz w:val="20"/>
                <w:szCs w:val="20"/>
              </w:rPr>
            </w:pPr>
            <w:r w:rsidRPr="00FE2859">
              <w:rPr>
                <w:rFonts w:cs="Calibri"/>
                <w:sz w:val="20"/>
                <w:szCs w:val="20"/>
              </w:rPr>
              <w:t>AHRQ</w:t>
            </w:r>
          </w:p>
        </w:tc>
        <w:tc>
          <w:tcPr>
            <w:tcW w:w="7740" w:type="dxa"/>
            <w:shd w:val="clear" w:color="auto" w:fill="auto"/>
          </w:tcPr>
          <w:p w14:paraId="38CE9B90" w14:textId="7181C270"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Agency for Healthcare Research and Quality</w:t>
            </w:r>
          </w:p>
        </w:tc>
      </w:tr>
      <w:tr w:rsidR="00FE2859" w:rsidRPr="00FE2859" w14:paraId="605037F1"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580B6FCF" w14:textId="77777777" w:rsidR="00FE2859" w:rsidRPr="00FE2859" w:rsidRDefault="00FE2859" w:rsidP="00FE2859">
            <w:pPr>
              <w:spacing w:after="0"/>
              <w:rPr>
                <w:rFonts w:cs="Calibri"/>
                <w:sz w:val="20"/>
                <w:szCs w:val="20"/>
              </w:rPr>
            </w:pPr>
            <w:r w:rsidRPr="00FE2859">
              <w:rPr>
                <w:rFonts w:cs="Calibri"/>
                <w:sz w:val="20"/>
                <w:szCs w:val="20"/>
              </w:rPr>
              <w:t>BH</w:t>
            </w:r>
          </w:p>
        </w:tc>
        <w:tc>
          <w:tcPr>
            <w:tcW w:w="7740" w:type="dxa"/>
          </w:tcPr>
          <w:p w14:paraId="49CD33FC"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Behavioral Health</w:t>
            </w:r>
          </w:p>
        </w:tc>
      </w:tr>
      <w:tr w:rsidR="00FE2859" w:rsidRPr="00FE2859" w14:paraId="52920E75"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07EF9E3" w14:textId="77777777" w:rsidR="00FE2859" w:rsidRPr="00FE2859" w:rsidRDefault="00FE2859" w:rsidP="00FE2859">
            <w:pPr>
              <w:spacing w:after="0"/>
              <w:rPr>
                <w:rFonts w:cs="Calibri"/>
                <w:sz w:val="20"/>
                <w:szCs w:val="20"/>
              </w:rPr>
            </w:pPr>
            <w:r w:rsidRPr="00FE2859">
              <w:rPr>
                <w:rFonts w:cs="Calibri"/>
                <w:sz w:val="20"/>
                <w:szCs w:val="20"/>
              </w:rPr>
              <w:t>CAHPS</w:t>
            </w:r>
          </w:p>
        </w:tc>
        <w:tc>
          <w:tcPr>
            <w:tcW w:w="7740" w:type="dxa"/>
            <w:shd w:val="clear" w:color="auto" w:fill="auto"/>
          </w:tcPr>
          <w:p w14:paraId="22452B12"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Consumer Assessment of Healthcare Providers and Systems</w:t>
            </w:r>
          </w:p>
        </w:tc>
      </w:tr>
      <w:tr w:rsidR="00FE2859" w:rsidRPr="00FE2859" w14:paraId="25740B8E"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1257E5A4" w14:textId="77777777" w:rsidR="00FE2859" w:rsidRPr="00FE2859" w:rsidRDefault="00FE2859" w:rsidP="00FE2859">
            <w:pPr>
              <w:spacing w:after="0"/>
              <w:rPr>
                <w:rFonts w:cs="Calibri"/>
                <w:sz w:val="20"/>
                <w:szCs w:val="20"/>
              </w:rPr>
            </w:pPr>
            <w:r w:rsidRPr="00FE2859">
              <w:rPr>
                <w:rFonts w:cs="Calibri"/>
                <w:sz w:val="20"/>
                <w:szCs w:val="20"/>
              </w:rPr>
              <w:t>CDC</w:t>
            </w:r>
          </w:p>
        </w:tc>
        <w:tc>
          <w:tcPr>
            <w:tcW w:w="7740" w:type="dxa"/>
          </w:tcPr>
          <w:p w14:paraId="511172F5"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 xml:space="preserve">Centers for Disease Control and Prevention </w:t>
            </w:r>
          </w:p>
        </w:tc>
      </w:tr>
      <w:tr w:rsidR="00FE2859" w:rsidRPr="00FE2859" w14:paraId="6CEBBF09"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FEC054C" w14:textId="77777777" w:rsidR="00FE2859" w:rsidRPr="00FE2859" w:rsidRDefault="00FE2859" w:rsidP="00FE2859">
            <w:pPr>
              <w:spacing w:after="0"/>
              <w:rPr>
                <w:rFonts w:cs="Calibri"/>
                <w:sz w:val="20"/>
                <w:szCs w:val="20"/>
              </w:rPr>
            </w:pPr>
            <w:r w:rsidRPr="00FE2859">
              <w:rPr>
                <w:rFonts w:cs="Calibri"/>
                <w:sz w:val="20"/>
                <w:szCs w:val="20"/>
              </w:rPr>
              <w:t>CDRH</w:t>
            </w:r>
          </w:p>
        </w:tc>
        <w:tc>
          <w:tcPr>
            <w:tcW w:w="7740" w:type="dxa"/>
            <w:shd w:val="clear" w:color="auto" w:fill="auto"/>
          </w:tcPr>
          <w:p w14:paraId="4C943616"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Chronic Disease Rehabilitation Hospital</w:t>
            </w:r>
          </w:p>
        </w:tc>
      </w:tr>
      <w:tr w:rsidR="00FE2859" w:rsidRPr="00FE2859" w14:paraId="1DDD10FE"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5F1743B0" w14:textId="77777777" w:rsidR="00FE2859" w:rsidRPr="00FE2859" w:rsidRDefault="00FE2859" w:rsidP="00FE2859">
            <w:pPr>
              <w:spacing w:after="0"/>
              <w:rPr>
                <w:rFonts w:cs="Calibri"/>
                <w:sz w:val="20"/>
                <w:szCs w:val="20"/>
              </w:rPr>
            </w:pPr>
            <w:r w:rsidRPr="00FE2859">
              <w:rPr>
                <w:rFonts w:cs="Calibri"/>
                <w:sz w:val="20"/>
                <w:szCs w:val="20"/>
              </w:rPr>
              <w:t>CHIP</w:t>
            </w:r>
          </w:p>
        </w:tc>
        <w:tc>
          <w:tcPr>
            <w:tcW w:w="7740" w:type="dxa"/>
          </w:tcPr>
          <w:p w14:paraId="1A8C9281"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Children’s Health Insurance Program</w:t>
            </w:r>
          </w:p>
        </w:tc>
      </w:tr>
      <w:tr w:rsidR="00FE2859" w:rsidRPr="00FE2859" w14:paraId="690DFFF6"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B422416" w14:textId="77777777" w:rsidR="00FE2859" w:rsidRPr="00FE2859" w:rsidRDefault="00FE2859" w:rsidP="00FE2859">
            <w:pPr>
              <w:spacing w:after="0"/>
              <w:rPr>
                <w:rFonts w:cs="Calibri"/>
                <w:sz w:val="20"/>
                <w:szCs w:val="20"/>
              </w:rPr>
            </w:pPr>
            <w:r w:rsidRPr="00FE2859">
              <w:rPr>
                <w:rFonts w:cs="Calibri"/>
                <w:sz w:val="20"/>
                <w:szCs w:val="20"/>
              </w:rPr>
              <w:t>CMP</w:t>
            </w:r>
          </w:p>
        </w:tc>
        <w:tc>
          <w:tcPr>
            <w:tcW w:w="7740" w:type="dxa"/>
            <w:shd w:val="clear" w:color="auto" w:fill="auto"/>
          </w:tcPr>
          <w:p w14:paraId="536F1F3B" w14:textId="20D6A57B"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 xml:space="preserve">Care Management Program </w:t>
            </w:r>
          </w:p>
        </w:tc>
      </w:tr>
      <w:tr w:rsidR="00FE2859" w:rsidRPr="00FE2859" w14:paraId="6A7C9099"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59215EED" w14:textId="77777777" w:rsidR="00FE2859" w:rsidRPr="00FE2859" w:rsidRDefault="00FE2859" w:rsidP="00FE2859">
            <w:pPr>
              <w:spacing w:after="0"/>
              <w:rPr>
                <w:rFonts w:cs="Calibri"/>
                <w:sz w:val="20"/>
                <w:szCs w:val="20"/>
              </w:rPr>
            </w:pPr>
            <w:r w:rsidRPr="00FE2859">
              <w:rPr>
                <w:rFonts w:cs="Calibri"/>
                <w:sz w:val="20"/>
                <w:szCs w:val="20"/>
              </w:rPr>
              <w:t>CMS</w:t>
            </w:r>
          </w:p>
        </w:tc>
        <w:tc>
          <w:tcPr>
            <w:tcW w:w="7740" w:type="dxa"/>
          </w:tcPr>
          <w:p w14:paraId="70438CC7"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Centers for Medicare and Medicaid Services</w:t>
            </w:r>
          </w:p>
        </w:tc>
      </w:tr>
      <w:tr w:rsidR="00FE2859" w:rsidRPr="00FE2859" w14:paraId="75ABDB2D"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47C42369" w14:textId="77777777" w:rsidR="00FE2859" w:rsidRPr="00FE2859" w:rsidRDefault="00FE2859" w:rsidP="00FE2859">
            <w:pPr>
              <w:spacing w:after="0"/>
              <w:rPr>
                <w:rFonts w:cs="Calibri"/>
                <w:sz w:val="20"/>
                <w:szCs w:val="20"/>
              </w:rPr>
            </w:pPr>
            <w:r w:rsidRPr="00FE2859">
              <w:rPr>
                <w:rFonts w:cs="Calibri"/>
                <w:sz w:val="20"/>
                <w:szCs w:val="20"/>
              </w:rPr>
              <w:t>CoC</w:t>
            </w:r>
          </w:p>
        </w:tc>
        <w:tc>
          <w:tcPr>
            <w:tcW w:w="7740" w:type="dxa"/>
            <w:shd w:val="clear" w:color="auto" w:fill="auto"/>
          </w:tcPr>
          <w:p w14:paraId="4A8F4737"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Continuity of Care</w:t>
            </w:r>
          </w:p>
        </w:tc>
      </w:tr>
      <w:tr w:rsidR="00FE2859" w:rsidRPr="00FE2859" w14:paraId="76BC3EFF" w14:textId="77777777" w:rsidTr="004F0A8D">
        <w:tc>
          <w:tcPr>
            <w:cnfStyle w:val="001000000000" w:firstRow="0" w:lastRow="0" w:firstColumn="1" w:lastColumn="0" w:oddVBand="0" w:evenVBand="0" w:oddHBand="0" w:evenHBand="0" w:firstRowFirstColumn="0" w:firstRowLastColumn="0" w:lastRowFirstColumn="0" w:lastRowLastColumn="0"/>
            <w:tcW w:w="1170" w:type="dxa"/>
          </w:tcPr>
          <w:p w14:paraId="29152A82" w14:textId="77777777" w:rsidR="00FE2859" w:rsidRPr="00FE2859" w:rsidRDefault="00FE2859" w:rsidP="00FE2859">
            <w:pPr>
              <w:spacing w:after="0"/>
              <w:rPr>
                <w:rFonts w:cs="Calibri"/>
                <w:sz w:val="20"/>
                <w:szCs w:val="20"/>
              </w:rPr>
            </w:pPr>
            <w:r w:rsidRPr="00FE2859">
              <w:rPr>
                <w:rFonts w:cs="Calibri"/>
                <w:sz w:val="20"/>
                <w:szCs w:val="20"/>
              </w:rPr>
              <w:t>CP</w:t>
            </w:r>
          </w:p>
        </w:tc>
        <w:tc>
          <w:tcPr>
            <w:tcW w:w="7740" w:type="dxa"/>
          </w:tcPr>
          <w:p w14:paraId="2C0C80F7"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Community Partner</w:t>
            </w:r>
          </w:p>
        </w:tc>
      </w:tr>
      <w:tr w:rsidR="00FE2859" w:rsidRPr="00FE2859" w14:paraId="06B10C78"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2EC9B07A" w14:textId="77777777" w:rsidR="00FE2859" w:rsidRPr="00FE2859" w:rsidRDefault="00FE2859" w:rsidP="00FE2859">
            <w:pPr>
              <w:spacing w:after="0"/>
              <w:rPr>
                <w:rFonts w:cs="Calibri"/>
                <w:sz w:val="20"/>
                <w:szCs w:val="20"/>
              </w:rPr>
            </w:pPr>
            <w:r w:rsidRPr="00FE2859">
              <w:rPr>
                <w:rFonts w:cs="Calibri"/>
                <w:sz w:val="20"/>
                <w:szCs w:val="20"/>
              </w:rPr>
              <w:t>CQS</w:t>
            </w:r>
          </w:p>
        </w:tc>
        <w:tc>
          <w:tcPr>
            <w:tcW w:w="7740" w:type="dxa"/>
            <w:shd w:val="clear" w:color="auto" w:fill="auto"/>
          </w:tcPr>
          <w:p w14:paraId="0A840B45"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Comprehensive Quality Strategy</w:t>
            </w:r>
          </w:p>
        </w:tc>
      </w:tr>
      <w:tr w:rsidR="00FE2859" w:rsidRPr="00FE2859" w14:paraId="5355EEFE" w14:textId="77777777" w:rsidTr="004F0A8D">
        <w:tc>
          <w:tcPr>
            <w:cnfStyle w:val="001000000000" w:firstRow="0" w:lastRow="0" w:firstColumn="1" w:lastColumn="0" w:oddVBand="0" w:evenVBand="0" w:oddHBand="0" w:evenHBand="0" w:firstRowFirstColumn="0" w:firstRowLastColumn="0" w:lastRowFirstColumn="0" w:lastRowLastColumn="0"/>
            <w:tcW w:w="1170" w:type="dxa"/>
          </w:tcPr>
          <w:p w14:paraId="03978304" w14:textId="77777777" w:rsidR="00FE2859" w:rsidRPr="00FE2859" w:rsidRDefault="00FE2859" w:rsidP="00FE2859">
            <w:pPr>
              <w:spacing w:after="0"/>
              <w:rPr>
                <w:rFonts w:cs="Calibri"/>
                <w:sz w:val="20"/>
                <w:szCs w:val="20"/>
              </w:rPr>
            </w:pPr>
            <w:r w:rsidRPr="00FE2859">
              <w:rPr>
                <w:rFonts w:cs="Calibri"/>
                <w:sz w:val="20"/>
                <w:szCs w:val="20"/>
              </w:rPr>
              <w:t>DME</w:t>
            </w:r>
          </w:p>
        </w:tc>
        <w:tc>
          <w:tcPr>
            <w:tcW w:w="7740" w:type="dxa"/>
          </w:tcPr>
          <w:p w14:paraId="6689E653"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Durable Medical Equipment</w:t>
            </w:r>
          </w:p>
        </w:tc>
      </w:tr>
      <w:tr w:rsidR="00567E8D" w:rsidRPr="00FE2859" w14:paraId="25AE67E0" w14:textId="77777777" w:rsidTr="004F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578BECB" w14:textId="0EDC5885" w:rsidR="00567E8D" w:rsidRPr="00FE2859" w:rsidRDefault="00567E8D" w:rsidP="00567E8D">
            <w:pPr>
              <w:spacing w:after="0"/>
              <w:rPr>
                <w:rFonts w:cs="Calibri"/>
                <w:sz w:val="20"/>
                <w:szCs w:val="20"/>
              </w:rPr>
            </w:pPr>
            <w:r>
              <w:rPr>
                <w:rFonts w:cs="Calibri"/>
                <w:sz w:val="20"/>
                <w:szCs w:val="20"/>
              </w:rPr>
              <w:t>ED</w:t>
            </w:r>
          </w:p>
        </w:tc>
        <w:tc>
          <w:tcPr>
            <w:tcW w:w="7740" w:type="dxa"/>
            <w:shd w:val="clear" w:color="auto" w:fill="auto"/>
          </w:tcPr>
          <w:p w14:paraId="543C3AF3" w14:textId="27E3C28D" w:rsidR="00567E8D" w:rsidRPr="00FE2859" w:rsidRDefault="00567E8D" w:rsidP="00567E8D">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Emergency Department</w:t>
            </w:r>
          </w:p>
        </w:tc>
      </w:tr>
      <w:tr w:rsidR="00FE2859" w:rsidRPr="00FE2859" w14:paraId="7CE467FC"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629927CB" w14:textId="77777777" w:rsidR="00FE2859" w:rsidRPr="00FE2859" w:rsidRDefault="00FE2859" w:rsidP="00FE2859">
            <w:pPr>
              <w:spacing w:after="0"/>
              <w:rPr>
                <w:rFonts w:cs="Calibri"/>
                <w:sz w:val="20"/>
                <w:szCs w:val="20"/>
              </w:rPr>
            </w:pPr>
            <w:r w:rsidRPr="00FE2859">
              <w:rPr>
                <w:rFonts w:cs="Calibri"/>
                <w:sz w:val="20"/>
                <w:szCs w:val="20"/>
              </w:rPr>
              <w:t>EOHHS</w:t>
            </w:r>
          </w:p>
        </w:tc>
        <w:tc>
          <w:tcPr>
            <w:tcW w:w="7740" w:type="dxa"/>
          </w:tcPr>
          <w:p w14:paraId="28987C47"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Executive Office of Health and Human Services</w:t>
            </w:r>
          </w:p>
        </w:tc>
      </w:tr>
      <w:tr w:rsidR="00FE2859" w:rsidRPr="00FE2859" w14:paraId="11DAB099" w14:textId="77777777" w:rsidTr="004F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1763797" w14:textId="77777777" w:rsidR="00FE2859" w:rsidRPr="00FE2859" w:rsidRDefault="00FE2859" w:rsidP="00FE2859">
            <w:pPr>
              <w:spacing w:after="0"/>
              <w:rPr>
                <w:rFonts w:cs="Calibri"/>
                <w:sz w:val="20"/>
                <w:szCs w:val="20"/>
              </w:rPr>
            </w:pPr>
            <w:r w:rsidRPr="00FE2859">
              <w:rPr>
                <w:rFonts w:cs="Calibri"/>
                <w:sz w:val="20"/>
                <w:szCs w:val="20"/>
              </w:rPr>
              <w:t xml:space="preserve">EPSDT </w:t>
            </w:r>
          </w:p>
        </w:tc>
        <w:tc>
          <w:tcPr>
            <w:tcW w:w="7740" w:type="dxa"/>
            <w:shd w:val="clear" w:color="auto" w:fill="auto"/>
          </w:tcPr>
          <w:p w14:paraId="0F3F7E3D"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Early and Periodic Screening, Diagnostic, and Treatment</w:t>
            </w:r>
          </w:p>
        </w:tc>
      </w:tr>
      <w:tr w:rsidR="00FE2859" w:rsidRPr="00FE2859" w14:paraId="4E5DEB15"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0DB5872C" w14:textId="77777777" w:rsidR="00FE2859" w:rsidRPr="00FE2859" w:rsidRDefault="00FE2859" w:rsidP="00FE2859">
            <w:pPr>
              <w:spacing w:after="0"/>
              <w:rPr>
                <w:rFonts w:cs="Calibri"/>
                <w:sz w:val="20"/>
                <w:szCs w:val="20"/>
              </w:rPr>
            </w:pPr>
            <w:r w:rsidRPr="00FE2859">
              <w:rPr>
                <w:rFonts w:cs="Calibri"/>
                <w:sz w:val="20"/>
                <w:szCs w:val="20"/>
              </w:rPr>
              <w:t>EQR</w:t>
            </w:r>
          </w:p>
        </w:tc>
        <w:tc>
          <w:tcPr>
            <w:tcW w:w="7740" w:type="dxa"/>
          </w:tcPr>
          <w:p w14:paraId="080F4F32"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External Quality Review</w:t>
            </w:r>
          </w:p>
        </w:tc>
      </w:tr>
      <w:tr w:rsidR="00FE2859" w:rsidRPr="00FE2859" w14:paraId="7771C43D" w14:textId="77777777" w:rsidTr="004F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4106E22" w14:textId="77777777" w:rsidR="00FE2859" w:rsidRPr="00FE2859" w:rsidRDefault="00FE2859" w:rsidP="00FE2859">
            <w:pPr>
              <w:spacing w:after="0"/>
              <w:rPr>
                <w:rFonts w:cs="Calibri"/>
                <w:sz w:val="20"/>
                <w:szCs w:val="20"/>
              </w:rPr>
            </w:pPr>
            <w:r w:rsidRPr="00FE2859">
              <w:rPr>
                <w:rFonts w:cs="Calibri"/>
                <w:sz w:val="20"/>
                <w:szCs w:val="20"/>
              </w:rPr>
              <w:t>EQRO</w:t>
            </w:r>
          </w:p>
        </w:tc>
        <w:tc>
          <w:tcPr>
            <w:tcW w:w="7740" w:type="dxa"/>
            <w:shd w:val="clear" w:color="auto" w:fill="auto"/>
          </w:tcPr>
          <w:p w14:paraId="055DB83E"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External Quality Review Organization</w:t>
            </w:r>
          </w:p>
        </w:tc>
      </w:tr>
      <w:tr w:rsidR="00FE2859" w:rsidRPr="00FE2859" w14:paraId="163EC0F5"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7CBD0C22" w14:textId="77777777" w:rsidR="00FE2859" w:rsidRPr="00FE2859" w:rsidRDefault="00FE2859" w:rsidP="00FE2859">
            <w:pPr>
              <w:spacing w:after="0"/>
              <w:rPr>
                <w:rFonts w:cs="Calibri"/>
                <w:sz w:val="20"/>
                <w:szCs w:val="20"/>
              </w:rPr>
            </w:pPr>
            <w:r w:rsidRPr="00FE2859">
              <w:rPr>
                <w:rFonts w:cs="Calibri"/>
                <w:sz w:val="20"/>
                <w:szCs w:val="20"/>
              </w:rPr>
              <w:t>FFS</w:t>
            </w:r>
          </w:p>
        </w:tc>
        <w:tc>
          <w:tcPr>
            <w:tcW w:w="7740" w:type="dxa"/>
          </w:tcPr>
          <w:p w14:paraId="7B877274" w14:textId="15C62EF1"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Fee</w:t>
            </w:r>
            <w:r w:rsidR="00567E8D">
              <w:rPr>
                <w:rFonts w:cs="Calibri"/>
                <w:sz w:val="20"/>
                <w:szCs w:val="20"/>
              </w:rPr>
              <w:t>-</w:t>
            </w:r>
            <w:r w:rsidRPr="00FE2859">
              <w:rPr>
                <w:rFonts w:cs="Calibri"/>
                <w:sz w:val="20"/>
                <w:szCs w:val="20"/>
              </w:rPr>
              <w:t>for</w:t>
            </w:r>
            <w:r w:rsidR="00567E8D">
              <w:rPr>
                <w:rFonts w:cs="Calibri"/>
                <w:sz w:val="20"/>
                <w:szCs w:val="20"/>
              </w:rPr>
              <w:t>-</w:t>
            </w:r>
            <w:r w:rsidRPr="00FE2859">
              <w:rPr>
                <w:rFonts w:cs="Calibri"/>
                <w:sz w:val="20"/>
                <w:szCs w:val="20"/>
              </w:rPr>
              <w:t>Service</w:t>
            </w:r>
          </w:p>
        </w:tc>
      </w:tr>
      <w:tr w:rsidR="00FE2859" w:rsidRPr="00FE2859" w14:paraId="43DDF18A"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89D0620" w14:textId="77777777" w:rsidR="00FE2859" w:rsidRPr="00FE2859" w:rsidRDefault="00FE2859" w:rsidP="00FE2859">
            <w:pPr>
              <w:spacing w:after="0"/>
              <w:rPr>
                <w:rFonts w:cs="Calibri"/>
                <w:sz w:val="20"/>
                <w:szCs w:val="20"/>
                <w:highlight w:val="cyan"/>
              </w:rPr>
            </w:pPr>
            <w:r w:rsidRPr="00FE2859">
              <w:rPr>
                <w:rFonts w:cs="Calibri"/>
                <w:sz w:val="20"/>
                <w:szCs w:val="20"/>
              </w:rPr>
              <w:t>HEDIS</w:t>
            </w:r>
          </w:p>
        </w:tc>
        <w:tc>
          <w:tcPr>
            <w:tcW w:w="7740" w:type="dxa"/>
            <w:shd w:val="clear" w:color="auto" w:fill="auto"/>
          </w:tcPr>
          <w:p w14:paraId="5B00AC46"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highlight w:val="cyan"/>
              </w:rPr>
            </w:pPr>
            <w:r w:rsidRPr="00FE2859">
              <w:rPr>
                <w:rFonts w:cs="Calibri"/>
                <w:sz w:val="20"/>
                <w:szCs w:val="20"/>
              </w:rPr>
              <w:t>Healthcare Effectiveness Data and Information Set</w:t>
            </w:r>
          </w:p>
        </w:tc>
      </w:tr>
      <w:tr w:rsidR="00FE2859" w:rsidRPr="00FE2859" w14:paraId="70BB8F52"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0391B214" w14:textId="77777777" w:rsidR="00FE2859" w:rsidRPr="00FE2859" w:rsidRDefault="00FE2859" w:rsidP="00FE2859">
            <w:pPr>
              <w:spacing w:after="0"/>
              <w:rPr>
                <w:rFonts w:cs="Calibri"/>
                <w:sz w:val="20"/>
                <w:szCs w:val="20"/>
              </w:rPr>
            </w:pPr>
            <w:r w:rsidRPr="00FE2859">
              <w:rPr>
                <w:rFonts w:cs="Calibri"/>
                <w:sz w:val="20"/>
                <w:szCs w:val="20"/>
              </w:rPr>
              <w:t>LTS</w:t>
            </w:r>
          </w:p>
        </w:tc>
        <w:tc>
          <w:tcPr>
            <w:tcW w:w="7740" w:type="dxa"/>
          </w:tcPr>
          <w:p w14:paraId="07696104"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Long Term Supports</w:t>
            </w:r>
          </w:p>
        </w:tc>
      </w:tr>
      <w:tr w:rsidR="00FE2859" w:rsidRPr="00FE2859" w14:paraId="523F2B97"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67637D2" w14:textId="77777777" w:rsidR="00FE2859" w:rsidRPr="00FE2859" w:rsidRDefault="00FE2859" w:rsidP="00FE2859">
            <w:pPr>
              <w:spacing w:after="0"/>
              <w:rPr>
                <w:rFonts w:cs="Calibri"/>
                <w:sz w:val="20"/>
                <w:szCs w:val="20"/>
              </w:rPr>
            </w:pPr>
            <w:r w:rsidRPr="00FE2859">
              <w:rPr>
                <w:rFonts w:cs="Calibri"/>
                <w:sz w:val="20"/>
                <w:szCs w:val="20"/>
              </w:rPr>
              <w:t>LTSS</w:t>
            </w:r>
          </w:p>
        </w:tc>
        <w:tc>
          <w:tcPr>
            <w:tcW w:w="7740" w:type="dxa"/>
            <w:shd w:val="clear" w:color="auto" w:fill="auto"/>
          </w:tcPr>
          <w:p w14:paraId="60485704"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Long Term Services and Supports</w:t>
            </w:r>
          </w:p>
        </w:tc>
      </w:tr>
      <w:tr w:rsidR="00FE2859" w:rsidRPr="00FE2859" w14:paraId="09F29A5A"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5C78125A" w14:textId="77777777" w:rsidR="00FE2859" w:rsidRPr="00FE2859" w:rsidRDefault="00FE2859" w:rsidP="00FE2859">
            <w:pPr>
              <w:spacing w:after="0"/>
              <w:rPr>
                <w:rFonts w:cs="Calibri"/>
                <w:sz w:val="20"/>
                <w:szCs w:val="20"/>
              </w:rPr>
            </w:pPr>
            <w:r w:rsidRPr="00FE2859">
              <w:rPr>
                <w:rFonts w:cs="Calibri"/>
                <w:sz w:val="20"/>
                <w:szCs w:val="20"/>
              </w:rPr>
              <w:t>MCE</w:t>
            </w:r>
          </w:p>
        </w:tc>
        <w:tc>
          <w:tcPr>
            <w:tcW w:w="7740" w:type="dxa"/>
          </w:tcPr>
          <w:p w14:paraId="0564E004"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Managed Care Entity</w:t>
            </w:r>
          </w:p>
        </w:tc>
      </w:tr>
      <w:tr w:rsidR="00FE2859" w:rsidRPr="00FE2859" w14:paraId="1D40D9F7"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3B181835" w14:textId="77777777" w:rsidR="00FE2859" w:rsidRPr="00FE2859" w:rsidRDefault="00FE2859" w:rsidP="00FE2859">
            <w:pPr>
              <w:spacing w:after="0"/>
              <w:rPr>
                <w:rFonts w:cs="Calibri"/>
                <w:sz w:val="20"/>
                <w:szCs w:val="20"/>
              </w:rPr>
            </w:pPr>
            <w:r w:rsidRPr="00FE2859">
              <w:rPr>
                <w:rFonts w:cs="Calibri"/>
                <w:sz w:val="20"/>
                <w:szCs w:val="20"/>
              </w:rPr>
              <w:t>MCO</w:t>
            </w:r>
          </w:p>
        </w:tc>
        <w:tc>
          <w:tcPr>
            <w:tcW w:w="7740" w:type="dxa"/>
            <w:shd w:val="clear" w:color="auto" w:fill="auto"/>
          </w:tcPr>
          <w:p w14:paraId="266574DC"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Managed Care Organization</w:t>
            </w:r>
          </w:p>
        </w:tc>
      </w:tr>
      <w:tr w:rsidR="00FE2859" w:rsidRPr="00FE2859" w14:paraId="1493252F" w14:textId="77777777" w:rsidTr="004F0A8D">
        <w:tc>
          <w:tcPr>
            <w:cnfStyle w:val="001000000000" w:firstRow="0" w:lastRow="0" w:firstColumn="1" w:lastColumn="0" w:oddVBand="0" w:evenVBand="0" w:oddHBand="0" w:evenHBand="0" w:firstRowFirstColumn="0" w:firstRowLastColumn="0" w:lastRowFirstColumn="0" w:lastRowLastColumn="0"/>
            <w:tcW w:w="1170" w:type="dxa"/>
          </w:tcPr>
          <w:p w14:paraId="5BF69B7D" w14:textId="77777777" w:rsidR="00FE2859" w:rsidRPr="00FE2859" w:rsidRDefault="00FE2859" w:rsidP="00FE2859">
            <w:pPr>
              <w:spacing w:after="0"/>
              <w:rPr>
                <w:rFonts w:cs="Calibri"/>
                <w:sz w:val="20"/>
                <w:szCs w:val="20"/>
              </w:rPr>
            </w:pPr>
            <w:r w:rsidRPr="00FE2859">
              <w:rPr>
                <w:rFonts w:cs="Calibri"/>
                <w:sz w:val="20"/>
                <w:szCs w:val="20"/>
              </w:rPr>
              <w:t>MCP</w:t>
            </w:r>
          </w:p>
        </w:tc>
        <w:tc>
          <w:tcPr>
            <w:tcW w:w="7740" w:type="dxa"/>
          </w:tcPr>
          <w:p w14:paraId="1EB8048C"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Managed Care Plan</w:t>
            </w:r>
          </w:p>
        </w:tc>
      </w:tr>
      <w:tr w:rsidR="00FE2859" w:rsidRPr="00FE2859" w14:paraId="0215FF10"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C0649FF" w14:textId="77777777" w:rsidR="00FE2859" w:rsidRPr="00FE2859" w:rsidRDefault="00FE2859" w:rsidP="00FE2859">
            <w:pPr>
              <w:spacing w:after="0"/>
              <w:rPr>
                <w:rFonts w:cs="Calibri"/>
                <w:sz w:val="20"/>
                <w:szCs w:val="20"/>
              </w:rPr>
            </w:pPr>
            <w:r w:rsidRPr="00FE2859">
              <w:rPr>
                <w:rFonts w:cs="Calibri"/>
                <w:sz w:val="20"/>
                <w:szCs w:val="20"/>
              </w:rPr>
              <w:t>NCQA</w:t>
            </w:r>
          </w:p>
        </w:tc>
        <w:tc>
          <w:tcPr>
            <w:tcW w:w="7740" w:type="dxa"/>
            <w:shd w:val="clear" w:color="auto" w:fill="auto"/>
          </w:tcPr>
          <w:p w14:paraId="4851B83E" w14:textId="268DA216"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National Committee</w:t>
            </w:r>
            <w:r w:rsidR="00944E6E">
              <w:rPr>
                <w:rFonts w:cs="Calibri"/>
                <w:sz w:val="20"/>
                <w:szCs w:val="20"/>
              </w:rPr>
              <w:t xml:space="preserve"> for</w:t>
            </w:r>
            <w:r w:rsidRPr="00FE2859">
              <w:rPr>
                <w:rFonts w:cs="Calibri"/>
                <w:sz w:val="20"/>
                <w:szCs w:val="20"/>
              </w:rPr>
              <w:t xml:space="preserve"> Quality Assurance</w:t>
            </w:r>
          </w:p>
        </w:tc>
      </w:tr>
      <w:tr w:rsidR="00FE2859" w:rsidRPr="00FE2859" w14:paraId="38C47123" w14:textId="77777777" w:rsidTr="004F0A8D">
        <w:tc>
          <w:tcPr>
            <w:cnfStyle w:val="001000000000" w:firstRow="0" w:lastRow="0" w:firstColumn="1" w:lastColumn="0" w:oddVBand="0" w:evenVBand="0" w:oddHBand="0" w:evenHBand="0" w:firstRowFirstColumn="0" w:firstRowLastColumn="0" w:lastRowFirstColumn="0" w:lastRowLastColumn="0"/>
            <w:tcW w:w="1170" w:type="dxa"/>
          </w:tcPr>
          <w:p w14:paraId="11018335" w14:textId="77777777" w:rsidR="00FE2859" w:rsidRPr="00FE2859" w:rsidRDefault="00FE2859" w:rsidP="00FE2859">
            <w:pPr>
              <w:spacing w:after="0"/>
              <w:rPr>
                <w:rFonts w:cs="Calibri"/>
                <w:sz w:val="20"/>
                <w:szCs w:val="20"/>
              </w:rPr>
            </w:pPr>
            <w:r w:rsidRPr="00FE2859">
              <w:rPr>
                <w:rFonts w:cs="Calibri"/>
                <w:sz w:val="20"/>
                <w:szCs w:val="20"/>
              </w:rPr>
              <w:t>OLTSS</w:t>
            </w:r>
          </w:p>
        </w:tc>
        <w:tc>
          <w:tcPr>
            <w:tcW w:w="7740" w:type="dxa"/>
          </w:tcPr>
          <w:p w14:paraId="0213482C" w14:textId="7CF3FFD8"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Office of Long</w:t>
            </w:r>
            <w:r w:rsidR="00981C97">
              <w:rPr>
                <w:rFonts w:cs="Calibri"/>
                <w:sz w:val="20"/>
                <w:szCs w:val="20"/>
              </w:rPr>
              <w:t>-</w:t>
            </w:r>
            <w:r w:rsidRPr="00FE2859">
              <w:rPr>
                <w:rFonts w:cs="Calibri"/>
                <w:sz w:val="20"/>
                <w:szCs w:val="20"/>
              </w:rPr>
              <w:t>Term Services and Supports</w:t>
            </w:r>
          </w:p>
        </w:tc>
      </w:tr>
      <w:tr w:rsidR="00FE2859" w:rsidRPr="00FE2859" w14:paraId="3BAE6EEB" w14:textId="77777777" w:rsidTr="004F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3352B8C" w14:textId="77777777" w:rsidR="00FE2859" w:rsidRPr="00FE2859" w:rsidRDefault="00FE2859" w:rsidP="00FE2859">
            <w:pPr>
              <w:spacing w:after="0"/>
              <w:rPr>
                <w:rFonts w:cs="Calibri"/>
                <w:sz w:val="20"/>
                <w:szCs w:val="20"/>
              </w:rPr>
            </w:pPr>
            <w:r w:rsidRPr="00FE2859">
              <w:rPr>
                <w:rFonts w:cs="Calibri"/>
                <w:sz w:val="20"/>
                <w:szCs w:val="20"/>
              </w:rPr>
              <w:t>PACE</w:t>
            </w:r>
          </w:p>
        </w:tc>
        <w:tc>
          <w:tcPr>
            <w:tcW w:w="7740" w:type="dxa"/>
            <w:shd w:val="clear" w:color="auto" w:fill="auto"/>
          </w:tcPr>
          <w:p w14:paraId="09D496EB" w14:textId="0405F634"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Program of All</w:t>
            </w:r>
            <w:r w:rsidR="00917732">
              <w:rPr>
                <w:rFonts w:cs="Calibri"/>
                <w:sz w:val="20"/>
                <w:szCs w:val="20"/>
              </w:rPr>
              <w:t>-</w:t>
            </w:r>
            <w:r w:rsidRPr="00FE2859">
              <w:rPr>
                <w:rFonts w:cs="Calibri"/>
                <w:sz w:val="20"/>
                <w:szCs w:val="20"/>
              </w:rPr>
              <w:t xml:space="preserve">Inclusive Care </w:t>
            </w:r>
            <w:r w:rsidR="69029F41" w:rsidRPr="2C381076">
              <w:rPr>
                <w:rFonts w:cs="Calibri"/>
                <w:sz w:val="20"/>
                <w:szCs w:val="20"/>
              </w:rPr>
              <w:t>for</w:t>
            </w:r>
            <w:r w:rsidRPr="00FE2859">
              <w:rPr>
                <w:rFonts w:cs="Calibri"/>
                <w:sz w:val="20"/>
                <w:szCs w:val="20"/>
              </w:rPr>
              <w:t xml:space="preserve"> the Elderly</w:t>
            </w:r>
          </w:p>
        </w:tc>
      </w:tr>
      <w:tr w:rsidR="00FE2859" w:rsidRPr="00FE2859" w14:paraId="1FB9CB63"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7F1254EC" w14:textId="005BA63F" w:rsidR="00FE2859" w:rsidRPr="00FE2859" w:rsidRDefault="00FE2859" w:rsidP="00FE2859">
            <w:pPr>
              <w:spacing w:after="0"/>
              <w:rPr>
                <w:rFonts w:cs="Calibri"/>
                <w:sz w:val="20"/>
                <w:szCs w:val="20"/>
              </w:rPr>
            </w:pPr>
            <w:r w:rsidRPr="00FE2859">
              <w:rPr>
                <w:rFonts w:cs="Calibri"/>
                <w:sz w:val="20"/>
                <w:szCs w:val="20"/>
              </w:rPr>
              <w:t>PCC</w:t>
            </w:r>
          </w:p>
        </w:tc>
        <w:tc>
          <w:tcPr>
            <w:tcW w:w="7740" w:type="dxa"/>
          </w:tcPr>
          <w:p w14:paraId="7D50CC47" w14:textId="70F36FD6" w:rsidR="00FE2859" w:rsidRPr="00B57E61"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B57E61">
              <w:rPr>
                <w:rFonts w:cs="Calibri"/>
                <w:sz w:val="20"/>
                <w:szCs w:val="20"/>
              </w:rPr>
              <w:t>Primary Care Clinician</w:t>
            </w:r>
            <w:r w:rsidR="00900786">
              <w:rPr>
                <w:rFonts w:cs="Calibri"/>
                <w:sz w:val="20"/>
                <w:szCs w:val="20"/>
              </w:rPr>
              <w:t xml:space="preserve"> (</w:t>
            </w:r>
            <w:r w:rsidR="006D404E" w:rsidRPr="00B57E61">
              <w:rPr>
                <w:rFonts w:cs="Calibri"/>
                <w:sz w:val="20"/>
                <w:szCs w:val="20"/>
              </w:rPr>
              <w:t>Plan</w:t>
            </w:r>
            <w:r w:rsidR="00900786">
              <w:rPr>
                <w:rFonts w:cs="Calibri"/>
                <w:sz w:val="20"/>
                <w:szCs w:val="20"/>
              </w:rPr>
              <w:t>)</w:t>
            </w:r>
          </w:p>
        </w:tc>
      </w:tr>
      <w:tr w:rsidR="00FE2859" w:rsidRPr="00FE2859" w14:paraId="29903C4B" w14:textId="77777777" w:rsidTr="004F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35BC57BA" w14:textId="77777777" w:rsidR="00FE2859" w:rsidRPr="00FE2859" w:rsidRDefault="00FE2859" w:rsidP="00FE2859">
            <w:pPr>
              <w:spacing w:after="0"/>
              <w:rPr>
                <w:rFonts w:cs="Calibri"/>
                <w:sz w:val="20"/>
                <w:szCs w:val="20"/>
              </w:rPr>
            </w:pPr>
            <w:r w:rsidRPr="00FE2859">
              <w:rPr>
                <w:rFonts w:cs="Calibri"/>
                <w:sz w:val="20"/>
                <w:szCs w:val="20"/>
              </w:rPr>
              <w:t>PCCM</w:t>
            </w:r>
          </w:p>
        </w:tc>
        <w:tc>
          <w:tcPr>
            <w:tcW w:w="7740" w:type="dxa"/>
            <w:shd w:val="clear" w:color="auto" w:fill="auto"/>
          </w:tcPr>
          <w:p w14:paraId="157E4E58" w14:textId="77777777" w:rsidR="00FE2859" w:rsidRPr="00B57E61"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B57E61">
              <w:rPr>
                <w:rFonts w:cs="Calibri"/>
                <w:sz w:val="20"/>
                <w:szCs w:val="20"/>
              </w:rPr>
              <w:t>Primary Care Case Management</w:t>
            </w:r>
          </w:p>
        </w:tc>
      </w:tr>
      <w:tr w:rsidR="00FE2859" w:rsidRPr="00FE2859" w14:paraId="2617423B" w14:textId="77777777" w:rsidTr="004F0A8D">
        <w:tc>
          <w:tcPr>
            <w:cnfStyle w:val="001000000000" w:firstRow="0" w:lastRow="0" w:firstColumn="1" w:lastColumn="0" w:oddVBand="0" w:evenVBand="0" w:oddHBand="0" w:evenHBand="0" w:firstRowFirstColumn="0" w:firstRowLastColumn="0" w:lastRowFirstColumn="0" w:lastRowLastColumn="0"/>
            <w:tcW w:w="1170" w:type="dxa"/>
          </w:tcPr>
          <w:p w14:paraId="7904E245" w14:textId="77777777" w:rsidR="00FE2859" w:rsidRPr="00FE2859" w:rsidRDefault="00FE2859" w:rsidP="00FE2859">
            <w:pPr>
              <w:spacing w:after="0"/>
              <w:rPr>
                <w:rFonts w:cs="Calibri"/>
                <w:sz w:val="20"/>
                <w:szCs w:val="20"/>
              </w:rPr>
            </w:pPr>
            <w:r w:rsidRPr="00FE2859">
              <w:rPr>
                <w:rFonts w:cs="Calibri"/>
                <w:sz w:val="20"/>
                <w:szCs w:val="20"/>
              </w:rPr>
              <w:t>PIHP</w:t>
            </w:r>
          </w:p>
        </w:tc>
        <w:tc>
          <w:tcPr>
            <w:tcW w:w="7740" w:type="dxa"/>
          </w:tcPr>
          <w:p w14:paraId="4B696A13"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Prepaid Inpatient Health Plan</w:t>
            </w:r>
          </w:p>
        </w:tc>
      </w:tr>
      <w:tr w:rsidR="00FE2859" w:rsidRPr="00FE2859" w14:paraId="681817CF"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554976A" w14:textId="77777777" w:rsidR="00FE2859" w:rsidRPr="00FE2859" w:rsidRDefault="00FE2859" w:rsidP="00FE2859">
            <w:pPr>
              <w:spacing w:after="0"/>
              <w:rPr>
                <w:rFonts w:cs="Calibri"/>
                <w:sz w:val="20"/>
                <w:szCs w:val="20"/>
              </w:rPr>
            </w:pPr>
            <w:r w:rsidRPr="00FE2859">
              <w:rPr>
                <w:rFonts w:cs="Calibri"/>
                <w:sz w:val="20"/>
                <w:szCs w:val="20"/>
              </w:rPr>
              <w:t>PIP</w:t>
            </w:r>
          </w:p>
        </w:tc>
        <w:tc>
          <w:tcPr>
            <w:tcW w:w="7740" w:type="dxa"/>
            <w:shd w:val="clear" w:color="auto" w:fill="auto"/>
          </w:tcPr>
          <w:p w14:paraId="7941B05F"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Performance Improvement Project</w:t>
            </w:r>
          </w:p>
        </w:tc>
      </w:tr>
      <w:tr w:rsidR="00FE2859" w:rsidRPr="00FE2859" w14:paraId="08B6300E"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47DE4A99" w14:textId="77777777" w:rsidR="00FE2859" w:rsidRPr="00FE2859" w:rsidRDefault="00FE2859" w:rsidP="00FE2859">
            <w:pPr>
              <w:spacing w:after="0"/>
              <w:rPr>
                <w:rFonts w:cs="Calibri"/>
                <w:sz w:val="20"/>
                <w:szCs w:val="20"/>
              </w:rPr>
            </w:pPr>
            <w:r w:rsidRPr="00FE2859">
              <w:rPr>
                <w:rFonts w:cs="Calibri"/>
                <w:sz w:val="20"/>
                <w:szCs w:val="20"/>
              </w:rPr>
              <w:t>SCO</w:t>
            </w:r>
          </w:p>
        </w:tc>
        <w:tc>
          <w:tcPr>
            <w:tcW w:w="7740" w:type="dxa"/>
          </w:tcPr>
          <w:p w14:paraId="35E0B616" w14:textId="3FCD3CD0"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 xml:space="preserve">Senior Care Options </w:t>
            </w:r>
            <w:r w:rsidR="00854656">
              <w:rPr>
                <w:rFonts w:cs="Calibri"/>
                <w:sz w:val="20"/>
                <w:szCs w:val="20"/>
              </w:rPr>
              <w:t>or Senior Care Organizations</w:t>
            </w:r>
          </w:p>
        </w:tc>
      </w:tr>
      <w:tr w:rsidR="00EE1172" w:rsidRPr="00FE2859" w14:paraId="7D1F50E9"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613733B" w14:textId="1ED32975" w:rsidR="00EE1172" w:rsidRPr="00FE2859" w:rsidRDefault="00EE1172" w:rsidP="00567E8D">
            <w:pPr>
              <w:spacing w:after="0"/>
              <w:rPr>
                <w:rFonts w:cs="Calibri"/>
                <w:sz w:val="20"/>
                <w:szCs w:val="20"/>
              </w:rPr>
            </w:pPr>
            <w:r>
              <w:rPr>
                <w:rFonts w:cs="Calibri"/>
                <w:sz w:val="20"/>
                <w:szCs w:val="20"/>
              </w:rPr>
              <w:t>SSI</w:t>
            </w:r>
          </w:p>
        </w:tc>
        <w:tc>
          <w:tcPr>
            <w:tcW w:w="7740" w:type="dxa"/>
            <w:shd w:val="clear" w:color="auto" w:fill="auto"/>
          </w:tcPr>
          <w:p w14:paraId="133897AC" w14:textId="6D8A9B9C" w:rsidR="00EE1172" w:rsidRPr="00FE2859" w:rsidRDefault="00EE1172" w:rsidP="00567E8D">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S</w:t>
            </w:r>
            <w:r w:rsidR="001A1909">
              <w:rPr>
                <w:rFonts w:cs="Calibri"/>
                <w:sz w:val="20"/>
                <w:szCs w:val="20"/>
              </w:rPr>
              <w:t xml:space="preserve">upplemental </w:t>
            </w:r>
            <w:r>
              <w:rPr>
                <w:rFonts w:cs="Calibri"/>
                <w:sz w:val="20"/>
                <w:szCs w:val="20"/>
              </w:rPr>
              <w:t>Security</w:t>
            </w:r>
            <w:r w:rsidR="001A1909">
              <w:rPr>
                <w:rFonts w:cs="Calibri"/>
                <w:sz w:val="20"/>
                <w:szCs w:val="20"/>
              </w:rPr>
              <w:t xml:space="preserve"> Income</w:t>
            </w:r>
          </w:p>
        </w:tc>
      </w:tr>
    </w:tbl>
    <w:p w14:paraId="43D3B2C7" w14:textId="765E28FB" w:rsidR="00142B1D" w:rsidRDefault="00142B1D">
      <w:pPr>
        <w:spacing w:after="0"/>
      </w:pPr>
      <w:r>
        <w:br w:type="page"/>
      </w:r>
    </w:p>
    <w:p w14:paraId="26729726" w14:textId="6282AF7A" w:rsidR="00AB4047" w:rsidRPr="00AB4047" w:rsidRDefault="00F83EE5" w:rsidP="00F5598F">
      <w:pPr>
        <w:pStyle w:val="Heading3"/>
      </w:pPr>
      <w:bookmarkStart w:id="138" w:name="_Toc208312299"/>
      <w:r w:rsidRPr="00B73C33">
        <w:lastRenderedPageBreak/>
        <w:t>Appendix B: MassHealth Managed Care Plans (MCPs</w:t>
      </w:r>
      <w:r w:rsidR="00B73C33" w:rsidRPr="00B73C33">
        <w:t>)</w:t>
      </w:r>
      <w:bookmarkEnd w:id="138"/>
      <w:r w:rsidRPr="00B73C33">
        <w:t xml:space="preserve"> </w:t>
      </w:r>
    </w:p>
    <w:tbl>
      <w:tblPr>
        <w:tblStyle w:val="GridTable4-Accent1"/>
        <w:tblW w:w="9714" w:type="dxa"/>
        <w:tblInd w:w="468" w:type="dxa"/>
        <w:tblLook w:val="04A0" w:firstRow="1" w:lastRow="0" w:firstColumn="1" w:lastColumn="0" w:noHBand="0" w:noVBand="1"/>
        <w:tblCaption w:val="Appendix B table of MassHealth Managed Care Plans"/>
        <w:tblDescription w:val="This table lists properties of the MCP plans to include the program, whay time, what authority and name of plans"/>
      </w:tblPr>
      <w:tblGrid>
        <w:gridCol w:w="2096"/>
        <w:gridCol w:w="1132"/>
        <w:gridCol w:w="1715"/>
        <w:gridCol w:w="4771"/>
      </w:tblGrid>
      <w:tr w:rsidR="00187DD3" w14:paraId="7A636DD4" w14:textId="5DBE7926" w:rsidTr="000602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6" w:type="dxa"/>
          </w:tcPr>
          <w:p w14:paraId="73F208E2" w14:textId="4440C974" w:rsidR="00742B55" w:rsidRPr="00B02943" w:rsidRDefault="00742B55" w:rsidP="00975569">
            <w:pPr>
              <w:spacing w:after="240" w:line="259" w:lineRule="auto"/>
              <w:jc w:val="center"/>
              <w:rPr>
                <w:rFonts w:cs="Calibri"/>
                <w:color w:val="auto"/>
                <w:sz w:val="20"/>
                <w:szCs w:val="20"/>
              </w:rPr>
            </w:pPr>
            <w:bookmarkStart w:id="139" w:name="_Toc284922442"/>
            <w:r w:rsidRPr="00B02943">
              <w:rPr>
                <w:rFonts w:cs="Calibri"/>
                <w:color w:val="auto"/>
                <w:sz w:val="20"/>
                <w:szCs w:val="20"/>
              </w:rPr>
              <w:t>Program</w:t>
            </w:r>
          </w:p>
        </w:tc>
        <w:tc>
          <w:tcPr>
            <w:tcW w:w="1132" w:type="dxa"/>
          </w:tcPr>
          <w:p w14:paraId="274BC927" w14:textId="5B0BD39D" w:rsidR="00742B55" w:rsidRPr="00B02943" w:rsidRDefault="00742B55" w:rsidP="00975569">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0"/>
                <w:szCs w:val="20"/>
              </w:rPr>
            </w:pPr>
            <w:r w:rsidRPr="00B02943">
              <w:rPr>
                <w:rFonts w:cs="Calibri"/>
                <w:color w:val="auto"/>
                <w:sz w:val="20"/>
                <w:szCs w:val="20"/>
              </w:rPr>
              <w:t>MCP Type</w:t>
            </w:r>
          </w:p>
        </w:tc>
        <w:tc>
          <w:tcPr>
            <w:tcW w:w="1715" w:type="dxa"/>
          </w:tcPr>
          <w:p w14:paraId="2170AB2C" w14:textId="795A685C" w:rsidR="00742B55" w:rsidRPr="00B02943" w:rsidRDefault="00742B55" w:rsidP="00975569">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0"/>
                <w:szCs w:val="20"/>
              </w:rPr>
            </w:pPr>
            <w:r w:rsidRPr="00B02943">
              <w:rPr>
                <w:rFonts w:cs="Calibri"/>
                <w:color w:val="auto"/>
                <w:sz w:val="20"/>
                <w:szCs w:val="20"/>
              </w:rPr>
              <w:t>Managed Care Authority</w:t>
            </w:r>
          </w:p>
        </w:tc>
        <w:tc>
          <w:tcPr>
            <w:tcW w:w="4771" w:type="dxa"/>
          </w:tcPr>
          <w:p w14:paraId="6F3A92D9" w14:textId="7279B1B5" w:rsidR="00742B55" w:rsidRPr="00B02943" w:rsidRDefault="00742B55" w:rsidP="00975569">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0"/>
                <w:szCs w:val="20"/>
              </w:rPr>
            </w:pPr>
            <w:r w:rsidRPr="00B02943">
              <w:rPr>
                <w:rFonts w:cs="Calibri"/>
                <w:color w:val="auto"/>
                <w:sz w:val="20"/>
                <w:szCs w:val="20"/>
              </w:rPr>
              <w:t>Name</w:t>
            </w:r>
            <w:r w:rsidR="00C924CB" w:rsidRPr="00B02943">
              <w:rPr>
                <w:rFonts w:cs="Calibri"/>
                <w:color w:val="auto"/>
                <w:sz w:val="20"/>
                <w:szCs w:val="20"/>
              </w:rPr>
              <w:t xml:space="preserve"> of Plan</w:t>
            </w:r>
          </w:p>
        </w:tc>
      </w:tr>
      <w:tr w:rsidR="00187DD3" w14:paraId="3D9FF8AE" w14:textId="1C44A7F8" w:rsidTr="001C60F0">
        <w:trPr>
          <w:cnfStyle w:val="000000100000" w:firstRow="0" w:lastRow="0" w:firstColumn="0" w:lastColumn="0" w:oddVBand="0" w:evenVBand="0" w:oddHBand="1" w:evenHBand="0" w:firstRowFirstColumn="0" w:firstRowLastColumn="0" w:lastRowFirstColumn="0" w:lastRowLastColumn="0"/>
          <w:trHeight w:val="3986"/>
        </w:trPr>
        <w:tc>
          <w:tcPr>
            <w:cnfStyle w:val="001000000000" w:firstRow="0" w:lastRow="0" w:firstColumn="1" w:lastColumn="0" w:oddVBand="0" w:evenVBand="0" w:oddHBand="0" w:evenHBand="0" w:firstRowFirstColumn="0" w:firstRowLastColumn="0" w:lastRowFirstColumn="0" w:lastRowLastColumn="0"/>
            <w:tcW w:w="2096" w:type="dxa"/>
          </w:tcPr>
          <w:p w14:paraId="53795CB8" w14:textId="2C0FEFA3" w:rsidR="006C67E5" w:rsidRPr="00BF6EC7" w:rsidRDefault="2C95DAC7" w:rsidP="009C1CEE">
            <w:pPr>
              <w:spacing w:after="160" w:line="259" w:lineRule="auto"/>
              <w:rPr>
                <w:rFonts w:cs="Calibri"/>
                <w:color w:val="000000" w:themeColor="text1"/>
                <w:sz w:val="20"/>
                <w:szCs w:val="20"/>
              </w:rPr>
            </w:pPr>
            <w:r w:rsidRPr="361E8982">
              <w:rPr>
                <w:rFonts w:cs="Calibri"/>
                <w:color w:val="000000" w:themeColor="text1"/>
                <w:sz w:val="20"/>
                <w:szCs w:val="20"/>
              </w:rPr>
              <w:t xml:space="preserve">Accountable Care </w:t>
            </w:r>
            <w:r w:rsidR="1B944E49" w:rsidRPr="361E8982">
              <w:rPr>
                <w:rFonts w:cs="Calibri"/>
                <w:color w:val="000000" w:themeColor="text1"/>
                <w:sz w:val="20"/>
                <w:szCs w:val="20"/>
              </w:rPr>
              <w:t>Partnership Plan</w:t>
            </w:r>
            <w:r w:rsidR="007113FF">
              <w:br/>
            </w:r>
            <w:r w:rsidR="1B944E49" w:rsidRPr="361E8982">
              <w:rPr>
                <w:rFonts w:cs="Calibri"/>
                <w:color w:val="000000" w:themeColor="text1"/>
                <w:sz w:val="20"/>
                <w:szCs w:val="20"/>
              </w:rPr>
              <w:t>(</w:t>
            </w:r>
            <w:r w:rsidR="50F6040B" w:rsidRPr="361E8982">
              <w:rPr>
                <w:rFonts w:cs="Calibri"/>
                <w:color w:val="000000" w:themeColor="text1"/>
                <w:sz w:val="20"/>
                <w:szCs w:val="20"/>
              </w:rPr>
              <w:t>AC</w:t>
            </w:r>
            <w:r w:rsidR="00AB44B2" w:rsidRPr="361E8982">
              <w:rPr>
                <w:rFonts w:cs="Calibri"/>
                <w:color w:val="000000" w:themeColor="text1"/>
                <w:sz w:val="20"/>
                <w:szCs w:val="20"/>
              </w:rPr>
              <w:t>PP</w:t>
            </w:r>
            <w:r w:rsidR="1B944E49" w:rsidRPr="361E8982">
              <w:rPr>
                <w:rFonts w:cs="Calibri"/>
                <w:color w:val="000000" w:themeColor="text1"/>
                <w:sz w:val="20"/>
                <w:szCs w:val="20"/>
              </w:rPr>
              <w:t>)</w:t>
            </w:r>
          </w:p>
        </w:tc>
        <w:tc>
          <w:tcPr>
            <w:tcW w:w="1132" w:type="dxa"/>
          </w:tcPr>
          <w:p w14:paraId="71E6DEAD" w14:textId="4B1E243A" w:rsidR="00742B55" w:rsidRPr="00BF6EC7" w:rsidRDefault="00742B55"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MCE</w:t>
            </w:r>
          </w:p>
        </w:tc>
        <w:tc>
          <w:tcPr>
            <w:tcW w:w="1715" w:type="dxa"/>
          </w:tcPr>
          <w:p w14:paraId="40F978E6" w14:textId="440B5749" w:rsidR="00742B55" w:rsidRPr="00BF6EC7" w:rsidRDefault="00742B55"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1115</w:t>
            </w:r>
          </w:p>
        </w:tc>
        <w:tc>
          <w:tcPr>
            <w:tcW w:w="4771" w:type="dxa"/>
          </w:tcPr>
          <w:p w14:paraId="22672F20" w14:textId="75AE35F8" w:rsidR="005455CE" w:rsidRPr="00BF6EC7" w:rsidRDefault="006C67E5" w:rsidP="005777DB">
            <w:pPr>
              <w:pStyle w:val="ListParagraph"/>
              <w:numPr>
                <w:ilvl w:val="0"/>
                <w:numId w:val="28"/>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Be Healthy Partnership</w:t>
            </w:r>
          </w:p>
          <w:p w14:paraId="30A44C3C" w14:textId="77777777" w:rsidR="005455CE" w:rsidRPr="00BF6EC7" w:rsidRDefault="006C67E5"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Berkshire Fallon Health Collaborative</w:t>
            </w:r>
          </w:p>
          <w:p w14:paraId="39A674D7" w14:textId="09425824" w:rsidR="005455CE" w:rsidRPr="00BF6EC7" w:rsidRDefault="00797117"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roofErr w:type="spellStart"/>
            <w:r>
              <w:rPr>
                <w:rFonts w:cs="Calibri"/>
                <w:color w:val="000000" w:themeColor="text1"/>
                <w:sz w:val="20"/>
                <w:szCs w:val="20"/>
              </w:rPr>
              <w:t>WellSense</w:t>
            </w:r>
            <w:proofErr w:type="spellEnd"/>
            <w:r>
              <w:rPr>
                <w:rFonts w:cs="Calibri"/>
                <w:color w:val="000000" w:themeColor="text1"/>
                <w:sz w:val="20"/>
                <w:szCs w:val="20"/>
              </w:rPr>
              <w:t xml:space="preserve"> </w:t>
            </w:r>
            <w:r w:rsidR="171B95F0" w:rsidRPr="3D924172">
              <w:rPr>
                <w:rFonts w:cs="Calibri"/>
                <w:color w:val="000000" w:themeColor="text1"/>
                <w:sz w:val="20"/>
                <w:szCs w:val="20"/>
              </w:rPr>
              <w:t>Community Alliance</w:t>
            </w:r>
          </w:p>
          <w:p w14:paraId="2F74ADBC" w14:textId="03EA3428" w:rsidR="005455CE" w:rsidRPr="00BF6EC7" w:rsidRDefault="00797117"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roofErr w:type="spellStart"/>
            <w:r>
              <w:rPr>
                <w:rFonts w:cs="Calibri"/>
                <w:color w:val="000000" w:themeColor="text1"/>
                <w:sz w:val="20"/>
                <w:szCs w:val="20"/>
              </w:rPr>
              <w:t>WellSense</w:t>
            </w:r>
            <w:proofErr w:type="spellEnd"/>
            <w:r w:rsidR="00B5537C">
              <w:rPr>
                <w:rFonts w:cs="Calibri"/>
                <w:color w:val="000000" w:themeColor="text1"/>
                <w:sz w:val="20"/>
                <w:szCs w:val="20"/>
              </w:rPr>
              <w:t xml:space="preserve"> </w:t>
            </w:r>
            <w:r w:rsidR="006C67E5" w:rsidRPr="00BF6EC7">
              <w:rPr>
                <w:rFonts w:cs="Calibri"/>
                <w:color w:val="000000" w:themeColor="text1"/>
                <w:sz w:val="20"/>
                <w:szCs w:val="20"/>
              </w:rPr>
              <w:t>Mercy Alliance</w:t>
            </w:r>
          </w:p>
          <w:p w14:paraId="7F6CFBAA" w14:textId="3BE2B944" w:rsidR="005455CE" w:rsidRPr="00BF6EC7" w:rsidRDefault="00797117"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roofErr w:type="spellStart"/>
            <w:r>
              <w:rPr>
                <w:rFonts w:cs="Calibri"/>
                <w:color w:val="000000" w:themeColor="text1"/>
                <w:sz w:val="20"/>
                <w:szCs w:val="20"/>
              </w:rPr>
              <w:t>WellSense</w:t>
            </w:r>
            <w:proofErr w:type="spellEnd"/>
            <w:r w:rsidR="00B5537C">
              <w:rPr>
                <w:rFonts w:cs="Calibri"/>
                <w:color w:val="000000" w:themeColor="text1"/>
                <w:sz w:val="20"/>
                <w:szCs w:val="20"/>
              </w:rPr>
              <w:t xml:space="preserve"> </w:t>
            </w:r>
            <w:r w:rsidR="006C67E5" w:rsidRPr="00BF6EC7">
              <w:rPr>
                <w:rFonts w:cs="Calibri"/>
                <w:color w:val="000000" w:themeColor="text1"/>
                <w:sz w:val="20"/>
                <w:szCs w:val="20"/>
              </w:rPr>
              <w:t>Signature Alliance</w:t>
            </w:r>
          </w:p>
          <w:p w14:paraId="7F78FEEE" w14:textId="7B9D4B73" w:rsidR="00B75872" w:rsidRPr="00BF6EC7" w:rsidRDefault="00797117"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roofErr w:type="spellStart"/>
            <w:r>
              <w:rPr>
                <w:rFonts w:cs="Calibri"/>
                <w:color w:val="000000" w:themeColor="text1"/>
                <w:sz w:val="20"/>
                <w:szCs w:val="20"/>
              </w:rPr>
              <w:t>WellSense</w:t>
            </w:r>
            <w:proofErr w:type="spellEnd"/>
            <w:r>
              <w:rPr>
                <w:rFonts w:cs="Calibri"/>
                <w:color w:val="000000" w:themeColor="text1"/>
                <w:sz w:val="20"/>
                <w:szCs w:val="20"/>
              </w:rPr>
              <w:t xml:space="preserve"> </w:t>
            </w:r>
            <w:r w:rsidR="171B95F0" w:rsidRPr="3D924172">
              <w:rPr>
                <w:rFonts w:cs="Calibri"/>
                <w:color w:val="000000" w:themeColor="text1"/>
                <w:sz w:val="20"/>
                <w:szCs w:val="20"/>
              </w:rPr>
              <w:t>Southcoast Alliance</w:t>
            </w:r>
          </w:p>
          <w:p w14:paraId="7E7EAA03" w14:textId="09260D99" w:rsidR="4047CD1B" w:rsidRDefault="4047CD1B"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proofErr w:type="spellStart"/>
            <w:r w:rsidRPr="3D924172">
              <w:rPr>
                <w:rFonts w:cs="Calibri"/>
                <w:color w:val="000000" w:themeColor="text1"/>
                <w:sz w:val="20"/>
                <w:szCs w:val="20"/>
              </w:rPr>
              <w:t>WellSense</w:t>
            </w:r>
            <w:proofErr w:type="spellEnd"/>
            <w:r w:rsidRPr="3D924172">
              <w:rPr>
                <w:rFonts w:cs="Calibri"/>
                <w:color w:val="000000" w:themeColor="text1"/>
                <w:sz w:val="20"/>
                <w:szCs w:val="20"/>
              </w:rPr>
              <w:t xml:space="preserve"> Care Alliance</w:t>
            </w:r>
          </w:p>
          <w:p w14:paraId="2D934261" w14:textId="7F765610" w:rsidR="005455CE" w:rsidRPr="00BF6EC7" w:rsidRDefault="006C67E5"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Fallon 365 Care</w:t>
            </w:r>
          </w:p>
          <w:p w14:paraId="401918EB" w14:textId="772139FB" w:rsidR="005455CE" w:rsidRPr="00BF6EC7" w:rsidRDefault="3AF551FC"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3D924172">
              <w:rPr>
                <w:rFonts w:cs="Calibri"/>
                <w:color w:val="000000" w:themeColor="text1"/>
                <w:sz w:val="20"/>
                <w:szCs w:val="20"/>
              </w:rPr>
              <w:t xml:space="preserve"> Fallon</w:t>
            </w:r>
            <w:r w:rsidR="00BE5345">
              <w:rPr>
                <w:rFonts w:cs="Calibri"/>
                <w:color w:val="000000" w:themeColor="text1"/>
                <w:sz w:val="20"/>
                <w:szCs w:val="20"/>
              </w:rPr>
              <w:t xml:space="preserve"> Health</w:t>
            </w:r>
            <w:r w:rsidR="171B95F0" w:rsidRPr="3D924172">
              <w:rPr>
                <w:rFonts w:cs="Calibri"/>
                <w:color w:val="000000" w:themeColor="text1"/>
                <w:sz w:val="20"/>
                <w:szCs w:val="20"/>
              </w:rPr>
              <w:t xml:space="preserve"> with Atrius Health</w:t>
            </w:r>
          </w:p>
          <w:p w14:paraId="65F960B2" w14:textId="1915B168" w:rsidR="005455CE" w:rsidRPr="00BF6EC7" w:rsidRDefault="171B95F0"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4B2DF0BA">
              <w:rPr>
                <w:rFonts w:cs="Calibri"/>
                <w:color w:val="000000" w:themeColor="text1"/>
                <w:sz w:val="20"/>
                <w:szCs w:val="20"/>
              </w:rPr>
              <w:t xml:space="preserve"> </w:t>
            </w:r>
            <w:proofErr w:type="spellStart"/>
            <w:r w:rsidR="1E2312C6" w:rsidRPr="4B2DF0BA">
              <w:rPr>
                <w:rFonts w:cs="Calibri"/>
                <w:color w:val="000000" w:themeColor="text1"/>
                <w:sz w:val="20"/>
                <w:szCs w:val="20"/>
              </w:rPr>
              <w:t>WellSense</w:t>
            </w:r>
            <w:proofErr w:type="spellEnd"/>
            <w:r w:rsidR="1E2312C6" w:rsidRPr="4B2DF0BA">
              <w:rPr>
                <w:rFonts w:cs="Calibri"/>
                <w:color w:val="000000" w:themeColor="text1"/>
                <w:sz w:val="20"/>
                <w:szCs w:val="20"/>
              </w:rPr>
              <w:t xml:space="preserve"> </w:t>
            </w:r>
            <w:r w:rsidRPr="4B2DF0BA">
              <w:rPr>
                <w:rFonts w:cs="Calibri"/>
                <w:color w:val="000000" w:themeColor="text1"/>
                <w:sz w:val="20"/>
                <w:szCs w:val="20"/>
              </w:rPr>
              <w:t>B</w:t>
            </w:r>
            <w:r w:rsidR="7333A0C9" w:rsidRPr="4B2DF0BA">
              <w:rPr>
                <w:rFonts w:cs="Calibri"/>
                <w:color w:val="000000" w:themeColor="text1"/>
                <w:sz w:val="20"/>
                <w:szCs w:val="20"/>
              </w:rPr>
              <w:t xml:space="preserve">eth Israel </w:t>
            </w:r>
            <w:r w:rsidR="6EC425B3" w:rsidRPr="4B2DF0BA">
              <w:rPr>
                <w:rFonts w:cs="Calibri"/>
                <w:color w:val="000000" w:themeColor="text1"/>
                <w:sz w:val="20"/>
                <w:szCs w:val="20"/>
              </w:rPr>
              <w:t xml:space="preserve">Lahey </w:t>
            </w:r>
            <w:r w:rsidR="5659289C" w:rsidRPr="4B2DF0BA">
              <w:rPr>
                <w:rFonts w:cs="Calibri"/>
                <w:color w:val="000000" w:themeColor="text1"/>
                <w:sz w:val="20"/>
                <w:szCs w:val="20"/>
              </w:rPr>
              <w:t>Health Performance Network ACO</w:t>
            </w:r>
          </w:p>
          <w:p w14:paraId="2D0AD1E5" w14:textId="007A0348" w:rsidR="005455CE" w:rsidRPr="00BF6EC7" w:rsidRDefault="171B95F0"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3D924172">
              <w:rPr>
                <w:rFonts w:cs="Calibri"/>
                <w:color w:val="000000" w:themeColor="text1"/>
                <w:sz w:val="20"/>
                <w:szCs w:val="20"/>
              </w:rPr>
              <w:t xml:space="preserve"> </w:t>
            </w:r>
            <w:proofErr w:type="spellStart"/>
            <w:r w:rsidR="7EC2EEBF" w:rsidRPr="3D924172">
              <w:rPr>
                <w:rFonts w:cs="Calibri"/>
                <w:color w:val="000000" w:themeColor="text1"/>
                <w:sz w:val="20"/>
                <w:szCs w:val="20"/>
              </w:rPr>
              <w:t>WellSense</w:t>
            </w:r>
            <w:proofErr w:type="spellEnd"/>
            <w:r w:rsidR="7EC2EEBF" w:rsidRPr="3D924172">
              <w:rPr>
                <w:rFonts w:cs="Calibri"/>
                <w:color w:val="000000" w:themeColor="text1"/>
                <w:sz w:val="20"/>
                <w:szCs w:val="20"/>
              </w:rPr>
              <w:t xml:space="preserve"> </w:t>
            </w:r>
            <w:r w:rsidRPr="3D924172">
              <w:rPr>
                <w:rFonts w:cs="Calibri"/>
                <w:color w:val="000000" w:themeColor="text1"/>
                <w:sz w:val="20"/>
                <w:szCs w:val="20"/>
              </w:rPr>
              <w:t>with Boston Children’s ACO</w:t>
            </w:r>
          </w:p>
          <w:p w14:paraId="5F4F86BF" w14:textId="5A9359A8" w:rsidR="005455CE" w:rsidRPr="00BF6EC7" w:rsidRDefault="171B95F0"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3D924172">
              <w:rPr>
                <w:rFonts w:cs="Calibri"/>
                <w:color w:val="000000" w:themeColor="text1"/>
                <w:sz w:val="20"/>
                <w:szCs w:val="20"/>
              </w:rPr>
              <w:t>Tufts Health Together with C</w:t>
            </w:r>
            <w:r w:rsidR="62AA5C39" w:rsidRPr="3D924172">
              <w:rPr>
                <w:rFonts w:cs="Calibri"/>
                <w:color w:val="000000" w:themeColor="text1"/>
                <w:sz w:val="20"/>
                <w:szCs w:val="20"/>
              </w:rPr>
              <w:t>ambridge Health Alliance</w:t>
            </w:r>
          </w:p>
          <w:p w14:paraId="6C0160E9" w14:textId="323B5C3C" w:rsidR="00742B55" w:rsidRPr="00BF6EC7" w:rsidRDefault="1E63A25D"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3D924172">
              <w:rPr>
                <w:rFonts w:cs="Calibri"/>
                <w:color w:val="000000" w:themeColor="text1"/>
                <w:sz w:val="20"/>
                <w:szCs w:val="20"/>
              </w:rPr>
              <w:t>Tufts Health Together with UMass Memorial</w:t>
            </w:r>
          </w:p>
          <w:p w14:paraId="72B304A0" w14:textId="0D93A00A" w:rsidR="00742B55" w:rsidRPr="00BF6EC7" w:rsidRDefault="27D35583"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4B2DF0BA">
              <w:rPr>
                <w:rFonts w:cs="Calibri"/>
                <w:color w:val="000000" w:themeColor="text1"/>
                <w:sz w:val="20"/>
                <w:szCs w:val="20"/>
              </w:rPr>
              <w:t xml:space="preserve">East Boston Neighborhood Health </w:t>
            </w:r>
            <w:proofErr w:type="spellStart"/>
            <w:r w:rsidRPr="4B2DF0BA">
              <w:rPr>
                <w:rFonts w:cs="Calibri"/>
                <w:color w:val="000000" w:themeColor="text1"/>
                <w:sz w:val="20"/>
                <w:szCs w:val="20"/>
              </w:rPr>
              <w:t>WellSense</w:t>
            </w:r>
            <w:proofErr w:type="spellEnd"/>
            <w:r w:rsidR="140B1302" w:rsidRPr="4B2DF0BA">
              <w:rPr>
                <w:rFonts w:cs="Calibri"/>
                <w:color w:val="000000" w:themeColor="text1"/>
                <w:sz w:val="20"/>
                <w:szCs w:val="20"/>
              </w:rPr>
              <w:t xml:space="preserve"> Alliance </w:t>
            </w:r>
          </w:p>
          <w:p w14:paraId="10EC90F7" w14:textId="47A08BE6" w:rsidR="00742B55" w:rsidRPr="00B5537C" w:rsidRDefault="2D983C11"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5537C">
              <w:rPr>
                <w:rFonts w:cs="Calibri"/>
                <w:color w:val="000000" w:themeColor="text1"/>
                <w:sz w:val="20"/>
                <w:szCs w:val="20"/>
              </w:rPr>
              <w:t>Mass General Brigham Health Plan with Mass General Brigham ACO</w:t>
            </w:r>
          </w:p>
        </w:tc>
      </w:tr>
      <w:tr w:rsidR="00187DD3" w14:paraId="66151C6E" w14:textId="4F370D29" w:rsidTr="001C60F0">
        <w:tc>
          <w:tcPr>
            <w:cnfStyle w:val="001000000000" w:firstRow="0" w:lastRow="0" w:firstColumn="1" w:lastColumn="0" w:oddVBand="0" w:evenVBand="0" w:oddHBand="0" w:evenHBand="0" w:firstRowFirstColumn="0" w:firstRowLastColumn="0" w:lastRowFirstColumn="0" w:lastRowLastColumn="0"/>
            <w:tcW w:w="2096" w:type="dxa"/>
          </w:tcPr>
          <w:p w14:paraId="3D13FEFB" w14:textId="7F9AE7DC" w:rsidR="00742B55" w:rsidRPr="00BF6EC7" w:rsidRDefault="1B944E49" w:rsidP="009C1CEE">
            <w:pPr>
              <w:spacing w:after="160" w:line="259" w:lineRule="auto"/>
              <w:rPr>
                <w:rFonts w:cs="Calibri"/>
                <w:color w:val="000000" w:themeColor="text1"/>
                <w:sz w:val="20"/>
                <w:szCs w:val="20"/>
              </w:rPr>
            </w:pPr>
            <w:r w:rsidRPr="361E8982">
              <w:rPr>
                <w:rFonts w:cs="Calibri"/>
                <w:color w:val="000000" w:themeColor="text1"/>
                <w:sz w:val="20"/>
                <w:szCs w:val="20"/>
              </w:rPr>
              <w:t>Primary Care Accountable Care Organization (</w:t>
            </w:r>
            <w:r w:rsidR="1A6A7BDF" w:rsidRPr="361E8982">
              <w:rPr>
                <w:rFonts w:cs="Calibri"/>
                <w:color w:val="000000" w:themeColor="text1"/>
                <w:sz w:val="20"/>
                <w:szCs w:val="20"/>
              </w:rPr>
              <w:t>PCACO</w:t>
            </w:r>
            <w:r w:rsidRPr="361E8982">
              <w:rPr>
                <w:rFonts w:cs="Calibri"/>
                <w:color w:val="000000" w:themeColor="text1"/>
                <w:sz w:val="20"/>
                <w:szCs w:val="20"/>
              </w:rPr>
              <w:t>)</w:t>
            </w:r>
          </w:p>
        </w:tc>
        <w:tc>
          <w:tcPr>
            <w:tcW w:w="1132" w:type="dxa"/>
          </w:tcPr>
          <w:p w14:paraId="4329BFDF" w14:textId="3EE1A559" w:rsidR="00742B55" w:rsidRPr="00BF6EC7" w:rsidRDefault="004D74EB" w:rsidP="004D74E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PCCM</w:t>
            </w:r>
            <w:r w:rsidR="004973E4">
              <w:rPr>
                <w:rFonts w:cs="Calibri"/>
                <w:color w:val="000000" w:themeColor="text1"/>
                <w:sz w:val="20"/>
                <w:szCs w:val="20"/>
              </w:rPr>
              <w:t xml:space="preserve"> entity</w:t>
            </w:r>
          </w:p>
        </w:tc>
        <w:tc>
          <w:tcPr>
            <w:tcW w:w="1715" w:type="dxa"/>
          </w:tcPr>
          <w:p w14:paraId="33B29BF0" w14:textId="7C32F4A0" w:rsidR="00742B55" w:rsidRPr="00BF6EC7" w:rsidRDefault="006C67E5"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1115</w:t>
            </w:r>
          </w:p>
        </w:tc>
        <w:tc>
          <w:tcPr>
            <w:tcW w:w="4771" w:type="dxa"/>
          </w:tcPr>
          <w:p w14:paraId="48DD3241" w14:textId="64D5AE3F" w:rsidR="008A4F82" w:rsidRPr="00BF6EC7" w:rsidRDefault="006C67E5" w:rsidP="005777DB">
            <w:pPr>
              <w:pStyle w:val="ListParagraph"/>
              <w:numPr>
                <w:ilvl w:val="0"/>
                <w:numId w:val="24"/>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Community Care Cooperative (C3)</w:t>
            </w:r>
          </w:p>
          <w:p w14:paraId="0E00C539" w14:textId="508BFC0C" w:rsidR="00742B55" w:rsidRPr="00BF6EC7" w:rsidRDefault="00454A48" w:rsidP="005777DB">
            <w:pPr>
              <w:pStyle w:val="ListParagraph"/>
              <w:numPr>
                <w:ilvl w:val="0"/>
                <w:numId w:val="24"/>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Pr>
                <w:rFonts w:cs="Calibri"/>
                <w:color w:val="000000" w:themeColor="text1"/>
                <w:sz w:val="20"/>
                <w:szCs w:val="20"/>
              </w:rPr>
              <w:t xml:space="preserve">Revere Medical </w:t>
            </w:r>
          </w:p>
        </w:tc>
      </w:tr>
      <w:tr w:rsidR="00187DD3" w14:paraId="61AA0ACF" w14:textId="79BD99B9" w:rsidTr="008628BC">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2096" w:type="dxa"/>
          </w:tcPr>
          <w:p w14:paraId="5B05340D" w14:textId="6AEFAF2D" w:rsidR="00742B55" w:rsidRPr="00BF6EC7" w:rsidRDefault="004B1606" w:rsidP="009C1CEE">
            <w:pPr>
              <w:spacing w:after="160" w:line="259" w:lineRule="auto"/>
              <w:rPr>
                <w:rFonts w:cs="Calibri"/>
                <w:color w:val="000000" w:themeColor="text1"/>
                <w:sz w:val="20"/>
                <w:szCs w:val="20"/>
              </w:rPr>
            </w:pPr>
            <w:r w:rsidRPr="00BF6EC7">
              <w:rPr>
                <w:rFonts w:cs="Calibri"/>
                <w:color w:val="000000" w:themeColor="text1"/>
                <w:sz w:val="20"/>
                <w:szCs w:val="20"/>
              </w:rPr>
              <w:t>Managed Care Organization (MCO)</w:t>
            </w:r>
          </w:p>
        </w:tc>
        <w:tc>
          <w:tcPr>
            <w:tcW w:w="1132" w:type="dxa"/>
          </w:tcPr>
          <w:p w14:paraId="71AAB162" w14:textId="6467A334" w:rsidR="00742B55" w:rsidRPr="00BF6EC7" w:rsidRDefault="0075669A"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MC</w:t>
            </w:r>
            <w:r w:rsidR="002F7083">
              <w:rPr>
                <w:rFonts w:cs="Calibri"/>
                <w:color w:val="000000" w:themeColor="text1"/>
                <w:sz w:val="20"/>
                <w:szCs w:val="20"/>
              </w:rPr>
              <w:t>E</w:t>
            </w:r>
          </w:p>
        </w:tc>
        <w:tc>
          <w:tcPr>
            <w:tcW w:w="1715" w:type="dxa"/>
          </w:tcPr>
          <w:p w14:paraId="3C63F490" w14:textId="280D63F2" w:rsidR="00742B55" w:rsidRPr="00BF6EC7" w:rsidRDefault="0075669A"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1115</w:t>
            </w:r>
          </w:p>
        </w:tc>
        <w:tc>
          <w:tcPr>
            <w:tcW w:w="4771" w:type="dxa"/>
          </w:tcPr>
          <w:p w14:paraId="5CEDF8D9" w14:textId="3820E458" w:rsidR="005455CE" w:rsidRPr="00BF6EC7" w:rsidRDefault="000B6CC8" w:rsidP="005777DB">
            <w:pPr>
              <w:pStyle w:val="ListParagraph"/>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roofErr w:type="spellStart"/>
            <w:r>
              <w:rPr>
                <w:rFonts w:cs="Calibri"/>
                <w:color w:val="000000" w:themeColor="text1"/>
                <w:sz w:val="20"/>
                <w:szCs w:val="20"/>
              </w:rPr>
              <w:t>WellSense</w:t>
            </w:r>
            <w:proofErr w:type="spellEnd"/>
            <w:r>
              <w:rPr>
                <w:rFonts w:cs="Calibri"/>
                <w:color w:val="000000" w:themeColor="text1"/>
                <w:sz w:val="20"/>
                <w:szCs w:val="20"/>
              </w:rPr>
              <w:t xml:space="preserve"> Essential</w:t>
            </w:r>
          </w:p>
          <w:p w14:paraId="79BF5932" w14:textId="34A50DC2" w:rsidR="00982D4E" w:rsidRPr="00BF6EC7" w:rsidRDefault="005455CE" w:rsidP="008628BC">
            <w:pPr>
              <w:pStyle w:val="ListParagraph"/>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Tufts Health Together</w:t>
            </w:r>
            <w:bookmarkStart w:id="140" w:name="_Ref205471078"/>
            <w:r w:rsidR="00220B3A">
              <w:rPr>
                <w:rStyle w:val="FootnoteReference"/>
                <w:color w:val="000000" w:themeColor="text1"/>
                <w:sz w:val="20"/>
                <w:szCs w:val="20"/>
              </w:rPr>
              <w:footnoteReference w:id="3"/>
            </w:r>
            <w:bookmarkEnd w:id="140"/>
          </w:p>
        </w:tc>
      </w:tr>
      <w:tr w:rsidR="00187DD3" w14:paraId="0D12BC1A" w14:textId="77777777" w:rsidTr="001C60F0">
        <w:tc>
          <w:tcPr>
            <w:cnfStyle w:val="001000000000" w:firstRow="0" w:lastRow="0" w:firstColumn="1" w:lastColumn="0" w:oddVBand="0" w:evenVBand="0" w:oddHBand="0" w:evenHBand="0" w:firstRowFirstColumn="0" w:firstRowLastColumn="0" w:lastRowFirstColumn="0" w:lastRowLastColumn="0"/>
            <w:tcW w:w="2096" w:type="dxa"/>
          </w:tcPr>
          <w:p w14:paraId="58BA1C4A" w14:textId="3559735C" w:rsidR="004B1606" w:rsidRPr="00BF6EC7" w:rsidRDefault="005455CE" w:rsidP="009C1CEE">
            <w:pPr>
              <w:spacing w:after="160" w:line="259" w:lineRule="auto"/>
              <w:rPr>
                <w:rFonts w:cs="Calibri"/>
                <w:color w:val="000000" w:themeColor="text1"/>
                <w:sz w:val="20"/>
                <w:szCs w:val="20"/>
              </w:rPr>
            </w:pPr>
            <w:r w:rsidRPr="00BF6EC7">
              <w:rPr>
                <w:rFonts w:cs="Calibri"/>
                <w:color w:val="000000" w:themeColor="text1"/>
                <w:sz w:val="20"/>
                <w:szCs w:val="20"/>
              </w:rPr>
              <w:t>Senior Care Options (SCO)</w:t>
            </w:r>
          </w:p>
        </w:tc>
        <w:tc>
          <w:tcPr>
            <w:tcW w:w="1132" w:type="dxa"/>
          </w:tcPr>
          <w:p w14:paraId="76DC25EF" w14:textId="5C859DBB" w:rsidR="004B1606" w:rsidRPr="00BF6EC7" w:rsidRDefault="00187DD3"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MCE</w:t>
            </w:r>
          </w:p>
        </w:tc>
        <w:tc>
          <w:tcPr>
            <w:tcW w:w="1715" w:type="dxa"/>
          </w:tcPr>
          <w:p w14:paraId="76A846F8" w14:textId="597E844E" w:rsidR="004B1606" w:rsidRPr="00BF6EC7" w:rsidRDefault="0075669A"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1915(a)/1915(c)</w:t>
            </w:r>
            <w:r w:rsidRPr="00BF6EC7">
              <w:rPr>
                <w:rFonts w:eastAsia="Times New Roman" w:cs="Calibri"/>
                <w:sz w:val="20"/>
                <w:szCs w:val="20"/>
              </w:rPr>
              <w:t> </w:t>
            </w:r>
          </w:p>
        </w:tc>
        <w:tc>
          <w:tcPr>
            <w:tcW w:w="4771" w:type="dxa"/>
          </w:tcPr>
          <w:p w14:paraId="56E03ABD" w14:textId="77777777" w:rsidR="00AE7448" w:rsidRPr="00E447CE" w:rsidRDefault="001E6664" w:rsidP="005777DB">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Commonwealth Care Alliance</w:t>
            </w:r>
          </w:p>
          <w:p w14:paraId="1A386B2E" w14:textId="684E63DC" w:rsidR="001E6664" w:rsidRPr="00BF6EC7" w:rsidRDefault="00821AC5" w:rsidP="005777DB">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rFonts w:cs="Calibri"/>
                <w:color w:val="000000" w:themeColor="text1"/>
                <w:sz w:val="20"/>
                <w:szCs w:val="20"/>
              </w:rPr>
              <w:t>Fallon Health</w:t>
            </w:r>
          </w:p>
          <w:p w14:paraId="1C8836AB" w14:textId="77777777" w:rsidR="001E6664" w:rsidRPr="00BF6EC7" w:rsidRDefault="006C1E0C" w:rsidP="005777DB">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BF6EC7">
              <w:rPr>
                <w:rFonts w:cs="Calibri"/>
                <w:color w:val="000000" w:themeColor="text1"/>
                <w:sz w:val="20"/>
                <w:szCs w:val="20"/>
              </w:rPr>
              <w:t>Senior Whole Health</w:t>
            </w:r>
          </w:p>
          <w:p w14:paraId="732E2EEB" w14:textId="14A34F65" w:rsidR="006C1E0C" w:rsidRPr="00BF6EC7" w:rsidRDefault="004634ED" w:rsidP="005777DB">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rFonts w:cs="Calibri"/>
                <w:color w:val="000000" w:themeColor="text1"/>
                <w:sz w:val="20"/>
                <w:szCs w:val="20"/>
              </w:rPr>
              <w:t>Point32Health</w:t>
            </w:r>
          </w:p>
          <w:p w14:paraId="54BB024B" w14:textId="77777777" w:rsidR="00166992" w:rsidRDefault="00166992" w:rsidP="005777DB">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United</w:t>
            </w:r>
            <w:r w:rsidR="00D64C4C" w:rsidRPr="00BF6EC7">
              <w:rPr>
                <w:rFonts w:cs="Calibri"/>
                <w:color w:val="000000" w:themeColor="text1"/>
                <w:sz w:val="20"/>
                <w:szCs w:val="20"/>
              </w:rPr>
              <w:t xml:space="preserve"> </w:t>
            </w:r>
            <w:r w:rsidRPr="00BF6EC7">
              <w:rPr>
                <w:rFonts w:cs="Calibri"/>
                <w:color w:val="000000" w:themeColor="text1"/>
                <w:sz w:val="20"/>
                <w:szCs w:val="20"/>
              </w:rPr>
              <w:t>HealthCare</w:t>
            </w:r>
          </w:p>
          <w:p w14:paraId="5C47397E" w14:textId="282A0CB3" w:rsidR="003D3B58" w:rsidRDefault="003D3B58" w:rsidP="00923F6D">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roofErr w:type="spellStart"/>
            <w:r>
              <w:rPr>
                <w:rFonts w:cs="Calibri"/>
                <w:color w:val="000000" w:themeColor="text1"/>
                <w:sz w:val="20"/>
                <w:szCs w:val="20"/>
              </w:rPr>
              <w:t>WellSense</w:t>
            </w:r>
            <w:proofErr w:type="spellEnd"/>
            <w:r>
              <w:rPr>
                <w:rFonts w:cs="Calibri"/>
                <w:color w:val="000000" w:themeColor="text1"/>
                <w:sz w:val="20"/>
                <w:szCs w:val="20"/>
              </w:rPr>
              <w:t xml:space="preserve"> SCO</w:t>
            </w:r>
            <w:r w:rsidR="00560662">
              <w:rPr>
                <w:rFonts w:cs="Calibri"/>
                <w:color w:val="000000" w:themeColor="text1"/>
                <w:sz w:val="20"/>
                <w:szCs w:val="20"/>
              </w:rPr>
              <w:fldChar w:fldCharType="begin"/>
            </w:r>
            <w:r w:rsidR="00560662">
              <w:rPr>
                <w:rFonts w:cs="Calibri"/>
                <w:color w:val="000000" w:themeColor="text1"/>
                <w:sz w:val="20"/>
                <w:szCs w:val="20"/>
              </w:rPr>
              <w:instrText xml:space="preserve"> NOTEREF _Ref205471078 \f </w:instrText>
            </w:r>
            <w:r w:rsidR="00560662">
              <w:rPr>
                <w:rFonts w:cs="Calibri"/>
                <w:color w:val="000000" w:themeColor="text1"/>
                <w:sz w:val="20"/>
                <w:szCs w:val="20"/>
              </w:rPr>
              <w:fldChar w:fldCharType="separate"/>
            </w:r>
            <w:r w:rsidR="003D15C3" w:rsidRPr="003D15C3">
              <w:rPr>
                <w:rStyle w:val="FootnoteReference"/>
              </w:rPr>
              <w:t>2</w:t>
            </w:r>
            <w:r w:rsidR="00560662">
              <w:rPr>
                <w:rFonts w:cs="Calibri"/>
                <w:color w:val="000000" w:themeColor="text1"/>
                <w:sz w:val="20"/>
                <w:szCs w:val="20"/>
              </w:rPr>
              <w:fldChar w:fldCharType="end"/>
            </w:r>
            <w:r w:rsidR="00E66DE2" w:rsidRPr="00BF6EC7">
              <w:rPr>
                <w:rFonts w:cs="Calibri"/>
                <w:color w:val="000000" w:themeColor="text1"/>
                <w:sz w:val="20"/>
                <w:szCs w:val="20"/>
              </w:rPr>
              <w:t xml:space="preserve"> </w:t>
            </w:r>
          </w:p>
          <w:p w14:paraId="30B78FC1" w14:textId="611F1F6D" w:rsidR="003D3B58" w:rsidRPr="00BF6EC7" w:rsidRDefault="00965051" w:rsidP="005777DB">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Pr>
                <w:rFonts w:cs="Calibri"/>
                <w:color w:val="000000" w:themeColor="text1"/>
                <w:sz w:val="20"/>
                <w:szCs w:val="20"/>
              </w:rPr>
              <w:t>Mass General Brigham</w:t>
            </w:r>
            <w:r w:rsidR="00FD6B77">
              <w:rPr>
                <w:rFonts w:cs="Calibri"/>
                <w:color w:val="000000" w:themeColor="text1"/>
                <w:sz w:val="20"/>
                <w:szCs w:val="20"/>
              </w:rPr>
              <w:t xml:space="preserve"> Health Plan</w:t>
            </w:r>
            <w:r w:rsidR="00FD6B77">
              <w:rPr>
                <w:rFonts w:cs="Calibri"/>
                <w:color w:val="000000" w:themeColor="text1"/>
                <w:sz w:val="20"/>
                <w:szCs w:val="20"/>
              </w:rPr>
              <w:fldChar w:fldCharType="begin"/>
            </w:r>
            <w:r w:rsidR="00FD6B77">
              <w:rPr>
                <w:rFonts w:cs="Calibri"/>
                <w:color w:val="000000" w:themeColor="text1"/>
                <w:sz w:val="20"/>
                <w:szCs w:val="20"/>
              </w:rPr>
              <w:instrText xml:space="preserve"> NOTEREF _Ref205471271 \f </w:instrText>
            </w:r>
            <w:r w:rsidR="00FD6B77">
              <w:rPr>
                <w:rFonts w:cs="Calibri"/>
                <w:color w:val="000000" w:themeColor="text1"/>
                <w:sz w:val="20"/>
                <w:szCs w:val="20"/>
              </w:rPr>
              <w:fldChar w:fldCharType="separate"/>
            </w:r>
            <w:r w:rsidR="003D15C3" w:rsidRPr="003D15C3">
              <w:rPr>
                <w:rStyle w:val="FootnoteReference"/>
              </w:rPr>
              <w:t>4</w:t>
            </w:r>
            <w:r w:rsidR="00FD6B77">
              <w:rPr>
                <w:rFonts w:cs="Calibri"/>
                <w:color w:val="000000" w:themeColor="text1"/>
                <w:sz w:val="20"/>
                <w:szCs w:val="20"/>
              </w:rPr>
              <w:fldChar w:fldCharType="end"/>
            </w:r>
          </w:p>
        </w:tc>
      </w:tr>
      <w:tr w:rsidR="00187DD3" w14:paraId="40485F60" w14:textId="01ED329D" w:rsidTr="001C6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6" w:type="dxa"/>
          </w:tcPr>
          <w:p w14:paraId="536D8083" w14:textId="51C6655B" w:rsidR="00742B55" w:rsidRPr="00BF6EC7" w:rsidRDefault="67E1F767" w:rsidP="009C1CEE">
            <w:pPr>
              <w:spacing w:after="160" w:line="259" w:lineRule="auto"/>
              <w:rPr>
                <w:rFonts w:cs="Calibri"/>
                <w:color w:val="000000" w:themeColor="text1"/>
                <w:sz w:val="20"/>
                <w:szCs w:val="20"/>
              </w:rPr>
            </w:pPr>
            <w:r w:rsidRPr="00BF6EC7">
              <w:rPr>
                <w:rFonts w:cs="Calibri"/>
                <w:color w:val="000000" w:themeColor="text1"/>
                <w:sz w:val="20"/>
                <w:szCs w:val="20"/>
              </w:rPr>
              <w:t>One</w:t>
            </w:r>
            <w:r w:rsidR="30897473" w:rsidRPr="00BF6EC7">
              <w:rPr>
                <w:rFonts w:cs="Calibri"/>
                <w:color w:val="000000" w:themeColor="text1"/>
                <w:sz w:val="20"/>
                <w:szCs w:val="20"/>
              </w:rPr>
              <w:t xml:space="preserve"> </w:t>
            </w:r>
            <w:r w:rsidRPr="00BF6EC7">
              <w:rPr>
                <w:rFonts w:cs="Calibri"/>
                <w:color w:val="000000" w:themeColor="text1"/>
                <w:sz w:val="20"/>
                <w:szCs w:val="20"/>
              </w:rPr>
              <w:t xml:space="preserve">Care </w:t>
            </w:r>
          </w:p>
        </w:tc>
        <w:tc>
          <w:tcPr>
            <w:tcW w:w="1132" w:type="dxa"/>
          </w:tcPr>
          <w:p w14:paraId="2AE80F36" w14:textId="7BB46EA2" w:rsidR="00742B55" w:rsidRPr="00BF6EC7" w:rsidRDefault="00187DD3"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MCE</w:t>
            </w:r>
          </w:p>
        </w:tc>
        <w:tc>
          <w:tcPr>
            <w:tcW w:w="1715" w:type="dxa"/>
          </w:tcPr>
          <w:p w14:paraId="239C5A7E" w14:textId="408B1727" w:rsidR="00742B55" w:rsidRPr="00BF6EC7" w:rsidRDefault="1B64FBD2"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361E8982">
              <w:rPr>
                <w:rFonts w:cs="Calibri"/>
                <w:color w:val="000000" w:themeColor="text1"/>
                <w:sz w:val="20"/>
                <w:szCs w:val="20"/>
              </w:rPr>
              <w:t xml:space="preserve">Financial Alignment </w:t>
            </w:r>
            <w:r w:rsidRPr="361E8982">
              <w:rPr>
                <w:rFonts w:cs="Calibri"/>
                <w:color w:val="000000" w:themeColor="text1"/>
                <w:sz w:val="20"/>
                <w:szCs w:val="20"/>
              </w:rPr>
              <w:lastRenderedPageBreak/>
              <w:t xml:space="preserve">Initiative </w:t>
            </w:r>
            <w:r w:rsidR="59C05A4A" w:rsidRPr="361E8982">
              <w:rPr>
                <w:rFonts w:cs="Calibri"/>
                <w:color w:val="000000" w:themeColor="text1"/>
                <w:sz w:val="20"/>
                <w:szCs w:val="20"/>
              </w:rPr>
              <w:t>Demonstration</w:t>
            </w:r>
            <w:r w:rsidR="00927BE5">
              <w:rPr>
                <w:rStyle w:val="FootnoteReference"/>
                <w:color w:val="000000" w:themeColor="text1"/>
                <w:sz w:val="20"/>
                <w:szCs w:val="20"/>
              </w:rPr>
              <w:footnoteReference w:id="4"/>
            </w:r>
          </w:p>
        </w:tc>
        <w:tc>
          <w:tcPr>
            <w:tcW w:w="4771" w:type="dxa"/>
          </w:tcPr>
          <w:p w14:paraId="72D0E770" w14:textId="77777777" w:rsidR="005470D3" w:rsidRPr="00BF6EC7" w:rsidRDefault="005470D3"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BF6EC7">
              <w:rPr>
                <w:rFonts w:cs="Calibri"/>
                <w:color w:val="000000" w:themeColor="text1"/>
                <w:sz w:val="20"/>
                <w:szCs w:val="20"/>
              </w:rPr>
              <w:lastRenderedPageBreak/>
              <w:t>Commonwealth Care Alliance</w:t>
            </w:r>
          </w:p>
          <w:p w14:paraId="103AA83E" w14:textId="5CD35238" w:rsidR="00742B55" w:rsidRPr="00BF6EC7" w:rsidRDefault="00E3019F"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 xml:space="preserve">Tufts Health </w:t>
            </w:r>
            <w:r w:rsidR="00DF2D1D">
              <w:rPr>
                <w:rFonts w:cs="Calibri"/>
                <w:color w:val="000000" w:themeColor="text1"/>
                <w:sz w:val="20"/>
                <w:szCs w:val="20"/>
              </w:rPr>
              <w:t>One Care</w:t>
            </w:r>
          </w:p>
          <w:p w14:paraId="4C5CB8E5" w14:textId="77777777" w:rsidR="00E3019F" w:rsidRPr="00DF6DF2" w:rsidRDefault="00A153E4" w:rsidP="00923F6D">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b/>
                <w:bCs/>
                <w:color w:val="000000" w:themeColor="text1"/>
                <w:sz w:val="20"/>
                <w:szCs w:val="20"/>
              </w:rPr>
            </w:pPr>
            <w:r w:rsidRPr="00BF6EC7">
              <w:rPr>
                <w:rFonts w:cs="Calibri"/>
                <w:color w:val="000000" w:themeColor="text1"/>
                <w:sz w:val="20"/>
                <w:szCs w:val="20"/>
              </w:rPr>
              <w:t>United</w:t>
            </w:r>
            <w:r w:rsidR="00D64C4C" w:rsidRPr="00BF6EC7">
              <w:rPr>
                <w:rFonts w:cs="Calibri"/>
                <w:color w:val="000000" w:themeColor="text1"/>
                <w:sz w:val="20"/>
                <w:szCs w:val="20"/>
              </w:rPr>
              <w:t xml:space="preserve"> </w:t>
            </w:r>
            <w:r w:rsidRPr="00BF6EC7">
              <w:rPr>
                <w:rFonts w:cs="Calibri"/>
                <w:color w:val="000000" w:themeColor="text1"/>
                <w:sz w:val="20"/>
                <w:szCs w:val="20"/>
              </w:rPr>
              <w:t>HealthCare</w:t>
            </w:r>
            <w:r w:rsidR="00C924CB" w:rsidRPr="00BF6EC7">
              <w:rPr>
                <w:rFonts w:cs="Calibri"/>
                <w:color w:val="000000" w:themeColor="text1"/>
                <w:sz w:val="20"/>
                <w:szCs w:val="20"/>
              </w:rPr>
              <w:t xml:space="preserve"> Connected</w:t>
            </w:r>
            <w:r w:rsidR="00936230" w:rsidRPr="00BF6EC7">
              <w:rPr>
                <w:rFonts w:cs="Calibri"/>
                <w:color w:val="000000" w:themeColor="text1"/>
                <w:sz w:val="20"/>
                <w:szCs w:val="20"/>
              </w:rPr>
              <w:t xml:space="preserve"> </w:t>
            </w:r>
          </w:p>
          <w:p w14:paraId="54DEA2B1" w14:textId="4DFFA374" w:rsidR="00DF6DF2" w:rsidRPr="002D270A" w:rsidRDefault="00DF6DF2" w:rsidP="00923F6D">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2D270A">
              <w:rPr>
                <w:rFonts w:cs="Calibri"/>
                <w:color w:val="000000" w:themeColor="text1"/>
                <w:sz w:val="20"/>
                <w:szCs w:val="20"/>
              </w:rPr>
              <w:t>Molina Healthcare</w:t>
            </w:r>
            <w:bookmarkStart w:id="141" w:name="_Ref205471271"/>
            <w:r w:rsidR="002D270A">
              <w:rPr>
                <w:rStyle w:val="FootnoteReference"/>
                <w:color w:val="000000" w:themeColor="text1"/>
                <w:sz w:val="20"/>
                <w:szCs w:val="20"/>
              </w:rPr>
              <w:footnoteReference w:id="5"/>
            </w:r>
            <w:bookmarkEnd w:id="141"/>
          </w:p>
          <w:p w14:paraId="03BB70A7" w14:textId="28D863C5" w:rsidR="00E3019F" w:rsidRPr="002D270A" w:rsidRDefault="00DF6DF2"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2D270A">
              <w:rPr>
                <w:rFonts w:cs="Calibri"/>
                <w:color w:val="000000" w:themeColor="text1"/>
                <w:sz w:val="20"/>
                <w:szCs w:val="20"/>
              </w:rPr>
              <w:lastRenderedPageBreak/>
              <w:t>Mass</w:t>
            </w:r>
            <w:r w:rsidR="002D270A" w:rsidRPr="002D270A">
              <w:rPr>
                <w:rFonts w:cs="Calibri"/>
                <w:color w:val="000000" w:themeColor="text1"/>
                <w:sz w:val="20"/>
                <w:szCs w:val="20"/>
              </w:rPr>
              <w:t xml:space="preserve"> </w:t>
            </w:r>
            <w:r w:rsidRPr="002D270A">
              <w:rPr>
                <w:rFonts w:cs="Calibri"/>
                <w:color w:val="000000" w:themeColor="text1"/>
                <w:sz w:val="20"/>
                <w:szCs w:val="20"/>
              </w:rPr>
              <w:t>General Brigham Health Plan</w:t>
            </w:r>
            <w:r w:rsidR="006B4016">
              <w:rPr>
                <w:rFonts w:cs="Calibri"/>
                <w:color w:val="000000" w:themeColor="text1"/>
                <w:sz w:val="20"/>
                <w:szCs w:val="20"/>
              </w:rPr>
              <w:fldChar w:fldCharType="begin"/>
            </w:r>
            <w:r w:rsidR="006B4016">
              <w:rPr>
                <w:rFonts w:cs="Calibri"/>
                <w:color w:val="000000" w:themeColor="text1"/>
                <w:sz w:val="20"/>
                <w:szCs w:val="20"/>
              </w:rPr>
              <w:instrText xml:space="preserve"> NOTEREF _Ref205471271 \f </w:instrText>
            </w:r>
            <w:r w:rsidR="006B4016">
              <w:rPr>
                <w:rFonts w:cs="Calibri"/>
                <w:color w:val="000000" w:themeColor="text1"/>
                <w:sz w:val="20"/>
                <w:szCs w:val="20"/>
              </w:rPr>
              <w:fldChar w:fldCharType="separate"/>
            </w:r>
            <w:r w:rsidR="003D15C3" w:rsidRPr="003D15C3">
              <w:rPr>
                <w:rStyle w:val="FootnoteReference"/>
              </w:rPr>
              <w:t>4</w:t>
            </w:r>
            <w:r w:rsidR="006B4016">
              <w:rPr>
                <w:rFonts w:cs="Calibri"/>
                <w:color w:val="000000" w:themeColor="text1"/>
                <w:sz w:val="20"/>
                <w:szCs w:val="20"/>
              </w:rPr>
              <w:fldChar w:fldCharType="end"/>
            </w:r>
          </w:p>
        </w:tc>
      </w:tr>
      <w:tr w:rsidR="00B868CD" w14:paraId="7ACE999F" w14:textId="77777777" w:rsidTr="001C60F0">
        <w:tc>
          <w:tcPr>
            <w:cnfStyle w:val="001000000000" w:firstRow="0" w:lastRow="0" w:firstColumn="1" w:lastColumn="0" w:oddVBand="0" w:evenVBand="0" w:oddHBand="0" w:evenHBand="0" w:firstRowFirstColumn="0" w:firstRowLastColumn="0" w:lastRowFirstColumn="0" w:lastRowLastColumn="0"/>
            <w:tcW w:w="2096" w:type="dxa"/>
          </w:tcPr>
          <w:p w14:paraId="03059D1C" w14:textId="072A4FBB" w:rsidR="00B868CD" w:rsidRPr="00BF6EC7" w:rsidRDefault="00B868CD" w:rsidP="009C1CEE">
            <w:pPr>
              <w:spacing w:after="160" w:line="259" w:lineRule="auto"/>
              <w:rPr>
                <w:rFonts w:cs="Calibri"/>
                <w:color w:val="000000" w:themeColor="text1"/>
                <w:sz w:val="20"/>
                <w:szCs w:val="20"/>
              </w:rPr>
            </w:pPr>
            <w:r w:rsidRPr="00BF6EC7">
              <w:rPr>
                <w:rFonts w:cs="Calibri"/>
                <w:color w:val="000000" w:themeColor="text1"/>
                <w:sz w:val="20"/>
                <w:szCs w:val="20"/>
              </w:rPr>
              <w:lastRenderedPageBreak/>
              <w:t>PCC Plan</w:t>
            </w:r>
          </w:p>
        </w:tc>
        <w:tc>
          <w:tcPr>
            <w:tcW w:w="1132" w:type="dxa"/>
          </w:tcPr>
          <w:p w14:paraId="0968E00A" w14:textId="38506099" w:rsidR="00B868CD" w:rsidRPr="00BF6EC7" w:rsidDel="00187DD3" w:rsidRDefault="00B868CD"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PCC</w:t>
            </w:r>
            <w:r w:rsidR="0020021A" w:rsidRPr="00BF6EC7">
              <w:rPr>
                <w:rFonts w:cs="Calibri"/>
                <w:color w:val="000000" w:themeColor="text1"/>
                <w:sz w:val="20"/>
                <w:szCs w:val="20"/>
              </w:rPr>
              <w:t>M</w:t>
            </w:r>
          </w:p>
        </w:tc>
        <w:tc>
          <w:tcPr>
            <w:tcW w:w="1715" w:type="dxa"/>
          </w:tcPr>
          <w:p w14:paraId="1767A133" w14:textId="245D9158" w:rsidR="00B868CD" w:rsidRPr="00BF6EC7" w:rsidRDefault="00B868CD"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1115</w:t>
            </w:r>
          </w:p>
        </w:tc>
        <w:tc>
          <w:tcPr>
            <w:tcW w:w="4771" w:type="dxa"/>
          </w:tcPr>
          <w:p w14:paraId="7D9FE985" w14:textId="5C9DD117" w:rsidR="00B868CD" w:rsidRPr="00BF6EC7" w:rsidRDefault="0020021A" w:rsidP="00B868CD">
            <w:pPr>
              <w:pStyle w:val="ListParagraph"/>
              <w:spacing w:after="160" w:line="259" w:lineRule="auto"/>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NA</w:t>
            </w:r>
            <w:r w:rsidR="00126B41" w:rsidRPr="00BF6EC7">
              <w:rPr>
                <w:rFonts w:cs="Calibri"/>
                <w:color w:val="000000" w:themeColor="text1"/>
                <w:sz w:val="20"/>
                <w:szCs w:val="20"/>
              </w:rPr>
              <w:t xml:space="preserve"> (MassHealth)</w:t>
            </w:r>
          </w:p>
        </w:tc>
      </w:tr>
      <w:tr w:rsidR="00B868CD" w14:paraId="7E1EF2FB" w14:textId="77777777" w:rsidTr="00103AF9">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096" w:type="dxa"/>
          </w:tcPr>
          <w:p w14:paraId="66221343" w14:textId="7924058D" w:rsidR="00B868CD" w:rsidRPr="00BF6EC7" w:rsidRDefault="00B868CD" w:rsidP="009C1CEE">
            <w:pPr>
              <w:spacing w:after="160" w:line="259" w:lineRule="auto"/>
              <w:rPr>
                <w:rFonts w:cs="Calibri"/>
                <w:color w:val="000000" w:themeColor="text1"/>
                <w:sz w:val="20"/>
                <w:szCs w:val="20"/>
              </w:rPr>
            </w:pPr>
            <w:r w:rsidRPr="00BF6EC7">
              <w:rPr>
                <w:rFonts w:cs="Calibri"/>
                <w:color w:val="000000" w:themeColor="text1"/>
                <w:sz w:val="20"/>
                <w:szCs w:val="20"/>
              </w:rPr>
              <w:t>Behavioral Health Plan</w:t>
            </w:r>
          </w:p>
        </w:tc>
        <w:tc>
          <w:tcPr>
            <w:tcW w:w="1132" w:type="dxa"/>
          </w:tcPr>
          <w:p w14:paraId="4449E88D" w14:textId="3F86AC53" w:rsidR="00B868CD" w:rsidRPr="00BF6EC7" w:rsidDel="00187DD3" w:rsidRDefault="00B868CD"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PIHP</w:t>
            </w:r>
          </w:p>
        </w:tc>
        <w:tc>
          <w:tcPr>
            <w:tcW w:w="1715" w:type="dxa"/>
          </w:tcPr>
          <w:p w14:paraId="626B42AF" w14:textId="7B5FDD34" w:rsidR="00B868CD" w:rsidRPr="00BF6EC7" w:rsidRDefault="1B944E49"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361E8982">
              <w:rPr>
                <w:rFonts w:cs="Calibri"/>
                <w:color w:val="000000" w:themeColor="text1"/>
                <w:sz w:val="20"/>
                <w:szCs w:val="20"/>
              </w:rPr>
              <w:t>1115</w:t>
            </w:r>
          </w:p>
        </w:tc>
        <w:tc>
          <w:tcPr>
            <w:tcW w:w="4771" w:type="dxa"/>
          </w:tcPr>
          <w:p w14:paraId="47EA2F21" w14:textId="188207C0" w:rsidR="00B868CD" w:rsidRPr="00BF6EC7" w:rsidRDefault="00B868CD"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Massachusetts Behavioral Health Partnership (MBHP)</w:t>
            </w:r>
          </w:p>
        </w:tc>
      </w:tr>
      <w:bookmarkEnd w:id="139"/>
    </w:tbl>
    <w:p w14:paraId="315EBB8E" w14:textId="77777777" w:rsidR="004E7070" w:rsidRDefault="004E7070">
      <w:pPr>
        <w:spacing w:after="0"/>
        <w:rPr>
          <w:rFonts w:eastAsia="Times New Roman"/>
          <w:b/>
          <w:bCs/>
          <w:iCs/>
          <w:color w:val="002060"/>
          <w:sz w:val="24"/>
        </w:rPr>
      </w:pPr>
      <w:r>
        <w:br w:type="page"/>
      </w:r>
    </w:p>
    <w:p w14:paraId="149D2F62" w14:textId="54EC552E" w:rsidR="00772B38" w:rsidRDefault="00E169BA" w:rsidP="00EF12AB">
      <w:pPr>
        <w:pStyle w:val="Heading3"/>
      </w:pPr>
      <w:bookmarkStart w:id="142" w:name="_Toc208312300"/>
      <w:r w:rsidRPr="001E1BB2">
        <w:lastRenderedPageBreak/>
        <w:t xml:space="preserve">Appendix </w:t>
      </w:r>
      <w:r w:rsidR="00CA3554" w:rsidRPr="001E1BB2">
        <w:t>C</w:t>
      </w:r>
      <w:r w:rsidR="003D3889" w:rsidRPr="001E1BB2">
        <w:t>:</w:t>
      </w:r>
      <w:r w:rsidR="00D863CC" w:rsidRPr="001E1BB2">
        <w:t xml:space="preserve"> </w:t>
      </w:r>
      <w:r w:rsidR="009A38D7" w:rsidRPr="001E1BB2">
        <w:t>Quality</w:t>
      </w:r>
      <w:r w:rsidR="00925A2D" w:rsidRPr="001E1BB2">
        <w:t xml:space="preserve"> </w:t>
      </w:r>
      <w:r w:rsidR="0097747A">
        <w:t xml:space="preserve">Program </w:t>
      </w:r>
      <w:r w:rsidR="00332F51" w:rsidRPr="001E1BB2">
        <w:t>Measures</w:t>
      </w:r>
      <w:bookmarkEnd w:id="142"/>
    </w:p>
    <w:p w14:paraId="61A93E6F" w14:textId="1F249027" w:rsidR="00733166" w:rsidRDefault="00733166" w:rsidP="00733166">
      <w:pPr>
        <w:spacing w:after="120"/>
        <w:rPr>
          <w:color w:val="000000" w:themeColor="text1"/>
        </w:rPr>
      </w:pPr>
      <w:r>
        <w:rPr>
          <w:color w:val="000000" w:themeColor="text1"/>
        </w:rPr>
        <w:t xml:space="preserve">Reference: Program Measures in the following appendices are associated with at least one </w:t>
      </w:r>
      <w:r w:rsidRPr="00740E3F">
        <w:rPr>
          <w:color w:val="000000" w:themeColor="text1"/>
        </w:rPr>
        <w:t>MassHealth Quality Goal</w:t>
      </w:r>
      <w:r>
        <w:rPr>
          <w:color w:val="000000" w:themeColor="text1"/>
        </w:rPr>
        <w:t xml:space="preserve"> and Objective.</w:t>
      </w:r>
      <w:r w:rsidR="00DC5152">
        <w:rPr>
          <w:color w:val="000000" w:themeColor="text1"/>
        </w:rPr>
        <w:t xml:space="preserve">  Program measures may support multiple goals and objectives. </w:t>
      </w:r>
    </w:p>
    <w:tbl>
      <w:tblPr>
        <w:tblpPr w:leftFromText="180" w:rightFromText="180" w:vertAnchor="text" w:horzAnchor="margin" w:tblpY="58"/>
        <w:tblW w:w="98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ppendix C-1 Table of Statewide Measures and Core Measures of Managed Care Plans"/>
        <w:tblDescription w:val="The table lists Statewide Measures for MCE and PCC plans with goals and objectivies on how to promote better and equitable, value based and patient centered care"/>
      </w:tblPr>
      <w:tblGrid>
        <w:gridCol w:w="638"/>
        <w:gridCol w:w="9180"/>
      </w:tblGrid>
      <w:tr w:rsidR="00423B10" w:rsidRPr="00926101" w14:paraId="22B56D18" w14:textId="77777777">
        <w:trPr>
          <w:cantSplit/>
          <w:trHeight w:val="273"/>
          <w:tblHeader/>
        </w:trPr>
        <w:tc>
          <w:tcPr>
            <w:tcW w:w="638" w:type="dxa"/>
            <w:tcBorders>
              <w:top w:val="nil"/>
              <w:left w:val="nil"/>
              <w:bottom w:val="nil"/>
              <w:right w:val="nil"/>
            </w:tcBorders>
          </w:tcPr>
          <w:p w14:paraId="4CD8BE08" w14:textId="77777777" w:rsidR="00423B10" w:rsidRPr="00926101" w:rsidRDefault="00423B10">
            <w:pPr>
              <w:spacing w:after="0"/>
              <w:contextualSpacing/>
              <w:textAlignment w:val="baseline"/>
              <w:rPr>
                <w:rFonts w:eastAsia="Times New Roman" w:cs="Calibri"/>
                <w:b/>
                <w:bCs/>
                <w:color w:val="FFFFFF"/>
                <w:sz w:val="20"/>
                <w:szCs w:val="20"/>
              </w:rPr>
            </w:pPr>
          </w:p>
        </w:tc>
        <w:tc>
          <w:tcPr>
            <w:tcW w:w="9180" w:type="dxa"/>
            <w:tcBorders>
              <w:top w:val="nil"/>
              <w:left w:val="nil"/>
              <w:bottom w:val="single" w:sz="6" w:space="0" w:color="auto"/>
              <w:right w:val="single" w:sz="6" w:space="0" w:color="auto"/>
            </w:tcBorders>
          </w:tcPr>
          <w:p w14:paraId="31FF1AD7" w14:textId="77777777" w:rsidR="00423B10" w:rsidRPr="005340A7" w:rsidRDefault="00423B10">
            <w:pPr>
              <w:spacing w:after="0"/>
              <w:contextualSpacing/>
              <w:jc w:val="center"/>
              <w:textAlignment w:val="baseline"/>
              <w:rPr>
                <w:rFonts w:eastAsia="Times New Roman" w:cs="Calibri"/>
                <w:b/>
                <w:bCs/>
                <w:color w:val="FFFFFF"/>
                <w:sz w:val="20"/>
                <w:szCs w:val="20"/>
              </w:rPr>
            </w:pPr>
          </w:p>
        </w:tc>
      </w:tr>
      <w:tr w:rsidR="00423B10" w:rsidRPr="00926101" w14:paraId="7D58517B" w14:textId="77777777">
        <w:trPr>
          <w:cantSplit/>
          <w:trHeight w:val="273"/>
          <w:tblHeader/>
        </w:trPr>
        <w:tc>
          <w:tcPr>
            <w:tcW w:w="638" w:type="dxa"/>
            <w:tcBorders>
              <w:top w:val="nil"/>
              <w:left w:val="single" w:sz="6" w:space="0" w:color="auto"/>
              <w:bottom w:val="single" w:sz="6" w:space="0" w:color="auto"/>
              <w:right w:val="single" w:sz="6" w:space="0" w:color="auto"/>
            </w:tcBorders>
            <w:shd w:val="clear" w:color="auto" w:fill="002060"/>
          </w:tcPr>
          <w:p w14:paraId="2526F408" w14:textId="77777777" w:rsidR="00423B10" w:rsidRPr="00926101" w:rsidRDefault="00423B10">
            <w:pPr>
              <w:spacing w:after="0"/>
              <w:contextualSpacing/>
              <w:jc w:val="center"/>
              <w:textAlignment w:val="baseline"/>
              <w:rPr>
                <w:rFonts w:eastAsia="Times New Roman" w:cs="Calibri"/>
                <w:b/>
                <w:bCs/>
                <w:color w:val="FFFFFF"/>
                <w:sz w:val="20"/>
                <w:szCs w:val="20"/>
              </w:rPr>
            </w:pPr>
          </w:p>
        </w:tc>
        <w:tc>
          <w:tcPr>
            <w:tcW w:w="9180" w:type="dxa"/>
            <w:tcBorders>
              <w:top w:val="nil"/>
              <w:left w:val="single" w:sz="6" w:space="0" w:color="auto"/>
              <w:bottom w:val="single" w:sz="6" w:space="0" w:color="auto"/>
              <w:right w:val="single" w:sz="6" w:space="0" w:color="auto"/>
            </w:tcBorders>
            <w:shd w:val="clear" w:color="auto" w:fill="002060"/>
          </w:tcPr>
          <w:p w14:paraId="626CA73A" w14:textId="77777777" w:rsidR="00423B10" w:rsidRPr="005340A7" w:rsidRDefault="00423B10">
            <w:pPr>
              <w:spacing w:after="0"/>
              <w:contextualSpacing/>
              <w:jc w:val="center"/>
              <w:textAlignment w:val="baseline"/>
              <w:rPr>
                <w:rFonts w:eastAsia="Times New Roman" w:cs="Calibri"/>
                <w:b/>
                <w:bCs/>
                <w:color w:val="FFFFFF"/>
                <w:sz w:val="20"/>
                <w:szCs w:val="20"/>
              </w:rPr>
            </w:pPr>
            <w:r w:rsidRPr="005340A7">
              <w:rPr>
                <w:rFonts w:eastAsia="Times New Roman" w:cs="Calibri"/>
                <w:b/>
                <w:bCs/>
                <w:color w:val="FFFFFF"/>
                <w:sz w:val="20"/>
                <w:szCs w:val="20"/>
              </w:rPr>
              <w:t>Quality Goals and Objectives: Improve health care delivery, experience, and outcomes</w:t>
            </w:r>
          </w:p>
        </w:tc>
      </w:tr>
      <w:tr w:rsidR="00423B10" w:rsidRPr="00DB40B6" w:rsidDel="006452EB" w14:paraId="4BC85B83" w14:textId="77777777">
        <w:trPr>
          <w:cantSplit/>
          <w:trHeight w:val="352"/>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3ACDBA" w14:textId="77777777" w:rsidR="00423B10" w:rsidRPr="005340A7" w:rsidDel="006452EB" w:rsidRDefault="00423B10">
            <w:pPr>
              <w:spacing w:before="40" w:after="0"/>
              <w:ind w:left="144"/>
              <w:rPr>
                <w:rFonts w:eastAsia="Times New Roman" w:cs="Calibri"/>
                <w:b/>
                <w:bCs/>
                <w:sz w:val="20"/>
                <w:szCs w:val="20"/>
              </w:rPr>
            </w:pPr>
            <w:r w:rsidRPr="005340A7">
              <w:rPr>
                <w:rFonts w:eastAsia="Times New Roman" w:cs="Calibri"/>
                <w:b/>
                <w:bCs/>
                <w:sz w:val="20"/>
                <w:szCs w:val="20"/>
              </w:rPr>
              <w:t>1.</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F31DBB" w14:textId="77777777" w:rsidR="00423B10" w:rsidRPr="007F3F48" w:rsidDel="006452EB" w:rsidRDefault="00423B10">
            <w:pPr>
              <w:spacing w:before="40" w:after="0"/>
              <w:ind w:left="144"/>
              <w:rPr>
                <w:rFonts w:eastAsia="Times New Roman" w:cs="Calibri"/>
                <w:b/>
                <w:bCs/>
                <w:sz w:val="20"/>
                <w:szCs w:val="20"/>
              </w:rPr>
            </w:pPr>
            <w:r w:rsidRPr="007F3F48">
              <w:rPr>
                <w:rFonts w:eastAsia="Aptos" w:cs="Calibri"/>
                <w:kern w:val="2"/>
                <w:sz w:val="20"/>
                <w:szCs w:val="20"/>
                <w14:ligatures w14:val="standardContextual"/>
              </w:rPr>
              <w:t xml:space="preserve">Achieve a healthy population, </w:t>
            </w:r>
            <w:r w:rsidRPr="007F3F48">
              <w:rPr>
                <w:rFonts w:eastAsia="Aptos" w:cs="Calibri"/>
                <w:b/>
                <w:bCs/>
                <w:kern w:val="2"/>
                <w:sz w:val="20"/>
                <w:szCs w:val="20"/>
                <w14:ligatures w14:val="standardContextual"/>
              </w:rPr>
              <w:t xml:space="preserve">delivering high-quality </w:t>
            </w:r>
            <w:r w:rsidRPr="007F3F48">
              <w:rPr>
                <w:rFonts w:eastAsia="Aptos" w:cs="Calibri"/>
                <w:kern w:val="2"/>
                <w:sz w:val="20"/>
                <w:szCs w:val="20"/>
                <w14:ligatures w14:val="standardContextual"/>
              </w:rPr>
              <w:t>pediatric, preventive, and perinatal care.</w:t>
            </w:r>
          </w:p>
        </w:tc>
      </w:tr>
      <w:tr w:rsidR="00423B10" w14:paraId="3E608394" w14:textId="77777777">
        <w:trPr>
          <w:cantSplit/>
          <w:trHeight w:val="559"/>
          <w:tblHeader/>
        </w:trPr>
        <w:tc>
          <w:tcPr>
            <w:tcW w:w="638" w:type="dxa"/>
            <w:tcBorders>
              <w:top w:val="single" w:sz="6" w:space="0" w:color="auto"/>
              <w:left w:val="single" w:sz="6" w:space="0" w:color="auto"/>
              <w:bottom w:val="single" w:sz="6" w:space="0" w:color="auto"/>
              <w:right w:val="single" w:sz="6" w:space="0" w:color="auto"/>
            </w:tcBorders>
          </w:tcPr>
          <w:p w14:paraId="606B7C7E"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 xml:space="preserve">1.1 </w:t>
            </w:r>
          </w:p>
        </w:tc>
        <w:tc>
          <w:tcPr>
            <w:tcW w:w="9180" w:type="dxa"/>
            <w:tcBorders>
              <w:top w:val="single" w:sz="6" w:space="0" w:color="auto"/>
              <w:left w:val="single" w:sz="6" w:space="0" w:color="auto"/>
              <w:bottom w:val="single" w:sz="6" w:space="0" w:color="auto"/>
              <w:right w:val="single" w:sz="6" w:space="0" w:color="auto"/>
            </w:tcBorders>
          </w:tcPr>
          <w:p w14:paraId="1693C7B1" w14:textId="77777777" w:rsidR="00423B10" w:rsidRPr="005340A7" w:rsidRDefault="00423B10">
            <w:pPr>
              <w:spacing w:before="40" w:after="0"/>
              <w:ind w:left="144"/>
              <w:rPr>
                <w:rFonts w:eastAsia="Times New Roman" w:cs="Calibri"/>
                <w:sz w:val="20"/>
                <w:szCs w:val="20"/>
              </w:rPr>
            </w:pPr>
            <w:r w:rsidRPr="00366C8A">
              <w:rPr>
                <w:sz w:val="20"/>
                <w:szCs w:val="20"/>
              </w:rPr>
              <w:t>Improve access and quality of care for infants and children</w:t>
            </w:r>
          </w:p>
        </w:tc>
      </w:tr>
      <w:tr w:rsidR="00423B10" w:rsidRPr="00A12DD3" w14:paraId="050B483F" w14:textId="77777777">
        <w:trPr>
          <w:cantSplit/>
          <w:trHeight w:val="303"/>
          <w:tblHeader/>
        </w:trPr>
        <w:tc>
          <w:tcPr>
            <w:tcW w:w="638" w:type="dxa"/>
            <w:tcBorders>
              <w:top w:val="single" w:sz="6" w:space="0" w:color="auto"/>
              <w:left w:val="single" w:sz="6" w:space="0" w:color="auto"/>
              <w:bottom w:val="single" w:sz="6" w:space="0" w:color="auto"/>
              <w:right w:val="single" w:sz="6" w:space="0" w:color="auto"/>
            </w:tcBorders>
          </w:tcPr>
          <w:p w14:paraId="17A49A09"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 xml:space="preserve">1.2 </w:t>
            </w:r>
          </w:p>
        </w:tc>
        <w:tc>
          <w:tcPr>
            <w:tcW w:w="9180" w:type="dxa"/>
            <w:tcBorders>
              <w:top w:val="single" w:sz="6" w:space="0" w:color="auto"/>
              <w:left w:val="single" w:sz="6" w:space="0" w:color="auto"/>
              <w:bottom w:val="single" w:sz="6" w:space="0" w:color="auto"/>
              <w:right w:val="single" w:sz="6" w:space="0" w:color="auto"/>
            </w:tcBorders>
          </w:tcPr>
          <w:p w14:paraId="20B619DF" w14:textId="77777777" w:rsidR="00423B10" w:rsidRPr="005340A7" w:rsidRDefault="00423B10">
            <w:pPr>
              <w:spacing w:before="40" w:after="0"/>
              <w:ind w:left="144"/>
              <w:rPr>
                <w:rFonts w:eastAsia="Times New Roman" w:cs="Calibri"/>
                <w:sz w:val="20"/>
                <w:szCs w:val="20"/>
              </w:rPr>
            </w:pPr>
            <w:r w:rsidRPr="00366C8A">
              <w:rPr>
                <w:sz w:val="20"/>
                <w:szCs w:val="20"/>
              </w:rPr>
              <w:t>Increase utilization and timeliness of preventative services</w:t>
            </w:r>
          </w:p>
        </w:tc>
      </w:tr>
      <w:tr w:rsidR="00423B10" w:rsidRPr="00A12DD3" w14:paraId="0D38AD36" w14:textId="77777777">
        <w:trPr>
          <w:cantSplit/>
          <w:trHeight w:val="523"/>
          <w:tblHeader/>
        </w:trPr>
        <w:tc>
          <w:tcPr>
            <w:tcW w:w="638" w:type="dxa"/>
            <w:tcBorders>
              <w:top w:val="single" w:sz="6" w:space="0" w:color="auto"/>
              <w:left w:val="single" w:sz="6" w:space="0" w:color="auto"/>
              <w:bottom w:val="single" w:sz="6" w:space="0" w:color="auto"/>
              <w:right w:val="single" w:sz="6" w:space="0" w:color="auto"/>
            </w:tcBorders>
          </w:tcPr>
          <w:p w14:paraId="1CDF5043"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1.3</w:t>
            </w:r>
          </w:p>
        </w:tc>
        <w:tc>
          <w:tcPr>
            <w:tcW w:w="9180" w:type="dxa"/>
            <w:tcBorders>
              <w:top w:val="single" w:sz="6" w:space="0" w:color="auto"/>
              <w:left w:val="single" w:sz="6" w:space="0" w:color="auto"/>
              <w:bottom w:val="single" w:sz="6" w:space="0" w:color="auto"/>
              <w:right w:val="single" w:sz="6" w:space="0" w:color="auto"/>
            </w:tcBorders>
          </w:tcPr>
          <w:p w14:paraId="3E16D6BC" w14:textId="77777777" w:rsidR="00423B10" w:rsidRPr="005340A7" w:rsidRDefault="00423B10">
            <w:pPr>
              <w:spacing w:before="40" w:after="0"/>
              <w:ind w:left="144"/>
              <w:rPr>
                <w:rFonts w:eastAsia="Times New Roman" w:cs="Calibri"/>
                <w:sz w:val="20"/>
                <w:szCs w:val="20"/>
              </w:rPr>
            </w:pPr>
            <w:r w:rsidRPr="00366C8A">
              <w:rPr>
                <w:sz w:val="20"/>
                <w:szCs w:val="20"/>
              </w:rPr>
              <w:t>Manage quality and access to maternal health</w:t>
            </w:r>
          </w:p>
        </w:tc>
      </w:tr>
      <w:tr w:rsidR="00423B10" w:rsidRPr="00510CF6" w14:paraId="4D258A3D"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59ABF6" w14:textId="77777777" w:rsidR="00423B10" w:rsidRPr="005340A7" w:rsidRDefault="00423B10">
            <w:pPr>
              <w:spacing w:before="40" w:after="0"/>
              <w:ind w:left="144"/>
              <w:rPr>
                <w:rFonts w:cs="Calibri"/>
                <w:b/>
                <w:bCs/>
                <w:color w:val="000000" w:themeColor="text1"/>
                <w:sz w:val="20"/>
                <w:szCs w:val="20"/>
              </w:rPr>
            </w:pPr>
            <w:r w:rsidRPr="005340A7">
              <w:rPr>
                <w:rFonts w:cs="Calibri"/>
                <w:b/>
                <w:bCs/>
                <w:color w:val="000000" w:themeColor="text1"/>
                <w:sz w:val="20"/>
                <w:szCs w:val="20"/>
              </w:rPr>
              <w:t>2.</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526D0CF" w14:textId="77777777" w:rsidR="00423B10" w:rsidRPr="007F3F48" w:rsidRDefault="00423B10">
            <w:pPr>
              <w:spacing w:before="40" w:after="0"/>
              <w:ind w:left="144"/>
              <w:rPr>
                <w:rFonts w:cs="Calibri"/>
                <w:color w:val="000000" w:themeColor="text1"/>
                <w:sz w:val="20"/>
                <w:szCs w:val="20"/>
              </w:rPr>
            </w:pPr>
            <w:r w:rsidRPr="007F3F48">
              <w:rPr>
                <w:rFonts w:eastAsia="Aptos" w:cs="Calibri"/>
                <w:kern w:val="2"/>
                <w:sz w:val="20"/>
                <w:szCs w:val="20"/>
                <w14:ligatures w14:val="standardContextual"/>
              </w:rPr>
              <w:t xml:space="preserve">Advance progress on </w:t>
            </w:r>
            <w:r w:rsidRPr="007F3F48">
              <w:rPr>
                <w:rFonts w:eastAsia="Aptos" w:cs="Calibri"/>
                <w:b/>
                <w:bCs/>
                <w:kern w:val="2"/>
                <w:sz w:val="20"/>
                <w:szCs w:val="20"/>
                <w14:ligatures w14:val="standardContextual"/>
              </w:rPr>
              <w:t>high-impact acute and chronic condition areas</w:t>
            </w:r>
            <w:r w:rsidRPr="007F3F48">
              <w:rPr>
                <w:rFonts w:eastAsia="Aptos" w:cs="Calibri"/>
                <w:kern w:val="2"/>
                <w:sz w:val="20"/>
                <w:szCs w:val="20"/>
                <w14:ligatures w14:val="standardContextual"/>
              </w:rPr>
              <w:t xml:space="preserve"> to improve safe, effective, high-value care.</w:t>
            </w:r>
          </w:p>
        </w:tc>
      </w:tr>
      <w:tr w:rsidR="00423B10" w:rsidRPr="00440207" w14:paraId="411BF066"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3435155C"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2.1</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73814409" w14:textId="77777777" w:rsidR="00423B10" w:rsidRPr="005340A7" w:rsidRDefault="00423B10">
            <w:pPr>
              <w:spacing w:before="40" w:after="0"/>
              <w:ind w:left="144"/>
              <w:rPr>
                <w:rFonts w:eastAsia="Times New Roman" w:cs="Calibri"/>
                <w:sz w:val="20"/>
                <w:szCs w:val="20"/>
              </w:rPr>
            </w:pPr>
            <w:r w:rsidRPr="00366C8A">
              <w:rPr>
                <w:sz w:val="20"/>
                <w:szCs w:val="20"/>
              </w:rPr>
              <w:t>Improve the health of populations with acute and chronic conditions that are key contributors to co-morbidities</w:t>
            </w:r>
          </w:p>
        </w:tc>
      </w:tr>
      <w:tr w:rsidR="00423B10" w14:paraId="3B97E22E"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67E25EE1"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2.2</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725ED82B" w14:textId="77777777" w:rsidR="00423B10" w:rsidRPr="005340A7" w:rsidRDefault="00423B10">
            <w:pPr>
              <w:spacing w:before="40" w:after="0"/>
              <w:ind w:left="144"/>
              <w:rPr>
                <w:rFonts w:eastAsia="Times New Roman" w:cs="Calibri"/>
                <w:sz w:val="20"/>
                <w:szCs w:val="20"/>
              </w:rPr>
            </w:pPr>
            <w:r w:rsidRPr="00366C8A">
              <w:rPr>
                <w:sz w:val="20"/>
                <w:szCs w:val="20"/>
              </w:rPr>
              <w:t>Manage populations impacted by mental health and substance use disorders</w:t>
            </w:r>
          </w:p>
        </w:tc>
      </w:tr>
      <w:tr w:rsidR="00423B10" w14:paraId="699919ED"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4CCCE297"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2.3</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6B1D9990" w14:textId="77777777" w:rsidR="00423B10" w:rsidRPr="005340A7" w:rsidRDefault="00423B10">
            <w:pPr>
              <w:spacing w:before="40" w:after="0"/>
              <w:ind w:left="144"/>
              <w:rPr>
                <w:rFonts w:eastAsia="Times New Roman" w:cs="Calibri"/>
                <w:sz w:val="20"/>
                <w:szCs w:val="20"/>
              </w:rPr>
            </w:pPr>
            <w:r w:rsidRPr="00366C8A">
              <w:rPr>
                <w:sz w:val="20"/>
                <w:szCs w:val="20"/>
              </w:rPr>
              <w:t>Promote member safety</w:t>
            </w:r>
          </w:p>
        </w:tc>
      </w:tr>
      <w:tr w:rsidR="00423B10" w:rsidRPr="00510CF6" w14:paraId="36AB6AE5"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184999A" w14:textId="77777777" w:rsidR="00423B10" w:rsidRPr="005340A7" w:rsidRDefault="00423B10">
            <w:pPr>
              <w:spacing w:before="40" w:after="0"/>
              <w:ind w:left="144"/>
              <w:rPr>
                <w:rFonts w:cs="Calibri"/>
                <w:color w:val="000000" w:themeColor="text1"/>
                <w:sz w:val="20"/>
                <w:szCs w:val="20"/>
              </w:rPr>
            </w:pPr>
            <w:r w:rsidRPr="005340A7">
              <w:rPr>
                <w:rFonts w:eastAsia="Times New Roman" w:cs="Calibri"/>
                <w:b/>
                <w:bCs/>
                <w:sz w:val="20"/>
                <w:szCs w:val="20"/>
              </w:rPr>
              <w:t>3.</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057021" w14:textId="77777777" w:rsidR="00423B10" w:rsidRPr="007F3F48" w:rsidRDefault="00423B10">
            <w:pPr>
              <w:spacing w:before="40" w:after="0"/>
              <w:ind w:left="144"/>
              <w:rPr>
                <w:rFonts w:cs="Calibri"/>
                <w:color w:val="000000" w:themeColor="text1"/>
                <w:sz w:val="20"/>
                <w:szCs w:val="20"/>
              </w:rPr>
            </w:pPr>
            <w:r w:rsidRPr="007F3F48">
              <w:rPr>
                <w:rFonts w:eastAsia="Aptos" w:cs="Calibri"/>
                <w:kern w:val="2"/>
                <w:sz w:val="20"/>
                <w:szCs w:val="20"/>
                <w14:ligatures w14:val="standardContextual"/>
              </w:rPr>
              <w:t xml:space="preserve">Enable </w:t>
            </w:r>
            <w:r w:rsidRPr="007F3F48">
              <w:rPr>
                <w:rFonts w:eastAsia="Aptos" w:cs="Calibri"/>
                <w:b/>
                <w:bCs/>
                <w:kern w:val="2"/>
                <w:sz w:val="20"/>
                <w:szCs w:val="20"/>
                <w14:ligatures w14:val="standardContextual"/>
              </w:rPr>
              <w:t>coordinated and efficient quality care</w:t>
            </w:r>
            <w:r w:rsidRPr="007F3F48">
              <w:rPr>
                <w:rFonts w:eastAsia="Aptos" w:cs="Calibri"/>
                <w:kern w:val="2"/>
                <w:sz w:val="20"/>
                <w:szCs w:val="20"/>
                <w14:ligatures w14:val="standardContextual"/>
              </w:rPr>
              <w:t xml:space="preserve"> for all members across the continuum of services and settings of care.</w:t>
            </w:r>
          </w:p>
        </w:tc>
      </w:tr>
      <w:tr w:rsidR="00423B10" w14:paraId="76A178EA"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6930A2EA"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3.1</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09E6CF0A" w14:textId="77777777" w:rsidR="00423B10" w:rsidRPr="007F3F48" w:rsidRDefault="00423B10">
            <w:pPr>
              <w:spacing w:before="40" w:after="0"/>
              <w:ind w:left="144"/>
              <w:rPr>
                <w:rFonts w:eastAsia="Times New Roman" w:cs="Calibri"/>
                <w:sz w:val="20"/>
                <w:szCs w:val="20"/>
              </w:rPr>
            </w:pPr>
            <w:r w:rsidRPr="007F3F48">
              <w:rPr>
                <w:sz w:val="20"/>
                <w:szCs w:val="20"/>
              </w:rPr>
              <w:t>Manage timely, smooth transitions in care between inpatient and outpatient settings</w:t>
            </w:r>
          </w:p>
        </w:tc>
      </w:tr>
      <w:tr w:rsidR="00423B10" w14:paraId="74039CE9"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2BA89162"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3.2</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7CDE377C" w14:textId="77777777" w:rsidR="00423B10" w:rsidRPr="007F3F48" w:rsidRDefault="00423B10">
            <w:pPr>
              <w:spacing w:before="40" w:after="0"/>
              <w:ind w:left="144"/>
              <w:rPr>
                <w:rFonts w:eastAsia="Times New Roman" w:cs="Calibri"/>
                <w:sz w:val="20"/>
                <w:szCs w:val="20"/>
              </w:rPr>
            </w:pPr>
            <w:r w:rsidRPr="007F3F48">
              <w:rPr>
                <w:sz w:val="20"/>
                <w:szCs w:val="20"/>
              </w:rPr>
              <w:t>Improve access to and quality of home and community-based services</w:t>
            </w:r>
          </w:p>
        </w:tc>
      </w:tr>
      <w:tr w:rsidR="00423B10" w14:paraId="7514DEFC"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49A78311"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3.3</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3A5BF6B9" w14:textId="77777777" w:rsidR="00423B10" w:rsidRPr="007F3F48" w:rsidRDefault="00423B10">
            <w:pPr>
              <w:spacing w:before="40" w:after="0"/>
              <w:ind w:left="144"/>
              <w:rPr>
                <w:rFonts w:eastAsia="Times New Roman" w:cs="Calibri"/>
                <w:sz w:val="20"/>
                <w:szCs w:val="20"/>
              </w:rPr>
            </w:pPr>
            <w:r w:rsidRPr="007F3F48">
              <w:rPr>
                <w:sz w:val="20"/>
                <w:szCs w:val="20"/>
              </w:rPr>
              <w:t>Reduce unnecessary hospitalizations by Improving coordination and delivery of care in the community</w:t>
            </w:r>
          </w:p>
        </w:tc>
      </w:tr>
      <w:tr w:rsidR="00423B10" w:rsidRPr="00441233" w14:paraId="1DF6AFD7" w14:textId="77777777">
        <w:trPr>
          <w:cantSplit/>
          <w:trHeight w:val="192"/>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CBB6A33" w14:textId="77777777" w:rsidR="00423B10" w:rsidRPr="005340A7" w:rsidRDefault="00423B10">
            <w:pPr>
              <w:spacing w:before="40" w:after="0"/>
              <w:ind w:left="144"/>
              <w:rPr>
                <w:rFonts w:cs="Calibri"/>
                <w:b/>
                <w:color w:val="000000" w:themeColor="text1"/>
                <w:sz w:val="20"/>
                <w:szCs w:val="20"/>
              </w:rPr>
            </w:pPr>
            <w:r w:rsidRPr="005340A7">
              <w:rPr>
                <w:rFonts w:eastAsia="Times New Roman" w:cs="Calibri"/>
                <w:b/>
                <w:bCs/>
                <w:sz w:val="20"/>
                <w:szCs w:val="20"/>
              </w:rPr>
              <w:t>4.</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CE5FBB8" w14:textId="77777777" w:rsidR="00423B10" w:rsidRPr="007F3F48" w:rsidRDefault="00423B10">
            <w:pPr>
              <w:spacing w:before="40" w:after="0"/>
              <w:ind w:left="144"/>
              <w:rPr>
                <w:rFonts w:eastAsia="Times New Roman" w:cs="Calibri"/>
                <w:b/>
                <w:sz w:val="20"/>
                <w:szCs w:val="20"/>
              </w:rPr>
            </w:pPr>
            <w:r w:rsidRPr="007F3F48">
              <w:rPr>
                <w:rFonts w:eastAsia="Aptos" w:cs="Calibri"/>
                <w:kern w:val="2"/>
                <w:sz w:val="20"/>
                <w:szCs w:val="20"/>
                <w14:ligatures w14:val="standardContextual"/>
              </w:rPr>
              <w:t xml:space="preserve">Enhance </w:t>
            </w:r>
            <w:r w:rsidRPr="007F3F48">
              <w:rPr>
                <w:rFonts w:eastAsia="Aptos" w:cs="Calibri"/>
                <w:b/>
                <w:bCs/>
                <w:kern w:val="2"/>
                <w:sz w:val="20"/>
                <w:szCs w:val="20"/>
                <w14:ligatures w14:val="standardContextual"/>
              </w:rPr>
              <w:t>person-centered care</w:t>
            </w:r>
            <w:r w:rsidRPr="007F3F48">
              <w:rPr>
                <w:rFonts w:eastAsia="Aptos" w:cs="Calibri"/>
                <w:kern w:val="2"/>
                <w:sz w:val="20"/>
                <w:szCs w:val="20"/>
                <w14:ligatures w14:val="standardContextual"/>
              </w:rPr>
              <w:t xml:space="preserve"> through elevating member voice and improving member experience and engagement with their health care.</w:t>
            </w:r>
          </w:p>
        </w:tc>
      </w:tr>
      <w:tr w:rsidR="00423B10" w:rsidRPr="005B7F75" w14:paraId="120C4491" w14:textId="77777777">
        <w:trPr>
          <w:cantSplit/>
          <w:trHeight w:val="523"/>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1BC49776"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4.1</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5FF340DD" w14:textId="77777777" w:rsidR="00423B10" w:rsidRPr="007F3F48" w:rsidRDefault="00423B10">
            <w:pPr>
              <w:spacing w:before="40" w:after="0"/>
              <w:ind w:left="144"/>
              <w:rPr>
                <w:rFonts w:eastAsia="Times New Roman" w:cs="Calibri"/>
                <w:sz w:val="20"/>
                <w:szCs w:val="20"/>
              </w:rPr>
            </w:pPr>
            <w:r w:rsidRPr="007F3F48">
              <w:rPr>
                <w:sz w:val="20"/>
                <w:szCs w:val="20"/>
              </w:rPr>
              <w:t>Improve and maintain a high level of experience for members receiving routine care.</w:t>
            </w:r>
          </w:p>
        </w:tc>
      </w:tr>
      <w:tr w:rsidR="00423B10" w:rsidRPr="005B7F75" w14:paraId="221F55F6"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7BAF1FD3"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4.2</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0864E7DA" w14:textId="77777777" w:rsidR="00423B10" w:rsidRPr="007F3F48" w:rsidRDefault="00423B10">
            <w:pPr>
              <w:spacing w:before="40" w:after="0"/>
              <w:ind w:left="144"/>
              <w:rPr>
                <w:rFonts w:eastAsia="Times New Roman" w:cs="Calibri"/>
                <w:sz w:val="20"/>
                <w:szCs w:val="20"/>
              </w:rPr>
            </w:pPr>
            <w:r w:rsidRPr="007F3F48">
              <w:rPr>
                <w:sz w:val="20"/>
                <w:szCs w:val="20"/>
              </w:rPr>
              <w:t>Understand and improve the member experience of populations or members that have complex care needs</w:t>
            </w:r>
          </w:p>
        </w:tc>
      </w:tr>
      <w:tr w:rsidR="00423B10" w:rsidRPr="00441233" w14:paraId="57FF6D36" w14:textId="77777777">
        <w:trPr>
          <w:cantSplit/>
          <w:trHeight w:val="525"/>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73187F3" w14:textId="77777777" w:rsidR="00423B10" w:rsidRPr="005340A7" w:rsidRDefault="00423B10">
            <w:pPr>
              <w:spacing w:before="40" w:after="0"/>
              <w:ind w:left="144"/>
              <w:rPr>
                <w:rFonts w:cs="Calibri"/>
                <w:b/>
                <w:bCs/>
                <w:color w:val="000000" w:themeColor="text1"/>
                <w:sz w:val="20"/>
                <w:szCs w:val="20"/>
              </w:rPr>
            </w:pPr>
            <w:r w:rsidRPr="005340A7">
              <w:rPr>
                <w:rFonts w:eastAsia="Times New Roman" w:cs="Calibri"/>
                <w:b/>
                <w:bCs/>
                <w:sz w:val="20"/>
                <w:szCs w:val="20"/>
              </w:rPr>
              <w:t>5.</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3936FE" w14:textId="5BDE6B73" w:rsidR="00423B10" w:rsidRPr="007F3F48" w:rsidRDefault="00423B10">
            <w:pPr>
              <w:spacing w:before="40" w:after="0"/>
              <w:ind w:left="144"/>
              <w:rPr>
                <w:rFonts w:eastAsia="Times New Roman" w:cs="Calibri"/>
                <w:sz w:val="20"/>
                <w:szCs w:val="20"/>
              </w:rPr>
            </w:pPr>
            <w:r w:rsidRPr="007F3F48">
              <w:rPr>
                <w:rFonts w:eastAsia="Aptos" w:cs="Calibri"/>
                <w:kern w:val="2"/>
                <w:sz w:val="20"/>
                <w:szCs w:val="20"/>
                <w14:ligatures w14:val="standardContextual"/>
              </w:rPr>
              <w:t xml:space="preserve">Ensure </w:t>
            </w:r>
            <w:r w:rsidR="006F4194">
              <w:rPr>
                <w:rFonts w:eastAsia="Aptos" w:cs="Calibri"/>
                <w:b/>
                <w:bCs/>
                <w:kern w:val="2"/>
                <w:sz w:val="20"/>
                <w:szCs w:val="20"/>
                <w14:ligatures w14:val="standardContextual"/>
              </w:rPr>
              <w:t xml:space="preserve">access to </w:t>
            </w:r>
            <w:r w:rsidRPr="007F3F48">
              <w:rPr>
                <w:rFonts w:eastAsia="Aptos" w:cs="Calibri"/>
                <w:b/>
                <w:bCs/>
                <w:kern w:val="2"/>
                <w:sz w:val="20"/>
                <w:szCs w:val="20"/>
                <w14:ligatures w14:val="standardContextual"/>
              </w:rPr>
              <w:t>and appropriate utilization</w:t>
            </w:r>
            <w:r w:rsidRPr="007F3F48">
              <w:rPr>
                <w:rFonts w:eastAsia="Aptos" w:cs="Calibri"/>
                <w:kern w:val="2"/>
                <w:sz w:val="20"/>
                <w:szCs w:val="20"/>
                <w14:ligatures w14:val="standardContextual"/>
              </w:rPr>
              <w:t xml:space="preserve"> of care and services to members.</w:t>
            </w:r>
          </w:p>
        </w:tc>
      </w:tr>
      <w:tr w:rsidR="00423B10" w:rsidRPr="00EA041B" w14:paraId="1C641387"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7D0DA0A2"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5.1</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0ED855E6" w14:textId="77777777" w:rsidR="00423B10" w:rsidRPr="007F3F48" w:rsidRDefault="00423B10">
            <w:pPr>
              <w:spacing w:before="40" w:after="0"/>
              <w:ind w:left="144"/>
              <w:rPr>
                <w:rFonts w:eastAsia="Times New Roman" w:cs="Calibri"/>
                <w:sz w:val="20"/>
                <w:szCs w:val="20"/>
              </w:rPr>
            </w:pPr>
            <w:r w:rsidRPr="007F3F48">
              <w:rPr>
                <w:sz w:val="20"/>
                <w:szCs w:val="20"/>
              </w:rPr>
              <w:t>Establish and maintain timely access to care and services in the communities where people live</w:t>
            </w:r>
          </w:p>
        </w:tc>
      </w:tr>
      <w:tr w:rsidR="00423B10" w14:paraId="21EF0C09"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464DD3A5"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5.2</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32BD4439" w14:textId="77777777" w:rsidR="00423B10" w:rsidRPr="007F3F48" w:rsidRDefault="00423B10">
            <w:pPr>
              <w:spacing w:before="40" w:after="0"/>
              <w:ind w:left="144"/>
              <w:rPr>
                <w:rFonts w:eastAsia="Times New Roman" w:cs="Calibri"/>
                <w:sz w:val="20"/>
                <w:szCs w:val="20"/>
              </w:rPr>
            </w:pPr>
            <w:r w:rsidRPr="000216DB">
              <w:rPr>
                <w:rFonts w:eastAsia="Times New Roman" w:cs="Calibri"/>
                <w:sz w:val="20"/>
                <w:szCs w:val="20"/>
              </w:rPr>
              <w:t xml:space="preserve">Promote </w:t>
            </w:r>
            <w:r>
              <w:rPr>
                <w:rFonts w:eastAsia="Times New Roman" w:cs="Calibri"/>
                <w:sz w:val="20"/>
                <w:szCs w:val="20"/>
              </w:rPr>
              <w:t xml:space="preserve">appropriate </w:t>
            </w:r>
            <w:r w:rsidRPr="000216DB">
              <w:rPr>
                <w:rFonts w:eastAsia="Times New Roman" w:cs="Calibri"/>
                <w:sz w:val="20"/>
                <w:szCs w:val="20"/>
              </w:rPr>
              <w:t>provider</w:t>
            </w:r>
            <w:r>
              <w:rPr>
                <w:rFonts w:eastAsia="Times New Roman" w:cs="Calibri"/>
                <w:sz w:val="20"/>
                <w:szCs w:val="20"/>
              </w:rPr>
              <w:t xml:space="preserve"> care</w:t>
            </w:r>
            <w:r w:rsidRPr="000216DB">
              <w:rPr>
                <w:rFonts w:eastAsia="Times New Roman" w:cs="Calibri"/>
                <w:sz w:val="20"/>
                <w:szCs w:val="20"/>
              </w:rPr>
              <w:t xml:space="preserve"> and </w:t>
            </w:r>
            <w:r>
              <w:rPr>
                <w:rFonts w:eastAsia="Times New Roman" w:cs="Calibri"/>
                <w:sz w:val="20"/>
                <w:szCs w:val="20"/>
              </w:rPr>
              <w:t xml:space="preserve">access to </w:t>
            </w:r>
            <w:r w:rsidRPr="000216DB">
              <w:rPr>
                <w:rFonts w:eastAsia="Times New Roman" w:cs="Calibri"/>
                <w:sz w:val="20"/>
                <w:szCs w:val="20"/>
              </w:rPr>
              <w:t>service</w:t>
            </w:r>
            <w:r>
              <w:rPr>
                <w:rFonts w:eastAsia="Times New Roman" w:cs="Calibri"/>
                <w:sz w:val="20"/>
                <w:szCs w:val="20"/>
              </w:rPr>
              <w:t>s</w:t>
            </w:r>
            <w:r w:rsidRPr="000216DB">
              <w:rPr>
                <w:rFonts w:eastAsia="Times New Roman" w:cs="Calibri"/>
                <w:sz w:val="20"/>
                <w:szCs w:val="20"/>
              </w:rPr>
              <w:t xml:space="preserve">  </w:t>
            </w:r>
          </w:p>
        </w:tc>
      </w:tr>
    </w:tbl>
    <w:p w14:paraId="7EB01167" w14:textId="77777777" w:rsidR="00ED1332" w:rsidRDefault="00ED1332" w:rsidP="00E34B88">
      <w:pPr>
        <w:spacing w:after="3360"/>
        <w:rPr>
          <w:color w:val="000000" w:themeColor="text1"/>
        </w:rPr>
      </w:pPr>
    </w:p>
    <w:p w14:paraId="5F68C24A" w14:textId="007F7A27" w:rsidR="000D187F" w:rsidRDefault="00990FBD" w:rsidP="000D187F">
      <w:pPr>
        <w:spacing w:after="120"/>
        <w:rPr>
          <w:rFonts w:asciiTheme="minorHAnsi" w:eastAsiaTheme="minorEastAsia" w:hAnsiTheme="minorHAnsi" w:cstheme="minorBidi"/>
          <w:b/>
          <w:bCs/>
        </w:rPr>
      </w:pPr>
      <w:r>
        <w:rPr>
          <w:b/>
          <w:bCs/>
          <w:color w:val="000000" w:themeColor="text1"/>
        </w:rPr>
        <w:lastRenderedPageBreak/>
        <w:t xml:space="preserve">C-1: </w:t>
      </w:r>
      <w:r w:rsidR="0097747A" w:rsidRPr="001E614A">
        <w:rPr>
          <w:b/>
          <w:bCs/>
          <w:color w:val="000000" w:themeColor="text1"/>
        </w:rPr>
        <w:t>Quality Goals and Objectives</w:t>
      </w:r>
      <w:r w:rsidR="00D74FBC" w:rsidRPr="001E614A">
        <w:rPr>
          <w:b/>
          <w:bCs/>
          <w:color w:val="000000" w:themeColor="text1"/>
        </w:rPr>
        <w:t xml:space="preserve"> and </w:t>
      </w:r>
      <w:r w:rsidR="001E614A" w:rsidRPr="001E614A">
        <w:rPr>
          <w:b/>
          <w:bCs/>
          <w:color w:val="000000" w:themeColor="text1"/>
        </w:rPr>
        <w:t>Statewide Measures</w:t>
      </w:r>
      <w:r w:rsidR="004D271E">
        <w:rPr>
          <w:b/>
          <w:bCs/>
          <w:color w:val="000000" w:themeColor="text1"/>
        </w:rPr>
        <w:t xml:space="preserve"> </w:t>
      </w:r>
      <w:r w:rsidR="000D187F">
        <w:rPr>
          <w:rFonts w:asciiTheme="minorHAnsi" w:eastAsiaTheme="minorEastAsia" w:hAnsiTheme="minorHAnsi" w:cstheme="minorBidi"/>
          <w:b/>
          <w:bCs/>
        </w:rPr>
        <w:t>(</w:t>
      </w:r>
      <w:r w:rsidR="000D187F" w:rsidRPr="78125246">
        <w:rPr>
          <w:rFonts w:asciiTheme="minorHAnsi" w:eastAsiaTheme="minorEastAsia" w:hAnsiTheme="minorHAnsi" w:cstheme="minorBidi"/>
          <w:b/>
          <w:bCs/>
        </w:rPr>
        <w:t>M</w:t>
      </w:r>
      <w:r w:rsidR="000D187F">
        <w:rPr>
          <w:rFonts w:asciiTheme="minorHAnsi" w:eastAsiaTheme="minorEastAsia" w:hAnsiTheme="minorHAnsi" w:cstheme="minorBidi"/>
          <w:b/>
          <w:bCs/>
        </w:rPr>
        <w:t xml:space="preserve">anaged Care </w:t>
      </w:r>
      <w:r w:rsidR="000D187F" w:rsidRPr="00A5743F">
        <w:rPr>
          <w:rFonts w:asciiTheme="minorHAnsi" w:eastAsiaTheme="minorEastAsia" w:hAnsiTheme="minorHAnsi" w:cstheme="minorBidi"/>
          <w:b/>
        </w:rPr>
        <w:t>Plan</w:t>
      </w:r>
      <w:r w:rsidR="000D187F">
        <w:rPr>
          <w:rFonts w:asciiTheme="minorHAnsi" w:eastAsiaTheme="minorEastAsia" w:hAnsiTheme="minorHAnsi" w:cstheme="minorBidi"/>
          <w:b/>
        </w:rPr>
        <w:t>s</w:t>
      </w:r>
      <w:r w:rsidR="000D187F">
        <w:rPr>
          <w:rFonts w:asciiTheme="minorHAnsi" w:eastAsiaTheme="minorEastAsia" w:hAnsiTheme="minorHAnsi" w:cstheme="minorBidi"/>
          <w:b/>
          <w:bCs/>
        </w:rPr>
        <w:t xml:space="preserve">: </w:t>
      </w:r>
      <w:r w:rsidR="000D187F" w:rsidRPr="78125246">
        <w:rPr>
          <w:rFonts w:asciiTheme="minorHAnsi" w:eastAsiaTheme="minorEastAsia" w:hAnsiTheme="minorHAnsi" w:cstheme="minorBidi"/>
          <w:b/>
          <w:bCs/>
        </w:rPr>
        <w:t>M</w:t>
      </w:r>
      <w:r w:rsidR="000D187F">
        <w:rPr>
          <w:rFonts w:asciiTheme="minorHAnsi" w:eastAsiaTheme="minorEastAsia" w:hAnsiTheme="minorHAnsi" w:cstheme="minorBidi"/>
          <w:b/>
          <w:bCs/>
        </w:rPr>
        <w:t xml:space="preserve">CEs, PCC Plan) </w:t>
      </w:r>
    </w:p>
    <w:p w14:paraId="44282B79" w14:textId="16D102A9" w:rsidR="00FE5861" w:rsidRPr="00ED1332" w:rsidRDefault="006657D7" w:rsidP="00ED1332">
      <w:pPr>
        <w:spacing w:after="120" w:line="276" w:lineRule="auto"/>
      </w:pPr>
      <w:r w:rsidRPr="3D924172">
        <w:rPr>
          <w:b/>
          <w:bCs/>
        </w:rPr>
        <w:t>Statewide Performance Target:</w:t>
      </w:r>
      <w:r>
        <w:t xml:space="preserve"> </w:t>
      </w:r>
      <w:r w:rsidR="0006799A">
        <w:t>Statewide measures reflect metrics for which progress on CQS goals and objectives are</w:t>
      </w:r>
      <w:r w:rsidR="00A46551">
        <w:t xml:space="preserve"> evaluated. </w:t>
      </w:r>
      <w:r>
        <w:t xml:space="preserve">Targets are </w:t>
      </w:r>
      <w:r w:rsidR="00AF56B8">
        <w:t xml:space="preserve">typically </w:t>
      </w:r>
      <w:r>
        <w:t xml:space="preserve">based on </w:t>
      </w:r>
      <w:r w:rsidR="00202C76">
        <w:t xml:space="preserve">or informed by </w:t>
      </w:r>
      <w:r>
        <w:t>the national HEDIS Medicaid 75th and 90th percentile</w:t>
      </w:r>
      <w:r w:rsidR="002F5651">
        <w:t xml:space="preserve"> with</w:t>
      </w:r>
      <w:r>
        <w:t xml:space="preserve"> which statewide plan performance is compared. The Medicaid 75th percentile </w:t>
      </w:r>
      <w:r w:rsidR="00B543E4">
        <w:t xml:space="preserve">may </w:t>
      </w:r>
      <w:r>
        <w:t xml:space="preserve">reflect a minimum or threshold standard for performance.  </w:t>
      </w:r>
      <w:proofErr w:type="gramStart"/>
      <w:r>
        <w:t>The Medicaid</w:t>
      </w:r>
      <w:proofErr w:type="gramEnd"/>
      <w:r>
        <w:t xml:space="preserve"> 90th performance </w:t>
      </w:r>
      <w:r w:rsidR="0057737C">
        <w:t xml:space="preserve">may </w:t>
      </w:r>
      <w:r>
        <w:t xml:space="preserve">reflect a goal target for performance.  Performance targets </w:t>
      </w:r>
      <w:r w:rsidR="00E160FF">
        <w:t xml:space="preserve">may </w:t>
      </w:r>
      <w:r w:rsidR="00BE6277">
        <w:t>change</w:t>
      </w:r>
      <w:r>
        <w:t xml:space="preserve"> as benchmarks are updated annually at a national level</w:t>
      </w:r>
      <w:r w:rsidR="00E160FF">
        <w:t xml:space="preserve"> and </w:t>
      </w:r>
      <w:r w:rsidR="000F6198">
        <w:t xml:space="preserve">reviewed with </w:t>
      </w:r>
      <w:r w:rsidR="00BE6277">
        <w:t xml:space="preserve">state </w:t>
      </w:r>
      <w:r w:rsidR="00E160FF">
        <w:t>performance</w:t>
      </w:r>
      <w:r>
        <w:t>.</w:t>
      </w:r>
      <w:r w:rsidR="00EF219A">
        <w:t xml:space="preserve"> </w:t>
      </w:r>
    </w:p>
    <w:tbl>
      <w:tblPr>
        <w:tblStyle w:val="TableGrid3"/>
        <w:tblW w:w="8244" w:type="dxa"/>
        <w:jc w:val="center"/>
        <w:tblLook w:val="04A0" w:firstRow="1" w:lastRow="0" w:firstColumn="1" w:lastColumn="0" w:noHBand="0" w:noVBand="1"/>
      </w:tblPr>
      <w:tblGrid>
        <w:gridCol w:w="1165"/>
        <w:gridCol w:w="3847"/>
        <w:gridCol w:w="1926"/>
        <w:gridCol w:w="1306"/>
      </w:tblGrid>
      <w:tr w:rsidR="00EF219A" w:rsidRPr="00D37B83" w14:paraId="4E2663EE" w14:textId="42C51F11" w:rsidTr="0006028D">
        <w:trPr>
          <w:tblHeader/>
          <w:jc w:val="center"/>
        </w:trPr>
        <w:tc>
          <w:tcPr>
            <w:tcW w:w="1165" w:type="dxa"/>
            <w:shd w:val="clear" w:color="auto" w:fill="4F81BD" w:themeFill="accent1"/>
          </w:tcPr>
          <w:p w14:paraId="09D6B186" w14:textId="48B61CBE" w:rsidR="00EF219A" w:rsidRPr="00D37B83" w:rsidRDefault="00EF219A">
            <w:pPr>
              <w:spacing w:after="0"/>
              <w:rPr>
                <w:rFonts w:asciiTheme="minorHAnsi" w:hAnsiTheme="minorHAnsi" w:cstheme="minorHAnsi"/>
                <w:b/>
                <w:bCs/>
                <w:sz w:val="20"/>
                <w:szCs w:val="20"/>
              </w:rPr>
            </w:pPr>
            <w:r w:rsidRPr="0066520D">
              <w:rPr>
                <w:rFonts w:cs="Calibri"/>
                <w:b/>
                <w:bCs/>
                <w:sz w:val="20"/>
                <w:szCs w:val="20"/>
              </w:rPr>
              <w:t>Measure ID</w:t>
            </w:r>
          </w:p>
        </w:tc>
        <w:tc>
          <w:tcPr>
            <w:tcW w:w="3847" w:type="dxa"/>
            <w:shd w:val="clear" w:color="auto" w:fill="4F81BD" w:themeFill="accent1"/>
          </w:tcPr>
          <w:p w14:paraId="1EDD9AB4" w14:textId="77777777" w:rsidR="00EF219A" w:rsidRPr="00D37B83" w:rsidRDefault="00EF219A">
            <w:pPr>
              <w:spacing w:after="0"/>
              <w:rPr>
                <w:rFonts w:asciiTheme="minorHAnsi" w:hAnsiTheme="minorHAnsi" w:cstheme="minorHAnsi"/>
                <w:b/>
                <w:bCs/>
                <w:sz w:val="20"/>
                <w:szCs w:val="20"/>
              </w:rPr>
            </w:pPr>
            <w:r w:rsidRPr="00D37B83">
              <w:rPr>
                <w:rFonts w:asciiTheme="minorHAnsi" w:hAnsiTheme="minorHAnsi" w:cstheme="minorHAnsi"/>
                <w:b/>
                <w:bCs/>
                <w:sz w:val="20"/>
                <w:szCs w:val="20"/>
              </w:rPr>
              <w:t>Quality Measure</w:t>
            </w:r>
          </w:p>
          <w:p w14:paraId="3684AA42" w14:textId="77777777" w:rsidR="00EF219A" w:rsidRPr="005A1F6B" w:rsidRDefault="00EF219A">
            <w:pPr>
              <w:spacing w:after="0"/>
              <w:rPr>
                <w:rFonts w:asciiTheme="minorHAnsi" w:hAnsiTheme="minorHAnsi" w:cstheme="minorHAnsi"/>
                <w:sz w:val="18"/>
                <w:szCs w:val="18"/>
              </w:rPr>
            </w:pPr>
            <w:r w:rsidRPr="005A1F6B">
              <w:rPr>
                <w:rFonts w:asciiTheme="minorHAnsi" w:hAnsiTheme="minorHAnsi" w:cstheme="minorHAnsi"/>
                <w:sz w:val="18"/>
                <w:szCs w:val="18"/>
              </w:rPr>
              <w:t xml:space="preserve">* </w:t>
            </w:r>
            <w:r>
              <w:rPr>
                <w:rFonts w:asciiTheme="minorHAnsi" w:hAnsiTheme="minorHAnsi" w:cstheme="minorHAnsi"/>
                <w:sz w:val="18"/>
                <w:szCs w:val="18"/>
              </w:rPr>
              <w:t xml:space="preserve">CMS </w:t>
            </w:r>
            <w:r w:rsidRPr="005A1F6B">
              <w:rPr>
                <w:rFonts w:asciiTheme="minorHAnsi" w:hAnsiTheme="minorHAnsi" w:cstheme="minorHAnsi"/>
                <w:sz w:val="18"/>
                <w:szCs w:val="18"/>
              </w:rPr>
              <w:t xml:space="preserve">Universal Foundation and Core </w:t>
            </w:r>
            <w:r>
              <w:rPr>
                <w:rFonts w:asciiTheme="minorHAnsi" w:hAnsiTheme="minorHAnsi" w:cstheme="minorHAnsi"/>
                <w:sz w:val="18"/>
                <w:szCs w:val="18"/>
              </w:rPr>
              <w:t xml:space="preserve">Set </w:t>
            </w:r>
            <w:r w:rsidRPr="005A1F6B">
              <w:rPr>
                <w:rFonts w:asciiTheme="minorHAnsi" w:hAnsiTheme="minorHAnsi" w:cstheme="minorHAnsi"/>
                <w:sz w:val="18"/>
                <w:szCs w:val="18"/>
              </w:rPr>
              <w:t>Measure</w:t>
            </w:r>
          </w:p>
          <w:p w14:paraId="1A8468AA" w14:textId="77777777" w:rsidR="00EF219A" w:rsidRDefault="00EF219A">
            <w:pPr>
              <w:spacing w:after="0"/>
              <w:rPr>
                <w:rFonts w:asciiTheme="minorHAnsi" w:hAnsiTheme="minorHAnsi" w:cstheme="minorHAnsi"/>
                <w:sz w:val="18"/>
                <w:szCs w:val="18"/>
              </w:rPr>
            </w:pPr>
            <w:r w:rsidRPr="005A1F6B">
              <w:rPr>
                <w:rFonts w:asciiTheme="minorHAnsi" w:hAnsiTheme="minorHAnsi" w:cstheme="minorHAnsi"/>
                <w:sz w:val="18"/>
                <w:szCs w:val="18"/>
              </w:rPr>
              <w:t>**</w:t>
            </w:r>
            <w:r>
              <w:rPr>
                <w:rFonts w:asciiTheme="minorHAnsi" w:hAnsiTheme="minorHAnsi" w:cstheme="minorHAnsi"/>
                <w:sz w:val="18"/>
                <w:szCs w:val="18"/>
              </w:rPr>
              <w:t xml:space="preserve">CMS </w:t>
            </w:r>
            <w:r w:rsidRPr="005A1F6B">
              <w:rPr>
                <w:rFonts w:asciiTheme="minorHAnsi" w:hAnsiTheme="minorHAnsi" w:cstheme="minorHAnsi"/>
                <w:sz w:val="18"/>
                <w:szCs w:val="18"/>
              </w:rPr>
              <w:t>Core Measure</w:t>
            </w:r>
          </w:p>
          <w:p w14:paraId="64B00E8F" w14:textId="77777777" w:rsidR="00EF219A" w:rsidRPr="00B07857" w:rsidRDefault="00EF219A">
            <w:pPr>
              <w:spacing w:after="0"/>
              <w:rPr>
                <w:rFonts w:asciiTheme="minorHAnsi" w:hAnsiTheme="minorHAnsi" w:cstheme="minorHAnsi"/>
                <w:sz w:val="18"/>
                <w:szCs w:val="18"/>
              </w:rPr>
            </w:pPr>
            <w:r>
              <w:rPr>
                <w:rFonts w:asciiTheme="minorHAnsi" w:hAnsiTheme="minorHAnsi" w:cstheme="minorHAnsi"/>
                <w:sz w:val="18"/>
                <w:szCs w:val="18"/>
              </w:rPr>
              <w:t>*** Other national measure</w:t>
            </w:r>
          </w:p>
        </w:tc>
        <w:tc>
          <w:tcPr>
            <w:tcW w:w="1926" w:type="dxa"/>
            <w:shd w:val="clear" w:color="auto" w:fill="4F81BD" w:themeFill="accent1"/>
          </w:tcPr>
          <w:p w14:paraId="512B64C1" w14:textId="77777777" w:rsidR="00EF219A" w:rsidRPr="00D37B83" w:rsidRDefault="00EF219A">
            <w:pPr>
              <w:spacing w:after="0"/>
              <w:rPr>
                <w:rFonts w:asciiTheme="minorHAnsi" w:hAnsiTheme="minorHAnsi" w:cstheme="minorHAnsi"/>
                <w:b/>
                <w:bCs/>
                <w:sz w:val="20"/>
                <w:szCs w:val="20"/>
              </w:rPr>
            </w:pPr>
            <w:r w:rsidRPr="00D37B83">
              <w:rPr>
                <w:rFonts w:asciiTheme="minorHAnsi" w:hAnsiTheme="minorHAnsi" w:cstheme="minorHAnsi"/>
                <w:b/>
                <w:bCs/>
                <w:sz w:val="20"/>
                <w:szCs w:val="20"/>
              </w:rPr>
              <w:t>Statewide Performance - Baseline</w:t>
            </w:r>
          </w:p>
          <w:p w14:paraId="08C53408" w14:textId="77777777" w:rsidR="00EF219A" w:rsidRPr="00D37B83" w:rsidRDefault="00EF219A">
            <w:pPr>
              <w:spacing w:after="0"/>
              <w:rPr>
                <w:rFonts w:asciiTheme="minorHAnsi" w:hAnsiTheme="minorHAnsi" w:cstheme="minorHAnsi"/>
                <w:b/>
                <w:bCs/>
                <w:sz w:val="20"/>
                <w:szCs w:val="20"/>
              </w:rPr>
            </w:pPr>
            <w:r w:rsidRPr="00D37B83">
              <w:rPr>
                <w:rFonts w:asciiTheme="minorHAnsi" w:hAnsiTheme="minorHAnsi" w:cstheme="minorHAnsi"/>
                <w:b/>
                <w:bCs/>
                <w:sz w:val="20"/>
                <w:szCs w:val="20"/>
              </w:rPr>
              <w:t>(MY2023)</w:t>
            </w:r>
          </w:p>
        </w:tc>
        <w:tc>
          <w:tcPr>
            <w:tcW w:w="1306" w:type="dxa"/>
            <w:shd w:val="clear" w:color="auto" w:fill="4F81BD" w:themeFill="accent1"/>
          </w:tcPr>
          <w:p w14:paraId="1F45AEB6" w14:textId="02224E76" w:rsidR="00EF219A" w:rsidRPr="00D37B83" w:rsidRDefault="00EF219A">
            <w:pPr>
              <w:spacing w:after="0"/>
              <w:rPr>
                <w:rFonts w:asciiTheme="minorHAnsi" w:hAnsiTheme="minorHAnsi" w:cstheme="minorHAnsi"/>
                <w:b/>
                <w:bCs/>
                <w:sz w:val="20"/>
                <w:szCs w:val="20"/>
              </w:rPr>
            </w:pPr>
            <w:r w:rsidRPr="0066520D">
              <w:rPr>
                <w:rFonts w:cs="Calibri"/>
                <w:b/>
                <w:bCs/>
                <w:sz w:val="20"/>
                <w:szCs w:val="20"/>
              </w:rPr>
              <w:t>MassHealth Goal</w:t>
            </w:r>
            <w:r>
              <w:rPr>
                <w:rFonts w:cs="Calibri"/>
                <w:b/>
                <w:bCs/>
                <w:sz w:val="20"/>
                <w:szCs w:val="20"/>
              </w:rPr>
              <w:t>/ Objective</w:t>
            </w:r>
          </w:p>
        </w:tc>
      </w:tr>
      <w:tr w:rsidR="00EF219A" w:rsidRPr="00D37B83" w14:paraId="230A6068" w14:textId="57887816" w:rsidTr="00EF219A">
        <w:trPr>
          <w:jc w:val="center"/>
        </w:trPr>
        <w:tc>
          <w:tcPr>
            <w:tcW w:w="1165" w:type="dxa"/>
          </w:tcPr>
          <w:p w14:paraId="542BB908" w14:textId="77777777" w:rsidR="00EF219A"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W30-CH</w:t>
            </w:r>
          </w:p>
          <w:p w14:paraId="31D46F50" w14:textId="4D40A69E"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WCV-CH:</w:t>
            </w:r>
          </w:p>
        </w:tc>
        <w:tc>
          <w:tcPr>
            <w:tcW w:w="3847" w:type="dxa"/>
          </w:tcPr>
          <w:p w14:paraId="682206D3" w14:textId="21A55B12"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Well-visits first 15/30 months</w:t>
            </w:r>
            <w:r>
              <w:rPr>
                <w:rFonts w:asciiTheme="minorHAnsi" w:hAnsiTheme="minorHAnsi" w:cstheme="minorHAnsi"/>
                <w:sz w:val="20"/>
                <w:szCs w:val="20"/>
              </w:rPr>
              <w:t>*</w:t>
            </w:r>
          </w:p>
          <w:p w14:paraId="7C6CABA8" w14:textId="3DF75B0F"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Child and adolescent well-visits</w:t>
            </w:r>
            <w:r>
              <w:rPr>
                <w:rFonts w:asciiTheme="minorHAnsi" w:hAnsiTheme="minorHAnsi" w:cstheme="minorHAnsi"/>
                <w:sz w:val="20"/>
                <w:szCs w:val="20"/>
              </w:rPr>
              <w:t>*</w:t>
            </w:r>
          </w:p>
        </w:tc>
        <w:tc>
          <w:tcPr>
            <w:tcW w:w="1926" w:type="dxa"/>
          </w:tcPr>
          <w:p w14:paraId="70025885"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51.9%</w:t>
            </w:r>
          </w:p>
          <w:p w14:paraId="026843CB"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54.6%</w:t>
            </w:r>
          </w:p>
        </w:tc>
        <w:tc>
          <w:tcPr>
            <w:tcW w:w="1306" w:type="dxa"/>
          </w:tcPr>
          <w:p w14:paraId="2973D702" w14:textId="06931EF5"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1.1</w:t>
            </w:r>
          </w:p>
        </w:tc>
      </w:tr>
      <w:tr w:rsidR="00EF219A" w:rsidRPr="00D37B83" w14:paraId="0A26A338" w14:textId="58769CE3" w:rsidTr="00EF219A">
        <w:trPr>
          <w:trHeight w:val="440"/>
          <w:jc w:val="center"/>
        </w:trPr>
        <w:tc>
          <w:tcPr>
            <w:tcW w:w="1165" w:type="dxa"/>
          </w:tcPr>
          <w:p w14:paraId="60213D1D" w14:textId="46F51FDA"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BCS-AD COL-AD</w:t>
            </w:r>
          </w:p>
        </w:tc>
        <w:tc>
          <w:tcPr>
            <w:tcW w:w="3847" w:type="dxa"/>
          </w:tcPr>
          <w:p w14:paraId="047548B9" w14:textId="0453C01D"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Breast cancer screening</w:t>
            </w:r>
            <w:r>
              <w:rPr>
                <w:rFonts w:asciiTheme="minorHAnsi" w:hAnsiTheme="minorHAnsi" w:cstheme="minorHAnsi"/>
                <w:sz w:val="20"/>
                <w:szCs w:val="20"/>
              </w:rPr>
              <w:t>*</w:t>
            </w:r>
          </w:p>
          <w:p w14:paraId="22739FC6" w14:textId="5EF9ADD6"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Colorectal Cancer Screening</w:t>
            </w:r>
            <w:r>
              <w:rPr>
                <w:rFonts w:asciiTheme="minorHAnsi" w:hAnsiTheme="minorHAnsi" w:cstheme="minorHAnsi"/>
                <w:sz w:val="20"/>
                <w:szCs w:val="20"/>
              </w:rPr>
              <w:t>*</w:t>
            </w:r>
          </w:p>
        </w:tc>
        <w:tc>
          <w:tcPr>
            <w:tcW w:w="1926" w:type="dxa"/>
          </w:tcPr>
          <w:p w14:paraId="48C53C1B"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64.3%</w:t>
            </w:r>
          </w:p>
          <w:p w14:paraId="76F33906"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28.8%</w:t>
            </w:r>
          </w:p>
        </w:tc>
        <w:tc>
          <w:tcPr>
            <w:tcW w:w="1306" w:type="dxa"/>
          </w:tcPr>
          <w:p w14:paraId="596DA893" w14:textId="551745FD"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1.2</w:t>
            </w:r>
          </w:p>
        </w:tc>
      </w:tr>
      <w:tr w:rsidR="00EF219A" w:rsidRPr="00D37B83" w14:paraId="15B840FD" w14:textId="0416710C" w:rsidTr="00EF219A">
        <w:trPr>
          <w:jc w:val="center"/>
        </w:trPr>
        <w:tc>
          <w:tcPr>
            <w:tcW w:w="1165" w:type="dxa"/>
          </w:tcPr>
          <w:p w14:paraId="07506288" w14:textId="7C15583D" w:rsidR="00EF219A" w:rsidRPr="00D37B83" w:rsidRDefault="00EF219A" w:rsidP="00C90C88">
            <w:pPr>
              <w:spacing w:after="0"/>
              <w:rPr>
                <w:rFonts w:asciiTheme="minorHAnsi" w:hAnsiTheme="minorHAnsi" w:cstheme="minorHAnsi"/>
                <w:sz w:val="20"/>
                <w:szCs w:val="20"/>
              </w:rPr>
            </w:pPr>
            <w:r>
              <w:rPr>
                <w:rFonts w:asciiTheme="minorHAnsi" w:hAnsiTheme="minorHAnsi" w:cstheme="minorHAnsi"/>
                <w:sz w:val="20"/>
                <w:szCs w:val="20"/>
              </w:rPr>
              <w:t>PPC</w:t>
            </w:r>
          </w:p>
        </w:tc>
        <w:tc>
          <w:tcPr>
            <w:tcW w:w="3847" w:type="dxa"/>
          </w:tcPr>
          <w:p w14:paraId="2FEA2793" w14:textId="60EC8020" w:rsidR="00EF219A"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 xml:space="preserve">Prenatal </w:t>
            </w:r>
            <w:r>
              <w:rPr>
                <w:rFonts w:asciiTheme="minorHAnsi" w:hAnsiTheme="minorHAnsi" w:cstheme="minorHAnsi"/>
                <w:sz w:val="20"/>
                <w:szCs w:val="20"/>
              </w:rPr>
              <w:t>Care</w:t>
            </w:r>
            <w:r w:rsidRPr="00D37B83">
              <w:rPr>
                <w:rFonts w:asciiTheme="minorHAnsi" w:hAnsiTheme="minorHAnsi" w:cstheme="minorHAnsi"/>
                <w:sz w:val="20"/>
                <w:szCs w:val="20"/>
              </w:rPr>
              <w:t xml:space="preserve"> </w:t>
            </w:r>
          </w:p>
          <w:p w14:paraId="11184301" w14:textId="7B4F6532"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Postpartum Care</w:t>
            </w:r>
            <w:r>
              <w:rPr>
                <w:rFonts w:asciiTheme="minorHAnsi" w:hAnsiTheme="minorHAnsi" w:cstheme="minorHAnsi"/>
                <w:sz w:val="20"/>
                <w:szCs w:val="20"/>
              </w:rPr>
              <w:t>*</w:t>
            </w:r>
          </w:p>
        </w:tc>
        <w:tc>
          <w:tcPr>
            <w:tcW w:w="1926" w:type="dxa"/>
          </w:tcPr>
          <w:p w14:paraId="6ACF3B07"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48.6%</w:t>
            </w:r>
          </w:p>
          <w:p w14:paraId="6261E1F6"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63.4%</w:t>
            </w:r>
          </w:p>
        </w:tc>
        <w:tc>
          <w:tcPr>
            <w:tcW w:w="1306" w:type="dxa"/>
          </w:tcPr>
          <w:p w14:paraId="6BFB7B73" w14:textId="78E4E275"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1.3</w:t>
            </w:r>
          </w:p>
        </w:tc>
      </w:tr>
      <w:tr w:rsidR="00EF219A" w:rsidRPr="00D37B83" w14:paraId="35993FAC" w14:textId="175D3C7B" w:rsidTr="00EF219A">
        <w:trPr>
          <w:jc w:val="center"/>
        </w:trPr>
        <w:tc>
          <w:tcPr>
            <w:tcW w:w="1165" w:type="dxa"/>
          </w:tcPr>
          <w:p w14:paraId="142B57DF" w14:textId="77777777" w:rsidR="00EF219A"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 xml:space="preserve">CBP-AD </w:t>
            </w:r>
          </w:p>
          <w:p w14:paraId="10C20BA8" w14:textId="77777777" w:rsidR="00EF219A" w:rsidRDefault="00EF219A" w:rsidP="00C90C88">
            <w:pPr>
              <w:spacing w:after="0"/>
              <w:rPr>
                <w:rFonts w:asciiTheme="minorHAnsi" w:hAnsiTheme="minorHAnsi" w:cstheme="minorHAnsi"/>
                <w:sz w:val="20"/>
                <w:szCs w:val="20"/>
              </w:rPr>
            </w:pPr>
          </w:p>
          <w:p w14:paraId="3640540A" w14:textId="77777777" w:rsidR="00EF219A" w:rsidRDefault="00EF219A" w:rsidP="00C90C88">
            <w:pPr>
              <w:spacing w:after="0"/>
              <w:rPr>
                <w:rFonts w:asciiTheme="minorHAnsi" w:hAnsiTheme="minorHAnsi" w:cstheme="minorHAnsi"/>
                <w:sz w:val="20"/>
                <w:szCs w:val="20"/>
              </w:rPr>
            </w:pPr>
          </w:p>
          <w:p w14:paraId="3A727364" w14:textId="7F45DD1B"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GSD-AD:</w:t>
            </w:r>
          </w:p>
        </w:tc>
        <w:tc>
          <w:tcPr>
            <w:tcW w:w="3847" w:type="dxa"/>
          </w:tcPr>
          <w:p w14:paraId="41FCF73B" w14:textId="5C1B75AD" w:rsidR="00EF219A" w:rsidRPr="00D37B83" w:rsidRDefault="00EF219A" w:rsidP="00C90C88">
            <w:pPr>
              <w:spacing w:after="0"/>
              <w:rPr>
                <w:rFonts w:asciiTheme="minorHAnsi" w:hAnsiTheme="minorHAnsi" w:cstheme="minorHAnsi"/>
                <w:sz w:val="20"/>
                <w:szCs w:val="20"/>
                <w:vertAlign w:val="superscript"/>
              </w:rPr>
            </w:pPr>
            <w:r w:rsidRPr="00D37B83">
              <w:rPr>
                <w:rFonts w:asciiTheme="minorHAnsi" w:hAnsiTheme="minorHAnsi" w:cstheme="minorHAnsi"/>
                <w:sz w:val="20"/>
                <w:szCs w:val="20"/>
              </w:rPr>
              <w:t>Controlling High blood pressure; poor control</w:t>
            </w:r>
            <w:r>
              <w:rPr>
                <w:rFonts w:asciiTheme="minorHAnsi" w:hAnsiTheme="minorHAnsi" w:cstheme="minorHAnsi"/>
                <w:sz w:val="20"/>
                <w:szCs w:val="20"/>
              </w:rPr>
              <w:t>*</w:t>
            </w:r>
          </w:p>
          <w:p w14:paraId="20A55EF0" w14:textId="77777777" w:rsidR="00EF219A" w:rsidRPr="00D37B83" w:rsidRDefault="00EF219A" w:rsidP="00C90C88">
            <w:pPr>
              <w:spacing w:after="0"/>
              <w:rPr>
                <w:rFonts w:asciiTheme="minorHAnsi" w:hAnsiTheme="minorHAnsi" w:cstheme="minorHAnsi"/>
                <w:sz w:val="20"/>
                <w:szCs w:val="20"/>
              </w:rPr>
            </w:pPr>
          </w:p>
          <w:p w14:paraId="0337E220" w14:textId="789E21BD" w:rsidR="00EF219A" w:rsidRPr="00D37B83" w:rsidRDefault="00EF219A" w:rsidP="00C90C88">
            <w:pPr>
              <w:spacing w:after="0"/>
              <w:rPr>
                <w:rFonts w:asciiTheme="minorHAnsi" w:hAnsiTheme="minorHAnsi" w:cstheme="minorHAnsi"/>
                <w:sz w:val="20"/>
                <w:szCs w:val="20"/>
                <w:highlight w:val="yellow"/>
              </w:rPr>
            </w:pPr>
            <w:r w:rsidRPr="00D37B83">
              <w:rPr>
                <w:rFonts w:asciiTheme="minorHAnsi" w:hAnsiTheme="minorHAnsi" w:cstheme="minorHAnsi"/>
                <w:sz w:val="20"/>
                <w:szCs w:val="20"/>
              </w:rPr>
              <w:t>Glycemic Status Assessment for Patients with Diabetes</w:t>
            </w:r>
            <w:r>
              <w:rPr>
                <w:rFonts w:asciiTheme="minorHAnsi" w:hAnsiTheme="minorHAnsi" w:cstheme="minorHAnsi"/>
                <w:sz w:val="20"/>
                <w:szCs w:val="20"/>
              </w:rPr>
              <w:t>**</w:t>
            </w:r>
          </w:p>
        </w:tc>
        <w:tc>
          <w:tcPr>
            <w:tcW w:w="1926" w:type="dxa"/>
          </w:tcPr>
          <w:p w14:paraId="11EA9D4D"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71.7%</w:t>
            </w:r>
          </w:p>
          <w:p w14:paraId="70A144E0" w14:textId="77777777" w:rsidR="00EF219A" w:rsidRPr="00D37B83" w:rsidRDefault="00EF219A" w:rsidP="00C90C88">
            <w:pPr>
              <w:spacing w:after="0"/>
              <w:rPr>
                <w:rFonts w:asciiTheme="minorHAnsi" w:hAnsiTheme="minorHAnsi" w:cstheme="minorHAnsi"/>
                <w:sz w:val="20"/>
                <w:szCs w:val="20"/>
              </w:rPr>
            </w:pPr>
          </w:p>
          <w:p w14:paraId="75DC352A" w14:textId="77777777" w:rsidR="00EF219A" w:rsidRPr="00D37B83" w:rsidRDefault="00EF219A" w:rsidP="00C90C88">
            <w:pPr>
              <w:spacing w:after="0"/>
              <w:rPr>
                <w:rFonts w:asciiTheme="minorHAnsi" w:hAnsiTheme="minorHAnsi" w:cstheme="minorHAnsi"/>
                <w:sz w:val="20"/>
                <w:szCs w:val="20"/>
              </w:rPr>
            </w:pPr>
          </w:p>
          <w:p w14:paraId="1BF08CC3" w14:textId="77777777" w:rsidR="00EF219A" w:rsidRPr="00D37B83" w:rsidRDefault="00EF219A" w:rsidP="00C90C88">
            <w:pPr>
              <w:spacing w:after="0"/>
              <w:rPr>
                <w:rFonts w:asciiTheme="minorHAnsi" w:hAnsiTheme="minorHAnsi" w:cstheme="minorHAnsi"/>
                <w:sz w:val="20"/>
                <w:szCs w:val="20"/>
              </w:rPr>
            </w:pPr>
          </w:p>
          <w:p w14:paraId="7654DC18"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25.5%</w:t>
            </w:r>
          </w:p>
        </w:tc>
        <w:tc>
          <w:tcPr>
            <w:tcW w:w="1306" w:type="dxa"/>
          </w:tcPr>
          <w:p w14:paraId="6EE60995" w14:textId="7FD0A3C0"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2.1</w:t>
            </w:r>
          </w:p>
        </w:tc>
      </w:tr>
      <w:tr w:rsidR="00EF219A" w:rsidRPr="00D37B83" w14:paraId="3E80628C" w14:textId="11A0949E" w:rsidTr="00EF219A">
        <w:trPr>
          <w:jc w:val="center"/>
        </w:trPr>
        <w:tc>
          <w:tcPr>
            <w:tcW w:w="1165" w:type="dxa"/>
          </w:tcPr>
          <w:p w14:paraId="532C7490" w14:textId="57E0CB2B"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FUA</w:t>
            </w:r>
          </w:p>
        </w:tc>
        <w:tc>
          <w:tcPr>
            <w:tcW w:w="3847" w:type="dxa"/>
          </w:tcPr>
          <w:p w14:paraId="3E797395" w14:textId="5F1A6EBD"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Follow-up after emergency department visit for substance use</w:t>
            </w:r>
            <w:r>
              <w:rPr>
                <w:rFonts w:asciiTheme="minorHAnsi" w:hAnsiTheme="minorHAnsi" w:cstheme="minorHAnsi"/>
                <w:sz w:val="20"/>
                <w:szCs w:val="20"/>
              </w:rPr>
              <w:t>*</w:t>
            </w:r>
          </w:p>
        </w:tc>
        <w:tc>
          <w:tcPr>
            <w:tcW w:w="1926" w:type="dxa"/>
          </w:tcPr>
          <w:p w14:paraId="5453EC46"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7-day: 36.6%</w:t>
            </w:r>
          </w:p>
          <w:p w14:paraId="2CBB0047"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30-day: 49.5%</w:t>
            </w:r>
          </w:p>
        </w:tc>
        <w:tc>
          <w:tcPr>
            <w:tcW w:w="1306" w:type="dxa"/>
          </w:tcPr>
          <w:p w14:paraId="58722639" w14:textId="022709B2"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2.2</w:t>
            </w:r>
          </w:p>
        </w:tc>
      </w:tr>
      <w:tr w:rsidR="00EF219A" w:rsidRPr="00D37B83" w14:paraId="0670726B" w14:textId="5D3497A0" w:rsidTr="00EF219A">
        <w:trPr>
          <w:jc w:val="center"/>
        </w:trPr>
        <w:tc>
          <w:tcPr>
            <w:tcW w:w="1165" w:type="dxa"/>
          </w:tcPr>
          <w:p w14:paraId="5E5172AB" w14:textId="6A0C761C" w:rsidR="00EF219A" w:rsidRPr="00D37B83" w:rsidRDefault="00EF219A" w:rsidP="00C90C88">
            <w:pPr>
              <w:spacing w:after="0"/>
              <w:rPr>
                <w:rFonts w:asciiTheme="minorHAnsi" w:hAnsiTheme="minorHAnsi" w:cstheme="minorHAnsi"/>
                <w:sz w:val="20"/>
                <w:szCs w:val="20"/>
              </w:rPr>
            </w:pPr>
          </w:p>
        </w:tc>
        <w:tc>
          <w:tcPr>
            <w:tcW w:w="3847" w:type="dxa"/>
          </w:tcPr>
          <w:p w14:paraId="6D9F8A9F"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Use of Pharmacotherapy for Opioid Use Disorder (OUD-AD / OUD-</w:t>
            </w:r>
            <w:proofErr w:type="gramStart"/>
            <w:r w:rsidRPr="00D37B83">
              <w:rPr>
                <w:rFonts w:asciiTheme="minorHAnsi" w:hAnsiTheme="minorHAnsi" w:cstheme="minorHAnsi"/>
                <w:sz w:val="20"/>
                <w:szCs w:val="20"/>
              </w:rPr>
              <w:t>HH)</w:t>
            </w:r>
            <w:r>
              <w:rPr>
                <w:rFonts w:asciiTheme="minorHAnsi" w:hAnsiTheme="minorHAnsi" w:cstheme="minorHAnsi"/>
                <w:sz w:val="20"/>
                <w:szCs w:val="20"/>
              </w:rPr>
              <w:t>*</w:t>
            </w:r>
            <w:proofErr w:type="gramEnd"/>
            <w:r>
              <w:rPr>
                <w:rFonts w:asciiTheme="minorHAnsi" w:hAnsiTheme="minorHAnsi" w:cstheme="minorHAnsi"/>
                <w:sz w:val="20"/>
                <w:szCs w:val="20"/>
              </w:rPr>
              <w:t>*</w:t>
            </w:r>
          </w:p>
        </w:tc>
        <w:tc>
          <w:tcPr>
            <w:tcW w:w="1926" w:type="dxa"/>
          </w:tcPr>
          <w:p w14:paraId="1C95D7FF"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79.2%</w:t>
            </w:r>
          </w:p>
        </w:tc>
        <w:tc>
          <w:tcPr>
            <w:tcW w:w="1306" w:type="dxa"/>
          </w:tcPr>
          <w:p w14:paraId="45A9AE37" w14:textId="2EAB986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2.3</w:t>
            </w:r>
          </w:p>
        </w:tc>
      </w:tr>
      <w:tr w:rsidR="00EF219A" w:rsidRPr="00D37B83" w14:paraId="162175E1" w14:textId="6BC87C65" w:rsidTr="00EF219A">
        <w:trPr>
          <w:jc w:val="center"/>
        </w:trPr>
        <w:tc>
          <w:tcPr>
            <w:tcW w:w="1165" w:type="dxa"/>
          </w:tcPr>
          <w:p w14:paraId="3BEA90E6" w14:textId="28E79B32"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FUH</w:t>
            </w:r>
          </w:p>
        </w:tc>
        <w:tc>
          <w:tcPr>
            <w:tcW w:w="3847" w:type="dxa"/>
          </w:tcPr>
          <w:p w14:paraId="25A89594" w14:textId="487BED5D"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Follow-up after hospitalization for mental illness*</w:t>
            </w:r>
          </w:p>
          <w:p w14:paraId="4F7F04CA" w14:textId="77777777" w:rsidR="00EF219A" w:rsidRPr="00D37B83" w:rsidRDefault="00EF219A" w:rsidP="00C90C88">
            <w:pPr>
              <w:spacing w:after="0"/>
              <w:rPr>
                <w:rFonts w:asciiTheme="minorHAnsi" w:hAnsiTheme="minorHAnsi" w:cstheme="minorHAnsi"/>
                <w:highlight w:val="yellow"/>
              </w:rPr>
            </w:pPr>
          </w:p>
        </w:tc>
        <w:tc>
          <w:tcPr>
            <w:tcW w:w="1926" w:type="dxa"/>
          </w:tcPr>
          <w:p w14:paraId="56E791CC"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7-day: 38.3%</w:t>
            </w:r>
          </w:p>
          <w:p w14:paraId="0CD125D7" w14:textId="77777777" w:rsidR="00EF219A"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30-day: 59.5%</w:t>
            </w:r>
          </w:p>
          <w:p w14:paraId="4EA55DB4" w14:textId="77777777" w:rsidR="00EF219A" w:rsidRPr="00D37B83" w:rsidRDefault="00EF219A" w:rsidP="00C90C88">
            <w:pPr>
              <w:spacing w:after="0"/>
              <w:rPr>
                <w:rFonts w:asciiTheme="minorHAnsi" w:hAnsiTheme="minorHAnsi" w:cstheme="minorHAnsi"/>
                <w:sz w:val="20"/>
                <w:szCs w:val="20"/>
              </w:rPr>
            </w:pPr>
          </w:p>
        </w:tc>
        <w:tc>
          <w:tcPr>
            <w:tcW w:w="1306" w:type="dxa"/>
          </w:tcPr>
          <w:p w14:paraId="05591DAA" w14:textId="08027DBE"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3.1</w:t>
            </w:r>
          </w:p>
        </w:tc>
      </w:tr>
      <w:tr w:rsidR="00EF219A" w:rsidRPr="00D37B83" w14:paraId="5CD1EA0A" w14:textId="78036953" w:rsidTr="00EF219A">
        <w:trPr>
          <w:trHeight w:val="78"/>
          <w:jc w:val="center"/>
        </w:trPr>
        <w:tc>
          <w:tcPr>
            <w:tcW w:w="1165" w:type="dxa"/>
          </w:tcPr>
          <w:p w14:paraId="1CB4028C" w14:textId="35CA6F80"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MLTSS-7</w:t>
            </w:r>
          </w:p>
        </w:tc>
        <w:tc>
          <w:tcPr>
            <w:tcW w:w="3847" w:type="dxa"/>
          </w:tcPr>
          <w:p w14:paraId="627DE279" w14:textId="1D13588D" w:rsidR="00EF219A" w:rsidRPr="0004001F" w:rsidRDefault="00EF219A" w:rsidP="00C90C88">
            <w:pPr>
              <w:spacing w:after="0"/>
              <w:rPr>
                <w:rFonts w:asciiTheme="minorHAnsi" w:hAnsiTheme="minorHAnsi" w:cstheme="minorHAnsi"/>
                <w:sz w:val="20"/>
                <w:szCs w:val="20"/>
              </w:rPr>
            </w:pPr>
            <w:r>
              <w:rPr>
                <w:rFonts w:asciiTheme="minorHAnsi" w:hAnsiTheme="minorHAnsi" w:cstheme="minorHAnsi"/>
                <w:sz w:val="20"/>
                <w:szCs w:val="20"/>
              </w:rPr>
              <w:t>Minimizing Facility Length of Stay</w:t>
            </w:r>
          </w:p>
        </w:tc>
        <w:tc>
          <w:tcPr>
            <w:tcW w:w="1926" w:type="dxa"/>
          </w:tcPr>
          <w:p w14:paraId="12662D1A" w14:textId="77777777"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1.33</w:t>
            </w:r>
          </w:p>
        </w:tc>
        <w:tc>
          <w:tcPr>
            <w:tcW w:w="1306" w:type="dxa"/>
          </w:tcPr>
          <w:p w14:paraId="35EC8BFD" w14:textId="629E8FBA"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3.2</w:t>
            </w:r>
          </w:p>
        </w:tc>
      </w:tr>
      <w:tr w:rsidR="00EF219A" w:rsidRPr="00D37B83" w14:paraId="68C86951" w14:textId="56C5E8D0" w:rsidTr="00EF219A">
        <w:trPr>
          <w:trHeight w:val="78"/>
          <w:jc w:val="center"/>
        </w:trPr>
        <w:tc>
          <w:tcPr>
            <w:tcW w:w="1165" w:type="dxa"/>
          </w:tcPr>
          <w:p w14:paraId="7C0C77A4" w14:textId="6F47350F"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PCR-AD</w:t>
            </w:r>
          </w:p>
        </w:tc>
        <w:tc>
          <w:tcPr>
            <w:tcW w:w="3847" w:type="dxa"/>
          </w:tcPr>
          <w:p w14:paraId="6EC33AEA" w14:textId="5E9DAF94"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Plan All-Cause Readmissions*</w:t>
            </w:r>
          </w:p>
          <w:p w14:paraId="52B818F2" w14:textId="77777777" w:rsidR="00EF219A" w:rsidRPr="0004001F" w:rsidRDefault="00EF219A" w:rsidP="00C90C88">
            <w:pPr>
              <w:spacing w:after="0"/>
              <w:rPr>
                <w:rFonts w:asciiTheme="minorHAnsi" w:hAnsiTheme="minorHAnsi" w:cstheme="minorHAnsi"/>
                <w:sz w:val="20"/>
                <w:szCs w:val="20"/>
              </w:rPr>
            </w:pPr>
          </w:p>
          <w:p w14:paraId="7BA1D227" w14:textId="77777777" w:rsidR="00EF219A" w:rsidRPr="0004001F" w:rsidRDefault="00EF219A" w:rsidP="00C90C88">
            <w:pPr>
              <w:spacing w:after="0"/>
              <w:rPr>
                <w:rFonts w:asciiTheme="minorHAnsi" w:hAnsiTheme="minorHAnsi" w:cstheme="minorHAnsi"/>
                <w:sz w:val="20"/>
                <w:szCs w:val="20"/>
              </w:rPr>
            </w:pPr>
          </w:p>
          <w:p w14:paraId="0A0824FF" w14:textId="77777777" w:rsidR="00EF219A" w:rsidRPr="0004001F" w:rsidRDefault="00EF219A" w:rsidP="00C90C88">
            <w:pPr>
              <w:spacing w:after="0"/>
              <w:rPr>
                <w:rFonts w:asciiTheme="minorHAnsi" w:hAnsiTheme="minorHAnsi" w:cstheme="minorHAnsi"/>
                <w:sz w:val="20"/>
                <w:szCs w:val="20"/>
              </w:rPr>
            </w:pPr>
          </w:p>
        </w:tc>
        <w:tc>
          <w:tcPr>
            <w:tcW w:w="1926" w:type="dxa"/>
          </w:tcPr>
          <w:p w14:paraId="758003CE" w14:textId="77777777" w:rsidR="00EF219A" w:rsidRPr="0004001F" w:rsidRDefault="00EF219A" w:rsidP="00C90C88">
            <w:pPr>
              <w:spacing w:after="0"/>
              <w:rPr>
                <w:rFonts w:asciiTheme="minorHAnsi" w:hAnsiTheme="minorHAnsi" w:cstheme="minorHAnsi"/>
                <w:sz w:val="20"/>
                <w:szCs w:val="20"/>
              </w:rPr>
            </w:pPr>
            <w:r w:rsidRPr="0004001F">
              <w:rPr>
                <w:rFonts w:asciiTheme="minorHAnsi" w:eastAsia="Calibri" w:hAnsiTheme="minorHAnsi" w:cstheme="minorHAnsi"/>
                <w:color w:val="000000" w:themeColor="text1"/>
                <w:sz w:val="20"/>
                <w:szCs w:val="20"/>
              </w:rPr>
              <w:t>1.24</w:t>
            </w:r>
          </w:p>
          <w:p w14:paraId="4B1EE661" w14:textId="77777777" w:rsidR="00EF219A" w:rsidRPr="0004001F" w:rsidRDefault="00EF219A" w:rsidP="00C90C88">
            <w:pPr>
              <w:spacing w:after="0"/>
              <w:rPr>
                <w:rFonts w:asciiTheme="minorHAnsi" w:hAnsiTheme="minorHAnsi" w:cstheme="minorHAnsi"/>
                <w:sz w:val="20"/>
                <w:szCs w:val="20"/>
              </w:rPr>
            </w:pPr>
          </w:p>
        </w:tc>
        <w:tc>
          <w:tcPr>
            <w:tcW w:w="1306" w:type="dxa"/>
          </w:tcPr>
          <w:p w14:paraId="01815247" w14:textId="77FCCB20"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3.3</w:t>
            </w:r>
          </w:p>
        </w:tc>
      </w:tr>
      <w:tr w:rsidR="00EF219A" w:rsidRPr="00D37B83" w14:paraId="191C6600" w14:textId="58719F41" w:rsidTr="00EF219A">
        <w:trPr>
          <w:trHeight w:val="1187"/>
          <w:jc w:val="center"/>
        </w:trPr>
        <w:tc>
          <w:tcPr>
            <w:tcW w:w="1165" w:type="dxa"/>
          </w:tcPr>
          <w:p w14:paraId="75D53423" w14:textId="07163CC9" w:rsidR="00EF219A" w:rsidRPr="0004001F" w:rsidRDefault="00EF219A" w:rsidP="00C90C88">
            <w:pPr>
              <w:spacing w:after="0"/>
              <w:rPr>
                <w:rFonts w:asciiTheme="minorHAnsi" w:hAnsiTheme="minorHAnsi" w:cstheme="minorHAnsi"/>
                <w:sz w:val="20"/>
                <w:szCs w:val="20"/>
              </w:rPr>
            </w:pPr>
            <w:r>
              <w:rPr>
                <w:rFonts w:asciiTheme="minorHAnsi" w:hAnsiTheme="minorHAnsi" w:cstheme="minorHAnsi"/>
                <w:sz w:val="20"/>
                <w:szCs w:val="20"/>
              </w:rPr>
              <w:t>CAHPS</w:t>
            </w:r>
          </w:p>
        </w:tc>
        <w:tc>
          <w:tcPr>
            <w:tcW w:w="3847" w:type="dxa"/>
          </w:tcPr>
          <w:p w14:paraId="5A2DECD0" w14:textId="77777777" w:rsidR="00EF219A"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 xml:space="preserve">CAHPS Health Plan Survey (Medicaid): Rating of Doctor and </w:t>
            </w:r>
          </w:p>
          <w:p w14:paraId="2EE2DBB4" w14:textId="77777777"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Rating of Health Care*</w:t>
            </w:r>
          </w:p>
        </w:tc>
        <w:tc>
          <w:tcPr>
            <w:tcW w:w="1926" w:type="dxa"/>
          </w:tcPr>
          <w:p w14:paraId="501350B2" w14:textId="77777777"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Adult: 68.56%</w:t>
            </w:r>
          </w:p>
          <w:p w14:paraId="100BA15F" w14:textId="77777777"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CHIP: 74.15%</w:t>
            </w:r>
          </w:p>
          <w:p w14:paraId="422BEF4E" w14:textId="77777777" w:rsidR="00EF219A" w:rsidRDefault="00EF219A" w:rsidP="00C90C88">
            <w:pPr>
              <w:spacing w:after="0"/>
              <w:rPr>
                <w:rFonts w:asciiTheme="minorHAnsi" w:hAnsiTheme="minorHAnsi" w:cstheme="minorHAnsi"/>
                <w:sz w:val="20"/>
                <w:szCs w:val="20"/>
              </w:rPr>
            </w:pPr>
          </w:p>
          <w:p w14:paraId="2A886186" w14:textId="77777777"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Adult: 57.05%</w:t>
            </w:r>
          </w:p>
          <w:p w14:paraId="4D121185" w14:textId="77777777"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CHIP: 68.38%</w:t>
            </w:r>
          </w:p>
        </w:tc>
        <w:tc>
          <w:tcPr>
            <w:tcW w:w="1306" w:type="dxa"/>
          </w:tcPr>
          <w:p w14:paraId="19F76BFD" w14:textId="380994CB"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4.1</w:t>
            </w:r>
          </w:p>
        </w:tc>
      </w:tr>
      <w:tr w:rsidR="00EF219A" w:rsidRPr="00D37B83" w14:paraId="3197C033" w14:textId="1809EF51" w:rsidTr="00EF219A">
        <w:trPr>
          <w:jc w:val="center"/>
        </w:trPr>
        <w:tc>
          <w:tcPr>
            <w:tcW w:w="1165" w:type="dxa"/>
          </w:tcPr>
          <w:p w14:paraId="7181DF38" w14:textId="1879ACA0" w:rsidR="00EF219A" w:rsidRPr="008B0A95" w:rsidRDefault="00EF219A" w:rsidP="00C90C88">
            <w:pPr>
              <w:spacing w:after="0"/>
              <w:rPr>
                <w:rFonts w:asciiTheme="minorHAnsi" w:hAnsiTheme="minorHAnsi" w:cstheme="minorHAnsi"/>
                <w:sz w:val="20"/>
                <w:szCs w:val="20"/>
              </w:rPr>
            </w:pPr>
            <w:r>
              <w:rPr>
                <w:rFonts w:asciiTheme="minorHAnsi" w:hAnsiTheme="minorHAnsi" w:cstheme="minorHAnsi"/>
                <w:sz w:val="20"/>
                <w:szCs w:val="20"/>
              </w:rPr>
              <w:t>CAHPS</w:t>
            </w:r>
          </w:p>
        </w:tc>
        <w:tc>
          <w:tcPr>
            <w:tcW w:w="3847" w:type="dxa"/>
          </w:tcPr>
          <w:p w14:paraId="7FC4BE54" w14:textId="77777777" w:rsidR="00EF219A" w:rsidRPr="008B0A95"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Rating of Healthcare Quality SCO and One Care*</w:t>
            </w:r>
          </w:p>
        </w:tc>
        <w:tc>
          <w:tcPr>
            <w:tcW w:w="1926" w:type="dxa"/>
          </w:tcPr>
          <w:p w14:paraId="39C6935A" w14:textId="77777777" w:rsidR="00EF219A" w:rsidRPr="008B0A95"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SCO: 86%</w:t>
            </w:r>
          </w:p>
          <w:p w14:paraId="120FC0D6" w14:textId="77777777" w:rsidR="00EF219A" w:rsidRPr="008B0A95"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One Care: 87%</w:t>
            </w:r>
          </w:p>
        </w:tc>
        <w:tc>
          <w:tcPr>
            <w:tcW w:w="1306" w:type="dxa"/>
          </w:tcPr>
          <w:p w14:paraId="502EAFBF" w14:textId="629E077C" w:rsidR="00EF219A" w:rsidRPr="008B0A95"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4.2</w:t>
            </w:r>
          </w:p>
        </w:tc>
      </w:tr>
      <w:tr w:rsidR="00EF219A" w:rsidRPr="00D37B83" w14:paraId="1BB1DD8B" w14:textId="3A7874EE" w:rsidTr="00EF219A">
        <w:trPr>
          <w:jc w:val="center"/>
        </w:trPr>
        <w:tc>
          <w:tcPr>
            <w:tcW w:w="1165" w:type="dxa"/>
          </w:tcPr>
          <w:p w14:paraId="402C52EB" w14:textId="09887510" w:rsidR="00EF219A" w:rsidRPr="008B0A95" w:rsidRDefault="00EF219A" w:rsidP="00C90C88">
            <w:pPr>
              <w:spacing w:after="0"/>
              <w:rPr>
                <w:rFonts w:asciiTheme="minorHAnsi" w:hAnsiTheme="minorHAnsi" w:cstheme="minorHAnsi"/>
                <w:sz w:val="20"/>
                <w:szCs w:val="20"/>
              </w:rPr>
            </w:pPr>
            <w:r>
              <w:rPr>
                <w:rFonts w:asciiTheme="minorHAnsi" w:hAnsiTheme="minorHAnsi" w:cstheme="minorHAnsi"/>
                <w:sz w:val="20"/>
                <w:szCs w:val="20"/>
              </w:rPr>
              <w:t>CAHPS</w:t>
            </w:r>
          </w:p>
        </w:tc>
        <w:tc>
          <w:tcPr>
            <w:tcW w:w="3847" w:type="dxa"/>
          </w:tcPr>
          <w:p w14:paraId="66A6E0F4" w14:textId="77777777" w:rsidR="00EF219A" w:rsidRPr="008B0A95"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CAHPS member experience: Getting Care Quickly*</w:t>
            </w:r>
          </w:p>
        </w:tc>
        <w:tc>
          <w:tcPr>
            <w:tcW w:w="1926" w:type="dxa"/>
          </w:tcPr>
          <w:p w14:paraId="2B10D1AD" w14:textId="77777777" w:rsidR="00EF219A" w:rsidRPr="00705A68" w:rsidRDefault="00EF219A" w:rsidP="00C90C88">
            <w:pPr>
              <w:spacing w:after="0"/>
              <w:rPr>
                <w:rFonts w:asciiTheme="minorHAnsi" w:hAnsiTheme="minorHAnsi" w:cstheme="minorHAnsi"/>
                <w:sz w:val="20"/>
                <w:szCs w:val="20"/>
              </w:rPr>
            </w:pPr>
            <w:r w:rsidRPr="00705A68">
              <w:rPr>
                <w:rFonts w:asciiTheme="minorHAnsi" w:hAnsiTheme="minorHAnsi" w:cstheme="minorHAnsi"/>
                <w:sz w:val="20"/>
                <w:szCs w:val="20"/>
              </w:rPr>
              <w:t>Adult: 80.27%</w:t>
            </w:r>
          </w:p>
          <w:p w14:paraId="3F4895F1" w14:textId="77777777" w:rsidR="00EF219A" w:rsidRPr="00705A68" w:rsidRDefault="00EF219A" w:rsidP="00C90C88">
            <w:pPr>
              <w:spacing w:after="0"/>
              <w:rPr>
                <w:rFonts w:asciiTheme="minorHAnsi" w:hAnsiTheme="minorHAnsi" w:cstheme="minorHAnsi"/>
                <w:sz w:val="20"/>
                <w:szCs w:val="20"/>
              </w:rPr>
            </w:pPr>
            <w:r w:rsidRPr="00705A68">
              <w:rPr>
                <w:rFonts w:asciiTheme="minorHAnsi" w:hAnsiTheme="minorHAnsi" w:cstheme="minorHAnsi"/>
                <w:sz w:val="20"/>
                <w:szCs w:val="20"/>
              </w:rPr>
              <w:t>CHIP: 83.54%</w:t>
            </w:r>
          </w:p>
        </w:tc>
        <w:tc>
          <w:tcPr>
            <w:tcW w:w="1306" w:type="dxa"/>
          </w:tcPr>
          <w:p w14:paraId="3A2A9412" w14:textId="639214C9" w:rsidR="00EF219A" w:rsidRPr="00705A68"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5.1</w:t>
            </w:r>
          </w:p>
        </w:tc>
      </w:tr>
      <w:tr w:rsidR="00EF219A" w:rsidRPr="00D37B83" w14:paraId="0BDD80D6" w14:textId="2579165C" w:rsidTr="00EF219A">
        <w:trPr>
          <w:jc w:val="center"/>
        </w:trPr>
        <w:tc>
          <w:tcPr>
            <w:tcW w:w="1165" w:type="dxa"/>
          </w:tcPr>
          <w:p w14:paraId="118CD3E6" w14:textId="4B6CB633" w:rsidR="00EF219A" w:rsidRPr="008B0A95"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FUM</w:t>
            </w:r>
          </w:p>
        </w:tc>
        <w:tc>
          <w:tcPr>
            <w:tcW w:w="3847" w:type="dxa"/>
          </w:tcPr>
          <w:p w14:paraId="272D971E" w14:textId="3196654E" w:rsidR="00EF219A" w:rsidRPr="008B0A95" w:rsidRDefault="00EF219A" w:rsidP="00C90C88">
            <w:pPr>
              <w:spacing w:after="0"/>
              <w:contextualSpacing/>
              <w:rPr>
                <w:rFonts w:asciiTheme="minorHAnsi" w:hAnsiTheme="minorHAnsi" w:cstheme="minorHAnsi"/>
                <w:sz w:val="20"/>
                <w:szCs w:val="20"/>
              </w:rPr>
            </w:pPr>
            <w:r w:rsidRPr="0004001F">
              <w:rPr>
                <w:rFonts w:asciiTheme="minorHAnsi" w:hAnsiTheme="minorHAnsi" w:cstheme="minorHAnsi"/>
                <w:sz w:val="20"/>
                <w:szCs w:val="20"/>
              </w:rPr>
              <w:t>Follow-up after Emergency Department Visit for Mental Illness**</w:t>
            </w:r>
          </w:p>
        </w:tc>
        <w:tc>
          <w:tcPr>
            <w:tcW w:w="1926" w:type="dxa"/>
          </w:tcPr>
          <w:p w14:paraId="1B0B1060"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7-day: 68.1%</w:t>
            </w:r>
          </w:p>
          <w:p w14:paraId="127FE860" w14:textId="77777777" w:rsidR="00EF219A" w:rsidRPr="008B0A95"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30-day: 76.8%</w:t>
            </w:r>
          </w:p>
        </w:tc>
        <w:tc>
          <w:tcPr>
            <w:tcW w:w="1306" w:type="dxa"/>
          </w:tcPr>
          <w:p w14:paraId="315B8AEF" w14:textId="76343CB5" w:rsidR="00EF219A" w:rsidRPr="0004001F"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5.2</w:t>
            </w:r>
          </w:p>
        </w:tc>
      </w:tr>
    </w:tbl>
    <w:p w14:paraId="4DB22540" w14:textId="77777777" w:rsidR="005B6FF4" w:rsidRDefault="005B6FF4" w:rsidP="000A6862">
      <w:pPr>
        <w:spacing w:after="480"/>
        <w:rPr>
          <w:rFonts w:asciiTheme="minorHAnsi" w:eastAsiaTheme="minorEastAsia" w:hAnsiTheme="minorHAnsi" w:cstheme="minorBidi"/>
          <w:b/>
          <w:bCs/>
        </w:rPr>
      </w:pPr>
    </w:p>
    <w:p w14:paraId="2E0A6338" w14:textId="41C882F5" w:rsidR="00E55AC9" w:rsidRPr="00EA38EF" w:rsidRDefault="00EA38EF" w:rsidP="00DB0E26">
      <w:pPr>
        <w:spacing w:after="120"/>
        <w:rPr>
          <w:rFonts w:asciiTheme="minorHAnsi" w:eastAsiaTheme="minorEastAsia" w:hAnsiTheme="minorHAnsi" w:cstheme="minorBidi"/>
          <w:b/>
        </w:rPr>
      </w:pPr>
      <w:r w:rsidRPr="137803BB">
        <w:rPr>
          <w:rFonts w:asciiTheme="minorHAnsi" w:eastAsiaTheme="minorEastAsia" w:hAnsiTheme="minorHAnsi" w:cstheme="minorBidi"/>
          <w:b/>
        </w:rPr>
        <w:lastRenderedPageBreak/>
        <w:t xml:space="preserve">Appendix </w:t>
      </w:r>
      <w:r w:rsidR="00CA3554">
        <w:rPr>
          <w:rFonts w:asciiTheme="minorHAnsi" w:eastAsiaTheme="minorEastAsia" w:hAnsiTheme="minorHAnsi" w:cstheme="minorBidi"/>
          <w:b/>
        </w:rPr>
        <w:t>C</w:t>
      </w:r>
      <w:r w:rsidRPr="137803BB">
        <w:rPr>
          <w:rFonts w:asciiTheme="minorHAnsi" w:eastAsiaTheme="minorEastAsia" w:hAnsiTheme="minorHAnsi" w:cstheme="minorBidi"/>
          <w:b/>
        </w:rPr>
        <w:t>-</w:t>
      </w:r>
      <w:r w:rsidR="00015695">
        <w:rPr>
          <w:rFonts w:asciiTheme="minorHAnsi" w:eastAsiaTheme="minorEastAsia" w:hAnsiTheme="minorHAnsi" w:cstheme="minorBidi"/>
          <w:b/>
        </w:rPr>
        <w:t>2</w:t>
      </w:r>
      <w:r w:rsidRPr="137803BB">
        <w:rPr>
          <w:rFonts w:asciiTheme="minorHAnsi" w:eastAsiaTheme="minorEastAsia" w:hAnsiTheme="minorHAnsi" w:cstheme="minorBidi"/>
          <w:b/>
        </w:rPr>
        <w:t>: ACO</w:t>
      </w:r>
      <w:r w:rsidR="00012C2B">
        <w:rPr>
          <w:rFonts w:asciiTheme="minorHAnsi" w:eastAsiaTheme="minorEastAsia" w:hAnsiTheme="minorHAnsi" w:cstheme="minorBidi"/>
          <w:b/>
        </w:rPr>
        <w:t xml:space="preserve"> and MCO</w:t>
      </w:r>
      <w:r w:rsidRPr="137803BB">
        <w:rPr>
          <w:rFonts w:asciiTheme="minorHAnsi" w:eastAsiaTheme="minorEastAsia" w:hAnsiTheme="minorHAnsi" w:cstheme="minorBidi"/>
          <w:b/>
        </w:rPr>
        <w:t xml:space="preserve"> Program Measure</w:t>
      </w:r>
      <w:r w:rsidR="00772B38">
        <w:rPr>
          <w:rFonts w:asciiTheme="minorHAnsi" w:eastAsiaTheme="minorEastAsia" w:hAnsiTheme="minorHAnsi" w:cstheme="minorBidi"/>
          <w:b/>
        </w:rPr>
        <w:t>s</w:t>
      </w:r>
      <w:r w:rsidR="0062582C">
        <w:rPr>
          <w:rFonts w:asciiTheme="minorHAnsi" w:eastAsiaTheme="minorEastAsia" w:hAnsiTheme="minorHAnsi" w:cstheme="minorBidi"/>
          <w:b/>
        </w:rPr>
        <w:t xml:space="preserve"> </w:t>
      </w:r>
    </w:p>
    <w:p w14:paraId="16643BDD" w14:textId="75158C45" w:rsidR="00DC33FE" w:rsidRPr="008269AD" w:rsidRDefault="00DC33FE" w:rsidP="00DC33FE">
      <w:pPr>
        <w:spacing w:after="120"/>
      </w:pPr>
      <w:r w:rsidRPr="008269AD">
        <w:rPr>
          <w:b/>
          <w:bCs/>
        </w:rPr>
        <w:t>ACO and MCO Performance Targets</w:t>
      </w:r>
      <w:r w:rsidRPr="008269AD">
        <w:t>: Targets for HEDIS measures are</w:t>
      </w:r>
      <w:r>
        <w:t xml:space="preserve"> typically</w:t>
      </w:r>
      <w:r w:rsidRPr="008269AD">
        <w:t xml:space="preserve"> based on </w:t>
      </w:r>
      <w:r w:rsidR="00002FA5">
        <w:t xml:space="preserve">or informed by </w:t>
      </w:r>
      <w:r w:rsidRPr="008269AD">
        <w:t xml:space="preserve">the </w:t>
      </w:r>
      <w:r w:rsidR="00CB7FB2">
        <w:t xml:space="preserve">national or </w:t>
      </w:r>
      <w:r w:rsidRPr="008269AD">
        <w:t xml:space="preserve">regional HEDIS Medicaid </w:t>
      </w:r>
      <w:r>
        <w:t>25th</w:t>
      </w:r>
      <w:r w:rsidRPr="008269AD">
        <w:t xml:space="preserve"> and 90th percentile targets for which ACO and MCO plan performance is compared. The Medicaid </w:t>
      </w:r>
      <w:r>
        <w:t>25th</w:t>
      </w:r>
      <w:r w:rsidRPr="008269AD">
        <w:t xml:space="preserve"> percentile is used to </w:t>
      </w:r>
      <w:r>
        <w:t>inform</w:t>
      </w:r>
      <w:r w:rsidRPr="008269AD">
        <w:t xml:space="preserve"> a minimum or threshold standard for performance.  The Medicaid 90th performance is used to </w:t>
      </w:r>
      <w:r>
        <w:t>inform</w:t>
      </w:r>
      <w:r w:rsidRPr="008269AD">
        <w:t xml:space="preserve"> a goal target for performance.  The baselines were based on </w:t>
      </w:r>
      <w:r>
        <w:t>CY2019-2023</w:t>
      </w:r>
      <w:r w:rsidRPr="008269AD">
        <w:t xml:space="preserve"> data where possible.  </w:t>
      </w:r>
    </w:p>
    <w:p w14:paraId="1E59457C" w14:textId="2E7DDC6F" w:rsidR="00DC33FE" w:rsidRDefault="00DC33FE" w:rsidP="00DC33FE">
      <w:r w:rsidRPr="008269AD">
        <w:t xml:space="preserve">For measures that are not HEDIS measures, and </w:t>
      </w:r>
      <w:r>
        <w:t xml:space="preserve">are </w:t>
      </w:r>
      <w:r w:rsidRPr="008269AD">
        <w:t>absent of external benchmarks, MassHealth employs an approach that assesses initial baseline performance of the ACOs (e.g., 20</w:t>
      </w:r>
      <w:r>
        <w:t>23</w:t>
      </w:r>
      <w:r w:rsidRPr="008269AD">
        <w:t xml:space="preserve">).  Fixed targets are determined in review of average, median and individual ACO performance to determine reasonable threshold </w:t>
      </w:r>
      <w:r>
        <w:t xml:space="preserve">and goal </w:t>
      </w:r>
      <w:r w:rsidRPr="008269AD">
        <w:t>percentile</w:t>
      </w:r>
      <w:r>
        <w:t>s.</w:t>
      </w:r>
      <w:r w:rsidRPr="008269AD">
        <w:t xml:space="preserve"> </w:t>
      </w:r>
      <w:r w:rsidR="00217D0D">
        <w:t xml:space="preserve">Performance targets may change as benchmarks are updated annually at a </w:t>
      </w:r>
      <w:r w:rsidR="00A17DF0">
        <w:t xml:space="preserve">national or </w:t>
      </w:r>
      <w:r w:rsidR="00217D0D">
        <w:t xml:space="preserve">regional level and </w:t>
      </w:r>
      <w:r w:rsidR="000F6198">
        <w:t xml:space="preserve">reviewed with program </w:t>
      </w:r>
      <w:r w:rsidR="00217D0D">
        <w:t>performance.</w:t>
      </w:r>
    </w:p>
    <w:tbl>
      <w:tblPr>
        <w:tblpPr w:leftFromText="180" w:rightFromText="180" w:vertAnchor="text" w:horzAnchor="margin" w:tblpY="647"/>
        <w:tblW w:w="99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ACO and MCO Program Measures"/>
        <w:tblDescription w:val="The ACO and MCO measures included in the table review their measure ID, quality measures, baseline and goals"/>
      </w:tblPr>
      <w:tblGrid>
        <w:gridCol w:w="1402"/>
        <w:gridCol w:w="4170"/>
        <w:gridCol w:w="1440"/>
        <w:gridCol w:w="1520"/>
        <w:gridCol w:w="1466"/>
      </w:tblGrid>
      <w:tr w:rsidR="00DC33FE" w:rsidRPr="00DB40B6" w14:paraId="6DBA9C94" w14:textId="77777777" w:rsidTr="00DC33FE">
        <w:trPr>
          <w:trHeight w:val="525"/>
          <w:tblHeader/>
        </w:trPr>
        <w:tc>
          <w:tcPr>
            <w:tcW w:w="1402" w:type="dxa"/>
            <w:tcBorders>
              <w:top w:val="single" w:sz="6" w:space="0" w:color="auto"/>
              <w:left w:val="single" w:sz="6" w:space="0" w:color="auto"/>
              <w:bottom w:val="single" w:sz="6" w:space="0" w:color="auto"/>
              <w:right w:val="single" w:sz="6" w:space="0" w:color="auto"/>
            </w:tcBorders>
            <w:shd w:val="clear" w:color="auto" w:fill="4F81BD" w:themeFill="accent1"/>
          </w:tcPr>
          <w:p w14:paraId="699295FC" w14:textId="77777777" w:rsidR="00DC33FE" w:rsidRPr="00EC76C3" w:rsidRDefault="00DC33FE" w:rsidP="00DC33FE">
            <w:pPr>
              <w:spacing w:before="40" w:after="0"/>
              <w:ind w:left="144" w:right="144"/>
              <w:jc w:val="center"/>
              <w:textAlignment w:val="baseline"/>
              <w:rPr>
                <w:rFonts w:cs="Calibri"/>
                <w:b/>
                <w:bCs/>
              </w:rPr>
            </w:pPr>
            <w:r w:rsidRPr="0066520D">
              <w:rPr>
                <w:rFonts w:cs="Calibri"/>
                <w:b/>
                <w:bCs/>
                <w:sz w:val="20"/>
                <w:szCs w:val="20"/>
              </w:rPr>
              <w:t>Measure ID</w:t>
            </w:r>
          </w:p>
        </w:tc>
        <w:tc>
          <w:tcPr>
            <w:tcW w:w="4170" w:type="dxa"/>
            <w:tcBorders>
              <w:top w:val="single" w:sz="6" w:space="0" w:color="auto"/>
              <w:left w:val="single" w:sz="6" w:space="0" w:color="auto"/>
              <w:bottom w:val="single" w:sz="6" w:space="0" w:color="auto"/>
              <w:right w:val="single" w:sz="6" w:space="0" w:color="auto"/>
            </w:tcBorders>
            <w:shd w:val="clear" w:color="auto" w:fill="4F81BD" w:themeFill="accent1"/>
          </w:tcPr>
          <w:p w14:paraId="3790C488" w14:textId="64762562" w:rsidR="00DC33FE" w:rsidRDefault="0006028D" w:rsidP="00DC33FE">
            <w:pPr>
              <w:spacing w:before="40" w:after="0"/>
              <w:ind w:left="144" w:right="144"/>
              <w:jc w:val="center"/>
              <w:textAlignment w:val="baseline"/>
              <w:rPr>
                <w:rFonts w:cs="Calibri"/>
                <w:b/>
                <w:bCs/>
                <w:sz w:val="20"/>
                <w:szCs w:val="20"/>
              </w:rPr>
            </w:pPr>
            <w:r>
              <w:rPr>
                <w:rFonts w:cs="Calibri"/>
                <w:b/>
                <w:bCs/>
                <w:sz w:val="20"/>
                <w:szCs w:val="20"/>
              </w:rPr>
              <w:t>Q</w:t>
            </w:r>
            <w:r w:rsidR="00DC33FE" w:rsidRPr="0066520D">
              <w:rPr>
                <w:rFonts w:cs="Calibri"/>
                <w:b/>
                <w:bCs/>
                <w:sz w:val="20"/>
                <w:szCs w:val="20"/>
              </w:rPr>
              <w:t>uality Measure</w:t>
            </w:r>
          </w:p>
          <w:p w14:paraId="47D06308" w14:textId="77777777" w:rsidR="00DC33FE" w:rsidRPr="00C36865" w:rsidRDefault="00DC33FE" w:rsidP="00DC33FE">
            <w:pPr>
              <w:spacing w:before="40" w:after="0"/>
              <w:ind w:left="144" w:right="144"/>
              <w:jc w:val="both"/>
              <w:textAlignment w:val="baseline"/>
              <w:rPr>
                <w:rFonts w:cs="Calibri"/>
                <w:i/>
                <w:iCs/>
                <w:sz w:val="20"/>
                <w:szCs w:val="20"/>
              </w:rPr>
            </w:pPr>
            <w:r w:rsidRPr="00C36865">
              <w:rPr>
                <w:rFonts w:cs="Calibri"/>
                <w:i/>
                <w:iCs/>
                <w:sz w:val="20"/>
                <w:szCs w:val="20"/>
              </w:rPr>
              <w:t>(+ not included in MCO program)</w:t>
            </w:r>
          </w:p>
        </w:tc>
        <w:tc>
          <w:tcPr>
            <w:tcW w:w="1440" w:type="dxa"/>
            <w:tcBorders>
              <w:top w:val="single" w:sz="6" w:space="0" w:color="auto"/>
              <w:left w:val="single" w:sz="6" w:space="0" w:color="auto"/>
              <w:bottom w:val="single" w:sz="6" w:space="0" w:color="auto"/>
              <w:right w:val="single" w:sz="6" w:space="0" w:color="auto"/>
            </w:tcBorders>
            <w:shd w:val="clear" w:color="auto" w:fill="4F81BD" w:themeFill="accent1"/>
          </w:tcPr>
          <w:p w14:paraId="20740AA4" w14:textId="77777777" w:rsidR="00DC33FE" w:rsidRDefault="00DC33FE" w:rsidP="00DC33FE">
            <w:pPr>
              <w:spacing w:before="40" w:after="0"/>
              <w:ind w:left="144" w:right="144"/>
              <w:jc w:val="center"/>
              <w:textAlignment w:val="baseline"/>
              <w:rPr>
                <w:rFonts w:cs="Calibri"/>
                <w:b/>
                <w:bCs/>
                <w:sz w:val="20"/>
                <w:szCs w:val="20"/>
              </w:rPr>
            </w:pPr>
            <w:r>
              <w:rPr>
                <w:rFonts w:cs="Calibri"/>
                <w:b/>
                <w:bCs/>
                <w:sz w:val="20"/>
                <w:szCs w:val="20"/>
              </w:rPr>
              <w:t>ACO</w:t>
            </w:r>
          </w:p>
          <w:p w14:paraId="1EC8FC2A" w14:textId="77777777" w:rsidR="00DC33FE" w:rsidRPr="00EC76C3" w:rsidRDefault="00DC33FE" w:rsidP="00DC33FE">
            <w:pPr>
              <w:spacing w:before="40" w:after="0"/>
              <w:ind w:left="144" w:right="144"/>
              <w:jc w:val="center"/>
              <w:textAlignment w:val="baseline"/>
              <w:rPr>
                <w:rFonts w:eastAsia="Times New Roman" w:cs="Calibri"/>
                <w:b/>
                <w:bCs/>
                <w:color w:val="FFFFFF"/>
                <w:sz w:val="24"/>
                <w:szCs w:val="24"/>
              </w:rPr>
            </w:pPr>
            <w:r>
              <w:rPr>
                <w:rFonts w:cs="Calibri"/>
                <w:b/>
                <w:bCs/>
                <w:sz w:val="20"/>
                <w:szCs w:val="20"/>
              </w:rPr>
              <w:t xml:space="preserve"> </w:t>
            </w:r>
            <w:r w:rsidRPr="0066520D">
              <w:rPr>
                <w:rFonts w:cs="Calibri"/>
                <w:b/>
                <w:bCs/>
                <w:sz w:val="20"/>
                <w:szCs w:val="20"/>
              </w:rPr>
              <w:t>Baseline 202</w:t>
            </w:r>
            <w:r>
              <w:rPr>
                <w:rFonts w:cs="Calibri"/>
                <w:b/>
                <w:bCs/>
                <w:sz w:val="20"/>
                <w:szCs w:val="20"/>
              </w:rPr>
              <w:t>3</w:t>
            </w:r>
          </w:p>
        </w:tc>
        <w:tc>
          <w:tcPr>
            <w:tcW w:w="1520" w:type="dxa"/>
            <w:tcBorders>
              <w:top w:val="single" w:sz="6" w:space="0" w:color="auto"/>
              <w:left w:val="single" w:sz="6" w:space="0" w:color="auto"/>
              <w:bottom w:val="single" w:sz="6" w:space="0" w:color="auto"/>
              <w:right w:val="single" w:sz="6" w:space="0" w:color="auto"/>
            </w:tcBorders>
            <w:shd w:val="clear" w:color="auto" w:fill="4F81BD" w:themeFill="accent1"/>
          </w:tcPr>
          <w:p w14:paraId="1F7E8EC8" w14:textId="77777777" w:rsidR="00DC33FE" w:rsidRPr="0066520D" w:rsidRDefault="00DC33FE" w:rsidP="00DC33FE">
            <w:pPr>
              <w:spacing w:before="40" w:after="0"/>
              <w:ind w:left="144" w:right="144"/>
              <w:jc w:val="center"/>
              <w:textAlignment w:val="baseline"/>
              <w:rPr>
                <w:rFonts w:cs="Calibri"/>
                <w:b/>
                <w:bCs/>
                <w:sz w:val="20"/>
                <w:szCs w:val="20"/>
              </w:rPr>
            </w:pPr>
            <w:r>
              <w:rPr>
                <w:rFonts w:cs="Calibri"/>
                <w:b/>
                <w:bCs/>
                <w:sz w:val="20"/>
                <w:szCs w:val="20"/>
              </w:rPr>
              <w:t>MCO Baseline 2023</w:t>
            </w:r>
          </w:p>
        </w:tc>
        <w:tc>
          <w:tcPr>
            <w:tcW w:w="1466" w:type="dxa"/>
            <w:tcBorders>
              <w:top w:val="single" w:sz="6" w:space="0" w:color="auto"/>
              <w:left w:val="single" w:sz="6" w:space="0" w:color="auto"/>
              <w:bottom w:val="single" w:sz="6" w:space="0" w:color="auto"/>
              <w:right w:val="single" w:sz="6" w:space="0" w:color="auto"/>
            </w:tcBorders>
            <w:shd w:val="clear" w:color="auto" w:fill="4F81BD" w:themeFill="accent1"/>
          </w:tcPr>
          <w:p w14:paraId="553858FC" w14:textId="24FC0FA6" w:rsidR="00DC33FE" w:rsidRPr="00EC76C3" w:rsidRDefault="00F83BF7" w:rsidP="00DC33FE">
            <w:pPr>
              <w:spacing w:before="40" w:after="0"/>
              <w:ind w:left="144" w:right="144"/>
              <w:jc w:val="center"/>
              <w:textAlignment w:val="baseline"/>
              <w:rPr>
                <w:rFonts w:eastAsia="Times New Roman" w:cs="Calibri"/>
                <w:b/>
                <w:bCs/>
                <w:color w:val="FFFFFF"/>
                <w:sz w:val="24"/>
                <w:szCs w:val="24"/>
              </w:rPr>
            </w:pPr>
            <w:r w:rsidRPr="0066520D">
              <w:rPr>
                <w:rFonts w:cs="Calibri"/>
                <w:b/>
                <w:bCs/>
                <w:sz w:val="20"/>
                <w:szCs w:val="20"/>
              </w:rPr>
              <w:t>MassHealth Goal</w:t>
            </w:r>
            <w:r>
              <w:rPr>
                <w:rFonts w:cs="Calibri"/>
                <w:b/>
                <w:bCs/>
                <w:sz w:val="20"/>
                <w:szCs w:val="20"/>
              </w:rPr>
              <w:t>/ Objective</w:t>
            </w:r>
          </w:p>
        </w:tc>
      </w:tr>
      <w:tr w:rsidR="00DC33FE" w:rsidRPr="005B7F75" w14:paraId="0E71A044" w14:textId="77777777" w:rsidTr="00DC33FE">
        <w:trPr>
          <w:cantSplit/>
          <w:trHeight w:val="237"/>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B15BC39"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EastAsia" w:hAnsiTheme="minorHAnsi" w:cstheme="minorBidi"/>
                <w:sz w:val="20"/>
                <w:szCs w:val="20"/>
              </w:rPr>
              <w:t>NCQA--CIS</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BE2A441"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114048">
              <w:rPr>
                <w:rFonts w:asciiTheme="minorHAnsi" w:eastAsiaTheme="minorHAnsi" w:hAnsiTheme="minorHAnsi" w:cstheme="minorBidi"/>
                <w:sz w:val="20"/>
                <w:szCs w:val="20"/>
              </w:rPr>
              <w:t>Childhood Immunization Status (combo 10)</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Pr>
          <w:p w14:paraId="40C451BE"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6744C315">
              <w:rPr>
                <w:rFonts w:asciiTheme="minorHAnsi" w:eastAsia="Times New Roman" w:hAnsiTheme="minorHAnsi" w:cs="Calibri"/>
                <w:sz w:val="20"/>
                <w:szCs w:val="20"/>
              </w:rPr>
              <w:t>NA</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tcPr>
          <w:p w14:paraId="4680B0E0" w14:textId="77777777" w:rsidR="00DC33FE" w:rsidRPr="00387BE2" w:rsidRDefault="00DC33FE" w:rsidP="00DC33FE">
            <w:pPr>
              <w:spacing w:before="40" w:after="0"/>
              <w:jc w:val="center"/>
              <w:rPr>
                <w:rFonts w:asciiTheme="minorHAnsi" w:hAnsiTheme="minorHAnsi" w:cs="Calibri"/>
                <w:color w:val="000000"/>
                <w:sz w:val="20"/>
                <w:szCs w:val="20"/>
              </w:rPr>
            </w:pPr>
            <w:r w:rsidRPr="6744C315">
              <w:rPr>
                <w:rFonts w:asciiTheme="minorHAnsi" w:hAnsiTheme="minorHAnsi" w:cs="Calibri"/>
                <w:color w:val="000000" w:themeColor="text1"/>
                <w:sz w:val="20"/>
                <w:szCs w:val="20"/>
              </w:rPr>
              <w:t>NA</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tcPr>
          <w:p w14:paraId="520E6CD2"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1.1</w:t>
            </w:r>
          </w:p>
        </w:tc>
      </w:tr>
      <w:tr w:rsidR="00DC33FE" w:rsidRPr="005B7F75" w14:paraId="31B432A1"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381DFA5D"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EastAsia" w:hAnsiTheme="minorHAnsi" w:cstheme="minorBidi"/>
                <w:sz w:val="20"/>
                <w:szCs w:val="20"/>
              </w:rPr>
              <w:t>NCQA-PPC</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11A9B52"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114048">
              <w:rPr>
                <w:rFonts w:asciiTheme="minorHAnsi" w:eastAsiaTheme="minorHAnsi" w:hAnsiTheme="minorHAnsi" w:cstheme="minorBidi"/>
                <w:sz w:val="20"/>
                <w:szCs w:val="20"/>
              </w:rPr>
              <w:t>Timeliness of Prenatal Care </w:t>
            </w:r>
          </w:p>
        </w:tc>
        <w:tc>
          <w:tcPr>
            <w:tcW w:w="1440" w:type="dxa"/>
            <w:tcBorders>
              <w:top w:val="single" w:sz="6" w:space="0" w:color="auto"/>
              <w:left w:val="single" w:sz="6" w:space="0" w:color="auto"/>
              <w:bottom w:val="single" w:sz="6" w:space="0" w:color="auto"/>
              <w:right w:val="single" w:sz="6" w:space="0" w:color="auto"/>
            </w:tcBorders>
          </w:tcPr>
          <w:p w14:paraId="24C59B51"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0674E151">
              <w:rPr>
                <w:rFonts w:asciiTheme="minorHAnsi" w:eastAsia="Times New Roman" w:hAnsiTheme="minorHAnsi" w:cs="Calibri"/>
                <w:sz w:val="20"/>
                <w:szCs w:val="20"/>
              </w:rPr>
              <w:t>92</w:t>
            </w:r>
            <w:r>
              <w:rPr>
                <w:rFonts w:asciiTheme="minorHAnsi" w:eastAsia="Times New Roman" w:hAnsiTheme="minorHAnsi" w:cs="Calibri"/>
                <w:sz w:val="20"/>
                <w:szCs w:val="20"/>
              </w:rPr>
              <w:t>.</w:t>
            </w:r>
            <w:r w:rsidRPr="14FCA3FB">
              <w:rPr>
                <w:rFonts w:asciiTheme="minorHAnsi" w:eastAsia="Times New Roman" w:hAnsiTheme="minorHAnsi" w:cs="Calibri"/>
                <w:sz w:val="20"/>
                <w:szCs w:val="20"/>
              </w:rPr>
              <w:t>4</w:t>
            </w:r>
            <w:r>
              <w:rPr>
                <w:rFonts w:asciiTheme="minorHAnsi" w:eastAsia="Times New Roman" w:hAnsiTheme="minorHAnsi" w:cs="Calibri"/>
                <w:sz w:val="20"/>
                <w:szCs w:val="20"/>
              </w:rPr>
              <w:t>%</w:t>
            </w:r>
          </w:p>
        </w:tc>
        <w:tc>
          <w:tcPr>
            <w:tcW w:w="1520" w:type="dxa"/>
            <w:tcBorders>
              <w:top w:val="single" w:sz="6" w:space="0" w:color="auto"/>
              <w:left w:val="single" w:sz="6" w:space="0" w:color="auto"/>
              <w:bottom w:val="single" w:sz="6" w:space="0" w:color="auto"/>
              <w:right w:val="single" w:sz="6" w:space="0" w:color="auto"/>
            </w:tcBorders>
          </w:tcPr>
          <w:p w14:paraId="4BE43616" w14:textId="77777777" w:rsidR="00DC33FE" w:rsidRPr="00387BE2" w:rsidRDefault="00DC33FE" w:rsidP="00DC33FE">
            <w:pPr>
              <w:spacing w:before="40" w:after="0"/>
              <w:jc w:val="center"/>
              <w:rPr>
                <w:rFonts w:asciiTheme="minorHAnsi" w:hAnsiTheme="minorHAnsi" w:cs="Calibri"/>
                <w:color w:val="000000"/>
                <w:sz w:val="20"/>
                <w:szCs w:val="20"/>
              </w:rPr>
            </w:pPr>
            <w:r w:rsidRPr="7B6DA3D3">
              <w:rPr>
                <w:rFonts w:asciiTheme="minorHAnsi" w:hAnsiTheme="minorHAnsi" w:cs="Calibri"/>
                <w:color w:val="000000" w:themeColor="text1"/>
                <w:sz w:val="20"/>
                <w:szCs w:val="20"/>
              </w:rPr>
              <w:t>91</w:t>
            </w:r>
            <w:r w:rsidRPr="6DC22135">
              <w:rPr>
                <w:rFonts w:asciiTheme="minorHAnsi" w:hAnsiTheme="minorHAnsi" w:cs="Calibri"/>
                <w:color w:val="000000" w:themeColor="text1"/>
                <w:sz w:val="20"/>
                <w:szCs w:val="20"/>
              </w:rPr>
              <w:t>.0%</w:t>
            </w:r>
          </w:p>
        </w:tc>
        <w:tc>
          <w:tcPr>
            <w:tcW w:w="1466" w:type="dxa"/>
            <w:tcBorders>
              <w:top w:val="single" w:sz="6" w:space="0" w:color="auto"/>
              <w:left w:val="single" w:sz="6" w:space="0" w:color="auto"/>
              <w:bottom w:val="single" w:sz="6" w:space="0" w:color="auto"/>
              <w:right w:val="single" w:sz="6" w:space="0" w:color="auto"/>
            </w:tcBorders>
          </w:tcPr>
          <w:p w14:paraId="0CFBC4A9"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1.3</w:t>
            </w:r>
          </w:p>
        </w:tc>
      </w:tr>
      <w:tr w:rsidR="00DC33FE" w:rsidRPr="005B7F75" w14:paraId="5D326708"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9071CE8" w14:textId="77777777" w:rsidR="00DC33FE" w:rsidRPr="00114048" w:rsidRDefault="00DC33FE" w:rsidP="00DC33FE">
            <w:pPr>
              <w:spacing w:before="40" w:after="0"/>
              <w:ind w:left="144" w:right="144"/>
              <w:rPr>
                <w:rFonts w:asciiTheme="minorHAnsi" w:eastAsiaTheme="minorEastAsia" w:hAnsiTheme="minorHAnsi" w:cstheme="minorBidi"/>
                <w:sz w:val="20"/>
                <w:szCs w:val="20"/>
              </w:rPr>
            </w:pPr>
            <w:r>
              <w:rPr>
                <w:rFonts w:asciiTheme="minorHAnsi" w:eastAsiaTheme="minorEastAsia" w:hAnsiTheme="minorHAnsi" w:cstheme="minorBidi"/>
                <w:sz w:val="20"/>
                <w:szCs w:val="20"/>
              </w:rPr>
              <w:t>NCQA-PPC</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50ECE8FD"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Postpartum Care</w:t>
            </w:r>
          </w:p>
        </w:tc>
        <w:tc>
          <w:tcPr>
            <w:tcW w:w="1440" w:type="dxa"/>
            <w:tcBorders>
              <w:top w:val="single" w:sz="6" w:space="0" w:color="auto"/>
              <w:left w:val="single" w:sz="6" w:space="0" w:color="auto"/>
              <w:bottom w:val="single" w:sz="6" w:space="0" w:color="auto"/>
              <w:right w:val="single" w:sz="6" w:space="0" w:color="auto"/>
            </w:tcBorders>
          </w:tcPr>
          <w:p w14:paraId="2BB323A7"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3AD256FF">
              <w:rPr>
                <w:rFonts w:asciiTheme="minorHAnsi" w:eastAsia="Times New Roman" w:hAnsiTheme="minorHAnsi" w:cs="Calibri"/>
                <w:sz w:val="20"/>
                <w:szCs w:val="20"/>
              </w:rPr>
              <w:t>86.5%</w:t>
            </w:r>
          </w:p>
        </w:tc>
        <w:tc>
          <w:tcPr>
            <w:tcW w:w="1520" w:type="dxa"/>
            <w:tcBorders>
              <w:top w:val="single" w:sz="6" w:space="0" w:color="auto"/>
              <w:left w:val="single" w:sz="6" w:space="0" w:color="auto"/>
              <w:bottom w:val="single" w:sz="6" w:space="0" w:color="auto"/>
              <w:right w:val="single" w:sz="6" w:space="0" w:color="auto"/>
            </w:tcBorders>
          </w:tcPr>
          <w:p w14:paraId="126B8D2C" w14:textId="77777777" w:rsidR="00DC33FE" w:rsidRPr="00114048" w:rsidRDefault="00DC33FE" w:rsidP="00DC33FE">
            <w:pPr>
              <w:spacing w:before="40" w:after="0"/>
              <w:jc w:val="center"/>
              <w:rPr>
                <w:rFonts w:asciiTheme="minorHAnsi" w:hAnsiTheme="minorHAnsi" w:cs="Calibri"/>
                <w:color w:val="000000" w:themeColor="text1"/>
                <w:sz w:val="20"/>
                <w:szCs w:val="20"/>
              </w:rPr>
            </w:pPr>
            <w:r w:rsidRPr="6AE40D61">
              <w:rPr>
                <w:rFonts w:asciiTheme="minorHAnsi" w:hAnsiTheme="minorHAnsi" w:cs="Calibri"/>
                <w:color w:val="000000" w:themeColor="text1"/>
                <w:sz w:val="20"/>
                <w:szCs w:val="20"/>
              </w:rPr>
              <w:t>82.5%</w:t>
            </w:r>
          </w:p>
        </w:tc>
        <w:tc>
          <w:tcPr>
            <w:tcW w:w="1466" w:type="dxa"/>
            <w:tcBorders>
              <w:top w:val="single" w:sz="6" w:space="0" w:color="auto"/>
              <w:left w:val="single" w:sz="6" w:space="0" w:color="auto"/>
              <w:bottom w:val="single" w:sz="6" w:space="0" w:color="auto"/>
              <w:right w:val="single" w:sz="6" w:space="0" w:color="auto"/>
            </w:tcBorders>
          </w:tcPr>
          <w:p w14:paraId="431379BF"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1.3</w:t>
            </w:r>
          </w:p>
        </w:tc>
      </w:tr>
      <w:tr w:rsidR="00DC33FE" w:rsidRPr="005B7F75" w14:paraId="16F52D4A"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71A78528"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EastAsia" w:hAnsiTheme="minorHAnsi" w:cstheme="minorBidi"/>
                <w:sz w:val="20"/>
                <w:szCs w:val="20"/>
              </w:rPr>
              <w:t>NCQA- IMA</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42AC34E9"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114048">
              <w:rPr>
                <w:rFonts w:asciiTheme="minorHAnsi" w:eastAsiaTheme="minorHAnsi" w:hAnsiTheme="minorHAnsi" w:cstheme="minorBidi"/>
                <w:sz w:val="20"/>
                <w:szCs w:val="20"/>
              </w:rPr>
              <w:t>Immunization for Adolescents (combo 2)</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Pr>
          <w:p w14:paraId="63769F57"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6744C315">
              <w:rPr>
                <w:rFonts w:asciiTheme="minorHAnsi" w:eastAsia="Times New Roman" w:hAnsiTheme="minorHAnsi" w:cs="Calibri"/>
                <w:sz w:val="20"/>
                <w:szCs w:val="20"/>
              </w:rPr>
              <w:t>NA</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tcPr>
          <w:p w14:paraId="58CBBE7F" w14:textId="77777777" w:rsidR="00DC33FE" w:rsidRPr="00387BE2" w:rsidRDefault="00DC33FE" w:rsidP="00DC33FE">
            <w:pPr>
              <w:spacing w:before="40" w:after="0"/>
              <w:jc w:val="center"/>
              <w:rPr>
                <w:rFonts w:asciiTheme="minorHAnsi" w:hAnsiTheme="minorHAnsi" w:cs="Calibri"/>
                <w:color w:val="000000"/>
                <w:sz w:val="20"/>
                <w:szCs w:val="20"/>
              </w:rPr>
            </w:pPr>
            <w:r w:rsidRPr="6744C315">
              <w:rPr>
                <w:rFonts w:asciiTheme="minorHAnsi" w:hAnsiTheme="minorHAnsi" w:cs="Calibri"/>
                <w:color w:val="000000" w:themeColor="text1"/>
                <w:sz w:val="20"/>
                <w:szCs w:val="20"/>
              </w:rPr>
              <w:t>NA</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tcPr>
          <w:p w14:paraId="1B57EB9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1.1</w:t>
            </w:r>
          </w:p>
        </w:tc>
      </w:tr>
      <w:tr w:rsidR="00DC33FE" w:rsidRPr="005B7F75" w14:paraId="52B2870A" w14:textId="77777777" w:rsidTr="00DC33FE">
        <w:trPr>
          <w:cantSplit/>
          <w:trHeight w:val="237"/>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6D71CEA" w14:textId="77777777" w:rsidR="00DC33FE" w:rsidRPr="00114048" w:rsidRDefault="00DC33FE" w:rsidP="00DC33FE">
            <w:pPr>
              <w:spacing w:before="40" w:after="0"/>
              <w:ind w:left="144" w:right="144"/>
              <w:rPr>
                <w:rFonts w:asciiTheme="minorHAnsi" w:eastAsia="Times New Roman" w:hAnsiTheme="minorHAnsi" w:cs="Calibri"/>
                <w:sz w:val="20"/>
                <w:szCs w:val="20"/>
              </w:rPr>
            </w:pPr>
            <w:r>
              <w:rPr>
                <w:rFonts w:asciiTheme="minorHAnsi" w:eastAsia="Times New Roman" w:hAnsiTheme="minorHAnsi" w:cs="Calibri"/>
                <w:sz w:val="20"/>
                <w:szCs w:val="20"/>
              </w:rPr>
              <w:t>TFL</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157D1D38"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83380A">
              <w:rPr>
                <w:rFonts w:asciiTheme="minorHAnsi" w:eastAsia="Times New Roman" w:hAnsiTheme="minorHAnsi" w:cs="Calibri"/>
                <w:sz w:val="20"/>
                <w:szCs w:val="20"/>
              </w:rPr>
              <w:t>Topical Fluoride for Children</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Pr>
          <w:p w14:paraId="7BD6A982"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04D3EEE9">
              <w:rPr>
                <w:rFonts w:asciiTheme="minorHAnsi" w:eastAsia="Times New Roman" w:hAnsiTheme="minorHAnsi" w:cs="Calibri"/>
                <w:sz w:val="20"/>
                <w:szCs w:val="20"/>
              </w:rPr>
              <w:t>18.9%</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tcPr>
          <w:p w14:paraId="7531DAF5" w14:textId="77777777" w:rsidR="00DC33FE" w:rsidRPr="007C1276" w:rsidRDefault="00DC33FE" w:rsidP="00DC33FE">
            <w:pPr>
              <w:spacing w:before="40" w:after="0"/>
              <w:jc w:val="center"/>
              <w:rPr>
                <w:rFonts w:asciiTheme="minorHAnsi" w:hAnsiTheme="minorHAnsi" w:cs="Calibri"/>
                <w:sz w:val="20"/>
                <w:szCs w:val="20"/>
              </w:rPr>
            </w:pPr>
            <w:r w:rsidRPr="04D3EEE9">
              <w:rPr>
                <w:rFonts w:asciiTheme="minorHAnsi" w:hAnsiTheme="minorHAnsi" w:cs="Calibri"/>
                <w:sz w:val="20"/>
                <w:szCs w:val="20"/>
              </w:rPr>
              <w:t>NA</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tcPr>
          <w:p w14:paraId="14A9D73A" w14:textId="77777777" w:rsidR="00DC33FE" w:rsidRPr="00114048" w:rsidRDefault="00DC33FE" w:rsidP="00DC33FE">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1.1</w:t>
            </w:r>
          </w:p>
        </w:tc>
      </w:tr>
      <w:tr w:rsidR="00DC33FE" w:rsidRPr="005B7F75" w14:paraId="2EBA4C5D" w14:textId="77777777" w:rsidTr="00DC33FE">
        <w:trPr>
          <w:cantSplit/>
          <w:trHeight w:val="84"/>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5F3629A"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EastAsia" w:hAnsiTheme="minorHAnsi" w:cstheme="minorBidi"/>
                <w:sz w:val="20"/>
                <w:szCs w:val="20"/>
              </w:rPr>
              <w:t>NCQA-CBP</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051A6ADE"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114048">
              <w:rPr>
                <w:rFonts w:asciiTheme="minorHAnsi" w:eastAsiaTheme="minorHAnsi" w:hAnsiTheme="minorHAnsi" w:cstheme="minorBidi"/>
                <w:sz w:val="20"/>
                <w:szCs w:val="20"/>
              </w:rPr>
              <w:t>Controlling High Blood Pressure  </w:t>
            </w:r>
          </w:p>
        </w:tc>
        <w:tc>
          <w:tcPr>
            <w:tcW w:w="1440" w:type="dxa"/>
            <w:tcBorders>
              <w:top w:val="single" w:sz="6" w:space="0" w:color="auto"/>
              <w:left w:val="single" w:sz="6" w:space="0" w:color="auto"/>
              <w:bottom w:val="single" w:sz="6" w:space="0" w:color="auto"/>
              <w:right w:val="single" w:sz="6" w:space="0" w:color="auto"/>
            </w:tcBorders>
          </w:tcPr>
          <w:p w14:paraId="61826D9C"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6744C315">
              <w:rPr>
                <w:rFonts w:asciiTheme="minorHAnsi" w:eastAsia="Times New Roman" w:hAnsiTheme="minorHAnsi" w:cs="Calibri"/>
                <w:sz w:val="20"/>
                <w:szCs w:val="20"/>
              </w:rPr>
              <w:t>NA</w:t>
            </w:r>
          </w:p>
        </w:tc>
        <w:tc>
          <w:tcPr>
            <w:tcW w:w="1520" w:type="dxa"/>
            <w:tcBorders>
              <w:top w:val="single" w:sz="6" w:space="0" w:color="auto"/>
              <w:left w:val="single" w:sz="6" w:space="0" w:color="auto"/>
              <w:bottom w:val="single" w:sz="6" w:space="0" w:color="auto"/>
              <w:right w:val="single" w:sz="6" w:space="0" w:color="auto"/>
            </w:tcBorders>
          </w:tcPr>
          <w:p w14:paraId="63B3E4E4" w14:textId="77777777" w:rsidR="00DC33FE" w:rsidRPr="00194B45" w:rsidRDefault="00DC33FE" w:rsidP="00DC33FE">
            <w:pPr>
              <w:spacing w:before="40" w:after="0"/>
              <w:jc w:val="center"/>
              <w:rPr>
                <w:rFonts w:asciiTheme="minorHAnsi" w:hAnsiTheme="minorHAnsi" w:cs="Calibri"/>
                <w:color w:val="000000"/>
                <w:sz w:val="20"/>
                <w:szCs w:val="20"/>
              </w:rPr>
            </w:pPr>
            <w:r w:rsidRPr="6744C315">
              <w:rPr>
                <w:rFonts w:asciiTheme="minorHAnsi" w:hAnsiTheme="minorHAnsi" w:cs="Calibri"/>
                <w:color w:val="000000" w:themeColor="text1"/>
                <w:sz w:val="20"/>
                <w:szCs w:val="20"/>
              </w:rPr>
              <w:t>NA</w:t>
            </w:r>
          </w:p>
        </w:tc>
        <w:tc>
          <w:tcPr>
            <w:tcW w:w="1466" w:type="dxa"/>
            <w:tcBorders>
              <w:top w:val="single" w:sz="6" w:space="0" w:color="auto"/>
              <w:left w:val="single" w:sz="6" w:space="0" w:color="auto"/>
              <w:bottom w:val="single" w:sz="6" w:space="0" w:color="auto"/>
              <w:right w:val="single" w:sz="6" w:space="0" w:color="auto"/>
            </w:tcBorders>
          </w:tcPr>
          <w:p w14:paraId="0760FC4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2.1</w:t>
            </w:r>
          </w:p>
        </w:tc>
      </w:tr>
      <w:tr w:rsidR="00DC33FE" w:rsidRPr="005B7F75" w14:paraId="565492E8"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3C106433"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NCQA- AMR</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5BE0DF41"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114048">
              <w:rPr>
                <w:rFonts w:asciiTheme="minorHAnsi" w:eastAsiaTheme="minorHAnsi" w:hAnsiTheme="minorHAnsi" w:cstheme="minorBidi"/>
                <w:sz w:val="20"/>
                <w:szCs w:val="20"/>
              </w:rPr>
              <w:t>Asthma Medication Ratio  </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Pr>
          <w:p w14:paraId="5CE19B9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6744C315">
              <w:rPr>
                <w:rFonts w:asciiTheme="minorHAnsi" w:eastAsia="Times New Roman" w:hAnsiTheme="minorHAnsi" w:cs="Calibri"/>
                <w:sz w:val="20"/>
                <w:szCs w:val="20"/>
              </w:rPr>
              <w:t>NA</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tcPr>
          <w:p w14:paraId="561A43DF" w14:textId="77777777" w:rsidR="00DC33FE" w:rsidRPr="00194B45" w:rsidRDefault="00DC33FE" w:rsidP="00DC33FE">
            <w:pPr>
              <w:spacing w:before="40" w:after="0"/>
              <w:jc w:val="center"/>
              <w:rPr>
                <w:rFonts w:asciiTheme="minorHAnsi" w:hAnsiTheme="minorHAnsi" w:cs="Calibri"/>
                <w:sz w:val="20"/>
                <w:szCs w:val="20"/>
              </w:rPr>
            </w:pPr>
            <w:r w:rsidRPr="6744C315">
              <w:rPr>
                <w:rFonts w:asciiTheme="minorHAnsi" w:hAnsiTheme="minorHAnsi" w:cs="Calibri"/>
                <w:sz w:val="20"/>
                <w:szCs w:val="20"/>
              </w:rPr>
              <w:t>NA</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tcPr>
          <w:p w14:paraId="48AAAA50"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2.1</w:t>
            </w:r>
          </w:p>
        </w:tc>
      </w:tr>
      <w:tr w:rsidR="00DC33FE" w:rsidRPr="005B7F75" w14:paraId="63DB7A51"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0594B1F1" w14:textId="77777777" w:rsidR="00DC33FE" w:rsidRPr="00114048" w:rsidRDefault="00DC33FE" w:rsidP="00DC33FE">
            <w:pPr>
              <w:spacing w:before="40" w:after="0"/>
              <w:ind w:left="144" w:right="144"/>
              <w:rPr>
                <w:rFonts w:asciiTheme="minorHAnsi" w:eastAsia="Times New Roman" w:hAnsiTheme="minorHAnsi" w:cs="Calibri"/>
                <w:sz w:val="20"/>
                <w:szCs w:val="20"/>
              </w:rPr>
            </w:pPr>
            <w:r>
              <w:rPr>
                <w:rFonts w:asciiTheme="minorHAnsi" w:eastAsia="Times New Roman" w:hAnsiTheme="minorHAnsi" w:cs="Calibri"/>
                <w:sz w:val="20"/>
                <w:szCs w:val="20"/>
              </w:rPr>
              <w:t>GSD</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347B0DFE" w14:textId="77777777" w:rsidR="00DC33FE" w:rsidRPr="000617C1" w:rsidRDefault="00DC33FE" w:rsidP="00DC33FE">
            <w:pPr>
              <w:spacing w:before="40" w:after="0"/>
              <w:ind w:left="144" w:right="144"/>
              <w:rPr>
                <w:rFonts w:asciiTheme="minorHAnsi" w:eastAsia="Times New Roman" w:hAnsiTheme="minorHAnsi" w:cs="Calibri"/>
                <w:sz w:val="20"/>
                <w:szCs w:val="20"/>
              </w:rPr>
            </w:pPr>
            <w:r w:rsidRPr="000617C1">
              <w:rPr>
                <w:rFonts w:asciiTheme="minorHAnsi" w:eastAsia="Times New Roman" w:hAnsiTheme="minorHAnsi" w:cs="Calibri"/>
                <w:sz w:val="20"/>
                <w:szCs w:val="20"/>
              </w:rPr>
              <w:t>Glycemic Status Assessment for Patients with Diabetes HbA1c &gt;9%</w:t>
            </w:r>
          </w:p>
        </w:tc>
        <w:tc>
          <w:tcPr>
            <w:tcW w:w="1440" w:type="dxa"/>
            <w:tcBorders>
              <w:top w:val="single" w:sz="6" w:space="0" w:color="auto"/>
              <w:left w:val="single" w:sz="6" w:space="0" w:color="auto"/>
              <w:bottom w:val="single" w:sz="6" w:space="0" w:color="auto"/>
              <w:right w:val="single" w:sz="6" w:space="0" w:color="auto"/>
            </w:tcBorders>
            <w:vAlign w:val="center"/>
          </w:tcPr>
          <w:p w14:paraId="6FD49FE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6744C315">
              <w:rPr>
                <w:rFonts w:asciiTheme="minorHAnsi" w:eastAsia="Times New Roman" w:hAnsiTheme="minorHAnsi" w:cs="Calibri"/>
                <w:sz w:val="20"/>
                <w:szCs w:val="20"/>
              </w:rPr>
              <w:t>NA</w:t>
            </w:r>
          </w:p>
        </w:tc>
        <w:tc>
          <w:tcPr>
            <w:tcW w:w="1520" w:type="dxa"/>
            <w:tcBorders>
              <w:top w:val="single" w:sz="6" w:space="0" w:color="auto"/>
              <w:left w:val="single" w:sz="6" w:space="0" w:color="auto"/>
              <w:bottom w:val="single" w:sz="6" w:space="0" w:color="auto"/>
              <w:right w:val="single" w:sz="6" w:space="0" w:color="auto"/>
            </w:tcBorders>
          </w:tcPr>
          <w:p w14:paraId="4B06C6C5" w14:textId="77777777" w:rsidR="00DC33FE" w:rsidRPr="00114048" w:rsidRDefault="00DC33FE" w:rsidP="00DC33FE">
            <w:pPr>
              <w:spacing w:before="40" w:after="0"/>
              <w:jc w:val="center"/>
              <w:rPr>
                <w:rFonts w:asciiTheme="minorHAnsi" w:hAnsiTheme="minorHAnsi" w:cs="Calibri"/>
                <w:color w:val="000000" w:themeColor="text1"/>
                <w:sz w:val="20"/>
                <w:szCs w:val="20"/>
              </w:rPr>
            </w:pPr>
            <w:r w:rsidRPr="6744C315">
              <w:rPr>
                <w:rFonts w:asciiTheme="minorHAnsi" w:hAnsiTheme="minorHAnsi" w:cs="Calibri"/>
                <w:color w:val="000000" w:themeColor="text1"/>
                <w:sz w:val="20"/>
                <w:szCs w:val="20"/>
              </w:rPr>
              <w:t>NA</w:t>
            </w:r>
          </w:p>
        </w:tc>
        <w:tc>
          <w:tcPr>
            <w:tcW w:w="1466" w:type="dxa"/>
            <w:tcBorders>
              <w:top w:val="single" w:sz="6" w:space="0" w:color="auto"/>
              <w:left w:val="single" w:sz="6" w:space="0" w:color="auto"/>
              <w:bottom w:val="single" w:sz="6" w:space="0" w:color="auto"/>
              <w:right w:val="single" w:sz="6" w:space="0" w:color="auto"/>
            </w:tcBorders>
          </w:tcPr>
          <w:p w14:paraId="5E043E6B"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2.1</w:t>
            </w:r>
          </w:p>
        </w:tc>
      </w:tr>
      <w:tr w:rsidR="00DC33FE" w:rsidRPr="005B7F75" w14:paraId="1BEE8652"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75F06165"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NCQA-APM</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1D55615"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114048">
              <w:rPr>
                <w:rFonts w:asciiTheme="minorHAnsi" w:eastAsiaTheme="minorHAnsi" w:hAnsiTheme="minorHAnsi" w:cstheme="minorBidi"/>
                <w:sz w:val="20"/>
                <w:szCs w:val="20"/>
              </w:rPr>
              <w:t>Metabolic Monitoring for Children and Adolescents on Antipsychotics</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5416CF"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6744C315">
              <w:rPr>
                <w:rFonts w:asciiTheme="minorHAnsi" w:eastAsia="Times New Roman" w:hAnsiTheme="minorHAnsi" w:cs="Calibri"/>
                <w:sz w:val="20"/>
                <w:szCs w:val="20"/>
              </w:rPr>
              <w:t>NA</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tcPr>
          <w:p w14:paraId="04FBB900" w14:textId="77777777" w:rsidR="00DC33FE" w:rsidRPr="00194B45" w:rsidRDefault="00DC33FE" w:rsidP="00DC33FE">
            <w:pPr>
              <w:spacing w:before="40" w:after="0"/>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tcPr>
          <w:p w14:paraId="47F4F883" w14:textId="77777777" w:rsidR="00DC33FE" w:rsidRPr="00114048" w:rsidRDefault="00DC33FE" w:rsidP="00DC33FE">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2.2</w:t>
            </w:r>
          </w:p>
        </w:tc>
      </w:tr>
      <w:tr w:rsidR="00DC33FE" w14:paraId="373735FC"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8A3AB44"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CG-CAHPS</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9EE2160"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Willingness to Recommend+</w:t>
            </w:r>
          </w:p>
        </w:tc>
        <w:tc>
          <w:tcPr>
            <w:tcW w:w="1440" w:type="dxa"/>
            <w:tcBorders>
              <w:top w:val="single" w:sz="6" w:space="0" w:color="auto"/>
              <w:left w:val="single" w:sz="6" w:space="0" w:color="auto"/>
              <w:bottom w:val="single" w:sz="6" w:space="0" w:color="auto"/>
              <w:right w:val="single" w:sz="6" w:space="0" w:color="auto"/>
            </w:tcBorders>
          </w:tcPr>
          <w:p w14:paraId="2F833944"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87.5%</w:t>
            </w:r>
          </w:p>
          <w:p w14:paraId="5838B3ED"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91.3%</w:t>
            </w:r>
          </w:p>
        </w:tc>
        <w:tc>
          <w:tcPr>
            <w:tcW w:w="1520" w:type="dxa"/>
            <w:tcBorders>
              <w:top w:val="single" w:sz="6" w:space="0" w:color="auto"/>
              <w:left w:val="single" w:sz="6" w:space="0" w:color="auto"/>
              <w:bottom w:val="single" w:sz="6" w:space="0" w:color="auto"/>
              <w:right w:val="single" w:sz="6" w:space="0" w:color="auto"/>
            </w:tcBorders>
          </w:tcPr>
          <w:p w14:paraId="125B7D37"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87.5%</w:t>
            </w:r>
          </w:p>
          <w:p w14:paraId="5ADF72F5"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)91.3%</w:t>
            </w:r>
          </w:p>
        </w:tc>
        <w:tc>
          <w:tcPr>
            <w:tcW w:w="1466" w:type="dxa"/>
            <w:tcBorders>
              <w:top w:val="single" w:sz="6" w:space="0" w:color="auto"/>
              <w:left w:val="single" w:sz="6" w:space="0" w:color="auto"/>
              <w:bottom w:val="single" w:sz="6" w:space="0" w:color="auto"/>
              <w:right w:val="single" w:sz="6" w:space="0" w:color="auto"/>
            </w:tcBorders>
          </w:tcPr>
          <w:p w14:paraId="494A01E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4.1</w:t>
            </w:r>
          </w:p>
        </w:tc>
      </w:tr>
      <w:tr w:rsidR="00DC33FE" w14:paraId="7E718EB8"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C1EDA30"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CG-CAHPS</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6A554E1"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Communication+</w:t>
            </w:r>
          </w:p>
        </w:tc>
        <w:tc>
          <w:tcPr>
            <w:tcW w:w="1440" w:type="dxa"/>
            <w:tcBorders>
              <w:top w:val="single" w:sz="6" w:space="0" w:color="auto"/>
              <w:left w:val="single" w:sz="6" w:space="0" w:color="auto"/>
              <w:bottom w:val="single" w:sz="6" w:space="0" w:color="auto"/>
              <w:right w:val="single" w:sz="6" w:space="0" w:color="auto"/>
            </w:tcBorders>
          </w:tcPr>
          <w:p w14:paraId="2FB615BA"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92.9%</w:t>
            </w:r>
            <w:r w:rsidRPr="00114048">
              <w:rPr>
                <w:rFonts w:asciiTheme="minorHAnsi" w:eastAsia="Times New Roman" w:hAnsiTheme="minorHAnsi" w:cs="Calibri"/>
                <w:sz w:val="20"/>
                <w:szCs w:val="20"/>
              </w:rPr>
              <w:t xml:space="preserve"> </w:t>
            </w:r>
          </w:p>
          <w:p w14:paraId="776C602D"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95.7%</w:t>
            </w:r>
          </w:p>
        </w:tc>
        <w:tc>
          <w:tcPr>
            <w:tcW w:w="1520" w:type="dxa"/>
            <w:tcBorders>
              <w:top w:val="single" w:sz="6" w:space="0" w:color="auto"/>
              <w:left w:val="single" w:sz="6" w:space="0" w:color="auto"/>
              <w:bottom w:val="single" w:sz="6" w:space="0" w:color="auto"/>
              <w:right w:val="single" w:sz="6" w:space="0" w:color="auto"/>
            </w:tcBorders>
          </w:tcPr>
          <w:p w14:paraId="13B295DC"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92.9%</w:t>
            </w:r>
            <w:r w:rsidRPr="00114048">
              <w:rPr>
                <w:rFonts w:asciiTheme="minorHAnsi" w:eastAsia="Times New Roman" w:hAnsiTheme="minorHAnsi" w:cs="Calibri"/>
                <w:sz w:val="20"/>
                <w:szCs w:val="20"/>
              </w:rPr>
              <w:t xml:space="preserve"> </w:t>
            </w:r>
          </w:p>
          <w:p w14:paraId="452BE7F9"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95.7%</w:t>
            </w:r>
          </w:p>
        </w:tc>
        <w:tc>
          <w:tcPr>
            <w:tcW w:w="1466" w:type="dxa"/>
            <w:tcBorders>
              <w:top w:val="single" w:sz="6" w:space="0" w:color="auto"/>
              <w:left w:val="single" w:sz="6" w:space="0" w:color="auto"/>
              <w:bottom w:val="single" w:sz="6" w:space="0" w:color="auto"/>
              <w:right w:val="single" w:sz="6" w:space="0" w:color="auto"/>
            </w:tcBorders>
          </w:tcPr>
          <w:p w14:paraId="406F072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4.1</w:t>
            </w:r>
          </w:p>
        </w:tc>
      </w:tr>
      <w:tr w:rsidR="00DC33FE" w14:paraId="724B3522"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57D3435"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CG-CAHPS</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0F48CFC4"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Integration of Care+</w:t>
            </w:r>
          </w:p>
        </w:tc>
        <w:tc>
          <w:tcPr>
            <w:tcW w:w="1440" w:type="dxa"/>
            <w:tcBorders>
              <w:top w:val="single" w:sz="6" w:space="0" w:color="auto"/>
              <w:left w:val="single" w:sz="6" w:space="0" w:color="auto"/>
              <w:bottom w:val="single" w:sz="6" w:space="0" w:color="auto"/>
              <w:right w:val="single" w:sz="6" w:space="0" w:color="auto"/>
            </w:tcBorders>
          </w:tcPr>
          <w:p w14:paraId="77574500"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85.1%</w:t>
            </w:r>
            <w:r w:rsidRPr="00114048">
              <w:rPr>
                <w:rFonts w:asciiTheme="minorHAnsi" w:eastAsia="Times New Roman" w:hAnsiTheme="minorHAnsi" w:cs="Calibri"/>
                <w:sz w:val="20"/>
                <w:szCs w:val="20"/>
              </w:rPr>
              <w:t xml:space="preserve"> </w:t>
            </w:r>
          </w:p>
          <w:p w14:paraId="69FF170B"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85.2%</w:t>
            </w:r>
            <w:r w:rsidRPr="00114048">
              <w:rPr>
                <w:rFonts w:asciiTheme="minorHAnsi" w:eastAsia="Times New Roman" w:hAnsiTheme="minorHAnsi" w:cs="Calibri"/>
                <w:sz w:val="20"/>
                <w:szCs w:val="20"/>
              </w:rPr>
              <w:t xml:space="preserve"> </w:t>
            </w:r>
          </w:p>
        </w:tc>
        <w:tc>
          <w:tcPr>
            <w:tcW w:w="1520" w:type="dxa"/>
            <w:tcBorders>
              <w:top w:val="single" w:sz="6" w:space="0" w:color="auto"/>
              <w:left w:val="single" w:sz="6" w:space="0" w:color="auto"/>
              <w:bottom w:val="single" w:sz="6" w:space="0" w:color="auto"/>
              <w:right w:val="single" w:sz="6" w:space="0" w:color="auto"/>
            </w:tcBorders>
          </w:tcPr>
          <w:p w14:paraId="7A23FF8C"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85.1%</w:t>
            </w:r>
            <w:r w:rsidRPr="00114048">
              <w:rPr>
                <w:rFonts w:asciiTheme="minorHAnsi" w:eastAsia="Times New Roman" w:hAnsiTheme="minorHAnsi" w:cs="Calibri"/>
                <w:sz w:val="20"/>
                <w:szCs w:val="20"/>
              </w:rPr>
              <w:t xml:space="preserve"> </w:t>
            </w:r>
          </w:p>
          <w:p w14:paraId="520F960B"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85.2%</w:t>
            </w:r>
            <w:r w:rsidRPr="00114048">
              <w:rPr>
                <w:rFonts w:asciiTheme="minorHAnsi" w:eastAsia="Times New Roman" w:hAnsiTheme="minorHAnsi" w:cs="Calibri"/>
                <w:sz w:val="20"/>
                <w:szCs w:val="20"/>
              </w:rPr>
              <w:t xml:space="preserve"> </w:t>
            </w:r>
          </w:p>
        </w:tc>
        <w:tc>
          <w:tcPr>
            <w:tcW w:w="1466" w:type="dxa"/>
            <w:tcBorders>
              <w:top w:val="single" w:sz="6" w:space="0" w:color="auto"/>
              <w:left w:val="single" w:sz="6" w:space="0" w:color="auto"/>
              <w:bottom w:val="single" w:sz="6" w:space="0" w:color="auto"/>
              <w:right w:val="single" w:sz="6" w:space="0" w:color="auto"/>
            </w:tcBorders>
          </w:tcPr>
          <w:p w14:paraId="3AFC0B5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4.1</w:t>
            </w:r>
          </w:p>
        </w:tc>
      </w:tr>
      <w:tr w:rsidR="00DC33FE" w14:paraId="3A32DBE6"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A424C37"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CG-CAHPS</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6C72C55A"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Knowledge of Patient+</w:t>
            </w:r>
          </w:p>
        </w:tc>
        <w:tc>
          <w:tcPr>
            <w:tcW w:w="1440" w:type="dxa"/>
            <w:tcBorders>
              <w:top w:val="single" w:sz="6" w:space="0" w:color="auto"/>
              <w:left w:val="single" w:sz="6" w:space="0" w:color="auto"/>
              <w:bottom w:val="single" w:sz="6" w:space="0" w:color="auto"/>
              <w:right w:val="single" w:sz="6" w:space="0" w:color="auto"/>
            </w:tcBorders>
          </w:tcPr>
          <w:p w14:paraId="0A09F2B4"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86.5%</w:t>
            </w:r>
            <w:r w:rsidRPr="00114048">
              <w:rPr>
                <w:rFonts w:asciiTheme="minorHAnsi" w:eastAsia="Times New Roman" w:hAnsiTheme="minorHAnsi" w:cs="Calibri"/>
                <w:sz w:val="20"/>
                <w:szCs w:val="20"/>
              </w:rPr>
              <w:t xml:space="preserve"> </w:t>
            </w:r>
          </w:p>
          <w:p w14:paraId="3AB0912C"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89.4%</w:t>
            </w:r>
          </w:p>
        </w:tc>
        <w:tc>
          <w:tcPr>
            <w:tcW w:w="1520" w:type="dxa"/>
            <w:tcBorders>
              <w:top w:val="single" w:sz="6" w:space="0" w:color="auto"/>
              <w:left w:val="single" w:sz="6" w:space="0" w:color="auto"/>
              <w:bottom w:val="single" w:sz="6" w:space="0" w:color="auto"/>
              <w:right w:val="single" w:sz="6" w:space="0" w:color="auto"/>
            </w:tcBorders>
          </w:tcPr>
          <w:p w14:paraId="22BE1E27"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86.5%</w:t>
            </w:r>
            <w:r w:rsidRPr="00114048">
              <w:rPr>
                <w:rFonts w:asciiTheme="minorHAnsi" w:eastAsia="Times New Roman" w:hAnsiTheme="minorHAnsi" w:cs="Calibri"/>
                <w:sz w:val="20"/>
                <w:szCs w:val="20"/>
              </w:rPr>
              <w:t xml:space="preserve"> </w:t>
            </w:r>
          </w:p>
          <w:p w14:paraId="7297777C"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89.4%</w:t>
            </w:r>
          </w:p>
        </w:tc>
        <w:tc>
          <w:tcPr>
            <w:tcW w:w="1466" w:type="dxa"/>
            <w:tcBorders>
              <w:top w:val="single" w:sz="6" w:space="0" w:color="auto"/>
              <w:left w:val="single" w:sz="6" w:space="0" w:color="auto"/>
              <w:bottom w:val="single" w:sz="6" w:space="0" w:color="auto"/>
              <w:right w:val="single" w:sz="6" w:space="0" w:color="auto"/>
            </w:tcBorders>
          </w:tcPr>
          <w:p w14:paraId="37CFCE87"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4.1</w:t>
            </w:r>
          </w:p>
        </w:tc>
      </w:tr>
      <w:tr w:rsidR="00DC33FE" w:rsidRPr="009C43D9" w14:paraId="30D77993"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C2ACBA3"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NCQA- FUH-7</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0D31830"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Follow-Up After Hospitalization for Mental Illness (7 days) </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53B976"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1E96354B">
              <w:rPr>
                <w:rFonts w:asciiTheme="minorHAnsi" w:eastAsia="Times New Roman" w:hAnsiTheme="minorHAnsi" w:cs="Calibri"/>
                <w:sz w:val="20"/>
                <w:szCs w:val="20"/>
              </w:rPr>
              <w:t>46.</w:t>
            </w:r>
            <w:r w:rsidRPr="72931216">
              <w:rPr>
                <w:rFonts w:asciiTheme="minorHAnsi" w:eastAsia="Times New Roman" w:hAnsiTheme="minorHAnsi" w:cs="Calibri"/>
                <w:sz w:val="20"/>
                <w:szCs w:val="20"/>
              </w:rPr>
              <w:t>4</w:t>
            </w:r>
            <w:r>
              <w:rPr>
                <w:rFonts w:asciiTheme="minorHAnsi" w:eastAsia="Times New Roman" w:hAnsiTheme="minorHAnsi" w:cs="Calibri"/>
                <w:sz w:val="20"/>
                <w:szCs w:val="20"/>
              </w:rPr>
              <w:t>%</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FEBD67" w14:textId="77777777" w:rsidR="00DC33FE" w:rsidRPr="00245BCE" w:rsidRDefault="00DC33FE" w:rsidP="00DC33FE">
            <w:pPr>
              <w:spacing w:before="40" w:after="0"/>
              <w:jc w:val="center"/>
              <w:rPr>
                <w:rFonts w:asciiTheme="minorHAnsi" w:hAnsiTheme="minorHAnsi" w:cs="Calibri"/>
                <w:color w:val="000000"/>
                <w:sz w:val="20"/>
                <w:szCs w:val="20"/>
              </w:rPr>
            </w:pPr>
            <w:r w:rsidRPr="3D205670">
              <w:rPr>
                <w:rFonts w:asciiTheme="minorHAnsi" w:hAnsiTheme="minorHAnsi" w:cs="Calibri"/>
                <w:color w:val="000000" w:themeColor="text1"/>
                <w:sz w:val="20"/>
                <w:szCs w:val="20"/>
              </w:rPr>
              <w:t>45.1%</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B51AF2"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3.1</w:t>
            </w:r>
          </w:p>
        </w:tc>
      </w:tr>
      <w:tr w:rsidR="00DC33FE" w:rsidRPr="009C43D9" w14:paraId="40F3B460"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55FD711"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NCQA-FUM-7</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58CA78C6"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Follow-up After Emergency Department Visit for Mental Illness (7 days)</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881659"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2A312FDD">
              <w:rPr>
                <w:rFonts w:asciiTheme="minorHAnsi" w:eastAsia="Times New Roman" w:hAnsiTheme="minorHAnsi" w:cs="Calibri"/>
                <w:sz w:val="20"/>
                <w:szCs w:val="20"/>
              </w:rPr>
              <w:t>73.0%</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CE4D0C" w14:textId="77777777" w:rsidR="00DC33FE" w:rsidRPr="001B5D96" w:rsidRDefault="00DC33FE" w:rsidP="00DC33FE">
            <w:pPr>
              <w:spacing w:before="40" w:after="0"/>
              <w:jc w:val="center"/>
              <w:rPr>
                <w:rFonts w:asciiTheme="minorHAnsi" w:hAnsiTheme="minorHAnsi" w:cs="Calibri"/>
                <w:color w:val="000000"/>
                <w:sz w:val="20"/>
                <w:szCs w:val="20"/>
              </w:rPr>
            </w:pPr>
            <w:r w:rsidRPr="1F3C5588">
              <w:rPr>
                <w:rFonts w:asciiTheme="minorHAnsi" w:hAnsiTheme="minorHAnsi" w:cs="Calibri"/>
                <w:color w:val="000000" w:themeColor="text1"/>
                <w:sz w:val="20"/>
                <w:szCs w:val="20"/>
              </w:rPr>
              <w:t>70</w:t>
            </w:r>
            <w:r w:rsidRPr="75597F3A">
              <w:rPr>
                <w:rFonts w:asciiTheme="minorHAnsi" w:hAnsiTheme="minorHAnsi" w:cs="Calibri"/>
                <w:color w:val="000000" w:themeColor="text1"/>
                <w:sz w:val="20"/>
                <w:szCs w:val="20"/>
              </w:rPr>
              <w:t>.9%</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6E6A5F"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3.1</w:t>
            </w:r>
          </w:p>
        </w:tc>
      </w:tr>
      <w:tr w:rsidR="00DC33FE" w:rsidRPr="009C43D9" w14:paraId="711AFF27"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05BAD00"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NCQA- IET-I</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3808C8F2"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Initiation and Engagement of Alcohol, Opioid, or Other Drug Abuse or Dependence Treatment (Initiation)</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11ADA0"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4F8765B4">
              <w:rPr>
                <w:rFonts w:asciiTheme="minorHAnsi" w:eastAsia="Times New Roman" w:hAnsiTheme="minorHAnsi" w:cs="Calibri"/>
                <w:sz w:val="20"/>
                <w:szCs w:val="20"/>
              </w:rPr>
              <w:t>47.6</w:t>
            </w:r>
            <w:r>
              <w:rPr>
                <w:rFonts w:asciiTheme="minorHAnsi" w:eastAsia="Times New Roman" w:hAnsiTheme="minorHAnsi" w:cs="Calibri"/>
                <w:sz w:val="20"/>
                <w:szCs w:val="20"/>
              </w:rPr>
              <w:t>%</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3EB86D"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48</w:t>
            </w:r>
            <w:r w:rsidRPr="764C1133">
              <w:rPr>
                <w:rFonts w:asciiTheme="minorHAnsi" w:eastAsia="Times New Roman" w:hAnsiTheme="minorHAnsi" w:cs="Calibri"/>
                <w:sz w:val="20"/>
                <w:szCs w:val="20"/>
              </w:rPr>
              <w:t>.7%</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361D9F" w14:textId="77777777" w:rsidR="00DC33FE" w:rsidRPr="005558CC" w:rsidRDefault="00DC33FE" w:rsidP="00DC33FE">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2.2</w:t>
            </w:r>
          </w:p>
        </w:tc>
      </w:tr>
      <w:tr w:rsidR="00DC33FE" w:rsidRPr="009C43D9" w14:paraId="1B623FB8"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33BB6352"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NCQA- IET-E</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36DE1DC7"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Initiation and Engagement of Alcohol, Opioid, or Other Drug Abuse or Dependence Treatment (Engagement)</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291EBC"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31116DC7">
              <w:rPr>
                <w:rFonts w:asciiTheme="minorHAnsi" w:eastAsia="Times New Roman" w:hAnsiTheme="minorHAnsi" w:cs="Calibri"/>
                <w:sz w:val="20"/>
                <w:szCs w:val="20"/>
              </w:rPr>
              <w:t>19.5%</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8CB1B0" w14:textId="77777777" w:rsidR="00DC33FE" w:rsidRPr="00245BCE" w:rsidRDefault="00DC33FE" w:rsidP="00DC33FE">
            <w:pPr>
              <w:spacing w:before="40" w:after="0"/>
              <w:jc w:val="center"/>
              <w:rPr>
                <w:rFonts w:asciiTheme="minorHAnsi" w:hAnsiTheme="minorHAnsi" w:cs="Calibri"/>
                <w:color w:val="000000"/>
                <w:sz w:val="20"/>
                <w:szCs w:val="20"/>
              </w:rPr>
            </w:pPr>
            <w:r w:rsidRPr="15F7E285">
              <w:rPr>
                <w:rFonts w:asciiTheme="minorHAnsi" w:hAnsiTheme="minorHAnsi" w:cs="Calibri"/>
                <w:color w:val="000000" w:themeColor="text1"/>
                <w:sz w:val="20"/>
                <w:szCs w:val="20"/>
              </w:rPr>
              <w:t>21</w:t>
            </w:r>
            <w:r w:rsidRPr="3BB66BC8">
              <w:rPr>
                <w:rFonts w:asciiTheme="minorHAnsi" w:hAnsiTheme="minorHAnsi" w:cs="Calibri"/>
                <w:color w:val="000000" w:themeColor="text1"/>
                <w:sz w:val="20"/>
                <w:szCs w:val="20"/>
              </w:rPr>
              <w:t>.8%</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89B143" w14:textId="77777777" w:rsidR="00DC33FE" w:rsidRPr="00245BCE" w:rsidRDefault="00DC33FE" w:rsidP="00DC33FE">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2.2</w:t>
            </w:r>
          </w:p>
        </w:tc>
      </w:tr>
      <w:tr w:rsidR="00DC33FE" w:rsidRPr="00A310C2" w14:paraId="51AB8080"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3332A5F"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lastRenderedPageBreak/>
              <w:t>NCQA-</w:t>
            </w:r>
            <w:r>
              <w:rPr>
                <w:rFonts w:asciiTheme="minorHAnsi" w:eastAsiaTheme="minorHAnsi" w:hAnsiTheme="minorHAnsi" w:cstheme="minorBidi"/>
                <w:sz w:val="20"/>
                <w:szCs w:val="20"/>
              </w:rPr>
              <w:t>CDF</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CED3EA6"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Screening for Depression and Follow-Up Plan+</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8952BA"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58C1419B">
              <w:rPr>
                <w:rFonts w:asciiTheme="minorHAnsi" w:eastAsia="Times New Roman" w:hAnsiTheme="minorHAnsi" w:cs="Calibri"/>
                <w:sz w:val="20"/>
                <w:szCs w:val="20"/>
              </w:rPr>
              <w:t>47.2%</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377D1E" w14:textId="77777777" w:rsidR="00DC33FE" w:rsidRPr="00114048" w:rsidRDefault="00DC33FE" w:rsidP="00DC33FE">
            <w:pPr>
              <w:spacing w:before="40" w:after="0"/>
              <w:ind w:left="144" w:right="144"/>
              <w:jc w:val="center"/>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w:t>
            </w:r>
          </w:p>
        </w:tc>
        <w:tc>
          <w:tcPr>
            <w:tcW w:w="1466" w:type="dxa"/>
            <w:tcBorders>
              <w:top w:val="single" w:sz="6" w:space="0" w:color="auto"/>
              <w:left w:val="single" w:sz="6" w:space="0" w:color="auto"/>
              <w:bottom w:val="single" w:sz="6" w:space="0" w:color="auto"/>
              <w:right w:val="single" w:sz="6" w:space="0" w:color="auto"/>
            </w:tcBorders>
            <w:vAlign w:val="center"/>
          </w:tcPr>
          <w:p w14:paraId="52C7AFAE" w14:textId="77777777" w:rsidR="00DC33FE" w:rsidRPr="00114048" w:rsidRDefault="00DC33FE" w:rsidP="00DC33FE">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1.2</w:t>
            </w:r>
          </w:p>
        </w:tc>
      </w:tr>
      <w:tr w:rsidR="00DC33FE" w:rsidRPr="00A310C2" w14:paraId="1F676E3A"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3B6D839F"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DEV</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35F2B6C" w14:textId="77777777" w:rsidR="00DC33FE" w:rsidRPr="00114048" w:rsidRDefault="00DC33FE" w:rsidP="00DC33FE">
            <w:pPr>
              <w:spacing w:before="40" w:after="0"/>
              <w:ind w:left="144" w:right="144"/>
              <w:rPr>
                <w:rFonts w:asciiTheme="minorHAnsi" w:eastAsia="Times New Roman" w:hAnsiTheme="minorHAnsi" w:cs="Calibri"/>
                <w:sz w:val="20"/>
                <w:szCs w:val="20"/>
              </w:rPr>
            </w:pPr>
            <w:r>
              <w:rPr>
                <w:rFonts w:asciiTheme="minorHAnsi" w:eastAsia="Times New Roman" w:hAnsiTheme="minorHAnsi" w:cs="Calibri"/>
                <w:sz w:val="20"/>
                <w:szCs w:val="20"/>
              </w:rPr>
              <w:t>Developmental Screening in the First Three Years of Life</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11C513" w14:textId="77777777" w:rsidR="00DC33FE" w:rsidRDefault="00DC33FE" w:rsidP="00DC33FE">
            <w:pPr>
              <w:spacing w:before="40" w:after="0"/>
              <w:ind w:left="144" w:right="144"/>
              <w:jc w:val="center"/>
              <w:rPr>
                <w:rFonts w:asciiTheme="minorHAnsi" w:eastAsiaTheme="minorEastAsia" w:hAnsiTheme="minorHAnsi" w:cstheme="minorBidi"/>
                <w:sz w:val="20"/>
                <w:szCs w:val="20"/>
              </w:rPr>
            </w:pPr>
            <w:r w:rsidRPr="177E62D5">
              <w:rPr>
                <w:rFonts w:asciiTheme="minorHAnsi" w:eastAsiaTheme="minorEastAsia" w:hAnsiTheme="minorHAnsi" w:cstheme="minorBidi"/>
                <w:sz w:val="20"/>
                <w:szCs w:val="20"/>
              </w:rPr>
              <w:t>21.5</w:t>
            </w:r>
            <w:r w:rsidRPr="163CE307">
              <w:rPr>
                <w:rFonts w:asciiTheme="minorHAnsi" w:eastAsiaTheme="minorEastAsia" w:hAnsiTheme="minorHAnsi" w:cstheme="minorBidi"/>
                <w:sz w:val="20"/>
                <w:szCs w:val="20"/>
              </w:rPr>
              <w:t>%</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C220AD" w14:textId="77777777" w:rsidR="00DC33FE" w:rsidRPr="00114048" w:rsidRDefault="00DC33FE" w:rsidP="00DC33FE">
            <w:pPr>
              <w:spacing w:before="40" w:after="0"/>
              <w:ind w:left="144" w:right="144"/>
              <w:jc w:val="center"/>
              <w:rPr>
                <w:rFonts w:asciiTheme="minorHAnsi" w:eastAsiaTheme="minorEastAsia" w:hAnsiTheme="minorHAnsi" w:cstheme="minorBidi"/>
                <w:sz w:val="20"/>
                <w:szCs w:val="20"/>
              </w:rPr>
            </w:pPr>
            <w:r w:rsidRPr="5313680F">
              <w:rPr>
                <w:rFonts w:asciiTheme="minorHAnsi" w:eastAsiaTheme="minorEastAsia" w:hAnsiTheme="minorHAnsi" w:cstheme="minorBidi"/>
                <w:sz w:val="20"/>
                <w:szCs w:val="20"/>
              </w:rPr>
              <w:t>NA</w:t>
            </w:r>
          </w:p>
        </w:tc>
        <w:tc>
          <w:tcPr>
            <w:tcW w:w="1466" w:type="dxa"/>
            <w:tcBorders>
              <w:top w:val="single" w:sz="6" w:space="0" w:color="auto"/>
              <w:left w:val="single" w:sz="6" w:space="0" w:color="auto"/>
              <w:bottom w:val="single" w:sz="6" w:space="0" w:color="auto"/>
              <w:right w:val="single" w:sz="6" w:space="0" w:color="auto"/>
            </w:tcBorders>
            <w:vAlign w:val="center"/>
          </w:tcPr>
          <w:p w14:paraId="736C5E38" w14:textId="77777777" w:rsidR="00DC33FE" w:rsidRPr="00114048" w:rsidRDefault="00DC33FE" w:rsidP="00DC33FE">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1.1</w:t>
            </w:r>
          </w:p>
        </w:tc>
      </w:tr>
      <w:tr w:rsidR="00DC33FE" w:rsidRPr="00A310C2" w14:paraId="73FFD870"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DFC5F7D" w14:textId="77777777" w:rsidR="00DC33FE" w:rsidRDefault="00DC33FE" w:rsidP="00DC33FE">
            <w:pPr>
              <w:spacing w:before="40" w:after="0"/>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NCQA-FUA-7</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35E835FF" w14:textId="77777777" w:rsidR="00DC33FE" w:rsidRDefault="00DC33FE" w:rsidP="00DC33FE">
            <w:pPr>
              <w:spacing w:before="40" w:after="0"/>
              <w:ind w:left="144" w:right="144"/>
              <w:rPr>
                <w:rFonts w:asciiTheme="minorHAnsi" w:eastAsia="Times New Roman" w:hAnsiTheme="minorHAnsi" w:cs="Calibri"/>
                <w:sz w:val="20"/>
                <w:szCs w:val="20"/>
              </w:rPr>
            </w:pPr>
            <w:r w:rsidRPr="005813A2">
              <w:rPr>
                <w:rFonts w:asciiTheme="minorHAnsi" w:eastAsia="Times New Roman" w:hAnsiTheme="minorHAnsi" w:cs="Calibri"/>
                <w:sz w:val="20"/>
                <w:szCs w:val="20"/>
              </w:rPr>
              <w:t>Follow-Up After Emergency Department Visit for Alcohol and Other Drug Abuse or Dependence (7 days)</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6C4D95" w14:textId="77777777" w:rsidR="00DC33FE" w:rsidRDefault="00DC33FE" w:rsidP="00DC33FE">
            <w:pPr>
              <w:spacing w:before="40" w:after="0"/>
              <w:ind w:left="144" w:right="144"/>
              <w:jc w:val="center"/>
              <w:rPr>
                <w:rFonts w:asciiTheme="minorHAnsi" w:eastAsiaTheme="minorEastAsia" w:hAnsiTheme="minorHAnsi" w:cstheme="minorBidi"/>
                <w:sz w:val="20"/>
                <w:szCs w:val="20"/>
              </w:rPr>
            </w:pPr>
            <w:r w:rsidRPr="069A749F">
              <w:rPr>
                <w:rFonts w:asciiTheme="minorHAnsi" w:eastAsiaTheme="minorEastAsia" w:hAnsiTheme="minorHAnsi" w:cstheme="minorBidi"/>
                <w:sz w:val="20"/>
                <w:szCs w:val="20"/>
              </w:rPr>
              <w:t>36.8%</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E90DB7" w14:textId="77777777" w:rsidR="00DC33FE" w:rsidRPr="00114048" w:rsidRDefault="00DC33FE" w:rsidP="00DC33FE">
            <w:pPr>
              <w:spacing w:before="40" w:after="0"/>
              <w:ind w:left="144" w:right="144"/>
              <w:jc w:val="center"/>
              <w:rPr>
                <w:rFonts w:asciiTheme="minorHAnsi" w:eastAsiaTheme="minorEastAsia" w:hAnsiTheme="minorHAnsi" w:cstheme="minorBidi"/>
                <w:sz w:val="20"/>
                <w:szCs w:val="20"/>
              </w:rPr>
            </w:pPr>
            <w:r w:rsidRPr="1C591E0C">
              <w:rPr>
                <w:rFonts w:asciiTheme="minorHAnsi" w:eastAsiaTheme="minorEastAsia" w:hAnsiTheme="minorHAnsi" w:cstheme="minorBidi"/>
                <w:sz w:val="20"/>
                <w:szCs w:val="20"/>
              </w:rPr>
              <w:t>43.</w:t>
            </w:r>
            <w:r w:rsidRPr="14E8A85A">
              <w:rPr>
                <w:rFonts w:asciiTheme="minorHAnsi" w:eastAsiaTheme="minorEastAsia" w:hAnsiTheme="minorHAnsi" w:cstheme="minorBidi"/>
                <w:sz w:val="20"/>
                <w:szCs w:val="20"/>
              </w:rPr>
              <w:t>0</w:t>
            </w:r>
            <w:r w:rsidRPr="1C591E0C">
              <w:rPr>
                <w:rFonts w:asciiTheme="minorHAnsi" w:eastAsiaTheme="minorEastAsia" w:hAnsiTheme="minorHAnsi" w:cstheme="minorBidi"/>
                <w:sz w:val="20"/>
                <w:szCs w:val="20"/>
              </w:rPr>
              <w:t>%</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C01559" w14:textId="77777777" w:rsidR="00DC33FE" w:rsidRPr="00114048" w:rsidRDefault="00DC33FE" w:rsidP="00DC33FE">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3.1</w:t>
            </w:r>
          </w:p>
        </w:tc>
      </w:tr>
    </w:tbl>
    <w:p w14:paraId="5FD20059" w14:textId="77777777" w:rsidR="00DC33FE" w:rsidRPr="00EA38EF" w:rsidRDefault="00DC33FE" w:rsidP="001F1CC0">
      <w:pPr>
        <w:spacing w:after="0"/>
        <w:rPr>
          <w:rFonts w:asciiTheme="minorHAnsi" w:eastAsiaTheme="minorEastAsia" w:hAnsiTheme="minorHAnsi" w:cstheme="minorBidi"/>
          <w:b/>
        </w:rPr>
      </w:pPr>
    </w:p>
    <w:p w14:paraId="7E7DC21B" w14:textId="3C1EA6F6" w:rsidR="00076C1F" w:rsidRDefault="00076C1F" w:rsidP="00732043">
      <w:pPr>
        <w:rPr>
          <w:rFonts w:asciiTheme="minorHAnsi" w:eastAsiaTheme="minorEastAsia" w:hAnsiTheme="minorHAnsi" w:cstheme="minorBidi"/>
          <w:b/>
        </w:rPr>
      </w:pPr>
      <w:r>
        <w:rPr>
          <w:rFonts w:asciiTheme="minorHAnsi" w:eastAsiaTheme="minorEastAsia" w:hAnsiTheme="minorHAnsi" w:cstheme="minorBidi"/>
          <w:b/>
        </w:rPr>
        <w:t xml:space="preserve">Appendix C-3:  </w:t>
      </w:r>
      <w:r w:rsidR="00D27476">
        <w:rPr>
          <w:rFonts w:asciiTheme="minorHAnsi" w:eastAsiaTheme="minorEastAsia" w:hAnsiTheme="minorHAnsi" w:cstheme="minorBidi"/>
          <w:b/>
        </w:rPr>
        <w:t xml:space="preserve">Managed </w:t>
      </w:r>
      <w:r>
        <w:rPr>
          <w:rFonts w:asciiTheme="minorHAnsi" w:eastAsiaTheme="minorEastAsia" w:hAnsiTheme="minorHAnsi" w:cstheme="minorBidi"/>
          <w:b/>
        </w:rPr>
        <w:t>Behavioral Health</w:t>
      </w:r>
      <w:r w:rsidR="00BE2297">
        <w:rPr>
          <w:rFonts w:asciiTheme="minorHAnsi" w:eastAsiaTheme="minorEastAsia" w:hAnsiTheme="minorHAnsi" w:cstheme="minorBidi"/>
          <w:b/>
        </w:rPr>
        <w:t xml:space="preserve"> </w:t>
      </w:r>
      <w:r w:rsidR="00B32758">
        <w:rPr>
          <w:rFonts w:asciiTheme="minorHAnsi" w:eastAsiaTheme="minorEastAsia" w:hAnsiTheme="minorHAnsi" w:cstheme="minorBidi"/>
          <w:b/>
        </w:rPr>
        <w:t>Vendor</w:t>
      </w:r>
      <w:r w:rsidR="00BE2297">
        <w:rPr>
          <w:rFonts w:asciiTheme="minorHAnsi" w:eastAsiaTheme="minorEastAsia" w:hAnsiTheme="minorHAnsi" w:cstheme="minorBidi"/>
          <w:b/>
        </w:rPr>
        <w:t xml:space="preserve"> </w:t>
      </w:r>
      <w:r w:rsidR="007B08D5">
        <w:rPr>
          <w:rFonts w:asciiTheme="minorHAnsi" w:eastAsiaTheme="minorEastAsia" w:hAnsiTheme="minorHAnsi" w:cstheme="minorBidi"/>
          <w:b/>
        </w:rPr>
        <w:t xml:space="preserve">Program </w:t>
      </w:r>
      <w:r>
        <w:rPr>
          <w:rFonts w:asciiTheme="minorHAnsi" w:eastAsiaTheme="minorEastAsia" w:hAnsiTheme="minorHAnsi" w:cstheme="minorBidi"/>
          <w:b/>
        </w:rPr>
        <w:t>Measures</w:t>
      </w:r>
    </w:p>
    <w:p w14:paraId="716FE6F1" w14:textId="00C59904" w:rsidR="0084360D" w:rsidRPr="00732043" w:rsidRDefault="005E4D65" w:rsidP="00732043">
      <w:r>
        <w:rPr>
          <w:b/>
          <w:bCs/>
        </w:rPr>
        <w:t xml:space="preserve">Managed </w:t>
      </w:r>
      <w:r w:rsidR="007048CD">
        <w:rPr>
          <w:b/>
          <w:bCs/>
        </w:rPr>
        <w:t>B</w:t>
      </w:r>
      <w:r w:rsidR="00BE2297">
        <w:rPr>
          <w:b/>
          <w:bCs/>
        </w:rPr>
        <w:t xml:space="preserve">H </w:t>
      </w:r>
      <w:r>
        <w:rPr>
          <w:b/>
          <w:bCs/>
        </w:rPr>
        <w:t>Vendor</w:t>
      </w:r>
      <w:r w:rsidR="00096610">
        <w:rPr>
          <w:b/>
          <w:bCs/>
        </w:rPr>
        <w:t xml:space="preserve"> Performance Targets</w:t>
      </w:r>
      <w:r w:rsidR="007048CD" w:rsidRPr="001F065F">
        <w:rPr>
          <w:b/>
          <w:bCs/>
        </w:rPr>
        <w:t>:</w:t>
      </w:r>
      <w:r w:rsidR="007048CD">
        <w:t xml:space="preserve"> </w:t>
      </w:r>
      <w:r w:rsidR="0090769B">
        <w:t>Measure</w:t>
      </w:r>
      <w:r w:rsidR="000A0CC0">
        <w:t xml:space="preserve"> targets are based on </w:t>
      </w:r>
      <w:r w:rsidR="00FF3F76">
        <w:t xml:space="preserve">or informed by </w:t>
      </w:r>
      <w:r w:rsidR="000A0CC0" w:rsidRPr="00F955F6">
        <w:t>the national HEDIS</w:t>
      </w:r>
      <w:r w:rsidR="000A0CC0">
        <w:t xml:space="preserve"> Medicaid 75</w:t>
      </w:r>
      <w:r w:rsidR="000A0CC0" w:rsidRPr="006874C8">
        <w:rPr>
          <w:vertAlign w:val="superscript"/>
        </w:rPr>
        <w:t>th</w:t>
      </w:r>
      <w:r w:rsidR="000A0CC0">
        <w:t xml:space="preserve"> and 90</w:t>
      </w:r>
      <w:r w:rsidR="000A0CC0" w:rsidRPr="001F4B82">
        <w:rPr>
          <w:vertAlign w:val="superscript"/>
        </w:rPr>
        <w:t>th</w:t>
      </w:r>
      <w:r w:rsidR="000A0CC0">
        <w:t xml:space="preserve"> percentile as the primary benchmark</w:t>
      </w:r>
      <w:r w:rsidR="00F638AD">
        <w:t>s</w:t>
      </w:r>
      <w:r w:rsidR="000A0CC0">
        <w:t xml:space="preserve"> or targets </w:t>
      </w:r>
      <w:r w:rsidR="00FF3F76">
        <w:t>with</w:t>
      </w:r>
      <w:r w:rsidR="000A0CC0">
        <w:t xml:space="preserve"> which plan performance is compared. The Medicaid 75</w:t>
      </w:r>
      <w:r w:rsidR="000A0CC0" w:rsidRPr="001F4B82">
        <w:rPr>
          <w:vertAlign w:val="superscript"/>
        </w:rPr>
        <w:t>th</w:t>
      </w:r>
      <w:r w:rsidR="000A0CC0">
        <w:t xml:space="preserve"> percentile </w:t>
      </w:r>
      <w:r w:rsidR="00F43EAF">
        <w:t>may be</w:t>
      </w:r>
      <w:r w:rsidR="000A0CC0">
        <w:t xml:space="preserve"> used to reflect a minimum or threshold standard for performance.  The Medicaid 90</w:t>
      </w:r>
      <w:r w:rsidR="000A0CC0" w:rsidRPr="00AB4D38">
        <w:rPr>
          <w:vertAlign w:val="superscript"/>
        </w:rPr>
        <w:t>th</w:t>
      </w:r>
      <w:r w:rsidR="000A0CC0">
        <w:t xml:space="preserve"> performance </w:t>
      </w:r>
      <w:r w:rsidR="00F43EAF">
        <w:t>may be</w:t>
      </w:r>
      <w:r w:rsidR="000A0CC0">
        <w:t xml:space="preserve"> used to reflect a goal target for performance.  P</w:t>
      </w:r>
      <w:r w:rsidR="000A0CC0" w:rsidRPr="00910293">
        <w:t xml:space="preserve">erformance targets </w:t>
      </w:r>
      <w:r w:rsidR="004159D2">
        <w:t xml:space="preserve">may </w:t>
      </w:r>
      <w:r w:rsidR="00762C84">
        <w:t xml:space="preserve">change </w:t>
      </w:r>
      <w:r w:rsidR="00762C84" w:rsidRPr="00910293">
        <w:t>as</w:t>
      </w:r>
      <w:r w:rsidR="000A0CC0" w:rsidRPr="00910293">
        <w:t xml:space="preserve"> benchmarks are updated</w:t>
      </w:r>
      <w:r w:rsidR="000A0CC0">
        <w:t xml:space="preserve"> annually at a national level</w:t>
      </w:r>
      <w:r w:rsidR="004159D2">
        <w:t xml:space="preserve"> and reviewed with program performance</w:t>
      </w:r>
      <w:r w:rsidR="000A0CC0">
        <w:t>.</w:t>
      </w:r>
    </w:p>
    <w:p w14:paraId="0E7D16EA" w14:textId="77777777" w:rsidR="0084360D" w:rsidRDefault="0084360D" w:rsidP="00FE56A8">
      <w:pPr>
        <w:spacing w:after="0"/>
        <w:rPr>
          <w:rFonts w:asciiTheme="minorHAnsi" w:eastAsiaTheme="minorEastAsia" w:hAnsiTheme="minorHAnsi" w:cstheme="minorBidi"/>
          <w:b/>
        </w:rPr>
      </w:pPr>
    </w:p>
    <w:tbl>
      <w:tblPr>
        <w:tblpPr w:leftFromText="180" w:rightFromText="180" w:vertAnchor="text" w:horzAnchor="margin" w:tblpY="-251"/>
        <w:tblW w:w="100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Managed Behavioral Health Vendor Performance Targets"/>
        <w:tblDescription w:val="The Managed BH Vendor measures included in the table review their measure ID, quality measures, baseline and goals"/>
      </w:tblPr>
      <w:tblGrid>
        <w:gridCol w:w="1233"/>
        <w:gridCol w:w="5797"/>
        <w:gridCol w:w="1001"/>
        <w:gridCol w:w="2057"/>
      </w:tblGrid>
      <w:tr w:rsidR="007F0B7D" w:rsidRPr="00DB40B6" w14:paraId="2A8CF629" w14:textId="02075555" w:rsidTr="361E8982">
        <w:trPr>
          <w:trHeight w:val="525"/>
          <w:tblHeader/>
        </w:trPr>
        <w:tc>
          <w:tcPr>
            <w:tcW w:w="1233" w:type="dxa"/>
            <w:tcBorders>
              <w:top w:val="single" w:sz="6" w:space="0" w:color="auto"/>
              <w:left w:val="single" w:sz="6" w:space="0" w:color="auto"/>
              <w:bottom w:val="single" w:sz="6" w:space="0" w:color="auto"/>
              <w:right w:val="single" w:sz="6" w:space="0" w:color="auto"/>
            </w:tcBorders>
            <w:shd w:val="clear" w:color="auto" w:fill="4F81BD" w:themeFill="accent1"/>
          </w:tcPr>
          <w:p w14:paraId="7B0E105A" w14:textId="5A6C1408" w:rsidR="007F0B7D" w:rsidRPr="00EC76C3" w:rsidRDefault="007F0B7D" w:rsidP="0084360D">
            <w:pPr>
              <w:spacing w:before="40" w:after="0"/>
              <w:ind w:left="144" w:right="144"/>
              <w:jc w:val="center"/>
              <w:textAlignment w:val="baseline"/>
              <w:rPr>
                <w:rFonts w:cs="Calibri"/>
                <w:b/>
                <w:bCs/>
              </w:rPr>
            </w:pPr>
            <w:r w:rsidRPr="0066520D">
              <w:rPr>
                <w:rFonts w:cs="Calibri"/>
                <w:b/>
                <w:bCs/>
                <w:sz w:val="20"/>
                <w:szCs w:val="20"/>
              </w:rPr>
              <w:t>Measure ID</w:t>
            </w:r>
          </w:p>
        </w:tc>
        <w:tc>
          <w:tcPr>
            <w:tcW w:w="5797" w:type="dxa"/>
            <w:tcBorders>
              <w:top w:val="single" w:sz="6" w:space="0" w:color="auto"/>
              <w:left w:val="single" w:sz="6" w:space="0" w:color="auto"/>
              <w:bottom w:val="single" w:sz="6" w:space="0" w:color="auto"/>
              <w:right w:val="single" w:sz="6" w:space="0" w:color="auto"/>
            </w:tcBorders>
            <w:shd w:val="clear" w:color="auto" w:fill="4F81BD" w:themeFill="accent1"/>
          </w:tcPr>
          <w:p w14:paraId="526A015E" w14:textId="484563C6" w:rsidR="007F0B7D" w:rsidRPr="0066121A" w:rsidRDefault="007F0B7D" w:rsidP="0084360D">
            <w:pPr>
              <w:spacing w:before="40" w:after="0"/>
              <w:ind w:left="144" w:right="144"/>
              <w:jc w:val="center"/>
              <w:textAlignment w:val="baseline"/>
              <w:rPr>
                <w:rFonts w:cs="Calibri"/>
                <w:b/>
                <w:bCs/>
                <w:sz w:val="20"/>
                <w:szCs w:val="20"/>
              </w:rPr>
            </w:pPr>
            <w:r w:rsidRPr="0066520D">
              <w:rPr>
                <w:rFonts w:cs="Calibri"/>
                <w:b/>
                <w:bCs/>
                <w:sz w:val="20"/>
                <w:szCs w:val="20"/>
              </w:rPr>
              <w:t>Quality Measure</w:t>
            </w:r>
          </w:p>
        </w:tc>
        <w:tc>
          <w:tcPr>
            <w:tcW w:w="1001" w:type="dxa"/>
            <w:tcBorders>
              <w:top w:val="single" w:sz="6" w:space="0" w:color="auto"/>
              <w:left w:val="single" w:sz="6" w:space="0" w:color="auto"/>
              <w:bottom w:val="single" w:sz="6" w:space="0" w:color="auto"/>
              <w:right w:val="single" w:sz="6" w:space="0" w:color="auto"/>
            </w:tcBorders>
            <w:shd w:val="clear" w:color="auto" w:fill="4F81BD" w:themeFill="accent1"/>
          </w:tcPr>
          <w:p w14:paraId="47C34DD0" w14:textId="3D1C4CC3" w:rsidR="007F0B7D" w:rsidRPr="00EC76C3" w:rsidRDefault="007F0B7D" w:rsidP="0084360D">
            <w:pPr>
              <w:spacing w:before="40" w:after="0"/>
              <w:ind w:left="144" w:right="144"/>
              <w:jc w:val="center"/>
              <w:textAlignment w:val="baseline"/>
              <w:rPr>
                <w:rFonts w:eastAsia="Times New Roman" w:cs="Calibri"/>
                <w:b/>
                <w:bCs/>
                <w:color w:val="FFFFFF"/>
                <w:sz w:val="24"/>
                <w:szCs w:val="24"/>
              </w:rPr>
            </w:pPr>
            <w:r w:rsidRPr="0066520D">
              <w:rPr>
                <w:rFonts w:cs="Calibri"/>
                <w:b/>
                <w:bCs/>
                <w:sz w:val="20"/>
                <w:szCs w:val="20"/>
              </w:rPr>
              <w:t>Baseline 202</w:t>
            </w:r>
            <w:r w:rsidR="00830D5C">
              <w:rPr>
                <w:rFonts w:cs="Calibri"/>
                <w:b/>
                <w:bCs/>
                <w:sz w:val="20"/>
                <w:szCs w:val="20"/>
              </w:rPr>
              <w:t>3</w:t>
            </w:r>
          </w:p>
        </w:tc>
        <w:tc>
          <w:tcPr>
            <w:tcW w:w="2057" w:type="dxa"/>
            <w:tcBorders>
              <w:top w:val="single" w:sz="6" w:space="0" w:color="auto"/>
              <w:left w:val="single" w:sz="6" w:space="0" w:color="auto"/>
              <w:bottom w:val="single" w:sz="6" w:space="0" w:color="auto"/>
              <w:right w:val="single" w:sz="6" w:space="0" w:color="auto"/>
            </w:tcBorders>
            <w:shd w:val="clear" w:color="auto" w:fill="4F81BD" w:themeFill="accent1"/>
          </w:tcPr>
          <w:p w14:paraId="6E6160DD" w14:textId="6229101A" w:rsidR="007F0B7D" w:rsidRPr="00EC76C3" w:rsidRDefault="007F0B7D" w:rsidP="0084360D">
            <w:pPr>
              <w:spacing w:before="40" w:after="0"/>
              <w:ind w:left="144" w:right="144"/>
              <w:jc w:val="center"/>
              <w:textAlignment w:val="baseline"/>
              <w:rPr>
                <w:rFonts w:cs="Calibri"/>
                <w:b/>
                <w:bCs/>
              </w:rPr>
            </w:pPr>
            <w:r w:rsidRPr="0066520D">
              <w:rPr>
                <w:rFonts w:cs="Calibri"/>
                <w:b/>
                <w:bCs/>
                <w:sz w:val="20"/>
                <w:szCs w:val="20"/>
              </w:rPr>
              <w:t>MassHealth Goal</w:t>
            </w:r>
            <w:r w:rsidR="00F4223C">
              <w:rPr>
                <w:rFonts w:cs="Calibri"/>
                <w:b/>
                <w:bCs/>
                <w:sz w:val="20"/>
                <w:szCs w:val="20"/>
              </w:rPr>
              <w:t>s</w:t>
            </w:r>
            <w:r w:rsidR="007A1CE5">
              <w:rPr>
                <w:rFonts w:cs="Calibri"/>
                <w:b/>
                <w:bCs/>
                <w:sz w:val="20"/>
                <w:szCs w:val="20"/>
              </w:rPr>
              <w:t>/Objectives</w:t>
            </w:r>
          </w:p>
        </w:tc>
      </w:tr>
      <w:tr w:rsidR="007F0B7D" w:rsidRPr="009C43D9" w14:paraId="552F27AF" w14:textId="5B344BCA"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3627E81C" w14:textId="12C90D27" w:rsidR="007F0B7D" w:rsidRPr="006B2A51" w:rsidRDefault="007F0B7D" w:rsidP="0084360D">
            <w:pPr>
              <w:spacing w:before="40" w:after="0" w:line="259" w:lineRule="auto"/>
              <w:ind w:left="144" w:right="144"/>
              <w:rPr>
                <w:rFonts w:eastAsia="Times New Roman" w:cs="Calibri"/>
                <w:sz w:val="20"/>
                <w:szCs w:val="20"/>
              </w:rPr>
            </w:pPr>
            <w:r w:rsidRPr="006B2A51">
              <w:rPr>
                <w:rFonts w:eastAsia="Times New Roman" w:cs="Calibri"/>
                <w:sz w:val="20"/>
                <w:szCs w:val="20"/>
              </w:rPr>
              <w:t>FUM-7</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34003D15" w14:textId="35835044" w:rsidR="007F0B7D" w:rsidRPr="00B63BD2" w:rsidRDefault="007F0B7D" w:rsidP="0084360D">
            <w:pPr>
              <w:spacing w:before="40" w:after="0" w:line="259" w:lineRule="auto"/>
              <w:ind w:left="144" w:right="144"/>
              <w:rPr>
                <w:rFonts w:eastAsia="Times New Roman" w:cs="Calibri"/>
                <w:sz w:val="20"/>
                <w:szCs w:val="20"/>
              </w:rPr>
            </w:pPr>
            <w:r w:rsidRPr="00B63BD2">
              <w:rPr>
                <w:color w:val="000000"/>
                <w:sz w:val="20"/>
                <w:szCs w:val="20"/>
              </w:rPr>
              <w:t>Follow-Up After Emergency Department Visit for Mental Illness</w:t>
            </w:r>
            <w:r>
              <w:rPr>
                <w:color w:val="000000"/>
                <w:sz w:val="20"/>
                <w:szCs w:val="20"/>
              </w:rPr>
              <w:t xml:space="preserve"> (7 day)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343057" w14:textId="2CBC8E32" w:rsidR="007F0B7D" w:rsidRPr="00F1133C" w:rsidRDefault="0062086D" w:rsidP="0084360D">
            <w:pPr>
              <w:spacing w:before="40" w:after="0" w:line="259" w:lineRule="auto"/>
              <w:ind w:left="144" w:right="144"/>
              <w:jc w:val="center"/>
              <w:rPr>
                <w:color w:val="000000"/>
                <w:sz w:val="20"/>
                <w:szCs w:val="20"/>
              </w:rPr>
            </w:pPr>
            <w:r>
              <w:rPr>
                <w:color w:val="000000"/>
                <w:sz w:val="20"/>
                <w:szCs w:val="20"/>
              </w:rPr>
              <w:t>74.3%</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4C760E" w14:textId="15801010" w:rsidR="007F0B7D" w:rsidRPr="00F1133C" w:rsidRDefault="00AB79D0" w:rsidP="0084360D">
            <w:pPr>
              <w:spacing w:before="40" w:after="0" w:line="259" w:lineRule="auto"/>
              <w:ind w:left="144" w:right="144"/>
              <w:jc w:val="center"/>
              <w:rPr>
                <w:color w:val="000000"/>
                <w:sz w:val="20"/>
                <w:szCs w:val="20"/>
              </w:rPr>
            </w:pPr>
            <w:r>
              <w:rPr>
                <w:color w:val="000000"/>
                <w:sz w:val="20"/>
                <w:szCs w:val="20"/>
              </w:rPr>
              <w:t>5</w:t>
            </w:r>
            <w:r w:rsidR="001E4F8C">
              <w:rPr>
                <w:color w:val="000000"/>
                <w:sz w:val="20"/>
                <w:szCs w:val="20"/>
              </w:rPr>
              <w:t>.</w:t>
            </w:r>
            <w:r w:rsidR="00282744">
              <w:rPr>
                <w:color w:val="000000"/>
                <w:sz w:val="20"/>
                <w:szCs w:val="20"/>
              </w:rPr>
              <w:t>2</w:t>
            </w:r>
          </w:p>
        </w:tc>
      </w:tr>
      <w:tr w:rsidR="007F0B7D" w:rsidRPr="009C43D9" w14:paraId="3FC85400" w14:textId="5D1102F4"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7D050F9B" w14:textId="5A647E4E" w:rsidR="007F0B7D" w:rsidRPr="006B2A51" w:rsidRDefault="007F0B7D" w:rsidP="0084360D">
            <w:pPr>
              <w:spacing w:before="40" w:after="0" w:line="259" w:lineRule="auto"/>
              <w:ind w:left="144" w:right="144"/>
              <w:rPr>
                <w:rFonts w:eastAsia="Times New Roman" w:cs="Calibri"/>
                <w:sz w:val="20"/>
                <w:szCs w:val="20"/>
              </w:rPr>
            </w:pPr>
            <w:r w:rsidRPr="006B2A51">
              <w:rPr>
                <w:rFonts w:eastAsia="Times New Roman" w:cs="Calibri"/>
                <w:sz w:val="20"/>
                <w:szCs w:val="20"/>
              </w:rPr>
              <w:t>FUH-7</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4634A246" w14:textId="7EA44BBA" w:rsidR="007F0B7D" w:rsidRPr="00AA77EE" w:rsidRDefault="007F0B7D" w:rsidP="0084360D">
            <w:pPr>
              <w:spacing w:before="40" w:after="0" w:line="259" w:lineRule="auto"/>
              <w:ind w:left="144" w:right="144"/>
              <w:rPr>
                <w:rFonts w:eastAsia="Times New Roman" w:cs="Calibri"/>
                <w:sz w:val="20"/>
                <w:szCs w:val="20"/>
              </w:rPr>
            </w:pPr>
            <w:r w:rsidRPr="00AA77EE">
              <w:rPr>
                <w:color w:val="000000"/>
                <w:sz w:val="20"/>
                <w:szCs w:val="20"/>
              </w:rPr>
              <w:t xml:space="preserve">Follow-Up After Hospitalization for Mental Illness </w:t>
            </w:r>
            <w:r>
              <w:rPr>
                <w:color w:val="000000"/>
                <w:sz w:val="20"/>
                <w:szCs w:val="20"/>
              </w:rPr>
              <w:t>(7 day)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421FBC" w14:textId="271E95ED" w:rsidR="007F0B7D" w:rsidRPr="009C43D9" w:rsidRDefault="00487490" w:rsidP="0084360D">
            <w:pPr>
              <w:spacing w:before="40" w:after="0" w:line="259" w:lineRule="auto"/>
              <w:ind w:left="144" w:right="144"/>
              <w:jc w:val="center"/>
              <w:rPr>
                <w:rFonts w:eastAsia="Times New Roman" w:cs="Calibri"/>
                <w:sz w:val="20"/>
                <w:szCs w:val="20"/>
              </w:rPr>
            </w:pPr>
            <w:r>
              <w:rPr>
                <w:rFonts w:eastAsia="Times New Roman" w:cs="Calibri"/>
                <w:sz w:val="20"/>
                <w:szCs w:val="20"/>
              </w:rPr>
              <w:t>41.3%</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AB3DE1" w14:textId="2067D97F" w:rsidR="007F0B7D" w:rsidRDefault="001E4F8C" w:rsidP="0084360D">
            <w:pPr>
              <w:spacing w:before="40" w:after="0" w:line="259" w:lineRule="auto"/>
              <w:ind w:left="144" w:right="144"/>
              <w:jc w:val="center"/>
              <w:rPr>
                <w:rFonts w:eastAsia="Times New Roman" w:cs="Calibri"/>
                <w:sz w:val="20"/>
                <w:szCs w:val="20"/>
              </w:rPr>
            </w:pPr>
            <w:r>
              <w:rPr>
                <w:rFonts w:eastAsia="Times New Roman" w:cs="Calibri"/>
                <w:sz w:val="20"/>
                <w:szCs w:val="20"/>
              </w:rPr>
              <w:t>3.1</w:t>
            </w:r>
          </w:p>
        </w:tc>
      </w:tr>
      <w:tr w:rsidR="00A439F7" w:rsidRPr="00A310C2" w14:paraId="6D5BE580" w14:textId="77777777"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247C9833" w14:textId="52578AD9" w:rsidR="00A439F7" w:rsidRPr="006B2A51" w:rsidRDefault="00A439F7" w:rsidP="0084360D">
            <w:pPr>
              <w:spacing w:before="40" w:after="0" w:line="259" w:lineRule="auto"/>
              <w:ind w:left="144" w:right="144"/>
              <w:rPr>
                <w:rFonts w:asciiTheme="minorHAnsi" w:eastAsiaTheme="minorHAnsi" w:hAnsiTheme="minorHAnsi" w:cstheme="minorBidi"/>
                <w:sz w:val="20"/>
                <w:szCs w:val="20"/>
              </w:rPr>
            </w:pPr>
            <w:r w:rsidRPr="006B2A51">
              <w:rPr>
                <w:rFonts w:asciiTheme="minorHAnsi" w:eastAsiaTheme="minorHAnsi" w:hAnsiTheme="minorHAnsi" w:cstheme="minorBidi"/>
                <w:sz w:val="20"/>
                <w:szCs w:val="20"/>
              </w:rPr>
              <w:t>POD</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5AE7A26F" w14:textId="7269146F" w:rsidR="00A439F7" w:rsidRPr="00B46FA0" w:rsidRDefault="00F30F15" w:rsidP="0084360D">
            <w:pPr>
              <w:spacing w:before="40" w:after="0" w:line="259" w:lineRule="auto"/>
              <w:ind w:left="144" w:right="144"/>
              <w:rPr>
                <w:color w:val="000000"/>
                <w:sz w:val="20"/>
                <w:szCs w:val="20"/>
              </w:rPr>
            </w:pPr>
            <w:r w:rsidRPr="00F30F15">
              <w:rPr>
                <w:color w:val="000000"/>
                <w:sz w:val="20"/>
                <w:szCs w:val="20"/>
              </w:rPr>
              <w:t>Pharmacotherapy for Opioid Use Disorder</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4F683A" w14:textId="327B5705" w:rsidR="00A439F7" w:rsidRDefault="00AD4A04"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46.0%</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5E1BC4" w14:textId="51616EAE" w:rsidR="00A439F7" w:rsidRDefault="00663F47"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2.2</w:t>
            </w:r>
          </w:p>
        </w:tc>
      </w:tr>
      <w:tr w:rsidR="006B6694" w:rsidRPr="00A310C2" w14:paraId="59D8125A" w14:textId="77777777"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160C7B0C" w14:textId="646CCAFF" w:rsidR="006B6694" w:rsidRPr="006B2A51" w:rsidRDefault="00811D45" w:rsidP="0084360D">
            <w:pPr>
              <w:spacing w:before="40" w:after="0" w:line="259" w:lineRule="auto"/>
              <w:ind w:left="144" w:right="144"/>
              <w:rPr>
                <w:rFonts w:asciiTheme="minorHAnsi" w:eastAsiaTheme="minorHAnsi" w:hAnsiTheme="minorHAnsi" w:cstheme="minorBidi"/>
                <w:sz w:val="20"/>
                <w:szCs w:val="20"/>
              </w:rPr>
            </w:pPr>
            <w:r w:rsidRPr="006B2A51">
              <w:rPr>
                <w:rFonts w:asciiTheme="minorHAnsi" w:eastAsiaTheme="minorHAnsi" w:hAnsiTheme="minorHAnsi" w:cstheme="minorBidi"/>
                <w:sz w:val="20"/>
                <w:szCs w:val="20"/>
              </w:rPr>
              <w:t>IPF</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77D9454F" w14:textId="0A4C5235" w:rsidR="006B6694" w:rsidRDefault="00D42B0F" w:rsidP="0084360D">
            <w:pPr>
              <w:spacing w:before="40" w:after="0" w:line="259" w:lineRule="auto"/>
              <w:ind w:left="144" w:right="144"/>
              <w:rPr>
                <w:color w:val="000000"/>
                <w:sz w:val="20"/>
                <w:szCs w:val="20"/>
              </w:rPr>
            </w:pPr>
            <w:r w:rsidRPr="00D42B0F">
              <w:rPr>
                <w:color w:val="000000"/>
                <w:sz w:val="20"/>
                <w:szCs w:val="20"/>
              </w:rPr>
              <w:t>Thirty-day All Cause Unplanned Readmission Following Psychiatric Hospitalization in an Inpatient Psychiatric Facility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44F29D" w14:textId="17F60F6F" w:rsidR="006B6694" w:rsidRDefault="00B05C3A"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23.0%</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1C6840" w14:textId="4EE41C2C" w:rsidR="006B6694" w:rsidRDefault="00DE16F9"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3.3</w:t>
            </w:r>
          </w:p>
        </w:tc>
      </w:tr>
      <w:tr w:rsidR="00811D45" w:rsidRPr="00A310C2" w14:paraId="4398F541" w14:textId="77777777"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3AF52908" w14:textId="4440EBEE" w:rsidR="00811D45" w:rsidRPr="006B2A51" w:rsidRDefault="00811D45" w:rsidP="0084360D">
            <w:pPr>
              <w:spacing w:before="40" w:after="0" w:line="259" w:lineRule="auto"/>
              <w:ind w:left="144" w:right="144"/>
              <w:rPr>
                <w:rFonts w:asciiTheme="minorHAnsi" w:eastAsiaTheme="minorHAnsi" w:hAnsiTheme="minorHAnsi" w:cstheme="minorBidi"/>
                <w:sz w:val="20"/>
                <w:szCs w:val="20"/>
              </w:rPr>
            </w:pPr>
            <w:r w:rsidRPr="006B2A51">
              <w:rPr>
                <w:rFonts w:asciiTheme="minorHAnsi" w:eastAsiaTheme="minorHAnsi" w:hAnsiTheme="minorHAnsi" w:cstheme="minorBidi"/>
                <w:sz w:val="20"/>
                <w:szCs w:val="20"/>
              </w:rPr>
              <w:t>OUD</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6A33F50A" w14:textId="5D6C039B" w:rsidR="00811D45" w:rsidRDefault="00A65D87" w:rsidP="0084360D">
            <w:pPr>
              <w:spacing w:before="40" w:after="0" w:line="259" w:lineRule="auto"/>
              <w:ind w:left="144" w:right="144"/>
              <w:rPr>
                <w:color w:val="000000"/>
                <w:sz w:val="20"/>
                <w:szCs w:val="20"/>
              </w:rPr>
            </w:pPr>
            <w:r w:rsidRPr="00A65D87">
              <w:rPr>
                <w:color w:val="000000"/>
                <w:sz w:val="20"/>
                <w:szCs w:val="20"/>
              </w:rPr>
              <w:t>Use of Pharmacotherapy for Opioid Use Disorder</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4C785E" w14:textId="251C4571" w:rsidR="00811D45" w:rsidRDefault="00B05C3A"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86.0%</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B29208" w14:textId="7B455A9C" w:rsidR="00811D45" w:rsidRDefault="00352E08"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2.</w:t>
            </w:r>
            <w:r w:rsidR="00356F2C">
              <w:rPr>
                <w:rFonts w:asciiTheme="minorHAnsi" w:eastAsiaTheme="minorHAnsi" w:hAnsiTheme="minorHAnsi" w:cstheme="minorBidi"/>
                <w:sz w:val="20"/>
                <w:szCs w:val="20"/>
              </w:rPr>
              <w:t>3</w:t>
            </w:r>
          </w:p>
        </w:tc>
      </w:tr>
    </w:tbl>
    <w:p w14:paraId="61622FD1" w14:textId="74433FC3" w:rsidR="00BE2297" w:rsidRDefault="00976000" w:rsidP="00732043">
      <w:pPr>
        <w:spacing w:after="120"/>
        <w:rPr>
          <w:rFonts w:asciiTheme="minorHAnsi" w:eastAsiaTheme="minorEastAsia" w:hAnsiTheme="minorHAnsi" w:cstheme="minorBidi"/>
          <w:b/>
        </w:rPr>
      </w:pPr>
      <w:r w:rsidRPr="7C0307B8">
        <w:rPr>
          <w:rFonts w:asciiTheme="minorHAnsi" w:eastAsiaTheme="minorEastAsia" w:hAnsiTheme="minorHAnsi" w:cstheme="minorBidi"/>
          <w:b/>
        </w:rPr>
        <w:t xml:space="preserve">Appendix </w:t>
      </w:r>
      <w:r w:rsidR="00CA3554">
        <w:rPr>
          <w:rFonts w:asciiTheme="minorHAnsi" w:eastAsiaTheme="minorEastAsia" w:hAnsiTheme="minorHAnsi" w:cstheme="minorBidi"/>
          <w:b/>
        </w:rPr>
        <w:t>C</w:t>
      </w:r>
      <w:r w:rsidRPr="7C0307B8">
        <w:rPr>
          <w:rFonts w:asciiTheme="minorHAnsi" w:eastAsiaTheme="minorEastAsia" w:hAnsiTheme="minorHAnsi" w:cstheme="minorBidi"/>
          <w:b/>
        </w:rPr>
        <w:t>-</w:t>
      </w:r>
      <w:r w:rsidR="009C1CEE">
        <w:rPr>
          <w:rFonts w:asciiTheme="minorHAnsi" w:eastAsiaTheme="minorEastAsia" w:hAnsiTheme="minorHAnsi" w:cstheme="minorBidi"/>
          <w:b/>
        </w:rPr>
        <w:t>4</w:t>
      </w:r>
      <w:r w:rsidRPr="7C0307B8">
        <w:rPr>
          <w:rFonts w:asciiTheme="minorHAnsi" w:eastAsiaTheme="minorEastAsia" w:hAnsiTheme="minorHAnsi" w:cstheme="minorBidi"/>
          <w:b/>
        </w:rPr>
        <w:t xml:space="preserve"> S</w:t>
      </w:r>
      <w:r w:rsidR="00E4124F">
        <w:rPr>
          <w:rFonts w:asciiTheme="minorHAnsi" w:eastAsiaTheme="minorEastAsia" w:hAnsiTheme="minorHAnsi" w:cstheme="minorBidi"/>
          <w:b/>
        </w:rPr>
        <w:t xml:space="preserve">enior </w:t>
      </w:r>
      <w:r w:rsidRPr="7C0307B8">
        <w:rPr>
          <w:rFonts w:asciiTheme="minorHAnsi" w:eastAsiaTheme="minorEastAsia" w:hAnsiTheme="minorHAnsi" w:cstheme="minorBidi"/>
          <w:b/>
        </w:rPr>
        <w:t>C</w:t>
      </w:r>
      <w:r w:rsidR="00E4124F">
        <w:rPr>
          <w:rFonts w:asciiTheme="minorHAnsi" w:eastAsiaTheme="minorEastAsia" w:hAnsiTheme="minorHAnsi" w:cstheme="minorBidi"/>
          <w:b/>
        </w:rPr>
        <w:t xml:space="preserve">are </w:t>
      </w:r>
      <w:r w:rsidRPr="7C0307B8">
        <w:rPr>
          <w:rFonts w:asciiTheme="minorHAnsi" w:eastAsiaTheme="minorEastAsia" w:hAnsiTheme="minorHAnsi" w:cstheme="minorBidi"/>
          <w:b/>
        </w:rPr>
        <w:t>O</w:t>
      </w:r>
      <w:r w:rsidR="00E4124F">
        <w:rPr>
          <w:rFonts w:asciiTheme="minorHAnsi" w:eastAsiaTheme="minorEastAsia" w:hAnsiTheme="minorHAnsi" w:cstheme="minorBidi"/>
          <w:b/>
        </w:rPr>
        <w:t>ption</w:t>
      </w:r>
      <w:r w:rsidRPr="7C0307B8">
        <w:rPr>
          <w:rFonts w:asciiTheme="minorHAnsi" w:eastAsiaTheme="minorEastAsia" w:hAnsiTheme="minorHAnsi" w:cstheme="minorBidi"/>
          <w:b/>
        </w:rPr>
        <w:t xml:space="preserve"> </w:t>
      </w:r>
      <w:r w:rsidR="007B08D5">
        <w:rPr>
          <w:rFonts w:asciiTheme="minorHAnsi" w:eastAsiaTheme="minorEastAsia" w:hAnsiTheme="minorHAnsi" w:cstheme="minorBidi"/>
          <w:b/>
        </w:rPr>
        <w:t>Program Measures</w:t>
      </w:r>
    </w:p>
    <w:p w14:paraId="0865DEB5" w14:textId="2D43FFFE" w:rsidR="000F4EFB" w:rsidRDefault="00D3208E" w:rsidP="00732043">
      <w:pPr>
        <w:spacing w:before="240" w:after="120"/>
      </w:pPr>
      <w:r>
        <w:rPr>
          <w:b/>
          <w:bCs/>
        </w:rPr>
        <w:t xml:space="preserve">SCO </w:t>
      </w:r>
      <w:r w:rsidR="007A013C">
        <w:rPr>
          <w:b/>
          <w:bCs/>
        </w:rPr>
        <w:t>Performance Targets</w:t>
      </w:r>
      <w:r w:rsidR="007A013C" w:rsidRPr="001F065F">
        <w:rPr>
          <w:b/>
          <w:bCs/>
        </w:rPr>
        <w:t>:</w:t>
      </w:r>
      <w:r w:rsidR="007A013C">
        <w:t xml:space="preserve"> Measure targets </w:t>
      </w:r>
      <w:r w:rsidR="00817CB0">
        <w:t>(</w:t>
      </w:r>
      <w:r w:rsidR="00407BC5" w:rsidRPr="00407BC5">
        <w:t>attainment threshold and goal benchmark</w:t>
      </w:r>
      <w:r w:rsidR="00817CB0">
        <w:t>)</w:t>
      </w:r>
      <w:r w:rsidR="00407BC5" w:rsidRPr="00407BC5">
        <w:t xml:space="preserve"> for each Quality Measure </w:t>
      </w:r>
      <w:r w:rsidR="00526643">
        <w:t>are</w:t>
      </w:r>
      <w:r w:rsidR="00817CB0">
        <w:t xml:space="preserve"> </w:t>
      </w:r>
      <w:r w:rsidR="007A013C">
        <w:t xml:space="preserve">based on </w:t>
      </w:r>
      <w:r w:rsidR="000F6198">
        <w:t xml:space="preserve">or informed by </w:t>
      </w:r>
      <w:r w:rsidR="00407BC5" w:rsidRPr="00407BC5">
        <w:t xml:space="preserve">historical MassHealth data and where applicable regional or </w:t>
      </w:r>
      <w:r w:rsidR="007A013C" w:rsidRPr="00F955F6">
        <w:t>national HEDIS</w:t>
      </w:r>
      <w:r w:rsidR="007A013C">
        <w:t xml:space="preserve"> </w:t>
      </w:r>
      <w:r w:rsidR="007A013C" w:rsidRPr="003219B5">
        <w:t>Medic</w:t>
      </w:r>
      <w:r w:rsidRPr="003219B5">
        <w:t>are</w:t>
      </w:r>
      <w:r w:rsidR="00F83379" w:rsidRPr="003219B5">
        <w:t xml:space="preserve"> </w:t>
      </w:r>
      <w:r w:rsidR="004B7049">
        <w:t>data. The 10</w:t>
      </w:r>
      <w:r w:rsidR="004B7049" w:rsidRPr="004B7049">
        <w:rPr>
          <w:vertAlign w:val="superscript"/>
        </w:rPr>
        <w:t>th</w:t>
      </w:r>
      <w:r w:rsidR="004B7049">
        <w:t xml:space="preserve"> and</w:t>
      </w:r>
      <w:r w:rsidR="007A013C" w:rsidRPr="003219B5">
        <w:t xml:space="preserve"> 75</w:t>
      </w:r>
      <w:r w:rsidR="007A013C" w:rsidRPr="003219B5">
        <w:rPr>
          <w:vertAlign w:val="superscript"/>
        </w:rPr>
        <w:t>th</w:t>
      </w:r>
      <w:r w:rsidR="007A013C">
        <w:t xml:space="preserve"> </w:t>
      </w:r>
      <w:r w:rsidR="004F4330">
        <w:t xml:space="preserve">percentiles </w:t>
      </w:r>
      <w:r w:rsidR="00EE2950">
        <w:t xml:space="preserve">may </w:t>
      </w:r>
      <w:r w:rsidR="004F4330">
        <w:t>serve</w:t>
      </w:r>
      <w:r w:rsidR="007A013C">
        <w:t xml:space="preserve"> as the primary benchmarks or targets against which plan performance is compared. The </w:t>
      </w:r>
      <w:r w:rsidR="004F4330">
        <w:t>10</w:t>
      </w:r>
      <w:r w:rsidR="007A013C" w:rsidRPr="001F4B82">
        <w:rPr>
          <w:vertAlign w:val="superscript"/>
        </w:rPr>
        <w:t>th</w:t>
      </w:r>
      <w:r w:rsidR="007A013C">
        <w:t xml:space="preserve"> percentile </w:t>
      </w:r>
      <w:r w:rsidR="00EE2950">
        <w:t>may be</w:t>
      </w:r>
      <w:r w:rsidR="007A013C">
        <w:t xml:space="preserve"> used to reflect a minimum or threshold standard for performance.  The </w:t>
      </w:r>
      <w:r w:rsidR="004F4330">
        <w:t>75</w:t>
      </w:r>
      <w:r w:rsidR="007A013C" w:rsidRPr="00AB4D38">
        <w:rPr>
          <w:vertAlign w:val="superscript"/>
        </w:rPr>
        <w:t>th</w:t>
      </w:r>
      <w:r w:rsidR="007A013C">
        <w:t xml:space="preserve"> </w:t>
      </w:r>
      <w:r w:rsidR="00BC1FAA">
        <w:t>percentile</w:t>
      </w:r>
      <w:r w:rsidR="00551E69">
        <w:t xml:space="preserve"> </w:t>
      </w:r>
      <w:r w:rsidR="00EE2950">
        <w:t>may be</w:t>
      </w:r>
      <w:r w:rsidR="007A013C">
        <w:t xml:space="preserve"> used to reflect a goal target for performance.  P</w:t>
      </w:r>
      <w:r w:rsidR="007A013C" w:rsidRPr="00910293">
        <w:t xml:space="preserve">erformance targets </w:t>
      </w:r>
      <w:r w:rsidR="00EA496A">
        <w:t xml:space="preserve">remain stable </w:t>
      </w:r>
      <w:r w:rsidR="00EF463D">
        <w:t xml:space="preserve">over the course </w:t>
      </w:r>
      <w:r w:rsidR="004C6708">
        <w:t>of</w:t>
      </w:r>
      <w:r w:rsidR="00F71713">
        <w:t xml:space="preserve"> a </w:t>
      </w:r>
      <w:r w:rsidR="00762C84">
        <w:t>3–5-year</w:t>
      </w:r>
      <w:r w:rsidR="00F71713">
        <w:t xml:space="preserve"> period.</w:t>
      </w:r>
    </w:p>
    <w:p w14:paraId="27BD07DD" w14:textId="58CA7CF6" w:rsidR="009268A9" w:rsidRPr="004C118B" w:rsidRDefault="009268A9" w:rsidP="009D332B">
      <w:pPr>
        <w:spacing w:after="0"/>
      </w:pPr>
    </w:p>
    <w:tbl>
      <w:tblPr>
        <w:tblpPr w:leftFromText="180" w:rightFromText="180" w:vertAnchor="text" w:horzAnchor="margin" w:tblpX="16" w:tblpY="-251"/>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Senior Care Options Program Measures"/>
        <w:tblDescription w:val="The SCO program measures included in the table review their measure ID, quality measures, baseline and goals"/>
      </w:tblPr>
      <w:tblGrid>
        <w:gridCol w:w="1538"/>
        <w:gridCol w:w="4770"/>
        <w:gridCol w:w="1530"/>
        <w:gridCol w:w="2144"/>
      </w:tblGrid>
      <w:tr w:rsidR="003219B5" w:rsidRPr="00DB40B6" w14:paraId="476F807C" w14:textId="02A8EAB4" w:rsidTr="00E169F6">
        <w:trPr>
          <w:trHeight w:val="525"/>
          <w:tblHeader/>
        </w:trPr>
        <w:tc>
          <w:tcPr>
            <w:tcW w:w="1538"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1B8F8574" w14:textId="77777777" w:rsidR="003219B5" w:rsidRPr="003E1135" w:rsidRDefault="003219B5" w:rsidP="00817476">
            <w:pPr>
              <w:spacing w:before="40" w:after="0"/>
              <w:jc w:val="center"/>
              <w:textAlignment w:val="baseline"/>
              <w:rPr>
                <w:rFonts w:cs="Calibri"/>
                <w:b/>
                <w:bCs/>
              </w:rPr>
            </w:pPr>
            <w:r w:rsidRPr="003E1135">
              <w:rPr>
                <w:rFonts w:cs="Calibri"/>
                <w:b/>
                <w:bCs/>
              </w:rPr>
              <w:lastRenderedPageBreak/>
              <w:t>Measure ID</w:t>
            </w:r>
          </w:p>
        </w:tc>
        <w:tc>
          <w:tcPr>
            <w:tcW w:w="4770"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43D381BF" w14:textId="77777777" w:rsidR="003219B5" w:rsidRPr="00DB40B6" w:rsidRDefault="003219B5" w:rsidP="00817476">
            <w:pPr>
              <w:spacing w:before="40" w:after="0"/>
              <w:jc w:val="center"/>
              <w:textAlignment w:val="baseline"/>
              <w:rPr>
                <w:rFonts w:eastAsia="Times New Roman" w:cs="Calibri"/>
                <w:b/>
                <w:bCs/>
                <w:color w:val="FFFFFF"/>
                <w:sz w:val="24"/>
                <w:szCs w:val="24"/>
              </w:rPr>
            </w:pPr>
            <w:r w:rsidRPr="00D11F07">
              <w:rPr>
                <w:rFonts w:cs="Calibri"/>
                <w:b/>
                <w:bCs/>
              </w:rPr>
              <w:t>Quality Measure</w:t>
            </w:r>
          </w:p>
        </w:tc>
        <w:tc>
          <w:tcPr>
            <w:tcW w:w="1530" w:type="dxa"/>
            <w:tcBorders>
              <w:top w:val="single" w:sz="6" w:space="0" w:color="auto"/>
              <w:left w:val="single" w:sz="6" w:space="0" w:color="auto"/>
              <w:bottom w:val="single" w:sz="6" w:space="0" w:color="auto"/>
              <w:right w:val="single" w:sz="6" w:space="0" w:color="auto"/>
            </w:tcBorders>
            <w:shd w:val="clear" w:color="auto" w:fill="4F81BD" w:themeFill="accent1"/>
          </w:tcPr>
          <w:p w14:paraId="71E0655C" w14:textId="77777777" w:rsidR="000C6E54" w:rsidRDefault="003219B5" w:rsidP="00817476">
            <w:pPr>
              <w:spacing w:before="40" w:after="0"/>
              <w:ind w:left="144"/>
              <w:jc w:val="center"/>
              <w:textAlignment w:val="baseline"/>
              <w:rPr>
                <w:rFonts w:cs="Calibri"/>
                <w:b/>
                <w:bCs/>
              </w:rPr>
            </w:pPr>
            <w:r w:rsidRPr="00D11F07">
              <w:rPr>
                <w:rFonts w:cs="Calibri"/>
                <w:b/>
                <w:bCs/>
              </w:rPr>
              <w:t xml:space="preserve">Baseline </w:t>
            </w:r>
          </w:p>
          <w:p w14:paraId="24255661" w14:textId="4863AE4F" w:rsidR="003219B5" w:rsidRPr="00DB40B6" w:rsidRDefault="003219B5" w:rsidP="00817476">
            <w:pPr>
              <w:spacing w:before="40" w:after="0"/>
              <w:ind w:left="144"/>
              <w:jc w:val="center"/>
              <w:textAlignment w:val="baseline"/>
              <w:rPr>
                <w:rFonts w:eastAsia="Times New Roman" w:cs="Calibri"/>
                <w:b/>
                <w:bCs/>
                <w:color w:val="FFFFFF"/>
                <w:sz w:val="24"/>
                <w:szCs w:val="24"/>
              </w:rPr>
            </w:pPr>
            <w:r>
              <w:rPr>
                <w:rFonts w:cs="Calibri"/>
                <w:b/>
                <w:bCs/>
              </w:rPr>
              <w:t>202</w:t>
            </w:r>
            <w:r w:rsidR="002F1ED4">
              <w:rPr>
                <w:rFonts w:cs="Calibri"/>
                <w:b/>
                <w:bCs/>
              </w:rPr>
              <w:t>3</w:t>
            </w:r>
          </w:p>
        </w:tc>
        <w:tc>
          <w:tcPr>
            <w:tcW w:w="2144" w:type="dxa"/>
            <w:tcBorders>
              <w:top w:val="single" w:sz="6" w:space="0" w:color="auto"/>
              <w:left w:val="single" w:sz="6" w:space="0" w:color="auto"/>
              <w:bottom w:val="single" w:sz="6" w:space="0" w:color="auto"/>
              <w:right w:val="single" w:sz="6" w:space="0" w:color="auto"/>
            </w:tcBorders>
            <w:shd w:val="clear" w:color="auto" w:fill="4F81BD" w:themeFill="accent1"/>
          </w:tcPr>
          <w:p w14:paraId="2540BCBB" w14:textId="6B907FE9" w:rsidR="003219B5" w:rsidRPr="00D11F07" w:rsidRDefault="003219B5" w:rsidP="00817476">
            <w:pPr>
              <w:spacing w:before="40" w:after="0"/>
              <w:ind w:left="144"/>
              <w:jc w:val="center"/>
              <w:textAlignment w:val="baseline"/>
              <w:rPr>
                <w:rFonts w:cs="Calibri"/>
                <w:b/>
                <w:bCs/>
              </w:rPr>
            </w:pPr>
            <w:r w:rsidRPr="0066520D">
              <w:rPr>
                <w:rFonts w:cs="Calibri"/>
                <w:b/>
                <w:bCs/>
                <w:sz w:val="20"/>
                <w:szCs w:val="20"/>
              </w:rPr>
              <w:t>MassHealth Goal</w:t>
            </w:r>
            <w:r w:rsidR="00F4223C">
              <w:rPr>
                <w:rFonts w:cs="Calibri"/>
                <w:b/>
                <w:bCs/>
                <w:sz w:val="20"/>
                <w:szCs w:val="20"/>
              </w:rPr>
              <w:t>s</w:t>
            </w:r>
            <w:r w:rsidR="007A1CE5">
              <w:rPr>
                <w:rFonts w:cs="Calibri"/>
                <w:b/>
                <w:bCs/>
                <w:sz w:val="20"/>
                <w:szCs w:val="20"/>
              </w:rPr>
              <w:t>/ Objectives</w:t>
            </w:r>
          </w:p>
        </w:tc>
      </w:tr>
      <w:tr w:rsidR="003219B5" w:rsidRPr="005B7F75" w14:paraId="114177F3" w14:textId="6C2B3AAA" w:rsidTr="00E169F6">
        <w:trPr>
          <w:trHeight w:val="407"/>
        </w:trPr>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03D31439" w14:textId="342E746B"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EastAsia" w:hAnsiTheme="minorHAnsi" w:cstheme="minorBidi"/>
                <w:sz w:val="20"/>
                <w:szCs w:val="20"/>
              </w:rPr>
              <w:t>NCQA-COL</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53BB8002" w14:textId="753507E8"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HAnsi" w:hAnsiTheme="minorHAnsi" w:cstheme="minorHAnsi"/>
                <w:sz w:val="20"/>
                <w:szCs w:val="20"/>
              </w:rPr>
              <w:t>Colorectal Cancer Screening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2ABA7F" w14:textId="17F060F4" w:rsidR="003219B5" w:rsidRPr="005B7F75" w:rsidRDefault="00232F25" w:rsidP="00817476">
            <w:pPr>
              <w:spacing w:before="40" w:after="0"/>
              <w:ind w:left="144" w:right="144"/>
              <w:jc w:val="center"/>
              <w:rPr>
                <w:rFonts w:eastAsia="Times New Roman" w:cs="Calibri"/>
                <w:sz w:val="20"/>
                <w:szCs w:val="20"/>
              </w:rPr>
            </w:pPr>
            <w:r>
              <w:rPr>
                <w:rFonts w:eastAsia="Times New Roman" w:cs="Calibri"/>
                <w:sz w:val="20"/>
                <w:szCs w:val="20"/>
              </w:rPr>
              <w:t>65.6</w:t>
            </w:r>
            <w:r w:rsidR="0074666D">
              <w:rPr>
                <w:rFonts w:eastAsia="Times New Roman" w:cs="Calibri"/>
                <w:sz w:val="20"/>
                <w:szCs w:val="20"/>
              </w:rPr>
              <w:t>%</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768E0F" w14:textId="0091FC93" w:rsidR="003219B5" w:rsidRPr="00547430" w:rsidRDefault="00836224"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1.2</w:t>
            </w:r>
          </w:p>
        </w:tc>
      </w:tr>
      <w:tr w:rsidR="003219B5" w:rsidRPr="005B7F75" w14:paraId="205AB923" w14:textId="1E007800"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53997941" w14:textId="0FD72925" w:rsidR="003219B5" w:rsidRPr="00984E09" w:rsidRDefault="003219B5" w:rsidP="00817476">
            <w:pPr>
              <w:spacing w:before="40" w:after="0"/>
              <w:ind w:left="144" w:right="144"/>
              <w:rPr>
                <w:rFonts w:asciiTheme="minorHAnsi" w:eastAsiaTheme="minorEastAsia" w:hAnsiTheme="minorHAnsi" w:cstheme="minorBidi"/>
                <w:sz w:val="20"/>
                <w:szCs w:val="20"/>
              </w:rPr>
            </w:pPr>
            <w:r w:rsidRPr="00984E09">
              <w:rPr>
                <w:rFonts w:asciiTheme="minorHAnsi" w:eastAsiaTheme="minorEastAsia" w:hAnsiTheme="minorHAnsi" w:cstheme="minorBidi"/>
                <w:sz w:val="20"/>
                <w:szCs w:val="20"/>
              </w:rPr>
              <w:t>NCQA-TRC</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41CD8629" w14:textId="0FEF5CB4" w:rsidR="003219B5" w:rsidRPr="00984E09" w:rsidRDefault="003219B5" w:rsidP="00817476">
            <w:pPr>
              <w:spacing w:before="40" w:after="0"/>
              <w:ind w:left="144" w:right="144"/>
              <w:rPr>
                <w:rFonts w:asciiTheme="minorHAnsi" w:eastAsiaTheme="minorHAnsi" w:hAnsiTheme="minorHAnsi" w:cstheme="minorHAnsi"/>
                <w:sz w:val="20"/>
                <w:szCs w:val="20"/>
              </w:rPr>
            </w:pPr>
            <w:r w:rsidRPr="00984E09">
              <w:rPr>
                <w:rFonts w:asciiTheme="minorHAnsi" w:eastAsiaTheme="minorHAnsi" w:hAnsiTheme="minorHAnsi" w:cstheme="minorHAnsi"/>
                <w:sz w:val="20"/>
                <w:szCs w:val="20"/>
              </w:rPr>
              <w:t>Transitions of Care: Medication Reconciliation Post-Discharge</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A09AAE" w14:textId="0542EC60" w:rsidR="003219B5" w:rsidRPr="00547430" w:rsidRDefault="00A27934"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77.8%</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08555F" w14:textId="53F73865" w:rsidR="003219B5" w:rsidRDefault="0063339B"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3.1</w:t>
            </w:r>
          </w:p>
        </w:tc>
      </w:tr>
      <w:tr w:rsidR="003219B5" w:rsidRPr="005B7F75" w14:paraId="4C531CF3" w14:textId="73FE2E43"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1F375EC5" w14:textId="2E892B24"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EastAsia" w:hAnsiTheme="minorHAnsi" w:cstheme="minorBidi"/>
                <w:sz w:val="20"/>
                <w:szCs w:val="20"/>
              </w:rPr>
              <w:t>NCQA-CBP</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2A3B638A" w14:textId="5F48D2E7"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HAnsi" w:hAnsiTheme="minorHAnsi" w:cstheme="minorHAnsi"/>
                <w:sz w:val="20"/>
                <w:szCs w:val="20"/>
              </w:rPr>
              <w:t>Controlling High Blood Pressure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6672E9" w14:textId="2DD70C76" w:rsidR="003219B5" w:rsidRPr="005B7F75" w:rsidRDefault="00AB39BF" w:rsidP="00817476">
            <w:pPr>
              <w:spacing w:before="40" w:after="0"/>
              <w:ind w:left="144" w:right="144"/>
              <w:jc w:val="center"/>
              <w:rPr>
                <w:rFonts w:eastAsia="Times New Roman" w:cs="Calibri"/>
                <w:sz w:val="20"/>
                <w:szCs w:val="20"/>
              </w:rPr>
            </w:pPr>
            <w:r>
              <w:rPr>
                <w:rFonts w:eastAsia="Times New Roman" w:cs="Calibri"/>
                <w:sz w:val="20"/>
                <w:szCs w:val="20"/>
              </w:rPr>
              <w:t>77.1%</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41A976" w14:textId="763D6DAC" w:rsidR="003219B5" w:rsidRPr="00547430" w:rsidRDefault="00AE3C31"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2.1</w:t>
            </w:r>
          </w:p>
        </w:tc>
      </w:tr>
      <w:tr w:rsidR="003219B5" w:rsidRPr="005B7F75" w14:paraId="07BB61DE" w14:textId="3FEC61A0"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6C90B493" w14:textId="48C77B75"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EastAsia" w:hAnsiTheme="minorHAnsi" w:cstheme="minorBidi"/>
                <w:sz w:val="20"/>
                <w:szCs w:val="20"/>
              </w:rPr>
              <w:t>NCQA-PCE-C</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066C49BE" w14:textId="27D81B63"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HAnsi" w:hAnsiTheme="minorHAnsi" w:cstheme="minorHAnsi"/>
                <w:sz w:val="20"/>
                <w:szCs w:val="20"/>
              </w:rPr>
              <w:t>Pharmacotherapy Management of COPD Exacerbation Corticosteroids</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55A584" w14:textId="55D9C59E" w:rsidR="003219B5" w:rsidRPr="005B7F75" w:rsidRDefault="00C462CA" w:rsidP="00817476">
            <w:pPr>
              <w:spacing w:before="40" w:after="0"/>
              <w:ind w:left="144" w:right="144"/>
              <w:jc w:val="center"/>
              <w:rPr>
                <w:rFonts w:eastAsia="Times New Roman" w:cs="Calibri"/>
                <w:sz w:val="20"/>
                <w:szCs w:val="20"/>
              </w:rPr>
            </w:pPr>
            <w:r>
              <w:rPr>
                <w:rFonts w:eastAsia="Times New Roman" w:cs="Calibri"/>
                <w:sz w:val="20"/>
                <w:szCs w:val="20"/>
              </w:rPr>
              <w:t>76.1%</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6A099E" w14:textId="51B1C5F6" w:rsidR="003219B5" w:rsidRPr="00547430" w:rsidRDefault="004025CB"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2.1</w:t>
            </w:r>
          </w:p>
        </w:tc>
      </w:tr>
      <w:tr w:rsidR="003219B5" w:rsidRPr="005B7F75" w14:paraId="4AC6E2FA" w14:textId="13DED48F"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4194E18" w14:textId="04CB9052"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EastAsia" w:hAnsiTheme="minorHAnsi" w:cstheme="minorBidi"/>
                <w:sz w:val="20"/>
                <w:szCs w:val="20"/>
              </w:rPr>
              <w:t>NCQA-PCE-B</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09D5E76F" w14:textId="106C4D7E"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HAnsi" w:hAnsiTheme="minorHAnsi" w:cstheme="minorHAnsi"/>
                <w:sz w:val="20"/>
                <w:szCs w:val="20"/>
              </w:rPr>
              <w:t>Pharmacotherapy Management of COPD Exacerbation Bronchodilators</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1C3269" w14:textId="5075A4FA" w:rsidR="003219B5" w:rsidRPr="005B7F75" w:rsidRDefault="00C462CA" w:rsidP="00817476">
            <w:pPr>
              <w:spacing w:before="40" w:after="0"/>
              <w:ind w:left="144" w:right="144"/>
              <w:jc w:val="center"/>
              <w:rPr>
                <w:rFonts w:eastAsia="Times New Roman" w:cs="Calibri"/>
                <w:sz w:val="20"/>
                <w:szCs w:val="20"/>
              </w:rPr>
            </w:pPr>
            <w:r>
              <w:rPr>
                <w:rFonts w:eastAsia="Times New Roman" w:cs="Calibri"/>
                <w:sz w:val="20"/>
                <w:szCs w:val="20"/>
              </w:rPr>
              <w:t>89.5%</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8D22BA" w14:textId="7D1D62FF" w:rsidR="003219B5" w:rsidRPr="00547430" w:rsidRDefault="004025CB"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2.1</w:t>
            </w:r>
          </w:p>
        </w:tc>
      </w:tr>
      <w:tr w:rsidR="003219B5" w:rsidRPr="005B7F75" w14:paraId="25A5607C" w14:textId="6F5C911D" w:rsidTr="003F30AD">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6AB8056" w14:textId="7281DFAD" w:rsidR="003219B5" w:rsidRPr="00984E09" w:rsidRDefault="003219B5" w:rsidP="00817476">
            <w:pPr>
              <w:spacing w:before="40" w:after="0"/>
              <w:ind w:left="144" w:right="144"/>
              <w:rPr>
                <w:rFonts w:asciiTheme="minorHAnsi" w:eastAsiaTheme="minorEastAsia" w:hAnsiTheme="minorHAnsi" w:cstheme="minorBidi"/>
                <w:sz w:val="20"/>
                <w:szCs w:val="20"/>
              </w:rPr>
            </w:pPr>
            <w:r w:rsidRPr="00984E09">
              <w:rPr>
                <w:rFonts w:asciiTheme="minorHAnsi" w:eastAsiaTheme="minorEastAsia" w:hAnsiTheme="minorHAnsi" w:cstheme="minorBidi"/>
                <w:sz w:val="20"/>
                <w:szCs w:val="20"/>
              </w:rPr>
              <w:t xml:space="preserve">NCQA-DAE </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1C673418" w14:textId="2F5ACC86"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HAnsi" w:hAnsiTheme="minorHAnsi" w:cstheme="minorHAnsi"/>
                <w:sz w:val="20"/>
                <w:szCs w:val="20"/>
              </w:rPr>
              <w:t>Use of High-Risk Medications in the Elderly - Total</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462FD2" w14:textId="02253C5D" w:rsidR="003219B5" w:rsidRPr="005B7F75" w:rsidRDefault="009A6958" w:rsidP="00817476">
            <w:pPr>
              <w:spacing w:before="40" w:after="0"/>
              <w:ind w:left="144" w:right="144"/>
              <w:jc w:val="center"/>
              <w:rPr>
                <w:rFonts w:eastAsia="Times New Roman" w:cs="Calibri"/>
                <w:sz w:val="20"/>
                <w:szCs w:val="20"/>
              </w:rPr>
            </w:pPr>
            <w:r>
              <w:rPr>
                <w:rFonts w:eastAsia="Times New Roman" w:cs="Calibri"/>
                <w:sz w:val="20"/>
                <w:szCs w:val="20"/>
              </w:rPr>
              <w:t>21.6%</w:t>
            </w:r>
          </w:p>
        </w:tc>
        <w:tc>
          <w:tcPr>
            <w:tcW w:w="2144" w:type="dxa"/>
            <w:tcBorders>
              <w:top w:val="single" w:sz="6" w:space="0" w:color="auto"/>
              <w:left w:val="single" w:sz="6" w:space="0" w:color="auto"/>
              <w:bottom w:val="single" w:sz="6" w:space="0" w:color="auto"/>
              <w:right w:val="single" w:sz="6" w:space="0" w:color="auto"/>
            </w:tcBorders>
            <w:vAlign w:val="center"/>
          </w:tcPr>
          <w:p w14:paraId="4D37F541" w14:textId="599FBE65" w:rsidR="003219B5" w:rsidRPr="00547430" w:rsidRDefault="00E43C6B"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2.3</w:t>
            </w:r>
          </w:p>
        </w:tc>
      </w:tr>
      <w:tr w:rsidR="003219B5" w:rsidRPr="009C43D9" w14:paraId="551ABAF2" w14:textId="42A7413F" w:rsidTr="003F30AD">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412923C1" w14:textId="0BE69339" w:rsidR="003219B5" w:rsidRPr="00984E09" w:rsidRDefault="003219B5" w:rsidP="00817476">
            <w:pPr>
              <w:spacing w:before="40" w:after="0"/>
              <w:ind w:left="144" w:right="144"/>
              <w:rPr>
                <w:rFonts w:asciiTheme="minorHAnsi" w:eastAsiaTheme="minorHAnsi" w:hAnsiTheme="minorHAnsi" w:cstheme="minorBidi"/>
                <w:sz w:val="20"/>
                <w:szCs w:val="20"/>
              </w:rPr>
            </w:pPr>
            <w:r w:rsidRPr="00984E09">
              <w:rPr>
                <w:rFonts w:asciiTheme="minorHAnsi" w:eastAsiaTheme="minorEastAsia" w:hAnsiTheme="minorHAnsi" w:cstheme="minorBidi"/>
                <w:sz w:val="20"/>
                <w:szCs w:val="20"/>
              </w:rPr>
              <w:t>NCQA-FUH-30</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624D8D0F" w14:textId="27AAB37F" w:rsidR="003219B5" w:rsidRPr="00984E09" w:rsidRDefault="003219B5" w:rsidP="00817476">
            <w:pPr>
              <w:spacing w:before="40" w:after="0"/>
              <w:ind w:left="144" w:right="144"/>
              <w:rPr>
                <w:rFonts w:asciiTheme="minorHAnsi" w:eastAsiaTheme="minorHAnsi" w:hAnsiTheme="minorHAnsi" w:cstheme="minorBidi"/>
                <w:sz w:val="20"/>
                <w:szCs w:val="20"/>
              </w:rPr>
            </w:pPr>
            <w:r w:rsidRPr="00984E09">
              <w:rPr>
                <w:rFonts w:asciiTheme="minorHAnsi" w:eastAsiaTheme="minorHAnsi" w:hAnsiTheme="minorHAnsi" w:cstheme="minorHAnsi"/>
                <w:sz w:val="20"/>
                <w:szCs w:val="20"/>
              </w:rPr>
              <w:t>Follow-Up After Hospitalization for Mental Illness (30 days)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297282" w14:textId="546B41B8" w:rsidR="003219B5" w:rsidRPr="009C43D9" w:rsidRDefault="00ED1438" w:rsidP="00817476">
            <w:pPr>
              <w:spacing w:before="40" w:after="0"/>
              <w:ind w:left="144" w:right="144"/>
              <w:jc w:val="center"/>
              <w:rPr>
                <w:rFonts w:eastAsia="Times New Roman" w:cs="Calibri"/>
                <w:sz w:val="20"/>
                <w:szCs w:val="20"/>
              </w:rPr>
            </w:pPr>
            <w:r>
              <w:rPr>
                <w:rFonts w:eastAsia="Times New Roman" w:cs="Calibri"/>
                <w:sz w:val="20"/>
                <w:szCs w:val="20"/>
              </w:rPr>
              <w:t>60.5%</w:t>
            </w:r>
          </w:p>
        </w:tc>
        <w:tc>
          <w:tcPr>
            <w:tcW w:w="2144" w:type="dxa"/>
            <w:tcBorders>
              <w:top w:val="single" w:sz="6" w:space="0" w:color="auto"/>
              <w:left w:val="single" w:sz="6" w:space="0" w:color="auto"/>
              <w:bottom w:val="single" w:sz="6" w:space="0" w:color="auto"/>
              <w:right w:val="single" w:sz="6" w:space="0" w:color="auto"/>
            </w:tcBorders>
            <w:vAlign w:val="center"/>
          </w:tcPr>
          <w:p w14:paraId="257ED752" w14:textId="2CE27F8D" w:rsidR="003219B5" w:rsidRPr="00547430" w:rsidRDefault="00340D73"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3.1</w:t>
            </w:r>
          </w:p>
        </w:tc>
      </w:tr>
      <w:tr w:rsidR="003219B5" w:rsidRPr="009C43D9" w14:paraId="7520A798" w14:textId="1AB675D4" w:rsidTr="003F30AD">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58980C4" w14:textId="5CBD0CEB" w:rsidR="003219B5" w:rsidRPr="00984E09" w:rsidRDefault="003219B5" w:rsidP="00817476">
            <w:pPr>
              <w:spacing w:before="40" w:after="0"/>
              <w:ind w:left="144" w:right="144"/>
              <w:rPr>
                <w:rFonts w:asciiTheme="minorHAnsi" w:eastAsiaTheme="minorEastAsia" w:hAnsiTheme="minorHAnsi" w:cstheme="minorBidi"/>
                <w:sz w:val="20"/>
                <w:szCs w:val="20"/>
              </w:rPr>
            </w:pPr>
            <w:r w:rsidRPr="00984E09">
              <w:rPr>
                <w:rFonts w:asciiTheme="minorHAnsi" w:eastAsiaTheme="minorEastAsia" w:hAnsiTheme="minorHAnsi" w:cstheme="minorBidi"/>
                <w:sz w:val="20"/>
                <w:szCs w:val="20"/>
              </w:rPr>
              <w:t>NCQA PCR</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371DC73E" w14:textId="5BA575FA" w:rsidR="003219B5" w:rsidRPr="00984E09" w:rsidRDefault="003219B5" w:rsidP="00817476">
            <w:pPr>
              <w:spacing w:before="40" w:after="0"/>
              <w:ind w:left="144" w:right="144"/>
              <w:rPr>
                <w:rFonts w:asciiTheme="minorHAnsi" w:eastAsiaTheme="minorHAnsi" w:hAnsiTheme="minorHAnsi" w:cstheme="minorHAnsi"/>
                <w:sz w:val="20"/>
                <w:szCs w:val="20"/>
              </w:rPr>
            </w:pPr>
            <w:r w:rsidRPr="00984E09">
              <w:rPr>
                <w:rFonts w:asciiTheme="minorHAnsi" w:eastAsiaTheme="minorHAnsi" w:hAnsiTheme="minorHAnsi" w:cstheme="minorHAnsi"/>
                <w:sz w:val="20"/>
                <w:szCs w:val="20"/>
              </w:rPr>
              <w:t>Plan All-Cause Readmission (Observed/Expected Ratio)</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716447" w14:textId="54DD4AF3" w:rsidR="003219B5" w:rsidRPr="00547430" w:rsidRDefault="00ED1438"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1.12</w:t>
            </w:r>
          </w:p>
        </w:tc>
        <w:tc>
          <w:tcPr>
            <w:tcW w:w="2144" w:type="dxa"/>
            <w:tcBorders>
              <w:top w:val="single" w:sz="6" w:space="0" w:color="auto"/>
              <w:left w:val="single" w:sz="6" w:space="0" w:color="auto"/>
              <w:bottom w:val="single" w:sz="6" w:space="0" w:color="auto"/>
              <w:right w:val="single" w:sz="6" w:space="0" w:color="auto"/>
            </w:tcBorders>
            <w:vAlign w:val="center"/>
          </w:tcPr>
          <w:p w14:paraId="64D315BD" w14:textId="036C7D65" w:rsidR="003219B5" w:rsidRPr="00547430" w:rsidRDefault="00E23026"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3.3</w:t>
            </w:r>
          </w:p>
        </w:tc>
      </w:tr>
      <w:tr w:rsidR="00243AD2" w:rsidRPr="009C43D9" w14:paraId="2BD6E6E6" w14:textId="77777777" w:rsidTr="003F30AD">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DCC6C91" w14:textId="133BE79D" w:rsidR="00243AD2" w:rsidRPr="00984E09" w:rsidRDefault="00243AD2" w:rsidP="00817476">
            <w:pPr>
              <w:spacing w:before="40" w:after="0"/>
              <w:ind w:left="144" w:right="144"/>
              <w:rPr>
                <w:rFonts w:asciiTheme="minorHAnsi" w:eastAsiaTheme="minorEastAsia" w:hAnsiTheme="minorHAnsi" w:cstheme="minorBidi"/>
                <w:sz w:val="20"/>
                <w:szCs w:val="20"/>
              </w:rPr>
            </w:pPr>
            <w:r w:rsidRPr="00984E09">
              <w:rPr>
                <w:rFonts w:asciiTheme="minorHAnsi" w:eastAsiaTheme="minorEastAsia" w:hAnsiTheme="minorHAnsi" w:cstheme="minorBidi"/>
                <w:sz w:val="20"/>
                <w:szCs w:val="20"/>
              </w:rPr>
              <w:t>MLTSS-7</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166DD3BD" w14:textId="4557EC12" w:rsidR="00243AD2" w:rsidRPr="00984E09" w:rsidRDefault="00243AD2" w:rsidP="00817476">
            <w:pPr>
              <w:spacing w:before="40" w:after="0"/>
              <w:ind w:left="144" w:right="144"/>
              <w:rPr>
                <w:rFonts w:asciiTheme="minorHAnsi" w:eastAsiaTheme="minorHAnsi" w:hAnsiTheme="minorHAnsi" w:cstheme="minorHAnsi"/>
                <w:sz w:val="20"/>
                <w:szCs w:val="20"/>
              </w:rPr>
            </w:pPr>
            <w:r w:rsidRPr="00984E09">
              <w:rPr>
                <w:rFonts w:asciiTheme="minorHAnsi" w:eastAsiaTheme="minorHAnsi" w:hAnsiTheme="minorHAnsi" w:cstheme="minorHAnsi"/>
                <w:sz w:val="20"/>
                <w:szCs w:val="20"/>
              </w:rPr>
              <w:t>Minimizing Facility Length of Stay</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60C411" w14:textId="0FA0139B" w:rsidR="00243AD2" w:rsidRPr="009C43D9" w:rsidRDefault="0040095A" w:rsidP="00817476">
            <w:pPr>
              <w:spacing w:before="40" w:after="0"/>
              <w:ind w:left="144" w:right="144"/>
              <w:jc w:val="center"/>
              <w:rPr>
                <w:rFonts w:eastAsia="Times New Roman" w:cs="Calibri"/>
                <w:sz w:val="20"/>
                <w:szCs w:val="20"/>
              </w:rPr>
            </w:pPr>
            <w:r>
              <w:rPr>
                <w:rFonts w:eastAsia="Times New Roman" w:cs="Calibri"/>
                <w:sz w:val="20"/>
                <w:szCs w:val="20"/>
              </w:rPr>
              <w:t>1.17</w:t>
            </w:r>
          </w:p>
        </w:tc>
        <w:tc>
          <w:tcPr>
            <w:tcW w:w="2144" w:type="dxa"/>
            <w:tcBorders>
              <w:top w:val="single" w:sz="6" w:space="0" w:color="auto"/>
              <w:left w:val="single" w:sz="6" w:space="0" w:color="auto"/>
              <w:bottom w:val="single" w:sz="6" w:space="0" w:color="auto"/>
              <w:right w:val="single" w:sz="6" w:space="0" w:color="auto"/>
            </w:tcBorders>
            <w:vAlign w:val="center"/>
          </w:tcPr>
          <w:p w14:paraId="314E81D0" w14:textId="49559C13" w:rsidR="00243AD2" w:rsidRDefault="00DA371A" w:rsidP="00817476">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3.2</w:t>
            </w:r>
          </w:p>
        </w:tc>
      </w:tr>
      <w:tr w:rsidR="00CA37D9" w:rsidRPr="009C43D9" w14:paraId="6887DB5F" w14:textId="77777777" w:rsidTr="003F30AD">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1030174B" w14:textId="5392928C" w:rsidR="00CA37D9" w:rsidRPr="00984E09" w:rsidRDefault="00CA37D9" w:rsidP="00CA37D9">
            <w:pPr>
              <w:spacing w:before="40" w:after="0"/>
              <w:ind w:left="144" w:right="144"/>
              <w:rPr>
                <w:rFonts w:asciiTheme="minorHAnsi" w:eastAsiaTheme="minorEastAsia" w:hAnsiTheme="minorHAnsi" w:cstheme="minorBidi"/>
                <w:sz w:val="20"/>
                <w:szCs w:val="20"/>
              </w:rPr>
            </w:pPr>
            <w:r w:rsidRPr="00984E09">
              <w:rPr>
                <w:rFonts w:asciiTheme="minorHAnsi" w:eastAsiaTheme="minorEastAsia" w:hAnsiTheme="minorHAnsi" w:cstheme="minorBidi"/>
                <w:sz w:val="20"/>
                <w:szCs w:val="20"/>
              </w:rPr>
              <w:t>COA</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1FFA4AAD" w14:textId="390CF900" w:rsidR="00CA37D9" w:rsidRPr="00984E09" w:rsidRDefault="00CA37D9" w:rsidP="00CA37D9">
            <w:pPr>
              <w:spacing w:before="40" w:after="0"/>
              <w:ind w:left="144" w:right="144"/>
              <w:rPr>
                <w:rFonts w:asciiTheme="minorHAnsi" w:eastAsiaTheme="minorHAnsi" w:hAnsiTheme="minorHAnsi" w:cstheme="minorHAnsi"/>
                <w:sz w:val="20"/>
                <w:szCs w:val="20"/>
              </w:rPr>
            </w:pPr>
            <w:r w:rsidRPr="00984E09">
              <w:rPr>
                <w:rFonts w:asciiTheme="minorHAnsi" w:eastAsiaTheme="minorHAnsi" w:hAnsiTheme="minorHAnsi" w:cstheme="minorHAnsi"/>
                <w:sz w:val="20"/>
                <w:szCs w:val="20"/>
              </w:rPr>
              <w:t>Care for Older Adults</w:t>
            </w:r>
            <w:r>
              <w:rPr>
                <w:rFonts w:asciiTheme="minorHAnsi" w:eastAsiaTheme="minorHAnsi" w:hAnsiTheme="minorHAnsi" w:cstheme="minorHAnsi"/>
                <w:sz w:val="20"/>
                <w:szCs w:val="20"/>
              </w:rPr>
              <w:t>: Functional Status Assessment</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0F8BB0" w14:textId="41B93D4E" w:rsidR="00CA37D9" w:rsidRDefault="00CA37D9" w:rsidP="00CA37D9">
            <w:pPr>
              <w:spacing w:before="40" w:after="0"/>
              <w:ind w:left="144" w:right="144"/>
              <w:jc w:val="center"/>
              <w:rPr>
                <w:rFonts w:eastAsia="Times New Roman" w:cs="Calibri"/>
                <w:sz w:val="20"/>
                <w:szCs w:val="20"/>
              </w:rPr>
            </w:pPr>
            <w:r>
              <w:rPr>
                <w:rFonts w:eastAsia="Times New Roman" w:cs="Calibri"/>
                <w:sz w:val="20"/>
                <w:szCs w:val="20"/>
              </w:rPr>
              <w:t>96.2%</w:t>
            </w:r>
          </w:p>
        </w:tc>
        <w:tc>
          <w:tcPr>
            <w:tcW w:w="2144" w:type="dxa"/>
            <w:tcBorders>
              <w:top w:val="single" w:sz="6" w:space="0" w:color="auto"/>
              <w:left w:val="single" w:sz="6" w:space="0" w:color="auto"/>
              <w:bottom w:val="single" w:sz="6" w:space="0" w:color="auto"/>
              <w:right w:val="single" w:sz="6" w:space="0" w:color="auto"/>
            </w:tcBorders>
            <w:vAlign w:val="center"/>
          </w:tcPr>
          <w:p w14:paraId="4F6ECBA8" w14:textId="308FAC4A" w:rsidR="00CA37D9" w:rsidRDefault="00DA1C68" w:rsidP="00CA37D9">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4.2</w:t>
            </w:r>
          </w:p>
        </w:tc>
      </w:tr>
      <w:tr w:rsidR="006A0DD1" w:rsidRPr="009C43D9" w14:paraId="56023C4B" w14:textId="77777777"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2FDD071" w14:textId="382B9595" w:rsidR="006A0DD1" w:rsidRPr="00984E09" w:rsidRDefault="00CA37D9" w:rsidP="00817476">
            <w:pPr>
              <w:spacing w:before="40" w:after="0"/>
              <w:ind w:left="144" w:righ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7E324EB2" w14:textId="04C5D1B3" w:rsidR="006A0DD1" w:rsidRPr="00984E09" w:rsidRDefault="00EB28F3" w:rsidP="00817476">
            <w:pPr>
              <w:spacing w:before="40" w:after="0"/>
              <w:ind w:left="144" w:right="144"/>
              <w:rPr>
                <w:rFonts w:asciiTheme="minorHAnsi" w:eastAsiaTheme="minorHAnsi" w:hAnsiTheme="minorHAnsi" w:cstheme="minorHAnsi"/>
                <w:sz w:val="20"/>
                <w:szCs w:val="20"/>
              </w:rPr>
            </w:pPr>
            <w:r w:rsidRPr="00984E09">
              <w:rPr>
                <w:rFonts w:asciiTheme="minorHAnsi" w:eastAsiaTheme="minorHAnsi" w:hAnsiTheme="minorHAnsi" w:cstheme="minorHAnsi"/>
                <w:sz w:val="20"/>
                <w:szCs w:val="20"/>
              </w:rPr>
              <w:t>Rating of Health Care Quality</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020616" w14:textId="3671367F" w:rsidR="006A0DD1" w:rsidRPr="009C43D9" w:rsidRDefault="00F00C6A" w:rsidP="00817476">
            <w:pPr>
              <w:spacing w:before="40" w:after="0"/>
              <w:ind w:left="144" w:right="144"/>
              <w:jc w:val="center"/>
              <w:rPr>
                <w:rFonts w:eastAsia="Times New Roman" w:cs="Calibri"/>
                <w:sz w:val="20"/>
                <w:szCs w:val="20"/>
              </w:rPr>
            </w:pPr>
            <w:r>
              <w:rPr>
                <w:rFonts w:eastAsia="Times New Roman" w:cs="Calibri"/>
                <w:sz w:val="20"/>
                <w:szCs w:val="20"/>
              </w:rPr>
              <w:t>86.0%</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B06AE9" w14:textId="385A6645" w:rsidR="006A0DD1" w:rsidRDefault="00CC2E2A" w:rsidP="00817476">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6A0DD1" w:rsidRPr="009C43D9" w14:paraId="014775D0" w14:textId="77777777"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172EBA9A" w14:textId="791EC339" w:rsidR="006A0DD1" w:rsidRPr="00984E09" w:rsidRDefault="00CA37D9" w:rsidP="00817476">
            <w:pPr>
              <w:spacing w:before="40" w:after="0"/>
              <w:ind w:left="144" w:righ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76B97537" w14:textId="17869D15" w:rsidR="006A0DD1" w:rsidRPr="00984E09" w:rsidRDefault="00EB28F3" w:rsidP="00817476">
            <w:pPr>
              <w:spacing w:before="40" w:after="0"/>
              <w:ind w:left="144" w:right="144"/>
              <w:rPr>
                <w:rFonts w:asciiTheme="minorHAnsi" w:eastAsiaTheme="minorHAnsi" w:hAnsiTheme="minorHAnsi" w:cstheme="minorHAnsi"/>
                <w:sz w:val="20"/>
                <w:szCs w:val="20"/>
              </w:rPr>
            </w:pPr>
            <w:r w:rsidRPr="00984E09">
              <w:rPr>
                <w:rFonts w:asciiTheme="minorHAnsi" w:eastAsiaTheme="minorHAnsi" w:hAnsiTheme="minorHAnsi" w:cstheme="minorHAnsi"/>
                <w:sz w:val="20"/>
                <w:szCs w:val="20"/>
              </w:rPr>
              <w:t>Rating of Health Plan</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D2C5ED" w14:textId="61FBCC9B" w:rsidR="006A0DD1" w:rsidRPr="009C43D9" w:rsidRDefault="001D7935" w:rsidP="00817476">
            <w:pPr>
              <w:spacing w:before="40" w:after="0"/>
              <w:ind w:left="144" w:right="144"/>
              <w:jc w:val="center"/>
              <w:rPr>
                <w:rFonts w:eastAsia="Times New Roman" w:cs="Calibri"/>
                <w:sz w:val="20"/>
                <w:szCs w:val="20"/>
              </w:rPr>
            </w:pPr>
            <w:r>
              <w:rPr>
                <w:rFonts w:eastAsia="Times New Roman" w:cs="Calibri"/>
                <w:sz w:val="20"/>
                <w:szCs w:val="20"/>
              </w:rPr>
              <w:t>88.0%</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FFF42F" w14:textId="5FC199BC" w:rsidR="006A0DD1" w:rsidRDefault="00CC2E2A" w:rsidP="00817476">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4C2D50" w:rsidRPr="009C43D9" w14:paraId="5A527A3F" w14:textId="77777777"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6C5C2E55" w14:textId="640CD5C1" w:rsidR="004C2D50" w:rsidRPr="00984E09" w:rsidRDefault="00CA37D9" w:rsidP="00817476">
            <w:pPr>
              <w:spacing w:before="40" w:after="0"/>
              <w:ind w:left="144" w:righ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276A6C31" w14:textId="1F2ED657" w:rsidR="004C2D50" w:rsidRPr="00984E09" w:rsidRDefault="00215C83" w:rsidP="00817476">
            <w:pPr>
              <w:spacing w:before="40" w:after="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Getting needed care</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C54A46" w14:textId="53C4CD47" w:rsidR="004C2D50" w:rsidRDefault="00771C94" w:rsidP="00817476">
            <w:pPr>
              <w:spacing w:before="40" w:after="0"/>
              <w:ind w:left="144" w:right="144"/>
              <w:jc w:val="center"/>
              <w:rPr>
                <w:rFonts w:eastAsia="Times New Roman" w:cs="Calibri"/>
                <w:sz w:val="20"/>
                <w:szCs w:val="20"/>
              </w:rPr>
            </w:pPr>
            <w:r>
              <w:rPr>
                <w:rFonts w:eastAsia="Times New Roman" w:cs="Calibri"/>
                <w:sz w:val="20"/>
                <w:szCs w:val="20"/>
              </w:rPr>
              <w:t>78.0%</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BF3B4C" w14:textId="7805323E" w:rsidR="004C2D50" w:rsidRDefault="00CC2E2A" w:rsidP="00817476">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4C2D50" w:rsidRPr="009C43D9" w14:paraId="5FD0AA60" w14:textId="77777777"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010F428" w14:textId="05509FA7" w:rsidR="004C2D50" w:rsidRPr="00984E09" w:rsidRDefault="00CA37D9" w:rsidP="00817476">
            <w:pPr>
              <w:spacing w:before="40" w:after="0"/>
              <w:ind w:left="144" w:righ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457367FD" w14:textId="5F3924BE" w:rsidR="004C2D50" w:rsidRPr="00984E09" w:rsidRDefault="00215C83" w:rsidP="00817476">
            <w:pPr>
              <w:spacing w:before="40" w:after="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Getting appointments and care quickly</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693D5B" w14:textId="5174829B" w:rsidR="004C2D50" w:rsidRDefault="00032E7F" w:rsidP="00817476">
            <w:pPr>
              <w:spacing w:before="40" w:after="0"/>
              <w:ind w:left="144" w:right="144"/>
              <w:jc w:val="center"/>
              <w:rPr>
                <w:rFonts w:eastAsia="Times New Roman" w:cs="Calibri"/>
                <w:sz w:val="20"/>
                <w:szCs w:val="20"/>
              </w:rPr>
            </w:pPr>
            <w:r>
              <w:rPr>
                <w:rFonts w:eastAsia="Times New Roman" w:cs="Calibri"/>
                <w:sz w:val="20"/>
                <w:szCs w:val="20"/>
              </w:rPr>
              <w:t>81.0%</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63D435" w14:textId="449D4751" w:rsidR="004C2D50" w:rsidRDefault="00CC2E2A" w:rsidP="00817476">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bl>
    <w:p w14:paraId="03EA3CC2" w14:textId="10AC1011" w:rsidR="0098756C" w:rsidRDefault="0098756C" w:rsidP="006144F3">
      <w:pPr>
        <w:spacing w:after="6840"/>
        <w:rPr>
          <w:rFonts w:asciiTheme="minorHAnsi" w:eastAsiaTheme="minorEastAsia" w:hAnsiTheme="minorHAnsi" w:cstheme="minorBidi"/>
          <w:b/>
        </w:rPr>
      </w:pPr>
    </w:p>
    <w:p w14:paraId="1A28E94F" w14:textId="4E3331C5" w:rsidR="0098756C" w:rsidRPr="00252FD4" w:rsidRDefault="0098756C" w:rsidP="00F02D6A">
      <w:pPr>
        <w:spacing w:after="120"/>
        <w:rPr>
          <w:b/>
          <w:bCs/>
        </w:rPr>
      </w:pPr>
      <w:r w:rsidRPr="0098756C">
        <w:rPr>
          <w:b/>
          <w:bCs/>
        </w:rPr>
        <w:lastRenderedPageBreak/>
        <w:t>Appendix C-</w:t>
      </w:r>
      <w:r w:rsidR="009C1CEE">
        <w:rPr>
          <w:b/>
          <w:bCs/>
        </w:rPr>
        <w:t>5</w:t>
      </w:r>
      <w:r w:rsidRPr="0098756C">
        <w:rPr>
          <w:b/>
          <w:bCs/>
        </w:rPr>
        <w:t>: One Care</w:t>
      </w:r>
      <w:r w:rsidR="007B08D5">
        <w:rPr>
          <w:b/>
          <w:bCs/>
        </w:rPr>
        <w:t xml:space="preserve"> Program</w:t>
      </w:r>
      <w:r w:rsidRPr="0098756C">
        <w:rPr>
          <w:b/>
          <w:bCs/>
        </w:rPr>
        <w:t xml:space="preserve"> </w:t>
      </w:r>
      <w:r>
        <w:rPr>
          <w:b/>
          <w:bCs/>
        </w:rPr>
        <w:t>Measures</w:t>
      </w:r>
    </w:p>
    <w:p w14:paraId="582599B2" w14:textId="6027B980" w:rsidR="003F62EC" w:rsidRDefault="00BE2297" w:rsidP="00F71713">
      <w:pPr>
        <w:spacing w:before="240" w:after="120"/>
      </w:pPr>
      <w:r w:rsidRPr="008269AD">
        <w:rPr>
          <w:b/>
          <w:bCs/>
        </w:rPr>
        <w:t>One Care</w:t>
      </w:r>
      <w:r w:rsidR="008269AD" w:rsidRPr="008269AD">
        <w:rPr>
          <w:b/>
          <w:bCs/>
        </w:rPr>
        <w:t xml:space="preserve"> Performance Targets:</w:t>
      </w:r>
      <w:r w:rsidR="008269AD">
        <w:t xml:space="preserve"> </w:t>
      </w:r>
      <w:r w:rsidR="00F71713">
        <w:t>Measure targets (</w:t>
      </w:r>
      <w:r w:rsidR="00F71713" w:rsidRPr="00407BC5">
        <w:t>attainment threshold and goal benchmark</w:t>
      </w:r>
      <w:r w:rsidR="00F71713">
        <w:t>)</w:t>
      </w:r>
      <w:r w:rsidR="00F71713" w:rsidRPr="00407BC5">
        <w:t xml:space="preserve"> for each Quality Measure </w:t>
      </w:r>
      <w:r w:rsidR="00526643">
        <w:t>are</w:t>
      </w:r>
      <w:r w:rsidR="00F71713">
        <w:t xml:space="preserve"> based on </w:t>
      </w:r>
      <w:r w:rsidR="00EE2950">
        <w:t>or informed by</w:t>
      </w:r>
      <w:r w:rsidR="00F71713">
        <w:t xml:space="preserve"> </w:t>
      </w:r>
      <w:r w:rsidR="00F71713" w:rsidRPr="00407BC5">
        <w:t>historical</w:t>
      </w:r>
      <w:r w:rsidR="0098756C">
        <w:t xml:space="preserve"> MassHealth </w:t>
      </w:r>
      <w:r w:rsidR="00F71713" w:rsidRPr="00407BC5">
        <w:t xml:space="preserve">data and where applicable regional or national </w:t>
      </w:r>
      <w:r w:rsidR="0098756C">
        <w:t xml:space="preserve">HEDIS Medicaid </w:t>
      </w:r>
      <w:r w:rsidR="00F71713">
        <w:t>data. The 10</w:t>
      </w:r>
      <w:r w:rsidR="00F71713" w:rsidRPr="004B7049">
        <w:rPr>
          <w:vertAlign w:val="superscript"/>
        </w:rPr>
        <w:t>th</w:t>
      </w:r>
      <w:r w:rsidR="00F71713">
        <w:t xml:space="preserve"> and 75</w:t>
      </w:r>
      <w:r w:rsidR="00F71713" w:rsidRPr="004F4330">
        <w:rPr>
          <w:vertAlign w:val="superscript"/>
        </w:rPr>
        <w:t>th</w:t>
      </w:r>
      <w:r w:rsidR="00F71713">
        <w:t xml:space="preserve"> percentiles </w:t>
      </w:r>
      <w:r w:rsidR="00EE2950">
        <w:t xml:space="preserve">may </w:t>
      </w:r>
      <w:r w:rsidR="00F71713">
        <w:t>serve</w:t>
      </w:r>
      <w:r w:rsidR="0098756C">
        <w:t xml:space="preserve"> as the primary </w:t>
      </w:r>
      <w:r w:rsidR="00F71713">
        <w:t>benchmarks or targets</w:t>
      </w:r>
      <w:r w:rsidR="0098756C">
        <w:t xml:space="preserve"> against which plan performance is compared. </w:t>
      </w:r>
      <w:r w:rsidR="00F71713">
        <w:t>The 10</w:t>
      </w:r>
      <w:r w:rsidR="00F71713" w:rsidRPr="001F4B82">
        <w:rPr>
          <w:vertAlign w:val="superscript"/>
        </w:rPr>
        <w:t>th</w:t>
      </w:r>
      <w:r w:rsidR="00F71713">
        <w:t xml:space="preserve"> percentile </w:t>
      </w:r>
      <w:r w:rsidR="00EE2950">
        <w:t>may be</w:t>
      </w:r>
      <w:r w:rsidR="00F71713">
        <w:t xml:space="preserve"> used to reflect a minimum or threshold standard for performance.  The</w:t>
      </w:r>
      <w:r w:rsidR="0098756C">
        <w:t xml:space="preserve"> 75</w:t>
      </w:r>
      <w:r w:rsidR="0098756C" w:rsidRPr="001F4B82">
        <w:rPr>
          <w:vertAlign w:val="superscript"/>
        </w:rPr>
        <w:t>th</w:t>
      </w:r>
      <w:r w:rsidR="0098756C">
        <w:t xml:space="preserve"> percentile </w:t>
      </w:r>
      <w:r w:rsidR="00EE2950">
        <w:t>may be</w:t>
      </w:r>
      <w:r w:rsidR="0098756C">
        <w:t xml:space="preserve"> used to reflect a </w:t>
      </w:r>
      <w:r w:rsidR="00F71713">
        <w:t>goal target for</w:t>
      </w:r>
      <w:r w:rsidR="0098756C" w:rsidRPr="00910293">
        <w:t xml:space="preserve"> performance</w:t>
      </w:r>
      <w:r w:rsidR="00F71713">
        <w:t>.  P</w:t>
      </w:r>
      <w:r w:rsidR="00F71713" w:rsidRPr="00910293">
        <w:t xml:space="preserve">erformance targets </w:t>
      </w:r>
      <w:r w:rsidR="00F71713">
        <w:t xml:space="preserve">remain stable over the course for a </w:t>
      </w:r>
      <w:r w:rsidR="00762C84">
        <w:t>3–5-year</w:t>
      </w:r>
      <w:r w:rsidR="00F71713">
        <w:t xml:space="preserve"> period.</w:t>
      </w:r>
    </w:p>
    <w:p w14:paraId="4655F183" w14:textId="77777777" w:rsidR="009A5F31" w:rsidRDefault="009A5F31">
      <w:pPr>
        <w:spacing w:after="0"/>
      </w:pPr>
    </w:p>
    <w:tbl>
      <w:tblPr>
        <w:tblpPr w:leftFromText="180" w:rightFromText="180" w:vertAnchor="text" w:horzAnchor="margin" w:tblpY="-251"/>
        <w:tblW w:w="99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One Care Program Measures"/>
        <w:tblDescription w:val="The One Care Program measures included in the table review their measure ID, quality measures, baseline and goals"/>
      </w:tblPr>
      <w:tblGrid>
        <w:gridCol w:w="1538"/>
        <w:gridCol w:w="5220"/>
        <w:gridCol w:w="1260"/>
        <w:gridCol w:w="1890"/>
      </w:tblGrid>
      <w:tr w:rsidR="003219B5" w:rsidRPr="00DB40B6" w14:paraId="579892A0" w14:textId="0FC33581" w:rsidTr="361E8982">
        <w:trPr>
          <w:trHeight w:val="525"/>
          <w:tblHeader/>
        </w:trPr>
        <w:tc>
          <w:tcPr>
            <w:tcW w:w="1538"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55FD6FA1" w14:textId="77777777" w:rsidR="003219B5" w:rsidRPr="003E1135" w:rsidRDefault="003219B5" w:rsidP="00FC35BD">
            <w:pPr>
              <w:spacing w:before="40" w:after="40"/>
              <w:jc w:val="center"/>
              <w:textAlignment w:val="baseline"/>
              <w:rPr>
                <w:rFonts w:cs="Calibri"/>
                <w:b/>
                <w:bCs/>
              </w:rPr>
            </w:pPr>
            <w:r w:rsidRPr="003E1135">
              <w:rPr>
                <w:rFonts w:cs="Calibri"/>
                <w:b/>
                <w:bCs/>
              </w:rPr>
              <w:t>Measure ID</w:t>
            </w:r>
          </w:p>
        </w:tc>
        <w:tc>
          <w:tcPr>
            <w:tcW w:w="5220"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63F2686E" w14:textId="77777777" w:rsidR="003219B5" w:rsidRPr="00DB40B6" w:rsidRDefault="003219B5" w:rsidP="00FC35BD">
            <w:pPr>
              <w:spacing w:before="40" w:after="40"/>
              <w:jc w:val="center"/>
              <w:textAlignment w:val="baseline"/>
              <w:rPr>
                <w:rFonts w:eastAsia="Times New Roman" w:cs="Calibri"/>
                <w:b/>
                <w:bCs/>
                <w:color w:val="FFFFFF"/>
                <w:sz w:val="24"/>
                <w:szCs w:val="24"/>
              </w:rPr>
            </w:pPr>
            <w:r w:rsidRPr="00D11F07">
              <w:rPr>
                <w:rFonts w:cs="Calibri"/>
                <w:b/>
                <w:bCs/>
              </w:rPr>
              <w:t>Quality Measure</w:t>
            </w:r>
          </w:p>
        </w:tc>
        <w:tc>
          <w:tcPr>
            <w:tcW w:w="1260" w:type="dxa"/>
            <w:tcBorders>
              <w:top w:val="single" w:sz="6" w:space="0" w:color="auto"/>
              <w:left w:val="single" w:sz="6" w:space="0" w:color="auto"/>
              <w:bottom w:val="single" w:sz="6" w:space="0" w:color="auto"/>
              <w:right w:val="single" w:sz="6" w:space="0" w:color="auto"/>
            </w:tcBorders>
            <w:shd w:val="clear" w:color="auto" w:fill="4F81BD" w:themeFill="accent1"/>
          </w:tcPr>
          <w:p w14:paraId="659D1E19" w14:textId="668BD62E" w:rsidR="003219B5" w:rsidRPr="00DB40B6" w:rsidRDefault="003219B5" w:rsidP="00F558D5">
            <w:pPr>
              <w:spacing w:before="40" w:after="40"/>
              <w:jc w:val="center"/>
              <w:textAlignment w:val="baseline"/>
              <w:rPr>
                <w:rFonts w:eastAsia="Times New Roman" w:cs="Calibri"/>
                <w:b/>
                <w:bCs/>
                <w:color w:val="FFFFFF"/>
                <w:sz w:val="24"/>
                <w:szCs w:val="24"/>
              </w:rPr>
            </w:pPr>
            <w:r w:rsidRPr="00D11F07">
              <w:rPr>
                <w:rFonts w:cs="Calibri"/>
                <w:b/>
                <w:bCs/>
              </w:rPr>
              <w:t>Baseline</w:t>
            </w:r>
            <w:r w:rsidR="00393EAA">
              <w:rPr>
                <w:rFonts w:cs="Calibri"/>
                <w:b/>
                <w:bCs/>
              </w:rPr>
              <w:t xml:space="preserve"> </w:t>
            </w:r>
            <w:r w:rsidR="00BB662A">
              <w:rPr>
                <w:rFonts w:cs="Calibri"/>
                <w:b/>
                <w:bCs/>
              </w:rPr>
              <w:t>202</w:t>
            </w:r>
            <w:r w:rsidR="001D7935">
              <w:rPr>
                <w:rFonts w:cs="Calibri"/>
                <w:b/>
                <w:bCs/>
              </w:rPr>
              <w:t>3</w:t>
            </w:r>
          </w:p>
        </w:tc>
        <w:tc>
          <w:tcPr>
            <w:tcW w:w="1890" w:type="dxa"/>
            <w:tcBorders>
              <w:top w:val="single" w:sz="6" w:space="0" w:color="auto"/>
              <w:left w:val="single" w:sz="6" w:space="0" w:color="auto"/>
              <w:bottom w:val="single" w:sz="6" w:space="0" w:color="auto"/>
              <w:right w:val="single" w:sz="6" w:space="0" w:color="auto"/>
            </w:tcBorders>
            <w:shd w:val="clear" w:color="auto" w:fill="4F81BD" w:themeFill="accent1"/>
          </w:tcPr>
          <w:p w14:paraId="4EE85EFE" w14:textId="1612969F" w:rsidR="003219B5" w:rsidRPr="00D11F07" w:rsidRDefault="005E547B" w:rsidP="00F558D5">
            <w:pPr>
              <w:spacing w:before="40" w:after="40"/>
              <w:jc w:val="center"/>
              <w:textAlignment w:val="baseline"/>
              <w:rPr>
                <w:rFonts w:cs="Calibri"/>
                <w:b/>
                <w:bCs/>
              </w:rPr>
            </w:pPr>
            <w:r w:rsidRPr="0066520D">
              <w:rPr>
                <w:rFonts w:cs="Calibri"/>
                <w:b/>
                <w:bCs/>
                <w:sz w:val="20"/>
                <w:szCs w:val="20"/>
              </w:rPr>
              <w:t>MassHealth Goal</w:t>
            </w:r>
            <w:r w:rsidR="00F4223C">
              <w:rPr>
                <w:rFonts w:cs="Calibri"/>
                <w:b/>
                <w:bCs/>
                <w:sz w:val="20"/>
                <w:szCs w:val="20"/>
              </w:rPr>
              <w:t>s/Objectives</w:t>
            </w:r>
          </w:p>
        </w:tc>
      </w:tr>
      <w:tr w:rsidR="003219B5" w:rsidRPr="005B7F75" w14:paraId="5012457D" w14:textId="6D8761ED"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B5D8955" w14:textId="1C6FF0B4" w:rsidR="003219B5" w:rsidRPr="00AF1ADA" w:rsidRDefault="003219B5" w:rsidP="00F558D5">
            <w:pPr>
              <w:spacing w:before="40" w:after="40"/>
              <w:ind w:left="144"/>
              <w:rPr>
                <w:rFonts w:eastAsia="Times New Roman" w:cs="Calibri"/>
                <w:sz w:val="20"/>
                <w:szCs w:val="20"/>
              </w:rPr>
            </w:pPr>
            <w:r w:rsidRPr="00AF1ADA">
              <w:rPr>
                <w:rFonts w:asciiTheme="minorHAnsi" w:eastAsiaTheme="minorEastAsia" w:hAnsiTheme="minorHAnsi" w:cstheme="minorBidi"/>
                <w:sz w:val="20"/>
                <w:szCs w:val="20"/>
              </w:rPr>
              <w:t>NCQA-CBP</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3E6A4A7C" w14:textId="0D71E6E9" w:rsidR="003219B5" w:rsidRPr="003E1FD8" w:rsidRDefault="003219B5" w:rsidP="000C4DEC">
            <w:pPr>
              <w:spacing w:before="40" w:after="40"/>
              <w:ind w:left="144" w:right="144"/>
              <w:rPr>
                <w:rFonts w:eastAsia="Times New Roman" w:cs="Calibri"/>
                <w:sz w:val="20"/>
                <w:szCs w:val="20"/>
                <w:highlight w:val="yellow"/>
              </w:rPr>
            </w:pPr>
            <w:r w:rsidRPr="0092667F">
              <w:rPr>
                <w:rFonts w:asciiTheme="minorHAnsi" w:eastAsiaTheme="minorHAnsi" w:hAnsiTheme="minorHAnsi" w:cstheme="minorBidi"/>
                <w:sz w:val="20"/>
                <w:szCs w:val="20"/>
              </w:rPr>
              <w:t>Controlling High Blood Pressure  </w:t>
            </w:r>
          </w:p>
        </w:tc>
        <w:tc>
          <w:tcPr>
            <w:tcW w:w="1260" w:type="dxa"/>
            <w:tcBorders>
              <w:top w:val="single" w:sz="6" w:space="0" w:color="auto"/>
              <w:left w:val="single" w:sz="6" w:space="0" w:color="auto"/>
              <w:bottom w:val="single" w:sz="6" w:space="0" w:color="auto"/>
              <w:right w:val="single" w:sz="6" w:space="0" w:color="auto"/>
            </w:tcBorders>
            <w:vAlign w:val="center"/>
          </w:tcPr>
          <w:p w14:paraId="0EB85144" w14:textId="78CC3A76" w:rsidR="003219B5" w:rsidRPr="005B7F75" w:rsidRDefault="001D7935" w:rsidP="004D09C0">
            <w:pPr>
              <w:spacing w:before="40" w:after="40"/>
              <w:ind w:left="144" w:right="144"/>
              <w:jc w:val="center"/>
              <w:rPr>
                <w:rFonts w:eastAsia="Times New Roman" w:cs="Calibri"/>
                <w:sz w:val="20"/>
                <w:szCs w:val="20"/>
              </w:rPr>
            </w:pPr>
            <w:r>
              <w:rPr>
                <w:rFonts w:eastAsia="Times New Roman" w:cs="Calibri"/>
                <w:sz w:val="20"/>
                <w:szCs w:val="20"/>
              </w:rPr>
              <w:t>76.2%</w:t>
            </w:r>
          </w:p>
        </w:tc>
        <w:tc>
          <w:tcPr>
            <w:tcW w:w="1890" w:type="dxa"/>
            <w:tcBorders>
              <w:top w:val="single" w:sz="6" w:space="0" w:color="auto"/>
              <w:left w:val="single" w:sz="6" w:space="0" w:color="auto"/>
              <w:bottom w:val="single" w:sz="6" w:space="0" w:color="auto"/>
              <w:right w:val="single" w:sz="6" w:space="0" w:color="auto"/>
            </w:tcBorders>
            <w:vAlign w:val="center"/>
          </w:tcPr>
          <w:p w14:paraId="7DC4AB1E" w14:textId="4B7B41C7" w:rsidR="003219B5" w:rsidRPr="003F4ECB" w:rsidRDefault="00E756CB" w:rsidP="000C4DEC">
            <w:pPr>
              <w:spacing w:before="40" w:after="40"/>
              <w:ind w:left="144" w:right="144"/>
              <w:jc w:val="center"/>
              <w:rPr>
                <w:rFonts w:eastAsia="Times New Roman" w:cs="Calibri"/>
                <w:sz w:val="20"/>
                <w:szCs w:val="20"/>
              </w:rPr>
            </w:pPr>
            <w:r>
              <w:rPr>
                <w:rFonts w:eastAsia="Times New Roman" w:cs="Calibri"/>
                <w:sz w:val="20"/>
                <w:szCs w:val="20"/>
              </w:rPr>
              <w:t>2.1</w:t>
            </w:r>
          </w:p>
        </w:tc>
      </w:tr>
      <w:tr w:rsidR="003219B5" w:rsidRPr="005B7F75" w14:paraId="33D33DA5" w14:textId="0E8CB7ED"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445DE1DE" w14:textId="23DF16B6" w:rsidR="003219B5" w:rsidRPr="00AF1ADA" w:rsidRDefault="003219B5" w:rsidP="00F558D5">
            <w:pPr>
              <w:spacing w:before="40" w:after="40"/>
              <w:ind w:left="144"/>
              <w:rPr>
                <w:rFonts w:eastAsia="Times New Roman" w:cs="Calibri"/>
                <w:sz w:val="20"/>
                <w:szCs w:val="20"/>
              </w:rPr>
            </w:pPr>
            <w:r w:rsidRPr="00AF1ADA">
              <w:rPr>
                <w:rFonts w:asciiTheme="minorHAnsi" w:eastAsiaTheme="minorHAnsi" w:hAnsiTheme="minorHAnsi" w:cstheme="minorBidi"/>
                <w:sz w:val="20"/>
                <w:szCs w:val="20"/>
              </w:rPr>
              <w:t>NCQA-</w:t>
            </w:r>
            <w:r w:rsidR="00630EAA" w:rsidRPr="00AF1ADA">
              <w:rPr>
                <w:rFonts w:asciiTheme="minorHAnsi" w:eastAsiaTheme="minorHAnsi" w:hAnsiTheme="minorHAnsi" w:cstheme="minorBidi"/>
                <w:sz w:val="20"/>
                <w:szCs w:val="20"/>
              </w:rPr>
              <w:t>GSD</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60AED9B0" w14:textId="648AF7E8" w:rsidR="003219B5" w:rsidRPr="004D09C0" w:rsidRDefault="00F93321" w:rsidP="004D09C0">
            <w:pPr>
              <w:spacing w:before="40" w:after="40"/>
              <w:ind w:left="144" w:right="144"/>
              <w:rPr>
                <w:rFonts w:eastAsia="Times New Roman" w:cs="Calibri"/>
                <w:sz w:val="20"/>
                <w:szCs w:val="20"/>
                <w:highlight w:val="yellow"/>
              </w:rPr>
            </w:pPr>
            <w:r w:rsidRPr="00F93321">
              <w:rPr>
                <w:rFonts w:asciiTheme="minorHAnsi" w:eastAsiaTheme="minorEastAsia" w:hAnsiTheme="minorHAnsi" w:cstheme="minorBidi"/>
                <w:sz w:val="20"/>
                <w:szCs w:val="20"/>
              </w:rPr>
              <w:t>Glycemic Status Assessment for Patients with Diabetes HbA1c &gt;9%</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E21F30" w14:textId="79861838" w:rsidR="003219B5" w:rsidRPr="005B7F75" w:rsidRDefault="004F08A4" w:rsidP="000C4DEC">
            <w:pPr>
              <w:spacing w:before="40" w:after="40"/>
              <w:ind w:left="144" w:right="144"/>
              <w:jc w:val="center"/>
              <w:rPr>
                <w:rFonts w:eastAsia="Times New Roman" w:cs="Calibri"/>
                <w:sz w:val="20"/>
                <w:szCs w:val="20"/>
              </w:rPr>
            </w:pPr>
            <w:r>
              <w:rPr>
                <w:rFonts w:eastAsia="Times New Roman" w:cs="Calibri"/>
                <w:sz w:val="20"/>
                <w:szCs w:val="20"/>
              </w:rPr>
              <w:t>24.0%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78AE4D" w14:textId="3D8B5BE5" w:rsidR="003219B5" w:rsidRDefault="00E756CB" w:rsidP="000C4DEC">
            <w:pPr>
              <w:spacing w:before="40" w:after="40"/>
              <w:ind w:left="144" w:right="144"/>
              <w:jc w:val="center"/>
              <w:rPr>
                <w:rFonts w:eastAsia="Times New Roman" w:cs="Calibri"/>
                <w:sz w:val="20"/>
                <w:szCs w:val="20"/>
              </w:rPr>
            </w:pPr>
            <w:r>
              <w:rPr>
                <w:rFonts w:eastAsia="Times New Roman" w:cs="Calibri"/>
                <w:sz w:val="20"/>
                <w:szCs w:val="20"/>
              </w:rPr>
              <w:t>2.1</w:t>
            </w:r>
          </w:p>
        </w:tc>
      </w:tr>
      <w:tr w:rsidR="00C2788D" w:rsidRPr="009C43D9" w14:paraId="48C1E16A" w14:textId="1CFD3F7B"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068BDA1F" w14:textId="202D01CE" w:rsidR="00C2788D" w:rsidRPr="00AF1ADA" w:rsidRDefault="00C2788D" w:rsidP="00C2788D">
            <w:pPr>
              <w:spacing w:before="40" w:after="40"/>
              <w:ind w:left="144"/>
              <w:rPr>
                <w:rFonts w:asciiTheme="minorHAnsi" w:eastAsiaTheme="minorHAnsi" w:hAnsiTheme="minorHAnsi" w:cstheme="minorBidi"/>
                <w:sz w:val="20"/>
                <w:szCs w:val="20"/>
              </w:rPr>
            </w:pPr>
            <w:r w:rsidRPr="00AF1ADA">
              <w:rPr>
                <w:rFonts w:asciiTheme="minorHAnsi" w:eastAsiaTheme="minorHAnsi" w:hAnsiTheme="minorHAnsi" w:cstheme="minorBidi"/>
                <w:sz w:val="20"/>
                <w:szCs w:val="20"/>
              </w:rPr>
              <w:t>NCQA-FUH-30</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3E3B7981" w14:textId="79AAFE4B" w:rsidR="00C2788D" w:rsidRPr="0092667F" w:rsidRDefault="00C2788D" w:rsidP="00C2788D">
            <w:pPr>
              <w:spacing w:before="40" w:after="40"/>
              <w:ind w:left="144" w:right="144"/>
              <w:rPr>
                <w:rFonts w:asciiTheme="minorHAnsi" w:eastAsiaTheme="minorHAnsi" w:hAnsiTheme="minorHAnsi" w:cstheme="minorBidi"/>
                <w:sz w:val="20"/>
                <w:szCs w:val="20"/>
              </w:rPr>
            </w:pPr>
            <w:r w:rsidRPr="0092667F">
              <w:rPr>
                <w:rFonts w:asciiTheme="minorHAnsi" w:eastAsiaTheme="minorHAnsi" w:hAnsiTheme="minorHAnsi" w:cstheme="minorBidi"/>
                <w:sz w:val="20"/>
                <w:szCs w:val="20"/>
              </w:rPr>
              <w:t>Follow-Up After Hospitalization for Mental Illness (30 days)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B12415" w14:textId="631DE640" w:rsidR="00C2788D" w:rsidRPr="009C43D9" w:rsidRDefault="00C2788D" w:rsidP="00C2788D">
            <w:pPr>
              <w:spacing w:before="40" w:after="40"/>
              <w:ind w:left="144" w:right="144"/>
              <w:jc w:val="center"/>
              <w:rPr>
                <w:rFonts w:eastAsia="Times New Roman" w:cs="Calibri"/>
                <w:sz w:val="20"/>
                <w:szCs w:val="20"/>
              </w:rPr>
            </w:pPr>
            <w:r>
              <w:rPr>
                <w:rFonts w:eastAsia="Times New Roman" w:cs="Calibri"/>
                <w:sz w:val="20"/>
                <w:szCs w:val="20"/>
              </w:rPr>
              <w:t>65.4%</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791558" w14:textId="3ADFD513" w:rsidR="00C2788D" w:rsidRPr="003F4ECB" w:rsidRDefault="006B5D34" w:rsidP="00C2788D">
            <w:pPr>
              <w:spacing w:before="40" w:after="40"/>
              <w:ind w:left="144" w:right="144"/>
              <w:jc w:val="center"/>
              <w:rPr>
                <w:rFonts w:eastAsia="Times New Roman" w:cs="Calibri"/>
                <w:sz w:val="20"/>
                <w:szCs w:val="20"/>
              </w:rPr>
            </w:pPr>
            <w:r>
              <w:rPr>
                <w:rFonts w:eastAsia="Times New Roman" w:cs="Calibri"/>
                <w:sz w:val="20"/>
                <w:szCs w:val="20"/>
              </w:rPr>
              <w:t>3.1</w:t>
            </w:r>
          </w:p>
        </w:tc>
      </w:tr>
      <w:tr w:rsidR="00C2788D" w:rsidRPr="009C43D9" w14:paraId="6C120DD4" w14:textId="7BC10932"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9CE717E" w14:textId="43899F87" w:rsidR="00C2788D" w:rsidRPr="00AF1ADA" w:rsidRDefault="00C2788D" w:rsidP="00C2788D">
            <w:pPr>
              <w:spacing w:before="40" w:after="40"/>
              <w:ind w:left="144"/>
              <w:rPr>
                <w:rFonts w:asciiTheme="minorHAnsi" w:eastAsiaTheme="minorHAnsi" w:hAnsiTheme="minorHAnsi" w:cstheme="minorBidi"/>
                <w:sz w:val="20"/>
                <w:szCs w:val="20"/>
              </w:rPr>
            </w:pPr>
            <w:r w:rsidRPr="00AF1ADA">
              <w:rPr>
                <w:rFonts w:asciiTheme="minorHAnsi" w:eastAsiaTheme="minorHAnsi" w:hAnsiTheme="minorHAnsi" w:cstheme="minorBidi"/>
                <w:sz w:val="20"/>
                <w:szCs w:val="20"/>
              </w:rPr>
              <w:t>NCQA-IET-I</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7FE4DF50" w14:textId="11B9CB39" w:rsidR="00C2788D" w:rsidRPr="009F2A40" w:rsidRDefault="00C2788D" w:rsidP="00C2788D">
            <w:pPr>
              <w:spacing w:before="40" w:after="40"/>
              <w:ind w:left="144" w:right="144"/>
              <w:rPr>
                <w:rFonts w:eastAsia="Times New Roman" w:cs="Calibri"/>
                <w:sz w:val="20"/>
                <w:szCs w:val="20"/>
              </w:rPr>
            </w:pPr>
            <w:r w:rsidRPr="0092667F">
              <w:rPr>
                <w:rFonts w:asciiTheme="minorHAnsi" w:eastAsiaTheme="minorHAnsi" w:hAnsiTheme="minorHAnsi" w:cstheme="minorBidi"/>
                <w:sz w:val="20"/>
                <w:szCs w:val="20"/>
              </w:rPr>
              <w:t>Initiation and Engagement of Alcohol, Opioid, or Other Drug Abuse or Dependence Treatment (Initiation)</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57F9AD" w14:textId="6D386CD5" w:rsidR="00C2788D" w:rsidRPr="009C43D9" w:rsidRDefault="00C2788D" w:rsidP="00C2788D">
            <w:pPr>
              <w:spacing w:before="40" w:after="40"/>
              <w:ind w:left="144" w:right="144"/>
              <w:jc w:val="center"/>
              <w:rPr>
                <w:rFonts w:eastAsia="Times New Roman" w:cs="Calibri"/>
                <w:sz w:val="20"/>
                <w:szCs w:val="20"/>
              </w:rPr>
            </w:pPr>
            <w:r>
              <w:rPr>
                <w:rFonts w:eastAsia="Times New Roman" w:cs="Calibri"/>
                <w:sz w:val="20"/>
                <w:szCs w:val="20"/>
              </w:rPr>
              <w:t>40.7%</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8ABBE0" w14:textId="2C4D42C6" w:rsidR="00C2788D" w:rsidRPr="003F4ECB" w:rsidRDefault="006B5D34" w:rsidP="00C2788D">
            <w:pPr>
              <w:spacing w:before="40" w:after="40"/>
              <w:ind w:left="144" w:right="144"/>
              <w:jc w:val="center"/>
              <w:rPr>
                <w:rFonts w:eastAsia="Times New Roman" w:cs="Calibri"/>
                <w:sz w:val="20"/>
                <w:szCs w:val="20"/>
              </w:rPr>
            </w:pPr>
            <w:r>
              <w:rPr>
                <w:rFonts w:eastAsia="Times New Roman" w:cs="Calibri"/>
                <w:sz w:val="20"/>
                <w:szCs w:val="20"/>
              </w:rPr>
              <w:t>2.2</w:t>
            </w:r>
          </w:p>
        </w:tc>
      </w:tr>
      <w:tr w:rsidR="00C2788D" w:rsidRPr="009C43D9" w14:paraId="78BD006D" w14:textId="6775920C"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40CFE9B0" w14:textId="2442FFCD" w:rsidR="00C2788D" w:rsidRPr="00AF1ADA" w:rsidRDefault="00C2788D" w:rsidP="00C2788D">
            <w:pPr>
              <w:spacing w:before="40" w:after="40"/>
              <w:ind w:left="144"/>
              <w:rPr>
                <w:rFonts w:asciiTheme="minorHAnsi" w:eastAsiaTheme="minorHAnsi" w:hAnsiTheme="minorHAnsi" w:cstheme="minorBidi"/>
                <w:sz w:val="20"/>
                <w:szCs w:val="20"/>
              </w:rPr>
            </w:pPr>
            <w:r w:rsidRPr="00AF1ADA">
              <w:rPr>
                <w:rFonts w:asciiTheme="minorHAnsi" w:eastAsiaTheme="minorHAnsi" w:hAnsiTheme="minorHAnsi" w:cstheme="minorBidi"/>
                <w:sz w:val="20"/>
                <w:szCs w:val="20"/>
              </w:rPr>
              <w:t>NCQA-IET-E</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0344CF7F" w14:textId="395C10BF" w:rsidR="00C2788D" w:rsidRPr="009F2A40" w:rsidRDefault="00C2788D" w:rsidP="00C2788D">
            <w:pPr>
              <w:spacing w:before="40" w:after="40"/>
              <w:ind w:left="144" w:right="144"/>
              <w:rPr>
                <w:rFonts w:eastAsia="Times New Roman" w:cs="Calibri"/>
                <w:sz w:val="20"/>
                <w:szCs w:val="20"/>
              </w:rPr>
            </w:pPr>
            <w:r w:rsidRPr="0092667F">
              <w:rPr>
                <w:rFonts w:asciiTheme="minorHAnsi" w:eastAsiaTheme="minorHAnsi" w:hAnsiTheme="minorHAnsi" w:cstheme="minorBidi"/>
                <w:sz w:val="20"/>
                <w:szCs w:val="20"/>
              </w:rPr>
              <w:t>Initiation and Engagement of Alcohol, Opioid, or Other Drug Abuse or Dependence Treatment (Engagement)</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D8E45A" w14:textId="2B818C3D" w:rsidR="00C2788D" w:rsidRPr="009C43D9" w:rsidRDefault="00C2788D" w:rsidP="00C2788D">
            <w:pPr>
              <w:spacing w:before="40" w:after="40"/>
              <w:ind w:left="144" w:right="144"/>
              <w:jc w:val="center"/>
              <w:rPr>
                <w:rFonts w:eastAsia="Times New Roman" w:cs="Calibri"/>
                <w:sz w:val="20"/>
                <w:szCs w:val="20"/>
              </w:rPr>
            </w:pPr>
            <w:r>
              <w:rPr>
                <w:rFonts w:eastAsia="Times New Roman" w:cs="Calibri"/>
                <w:sz w:val="20"/>
                <w:szCs w:val="20"/>
              </w:rPr>
              <w:t>10.0%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70CFBF" w14:textId="55A2E115" w:rsidR="00C2788D" w:rsidRPr="003F4ECB" w:rsidRDefault="006B5D34" w:rsidP="00C2788D">
            <w:pPr>
              <w:spacing w:before="40" w:after="40"/>
              <w:ind w:left="144" w:right="144"/>
              <w:jc w:val="center"/>
              <w:rPr>
                <w:rFonts w:eastAsia="Times New Roman" w:cs="Calibri"/>
                <w:sz w:val="20"/>
                <w:szCs w:val="20"/>
              </w:rPr>
            </w:pPr>
            <w:r>
              <w:rPr>
                <w:rFonts w:eastAsia="Times New Roman" w:cs="Calibri"/>
                <w:sz w:val="20"/>
                <w:szCs w:val="20"/>
              </w:rPr>
              <w:t>2.2</w:t>
            </w:r>
          </w:p>
        </w:tc>
      </w:tr>
      <w:tr w:rsidR="00C2788D" w:rsidRPr="009C43D9" w14:paraId="22700ADA" w14:textId="209169F7" w:rsidTr="0006354A">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9FA94E8" w14:textId="4937B28F" w:rsidR="00C2788D" w:rsidRPr="00AF1ADA" w:rsidRDefault="00C2788D" w:rsidP="00C2788D">
            <w:pPr>
              <w:spacing w:before="40" w:after="40"/>
              <w:ind w:left="144"/>
              <w:rPr>
                <w:rFonts w:eastAsia="Times New Roman" w:cs="Calibri"/>
                <w:sz w:val="20"/>
                <w:szCs w:val="20"/>
              </w:rPr>
            </w:pPr>
            <w:r w:rsidRPr="00AF1ADA">
              <w:rPr>
                <w:rFonts w:eastAsia="Times New Roman" w:cs="Calibri"/>
                <w:sz w:val="20"/>
                <w:szCs w:val="20"/>
              </w:rPr>
              <w:t>NCQA-PCR (&lt;65)</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1D2F827E" w14:textId="75538F4E" w:rsidR="00C2788D" w:rsidRPr="003F4ECB" w:rsidRDefault="00C2788D" w:rsidP="00C2788D">
            <w:pPr>
              <w:spacing w:before="40" w:after="40"/>
              <w:ind w:left="144" w:right="144"/>
              <w:rPr>
                <w:rFonts w:eastAsia="Times New Roman" w:cs="Calibri"/>
                <w:sz w:val="20"/>
                <w:szCs w:val="20"/>
              </w:rPr>
            </w:pPr>
            <w:r w:rsidRPr="003F4ECB">
              <w:rPr>
                <w:rFonts w:eastAsia="Times New Roman" w:cs="Calibri"/>
                <w:sz w:val="20"/>
                <w:szCs w:val="20"/>
              </w:rPr>
              <w:t>Plan All-Cause Readmission (observed/expected ratio) (18-64 years)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ADD924" w14:textId="27919D04" w:rsidR="00C2788D" w:rsidRPr="003F4ECB" w:rsidRDefault="00C2788D" w:rsidP="00C2788D">
            <w:pPr>
              <w:spacing w:before="40" w:after="40"/>
              <w:ind w:left="144" w:right="144"/>
              <w:jc w:val="center"/>
              <w:rPr>
                <w:rFonts w:eastAsia="Times New Roman" w:cs="Calibri"/>
                <w:sz w:val="20"/>
                <w:szCs w:val="20"/>
              </w:rPr>
            </w:pPr>
            <w:r>
              <w:rPr>
                <w:rFonts w:eastAsia="Times New Roman" w:cs="Calibri"/>
                <w:sz w:val="20"/>
                <w:szCs w:val="20"/>
              </w:rPr>
              <w:t>1.43</w:t>
            </w:r>
          </w:p>
        </w:tc>
        <w:tc>
          <w:tcPr>
            <w:tcW w:w="1890" w:type="dxa"/>
            <w:tcBorders>
              <w:top w:val="single" w:sz="6" w:space="0" w:color="auto"/>
              <w:left w:val="single" w:sz="6" w:space="0" w:color="auto"/>
              <w:bottom w:val="single" w:sz="6" w:space="0" w:color="auto"/>
              <w:right w:val="single" w:sz="6" w:space="0" w:color="auto"/>
            </w:tcBorders>
            <w:vAlign w:val="center"/>
          </w:tcPr>
          <w:p w14:paraId="059ADBC3" w14:textId="2BC9FCAC" w:rsidR="00C2788D" w:rsidRPr="003F4ECB" w:rsidRDefault="009F301F" w:rsidP="00C2788D">
            <w:pPr>
              <w:spacing w:before="40" w:after="40"/>
              <w:ind w:left="144" w:right="144"/>
              <w:jc w:val="center"/>
              <w:rPr>
                <w:rFonts w:eastAsia="Times New Roman" w:cs="Calibri"/>
                <w:sz w:val="20"/>
                <w:szCs w:val="20"/>
              </w:rPr>
            </w:pPr>
            <w:r>
              <w:rPr>
                <w:rFonts w:eastAsia="Times New Roman" w:cs="Calibri"/>
                <w:sz w:val="20"/>
                <w:szCs w:val="20"/>
              </w:rPr>
              <w:t>3.3</w:t>
            </w:r>
          </w:p>
        </w:tc>
      </w:tr>
      <w:tr w:rsidR="00C2788D" w:rsidRPr="009C43D9" w14:paraId="01472D47"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53E90F89" w14:textId="3F7E5E12" w:rsidR="00C2788D" w:rsidRPr="00AF1ADA" w:rsidRDefault="00C2788D" w:rsidP="00C2788D">
            <w:pPr>
              <w:spacing w:before="40" w:after="40"/>
              <w:ind w:left="144"/>
              <w:rPr>
                <w:rFonts w:eastAsia="Times New Roman" w:cs="Calibri"/>
                <w:sz w:val="20"/>
                <w:szCs w:val="20"/>
              </w:rPr>
            </w:pPr>
            <w:r w:rsidRPr="00AF1ADA">
              <w:rPr>
                <w:rFonts w:eastAsia="Times New Roman" w:cs="Calibri"/>
                <w:sz w:val="20"/>
                <w:szCs w:val="20"/>
              </w:rPr>
              <w:t>BCS</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2F05D9DB" w14:textId="0FDE84A9" w:rsidR="00C2788D" w:rsidRDefault="00C2788D" w:rsidP="00C2788D">
            <w:pPr>
              <w:spacing w:before="40" w:after="40"/>
              <w:ind w:left="144" w:right="144"/>
              <w:rPr>
                <w:rFonts w:eastAsia="Times New Roman" w:cs="Calibri"/>
                <w:sz w:val="20"/>
                <w:szCs w:val="20"/>
              </w:rPr>
            </w:pPr>
            <w:r>
              <w:rPr>
                <w:rFonts w:eastAsia="Times New Roman" w:cs="Calibri"/>
                <w:sz w:val="20"/>
                <w:szCs w:val="20"/>
              </w:rPr>
              <w:t>Breast Cancer Screening</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83844C" w14:textId="488244F5" w:rsidR="00C2788D" w:rsidRPr="361E8982" w:rsidRDefault="00C2788D" w:rsidP="00C2788D">
            <w:pPr>
              <w:spacing w:before="40" w:after="40"/>
              <w:ind w:left="144" w:right="144"/>
              <w:jc w:val="center"/>
              <w:rPr>
                <w:rFonts w:eastAsia="Times New Roman" w:cs="Calibri"/>
                <w:sz w:val="20"/>
                <w:szCs w:val="20"/>
              </w:rPr>
            </w:pPr>
            <w:r>
              <w:rPr>
                <w:rFonts w:eastAsia="Times New Roman" w:cs="Calibri"/>
                <w:sz w:val="20"/>
                <w:szCs w:val="20"/>
              </w:rPr>
              <w:t>71.2%</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771400" w14:textId="16F1A943" w:rsidR="00C2788D" w:rsidRDefault="009F301F" w:rsidP="00C2788D">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1.2</w:t>
            </w:r>
          </w:p>
        </w:tc>
      </w:tr>
      <w:tr w:rsidR="00C2788D" w:rsidRPr="009C43D9" w14:paraId="0215EF57"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B019602" w14:textId="33501B64" w:rsidR="00C2788D" w:rsidRPr="00AF1ADA" w:rsidRDefault="00C2788D" w:rsidP="00C2788D">
            <w:pPr>
              <w:spacing w:before="40" w:after="40"/>
              <w:ind w:left="144"/>
              <w:rPr>
                <w:rFonts w:eastAsia="Times New Roman" w:cs="Calibri"/>
                <w:sz w:val="20"/>
                <w:szCs w:val="20"/>
              </w:rPr>
            </w:pPr>
            <w:r w:rsidRPr="00AF1ADA">
              <w:rPr>
                <w:rFonts w:eastAsia="Times New Roman" w:cs="Calibri"/>
                <w:sz w:val="20"/>
                <w:szCs w:val="20"/>
              </w:rPr>
              <w:t>MLTSS-7</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76E49A99" w14:textId="47E70DB4" w:rsidR="00C2788D" w:rsidRDefault="00C2788D" w:rsidP="00C2788D">
            <w:pPr>
              <w:spacing w:before="40" w:after="40"/>
              <w:ind w:left="144" w:right="144"/>
              <w:rPr>
                <w:rFonts w:eastAsia="Times New Roman" w:cs="Calibri"/>
                <w:sz w:val="20"/>
                <w:szCs w:val="20"/>
              </w:rPr>
            </w:pPr>
            <w:r>
              <w:rPr>
                <w:rFonts w:eastAsia="Times New Roman" w:cs="Calibri"/>
                <w:sz w:val="20"/>
                <w:szCs w:val="20"/>
              </w:rPr>
              <w:t>Minimizing Facility Length of Stay</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0BD18C" w14:textId="04DB5FBE" w:rsidR="00C2788D" w:rsidRPr="361E8982" w:rsidRDefault="00C2788D" w:rsidP="00C2788D">
            <w:pPr>
              <w:spacing w:before="40" w:after="40"/>
              <w:ind w:left="144" w:right="144"/>
              <w:jc w:val="center"/>
              <w:rPr>
                <w:rFonts w:eastAsia="Times New Roman" w:cs="Calibri"/>
                <w:sz w:val="20"/>
                <w:szCs w:val="20"/>
              </w:rPr>
            </w:pPr>
            <w:r>
              <w:rPr>
                <w:rFonts w:eastAsia="Times New Roman" w:cs="Calibri"/>
                <w:sz w:val="20"/>
                <w:szCs w:val="20"/>
              </w:rPr>
              <w:t>1.61</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72CC56" w14:textId="3D040F7F" w:rsidR="00C2788D" w:rsidRDefault="004B5D80" w:rsidP="00C2788D">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3.2</w:t>
            </w:r>
          </w:p>
        </w:tc>
      </w:tr>
      <w:tr w:rsidR="00C2788D" w:rsidRPr="009C43D9" w14:paraId="1532DF51"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1308F6AB" w14:textId="39B363C7" w:rsidR="00C2788D" w:rsidRPr="00AF1ADA" w:rsidRDefault="00C2788D" w:rsidP="00C2788D">
            <w:pPr>
              <w:spacing w:before="40" w:after="40"/>
              <w:ind w:left="144"/>
              <w:rPr>
                <w:rFonts w:eastAsia="Times New Roman" w:cs="Calibri"/>
                <w:sz w:val="20"/>
                <w:szCs w:val="20"/>
              </w:rPr>
            </w:pPr>
            <w:r w:rsidRPr="00AF1ADA">
              <w:rPr>
                <w:rFonts w:eastAsia="Times New Roman" w:cs="Calibri"/>
                <w:sz w:val="20"/>
                <w:szCs w:val="20"/>
              </w:rPr>
              <w:t>COL</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59EBCA9F" w14:textId="523D1671" w:rsidR="00C2788D" w:rsidRDefault="00C2788D" w:rsidP="00C2788D">
            <w:pPr>
              <w:spacing w:before="40" w:after="40"/>
              <w:ind w:left="144" w:right="144"/>
              <w:rPr>
                <w:rFonts w:eastAsia="Times New Roman" w:cs="Calibri"/>
                <w:sz w:val="20"/>
                <w:szCs w:val="20"/>
              </w:rPr>
            </w:pPr>
            <w:r>
              <w:rPr>
                <w:rFonts w:eastAsia="Times New Roman" w:cs="Calibri"/>
                <w:sz w:val="20"/>
                <w:szCs w:val="20"/>
              </w:rPr>
              <w:t>Colorectal Cancer Screening</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C9210F" w14:textId="749A98A0" w:rsidR="00C2788D" w:rsidRDefault="00966AA3" w:rsidP="00C2788D">
            <w:pPr>
              <w:spacing w:before="40" w:after="40"/>
              <w:ind w:left="144" w:right="144"/>
              <w:jc w:val="center"/>
              <w:rPr>
                <w:rFonts w:eastAsia="Times New Roman" w:cs="Calibri"/>
                <w:sz w:val="20"/>
                <w:szCs w:val="20"/>
              </w:rPr>
            </w:pPr>
            <w:r>
              <w:rPr>
                <w:rFonts w:eastAsia="Times New Roman" w:cs="Calibri"/>
                <w:sz w:val="20"/>
                <w:szCs w:val="20"/>
              </w:rPr>
              <w:t>58.2%</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061A7C" w14:textId="104D84A1" w:rsidR="00C2788D" w:rsidRDefault="00D24605" w:rsidP="00C2788D">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1.2</w:t>
            </w:r>
          </w:p>
        </w:tc>
      </w:tr>
      <w:tr w:rsidR="00177FF2" w:rsidRPr="009C43D9" w14:paraId="5E138964"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533F6B2" w14:textId="69FC7621" w:rsidR="00177FF2" w:rsidRPr="00AF1ADA" w:rsidRDefault="00177FF2" w:rsidP="00EC2143">
            <w:pPr>
              <w:spacing w:before="40" w:after="40"/>
              <w:ind w:left="144"/>
              <w:rPr>
                <w:rFonts w:asciiTheme="minorHAnsi" w:eastAsiaTheme="minorEastAsia" w:hAnsiTheme="minorHAnsi" w:cstheme="minorBidi"/>
                <w:sz w:val="20"/>
                <w:szCs w:val="20"/>
              </w:rPr>
            </w:pPr>
            <w:r w:rsidRPr="00AF1ADA">
              <w:rPr>
                <w:rFonts w:asciiTheme="minorHAnsi" w:eastAsiaTheme="minorEastAsia" w:hAnsiTheme="minorHAnsi" w:cstheme="minorBidi"/>
                <w:sz w:val="20"/>
                <w:szCs w:val="20"/>
              </w:rPr>
              <w:t>CAHPS</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658C09F7" w14:textId="3E47F7DC" w:rsidR="00177FF2" w:rsidRPr="00984E09" w:rsidRDefault="0038709A" w:rsidP="00EC2143">
            <w:pPr>
              <w:spacing w:before="40" w:after="4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Getting </w:t>
            </w:r>
            <w:r w:rsidR="00A21C11">
              <w:rPr>
                <w:rFonts w:asciiTheme="minorHAnsi" w:eastAsiaTheme="minorHAnsi" w:hAnsiTheme="minorHAnsi" w:cstheme="minorHAnsi"/>
                <w:sz w:val="20"/>
                <w:szCs w:val="20"/>
              </w:rPr>
              <w:t>C</w:t>
            </w:r>
            <w:r w:rsidR="009A5FC0">
              <w:rPr>
                <w:rFonts w:asciiTheme="minorHAnsi" w:eastAsiaTheme="minorHAnsi" w:hAnsiTheme="minorHAnsi" w:cstheme="minorHAnsi"/>
                <w:sz w:val="20"/>
                <w:szCs w:val="20"/>
              </w:rPr>
              <w:t xml:space="preserve">are and </w:t>
            </w:r>
            <w:r w:rsidR="00A21C11">
              <w:rPr>
                <w:rFonts w:asciiTheme="minorHAnsi" w:eastAsiaTheme="minorHAnsi" w:hAnsiTheme="minorHAnsi" w:cstheme="minorHAnsi"/>
                <w:sz w:val="20"/>
                <w:szCs w:val="20"/>
              </w:rPr>
              <w:t>A</w:t>
            </w:r>
            <w:r w:rsidR="009A5FC0">
              <w:rPr>
                <w:rFonts w:asciiTheme="minorHAnsi" w:eastAsiaTheme="minorHAnsi" w:hAnsiTheme="minorHAnsi" w:cstheme="minorHAnsi"/>
                <w:sz w:val="20"/>
                <w:szCs w:val="20"/>
              </w:rPr>
              <w:t xml:space="preserve">ppointments </w:t>
            </w:r>
            <w:r w:rsidR="00A21C11">
              <w:rPr>
                <w:rFonts w:asciiTheme="minorHAnsi" w:eastAsiaTheme="minorHAnsi" w:hAnsiTheme="minorHAnsi" w:cstheme="minorHAnsi"/>
                <w:sz w:val="20"/>
                <w:szCs w:val="20"/>
              </w:rPr>
              <w:t>Q</w:t>
            </w:r>
            <w:r w:rsidR="009A5FC0">
              <w:rPr>
                <w:rFonts w:asciiTheme="minorHAnsi" w:eastAsiaTheme="minorHAnsi" w:hAnsiTheme="minorHAnsi" w:cstheme="minorHAnsi"/>
                <w:sz w:val="20"/>
                <w:szCs w:val="20"/>
              </w:rPr>
              <w:t>uickly</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6739F2" w14:textId="00A839EC" w:rsidR="00177FF2" w:rsidRDefault="00A21C11" w:rsidP="00EC2143">
            <w:pPr>
              <w:spacing w:before="40" w:after="40"/>
              <w:ind w:left="144" w:right="144"/>
              <w:jc w:val="center"/>
              <w:rPr>
                <w:rFonts w:eastAsia="Times New Roman" w:cs="Calibri"/>
                <w:sz w:val="20"/>
                <w:szCs w:val="20"/>
              </w:rPr>
            </w:pPr>
            <w:r>
              <w:rPr>
                <w:rFonts w:eastAsia="Times New Roman" w:cs="Calibri"/>
                <w:sz w:val="20"/>
                <w:szCs w:val="20"/>
              </w:rPr>
              <w:t>81.0%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26E45D" w14:textId="51E1F34A" w:rsidR="00177FF2" w:rsidRDefault="00D24605" w:rsidP="00EC2143">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BB4B1C" w:rsidRPr="009C43D9" w14:paraId="7C3126CA"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4999CF3C" w14:textId="3A708BDD" w:rsidR="00BB4B1C" w:rsidRPr="00AF1ADA" w:rsidRDefault="00A21C11" w:rsidP="00EC2143">
            <w:pPr>
              <w:spacing w:before="40" w:after="40"/>
              <w:ind w:lef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2CAFFE0D" w14:textId="7808C8B6" w:rsidR="00BB4B1C" w:rsidRDefault="00A21C11" w:rsidP="00EC2143">
            <w:pPr>
              <w:spacing w:before="40" w:after="4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Getting Needed Care</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B1F69C" w14:textId="31C75C69" w:rsidR="00BB4B1C" w:rsidRDefault="00A21C11" w:rsidP="00EC2143">
            <w:pPr>
              <w:spacing w:before="40" w:after="40"/>
              <w:ind w:left="144" w:right="144"/>
              <w:jc w:val="center"/>
              <w:rPr>
                <w:rFonts w:eastAsia="Times New Roman" w:cs="Calibri"/>
                <w:sz w:val="20"/>
                <w:szCs w:val="20"/>
              </w:rPr>
            </w:pPr>
            <w:r>
              <w:rPr>
                <w:rFonts w:eastAsia="Times New Roman" w:cs="Calibri"/>
                <w:sz w:val="20"/>
                <w:szCs w:val="20"/>
              </w:rPr>
              <w:t>79.0%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4EC03A" w14:textId="6170C182" w:rsidR="00BB4B1C" w:rsidRDefault="00D24605" w:rsidP="00EC2143">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BB4B1C" w:rsidRPr="009C43D9" w14:paraId="6DA44468"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6FCFB4C" w14:textId="117722B0" w:rsidR="00BB4B1C" w:rsidRPr="00AF1ADA" w:rsidRDefault="00A21C11" w:rsidP="00EC2143">
            <w:pPr>
              <w:spacing w:before="40" w:after="40"/>
              <w:ind w:lef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524155BF" w14:textId="478A8D15" w:rsidR="00BB4B1C" w:rsidRDefault="00A21C11" w:rsidP="00EC2143">
            <w:pPr>
              <w:spacing w:before="40" w:after="4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Rating of Health Plan</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8350A3" w14:textId="4FAA5F3B" w:rsidR="00BB4B1C" w:rsidRDefault="00A21C11" w:rsidP="00EC2143">
            <w:pPr>
              <w:spacing w:before="40" w:after="40"/>
              <w:ind w:left="144" w:right="144"/>
              <w:jc w:val="center"/>
              <w:rPr>
                <w:rFonts w:eastAsia="Times New Roman" w:cs="Calibri"/>
                <w:sz w:val="20"/>
                <w:szCs w:val="20"/>
              </w:rPr>
            </w:pPr>
            <w:r>
              <w:rPr>
                <w:rFonts w:eastAsia="Times New Roman" w:cs="Calibri"/>
                <w:sz w:val="20"/>
                <w:szCs w:val="20"/>
              </w:rPr>
              <w:t>87.0%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B9454B" w14:textId="6E44210D" w:rsidR="00BB4B1C" w:rsidRDefault="00D24605" w:rsidP="00EC2143">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BB4B1C" w:rsidRPr="009C43D9" w14:paraId="5110E31F"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7B80402" w14:textId="628081CF" w:rsidR="00BB4B1C" w:rsidRPr="00AF1ADA" w:rsidRDefault="00A21C11" w:rsidP="00EC2143">
            <w:pPr>
              <w:spacing w:before="40" w:after="40"/>
              <w:ind w:lef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597E8CC7" w14:textId="78FE2369" w:rsidR="00BB4B1C" w:rsidRDefault="00A21C11" w:rsidP="00EC2143">
            <w:pPr>
              <w:spacing w:before="40" w:after="4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Rating of Health Care Quality</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EB9624" w14:textId="3C521675" w:rsidR="00BB4B1C" w:rsidRDefault="00A21C11" w:rsidP="00EC2143">
            <w:pPr>
              <w:spacing w:before="40" w:after="40"/>
              <w:ind w:left="144" w:right="144"/>
              <w:jc w:val="center"/>
              <w:rPr>
                <w:rFonts w:eastAsia="Times New Roman" w:cs="Calibri"/>
                <w:sz w:val="20"/>
                <w:szCs w:val="20"/>
              </w:rPr>
            </w:pPr>
            <w:r>
              <w:rPr>
                <w:rFonts w:eastAsia="Times New Roman" w:cs="Calibri"/>
                <w:sz w:val="20"/>
                <w:szCs w:val="20"/>
              </w:rPr>
              <w:t>87.0%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EBD9D6" w14:textId="11BCD158" w:rsidR="00BB4B1C" w:rsidRDefault="00D24605" w:rsidP="00EC2143">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A55CA5" w:rsidRPr="009C43D9" w14:paraId="76E49CE0"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2000C81" w14:textId="47B5D078" w:rsidR="00A55CA5" w:rsidRPr="00AF1ADA" w:rsidRDefault="00A55CA5" w:rsidP="00EC2143">
            <w:pPr>
              <w:spacing w:before="40" w:after="40"/>
              <w:ind w:left="144"/>
              <w:rPr>
                <w:rFonts w:asciiTheme="minorHAnsi" w:eastAsiaTheme="minorEastAsia" w:hAnsiTheme="minorHAnsi" w:cstheme="minorBidi"/>
                <w:sz w:val="20"/>
                <w:szCs w:val="20"/>
              </w:rPr>
            </w:pPr>
            <w:r w:rsidRPr="00AF1ADA">
              <w:rPr>
                <w:rFonts w:asciiTheme="minorHAnsi" w:eastAsiaTheme="minorEastAsia" w:hAnsiTheme="minorHAnsi" w:cstheme="minorBidi"/>
                <w:sz w:val="20"/>
                <w:szCs w:val="20"/>
              </w:rPr>
              <w:t>TRC</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06ECA54E" w14:textId="0BE2457D" w:rsidR="00A55CA5" w:rsidRDefault="00A55CA5" w:rsidP="00EC2143">
            <w:pPr>
              <w:spacing w:before="40" w:after="4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Transitions of Care</w:t>
            </w:r>
            <w:r w:rsidR="004606B9">
              <w:rPr>
                <w:rFonts w:asciiTheme="minorHAnsi" w:eastAsiaTheme="minorHAnsi" w:hAnsiTheme="minorHAnsi" w:cstheme="minorHAnsi"/>
                <w:sz w:val="20"/>
                <w:szCs w:val="20"/>
              </w:rPr>
              <w:t>: med reconciliation</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8E5F4D" w14:textId="2BC12EE8" w:rsidR="00A55CA5" w:rsidRDefault="00883BAB" w:rsidP="00EC2143">
            <w:pPr>
              <w:spacing w:before="40" w:after="40"/>
              <w:ind w:left="144" w:right="144"/>
              <w:jc w:val="center"/>
              <w:rPr>
                <w:rFonts w:eastAsia="Times New Roman" w:cs="Calibri"/>
                <w:sz w:val="20"/>
                <w:szCs w:val="20"/>
              </w:rPr>
            </w:pPr>
            <w:r>
              <w:rPr>
                <w:rFonts w:eastAsia="Times New Roman" w:cs="Calibri"/>
                <w:sz w:val="20"/>
                <w:szCs w:val="20"/>
              </w:rPr>
              <w:t>56.3%</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EAEF21" w14:textId="041FD5BB" w:rsidR="00A55CA5" w:rsidRDefault="00833499" w:rsidP="00EC2143">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3.1</w:t>
            </w:r>
          </w:p>
        </w:tc>
      </w:tr>
    </w:tbl>
    <w:p w14:paraId="63292EE3" w14:textId="77777777" w:rsidR="00E35600" w:rsidRDefault="00E35600" w:rsidP="003D7CF0">
      <w:pPr>
        <w:spacing w:after="3600"/>
        <w:rPr>
          <w:b/>
          <w:bCs/>
        </w:rPr>
      </w:pPr>
    </w:p>
    <w:p w14:paraId="56BC4449" w14:textId="437F7D1A" w:rsidR="00E11594" w:rsidRPr="00E35600" w:rsidRDefault="00E11594" w:rsidP="00CC05AA">
      <w:pPr>
        <w:spacing w:after="120"/>
        <w:rPr>
          <w:b/>
          <w:bCs/>
        </w:rPr>
      </w:pPr>
      <w:r w:rsidRPr="0098756C">
        <w:rPr>
          <w:b/>
          <w:bCs/>
        </w:rPr>
        <w:lastRenderedPageBreak/>
        <w:t>Appendix C-</w:t>
      </w:r>
      <w:r>
        <w:rPr>
          <w:b/>
          <w:bCs/>
        </w:rPr>
        <w:t>6</w:t>
      </w:r>
      <w:r w:rsidRPr="0098756C">
        <w:rPr>
          <w:b/>
          <w:bCs/>
        </w:rPr>
        <w:t xml:space="preserve">: </w:t>
      </w:r>
      <w:r>
        <w:rPr>
          <w:b/>
          <w:bCs/>
        </w:rPr>
        <w:t>Acute Hospital Program</w:t>
      </w:r>
      <w:r w:rsidRPr="0098756C">
        <w:rPr>
          <w:b/>
          <w:bCs/>
        </w:rPr>
        <w:t xml:space="preserve"> </w:t>
      </w:r>
      <w:r>
        <w:rPr>
          <w:b/>
          <w:bCs/>
        </w:rPr>
        <w:t>Measures</w:t>
      </w:r>
    </w:p>
    <w:tbl>
      <w:tblPr>
        <w:tblW w:w="0" w:type="auto"/>
        <w:tblInd w:w="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60"/>
        <w:gridCol w:w="1170"/>
        <w:gridCol w:w="4032"/>
        <w:gridCol w:w="2778"/>
      </w:tblGrid>
      <w:tr w:rsidR="362E5A64" w14:paraId="2BD99B0A" w14:textId="77777777" w:rsidTr="0006028D">
        <w:trPr>
          <w:trHeight w:val="300"/>
          <w:tblHeader/>
        </w:trPr>
        <w:tc>
          <w:tcPr>
            <w:tcW w:w="1860" w:type="dxa"/>
            <w:tcBorders>
              <w:top w:val="single" w:sz="6" w:space="0" w:color="auto"/>
              <w:left w:val="single" w:sz="6" w:space="0" w:color="auto"/>
              <w:bottom w:val="single" w:sz="6" w:space="0" w:color="auto"/>
              <w:right w:val="single" w:sz="6" w:space="0" w:color="auto"/>
            </w:tcBorders>
            <w:shd w:val="clear" w:color="auto" w:fill="0070C0"/>
          </w:tcPr>
          <w:p w14:paraId="6625C7D2" w14:textId="54084F43" w:rsidR="362E5A64" w:rsidRPr="00C85F07" w:rsidRDefault="362E5A64" w:rsidP="00C85F07">
            <w:pPr>
              <w:spacing w:before="40" w:after="40"/>
              <w:jc w:val="center"/>
              <w:textAlignment w:val="baseline"/>
              <w:rPr>
                <w:rFonts w:cs="Calibri"/>
                <w:b/>
              </w:rPr>
            </w:pPr>
            <w:r w:rsidRPr="00C85F07">
              <w:rPr>
                <w:rFonts w:cs="Calibri"/>
                <w:b/>
              </w:rPr>
              <w:t>Quality Domain</w:t>
            </w:r>
          </w:p>
        </w:tc>
        <w:tc>
          <w:tcPr>
            <w:tcW w:w="1170" w:type="dxa"/>
            <w:tcBorders>
              <w:top w:val="single" w:sz="6" w:space="0" w:color="auto"/>
              <w:left w:val="single" w:sz="6" w:space="0" w:color="auto"/>
              <w:bottom w:val="single" w:sz="6" w:space="0" w:color="auto"/>
              <w:right w:val="single" w:sz="6" w:space="0" w:color="auto"/>
            </w:tcBorders>
            <w:shd w:val="clear" w:color="auto" w:fill="0070C0"/>
          </w:tcPr>
          <w:p w14:paraId="07389105" w14:textId="7A88B951" w:rsidR="362E5A64" w:rsidRPr="00C85F07" w:rsidRDefault="362E5A64" w:rsidP="00C85F07">
            <w:pPr>
              <w:spacing w:before="40" w:after="40"/>
              <w:jc w:val="center"/>
              <w:textAlignment w:val="baseline"/>
              <w:rPr>
                <w:rFonts w:cs="Calibri"/>
                <w:b/>
              </w:rPr>
            </w:pPr>
            <w:r w:rsidRPr="00C85F07">
              <w:rPr>
                <w:rFonts w:cs="Calibri"/>
                <w:b/>
              </w:rPr>
              <w:t>Measure ID</w:t>
            </w:r>
          </w:p>
        </w:tc>
        <w:tc>
          <w:tcPr>
            <w:tcW w:w="4032" w:type="dxa"/>
            <w:tcBorders>
              <w:top w:val="single" w:sz="6" w:space="0" w:color="auto"/>
              <w:left w:val="single" w:sz="6" w:space="0" w:color="auto"/>
              <w:bottom w:val="single" w:sz="6" w:space="0" w:color="auto"/>
              <w:right w:val="single" w:sz="6" w:space="0" w:color="auto"/>
            </w:tcBorders>
            <w:shd w:val="clear" w:color="auto" w:fill="0070C0"/>
          </w:tcPr>
          <w:p w14:paraId="7DD56B21" w14:textId="5F872EFB" w:rsidR="362E5A64" w:rsidRPr="00C85F07" w:rsidRDefault="362E5A64" w:rsidP="00C85F07">
            <w:pPr>
              <w:spacing w:before="40" w:after="40"/>
              <w:jc w:val="center"/>
              <w:textAlignment w:val="baseline"/>
              <w:rPr>
                <w:rFonts w:cs="Calibri"/>
                <w:b/>
              </w:rPr>
            </w:pPr>
            <w:r w:rsidRPr="00C85F07">
              <w:rPr>
                <w:rFonts w:cs="Calibri"/>
                <w:b/>
              </w:rPr>
              <w:t>Measure Steward: Measure Name</w:t>
            </w:r>
          </w:p>
        </w:tc>
        <w:tc>
          <w:tcPr>
            <w:tcW w:w="2778" w:type="dxa"/>
            <w:tcBorders>
              <w:top w:val="single" w:sz="6" w:space="0" w:color="auto"/>
              <w:left w:val="single" w:sz="6" w:space="0" w:color="auto"/>
              <w:bottom w:val="single" w:sz="6" w:space="0" w:color="auto"/>
              <w:right w:val="single" w:sz="6" w:space="0" w:color="auto"/>
            </w:tcBorders>
            <w:shd w:val="clear" w:color="auto" w:fill="0070C0"/>
          </w:tcPr>
          <w:p w14:paraId="5A3811A1" w14:textId="52382C60" w:rsidR="1531662F" w:rsidRPr="00C85F07" w:rsidRDefault="1531662F" w:rsidP="00C85F07">
            <w:pPr>
              <w:spacing w:before="40" w:after="40"/>
              <w:jc w:val="center"/>
              <w:textAlignment w:val="baseline"/>
              <w:rPr>
                <w:rFonts w:cs="Calibri"/>
                <w:b/>
                <w:sz w:val="20"/>
                <w:szCs w:val="20"/>
              </w:rPr>
            </w:pPr>
            <w:r w:rsidRPr="00C85F07">
              <w:rPr>
                <w:rFonts w:cs="Calibri"/>
                <w:b/>
                <w:sz w:val="20"/>
                <w:szCs w:val="20"/>
              </w:rPr>
              <w:t>MassHealth Goals/Objectives</w:t>
            </w:r>
          </w:p>
        </w:tc>
      </w:tr>
      <w:tr w:rsidR="362E5A64" w14:paraId="4DA6EFA1" w14:textId="77777777" w:rsidTr="00777552">
        <w:trPr>
          <w:trHeight w:val="318"/>
        </w:trPr>
        <w:tc>
          <w:tcPr>
            <w:tcW w:w="1860" w:type="dxa"/>
            <w:tcBorders>
              <w:top w:val="single" w:sz="6" w:space="0" w:color="auto"/>
              <w:left w:val="single" w:sz="6" w:space="0" w:color="auto"/>
              <w:bottom w:val="single" w:sz="6" w:space="0" w:color="auto"/>
              <w:right w:val="single" w:sz="6" w:space="0" w:color="auto"/>
            </w:tcBorders>
            <w:vAlign w:val="center"/>
          </w:tcPr>
          <w:p w14:paraId="31343A35" w14:textId="59F97A85"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Coordination</w:t>
            </w:r>
            <w:r w:rsidR="6ED33130" w:rsidRPr="362E5A64">
              <w:rPr>
                <w:rFonts w:asciiTheme="minorHAnsi" w:eastAsiaTheme="minorEastAsia" w:hAnsiTheme="minorHAnsi" w:cstheme="minorBidi"/>
                <w:color w:val="000000" w:themeColor="text1"/>
                <w:sz w:val="20"/>
                <w:szCs w:val="20"/>
              </w:rPr>
              <w:t xml:space="preserve"> </w:t>
            </w:r>
            <w:r w:rsidRPr="362E5A64">
              <w:rPr>
                <w:rFonts w:asciiTheme="minorHAnsi" w:eastAsiaTheme="minorEastAsia" w:hAnsiTheme="minorHAnsi" w:cstheme="minorBidi"/>
                <w:color w:val="000000" w:themeColor="text1"/>
                <w:sz w:val="20"/>
                <w:szCs w:val="20"/>
              </w:rPr>
              <w:t>/ Integration</w:t>
            </w:r>
          </w:p>
        </w:tc>
        <w:tc>
          <w:tcPr>
            <w:tcW w:w="1170" w:type="dxa"/>
            <w:tcBorders>
              <w:top w:val="single" w:sz="6" w:space="0" w:color="auto"/>
              <w:left w:val="single" w:sz="6" w:space="0" w:color="auto"/>
              <w:bottom w:val="single" w:sz="6" w:space="0" w:color="auto"/>
              <w:right w:val="single" w:sz="6" w:space="0" w:color="auto"/>
            </w:tcBorders>
            <w:vAlign w:val="center"/>
          </w:tcPr>
          <w:p w14:paraId="3CA613D2" w14:textId="4C9EC18C"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CCI-1</w:t>
            </w:r>
          </w:p>
        </w:tc>
        <w:tc>
          <w:tcPr>
            <w:tcW w:w="4032" w:type="dxa"/>
            <w:tcBorders>
              <w:top w:val="single" w:sz="6" w:space="0" w:color="auto"/>
              <w:left w:val="single" w:sz="6" w:space="0" w:color="auto"/>
              <w:bottom w:val="single" w:sz="6" w:space="0" w:color="auto"/>
              <w:right w:val="single" w:sz="6" w:space="0" w:color="auto"/>
            </w:tcBorders>
            <w:vAlign w:val="center"/>
          </w:tcPr>
          <w:p w14:paraId="27B8564B" w14:textId="2ECB1BD3"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CHIA: </w:t>
            </w:r>
            <w:r w:rsidR="6F486A64" w:rsidRPr="362E5A64">
              <w:rPr>
                <w:rFonts w:asciiTheme="minorHAnsi" w:eastAsiaTheme="minorEastAsia" w:hAnsiTheme="minorHAnsi" w:cstheme="minorBidi"/>
                <w:color w:val="000000" w:themeColor="text1"/>
                <w:sz w:val="20"/>
                <w:szCs w:val="20"/>
              </w:rPr>
              <w:t xml:space="preserve">Adult </w:t>
            </w:r>
            <w:r w:rsidRPr="362E5A64">
              <w:rPr>
                <w:rFonts w:asciiTheme="minorHAnsi" w:eastAsiaTheme="minorEastAsia" w:hAnsiTheme="minorHAnsi" w:cstheme="minorBidi"/>
                <w:color w:val="000000" w:themeColor="text1"/>
                <w:sz w:val="20"/>
                <w:szCs w:val="20"/>
              </w:rPr>
              <w:t>Readmission Measure</w:t>
            </w:r>
          </w:p>
        </w:tc>
        <w:tc>
          <w:tcPr>
            <w:tcW w:w="2778" w:type="dxa"/>
            <w:tcBorders>
              <w:top w:val="single" w:sz="6" w:space="0" w:color="auto"/>
              <w:left w:val="single" w:sz="6" w:space="0" w:color="auto"/>
              <w:bottom w:val="single" w:sz="6" w:space="0" w:color="auto"/>
              <w:right w:val="single" w:sz="6" w:space="0" w:color="auto"/>
            </w:tcBorders>
            <w:vAlign w:val="center"/>
          </w:tcPr>
          <w:p w14:paraId="2D765AF3" w14:textId="18958975" w:rsidR="362E5A64" w:rsidRPr="006E79E6" w:rsidRDefault="007339EB"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3.3</w:t>
            </w:r>
          </w:p>
        </w:tc>
      </w:tr>
      <w:tr w:rsidR="362E5A64" w14:paraId="31F944AF"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59BDD55F" w14:textId="44CAE7B8"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Coordination / Integration</w:t>
            </w:r>
          </w:p>
        </w:tc>
        <w:tc>
          <w:tcPr>
            <w:tcW w:w="1170" w:type="dxa"/>
            <w:tcBorders>
              <w:top w:val="single" w:sz="6" w:space="0" w:color="auto"/>
              <w:left w:val="single" w:sz="6" w:space="0" w:color="auto"/>
              <w:bottom w:val="single" w:sz="6" w:space="0" w:color="auto"/>
              <w:right w:val="single" w:sz="6" w:space="0" w:color="auto"/>
            </w:tcBorders>
            <w:vAlign w:val="center"/>
          </w:tcPr>
          <w:p w14:paraId="2A833E6E" w14:textId="1AC4D130"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PED-1</w:t>
            </w:r>
          </w:p>
        </w:tc>
        <w:tc>
          <w:tcPr>
            <w:tcW w:w="4032" w:type="dxa"/>
            <w:tcBorders>
              <w:top w:val="single" w:sz="6" w:space="0" w:color="auto"/>
              <w:left w:val="single" w:sz="6" w:space="0" w:color="auto"/>
              <w:bottom w:val="single" w:sz="6" w:space="0" w:color="auto"/>
              <w:right w:val="single" w:sz="6" w:space="0" w:color="auto"/>
            </w:tcBorders>
            <w:vAlign w:val="center"/>
          </w:tcPr>
          <w:p w14:paraId="61CC4175" w14:textId="12864961"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Center of Excellence for Pediatric Quality Measurement: Pediatric All-Condition Readmission Measure </w:t>
            </w:r>
          </w:p>
        </w:tc>
        <w:tc>
          <w:tcPr>
            <w:tcW w:w="2778" w:type="dxa"/>
            <w:tcBorders>
              <w:top w:val="single" w:sz="6" w:space="0" w:color="auto"/>
              <w:left w:val="single" w:sz="6" w:space="0" w:color="auto"/>
              <w:bottom w:val="single" w:sz="6" w:space="0" w:color="auto"/>
              <w:right w:val="single" w:sz="6" w:space="0" w:color="auto"/>
            </w:tcBorders>
            <w:vAlign w:val="center"/>
          </w:tcPr>
          <w:p w14:paraId="0A1D0A4B" w14:textId="4CAB2274" w:rsidR="362E5A64" w:rsidRPr="006E79E6" w:rsidRDefault="0080718A"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3.3</w:t>
            </w:r>
          </w:p>
        </w:tc>
      </w:tr>
      <w:tr w:rsidR="362E5A64" w14:paraId="3E51EB84"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06183E54" w14:textId="702C4D81"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Coordination / Integration</w:t>
            </w:r>
          </w:p>
        </w:tc>
        <w:tc>
          <w:tcPr>
            <w:tcW w:w="1170" w:type="dxa"/>
            <w:tcBorders>
              <w:top w:val="single" w:sz="6" w:space="0" w:color="auto"/>
              <w:left w:val="single" w:sz="6" w:space="0" w:color="auto"/>
              <w:bottom w:val="single" w:sz="6" w:space="0" w:color="auto"/>
              <w:right w:val="single" w:sz="6" w:space="0" w:color="auto"/>
            </w:tcBorders>
            <w:vAlign w:val="center"/>
          </w:tcPr>
          <w:p w14:paraId="3D6F52B6" w14:textId="0CDC1702"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CCI-2</w:t>
            </w:r>
          </w:p>
        </w:tc>
        <w:tc>
          <w:tcPr>
            <w:tcW w:w="4032" w:type="dxa"/>
            <w:tcBorders>
              <w:top w:val="single" w:sz="6" w:space="0" w:color="auto"/>
              <w:left w:val="single" w:sz="6" w:space="0" w:color="auto"/>
              <w:bottom w:val="single" w:sz="6" w:space="0" w:color="auto"/>
              <w:right w:val="single" w:sz="6" w:space="0" w:color="auto"/>
            </w:tcBorders>
            <w:vAlign w:val="center"/>
          </w:tcPr>
          <w:p w14:paraId="1D21F9F6" w14:textId="389F9F35"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NCQA FUM: Follow-up After ED Visit for Mental Illness (7-Day and 30-Day) - </w:t>
            </w:r>
            <w:r w:rsidRPr="362E5A64">
              <w:rPr>
                <w:rFonts w:asciiTheme="minorHAnsi" w:eastAsiaTheme="minorEastAsia" w:hAnsiTheme="minorHAnsi" w:cstheme="minorBidi"/>
                <w:i/>
                <w:iCs/>
                <w:color w:val="000000" w:themeColor="text1"/>
                <w:sz w:val="20"/>
                <w:szCs w:val="20"/>
              </w:rPr>
              <w:t>Treated as 1 measure which includes 2 sub-measures</w:t>
            </w:r>
          </w:p>
        </w:tc>
        <w:tc>
          <w:tcPr>
            <w:tcW w:w="2778" w:type="dxa"/>
            <w:tcBorders>
              <w:top w:val="single" w:sz="6" w:space="0" w:color="auto"/>
              <w:left w:val="single" w:sz="6" w:space="0" w:color="auto"/>
              <w:bottom w:val="single" w:sz="6" w:space="0" w:color="auto"/>
              <w:right w:val="single" w:sz="6" w:space="0" w:color="auto"/>
            </w:tcBorders>
            <w:vAlign w:val="center"/>
          </w:tcPr>
          <w:p w14:paraId="1309C9F6" w14:textId="6E376291" w:rsidR="362E5A64" w:rsidRPr="006E79E6" w:rsidRDefault="0006354A" w:rsidP="362E5A64">
            <w:pPr>
              <w:jc w:val="cente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5</w:t>
            </w:r>
            <w:r w:rsidR="00757CF2" w:rsidRPr="006E79E6">
              <w:rPr>
                <w:rFonts w:asciiTheme="minorHAnsi" w:eastAsiaTheme="minorEastAsia" w:hAnsiTheme="minorHAnsi" w:cstheme="minorBidi"/>
                <w:color w:val="000000" w:themeColor="text1"/>
                <w:sz w:val="20"/>
                <w:szCs w:val="20"/>
              </w:rPr>
              <w:t>.1</w:t>
            </w:r>
          </w:p>
        </w:tc>
      </w:tr>
      <w:tr w:rsidR="362E5A64" w14:paraId="14CC5437"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2068AC22" w14:textId="04FF534D"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w:t>
            </w:r>
            <w:r w:rsidR="64F3D3AC" w:rsidRPr="362E5A64">
              <w:rPr>
                <w:rFonts w:asciiTheme="minorHAnsi" w:eastAsiaTheme="minorEastAsia" w:hAnsiTheme="minorHAnsi" w:cstheme="minorBidi"/>
                <w:color w:val="000000" w:themeColor="text1"/>
                <w:sz w:val="20"/>
                <w:szCs w:val="20"/>
              </w:rPr>
              <w:t xml:space="preserve"> </w:t>
            </w:r>
            <w:r w:rsidRPr="362E5A64">
              <w:rPr>
                <w:rFonts w:asciiTheme="minorHAnsi" w:eastAsiaTheme="minorEastAsia" w:hAnsiTheme="minorHAnsi" w:cstheme="minorBidi"/>
                <w:color w:val="000000" w:themeColor="text1"/>
                <w:sz w:val="20"/>
                <w:szCs w:val="20"/>
              </w:rPr>
              <w:t>Coordinatio</w:t>
            </w:r>
            <w:r w:rsidR="2581954B" w:rsidRPr="362E5A64">
              <w:rPr>
                <w:rFonts w:asciiTheme="minorHAnsi" w:eastAsiaTheme="minorEastAsia" w:hAnsiTheme="minorHAnsi" w:cstheme="minorBidi"/>
                <w:color w:val="000000" w:themeColor="text1"/>
                <w:sz w:val="20"/>
                <w:szCs w:val="20"/>
              </w:rPr>
              <w:t>n</w:t>
            </w:r>
          </w:p>
          <w:p w14:paraId="169978F4" w14:textId="77AA334F"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Integration</w:t>
            </w:r>
          </w:p>
        </w:tc>
        <w:tc>
          <w:tcPr>
            <w:tcW w:w="1170" w:type="dxa"/>
            <w:tcBorders>
              <w:top w:val="single" w:sz="6" w:space="0" w:color="auto"/>
              <w:left w:val="single" w:sz="6" w:space="0" w:color="auto"/>
              <w:bottom w:val="single" w:sz="6" w:space="0" w:color="auto"/>
              <w:right w:val="single" w:sz="6" w:space="0" w:color="auto"/>
            </w:tcBorders>
            <w:vAlign w:val="center"/>
          </w:tcPr>
          <w:p w14:paraId="4B31948B" w14:textId="50F6AAF4"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CCI-3</w:t>
            </w:r>
          </w:p>
        </w:tc>
        <w:tc>
          <w:tcPr>
            <w:tcW w:w="4032" w:type="dxa"/>
            <w:tcBorders>
              <w:top w:val="single" w:sz="6" w:space="0" w:color="auto"/>
              <w:left w:val="single" w:sz="6" w:space="0" w:color="auto"/>
              <w:bottom w:val="single" w:sz="6" w:space="0" w:color="auto"/>
              <w:right w:val="single" w:sz="6" w:space="0" w:color="auto"/>
            </w:tcBorders>
            <w:vAlign w:val="center"/>
          </w:tcPr>
          <w:p w14:paraId="61FF7188" w14:textId="1D52E5EA"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NCQA FUA: Follow-up After ED Visit for </w:t>
            </w:r>
            <w:r w:rsidR="43A8BD68" w:rsidRPr="362E5A64">
              <w:rPr>
                <w:rFonts w:asciiTheme="minorHAnsi" w:eastAsiaTheme="minorEastAsia" w:hAnsiTheme="minorHAnsi" w:cstheme="minorBidi"/>
                <w:color w:val="000000" w:themeColor="text1"/>
                <w:sz w:val="20"/>
                <w:szCs w:val="20"/>
              </w:rPr>
              <w:t>Substance Us</w:t>
            </w:r>
            <w:r w:rsidRPr="362E5A64">
              <w:rPr>
                <w:rFonts w:asciiTheme="minorHAnsi" w:eastAsiaTheme="minorEastAsia" w:hAnsiTheme="minorHAnsi" w:cstheme="minorBidi"/>
                <w:color w:val="000000" w:themeColor="text1"/>
                <w:sz w:val="20"/>
                <w:szCs w:val="20"/>
              </w:rPr>
              <w:t>e (7-Day and 30-Day)-</w:t>
            </w:r>
            <w:r w:rsidRPr="362E5A64">
              <w:rPr>
                <w:rFonts w:asciiTheme="minorHAnsi" w:eastAsiaTheme="minorEastAsia" w:hAnsiTheme="minorHAnsi" w:cstheme="minorBidi"/>
                <w:i/>
                <w:iCs/>
                <w:color w:val="000000" w:themeColor="text1"/>
                <w:sz w:val="20"/>
                <w:szCs w:val="20"/>
              </w:rPr>
              <w:t xml:space="preserve"> Treated as 1 measure which includes 2 sub-measures</w:t>
            </w:r>
          </w:p>
        </w:tc>
        <w:tc>
          <w:tcPr>
            <w:tcW w:w="2778" w:type="dxa"/>
            <w:tcBorders>
              <w:top w:val="single" w:sz="6" w:space="0" w:color="auto"/>
              <w:left w:val="single" w:sz="6" w:space="0" w:color="auto"/>
              <w:bottom w:val="single" w:sz="6" w:space="0" w:color="auto"/>
              <w:right w:val="single" w:sz="6" w:space="0" w:color="auto"/>
            </w:tcBorders>
            <w:vAlign w:val="center"/>
          </w:tcPr>
          <w:p w14:paraId="468141D5" w14:textId="27E230EE" w:rsidR="362E5A64" w:rsidRPr="006E79E6" w:rsidRDefault="00CE7779" w:rsidP="362E5A64">
            <w:pPr>
              <w:jc w:val="cente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2</w:t>
            </w:r>
            <w:r w:rsidR="00757CF2" w:rsidRPr="006E79E6">
              <w:rPr>
                <w:rFonts w:asciiTheme="minorHAnsi" w:eastAsiaTheme="minorEastAsia" w:hAnsiTheme="minorHAnsi" w:cstheme="minorBidi"/>
                <w:color w:val="000000" w:themeColor="text1"/>
                <w:sz w:val="20"/>
                <w:szCs w:val="20"/>
              </w:rPr>
              <w:t>.</w:t>
            </w:r>
            <w:r>
              <w:rPr>
                <w:rFonts w:asciiTheme="minorHAnsi" w:eastAsiaTheme="minorEastAsia" w:hAnsiTheme="minorHAnsi" w:cstheme="minorBidi"/>
                <w:color w:val="000000" w:themeColor="text1"/>
                <w:sz w:val="20"/>
                <w:szCs w:val="20"/>
              </w:rPr>
              <w:t>2</w:t>
            </w:r>
          </w:p>
        </w:tc>
      </w:tr>
      <w:tr w:rsidR="362E5A64" w14:paraId="04C8BC5D"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30B91C83" w14:textId="2FEC75E0"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Coordination</w:t>
            </w:r>
            <w:r w:rsidR="022CBCAC" w:rsidRPr="362E5A64">
              <w:rPr>
                <w:rFonts w:asciiTheme="minorHAnsi" w:eastAsiaTheme="minorEastAsia" w:hAnsiTheme="minorHAnsi" w:cstheme="minorBidi"/>
                <w:color w:val="000000" w:themeColor="text1"/>
                <w:sz w:val="20"/>
                <w:szCs w:val="20"/>
              </w:rPr>
              <w:t xml:space="preserve"> </w:t>
            </w:r>
            <w:r w:rsidRPr="362E5A64">
              <w:rPr>
                <w:rFonts w:asciiTheme="minorHAnsi" w:eastAsiaTheme="minorEastAsia" w:hAnsiTheme="minorHAnsi" w:cstheme="minorBidi"/>
                <w:color w:val="000000" w:themeColor="text1"/>
                <w:sz w:val="20"/>
                <w:szCs w:val="20"/>
              </w:rPr>
              <w:t>/ Integration</w:t>
            </w:r>
          </w:p>
        </w:tc>
        <w:tc>
          <w:tcPr>
            <w:tcW w:w="1170" w:type="dxa"/>
            <w:tcBorders>
              <w:top w:val="single" w:sz="6" w:space="0" w:color="auto"/>
              <w:left w:val="single" w:sz="6" w:space="0" w:color="auto"/>
              <w:bottom w:val="single" w:sz="6" w:space="0" w:color="auto"/>
              <w:right w:val="single" w:sz="6" w:space="0" w:color="auto"/>
            </w:tcBorders>
            <w:vAlign w:val="center"/>
          </w:tcPr>
          <w:p w14:paraId="61C10B46" w14:textId="01F8D021"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CCI-4</w:t>
            </w:r>
          </w:p>
        </w:tc>
        <w:tc>
          <w:tcPr>
            <w:tcW w:w="4032" w:type="dxa"/>
            <w:tcBorders>
              <w:top w:val="single" w:sz="6" w:space="0" w:color="auto"/>
              <w:left w:val="single" w:sz="6" w:space="0" w:color="auto"/>
              <w:bottom w:val="single" w:sz="6" w:space="0" w:color="auto"/>
              <w:right w:val="single" w:sz="6" w:space="0" w:color="auto"/>
            </w:tcBorders>
            <w:vAlign w:val="center"/>
          </w:tcPr>
          <w:p w14:paraId="06050D4F" w14:textId="36BFE99E"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NCQA FUH: Follow-up After Hospitalization for Mental Illness (7 and 30 day) - </w:t>
            </w:r>
            <w:r w:rsidRPr="362E5A64">
              <w:rPr>
                <w:rFonts w:asciiTheme="minorHAnsi" w:eastAsiaTheme="minorEastAsia" w:hAnsiTheme="minorHAnsi" w:cstheme="minorBidi"/>
                <w:i/>
                <w:iCs/>
                <w:color w:val="000000" w:themeColor="text1"/>
                <w:sz w:val="20"/>
                <w:szCs w:val="20"/>
              </w:rPr>
              <w:t>Treated as 1 measure which includes 2 sub-measures</w:t>
            </w:r>
          </w:p>
        </w:tc>
        <w:tc>
          <w:tcPr>
            <w:tcW w:w="2778" w:type="dxa"/>
            <w:tcBorders>
              <w:top w:val="single" w:sz="6" w:space="0" w:color="auto"/>
              <w:left w:val="single" w:sz="6" w:space="0" w:color="auto"/>
              <w:bottom w:val="single" w:sz="6" w:space="0" w:color="auto"/>
              <w:right w:val="single" w:sz="6" w:space="0" w:color="auto"/>
            </w:tcBorders>
            <w:vAlign w:val="center"/>
          </w:tcPr>
          <w:p w14:paraId="1957F70E" w14:textId="4F4CDF04" w:rsidR="362E5A64" w:rsidRPr="006E79E6" w:rsidRDefault="00757CF2"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3.1</w:t>
            </w:r>
          </w:p>
        </w:tc>
      </w:tr>
      <w:tr w:rsidR="362E5A64" w14:paraId="74A767C9" w14:textId="77777777" w:rsidTr="362E5A64">
        <w:trPr>
          <w:trHeight w:val="720"/>
        </w:trPr>
        <w:tc>
          <w:tcPr>
            <w:tcW w:w="1860" w:type="dxa"/>
            <w:tcBorders>
              <w:top w:val="single" w:sz="6" w:space="0" w:color="auto"/>
              <w:left w:val="single" w:sz="6" w:space="0" w:color="auto"/>
              <w:bottom w:val="single" w:sz="6" w:space="0" w:color="auto"/>
              <w:right w:val="single" w:sz="6" w:space="0" w:color="auto"/>
            </w:tcBorders>
            <w:vAlign w:val="center"/>
          </w:tcPr>
          <w:p w14:paraId="0ED5FF06" w14:textId="3E382C43"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for Acute and</w:t>
            </w:r>
            <w:r w:rsidR="014E1D1F" w:rsidRPr="362E5A64">
              <w:rPr>
                <w:rFonts w:asciiTheme="minorHAnsi" w:eastAsiaTheme="minorEastAsia" w:hAnsiTheme="minorHAnsi" w:cstheme="minorBidi"/>
                <w:color w:val="000000" w:themeColor="text1"/>
                <w:sz w:val="20"/>
                <w:szCs w:val="20"/>
              </w:rPr>
              <w:t xml:space="preserve"> </w:t>
            </w:r>
            <w:r w:rsidRPr="362E5A64">
              <w:rPr>
                <w:rFonts w:asciiTheme="minorHAnsi" w:eastAsiaTheme="minorEastAsia" w:hAnsiTheme="minorHAnsi" w:cstheme="minorBidi"/>
                <w:color w:val="000000" w:themeColor="text1"/>
                <w:sz w:val="20"/>
                <w:szCs w:val="20"/>
              </w:rPr>
              <w:t>Chronic</w:t>
            </w:r>
            <w:r w:rsidR="53035C5E" w:rsidRPr="362E5A64">
              <w:rPr>
                <w:rFonts w:asciiTheme="minorHAnsi" w:eastAsiaTheme="minorEastAsia" w:hAnsiTheme="minorHAnsi" w:cstheme="minorBidi"/>
                <w:color w:val="000000" w:themeColor="text1"/>
                <w:sz w:val="20"/>
                <w:szCs w:val="20"/>
              </w:rPr>
              <w:t xml:space="preserve"> </w:t>
            </w:r>
            <w:r w:rsidRPr="362E5A64">
              <w:rPr>
                <w:rFonts w:asciiTheme="minorHAnsi" w:eastAsiaTheme="minorEastAsia" w:hAnsiTheme="minorHAnsi" w:cstheme="minorBidi"/>
                <w:color w:val="000000" w:themeColor="text1"/>
                <w:sz w:val="20"/>
                <w:szCs w:val="20"/>
              </w:rPr>
              <w:t>Conditions</w:t>
            </w:r>
          </w:p>
        </w:tc>
        <w:tc>
          <w:tcPr>
            <w:tcW w:w="1170" w:type="dxa"/>
            <w:tcBorders>
              <w:top w:val="single" w:sz="6" w:space="0" w:color="auto"/>
              <w:left w:val="single" w:sz="6" w:space="0" w:color="auto"/>
              <w:bottom w:val="single" w:sz="6" w:space="0" w:color="auto"/>
              <w:right w:val="single" w:sz="6" w:space="0" w:color="auto"/>
            </w:tcBorders>
            <w:vAlign w:val="center"/>
          </w:tcPr>
          <w:p w14:paraId="4A3A5CC0" w14:textId="7F024178"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SUB-2</w:t>
            </w:r>
          </w:p>
        </w:tc>
        <w:tc>
          <w:tcPr>
            <w:tcW w:w="4032" w:type="dxa"/>
            <w:tcBorders>
              <w:top w:val="single" w:sz="6" w:space="0" w:color="auto"/>
              <w:left w:val="single" w:sz="6" w:space="0" w:color="auto"/>
              <w:bottom w:val="single" w:sz="6" w:space="0" w:color="auto"/>
              <w:right w:val="single" w:sz="6" w:space="0" w:color="auto"/>
            </w:tcBorders>
            <w:vAlign w:val="center"/>
          </w:tcPr>
          <w:p w14:paraId="48092CCC" w14:textId="1A734440"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TJC SUB-2: Alcohol Use – Brief Intervention Provided or Offered </w:t>
            </w:r>
          </w:p>
        </w:tc>
        <w:tc>
          <w:tcPr>
            <w:tcW w:w="2778" w:type="dxa"/>
            <w:tcBorders>
              <w:top w:val="single" w:sz="6" w:space="0" w:color="auto"/>
              <w:left w:val="single" w:sz="6" w:space="0" w:color="auto"/>
              <w:bottom w:val="single" w:sz="6" w:space="0" w:color="auto"/>
              <w:right w:val="single" w:sz="6" w:space="0" w:color="auto"/>
            </w:tcBorders>
            <w:vAlign w:val="center"/>
          </w:tcPr>
          <w:p w14:paraId="2E0A3FC4" w14:textId="0CAEFB53" w:rsidR="362E5A64" w:rsidRPr="006E79E6" w:rsidRDefault="00757CF2"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2.2</w:t>
            </w:r>
          </w:p>
        </w:tc>
      </w:tr>
      <w:tr w:rsidR="362E5A64" w14:paraId="373A518F"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68F3A1E5" w14:textId="0E2EAFFA"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for Acute and Chronic Conditions</w:t>
            </w:r>
          </w:p>
        </w:tc>
        <w:tc>
          <w:tcPr>
            <w:tcW w:w="1170" w:type="dxa"/>
            <w:tcBorders>
              <w:top w:val="single" w:sz="6" w:space="0" w:color="auto"/>
              <w:left w:val="single" w:sz="6" w:space="0" w:color="auto"/>
              <w:bottom w:val="single" w:sz="6" w:space="0" w:color="auto"/>
              <w:right w:val="single" w:sz="6" w:space="0" w:color="auto"/>
            </w:tcBorders>
            <w:vAlign w:val="center"/>
          </w:tcPr>
          <w:p w14:paraId="23D2719B" w14:textId="7812F6E1"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SUB-3</w:t>
            </w:r>
          </w:p>
        </w:tc>
        <w:tc>
          <w:tcPr>
            <w:tcW w:w="4032" w:type="dxa"/>
            <w:tcBorders>
              <w:top w:val="single" w:sz="6" w:space="0" w:color="auto"/>
              <w:left w:val="single" w:sz="6" w:space="0" w:color="auto"/>
              <w:bottom w:val="single" w:sz="6" w:space="0" w:color="auto"/>
              <w:right w:val="single" w:sz="6" w:space="0" w:color="auto"/>
            </w:tcBorders>
            <w:vAlign w:val="center"/>
          </w:tcPr>
          <w:p w14:paraId="2FD7DE16" w14:textId="04B2DBAF"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TJC SUB-3: Alcohol &amp; Other Drug Use Disorder – Treatment provided/offered at Discharge </w:t>
            </w:r>
          </w:p>
        </w:tc>
        <w:tc>
          <w:tcPr>
            <w:tcW w:w="2778" w:type="dxa"/>
            <w:tcBorders>
              <w:top w:val="single" w:sz="6" w:space="0" w:color="auto"/>
              <w:left w:val="single" w:sz="6" w:space="0" w:color="auto"/>
              <w:bottom w:val="single" w:sz="6" w:space="0" w:color="auto"/>
              <w:right w:val="single" w:sz="6" w:space="0" w:color="auto"/>
            </w:tcBorders>
            <w:vAlign w:val="center"/>
          </w:tcPr>
          <w:p w14:paraId="3D916D3C" w14:textId="482EDE0D" w:rsidR="362E5A64" w:rsidRPr="006E79E6" w:rsidRDefault="00757CF2"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2.2</w:t>
            </w:r>
          </w:p>
        </w:tc>
      </w:tr>
      <w:tr w:rsidR="362E5A64" w14:paraId="44F8C90F"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6510A681" w14:textId="60F0A3BE"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for Acute and Chronic Conditions</w:t>
            </w:r>
          </w:p>
        </w:tc>
        <w:tc>
          <w:tcPr>
            <w:tcW w:w="1170" w:type="dxa"/>
            <w:tcBorders>
              <w:top w:val="single" w:sz="6" w:space="0" w:color="auto"/>
              <w:left w:val="single" w:sz="6" w:space="0" w:color="auto"/>
              <w:bottom w:val="single" w:sz="6" w:space="0" w:color="auto"/>
              <w:right w:val="single" w:sz="6" w:space="0" w:color="auto"/>
            </w:tcBorders>
            <w:vAlign w:val="center"/>
          </w:tcPr>
          <w:p w14:paraId="0C607F67" w14:textId="5921883A"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OP-1e</w:t>
            </w:r>
          </w:p>
        </w:tc>
        <w:tc>
          <w:tcPr>
            <w:tcW w:w="4032" w:type="dxa"/>
            <w:tcBorders>
              <w:top w:val="single" w:sz="6" w:space="0" w:color="auto"/>
              <w:left w:val="single" w:sz="6" w:space="0" w:color="auto"/>
              <w:bottom w:val="single" w:sz="6" w:space="0" w:color="auto"/>
              <w:right w:val="single" w:sz="6" w:space="0" w:color="auto"/>
            </w:tcBorders>
            <w:vAlign w:val="center"/>
          </w:tcPr>
          <w:p w14:paraId="5898C3C1" w14:textId="778E6831"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CMS 506v5: Safe Use of Opioids – Concurrent Prescribing </w:t>
            </w:r>
          </w:p>
        </w:tc>
        <w:tc>
          <w:tcPr>
            <w:tcW w:w="2778" w:type="dxa"/>
            <w:tcBorders>
              <w:top w:val="single" w:sz="6" w:space="0" w:color="auto"/>
              <w:left w:val="single" w:sz="6" w:space="0" w:color="auto"/>
              <w:bottom w:val="single" w:sz="6" w:space="0" w:color="auto"/>
              <w:right w:val="single" w:sz="6" w:space="0" w:color="auto"/>
            </w:tcBorders>
            <w:vAlign w:val="center"/>
          </w:tcPr>
          <w:p w14:paraId="1280B0C9" w14:textId="71792731" w:rsidR="362E5A64" w:rsidRPr="006E79E6" w:rsidRDefault="00757CF2"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w:t>
            </w:r>
            <w:r w:rsidR="00A31663">
              <w:rPr>
                <w:rFonts w:asciiTheme="minorHAnsi" w:eastAsiaTheme="minorEastAsia" w:hAnsiTheme="minorHAnsi" w:cstheme="minorBidi"/>
                <w:color w:val="000000" w:themeColor="text1"/>
                <w:sz w:val="20"/>
                <w:szCs w:val="20"/>
              </w:rPr>
              <w:t>3</w:t>
            </w:r>
          </w:p>
        </w:tc>
      </w:tr>
      <w:tr w:rsidR="362E5A64" w14:paraId="071D28EA"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3F15F921" w14:textId="0839FD6F"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for Acute and Chronic Conditions</w:t>
            </w:r>
          </w:p>
        </w:tc>
        <w:tc>
          <w:tcPr>
            <w:tcW w:w="1170" w:type="dxa"/>
            <w:tcBorders>
              <w:top w:val="single" w:sz="6" w:space="0" w:color="auto"/>
              <w:left w:val="single" w:sz="6" w:space="0" w:color="auto"/>
              <w:bottom w:val="single" w:sz="6" w:space="0" w:color="auto"/>
              <w:right w:val="single" w:sz="6" w:space="0" w:color="auto"/>
            </w:tcBorders>
            <w:vAlign w:val="center"/>
          </w:tcPr>
          <w:p w14:paraId="350FED67" w14:textId="457584B7"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PED-2</w:t>
            </w:r>
          </w:p>
        </w:tc>
        <w:tc>
          <w:tcPr>
            <w:tcW w:w="4032" w:type="dxa"/>
            <w:tcBorders>
              <w:top w:val="single" w:sz="6" w:space="0" w:color="auto"/>
              <w:left w:val="single" w:sz="6" w:space="0" w:color="auto"/>
              <w:bottom w:val="single" w:sz="6" w:space="0" w:color="auto"/>
              <w:right w:val="single" w:sz="6" w:space="0" w:color="auto"/>
            </w:tcBorders>
            <w:vAlign w:val="center"/>
          </w:tcPr>
          <w:p w14:paraId="67ED2A61" w14:textId="33FF4790"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NCQA: Avoidance of Antibiotic Treatment for Acute Bronchitis/Bronchiolitis </w:t>
            </w:r>
          </w:p>
        </w:tc>
        <w:tc>
          <w:tcPr>
            <w:tcW w:w="2778" w:type="dxa"/>
            <w:tcBorders>
              <w:top w:val="single" w:sz="6" w:space="0" w:color="auto"/>
              <w:left w:val="single" w:sz="6" w:space="0" w:color="auto"/>
              <w:bottom w:val="single" w:sz="6" w:space="0" w:color="auto"/>
              <w:right w:val="single" w:sz="6" w:space="0" w:color="auto"/>
            </w:tcBorders>
            <w:vAlign w:val="center"/>
          </w:tcPr>
          <w:p w14:paraId="7B198C14" w14:textId="47C04EE2" w:rsidR="362E5A64" w:rsidRPr="006E79E6" w:rsidRDefault="002D0694" w:rsidP="362E5A64">
            <w:pPr>
              <w:jc w:val="cente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5</w:t>
            </w:r>
            <w:r w:rsidR="00411842" w:rsidRPr="006E79E6">
              <w:rPr>
                <w:rFonts w:asciiTheme="minorHAnsi" w:eastAsiaTheme="minorEastAsia" w:hAnsiTheme="minorHAnsi" w:cstheme="minorBidi"/>
                <w:color w:val="000000" w:themeColor="text1"/>
                <w:sz w:val="20"/>
                <w:szCs w:val="20"/>
              </w:rPr>
              <w:t>.2</w:t>
            </w:r>
          </w:p>
        </w:tc>
      </w:tr>
      <w:tr w:rsidR="362E5A64" w14:paraId="44C3F70E"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2D91CDEB" w14:textId="2499CEB3"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Patient Safety</w:t>
            </w:r>
          </w:p>
        </w:tc>
        <w:tc>
          <w:tcPr>
            <w:tcW w:w="1170" w:type="dxa"/>
            <w:tcBorders>
              <w:top w:val="single" w:sz="6" w:space="0" w:color="auto"/>
              <w:left w:val="single" w:sz="6" w:space="0" w:color="auto"/>
              <w:bottom w:val="single" w:sz="6" w:space="0" w:color="auto"/>
              <w:right w:val="single" w:sz="6" w:space="0" w:color="auto"/>
            </w:tcBorders>
            <w:vAlign w:val="center"/>
          </w:tcPr>
          <w:p w14:paraId="2BD68FA5" w14:textId="26FD9501"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HAI-1</w:t>
            </w:r>
          </w:p>
        </w:tc>
        <w:tc>
          <w:tcPr>
            <w:tcW w:w="4032" w:type="dxa"/>
            <w:tcBorders>
              <w:top w:val="single" w:sz="6" w:space="0" w:color="auto"/>
              <w:left w:val="single" w:sz="6" w:space="0" w:color="auto"/>
              <w:bottom w:val="single" w:sz="6" w:space="0" w:color="auto"/>
              <w:right w:val="single" w:sz="6" w:space="0" w:color="auto"/>
            </w:tcBorders>
            <w:vAlign w:val="center"/>
          </w:tcPr>
          <w:p w14:paraId="1B9EF87B" w14:textId="186E7432"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CDC: Central Line-Associated Bloodstream Infection (CLABSI)</w:t>
            </w:r>
          </w:p>
        </w:tc>
        <w:tc>
          <w:tcPr>
            <w:tcW w:w="2778" w:type="dxa"/>
            <w:tcBorders>
              <w:top w:val="single" w:sz="6" w:space="0" w:color="auto"/>
              <w:left w:val="single" w:sz="6" w:space="0" w:color="auto"/>
              <w:bottom w:val="single" w:sz="6" w:space="0" w:color="auto"/>
              <w:right w:val="single" w:sz="6" w:space="0" w:color="auto"/>
            </w:tcBorders>
            <w:vAlign w:val="center"/>
          </w:tcPr>
          <w:p w14:paraId="78606787" w14:textId="2C7D6A18" w:rsidR="362E5A64" w:rsidRPr="006E79E6" w:rsidRDefault="008149AF"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2.3</w:t>
            </w:r>
          </w:p>
        </w:tc>
      </w:tr>
      <w:tr w:rsidR="362E5A64" w14:paraId="49A29815"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2B94B6CD" w14:textId="3F9E007B"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Patient Safety</w:t>
            </w:r>
          </w:p>
        </w:tc>
        <w:tc>
          <w:tcPr>
            <w:tcW w:w="1170" w:type="dxa"/>
            <w:tcBorders>
              <w:top w:val="single" w:sz="6" w:space="0" w:color="auto"/>
              <w:left w:val="single" w:sz="6" w:space="0" w:color="auto"/>
              <w:bottom w:val="single" w:sz="6" w:space="0" w:color="auto"/>
              <w:right w:val="single" w:sz="6" w:space="0" w:color="auto"/>
            </w:tcBorders>
            <w:vAlign w:val="center"/>
          </w:tcPr>
          <w:p w14:paraId="2AF1703A" w14:textId="7BFC3DCF"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HAI-2</w:t>
            </w:r>
          </w:p>
        </w:tc>
        <w:tc>
          <w:tcPr>
            <w:tcW w:w="4032" w:type="dxa"/>
            <w:tcBorders>
              <w:top w:val="single" w:sz="6" w:space="0" w:color="auto"/>
              <w:left w:val="single" w:sz="6" w:space="0" w:color="auto"/>
              <w:bottom w:val="single" w:sz="6" w:space="0" w:color="auto"/>
              <w:right w:val="single" w:sz="6" w:space="0" w:color="auto"/>
            </w:tcBorders>
            <w:vAlign w:val="center"/>
          </w:tcPr>
          <w:p w14:paraId="097E77AC" w14:textId="57403D4F"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CDC: Catheter-Associated Urinary Tract Infection (CAUTI)</w:t>
            </w:r>
          </w:p>
        </w:tc>
        <w:tc>
          <w:tcPr>
            <w:tcW w:w="2778" w:type="dxa"/>
            <w:tcBorders>
              <w:top w:val="single" w:sz="6" w:space="0" w:color="auto"/>
              <w:left w:val="single" w:sz="6" w:space="0" w:color="auto"/>
              <w:bottom w:val="single" w:sz="6" w:space="0" w:color="auto"/>
              <w:right w:val="single" w:sz="6" w:space="0" w:color="auto"/>
            </w:tcBorders>
            <w:vAlign w:val="center"/>
          </w:tcPr>
          <w:p w14:paraId="3FD88DF6" w14:textId="165B6EB4" w:rsidR="362E5A64" w:rsidRPr="006E79E6" w:rsidRDefault="008149AF"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2.3</w:t>
            </w:r>
          </w:p>
        </w:tc>
      </w:tr>
      <w:tr w:rsidR="362E5A64" w14:paraId="56AC65B7"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68DFD251" w14:textId="1015052F"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Patient Safety</w:t>
            </w:r>
          </w:p>
        </w:tc>
        <w:tc>
          <w:tcPr>
            <w:tcW w:w="1170" w:type="dxa"/>
            <w:tcBorders>
              <w:top w:val="single" w:sz="6" w:space="0" w:color="auto"/>
              <w:left w:val="single" w:sz="6" w:space="0" w:color="auto"/>
              <w:bottom w:val="single" w:sz="6" w:space="0" w:color="auto"/>
              <w:right w:val="single" w:sz="6" w:space="0" w:color="auto"/>
            </w:tcBorders>
            <w:vAlign w:val="center"/>
          </w:tcPr>
          <w:p w14:paraId="1A55DC75" w14:textId="553FD5B2"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HAI-3</w:t>
            </w:r>
          </w:p>
        </w:tc>
        <w:tc>
          <w:tcPr>
            <w:tcW w:w="4032" w:type="dxa"/>
            <w:tcBorders>
              <w:top w:val="single" w:sz="6" w:space="0" w:color="auto"/>
              <w:left w:val="single" w:sz="6" w:space="0" w:color="auto"/>
              <w:bottom w:val="single" w:sz="6" w:space="0" w:color="auto"/>
              <w:right w:val="single" w:sz="6" w:space="0" w:color="auto"/>
            </w:tcBorders>
            <w:vAlign w:val="center"/>
          </w:tcPr>
          <w:p w14:paraId="0D8B797C" w14:textId="10C368B1"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CDC: Methicillin-Resistant Staphylococcus Aureus bacteremia (MRSA)</w:t>
            </w:r>
          </w:p>
        </w:tc>
        <w:tc>
          <w:tcPr>
            <w:tcW w:w="2778" w:type="dxa"/>
            <w:tcBorders>
              <w:top w:val="single" w:sz="6" w:space="0" w:color="auto"/>
              <w:left w:val="single" w:sz="6" w:space="0" w:color="auto"/>
              <w:bottom w:val="single" w:sz="6" w:space="0" w:color="auto"/>
              <w:right w:val="single" w:sz="6" w:space="0" w:color="auto"/>
            </w:tcBorders>
            <w:vAlign w:val="center"/>
          </w:tcPr>
          <w:p w14:paraId="27A03079" w14:textId="688D75A8" w:rsidR="362E5A64" w:rsidRPr="006E79E6" w:rsidRDefault="00650346"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2.3</w:t>
            </w:r>
          </w:p>
        </w:tc>
      </w:tr>
      <w:tr w:rsidR="362E5A64" w14:paraId="6BEED8E9"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559E6AA7" w14:textId="52DDA0BF"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Patient Safety</w:t>
            </w:r>
          </w:p>
        </w:tc>
        <w:tc>
          <w:tcPr>
            <w:tcW w:w="1170" w:type="dxa"/>
            <w:tcBorders>
              <w:top w:val="single" w:sz="6" w:space="0" w:color="auto"/>
              <w:left w:val="single" w:sz="6" w:space="0" w:color="auto"/>
              <w:bottom w:val="single" w:sz="6" w:space="0" w:color="auto"/>
              <w:right w:val="single" w:sz="6" w:space="0" w:color="auto"/>
            </w:tcBorders>
            <w:vAlign w:val="center"/>
          </w:tcPr>
          <w:p w14:paraId="4D1A933D" w14:textId="54DDAB8E"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HAI-4</w:t>
            </w:r>
          </w:p>
        </w:tc>
        <w:tc>
          <w:tcPr>
            <w:tcW w:w="4032" w:type="dxa"/>
            <w:tcBorders>
              <w:top w:val="single" w:sz="6" w:space="0" w:color="auto"/>
              <w:left w:val="single" w:sz="6" w:space="0" w:color="auto"/>
              <w:bottom w:val="single" w:sz="6" w:space="0" w:color="auto"/>
              <w:right w:val="single" w:sz="6" w:space="0" w:color="auto"/>
            </w:tcBorders>
            <w:vAlign w:val="center"/>
          </w:tcPr>
          <w:p w14:paraId="0A659FA6" w14:textId="2E36A9A2"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CDC: Clostridium Difficile Infection (CDI)</w:t>
            </w:r>
          </w:p>
        </w:tc>
        <w:tc>
          <w:tcPr>
            <w:tcW w:w="2778" w:type="dxa"/>
            <w:tcBorders>
              <w:top w:val="single" w:sz="6" w:space="0" w:color="auto"/>
              <w:left w:val="single" w:sz="6" w:space="0" w:color="auto"/>
              <w:bottom w:val="single" w:sz="6" w:space="0" w:color="auto"/>
              <w:right w:val="single" w:sz="6" w:space="0" w:color="auto"/>
            </w:tcBorders>
            <w:vAlign w:val="center"/>
          </w:tcPr>
          <w:p w14:paraId="360D0515" w14:textId="0275FDB4" w:rsidR="362E5A64" w:rsidRPr="006E79E6" w:rsidRDefault="00B873CB"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2.3</w:t>
            </w:r>
          </w:p>
        </w:tc>
      </w:tr>
      <w:tr w:rsidR="362E5A64" w14:paraId="14E6A754"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1564BB19" w14:textId="79DABF8A"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Patient Safety</w:t>
            </w:r>
          </w:p>
        </w:tc>
        <w:tc>
          <w:tcPr>
            <w:tcW w:w="1170" w:type="dxa"/>
            <w:tcBorders>
              <w:top w:val="single" w:sz="6" w:space="0" w:color="auto"/>
              <w:left w:val="single" w:sz="6" w:space="0" w:color="auto"/>
              <w:bottom w:val="single" w:sz="6" w:space="0" w:color="auto"/>
              <w:right w:val="single" w:sz="6" w:space="0" w:color="auto"/>
            </w:tcBorders>
            <w:vAlign w:val="center"/>
          </w:tcPr>
          <w:p w14:paraId="78F7F68B" w14:textId="5872A784"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HAI-5</w:t>
            </w:r>
          </w:p>
        </w:tc>
        <w:tc>
          <w:tcPr>
            <w:tcW w:w="4032" w:type="dxa"/>
            <w:tcBorders>
              <w:top w:val="single" w:sz="6" w:space="0" w:color="auto"/>
              <w:left w:val="single" w:sz="6" w:space="0" w:color="auto"/>
              <w:bottom w:val="single" w:sz="6" w:space="0" w:color="auto"/>
              <w:right w:val="single" w:sz="6" w:space="0" w:color="auto"/>
            </w:tcBorders>
            <w:vAlign w:val="center"/>
          </w:tcPr>
          <w:p w14:paraId="1BAB9577" w14:textId="098217D2"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CDC: Surgical Site Infections: Colon and abdominal hysterectomy surgeries (SSI)</w:t>
            </w:r>
          </w:p>
        </w:tc>
        <w:tc>
          <w:tcPr>
            <w:tcW w:w="2778" w:type="dxa"/>
            <w:tcBorders>
              <w:top w:val="single" w:sz="6" w:space="0" w:color="auto"/>
              <w:left w:val="single" w:sz="6" w:space="0" w:color="auto"/>
              <w:bottom w:val="single" w:sz="6" w:space="0" w:color="auto"/>
              <w:right w:val="single" w:sz="6" w:space="0" w:color="auto"/>
            </w:tcBorders>
            <w:vAlign w:val="center"/>
          </w:tcPr>
          <w:p w14:paraId="720B021D" w14:textId="36C3B25E" w:rsidR="362E5A64" w:rsidRPr="006E79E6" w:rsidRDefault="00341A5E"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2.3</w:t>
            </w:r>
          </w:p>
        </w:tc>
      </w:tr>
      <w:tr w:rsidR="362E5A64" w14:paraId="52AD745B"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02F8CA5F" w14:textId="16D53574"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Patient Experience</w:t>
            </w:r>
          </w:p>
        </w:tc>
        <w:tc>
          <w:tcPr>
            <w:tcW w:w="1170" w:type="dxa"/>
            <w:tcBorders>
              <w:top w:val="single" w:sz="6" w:space="0" w:color="auto"/>
              <w:left w:val="single" w:sz="6" w:space="0" w:color="auto"/>
              <w:bottom w:val="single" w:sz="6" w:space="0" w:color="auto"/>
              <w:right w:val="single" w:sz="6" w:space="0" w:color="auto"/>
            </w:tcBorders>
            <w:vAlign w:val="center"/>
          </w:tcPr>
          <w:p w14:paraId="5C2271FE" w14:textId="5D80CC91"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HCAHPS</w:t>
            </w:r>
          </w:p>
        </w:tc>
        <w:tc>
          <w:tcPr>
            <w:tcW w:w="4032" w:type="dxa"/>
            <w:tcBorders>
              <w:top w:val="single" w:sz="6" w:space="0" w:color="auto"/>
              <w:left w:val="single" w:sz="6" w:space="0" w:color="auto"/>
              <w:bottom w:val="single" w:sz="6" w:space="0" w:color="auto"/>
              <w:right w:val="single" w:sz="6" w:space="0" w:color="auto"/>
            </w:tcBorders>
            <w:vAlign w:val="center"/>
          </w:tcPr>
          <w:p w14:paraId="60118450" w14:textId="5AB9AE41"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AHRQ: Hospital Consumer Assessment of Healthcare Provider Systems Survey (HCAHPS)</w:t>
            </w:r>
          </w:p>
          <w:p w14:paraId="23E81EB9" w14:textId="47FB5D19"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This measure includes 7 survey dimensions: 1) nurse communication, 2) doctor communication, 3) responsiveness of Hospital staff, 4) communication about medicines, 5) discharge information, 6) overall rating and 7) three item care transition.</w:t>
            </w:r>
          </w:p>
        </w:tc>
        <w:tc>
          <w:tcPr>
            <w:tcW w:w="2778" w:type="dxa"/>
            <w:tcBorders>
              <w:top w:val="single" w:sz="6" w:space="0" w:color="auto"/>
              <w:left w:val="single" w:sz="6" w:space="0" w:color="auto"/>
              <w:bottom w:val="single" w:sz="6" w:space="0" w:color="auto"/>
              <w:right w:val="single" w:sz="6" w:space="0" w:color="auto"/>
            </w:tcBorders>
            <w:vAlign w:val="center"/>
          </w:tcPr>
          <w:p w14:paraId="45163ECC" w14:textId="5A6570C3" w:rsidR="362E5A64" w:rsidRPr="006E79E6" w:rsidRDefault="00341A5E"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4.1</w:t>
            </w:r>
          </w:p>
        </w:tc>
      </w:tr>
      <w:tr w:rsidR="362E5A64" w14:paraId="5E420030" w14:textId="77777777" w:rsidTr="00777552">
        <w:trPr>
          <w:trHeight w:val="84"/>
        </w:trPr>
        <w:tc>
          <w:tcPr>
            <w:tcW w:w="1860" w:type="dxa"/>
            <w:tcBorders>
              <w:top w:val="single" w:sz="6" w:space="0" w:color="auto"/>
              <w:left w:val="single" w:sz="6" w:space="0" w:color="auto"/>
              <w:bottom w:val="single" w:sz="6" w:space="0" w:color="auto"/>
              <w:right w:val="single" w:sz="6" w:space="0" w:color="auto"/>
            </w:tcBorders>
            <w:vAlign w:val="center"/>
          </w:tcPr>
          <w:p w14:paraId="1E16A50B" w14:textId="711181FD"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Perinatal Care</w:t>
            </w:r>
          </w:p>
        </w:tc>
        <w:tc>
          <w:tcPr>
            <w:tcW w:w="1170" w:type="dxa"/>
            <w:tcBorders>
              <w:top w:val="single" w:sz="6" w:space="0" w:color="auto"/>
              <w:left w:val="single" w:sz="6" w:space="0" w:color="auto"/>
              <w:bottom w:val="single" w:sz="6" w:space="0" w:color="auto"/>
              <w:right w:val="single" w:sz="6" w:space="0" w:color="auto"/>
            </w:tcBorders>
            <w:vAlign w:val="center"/>
          </w:tcPr>
          <w:p w14:paraId="06160C94" w14:textId="6744A271"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MAT-4</w:t>
            </w:r>
          </w:p>
        </w:tc>
        <w:tc>
          <w:tcPr>
            <w:tcW w:w="4032" w:type="dxa"/>
            <w:tcBorders>
              <w:top w:val="single" w:sz="6" w:space="0" w:color="auto"/>
              <w:left w:val="single" w:sz="6" w:space="0" w:color="auto"/>
              <w:bottom w:val="single" w:sz="6" w:space="0" w:color="auto"/>
              <w:right w:val="single" w:sz="6" w:space="0" w:color="auto"/>
            </w:tcBorders>
            <w:vAlign w:val="center"/>
          </w:tcPr>
          <w:p w14:paraId="7E2A42CA" w14:textId="3CB039E5"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TJC PC-02: Cesarean Birth, NTSV </w:t>
            </w:r>
          </w:p>
        </w:tc>
        <w:tc>
          <w:tcPr>
            <w:tcW w:w="2778" w:type="dxa"/>
            <w:tcBorders>
              <w:top w:val="single" w:sz="6" w:space="0" w:color="auto"/>
              <w:left w:val="single" w:sz="6" w:space="0" w:color="auto"/>
              <w:bottom w:val="single" w:sz="6" w:space="0" w:color="auto"/>
              <w:right w:val="single" w:sz="6" w:space="0" w:color="auto"/>
            </w:tcBorders>
            <w:vAlign w:val="center"/>
          </w:tcPr>
          <w:p w14:paraId="57BAF584" w14:textId="0FE910B8" w:rsidR="362E5A64" w:rsidRPr="006E79E6" w:rsidRDefault="00E72BAB"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1.3</w:t>
            </w:r>
          </w:p>
        </w:tc>
      </w:tr>
      <w:tr w:rsidR="362E5A64" w14:paraId="509B54B9" w14:textId="77777777" w:rsidTr="00777552">
        <w:trPr>
          <w:trHeight w:val="165"/>
        </w:trPr>
        <w:tc>
          <w:tcPr>
            <w:tcW w:w="1860" w:type="dxa"/>
            <w:tcBorders>
              <w:top w:val="single" w:sz="6" w:space="0" w:color="auto"/>
              <w:left w:val="single" w:sz="6" w:space="0" w:color="auto"/>
              <w:bottom w:val="single" w:sz="6" w:space="0" w:color="auto"/>
              <w:right w:val="single" w:sz="6" w:space="0" w:color="auto"/>
            </w:tcBorders>
            <w:vAlign w:val="center"/>
          </w:tcPr>
          <w:p w14:paraId="384FE7C8" w14:textId="0875A5A6"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lastRenderedPageBreak/>
              <w:t>Perinatal Care</w:t>
            </w:r>
          </w:p>
        </w:tc>
        <w:tc>
          <w:tcPr>
            <w:tcW w:w="1170" w:type="dxa"/>
            <w:tcBorders>
              <w:top w:val="single" w:sz="6" w:space="0" w:color="auto"/>
              <w:left w:val="single" w:sz="6" w:space="0" w:color="auto"/>
              <w:bottom w:val="single" w:sz="6" w:space="0" w:color="auto"/>
              <w:right w:val="single" w:sz="6" w:space="0" w:color="auto"/>
            </w:tcBorders>
            <w:vAlign w:val="center"/>
          </w:tcPr>
          <w:p w14:paraId="4932F44A" w14:textId="1937796B"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NEWB-3</w:t>
            </w:r>
          </w:p>
        </w:tc>
        <w:tc>
          <w:tcPr>
            <w:tcW w:w="4032" w:type="dxa"/>
            <w:tcBorders>
              <w:top w:val="single" w:sz="6" w:space="0" w:color="auto"/>
              <w:left w:val="single" w:sz="6" w:space="0" w:color="auto"/>
              <w:bottom w:val="single" w:sz="6" w:space="0" w:color="auto"/>
              <w:right w:val="single" w:sz="6" w:space="0" w:color="auto"/>
            </w:tcBorders>
            <w:vAlign w:val="center"/>
          </w:tcPr>
          <w:p w14:paraId="0DF8BCBC" w14:textId="09B16376"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TJC PC-06: Unexpected Newborn Complications in Term Infants </w:t>
            </w:r>
          </w:p>
        </w:tc>
        <w:tc>
          <w:tcPr>
            <w:tcW w:w="2778" w:type="dxa"/>
            <w:tcBorders>
              <w:top w:val="single" w:sz="6" w:space="0" w:color="auto"/>
              <w:left w:val="single" w:sz="6" w:space="0" w:color="auto"/>
              <w:bottom w:val="single" w:sz="6" w:space="0" w:color="auto"/>
              <w:right w:val="single" w:sz="6" w:space="0" w:color="auto"/>
            </w:tcBorders>
            <w:vAlign w:val="center"/>
          </w:tcPr>
          <w:p w14:paraId="5F036A8D" w14:textId="266BA185" w:rsidR="362E5A64" w:rsidRPr="006E79E6" w:rsidRDefault="00E213C0"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1.</w:t>
            </w:r>
            <w:r w:rsidR="0041135E">
              <w:rPr>
                <w:rFonts w:asciiTheme="minorHAnsi" w:eastAsiaTheme="minorEastAsia" w:hAnsiTheme="minorHAnsi" w:cstheme="minorBidi"/>
                <w:color w:val="000000" w:themeColor="text1"/>
                <w:sz w:val="20"/>
                <w:szCs w:val="20"/>
              </w:rPr>
              <w:t>1</w:t>
            </w:r>
          </w:p>
        </w:tc>
      </w:tr>
      <w:tr w:rsidR="362E5A64" w14:paraId="6E90D3C0" w14:textId="77777777" w:rsidTr="00777552">
        <w:trPr>
          <w:trHeight w:val="102"/>
        </w:trPr>
        <w:tc>
          <w:tcPr>
            <w:tcW w:w="1860" w:type="dxa"/>
            <w:tcBorders>
              <w:top w:val="single" w:sz="6" w:space="0" w:color="auto"/>
              <w:left w:val="single" w:sz="6" w:space="0" w:color="auto"/>
              <w:bottom w:val="single" w:sz="6" w:space="0" w:color="auto"/>
              <w:right w:val="single" w:sz="6" w:space="0" w:color="auto"/>
            </w:tcBorders>
            <w:vAlign w:val="center"/>
          </w:tcPr>
          <w:p w14:paraId="5446EDAC" w14:textId="6497A444"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Perinatal Care</w:t>
            </w:r>
          </w:p>
        </w:tc>
        <w:tc>
          <w:tcPr>
            <w:tcW w:w="1170" w:type="dxa"/>
            <w:tcBorders>
              <w:top w:val="single" w:sz="6" w:space="0" w:color="auto"/>
              <w:left w:val="single" w:sz="6" w:space="0" w:color="auto"/>
              <w:bottom w:val="single" w:sz="6" w:space="0" w:color="auto"/>
              <w:right w:val="single" w:sz="6" w:space="0" w:color="auto"/>
            </w:tcBorders>
            <w:vAlign w:val="center"/>
          </w:tcPr>
          <w:p w14:paraId="3A5FDE87" w14:textId="30903071"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SOC</w:t>
            </w:r>
          </w:p>
        </w:tc>
        <w:tc>
          <w:tcPr>
            <w:tcW w:w="4032" w:type="dxa"/>
            <w:tcBorders>
              <w:top w:val="single" w:sz="6" w:space="0" w:color="auto"/>
              <w:left w:val="single" w:sz="6" w:space="0" w:color="auto"/>
              <w:bottom w:val="single" w:sz="6" w:space="0" w:color="auto"/>
              <w:right w:val="single" w:sz="6" w:space="0" w:color="auto"/>
            </w:tcBorders>
            <w:vAlign w:val="center"/>
          </w:tcPr>
          <w:p w14:paraId="1D6D50F3" w14:textId="24892A79"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TJC PC-07: Severe Obstetric Complications</w:t>
            </w:r>
          </w:p>
        </w:tc>
        <w:tc>
          <w:tcPr>
            <w:tcW w:w="2778" w:type="dxa"/>
            <w:tcBorders>
              <w:top w:val="single" w:sz="6" w:space="0" w:color="auto"/>
              <w:left w:val="single" w:sz="6" w:space="0" w:color="auto"/>
              <w:bottom w:val="single" w:sz="6" w:space="0" w:color="auto"/>
              <w:right w:val="single" w:sz="6" w:space="0" w:color="auto"/>
            </w:tcBorders>
            <w:vAlign w:val="center"/>
          </w:tcPr>
          <w:p w14:paraId="5D1C6445" w14:textId="2E8D1C97" w:rsidR="362E5A64" w:rsidRPr="006E79E6" w:rsidRDefault="00E213C0"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1.3</w:t>
            </w:r>
          </w:p>
        </w:tc>
      </w:tr>
      <w:tr w:rsidR="362E5A64" w14:paraId="32DDBD1A" w14:textId="77777777" w:rsidTr="00777552">
        <w:trPr>
          <w:trHeight w:val="372"/>
        </w:trPr>
        <w:tc>
          <w:tcPr>
            <w:tcW w:w="1860" w:type="dxa"/>
            <w:tcBorders>
              <w:top w:val="single" w:sz="6" w:space="0" w:color="auto"/>
              <w:left w:val="single" w:sz="6" w:space="0" w:color="auto"/>
              <w:bottom w:val="single" w:sz="6" w:space="0" w:color="auto"/>
              <w:right w:val="single" w:sz="6" w:space="0" w:color="auto"/>
            </w:tcBorders>
            <w:vAlign w:val="center"/>
          </w:tcPr>
          <w:p w14:paraId="1F5E1DB4" w14:textId="40DBB29E"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Behavioral Health Care</w:t>
            </w:r>
          </w:p>
        </w:tc>
        <w:tc>
          <w:tcPr>
            <w:tcW w:w="1170" w:type="dxa"/>
            <w:tcBorders>
              <w:top w:val="single" w:sz="6" w:space="0" w:color="auto"/>
              <w:left w:val="single" w:sz="6" w:space="0" w:color="auto"/>
              <w:bottom w:val="single" w:sz="6" w:space="0" w:color="auto"/>
              <w:right w:val="single" w:sz="6" w:space="0" w:color="auto"/>
            </w:tcBorders>
            <w:vAlign w:val="center"/>
          </w:tcPr>
          <w:p w14:paraId="02AE14B0" w14:textId="39543942"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BHC-2</w:t>
            </w:r>
          </w:p>
        </w:tc>
        <w:tc>
          <w:tcPr>
            <w:tcW w:w="4032" w:type="dxa"/>
            <w:tcBorders>
              <w:top w:val="single" w:sz="6" w:space="0" w:color="auto"/>
              <w:left w:val="single" w:sz="6" w:space="0" w:color="auto"/>
              <w:bottom w:val="single" w:sz="6" w:space="0" w:color="auto"/>
              <w:right w:val="single" w:sz="6" w:space="0" w:color="auto"/>
            </w:tcBorders>
            <w:vAlign w:val="center"/>
          </w:tcPr>
          <w:p w14:paraId="3661322B" w14:textId="78B6F30B"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CMS IPFQR: Medication Continuation Following Inpatient Psychiatric Discharge </w:t>
            </w:r>
          </w:p>
        </w:tc>
        <w:tc>
          <w:tcPr>
            <w:tcW w:w="2778" w:type="dxa"/>
            <w:tcBorders>
              <w:top w:val="single" w:sz="6" w:space="0" w:color="auto"/>
              <w:left w:val="single" w:sz="6" w:space="0" w:color="auto"/>
              <w:bottom w:val="single" w:sz="6" w:space="0" w:color="auto"/>
              <w:right w:val="single" w:sz="6" w:space="0" w:color="auto"/>
            </w:tcBorders>
            <w:vAlign w:val="center"/>
          </w:tcPr>
          <w:p w14:paraId="4B36EF1F" w14:textId="32EF323F" w:rsidR="362E5A64" w:rsidRPr="006E79E6" w:rsidRDefault="00215390" w:rsidP="362E5A64">
            <w:pPr>
              <w:jc w:val="cente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2.2</w:t>
            </w:r>
          </w:p>
        </w:tc>
      </w:tr>
      <w:tr w:rsidR="362E5A64" w14:paraId="36E46ED5" w14:textId="77777777" w:rsidTr="00777552">
        <w:trPr>
          <w:trHeight w:val="147"/>
        </w:trPr>
        <w:tc>
          <w:tcPr>
            <w:tcW w:w="1860" w:type="dxa"/>
            <w:tcBorders>
              <w:top w:val="single" w:sz="6" w:space="0" w:color="auto"/>
              <w:left w:val="single" w:sz="6" w:space="0" w:color="auto"/>
              <w:bottom w:val="single" w:sz="6" w:space="0" w:color="auto"/>
              <w:right w:val="single" w:sz="6" w:space="0" w:color="auto"/>
            </w:tcBorders>
            <w:vAlign w:val="center"/>
          </w:tcPr>
          <w:p w14:paraId="39759AF9" w14:textId="77C9AD5F"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Behavioral Health Care</w:t>
            </w:r>
          </w:p>
        </w:tc>
        <w:tc>
          <w:tcPr>
            <w:tcW w:w="1170" w:type="dxa"/>
            <w:tcBorders>
              <w:top w:val="single" w:sz="6" w:space="0" w:color="auto"/>
              <w:left w:val="single" w:sz="6" w:space="0" w:color="auto"/>
              <w:bottom w:val="single" w:sz="6" w:space="0" w:color="auto"/>
              <w:right w:val="single" w:sz="6" w:space="0" w:color="auto"/>
            </w:tcBorders>
            <w:vAlign w:val="center"/>
          </w:tcPr>
          <w:p w14:paraId="2DDA7DFC" w14:textId="19CA04B9"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BHC-3</w:t>
            </w:r>
          </w:p>
        </w:tc>
        <w:tc>
          <w:tcPr>
            <w:tcW w:w="4032" w:type="dxa"/>
            <w:tcBorders>
              <w:top w:val="single" w:sz="6" w:space="0" w:color="auto"/>
              <w:left w:val="single" w:sz="6" w:space="0" w:color="auto"/>
              <w:bottom w:val="single" w:sz="6" w:space="0" w:color="auto"/>
              <w:right w:val="single" w:sz="6" w:space="0" w:color="auto"/>
            </w:tcBorders>
            <w:vAlign w:val="center"/>
          </w:tcPr>
          <w:p w14:paraId="25A75C08" w14:textId="1EB0B221"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CMS IPFQR: Screening for Metabolic Disorders</w:t>
            </w:r>
          </w:p>
        </w:tc>
        <w:tc>
          <w:tcPr>
            <w:tcW w:w="2778" w:type="dxa"/>
            <w:tcBorders>
              <w:top w:val="single" w:sz="6" w:space="0" w:color="auto"/>
              <w:left w:val="single" w:sz="6" w:space="0" w:color="auto"/>
              <w:bottom w:val="single" w:sz="6" w:space="0" w:color="auto"/>
              <w:right w:val="single" w:sz="6" w:space="0" w:color="auto"/>
            </w:tcBorders>
            <w:vAlign w:val="center"/>
          </w:tcPr>
          <w:p w14:paraId="3CDD10B2" w14:textId="0D62B8B8" w:rsidR="362E5A64" w:rsidRPr="006E79E6" w:rsidRDefault="00510E71" w:rsidP="362E5A64">
            <w:pPr>
              <w:jc w:val="cente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2</w:t>
            </w:r>
            <w:r w:rsidR="00AD39DB" w:rsidRPr="006E79E6">
              <w:rPr>
                <w:rFonts w:asciiTheme="minorHAnsi" w:eastAsiaTheme="minorEastAsia" w:hAnsiTheme="minorHAnsi" w:cstheme="minorBidi"/>
                <w:color w:val="000000" w:themeColor="text1"/>
                <w:sz w:val="20"/>
                <w:szCs w:val="20"/>
              </w:rPr>
              <w:t>.2</w:t>
            </w:r>
          </w:p>
        </w:tc>
      </w:tr>
    </w:tbl>
    <w:p w14:paraId="696BDA2F" w14:textId="77777777" w:rsidR="00E35600" w:rsidRDefault="00E35600" w:rsidP="006144F3">
      <w:pPr>
        <w:spacing w:after="9480"/>
        <w:rPr>
          <w:rFonts w:ascii="Cambria" w:eastAsia="Times New Roman" w:hAnsi="Cambria"/>
          <w:color w:val="17365D"/>
          <w:spacing w:val="5"/>
          <w:kern w:val="28"/>
          <w:sz w:val="18"/>
          <w:szCs w:val="18"/>
        </w:rPr>
      </w:pPr>
    </w:p>
    <w:p w14:paraId="75749CF3" w14:textId="7142A466" w:rsidR="00BD6B13" w:rsidRDefault="00BD6B13" w:rsidP="00BD6B13">
      <w:pPr>
        <w:pStyle w:val="Heading3"/>
      </w:pPr>
      <w:bookmarkStart w:id="143" w:name="_Toc208312301"/>
      <w:r w:rsidRPr="001E1BB2">
        <w:lastRenderedPageBreak/>
        <w:t xml:space="preserve">Appendix </w:t>
      </w:r>
      <w:r>
        <w:t>D</w:t>
      </w:r>
      <w:r w:rsidRPr="001E1BB2">
        <w:t xml:space="preserve">: </w:t>
      </w:r>
      <w:r>
        <w:t>Summary of External Stakeholder Forums</w:t>
      </w:r>
      <w:bookmarkEnd w:id="143"/>
      <w:r w:rsidRPr="001E1BB2">
        <w:rPr>
          <w:rFonts w:eastAsiaTheme="minorEastAsia" w:cstheme="minorBidi"/>
        </w:rPr>
        <w:t xml:space="preserve"> </w:t>
      </w:r>
      <w:r w:rsidRPr="001E1BB2">
        <w:t xml:space="preserve"> </w:t>
      </w:r>
    </w:p>
    <w:p w14:paraId="53344DF6" w14:textId="0846FF2B" w:rsidR="007754D9" w:rsidRPr="00CB7A59" w:rsidRDefault="00CB7A59" w:rsidP="00CB7A59">
      <w:pPr>
        <w:spacing w:after="0"/>
        <w:rPr>
          <w:rFonts w:asciiTheme="minorHAnsi" w:hAnsiTheme="minorHAnsi" w:cstheme="minorHAnsi"/>
        </w:rPr>
      </w:pPr>
      <w:r w:rsidRPr="00CB7A59">
        <w:rPr>
          <w:rFonts w:asciiTheme="minorHAnsi" w:eastAsia="Times New Roman" w:hAnsiTheme="minorHAnsi" w:cstheme="minorHAnsi"/>
          <w:spacing w:val="5"/>
          <w:kern w:val="28"/>
        </w:rPr>
        <w:t>1.</w:t>
      </w:r>
      <w:r>
        <w:rPr>
          <w:rFonts w:asciiTheme="minorHAnsi" w:hAnsiTheme="minorHAnsi" w:cstheme="minorHAnsi"/>
        </w:rPr>
        <w:t xml:space="preserve"> </w:t>
      </w:r>
      <w:r w:rsidRPr="00CB7A59">
        <w:rPr>
          <w:rFonts w:asciiTheme="minorHAnsi" w:hAnsiTheme="minorHAnsi" w:cstheme="minorHAnsi"/>
        </w:rPr>
        <w:t>Member/Community Advocate Focused Engagement</w:t>
      </w:r>
    </w:p>
    <w:tbl>
      <w:tblPr>
        <w:tblStyle w:val="TableGrid"/>
        <w:tblW w:w="9157" w:type="dxa"/>
        <w:tblInd w:w="288" w:type="dxa"/>
        <w:tblLook w:val="04A0" w:firstRow="1" w:lastRow="0" w:firstColumn="1" w:lastColumn="0" w:noHBand="0" w:noVBand="1"/>
      </w:tblPr>
      <w:tblGrid>
        <w:gridCol w:w="4747"/>
        <w:gridCol w:w="4410"/>
      </w:tblGrid>
      <w:tr w:rsidR="00262DC2" w:rsidRPr="00E06923" w14:paraId="0F141238" w14:textId="77777777">
        <w:trPr>
          <w:trHeight w:val="78"/>
          <w:tblHeader/>
        </w:trPr>
        <w:tc>
          <w:tcPr>
            <w:tcW w:w="4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D58075" w14:textId="77777777" w:rsidR="00262DC2" w:rsidRPr="00E06923" w:rsidRDefault="00262DC2">
            <w:pPr>
              <w:spacing w:after="0"/>
              <w:rPr>
                <w:b/>
                <w:sz w:val="20"/>
                <w:szCs w:val="20"/>
              </w:rPr>
            </w:pPr>
            <w:r w:rsidRPr="00E06923">
              <w:rPr>
                <w:b/>
                <w:sz w:val="20"/>
                <w:szCs w:val="20"/>
              </w:rPr>
              <w:t>Stakeholder/Member Forums</w:t>
            </w:r>
          </w:p>
        </w:tc>
        <w:tc>
          <w:tcPr>
            <w:tcW w:w="4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ADC2B8" w14:textId="77777777" w:rsidR="00262DC2" w:rsidRPr="00E06923" w:rsidRDefault="00262DC2">
            <w:pPr>
              <w:spacing w:after="0"/>
              <w:rPr>
                <w:b/>
                <w:sz w:val="20"/>
                <w:szCs w:val="20"/>
              </w:rPr>
            </w:pPr>
            <w:r w:rsidRPr="00E06923">
              <w:rPr>
                <w:b/>
                <w:sz w:val="20"/>
                <w:szCs w:val="20"/>
              </w:rPr>
              <w:t>General Activity</w:t>
            </w:r>
          </w:p>
        </w:tc>
      </w:tr>
      <w:tr w:rsidR="00262DC2" w:rsidRPr="00E06923" w14:paraId="7335E771" w14:textId="77777777">
        <w:trPr>
          <w:trHeight w:val="458"/>
        </w:trPr>
        <w:tc>
          <w:tcPr>
            <w:tcW w:w="4747" w:type="dxa"/>
            <w:tcBorders>
              <w:top w:val="single" w:sz="4" w:space="0" w:color="auto"/>
              <w:left w:val="single" w:sz="4" w:space="0" w:color="auto"/>
              <w:bottom w:val="single" w:sz="4" w:space="0" w:color="auto"/>
              <w:right w:val="single" w:sz="4" w:space="0" w:color="auto"/>
            </w:tcBorders>
          </w:tcPr>
          <w:p w14:paraId="00387AD4" w14:textId="77777777" w:rsidR="00262DC2" w:rsidRPr="00E06923" w:rsidRDefault="00262DC2" w:rsidP="00262DC2">
            <w:pPr>
              <w:numPr>
                <w:ilvl w:val="0"/>
                <w:numId w:val="42"/>
              </w:numPr>
              <w:spacing w:after="0"/>
              <w:rPr>
                <w:sz w:val="20"/>
                <w:szCs w:val="20"/>
              </w:rPr>
            </w:pPr>
            <w:r w:rsidRPr="00E06923">
              <w:rPr>
                <w:sz w:val="20"/>
                <w:szCs w:val="20"/>
              </w:rPr>
              <w:t>MassHealth Member Advisory Committee (MAC)</w:t>
            </w:r>
          </w:p>
          <w:p w14:paraId="11CCD5F5" w14:textId="77777777" w:rsidR="00262DC2" w:rsidRPr="00E06923" w:rsidRDefault="00262DC2" w:rsidP="00262DC2">
            <w:pPr>
              <w:pStyle w:val="ListParagraph"/>
              <w:numPr>
                <w:ilvl w:val="0"/>
                <w:numId w:val="46"/>
              </w:numPr>
              <w:spacing w:after="0"/>
              <w:rPr>
                <w:sz w:val="20"/>
                <w:szCs w:val="20"/>
              </w:rPr>
            </w:pPr>
            <w:r>
              <w:rPr>
                <w:sz w:val="20"/>
                <w:szCs w:val="20"/>
              </w:rPr>
              <w:t xml:space="preserve">Fulfills </w:t>
            </w:r>
            <w:r w:rsidRPr="00E06923">
              <w:rPr>
                <w:sz w:val="20"/>
                <w:szCs w:val="20"/>
              </w:rPr>
              <w:t>requirement for a Beneficiary Advisory Council (BAC) under 42 CFR 431.12(e).</w:t>
            </w:r>
          </w:p>
        </w:tc>
        <w:tc>
          <w:tcPr>
            <w:tcW w:w="4410" w:type="dxa"/>
            <w:tcBorders>
              <w:top w:val="single" w:sz="4" w:space="0" w:color="auto"/>
              <w:left w:val="single" w:sz="4" w:space="0" w:color="auto"/>
              <w:bottom w:val="single" w:sz="4" w:space="0" w:color="auto"/>
              <w:right w:val="single" w:sz="4" w:space="0" w:color="auto"/>
            </w:tcBorders>
          </w:tcPr>
          <w:p w14:paraId="7A38E1A8" w14:textId="77777777" w:rsidR="00262DC2" w:rsidRPr="00E06923" w:rsidRDefault="00262DC2" w:rsidP="00262DC2">
            <w:pPr>
              <w:numPr>
                <w:ilvl w:val="0"/>
                <w:numId w:val="42"/>
              </w:numPr>
              <w:spacing w:after="0"/>
              <w:rPr>
                <w:sz w:val="20"/>
                <w:szCs w:val="20"/>
              </w:rPr>
            </w:pPr>
            <w:r w:rsidRPr="00E06923">
              <w:rPr>
                <w:sz w:val="20"/>
                <w:szCs w:val="20"/>
              </w:rPr>
              <w:t>Member focused engagement to improve experience, quality of services and access to care for MassHealth members</w:t>
            </w:r>
            <w:r>
              <w:rPr>
                <w:sz w:val="20"/>
                <w:szCs w:val="20"/>
              </w:rPr>
              <w:t xml:space="preserve"> and their families.</w:t>
            </w:r>
          </w:p>
        </w:tc>
      </w:tr>
      <w:tr w:rsidR="00262DC2" w:rsidRPr="00E06923" w14:paraId="000F4977" w14:textId="77777777">
        <w:trPr>
          <w:trHeight w:val="584"/>
        </w:trPr>
        <w:tc>
          <w:tcPr>
            <w:tcW w:w="4747" w:type="dxa"/>
            <w:tcBorders>
              <w:top w:val="single" w:sz="4" w:space="0" w:color="auto"/>
              <w:left w:val="single" w:sz="4" w:space="0" w:color="auto"/>
              <w:bottom w:val="single" w:sz="4" w:space="0" w:color="auto"/>
              <w:right w:val="single" w:sz="4" w:space="0" w:color="auto"/>
            </w:tcBorders>
          </w:tcPr>
          <w:p w14:paraId="75FCBE60" w14:textId="77777777" w:rsidR="00262DC2" w:rsidRPr="00E06923" w:rsidRDefault="00262DC2" w:rsidP="00262DC2">
            <w:pPr>
              <w:numPr>
                <w:ilvl w:val="0"/>
                <w:numId w:val="42"/>
              </w:numPr>
              <w:spacing w:after="0"/>
              <w:rPr>
                <w:sz w:val="20"/>
                <w:szCs w:val="20"/>
              </w:rPr>
            </w:pPr>
            <w:r w:rsidRPr="00E06923">
              <w:rPr>
                <w:sz w:val="20"/>
                <w:szCs w:val="20"/>
              </w:rPr>
              <w:t>Hospital and Health Plans</w:t>
            </w:r>
          </w:p>
          <w:p w14:paraId="7C207177" w14:textId="77777777" w:rsidR="00262DC2" w:rsidRPr="000C0692" w:rsidRDefault="00262DC2" w:rsidP="00262DC2">
            <w:pPr>
              <w:pStyle w:val="ListParagraph"/>
              <w:numPr>
                <w:ilvl w:val="0"/>
                <w:numId w:val="43"/>
              </w:numPr>
              <w:spacing w:after="0"/>
              <w:rPr>
                <w:sz w:val="20"/>
                <w:szCs w:val="20"/>
              </w:rPr>
            </w:pPr>
            <w:r w:rsidRPr="00E06923">
              <w:rPr>
                <w:sz w:val="20"/>
                <w:szCs w:val="20"/>
              </w:rPr>
              <w:t>Consumer Advisory Councils</w:t>
            </w:r>
            <w:r>
              <w:rPr>
                <w:sz w:val="20"/>
                <w:szCs w:val="20"/>
              </w:rPr>
              <w:t>/</w:t>
            </w:r>
            <w:r w:rsidRPr="000C0692">
              <w:rPr>
                <w:sz w:val="20"/>
                <w:szCs w:val="20"/>
              </w:rPr>
              <w:t>Patient Family Advisory Councils</w:t>
            </w:r>
          </w:p>
          <w:p w14:paraId="03ADE788" w14:textId="77777777" w:rsidR="00262DC2" w:rsidRPr="00E06923" w:rsidRDefault="00262DC2" w:rsidP="00262DC2">
            <w:pPr>
              <w:pStyle w:val="ListParagraph"/>
              <w:numPr>
                <w:ilvl w:val="0"/>
                <w:numId w:val="43"/>
              </w:numPr>
              <w:spacing w:after="0"/>
              <w:rPr>
                <w:sz w:val="20"/>
                <w:szCs w:val="20"/>
              </w:rPr>
            </w:pPr>
            <w:r w:rsidRPr="00E06923">
              <w:rPr>
                <w:sz w:val="20"/>
                <w:szCs w:val="20"/>
              </w:rPr>
              <w:t>Health Quality and Equity Committees</w:t>
            </w:r>
          </w:p>
        </w:tc>
        <w:tc>
          <w:tcPr>
            <w:tcW w:w="4410" w:type="dxa"/>
            <w:tcBorders>
              <w:top w:val="single" w:sz="4" w:space="0" w:color="auto"/>
              <w:left w:val="single" w:sz="4" w:space="0" w:color="auto"/>
              <w:bottom w:val="single" w:sz="4" w:space="0" w:color="auto"/>
              <w:right w:val="single" w:sz="4" w:space="0" w:color="auto"/>
            </w:tcBorders>
          </w:tcPr>
          <w:p w14:paraId="41980547" w14:textId="77777777" w:rsidR="00262DC2" w:rsidRPr="00E06923" w:rsidRDefault="00262DC2" w:rsidP="00262DC2">
            <w:pPr>
              <w:numPr>
                <w:ilvl w:val="0"/>
                <w:numId w:val="42"/>
              </w:numPr>
              <w:spacing w:after="0"/>
              <w:rPr>
                <w:sz w:val="20"/>
                <w:szCs w:val="20"/>
              </w:rPr>
            </w:pPr>
            <w:r w:rsidRPr="00E06923">
              <w:rPr>
                <w:sz w:val="20"/>
                <w:szCs w:val="20"/>
              </w:rPr>
              <w:t xml:space="preserve">MassHealth requirement for contracted health plans and hospitals to establish and engage members through their own organizational forums to support </w:t>
            </w:r>
            <w:r>
              <w:rPr>
                <w:sz w:val="20"/>
                <w:szCs w:val="20"/>
              </w:rPr>
              <w:t xml:space="preserve">and strengthen </w:t>
            </w:r>
            <w:r w:rsidRPr="00E06923">
              <w:rPr>
                <w:sz w:val="20"/>
                <w:szCs w:val="20"/>
              </w:rPr>
              <w:t>program implementation.</w:t>
            </w:r>
          </w:p>
        </w:tc>
      </w:tr>
    </w:tbl>
    <w:p w14:paraId="25B324AF" w14:textId="77777777" w:rsidR="00CB7A59" w:rsidRDefault="00CB7A59" w:rsidP="005B2796">
      <w:pPr>
        <w:spacing w:after="0"/>
        <w:rPr>
          <w:rFonts w:eastAsia="Times New Roman"/>
          <w:spacing w:val="5"/>
          <w:kern w:val="28"/>
        </w:rPr>
      </w:pPr>
    </w:p>
    <w:p w14:paraId="024C585C" w14:textId="0161FA20" w:rsidR="00262DC2" w:rsidRDefault="00262DC2" w:rsidP="00CB7A59">
      <w:pPr>
        <w:rPr>
          <w:rFonts w:eastAsia="Times New Roman"/>
          <w:spacing w:val="5"/>
          <w:kern w:val="28"/>
        </w:rPr>
      </w:pPr>
      <w:r w:rsidRPr="00D53AF6">
        <w:rPr>
          <w:rFonts w:eastAsia="Times New Roman"/>
          <w:spacing w:val="5"/>
          <w:kern w:val="28"/>
        </w:rPr>
        <w:t>2.</w:t>
      </w:r>
      <w:r w:rsidR="00D53AF6" w:rsidRPr="00D53AF6">
        <w:t xml:space="preserve"> Multi-Stakeholder Engagement (including members, their families, consumer advocates, payers and providers)</w:t>
      </w:r>
      <w:r w:rsidR="00D53AF6" w:rsidRPr="00D53AF6">
        <w:rPr>
          <w:rFonts w:eastAsia="Times New Roman"/>
          <w:spacing w:val="5"/>
          <w:kern w:val="28"/>
        </w:rPr>
        <w:t xml:space="preserve"> </w:t>
      </w:r>
    </w:p>
    <w:tbl>
      <w:tblPr>
        <w:tblStyle w:val="TableGrid"/>
        <w:tblW w:w="9157" w:type="dxa"/>
        <w:tblInd w:w="288" w:type="dxa"/>
        <w:tblLook w:val="04A0" w:firstRow="1" w:lastRow="0" w:firstColumn="1" w:lastColumn="0" w:noHBand="0" w:noVBand="1"/>
      </w:tblPr>
      <w:tblGrid>
        <w:gridCol w:w="4567"/>
        <w:gridCol w:w="11"/>
        <w:gridCol w:w="4579"/>
      </w:tblGrid>
      <w:tr w:rsidR="007C4B12" w:rsidRPr="00E06923" w14:paraId="1A14630A" w14:textId="77777777" w:rsidTr="00804FB7">
        <w:trPr>
          <w:trHeight w:val="323"/>
          <w:tblHeader/>
        </w:trPr>
        <w:tc>
          <w:tcPr>
            <w:tcW w:w="45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6C133" w14:textId="0C6082F5" w:rsidR="007C4B12" w:rsidRPr="00E06923" w:rsidRDefault="007C4B12">
            <w:pPr>
              <w:spacing w:after="0"/>
              <w:rPr>
                <w:sz w:val="20"/>
                <w:szCs w:val="20"/>
              </w:rPr>
            </w:pPr>
            <w:r>
              <w:rPr>
                <w:b/>
                <w:bCs/>
                <w:sz w:val="20"/>
                <w:szCs w:val="20"/>
              </w:rPr>
              <w:t>Stakeholder/Member Forums</w:t>
            </w:r>
          </w:p>
        </w:tc>
        <w:tc>
          <w:tcPr>
            <w:tcW w:w="4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EAF35" w14:textId="131C70F2" w:rsidR="007C4B12" w:rsidRPr="007C4B12" w:rsidRDefault="007C4B12">
            <w:pPr>
              <w:spacing w:after="0"/>
              <w:rPr>
                <w:b/>
                <w:bCs/>
                <w:sz w:val="20"/>
                <w:szCs w:val="20"/>
              </w:rPr>
            </w:pPr>
            <w:r w:rsidRPr="007C4B12">
              <w:rPr>
                <w:b/>
                <w:bCs/>
                <w:sz w:val="20"/>
                <w:szCs w:val="20"/>
              </w:rPr>
              <w:t>General Activity</w:t>
            </w:r>
          </w:p>
        </w:tc>
      </w:tr>
      <w:tr w:rsidR="007C4B12" w:rsidRPr="00E06923" w14:paraId="5EA21690" w14:textId="77777777" w:rsidTr="007C4B12">
        <w:trPr>
          <w:trHeight w:val="530"/>
        </w:trPr>
        <w:tc>
          <w:tcPr>
            <w:tcW w:w="4567" w:type="dxa"/>
            <w:tcBorders>
              <w:top w:val="single" w:sz="4" w:space="0" w:color="auto"/>
              <w:left w:val="single" w:sz="4" w:space="0" w:color="auto"/>
              <w:bottom w:val="single" w:sz="4" w:space="0" w:color="auto"/>
              <w:right w:val="single" w:sz="4" w:space="0" w:color="auto"/>
            </w:tcBorders>
          </w:tcPr>
          <w:p w14:paraId="1B2847DC" w14:textId="77777777" w:rsidR="007C4B12" w:rsidRDefault="007C4B12" w:rsidP="007C4B12">
            <w:pPr>
              <w:numPr>
                <w:ilvl w:val="0"/>
                <w:numId w:val="42"/>
              </w:numPr>
              <w:spacing w:after="0"/>
              <w:rPr>
                <w:sz w:val="20"/>
                <w:szCs w:val="20"/>
              </w:rPr>
            </w:pPr>
            <w:r w:rsidRPr="00E06923">
              <w:rPr>
                <w:sz w:val="20"/>
                <w:szCs w:val="20"/>
              </w:rPr>
              <w:t xml:space="preserve">Eligibility and Disability Advocates </w:t>
            </w:r>
          </w:p>
          <w:p w14:paraId="73597280" w14:textId="77777777" w:rsidR="007C4B12" w:rsidRPr="00E06923" w:rsidRDefault="007C4B12" w:rsidP="007C4B12">
            <w:pPr>
              <w:numPr>
                <w:ilvl w:val="0"/>
                <w:numId w:val="42"/>
              </w:numPr>
              <w:spacing w:after="0"/>
              <w:rPr>
                <w:sz w:val="20"/>
                <w:szCs w:val="20"/>
              </w:rPr>
            </w:pPr>
            <w:r>
              <w:rPr>
                <w:sz w:val="20"/>
                <w:szCs w:val="20"/>
              </w:rPr>
              <w:t>MassHealth Program Advisory Council (MPAC)</w:t>
            </w:r>
          </w:p>
          <w:p w14:paraId="498A7F74" w14:textId="77777777" w:rsidR="007C4B12" w:rsidRPr="00E06923" w:rsidRDefault="007C4B12" w:rsidP="007C4B12">
            <w:pPr>
              <w:numPr>
                <w:ilvl w:val="0"/>
                <w:numId w:val="42"/>
              </w:numPr>
              <w:spacing w:after="0"/>
              <w:rPr>
                <w:sz w:val="20"/>
                <w:szCs w:val="20"/>
              </w:rPr>
            </w:pPr>
            <w:r w:rsidRPr="00E06923">
              <w:rPr>
                <w:sz w:val="20"/>
                <w:szCs w:val="20"/>
              </w:rPr>
              <w:t>One Care Implementation Council</w:t>
            </w:r>
          </w:p>
          <w:p w14:paraId="61484ECB" w14:textId="77777777" w:rsidR="007C4B12" w:rsidRPr="009F6820" w:rsidRDefault="007C4B12" w:rsidP="007C4B12">
            <w:pPr>
              <w:numPr>
                <w:ilvl w:val="0"/>
                <w:numId w:val="42"/>
              </w:numPr>
              <w:spacing w:after="0"/>
              <w:rPr>
                <w:sz w:val="20"/>
                <w:szCs w:val="20"/>
              </w:rPr>
            </w:pPr>
            <w:r w:rsidRPr="00E06923">
              <w:rPr>
                <w:sz w:val="20"/>
                <w:szCs w:val="20"/>
              </w:rPr>
              <w:t>SCO Advisory Council (SCO-AC)</w:t>
            </w:r>
          </w:p>
        </w:tc>
        <w:tc>
          <w:tcPr>
            <w:tcW w:w="4590" w:type="dxa"/>
            <w:gridSpan w:val="2"/>
            <w:tcBorders>
              <w:top w:val="single" w:sz="4" w:space="0" w:color="auto"/>
              <w:left w:val="single" w:sz="4" w:space="0" w:color="auto"/>
              <w:bottom w:val="single" w:sz="4" w:space="0" w:color="auto"/>
              <w:right w:val="single" w:sz="4" w:space="0" w:color="auto"/>
            </w:tcBorders>
          </w:tcPr>
          <w:p w14:paraId="2E03B0CB" w14:textId="77777777" w:rsidR="007C4B12" w:rsidRPr="00E06923" w:rsidRDefault="007C4B12" w:rsidP="007C4B12">
            <w:pPr>
              <w:numPr>
                <w:ilvl w:val="0"/>
                <w:numId w:val="42"/>
              </w:numPr>
              <w:spacing w:after="0"/>
              <w:rPr>
                <w:sz w:val="20"/>
                <w:szCs w:val="20"/>
              </w:rPr>
            </w:pPr>
            <w:r w:rsidRPr="00E06923">
              <w:rPr>
                <w:sz w:val="20"/>
                <w:szCs w:val="20"/>
              </w:rPr>
              <w:t>Advocate and community-stakeholder focused engagement to inform needs and experiences</w:t>
            </w:r>
            <w:r>
              <w:rPr>
                <w:sz w:val="20"/>
                <w:szCs w:val="20"/>
              </w:rPr>
              <w:t xml:space="preserve">, some </w:t>
            </w:r>
            <w:r w:rsidRPr="00E06923">
              <w:rPr>
                <w:sz w:val="20"/>
                <w:szCs w:val="20"/>
              </w:rPr>
              <w:t>related to specific program, services and populations</w:t>
            </w:r>
          </w:p>
        </w:tc>
      </w:tr>
      <w:tr w:rsidR="007C4B12" w:rsidRPr="00E06923" w14:paraId="652037E1" w14:textId="77777777" w:rsidTr="007C4B12">
        <w:trPr>
          <w:trHeight w:val="620"/>
        </w:trPr>
        <w:tc>
          <w:tcPr>
            <w:tcW w:w="4567" w:type="dxa"/>
            <w:tcBorders>
              <w:top w:val="single" w:sz="4" w:space="0" w:color="auto"/>
              <w:left w:val="single" w:sz="4" w:space="0" w:color="auto"/>
              <w:bottom w:val="single" w:sz="4" w:space="0" w:color="auto"/>
              <w:right w:val="single" w:sz="4" w:space="0" w:color="auto"/>
            </w:tcBorders>
          </w:tcPr>
          <w:p w14:paraId="0B4882B5" w14:textId="77777777" w:rsidR="007C4B12" w:rsidRPr="00E06923" w:rsidRDefault="007C4B12" w:rsidP="007C4B12">
            <w:pPr>
              <w:numPr>
                <w:ilvl w:val="0"/>
                <w:numId w:val="42"/>
              </w:numPr>
              <w:spacing w:after="0"/>
              <w:rPr>
                <w:sz w:val="20"/>
                <w:szCs w:val="20"/>
              </w:rPr>
            </w:pPr>
            <w:r w:rsidRPr="00E06923">
              <w:rPr>
                <w:sz w:val="20"/>
                <w:szCs w:val="20"/>
              </w:rPr>
              <w:t>ABI/MFP/TBI Waiver Stakeholder Advisory Group</w:t>
            </w:r>
          </w:p>
          <w:p w14:paraId="77CB1EE9" w14:textId="77777777" w:rsidR="007C4B12" w:rsidRDefault="007C4B12" w:rsidP="007C4B12">
            <w:pPr>
              <w:pStyle w:val="ListParagraph"/>
              <w:numPr>
                <w:ilvl w:val="0"/>
                <w:numId w:val="43"/>
              </w:numPr>
              <w:spacing w:after="0"/>
              <w:rPr>
                <w:sz w:val="20"/>
                <w:szCs w:val="20"/>
              </w:rPr>
            </w:pPr>
            <w:r w:rsidRPr="00E06923">
              <w:rPr>
                <w:sz w:val="20"/>
                <w:szCs w:val="20"/>
              </w:rPr>
              <w:t>Membership includes HCBS waiver participants, family members and providers</w:t>
            </w:r>
          </w:p>
          <w:p w14:paraId="466DC396" w14:textId="77777777" w:rsidR="007C4B12" w:rsidRPr="000767A2" w:rsidRDefault="007C4B12" w:rsidP="007C4B12">
            <w:pPr>
              <w:pStyle w:val="ListParagraph"/>
              <w:numPr>
                <w:ilvl w:val="0"/>
                <w:numId w:val="47"/>
              </w:numPr>
              <w:spacing w:after="0"/>
              <w:rPr>
                <w:sz w:val="20"/>
                <w:szCs w:val="20"/>
              </w:rPr>
            </w:pPr>
            <w:r w:rsidRPr="2ED16919">
              <w:rPr>
                <w:sz w:val="20"/>
                <w:szCs w:val="20"/>
              </w:rPr>
              <w:t>OLTSS/HCBS stakeholder groups: Home Health, Adult Foster Care, and Durable Medical Equipment</w:t>
            </w:r>
          </w:p>
        </w:tc>
        <w:tc>
          <w:tcPr>
            <w:tcW w:w="4590" w:type="dxa"/>
            <w:gridSpan w:val="2"/>
            <w:tcBorders>
              <w:top w:val="single" w:sz="4" w:space="0" w:color="auto"/>
              <w:left w:val="single" w:sz="4" w:space="0" w:color="auto"/>
              <w:bottom w:val="single" w:sz="4" w:space="0" w:color="auto"/>
              <w:right w:val="single" w:sz="4" w:space="0" w:color="auto"/>
            </w:tcBorders>
          </w:tcPr>
          <w:p w14:paraId="7BF51D8B" w14:textId="77777777" w:rsidR="007C4B12" w:rsidRDefault="007C4B12" w:rsidP="007C4B12">
            <w:pPr>
              <w:numPr>
                <w:ilvl w:val="0"/>
                <w:numId w:val="42"/>
              </w:numPr>
              <w:spacing w:after="0"/>
              <w:rPr>
                <w:sz w:val="20"/>
                <w:szCs w:val="20"/>
              </w:rPr>
            </w:pPr>
            <w:r w:rsidRPr="00E06923">
              <w:rPr>
                <w:sz w:val="20"/>
                <w:szCs w:val="20"/>
              </w:rPr>
              <w:t>Provides input to improve the quality of waiver services.</w:t>
            </w:r>
          </w:p>
          <w:p w14:paraId="057B455A" w14:textId="77777777" w:rsidR="007C4B12" w:rsidRPr="00E06923" w:rsidRDefault="007C4B12" w:rsidP="007C4B12">
            <w:pPr>
              <w:numPr>
                <w:ilvl w:val="0"/>
                <w:numId w:val="42"/>
              </w:numPr>
              <w:spacing w:after="0"/>
              <w:rPr>
                <w:sz w:val="20"/>
                <w:szCs w:val="20"/>
              </w:rPr>
            </w:pPr>
            <w:r>
              <w:rPr>
                <w:sz w:val="20"/>
                <w:szCs w:val="20"/>
              </w:rPr>
              <w:t>Provides input to improve quality and access to specified long-term services and supports, including HH and DME</w:t>
            </w:r>
          </w:p>
        </w:tc>
      </w:tr>
      <w:tr w:rsidR="007C4B12" w:rsidRPr="005B70F0" w14:paraId="0EBC1265" w14:textId="77777777" w:rsidTr="007C4B12">
        <w:trPr>
          <w:trHeight w:val="1700"/>
        </w:trPr>
        <w:tc>
          <w:tcPr>
            <w:tcW w:w="4567" w:type="dxa"/>
            <w:tcBorders>
              <w:top w:val="single" w:sz="4" w:space="0" w:color="auto"/>
              <w:left w:val="single" w:sz="4" w:space="0" w:color="auto"/>
              <w:bottom w:val="single" w:sz="4" w:space="0" w:color="auto"/>
              <w:right w:val="single" w:sz="4" w:space="0" w:color="auto"/>
            </w:tcBorders>
          </w:tcPr>
          <w:p w14:paraId="200C96B2" w14:textId="18DDCA85" w:rsidR="007C4B12" w:rsidRPr="00E06923" w:rsidRDefault="007C4B12" w:rsidP="007C4B12">
            <w:pPr>
              <w:pStyle w:val="ListParagraph"/>
              <w:numPr>
                <w:ilvl w:val="0"/>
                <w:numId w:val="42"/>
              </w:numPr>
              <w:spacing w:after="0"/>
              <w:rPr>
                <w:sz w:val="20"/>
                <w:szCs w:val="20"/>
              </w:rPr>
            </w:pPr>
            <w:r w:rsidRPr="00E06923">
              <w:rPr>
                <w:sz w:val="20"/>
                <w:szCs w:val="20"/>
              </w:rPr>
              <w:t>EOHHS Quality Measure Alignment Taskforce (QMAT): State agencies, providers, payers, measurement experts, consumer advocates</w:t>
            </w:r>
          </w:p>
          <w:p w14:paraId="1DFDE9FB" w14:textId="77777777" w:rsidR="007C4B12" w:rsidRPr="00E06923" w:rsidRDefault="007C4B12">
            <w:pPr>
              <w:pStyle w:val="ListParagraph"/>
              <w:spacing w:after="0"/>
              <w:rPr>
                <w:sz w:val="20"/>
                <w:szCs w:val="20"/>
              </w:rPr>
            </w:pPr>
          </w:p>
        </w:tc>
        <w:tc>
          <w:tcPr>
            <w:tcW w:w="4590" w:type="dxa"/>
            <w:gridSpan w:val="2"/>
            <w:tcBorders>
              <w:top w:val="single" w:sz="4" w:space="0" w:color="auto"/>
              <w:left w:val="single" w:sz="4" w:space="0" w:color="auto"/>
              <w:bottom w:val="single" w:sz="4" w:space="0" w:color="auto"/>
              <w:right w:val="single" w:sz="4" w:space="0" w:color="auto"/>
            </w:tcBorders>
            <w:hideMark/>
          </w:tcPr>
          <w:p w14:paraId="31060851" w14:textId="77777777" w:rsidR="007C4B12" w:rsidRDefault="007C4B12" w:rsidP="007C4B12">
            <w:pPr>
              <w:numPr>
                <w:ilvl w:val="0"/>
                <w:numId w:val="42"/>
              </w:numPr>
              <w:spacing w:after="0"/>
              <w:rPr>
                <w:sz w:val="20"/>
                <w:szCs w:val="20"/>
              </w:rPr>
            </w:pPr>
            <w:r w:rsidRPr="00E06923">
              <w:rPr>
                <w:sz w:val="20"/>
                <w:szCs w:val="20"/>
              </w:rPr>
              <w:t>Engagement in aligning population health priorities and measurement standards</w:t>
            </w:r>
          </w:p>
          <w:p w14:paraId="4F79E5DD" w14:textId="77777777" w:rsidR="007C4B12" w:rsidRPr="00E06923" w:rsidRDefault="007C4B12" w:rsidP="007C4B12">
            <w:pPr>
              <w:numPr>
                <w:ilvl w:val="0"/>
                <w:numId w:val="42"/>
              </w:numPr>
              <w:spacing w:after="0"/>
              <w:rPr>
                <w:sz w:val="20"/>
                <w:szCs w:val="20"/>
              </w:rPr>
            </w:pPr>
            <w:r w:rsidRPr="00E06923">
              <w:rPr>
                <w:sz w:val="20"/>
                <w:szCs w:val="20"/>
              </w:rPr>
              <w:t xml:space="preserve">Statewide </w:t>
            </w:r>
            <w:r>
              <w:rPr>
                <w:sz w:val="20"/>
                <w:szCs w:val="20"/>
              </w:rPr>
              <w:t xml:space="preserve">annua </w:t>
            </w:r>
            <w:r w:rsidRPr="00E06923">
              <w:rPr>
                <w:sz w:val="20"/>
                <w:szCs w:val="20"/>
              </w:rPr>
              <w:t>review and alignment of quality measures for use in global payment contracts</w:t>
            </w:r>
          </w:p>
          <w:p w14:paraId="12743258" w14:textId="77777777" w:rsidR="007C4B12" w:rsidRPr="005B70F0" w:rsidRDefault="007C4B12" w:rsidP="007C4B12">
            <w:pPr>
              <w:numPr>
                <w:ilvl w:val="0"/>
                <w:numId w:val="42"/>
              </w:numPr>
              <w:spacing w:after="0"/>
              <w:rPr>
                <w:sz w:val="20"/>
                <w:szCs w:val="20"/>
              </w:rPr>
            </w:pPr>
            <w:r w:rsidRPr="00E06923">
              <w:rPr>
                <w:sz w:val="20"/>
                <w:szCs w:val="20"/>
              </w:rPr>
              <w:t>Collaboration on developing statewide population health, quality priorities</w:t>
            </w:r>
          </w:p>
        </w:tc>
      </w:tr>
      <w:tr w:rsidR="007C4B12" w:rsidRPr="00E06923" w14:paraId="533D565A" w14:textId="77777777" w:rsidTr="007C4B12">
        <w:trPr>
          <w:trHeight w:val="638"/>
        </w:trPr>
        <w:tc>
          <w:tcPr>
            <w:tcW w:w="4567" w:type="dxa"/>
            <w:tcBorders>
              <w:top w:val="single" w:sz="4" w:space="0" w:color="auto"/>
              <w:left w:val="single" w:sz="4" w:space="0" w:color="auto"/>
              <w:bottom w:val="single" w:sz="4" w:space="0" w:color="auto"/>
              <w:right w:val="single" w:sz="4" w:space="0" w:color="auto"/>
            </w:tcBorders>
            <w:hideMark/>
          </w:tcPr>
          <w:p w14:paraId="601A578C" w14:textId="77777777" w:rsidR="007C4B12" w:rsidRPr="00E06923" w:rsidRDefault="007C4B12" w:rsidP="007C4B12">
            <w:pPr>
              <w:numPr>
                <w:ilvl w:val="0"/>
                <w:numId w:val="42"/>
              </w:numPr>
              <w:spacing w:after="0"/>
              <w:rPr>
                <w:sz w:val="20"/>
                <w:szCs w:val="20"/>
              </w:rPr>
            </w:pPr>
            <w:r w:rsidRPr="00E06923">
              <w:rPr>
                <w:sz w:val="20"/>
                <w:szCs w:val="20"/>
              </w:rPr>
              <w:t>Delivery System Technical Advisory Committee</w:t>
            </w:r>
          </w:p>
          <w:p w14:paraId="6D9D922A" w14:textId="77777777" w:rsidR="007C4B12" w:rsidRPr="00E06923" w:rsidRDefault="007C4B12">
            <w:pPr>
              <w:spacing w:after="0"/>
              <w:ind w:left="360"/>
              <w:rPr>
                <w:sz w:val="20"/>
                <w:szCs w:val="20"/>
              </w:rPr>
            </w:pPr>
            <w:r w:rsidRPr="00E06923">
              <w:rPr>
                <w:sz w:val="20"/>
                <w:szCs w:val="20"/>
              </w:rPr>
              <w:t xml:space="preserve"> (DSTAC)</w:t>
            </w:r>
          </w:p>
          <w:p w14:paraId="50FD3C35" w14:textId="77777777" w:rsidR="007C4B12" w:rsidRPr="00E06923" w:rsidRDefault="007C4B12" w:rsidP="007C4B12">
            <w:pPr>
              <w:pStyle w:val="ListParagraph"/>
              <w:numPr>
                <w:ilvl w:val="0"/>
                <w:numId w:val="43"/>
              </w:numPr>
              <w:spacing w:after="0"/>
              <w:rPr>
                <w:sz w:val="20"/>
                <w:szCs w:val="20"/>
              </w:rPr>
            </w:pPr>
            <w:r w:rsidRPr="00E06923">
              <w:rPr>
                <w:sz w:val="20"/>
                <w:szCs w:val="20"/>
              </w:rPr>
              <w:t>DSTAC addresses CMS requirement for a Hospital Quality and Equity Initiative Advisory Committee, as directed in STC 14.23.</w:t>
            </w:r>
          </w:p>
          <w:p w14:paraId="1DFBAD46" w14:textId="77777777" w:rsidR="007C4B12" w:rsidRPr="00E06923" w:rsidRDefault="007C4B12">
            <w:pPr>
              <w:spacing w:after="0"/>
              <w:ind w:left="360"/>
              <w:rPr>
                <w:sz w:val="20"/>
                <w:szCs w:val="20"/>
              </w:rPr>
            </w:pPr>
          </w:p>
        </w:tc>
        <w:tc>
          <w:tcPr>
            <w:tcW w:w="4590" w:type="dxa"/>
            <w:gridSpan w:val="2"/>
            <w:tcBorders>
              <w:top w:val="single" w:sz="4" w:space="0" w:color="auto"/>
              <w:left w:val="single" w:sz="4" w:space="0" w:color="auto"/>
              <w:bottom w:val="single" w:sz="4" w:space="0" w:color="auto"/>
              <w:right w:val="single" w:sz="4" w:space="0" w:color="auto"/>
            </w:tcBorders>
          </w:tcPr>
          <w:p w14:paraId="5B331F1C" w14:textId="77777777" w:rsidR="007C4B12" w:rsidRPr="00E06923" w:rsidRDefault="007C4B12" w:rsidP="007C4B12">
            <w:pPr>
              <w:numPr>
                <w:ilvl w:val="0"/>
                <w:numId w:val="42"/>
              </w:numPr>
              <w:spacing w:after="0"/>
              <w:rPr>
                <w:sz w:val="20"/>
                <w:szCs w:val="20"/>
              </w:rPr>
            </w:pPr>
            <w:r w:rsidRPr="00E06923">
              <w:rPr>
                <w:sz w:val="20"/>
                <w:szCs w:val="20"/>
              </w:rPr>
              <w:t>Advisement</w:t>
            </w:r>
            <w:r w:rsidRPr="00E06923" w:rsidDel="1F14AE6F">
              <w:rPr>
                <w:sz w:val="20"/>
                <w:szCs w:val="20"/>
              </w:rPr>
              <w:t xml:space="preserve"> and </w:t>
            </w:r>
            <w:r w:rsidRPr="00E06923">
              <w:rPr>
                <w:sz w:val="20"/>
                <w:szCs w:val="20"/>
              </w:rPr>
              <w:t>monitoring of progress of MassHealth’s delivery system reform efforts for</w:t>
            </w:r>
            <w:r w:rsidRPr="00E06923" w:rsidDel="17D46177">
              <w:rPr>
                <w:sz w:val="20"/>
                <w:szCs w:val="20"/>
              </w:rPr>
              <w:t xml:space="preserve"> </w:t>
            </w:r>
            <w:r w:rsidRPr="00E06923">
              <w:rPr>
                <w:sz w:val="20"/>
                <w:szCs w:val="20"/>
              </w:rPr>
              <w:t xml:space="preserve">2022-2027 Demonstration programs </w:t>
            </w:r>
          </w:p>
        </w:tc>
      </w:tr>
    </w:tbl>
    <w:p w14:paraId="6689E793" w14:textId="77777777" w:rsidR="00D53AF6" w:rsidRDefault="00D53AF6" w:rsidP="005B2796">
      <w:pPr>
        <w:spacing w:after="0"/>
        <w:rPr>
          <w:rFonts w:eastAsia="Times New Roman"/>
          <w:spacing w:val="5"/>
          <w:kern w:val="28"/>
        </w:rPr>
      </w:pPr>
    </w:p>
    <w:p w14:paraId="770AF4F9" w14:textId="27C7A8C2" w:rsidR="008D4644" w:rsidRDefault="008D4644" w:rsidP="00CB7A59">
      <w:r w:rsidRPr="00940066">
        <w:rPr>
          <w:rFonts w:eastAsia="Times New Roman"/>
          <w:spacing w:val="5"/>
          <w:kern w:val="28"/>
        </w:rPr>
        <w:t xml:space="preserve">3. </w:t>
      </w:r>
      <w:r w:rsidR="00940066" w:rsidRPr="00940066">
        <w:t>Provider and Plan Engagement</w:t>
      </w:r>
    </w:p>
    <w:tbl>
      <w:tblPr>
        <w:tblStyle w:val="TableGrid"/>
        <w:tblW w:w="9157" w:type="dxa"/>
        <w:tblInd w:w="288" w:type="dxa"/>
        <w:tblLook w:val="04A0" w:firstRow="1" w:lastRow="0" w:firstColumn="1" w:lastColumn="0" w:noHBand="0" w:noVBand="1"/>
      </w:tblPr>
      <w:tblGrid>
        <w:gridCol w:w="4747"/>
        <w:gridCol w:w="4410"/>
      </w:tblGrid>
      <w:tr w:rsidR="005B2796" w:rsidRPr="00E06923" w14:paraId="46E1F4F8" w14:textId="77777777" w:rsidTr="00804FB7">
        <w:trPr>
          <w:trHeight w:val="314"/>
          <w:tblHeader/>
        </w:trPr>
        <w:tc>
          <w:tcPr>
            <w:tcW w:w="4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EA605" w14:textId="4B03F7BB" w:rsidR="005B2796" w:rsidRPr="00E06923" w:rsidRDefault="005B2796">
            <w:pPr>
              <w:spacing w:after="0"/>
              <w:rPr>
                <w:b/>
                <w:sz w:val="20"/>
                <w:szCs w:val="20"/>
              </w:rPr>
            </w:pPr>
            <w:r>
              <w:rPr>
                <w:b/>
                <w:bCs/>
                <w:sz w:val="20"/>
                <w:szCs w:val="20"/>
              </w:rPr>
              <w:t>Stakeholder/Member Forums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3BC0D" w14:textId="19B826A0" w:rsidR="005B2796" w:rsidRPr="005B2796" w:rsidRDefault="005B2796" w:rsidP="005B2796">
            <w:pPr>
              <w:spacing w:after="0"/>
              <w:rPr>
                <w:b/>
                <w:bCs/>
                <w:sz w:val="20"/>
                <w:szCs w:val="20"/>
              </w:rPr>
            </w:pPr>
            <w:r w:rsidRPr="005B2796">
              <w:rPr>
                <w:b/>
                <w:bCs/>
                <w:sz w:val="20"/>
                <w:szCs w:val="20"/>
              </w:rPr>
              <w:t>General Activity</w:t>
            </w:r>
          </w:p>
        </w:tc>
      </w:tr>
      <w:tr w:rsidR="005B2796" w:rsidRPr="00526A0D" w14:paraId="544AF857" w14:textId="77777777">
        <w:tc>
          <w:tcPr>
            <w:tcW w:w="4747" w:type="dxa"/>
            <w:tcBorders>
              <w:top w:val="single" w:sz="4" w:space="0" w:color="auto"/>
              <w:left w:val="single" w:sz="4" w:space="0" w:color="auto"/>
              <w:bottom w:val="single" w:sz="4" w:space="0" w:color="auto"/>
              <w:right w:val="single" w:sz="4" w:space="0" w:color="auto"/>
            </w:tcBorders>
          </w:tcPr>
          <w:p w14:paraId="657FBB6A" w14:textId="77777777" w:rsidR="005B2796" w:rsidRPr="00526A0D" w:rsidRDefault="005B2796" w:rsidP="005B2796">
            <w:pPr>
              <w:pStyle w:val="ListParagraph"/>
              <w:numPr>
                <w:ilvl w:val="0"/>
                <w:numId w:val="44"/>
              </w:numPr>
              <w:spacing w:after="0"/>
              <w:rPr>
                <w:sz w:val="20"/>
                <w:szCs w:val="20"/>
              </w:rPr>
            </w:pPr>
            <w:r w:rsidRPr="00526A0D">
              <w:rPr>
                <w:sz w:val="20"/>
                <w:szCs w:val="20"/>
              </w:rPr>
              <w:t>Quality Program Office Hours for:</w:t>
            </w:r>
          </w:p>
          <w:p w14:paraId="7045ABDE" w14:textId="77777777" w:rsidR="005B2796" w:rsidRPr="00526A0D" w:rsidRDefault="005B2796" w:rsidP="005B2796">
            <w:pPr>
              <w:numPr>
                <w:ilvl w:val="0"/>
                <w:numId w:val="45"/>
              </w:numPr>
              <w:spacing w:after="0"/>
              <w:rPr>
                <w:sz w:val="20"/>
                <w:szCs w:val="20"/>
              </w:rPr>
            </w:pPr>
            <w:r w:rsidRPr="00526A0D">
              <w:rPr>
                <w:sz w:val="20"/>
                <w:szCs w:val="20"/>
              </w:rPr>
              <w:t xml:space="preserve">ACO/MCO Quality Programs  </w:t>
            </w:r>
          </w:p>
          <w:p w14:paraId="3BDF6619" w14:textId="77777777" w:rsidR="005B2796" w:rsidRPr="00526A0D" w:rsidRDefault="005B2796" w:rsidP="005B2796">
            <w:pPr>
              <w:numPr>
                <w:ilvl w:val="0"/>
                <w:numId w:val="45"/>
              </w:numPr>
              <w:spacing w:after="0"/>
              <w:rPr>
                <w:sz w:val="20"/>
                <w:szCs w:val="20"/>
              </w:rPr>
            </w:pPr>
            <w:r w:rsidRPr="00526A0D">
              <w:rPr>
                <w:sz w:val="20"/>
                <w:szCs w:val="20"/>
              </w:rPr>
              <w:t xml:space="preserve">BH and LTSS Community Partners Program </w:t>
            </w:r>
          </w:p>
          <w:p w14:paraId="045CB011" w14:textId="77777777" w:rsidR="005B2796" w:rsidRPr="00526A0D" w:rsidRDefault="005B2796" w:rsidP="005B2796">
            <w:pPr>
              <w:numPr>
                <w:ilvl w:val="0"/>
                <w:numId w:val="45"/>
              </w:numPr>
              <w:spacing w:after="0"/>
              <w:rPr>
                <w:sz w:val="20"/>
                <w:szCs w:val="20"/>
              </w:rPr>
            </w:pPr>
            <w:r w:rsidRPr="00526A0D">
              <w:rPr>
                <w:sz w:val="20"/>
                <w:szCs w:val="20"/>
              </w:rPr>
              <w:t>Hospital Programs (Acute, psychiatric hospitals)</w:t>
            </w:r>
          </w:p>
          <w:p w14:paraId="72DB2DA0" w14:textId="77777777" w:rsidR="005B2796" w:rsidRPr="00526A0D" w:rsidRDefault="005B2796" w:rsidP="005B2796">
            <w:pPr>
              <w:numPr>
                <w:ilvl w:val="0"/>
                <w:numId w:val="45"/>
              </w:numPr>
              <w:spacing w:after="0"/>
              <w:rPr>
                <w:sz w:val="20"/>
                <w:szCs w:val="20"/>
              </w:rPr>
            </w:pPr>
            <w:r w:rsidRPr="00526A0D">
              <w:rPr>
                <w:sz w:val="20"/>
                <w:szCs w:val="20"/>
              </w:rPr>
              <w:t>Community Behavioral Health Centers</w:t>
            </w:r>
          </w:p>
          <w:p w14:paraId="5D724ED5" w14:textId="77777777" w:rsidR="005B2796" w:rsidRPr="00526A0D" w:rsidRDefault="005B2796" w:rsidP="005B2796">
            <w:pPr>
              <w:numPr>
                <w:ilvl w:val="0"/>
                <w:numId w:val="45"/>
              </w:numPr>
              <w:spacing w:after="0"/>
              <w:rPr>
                <w:sz w:val="20"/>
                <w:szCs w:val="20"/>
              </w:rPr>
            </w:pPr>
            <w:r w:rsidRPr="00526A0D">
              <w:rPr>
                <w:sz w:val="20"/>
                <w:szCs w:val="20"/>
              </w:rPr>
              <w:lastRenderedPageBreak/>
              <w:t>Medical Directors’ Forums</w:t>
            </w:r>
          </w:p>
        </w:tc>
        <w:tc>
          <w:tcPr>
            <w:tcW w:w="4410" w:type="dxa"/>
            <w:tcBorders>
              <w:top w:val="single" w:sz="4" w:space="0" w:color="auto"/>
              <w:left w:val="single" w:sz="4" w:space="0" w:color="auto"/>
              <w:bottom w:val="single" w:sz="4" w:space="0" w:color="auto"/>
              <w:right w:val="single" w:sz="4" w:space="0" w:color="auto"/>
            </w:tcBorders>
            <w:hideMark/>
          </w:tcPr>
          <w:p w14:paraId="05471707" w14:textId="77777777" w:rsidR="005B2796" w:rsidRPr="00526A0D" w:rsidRDefault="005B2796" w:rsidP="005B2796">
            <w:pPr>
              <w:numPr>
                <w:ilvl w:val="0"/>
                <w:numId w:val="42"/>
              </w:numPr>
              <w:spacing w:after="0"/>
              <w:rPr>
                <w:sz w:val="20"/>
                <w:szCs w:val="20"/>
              </w:rPr>
            </w:pPr>
            <w:r w:rsidRPr="00526A0D">
              <w:rPr>
                <w:sz w:val="20"/>
                <w:szCs w:val="20"/>
              </w:rPr>
              <w:lastRenderedPageBreak/>
              <w:t>Providers and plan engagement to support specific contracted quality program design, implementation and monitoring.</w:t>
            </w:r>
          </w:p>
          <w:p w14:paraId="134B0C43" w14:textId="77777777" w:rsidR="005B2796" w:rsidRPr="00526A0D" w:rsidRDefault="005B2796" w:rsidP="005B2796">
            <w:pPr>
              <w:numPr>
                <w:ilvl w:val="0"/>
                <w:numId w:val="42"/>
              </w:numPr>
              <w:spacing w:after="0"/>
              <w:rPr>
                <w:sz w:val="20"/>
                <w:szCs w:val="20"/>
              </w:rPr>
            </w:pPr>
            <w:r w:rsidRPr="00526A0D">
              <w:rPr>
                <w:sz w:val="20"/>
                <w:szCs w:val="20"/>
              </w:rPr>
              <w:t>Implementation guidance and feedback sessions</w:t>
            </w:r>
          </w:p>
          <w:p w14:paraId="412219F7" w14:textId="77777777" w:rsidR="005B2796" w:rsidRPr="00526A0D" w:rsidRDefault="005B2796" w:rsidP="005B2796">
            <w:pPr>
              <w:numPr>
                <w:ilvl w:val="0"/>
                <w:numId w:val="42"/>
              </w:numPr>
              <w:spacing w:after="0"/>
              <w:rPr>
                <w:sz w:val="20"/>
                <w:szCs w:val="20"/>
              </w:rPr>
            </w:pPr>
            <w:r w:rsidRPr="00526A0D">
              <w:rPr>
                <w:sz w:val="20"/>
                <w:szCs w:val="20"/>
              </w:rPr>
              <w:lastRenderedPageBreak/>
              <w:t>Clinical provider engagement (ACO, hosp., BH, etc.) to support quality and performance improvement.</w:t>
            </w:r>
          </w:p>
        </w:tc>
      </w:tr>
    </w:tbl>
    <w:p w14:paraId="4A084311" w14:textId="77777777" w:rsidR="00500651" w:rsidRPr="00940066" w:rsidRDefault="00500651" w:rsidP="00CB7A59">
      <w:pPr>
        <w:rPr>
          <w:rFonts w:eastAsia="Times New Roman"/>
          <w:spacing w:val="5"/>
          <w:kern w:val="28"/>
        </w:rPr>
      </w:pPr>
    </w:p>
    <w:sectPr w:rsidR="00500651" w:rsidRPr="00940066" w:rsidSect="00913BF2">
      <w:headerReference w:type="default" r:id="rId35"/>
      <w:headerReference w:type="first" r:id="rId36"/>
      <w:footerReference w:type="first" r:id="rId3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3601" w14:textId="77777777" w:rsidR="00562AC6" w:rsidRDefault="00562AC6" w:rsidP="00EB28B5">
      <w:pPr>
        <w:spacing w:after="0"/>
      </w:pPr>
      <w:r>
        <w:separator/>
      </w:r>
    </w:p>
    <w:p w14:paraId="3030AF70" w14:textId="77777777" w:rsidR="00562AC6" w:rsidRDefault="00562AC6"/>
  </w:endnote>
  <w:endnote w:type="continuationSeparator" w:id="0">
    <w:p w14:paraId="30DC4A8E" w14:textId="77777777" w:rsidR="00562AC6" w:rsidRDefault="00562AC6" w:rsidP="00EB28B5">
      <w:pPr>
        <w:spacing w:after="0"/>
      </w:pPr>
      <w:r>
        <w:continuationSeparator/>
      </w:r>
    </w:p>
    <w:p w14:paraId="0E250141" w14:textId="77777777" w:rsidR="00562AC6" w:rsidRDefault="00562AC6"/>
  </w:endnote>
  <w:endnote w:type="continuationNotice" w:id="1">
    <w:p w14:paraId="75C4B7A0" w14:textId="77777777" w:rsidR="00562AC6" w:rsidRDefault="00562AC6">
      <w:pPr>
        <w:spacing w:after="0"/>
      </w:pPr>
    </w:p>
    <w:p w14:paraId="16C55EDA" w14:textId="77777777" w:rsidR="00562AC6" w:rsidRDefault="00562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495393"/>
      <w:docPartObj>
        <w:docPartGallery w:val="Page Numbers (Bottom of Page)"/>
        <w:docPartUnique/>
      </w:docPartObj>
    </w:sdtPr>
    <w:sdtEndPr>
      <w:rPr>
        <w:noProof/>
      </w:rPr>
    </w:sdtEndPr>
    <w:sdtContent>
      <w:p w14:paraId="5CAE2CFB" w14:textId="2CD5D5FC" w:rsidR="009022A9" w:rsidRDefault="009022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50AA3" w14:textId="77777777" w:rsidR="009022A9" w:rsidRPr="00363001" w:rsidRDefault="009022A9">
    <w:pPr>
      <w:pStyle w:val="Foo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B17A" w14:textId="59AF23A1" w:rsidR="000D28A5" w:rsidRPr="000F3D84" w:rsidRDefault="004170D7" w:rsidP="000D28A5">
    <w:pPr>
      <w:pStyle w:val="Footer"/>
      <w:rPr>
        <w:i/>
        <w:iCs/>
      </w:rPr>
    </w:pPr>
    <w:r>
      <w:rPr>
        <w:i/>
        <w:iCs/>
      </w:rPr>
      <w:t>October</w:t>
    </w:r>
    <w:r w:rsidR="003B0B93">
      <w:rPr>
        <w:i/>
        <w:iCs/>
      </w:rPr>
      <w:t xml:space="preserve"> 2025</w:t>
    </w:r>
  </w:p>
  <w:p w14:paraId="40C0BBDD" w14:textId="4C2FF438" w:rsidR="00C202D5" w:rsidRDefault="00C202D5">
    <w:pPr>
      <w:pStyle w:val="Footer"/>
    </w:pPr>
  </w:p>
  <w:p w14:paraId="61BF3ECD" w14:textId="4E1EE7F8" w:rsidR="009022A9" w:rsidRDefault="00902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022A9" w14:paraId="39E2B7EC" w14:textId="77777777" w:rsidTr="28839182">
      <w:tc>
        <w:tcPr>
          <w:tcW w:w="3120" w:type="dxa"/>
        </w:tcPr>
        <w:p w14:paraId="338EC617" w14:textId="3B5C2662" w:rsidR="009022A9" w:rsidRDefault="009022A9" w:rsidP="28839182">
          <w:pPr>
            <w:pStyle w:val="Header"/>
            <w:ind w:left="-115"/>
          </w:pPr>
        </w:p>
      </w:tc>
      <w:tc>
        <w:tcPr>
          <w:tcW w:w="3120" w:type="dxa"/>
        </w:tcPr>
        <w:p w14:paraId="6F1E24DC" w14:textId="5111240F" w:rsidR="009022A9" w:rsidRDefault="009022A9" w:rsidP="28839182">
          <w:pPr>
            <w:pStyle w:val="Header"/>
            <w:jc w:val="center"/>
          </w:pPr>
        </w:p>
      </w:tc>
      <w:tc>
        <w:tcPr>
          <w:tcW w:w="3120" w:type="dxa"/>
        </w:tcPr>
        <w:p w14:paraId="4BC81183" w14:textId="4FCFAFBF" w:rsidR="009022A9" w:rsidRDefault="009022A9" w:rsidP="28839182">
          <w:pPr>
            <w:pStyle w:val="Header"/>
            <w:ind w:right="-115"/>
            <w:jc w:val="right"/>
          </w:pPr>
        </w:p>
      </w:tc>
    </w:tr>
  </w:tbl>
  <w:p w14:paraId="54DB7359" w14:textId="270CC98A" w:rsidR="009022A9" w:rsidRDefault="009022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9022A9" w14:paraId="6C126336" w14:textId="77777777" w:rsidTr="28839182">
      <w:tc>
        <w:tcPr>
          <w:tcW w:w="3360" w:type="dxa"/>
        </w:tcPr>
        <w:p w14:paraId="35208F13" w14:textId="73D1DE55" w:rsidR="009022A9" w:rsidRDefault="009022A9" w:rsidP="28839182">
          <w:pPr>
            <w:pStyle w:val="Header"/>
            <w:ind w:left="-115"/>
          </w:pPr>
        </w:p>
      </w:tc>
      <w:tc>
        <w:tcPr>
          <w:tcW w:w="3360" w:type="dxa"/>
        </w:tcPr>
        <w:p w14:paraId="75031306" w14:textId="11256CC4" w:rsidR="009022A9" w:rsidRDefault="009022A9" w:rsidP="28839182">
          <w:pPr>
            <w:pStyle w:val="Header"/>
            <w:jc w:val="center"/>
          </w:pPr>
        </w:p>
      </w:tc>
      <w:tc>
        <w:tcPr>
          <w:tcW w:w="3360" w:type="dxa"/>
        </w:tcPr>
        <w:p w14:paraId="025CF9E7" w14:textId="7D2D093E" w:rsidR="009022A9" w:rsidRDefault="009022A9" w:rsidP="28839182">
          <w:pPr>
            <w:pStyle w:val="Header"/>
            <w:ind w:right="-115"/>
            <w:jc w:val="right"/>
          </w:pPr>
        </w:p>
      </w:tc>
    </w:tr>
  </w:tbl>
  <w:p w14:paraId="1E5920D7" w14:textId="43A440AB" w:rsidR="009022A9" w:rsidRDefault="00902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B9A8" w14:textId="77777777" w:rsidR="00562AC6" w:rsidRPr="00B27F1E" w:rsidRDefault="00562AC6" w:rsidP="00B27F1E">
      <w:pPr>
        <w:pStyle w:val="Footer"/>
      </w:pPr>
      <w:r>
        <w:separator/>
      </w:r>
    </w:p>
    <w:p w14:paraId="0ECD1E34" w14:textId="77777777" w:rsidR="00562AC6" w:rsidRDefault="00562AC6"/>
  </w:footnote>
  <w:footnote w:type="continuationSeparator" w:id="0">
    <w:p w14:paraId="6BA16542" w14:textId="77777777" w:rsidR="00562AC6" w:rsidRDefault="00562AC6" w:rsidP="00EB28B5">
      <w:pPr>
        <w:spacing w:after="0"/>
      </w:pPr>
      <w:r>
        <w:continuationSeparator/>
      </w:r>
    </w:p>
    <w:p w14:paraId="29B68EBD" w14:textId="77777777" w:rsidR="00562AC6" w:rsidRDefault="00562AC6"/>
  </w:footnote>
  <w:footnote w:type="continuationNotice" w:id="1">
    <w:p w14:paraId="09FFF145" w14:textId="77777777" w:rsidR="00562AC6" w:rsidRDefault="00562AC6">
      <w:pPr>
        <w:spacing w:after="0"/>
      </w:pPr>
    </w:p>
    <w:p w14:paraId="3AD78DF4" w14:textId="77777777" w:rsidR="00562AC6" w:rsidRDefault="00562AC6"/>
  </w:footnote>
  <w:footnote w:id="2">
    <w:p w14:paraId="4198290F" w14:textId="6927CB19" w:rsidR="009022A9" w:rsidRDefault="009022A9">
      <w:pPr>
        <w:pStyle w:val="FootnoteText"/>
      </w:pPr>
      <w:r>
        <w:rPr>
          <w:rStyle w:val="FootnoteReference"/>
        </w:rPr>
        <w:footnoteRef/>
      </w:r>
      <w:r>
        <w:t xml:space="preserve"> All summaries of contract provisions in this document are for information purposes only. Interested parties should refer to the contracts for the contractual terms and conditions that apply. Nothing in this document should be read to alter or amend any contractual obligation. To the extent any discrepancies or conflicts exist between this document and the contract, the language of the contract controls.</w:t>
      </w:r>
    </w:p>
  </w:footnote>
  <w:footnote w:id="3">
    <w:p w14:paraId="1FBD2A77" w14:textId="28A6E04E" w:rsidR="00220B3A" w:rsidRDefault="00220B3A">
      <w:pPr>
        <w:pStyle w:val="FootnoteText"/>
      </w:pPr>
      <w:r>
        <w:rPr>
          <w:rStyle w:val="FootnoteReference"/>
        </w:rPr>
        <w:footnoteRef/>
      </w:r>
      <w:r>
        <w:t xml:space="preserve"> </w:t>
      </w:r>
      <w:r w:rsidR="00C54547">
        <w:t>Will no longer be a plan in 2026</w:t>
      </w:r>
    </w:p>
  </w:footnote>
  <w:footnote w:id="4">
    <w:p w14:paraId="33040D9C" w14:textId="0B194DFC" w:rsidR="00927BE5" w:rsidRDefault="00927BE5">
      <w:pPr>
        <w:pStyle w:val="FootnoteText"/>
      </w:pPr>
      <w:r>
        <w:rPr>
          <w:rStyle w:val="FootnoteReference"/>
        </w:rPr>
        <w:footnoteRef/>
      </w:r>
      <w:r>
        <w:t xml:space="preserve"> </w:t>
      </w:r>
      <w:r w:rsidR="00646B93">
        <w:t>The One Care Program</w:t>
      </w:r>
      <w:r w:rsidR="00F6071B">
        <w:t xml:space="preserve"> will become a FIDE-SNP in 2026</w:t>
      </w:r>
    </w:p>
  </w:footnote>
  <w:footnote w:id="5">
    <w:p w14:paraId="632E7753" w14:textId="1A33DAFF" w:rsidR="002D270A" w:rsidRDefault="002D270A">
      <w:pPr>
        <w:pStyle w:val="FootnoteText"/>
      </w:pPr>
      <w:r>
        <w:rPr>
          <w:rStyle w:val="FootnoteReference"/>
        </w:rPr>
        <w:footnoteRef/>
      </w:r>
      <w:r>
        <w:t xml:space="preserve"> </w:t>
      </w:r>
      <w:r w:rsidR="00AD6E60">
        <w:t>Will become a plan in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87D8" w14:textId="77777777" w:rsidR="009022A9" w:rsidRPr="00965AE7" w:rsidRDefault="009022A9" w:rsidP="00832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022A9" w14:paraId="0854FDC0" w14:textId="77777777" w:rsidTr="003046D9">
      <w:tc>
        <w:tcPr>
          <w:tcW w:w="3120" w:type="dxa"/>
        </w:tcPr>
        <w:p w14:paraId="76EF48E2" w14:textId="77777777" w:rsidR="009022A9" w:rsidRDefault="009022A9" w:rsidP="003046D9">
          <w:pPr>
            <w:pStyle w:val="Header"/>
            <w:ind w:left="-115"/>
          </w:pPr>
        </w:p>
      </w:tc>
      <w:tc>
        <w:tcPr>
          <w:tcW w:w="3120" w:type="dxa"/>
        </w:tcPr>
        <w:p w14:paraId="54CBF1FF" w14:textId="77777777" w:rsidR="009022A9" w:rsidRDefault="009022A9" w:rsidP="003046D9">
          <w:pPr>
            <w:pStyle w:val="Header"/>
            <w:jc w:val="center"/>
          </w:pPr>
        </w:p>
      </w:tc>
      <w:tc>
        <w:tcPr>
          <w:tcW w:w="3120" w:type="dxa"/>
        </w:tcPr>
        <w:p w14:paraId="2F0FB30E" w14:textId="77777777" w:rsidR="009022A9" w:rsidRDefault="009022A9" w:rsidP="003046D9">
          <w:pPr>
            <w:pStyle w:val="Header"/>
            <w:ind w:right="-115"/>
            <w:jc w:val="right"/>
          </w:pPr>
        </w:p>
      </w:tc>
    </w:tr>
  </w:tbl>
  <w:p w14:paraId="3F97642D" w14:textId="77777777" w:rsidR="009022A9" w:rsidRDefault="009022A9" w:rsidP="00304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6D44" w14:textId="77777777" w:rsidR="009022A9" w:rsidRPr="0058626B" w:rsidRDefault="009022A9" w:rsidP="00DA33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022A9" w14:paraId="2E980868" w14:textId="77777777" w:rsidTr="003046D9">
      <w:tc>
        <w:tcPr>
          <w:tcW w:w="3600" w:type="dxa"/>
        </w:tcPr>
        <w:p w14:paraId="433E2C1A" w14:textId="6A4E530F" w:rsidR="009022A9" w:rsidRDefault="009022A9" w:rsidP="003046D9">
          <w:pPr>
            <w:pStyle w:val="Header"/>
            <w:ind w:left="-115"/>
          </w:pPr>
        </w:p>
      </w:tc>
      <w:tc>
        <w:tcPr>
          <w:tcW w:w="3600" w:type="dxa"/>
        </w:tcPr>
        <w:p w14:paraId="252ABE26" w14:textId="1FDF97CF" w:rsidR="009022A9" w:rsidRDefault="009022A9" w:rsidP="003046D9">
          <w:pPr>
            <w:pStyle w:val="Header"/>
            <w:jc w:val="center"/>
          </w:pPr>
        </w:p>
      </w:tc>
      <w:tc>
        <w:tcPr>
          <w:tcW w:w="3600" w:type="dxa"/>
        </w:tcPr>
        <w:p w14:paraId="59D5A569" w14:textId="7A587AA3" w:rsidR="009022A9" w:rsidRDefault="009022A9" w:rsidP="003046D9">
          <w:pPr>
            <w:pStyle w:val="Header"/>
            <w:ind w:right="-115"/>
            <w:jc w:val="right"/>
          </w:pPr>
        </w:p>
      </w:tc>
    </w:tr>
  </w:tbl>
  <w:p w14:paraId="0B73CE60" w14:textId="6DE90A70" w:rsidR="009022A9" w:rsidRDefault="009022A9" w:rsidP="00304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CA16F0"/>
    <w:lvl w:ilvl="0">
      <w:start w:val="1"/>
      <w:numFmt w:val="bullet"/>
      <w:pStyle w:val="ListBullet2"/>
      <w:lvlText w:val=""/>
      <w:lvlJc w:val="left"/>
      <w:pPr>
        <w:tabs>
          <w:tab w:val="num" w:pos="1530"/>
        </w:tabs>
        <w:ind w:left="1530" w:hanging="360"/>
      </w:pPr>
      <w:rPr>
        <w:rFonts w:ascii="Symbol" w:hAnsi="Symbol" w:hint="default"/>
      </w:rPr>
    </w:lvl>
  </w:abstractNum>
  <w:abstractNum w:abstractNumId="1" w15:restartNumberingAfterBreak="0">
    <w:nsid w:val="00003BD6"/>
    <w:multiLevelType w:val="hybridMultilevel"/>
    <w:tmpl w:val="82F8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4466EE"/>
    <w:multiLevelType w:val="hybridMultilevel"/>
    <w:tmpl w:val="03AE7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5372D"/>
    <w:multiLevelType w:val="hybridMultilevel"/>
    <w:tmpl w:val="DA50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B9566D"/>
    <w:multiLevelType w:val="hybridMultilevel"/>
    <w:tmpl w:val="D9F4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367DE"/>
    <w:multiLevelType w:val="hybridMultilevel"/>
    <w:tmpl w:val="0EDC5C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60C1E9D"/>
    <w:multiLevelType w:val="hybridMultilevel"/>
    <w:tmpl w:val="3DF09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66B6E2A"/>
    <w:multiLevelType w:val="hybridMultilevel"/>
    <w:tmpl w:val="4662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F1263B"/>
    <w:multiLevelType w:val="hybridMultilevel"/>
    <w:tmpl w:val="A2B45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396115"/>
    <w:multiLevelType w:val="hybridMultilevel"/>
    <w:tmpl w:val="46463838"/>
    <w:lvl w:ilvl="0" w:tplc="4A6EB9C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172CD"/>
    <w:multiLevelType w:val="hybridMultilevel"/>
    <w:tmpl w:val="E664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B7B4D"/>
    <w:multiLevelType w:val="multilevel"/>
    <w:tmpl w:val="286621B4"/>
    <w:lvl w:ilvl="0">
      <w:start w:val="1"/>
      <w:numFmt w:val="upperRoman"/>
      <w:lvlText w:val="%1."/>
      <w:lvlJc w:val="right"/>
      <w:pPr>
        <w:ind w:left="360" w:hanging="360"/>
      </w:pPr>
    </w:lvl>
    <w:lvl w:ilvl="1">
      <w:start w:val="1"/>
      <w:numFmt w:val="decimal"/>
      <w:suff w:val="space"/>
      <w:lvlText w:val="Section %1.%2"/>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270"/>
        </w:tabs>
        <w:ind w:left="-270" w:hanging="720"/>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990"/>
        </w:tabs>
        <w:ind w:left="1170" w:hanging="720"/>
      </w:pPr>
    </w:lvl>
    <w:lvl w:ilvl="4">
      <w:start w:val="1"/>
      <w:numFmt w:val="lowerLetter"/>
      <w:pStyle w:val="Heading5"/>
      <w:lvlText w:val="%5."/>
      <w:lvlJc w:val="left"/>
      <w:pPr>
        <w:tabs>
          <w:tab w:val="num" w:pos="-990"/>
        </w:tabs>
        <w:ind w:left="1890" w:hanging="720"/>
      </w:pPr>
      <w:rPr>
        <w:b w:val="0"/>
      </w:rPr>
    </w:lvl>
    <w:lvl w:ilvl="5">
      <w:start w:val="1"/>
      <w:numFmt w:val="decimal"/>
      <w:lvlText w:val="%6)"/>
      <w:lvlJc w:val="left"/>
      <w:pPr>
        <w:tabs>
          <w:tab w:val="num" w:pos="-990"/>
        </w:tabs>
        <w:ind w:left="2610" w:hanging="720"/>
      </w:pPr>
      <w:rPr>
        <w:b w:val="0"/>
      </w:rPr>
    </w:lvl>
    <w:lvl w:ilvl="6">
      <w:start w:val="1"/>
      <w:numFmt w:val="lowerLetter"/>
      <w:pStyle w:val="Heading7"/>
      <w:lvlText w:val="%7)"/>
      <w:lvlJc w:val="left"/>
      <w:pPr>
        <w:tabs>
          <w:tab w:val="num" w:pos="-990"/>
        </w:tabs>
        <w:ind w:left="3330" w:hanging="720"/>
      </w:pPr>
      <w:rPr>
        <w:b w:val="0"/>
      </w:rPr>
    </w:lvl>
    <w:lvl w:ilvl="7">
      <w:start w:val="1"/>
      <w:numFmt w:val="lowerRoman"/>
      <w:pStyle w:val="Heading8"/>
      <w:lvlText w:val="(%8)"/>
      <w:lvlJc w:val="left"/>
      <w:pPr>
        <w:tabs>
          <w:tab w:val="num" w:pos="-990"/>
        </w:tabs>
        <w:ind w:left="3762" w:hanging="720"/>
      </w:pPr>
    </w:lvl>
    <w:lvl w:ilvl="8">
      <w:start w:val="1"/>
      <w:numFmt w:val="lowerLetter"/>
      <w:pStyle w:val="Heading9"/>
      <w:lvlText w:val="(%9)"/>
      <w:lvlJc w:val="left"/>
      <w:pPr>
        <w:tabs>
          <w:tab w:val="num" w:pos="-990"/>
        </w:tabs>
        <w:ind w:left="4338" w:hanging="720"/>
      </w:pPr>
    </w:lvl>
  </w:abstractNum>
  <w:abstractNum w:abstractNumId="12" w15:restartNumberingAfterBreak="0">
    <w:nsid w:val="0F683912"/>
    <w:multiLevelType w:val="hybridMultilevel"/>
    <w:tmpl w:val="5A7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C4C74"/>
    <w:multiLevelType w:val="hybridMultilevel"/>
    <w:tmpl w:val="2D0C7F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9B3513"/>
    <w:multiLevelType w:val="multilevel"/>
    <w:tmpl w:val="91945F92"/>
    <w:lvl w:ilvl="0">
      <w:start w:val="5"/>
      <w:numFmt w:val="decimal"/>
      <w:pStyle w:val="ListBullet4"/>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5" w15:restartNumberingAfterBreak="0">
    <w:nsid w:val="1C2608B7"/>
    <w:multiLevelType w:val="hybridMultilevel"/>
    <w:tmpl w:val="EB18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F3806"/>
    <w:multiLevelType w:val="hybridMultilevel"/>
    <w:tmpl w:val="1458EA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3E7E5E"/>
    <w:multiLevelType w:val="hybridMultilevel"/>
    <w:tmpl w:val="90E8822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985ECF"/>
    <w:multiLevelType w:val="hybridMultilevel"/>
    <w:tmpl w:val="0586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10E29"/>
    <w:multiLevelType w:val="hybridMultilevel"/>
    <w:tmpl w:val="12F6CC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E67DF"/>
    <w:multiLevelType w:val="hybridMultilevel"/>
    <w:tmpl w:val="3D28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100489"/>
    <w:multiLevelType w:val="hybridMultilevel"/>
    <w:tmpl w:val="781C5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FBF7F0C"/>
    <w:multiLevelType w:val="hybridMultilevel"/>
    <w:tmpl w:val="C4AA3262"/>
    <w:lvl w:ilvl="0" w:tplc="5A2CE71A">
      <w:numFmt w:val="bullet"/>
      <w:lvlText w:val="-"/>
      <w:lvlJc w:val="left"/>
      <w:pPr>
        <w:ind w:left="360" w:hanging="360"/>
      </w:pPr>
      <w:rPr>
        <w:rFonts w:ascii="Aptos" w:eastAsiaTheme="minorHAnsi" w:hAnsi="Aptos" w:cstheme="min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484744B"/>
    <w:multiLevelType w:val="hybridMultilevel"/>
    <w:tmpl w:val="659A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4418E"/>
    <w:multiLevelType w:val="hybridMultilevel"/>
    <w:tmpl w:val="4F3E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217699"/>
    <w:multiLevelType w:val="hybridMultilevel"/>
    <w:tmpl w:val="2B3891B0"/>
    <w:lvl w:ilvl="0" w:tplc="9DD44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55384B"/>
    <w:multiLevelType w:val="hybridMultilevel"/>
    <w:tmpl w:val="FFFFFFFF"/>
    <w:lvl w:ilvl="0" w:tplc="944EE742">
      <w:start w:val="1"/>
      <w:numFmt w:val="bullet"/>
      <w:lvlText w:val=""/>
      <w:lvlJc w:val="left"/>
      <w:pPr>
        <w:ind w:left="720" w:hanging="360"/>
      </w:pPr>
      <w:rPr>
        <w:rFonts w:ascii="Symbol" w:hAnsi="Symbol" w:hint="default"/>
      </w:rPr>
    </w:lvl>
    <w:lvl w:ilvl="1" w:tplc="956CDC0A">
      <w:start w:val="1"/>
      <w:numFmt w:val="bullet"/>
      <w:lvlText w:val="o"/>
      <w:lvlJc w:val="left"/>
      <w:pPr>
        <w:ind w:left="1440" w:hanging="360"/>
      </w:pPr>
      <w:rPr>
        <w:rFonts w:ascii="Courier New" w:hAnsi="Courier New" w:hint="default"/>
      </w:rPr>
    </w:lvl>
    <w:lvl w:ilvl="2" w:tplc="EA4853BE">
      <w:start w:val="1"/>
      <w:numFmt w:val="bullet"/>
      <w:lvlText w:val=""/>
      <w:lvlJc w:val="left"/>
      <w:pPr>
        <w:ind w:left="2160" w:hanging="360"/>
      </w:pPr>
      <w:rPr>
        <w:rFonts w:ascii="Wingdings" w:hAnsi="Wingdings" w:hint="default"/>
      </w:rPr>
    </w:lvl>
    <w:lvl w:ilvl="3" w:tplc="279E4044">
      <w:start w:val="1"/>
      <w:numFmt w:val="bullet"/>
      <w:lvlText w:val=""/>
      <w:lvlJc w:val="left"/>
      <w:pPr>
        <w:ind w:left="2880" w:hanging="360"/>
      </w:pPr>
      <w:rPr>
        <w:rFonts w:ascii="Symbol" w:hAnsi="Symbol" w:hint="default"/>
      </w:rPr>
    </w:lvl>
    <w:lvl w:ilvl="4" w:tplc="FDF65788">
      <w:start w:val="1"/>
      <w:numFmt w:val="bullet"/>
      <w:lvlText w:val="o"/>
      <w:lvlJc w:val="left"/>
      <w:pPr>
        <w:ind w:left="3600" w:hanging="360"/>
      </w:pPr>
      <w:rPr>
        <w:rFonts w:ascii="Courier New" w:hAnsi="Courier New" w:hint="default"/>
      </w:rPr>
    </w:lvl>
    <w:lvl w:ilvl="5" w:tplc="615801A6">
      <w:start w:val="1"/>
      <w:numFmt w:val="bullet"/>
      <w:lvlText w:val=""/>
      <w:lvlJc w:val="left"/>
      <w:pPr>
        <w:ind w:left="4320" w:hanging="360"/>
      </w:pPr>
      <w:rPr>
        <w:rFonts w:ascii="Wingdings" w:hAnsi="Wingdings" w:hint="default"/>
      </w:rPr>
    </w:lvl>
    <w:lvl w:ilvl="6" w:tplc="7E6698DE">
      <w:start w:val="1"/>
      <w:numFmt w:val="bullet"/>
      <w:lvlText w:val=""/>
      <w:lvlJc w:val="left"/>
      <w:pPr>
        <w:ind w:left="5040" w:hanging="360"/>
      </w:pPr>
      <w:rPr>
        <w:rFonts w:ascii="Symbol" w:hAnsi="Symbol" w:hint="default"/>
      </w:rPr>
    </w:lvl>
    <w:lvl w:ilvl="7" w:tplc="FFCA7F20">
      <w:start w:val="1"/>
      <w:numFmt w:val="bullet"/>
      <w:lvlText w:val="o"/>
      <w:lvlJc w:val="left"/>
      <w:pPr>
        <w:ind w:left="5760" w:hanging="360"/>
      </w:pPr>
      <w:rPr>
        <w:rFonts w:ascii="Courier New" w:hAnsi="Courier New" w:hint="default"/>
      </w:rPr>
    </w:lvl>
    <w:lvl w:ilvl="8" w:tplc="601A58C8">
      <w:start w:val="1"/>
      <w:numFmt w:val="bullet"/>
      <w:lvlText w:val=""/>
      <w:lvlJc w:val="left"/>
      <w:pPr>
        <w:ind w:left="6480" w:hanging="360"/>
      </w:pPr>
      <w:rPr>
        <w:rFonts w:ascii="Wingdings" w:hAnsi="Wingdings" w:hint="default"/>
      </w:rPr>
    </w:lvl>
  </w:abstractNum>
  <w:abstractNum w:abstractNumId="27" w15:restartNumberingAfterBreak="0">
    <w:nsid w:val="41A51997"/>
    <w:multiLevelType w:val="hybridMultilevel"/>
    <w:tmpl w:val="54D27E90"/>
    <w:lvl w:ilvl="0" w:tplc="CC64C60C">
      <w:start w:val="1"/>
      <w:numFmt w:val="decimal"/>
      <w:pStyle w:val="Heading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0A387A"/>
    <w:multiLevelType w:val="hybridMultilevel"/>
    <w:tmpl w:val="9D82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45969"/>
    <w:multiLevelType w:val="hybridMultilevel"/>
    <w:tmpl w:val="C3901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76897"/>
    <w:multiLevelType w:val="hybridMultilevel"/>
    <w:tmpl w:val="7AE08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93ECD"/>
    <w:multiLevelType w:val="hybridMultilevel"/>
    <w:tmpl w:val="EBC2180E"/>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5103B25"/>
    <w:multiLevelType w:val="hybridMultilevel"/>
    <w:tmpl w:val="6894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C00888"/>
    <w:multiLevelType w:val="hybridMultilevel"/>
    <w:tmpl w:val="E612D2E8"/>
    <w:lvl w:ilvl="0" w:tplc="3E5810B0">
      <w:start w:val="1"/>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8A4DC5"/>
    <w:multiLevelType w:val="hybridMultilevel"/>
    <w:tmpl w:val="7382B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8983C9C"/>
    <w:multiLevelType w:val="hybridMultilevel"/>
    <w:tmpl w:val="EB76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F87D90"/>
    <w:multiLevelType w:val="hybridMultilevel"/>
    <w:tmpl w:val="F58A33C4"/>
    <w:lvl w:ilvl="0" w:tplc="DC66DD6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FC26EB"/>
    <w:multiLevelType w:val="hybridMultilevel"/>
    <w:tmpl w:val="7072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7069C1"/>
    <w:multiLevelType w:val="hybridMultilevel"/>
    <w:tmpl w:val="CC04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5A1657"/>
    <w:multiLevelType w:val="hybridMultilevel"/>
    <w:tmpl w:val="76F29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5851271"/>
    <w:multiLevelType w:val="hybridMultilevel"/>
    <w:tmpl w:val="2C40F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FA2A47"/>
    <w:multiLevelType w:val="hybridMultilevel"/>
    <w:tmpl w:val="41E67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941522B"/>
    <w:multiLevelType w:val="hybridMultilevel"/>
    <w:tmpl w:val="F3EC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283F64"/>
    <w:multiLevelType w:val="hybridMultilevel"/>
    <w:tmpl w:val="4868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FA707B"/>
    <w:multiLevelType w:val="hybridMultilevel"/>
    <w:tmpl w:val="4020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5C7AFA"/>
    <w:multiLevelType w:val="hybridMultilevel"/>
    <w:tmpl w:val="432E8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4711067"/>
    <w:multiLevelType w:val="hybridMultilevel"/>
    <w:tmpl w:val="F988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0A05B2"/>
    <w:multiLevelType w:val="hybridMultilevel"/>
    <w:tmpl w:val="4B1CF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85960BC"/>
    <w:multiLevelType w:val="hybridMultilevel"/>
    <w:tmpl w:val="4E1CF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915557"/>
    <w:multiLevelType w:val="hybridMultilevel"/>
    <w:tmpl w:val="F7A62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453DC2"/>
    <w:multiLevelType w:val="hybridMultilevel"/>
    <w:tmpl w:val="DCC0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D419A5"/>
    <w:multiLevelType w:val="hybridMultilevel"/>
    <w:tmpl w:val="2942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3C3477"/>
    <w:multiLevelType w:val="hybridMultilevel"/>
    <w:tmpl w:val="1D5EFD36"/>
    <w:lvl w:ilvl="0" w:tplc="5A2CE71A">
      <w:numFmt w:val="bullet"/>
      <w:lvlText w:val="-"/>
      <w:lvlJc w:val="left"/>
      <w:pPr>
        <w:ind w:left="720" w:hanging="360"/>
      </w:pPr>
      <w:rPr>
        <w:rFonts w:ascii="Aptos" w:eastAsiaTheme="minorHAnsi" w:hAnsi="Aptos" w:cstheme="minorBidi"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7926BA4"/>
    <w:multiLevelType w:val="hybridMultilevel"/>
    <w:tmpl w:val="B7A0F3B0"/>
    <w:lvl w:ilvl="0" w:tplc="662AD60E">
      <w:start w:val="1"/>
      <w:numFmt w:val="bullet"/>
      <w:lvlText w:val=""/>
      <w:lvlJc w:val="left"/>
      <w:pPr>
        <w:ind w:left="720" w:hanging="360"/>
      </w:pPr>
      <w:rPr>
        <w:rFonts w:ascii="Symbol" w:hAnsi="Symbol"/>
      </w:rPr>
    </w:lvl>
    <w:lvl w:ilvl="1" w:tplc="583C7066">
      <w:start w:val="1"/>
      <w:numFmt w:val="bullet"/>
      <w:lvlText w:val=""/>
      <w:lvlJc w:val="left"/>
      <w:pPr>
        <w:ind w:left="720" w:hanging="360"/>
      </w:pPr>
      <w:rPr>
        <w:rFonts w:ascii="Symbol" w:hAnsi="Symbol"/>
      </w:rPr>
    </w:lvl>
    <w:lvl w:ilvl="2" w:tplc="91D883FE">
      <w:start w:val="1"/>
      <w:numFmt w:val="bullet"/>
      <w:lvlText w:val=""/>
      <w:lvlJc w:val="left"/>
      <w:pPr>
        <w:ind w:left="720" w:hanging="360"/>
      </w:pPr>
      <w:rPr>
        <w:rFonts w:ascii="Symbol" w:hAnsi="Symbol"/>
      </w:rPr>
    </w:lvl>
    <w:lvl w:ilvl="3" w:tplc="27DA216A">
      <w:start w:val="1"/>
      <w:numFmt w:val="bullet"/>
      <w:lvlText w:val=""/>
      <w:lvlJc w:val="left"/>
      <w:pPr>
        <w:ind w:left="720" w:hanging="360"/>
      </w:pPr>
      <w:rPr>
        <w:rFonts w:ascii="Symbol" w:hAnsi="Symbol"/>
      </w:rPr>
    </w:lvl>
    <w:lvl w:ilvl="4" w:tplc="43988B04">
      <w:start w:val="1"/>
      <w:numFmt w:val="bullet"/>
      <w:lvlText w:val=""/>
      <w:lvlJc w:val="left"/>
      <w:pPr>
        <w:ind w:left="720" w:hanging="360"/>
      </w:pPr>
      <w:rPr>
        <w:rFonts w:ascii="Symbol" w:hAnsi="Symbol"/>
      </w:rPr>
    </w:lvl>
    <w:lvl w:ilvl="5" w:tplc="B234F22C">
      <w:start w:val="1"/>
      <w:numFmt w:val="bullet"/>
      <w:lvlText w:val=""/>
      <w:lvlJc w:val="left"/>
      <w:pPr>
        <w:ind w:left="720" w:hanging="360"/>
      </w:pPr>
      <w:rPr>
        <w:rFonts w:ascii="Symbol" w:hAnsi="Symbol"/>
      </w:rPr>
    </w:lvl>
    <w:lvl w:ilvl="6" w:tplc="436C0412">
      <w:start w:val="1"/>
      <w:numFmt w:val="bullet"/>
      <w:lvlText w:val=""/>
      <w:lvlJc w:val="left"/>
      <w:pPr>
        <w:ind w:left="720" w:hanging="360"/>
      </w:pPr>
      <w:rPr>
        <w:rFonts w:ascii="Symbol" w:hAnsi="Symbol"/>
      </w:rPr>
    </w:lvl>
    <w:lvl w:ilvl="7" w:tplc="82DCC152">
      <w:start w:val="1"/>
      <w:numFmt w:val="bullet"/>
      <w:lvlText w:val=""/>
      <w:lvlJc w:val="left"/>
      <w:pPr>
        <w:ind w:left="720" w:hanging="360"/>
      </w:pPr>
      <w:rPr>
        <w:rFonts w:ascii="Symbol" w:hAnsi="Symbol"/>
      </w:rPr>
    </w:lvl>
    <w:lvl w:ilvl="8" w:tplc="F5DE07BA">
      <w:start w:val="1"/>
      <w:numFmt w:val="bullet"/>
      <w:lvlText w:val=""/>
      <w:lvlJc w:val="left"/>
      <w:pPr>
        <w:ind w:left="720" w:hanging="360"/>
      </w:pPr>
      <w:rPr>
        <w:rFonts w:ascii="Symbol" w:hAnsi="Symbol"/>
      </w:rPr>
    </w:lvl>
  </w:abstractNum>
  <w:abstractNum w:abstractNumId="54" w15:restartNumberingAfterBreak="0">
    <w:nsid w:val="780413B1"/>
    <w:multiLevelType w:val="hybridMultilevel"/>
    <w:tmpl w:val="37A2D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B181006"/>
    <w:multiLevelType w:val="hybridMultilevel"/>
    <w:tmpl w:val="BD08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F2FC1"/>
    <w:multiLevelType w:val="hybridMultilevel"/>
    <w:tmpl w:val="94ACEF0A"/>
    <w:lvl w:ilvl="0" w:tplc="6A98E3DC">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4814C4"/>
    <w:multiLevelType w:val="multilevel"/>
    <w:tmpl w:val="AAFABEAC"/>
    <w:lvl w:ilvl="0">
      <w:start w:val="4"/>
      <w:numFmt w:val="decimal"/>
      <w:pStyle w:val="ListBullet"/>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16cid:durableId="1758557105">
    <w:abstractNumId w:val="0"/>
  </w:num>
  <w:num w:numId="2" w16cid:durableId="329799263">
    <w:abstractNumId w:val="57"/>
  </w:num>
  <w:num w:numId="3" w16cid:durableId="1946690171">
    <w:abstractNumId w:val="14"/>
  </w:num>
  <w:num w:numId="4" w16cid:durableId="316879905">
    <w:abstractNumId w:val="39"/>
  </w:num>
  <w:num w:numId="5" w16cid:durableId="1543978168">
    <w:abstractNumId w:val="19"/>
  </w:num>
  <w:num w:numId="6" w16cid:durableId="1282372396">
    <w:abstractNumId w:val="3"/>
  </w:num>
  <w:num w:numId="7" w16cid:durableId="1877236569">
    <w:abstractNumId w:val="12"/>
  </w:num>
  <w:num w:numId="8" w16cid:durableId="680820424">
    <w:abstractNumId w:val="28"/>
  </w:num>
  <w:num w:numId="9" w16cid:durableId="954748879">
    <w:abstractNumId w:val="48"/>
  </w:num>
  <w:num w:numId="10" w16cid:durableId="2118981108">
    <w:abstractNumId w:val="55"/>
  </w:num>
  <w:num w:numId="11" w16cid:durableId="1665889692">
    <w:abstractNumId w:val="56"/>
  </w:num>
  <w:num w:numId="12" w16cid:durableId="1212502438">
    <w:abstractNumId w:val="37"/>
  </w:num>
  <w:num w:numId="13" w16cid:durableId="58482684">
    <w:abstractNumId w:val="45"/>
  </w:num>
  <w:num w:numId="14" w16cid:durableId="627977370">
    <w:abstractNumId w:val="49"/>
  </w:num>
  <w:num w:numId="15" w16cid:durableId="1491559638">
    <w:abstractNumId w:val="20"/>
  </w:num>
  <w:num w:numId="16" w16cid:durableId="1020082277">
    <w:abstractNumId w:val="10"/>
  </w:num>
  <w:num w:numId="17" w16cid:durableId="472271">
    <w:abstractNumId w:val="11"/>
  </w:num>
  <w:num w:numId="18" w16cid:durableId="124543244">
    <w:abstractNumId w:val="27"/>
  </w:num>
  <w:num w:numId="19" w16cid:durableId="1503396500">
    <w:abstractNumId w:val="29"/>
  </w:num>
  <w:num w:numId="20" w16cid:durableId="1613780000">
    <w:abstractNumId w:val="43"/>
  </w:num>
  <w:num w:numId="21" w16cid:durableId="1722555855">
    <w:abstractNumId w:val="47"/>
  </w:num>
  <w:num w:numId="22" w16cid:durableId="490675851">
    <w:abstractNumId w:val="15"/>
  </w:num>
  <w:num w:numId="23" w16cid:durableId="2073429050">
    <w:abstractNumId w:val="16"/>
  </w:num>
  <w:num w:numId="24" w16cid:durableId="2125420964">
    <w:abstractNumId w:val="8"/>
  </w:num>
  <w:num w:numId="25" w16cid:durableId="1906136836">
    <w:abstractNumId w:val="54"/>
  </w:num>
  <w:num w:numId="26" w16cid:durableId="732386686">
    <w:abstractNumId w:val="26"/>
  </w:num>
  <w:num w:numId="27" w16cid:durableId="254290341">
    <w:abstractNumId w:val="4"/>
  </w:num>
  <w:num w:numId="28" w16cid:durableId="1725830959">
    <w:abstractNumId w:val="21"/>
  </w:num>
  <w:num w:numId="29" w16cid:durableId="1500193923">
    <w:abstractNumId w:val="33"/>
  </w:num>
  <w:num w:numId="30" w16cid:durableId="1414206168">
    <w:abstractNumId w:val="35"/>
  </w:num>
  <w:num w:numId="31" w16cid:durableId="409933365">
    <w:abstractNumId w:val="23"/>
  </w:num>
  <w:num w:numId="32" w16cid:durableId="2013021275">
    <w:abstractNumId w:val="44"/>
  </w:num>
  <w:num w:numId="33" w16cid:durableId="1520969673">
    <w:abstractNumId w:val="51"/>
  </w:num>
  <w:num w:numId="34" w16cid:durableId="1676883957">
    <w:abstractNumId w:val="32"/>
  </w:num>
  <w:num w:numId="35" w16cid:durableId="685055003">
    <w:abstractNumId w:val="40"/>
  </w:num>
  <w:num w:numId="36" w16cid:durableId="313995811">
    <w:abstractNumId w:val="46"/>
  </w:num>
  <w:num w:numId="37" w16cid:durableId="669217574">
    <w:abstractNumId w:val="38"/>
  </w:num>
  <w:num w:numId="38" w16cid:durableId="1643188996">
    <w:abstractNumId w:val="1"/>
  </w:num>
  <w:num w:numId="39" w16cid:durableId="1471483125">
    <w:abstractNumId w:val="30"/>
  </w:num>
  <w:num w:numId="40" w16cid:durableId="2083478196">
    <w:abstractNumId w:val="5"/>
  </w:num>
  <w:num w:numId="41" w16cid:durableId="727845013">
    <w:abstractNumId w:val="50"/>
  </w:num>
  <w:num w:numId="42" w16cid:durableId="1177302856">
    <w:abstractNumId w:val="41"/>
  </w:num>
  <w:num w:numId="43" w16cid:durableId="2902009">
    <w:abstractNumId w:val="52"/>
  </w:num>
  <w:num w:numId="44" w16cid:durableId="297103440">
    <w:abstractNumId w:val="2"/>
  </w:num>
  <w:num w:numId="45" w16cid:durableId="947617649">
    <w:abstractNumId w:val="22"/>
  </w:num>
  <w:num w:numId="46" w16cid:durableId="1931886616">
    <w:abstractNumId w:val="9"/>
  </w:num>
  <w:num w:numId="47" w16cid:durableId="177694980">
    <w:abstractNumId w:val="7"/>
  </w:num>
  <w:num w:numId="48" w16cid:durableId="1008480432">
    <w:abstractNumId w:val="13"/>
  </w:num>
  <w:num w:numId="49" w16cid:durableId="709886579">
    <w:abstractNumId w:val="18"/>
  </w:num>
  <w:num w:numId="50" w16cid:durableId="721485905">
    <w:abstractNumId w:val="34"/>
  </w:num>
  <w:num w:numId="51" w16cid:durableId="743725989">
    <w:abstractNumId w:val="6"/>
  </w:num>
  <w:num w:numId="52" w16cid:durableId="1886481286">
    <w:abstractNumId w:val="25"/>
  </w:num>
  <w:num w:numId="53" w16cid:durableId="1874002319">
    <w:abstractNumId w:val="36"/>
  </w:num>
  <w:num w:numId="54" w16cid:durableId="188689336">
    <w:abstractNumId w:val="31"/>
  </w:num>
  <w:num w:numId="55" w16cid:durableId="2078358243">
    <w:abstractNumId w:val="42"/>
  </w:num>
  <w:num w:numId="56" w16cid:durableId="479999083">
    <w:abstractNumId w:val="24"/>
  </w:num>
  <w:num w:numId="57" w16cid:durableId="1736078907">
    <w:abstractNumId w:val="53"/>
  </w:num>
  <w:num w:numId="58" w16cid:durableId="568460629">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wNzczsjQwN7MwNrRQ0lEKTi0uzszPAymwrAUANtr9mSwAAAA="/>
  </w:docVars>
  <w:rsids>
    <w:rsidRoot w:val="00B673FF"/>
    <w:rsid w:val="00000054"/>
    <w:rsid w:val="000000F7"/>
    <w:rsid w:val="00000159"/>
    <w:rsid w:val="00000166"/>
    <w:rsid w:val="000001A2"/>
    <w:rsid w:val="000004D8"/>
    <w:rsid w:val="00000575"/>
    <w:rsid w:val="0000064F"/>
    <w:rsid w:val="0000067A"/>
    <w:rsid w:val="000007D9"/>
    <w:rsid w:val="00000874"/>
    <w:rsid w:val="0000090E"/>
    <w:rsid w:val="00000926"/>
    <w:rsid w:val="00000ADB"/>
    <w:rsid w:val="00000B41"/>
    <w:rsid w:val="00000C6B"/>
    <w:rsid w:val="00000D60"/>
    <w:rsid w:val="0000100B"/>
    <w:rsid w:val="00001087"/>
    <w:rsid w:val="00001189"/>
    <w:rsid w:val="00001206"/>
    <w:rsid w:val="0000121F"/>
    <w:rsid w:val="00001236"/>
    <w:rsid w:val="00001265"/>
    <w:rsid w:val="000012DB"/>
    <w:rsid w:val="000012ED"/>
    <w:rsid w:val="000013F9"/>
    <w:rsid w:val="000014F8"/>
    <w:rsid w:val="0000150B"/>
    <w:rsid w:val="0000150F"/>
    <w:rsid w:val="00001891"/>
    <w:rsid w:val="00001B7E"/>
    <w:rsid w:val="00001CDD"/>
    <w:rsid w:val="00002533"/>
    <w:rsid w:val="000027C3"/>
    <w:rsid w:val="00002813"/>
    <w:rsid w:val="0000287D"/>
    <w:rsid w:val="000028E5"/>
    <w:rsid w:val="00002CFA"/>
    <w:rsid w:val="00002D36"/>
    <w:rsid w:val="00002D72"/>
    <w:rsid w:val="00002E3B"/>
    <w:rsid w:val="00002ECD"/>
    <w:rsid w:val="00002F0D"/>
    <w:rsid w:val="00002FA5"/>
    <w:rsid w:val="000032AA"/>
    <w:rsid w:val="00003507"/>
    <w:rsid w:val="000037D6"/>
    <w:rsid w:val="00003801"/>
    <w:rsid w:val="00003841"/>
    <w:rsid w:val="00003897"/>
    <w:rsid w:val="00003A4F"/>
    <w:rsid w:val="00003DCE"/>
    <w:rsid w:val="00003ED5"/>
    <w:rsid w:val="00004252"/>
    <w:rsid w:val="00004311"/>
    <w:rsid w:val="000044E3"/>
    <w:rsid w:val="000044EF"/>
    <w:rsid w:val="00004509"/>
    <w:rsid w:val="0000456B"/>
    <w:rsid w:val="000047CA"/>
    <w:rsid w:val="00004BB2"/>
    <w:rsid w:val="00004BD4"/>
    <w:rsid w:val="00004EAE"/>
    <w:rsid w:val="00004F82"/>
    <w:rsid w:val="00005097"/>
    <w:rsid w:val="00005544"/>
    <w:rsid w:val="00005628"/>
    <w:rsid w:val="000056FC"/>
    <w:rsid w:val="000057EC"/>
    <w:rsid w:val="0000599A"/>
    <w:rsid w:val="000059CF"/>
    <w:rsid w:val="00005AFB"/>
    <w:rsid w:val="00005B42"/>
    <w:rsid w:val="00005B96"/>
    <w:rsid w:val="00005F39"/>
    <w:rsid w:val="00006004"/>
    <w:rsid w:val="00006006"/>
    <w:rsid w:val="00006012"/>
    <w:rsid w:val="000060C7"/>
    <w:rsid w:val="00006126"/>
    <w:rsid w:val="00006192"/>
    <w:rsid w:val="0000622F"/>
    <w:rsid w:val="0000626E"/>
    <w:rsid w:val="0000658F"/>
    <w:rsid w:val="00006744"/>
    <w:rsid w:val="0000674A"/>
    <w:rsid w:val="000067BD"/>
    <w:rsid w:val="00006D60"/>
    <w:rsid w:val="00006ECD"/>
    <w:rsid w:val="00006F86"/>
    <w:rsid w:val="00006FB3"/>
    <w:rsid w:val="00007031"/>
    <w:rsid w:val="00007053"/>
    <w:rsid w:val="00007060"/>
    <w:rsid w:val="00007296"/>
    <w:rsid w:val="000072D7"/>
    <w:rsid w:val="0000731F"/>
    <w:rsid w:val="000073AC"/>
    <w:rsid w:val="000076F9"/>
    <w:rsid w:val="000078A6"/>
    <w:rsid w:val="000079D9"/>
    <w:rsid w:val="00007A37"/>
    <w:rsid w:val="00007BE2"/>
    <w:rsid w:val="00007EF2"/>
    <w:rsid w:val="00007F69"/>
    <w:rsid w:val="000101CE"/>
    <w:rsid w:val="00010294"/>
    <w:rsid w:val="000104B6"/>
    <w:rsid w:val="0001054C"/>
    <w:rsid w:val="000105E3"/>
    <w:rsid w:val="000108E0"/>
    <w:rsid w:val="00010940"/>
    <w:rsid w:val="00010971"/>
    <w:rsid w:val="000109FD"/>
    <w:rsid w:val="00010A3A"/>
    <w:rsid w:val="00010B18"/>
    <w:rsid w:val="00010BCD"/>
    <w:rsid w:val="00010C8D"/>
    <w:rsid w:val="00010E36"/>
    <w:rsid w:val="00010E54"/>
    <w:rsid w:val="00010EEC"/>
    <w:rsid w:val="00010F4A"/>
    <w:rsid w:val="00010FE5"/>
    <w:rsid w:val="000110EC"/>
    <w:rsid w:val="00011171"/>
    <w:rsid w:val="000111EE"/>
    <w:rsid w:val="00011253"/>
    <w:rsid w:val="0001154A"/>
    <w:rsid w:val="0001168D"/>
    <w:rsid w:val="0001184F"/>
    <w:rsid w:val="0001198E"/>
    <w:rsid w:val="000119A5"/>
    <w:rsid w:val="000119C0"/>
    <w:rsid w:val="00011E8E"/>
    <w:rsid w:val="00011E94"/>
    <w:rsid w:val="00011EA8"/>
    <w:rsid w:val="00011EF0"/>
    <w:rsid w:val="0001215E"/>
    <w:rsid w:val="000121C8"/>
    <w:rsid w:val="000122DF"/>
    <w:rsid w:val="00012308"/>
    <w:rsid w:val="0001236B"/>
    <w:rsid w:val="0001284F"/>
    <w:rsid w:val="00012940"/>
    <w:rsid w:val="00012941"/>
    <w:rsid w:val="00012B71"/>
    <w:rsid w:val="00012C13"/>
    <w:rsid w:val="00012C2B"/>
    <w:rsid w:val="00012C50"/>
    <w:rsid w:val="00012E82"/>
    <w:rsid w:val="00012F58"/>
    <w:rsid w:val="0001313D"/>
    <w:rsid w:val="00013166"/>
    <w:rsid w:val="000131F2"/>
    <w:rsid w:val="0001320E"/>
    <w:rsid w:val="00013353"/>
    <w:rsid w:val="000133EE"/>
    <w:rsid w:val="00013401"/>
    <w:rsid w:val="0001353B"/>
    <w:rsid w:val="00013557"/>
    <w:rsid w:val="00013716"/>
    <w:rsid w:val="00013776"/>
    <w:rsid w:val="0001391D"/>
    <w:rsid w:val="00013924"/>
    <w:rsid w:val="000139E9"/>
    <w:rsid w:val="00013AA5"/>
    <w:rsid w:val="00013CD5"/>
    <w:rsid w:val="00013D2A"/>
    <w:rsid w:val="00014016"/>
    <w:rsid w:val="0001468A"/>
    <w:rsid w:val="000146A6"/>
    <w:rsid w:val="000147C0"/>
    <w:rsid w:val="00014805"/>
    <w:rsid w:val="000149BD"/>
    <w:rsid w:val="00014B29"/>
    <w:rsid w:val="00014CC8"/>
    <w:rsid w:val="00014DE6"/>
    <w:rsid w:val="00014F06"/>
    <w:rsid w:val="000152F3"/>
    <w:rsid w:val="00015433"/>
    <w:rsid w:val="000154DF"/>
    <w:rsid w:val="0001558B"/>
    <w:rsid w:val="00015695"/>
    <w:rsid w:val="000156A0"/>
    <w:rsid w:val="00015842"/>
    <w:rsid w:val="00015922"/>
    <w:rsid w:val="00015990"/>
    <w:rsid w:val="00015991"/>
    <w:rsid w:val="00015A8A"/>
    <w:rsid w:val="00015B20"/>
    <w:rsid w:val="00015B95"/>
    <w:rsid w:val="00015BF0"/>
    <w:rsid w:val="00015CD3"/>
    <w:rsid w:val="00015DD5"/>
    <w:rsid w:val="00015EF9"/>
    <w:rsid w:val="00015FC3"/>
    <w:rsid w:val="00016182"/>
    <w:rsid w:val="0001629A"/>
    <w:rsid w:val="0001632E"/>
    <w:rsid w:val="00016493"/>
    <w:rsid w:val="000164DF"/>
    <w:rsid w:val="000166F0"/>
    <w:rsid w:val="000167A6"/>
    <w:rsid w:val="000167F8"/>
    <w:rsid w:val="000169C9"/>
    <w:rsid w:val="00016C92"/>
    <w:rsid w:val="00016DE9"/>
    <w:rsid w:val="00016DFC"/>
    <w:rsid w:val="00016E6F"/>
    <w:rsid w:val="000170EF"/>
    <w:rsid w:val="0001716E"/>
    <w:rsid w:val="0001725B"/>
    <w:rsid w:val="00017284"/>
    <w:rsid w:val="00017367"/>
    <w:rsid w:val="00017384"/>
    <w:rsid w:val="000174C0"/>
    <w:rsid w:val="0001766F"/>
    <w:rsid w:val="000176B0"/>
    <w:rsid w:val="00017A18"/>
    <w:rsid w:val="00017D6B"/>
    <w:rsid w:val="00017DA5"/>
    <w:rsid w:val="00017E3F"/>
    <w:rsid w:val="00017E80"/>
    <w:rsid w:val="00017F3A"/>
    <w:rsid w:val="00017FC4"/>
    <w:rsid w:val="00017FC5"/>
    <w:rsid w:val="00020459"/>
    <w:rsid w:val="000205EB"/>
    <w:rsid w:val="00020879"/>
    <w:rsid w:val="00020AFE"/>
    <w:rsid w:val="00020BE9"/>
    <w:rsid w:val="00020BF9"/>
    <w:rsid w:val="00020EE9"/>
    <w:rsid w:val="000213E8"/>
    <w:rsid w:val="0002167B"/>
    <w:rsid w:val="00021986"/>
    <w:rsid w:val="00021B58"/>
    <w:rsid w:val="00021B5C"/>
    <w:rsid w:val="00021C59"/>
    <w:rsid w:val="00021C92"/>
    <w:rsid w:val="00021DC0"/>
    <w:rsid w:val="00021FA2"/>
    <w:rsid w:val="0002243A"/>
    <w:rsid w:val="00022723"/>
    <w:rsid w:val="00022952"/>
    <w:rsid w:val="00022C89"/>
    <w:rsid w:val="00022D22"/>
    <w:rsid w:val="00022DB6"/>
    <w:rsid w:val="00023087"/>
    <w:rsid w:val="00023104"/>
    <w:rsid w:val="00023170"/>
    <w:rsid w:val="000231B6"/>
    <w:rsid w:val="00023316"/>
    <w:rsid w:val="00023491"/>
    <w:rsid w:val="0002358F"/>
    <w:rsid w:val="00023683"/>
    <w:rsid w:val="00023728"/>
    <w:rsid w:val="00023764"/>
    <w:rsid w:val="000237D1"/>
    <w:rsid w:val="0002397B"/>
    <w:rsid w:val="00023ACE"/>
    <w:rsid w:val="00023AE8"/>
    <w:rsid w:val="00023B94"/>
    <w:rsid w:val="00023D58"/>
    <w:rsid w:val="00023DF2"/>
    <w:rsid w:val="00023E3D"/>
    <w:rsid w:val="00023E76"/>
    <w:rsid w:val="00023E85"/>
    <w:rsid w:val="00023FCF"/>
    <w:rsid w:val="0002401A"/>
    <w:rsid w:val="000242A9"/>
    <w:rsid w:val="000244F7"/>
    <w:rsid w:val="0002453F"/>
    <w:rsid w:val="00024571"/>
    <w:rsid w:val="000245F3"/>
    <w:rsid w:val="000247DD"/>
    <w:rsid w:val="00024810"/>
    <w:rsid w:val="0002482C"/>
    <w:rsid w:val="000248B8"/>
    <w:rsid w:val="00024AEF"/>
    <w:rsid w:val="00024B33"/>
    <w:rsid w:val="00024DC9"/>
    <w:rsid w:val="00024E2F"/>
    <w:rsid w:val="00024EAE"/>
    <w:rsid w:val="00024EFC"/>
    <w:rsid w:val="000250BF"/>
    <w:rsid w:val="000252D1"/>
    <w:rsid w:val="0002559F"/>
    <w:rsid w:val="000255D9"/>
    <w:rsid w:val="00025970"/>
    <w:rsid w:val="00025992"/>
    <w:rsid w:val="00025A28"/>
    <w:rsid w:val="00025F5A"/>
    <w:rsid w:val="00025FB4"/>
    <w:rsid w:val="00026107"/>
    <w:rsid w:val="00026141"/>
    <w:rsid w:val="00026207"/>
    <w:rsid w:val="00026362"/>
    <w:rsid w:val="0002650F"/>
    <w:rsid w:val="00026766"/>
    <w:rsid w:val="0002678D"/>
    <w:rsid w:val="00026886"/>
    <w:rsid w:val="00026A64"/>
    <w:rsid w:val="00026B3D"/>
    <w:rsid w:val="00026C69"/>
    <w:rsid w:val="00026EAB"/>
    <w:rsid w:val="00026F3D"/>
    <w:rsid w:val="00027204"/>
    <w:rsid w:val="000276F4"/>
    <w:rsid w:val="00027810"/>
    <w:rsid w:val="000278E0"/>
    <w:rsid w:val="00027962"/>
    <w:rsid w:val="00027ABA"/>
    <w:rsid w:val="00027B43"/>
    <w:rsid w:val="00027DCC"/>
    <w:rsid w:val="00027E52"/>
    <w:rsid w:val="0003002F"/>
    <w:rsid w:val="00030039"/>
    <w:rsid w:val="000301C9"/>
    <w:rsid w:val="000304C1"/>
    <w:rsid w:val="000304D1"/>
    <w:rsid w:val="000306CD"/>
    <w:rsid w:val="00030B7B"/>
    <w:rsid w:val="00030C3A"/>
    <w:rsid w:val="00030C60"/>
    <w:rsid w:val="00030C9B"/>
    <w:rsid w:val="00030D14"/>
    <w:rsid w:val="00030E24"/>
    <w:rsid w:val="00030E79"/>
    <w:rsid w:val="000310D7"/>
    <w:rsid w:val="000311CB"/>
    <w:rsid w:val="0003137B"/>
    <w:rsid w:val="000313EF"/>
    <w:rsid w:val="00031477"/>
    <w:rsid w:val="00031585"/>
    <w:rsid w:val="000317C2"/>
    <w:rsid w:val="000317C7"/>
    <w:rsid w:val="000318B0"/>
    <w:rsid w:val="00031932"/>
    <w:rsid w:val="00031A79"/>
    <w:rsid w:val="00031B29"/>
    <w:rsid w:val="00031CB9"/>
    <w:rsid w:val="00031D9B"/>
    <w:rsid w:val="00031EC7"/>
    <w:rsid w:val="00031F03"/>
    <w:rsid w:val="00031F1C"/>
    <w:rsid w:val="00031F75"/>
    <w:rsid w:val="00031FCC"/>
    <w:rsid w:val="000321AD"/>
    <w:rsid w:val="000322AF"/>
    <w:rsid w:val="0003232B"/>
    <w:rsid w:val="0003234A"/>
    <w:rsid w:val="00032523"/>
    <w:rsid w:val="000325A4"/>
    <w:rsid w:val="000325E8"/>
    <w:rsid w:val="000326EE"/>
    <w:rsid w:val="000328E5"/>
    <w:rsid w:val="00032906"/>
    <w:rsid w:val="00032A4D"/>
    <w:rsid w:val="00032B12"/>
    <w:rsid w:val="00032C34"/>
    <w:rsid w:val="00032E7F"/>
    <w:rsid w:val="00032EC2"/>
    <w:rsid w:val="00032FE6"/>
    <w:rsid w:val="000332F1"/>
    <w:rsid w:val="000334D1"/>
    <w:rsid w:val="0003357B"/>
    <w:rsid w:val="000339E4"/>
    <w:rsid w:val="00033B2D"/>
    <w:rsid w:val="00033B95"/>
    <w:rsid w:val="00033BD1"/>
    <w:rsid w:val="00033D29"/>
    <w:rsid w:val="00033E55"/>
    <w:rsid w:val="00033E90"/>
    <w:rsid w:val="00033F05"/>
    <w:rsid w:val="00033F62"/>
    <w:rsid w:val="00033FF7"/>
    <w:rsid w:val="00034052"/>
    <w:rsid w:val="00034267"/>
    <w:rsid w:val="00034392"/>
    <w:rsid w:val="000343BC"/>
    <w:rsid w:val="00034560"/>
    <w:rsid w:val="000345BD"/>
    <w:rsid w:val="000346DA"/>
    <w:rsid w:val="000349B3"/>
    <w:rsid w:val="00034C96"/>
    <w:rsid w:val="0003515A"/>
    <w:rsid w:val="000351CC"/>
    <w:rsid w:val="000352AB"/>
    <w:rsid w:val="000353CA"/>
    <w:rsid w:val="000356CA"/>
    <w:rsid w:val="000356FE"/>
    <w:rsid w:val="00035703"/>
    <w:rsid w:val="000357EB"/>
    <w:rsid w:val="00035A19"/>
    <w:rsid w:val="00035B94"/>
    <w:rsid w:val="00035DE6"/>
    <w:rsid w:val="00036407"/>
    <w:rsid w:val="000364F8"/>
    <w:rsid w:val="00036567"/>
    <w:rsid w:val="00036819"/>
    <w:rsid w:val="00036897"/>
    <w:rsid w:val="00036A05"/>
    <w:rsid w:val="00036EEE"/>
    <w:rsid w:val="00036F03"/>
    <w:rsid w:val="00037041"/>
    <w:rsid w:val="0003719A"/>
    <w:rsid w:val="0003747F"/>
    <w:rsid w:val="000375A6"/>
    <w:rsid w:val="00037755"/>
    <w:rsid w:val="0003784F"/>
    <w:rsid w:val="0003796A"/>
    <w:rsid w:val="00037B5D"/>
    <w:rsid w:val="00037DCE"/>
    <w:rsid w:val="00037E9A"/>
    <w:rsid w:val="00037F27"/>
    <w:rsid w:val="0004001F"/>
    <w:rsid w:val="0004005A"/>
    <w:rsid w:val="00040284"/>
    <w:rsid w:val="00040457"/>
    <w:rsid w:val="00040471"/>
    <w:rsid w:val="00040578"/>
    <w:rsid w:val="0004057C"/>
    <w:rsid w:val="000405AF"/>
    <w:rsid w:val="000406D2"/>
    <w:rsid w:val="000406D6"/>
    <w:rsid w:val="000407ED"/>
    <w:rsid w:val="000408E1"/>
    <w:rsid w:val="00040F85"/>
    <w:rsid w:val="000411A5"/>
    <w:rsid w:val="00041235"/>
    <w:rsid w:val="000412D4"/>
    <w:rsid w:val="00041722"/>
    <w:rsid w:val="00041880"/>
    <w:rsid w:val="000418F3"/>
    <w:rsid w:val="00041B7D"/>
    <w:rsid w:val="0004218F"/>
    <w:rsid w:val="00042268"/>
    <w:rsid w:val="00042273"/>
    <w:rsid w:val="00042608"/>
    <w:rsid w:val="00042716"/>
    <w:rsid w:val="00042778"/>
    <w:rsid w:val="0004288D"/>
    <w:rsid w:val="00042984"/>
    <w:rsid w:val="000429D6"/>
    <w:rsid w:val="00042B51"/>
    <w:rsid w:val="00042BCE"/>
    <w:rsid w:val="00042C01"/>
    <w:rsid w:val="00042E25"/>
    <w:rsid w:val="0004321B"/>
    <w:rsid w:val="0004323B"/>
    <w:rsid w:val="00043610"/>
    <w:rsid w:val="000437A4"/>
    <w:rsid w:val="000439A2"/>
    <w:rsid w:val="00043A4C"/>
    <w:rsid w:val="00043ACE"/>
    <w:rsid w:val="00043BE8"/>
    <w:rsid w:val="00043CDF"/>
    <w:rsid w:val="00043DD6"/>
    <w:rsid w:val="00043E5F"/>
    <w:rsid w:val="00043E85"/>
    <w:rsid w:val="00043EF4"/>
    <w:rsid w:val="00043F24"/>
    <w:rsid w:val="00043FE4"/>
    <w:rsid w:val="0004406F"/>
    <w:rsid w:val="0004407A"/>
    <w:rsid w:val="00044115"/>
    <w:rsid w:val="000442E0"/>
    <w:rsid w:val="00044362"/>
    <w:rsid w:val="00044493"/>
    <w:rsid w:val="000445CE"/>
    <w:rsid w:val="000446BA"/>
    <w:rsid w:val="00044908"/>
    <w:rsid w:val="0004495E"/>
    <w:rsid w:val="00044A6E"/>
    <w:rsid w:val="00044D02"/>
    <w:rsid w:val="00044D4F"/>
    <w:rsid w:val="00044DE6"/>
    <w:rsid w:val="00044DFE"/>
    <w:rsid w:val="00044E64"/>
    <w:rsid w:val="00044F1B"/>
    <w:rsid w:val="000450F5"/>
    <w:rsid w:val="000453D7"/>
    <w:rsid w:val="000454AF"/>
    <w:rsid w:val="00045891"/>
    <w:rsid w:val="00045A5B"/>
    <w:rsid w:val="00045ABF"/>
    <w:rsid w:val="00045D4C"/>
    <w:rsid w:val="00045DD5"/>
    <w:rsid w:val="00045E1F"/>
    <w:rsid w:val="00045F35"/>
    <w:rsid w:val="00045FBF"/>
    <w:rsid w:val="00046739"/>
    <w:rsid w:val="00046840"/>
    <w:rsid w:val="00046898"/>
    <w:rsid w:val="00046AF1"/>
    <w:rsid w:val="00046B33"/>
    <w:rsid w:val="00047005"/>
    <w:rsid w:val="0004705A"/>
    <w:rsid w:val="0004722D"/>
    <w:rsid w:val="00047266"/>
    <w:rsid w:val="000472B4"/>
    <w:rsid w:val="000476FC"/>
    <w:rsid w:val="0004774D"/>
    <w:rsid w:val="00047A8C"/>
    <w:rsid w:val="00047AC4"/>
    <w:rsid w:val="00047BA6"/>
    <w:rsid w:val="00047C6F"/>
    <w:rsid w:val="00047DF3"/>
    <w:rsid w:val="00047E2F"/>
    <w:rsid w:val="00050073"/>
    <w:rsid w:val="00050303"/>
    <w:rsid w:val="00050443"/>
    <w:rsid w:val="00050528"/>
    <w:rsid w:val="0005058E"/>
    <w:rsid w:val="00050602"/>
    <w:rsid w:val="00050888"/>
    <w:rsid w:val="00050B8C"/>
    <w:rsid w:val="00050CF8"/>
    <w:rsid w:val="00050D2A"/>
    <w:rsid w:val="00050E6E"/>
    <w:rsid w:val="00050FB1"/>
    <w:rsid w:val="0005106B"/>
    <w:rsid w:val="00051128"/>
    <w:rsid w:val="000511C1"/>
    <w:rsid w:val="00051211"/>
    <w:rsid w:val="00051595"/>
    <w:rsid w:val="00051649"/>
    <w:rsid w:val="00051761"/>
    <w:rsid w:val="000517C7"/>
    <w:rsid w:val="0005180F"/>
    <w:rsid w:val="000518EA"/>
    <w:rsid w:val="00051983"/>
    <w:rsid w:val="00051A96"/>
    <w:rsid w:val="00051E66"/>
    <w:rsid w:val="00051E84"/>
    <w:rsid w:val="00052309"/>
    <w:rsid w:val="0005235B"/>
    <w:rsid w:val="0005262B"/>
    <w:rsid w:val="00052726"/>
    <w:rsid w:val="0005276F"/>
    <w:rsid w:val="00052784"/>
    <w:rsid w:val="000527FC"/>
    <w:rsid w:val="00052D13"/>
    <w:rsid w:val="00052D17"/>
    <w:rsid w:val="00052D8C"/>
    <w:rsid w:val="00052E3E"/>
    <w:rsid w:val="00052EB3"/>
    <w:rsid w:val="00052FF6"/>
    <w:rsid w:val="000531B2"/>
    <w:rsid w:val="00053211"/>
    <w:rsid w:val="000534DC"/>
    <w:rsid w:val="000534DE"/>
    <w:rsid w:val="00053690"/>
    <w:rsid w:val="000536FE"/>
    <w:rsid w:val="00053A6C"/>
    <w:rsid w:val="00053AAE"/>
    <w:rsid w:val="00053ADD"/>
    <w:rsid w:val="00053C12"/>
    <w:rsid w:val="00053C72"/>
    <w:rsid w:val="00053CFF"/>
    <w:rsid w:val="00053F6C"/>
    <w:rsid w:val="00053F6E"/>
    <w:rsid w:val="0005401E"/>
    <w:rsid w:val="000540E1"/>
    <w:rsid w:val="00054253"/>
    <w:rsid w:val="0005429E"/>
    <w:rsid w:val="000542AC"/>
    <w:rsid w:val="00054308"/>
    <w:rsid w:val="00054321"/>
    <w:rsid w:val="000544D0"/>
    <w:rsid w:val="0005463B"/>
    <w:rsid w:val="00054640"/>
    <w:rsid w:val="000546B8"/>
    <w:rsid w:val="0005498F"/>
    <w:rsid w:val="000549AF"/>
    <w:rsid w:val="00054E87"/>
    <w:rsid w:val="0005505F"/>
    <w:rsid w:val="000552A7"/>
    <w:rsid w:val="000555AD"/>
    <w:rsid w:val="00055A34"/>
    <w:rsid w:val="00055A8F"/>
    <w:rsid w:val="00055AC2"/>
    <w:rsid w:val="00055B13"/>
    <w:rsid w:val="00055D99"/>
    <w:rsid w:val="00055E76"/>
    <w:rsid w:val="00055FC2"/>
    <w:rsid w:val="0005606D"/>
    <w:rsid w:val="000560AA"/>
    <w:rsid w:val="00056100"/>
    <w:rsid w:val="000561A9"/>
    <w:rsid w:val="0005636F"/>
    <w:rsid w:val="00056396"/>
    <w:rsid w:val="00056540"/>
    <w:rsid w:val="00056901"/>
    <w:rsid w:val="00056924"/>
    <w:rsid w:val="0005699B"/>
    <w:rsid w:val="00056B5E"/>
    <w:rsid w:val="00056CDA"/>
    <w:rsid w:val="00056CFB"/>
    <w:rsid w:val="00056DB3"/>
    <w:rsid w:val="00056F46"/>
    <w:rsid w:val="00057006"/>
    <w:rsid w:val="00057245"/>
    <w:rsid w:val="0005733A"/>
    <w:rsid w:val="00057467"/>
    <w:rsid w:val="0005770F"/>
    <w:rsid w:val="00057785"/>
    <w:rsid w:val="0005783B"/>
    <w:rsid w:val="00057879"/>
    <w:rsid w:val="000578A6"/>
    <w:rsid w:val="000578D2"/>
    <w:rsid w:val="00057D23"/>
    <w:rsid w:val="00057D40"/>
    <w:rsid w:val="00057E39"/>
    <w:rsid w:val="00060160"/>
    <w:rsid w:val="000601B3"/>
    <w:rsid w:val="0006028D"/>
    <w:rsid w:val="00060444"/>
    <w:rsid w:val="00060501"/>
    <w:rsid w:val="0006050D"/>
    <w:rsid w:val="00060671"/>
    <w:rsid w:val="000606D7"/>
    <w:rsid w:val="0006079C"/>
    <w:rsid w:val="0006081A"/>
    <w:rsid w:val="0006096C"/>
    <w:rsid w:val="00060B72"/>
    <w:rsid w:val="00060BC8"/>
    <w:rsid w:val="00060CF7"/>
    <w:rsid w:val="00060D9B"/>
    <w:rsid w:val="00061009"/>
    <w:rsid w:val="00061390"/>
    <w:rsid w:val="00061762"/>
    <w:rsid w:val="000617C1"/>
    <w:rsid w:val="000617C8"/>
    <w:rsid w:val="000618AB"/>
    <w:rsid w:val="0006190B"/>
    <w:rsid w:val="00061975"/>
    <w:rsid w:val="00061990"/>
    <w:rsid w:val="000619AA"/>
    <w:rsid w:val="00061A67"/>
    <w:rsid w:val="00061A69"/>
    <w:rsid w:val="00061D25"/>
    <w:rsid w:val="00061D8F"/>
    <w:rsid w:val="00061E5A"/>
    <w:rsid w:val="00061E77"/>
    <w:rsid w:val="00061FE5"/>
    <w:rsid w:val="0006223E"/>
    <w:rsid w:val="0006237E"/>
    <w:rsid w:val="00062656"/>
    <w:rsid w:val="00062734"/>
    <w:rsid w:val="000628A7"/>
    <w:rsid w:val="00062B09"/>
    <w:rsid w:val="00062B1C"/>
    <w:rsid w:val="00062B74"/>
    <w:rsid w:val="00062D69"/>
    <w:rsid w:val="00062D99"/>
    <w:rsid w:val="00062DD4"/>
    <w:rsid w:val="00062E4F"/>
    <w:rsid w:val="00062FC5"/>
    <w:rsid w:val="00063032"/>
    <w:rsid w:val="000630FE"/>
    <w:rsid w:val="00063181"/>
    <w:rsid w:val="00063306"/>
    <w:rsid w:val="00063411"/>
    <w:rsid w:val="0006354A"/>
    <w:rsid w:val="00063645"/>
    <w:rsid w:val="00063A20"/>
    <w:rsid w:val="00063AB3"/>
    <w:rsid w:val="00063ADC"/>
    <w:rsid w:val="00063C45"/>
    <w:rsid w:val="00063E49"/>
    <w:rsid w:val="000642A7"/>
    <w:rsid w:val="00064417"/>
    <w:rsid w:val="0006459D"/>
    <w:rsid w:val="00064666"/>
    <w:rsid w:val="000647C0"/>
    <w:rsid w:val="0006491F"/>
    <w:rsid w:val="00064BC5"/>
    <w:rsid w:val="00064D60"/>
    <w:rsid w:val="00064D75"/>
    <w:rsid w:val="00064DA1"/>
    <w:rsid w:val="00064DC8"/>
    <w:rsid w:val="00064E1D"/>
    <w:rsid w:val="00065251"/>
    <w:rsid w:val="000652C0"/>
    <w:rsid w:val="000653E9"/>
    <w:rsid w:val="000653F0"/>
    <w:rsid w:val="000654C8"/>
    <w:rsid w:val="000655A1"/>
    <w:rsid w:val="000655BD"/>
    <w:rsid w:val="000655CE"/>
    <w:rsid w:val="000655D3"/>
    <w:rsid w:val="000656B8"/>
    <w:rsid w:val="000656BD"/>
    <w:rsid w:val="000657F2"/>
    <w:rsid w:val="00065A13"/>
    <w:rsid w:val="00065B8C"/>
    <w:rsid w:val="00065F95"/>
    <w:rsid w:val="00065FC7"/>
    <w:rsid w:val="00065FCF"/>
    <w:rsid w:val="00065FD8"/>
    <w:rsid w:val="00066012"/>
    <w:rsid w:val="000660B8"/>
    <w:rsid w:val="0006615C"/>
    <w:rsid w:val="00066199"/>
    <w:rsid w:val="000661F8"/>
    <w:rsid w:val="00066277"/>
    <w:rsid w:val="00066293"/>
    <w:rsid w:val="00066368"/>
    <w:rsid w:val="0006645E"/>
    <w:rsid w:val="00066736"/>
    <w:rsid w:val="00066788"/>
    <w:rsid w:val="000668AC"/>
    <w:rsid w:val="000668CE"/>
    <w:rsid w:val="00066933"/>
    <w:rsid w:val="00066995"/>
    <w:rsid w:val="00066C0F"/>
    <w:rsid w:val="00066C15"/>
    <w:rsid w:val="00066E33"/>
    <w:rsid w:val="00066F13"/>
    <w:rsid w:val="00066F21"/>
    <w:rsid w:val="00066FF2"/>
    <w:rsid w:val="00067106"/>
    <w:rsid w:val="000671C6"/>
    <w:rsid w:val="00067487"/>
    <w:rsid w:val="00067992"/>
    <w:rsid w:val="00067997"/>
    <w:rsid w:val="0006799A"/>
    <w:rsid w:val="00067A9C"/>
    <w:rsid w:val="00067B7E"/>
    <w:rsid w:val="00067BA1"/>
    <w:rsid w:val="00067DED"/>
    <w:rsid w:val="00067F5C"/>
    <w:rsid w:val="00067F71"/>
    <w:rsid w:val="000702A7"/>
    <w:rsid w:val="0007033B"/>
    <w:rsid w:val="000703EE"/>
    <w:rsid w:val="000708DE"/>
    <w:rsid w:val="000709BB"/>
    <w:rsid w:val="00070CBB"/>
    <w:rsid w:val="00070D5F"/>
    <w:rsid w:val="00070F65"/>
    <w:rsid w:val="00070F96"/>
    <w:rsid w:val="00070F98"/>
    <w:rsid w:val="00070FA0"/>
    <w:rsid w:val="000710A6"/>
    <w:rsid w:val="00071299"/>
    <w:rsid w:val="0007129F"/>
    <w:rsid w:val="0007135B"/>
    <w:rsid w:val="000714D5"/>
    <w:rsid w:val="00071654"/>
    <w:rsid w:val="00071692"/>
    <w:rsid w:val="000716C2"/>
    <w:rsid w:val="00071AA3"/>
    <w:rsid w:val="00071C89"/>
    <w:rsid w:val="00071D26"/>
    <w:rsid w:val="00071DC3"/>
    <w:rsid w:val="000720D3"/>
    <w:rsid w:val="0007211E"/>
    <w:rsid w:val="0007216C"/>
    <w:rsid w:val="00072585"/>
    <w:rsid w:val="00072605"/>
    <w:rsid w:val="0007272A"/>
    <w:rsid w:val="0007273C"/>
    <w:rsid w:val="0007274F"/>
    <w:rsid w:val="00072751"/>
    <w:rsid w:val="00072766"/>
    <w:rsid w:val="00072A06"/>
    <w:rsid w:val="00072A37"/>
    <w:rsid w:val="00072A77"/>
    <w:rsid w:val="00073143"/>
    <w:rsid w:val="00073321"/>
    <w:rsid w:val="0007359D"/>
    <w:rsid w:val="000735E6"/>
    <w:rsid w:val="0007383C"/>
    <w:rsid w:val="000738A0"/>
    <w:rsid w:val="00073B88"/>
    <w:rsid w:val="000743E3"/>
    <w:rsid w:val="000744B7"/>
    <w:rsid w:val="00074569"/>
    <w:rsid w:val="000745BB"/>
    <w:rsid w:val="00074621"/>
    <w:rsid w:val="000747E5"/>
    <w:rsid w:val="000747F0"/>
    <w:rsid w:val="00074C76"/>
    <w:rsid w:val="00074D25"/>
    <w:rsid w:val="00074D5F"/>
    <w:rsid w:val="000750F5"/>
    <w:rsid w:val="00075104"/>
    <w:rsid w:val="000751D1"/>
    <w:rsid w:val="000751E3"/>
    <w:rsid w:val="00075275"/>
    <w:rsid w:val="000752B4"/>
    <w:rsid w:val="00075360"/>
    <w:rsid w:val="000753AF"/>
    <w:rsid w:val="00075567"/>
    <w:rsid w:val="000757E7"/>
    <w:rsid w:val="000758F8"/>
    <w:rsid w:val="00075A9C"/>
    <w:rsid w:val="00075B57"/>
    <w:rsid w:val="000762F9"/>
    <w:rsid w:val="00076515"/>
    <w:rsid w:val="0007654A"/>
    <w:rsid w:val="00076691"/>
    <w:rsid w:val="0007678C"/>
    <w:rsid w:val="0007681C"/>
    <w:rsid w:val="000768FA"/>
    <w:rsid w:val="000769D2"/>
    <w:rsid w:val="00076A5D"/>
    <w:rsid w:val="00076C1F"/>
    <w:rsid w:val="00076F54"/>
    <w:rsid w:val="00076F80"/>
    <w:rsid w:val="0007700F"/>
    <w:rsid w:val="000770BD"/>
    <w:rsid w:val="00077466"/>
    <w:rsid w:val="000776B0"/>
    <w:rsid w:val="000776B4"/>
    <w:rsid w:val="000776CE"/>
    <w:rsid w:val="000776D2"/>
    <w:rsid w:val="0007790F"/>
    <w:rsid w:val="00077E12"/>
    <w:rsid w:val="00080033"/>
    <w:rsid w:val="000800DE"/>
    <w:rsid w:val="00080305"/>
    <w:rsid w:val="0008040B"/>
    <w:rsid w:val="00080436"/>
    <w:rsid w:val="00080497"/>
    <w:rsid w:val="0008050A"/>
    <w:rsid w:val="00080782"/>
    <w:rsid w:val="00080916"/>
    <w:rsid w:val="00080A1D"/>
    <w:rsid w:val="00080F38"/>
    <w:rsid w:val="000810DA"/>
    <w:rsid w:val="0008135C"/>
    <w:rsid w:val="0008188B"/>
    <w:rsid w:val="000818A1"/>
    <w:rsid w:val="000818AB"/>
    <w:rsid w:val="000818BE"/>
    <w:rsid w:val="00081BFE"/>
    <w:rsid w:val="00081CBB"/>
    <w:rsid w:val="00081DD7"/>
    <w:rsid w:val="00081E3F"/>
    <w:rsid w:val="00081E5E"/>
    <w:rsid w:val="00081E8D"/>
    <w:rsid w:val="00081ED9"/>
    <w:rsid w:val="00081EF6"/>
    <w:rsid w:val="000820D3"/>
    <w:rsid w:val="000823AE"/>
    <w:rsid w:val="00082459"/>
    <w:rsid w:val="000825F0"/>
    <w:rsid w:val="00082769"/>
    <w:rsid w:val="00082AC8"/>
    <w:rsid w:val="00082AF8"/>
    <w:rsid w:val="00082C83"/>
    <w:rsid w:val="00082C9B"/>
    <w:rsid w:val="00082D7B"/>
    <w:rsid w:val="00082E90"/>
    <w:rsid w:val="00082F6F"/>
    <w:rsid w:val="00083451"/>
    <w:rsid w:val="00083485"/>
    <w:rsid w:val="000836A9"/>
    <w:rsid w:val="00083BE9"/>
    <w:rsid w:val="00083C7A"/>
    <w:rsid w:val="00084013"/>
    <w:rsid w:val="000840FE"/>
    <w:rsid w:val="000842FB"/>
    <w:rsid w:val="0008457C"/>
    <w:rsid w:val="0008480E"/>
    <w:rsid w:val="0008496C"/>
    <w:rsid w:val="000849F8"/>
    <w:rsid w:val="00084A2F"/>
    <w:rsid w:val="00084AD4"/>
    <w:rsid w:val="00084B08"/>
    <w:rsid w:val="00084B5F"/>
    <w:rsid w:val="00084D05"/>
    <w:rsid w:val="00084DD3"/>
    <w:rsid w:val="00084F92"/>
    <w:rsid w:val="000850E6"/>
    <w:rsid w:val="00085111"/>
    <w:rsid w:val="00085146"/>
    <w:rsid w:val="00085368"/>
    <w:rsid w:val="00085419"/>
    <w:rsid w:val="00085486"/>
    <w:rsid w:val="00085549"/>
    <w:rsid w:val="000855EF"/>
    <w:rsid w:val="00085737"/>
    <w:rsid w:val="000857F0"/>
    <w:rsid w:val="00085AC2"/>
    <w:rsid w:val="00085B41"/>
    <w:rsid w:val="00085C27"/>
    <w:rsid w:val="00085C45"/>
    <w:rsid w:val="00085DBB"/>
    <w:rsid w:val="00085E66"/>
    <w:rsid w:val="000860A2"/>
    <w:rsid w:val="000862CF"/>
    <w:rsid w:val="000862F2"/>
    <w:rsid w:val="0008656D"/>
    <w:rsid w:val="000865D4"/>
    <w:rsid w:val="00086706"/>
    <w:rsid w:val="000868D2"/>
    <w:rsid w:val="000869C8"/>
    <w:rsid w:val="00086B14"/>
    <w:rsid w:val="00086BD9"/>
    <w:rsid w:val="00086C1B"/>
    <w:rsid w:val="00086DFA"/>
    <w:rsid w:val="00086E29"/>
    <w:rsid w:val="00086FC9"/>
    <w:rsid w:val="000870CC"/>
    <w:rsid w:val="0008713E"/>
    <w:rsid w:val="00087286"/>
    <w:rsid w:val="0008795D"/>
    <w:rsid w:val="00087A48"/>
    <w:rsid w:val="00087B07"/>
    <w:rsid w:val="00087C72"/>
    <w:rsid w:val="00087CFD"/>
    <w:rsid w:val="0008D875"/>
    <w:rsid w:val="00090087"/>
    <w:rsid w:val="000900C6"/>
    <w:rsid w:val="0009023C"/>
    <w:rsid w:val="00090354"/>
    <w:rsid w:val="00090404"/>
    <w:rsid w:val="00090457"/>
    <w:rsid w:val="00090570"/>
    <w:rsid w:val="00090585"/>
    <w:rsid w:val="0009058E"/>
    <w:rsid w:val="0009066F"/>
    <w:rsid w:val="000907D9"/>
    <w:rsid w:val="000908D3"/>
    <w:rsid w:val="0009099A"/>
    <w:rsid w:val="000909A0"/>
    <w:rsid w:val="00090BC6"/>
    <w:rsid w:val="00090BF7"/>
    <w:rsid w:val="00090C65"/>
    <w:rsid w:val="00090CCF"/>
    <w:rsid w:val="00090DBB"/>
    <w:rsid w:val="0009108B"/>
    <w:rsid w:val="00091161"/>
    <w:rsid w:val="00091190"/>
    <w:rsid w:val="00091274"/>
    <w:rsid w:val="000912A9"/>
    <w:rsid w:val="00091317"/>
    <w:rsid w:val="0009136E"/>
    <w:rsid w:val="00091377"/>
    <w:rsid w:val="00091427"/>
    <w:rsid w:val="0009146B"/>
    <w:rsid w:val="0009159D"/>
    <w:rsid w:val="000915CA"/>
    <w:rsid w:val="0009160C"/>
    <w:rsid w:val="00091866"/>
    <w:rsid w:val="000919BB"/>
    <w:rsid w:val="000919CD"/>
    <w:rsid w:val="00091B0F"/>
    <w:rsid w:val="00091B55"/>
    <w:rsid w:val="00091B65"/>
    <w:rsid w:val="00091D63"/>
    <w:rsid w:val="00091F03"/>
    <w:rsid w:val="00091F9E"/>
    <w:rsid w:val="00091FD3"/>
    <w:rsid w:val="00091FE5"/>
    <w:rsid w:val="000920E7"/>
    <w:rsid w:val="0009217C"/>
    <w:rsid w:val="00092393"/>
    <w:rsid w:val="000924FE"/>
    <w:rsid w:val="0009268D"/>
    <w:rsid w:val="00092795"/>
    <w:rsid w:val="000927C3"/>
    <w:rsid w:val="00092A7B"/>
    <w:rsid w:val="00092AD8"/>
    <w:rsid w:val="00092B4D"/>
    <w:rsid w:val="00092B77"/>
    <w:rsid w:val="00092C63"/>
    <w:rsid w:val="00092D57"/>
    <w:rsid w:val="00092EF5"/>
    <w:rsid w:val="00092F56"/>
    <w:rsid w:val="0009319C"/>
    <w:rsid w:val="00093565"/>
    <w:rsid w:val="00093753"/>
    <w:rsid w:val="000938B5"/>
    <w:rsid w:val="0009392A"/>
    <w:rsid w:val="00093A66"/>
    <w:rsid w:val="00093B24"/>
    <w:rsid w:val="00093BE2"/>
    <w:rsid w:val="00093C69"/>
    <w:rsid w:val="00093CC2"/>
    <w:rsid w:val="00093D50"/>
    <w:rsid w:val="000940B6"/>
    <w:rsid w:val="000942B2"/>
    <w:rsid w:val="000949D7"/>
    <w:rsid w:val="00094A35"/>
    <w:rsid w:val="00094B9C"/>
    <w:rsid w:val="00094CB5"/>
    <w:rsid w:val="00094EFF"/>
    <w:rsid w:val="00094F97"/>
    <w:rsid w:val="000953CD"/>
    <w:rsid w:val="00095533"/>
    <w:rsid w:val="00095691"/>
    <w:rsid w:val="00095930"/>
    <w:rsid w:val="00095AC9"/>
    <w:rsid w:val="00095F0D"/>
    <w:rsid w:val="0009605F"/>
    <w:rsid w:val="00096102"/>
    <w:rsid w:val="00096233"/>
    <w:rsid w:val="0009640A"/>
    <w:rsid w:val="0009651A"/>
    <w:rsid w:val="00096590"/>
    <w:rsid w:val="000965BC"/>
    <w:rsid w:val="00096610"/>
    <w:rsid w:val="00096909"/>
    <w:rsid w:val="00096A8C"/>
    <w:rsid w:val="00096B5A"/>
    <w:rsid w:val="00096B9F"/>
    <w:rsid w:val="00096CEF"/>
    <w:rsid w:val="0009733A"/>
    <w:rsid w:val="00097395"/>
    <w:rsid w:val="00097685"/>
    <w:rsid w:val="000977D5"/>
    <w:rsid w:val="00097952"/>
    <w:rsid w:val="0009795F"/>
    <w:rsid w:val="00097A00"/>
    <w:rsid w:val="00097A5A"/>
    <w:rsid w:val="00097A61"/>
    <w:rsid w:val="00097B93"/>
    <w:rsid w:val="00097D15"/>
    <w:rsid w:val="00097DEA"/>
    <w:rsid w:val="00097F39"/>
    <w:rsid w:val="00097FD9"/>
    <w:rsid w:val="000A0363"/>
    <w:rsid w:val="000A0801"/>
    <w:rsid w:val="000A09C4"/>
    <w:rsid w:val="000A09E2"/>
    <w:rsid w:val="000A0AD9"/>
    <w:rsid w:val="000A0CC0"/>
    <w:rsid w:val="000A0DFB"/>
    <w:rsid w:val="000A113F"/>
    <w:rsid w:val="000A13A8"/>
    <w:rsid w:val="000A148B"/>
    <w:rsid w:val="000A1922"/>
    <w:rsid w:val="000A1E0F"/>
    <w:rsid w:val="000A1E37"/>
    <w:rsid w:val="000A2012"/>
    <w:rsid w:val="000A2085"/>
    <w:rsid w:val="000A2102"/>
    <w:rsid w:val="000A211E"/>
    <w:rsid w:val="000A21F5"/>
    <w:rsid w:val="000A21F9"/>
    <w:rsid w:val="000A225D"/>
    <w:rsid w:val="000A2362"/>
    <w:rsid w:val="000A2498"/>
    <w:rsid w:val="000A24E7"/>
    <w:rsid w:val="000A26CC"/>
    <w:rsid w:val="000A277F"/>
    <w:rsid w:val="000A28EF"/>
    <w:rsid w:val="000A2D7B"/>
    <w:rsid w:val="000A2E6B"/>
    <w:rsid w:val="000A31B5"/>
    <w:rsid w:val="000A33EB"/>
    <w:rsid w:val="000A35B1"/>
    <w:rsid w:val="000A35BE"/>
    <w:rsid w:val="000A3653"/>
    <w:rsid w:val="000A36AE"/>
    <w:rsid w:val="000A379F"/>
    <w:rsid w:val="000A3823"/>
    <w:rsid w:val="000A3864"/>
    <w:rsid w:val="000A3924"/>
    <w:rsid w:val="000A3C2F"/>
    <w:rsid w:val="000A3CF0"/>
    <w:rsid w:val="000A3D13"/>
    <w:rsid w:val="000A3E9A"/>
    <w:rsid w:val="000A456E"/>
    <w:rsid w:val="000A47C9"/>
    <w:rsid w:val="000A4A03"/>
    <w:rsid w:val="000A4AC5"/>
    <w:rsid w:val="000A4E99"/>
    <w:rsid w:val="000A517B"/>
    <w:rsid w:val="000A52C3"/>
    <w:rsid w:val="000A5319"/>
    <w:rsid w:val="000A5353"/>
    <w:rsid w:val="000A5368"/>
    <w:rsid w:val="000A5895"/>
    <w:rsid w:val="000A5C42"/>
    <w:rsid w:val="000A5E87"/>
    <w:rsid w:val="000A612D"/>
    <w:rsid w:val="000A6246"/>
    <w:rsid w:val="000A65B7"/>
    <w:rsid w:val="000A683D"/>
    <w:rsid w:val="000A6862"/>
    <w:rsid w:val="000A694B"/>
    <w:rsid w:val="000A6965"/>
    <w:rsid w:val="000A6AC7"/>
    <w:rsid w:val="000A6C56"/>
    <w:rsid w:val="000A6C98"/>
    <w:rsid w:val="000A6DC5"/>
    <w:rsid w:val="000A70F3"/>
    <w:rsid w:val="000A7419"/>
    <w:rsid w:val="000A756F"/>
    <w:rsid w:val="000A78C9"/>
    <w:rsid w:val="000A798A"/>
    <w:rsid w:val="000A7F8C"/>
    <w:rsid w:val="000B013D"/>
    <w:rsid w:val="000B0145"/>
    <w:rsid w:val="000B03AC"/>
    <w:rsid w:val="000B041C"/>
    <w:rsid w:val="000B041F"/>
    <w:rsid w:val="000B04B7"/>
    <w:rsid w:val="000B04F7"/>
    <w:rsid w:val="000B05E3"/>
    <w:rsid w:val="000B08F3"/>
    <w:rsid w:val="000B0962"/>
    <w:rsid w:val="000B0AA4"/>
    <w:rsid w:val="000B0B42"/>
    <w:rsid w:val="000B0B87"/>
    <w:rsid w:val="000B0C43"/>
    <w:rsid w:val="000B0C61"/>
    <w:rsid w:val="000B0CD8"/>
    <w:rsid w:val="000B0EEF"/>
    <w:rsid w:val="000B1020"/>
    <w:rsid w:val="000B1106"/>
    <w:rsid w:val="000B13D2"/>
    <w:rsid w:val="000B141F"/>
    <w:rsid w:val="000B1831"/>
    <w:rsid w:val="000B193C"/>
    <w:rsid w:val="000B1986"/>
    <w:rsid w:val="000B1B1C"/>
    <w:rsid w:val="000B1B52"/>
    <w:rsid w:val="000B1C4A"/>
    <w:rsid w:val="000B1D68"/>
    <w:rsid w:val="000B1E06"/>
    <w:rsid w:val="000B1F39"/>
    <w:rsid w:val="000B20CD"/>
    <w:rsid w:val="000B216E"/>
    <w:rsid w:val="000B2239"/>
    <w:rsid w:val="000B22AA"/>
    <w:rsid w:val="000B22F5"/>
    <w:rsid w:val="000B247E"/>
    <w:rsid w:val="000B2810"/>
    <w:rsid w:val="000B28C7"/>
    <w:rsid w:val="000B2A85"/>
    <w:rsid w:val="000B2B2C"/>
    <w:rsid w:val="000B2B87"/>
    <w:rsid w:val="000B2D7C"/>
    <w:rsid w:val="000B2E42"/>
    <w:rsid w:val="000B31A1"/>
    <w:rsid w:val="000B339C"/>
    <w:rsid w:val="000B3445"/>
    <w:rsid w:val="000B352C"/>
    <w:rsid w:val="000B365B"/>
    <w:rsid w:val="000B37E4"/>
    <w:rsid w:val="000B3A40"/>
    <w:rsid w:val="000B3AE9"/>
    <w:rsid w:val="000B3CC5"/>
    <w:rsid w:val="000B3E8D"/>
    <w:rsid w:val="000B3E91"/>
    <w:rsid w:val="000B3ECD"/>
    <w:rsid w:val="000B424A"/>
    <w:rsid w:val="000B45D8"/>
    <w:rsid w:val="000B4745"/>
    <w:rsid w:val="000B478E"/>
    <w:rsid w:val="000B4821"/>
    <w:rsid w:val="000B4B0F"/>
    <w:rsid w:val="000B4B1F"/>
    <w:rsid w:val="000B4BA8"/>
    <w:rsid w:val="000B4D98"/>
    <w:rsid w:val="000B4F8F"/>
    <w:rsid w:val="000B4FBA"/>
    <w:rsid w:val="000B5319"/>
    <w:rsid w:val="000B53F4"/>
    <w:rsid w:val="000B5489"/>
    <w:rsid w:val="000B54D7"/>
    <w:rsid w:val="000B59A4"/>
    <w:rsid w:val="000B59E7"/>
    <w:rsid w:val="000B5A54"/>
    <w:rsid w:val="000B5D05"/>
    <w:rsid w:val="000B5D81"/>
    <w:rsid w:val="000B5DB8"/>
    <w:rsid w:val="000B5F07"/>
    <w:rsid w:val="000B5F0B"/>
    <w:rsid w:val="000B60E3"/>
    <w:rsid w:val="000B6193"/>
    <w:rsid w:val="000B61D2"/>
    <w:rsid w:val="000B61FD"/>
    <w:rsid w:val="000B62F9"/>
    <w:rsid w:val="000B657B"/>
    <w:rsid w:val="000B65D0"/>
    <w:rsid w:val="000B66D9"/>
    <w:rsid w:val="000B66EA"/>
    <w:rsid w:val="000B6B28"/>
    <w:rsid w:val="000B6C1B"/>
    <w:rsid w:val="000B6C44"/>
    <w:rsid w:val="000B6CC8"/>
    <w:rsid w:val="000B6D45"/>
    <w:rsid w:val="000B6F2D"/>
    <w:rsid w:val="000B6F3C"/>
    <w:rsid w:val="000B7042"/>
    <w:rsid w:val="000B71AF"/>
    <w:rsid w:val="000B7407"/>
    <w:rsid w:val="000B74C5"/>
    <w:rsid w:val="000B784E"/>
    <w:rsid w:val="000B78A8"/>
    <w:rsid w:val="000B795F"/>
    <w:rsid w:val="000B7A12"/>
    <w:rsid w:val="000B7AAB"/>
    <w:rsid w:val="000B7BD7"/>
    <w:rsid w:val="000B7C18"/>
    <w:rsid w:val="000B7C1A"/>
    <w:rsid w:val="000B7C50"/>
    <w:rsid w:val="000B7C8C"/>
    <w:rsid w:val="000B7C94"/>
    <w:rsid w:val="000B7D06"/>
    <w:rsid w:val="000B7D24"/>
    <w:rsid w:val="000B7D2B"/>
    <w:rsid w:val="000B7D92"/>
    <w:rsid w:val="000B7DBC"/>
    <w:rsid w:val="000C01AC"/>
    <w:rsid w:val="000C022D"/>
    <w:rsid w:val="000C03A5"/>
    <w:rsid w:val="000C098C"/>
    <w:rsid w:val="000C0ADC"/>
    <w:rsid w:val="000C0C0C"/>
    <w:rsid w:val="000C1111"/>
    <w:rsid w:val="000C1295"/>
    <w:rsid w:val="000C134C"/>
    <w:rsid w:val="000C151E"/>
    <w:rsid w:val="000C1630"/>
    <w:rsid w:val="000C180B"/>
    <w:rsid w:val="000C19E8"/>
    <w:rsid w:val="000C1C11"/>
    <w:rsid w:val="000C1DC0"/>
    <w:rsid w:val="000C1E39"/>
    <w:rsid w:val="000C1EC2"/>
    <w:rsid w:val="000C1F93"/>
    <w:rsid w:val="000C206E"/>
    <w:rsid w:val="000C20F5"/>
    <w:rsid w:val="000C21DA"/>
    <w:rsid w:val="000C23CC"/>
    <w:rsid w:val="000C23FC"/>
    <w:rsid w:val="000C2519"/>
    <w:rsid w:val="000C25D8"/>
    <w:rsid w:val="000C267C"/>
    <w:rsid w:val="000C2728"/>
    <w:rsid w:val="000C28ED"/>
    <w:rsid w:val="000C2C0F"/>
    <w:rsid w:val="000C30EA"/>
    <w:rsid w:val="000C32D8"/>
    <w:rsid w:val="000C34A1"/>
    <w:rsid w:val="000C3781"/>
    <w:rsid w:val="000C37FC"/>
    <w:rsid w:val="000C381C"/>
    <w:rsid w:val="000C3A18"/>
    <w:rsid w:val="000C3FBA"/>
    <w:rsid w:val="000C4182"/>
    <w:rsid w:val="000C42C3"/>
    <w:rsid w:val="000C4391"/>
    <w:rsid w:val="000C4438"/>
    <w:rsid w:val="000C451A"/>
    <w:rsid w:val="000C451C"/>
    <w:rsid w:val="000C46EF"/>
    <w:rsid w:val="000C47D5"/>
    <w:rsid w:val="000C4814"/>
    <w:rsid w:val="000C4969"/>
    <w:rsid w:val="000C49A5"/>
    <w:rsid w:val="000C49CB"/>
    <w:rsid w:val="000C49EF"/>
    <w:rsid w:val="000C4A54"/>
    <w:rsid w:val="000C4A80"/>
    <w:rsid w:val="000C4C02"/>
    <w:rsid w:val="000C4DEC"/>
    <w:rsid w:val="000C4E1B"/>
    <w:rsid w:val="000C5060"/>
    <w:rsid w:val="000C5228"/>
    <w:rsid w:val="000C5380"/>
    <w:rsid w:val="000C53A4"/>
    <w:rsid w:val="000C5433"/>
    <w:rsid w:val="000C54AD"/>
    <w:rsid w:val="000C54F6"/>
    <w:rsid w:val="000C551F"/>
    <w:rsid w:val="000C5889"/>
    <w:rsid w:val="000C5A74"/>
    <w:rsid w:val="000C5AD1"/>
    <w:rsid w:val="000C5BCA"/>
    <w:rsid w:val="000C5CEB"/>
    <w:rsid w:val="000C5DB2"/>
    <w:rsid w:val="000C5DEE"/>
    <w:rsid w:val="000C5F27"/>
    <w:rsid w:val="000C5F3B"/>
    <w:rsid w:val="000C612B"/>
    <w:rsid w:val="000C6725"/>
    <w:rsid w:val="000C677D"/>
    <w:rsid w:val="000C6833"/>
    <w:rsid w:val="000C68C8"/>
    <w:rsid w:val="000C68DD"/>
    <w:rsid w:val="000C6A20"/>
    <w:rsid w:val="000C6B69"/>
    <w:rsid w:val="000C6B6E"/>
    <w:rsid w:val="000C6BD2"/>
    <w:rsid w:val="000C6C7A"/>
    <w:rsid w:val="000C6CB2"/>
    <w:rsid w:val="000C6E54"/>
    <w:rsid w:val="000C6F7A"/>
    <w:rsid w:val="000C72C7"/>
    <w:rsid w:val="000C72F0"/>
    <w:rsid w:val="000C7451"/>
    <w:rsid w:val="000C7524"/>
    <w:rsid w:val="000C7527"/>
    <w:rsid w:val="000C759B"/>
    <w:rsid w:val="000C75A4"/>
    <w:rsid w:val="000C75BE"/>
    <w:rsid w:val="000C775B"/>
    <w:rsid w:val="000C7837"/>
    <w:rsid w:val="000C7AB5"/>
    <w:rsid w:val="000C7C02"/>
    <w:rsid w:val="000C7E8A"/>
    <w:rsid w:val="000C7FE9"/>
    <w:rsid w:val="000D0061"/>
    <w:rsid w:val="000D02C3"/>
    <w:rsid w:val="000D042E"/>
    <w:rsid w:val="000D059D"/>
    <w:rsid w:val="000D05A9"/>
    <w:rsid w:val="000D0669"/>
    <w:rsid w:val="000D06AE"/>
    <w:rsid w:val="000D0731"/>
    <w:rsid w:val="000D0AA9"/>
    <w:rsid w:val="000D0BB4"/>
    <w:rsid w:val="000D0DD6"/>
    <w:rsid w:val="000D0F4A"/>
    <w:rsid w:val="000D102A"/>
    <w:rsid w:val="000D1274"/>
    <w:rsid w:val="000D138D"/>
    <w:rsid w:val="000D1399"/>
    <w:rsid w:val="000D139A"/>
    <w:rsid w:val="000D1486"/>
    <w:rsid w:val="000D14A0"/>
    <w:rsid w:val="000D14A5"/>
    <w:rsid w:val="000D14B4"/>
    <w:rsid w:val="000D1575"/>
    <w:rsid w:val="000D157D"/>
    <w:rsid w:val="000D1644"/>
    <w:rsid w:val="000D187F"/>
    <w:rsid w:val="000D1CD9"/>
    <w:rsid w:val="000D1D49"/>
    <w:rsid w:val="000D1E01"/>
    <w:rsid w:val="000D1E12"/>
    <w:rsid w:val="000D1FB8"/>
    <w:rsid w:val="000D2188"/>
    <w:rsid w:val="000D21E6"/>
    <w:rsid w:val="000D229B"/>
    <w:rsid w:val="000D22C9"/>
    <w:rsid w:val="000D2300"/>
    <w:rsid w:val="000D2395"/>
    <w:rsid w:val="000D243E"/>
    <w:rsid w:val="000D2466"/>
    <w:rsid w:val="000D24F7"/>
    <w:rsid w:val="000D2649"/>
    <w:rsid w:val="000D270C"/>
    <w:rsid w:val="000D281C"/>
    <w:rsid w:val="000D285B"/>
    <w:rsid w:val="000D287C"/>
    <w:rsid w:val="000D28A5"/>
    <w:rsid w:val="000D2990"/>
    <w:rsid w:val="000D2AF5"/>
    <w:rsid w:val="000D2B88"/>
    <w:rsid w:val="000D2BCA"/>
    <w:rsid w:val="000D2CF8"/>
    <w:rsid w:val="000D2D9E"/>
    <w:rsid w:val="000D2DC0"/>
    <w:rsid w:val="000D2EA2"/>
    <w:rsid w:val="000D30E3"/>
    <w:rsid w:val="000D312F"/>
    <w:rsid w:val="000D3279"/>
    <w:rsid w:val="000D32F8"/>
    <w:rsid w:val="000D33BE"/>
    <w:rsid w:val="000D35C6"/>
    <w:rsid w:val="000D396D"/>
    <w:rsid w:val="000D3A80"/>
    <w:rsid w:val="000D3ACB"/>
    <w:rsid w:val="000D3B19"/>
    <w:rsid w:val="000D3B87"/>
    <w:rsid w:val="000D3BB9"/>
    <w:rsid w:val="000D3BEE"/>
    <w:rsid w:val="000D3C11"/>
    <w:rsid w:val="000D3D16"/>
    <w:rsid w:val="000D3D51"/>
    <w:rsid w:val="000D3E1E"/>
    <w:rsid w:val="000D3E8F"/>
    <w:rsid w:val="000D3EFF"/>
    <w:rsid w:val="000D4374"/>
    <w:rsid w:val="000D4437"/>
    <w:rsid w:val="000D451A"/>
    <w:rsid w:val="000D4543"/>
    <w:rsid w:val="000D4627"/>
    <w:rsid w:val="000D46C1"/>
    <w:rsid w:val="000D46F3"/>
    <w:rsid w:val="000D4869"/>
    <w:rsid w:val="000D4880"/>
    <w:rsid w:val="000D4887"/>
    <w:rsid w:val="000D495F"/>
    <w:rsid w:val="000D4DB4"/>
    <w:rsid w:val="000D4E39"/>
    <w:rsid w:val="000D4E7C"/>
    <w:rsid w:val="000D4E9B"/>
    <w:rsid w:val="000D506A"/>
    <w:rsid w:val="000D520B"/>
    <w:rsid w:val="000D52ED"/>
    <w:rsid w:val="000D536C"/>
    <w:rsid w:val="000D53B7"/>
    <w:rsid w:val="000D5697"/>
    <w:rsid w:val="000D5753"/>
    <w:rsid w:val="000D5924"/>
    <w:rsid w:val="000D5C2D"/>
    <w:rsid w:val="000D5D0E"/>
    <w:rsid w:val="000D5DC1"/>
    <w:rsid w:val="000D5FEC"/>
    <w:rsid w:val="000D6054"/>
    <w:rsid w:val="000D6149"/>
    <w:rsid w:val="000D619C"/>
    <w:rsid w:val="000D6233"/>
    <w:rsid w:val="000D627B"/>
    <w:rsid w:val="000D637E"/>
    <w:rsid w:val="000D6448"/>
    <w:rsid w:val="000D64D2"/>
    <w:rsid w:val="000D6565"/>
    <w:rsid w:val="000D67D4"/>
    <w:rsid w:val="000D67F6"/>
    <w:rsid w:val="000D68F8"/>
    <w:rsid w:val="000D6AC3"/>
    <w:rsid w:val="000D6C0B"/>
    <w:rsid w:val="000D6F71"/>
    <w:rsid w:val="000D6F89"/>
    <w:rsid w:val="000D7066"/>
    <w:rsid w:val="000D71D8"/>
    <w:rsid w:val="000D71F5"/>
    <w:rsid w:val="000D724A"/>
    <w:rsid w:val="000D7286"/>
    <w:rsid w:val="000D7318"/>
    <w:rsid w:val="000D73A5"/>
    <w:rsid w:val="000D741E"/>
    <w:rsid w:val="000D76B1"/>
    <w:rsid w:val="000D7827"/>
    <w:rsid w:val="000D7B27"/>
    <w:rsid w:val="000D7C0C"/>
    <w:rsid w:val="000D7D07"/>
    <w:rsid w:val="000D7E87"/>
    <w:rsid w:val="000E0196"/>
    <w:rsid w:val="000E0476"/>
    <w:rsid w:val="000E04A7"/>
    <w:rsid w:val="000E04FE"/>
    <w:rsid w:val="000E05A5"/>
    <w:rsid w:val="000E05F5"/>
    <w:rsid w:val="000E0612"/>
    <w:rsid w:val="000E0657"/>
    <w:rsid w:val="000E06B8"/>
    <w:rsid w:val="000E08FD"/>
    <w:rsid w:val="000E0A41"/>
    <w:rsid w:val="000E0BBC"/>
    <w:rsid w:val="000E0BFB"/>
    <w:rsid w:val="000E0C23"/>
    <w:rsid w:val="000E0C4D"/>
    <w:rsid w:val="000E0F3D"/>
    <w:rsid w:val="000E148D"/>
    <w:rsid w:val="000E14CF"/>
    <w:rsid w:val="000E14F7"/>
    <w:rsid w:val="000E18BE"/>
    <w:rsid w:val="000E1B7A"/>
    <w:rsid w:val="000E1C87"/>
    <w:rsid w:val="000E1CC1"/>
    <w:rsid w:val="000E1D6D"/>
    <w:rsid w:val="000E2094"/>
    <w:rsid w:val="000E20CD"/>
    <w:rsid w:val="000E2442"/>
    <w:rsid w:val="000E24BE"/>
    <w:rsid w:val="000E2673"/>
    <w:rsid w:val="000E271A"/>
    <w:rsid w:val="000E2817"/>
    <w:rsid w:val="000E283C"/>
    <w:rsid w:val="000E2991"/>
    <w:rsid w:val="000E2A4D"/>
    <w:rsid w:val="000E2A50"/>
    <w:rsid w:val="000E2BB5"/>
    <w:rsid w:val="000E2E20"/>
    <w:rsid w:val="000E2E45"/>
    <w:rsid w:val="000E2F9D"/>
    <w:rsid w:val="000E2FE3"/>
    <w:rsid w:val="000E313B"/>
    <w:rsid w:val="000E3175"/>
    <w:rsid w:val="000E31D5"/>
    <w:rsid w:val="000E34D1"/>
    <w:rsid w:val="000E365D"/>
    <w:rsid w:val="000E38BA"/>
    <w:rsid w:val="000E3A4A"/>
    <w:rsid w:val="000E3B36"/>
    <w:rsid w:val="000E3BAC"/>
    <w:rsid w:val="000E3BE2"/>
    <w:rsid w:val="000E401A"/>
    <w:rsid w:val="000E4021"/>
    <w:rsid w:val="000E4102"/>
    <w:rsid w:val="000E4210"/>
    <w:rsid w:val="000E4283"/>
    <w:rsid w:val="000E467F"/>
    <w:rsid w:val="000E4708"/>
    <w:rsid w:val="000E49AB"/>
    <w:rsid w:val="000E4A81"/>
    <w:rsid w:val="000E4CB3"/>
    <w:rsid w:val="000E4DE2"/>
    <w:rsid w:val="000E4E29"/>
    <w:rsid w:val="000E5010"/>
    <w:rsid w:val="000E501F"/>
    <w:rsid w:val="000E50B7"/>
    <w:rsid w:val="000E512B"/>
    <w:rsid w:val="000E5159"/>
    <w:rsid w:val="000E51D4"/>
    <w:rsid w:val="000E5437"/>
    <w:rsid w:val="000E5601"/>
    <w:rsid w:val="000E5811"/>
    <w:rsid w:val="000E5829"/>
    <w:rsid w:val="000E5CF8"/>
    <w:rsid w:val="000E5E30"/>
    <w:rsid w:val="000E5F1B"/>
    <w:rsid w:val="000E6010"/>
    <w:rsid w:val="000E6172"/>
    <w:rsid w:val="000E64CC"/>
    <w:rsid w:val="000E654B"/>
    <w:rsid w:val="000E658A"/>
    <w:rsid w:val="000E674D"/>
    <w:rsid w:val="000E6791"/>
    <w:rsid w:val="000E6A5A"/>
    <w:rsid w:val="000E6AA6"/>
    <w:rsid w:val="000E6AD5"/>
    <w:rsid w:val="000E6BDA"/>
    <w:rsid w:val="000E6ECC"/>
    <w:rsid w:val="000E6F92"/>
    <w:rsid w:val="000E7066"/>
    <w:rsid w:val="000E70C8"/>
    <w:rsid w:val="000E70FD"/>
    <w:rsid w:val="000E7406"/>
    <w:rsid w:val="000E756B"/>
    <w:rsid w:val="000E7751"/>
    <w:rsid w:val="000E7815"/>
    <w:rsid w:val="000E78C8"/>
    <w:rsid w:val="000E7914"/>
    <w:rsid w:val="000E798C"/>
    <w:rsid w:val="000E7CD5"/>
    <w:rsid w:val="000E7CF1"/>
    <w:rsid w:val="000E7D2F"/>
    <w:rsid w:val="000E7E50"/>
    <w:rsid w:val="000E7F59"/>
    <w:rsid w:val="000E7FBA"/>
    <w:rsid w:val="000E7FBC"/>
    <w:rsid w:val="000F0200"/>
    <w:rsid w:val="000F026E"/>
    <w:rsid w:val="000F0652"/>
    <w:rsid w:val="000F0680"/>
    <w:rsid w:val="000F06AE"/>
    <w:rsid w:val="000F0742"/>
    <w:rsid w:val="000F07E5"/>
    <w:rsid w:val="000F0842"/>
    <w:rsid w:val="000F085F"/>
    <w:rsid w:val="000F0979"/>
    <w:rsid w:val="000F0AAE"/>
    <w:rsid w:val="000F0AE9"/>
    <w:rsid w:val="000F0AEA"/>
    <w:rsid w:val="000F0B49"/>
    <w:rsid w:val="000F0CF8"/>
    <w:rsid w:val="000F0E2C"/>
    <w:rsid w:val="000F11FB"/>
    <w:rsid w:val="000F121F"/>
    <w:rsid w:val="000F1353"/>
    <w:rsid w:val="000F153A"/>
    <w:rsid w:val="000F199C"/>
    <w:rsid w:val="000F1A76"/>
    <w:rsid w:val="000F1AC6"/>
    <w:rsid w:val="000F1D84"/>
    <w:rsid w:val="000F1F6B"/>
    <w:rsid w:val="000F201B"/>
    <w:rsid w:val="000F20AE"/>
    <w:rsid w:val="000F213C"/>
    <w:rsid w:val="000F22A7"/>
    <w:rsid w:val="000F2472"/>
    <w:rsid w:val="000F2499"/>
    <w:rsid w:val="000F2559"/>
    <w:rsid w:val="000F273B"/>
    <w:rsid w:val="000F27F8"/>
    <w:rsid w:val="000F2AF4"/>
    <w:rsid w:val="000F2C57"/>
    <w:rsid w:val="000F2C5E"/>
    <w:rsid w:val="000F2FC5"/>
    <w:rsid w:val="000F300E"/>
    <w:rsid w:val="000F30D3"/>
    <w:rsid w:val="000F3146"/>
    <w:rsid w:val="000F31B4"/>
    <w:rsid w:val="000F328F"/>
    <w:rsid w:val="000F34A4"/>
    <w:rsid w:val="000F3873"/>
    <w:rsid w:val="000F38C3"/>
    <w:rsid w:val="000F38E1"/>
    <w:rsid w:val="000F39B8"/>
    <w:rsid w:val="000F3A6D"/>
    <w:rsid w:val="000F3AB9"/>
    <w:rsid w:val="000F3B9D"/>
    <w:rsid w:val="000F3D84"/>
    <w:rsid w:val="000F3E4C"/>
    <w:rsid w:val="000F3FE3"/>
    <w:rsid w:val="000F4091"/>
    <w:rsid w:val="000F425E"/>
    <w:rsid w:val="000F43E2"/>
    <w:rsid w:val="000F43E6"/>
    <w:rsid w:val="000F4444"/>
    <w:rsid w:val="000F4538"/>
    <w:rsid w:val="000F461A"/>
    <w:rsid w:val="000F476A"/>
    <w:rsid w:val="000F4871"/>
    <w:rsid w:val="000F4E4C"/>
    <w:rsid w:val="000F4EFB"/>
    <w:rsid w:val="000F4F20"/>
    <w:rsid w:val="000F4FA4"/>
    <w:rsid w:val="000F4FE2"/>
    <w:rsid w:val="000F50A8"/>
    <w:rsid w:val="000F516F"/>
    <w:rsid w:val="000F51B7"/>
    <w:rsid w:val="000F538D"/>
    <w:rsid w:val="000F53B0"/>
    <w:rsid w:val="000F5422"/>
    <w:rsid w:val="000F54F9"/>
    <w:rsid w:val="000F56E5"/>
    <w:rsid w:val="000F5795"/>
    <w:rsid w:val="000F5A7B"/>
    <w:rsid w:val="000F5AB5"/>
    <w:rsid w:val="000F5B6E"/>
    <w:rsid w:val="000F5B72"/>
    <w:rsid w:val="000F5C00"/>
    <w:rsid w:val="000F5C1C"/>
    <w:rsid w:val="000F5D36"/>
    <w:rsid w:val="000F5DCC"/>
    <w:rsid w:val="000F5E68"/>
    <w:rsid w:val="000F603D"/>
    <w:rsid w:val="000F6198"/>
    <w:rsid w:val="000F61BF"/>
    <w:rsid w:val="000F6337"/>
    <w:rsid w:val="000F63DF"/>
    <w:rsid w:val="000F6639"/>
    <w:rsid w:val="000F664B"/>
    <w:rsid w:val="000F671A"/>
    <w:rsid w:val="000F6762"/>
    <w:rsid w:val="000F677F"/>
    <w:rsid w:val="000F68AA"/>
    <w:rsid w:val="000F69A4"/>
    <w:rsid w:val="000F6BF2"/>
    <w:rsid w:val="000F6DCE"/>
    <w:rsid w:val="000F6F49"/>
    <w:rsid w:val="000F70F3"/>
    <w:rsid w:val="000F73D2"/>
    <w:rsid w:val="000F7442"/>
    <w:rsid w:val="000F7542"/>
    <w:rsid w:val="000F7554"/>
    <w:rsid w:val="000F75B2"/>
    <w:rsid w:val="000F760F"/>
    <w:rsid w:val="000F768E"/>
    <w:rsid w:val="000F76FB"/>
    <w:rsid w:val="000F77FD"/>
    <w:rsid w:val="000F786D"/>
    <w:rsid w:val="000F7E74"/>
    <w:rsid w:val="000F7EA1"/>
    <w:rsid w:val="000F7EB5"/>
    <w:rsid w:val="000F7EFD"/>
    <w:rsid w:val="001001EF"/>
    <w:rsid w:val="00100200"/>
    <w:rsid w:val="0010023D"/>
    <w:rsid w:val="001002E3"/>
    <w:rsid w:val="00100326"/>
    <w:rsid w:val="00100403"/>
    <w:rsid w:val="00100857"/>
    <w:rsid w:val="00100989"/>
    <w:rsid w:val="00100AC0"/>
    <w:rsid w:val="00100ACA"/>
    <w:rsid w:val="00100B3A"/>
    <w:rsid w:val="00100B51"/>
    <w:rsid w:val="00100C9E"/>
    <w:rsid w:val="00100D65"/>
    <w:rsid w:val="00100F0B"/>
    <w:rsid w:val="00100FAF"/>
    <w:rsid w:val="00100FED"/>
    <w:rsid w:val="00101099"/>
    <w:rsid w:val="00101245"/>
    <w:rsid w:val="0010138D"/>
    <w:rsid w:val="001014BE"/>
    <w:rsid w:val="001015AA"/>
    <w:rsid w:val="001015C0"/>
    <w:rsid w:val="00101742"/>
    <w:rsid w:val="00101AEE"/>
    <w:rsid w:val="00101B2F"/>
    <w:rsid w:val="00101B6A"/>
    <w:rsid w:val="00101B7C"/>
    <w:rsid w:val="00101CD7"/>
    <w:rsid w:val="00101CEF"/>
    <w:rsid w:val="00101D40"/>
    <w:rsid w:val="00101D9D"/>
    <w:rsid w:val="00101E1B"/>
    <w:rsid w:val="00101EB3"/>
    <w:rsid w:val="00101F4F"/>
    <w:rsid w:val="00101F9F"/>
    <w:rsid w:val="00101FDA"/>
    <w:rsid w:val="00101FE1"/>
    <w:rsid w:val="001020AE"/>
    <w:rsid w:val="00102AA2"/>
    <w:rsid w:val="00102DDE"/>
    <w:rsid w:val="00102EDA"/>
    <w:rsid w:val="00102F39"/>
    <w:rsid w:val="00103246"/>
    <w:rsid w:val="0010331C"/>
    <w:rsid w:val="00103597"/>
    <w:rsid w:val="001035C1"/>
    <w:rsid w:val="00103722"/>
    <w:rsid w:val="0010381C"/>
    <w:rsid w:val="00103842"/>
    <w:rsid w:val="00103AF9"/>
    <w:rsid w:val="00103BEE"/>
    <w:rsid w:val="00103DC3"/>
    <w:rsid w:val="00103F66"/>
    <w:rsid w:val="00103FB1"/>
    <w:rsid w:val="00104012"/>
    <w:rsid w:val="00104040"/>
    <w:rsid w:val="0010409D"/>
    <w:rsid w:val="00104212"/>
    <w:rsid w:val="00104259"/>
    <w:rsid w:val="00104326"/>
    <w:rsid w:val="00104428"/>
    <w:rsid w:val="001044A6"/>
    <w:rsid w:val="00104772"/>
    <w:rsid w:val="00104A95"/>
    <w:rsid w:val="00104F1F"/>
    <w:rsid w:val="00104F40"/>
    <w:rsid w:val="00105148"/>
    <w:rsid w:val="001051DB"/>
    <w:rsid w:val="00105285"/>
    <w:rsid w:val="001052FF"/>
    <w:rsid w:val="00105374"/>
    <w:rsid w:val="001054F3"/>
    <w:rsid w:val="0010555B"/>
    <w:rsid w:val="00105917"/>
    <w:rsid w:val="00105A7C"/>
    <w:rsid w:val="00105CFF"/>
    <w:rsid w:val="00105D5D"/>
    <w:rsid w:val="00105D82"/>
    <w:rsid w:val="00105DAE"/>
    <w:rsid w:val="00105F2B"/>
    <w:rsid w:val="00105FB1"/>
    <w:rsid w:val="00106092"/>
    <w:rsid w:val="00106135"/>
    <w:rsid w:val="0010619C"/>
    <w:rsid w:val="001063DF"/>
    <w:rsid w:val="00106484"/>
    <w:rsid w:val="00106555"/>
    <w:rsid w:val="001065CC"/>
    <w:rsid w:val="001067E3"/>
    <w:rsid w:val="001067FF"/>
    <w:rsid w:val="0010688D"/>
    <w:rsid w:val="001068FF"/>
    <w:rsid w:val="001069F3"/>
    <w:rsid w:val="00106B88"/>
    <w:rsid w:val="00106BCE"/>
    <w:rsid w:val="00106C47"/>
    <w:rsid w:val="00106C5A"/>
    <w:rsid w:val="00106CF7"/>
    <w:rsid w:val="00106D3E"/>
    <w:rsid w:val="00106D67"/>
    <w:rsid w:val="00106DD1"/>
    <w:rsid w:val="00106EE7"/>
    <w:rsid w:val="001072F5"/>
    <w:rsid w:val="001073D2"/>
    <w:rsid w:val="001074C4"/>
    <w:rsid w:val="0010757B"/>
    <w:rsid w:val="0010786D"/>
    <w:rsid w:val="001078FF"/>
    <w:rsid w:val="00107ADB"/>
    <w:rsid w:val="00107BCE"/>
    <w:rsid w:val="00107F35"/>
    <w:rsid w:val="0011006D"/>
    <w:rsid w:val="0011010B"/>
    <w:rsid w:val="00110159"/>
    <w:rsid w:val="00110267"/>
    <w:rsid w:val="00110447"/>
    <w:rsid w:val="0011046D"/>
    <w:rsid w:val="001105BD"/>
    <w:rsid w:val="001107C9"/>
    <w:rsid w:val="001109ED"/>
    <w:rsid w:val="00110A04"/>
    <w:rsid w:val="00110A3C"/>
    <w:rsid w:val="00110A43"/>
    <w:rsid w:val="00110EF0"/>
    <w:rsid w:val="00111006"/>
    <w:rsid w:val="00111036"/>
    <w:rsid w:val="001111CC"/>
    <w:rsid w:val="00111363"/>
    <w:rsid w:val="00111444"/>
    <w:rsid w:val="00111472"/>
    <w:rsid w:val="001115C7"/>
    <w:rsid w:val="001117E6"/>
    <w:rsid w:val="0011194E"/>
    <w:rsid w:val="00111A09"/>
    <w:rsid w:val="00111AA5"/>
    <w:rsid w:val="00111B81"/>
    <w:rsid w:val="00111C9E"/>
    <w:rsid w:val="00111CC3"/>
    <w:rsid w:val="00111D83"/>
    <w:rsid w:val="00111EE8"/>
    <w:rsid w:val="001121E7"/>
    <w:rsid w:val="00112206"/>
    <w:rsid w:val="00112275"/>
    <w:rsid w:val="00112473"/>
    <w:rsid w:val="001124A8"/>
    <w:rsid w:val="001125B1"/>
    <w:rsid w:val="00112628"/>
    <w:rsid w:val="00112658"/>
    <w:rsid w:val="00112B2B"/>
    <w:rsid w:val="00112D52"/>
    <w:rsid w:val="00112FD3"/>
    <w:rsid w:val="00113277"/>
    <w:rsid w:val="00113673"/>
    <w:rsid w:val="0011374A"/>
    <w:rsid w:val="0011391E"/>
    <w:rsid w:val="00113D59"/>
    <w:rsid w:val="00113E2F"/>
    <w:rsid w:val="00113F89"/>
    <w:rsid w:val="00113FB0"/>
    <w:rsid w:val="00113FD5"/>
    <w:rsid w:val="00114048"/>
    <w:rsid w:val="0011413B"/>
    <w:rsid w:val="001141FD"/>
    <w:rsid w:val="0011445E"/>
    <w:rsid w:val="001144E5"/>
    <w:rsid w:val="00114732"/>
    <w:rsid w:val="001147F7"/>
    <w:rsid w:val="001149B2"/>
    <w:rsid w:val="00114A19"/>
    <w:rsid w:val="00114AA0"/>
    <w:rsid w:val="00114E8D"/>
    <w:rsid w:val="00114EAC"/>
    <w:rsid w:val="00114F9B"/>
    <w:rsid w:val="001150A5"/>
    <w:rsid w:val="001151F0"/>
    <w:rsid w:val="0011525C"/>
    <w:rsid w:val="00115666"/>
    <w:rsid w:val="001158C0"/>
    <w:rsid w:val="001159CF"/>
    <w:rsid w:val="00115B54"/>
    <w:rsid w:val="00115B8E"/>
    <w:rsid w:val="00115C1B"/>
    <w:rsid w:val="00115CA0"/>
    <w:rsid w:val="00115CD6"/>
    <w:rsid w:val="00115D6B"/>
    <w:rsid w:val="00115DA1"/>
    <w:rsid w:val="00115E37"/>
    <w:rsid w:val="00116066"/>
    <w:rsid w:val="0011614B"/>
    <w:rsid w:val="001161DC"/>
    <w:rsid w:val="00116263"/>
    <w:rsid w:val="001163A7"/>
    <w:rsid w:val="001163DA"/>
    <w:rsid w:val="001164D7"/>
    <w:rsid w:val="001165E3"/>
    <w:rsid w:val="00116662"/>
    <w:rsid w:val="0011687B"/>
    <w:rsid w:val="001168F1"/>
    <w:rsid w:val="001169A9"/>
    <w:rsid w:val="00116ABF"/>
    <w:rsid w:val="00116CC1"/>
    <w:rsid w:val="00116D9E"/>
    <w:rsid w:val="00116EF2"/>
    <w:rsid w:val="00116FCB"/>
    <w:rsid w:val="0011719B"/>
    <w:rsid w:val="001171BF"/>
    <w:rsid w:val="001171C5"/>
    <w:rsid w:val="001172D5"/>
    <w:rsid w:val="00117481"/>
    <w:rsid w:val="001176BF"/>
    <w:rsid w:val="001176D8"/>
    <w:rsid w:val="00117721"/>
    <w:rsid w:val="0011783F"/>
    <w:rsid w:val="00117901"/>
    <w:rsid w:val="00117BDA"/>
    <w:rsid w:val="00117F28"/>
    <w:rsid w:val="00117F59"/>
    <w:rsid w:val="00120013"/>
    <w:rsid w:val="001200E0"/>
    <w:rsid w:val="00120121"/>
    <w:rsid w:val="001202D6"/>
    <w:rsid w:val="001204D2"/>
    <w:rsid w:val="001204F7"/>
    <w:rsid w:val="001207FF"/>
    <w:rsid w:val="0012091C"/>
    <w:rsid w:val="00120A1A"/>
    <w:rsid w:val="00120BCE"/>
    <w:rsid w:val="00120BED"/>
    <w:rsid w:val="00120BFF"/>
    <w:rsid w:val="00120C76"/>
    <w:rsid w:val="00120C86"/>
    <w:rsid w:val="0012106B"/>
    <w:rsid w:val="0012113D"/>
    <w:rsid w:val="0012113E"/>
    <w:rsid w:val="00121204"/>
    <w:rsid w:val="0012127B"/>
    <w:rsid w:val="00121363"/>
    <w:rsid w:val="00121616"/>
    <w:rsid w:val="001217E8"/>
    <w:rsid w:val="0012184E"/>
    <w:rsid w:val="0012198E"/>
    <w:rsid w:val="00121B41"/>
    <w:rsid w:val="00121B9C"/>
    <w:rsid w:val="00121C4A"/>
    <w:rsid w:val="00121C54"/>
    <w:rsid w:val="00121EA5"/>
    <w:rsid w:val="001223E2"/>
    <w:rsid w:val="001224A7"/>
    <w:rsid w:val="0012261E"/>
    <w:rsid w:val="001227DC"/>
    <w:rsid w:val="00122849"/>
    <w:rsid w:val="00122C91"/>
    <w:rsid w:val="00122D52"/>
    <w:rsid w:val="00122F15"/>
    <w:rsid w:val="001231AC"/>
    <w:rsid w:val="00123473"/>
    <w:rsid w:val="001234E8"/>
    <w:rsid w:val="0012353C"/>
    <w:rsid w:val="0012361C"/>
    <w:rsid w:val="0012377A"/>
    <w:rsid w:val="001237D3"/>
    <w:rsid w:val="001237F9"/>
    <w:rsid w:val="00123CC0"/>
    <w:rsid w:val="00123D14"/>
    <w:rsid w:val="00123D70"/>
    <w:rsid w:val="0012419E"/>
    <w:rsid w:val="001243D0"/>
    <w:rsid w:val="0012447C"/>
    <w:rsid w:val="00124574"/>
    <w:rsid w:val="001245B2"/>
    <w:rsid w:val="001245FB"/>
    <w:rsid w:val="00124739"/>
    <w:rsid w:val="00124743"/>
    <w:rsid w:val="00124947"/>
    <w:rsid w:val="00124C59"/>
    <w:rsid w:val="00124E72"/>
    <w:rsid w:val="00124ED6"/>
    <w:rsid w:val="0012500C"/>
    <w:rsid w:val="0012507F"/>
    <w:rsid w:val="00125217"/>
    <w:rsid w:val="00125309"/>
    <w:rsid w:val="001254F7"/>
    <w:rsid w:val="0012572B"/>
    <w:rsid w:val="001257E6"/>
    <w:rsid w:val="0012585C"/>
    <w:rsid w:val="001259E2"/>
    <w:rsid w:val="00125F0D"/>
    <w:rsid w:val="00125F28"/>
    <w:rsid w:val="00125F77"/>
    <w:rsid w:val="00126032"/>
    <w:rsid w:val="001260E9"/>
    <w:rsid w:val="0012637A"/>
    <w:rsid w:val="0012638A"/>
    <w:rsid w:val="001264BF"/>
    <w:rsid w:val="0012658C"/>
    <w:rsid w:val="00126630"/>
    <w:rsid w:val="001267FC"/>
    <w:rsid w:val="00126B41"/>
    <w:rsid w:val="00126CFE"/>
    <w:rsid w:val="00126DD8"/>
    <w:rsid w:val="00126F19"/>
    <w:rsid w:val="00126F84"/>
    <w:rsid w:val="0012721C"/>
    <w:rsid w:val="001273BA"/>
    <w:rsid w:val="001276C0"/>
    <w:rsid w:val="0012773A"/>
    <w:rsid w:val="001277B6"/>
    <w:rsid w:val="00127876"/>
    <w:rsid w:val="00127938"/>
    <w:rsid w:val="00127A6B"/>
    <w:rsid w:val="00127A97"/>
    <w:rsid w:val="00127B2F"/>
    <w:rsid w:val="00127B87"/>
    <w:rsid w:val="00127CF8"/>
    <w:rsid w:val="00127D1B"/>
    <w:rsid w:val="00127DE0"/>
    <w:rsid w:val="00127EAA"/>
    <w:rsid w:val="00127F27"/>
    <w:rsid w:val="001301D1"/>
    <w:rsid w:val="001301E5"/>
    <w:rsid w:val="00130265"/>
    <w:rsid w:val="001304F0"/>
    <w:rsid w:val="00130600"/>
    <w:rsid w:val="00130A80"/>
    <w:rsid w:val="00130C43"/>
    <w:rsid w:val="00130C45"/>
    <w:rsid w:val="00130C64"/>
    <w:rsid w:val="00130F39"/>
    <w:rsid w:val="00131077"/>
    <w:rsid w:val="00131181"/>
    <w:rsid w:val="001311D5"/>
    <w:rsid w:val="00131278"/>
    <w:rsid w:val="00131322"/>
    <w:rsid w:val="00131340"/>
    <w:rsid w:val="00131356"/>
    <w:rsid w:val="00131745"/>
    <w:rsid w:val="001318FE"/>
    <w:rsid w:val="00131971"/>
    <w:rsid w:val="001319D8"/>
    <w:rsid w:val="00131C04"/>
    <w:rsid w:val="00131E9F"/>
    <w:rsid w:val="00131F2F"/>
    <w:rsid w:val="00132311"/>
    <w:rsid w:val="001324F3"/>
    <w:rsid w:val="0013254B"/>
    <w:rsid w:val="001329C3"/>
    <w:rsid w:val="001329CF"/>
    <w:rsid w:val="00132A47"/>
    <w:rsid w:val="00132B94"/>
    <w:rsid w:val="00132BAB"/>
    <w:rsid w:val="00132D1C"/>
    <w:rsid w:val="00132D42"/>
    <w:rsid w:val="00132D7C"/>
    <w:rsid w:val="00132E6C"/>
    <w:rsid w:val="00132F3F"/>
    <w:rsid w:val="001332F7"/>
    <w:rsid w:val="0013341C"/>
    <w:rsid w:val="0013358E"/>
    <w:rsid w:val="00133D93"/>
    <w:rsid w:val="00133E04"/>
    <w:rsid w:val="00133E71"/>
    <w:rsid w:val="00133F16"/>
    <w:rsid w:val="00133F71"/>
    <w:rsid w:val="00133FBA"/>
    <w:rsid w:val="00134097"/>
    <w:rsid w:val="001340DA"/>
    <w:rsid w:val="00134383"/>
    <w:rsid w:val="001344CC"/>
    <w:rsid w:val="00134597"/>
    <w:rsid w:val="00134655"/>
    <w:rsid w:val="0013468A"/>
    <w:rsid w:val="00134691"/>
    <w:rsid w:val="00134776"/>
    <w:rsid w:val="001347C9"/>
    <w:rsid w:val="00134B4E"/>
    <w:rsid w:val="00134C19"/>
    <w:rsid w:val="00134CC7"/>
    <w:rsid w:val="00134D67"/>
    <w:rsid w:val="00135092"/>
    <w:rsid w:val="001350C0"/>
    <w:rsid w:val="00135164"/>
    <w:rsid w:val="0013528E"/>
    <w:rsid w:val="0013539B"/>
    <w:rsid w:val="001353DA"/>
    <w:rsid w:val="001353DB"/>
    <w:rsid w:val="00135424"/>
    <w:rsid w:val="00135480"/>
    <w:rsid w:val="001355B9"/>
    <w:rsid w:val="00135621"/>
    <w:rsid w:val="001357A4"/>
    <w:rsid w:val="00135996"/>
    <w:rsid w:val="00135A79"/>
    <w:rsid w:val="00135AE4"/>
    <w:rsid w:val="00135BC2"/>
    <w:rsid w:val="00135E7F"/>
    <w:rsid w:val="00136086"/>
    <w:rsid w:val="001361A0"/>
    <w:rsid w:val="00136230"/>
    <w:rsid w:val="0013643E"/>
    <w:rsid w:val="001364B0"/>
    <w:rsid w:val="001364D2"/>
    <w:rsid w:val="00136598"/>
    <w:rsid w:val="00136700"/>
    <w:rsid w:val="001368CE"/>
    <w:rsid w:val="0013692A"/>
    <w:rsid w:val="00136A82"/>
    <w:rsid w:val="00136B5B"/>
    <w:rsid w:val="00136D32"/>
    <w:rsid w:val="00136EA6"/>
    <w:rsid w:val="001371B0"/>
    <w:rsid w:val="001371FB"/>
    <w:rsid w:val="00137279"/>
    <w:rsid w:val="001372BD"/>
    <w:rsid w:val="00137562"/>
    <w:rsid w:val="0013773E"/>
    <w:rsid w:val="00137AD6"/>
    <w:rsid w:val="00137CAC"/>
    <w:rsid w:val="00137FE0"/>
    <w:rsid w:val="0014007A"/>
    <w:rsid w:val="00140129"/>
    <w:rsid w:val="0014017D"/>
    <w:rsid w:val="001401DE"/>
    <w:rsid w:val="0014025E"/>
    <w:rsid w:val="0014062D"/>
    <w:rsid w:val="001407F6"/>
    <w:rsid w:val="00140875"/>
    <w:rsid w:val="001409B6"/>
    <w:rsid w:val="00140C62"/>
    <w:rsid w:val="00140D5E"/>
    <w:rsid w:val="00140DDE"/>
    <w:rsid w:val="001410B2"/>
    <w:rsid w:val="001410D8"/>
    <w:rsid w:val="001413A4"/>
    <w:rsid w:val="001414C1"/>
    <w:rsid w:val="001414D8"/>
    <w:rsid w:val="0014153F"/>
    <w:rsid w:val="00141590"/>
    <w:rsid w:val="00141777"/>
    <w:rsid w:val="0014189F"/>
    <w:rsid w:val="00141935"/>
    <w:rsid w:val="001419F3"/>
    <w:rsid w:val="00141CDE"/>
    <w:rsid w:val="00141D33"/>
    <w:rsid w:val="00141E19"/>
    <w:rsid w:val="00141E22"/>
    <w:rsid w:val="00141E66"/>
    <w:rsid w:val="00141EC9"/>
    <w:rsid w:val="00141F65"/>
    <w:rsid w:val="00142197"/>
    <w:rsid w:val="00142609"/>
    <w:rsid w:val="00142AD9"/>
    <w:rsid w:val="00142AE8"/>
    <w:rsid w:val="00142AF0"/>
    <w:rsid w:val="00142B1D"/>
    <w:rsid w:val="00142B7C"/>
    <w:rsid w:val="00142C5D"/>
    <w:rsid w:val="00142D1C"/>
    <w:rsid w:val="00142DA9"/>
    <w:rsid w:val="00142DB3"/>
    <w:rsid w:val="00142EA6"/>
    <w:rsid w:val="00143064"/>
    <w:rsid w:val="00143087"/>
    <w:rsid w:val="0014309A"/>
    <w:rsid w:val="0014321F"/>
    <w:rsid w:val="001432BF"/>
    <w:rsid w:val="00143325"/>
    <w:rsid w:val="001434FF"/>
    <w:rsid w:val="00143549"/>
    <w:rsid w:val="001438D2"/>
    <w:rsid w:val="00143A7E"/>
    <w:rsid w:val="00143C58"/>
    <w:rsid w:val="00143D0E"/>
    <w:rsid w:val="001440B1"/>
    <w:rsid w:val="001440DD"/>
    <w:rsid w:val="001440FB"/>
    <w:rsid w:val="001443C7"/>
    <w:rsid w:val="0014444A"/>
    <w:rsid w:val="00144759"/>
    <w:rsid w:val="001448FC"/>
    <w:rsid w:val="001449C4"/>
    <w:rsid w:val="00144A29"/>
    <w:rsid w:val="00144BE4"/>
    <w:rsid w:val="00144C77"/>
    <w:rsid w:val="00144DB1"/>
    <w:rsid w:val="00144E01"/>
    <w:rsid w:val="00144E42"/>
    <w:rsid w:val="00145128"/>
    <w:rsid w:val="0014517F"/>
    <w:rsid w:val="001451B0"/>
    <w:rsid w:val="00145650"/>
    <w:rsid w:val="00145735"/>
    <w:rsid w:val="00145749"/>
    <w:rsid w:val="00145839"/>
    <w:rsid w:val="00145954"/>
    <w:rsid w:val="00145978"/>
    <w:rsid w:val="00145ADE"/>
    <w:rsid w:val="00145DC5"/>
    <w:rsid w:val="00145DDE"/>
    <w:rsid w:val="00145EA2"/>
    <w:rsid w:val="001460D4"/>
    <w:rsid w:val="0014610A"/>
    <w:rsid w:val="00146262"/>
    <w:rsid w:val="00146464"/>
    <w:rsid w:val="00146510"/>
    <w:rsid w:val="00146ACF"/>
    <w:rsid w:val="00146BE0"/>
    <w:rsid w:val="00146C35"/>
    <w:rsid w:val="00146C42"/>
    <w:rsid w:val="00146CD7"/>
    <w:rsid w:val="00146DB7"/>
    <w:rsid w:val="00146E6F"/>
    <w:rsid w:val="00146E83"/>
    <w:rsid w:val="00146EDE"/>
    <w:rsid w:val="001471D8"/>
    <w:rsid w:val="001471E2"/>
    <w:rsid w:val="0014738D"/>
    <w:rsid w:val="00147506"/>
    <w:rsid w:val="00147511"/>
    <w:rsid w:val="00147592"/>
    <w:rsid w:val="001475D8"/>
    <w:rsid w:val="0014767B"/>
    <w:rsid w:val="0014789A"/>
    <w:rsid w:val="00147DC9"/>
    <w:rsid w:val="00147F74"/>
    <w:rsid w:val="00150467"/>
    <w:rsid w:val="0015087B"/>
    <w:rsid w:val="00150983"/>
    <w:rsid w:val="00150B48"/>
    <w:rsid w:val="00150BDA"/>
    <w:rsid w:val="00150E5B"/>
    <w:rsid w:val="0015100D"/>
    <w:rsid w:val="00151297"/>
    <w:rsid w:val="0015133B"/>
    <w:rsid w:val="00151640"/>
    <w:rsid w:val="0015169A"/>
    <w:rsid w:val="001516D6"/>
    <w:rsid w:val="00151810"/>
    <w:rsid w:val="001519A9"/>
    <w:rsid w:val="00151B1E"/>
    <w:rsid w:val="00151BE7"/>
    <w:rsid w:val="00151C49"/>
    <w:rsid w:val="00151CE0"/>
    <w:rsid w:val="00151D8C"/>
    <w:rsid w:val="00151D9D"/>
    <w:rsid w:val="00151DA9"/>
    <w:rsid w:val="00151DCC"/>
    <w:rsid w:val="00151E8B"/>
    <w:rsid w:val="00151F11"/>
    <w:rsid w:val="00151F62"/>
    <w:rsid w:val="00151F63"/>
    <w:rsid w:val="00152549"/>
    <w:rsid w:val="001525EA"/>
    <w:rsid w:val="0015271D"/>
    <w:rsid w:val="00152779"/>
    <w:rsid w:val="001527CF"/>
    <w:rsid w:val="001527EB"/>
    <w:rsid w:val="00152842"/>
    <w:rsid w:val="001529B8"/>
    <w:rsid w:val="00152B59"/>
    <w:rsid w:val="00152E9D"/>
    <w:rsid w:val="0015305B"/>
    <w:rsid w:val="001532F9"/>
    <w:rsid w:val="001534A2"/>
    <w:rsid w:val="001538FE"/>
    <w:rsid w:val="0015396C"/>
    <w:rsid w:val="001539A6"/>
    <w:rsid w:val="00153B20"/>
    <w:rsid w:val="00153B6D"/>
    <w:rsid w:val="00153CB3"/>
    <w:rsid w:val="00153ED0"/>
    <w:rsid w:val="00153FB0"/>
    <w:rsid w:val="001541A2"/>
    <w:rsid w:val="00154229"/>
    <w:rsid w:val="001542B8"/>
    <w:rsid w:val="001542CB"/>
    <w:rsid w:val="00154495"/>
    <w:rsid w:val="00154556"/>
    <w:rsid w:val="001545B3"/>
    <w:rsid w:val="001545EB"/>
    <w:rsid w:val="0015467B"/>
    <w:rsid w:val="001546F6"/>
    <w:rsid w:val="001547A7"/>
    <w:rsid w:val="001547F9"/>
    <w:rsid w:val="001548C0"/>
    <w:rsid w:val="0015496E"/>
    <w:rsid w:val="00154A37"/>
    <w:rsid w:val="00154B9B"/>
    <w:rsid w:val="00154C4A"/>
    <w:rsid w:val="00154DC2"/>
    <w:rsid w:val="00154E65"/>
    <w:rsid w:val="00154E90"/>
    <w:rsid w:val="00154EAC"/>
    <w:rsid w:val="00154FD2"/>
    <w:rsid w:val="00155247"/>
    <w:rsid w:val="001552BC"/>
    <w:rsid w:val="0015537F"/>
    <w:rsid w:val="0015542F"/>
    <w:rsid w:val="0015545A"/>
    <w:rsid w:val="001558B0"/>
    <w:rsid w:val="00155A84"/>
    <w:rsid w:val="00155AB3"/>
    <w:rsid w:val="00155B34"/>
    <w:rsid w:val="00155B4F"/>
    <w:rsid w:val="00155C28"/>
    <w:rsid w:val="00155CE8"/>
    <w:rsid w:val="0015624B"/>
    <w:rsid w:val="0015625A"/>
    <w:rsid w:val="00156482"/>
    <w:rsid w:val="00156A8D"/>
    <w:rsid w:val="00156DD7"/>
    <w:rsid w:val="00156EA1"/>
    <w:rsid w:val="00156EA2"/>
    <w:rsid w:val="00157157"/>
    <w:rsid w:val="0015733E"/>
    <w:rsid w:val="00157378"/>
    <w:rsid w:val="001574EA"/>
    <w:rsid w:val="00157619"/>
    <w:rsid w:val="001576C4"/>
    <w:rsid w:val="00157883"/>
    <w:rsid w:val="00157B12"/>
    <w:rsid w:val="00157B1D"/>
    <w:rsid w:val="00157BA9"/>
    <w:rsid w:val="00157C57"/>
    <w:rsid w:val="00157CB1"/>
    <w:rsid w:val="00160004"/>
    <w:rsid w:val="001600DB"/>
    <w:rsid w:val="001602FF"/>
    <w:rsid w:val="001603C9"/>
    <w:rsid w:val="0016074C"/>
    <w:rsid w:val="00160775"/>
    <w:rsid w:val="00160819"/>
    <w:rsid w:val="00160921"/>
    <w:rsid w:val="00160A92"/>
    <w:rsid w:val="00160C2C"/>
    <w:rsid w:val="00160C3C"/>
    <w:rsid w:val="00160E31"/>
    <w:rsid w:val="00160E77"/>
    <w:rsid w:val="00160FB5"/>
    <w:rsid w:val="00160FF4"/>
    <w:rsid w:val="00161224"/>
    <w:rsid w:val="0016126A"/>
    <w:rsid w:val="0016145A"/>
    <w:rsid w:val="001614E6"/>
    <w:rsid w:val="00161518"/>
    <w:rsid w:val="0016165D"/>
    <w:rsid w:val="00161689"/>
    <w:rsid w:val="0016174D"/>
    <w:rsid w:val="001618CF"/>
    <w:rsid w:val="0016190A"/>
    <w:rsid w:val="00161968"/>
    <w:rsid w:val="00161A36"/>
    <w:rsid w:val="00161A69"/>
    <w:rsid w:val="00161B72"/>
    <w:rsid w:val="00161F7F"/>
    <w:rsid w:val="0016202E"/>
    <w:rsid w:val="00162089"/>
    <w:rsid w:val="001620E5"/>
    <w:rsid w:val="00162183"/>
    <w:rsid w:val="001621BC"/>
    <w:rsid w:val="001625F8"/>
    <w:rsid w:val="001626A4"/>
    <w:rsid w:val="001626B6"/>
    <w:rsid w:val="001626FB"/>
    <w:rsid w:val="00162A04"/>
    <w:rsid w:val="00162B05"/>
    <w:rsid w:val="00162B31"/>
    <w:rsid w:val="00162C61"/>
    <w:rsid w:val="00162DAC"/>
    <w:rsid w:val="00162E5C"/>
    <w:rsid w:val="00163307"/>
    <w:rsid w:val="00163353"/>
    <w:rsid w:val="00163429"/>
    <w:rsid w:val="00163513"/>
    <w:rsid w:val="0016354A"/>
    <w:rsid w:val="00163641"/>
    <w:rsid w:val="001636FC"/>
    <w:rsid w:val="00163881"/>
    <w:rsid w:val="00163A88"/>
    <w:rsid w:val="00163C10"/>
    <w:rsid w:val="00163FAC"/>
    <w:rsid w:val="0016407F"/>
    <w:rsid w:val="00164110"/>
    <w:rsid w:val="00164240"/>
    <w:rsid w:val="0016425F"/>
    <w:rsid w:val="00164366"/>
    <w:rsid w:val="001644F5"/>
    <w:rsid w:val="0016457F"/>
    <w:rsid w:val="001645D8"/>
    <w:rsid w:val="00164669"/>
    <w:rsid w:val="0016488B"/>
    <w:rsid w:val="00164C89"/>
    <w:rsid w:val="00164D5F"/>
    <w:rsid w:val="00164F60"/>
    <w:rsid w:val="001650E3"/>
    <w:rsid w:val="001652A0"/>
    <w:rsid w:val="001652B7"/>
    <w:rsid w:val="001652D6"/>
    <w:rsid w:val="001652FC"/>
    <w:rsid w:val="00165659"/>
    <w:rsid w:val="001656AD"/>
    <w:rsid w:val="0016588F"/>
    <w:rsid w:val="00165993"/>
    <w:rsid w:val="001659F4"/>
    <w:rsid w:val="00165A84"/>
    <w:rsid w:val="00165AA5"/>
    <w:rsid w:val="00165CC1"/>
    <w:rsid w:val="00165FF8"/>
    <w:rsid w:val="00166043"/>
    <w:rsid w:val="0016604D"/>
    <w:rsid w:val="00166147"/>
    <w:rsid w:val="0016619C"/>
    <w:rsid w:val="001661AE"/>
    <w:rsid w:val="00166259"/>
    <w:rsid w:val="00166273"/>
    <w:rsid w:val="00166445"/>
    <w:rsid w:val="0016664D"/>
    <w:rsid w:val="001668ED"/>
    <w:rsid w:val="00166992"/>
    <w:rsid w:val="001669A5"/>
    <w:rsid w:val="00166BB5"/>
    <w:rsid w:val="00166D4E"/>
    <w:rsid w:val="0016719A"/>
    <w:rsid w:val="001672B0"/>
    <w:rsid w:val="00167373"/>
    <w:rsid w:val="00167383"/>
    <w:rsid w:val="00167388"/>
    <w:rsid w:val="001673DA"/>
    <w:rsid w:val="00167406"/>
    <w:rsid w:val="001674A6"/>
    <w:rsid w:val="001674E3"/>
    <w:rsid w:val="001676D1"/>
    <w:rsid w:val="00167833"/>
    <w:rsid w:val="00167905"/>
    <w:rsid w:val="00167922"/>
    <w:rsid w:val="001679CF"/>
    <w:rsid w:val="00167B3D"/>
    <w:rsid w:val="00167C3F"/>
    <w:rsid w:val="00170126"/>
    <w:rsid w:val="0017017D"/>
    <w:rsid w:val="001702D0"/>
    <w:rsid w:val="0017033F"/>
    <w:rsid w:val="00170366"/>
    <w:rsid w:val="001703E5"/>
    <w:rsid w:val="001705E6"/>
    <w:rsid w:val="0017080E"/>
    <w:rsid w:val="00170860"/>
    <w:rsid w:val="00170A73"/>
    <w:rsid w:val="00170BE9"/>
    <w:rsid w:val="00170C7E"/>
    <w:rsid w:val="00170D28"/>
    <w:rsid w:val="00170D2C"/>
    <w:rsid w:val="00170ED4"/>
    <w:rsid w:val="001710AA"/>
    <w:rsid w:val="00171341"/>
    <w:rsid w:val="00171390"/>
    <w:rsid w:val="0017143A"/>
    <w:rsid w:val="00171520"/>
    <w:rsid w:val="001717A5"/>
    <w:rsid w:val="00171895"/>
    <w:rsid w:val="001719FF"/>
    <w:rsid w:val="00171A31"/>
    <w:rsid w:val="00171BB2"/>
    <w:rsid w:val="00171BC5"/>
    <w:rsid w:val="00171BD2"/>
    <w:rsid w:val="00171C80"/>
    <w:rsid w:val="00171EDF"/>
    <w:rsid w:val="00171F8E"/>
    <w:rsid w:val="00171FBA"/>
    <w:rsid w:val="0017206B"/>
    <w:rsid w:val="001721E6"/>
    <w:rsid w:val="001721F6"/>
    <w:rsid w:val="0017238E"/>
    <w:rsid w:val="001724F6"/>
    <w:rsid w:val="001727A1"/>
    <w:rsid w:val="00172876"/>
    <w:rsid w:val="001728BE"/>
    <w:rsid w:val="00172C6A"/>
    <w:rsid w:val="00172D1A"/>
    <w:rsid w:val="00172E15"/>
    <w:rsid w:val="00172ECC"/>
    <w:rsid w:val="00173026"/>
    <w:rsid w:val="00173440"/>
    <w:rsid w:val="001736E7"/>
    <w:rsid w:val="001737DF"/>
    <w:rsid w:val="001738D7"/>
    <w:rsid w:val="001738F6"/>
    <w:rsid w:val="00173960"/>
    <w:rsid w:val="00173AEC"/>
    <w:rsid w:val="00173BB8"/>
    <w:rsid w:val="00173EC5"/>
    <w:rsid w:val="001745F1"/>
    <w:rsid w:val="00174695"/>
    <w:rsid w:val="00174892"/>
    <w:rsid w:val="00174B11"/>
    <w:rsid w:val="00174C6F"/>
    <w:rsid w:val="00174E73"/>
    <w:rsid w:val="00174F02"/>
    <w:rsid w:val="00174F3E"/>
    <w:rsid w:val="00174F4B"/>
    <w:rsid w:val="00174F8F"/>
    <w:rsid w:val="00174FA9"/>
    <w:rsid w:val="00175069"/>
    <w:rsid w:val="00175321"/>
    <w:rsid w:val="0017537C"/>
    <w:rsid w:val="00175462"/>
    <w:rsid w:val="00175520"/>
    <w:rsid w:val="00175626"/>
    <w:rsid w:val="001759E5"/>
    <w:rsid w:val="00175A46"/>
    <w:rsid w:val="00175A84"/>
    <w:rsid w:val="00175C01"/>
    <w:rsid w:val="00175F1D"/>
    <w:rsid w:val="001760B4"/>
    <w:rsid w:val="00176326"/>
    <w:rsid w:val="001763B4"/>
    <w:rsid w:val="0017647E"/>
    <w:rsid w:val="001764E6"/>
    <w:rsid w:val="001766A1"/>
    <w:rsid w:val="0017693D"/>
    <w:rsid w:val="00176E6D"/>
    <w:rsid w:val="00176E8B"/>
    <w:rsid w:val="00177280"/>
    <w:rsid w:val="001772B6"/>
    <w:rsid w:val="001773A6"/>
    <w:rsid w:val="00177C37"/>
    <w:rsid w:val="00177DEE"/>
    <w:rsid w:val="00177FF2"/>
    <w:rsid w:val="00177FF6"/>
    <w:rsid w:val="00180043"/>
    <w:rsid w:val="00180108"/>
    <w:rsid w:val="00180171"/>
    <w:rsid w:val="00180297"/>
    <w:rsid w:val="001803E1"/>
    <w:rsid w:val="0018053A"/>
    <w:rsid w:val="001806E1"/>
    <w:rsid w:val="00180702"/>
    <w:rsid w:val="00180841"/>
    <w:rsid w:val="001808E8"/>
    <w:rsid w:val="0018092F"/>
    <w:rsid w:val="00180956"/>
    <w:rsid w:val="00180B29"/>
    <w:rsid w:val="00180CC4"/>
    <w:rsid w:val="00180E9A"/>
    <w:rsid w:val="00180F9F"/>
    <w:rsid w:val="0018106F"/>
    <w:rsid w:val="0018117A"/>
    <w:rsid w:val="0018119A"/>
    <w:rsid w:val="0018120B"/>
    <w:rsid w:val="0018120E"/>
    <w:rsid w:val="00181286"/>
    <w:rsid w:val="001812BE"/>
    <w:rsid w:val="00181519"/>
    <w:rsid w:val="00181571"/>
    <w:rsid w:val="00181688"/>
    <w:rsid w:val="00181816"/>
    <w:rsid w:val="0018186D"/>
    <w:rsid w:val="001819F1"/>
    <w:rsid w:val="00181BE7"/>
    <w:rsid w:val="00181C78"/>
    <w:rsid w:val="00181D39"/>
    <w:rsid w:val="00181E0F"/>
    <w:rsid w:val="001820F8"/>
    <w:rsid w:val="0018222D"/>
    <w:rsid w:val="00182314"/>
    <w:rsid w:val="00182452"/>
    <w:rsid w:val="00182595"/>
    <w:rsid w:val="0018259C"/>
    <w:rsid w:val="00182694"/>
    <w:rsid w:val="001828AC"/>
    <w:rsid w:val="00182A2A"/>
    <w:rsid w:val="00182A45"/>
    <w:rsid w:val="00182AA2"/>
    <w:rsid w:val="00182AA8"/>
    <w:rsid w:val="00182B71"/>
    <w:rsid w:val="00182C12"/>
    <w:rsid w:val="00182C7C"/>
    <w:rsid w:val="00182CB6"/>
    <w:rsid w:val="00182EC9"/>
    <w:rsid w:val="00182EE3"/>
    <w:rsid w:val="00182F3D"/>
    <w:rsid w:val="001831A1"/>
    <w:rsid w:val="001833AC"/>
    <w:rsid w:val="00183727"/>
    <w:rsid w:val="001837C1"/>
    <w:rsid w:val="00183919"/>
    <w:rsid w:val="00183CC5"/>
    <w:rsid w:val="00183E93"/>
    <w:rsid w:val="001840C5"/>
    <w:rsid w:val="001840C9"/>
    <w:rsid w:val="0018428C"/>
    <w:rsid w:val="0018435E"/>
    <w:rsid w:val="00184366"/>
    <w:rsid w:val="00184394"/>
    <w:rsid w:val="00184417"/>
    <w:rsid w:val="0018444E"/>
    <w:rsid w:val="00184616"/>
    <w:rsid w:val="0018466F"/>
    <w:rsid w:val="00184751"/>
    <w:rsid w:val="001848AF"/>
    <w:rsid w:val="00184941"/>
    <w:rsid w:val="00184950"/>
    <w:rsid w:val="00184990"/>
    <w:rsid w:val="001849B0"/>
    <w:rsid w:val="001849FD"/>
    <w:rsid w:val="00184CCF"/>
    <w:rsid w:val="00184F87"/>
    <w:rsid w:val="00185075"/>
    <w:rsid w:val="0018541C"/>
    <w:rsid w:val="0018543B"/>
    <w:rsid w:val="00185472"/>
    <w:rsid w:val="00185580"/>
    <w:rsid w:val="00185752"/>
    <w:rsid w:val="001857DC"/>
    <w:rsid w:val="001858A0"/>
    <w:rsid w:val="00185A9A"/>
    <w:rsid w:val="00185C2D"/>
    <w:rsid w:val="00185C8E"/>
    <w:rsid w:val="00185D08"/>
    <w:rsid w:val="00185E03"/>
    <w:rsid w:val="001860A9"/>
    <w:rsid w:val="00186295"/>
    <w:rsid w:val="001863F1"/>
    <w:rsid w:val="00186410"/>
    <w:rsid w:val="0018671C"/>
    <w:rsid w:val="00186732"/>
    <w:rsid w:val="00186A6B"/>
    <w:rsid w:val="00186A80"/>
    <w:rsid w:val="00186A83"/>
    <w:rsid w:val="00186B4C"/>
    <w:rsid w:val="00186D7F"/>
    <w:rsid w:val="00186E94"/>
    <w:rsid w:val="00186EA4"/>
    <w:rsid w:val="00187202"/>
    <w:rsid w:val="0018722B"/>
    <w:rsid w:val="00187296"/>
    <w:rsid w:val="00187388"/>
    <w:rsid w:val="00187395"/>
    <w:rsid w:val="0018750A"/>
    <w:rsid w:val="0018768C"/>
    <w:rsid w:val="00187691"/>
    <w:rsid w:val="0018790F"/>
    <w:rsid w:val="00187BA3"/>
    <w:rsid w:val="00187C78"/>
    <w:rsid w:val="00187CC2"/>
    <w:rsid w:val="00187D38"/>
    <w:rsid w:val="00187DD3"/>
    <w:rsid w:val="00187DDC"/>
    <w:rsid w:val="00187E0B"/>
    <w:rsid w:val="00187EB3"/>
    <w:rsid w:val="00187F5B"/>
    <w:rsid w:val="00190069"/>
    <w:rsid w:val="001903F9"/>
    <w:rsid w:val="00190462"/>
    <w:rsid w:val="001905B1"/>
    <w:rsid w:val="001905BF"/>
    <w:rsid w:val="00190659"/>
    <w:rsid w:val="00190683"/>
    <w:rsid w:val="001909A7"/>
    <w:rsid w:val="001909EC"/>
    <w:rsid w:val="00190B4A"/>
    <w:rsid w:val="00190CAF"/>
    <w:rsid w:val="00190CFF"/>
    <w:rsid w:val="00190EC2"/>
    <w:rsid w:val="00190F8F"/>
    <w:rsid w:val="00190FA5"/>
    <w:rsid w:val="00191139"/>
    <w:rsid w:val="00191225"/>
    <w:rsid w:val="001913A6"/>
    <w:rsid w:val="001914D9"/>
    <w:rsid w:val="00191601"/>
    <w:rsid w:val="00191802"/>
    <w:rsid w:val="001918A5"/>
    <w:rsid w:val="001919A0"/>
    <w:rsid w:val="00191B80"/>
    <w:rsid w:val="00191C92"/>
    <w:rsid w:val="00191CE7"/>
    <w:rsid w:val="00191D10"/>
    <w:rsid w:val="00191D17"/>
    <w:rsid w:val="00191D1D"/>
    <w:rsid w:val="00191E92"/>
    <w:rsid w:val="00191EF5"/>
    <w:rsid w:val="00191F8F"/>
    <w:rsid w:val="00192090"/>
    <w:rsid w:val="001920BB"/>
    <w:rsid w:val="0019214A"/>
    <w:rsid w:val="001921C3"/>
    <w:rsid w:val="00192289"/>
    <w:rsid w:val="00192390"/>
    <w:rsid w:val="0019266C"/>
    <w:rsid w:val="00192778"/>
    <w:rsid w:val="00192812"/>
    <w:rsid w:val="00192963"/>
    <w:rsid w:val="00192C4F"/>
    <w:rsid w:val="00192C70"/>
    <w:rsid w:val="00192C86"/>
    <w:rsid w:val="00192D9F"/>
    <w:rsid w:val="00192E0D"/>
    <w:rsid w:val="00192EDF"/>
    <w:rsid w:val="001930A8"/>
    <w:rsid w:val="0019311B"/>
    <w:rsid w:val="00193141"/>
    <w:rsid w:val="00193427"/>
    <w:rsid w:val="001934EB"/>
    <w:rsid w:val="00193639"/>
    <w:rsid w:val="00193674"/>
    <w:rsid w:val="00193826"/>
    <w:rsid w:val="00193AA2"/>
    <w:rsid w:val="00193D4C"/>
    <w:rsid w:val="00193EAC"/>
    <w:rsid w:val="00193ED7"/>
    <w:rsid w:val="00193F32"/>
    <w:rsid w:val="00193FE9"/>
    <w:rsid w:val="00194083"/>
    <w:rsid w:val="00194105"/>
    <w:rsid w:val="00194146"/>
    <w:rsid w:val="001942E8"/>
    <w:rsid w:val="001943E1"/>
    <w:rsid w:val="00194693"/>
    <w:rsid w:val="0019474F"/>
    <w:rsid w:val="00194926"/>
    <w:rsid w:val="00194962"/>
    <w:rsid w:val="00194B45"/>
    <w:rsid w:val="001950C1"/>
    <w:rsid w:val="00195128"/>
    <w:rsid w:val="0019512C"/>
    <w:rsid w:val="00195205"/>
    <w:rsid w:val="00195290"/>
    <w:rsid w:val="001952DE"/>
    <w:rsid w:val="00195417"/>
    <w:rsid w:val="00195690"/>
    <w:rsid w:val="001957BE"/>
    <w:rsid w:val="001958D2"/>
    <w:rsid w:val="00195B4D"/>
    <w:rsid w:val="00195BD3"/>
    <w:rsid w:val="00195EB3"/>
    <w:rsid w:val="00195FDA"/>
    <w:rsid w:val="0019606F"/>
    <w:rsid w:val="00196118"/>
    <w:rsid w:val="0019613B"/>
    <w:rsid w:val="001961CE"/>
    <w:rsid w:val="001961F9"/>
    <w:rsid w:val="001962DB"/>
    <w:rsid w:val="0019688A"/>
    <w:rsid w:val="001968A7"/>
    <w:rsid w:val="00196907"/>
    <w:rsid w:val="001969F8"/>
    <w:rsid w:val="00196A7B"/>
    <w:rsid w:val="00196AF0"/>
    <w:rsid w:val="00196C8D"/>
    <w:rsid w:val="00196D54"/>
    <w:rsid w:val="00196E39"/>
    <w:rsid w:val="00196E68"/>
    <w:rsid w:val="00196F0D"/>
    <w:rsid w:val="00197042"/>
    <w:rsid w:val="001970CF"/>
    <w:rsid w:val="0019716D"/>
    <w:rsid w:val="00197187"/>
    <w:rsid w:val="00197212"/>
    <w:rsid w:val="00197313"/>
    <w:rsid w:val="00197457"/>
    <w:rsid w:val="001977B0"/>
    <w:rsid w:val="00197878"/>
    <w:rsid w:val="00197953"/>
    <w:rsid w:val="00197A16"/>
    <w:rsid w:val="00197B25"/>
    <w:rsid w:val="00197B3D"/>
    <w:rsid w:val="00197BE2"/>
    <w:rsid w:val="00197C9D"/>
    <w:rsid w:val="00197E2F"/>
    <w:rsid w:val="001A0063"/>
    <w:rsid w:val="001A02FA"/>
    <w:rsid w:val="001A041D"/>
    <w:rsid w:val="001A042A"/>
    <w:rsid w:val="001A05E6"/>
    <w:rsid w:val="001A0666"/>
    <w:rsid w:val="001A067B"/>
    <w:rsid w:val="001A0754"/>
    <w:rsid w:val="001A078F"/>
    <w:rsid w:val="001A08E7"/>
    <w:rsid w:val="001A0969"/>
    <w:rsid w:val="001A0AAA"/>
    <w:rsid w:val="001A0D86"/>
    <w:rsid w:val="001A0E9A"/>
    <w:rsid w:val="001A0F4A"/>
    <w:rsid w:val="001A0F54"/>
    <w:rsid w:val="001A1040"/>
    <w:rsid w:val="001A11DF"/>
    <w:rsid w:val="001A13CB"/>
    <w:rsid w:val="001A166D"/>
    <w:rsid w:val="001A167F"/>
    <w:rsid w:val="001A16E3"/>
    <w:rsid w:val="001A1759"/>
    <w:rsid w:val="001A176B"/>
    <w:rsid w:val="001A1873"/>
    <w:rsid w:val="001A1877"/>
    <w:rsid w:val="001A1909"/>
    <w:rsid w:val="001A19E2"/>
    <w:rsid w:val="001A1A49"/>
    <w:rsid w:val="001A1AE7"/>
    <w:rsid w:val="001A1DB7"/>
    <w:rsid w:val="001A1E1D"/>
    <w:rsid w:val="001A2527"/>
    <w:rsid w:val="001A27DB"/>
    <w:rsid w:val="001A2877"/>
    <w:rsid w:val="001A2CB0"/>
    <w:rsid w:val="001A2D17"/>
    <w:rsid w:val="001A2E8C"/>
    <w:rsid w:val="001A2F59"/>
    <w:rsid w:val="001A315A"/>
    <w:rsid w:val="001A32D8"/>
    <w:rsid w:val="001A333C"/>
    <w:rsid w:val="001A3455"/>
    <w:rsid w:val="001A34B8"/>
    <w:rsid w:val="001A34E5"/>
    <w:rsid w:val="001A3685"/>
    <w:rsid w:val="001A3754"/>
    <w:rsid w:val="001A3914"/>
    <w:rsid w:val="001A394D"/>
    <w:rsid w:val="001A3B4E"/>
    <w:rsid w:val="001A3B53"/>
    <w:rsid w:val="001A3CDD"/>
    <w:rsid w:val="001A3D08"/>
    <w:rsid w:val="001A3D3C"/>
    <w:rsid w:val="001A3EC6"/>
    <w:rsid w:val="001A3EEE"/>
    <w:rsid w:val="001A3F85"/>
    <w:rsid w:val="001A4564"/>
    <w:rsid w:val="001A45E0"/>
    <w:rsid w:val="001A46CF"/>
    <w:rsid w:val="001A487B"/>
    <w:rsid w:val="001A4894"/>
    <w:rsid w:val="001A48B9"/>
    <w:rsid w:val="001A48C7"/>
    <w:rsid w:val="001A4906"/>
    <w:rsid w:val="001A4941"/>
    <w:rsid w:val="001A4A81"/>
    <w:rsid w:val="001A4B6B"/>
    <w:rsid w:val="001A4D5B"/>
    <w:rsid w:val="001A4EAB"/>
    <w:rsid w:val="001A4EB4"/>
    <w:rsid w:val="001A5051"/>
    <w:rsid w:val="001A5135"/>
    <w:rsid w:val="001A51AD"/>
    <w:rsid w:val="001A5267"/>
    <w:rsid w:val="001A52DD"/>
    <w:rsid w:val="001A5329"/>
    <w:rsid w:val="001A536D"/>
    <w:rsid w:val="001A54A6"/>
    <w:rsid w:val="001A5580"/>
    <w:rsid w:val="001A5605"/>
    <w:rsid w:val="001A57B9"/>
    <w:rsid w:val="001A585B"/>
    <w:rsid w:val="001A588F"/>
    <w:rsid w:val="001A5987"/>
    <w:rsid w:val="001A5B5F"/>
    <w:rsid w:val="001A5C81"/>
    <w:rsid w:val="001A5D22"/>
    <w:rsid w:val="001A5D8C"/>
    <w:rsid w:val="001A6195"/>
    <w:rsid w:val="001A643A"/>
    <w:rsid w:val="001A6494"/>
    <w:rsid w:val="001A64EA"/>
    <w:rsid w:val="001A6566"/>
    <w:rsid w:val="001A667E"/>
    <w:rsid w:val="001A66EE"/>
    <w:rsid w:val="001A6881"/>
    <w:rsid w:val="001A690E"/>
    <w:rsid w:val="001A696F"/>
    <w:rsid w:val="001A698E"/>
    <w:rsid w:val="001A6AEE"/>
    <w:rsid w:val="001A6B15"/>
    <w:rsid w:val="001A6B40"/>
    <w:rsid w:val="001A6B75"/>
    <w:rsid w:val="001A6B97"/>
    <w:rsid w:val="001A6BB6"/>
    <w:rsid w:val="001A6C07"/>
    <w:rsid w:val="001A6C53"/>
    <w:rsid w:val="001A6E5F"/>
    <w:rsid w:val="001A6FCA"/>
    <w:rsid w:val="001A7047"/>
    <w:rsid w:val="001A722C"/>
    <w:rsid w:val="001A72B3"/>
    <w:rsid w:val="001A750C"/>
    <w:rsid w:val="001A750F"/>
    <w:rsid w:val="001A7633"/>
    <w:rsid w:val="001A76BA"/>
    <w:rsid w:val="001A77E8"/>
    <w:rsid w:val="001A7A2E"/>
    <w:rsid w:val="001A7B53"/>
    <w:rsid w:val="001A7EF7"/>
    <w:rsid w:val="001B00B5"/>
    <w:rsid w:val="001B0125"/>
    <w:rsid w:val="001B01B8"/>
    <w:rsid w:val="001B020D"/>
    <w:rsid w:val="001B04FA"/>
    <w:rsid w:val="001B0756"/>
    <w:rsid w:val="001B07FC"/>
    <w:rsid w:val="001B08CD"/>
    <w:rsid w:val="001B0A40"/>
    <w:rsid w:val="001B0B50"/>
    <w:rsid w:val="001B0BAB"/>
    <w:rsid w:val="001B0DEC"/>
    <w:rsid w:val="001B0F45"/>
    <w:rsid w:val="001B10A4"/>
    <w:rsid w:val="001B134F"/>
    <w:rsid w:val="001B13D6"/>
    <w:rsid w:val="001B14F0"/>
    <w:rsid w:val="001B153B"/>
    <w:rsid w:val="001B1550"/>
    <w:rsid w:val="001B1610"/>
    <w:rsid w:val="001B170E"/>
    <w:rsid w:val="001B1758"/>
    <w:rsid w:val="001B17BD"/>
    <w:rsid w:val="001B17F4"/>
    <w:rsid w:val="001B1890"/>
    <w:rsid w:val="001B1945"/>
    <w:rsid w:val="001B1A6B"/>
    <w:rsid w:val="001B1AA7"/>
    <w:rsid w:val="001B1CB6"/>
    <w:rsid w:val="001B1CE3"/>
    <w:rsid w:val="001B1DB2"/>
    <w:rsid w:val="001B1FDF"/>
    <w:rsid w:val="001B209E"/>
    <w:rsid w:val="001B20B7"/>
    <w:rsid w:val="001B211F"/>
    <w:rsid w:val="001B2343"/>
    <w:rsid w:val="001B24B1"/>
    <w:rsid w:val="001B28B9"/>
    <w:rsid w:val="001B2A0C"/>
    <w:rsid w:val="001B2ADB"/>
    <w:rsid w:val="001B2B8B"/>
    <w:rsid w:val="001B2C3F"/>
    <w:rsid w:val="001B2C9B"/>
    <w:rsid w:val="001B2CCA"/>
    <w:rsid w:val="001B2F37"/>
    <w:rsid w:val="001B2FDC"/>
    <w:rsid w:val="001B3427"/>
    <w:rsid w:val="001B3617"/>
    <w:rsid w:val="001B39A8"/>
    <w:rsid w:val="001B3B84"/>
    <w:rsid w:val="001B3BA6"/>
    <w:rsid w:val="001B3C5D"/>
    <w:rsid w:val="001B3D0A"/>
    <w:rsid w:val="001B3E54"/>
    <w:rsid w:val="001B3EDE"/>
    <w:rsid w:val="001B42D9"/>
    <w:rsid w:val="001B4333"/>
    <w:rsid w:val="001B4338"/>
    <w:rsid w:val="001B45D1"/>
    <w:rsid w:val="001B47A6"/>
    <w:rsid w:val="001B4827"/>
    <w:rsid w:val="001B490B"/>
    <w:rsid w:val="001B491C"/>
    <w:rsid w:val="001B4A0F"/>
    <w:rsid w:val="001B4CBD"/>
    <w:rsid w:val="001B4EA2"/>
    <w:rsid w:val="001B5218"/>
    <w:rsid w:val="001B52DE"/>
    <w:rsid w:val="001B5318"/>
    <w:rsid w:val="001B53A4"/>
    <w:rsid w:val="001B53A8"/>
    <w:rsid w:val="001B541B"/>
    <w:rsid w:val="001B554F"/>
    <w:rsid w:val="001B5571"/>
    <w:rsid w:val="001B5613"/>
    <w:rsid w:val="001B56E0"/>
    <w:rsid w:val="001B56E5"/>
    <w:rsid w:val="001B57DB"/>
    <w:rsid w:val="001B582E"/>
    <w:rsid w:val="001B5D69"/>
    <w:rsid w:val="001B5D96"/>
    <w:rsid w:val="001B5F03"/>
    <w:rsid w:val="001B61F2"/>
    <w:rsid w:val="001B6360"/>
    <w:rsid w:val="001B6493"/>
    <w:rsid w:val="001B66C0"/>
    <w:rsid w:val="001B686A"/>
    <w:rsid w:val="001B68CB"/>
    <w:rsid w:val="001B68F3"/>
    <w:rsid w:val="001B694E"/>
    <w:rsid w:val="001B6A52"/>
    <w:rsid w:val="001B6B47"/>
    <w:rsid w:val="001B6D7D"/>
    <w:rsid w:val="001B6F40"/>
    <w:rsid w:val="001B6FBB"/>
    <w:rsid w:val="001B71B2"/>
    <w:rsid w:val="001B7900"/>
    <w:rsid w:val="001B7CB1"/>
    <w:rsid w:val="001B7DBD"/>
    <w:rsid w:val="001B7F5D"/>
    <w:rsid w:val="001B7F8C"/>
    <w:rsid w:val="001B7FBD"/>
    <w:rsid w:val="001C0031"/>
    <w:rsid w:val="001C0090"/>
    <w:rsid w:val="001C0208"/>
    <w:rsid w:val="001C0225"/>
    <w:rsid w:val="001C0543"/>
    <w:rsid w:val="001C05FB"/>
    <w:rsid w:val="001C065E"/>
    <w:rsid w:val="001C06AD"/>
    <w:rsid w:val="001C07C9"/>
    <w:rsid w:val="001C0871"/>
    <w:rsid w:val="001C08D0"/>
    <w:rsid w:val="001C0B4F"/>
    <w:rsid w:val="001C0D51"/>
    <w:rsid w:val="001C0E36"/>
    <w:rsid w:val="001C0E91"/>
    <w:rsid w:val="001C0F7B"/>
    <w:rsid w:val="001C1012"/>
    <w:rsid w:val="001C10B2"/>
    <w:rsid w:val="001C11E8"/>
    <w:rsid w:val="001C1437"/>
    <w:rsid w:val="001C1478"/>
    <w:rsid w:val="001C14B9"/>
    <w:rsid w:val="001C1501"/>
    <w:rsid w:val="001C1513"/>
    <w:rsid w:val="001C159C"/>
    <w:rsid w:val="001C15C2"/>
    <w:rsid w:val="001C16C9"/>
    <w:rsid w:val="001C176F"/>
    <w:rsid w:val="001C1903"/>
    <w:rsid w:val="001C1BFA"/>
    <w:rsid w:val="001C1F63"/>
    <w:rsid w:val="001C2016"/>
    <w:rsid w:val="001C203F"/>
    <w:rsid w:val="001C2097"/>
    <w:rsid w:val="001C2100"/>
    <w:rsid w:val="001C2180"/>
    <w:rsid w:val="001C26B2"/>
    <w:rsid w:val="001C2867"/>
    <w:rsid w:val="001C289A"/>
    <w:rsid w:val="001C2BAD"/>
    <w:rsid w:val="001C2C1B"/>
    <w:rsid w:val="001C2C59"/>
    <w:rsid w:val="001C2D15"/>
    <w:rsid w:val="001C2DBA"/>
    <w:rsid w:val="001C30E4"/>
    <w:rsid w:val="001C3135"/>
    <w:rsid w:val="001C35FB"/>
    <w:rsid w:val="001C3686"/>
    <w:rsid w:val="001C373E"/>
    <w:rsid w:val="001C376D"/>
    <w:rsid w:val="001C3771"/>
    <w:rsid w:val="001C3817"/>
    <w:rsid w:val="001C382B"/>
    <w:rsid w:val="001C389D"/>
    <w:rsid w:val="001C3A45"/>
    <w:rsid w:val="001C3A6C"/>
    <w:rsid w:val="001C3BB4"/>
    <w:rsid w:val="001C40EF"/>
    <w:rsid w:val="001C41CD"/>
    <w:rsid w:val="001C41D4"/>
    <w:rsid w:val="001C423A"/>
    <w:rsid w:val="001C4382"/>
    <w:rsid w:val="001C44F7"/>
    <w:rsid w:val="001C46A4"/>
    <w:rsid w:val="001C46DD"/>
    <w:rsid w:val="001C471B"/>
    <w:rsid w:val="001C47D1"/>
    <w:rsid w:val="001C4A62"/>
    <w:rsid w:val="001C4D06"/>
    <w:rsid w:val="001C5126"/>
    <w:rsid w:val="001C51B1"/>
    <w:rsid w:val="001C5317"/>
    <w:rsid w:val="001C5352"/>
    <w:rsid w:val="001C54D1"/>
    <w:rsid w:val="001C5549"/>
    <w:rsid w:val="001C5750"/>
    <w:rsid w:val="001C58F4"/>
    <w:rsid w:val="001C5909"/>
    <w:rsid w:val="001C5B0F"/>
    <w:rsid w:val="001C5B9C"/>
    <w:rsid w:val="001C5BBC"/>
    <w:rsid w:val="001C5E6A"/>
    <w:rsid w:val="001C5EC7"/>
    <w:rsid w:val="001C5F8E"/>
    <w:rsid w:val="001C5F90"/>
    <w:rsid w:val="001C60AB"/>
    <w:rsid w:val="001C60F0"/>
    <w:rsid w:val="001C6186"/>
    <w:rsid w:val="001C618D"/>
    <w:rsid w:val="001C6365"/>
    <w:rsid w:val="001C638F"/>
    <w:rsid w:val="001C64F9"/>
    <w:rsid w:val="001C6509"/>
    <w:rsid w:val="001C65C3"/>
    <w:rsid w:val="001C65D4"/>
    <w:rsid w:val="001C65DB"/>
    <w:rsid w:val="001C67CF"/>
    <w:rsid w:val="001C6897"/>
    <w:rsid w:val="001C69AF"/>
    <w:rsid w:val="001C6BF0"/>
    <w:rsid w:val="001C6C8C"/>
    <w:rsid w:val="001C6D5F"/>
    <w:rsid w:val="001C6DA0"/>
    <w:rsid w:val="001C7003"/>
    <w:rsid w:val="001C700B"/>
    <w:rsid w:val="001C70AD"/>
    <w:rsid w:val="001C724B"/>
    <w:rsid w:val="001C7270"/>
    <w:rsid w:val="001C73CE"/>
    <w:rsid w:val="001C754F"/>
    <w:rsid w:val="001C75A5"/>
    <w:rsid w:val="001C76EA"/>
    <w:rsid w:val="001C776A"/>
    <w:rsid w:val="001C7808"/>
    <w:rsid w:val="001C7895"/>
    <w:rsid w:val="001C7930"/>
    <w:rsid w:val="001C7C13"/>
    <w:rsid w:val="001C7CC9"/>
    <w:rsid w:val="001C7CD4"/>
    <w:rsid w:val="001C7E9B"/>
    <w:rsid w:val="001D01D6"/>
    <w:rsid w:val="001D059B"/>
    <w:rsid w:val="001D079C"/>
    <w:rsid w:val="001D083F"/>
    <w:rsid w:val="001D0A06"/>
    <w:rsid w:val="001D0CE7"/>
    <w:rsid w:val="001D0CFF"/>
    <w:rsid w:val="001D0D8B"/>
    <w:rsid w:val="001D0F56"/>
    <w:rsid w:val="001D0FD1"/>
    <w:rsid w:val="001D1080"/>
    <w:rsid w:val="001D138F"/>
    <w:rsid w:val="001D182B"/>
    <w:rsid w:val="001D1854"/>
    <w:rsid w:val="001D18E9"/>
    <w:rsid w:val="001D1AA7"/>
    <w:rsid w:val="001D1ADB"/>
    <w:rsid w:val="001D1E9E"/>
    <w:rsid w:val="001D2500"/>
    <w:rsid w:val="001D2857"/>
    <w:rsid w:val="001D288B"/>
    <w:rsid w:val="001D29CB"/>
    <w:rsid w:val="001D2A1D"/>
    <w:rsid w:val="001D2CE9"/>
    <w:rsid w:val="001D2D81"/>
    <w:rsid w:val="001D2DC2"/>
    <w:rsid w:val="001D2DE1"/>
    <w:rsid w:val="001D303E"/>
    <w:rsid w:val="001D313F"/>
    <w:rsid w:val="001D31E1"/>
    <w:rsid w:val="001D338A"/>
    <w:rsid w:val="001D3588"/>
    <w:rsid w:val="001D3835"/>
    <w:rsid w:val="001D3993"/>
    <w:rsid w:val="001D3C40"/>
    <w:rsid w:val="001D3E12"/>
    <w:rsid w:val="001D3F28"/>
    <w:rsid w:val="001D4270"/>
    <w:rsid w:val="001D428A"/>
    <w:rsid w:val="001D43B7"/>
    <w:rsid w:val="001D4504"/>
    <w:rsid w:val="001D478A"/>
    <w:rsid w:val="001D4797"/>
    <w:rsid w:val="001D4A07"/>
    <w:rsid w:val="001D4A30"/>
    <w:rsid w:val="001D4C83"/>
    <w:rsid w:val="001D4EC7"/>
    <w:rsid w:val="001D5020"/>
    <w:rsid w:val="001D51D4"/>
    <w:rsid w:val="001D546D"/>
    <w:rsid w:val="001D54BE"/>
    <w:rsid w:val="001D55B2"/>
    <w:rsid w:val="001D585B"/>
    <w:rsid w:val="001D589B"/>
    <w:rsid w:val="001D5981"/>
    <w:rsid w:val="001D5984"/>
    <w:rsid w:val="001D5A64"/>
    <w:rsid w:val="001D5B28"/>
    <w:rsid w:val="001D5F49"/>
    <w:rsid w:val="001D5FA2"/>
    <w:rsid w:val="001D60D7"/>
    <w:rsid w:val="001D6546"/>
    <w:rsid w:val="001D66CB"/>
    <w:rsid w:val="001D678C"/>
    <w:rsid w:val="001D692E"/>
    <w:rsid w:val="001D6AA7"/>
    <w:rsid w:val="001D6C60"/>
    <w:rsid w:val="001D6FD7"/>
    <w:rsid w:val="001D73A9"/>
    <w:rsid w:val="001D7412"/>
    <w:rsid w:val="001D7577"/>
    <w:rsid w:val="001D780C"/>
    <w:rsid w:val="001D7935"/>
    <w:rsid w:val="001D794E"/>
    <w:rsid w:val="001D795A"/>
    <w:rsid w:val="001D7A57"/>
    <w:rsid w:val="001D7B76"/>
    <w:rsid w:val="001D7C1E"/>
    <w:rsid w:val="001D7E50"/>
    <w:rsid w:val="001DB72B"/>
    <w:rsid w:val="001E0397"/>
    <w:rsid w:val="001E0696"/>
    <w:rsid w:val="001E06B1"/>
    <w:rsid w:val="001E0730"/>
    <w:rsid w:val="001E075D"/>
    <w:rsid w:val="001E07C1"/>
    <w:rsid w:val="001E07CD"/>
    <w:rsid w:val="001E0817"/>
    <w:rsid w:val="001E097E"/>
    <w:rsid w:val="001E09A7"/>
    <w:rsid w:val="001E0A9F"/>
    <w:rsid w:val="001E0AE7"/>
    <w:rsid w:val="001E0D4B"/>
    <w:rsid w:val="001E0E44"/>
    <w:rsid w:val="001E0E5B"/>
    <w:rsid w:val="001E0FA1"/>
    <w:rsid w:val="001E126A"/>
    <w:rsid w:val="001E13CF"/>
    <w:rsid w:val="001E13E5"/>
    <w:rsid w:val="001E1450"/>
    <w:rsid w:val="001E14F8"/>
    <w:rsid w:val="001E17CE"/>
    <w:rsid w:val="001E185A"/>
    <w:rsid w:val="001E1969"/>
    <w:rsid w:val="001E1A3D"/>
    <w:rsid w:val="001E1ACF"/>
    <w:rsid w:val="001E1BB2"/>
    <w:rsid w:val="001E1D16"/>
    <w:rsid w:val="001E1D48"/>
    <w:rsid w:val="001E1E6C"/>
    <w:rsid w:val="001E1EC8"/>
    <w:rsid w:val="001E1ED7"/>
    <w:rsid w:val="001E1EDA"/>
    <w:rsid w:val="001E1FB5"/>
    <w:rsid w:val="001E2083"/>
    <w:rsid w:val="001E2195"/>
    <w:rsid w:val="001E21E9"/>
    <w:rsid w:val="001E2208"/>
    <w:rsid w:val="001E24E9"/>
    <w:rsid w:val="001E25E2"/>
    <w:rsid w:val="001E26B2"/>
    <w:rsid w:val="001E26E3"/>
    <w:rsid w:val="001E277F"/>
    <w:rsid w:val="001E282E"/>
    <w:rsid w:val="001E2975"/>
    <w:rsid w:val="001E2ABF"/>
    <w:rsid w:val="001E2F88"/>
    <w:rsid w:val="001E3110"/>
    <w:rsid w:val="001E3154"/>
    <w:rsid w:val="001E3159"/>
    <w:rsid w:val="001E31FC"/>
    <w:rsid w:val="001E33B6"/>
    <w:rsid w:val="001E33DD"/>
    <w:rsid w:val="001E3552"/>
    <w:rsid w:val="001E3558"/>
    <w:rsid w:val="001E35BC"/>
    <w:rsid w:val="001E3817"/>
    <w:rsid w:val="001E3959"/>
    <w:rsid w:val="001E3996"/>
    <w:rsid w:val="001E3C1C"/>
    <w:rsid w:val="001E3D7B"/>
    <w:rsid w:val="001E3DFF"/>
    <w:rsid w:val="001E3E66"/>
    <w:rsid w:val="001E3F4C"/>
    <w:rsid w:val="001E3F6A"/>
    <w:rsid w:val="001E403A"/>
    <w:rsid w:val="001E4077"/>
    <w:rsid w:val="001E40A4"/>
    <w:rsid w:val="001E4217"/>
    <w:rsid w:val="001E4490"/>
    <w:rsid w:val="001E44D5"/>
    <w:rsid w:val="001E4557"/>
    <w:rsid w:val="001E4574"/>
    <w:rsid w:val="001E4649"/>
    <w:rsid w:val="001E4650"/>
    <w:rsid w:val="001E4686"/>
    <w:rsid w:val="001E47D5"/>
    <w:rsid w:val="001E491D"/>
    <w:rsid w:val="001E4AC2"/>
    <w:rsid w:val="001E4E62"/>
    <w:rsid w:val="001E4F4D"/>
    <w:rsid w:val="001E4F8C"/>
    <w:rsid w:val="001E50CF"/>
    <w:rsid w:val="001E5149"/>
    <w:rsid w:val="001E520D"/>
    <w:rsid w:val="001E524F"/>
    <w:rsid w:val="001E5330"/>
    <w:rsid w:val="001E53A5"/>
    <w:rsid w:val="001E5589"/>
    <w:rsid w:val="001E573E"/>
    <w:rsid w:val="001E57DB"/>
    <w:rsid w:val="001E5993"/>
    <w:rsid w:val="001E59B6"/>
    <w:rsid w:val="001E5AA4"/>
    <w:rsid w:val="001E5C37"/>
    <w:rsid w:val="001E5CA2"/>
    <w:rsid w:val="001E5CA5"/>
    <w:rsid w:val="001E5CE8"/>
    <w:rsid w:val="001E5E31"/>
    <w:rsid w:val="001E5F26"/>
    <w:rsid w:val="001E5FF2"/>
    <w:rsid w:val="001E601D"/>
    <w:rsid w:val="001E6025"/>
    <w:rsid w:val="001E6030"/>
    <w:rsid w:val="001E614A"/>
    <w:rsid w:val="001E619E"/>
    <w:rsid w:val="001E6514"/>
    <w:rsid w:val="001E6664"/>
    <w:rsid w:val="001E67B9"/>
    <w:rsid w:val="001E6864"/>
    <w:rsid w:val="001E6A29"/>
    <w:rsid w:val="001E6A45"/>
    <w:rsid w:val="001E6B36"/>
    <w:rsid w:val="001E6B3D"/>
    <w:rsid w:val="001E6C58"/>
    <w:rsid w:val="001E6D7C"/>
    <w:rsid w:val="001E6DDD"/>
    <w:rsid w:val="001E6EC4"/>
    <w:rsid w:val="001E7199"/>
    <w:rsid w:val="001E7319"/>
    <w:rsid w:val="001E7367"/>
    <w:rsid w:val="001E7399"/>
    <w:rsid w:val="001E74AA"/>
    <w:rsid w:val="001E75F0"/>
    <w:rsid w:val="001E7683"/>
    <w:rsid w:val="001E76BF"/>
    <w:rsid w:val="001E77E5"/>
    <w:rsid w:val="001E7851"/>
    <w:rsid w:val="001E7902"/>
    <w:rsid w:val="001E7B83"/>
    <w:rsid w:val="001E7BB1"/>
    <w:rsid w:val="001E7DC6"/>
    <w:rsid w:val="001F011C"/>
    <w:rsid w:val="001F0269"/>
    <w:rsid w:val="001F02CE"/>
    <w:rsid w:val="001F03FE"/>
    <w:rsid w:val="001F061B"/>
    <w:rsid w:val="001F0623"/>
    <w:rsid w:val="001F065F"/>
    <w:rsid w:val="001F066F"/>
    <w:rsid w:val="001F07CB"/>
    <w:rsid w:val="001F09A2"/>
    <w:rsid w:val="001F0A8B"/>
    <w:rsid w:val="001F0CB4"/>
    <w:rsid w:val="001F0F67"/>
    <w:rsid w:val="001F11CD"/>
    <w:rsid w:val="001F13A6"/>
    <w:rsid w:val="001F16A6"/>
    <w:rsid w:val="001F1735"/>
    <w:rsid w:val="001F174D"/>
    <w:rsid w:val="001F17B6"/>
    <w:rsid w:val="001F1976"/>
    <w:rsid w:val="001F1B79"/>
    <w:rsid w:val="001F1B93"/>
    <w:rsid w:val="001F1CC0"/>
    <w:rsid w:val="001F1F00"/>
    <w:rsid w:val="001F1FB5"/>
    <w:rsid w:val="001F2064"/>
    <w:rsid w:val="001F20B8"/>
    <w:rsid w:val="001F20DB"/>
    <w:rsid w:val="001F210E"/>
    <w:rsid w:val="001F2412"/>
    <w:rsid w:val="001F249F"/>
    <w:rsid w:val="001F25D5"/>
    <w:rsid w:val="001F260D"/>
    <w:rsid w:val="001F275B"/>
    <w:rsid w:val="001F2C14"/>
    <w:rsid w:val="001F2C96"/>
    <w:rsid w:val="001F2CBA"/>
    <w:rsid w:val="001F2E35"/>
    <w:rsid w:val="001F2F1B"/>
    <w:rsid w:val="001F3254"/>
    <w:rsid w:val="001F3328"/>
    <w:rsid w:val="001F355A"/>
    <w:rsid w:val="001F35CF"/>
    <w:rsid w:val="001F35EB"/>
    <w:rsid w:val="001F36F8"/>
    <w:rsid w:val="001F37D7"/>
    <w:rsid w:val="001F389E"/>
    <w:rsid w:val="001F395F"/>
    <w:rsid w:val="001F3BD3"/>
    <w:rsid w:val="001F3D46"/>
    <w:rsid w:val="001F3D61"/>
    <w:rsid w:val="001F3DC0"/>
    <w:rsid w:val="001F3E58"/>
    <w:rsid w:val="001F40A9"/>
    <w:rsid w:val="001F418C"/>
    <w:rsid w:val="001F4513"/>
    <w:rsid w:val="001F4640"/>
    <w:rsid w:val="001F4776"/>
    <w:rsid w:val="001F4930"/>
    <w:rsid w:val="001F49AE"/>
    <w:rsid w:val="001F4A65"/>
    <w:rsid w:val="001F4B82"/>
    <w:rsid w:val="001F4D9C"/>
    <w:rsid w:val="001F4DC9"/>
    <w:rsid w:val="001F4F26"/>
    <w:rsid w:val="001F4F76"/>
    <w:rsid w:val="001F4FF9"/>
    <w:rsid w:val="001F52D8"/>
    <w:rsid w:val="001F5999"/>
    <w:rsid w:val="001F5BB2"/>
    <w:rsid w:val="001F5BDA"/>
    <w:rsid w:val="001F5C6F"/>
    <w:rsid w:val="001F5DD4"/>
    <w:rsid w:val="001F5E67"/>
    <w:rsid w:val="001F5E96"/>
    <w:rsid w:val="001F5F30"/>
    <w:rsid w:val="001F5F34"/>
    <w:rsid w:val="001F5F65"/>
    <w:rsid w:val="001F5FC0"/>
    <w:rsid w:val="001F60A8"/>
    <w:rsid w:val="001F61D7"/>
    <w:rsid w:val="001F65F9"/>
    <w:rsid w:val="001F6923"/>
    <w:rsid w:val="001F6E21"/>
    <w:rsid w:val="001F6F4D"/>
    <w:rsid w:val="001F7005"/>
    <w:rsid w:val="001F717A"/>
    <w:rsid w:val="001F72BE"/>
    <w:rsid w:val="001F72C6"/>
    <w:rsid w:val="001F7421"/>
    <w:rsid w:val="001F76B4"/>
    <w:rsid w:val="001F7931"/>
    <w:rsid w:val="001F7976"/>
    <w:rsid w:val="001F7AFC"/>
    <w:rsid w:val="001F7B69"/>
    <w:rsid w:val="001F7DCA"/>
    <w:rsid w:val="00200212"/>
    <w:rsid w:val="0020021A"/>
    <w:rsid w:val="002003D8"/>
    <w:rsid w:val="002005BD"/>
    <w:rsid w:val="00200D8E"/>
    <w:rsid w:val="00200D91"/>
    <w:rsid w:val="00200EAB"/>
    <w:rsid w:val="00200FE8"/>
    <w:rsid w:val="00201511"/>
    <w:rsid w:val="00201659"/>
    <w:rsid w:val="0020187C"/>
    <w:rsid w:val="002018F2"/>
    <w:rsid w:val="002019B2"/>
    <w:rsid w:val="002019DA"/>
    <w:rsid w:val="00201A83"/>
    <w:rsid w:val="00201BBE"/>
    <w:rsid w:val="00201C4F"/>
    <w:rsid w:val="00201D52"/>
    <w:rsid w:val="00201D90"/>
    <w:rsid w:val="00201DAD"/>
    <w:rsid w:val="0020225D"/>
    <w:rsid w:val="00202354"/>
    <w:rsid w:val="0020242D"/>
    <w:rsid w:val="00202571"/>
    <w:rsid w:val="002025FB"/>
    <w:rsid w:val="002026B2"/>
    <w:rsid w:val="0020284A"/>
    <w:rsid w:val="00202985"/>
    <w:rsid w:val="0020298C"/>
    <w:rsid w:val="0020299E"/>
    <w:rsid w:val="00202A5C"/>
    <w:rsid w:val="00202A77"/>
    <w:rsid w:val="00202AA8"/>
    <w:rsid w:val="00202B24"/>
    <w:rsid w:val="00202B35"/>
    <w:rsid w:val="00202C1E"/>
    <w:rsid w:val="00202C76"/>
    <w:rsid w:val="00202E2A"/>
    <w:rsid w:val="00202F03"/>
    <w:rsid w:val="00202F18"/>
    <w:rsid w:val="00203011"/>
    <w:rsid w:val="002030A1"/>
    <w:rsid w:val="002031C8"/>
    <w:rsid w:val="002031F4"/>
    <w:rsid w:val="00203714"/>
    <w:rsid w:val="00203918"/>
    <w:rsid w:val="00203951"/>
    <w:rsid w:val="00203965"/>
    <w:rsid w:val="00203BAB"/>
    <w:rsid w:val="00203C0D"/>
    <w:rsid w:val="00203C14"/>
    <w:rsid w:val="00203C4E"/>
    <w:rsid w:val="00203DEF"/>
    <w:rsid w:val="00203EF5"/>
    <w:rsid w:val="002040E9"/>
    <w:rsid w:val="0020428F"/>
    <w:rsid w:val="00204D31"/>
    <w:rsid w:val="00204DD5"/>
    <w:rsid w:val="00204F86"/>
    <w:rsid w:val="00204FFB"/>
    <w:rsid w:val="0020531D"/>
    <w:rsid w:val="00205439"/>
    <w:rsid w:val="0020554B"/>
    <w:rsid w:val="0020559E"/>
    <w:rsid w:val="00205741"/>
    <w:rsid w:val="00205AC0"/>
    <w:rsid w:val="00205B19"/>
    <w:rsid w:val="00205CF1"/>
    <w:rsid w:val="00205F34"/>
    <w:rsid w:val="00205F73"/>
    <w:rsid w:val="00206233"/>
    <w:rsid w:val="0020625F"/>
    <w:rsid w:val="002062CD"/>
    <w:rsid w:val="002062E5"/>
    <w:rsid w:val="00206436"/>
    <w:rsid w:val="0020667E"/>
    <w:rsid w:val="0020675F"/>
    <w:rsid w:val="002068DA"/>
    <w:rsid w:val="002069CF"/>
    <w:rsid w:val="00206AE9"/>
    <w:rsid w:val="00206B5C"/>
    <w:rsid w:val="00206D77"/>
    <w:rsid w:val="00206E4C"/>
    <w:rsid w:val="0020703C"/>
    <w:rsid w:val="002071F8"/>
    <w:rsid w:val="00207227"/>
    <w:rsid w:val="00207235"/>
    <w:rsid w:val="00207341"/>
    <w:rsid w:val="002073FD"/>
    <w:rsid w:val="00207615"/>
    <w:rsid w:val="00207B23"/>
    <w:rsid w:val="00207B69"/>
    <w:rsid w:val="00207B92"/>
    <w:rsid w:val="00207C1B"/>
    <w:rsid w:val="00207D34"/>
    <w:rsid w:val="00207DB8"/>
    <w:rsid w:val="00207F45"/>
    <w:rsid w:val="00210073"/>
    <w:rsid w:val="002101B0"/>
    <w:rsid w:val="00210682"/>
    <w:rsid w:val="0021073F"/>
    <w:rsid w:val="00210927"/>
    <w:rsid w:val="0021098D"/>
    <w:rsid w:val="00210A0B"/>
    <w:rsid w:val="00210AD1"/>
    <w:rsid w:val="00210B06"/>
    <w:rsid w:val="00210C20"/>
    <w:rsid w:val="00210C4E"/>
    <w:rsid w:val="00210D1F"/>
    <w:rsid w:val="00210FA7"/>
    <w:rsid w:val="00211155"/>
    <w:rsid w:val="00211382"/>
    <w:rsid w:val="0021140A"/>
    <w:rsid w:val="00211442"/>
    <w:rsid w:val="00211581"/>
    <w:rsid w:val="0021173E"/>
    <w:rsid w:val="00211AAA"/>
    <w:rsid w:val="00211C86"/>
    <w:rsid w:val="00211E79"/>
    <w:rsid w:val="00211F56"/>
    <w:rsid w:val="002120BA"/>
    <w:rsid w:val="002121C4"/>
    <w:rsid w:val="002122D3"/>
    <w:rsid w:val="00212379"/>
    <w:rsid w:val="00212607"/>
    <w:rsid w:val="00212730"/>
    <w:rsid w:val="00212740"/>
    <w:rsid w:val="00212774"/>
    <w:rsid w:val="00212AF1"/>
    <w:rsid w:val="00212B39"/>
    <w:rsid w:val="00212D42"/>
    <w:rsid w:val="00212E84"/>
    <w:rsid w:val="00212ECD"/>
    <w:rsid w:val="00212ECE"/>
    <w:rsid w:val="00212EF4"/>
    <w:rsid w:val="00212FE2"/>
    <w:rsid w:val="002131AE"/>
    <w:rsid w:val="00213274"/>
    <w:rsid w:val="00213282"/>
    <w:rsid w:val="0021372D"/>
    <w:rsid w:val="00213887"/>
    <w:rsid w:val="002139E0"/>
    <w:rsid w:val="00213D6A"/>
    <w:rsid w:val="00213DDE"/>
    <w:rsid w:val="00213EED"/>
    <w:rsid w:val="00214005"/>
    <w:rsid w:val="002140F1"/>
    <w:rsid w:val="00214263"/>
    <w:rsid w:val="002142F1"/>
    <w:rsid w:val="0021438C"/>
    <w:rsid w:val="002148EB"/>
    <w:rsid w:val="00214E60"/>
    <w:rsid w:val="00214E63"/>
    <w:rsid w:val="002150E9"/>
    <w:rsid w:val="00215117"/>
    <w:rsid w:val="00215175"/>
    <w:rsid w:val="002151CF"/>
    <w:rsid w:val="00215285"/>
    <w:rsid w:val="0021535B"/>
    <w:rsid w:val="00215390"/>
    <w:rsid w:val="00215534"/>
    <w:rsid w:val="00215655"/>
    <w:rsid w:val="00215740"/>
    <w:rsid w:val="00215855"/>
    <w:rsid w:val="002159DA"/>
    <w:rsid w:val="00215B33"/>
    <w:rsid w:val="00215B64"/>
    <w:rsid w:val="00215C83"/>
    <w:rsid w:val="00215E48"/>
    <w:rsid w:val="002160D2"/>
    <w:rsid w:val="002162C5"/>
    <w:rsid w:val="002162CA"/>
    <w:rsid w:val="002169DD"/>
    <w:rsid w:val="00216A03"/>
    <w:rsid w:val="00216AF2"/>
    <w:rsid w:val="00216C62"/>
    <w:rsid w:val="00216DA2"/>
    <w:rsid w:val="00216EF1"/>
    <w:rsid w:val="00217047"/>
    <w:rsid w:val="0021706A"/>
    <w:rsid w:val="0021726D"/>
    <w:rsid w:val="0021734B"/>
    <w:rsid w:val="002177FE"/>
    <w:rsid w:val="002179A7"/>
    <w:rsid w:val="00217A80"/>
    <w:rsid w:val="00217B96"/>
    <w:rsid w:val="00217BE7"/>
    <w:rsid w:val="00217CA1"/>
    <w:rsid w:val="00217D0D"/>
    <w:rsid w:val="00217DCB"/>
    <w:rsid w:val="00217EB6"/>
    <w:rsid w:val="0022000D"/>
    <w:rsid w:val="00220244"/>
    <w:rsid w:val="002202F0"/>
    <w:rsid w:val="00220454"/>
    <w:rsid w:val="00220757"/>
    <w:rsid w:val="00220831"/>
    <w:rsid w:val="00220965"/>
    <w:rsid w:val="00220A33"/>
    <w:rsid w:val="00220B3A"/>
    <w:rsid w:val="00220C14"/>
    <w:rsid w:val="00220DC9"/>
    <w:rsid w:val="00220F26"/>
    <w:rsid w:val="002211CA"/>
    <w:rsid w:val="002212CC"/>
    <w:rsid w:val="0022149C"/>
    <w:rsid w:val="002217BE"/>
    <w:rsid w:val="00221835"/>
    <w:rsid w:val="002218D0"/>
    <w:rsid w:val="002218F8"/>
    <w:rsid w:val="00221A7C"/>
    <w:rsid w:val="00221AE4"/>
    <w:rsid w:val="00221AF9"/>
    <w:rsid w:val="00221C3E"/>
    <w:rsid w:val="00221C60"/>
    <w:rsid w:val="00221D81"/>
    <w:rsid w:val="0022203A"/>
    <w:rsid w:val="0022213C"/>
    <w:rsid w:val="002221FF"/>
    <w:rsid w:val="002222E4"/>
    <w:rsid w:val="00222313"/>
    <w:rsid w:val="00222351"/>
    <w:rsid w:val="002223BE"/>
    <w:rsid w:val="00222455"/>
    <w:rsid w:val="00222462"/>
    <w:rsid w:val="002225AA"/>
    <w:rsid w:val="00222698"/>
    <w:rsid w:val="00222779"/>
    <w:rsid w:val="00222784"/>
    <w:rsid w:val="00222791"/>
    <w:rsid w:val="002227AE"/>
    <w:rsid w:val="0022282C"/>
    <w:rsid w:val="002229D8"/>
    <w:rsid w:val="002229F2"/>
    <w:rsid w:val="00222B25"/>
    <w:rsid w:val="00222B90"/>
    <w:rsid w:val="00222F1F"/>
    <w:rsid w:val="0022322E"/>
    <w:rsid w:val="002232AC"/>
    <w:rsid w:val="002232F8"/>
    <w:rsid w:val="00223314"/>
    <w:rsid w:val="0022331D"/>
    <w:rsid w:val="00223388"/>
    <w:rsid w:val="002233BB"/>
    <w:rsid w:val="0022340D"/>
    <w:rsid w:val="002234E9"/>
    <w:rsid w:val="002236DB"/>
    <w:rsid w:val="00223791"/>
    <w:rsid w:val="00223845"/>
    <w:rsid w:val="0022397A"/>
    <w:rsid w:val="00223C08"/>
    <w:rsid w:val="00223C2A"/>
    <w:rsid w:val="00223C7D"/>
    <w:rsid w:val="00223C9C"/>
    <w:rsid w:val="00223D60"/>
    <w:rsid w:val="00223D68"/>
    <w:rsid w:val="00223EFA"/>
    <w:rsid w:val="0022421E"/>
    <w:rsid w:val="00224249"/>
    <w:rsid w:val="00224354"/>
    <w:rsid w:val="002243C2"/>
    <w:rsid w:val="002244F4"/>
    <w:rsid w:val="0022451F"/>
    <w:rsid w:val="002245F7"/>
    <w:rsid w:val="00224761"/>
    <w:rsid w:val="002248E6"/>
    <w:rsid w:val="00224B07"/>
    <w:rsid w:val="00224BAC"/>
    <w:rsid w:val="00224C7D"/>
    <w:rsid w:val="00224F0B"/>
    <w:rsid w:val="00224F3A"/>
    <w:rsid w:val="00224FE8"/>
    <w:rsid w:val="00225039"/>
    <w:rsid w:val="00225133"/>
    <w:rsid w:val="00225143"/>
    <w:rsid w:val="002252BC"/>
    <w:rsid w:val="0022543A"/>
    <w:rsid w:val="00225519"/>
    <w:rsid w:val="0022556E"/>
    <w:rsid w:val="002258EE"/>
    <w:rsid w:val="002259C8"/>
    <w:rsid w:val="002259EA"/>
    <w:rsid w:val="00225A07"/>
    <w:rsid w:val="00225B22"/>
    <w:rsid w:val="00225B98"/>
    <w:rsid w:val="00225C2F"/>
    <w:rsid w:val="00225E2F"/>
    <w:rsid w:val="002260E8"/>
    <w:rsid w:val="00226161"/>
    <w:rsid w:val="002264EE"/>
    <w:rsid w:val="002269FE"/>
    <w:rsid w:val="00226A2D"/>
    <w:rsid w:val="00226A9F"/>
    <w:rsid w:val="00226BCF"/>
    <w:rsid w:val="00226D4A"/>
    <w:rsid w:val="00226E54"/>
    <w:rsid w:val="00226F00"/>
    <w:rsid w:val="00226F0B"/>
    <w:rsid w:val="002273C6"/>
    <w:rsid w:val="002273D2"/>
    <w:rsid w:val="002276D1"/>
    <w:rsid w:val="00227A92"/>
    <w:rsid w:val="00227AF6"/>
    <w:rsid w:val="00227B1D"/>
    <w:rsid w:val="00227B89"/>
    <w:rsid w:val="00227CDC"/>
    <w:rsid w:val="00227E44"/>
    <w:rsid w:val="00230297"/>
    <w:rsid w:val="002302EE"/>
    <w:rsid w:val="00230380"/>
    <w:rsid w:val="0023063D"/>
    <w:rsid w:val="0023064E"/>
    <w:rsid w:val="002308BC"/>
    <w:rsid w:val="00230951"/>
    <w:rsid w:val="00230A55"/>
    <w:rsid w:val="00230B12"/>
    <w:rsid w:val="00230B17"/>
    <w:rsid w:val="00230BA4"/>
    <w:rsid w:val="00230BCC"/>
    <w:rsid w:val="00230C2C"/>
    <w:rsid w:val="00230C8E"/>
    <w:rsid w:val="00230CE7"/>
    <w:rsid w:val="00230DA8"/>
    <w:rsid w:val="00230F5F"/>
    <w:rsid w:val="00230F8A"/>
    <w:rsid w:val="00230FA1"/>
    <w:rsid w:val="00230FC0"/>
    <w:rsid w:val="00231262"/>
    <w:rsid w:val="00231273"/>
    <w:rsid w:val="0023128E"/>
    <w:rsid w:val="002312CF"/>
    <w:rsid w:val="00231496"/>
    <w:rsid w:val="00231627"/>
    <w:rsid w:val="0023163C"/>
    <w:rsid w:val="0023164F"/>
    <w:rsid w:val="002316AC"/>
    <w:rsid w:val="002316F8"/>
    <w:rsid w:val="0023191F"/>
    <w:rsid w:val="00231A35"/>
    <w:rsid w:val="00231BD4"/>
    <w:rsid w:val="00231CB1"/>
    <w:rsid w:val="00231DE8"/>
    <w:rsid w:val="00231E5B"/>
    <w:rsid w:val="0023211D"/>
    <w:rsid w:val="0023212C"/>
    <w:rsid w:val="002326E8"/>
    <w:rsid w:val="002328C8"/>
    <w:rsid w:val="002329AD"/>
    <w:rsid w:val="00232BBE"/>
    <w:rsid w:val="00232DDA"/>
    <w:rsid w:val="00232F25"/>
    <w:rsid w:val="00233336"/>
    <w:rsid w:val="00233389"/>
    <w:rsid w:val="00233474"/>
    <w:rsid w:val="0023359C"/>
    <w:rsid w:val="0023360C"/>
    <w:rsid w:val="0023365B"/>
    <w:rsid w:val="00233752"/>
    <w:rsid w:val="00233770"/>
    <w:rsid w:val="002337A2"/>
    <w:rsid w:val="0023387C"/>
    <w:rsid w:val="0023389A"/>
    <w:rsid w:val="002338F8"/>
    <w:rsid w:val="0023399E"/>
    <w:rsid w:val="00233A33"/>
    <w:rsid w:val="00233BAE"/>
    <w:rsid w:val="00233D4D"/>
    <w:rsid w:val="00233E36"/>
    <w:rsid w:val="00233E46"/>
    <w:rsid w:val="00233F17"/>
    <w:rsid w:val="00233FDE"/>
    <w:rsid w:val="002342F8"/>
    <w:rsid w:val="00234409"/>
    <w:rsid w:val="00234482"/>
    <w:rsid w:val="0023451F"/>
    <w:rsid w:val="00234693"/>
    <w:rsid w:val="0023470E"/>
    <w:rsid w:val="00234845"/>
    <w:rsid w:val="002348BB"/>
    <w:rsid w:val="00234A26"/>
    <w:rsid w:val="00234E14"/>
    <w:rsid w:val="00235005"/>
    <w:rsid w:val="0023524B"/>
    <w:rsid w:val="002352CA"/>
    <w:rsid w:val="00235329"/>
    <w:rsid w:val="002353B0"/>
    <w:rsid w:val="0023582B"/>
    <w:rsid w:val="002359BF"/>
    <w:rsid w:val="00235B06"/>
    <w:rsid w:val="00235B8E"/>
    <w:rsid w:val="00235B91"/>
    <w:rsid w:val="00235C6A"/>
    <w:rsid w:val="00235DCF"/>
    <w:rsid w:val="00235F88"/>
    <w:rsid w:val="00236098"/>
    <w:rsid w:val="002361E6"/>
    <w:rsid w:val="00236781"/>
    <w:rsid w:val="002369C0"/>
    <w:rsid w:val="00236BCE"/>
    <w:rsid w:val="00236E31"/>
    <w:rsid w:val="00236EC1"/>
    <w:rsid w:val="00236EC7"/>
    <w:rsid w:val="00236F3B"/>
    <w:rsid w:val="00237120"/>
    <w:rsid w:val="0023713D"/>
    <w:rsid w:val="00237181"/>
    <w:rsid w:val="002372CF"/>
    <w:rsid w:val="002374A8"/>
    <w:rsid w:val="002376C8"/>
    <w:rsid w:val="00237708"/>
    <w:rsid w:val="002378B8"/>
    <w:rsid w:val="002378F0"/>
    <w:rsid w:val="0023794C"/>
    <w:rsid w:val="002379A7"/>
    <w:rsid w:val="00237B14"/>
    <w:rsid w:val="00237B46"/>
    <w:rsid w:val="00237CFE"/>
    <w:rsid w:val="00237D29"/>
    <w:rsid w:val="00237DD5"/>
    <w:rsid w:val="00237E52"/>
    <w:rsid w:val="002400E3"/>
    <w:rsid w:val="00240273"/>
    <w:rsid w:val="0024036E"/>
    <w:rsid w:val="00240435"/>
    <w:rsid w:val="00240711"/>
    <w:rsid w:val="0024071D"/>
    <w:rsid w:val="0024094F"/>
    <w:rsid w:val="00240BAA"/>
    <w:rsid w:val="00240CC2"/>
    <w:rsid w:val="00240F0D"/>
    <w:rsid w:val="00240F6E"/>
    <w:rsid w:val="00240FC9"/>
    <w:rsid w:val="0024120E"/>
    <w:rsid w:val="0024124F"/>
    <w:rsid w:val="002412B1"/>
    <w:rsid w:val="00241504"/>
    <w:rsid w:val="0024150A"/>
    <w:rsid w:val="0024168D"/>
    <w:rsid w:val="0024177F"/>
    <w:rsid w:val="002417EB"/>
    <w:rsid w:val="00241B55"/>
    <w:rsid w:val="00241CA1"/>
    <w:rsid w:val="00241D20"/>
    <w:rsid w:val="00241D3F"/>
    <w:rsid w:val="00242115"/>
    <w:rsid w:val="002423E0"/>
    <w:rsid w:val="0024249A"/>
    <w:rsid w:val="002424A3"/>
    <w:rsid w:val="002424E6"/>
    <w:rsid w:val="002427BF"/>
    <w:rsid w:val="00242AE5"/>
    <w:rsid w:val="00242CBF"/>
    <w:rsid w:val="00242D2A"/>
    <w:rsid w:val="00242F3D"/>
    <w:rsid w:val="00243367"/>
    <w:rsid w:val="002433BD"/>
    <w:rsid w:val="002434F0"/>
    <w:rsid w:val="002434F2"/>
    <w:rsid w:val="002435EC"/>
    <w:rsid w:val="00243661"/>
    <w:rsid w:val="002437DE"/>
    <w:rsid w:val="002437EC"/>
    <w:rsid w:val="00243802"/>
    <w:rsid w:val="002439E3"/>
    <w:rsid w:val="00243A4A"/>
    <w:rsid w:val="00243A72"/>
    <w:rsid w:val="00243AD2"/>
    <w:rsid w:val="00243D4B"/>
    <w:rsid w:val="00243E21"/>
    <w:rsid w:val="00243F4D"/>
    <w:rsid w:val="0024417F"/>
    <w:rsid w:val="0024425A"/>
    <w:rsid w:val="002442DF"/>
    <w:rsid w:val="0024430F"/>
    <w:rsid w:val="00244442"/>
    <w:rsid w:val="002445E2"/>
    <w:rsid w:val="0024462E"/>
    <w:rsid w:val="00244859"/>
    <w:rsid w:val="002448A8"/>
    <w:rsid w:val="00244B8D"/>
    <w:rsid w:val="00244E19"/>
    <w:rsid w:val="00245121"/>
    <w:rsid w:val="002451D6"/>
    <w:rsid w:val="002455A7"/>
    <w:rsid w:val="00245701"/>
    <w:rsid w:val="00245BAD"/>
    <w:rsid w:val="00245BCE"/>
    <w:rsid w:val="00245D34"/>
    <w:rsid w:val="00245D4B"/>
    <w:rsid w:val="00245E40"/>
    <w:rsid w:val="002461AB"/>
    <w:rsid w:val="002461BA"/>
    <w:rsid w:val="00246507"/>
    <w:rsid w:val="00246581"/>
    <w:rsid w:val="0024662C"/>
    <w:rsid w:val="00246834"/>
    <w:rsid w:val="00246847"/>
    <w:rsid w:val="002472CB"/>
    <w:rsid w:val="0024748D"/>
    <w:rsid w:val="0024767A"/>
    <w:rsid w:val="00247750"/>
    <w:rsid w:val="002478BF"/>
    <w:rsid w:val="002478F5"/>
    <w:rsid w:val="00247BCC"/>
    <w:rsid w:val="00247CD2"/>
    <w:rsid w:val="00247F1C"/>
    <w:rsid w:val="0025006B"/>
    <w:rsid w:val="002500A1"/>
    <w:rsid w:val="002501EA"/>
    <w:rsid w:val="00250215"/>
    <w:rsid w:val="0025030C"/>
    <w:rsid w:val="00250388"/>
    <w:rsid w:val="002503C2"/>
    <w:rsid w:val="002505D1"/>
    <w:rsid w:val="002506C3"/>
    <w:rsid w:val="0025076F"/>
    <w:rsid w:val="00250919"/>
    <w:rsid w:val="00250A6F"/>
    <w:rsid w:val="00250BDA"/>
    <w:rsid w:val="00250BFC"/>
    <w:rsid w:val="00250C97"/>
    <w:rsid w:val="00250EC0"/>
    <w:rsid w:val="00251116"/>
    <w:rsid w:val="00251227"/>
    <w:rsid w:val="002512DD"/>
    <w:rsid w:val="0025140E"/>
    <w:rsid w:val="002514AF"/>
    <w:rsid w:val="002514D3"/>
    <w:rsid w:val="00251534"/>
    <w:rsid w:val="00251594"/>
    <w:rsid w:val="002515C1"/>
    <w:rsid w:val="0025167C"/>
    <w:rsid w:val="00251748"/>
    <w:rsid w:val="0025189A"/>
    <w:rsid w:val="00251A17"/>
    <w:rsid w:val="00251AFD"/>
    <w:rsid w:val="00251E78"/>
    <w:rsid w:val="00251E93"/>
    <w:rsid w:val="00251EB5"/>
    <w:rsid w:val="00251F03"/>
    <w:rsid w:val="00251F26"/>
    <w:rsid w:val="00252087"/>
    <w:rsid w:val="002520AC"/>
    <w:rsid w:val="0025211A"/>
    <w:rsid w:val="00252545"/>
    <w:rsid w:val="00252586"/>
    <w:rsid w:val="002525FF"/>
    <w:rsid w:val="002526A7"/>
    <w:rsid w:val="00252768"/>
    <w:rsid w:val="0025279A"/>
    <w:rsid w:val="002528E5"/>
    <w:rsid w:val="0025293D"/>
    <w:rsid w:val="00252A7B"/>
    <w:rsid w:val="00252ADD"/>
    <w:rsid w:val="00252C96"/>
    <w:rsid w:val="00252E97"/>
    <w:rsid w:val="00252F6D"/>
    <w:rsid w:val="00252FD4"/>
    <w:rsid w:val="00253001"/>
    <w:rsid w:val="002530CC"/>
    <w:rsid w:val="002532F1"/>
    <w:rsid w:val="00253573"/>
    <w:rsid w:val="00253576"/>
    <w:rsid w:val="0025358E"/>
    <w:rsid w:val="002536B3"/>
    <w:rsid w:val="00253834"/>
    <w:rsid w:val="00253929"/>
    <w:rsid w:val="00253F33"/>
    <w:rsid w:val="00253FED"/>
    <w:rsid w:val="002540A6"/>
    <w:rsid w:val="002540E2"/>
    <w:rsid w:val="002544D7"/>
    <w:rsid w:val="002544E9"/>
    <w:rsid w:val="00254597"/>
    <w:rsid w:val="00254647"/>
    <w:rsid w:val="00254670"/>
    <w:rsid w:val="00254724"/>
    <w:rsid w:val="002547EA"/>
    <w:rsid w:val="00254847"/>
    <w:rsid w:val="00254A0A"/>
    <w:rsid w:val="00254C39"/>
    <w:rsid w:val="00254D3F"/>
    <w:rsid w:val="00254E1D"/>
    <w:rsid w:val="00254EAF"/>
    <w:rsid w:val="00254F54"/>
    <w:rsid w:val="00254FF2"/>
    <w:rsid w:val="002550D6"/>
    <w:rsid w:val="0025515D"/>
    <w:rsid w:val="002551A1"/>
    <w:rsid w:val="00255201"/>
    <w:rsid w:val="00255340"/>
    <w:rsid w:val="002553A3"/>
    <w:rsid w:val="0025540F"/>
    <w:rsid w:val="0025562E"/>
    <w:rsid w:val="002556A5"/>
    <w:rsid w:val="00255840"/>
    <w:rsid w:val="00255844"/>
    <w:rsid w:val="002558A3"/>
    <w:rsid w:val="00255A10"/>
    <w:rsid w:val="00255B1B"/>
    <w:rsid w:val="00255F24"/>
    <w:rsid w:val="00255FF4"/>
    <w:rsid w:val="0025609F"/>
    <w:rsid w:val="0025683E"/>
    <w:rsid w:val="00256973"/>
    <w:rsid w:val="00256AD1"/>
    <w:rsid w:val="00256BDE"/>
    <w:rsid w:val="00256E23"/>
    <w:rsid w:val="0025729F"/>
    <w:rsid w:val="0025763C"/>
    <w:rsid w:val="00257739"/>
    <w:rsid w:val="00257902"/>
    <w:rsid w:val="0025799D"/>
    <w:rsid w:val="002579FB"/>
    <w:rsid w:val="00257A15"/>
    <w:rsid w:val="00257A7E"/>
    <w:rsid w:val="00257E72"/>
    <w:rsid w:val="00257EA1"/>
    <w:rsid w:val="00257EE1"/>
    <w:rsid w:val="0026009E"/>
    <w:rsid w:val="002600E4"/>
    <w:rsid w:val="002603A7"/>
    <w:rsid w:val="0026058A"/>
    <w:rsid w:val="0026061D"/>
    <w:rsid w:val="00260636"/>
    <w:rsid w:val="002608F9"/>
    <w:rsid w:val="00260917"/>
    <w:rsid w:val="00260BDB"/>
    <w:rsid w:val="00260DDB"/>
    <w:rsid w:val="00260E9E"/>
    <w:rsid w:val="00260FC8"/>
    <w:rsid w:val="00260FEB"/>
    <w:rsid w:val="00260FF7"/>
    <w:rsid w:val="00261081"/>
    <w:rsid w:val="002612CE"/>
    <w:rsid w:val="002613D3"/>
    <w:rsid w:val="0026155B"/>
    <w:rsid w:val="00261633"/>
    <w:rsid w:val="002617B2"/>
    <w:rsid w:val="00261BCC"/>
    <w:rsid w:val="00261D1E"/>
    <w:rsid w:val="00261DD3"/>
    <w:rsid w:val="00261DED"/>
    <w:rsid w:val="00261EE9"/>
    <w:rsid w:val="00261F98"/>
    <w:rsid w:val="0026204B"/>
    <w:rsid w:val="00262119"/>
    <w:rsid w:val="002621FB"/>
    <w:rsid w:val="0026247B"/>
    <w:rsid w:val="0026258B"/>
    <w:rsid w:val="0026259B"/>
    <w:rsid w:val="002628D2"/>
    <w:rsid w:val="00262941"/>
    <w:rsid w:val="00262A91"/>
    <w:rsid w:val="00262B53"/>
    <w:rsid w:val="00262C8C"/>
    <w:rsid w:val="00262DC2"/>
    <w:rsid w:val="00262E50"/>
    <w:rsid w:val="00262F0B"/>
    <w:rsid w:val="00262F18"/>
    <w:rsid w:val="0026306D"/>
    <w:rsid w:val="00263345"/>
    <w:rsid w:val="00263365"/>
    <w:rsid w:val="002636DC"/>
    <w:rsid w:val="002636F1"/>
    <w:rsid w:val="00263735"/>
    <w:rsid w:val="00263A4D"/>
    <w:rsid w:val="00263AC4"/>
    <w:rsid w:val="00263CFA"/>
    <w:rsid w:val="00263E6A"/>
    <w:rsid w:val="00263E94"/>
    <w:rsid w:val="00263FBA"/>
    <w:rsid w:val="002640D5"/>
    <w:rsid w:val="002644A5"/>
    <w:rsid w:val="002644DD"/>
    <w:rsid w:val="00264618"/>
    <w:rsid w:val="00264629"/>
    <w:rsid w:val="00264A5C"/>
    <w:rsid w:val="00264BFC"/>
    <w:rsid w:val="00264D2D"/>
    <w:rsid w:val="00264D68"/>
    <w:rsid w:val="00264E0F"/>
    <w:rsid w:val="00264E53"/>
    <w:rsid w:val="00264FD1"/>
    <w:rsid w:val="0026512B"/>
    <w:rsid w:val="00265347"/>
    <w:rsid w:val="002654A7"/>
    <w:rsid w:val="002655EB"/>
    <w:rsid w:val="002656AC"/>
    <w:rsid w:val="0026571B"/>
    <w:rsid w:val="002658A9"/>
    <w:rsid w:val="002658F8"/>
    <w:rsid w:val="00265958"/>
    <w:rsid w:val="00265B32"/>
    <w:rsid w:val="00265C02"/>
    <w:rsid w:val="00265FD4"/>
    <w:rsid w:val="00266448"/>
    <w:rsid w:val="002664F9"/>
    <w:rsid w:val="002665E0"/>
    <w:rsid w:val="002668FA"/>
    <w:rsid w:val="00266A12"/>
    <w:rsid w:val="002670D4"/>
    <w:rsid w:val="0026716D"/>
    <w:rsid w:val="0026716E"/>
    <w:rsid w:val="00267190"/>
    <w:rsid w:val="0026720E"/>
    <w:rsid w:val="00267392"/>
    <w:rsid w:val="0026740F"/>
    <w:rsid w:val="00267588"/>
    <w:rsid w:val="0026787A"/>
    <w:rsid w:val="002679B6"/>
    <w:rsid w:val="00267AB7"/>
    <w:rsid w:val="00267B82"/>
    <w:rsid w:val="00267C63"/>
    <w:rsid w:val="00267D63"/>
    <w:rsid w:val="00267DCC"/>
    <w:rsid w:val="00267E82"/>
    <w:rsid w:val="0027001F"/>
    <w:rsid w:val="002700F1"/>
    <w:rsid w:val="00270304"/>
    <w:rsid w:val="0027057E"/>
    <w:rsid w:val="002705D3"/>
    <w:rsid w:val="0027070D"/>
    <w:rsid w:val="0027075F"/>
    <w:rsid w:val="002708C6"/>
    <w:rsid w:val="00270AB6"/>
    <w:rsid w:val="00270AED"/>
    <w:rsid w:val="00270BAF"/>
    <w:rsid w:val="00270DB2"/>
    <w:rsid w:val="00270F86"/>
    <w:rsid w:val="00270F8F"/>
    <w:rsid w:val="00271353"/>
    <w:rsid w:val="002713B0"/>
    <w:rsid w:val="00271424"/>
    <w:rsid w:val="002716E8"/>
    <w:rsid w:val="0027170B"/>
    <w:rsid w:val="00271769"/>
    <w:rsid w:val="002717E5"/>
    <w:rsid w:val="00271A43"/>
    <w:rsid w:val="00271AE4"/>
    <w:rsid w:val="00271AFC"/>
    <w:rsid w:val="00271B44"/>
    <w:rsid w:val="00271BC4"/>
    <w:rsid w:val="00271BCF"/>
    <w:rsid w:val="00271DA4"/>
    <w:rsid w:val="0027208B"/>
    <w:rsid w:val="002720B1"/>
    <w:rsid w:val="002720B8"/>
    <w:rsid w:val="002723CF"/>
    <w:rsid w:val="002725D1"/>
    <w:rsid w:val="0027267A"/>
    <w:rsid w:val="002728AD"/>
    <w:rsid w:val="00272B18"/>
    <w:rsid w:val="00272C3C"/>
    <w:rsid w:val="00272ECA"/>
    <w:rsid w:val="00272F07"/>
    <w:rsid w:val="00272F38"/>
    <w:rsid w:val="00272F65"/>
    <w:rsid w:val="002730F4"/>
    <w:rsid w:val="002731A3"/>
    <w:rsid w:val="00273216"/>
    <w:rsid w:val="002732AD"/>
    <w:rsid w:val="002733CA"/>
    <w:rsid w:val="0027340B"/>
    <w:rsid w:val="00273620"/>
    <w:rsid w:val="0027365A"/>
    <w:rsid w:val="0027383E"/>
    <w:rsid w:val="002738B6"/>
    <w:rsid w:val="0027391C"/>
    <w:rsid w:val="00273B46"/>
    <w:rsid w:val="00273C28"/>
    <w:rsid w:val="00273D37"/>
    <w:rsid w:val="00273ED4"/>
    <w:rsid w:val="00273F7F"/>
    <w:rsid w:val="00273FAF"/>
    <w:rsid w:val="002741FD"/>
    <w:rsid w:val="00274353"/>
    <w:rsid w:val="00274483"/>
    <w:rsid w:val="002745BE"/>
    <w:rsid w:val="002745D9"/>
    <w:rsid w:val="002746B1"/>
    <w:rsid w:val="00274703"/>
    <w:rsid w:val="002747C8"/>
    <w:rsid w:val="00274842"/>
    <w:rsid w:val="002748DB"/>
    <w:rsid w:val="00274CB3"/>
    <w:rsid w:val="00274D20"/>
    <w:rsid w:val="00274D44"/>
    <w:rsid w:val="00274E1C"/>
    <w:rsid w:val="00275089"/>
    <w:rsid w:val="00275168"/>
    <w:rsid w:val="00275407"/>
    <w:rsid w:val="00275408"/>
    <w:rsid w:val="00275617"/>
    <w:rsid w:val="002756D3"/>
    <w:rsid w:val="00275778"/>
    <w:rsid w:val="002757C9"/>
    <w:rsid w:val="002758A9"/>
    <w:rsid w:val="00275A13"/>
    <w:rsid w:val="00275D32"/>
    <w:rsid w:val="00275EFC"/>
    <w:rsid w:val="00275F80"/>
    <w:rsid w:val="00275FD6"/>
    <w:rsid w:val="0027604B"/>
    <w:rsid w:val="00276169"/>
    <w:rsid w:val="002762A9"/>
    <w:rsid w:val="00276382"/>
    <w:rsid w:val="002765E8"/>
    <w:rsid w:val="00276613"/>
    <w:rsid w:val="0027681D"/>
    <w:rsid w:val="00276F3A"/>
    <w:rsid w:val="00277142"/>
    <w:rsid w:val="0027727F"/>
    <w:rsid w:val="002773D6"/>
    <w:rsid w:val="00277400"/>
    <w:rsid w:val="002774C2"/>
    <w:rsid w:val="00277660"/>
    <w:rsid w:val="00277C2A"/>
    <w:rsid w:val="00277DDB"/>
    <w:rsid w:val="00280142"/>
    <w:rsid w:val="00280181"/>
    <w:rsid w:val="002801B1"/>
    <w:rsid w:val="002801CF"/>
    <w:rsid w:val="00280207"/>
    <w:rsid w:val="00280229"/>
    <w:rsid w:val="002802C0"/>
    <w:rsid w:val="002802E7"/>
    <w:rsid w:val="0028039C"/>
    <w:rsid w:val="002803B3"/>
    <w:rsid w:val="002803D6"/>
    <w:rsid w:val="002803E6"/>
    <w:rsid w:val="00280438"/>
    <w:rsid w:val="00280793"/>
    <w:rsid w:val="00280821"/>
    <w:rsid w:val="0028083C"/>
    <w:rsid w:val="00280850"/>
    <w:rsid w:val="002808C8"/>
    <w:rsid w:val="00280909"/>
    <w:rsid w:val="00280910"/>
    <w:rsid w:val="0028097A"/>
    <w:rsid w:val="00280ABD"/>
    <w:rsid w:val="00280AE1"/>
    <w:rsid w:val="00280D6B"/>
    <w:rsid w:val="00280D73"/>
    <w:rsid w:val="00280F5D"/>
    <w:rsid w:val="00280FAB"/>
    <w:rsid w:val="00280FFB"/>
    <w:rsid w:val="002813FE"/>
    <w:rsid w:val="0028157A"/>
    <w:rsid w:val="00281702"/>
    <w:rsid w:val="002817C4"/>
    <w:rsid w:val="002819C6"/>
    <w:rsid w:val="00281AC1"/>
    <w:rsid w:val="00281B3B"/>
    <w:rsid w:val="00281C6C"/>
    <w:rsid w:val="00281C83"/>
    <w:rsid w:val="00281F90"/>
    <w:rsid w:val="00281FC5"/>
    <w:rsid w:val="00282033"/>
    <w:rsid w:val="0028204D"/>
    <w:rsid w:val="002820F7"/>
    <w:rsid w:val="002820F9"/>
    <w:rsid w:val="002821FD"/>
    <w:rsid w:val="00282264"/>
    <w:rsid w:val="00282399"/>
    <w:rsid w:val="002824BC"/>
    <w:rsid w:val="00282633"/>
    <w:rsid w:val="00282675"/>
    <w:rsid w:val="002826F8"/>
    <w:rsid w:val="00282744"/>
    <w:rsid w:val="0028276A"/>
    <w:rsid w:val="00282927"/>
    <w:rsid w:val="002829D0"/>
    <w:rsid w:val="002829D5"/>
    <w:rsid w:val="00282BE2"/>
    <w:rsid w:val="00282CD8"/>
    <w:rsid w:val="00283278"/>
    <w:rsid w:val="00283292"/>
    <w:rsid w:val="0028329D"/>
    <w:rsid w:val="00283328"/>
    <w:rsid w:val="002833C2"/>
    <w:rsid w:val="00283473"/>
    <w:rsid w:val="0028359C"/>
    <w:rsid w:val="00283619"/>
    <w:rsid w:val="00283688"/>
    <w:rsid w:val="002836C5"/>
    <w:rsid w:val="00283C85"/>
    <w:rsid w:val="00283DB4"/>
    <w:rsid w:val="00283E25"/>
    <w:rsid w:val="00283F17"/>
    <w:rsid w:val="00284026"/>
    <w:rsid w:val="002842CF"/>
    <w:rsid w:val="0028455C"/>
    <w:rsid w:val="002845A3"/>
    <w:rsid w:val="002845BB"/>
    <w:rsid w:val="002846E4"/>
    <w:rsid w:val="00284A5A"/>
    <w:rsid w:val="00284B84"/>
    <w:rsid w:val="00284C52"/>
    <w:rsid w:val="00284DBA"/>
    <w:rsid w:val="00284E72"/>
    <w:rsid w:val="00284F1E"/>
    <w:rsid w:val="00284F70"/>
    <w:rsid w:val="00284FEA"/>
    <w:rsid w:val="0028515D"/>
    <w:rsid w:val="00285247"/>
    <w:rsid w:val="002853D0"/>
    <w:rsid w:val="00285463"/>
    <w:rsid w:val="00285789"/>
    <w:rsid w:val="002859A9"/>
    <w:rsid w:val="00285BC3"/>
    <w:rsid w:val="00285C4A"/>
    <w:rsid w:val="00285E4A"/>
    <w:rsid w:val="00285ECD"/>
    <w:rsid w:val="00285FC8"/>
    <w:rsid w:val="00286298"/>
    <w:rsid w:val="0028636E"/>
    <w:rsid w:val="0028645B"/>
    <w:rsid w:val="002864C8"/>
    <w:rsid w:val="002866ED"/>
    <w:rsid w:val="0028672E"/>
    <w:rsid w:val="00286A05"/>
    <w:rsid w:val="00286E88"/>
    <w:rsid w:val="00287562"/>
    <w:rsid w:val="0028768F"/>
    <w:rsid w:val="002876A8"/>
    <w:rsid w:val="002877F9"/>
    <w:rsid w:val="00287820"/>
    <w:rsid w:val="0028791E"/>
    <w:rsid w:val="00287A1F"/>
    <w:rsid w:val="00287DA5"/>
    <w:rsid w:val="00287DD1"/>
    <w:rsid w:val="00287EF8"/>
    <w:rsid w:val="0029004F"/>
    <w:rsid w:val="00290126"/>
    <w:rsid w:val="00290178"/>
    <w:rsid w:val="002901BA"/>
    <w:rsid w:val="00290202"/>
    <w:rsid w:val="002902BF"/>
    <w:rsid w:val="002903D7"/>
    <w:rsid w:val="0029046B"/>
    <w:rsid w:val="002904D0"/>
    <w:rsid w:val="002905A8"/>
    <w:rsid w:val="002905F3"/>
    <w:rsid w:val="002908F0"/>
    <w:rsid w:val="00290C14"/>
    <w:rsid w:val="00290FFA"/>
    <w:rsid w:val="00291211"/>
    <w:rsid w:val="0029124E"/>
    <w:rsid w:val="0029145B"/>
    <w:rsid w:val="00291499"/>
    <w:rsid w:val="002914AC"/>
    <w:rsid w:val="002914FE"/>
    <w:rsid w:val="0029156C"/>
    <w:rsid w:val="0029167F"/>
    <w:rsid w:val="0029188F"/>
    <w:rsid w:val="002919E3"/>
    <w:rsid w:val="00291A48"/>
    <w:rsid w:val="00291AE3"/>
    <w:rsid w:val="00291CD1"/>
    <w:rsid w:val="00291DD6"/>
    <w:rsid w:val="0029205A"/>
    <w:rsid w:val="0029213E"/>
    <w:rsid w:val="00292248"/>
    <w:rsid w:val="002923E5"/>
    <w:rsid w:val="00292458"/>
    <w:rsid w:val="002924AF"/>
    <w:rsid w:val="00292599"/>
    <w:rsid w:val="002925A1"/>
    <w:rsid w:val="00292710"/>
    <w:rsid w:val="002927CB"/>
    <w:rsid w:val="00292807"/>
    <w:rsid w:val="00292830"/>
    <w:rsid w:val="00292944"/>
    <w:rsid w:val="00292BCC"/>
    <w:rsid w:val="00292D26"/>
    <w:rsid w:val="00293002"/>
    <w:rsid w:val="00293007"/>
    <w:rsid w:val="00293111"/>
    <w:rsid w:val="002931E7"/>
    <w:rsid w:val="002932C8"/>
    <w:rsid w:val="002933C5"/>
    <w:rsid w:val="00293447"/>
    <w:rsid w:val="0029349F"/>
    <w:rsid w:val="002934A2"/>
    <w:rsid w:val="002936DE"/>
    <w:rsid w:val="0029375A"/>
    <w:rsid w:val="002938F8"/>
    <w:rsid w:val="00293A37"/>
    <w:rsid w:val="00293AEE"/>
    <w:rsid w:val="00293B5A"/>
    <w:rsid w:val="00293BE6"/>
    <w:rsid w:val="00293C99"/>
    <w:rsid w:val="00293F26"/>
    <w:rsid w:val="00293F29"/>
    <w:rsid w:val="00294144"/>
    <w:rsid w:val="002941A4"/>
    <w:rsid w:val="002941A7"/>
    <w:rsid w:val="00294294"/>
    <w:rsid w:val="0029431D"/>
    <w:rsid w:val="0029446E"/>
    <w:rsid w:val="002944F0"/>
    <w:rsid w:val="00294617"/>
    <w:rsid w:val="002947DF"/>
    <w:rsid w:val="00294823"/>
    <w:rsid w:val="002948BA"/>
    <w:rsid w:val="00294922"/>
    <w:rsid w:val="00294A66"/>
    <w:rsid w:val="00294B91"/>
    <w:rsid w:val="00294E56"/>
    <w:rsid w:val="00294EF9"/>
    <w:rsid w:val="00294F00"/>
    <w:rsid w:val="00295030"/>
    <w:rsid w:val="0029505F"/>
    <w:rsid w:val="00295154"/>
    <w:rsid w:val="002951A9"/>
    <w:rsid w:val="002952BF"/>
    <w:rsid w:val="00295517"/>
    <w:rsid w:val="0029560B"/>
    <w:rsid w:val="002957B5"/>
    <w:rsid w:val="002957D1"/>
    <w:rsid w:val="002958B0"/>
    <w:rsid w:val="002958FE"/>
    <w:rsid w:val="00295DAB"/>
    <w:rsid w:val="00295DF6"/>
    <w:rsid w:val="00295E2E"/>
    <w:rsid w:val="00296111"/>
    <w:rsid w:val="00296223"/>
    <w:rsid w:val="0029647E"/>
    <w:rsid w:val="002964D8"/>
    <w:rsid w:val="0029658A"/>
    <w:rsid w:val="002965FA"/>
    <w:rsid w:val="002966B7"/>
    <w:rsid w:val="002967C1"/>
    <w:rsid w:val="002968F2"/>
    <w:rsid w:val="00296C2D"/>
    <w:rsid w:val="00296C96"/>
    <w:rsid w:val="00296D99"/>
    <w:rsid w:val="00297039"/>
    <w:rsid w:val="002970DB"/>
    <w:rsid w:val="002970FE"/>
    <w:rsid w:val="002971EC"/>
    <w:rsid w:val="002973D0"/>
    <w:rsid w:val="0029740B"/>
    <w:rsid w:val="0029758B"/>
    <w:rsid w:val="002977F0"/>
    <w:rsid w:val="00297844"/>
    <w:rsid w:val="00297877"/>
    <w:rsid w:val="00297993"/>
    <w:rsid w:val="00297A5C"/>
    <w:rsid w:val="00297A73"/>
    <w:rsid w:val="00297B97"/>
    <w:rsid w:val="00297BCC"/>
    <w:rsid w:val="00297D18"/>
    <w:rsid w:val="00297D96"/>
    <w:rsid w:val="00297E66"/>
    <w:rsid w:val="00297EDB"/>
    <w:rsid w:val="00297F45"/>
    <w:rsid w:val="00297FDE"/>
    <w:rsid w:val="002A02B7"/>
    <w:rsid w:val="002A0425"/>
    <w:rsid w:val="002A0624"/>
    <w:rsid w:val="002A089F"/>
    <w:rsid w:val="002A09B4"/>
    <w:rsid w:val="002A0B07"/>
    <w:rsid w:val="002A0DFD"/>
    <w:rsid w:val="002A0ED6"/>
    <w:rsid w:val="002A1280"/>
    <w:rsid w:val="002A13BE"/>
    <w:rsid w:val="002A1431"/>
    <w:rsid w:val="002A1491"/>
    <w:rsid w:val="002A14F2"/>
    <w:rsid w:val="002A150F"/>
    <w:rsid w:val="002A166D"/>
    <w:rsid w:val="002A1744"/>
    <w:rsid w:val="002A1905"/>
    <w:rsid w:val="002A1971"/>
    <w:rsid w:val="002A1B5A"/>
    <w:rsid w:val="002A1B5E"/>
    <w:rsid w:val="002A1C4B"/>
    <w:rsid w:val="002A1C67"/>
    <w:rsid w:val="002A1CE3"/>
    <w:rsid w:val="002A1D06"/>
    <w:rsid w:val="002A1D8A"/>
    <w:rsid w:val="002A1DDF"/>
    <w:rsid w:val="002A1F67"/>
    <w:rsid w:val="002A208B"/>
    <w:rsid w:val="002A236E"/>
    <w:rsid w:val="002A248E"/>
    <w:rsid w:val="002A26D2"/>
    <w:rsid w:val="002A2849"/>
    <w:rsid w:val="002A284A"/>
    <w:rsid w:val="002A2939"/>
    <w:rsid w:val="002A2B8C"/>
    <w:rsid w:val="002A2BEF"/>
    <w:rsid w:val="002A2E0F"/>
    <w:rsid w:val="002A2ED8"/>
    <w:rsid w:val="002A2EEE"/>
    <w:rsid w:val="002A2FAC"/>
    <w:rsid w:val="002A2FB2"/>
    <w:rsid w:val="002A3289"/>
    <w:rsid w:val="002A3424"/>
    <w:rsid w:val="002A3466"/>
    <w:rsid w:val="002A354F"/>
    <w:rsid w:val="002A35F9"/>
    <w:rsid w:val="002A3670"/>
    <w:rsid w:val="002A36CC"/>
    <w:rsid w:val="002A393C"/>
    <w:rsid w:val="002A3A49"/>
    <w:rsid w:val="002A3B8E"/>
    <w:rsid w:val="002A3CE0"/>
    <w:rsid w:val="002A3E07"/>
    <w:rsid w:val="002A4104"/>
    <w:rsid w:val="002A410A"/>
    <w:rsid w:val="002A4296"/>
    <w:rsid w:val="002A4394"/>
    <w:rsid w:val="002A4525"/>
    <w:rsid w:val="002A479B"/>
    <w:rsid w:val="002A4857"/>
    <w:rsid w:val="002A4888"/>
    <w:rsid w:val="002A48D6"/>
    <w:rsid w:val="002A4AA3"/>
    <w:rsid w:val="002A4B65"/>
    <w:rsid w:val="002A4C2C"/>
    <w:rsid w:val="002A4CC0"/>
    <w:rsid w:val="002A51F4"/>
    <w:rsid w:val="002A521F"/>
    <w:rsid w:val="002A54A1"/>
    <w:rsid w:val="002A559B"/>
    <w:rsid w:val="002A5855"/>
    <w:rsid w:val="002A58AC"/>
    <w:rsid w:val="002A59AB"/>
    <w:rsid w:val="002A5A70"/>
    <w:rsid w:val="002A5B39"/>
    <w:rsid w:val="002A5B8F"/>
    <w:rsid w:val="002A5D51"/>
    <w:rsid w:val="002A5D8D"/>
    <w:rsid w:val="002A5EB3"/>
    <w:rsid w:val="002A5ECB"/>
    <w:rsid w:val="002A6073"/>
    <w:rsid w:val="002A649B"/>
    <w:rsid w:val="002A681D"/>
    <w:rsid w:val="002A68D8"/>
    <w:rsid w:val="002A698D"/>
    <w:rsid w:val="002A6AC6"/>
    <w:rsid w:val="002A6E60"/>
    <w:rsid w:val="002A70EB"/>
    <w:rsid w:val="002A721F"/>
    <w:rsid w:val="002A722E"/>
    <w:rsid w:val="002A72B7"/>
    <w:rsid w:val="002A7423"/>
    <w:rsid w:val="002A755C"/>
    <w:rsid w:val="002A75AF"/>
    <w:rsid w:val="002A75E5"/>
    <w:rsid w:val="002A75FD"/>
    <w:rsid w:val="002A762C"/>
    <w:rsid w:val="002A768F"/>
    <w:rsid w:val="002A7842"/>
    <w:rsid w:val="002A7852"/>
    <w:rsid w:val="002A78C2"/>
    <w:rsid w:val="002A7ADD"/>
    <w:rsid w:val="002A7B4F"/>
    <w:rsid w:val="002A7B8C"/>
    <w:rsid w:val="002A7C7C"/>
    <w:rsid w:val="002A7D08"/>
    <w:rsid w:val="002A7D28"/>
    <w:rsid w:val="002A7F6B"/>
    <w:rsid w:val="002A7F8F"/>
    <w:rsid w:val="002B0034"/>
    <w:rsid w:val="002B0168"/>
    <w:rsid w:val="002B04A7"/>
    <w:rsid w:val="002B072C"/>
    <w:rsid w:val="002B077C"/>
    <w:rsid w:val="002B0849"/>
    <w:rsid w:val="002B0B9F"/>
    <w:rsid w:val="002B0C97"/>
    <w:rsid w:val="002B0CCA"/>
    <w:rsid w:val="002B0F0A"/>
    <w:rsid w:val="002B10E2"/>
    <w:rsid w:val="002B1137"/>
    <w:rsid w:val="002B11ED"/>
    <w:rsid w:val="002B125C"/>
    <w:rsid w:val="002B12C6"/>
    <w:rsid w:val="002B16D6"/>
    <w:rsid w:val="002B16DD"/>
    <w:rsid w:val="002B17AE"/>
    <w:rsid w:val="002B18B7"/>
    <w:rsid w:val="002B18F6"/>
    <w:rsid w:val="002B1A37"/>
    <w:rsid w:val="002B1A53"/>
    <w:rsid w:val="002B1AF7"/>
    <w:rsid w:val="002B1B7D"/>
    <w:rsid w:val="002B1CB7"/>
    <w:rsid w:val="002B1D02"/>
    <w:rsid w:val="002B1DA7"/>
    <w:rsid w:val="002B216A"/>
    <w:rsid w:val="002B2204"/>
    <w:rsid w:val="002B2207"/>
    <w:rsid w:val="002B256B"/>
    <w:rsid w:val="002B25CE"/>
    <w:rsid w:val="002B273E"/>
    <w:rsid w:val="002B27E1"/>
    <w:rsid w:val="002B284C"/>
    <w:rsid w:val="002B285C"/>
    <w:rsid w:val="002B29C2"/>
    <w:rsid w:val="002B2B3E"/>
    <w:rsid w:val="002B2C15"/>
    <w:rsid w:val="002B2E02"/>
    <w:rsid w:val="002B2E57"/>
    <w:rsid w:val="002B318A"/>
    <w:rsid w:val="002B33A9"/>
    <w:rsid w:val="002B3690"/>
    <w:rsid w:val="002B36B5"/>
    <w:rsid w:val="002B374A"/>
    <w:rsid w:val="002B3999"/>
    <w:rsid w:val="002B3D3B"/>
    <w:rsid w:val="002B3D5C"/>
    <w:rsid w:val="002B3E08"/>
    <w:rsid w:val="002B3EB2"/>
    <w:rsid w:val="002B3FB0"/>
    <w:rsid w:val="002B4085"/>
    <w:rsid w:val="002B42DF"/>
    <w:rsid w:val="002B458E"/>
    <w:rsid w:val="002B49FC"/>
    <w:rsid w:val="002B4CDF"/>
    <w:rsid w:val="002B4D87"/>
    <w:rsid w:val="002B4DE9"/>
    <w:rsid w:val="002B4EED"/>
    <w:rsid w:val="002B501B"/>
    <w:rsid w:val="002B5073"/>
    <w:rsid w:val="002B511D"/>
    <w:rsid w:val="002B5130"/>
    <w:rsid w:val="002B53AA"/>
    <w:rsid w:val="002B556B"/>
    <w:rsid w:val="002B57F6"/>
    <w:rsid w:val="002B58B1"/>
    <w:rsid w:val="002B590E"/>
    <w:rsid w:val="002B594B"/>
    <w:rsid w:val="002B598D"/>
    <w:rsid w:val="002B5D01"/>
    <w:rsid w:val="002B5D0B"/>
    <w:rsid w:val="002B5D59"/>
    <w:rsid w:val="002B5DB2"/>
    <w:rsid w:val="002B6108"/>
    <w:rsid w:val="002B617E"/>
    <w:rsid w:val="002B62A0"/>
    <w:rsid w:val="002B6309"/>
    <w:rsid w:val="002B636E"/>
    <w:rsid w:val="002B637A"/>
    <w:rsid w:val="002B64B3"/>
    <w:rsid w:val="002B6536"/>
    <w:rsid w:val="002B657B"/>
    <w:rsid w:val="002B6662"/>
    <w:rsid w:val="002B68E4"/>
    <w:rsid w:val="002B69E0"/>
    <w:rsid w:val="002B6B32"/>
    <w:rsid w:val="002B6B8F"/>
    <w:rsid w:val="002B6C45"/>
    <w:rsid w:val="002B6F86"/>
    <w:rsid w:val="002B73CC"/>
    <w:rsid w:val="002B742C"/>
    <w:rsid w:val="002B7433"/>
    <w:rsid w:val="002B7450"/>
    <w:rsid w:val="002B7566"/>
    <w:rsid w:val="002B77DF"/>
    <w:rsid w:val="002B783A"/>
    <w:rsid w:val="002B79AF"/>
    <w:rsid w:val="002B7B00"/>
    <w:rsid w:val="002B7B5E"/>
    <w:rsid w:val="002B7CEB"/>
    <w:rsid w:val="002B7DAB"/>
    <w:rsid w:val="002B7FDD"/>
    <w:rsid w:val="002C0087"/>
    <w:rsid w:val="002C0215"/>
    <w:rsid w:val="002C0620"/>
    <w:rsid w:val="002C06A4"/>
    <w:rsid w:val="002C08DC"/>
    <w:rsid w:val="002C08FB"/>
    <w:rsid w:val="002C09BD"/>
    <w:rsid w:val="002C0AF0"/>
    <w:rsid w:val="002C0C7F"/>
    <w:rsid w:val="002C0DE2"/>
    <w:rsid w:val="002C0F5A"/>
    <w:rsid w:val="002C0FC9"/>
    <w:rsid w:val="002C0FD5"/>
    <w:rsid w:val="002C1092"/>
    <w:rsid w:val="002C10A7"/>
    <w:rsid w:val="002C10DB"/>
    <w:rsid w:val="002C10E2"/>
    <w:rsid w:val="002C1167"/>
    <w:rsid w:val="002C124C"/>
    <w:rsid w:val="002C1375"/>
    <w:rsid w:val="002C14CB"/>
    <w:rsid w:val="002C15E3"/>
    <w:rsid w:val="002C172A"/>
    <w:rsid w:val="002C18A6"/>
    <w:rsid w:val="002C191E"/>
    <w:rsid w:val="002C1AC5"/>
    <w:rsid w:val="002C1AD5"/>
    <w:rsid w:val="002C1B55"/>
    <w:rsid w:val="002C1C3E"/>
    <w:rsid w:val="002C1C9F"/>
    <w:rsid w:val="002C1D1B"/>
    <w:rsid w:val="002C1D84"/>
    <w:rsid w:val="002C201D"/>
    <w:rsid w:val="002C22CE"/>
    <w:rsid w:val="002C231C"/>
    <w:rsid w:val="002C2460"/>
    <w:rsid w:val="002C255B"/>
    <w:rsid w:val="002C2595"/>
    <w:rsid w:val="002C25E5"/>
    <w:rsid w:val="002C2810"/>
    <w:rsid w:val="002C2811"/>
    <w:rsid w:val="002C2A3F"/>
    <w:rsid w:val="002C2A50"/>
    <w:rsid w:val="002C2B27"/>
    <w:rsid w:val="002C2C50"/>
    <w:rsid w:val="002C311D"/>
    <w:rsid w:val="002C3237"/>
    <w:rsid w:val="002C32A7"/>
    <w:rsid w:val="002C33F0"/>
    <w:rsid w:val="002C3584"/>
    <w:rsid w:val="002C36FA"/>
    <w:rsid w:val="002C3811"/>
    <w:rsid w:val="002C39B8"/>
    <w:rsid w:val="002C3C4B"/>
    <w:rsid w:val="002C3C76"/>
    <w:rsid w:val="002C429D"/>
    <w:rsid w:val="002C4592"/>
    <w:rsid w:val="002C47D2"/>
    <w:rsid w:val="002C499B"/>
    <w:rsid w:val="002C499F"/>
    <w:rsid w:val="002C4AAB"/>
    <w:rsid w:val="002C4AF7"/>
    <w:rsid w:val="002C4C78"/>
    <w:rsid w:val="002C4D49"/>
    <w:rsid w:val="002C4D53"/>
    <w:rsid w:val="002C4D74"/>
    <w:rsid w:val="002C4E82"/>
    <w:rsid w:val="002C4EB7"/>
    <w:rsid w:val="002C507E"/>
    <w:rsid w:val="002C50A8"/>
    <w:rsid w:val="002C5260"/>
    <w:rsid w:val="002C532F"/>
    <w:rsid w:val="002C54C4"/>
    <w:rsid w:val="002C54DF"/>
    <w:rsid w:val="002C555D"/>
    <w:rsid w:val="002C563C"/>
    <w:rsid w:val="002C568B"/>
    <w:rsid w:val="002C5B96"/>
    <w:rsid w:val="002C5C4A"/>
    <w:rsid w:val="002C5CF7"/>
    <w:rsid w:val="002C5E14"/>
    <w:rsid w:val="002C608B"/>
    <w:rsid w:val="002C6209"/>
    <w:rsid w:val="002C62FA"/>
    <w:rsid w:val="002C6478"/>
    <w:rsid w:val="002C671A"/>
    <w:rsid w:val="002C6770"/>
    <w:rsid w:val="002C6820"/>
    <w:rsid w:val="002C6ABA"/>
    <w:rsid w:val="002C6B25"/>
    <w:rsid w:val="002C6BC3"/>
    <w:rsid w:val="002C6C97"/>
    <w:rsid w:val="002C6D6B"/>
    <w:rsid w:val="002C6E98"/>
    <w:rsid w:val="002C6EAB"/>
    <w:rsid w:val="002C70D0"/>
    <w:rsid w:val="002C7263"/>
    <w:rsid w:val="002C7474"/>
    <w:rsid w:val="002C74D9"/>
    <w:rsid w:val="002C7559"/>
    <w:rsid w:val="002C7566"/>
    <w:rsid w:val="002C761D"/>
    <w:rsid w:val="002C7765"/>
    <w:rsid w:val="002C7C58"/>
    <w:rsid w:val="002C7C70"/>
    <w:rsid w:val="002C7F7C"/>
    <w:rsid w:val="002C7FB7"/>
    <w:rsid w:val="002C7FC9"/>
    <w:rsid w:val="002D05B5"/>
    <w:rsid w:val="002D0694"/>
    <w:rsid w:val="002D0949"/>
    <w:rsid w:val="002D0A0F"/>
    <w:rsid w:val="002D0AB2"/>
    <w:rsid w:val="002D0B70"/>
    <w:rsid w:val="002D0FC4"/>
    <w:rsid w:val="002D1215"/>
    <w:rsid w:val="002D13FA"/>
    <w:rsid w:val="002D14AC"/>
    <w:rsid w:val="002D15BC"/>
    <w:rsid w:val="002D15ED"/>
    <w:rsid w:val="002D164D"/>
    <w:rsid w:val="002D16E6"/>
    <w:rsid w:val="002D1893"/>
    <w:rsid w:val="002D1910"/>
    <w:rsid w:val="002D1C84"/>
    <w:rsid w:val="002D1D8A"/>
    <w:rsid w:val="002D2176"/>
    <w:rsid w:val="002D2240"/>
    <w:rsid w:val="002D22C4"/>
    <w:rsid w:val="002D22F6"/>
    <w:rsid w:val="002D2391"/>
    <w:rsid w:val="002D25A3"/>
    <w:rsid w:val="002D270A"/>
    <w:rsid w:val="002D2787"/>
    <w:rsid w:val="002D29C4"/>
    <w:rsid w:val="002D2BE9"/>
    <w:rsid w:val="002D2EB7"/>
    <w:rsid w:val="002D2ED8"/>
    <w:rsid w:val="002D2EFC"/>
    <w:rsid w:val="002D317F"/>
    <w:rsid w:val="002D318D"/>
    <w:rsid w:val="002D3193"/>
    <w:rsid w:val="002D3216"/>
    <w:rsid w:val="002D330C"/>
    <w:rsid w:val="002D3377"/>
    <w:rsid w:val="002D344F"/>
    <w:rsid w:val="002D3905"/>
    <w:rsid w:val="002D3A34"/>
    <w:rsid w:val="002D3A85"/>
    <w:rsid w:val="002D3B5C"/>
    <w:rsid w:val="002D3BDE"/>
    <w:rsid w:val="002D3E2D"/>
    <w:rsid w:val="002D3F59"/>
    <w:rsid w:val="002D3F76"/>
    <w:rsid w:val="002D4132"/>
    <w:rsid w:val="002D4296"/>
    <w:rsid w:val="002D434C"/>
    <w:rsid w:val="002D4467"/>
    <w:rsid w:val="002D4517"/>
    <w:rsid w:val="002D478D"/>
    <w:rsid w:val="002D48AE"/>
    <w:rsid w:val="002D49EB"/>
    <w:rsid w:val="002D4EBA"/>
    <w:rsid w:val="002D4F0C"/>
    <w:rsid w:val="002D4F22"/>
    <w:rsid w:val="002D52E8"/>
    <w:rsid w:val="002D53F9"/>
    <w:rsid w:val="002D54EB"/>
    <w:rsid w:val="002D55A1"/>
    <w:rsid w:val="002D5620"/>
    <w:rsid w:val="002D56DF"/>
    <w:rsid w:val="002D574B"/>
    <w:rsid w:val="002D582E"/>
    <w:rsid w:val="002D585D"/>
    <w:rsid w:val="002D59DD"/>
    <w:rsid w:val="002D5BE6"/>
    <w:rsid w:val="002D5C5B"/>
    <w:rsid w:val="002D5D26"/>
    <w:rsid w:val="002D5D87"/>
    <w:rsid w:val="002D5E4A"/>
    <w:rsid w:val="002D5F13"/>
    <w:rsid w:val="002D6108"/>
    <w:rsid w:val="002D61A3"/>
    <w:rsid w:val="002D6207"/>
    <w:rsid w:val="002D6214"/>
    <w:rsid w:val="002D64C2"/>
    <w:rsid w:val="002D6507"/>
    <w:rsid w:val="002D67AA"/>
    <w:rsid w:val="002D6ACB"/>
    <w:rsid w:val="002D6B6B"/>
    <w:rsid w:val="002D6BB8"/>
    <w:rsid w:val="002D6C50"/>
    <w:rsid w:val="002D6C84"/>
    <w:rsid w:val="002D6C90"/>
    <w:rsid w:val="002D6CA9"/>
    <w:rsid w:val="002D6F12"/>
    <w:rsid w:val="002D6FF7"/>
    <w:rsid w:val="002D7085"/>
    <w:rsid w:val="002D7149"/>
    <w:rsid w:val="002D71BA"/>
    <w:rsid w:val="002D7370"/>
    <w:rsid w:val="002D7469"/>
    <w:rsid w:val="002D7632"/>
    <w:rsid w:val="002D773D"/>
    <w:rsid w:val="002D77E7"/>
    <w:rsid w:val="002D79CF"/>
    <w:rsid w:val="002D7AB6"/>
    <w:rsid w:val="002D7D2F"/>
    <w:rsid w:val="002D7E90"/>
    <w:rsid w:val="002D7F77"/>
    <w:rsid w:val="002DB793"/>
    <w:rsid w:val="002E008D"/>
    <w:rsid w:val="002E0171"/>
    <w:rsid w:val="002E031C"/>
    <w:rsid w:val="002E0510"/>
    <w:rsid w:val="002E05C3"/>
    <w:rsid w:val="002E0712"/>
    <w:rsid w:val="002E0AE9"/>
    <w:rsid w:val="002E0D67"/>
    <w:rsid w:val="002E0D6D"/>
    <w:rsid w:val="002E0FC2"/>
    <w:rsid w:val="002E1315"/>
    <w:rsid w:val="002E136D"/>
    <w:rsid w:val="002E178A"/>
    <w:rsid w:val="002E178B"/>
    <w:rsid w:val="002E1B2A"/>
    <w:rsid w:val="002E1B84"/>
    <w:rsid w:val="002E1DC7"/>
    <w:rsid w:val="002E1DF1"/>
    <w:rsid w:val="002E2096"/>
    <w:rsid w:val="002E20A6"/>
    <w:rsid w:val="002E21F2"/>
    <w:rsid w:val="002E2221"/>
    <w:rsid w:val="002E2247"/>
    <w:rsid w:val="002E22C7"/>
    <w:rsid w:val="002E22D0"/>
    <w:rsid w:val="002E2329"/>
    <w:rsid w:val="002E247B"/>
    <w:rsid w:val="002E24D5"/>
    <w:rsid w:val="002E278A"/>
    <w:rsid w:val="002E29B9"/>
    <w:rsid w:val="002E2E12"/>
    <w:rsid w:val="002E2E57"/>
    <w:rsid w:val="002E2EEF"/>
    <w:rsid w:val="002E2EF4"/>
    <w:rsid w:val="002E2FF4"/>
    <w:rsid w:val="002E308C"/>
    <w:rsid w:val="002E31BD"/>
    <w:rsid w:val="002E32AB"/>
    <w:rsid w:val="002E339D"/>
    <w:rsid w:val="002E3441"/>
    <w:rsid w:val="002E34B8"/>
    <w:rsid w:val="002E3503"/>
    <w:rsid w:val="002E352E"/>
    <w:rsid w:val="002E3554"/>
    <w:rsid w:val="002E3591"/>
    <w:rsid w:val="002E3814"/>
    <w:rsid w:val="002E3A5B"/>
    <w:rsid w:val="002E3B10"/>
    <w:rsid w:val="002E3D2B"/>
    <w:rsid w:val="002E3F1A"/>
    <w:rsid w:val="002E3FCA"/>
    <w:rsid w:val="002E3FE2"/>
    <w:rsid w:val="002E408A"/>
    <w:rsid w:val="002E4235"/>
    <w:rsid w:val="002E42C2"/>
    <w:rsid w:val="002E447C"/>
    <w:rsid w:val="002E45B2"/>
    <w:rsid w:val="002E4705"/>
    <w:rsid w:val="002E4C7D"/>
    <w:rsid w:val="002E4E5E"/>
    <w:rsid w:val="002E4E8C"/>
    <w:rsid w:val="002E4E97"/>
    <w:rsid w:val="002E4FFF"/>
    <w:rsid w:val="002E512B"/>
    <w:rsid w:val="002E5194"/>
    <w:rsid w:val="002E530A"/>
    <w:rsid w:val="002E5584"/>
    <w:rsid w:val="002E56EE"/>
    <w:rsid w:val="002E57E2"/>
    <w:rsid w:val="002E595A"/>
    <w:rsid w:val="002E599B"/>
    <w:rsid w:val="002E59E1"/>
    <w:rsid w:val="002E5B3F"/>
    <w:rsid w:val="002E5EED"/>
    <w:rsid w:val="002E606A"/>
    <w:rsid w:val="002E6121"/>
    <w:rsid w:val="002E6258"/>
    <w:rsid w:val="002E627F"/>
    <w:rsid w:val="002E666E"/>
    <w:rsid w:val="002E674E"/>
    <w:rsid w:val="002E682C"/>
    <w:rsid w:val="002E6A68"/>
    <w:rsid w:val="002E6B21"/>
    <w:rsid w:val="002E722A"/>
    <w:rsid w:val="002E7264"/>
    <w:rsid w:val="002E7424"/>
    <w:rsid w:val="002E7512"/>
    <w:rsid w:val="002E75E0"/>
    <w:rsid w:val="002E7760"/>
    <w:rsid w:val="002E7A50"/>
    <w:rsid w:val="002E7AF4"/>
    <w:rsid w:val="002E7BB8"/>
    <w:rsid w:val="002E7DB8"/>
    <w:rsid w:val="002F002A"/>
    <w:rsid w:val="002F009E"/>
    <w:rsid w:val="002F00C3"/>
    <w:rsid w:val="002F058F"/>
    <w:rsid w:val="002F098F"/>
    <w:rsid w:val="002F0AFD"/>
    <w:rsid w:val="002F0BE5"/>
    <w:rsid w:val="002F0EB6"/>
    <w:rsid w:val="002F0F89"/>
    <w:rsid w:val="002F1006"/>
    <w:rsid w:val="002F10BC"/>
    <w:rsid w:val="002F120D"/>
    <w:rsid w:val="002F16D2"/>
    <w:rsid w:val="002F16F8"/>
    <w:rsid w:val="002F18B0"/>
    <w:rsid w:val="002F1ED4"/>
    <w:rsid w:val="002F20C1"/>
    <w:rsid w:val="002F2405"/>
    <w:rsid w:val="002F245C"/>
    <w:rsid w:val="002F2474"/>
    <w:rsid w:val="002F24BC"/>
    <w:rsid w:val="002F2638"/>
    <w:rsid w:val="002F2648"/>
    <w:rsid w:val="002F2780"/>
    <w:rsid w:val="002F28A8"/>
    <w:rsid w:val="002F2A1A"/>
    <w:rsid w:val="002F2F54"/>
    <w:rsid w:val="002F31D0"/>
    <w:rsid w:val="002F346E"/>
    <w:rsid w:val="002F365F"/>
    <w:rsid w:val="002F3842"/>
    <w:rsid w:val="002F3E8C"/>
    <w:rsid w:val="002F3FE6"/>
    <w:rsid w:val="002F4120"/>
    <w:rsid w:val="002F4248"/>
    <w:rsid w:val="002F43D8"/>
    <w:rsid w:val="002F44F8"/>
    <w:rsid w:val="002F454E"/>
    <w:rsid w:val="002F45A8"/>
    <w:rsid w:val="002F4621"/>
    <w:rsid w:val="002F49B7"/>
    <w:rsid w:val="002F49D4"/>
    <w:rsid w:val="002F4A89"/>
    <w:rsid w:val="002F4C14"/>
    <w:rsid w:val="002F4C3F"/>
    <w:rsid w:val="002F4C6B"/>
    <w:rsid w:val="002F4D5E"/>
    <w:rsid w:val="002F4D8C"/>
    <w:rsid w:val="002F4DBC"/>
    <w:rsid w:val="002F4FB4"/>
    <w:rsid w:val="002F5223"/>
    <w:rsid w:val="002F539F"/>
    <w:rsid w:val="002F5574"/>
    <w:rsid w:val="002F55B3"/>
    <w:rsid w:val="002F55C3"/>
    <w:rsid w:val="002F5651"/>
    <w:rsid w:val="002F569D"/>
    <w:rsid w:val="002F57EB"/>
    <w:rsid w:val="002F5822"/>
    <w:rsid w:val="002F5856"/>
    <w:rsid w:val="002F5883"/>
    <w:rsid w:val="002F592F"/>
    <w:rsid w:val="002F59FB"/>
    <w:rsid w:val="002F5B0F"/>
    <w:rsid w:val="002F61D9"/>
    <w:rsid w:val="002F62EB"/>
    <w:rsid w:val="002F63AD"/>
    <w:rsid w:val="002F641F"/>
    <w:rsid w:val="002F6475"/>
    <w:rsid w:val="002F656C"/>
    <w:rsid w:val="002F669E"/>
    <w:rsid w:val="002F6A2B"/>
    <w:rsid w:val="002F6A33"/>
    <w:rsid w:val="002F6AD7"/>
    <w:rsid w:val="002F6D81"/>
    <w:rsid w:val="002F6DEE"/>
    <w:rsid w:val="002F6EC2"/>
    <w:rsid w:val="002F6EE4"/>
    <w:rsid w:val="002F6F96"/>
    <w:rsid w:val="002F702F"/>
    <w:rsid w:val="002F7083"/>
    <w:rsid w:val="002F709D"/>
    <w:rsid w:val="002F7155"/>
    <w:rsid w:val="002F7165"/>
    <w:rsid w:val="002F71D6"/>
    <w:rsid w:val="002F7321"/>
    <w:rsid w:val="002F739F"/>
    <w:rsid w:val="002F750A"/>
    <w:rsid w:val="002F77E3"/>
    <w:rsid w:val="002F7812"/>
    <w:rsid w:val="002F7A45"/>
    <w:rsid w:val="002F7E62"/>
    <w:rsid w:val="002F7ECA"/>
    <w:rsid w:val="002F7F63"/>
    <w:rsid w:val="002F7FB0"/>
    <w:rsid w:val="0030002B"/>
    <w:rsid w:val="003000B6"/>
    <w:rsid w:val="0030017C"/>
    <w:rsid w:val="00300433"/>
    <w:rsid w:val="003005E9"/>
    <w:rsid w:val="003008BD"/>
    <w:rsid w:val="003008E1"/>
    <w:rsid w:val="003009EF"/>
    <w:rsid w:val="00300B4F"/>
    <w:rsid w:val="00300BF9"/>
    <w:rsid w:val="00300C35"/>
    <w:rsid w:val="00300DF5"/>
    <w:rsid w:val="00301123"/>
    <w:rsid w:val="0030118F"/>
    <w:rsid w:val="003011A6"/>
    <w:rsid w:val="003011ED"/>
    <w:rsid w:val="003014FF"/>
    <w:rsid w:val="003015E2"/>
    <w:rsid w:val="00301844"/>
    <w:rsid w:val="003019DF"/>
    <w:rsid w:val="00301B9B"/>
    <w:rsid w:val="00301C0F"/>
    <w:rsid w:val="00301C41"/>
    <w:rsid w:val="00301F57"/>
    <w:rsid w:val="0030203E"/>
    <w:rsid w:val="00302118"/>
    <w:rsid w:val="003022F6"/>
    <w:rsid w:val="00302335"/>
    <w:rsid w:val="0030239D"/>
    <w:rsid w:val="003023C9"/>
    <w:rsid w:val="00302497"/>
    <w:rsid w:val="00302661"/>
    <w:rsid w:val="00302705"/>
    <w:rsid w:val="0030283D"/>
    <w:rsid w:val="00302A2D"/>
    <w:rsid w:val="00302BA8"/>
    <w:rsid w:val="00302F23"/>
    <w:rsid w:val="00302F29"/>
    <w:rsid w:val="00302FE8"/>
    <w:rsid w:val="003031C5"/>
    <w:rsid w:val="0030339F"/>
    <w:rsid w:val="003033EB"/>
    <w:rsid w:val="00303404"/>
    <w:rsid w:val="0030399D"/>
    <w:rsid w:val="00303B1E"/>
    <w:rsid w:val="00303B9B"/>
    <w:rsid w:val="00303BB1"/>
    <w:rsid w:val="00303DA3"/>
    <w:rsid w:val="00303DE8"/>
    <w:rsid w:val="003041F8"/>
    <w:rsid w:val="003042F4"/>
    <w:rsid w:val="003046D9"/>
    <w:rsid w:val="003048C0"/>
    <w:rsid w:val="00304AE3"/>
    <w:rsid w:val="00304B57"/>
    <w:rsid w:val="00304B72"/>
    <w:rsid w:val="00304C48"/>
    <w:rsid w:val="00304ED7"/>
    <w:rsid w:val="00304EF1"/>
    <w:rsid w:val="00305159"/>
    <w:rsid w:val="00305211"/>
    <w:rsid w:val="003052F1"/>
    <w:rsid w:val="0030533A"/>
    <w:rsid w:val="00305674"/>
    <w:rsid w:val="003056E7"/>
    <w:rsid w:val="0030597D"/>
    <w:rsid w:val="00305B52"/>
    <w:rsid w:val="00305D38"/>
    <w:rsid w:val="00305D64"/>
    <w:rsid w:val="00305EE0"/>
    <w:rsid w:val="00305EEB"/>
    <w:rsid w:val="0030605A"/>
    <w:rsid w:val="00306066"/>
    <w:rsid w:val="003065AB"/>
    <w:rsid w:val="003065B7"/>
    <w:rsid w:val="0030662B"/>
    <w:rsid w:val="0030674D"/>
    <w:rsid w:val="0030676A"/>
    <w:rsid w:val="00306830"/>
    <w:rsid w:val="00306BE5"/>
    <w:rsid w:val="00306EC1"/>
    <w:rsid w:val="00306F85"/>
    <w:rsid w:val="003070CC"/>
    <w:rsid w:val="0030712B"/>
    <w:rsid w:val="00307176"/>
    <w:rsid w:val="00307362"/>
    <w:rsid w:val="003073DD"/>
    <w:rsid w:val="00307499"/>
    <w:rsid w:val="00307762"/>
    <w:rsid w:val="00307788"/>
    <w:rsid w:val="0030786D"/>
    <w:rsid w:val="00307944"/>
    <w:rsid w:val="00307E3E"/>
    <w:rsid w:val="00310062"/>
    <w:rsid w:val="00310063"/>
    <w:rsid w:val="0031012C"/>
    <w:rsid w:val="00310378"/>
    <w:rsid w:val="00310532"/>
    <w:rsid w:val="00310912"/>
    <w:rsid w:val="00310995"/>
    <w:rsid w:val="00310A07"/>
    <w:rsid w:val="00310A8A"/>
    <w:rsid w:val="00310E7E"/>
    <w:rsid w:val="00311066"/>
    <w:rsid w:val="0031107B"/>
    <w:rsid w:val="00311086"/>
    <w:rsid w:val="00311119"/>
    <w:rsid w:val="0031136D"/>
    <w:rsid w:val="003118D8"/>
    <w:rsid w:val="0031196C"/>
    <w:rsid w:val="00311F20"/>
    <w:rsid w:val="00311FB7"/>
    <w:rsid w:val="00312120"/>
    <w:rsid w:val="00312234"/>
    <w:rsid w:val="003122A4"/>
    <w:rsid w:val="00312748"/>
    <w:rsid w:val="003127D7"/>
    <w:rsid w:val="003127E7"/>
    <w:rsid w:val="0031289B"/>
    <w:rsid w:val="003128CA"/>
    <w:rsid w:val="00312A11"/>
    <w:rsid w:val="00312B15"/>
    <w:rsid w:val="00312CC4"/>
    <w:rsid w:val="00312CF4"/>
    <w:rsid w:val="00312D2F"/>
    <w:rsid w:val="00312DE3"/>
    <w:rsid w:val="00312F47"/>
    <w:rsid w:val="00313255"/>
    <w:rsid w:val="00313300"/>
    <w:rsid w:val="003133CE"/>
    <w:rsid w:val="00313582"/>
    <w:rsid w:val="003135CE"/>
    <w:rsid w:val="003135D3"/>
    <w:rsid w:val="00313768"/>
    <w:rsid w:val="00313797"/>
    <w:rsid w:val="0031382E"/>
    <w:rsid w:val="003138E6"/>
    <w:rsid w:val="00313923"/>
    <w:rsid w:val="00313AF5"/>
    <w:rsid w:val="00313BED"/>
    <w:rsid w:val="00313DF9"/>
    <w:rsid w:val="00313E7A"/>
    <w:rsid w:val="00313ED3"/>
    <w:rsid w:val="00313FEE"/>
    <w:rsid w:val="0031408E"/>
    <w:rsid w:val="00314255"/>
    <w:rsid w:val="0031427E"/>
    <w:rsid w:val="0031450B"/>
    <w:rsid w:val="00314585"/>
    <w:rsid w:val="0031492B"/>
    <w:rsid w:val="00314CDD"/>
    <w:rsid w:val="00314D9C"/>
    <w:rsid w:val="00314E21"/>
    <w:rsid w:val="00314E36"/>
    <w:rsid w:val="00315019"/>
    <w:rsid w:val="003150A4"/>
    <w:rsid w:val="00315135"/>
    <w:rsid w:val="0031513F"/>
    <w:rsid w:val="003151BC"/>
    <w:rsid w:val="003152CF"/>
    <w:rsid w:val="003158C6"/>
    <w:rsid w:val="0031596A"/>
    <w:rsid w:val="00315A4A"/>
    <w:rsid w:val="00315DD0"/>
    <w:rsid w:val="00315E09"/>
    <w:rsid w:val="00315F01"/>
    <w:rsid w:val="00315FA6"/>
    <w:rsid w:val="0031622C"/>
    <w:rsid w:val="00316522"/>
    <w:rsid w:val="003169BC"/>
    <w:rsid w:val="00316A60"/>
    <w:rsid w:val="00316A7C"/>
    <w:rsid w:val="00316AC8"/>
    <w:rsid w:val="00316E08"/>
    <w:rsid w:val="003173DC"/>
    <w:rsid w:val="0031746E"/>
    <w:rsid w:val="00317545"/>
    <w:rsid w:val="003176C3"/>
    <w:rsid w:val="0031779A"/>
    <w:rsid w:val="0031796F"/>
    <w:rsid w:val="00317A8B"/>
    <w:rsid w:val="00317B13"/>
    <w:rsid w:val="00317CF8"/>
    <w:rsid w:val="00317D04"/>
    <w:rsid w:val="00317D0B"/>
    <w:rsid w:val="00317E56"/>
    <w:rsid w:val="00317E9F"/>
    <w:rsid w:val="00317EB1"/>
    <w:rsid w:val="00317EEC"/>
    <w:rsid w:val="00317F1F"/>
    <w:rsid w:val="003200BA"/>
    <w:rsid w:val="00320120"/>
    <w:rsid w:val="003201C0"/>
    <w:rsid w:val="003202F5"/>
    <w:rsid w:val="00320558"/>
    <w:rsid w:val="003207C2"/>
    <w:rsid w:val="003208B2"/>
    <w:rsid w:val="00320979"/>
    <w:rsid w:val="00320C62"/>
    <w:rsid w:val="00320F02"/>
    <w:rsid w:val="0032132D"/>
    <w:rsid w:val="003214C3"/>
    <w:rsid w:val="0032172E"/>
    <w:rsid w:val="0032180C"/>
    <w:rsid w:val="00321814"/>
    <w:rsid w:val="003219B5"/>
    <w:rsid w:val="00321A59"/>
    <w:rsid w:val="00321B38"/>
    <w:rsid w:val="00321BB7"/>
    <w:rsid w:val="0032213D"/>
    <w:rsid w:val="00322162"/>
    <w:rsid w:val="0032238C"/>
    <w:rsid w:val="003223ED"/>
    <w:rsid w:val="0032249B"/>
    <w:rsid w:val="00322502"/>
    <w:rsid w:val="0032256B"/>
    <w:rsid w:val="003225EA"/>
    <w:rsid w:val="00322755"/>
    <w:rsid w:val="0032283C"/>
    <w:rsid w:val="003228F0"/>
    <w:rsid w:val="003229E4"/>
    <w:rsid w:val="00322AC2"/>
    <w:rsid w:val="00322D43"/>
    <w:rsid w:val="0032312C"/>
    <w:rsid w:val="00323249"/>
    <w:rsid w:val="00323285"/>
    <w:rsid w:val="00323308"/>
    <w:rsid w:val="0032375D"/>
    <w:rsid w:val="003237DC"/>
    <w:rsid w:val="003238D6"/>
    <w:rsid w:val="00323985"/>
    <w:rsid w:val="003239FA"/>
    <w:rsid w:val="00323A07"/>
    <w:rsid w:val="00323B4D"/>
    <w:rsid w:val="00323BF3"/>
    <w:rsid w:val="0032427C"/>
    <w:rsid w:val="00324297"/>
    <w:rsid w:val="0032431E"/>
    <w:rsid w:val="00324AF3"/>
    <w:rsid w:val="00324BD2"/>
    <w:rsid w:val="00324CC9"/>
    <w:rsid w:val="00324E18"/>
    <w:rsid w:val="00324E74"/>
    <w:rsid w:val="00324FF0"/>
    <w:rsid w:val="003250D0"/>
    <w:rsid w:val="00325399"/>
    <w:rsid w:val="003254C1"/>
    <w:rsid w:val="003255C8"/>
    <w:rsid w:val="0032597B"/>
    <w:rsid w:val="00325D72"/>
    <w:rsid w:val="003260CC"/>
    <w:rsid w:val="00326111"/>
    <w:rsid w:val="003261BA"/>
    <w:rsid w:val="003262CB"/>
    <w:rsid w:val="00326387"/>
    <w:rsid w:val="00326553"/>
    <w:rsid w:val="00326669"/>
    <w:rsid w:val="0032676E"/>
    <w:rsid w:val="00326818"/>
    <w:rsid w:val="00326826"/>
    <w:rsid w:val="003269B6"/>
    <w:rsid w:val="00326AF3"/>
    <w:rsid w:val="00326B0E"/>
    <w:rsid w:val="00326B23"/>
    <w:rsid w:val="00326E5A"/>
    <w:rsid w:val="00327075"/>
    <w:rsid w:val="00327455"/>
    <w:rsid w:val="00327506"/>
    <w:rsid w:val="00327599"/>
    <w:rsid w:val="003276B9"/>
    <w:rsid w:val="003278DF"/>
    <w:rsid w:val="00327DC6"/>
    <w:rsid w:val="00327E58"/>
    <w:rsid w:val="00327EAC"/>
    <w:rsid w:val="00327FD3"/>
    <w:rsid w:val="00327FE7"/>
    <w:rsid w:val="0033001F"/>
    <w:rsid w:val="003301E7"/>
    <w:rsid w:val="003301F0"/>
    <w:rsid w:val="00330345"/>
    <w:rsid w:val="003303BD"/>
    <w:rsid w:val="0033050B"/>
    <w:rsid w:val="00330561"/>
    <w:rsid w:val="00330604"/>
    <w:rsid w:val="003306E2"/>
    <w:rsid w:val="00330784"/>
    <w:rsid w:val="003307B4"/>
    <w:rsid w:val="00330A02"/>
    <w:rsid w:val="00330A86"/>
    <w:rsid w:val="00330C72"/>
    <w:rsid w:val="00330DE4"/>
    <w:rsid w:val="00330E69"/>
    <w:rsid w:val="00331086"/>
    <w:rsid w:val="0033146B"/>
    <w:rsid w:val="00331562"/>
    <w:rsid w:val="00331587"/>
    <w:rsid w:val="003315F8"/>
    <w:rsid w:val="003317DD"/>
    <w:rsid w:val="003318E4"/>
    <w:rsid w:val="003318FF"/>
    <w:rsid w:val="00331921"/>
    <w:rsid w:val="003319CD"/>
    <w:rsid w:val="003319ED"/>
    <w:rsid w:val="00331A69"/>
    <w:rsid w:val="00331D14"/>
    <w:rsid w:val="00331D27"/>
    <w:rsid w:val="00331F6F"/>
    <w:rsid w:val="00332158"/>
    <w:rsid w:val="00332361"/>
    <w:rsid w:val="003329F7"/>
    <w:rsid w:val="00332A63"/>
    <w:rsid w:val="00332CD9"/>
    <w:rsid w:val="00332D08"/>
    <w:rsid w:val="00332D0B"/>
    <w:rsid w:val="00332ED0"/>
    <w:rsid w:val="00332F51"/>
    <w:rsid w:val="00332F6E"/>
    <w:rsid w:val="00333015"/>
    <w:rsid w:val="003330AF"/>
    <w:rsid w:val="00333283"/>
    <w:rsid w:val="00333344"/>
    <w:rsid w:val="0033369B"/>
    <w:rsid w:val="003336C6"/>
    <w:rsid w:val="003337F4"/>
    <w:rsid w:val="00333810"/>
    <w:rsid w:val="00333976"/>
    <w:rsid w:val="00333ACC"/>
    <w:rsid w:val="00333E1E"/>
    <w:rsid w:val="00334172"/>
    <w:rsid w:val="003341C2"/>
    <w:rsid w:val="00334203"/>
    <w:rsid w:val="003343EC"/>
    <w:rsid w:val="00334478"/>
    <w:rsid w:val="00334738"/>
    <w:rsid w:val="00334894"/>
    <w:rsid w:val="0033490E"/>
    <w:rsid w:val="0033499F"/>
    <w:rsid w:val="00334A9A"/>
    <w:rsid w:val="00334E6B"/>
    <w:rsid w:val="00334FA0"/>
    <w:rsid w:val="00334FEC"/>
    <w:rsid w:val="00335019"/>
    <w:rsid w:val="003353BD"/>
    <w:rsid w:val="0033549D"/>
    <w:rsid w:val="00335793"/>
    <w:rsid w:val="003357B2"/>
    <w:rsid w:val="00335817"/>
    <w:rsid w:val="00335A78"/>
    <w:rsid w:val="00335D37"/>
    <w:rsid w:val="00335DAE"/>
    <w:rsid w:val="00335F29"/>
    <w:rsid w:val="00335FBF"/>
    <w:rsid w:val="003361BC"/>
    <w:rsid w:val="00336370"/>
    <w:rsid w:val="00336377"/>
    <w:rsid w:val="0033645E"/>
    <w:rsid w:val="003365D8"/>
    <w:rsid w:val="003367DB"/>
    <w:rsid w:val="00336BF7"/>
    <w:rsid w:val="00336D1C"/>
    <w:rsid w:val="00336F77"/>
    <w:rsid w:val="00336FB8"/>
    <w:rsid w:val="0033718D"/>
    <w:rsid w:val="00337225"/>
    <w:rsid w:val="00337352"/>
    <w:rsid w:val="003374A1"/>
    <w:rsid w:val="003374ED"/>
    <w:rsid w:val="00337513"/>
    <w:rsid w:val="00337669"/>
    <w:rsid w:val="0033767C"/>
    <w:rsid w:val="003376BB"/>
    <w:rsid w:val="00337826"/>
    <w:rsid w:val="00337A30"/>
    <w:rsid w:val="00337B91"/>
    <w:rsid w:val="00337C3E"/>
    <w:rsid w:val="00337C7E"/>
    <w:rsid w:val="00337D35"/>
    <w:rsid w:val="00337F11"/>
    <w:rsid w:val="00337F32"/>
    <w:rsid w:val="00340380"/>
    <w:rsid w:val="0034049A"/>
    <w:rsid w:val="0034051B"/>
    <w:rsid w:val="003406F7"/>
    <w:rsid w:val="0034070E"/>
    <w:rsid w:val="00340814"/>
    <w:rsid w:val="00340834"/>
    <w:rsid w:val="00340972"/>
    <w:rsid w:val="003409D8"/>
    <w:rsid w:val="00340B77"/>
    <w:rsid w:val="00340D10"/>
    <w:rsid w:val="00340D6A"/>
    <w:rsid w:val="00340D73"/>
    <w:rsid w:val="00340D9A"/>
    <w:rsid w:val="00340E3E"/>
    <w:rsid w:val="00340E42"/>
    <w:rsid w:val="00340E58"/>
    <w:rsid w:val="00340F97"/>
    <w:rsid w:val="00341010"/>
    <w:rsid w:val="00341147"/>
    <w:rsid w:val="0034123F"/>
    <w:rsid w:val="003416CE"/>
    <w:rsid w:val="003419A8"/>
    <w:rsid w:val="003419CE"/>
    <w:rsid w:val="00341A5E"/>
    <w:rsid w:val="00341A84"/>
    <w:rsid w:val="00341AF1"/>
    <w:rsid w:val="00341BE4"/>
    <w:rsid w:val="00341D0C"/>
    <w:rsid w:val="00341D48"/>
    <w:rsid w:val="00341ED2"/>
    <w:rsid w:val="00342012"/>
    <w:rsid w:val="00342268"/>
    <w:rsid w:val="00342595"/>
    <w:rsid w:val="00342709"/>
    <w:rsid w:val="00342913"/>
    <w:rsid w:val="0034291C"/>
    <w:rsid w:val="0034297C"/>
    <w:rsid w:val="00342C39"/>
    <w:rsid w:val="00342D56"/>
    <w:rsid w:val="00342DE2"/>
    <w:rsid w:val="00342F23"/>
    <w:rsid w:val="00342FFE"/>
    <w:rsid w:val="003433E4"/>
    <w:rsid w:val="00343504"/>
    <w:rsid w:val="00343A20"/>
    <w:rsid w:val="00343B26"/>
    <w:rsid w:val="00343C4C"/>
    <w:rsid w:val="00343D87"/>
    <w:rsid w:val="00343E2F"/>
    <w:rsid w:val="00343F21"/>
    <w:rsid w:val="00344139"/>
    <w:rsid w:val="003441DF"/>
    <w:rsid w:val="003441F6"/>
    <w:rsid w:val="00344274"/>
    <w:rsid w:val="003442AE"/>
    <w:rsid w:val="003442B4"/>
    <w:rsid w:val="003443FD"/>
    <w:rsid w:val="0034446D"/>
    <w:rsid w:val="00344621"/>
    <w:rsid w:val="00344726"/>
    <w:rsid w:val="00344A24"/>
    <w:rsid w:val="00344C63"/>
    <w:rsid w:val="00344DE8"/>
    <w:rsid w:val="00344EAB"/>
    <w:rsid w:val="00344F4F"/>
    <w:rsid w:val="00345091"/>
    <w:rsid w:val="00345177"/>
    <w:rsid w:val="003451AE"/>
    <w:rsid w:val="0034525F"/>
    <w:rsid w:val="0034537D"/>
    <w:rsid w:val="003454A6"/>
    <w:rsid w:val="00345A84"/>
    <w:rsid w:val="00345B1A"/>
    <w:rsid w:val="00345C4C"/>
    <w:rsid w:val="00345F09"/>
    <w:rsid w:val="00345F36"/>
    <w:rsid w:val="00345F45"/>
    <w:rsid w:val="0034616E"/>
    <w:rsid w:val="0034638C"/>
    <w:rsid w:val="0034639D"/>
    <w:rsid w:val="003463B2"/>
    <w:rsid w:val="00346458"/>
    <w:rsid w:val="00346560"/>
    <w:rsid w:val="00346580"/>
    <w:rsid w:val="00346692"/>
    <w:rsid w:val="003466C6"/>
    <w:rsid w:val="00346753"/>
    <w:rsid w:val="0034690D"/>
    <w:rsid w:val="003469FC"/>
    <w:rsid w:val="00346F43"/>
    <w:rsid w:val="00347648"/>
    <w:rsid w:val="00347CA4"/>
    <w:rsid w:val="00347DE2"/>
    <w:rsid w:val="00347F22"/>
    <w:rsid w:val="00347F24"/>
    <w:rsid w:val="0035070E"/>
    <w:rsid w:val="003509A2"/>
    <w:rsid w:val="00350D8F"/>
    <w:rsid w:val="00350ECE"/>
    <w:rsid w:val="00350F75"/>
    <w:rsid w:val="00351016"/>
    <w:rsid w:val="00351525"/>
    <w:rsid w:val="00351C52"/>
    <w:rsid w:val="00351DD0"/>
    <w:rsid w:val="00352009"/>
    <w:rsid w:val="0035211E"/>
    <w:rsid w:val="00352158"/>
    <w:rsid w:val="00352572"/>
    <w:rsid w:val="003528D1"/>
    <w:rsid w:val="00352A1A"/>
    <w:rsid w:val="00352D18"/>
    <w:rsid w:val="00352E08"/>
    <w:rsid w:val="00352ECF"/>
    <w:rsid w:val="00352F01"/>
    <w:rsid w:val="00352F28"/>
    <w:rsid w:val="00352FDB"/>
    <w:rsid w:val="00352FF3"/>
    <w:rsid w:val="00353166"/>
    <w:rsid w:val="0035316A"/>
    <w:rsid w:val="0035328A"/>
    <w:rsid w:val="00353380"/>
    <w:rsid w:val="0035344A"/>
    <w:rsid w:val="003534F0"/>
    <w:rsid w:val="003536A6"/>
    <w:rsid w:val="00353796"/>
    <w:rsid w:val="003537E2"/>
    <w:rsid w:val="00353899"/>
    <w:rsid w:val="00353936"/>
    <w:rsid w:val="00353C7F"/>
    <w:rsid w:val="00353CB0"/>
    <w:rsid w:val="00353CFF"/>
    <w:rsid w:val="00353D3A"/>
    <w:rsid w:val="00354188"/>
    <w:rsid w:val="003541D8"/>
    <w:rsid w:val="003542C1"/>
    <w:rsid w:val="003542DD"/>
    <w:rsid w:val="0035440A"/>
    <w:rsid w:val="00354414"/>
    <w:rsid w:val="003547C0"/>
    <w:rsid w:val="0035494C"/>
    <w:rsid w:val="00354A0B"/>
    <w:rsid w:val="00354B94"/>
    <w:rsid w:val="00354CD0"/>
    <w:rsid w:val="00354DD3"/>
    <w:rsid w:val="0035513F"/>
    <w:rsid w:val="00355373"/>
    <w:rsid w:val="003555BB"/>
    <w:rsid w:val="00355843"/>
    <w:rsid w:val="00355878"/>
    <w:rsid w:val="00355886"/>
    <w:rsid w:val="00355B94"/>
    <w:rsid w:val="00355BCA"/>
    <w:rsid w:val="00355E68"/>
    <w:rsid w:val="00355EEE"/>
    <w:rsid w:val="00355F56"/>
    <w:rsid w:val="003560B6"/>
    <w:rsid w:val="00356391"/>
    <w:rsid w:val="00356407"/>
    <w:rsid w:val="00356437"/>
    <w:rsid w:val="00356830"/>
    <w:rsid w:val="00356A04"/>
    <w:rsid w:val="00356B4E"/>
    <w:rsid w:val="00356B5E"/>
    <w:rsid w:val="00356E95"/>
    <w:rsid w:val="00356F2C"/>
    <w:rsid w:val="00357017"/>
    <w:rsid w:val="003572F9"/>
    <w:rsid w:val="00357356"/>
    <w:rsid w:val="003573AB"/>
    <w:rsid w:val="003573AE"/>
    <w:rsid w:val="003574B0"/>
    <w:rsid w:val="0035785E"/>
    <w:rsid w:val="00357977"/>
    <w:rsid w:val="003579C6"/>
    <w:rsid w:val="00357AAB"/>
    <w:rsid w:val="00357EEF"/>
    <w:rsid w:val="00360092"/>
    <w:rsid w:val="0036019E"/>
    <w:rsid w:val="00360392"/>
    <w:rsid w:val="003606F7"/>
    <w:rsid w:val="003609EC"/>
    <w:rsid w:val="00360CBA"/>
    <w:rsid w:val="00360D6D"/>
    <w:rsid w:val="00360DC3"/>
    <w:rsid w:val="0036102F"/>
    <w:rsid w:val="003610FC"/>
    <w:rsid w:val="00361319"/>
    <w:rsid w:val="003613B9"/>
    <w:rsid w:val="00361463"/>
    <w:rsid w:val="0036159F"/>
    <w:rsid w:val="003616E3"/>
    <w:rsid w:val="003617FB"/>
    <w:rsid w:val="00361D03"/>
    <w:rsid w:val="003624BE"/>
    <w:rsid w:val="00362604"/>
    <w:rsid w:val="0036268C"/>
    <w:rsid w:val="00362781"/>
    <w:rsid w:val="0036284F"/>
    <w:rsid w:val="0036285C"/>
    <w:rsid w:val="00362861"/>
    <w:rsid w:val="00362C9A"/>
    <w:rsid w:val="00362FCA"/>
    <w:rsid w:val="00363001"/>
    <w:rsid w:val="0036329F"/>
    <w:rsid w:val="00363623"/>
    <w:rsid w:val="003637DB"/>
    <w:rsid w:val="0036390B"/>
    <w:rsid w:val="00363D68"/>
    <w:rsid w:val="00363F1B"/>
    <w:rsid w:val="003642E1"/>
    <w:rsid w:val="00364310"/>
    <w:rsid w:val="003643EF"/>
    <w:rsid w:val="0036457A"/>
    <w:rsid w:val="0036470B"/>
    <w:rsid w:val="00364740"/>
    <w:rsid w:val="00364BBB"/>
    <w:rsid w:val="00364C59"/>
    <w:rsid w:val="00364CD4"/>
    <w:rsid w:val="00364D0C"/>
    <w:rsid w:val="00364D4F"/>
    <w:rsid w:val="00364DB9"/>
    <w:rsid w:val="00364DCC"/>
    <w:rsid w:val="00364DDF"/>
    <w:rsid w:val="00364E57"/>
    <w:rsid w:val="0036504F"/>
    <w:rsid w:val="0036515D"/>
    <w:rsid w:val="0036537A"/>
    <w:rsid w:val="00365757"/>
    <w:rsid w:val="00365880"/>
    <w:rsid w:val="003659FB"/>
    <w:rsid w:val="00365C49"/>
    <w:rsid w:val="00365C6D"/>
    <w:rsid w:val="00365CE9"/>
    <w:rsid w:val="00365D33"/>
    <w:rsid w:val="00365D9B"/>
    <w:rsid w:val="00365DE5"/>
    <w:rsid w:val="00365F43"/>
    <w:rsid w:val="00365F51"/>
    <w:rsid w:val="00365F5A"/>
    <w:rsid w:val="0036627B"/>
    <w:rsid w:val="00366477"/>
    <w:rsid w:val="003664AD"/>
    <w:rsid w:val="003664BA"/>
    <w:rsid w:val="003664D8"/>
    <w:rsid w:val="003665EE"/>
    <w:rsid w:val="00366671"/>
    <w:rsid w:val="003667EB"/>
    <w:rsid w:val="00366BC4"/>
    <w:rsid w:val="00366C8A"/>
    <w:rsid w:val="0036704B"/>
    <w:rsid w:val="003673D0"/>
    <w:rsid w:val="00367445"/>
    <w:rsid w:val="0036782E"/>
    <w:rsid w:val="00367942"/>
    <w:rsid w:val="003679CB"/>
    <w:rsid w:val="003679F5"/>
    <w:rsid w:val="003679F9"/>
    <w:rsid w:val="00367BF1"/>
    <w:rsid w:val="00367CA3"/>
    <w:rsid w:val="00367D22"/>
    <w:rsid w:val="00367ED2"/>
    <w:rsid w:val="00367EF2"/>
    <w:rsid w:val="00367F48"/>
    <w:rsid w:val="00370023"/>
    <w:rsid w:val="00370439"/>
    <w:rsid w:val="003704E3"/>
    <w:rsid w:val="003705C5"/>
    <w:rsid w:val="0037064C"/>
    <w:rsid w:val="003706F6"/>
    <w:rsid w:val="00370819"/>
    <w:rsid w:val="0037085B"/>
    <w:rsid w:val="0037090D"/>
    <w:rsid w:val="0037099C"/>
    <w:rsid w:val="00370C34"/>
    <w:rsid w:val="00370C37"/>
    <w:rsid w:val="00370D56"/>
    <w:rsid w:val="00370E0C"/>
    <w:rsid w:val="0037131E"/>
    <w:rsid w:val="00371405"/>
    <w:rsid w:val="0037169B"/>
    <w:rsid w:val="003718FB"/>
    <w:rsid w:val="00371929"/>
    <w:rsid w:val="00371AAD"/>
    <w:rsid w:val="00371B62"/>
    <w:rsid w:val="00371BD2"/>
    <w:rsid w:val="00371BE0"/>
    <w:rsid w:val="00371C2E"/>
    <w:rsid w:val="00371D84"/>
    <w:rsid w:val="00371F65"/>
    <w:rsid w:val="0037202D"/>
    <w:rsid w:val="003720E7"/>
    <w:rsid w:val="0037219F"/>
    <w:rsid w:val="003721C8"/>
    <w:rsid w:val="0037221C"/>
    <w:rsid w:val="003722D2"/>
    <w:rsid w:val="0037255E"/>
    <w:rsid w:val="00372687"/>
    <w:rsid w:val="00372748"/>
    <w:rsid w:val="0037282A"/>
    <w:rsid w:val="00372CEA"/>
    <w:rsid w:val="00372D30"/>
    <w:rsid w:val="00372D6C"/>
    <w:rsid w:val="00372DEB"/>
    <w:rsid w:val="00372FBC"/>
    <w:rsid w:val="003730D2"/>
    <w:rsid w:val="003730FE"/>
    <w:rsid w:val="0037338B"/>
    <w:rsid w:val="003735F7"/>
    <w:rsid w:val="00373629"/>
    <w:rsid w:val="00373766"/>
    <w:rsid w:val="003737C6"/>
    <w:rsid w:val="003739BF"/>
    <w:rsid w:val="003739FD"/>
    <w:rsid w:val="00373A31"/>
    <w:rsid w:val="00373AC7"/>
    <w:rsid w:val="00373BE0"/>
    <w:rsid w:val="00373DB5"/>
    <w:rsid w:val="00373F1B"/>
    <w:rsid w:val="00373F82"/>
    <w:rsid w:val="00374106"/>
    <w:rsid w:val="00374338"/>
    <w:rsid w:val="0037437D"/>
    <w:rsid w:val="00374395"/>
    <w:rsid w:val="003743E1"/>
    <w:rsid w:val="00374602"/>
    <w:rsid w:val="0037460B"/>
    <w:rsid w:val="003746BB"/>
    <w:rsid w:val="003746C6"/>
    <w:rsid w:val="00374735"/>
    <w:rsid w:val="003748F6"/>
    <w:rsid w:val="00374926"/>
    <w:rsid w:val="00374932"/>
    <w:rsid w:val="00374A21"/>
    <w:rsid w:val="00374A51"/>
    <w:rsid w:val="00374B42"/>
    <w:rsid w:val="00374C8C"/>
    <w:rsid w:val="00374D7E"/>
    <w:rsid w:val="00374DE8"/>
    <w:rsid w:val="00374F42"/>
    <w:rsid w:val="00375127"/>
    <w:rsid w:val="00375284"/>
    <w:rsid w:val="00375332"/>
    <w:rsid w:val="00375393"/>
    <w:rsid w:val="0037544B"/>
    <w:rsid w:val="00375621"/>
    <w:rsid w:val="00375700"/>
    <w:rsid w:val="0037574D"/>
    <w:rsid w:val="003757FB"/>
    <w:rsid w:val="0037582D"/>
    <w:rsid w:val="0037589F"/>
    <w:rsid w:val="003758C0"/>
    <w:rsid w:val="00375BC7"/>
    <w:rsid w:val="00375C19"/>
    <w:rsid w:val="00375C65"/>
    <w:rsid w:val="00375D08"/>
    <w:rsid w:val="00375D2B"/>
    <w:rsid w:val="00375DDE"/>
    <w:rsid w:val="00375E67"/>
    <w:rsid w:val="003760E8"/>
    <w:rsid w:val="00376111"/>
    <w:rsid w:val="003762B1"/>
    <w:rsid w:val="00376324"/>
    <w:rsid w:val="0037685C"/>
    <w:rsid w:val="00376A93"/>
    <w:rsid w:val="00376ACA"/>
    <w:rsid w:val="00376BCF"/>
    <w:rsid w:val="00376BDC"/>
    <w:rsid w:val="003770C4"/>
    <w:rsid w:val="0037721F"/>
    <w:rsid w:val="003773E4"/>
    <w:rsid w:val="003773EA"/>
    <w:rsid w:val="00377424"/>
    <w:rsid w:val="003775F9"/>
    <w:rsid w:val="00377625"/>
    <w:rsid w:val="0037796F"/>
    <w:rsid w:val="00377B0B"/>
    <w:rsid w:val="00377C28"/>
    <w:rsid w:val="00377F7C"/>
    <w:rsid w:val="00377FC5"/>
    <w:rsid w:val="00380470"/>
    <w:rsid w:val="003806D8"/>
    <w:rsid w:val="003806E4"/>
    <w:rsid w:val="0038093F"/>
    <w:rsid w:val="0038097B"/>
    <w:rsid w:val="00380A36"/>
    <w:rsid w:val="00380B71"/>
    <w:rsid w:val="00380D2E"/>
    <w:rsid w:val="00380E1C"/>
    <w:rsid w:val="00380E65"/>
    <w:rsid w:val="00380EE3"/>
    <w:rsid w:val="0038111E"/>
    <w:rsid w:val="003811C7"/>
    <w:rsid w:val="003813E0"/>
    <w:rsid w:val="003814C4"/>
    <w:rsid w:val="00381599"/>
    <w:rsid w:val="003815AC"/>
    <w:rsid w:val="00381900"/>
    <w:rsid w:val="003819F6"/>
    <w:rsid w:val="00381A8B"/>
    <w:rsid w:val="00381E50"/>
    <w:rsid w:val="00381F25"/>
    <w:rsid w:val="00382096"/>
    <w:rsid w:val="0038212B"/>
    <w:rsid w:val="00382196"/>
    <w:rsid w:val="003823AA"/>
    <w:rsid w:val="003823AF"/>
    <w:rsid w:val="00382653"/>
    <w:rsid w:val="003828DB"/>
    <w:rsid w:val="0038292A"/>
    <w:rsid w:val="00382934"/>
    <w:rsid w:val="0038295F"/>
    <w:rsid w:val="00382A03"/>
    <w:rsid w:val="00382AA7"/>
    <w:rsid w:val="00382AFD"/>
    <w:rsid w:val="00382CB2"/>
    <w:rsid w:val="00382CC4"/>
    <w:rsid w:val="00382CDA"/>
    <w:rsid w:val="00382DDF"/>
    <w:rsid w:val="00382E18"/>
    <w:rsid w:val="00382E2B"/>
    <w:rsid w:val="0038303C"/>
    <w:rsid w:val="00383044"/>
    <w:rsid w:val="00383076"/>
    <w:rsid w:val="003832CE"/>
    <w:rsid w:val="00383369"/>
    <w:rsid w:val="00383548"/>
    <w:rsid w:val="00383863"/>
    <w:rsid w:val="0038397F"/>
    <w:rsid w:val="00383C1F"/>
    <w:rsid w:val="00383C63"/>
    <w:rsid w:val="00383D31"/>
    <w:rsid w:val="00383D48"/>
    <w:rsid w:val="00383D98"/>
    <w:rsid w:val="00383EEA"/>
    <w:rsid w:val="00383FD2"/>
    <w:rsid w:val="0038444C"/>
    <w:rsid w:val="003844D8"/>
    <w:rsid w:val="003845DE"/>
    <w:rsid w:val="00384A47"/>
    <w:rsid w:val="00384C12"/>
    <w:rsid w:val="00384CEA"/>
    <w:rsid w:val="00384DE6"/>
    <w:rsid w:val="00384E5B"/>
    <w:rsid w:val="00384FEA"/>
    <w:rsid w:val="0038500D"/>
    <w:rsid w:val="0038529B"/>
    <w:rsid w:val="003854D2"/>
    <w:rsid w:val="003855E8"/>
    <w:rsid w:val="0038570C"/>
    <w:rsid w:val="00385898"/>
    <w:rsid w:val="003858E7"/>
    <w:rsid w:val="003859A7"/>
    <w:rsid w:val="00385A4A"/>
    <w:rsid w:val="00385B80"/>
    <w:rsid w:val="00385B86"/>
    <w:rsid w:val="00385B95"/>
    <w:rsid w:val="00385DC3"/>
    <w:rsid w:val="0038602D"/>
    <w:rsid w:val="00386099"/>
    <w:rsid w:val="003862CA"/>
    <w:rsid w:val="0038632E"/>
    <w:rsid w:val="003865FF"/>
    <w:rsid w:val="0038667F"/>
    <w:rsid w:val="00386B67"/>
    <w:rsid w:val="00386BEE"/>
    <w:rsid w:val="00386C06"/>
    <w:rsid w:val="00387088"/>
    <w:rsid w:val="0038709A"/>
    <w:rsid w:val="0038718A"/>
    <w:rsid w:val="003873C8"/>
    <w:rsid w:val="003874B5"/>
    <w:rsid w:val="00387707"/>
    <w:rsid w:val="0038771A"/>
    <w:rsid w:val="0038783F"/>
    <w:rsid w:val="00387848"/>
    <w:rsid w:val="00387885"/>
    <w:rsid w:val="00387ACB"/>
    <w:rsid w:val="00387BE2"/>
    <w:rsid w:val="00387F1E"/>
    <w:rsid w:val="003900D8"/>
    <w:rsid w:val="003901AC"/>
    <w:rsid w:val="003901B3"/>
    <w:rsid w:val="003901C3"/>
    <w:rsid w:val="0039030A"/>
    <w:rsid w:val="0039033E"/>
    <w:rsid w:val="0039053B"/>
    <w:rsid w:val="003906E8"/>
    <w:rsid w:val="00390826"/>
    <w:rsid w:val="0039097A"/>
    <w:rsid w:val="00390A0B"/>
    <w:rsid w:val="00390C49"/>
    <w:rsid w:val="00390CF3"/>
    <w:rsid w:val="00390E27"/>
    <w:rsid w:val="00390E4D"/>
    <w:rsid w:val="00390E9F"/>
    <w:rsid w:val="00391006"/>
    <w:rsid w:val="0039114F"/>
    <w:rsid w:val="0039121D"/>
    <w:rsid w:val="00391229"/>
    <w:rsid w:val="00391290"/>
    <w:rsid w:val="0039132C"/>
    <w:rsid w:val="00391384"/>
    <w:rsid w:val="00391391"/>
    <w:rsid w:val="00391553"/>
    <w:rsid w:val="00391A6B"/>
    <w:rsid w:val="00391AA3"/>
    <w:rsid w:val="00391B48"/>
    <w:rsid w:val="00391C14"/>
    <w:rsid w:val="00391EA0"/>
    <w:rsid w:val="00391FB5"/>
    <w:rsid w:val="003921FF"/>
    <w:rsid w:val="003923A0"/>
    <w:rsid w:val="00392415"/>
    <w:rsid w:val="0039249E"/>
    <w:rsid w:val="00392801"/>
    <w:rsid w:val="00392CFE"/>
    <w:rsid w:val="00392D80"/>
    <w:rsid w:val="00392E14"/>
    <w:rsid w:val="00392EA4"/>
    <w:rsid w:val="00393215"/>
    <w:rsid w:val="0039324E"/>
    <w:rsid w:val="00393290"/>
    <w:rsid w:val="003933F0"/>
    <w:rsid w:val="00393462"/>
    <w:rsid w:val="003937A6"/>
    <w:rsid w:val="003937B2"/>
    <w:rsid w:val="0039383F"/>
    <w:rsid w:val="00393B9E"/>
    <w:rsid w:val="00393C5B"/>
    <w:rsid w:val="00393CF7"/>
    <w:rsid w:val="00393D75"/>
    <w:rsid w:val="00393D92"/>
    <w:rsid w:val="00393EAA"/>
    <w:rsid w:val="0039404E"/>
    <w:rsid w:val="0039425A"/>
    <w:rsid w:val="003942CA"/>
    <w:rsid w:val="0039430F"/>
    <w:rsid w:val="003946F6"/>
    <w:rsid w:val="003948DE"/>
    <w:rsid w:val="003949AE"/>
    <w:rsid w:val="003949BB"/>
    <w:rsid w:val="00394A4B"/>
    <w:rsid w:val="00394A51"/>
    <w:rsid w:val="00394B4B"/>
    <w:rsid w:val="00394BFE"/>
    <w:rsid w:val="00394F6B"/>
    <w:rsid w:val="00394FCF"/>
    <w:rsid w:val="00395061"/>
    <w:rsid w:val="00395288"/>
    <w:rsid w:val="003956C2"/>
    <w:rsid w:val="0039582D"/>
    <w:rsid w:val="00395833"/>
    <w:rsid w:val="00395941"/>
    <w:rsid w:val="00395BF2"/>
    <w:rsid w:val="00395CE3"/>
    <w:rsid w:val="00395D0C"/>
    <w:rsid w:val="00395D35"/>
    <w:rsid w:val="00395DE0"/>
    <w:rsid w:val="00396202"/>
    <w:rsid w:val="0039660E"/>
    <w:rsid w:val="003966C9"/>
    <w:rsid w:val="003967A7"/>
    <w:rsid w:val="00396974"/>
    <w:rsid w:val="00396A81"/>
    <w:rsid w:val="00396A95"/>
    <w:rsid w:val="00396B36"/>
    <w:rsid w:val="00396BB8"/>
    <w:rsid w:val="00396F81"/>
    <w:rsid w:val="003970E4"/>
    <w:rsid w:val="003971AF"/>
    <w:rsid w:val="003972B3"/>
    <w:rsid w:val="0039737A"/>
    <w:rsid w:val="00397739"/>
    <w:rsid w:val="00397905"/>
    <w:rsid w:val="003979CF"/>
    <w:rsid w:val="00397AE6"/>
    <w:rsid w:val="00397BDE"/>
    <w:rsid w:val="00397E98"/>
    <w:rsid w:val="00397F21"/>
    <w:rsid w:val="00397F6A"/>
    <w:rsid w:val="003A0022"/>
    <w:rsid w:val="003A02D8"/>
    <w:rsid w:val="003A03E6"/>
    <w:rsid w:val="003A0444"/>
    <w:rsid w:val="003A062B"/>
    <w:rsid w:val="003A0675"/>
    <w:rsid w:val="003A068C"/>
    <w:rsid w:val="003A0843"/>
    <w:rsid w:val="003A0A92"/>
    <w:rsid w:val="003A0C38"/>
    <w:rsid w:val="003A0D1F"/>
    <w:rsid w:val="003A0E3E"/>
    <w:rsid w:val="003A0EC7"/>
    <w:rsid w:val="003A1011"/>
    <w:rsid w:val="003A1299"/>
    <w:rsid w:val="003A1396"/>
    <w:rsid w:val="003A14DA"/>
    <w:rsid w:val="003A1580"/>
    <w:rsid w:val="003A16B8"/>
    <w:rsid w:val="003A16E9"/>
    <w:rsid w:val="003A187F"/>
    <w:rsid w:val="003A1956"/>
    <w:rsid w:val="003A1A5B"/>
    <w:rsid w:val="003A1A8A"/>
    <w:rsid w:val="003A1CA0"/>
    <w:rsid w:val="003A1D3F"/>
    <w:rsid w:val="003A1D5E"/>
    <w:rsid w:val="003A1E07"/>
    <w:rsid w:val="003A1E80"/>
    <w:rsid w:val="003A1ECB"/>
    <w:rsid w:val="003A1F83"/>
    <w:rsid w:val="003A217D"/>
    <w:rsid w:val="003A21D5"/>
    <w:rsid w:val="003A21D9"/>
    <w:rsid w:val="003A2250"/>
    <w:rsid w:val="003A2323"/>
    <w:rsid w:val="003A282D"/>
    <w:rsid w:val="003A2841"/>
    <w:rsid w:val="003A288D"/>
    <w:rsid w:val="003A2B6A"/>
    <w:rsid w:val="003A2BF7"/>
    <w:rsid w:val="003A2C1E"/>
    <w:rsid w:val="003A2D66"/>
    <w:rsid w:val="003A2DFB"/>
    <w:rsid w:val="003A3036"/>
    <w:rsid w:val="003A30D5"/>
    <w:rsid w:val="003A3132"/>
    <w:rsid w:val="003A34EB"/>
    <w:rsid w:val="003A38EF"/>
    <w:rsid w:val="003A3A80"/>
    <w:rsid w:val="003A3ACA"/>
    <w:rsid w:val="003A3AD9"/>
    <w:rsid w:val="003A3BE3"/>
    <w:rsid w:val="003A3C3D"/>
    <w:rsid w:val="003A3DDA"/>
    <w:rsid w:val="003A3E0A"/>
    <w:rsid w:val="003A3E2E"/>
    <w:rsid w:val="003A3EB5"/>
    <w:rsid w:val="003A3F4B"/>
    <w:rsid w:val="003A3FD4"/>
    <w:rsid w:val="003A3FE9"/>
    <w:rsid w:val="003A4055"/>
    <w:rsid w:val="003A413C"/>
    <w:rsid w:val="003A4477"/>
    <w:rsid w:val="003A44CD"/>
    <w:rsid w:val="003A44DD"/>
    <w:rsid w:val="003A4526"/>
    <w:rsid w:val="003A45A0"/>
    <w:rsid w:val="003A471C"/>
    <w:rsid w:val="003A4927"/>
    <w:rsid w:val="003A4935"/>
    <w:rsid w:val="003A49BF"/>
    <w:rsid w:val="003A4A30"/>
    <w:rsid w:val="003A4A4A"/>
    <w:rsid w:val="003A4A8E"/>
    <w:rsid w:val="003A5030"/>
    <w:rsid w:val="003A508C"/>
    <w:rsid w:val="003A50BE"/>
    <w:rsid w:val="003A51C3"/>
    <w:rsid w:val="003A5414"/>
    <w:rsid w:val="003A5464"/>
    <w:rsid w:val="003A5701"/>
    <w:rsid w:val="003A5761"/>
    <w:rsid w:val="003A5772"/>
    <w:rsid w:val="003A57B5"/>
    <w:rsid w:val="003A5ADE"/>
    <w:rsid w:val="003A5B2B"/>
    <w:rsid w:val="003A5B36"/>
    <w:rsid w:val="003A5B71"/>
    <w:rsid w:val="003A5D25"/>
    <w:rsid w:val="003A5D61"/>
    <w:rsid w:val="003A5F67"/>
    <w:rsid w:val="003A5FC5"/>
    <w:rsid w:val="003A6152"/>
    <w:rsid w:val="003A62AA"/>
    <w:rsid w:val="003A6311"/>
    <w:rsid w:val="003A6554"/>
    <w:rsid w:val="003A6736"/>
    <w:rsid w:val="003A693A"/>
    <w:rsid w:val="003A6A16"/>
    <w:rsid w:val="003A6AC0"/>
    <w:rsid w:val="003A6E98"/>
    <w:rsid w:val="003A7020"/>
    <w:rsid w:val="003A7187"/>
    <w:rsid w:val="003A71C0"/>
    <w:rsid w:val="003A7748"/>
    <w:rsid w:val="003A7B5D"/>
    <w:rsid w:val="003A7DC6"/>
    <w:rsid w:val="003B001D"/>
    <w:rsid w:val="003B0172"/>
    <w:rsid w:val="003B01C9"/>
    <w:rsid w:val="003B034C"/>
    <w:rsid w:val="003B0499"/>
    <w:rsid w:val="003B0728"/>
    <w:rsid w:val="003B0840"/>
    <w:rsid w:val="003B0A19"/>
    <w:rsid w:val="003B0B93"/>
    <w:rsid w:val="003B113E"/>
    <w:rsid w:val="003B142E"/>
    <w:rsid w:val="003B143A"/>
    <w:rsid w:val="003B150D"/>
    <w:rsid w:val="003B15F4"/>
    <w:rsid w:val="003B164F"/>
    <w:rsid w:val="003B1971"/>
    <w:rsid w:val="003B1AFD"/>
    <w:rsid w:val="003B1CCC"/>
    <w:rsid w:val="003B1EB0"/>
    <w:rsid w:val="003B1ED4"/>
    <w:rsid w:val="003B20CC"/>
    <w:rsid w:val="003B223C"/>
    <w:rsid w:val="003B2270"/>
    <w:rsid w:val="003B2340"/>
    <w:rsid w:val="003B23C6"/>
    <w:rsid w:val="003B252E"/>
    <w:rsid w:val="003B2897"/>
    <w:rsid w:val="003B2998"/>
    <w:rsid w:val="003B29B2"/>
    <w:rsid w:val="003B2B40"/>
    <w:rsid w:val="003B2B56"/>
    <w:rsid w:val="003B2D56"/>
    <w:rsid w:val="003B2DD5"/>
    <w:rsid w:val="003B2EF8"/>
    <w:rsid w:val="003B2FF9"/>
    <w:rsid w:val="003B332B"/>
    <w:rsid w:val="003B3330"/>
    <w:rsid w:val="003B33A8"/>
    <w:rsid w:val="003B39B1"/>
    <w:rsid w:val="003B3AF6"/>
    <w:rsid w:val="003B3D2B"/>
    <w:rsid w:val="003B3D63"/>
    <w:rsid w:val="003B3DAA"/>
    <w:rsid w:val="003B3EB5"/>
    <w:rsid w:val="003B4023"/>
    <w:rsid w:val="003B40A6"/>
    <w:rsid w:val="003B40D0"/>
    <w:rsid w:val="003B4215"/>
    <w:rsid w:val="003B42C1"/>
    <w:rsid w:val="003B4358"/>
    <w:rsid w:val="003B443B"/>
    <w:rsid w:val="003B444C"/>
    <w:rsid w:val="003B44B1"/>
    <w:rsid w:val="003B453B"/>
    <w:rsid w:val="003B4A8C"/>
    <w:rsid w:val="003B4CFE"/>
    <w:rsid w:val="003B4ED2"/>
    <w:rsid w:val="003B51B9"/>
    <w:rsid w:val="003B52CB"/>
    <w:rsid w:val="003B53E5"/>
    <w:rsid w:val="003B5490"/>
    <w:rsid w:val="003B551E"/>
    <w:rsid w:val="003B5659"/>
    <w:rsid w:val="003B5788"/>
    <w:rsid w:val="003B58B1"/>
    <w:rsid w:val="003B58CB"/>
    <w:rsid w:val="003B5CE6"/>
    <w:rsid w:val="003B5D38"/>
    <w:rsid w:val="003B5E42"/>
    <w:rsid w:val="003B60D0"/>
    <w:rsid w:val="003B618D"/>
    <w:rsid w:val="003B61B3"/>
    <w:rsid w:val="003B61C8"/>
    <w:rsid w:val="003B626D"/>
    <w:rsid w:val="003B66F1"/>
    <w:rsid w:val="003B6826"/>
    <w:rsid w:val="003B6B4A"/>
    <w:rsid w:val="003B6D55"/>
    <w:rsid w:val="003B6ED1"/>
    <w:rsid w:val="003B6FEA"/>
    <w:rsid w:val="003B732A"/>
    <w:rsid w:val="003B747E"/>
    <w:rsid w:val="003B769B"/>
    <w:rsid w:val="003B7786"/>
    <w:rsid w:val="003B7B59"/>
    <w:rsid w:val="003B7BAE"/>
    <w:rsid w:val="003C04C4"/>
    <w:rsid w:val="003C0554"/>
    <w:rsid w:val="003C05E9"/>
    <w:rsid w:val="003C0C40"/>
    <w:rsid w:val="003C0C5E"/>
    <w:rsid w:val="003C0CA3"/>
    <w:rsid w:val="003C0CFF"/>
    <w:rsid w:val="003C0F84"/>
    <w:rsid w:val="003C0FE9"/>
    <w:rsid w:val="003C150A"/>
    <w:rsid w:val="003C183F"/>
    <w:rsid w:val="003C1A85"/>
    <w:rsid w:val="003C1B5E"/>
    <w:rsid w:val="003C1C68"/>
    <w:rsid w:val="003C1D63"/>
    <w:rsid w:val="003C2097"/>
    <w:rsid w:val="003C2112"/>
    <w:rsid w:val="003C21D6"/>
    <w:rsid w:val="003C222A"/>
    <w:rsid w:val="003C2285"/>
    <w:rsid w:val="003C22FB"/>
    <w:rsid w:val="003C26B4"/>
    <w:rsid w:val="003C26DB"/>
    <w:rsid w:val="003C271E"/>
    <w:rsid w:val="003C2757"/>
    <w:rsid w:val="003C2853"/>
    <w:rsid w:val="003C2869"/>
    <w:rsid w:val="003C2900"/>
    <w:rsid w:val="003C296E"/>
    <w:rsid w:val="003C2AE7"/>
    <w:rsid w:val="003C2BD9"/>
    <w:rsid w:val="003C2C3F"/>
    <w:rsid w:val="003C2C59"/>
    <w:rsid w:val="003C2D55"/>
    <w:rsid w:val="003C2DB4"/>
    <w:rsid w:val="003C2E3A"/>
    <w:rsid w:val="003C2F17"/>
    <w:rsid w:val="003C2F27"/>
    <w:rsid w:val="003C309B"/>
    <w:rsid w:val="003C323F"/>
    <w:rsid w:val="003C325F"/>
    <w:rsid w:val="003C3344"/>
    <w:rsid w:val="003C34D0"/>
    <w:rsid w:val="003C34F3"/>
    <w:rsid w:val="003C36EB"/>
    <w:rsid w:val="003C3827"/>
    <w:rsid w:val="003C3AE5"/>
    <w:rsid w:val="003C3C19"/>
    <w:rsid w:val="003C3C81"/>
    <w:rsid w:val="003C3D7B"/>
    <w:rsid w:val="003C3DA2"/>
    <w:rsid w:val="003C4119"/>
    <w:rsid w:val="003C42E7"/>
    <w:rsid w:val="003C44C5"/>
    <w:rsid w:val="003C4662"/>
    <w:rsid w:val="003C4A35"/>
    <w:rsid w:val="003C5194"/>
    <w:rsid w:val="003C5477"/>
    <w:rsid w:val="003C54BC"/>
    <w:rsid w:val="003C5540"/>
    <w:rsid w:val="003C5915"/>
    <w:rsid w:val="003C5B5F"/>
    <w:rsid w:val="003C6055"/>
    <w:rsid w:val="003C60A8"/>
    <w:rsid w:val="003C60E5"/>
    <w:rsid w:val="003C62A4"/>
    <w:rsid w:val="003C62DA"/>
    <w:rsid w:val="003C6456"/>
    <w:rsid w:val="003C647C"/>
    <w:rsid w:val="003C6616"/>
    <w:rsid w:val="003C66AE"/>
    <w:rsid w:val="003C6750"/>
    <w:rsid w:val="003C679D"/>
    <w:rsid w:val="003C698F"/>
    <w:rsid w:val="003C6A83"/>
    <w:rsid w:val="003C6C6F"/>
    <w:rsid w:val="003C6C70"/>
    <w:rsid w:val="003C70E9"/>
    <w:rsid w:val="003C7479"/>
    <w:rsid w:val="003C74A8"/>
    <w:rsid w:val="003C74FE"/>
    <w:rsid w:val="003C759E"/>
    <w:rsid w:val="003C76CB"/>
    <w:rsid w:val="003C76F4"/>
    <w:rsid w:val="003C7888"/>
    <w:rsid w:val="003C7891"/>
    <w:rsid w:val="003C7A58"/>
    <w:rsid w:val="003C7ACD"/>
    <w:rsid w:val="003C7BFD"/>
    <w:rsid w:val="003C7D99"/>
    <w:rsid w:val="003D0031"/>
    <w:rsid w:val="003D0093"/>
    <w:rsid w:val="003D0165"/>
    <w:rsid w:val="003D01CE"/>
    <w:rsid w:val="003D022D"/>
    <w:rsid w:val="003D025E"/>
    <w:rsid w:val="003D0454"/>
    <w:rsid w:val="003D05C1"/>
    <w:rsid w:val="003D06A5"/>
    <w:rsid w:val="003D07DD"/>
    <w:rsid w:val="003D0910"/>
    <w:rsid w:val="003D0A4E"/>
    <w:rsid w:val="003D0B52"/>
    <w:rsid w:val="003D0CFB"/>
    <w:rsid w:val="003D0F68"/>
    <w:rsid w:val="003D10D1"/>
    <w:rsid w:val="003D11A9"/>
    <w:rsid w:val="003D12C0"/>
    <w:rsid w:val="003D1444"/>
    <w:rsid w:val="003D1507"/>
    <w:rsid w:val="003D15C3"/>
    <w:rsid w:val="003D1766"/>
    <w:rsid w:val="003D186D"/>
    <w:rsid w:val="003D1931"/>
    <w:rsid w:val="003D19B3"/>
    <w:rsid w:val="003D1BAD"/>
    <w:rsid w:val="003D1C6D"/>
    <w:rsid w:val="003D1D1D"/>
    <w:rsid w:val="003D1E46"/>
    <w:rsid w:val="003D1FB1"/>
    <w:rsid w:val="003D1FD5"/>
    <w:rsid w:val="003D237C"/>
    <w:rsid w:val="003D2393"/>
    <w:rsid w:val="003D24A0"/>
    <w:rsid w:val="003D257E"/>
    <w:rsid w:val="003D2694"/>
    <w:rsid w:val="003D2812"/>
    <w:rsid w:val="003D2B48"/>
    <w:rsid w:val="003D2CD4"/>
    <w:rsid w:val="003D300B"/>
    <w:rsid w:val="003D3311"/>
    <w:rsid w:val="003D33A9"/>
    <w:rsid w:val="003D341C"/>
    <w:rsid w:val="003D34B5"/>
    <w:rsid w:val="003D36BF"/>
    <w:rsid w:val="003D3889"/>
    <w:rsid w:val="003D38FB"/>
    <w:rsid w:val="003D3901"/>
    <w:rsid w:val="003D3AD7"/>
    <w:rsid w:val="003D3AE8"/>
    <w:rsid w:val="003D3B42"/>
    <w:rsid w:val="003D3B58"/>
    <w:rsid w:val="003D3EB0"/>
    <w:rsid w:val="003D4086"/>
    <w:rsid w:val="003D4113"/>
    <w:rsid w:val="003D4205"/>
    <w:rsid w:val="003D43D0"/>
    <w:rsid w:val="003D453A"/>
    <w:rsid w:val="003D46BA"/>
    <w:rsid w:val="003D47DD"/>
    <w:rsid w:val="003D497B"/>
    <w:rsid w:val="003D4AB7"/>
    <w:rsid w:val="003D4B28"/>
    <w:rsid w:val="003D4BB4"/>
    <w:rsid w:val="003D4BCF"/>
    <w:rsid w:val="003D4BDF"/>
    <w:rsid w:val="003D4CC8"/>
    <w:rsid w:val="003D4E60"/>
    <w:rsid w:val="003D4F71"/>
    <w:rsid w:val="003D4FCD"/>
    <w:rsid w:val="003D4FFA"/>
    <w:rsid w:val="003D503E"/>
    <w:rsid w:val="003D5078"/>
    <w:rsid w:val="003D50A7"/>
    <w:rsid w:val="003D512D"/>
    <w:rsid w:val="003D527E"/>
    <w:rsid w:val="003D534F"/>
    <w:rsid w:val="003D53EE"/>
    <w:rsid w:val="003D5651"/>
    <w:rsid w:val="003D5846"/>
    <w:rsid w:val="003D5965"/>
    <w:rsid w:val="003D59D1"/>
    <w:rsid w:val="003D5A93"/>
    <w:rsid w:val="003D5ACE"/>
    <w:rsid w:val="003D5B97"/>
    <w:rsid w:val="003D5DC1"/>
    <w:rsid w:val="003D624A"/>
    <w:rsid w:val="003D6397"/>
    <w:rsid w:val="003D6701"/>
    <w:rsid w:val="003D69A6"/>
    <w:rsid w:val="003D6A2E"/>
    <w:rsid w:val="003D6ACF"/>
    <w:rsid w:val="003D6B6E"/>
    <w:rsid w:val="003D6DF8"/>
    <w:rsid w:val="003D6ED8"/>
    <w:rsid w:val="003D70CD"/>
    <w:rsid w:val="003D71BC"/>
    <w:rsid w:val="003D7299"/>
    <w:rsid w:val="003D7A47"/>
    <w:rsid w:val="003D7A83"/>
    <w:rsid w:val="003D7AC6"/>
    <w:rsid w:val="003D7CF0"/>
    <w:rsid w:val="003D7E5E"/>
    <w:rsid w:val="003E0104"/>
    <w:rsid w:val="003E017C"/>
    <w:rsid w:val="003E045F"/>
    <w:rsid w:val="003E04C1"/>
    <w:rsid w:val="003E0612"/>
    <w:rsid w:val="003E07FD"/>
    <w:rsid w:val="003E0A6C"/>
    <w:rsid w:val="003E0DF0"/>
    <w:rsid w:val="003E0E94"/>
    <w:rsid w:val="003E0EC7"/>
    <w:rsid w:val="003E0EF2"/>
    <w:rsid w:val="003E1135"/>
    <w:rsid w:val="003E13B4"/>
    <w:rsid w:val="003E158A"/>
    <w:rsid w:val="003E1604"/>
    <w:rsid w:val="003E1617"/>
    <w:rsid w:val="003E1623"/>
    <w:rsid w:val="003E1652"/>
    <w:rsid w:val="003E171F"/>
    <w:rsid w:val="003E1F42"/>
    <w:rsid w:val="003E1FD8"/>
    <w:rsid w:val="003E1FE9"/>
    <w:rsid w:val="003E2080"/>
    <w:rsid w:val="003E22F2"/>
    <w:rsid w:val="003E231B"/>
    <w:rsid w:val="003E23CF"/>
    <w:rsid w:val="003E24DB"/>
    <w:rsid w:val="003E24F5"/>
    <w:rsid w:val="003E2544"/>
    <w:rsid w:val="003E25FA"/>
    <w:rsid w:val="003E2908"/>
    <w:rsid w:val="003E2909"/>
    <w:rsid w:val="003E2AC9"/>
    <w:rsid w:val="003E2C02"/>
    <w:rsid w:val="003E31E4"/>
    <w:rsid w:val="003E3296"/>
    <w:rsid w:val="003E3311"/>
    <w:rsid w:val="003E3501"/>
    <w:rsid w:val="003E368F"/>
    <w:rsid w:val="003E3698"/>
    <w:rsid w:val="003E37E0"/>
    <w:rsid w:val="003E37ED"/>
    <w:rsid w:val="003E38B7"/>
    <w:rsid w:val="003E38E3"/>
    <w:rsid w:val="003E3968"/>
    <w:rsid w:val="003E39C8"/>
    <w:rsid w:val="003E3CD0"/>
    <w:rsid w:val="003E3E12"/>
    <w:rsid w:val="003E40F7"/>
    <w:rsid w:val="003E410B"/>
    <w:rsid w:val="003E41B3"/>
    <w:rsid w:val="003E4396"/>
    <w:rsid w:val="003E45D0"/>
    <w:rsid w:val="003E4A7E"/>
    <w:rsid w:val="003E4C92"/>
    <w:rsid w:val="003E4EC2"/>
    <w:rsid w:val="003E4FC2"/>
    <w:rsid w:val="003E501C"/>
    <w:rsid w:val="003E517D"/>
    <w:rsid w:val="003E5501"/>
    <w:rsid w:val="003E5673"/>
    <w:rsid w:val="003E568A"/>
    <w:rsid w:val="003E56CD"/>
    <w:rsid w:val="003E5727"/>
    <w:rsid w:val="003E59F6"/>
    <w:rsid w:val="003E5BBC"/>
    <w:rsid w:val="003E5E1C"/>
    <w:rsid w:val="003E5F2E"/>
    <w:rsid w:val="003E5F60"/>
    <w:rsid w:val="003E60FE"/>
    <w:rsid w:val="003E6260"/>
    <w:rsid w:val="003E64EA"/>
    <w:rsid w:val="003E6664"/>
    <w:rsid w:val="003E6AAE"/>
    <w:rsid w:val="003E6AC6"/>
    <w:rsid w:val="003E6EC8"/>
    <w:rsid w:val="003E6F95"/>
    <w:rsid w:val="003E6FB8"/>
    <w:rsid w:val="003E715C"/>
    <w:rsid w:val="003E717F"/>
    <w:rsid w:val="003E718E"/>
    <w:rsid w:val="003E71C6"/>
    <w:rsid w:val="003E71E1"/>
    <w:rsid w:val="003E7306"/>
    <w:rsid w:val="003E7432"/>
    <w:rsid w:val="003E74F2"/>
    <w:rsid w:val="003E75AC"/>
    <w:rsid w:val="003E7694"/>
    <w:rsid w:val="003E7837"/>
    <w:rsid w:val="003E78DE"/>
    <w:rsid w:val="003E78F0"/>
    <w:rsid w:val="003E7991"/>
    <w:rsid w:val="003E79EB"/>
    <w:rsid w:val="003E7A0F"/>
    <w:rsid w:val="003E7C24"/>
    <w:rsid w:val="003E7DAF"/>
    <w:rsid w:val="003E7EC1"/>
    <w:rsid w:val="003F0176"/>
    <w:rsid w:val="003F017A"/>
    <w:rsid w:val="003F01C0"/>
    <w:rsid w:val="003F0212"/>
    <w:rsid w:val="003F033A"/>
    <w:rsid w:val="003F0364"/>
    <w:rsid w:val="003F03B8"/>
    <w:rsid w:val="003F0435"/>
    <w:rsid w:val="003F04C3"/>
    <w:rsid w:val="003F0598"/>
    <w:rsid w:val="003F0B91"/>
    <w:rsid w:val="003F0D18"/>
    <w:rsid w:val="003F0F29"/>
    <w:rsid w:val="003F102A"/>
    <w:rsid w:val="003F109D"/>
    <w:rsid w:val="003F10B3"/>
    <w:rsid w:val="003F11DE"/>
    <w:rsid w:val="003F14B2"/>
    <w:rsid w:val="003F16FB"/>
    <w:rsid w:val="003F183D"/>
    <w:rsid w:val="003F1900"/>
    <w:rsid w:val="003F1956"/>
    <w:rsid w:val="003F19B3"/>
    <w:rsid w:val="003F1A12"/>
    <w:rsid w:val="003F1ADB"/>
    <w:rsid w:val="003F1BBC"/>
    <w:rsid w:val="003F1D22"/>
    <w:rsid w:val="003F1E86"/>
    <w:rsid w:val="003F1FFB"/>
    <w:rsid w:val="003F2106"/>
    <w:rsid w:val="003F21D2"/>
    <w:rsid w:val="003F27E8"/>
    <w:rsid w:val="003F282F"/>
    <w:rsid w:val="003F2B1F"/>
    <w:rsid w:val="003F2C3A"/>
    <w:rsid w:val="003F2CDD"/>
    <w:rsid w:val="003F2F26"/>
    <w:rsid w:val="003F2FBC"/>
    <w:rsid w:val="003F30AD"/>
    <w:rsid w:val="003F3480"/>
    <w:rsid w:val="003F3583"/>
    <w:rsid w:val="003F3708"/>
    <w:rsid w:val="003F3778"/>
    <w:rsid w:val="003F37A1"/>
    <w:rsid w:val="003F3B1E"/>
    <w:rsid w:val="003F3C5F"/>
    <w:rsid w:val="003F3C67"/>
    <w:rsid w:val="003F3DA8"/>
    <w:rsid w:val="003F3EAD"/>
    <w:rsid w:val="003F3FCB"/>
    <w:rsid w:val="003F4082"/>
    <w:rsid w:val="003F4145"/>
    <w:rsid w:val="003F438C"/>
    <w:rsid w:val="003F438D"/>
    <w:rsid w:val="003F43FB"/>
    <w:rsid w:val="003F44A3"/>
    <w:rsid w:val="003F4B79"/>
    <w:rsid w:val="003F4BA2"/>
    <w:rsid w:val="003F4C52"/>
    <w:rsid w:val="003F4C7B"/>
    <w:rsid w:val="003F4CCB"/>
    <w:rsid w:val="003F4ECB"/>
    <w:rsid w:val="003F4FED"/>
    <w:rsid w:val="003F507F"/>
    <w:rsid w:val="003F50A9"/>
    <w:rsid w:val="003F53D6"/>
    <w:rsid w:val="003F53E1"/>
    <w:rsid w:val="003F541D"/>
    <w:rsid w:val="003F5492"/>
    <w:rsid w:val="003F5533"/>
    <w:rsid w:val="003F55ED"/>
    <w:rsid w:val="003F5635"/>
    <w:rsid w:val="003F5797"/>
    <w:rsid w:val="003F591A"/>
    <w:rsid w:val="003F5936"/>
    <w:rsid w:val="003F59D8"/>
    <w:rsid w:val="003F5A8F"/>
    <w:rsid w:val="003F5BFF"/>
    <w:rsid w:val="003F5C3A"/>
    <w:rsid w:val="003F5D8D"/>
    <w:rsid w:val="003F5DB7"/>
    <w:rsid w:val="003F5DF0"/>
    <w:rsid w:val="003F5EE6"/>
    <w:rsid w:val="003F5EEA"/>
    <w:rsid w:val="003F5F1A"/>
    <w:rsid w:val="003F60AE"/>
    <w:rsid w:val="003F61E5"/>
    <w:rsid w:val="003F620D"/>
    <w:rsid w:val="003F62EC"/>
    <w:rsid w:val="003F6666"/>
    <w:rsid w:val="003F67D8"/>
    <w:rsid w:val="003F6831"/>
    <w:rsid w:val="003F687F"/>
    <w:rsid w:val="003F6C30"/>
    <w:rsid w:val="003F6D68"/>
    <w:rsid w:val="003F6DC1"/>
    <w:rsid w:val="003F6E5F"/>
    <w:rsid w:val="003F6F79"/>
    <w:rsid w:val="003F7041"/>
    <w:rsid w:val="003F7113"/>
    <w:rsid w:val="003F72AC"/>
    <w:rsid w:val="003F75B8"/>
    <w:rsid w:val="003F75CA"/>
    <w:rsid w:val="003F75D7"/>
    <w:rsid w:val="003F75ED"/>
    <w:rsid w:val="003F7928"/>
    <w:rsid w:val="003F797F"/>
    <w:rsid w:val="003F79F7"/>
    <w:rsid w:val="003F7CA6"/>
    <w:rsid w:val="003F7DC8"/>
    <w:rsid w:val="004001A8"/>
    <w:rsid w:val="004001E4"/>
    <w:rsid w:val="004004AE"/>
    <w:rsid w:val="0040058E"/>
    <w:rsid w:val="00400604"/>
    <w:rsid w:val="004006BF"/>
    <w:rsid w:val="0040095A"/>
    <w:rsid w:val="00400B94"/>
    <w:rsid w:val="00400CD9"/>
    <w:rsid w:val="00400CDE"/>
    <w:rsid w:val="00400D79"/>
    <w:rsid w:val="00400EA3"/>
    <w:rsid w:val="00400F4C"/>
    <w:rsid w:val="00401020"/>
    <w:rsid w:val="00401309"/>
    <w:rsid w:val="004014B7"/>
    <w:rsid w:val="00401593"/>
    <w:rsid w:val="00401702"/>
    <w:rsid w:val="004017D9"/>
    <w:rsid w:val="004017F3"/>
    <w:rsid w:val="004019FE"/>
    <w:rsid w:val="00401AAA"/>
    <w:rsid w:val="00401B96"/>
    <w:rsid w:val="00401D9C"/>
    <w:rsid w:val="00401F5F"/>
    <w:rsid w:val="00402282"/>
    <w:rsid w:val="004022FC"/>
    <w:rsid w:val="00402318"/>
    <w:rsid w:val="004025CB"/>
    <w:rsid w:val="00402629"/>
    <w:rsid w:val="00402880"/>
    <w:rsid w:val="004028BB"/>
    <w:rsid w:val="00402C33"/>
    <w:rsid w:val="00402EE0"/>
    <w:rsid w:val="0040318D"/>
    <w:rsid w:val="00403219"/>
    <w:rsid w:val="00403558"/>
    <w:rsid w:val="004035BA"/>
    <w:rsid w:val="00403604"/>
    <w:rsid w:val="004036AF"/>
    <w:rsid w:val="00403807"/>
    <w:rsid w:val="00403950"/>
    <w:rsid w:val="00403BC0"/>
    <w:rsid w:val="00403C4E"/>
    <w:rsid w:val="00403C5A"/>
    <w:rsid w:val="00403D6D"/>
    <w:rsid w:val="00403E03"/>
    <w:rsid w:val="00403EFB"/>
    <w:rsid w:val="00403F02"/>
    <w:rsid w:val="004040CE"/>
    <w:rsid w:val="004040E0"/>
    <w:rsid w:val="004041A4"/>
    <w:rsid w:val="00404283"/>
    <w:rsid w:val="004042AF"/>
    <w:rsid w:val="0040434D"/>
    <w:rsid w:val="0040439A"/>
    <w:rsid w:val="0040483C"/>
    <w:rsid w:val="004048DD"/>
    <w:rsid w:val="00404959"/>
    <w:rsid w:val="00404985"/>
    <w:rsid w:val="00404C29"/>
    <w:rsid w:val="00404C43"/>
    <w:rsid w:val="00404D92"/>
    <w:rsid w:val="00404E52"/>
    <w:rsid w:val="00404FA0"/>
    <w:rsid w:val="00405102"/>
    <w:rsid w:val="00405347"/>
    <w:rsid w:val="004055F6"/>
    <w:rsid w:val="004056A6"/>
    <w:rsid w:val="0040574A"/>
    <w:rsid w:val="00405796"/>
    <w:rsid w:val="004057CC"/>
    <w:rsid w:val="00405B9A"/>
    <w:rsid w:val="00405BD0"/>
    <w:rsid w:val="00405D16"/>
    <w:rsid w:val="00405ED7"/>
    <w:rsid w:val="00405EE1"/>
    <w:rsid w:val="00405FD2"/>
    <w:rsid w:val="0040639E"/>
    <w:rsid w:val="004064A9"/>
    <w:rsid w:val="004064E4"/>
    <w:rsid w:val="00406530"/>
    <w:rsid w:val="004067C1"/>
    <w:rsid w:val="00406BA6"/>
    <w:rsid w:val="00406C53"/>
    <w:rsid w:val="00406C57"/>
    <w:rsid w:val="00406D10"/>
    <w:rsid w:val="00406D18"/>
    <w:rsid w:val="00406E35"/>
    <w:rsid w:val="00406EED"/>
    <w:rsid w:val="00406F3F"/>
    <w:rsid w:val="0040707F"/>
    <w:rsid w:val="004070EA"/>
    <w:rsid w:val="0040720F"/>
    <w:rsid w:val="0040734E"/>
    <w:rsid w:val="004074C1"/>
    <w:rsid w:val="0040757D"/>
    <w:rsid w:val="00407AFF"/>
    <w:rsid w:val="00407B30"/>
    <w:rsid w:val="00407BC5"/>
    <w:rsid w:val="00407C01"/>
    <w:rsid w:val="00407E5F"/>
    <w:rsid w:val="00407E80"/>
    <w:rsid w:val="00410024"/>
    <w:rsid w:val="00410154"/>
    <w:rsid w:val="00410289"/>
    <w:rsid w:val="004104DA"/>
    <w:rsid w:val="00410524"/>
    <w:rsid w:val="004105B6"/>
    <w:rsid w:val="0041063F"/>
    <w:rsid w:val="004106DB"/>
    <w:rsid w:val="00410793"/>
    <w:rsid w:val="004107A1"/>
    <w:rsid w:val="00410A61"/>
    <w:rsid w:val="00410FB3"/>
    <w:rsid w:val="00410FF6"/>
    <w:rsid w:val="00411295"/>
    <w:rsid w:val="0041135E"/>
    <w:rsid w:val="004113F2"/>
    <w:rsid w:val="00411551"/>
    <w:rsid w:val="00411561"/>
    <w:rsid w:val="004115CB"/>
    <w:rsid w:val="00411842"/>
    <w:rsid w:val="00411CD9"/>
    <w:rsid w:val="00411D99"/>
    <w:rsid w:val="00411DC2"/>
    <w:rsid w:val="00411E21"/>
    <w:rsid w:val="00411E76"/>
    <w:rsid w:val="00411F86"/>
    <w:rsid w:val="00412060"/>
    <w:rsid w:val="0041206B"/>
    <w:rsid w:val="00412125"/>
    <w:rsid w:val="00412360"/>
    <w:rsid w:val="004124A7"/>
    <w:rsid w:val="004124CF"/>
    <w:rsid w:val="00412588"/>
    <w:rsid w:val="00412AC2"/>
    <w:rsid w:val="00413022"/>
    <w:rsid w:val="004130AF"/>
    <w:rsid w:val="004131EB"/>
    <w:rsid w:val="00413337"/>
    <w:rsid w:val="00413538"/>
    <w:rsid w:val="00413629"/>
    <w:rsid w:val="0041366F"/>
    <w:rsid w:val="004136B4"/>
    <w:rsid w:val="004138BA"/>
    <w:rsid w:val="00413B0F"/>
    <w:rsid w:val="00413B67"/>
    <w:rsid w:val="00413DD2"/>
    <w:rsid w:val="00413EDD"/>
    <w:rsid w:val="00413F6A"/>
    <w:rsid w:val="00413F89"/>
    <w:rsid w:val="00414098"/>
    <w:rsid w:val="004140B8"/>
    <w:rsid w:val="004140F2"/>
    <w:rsid w:val="0041432A"/>
    <w:rsid w:val="00414444"/>
    <w:rsid w:val="004149A2"/>
    <w:rsid w:val="00414A67"/>
    <w:rsid w:val="00414B94"/>
    <w:rsid w:val="00414CF8"/>
    <w:rsid w:val="00414EE3"/>
    <w:rsid w:val="00415156"/>
    <w:rsid w:val="004151B4"/>
    <w:rsid w:val="004151B7"/>
    <w:rsid w:val="0041523E"/>
    <w:rsid w:val="00415360"/>
    <w:rsid w:val="00415373"/>
    <w:rsid w:val="0041545E"/>
    <w:rsid w:val="0041549D"/>
    <w:rsid w:val="004155B5"/>
    <w:rsid w:val="004157AC"/>
    <w:rsid w:val="004157E5"/>
    <w:rsid w:val="004159D2"/>
    <w:rsid w:val="00415CB4"/>
    <w:rsid w:val="00415D0F"/>
    <w:rsid w:val="00415DD5"/>
    <w:rsid w:val="00415F76"/>
    <w:rsid w:val="00415FCF"/>
    <w:rsid w:val="004161C8"/>
    <w:rsid w:val="004161F3"/>
    <w:rsid w:val="004162F2"/>
    <w:rsid w:val="004165D7"/>
    <w:rsid w:val="004168F1"/>
    <w:rsid w:val="0041695D"/>
    <w:rsid w:val="00416F14"/>
    <w:rsid w:val="00416F29"/>
    <w:rsid w:val="00416FA1"/>
    <w:rsid w:val="004170D7"/>
    <w:rsid w:val="004171D8"/>
    <w:rsid w:val="004172BA"/>
    <w:rsid w:val="00417308"/>
    <w:rsid w:val="004173AA"/>
    <w:rsid w:val="00417523"/>
    <w:rsid w:val="004175BD"/>
    <w:rsid w:val="00417651"/>
    <w:rsid w:val="004176FC"/>
    <w:rsid w:val="004177D5"/>
    <w:rsid w:val="00417802"/>
    <w:rsid w:val="004178D7"/>
    <w:rsid w:val="00417AAF"/>
    <w:rsid w:val="00417B11"/>
    <w:rsid w:val="00417CE9"/>
    <w:rsid w:val="00417CEE"/>
    <w:rsid w:val="00417D17"/>
    <w:rsid w:val="00417EF7"/>
    <w:rsid w:val="00417F18"/>
    <w:rsid w:val="0042011C"/>
    <w:rsid w:val="00420287"/>
    <w:rsid w:val="00420369"/>
    <w:rsid w:val="004203E6"/>
    <w:rsid w:val="00420449"/>
    <w:rsid w:val="004208A0"/>
    <w:rsid w:val="00420927"/>
    <w:rsid w:val="0042092F"/>
    <w:rsid w:val="00420BFD"/>
    <w:rsid w:val="00420C1D"/>
    <w:rsid w:val="00420EB3"/>
    <w:rsid w:val="00420F54"/>
    <w:rsid w:val="00420F8A"/>
    <w:rsid w:val="0042109F"/>
    <w:rsid w:val="00421113"/>
    <w:rsid w:val="00421261"/>
    <w:rsid w:val="004214B4"/>
    <w:rsid w:val="00421676"/>
    <w:rsid w:val="00421738"/>
    <w:rsid w:val="00421808"/>
    <w:rsid w:val="004219B0"/>
    <w:rsid w:val="004219C3"/>
    <w:rsid w:val="00421AFC"/>
    <w:rsid w:val="00421B15"/>
    <w:rsid w:val="00421B87"/>
    <w:rsid w:val="00421DF2"/>
    <w:rsid w:val="00421EFD"/>
    <w:rsid w:val="0042228F"/>
    <w:rsid w:val="0042229B"/>
    <w:rsid w:val="004223F8"/>
    <w:rsid w:val="0042256E"/>
    <w:rsid w:val="004226C4"/>
    <w:rsid w:val="0042274D"/>
    <w:rsid w:val="00422830"/>
    <w:rsid w:val="00422C11"/>
    <w:rsid w:val="00422CA2"/>
    <w:rsid w:val="00422EE4"/>
    <w:rsid w:val="00422F06"/>
    <w:rsid w:val="00423032"/>
    <w:rsid w:val="0042321A"/>
    <w:rsid w:val="00423236"/>
    <w:rsid w:val="00423802"/>
    <w:rsid w:val="00423942"/>
    <w:rsid w:val="004239B4"/>
    <w:rsid w:val="00423A7B"/>
    <w:rsid w:val="00423B10"/>
    <w:rsid w:val="00423CC0"/>
    <w:rsid w:val="00423D23"/>
    <w:rsid w:val="00423D94"/>
    <w:rsid w:val="00423E79"/>
    <w:rsid w:val="00424168"/>
    <w:rsid w:val="004244E1"/>
    <w:rsid w:val="0042450D"/>
    <w:rsid w:val="0042462A"/>
    <w:rsid w:val="004246FE"/>
    <w:rsid w:val="00424A8E"/>
    <w:rsid w:val="00424AB9"/>
    <w:rsid w:val="00424B34"/>
    <w:rsid w:val="00424BC0"/>
    <w:rsid w:val="00424CF1"/>
    <w:rsid w:val="00424E16"/>
    <w:rsid w:val="00425020"/>
    <w:rsid w:val="00425055"/>
    <w:rsid w:val="004250DB"/>
    <w:rsid w:val="004251F0"/>
    <w:rsid w:val="004254D1"/>
    <w:rsid w:val="0042563D"/>
    <w:rsid w:val="0042566B"/>
    <w:rsid w:val="0042570E"/>
    <w:rsid w:val="00425733"/>
    <w:rsid w:val="0042588E"/>
    <w:rsid w:val="004259AD"/>
    <w:rsid w:val="00425C02"/>
    <w:rsid w:val="00425C1F"/>
    <w:rsid w:val="0042647B"/>
    <w:rsid w:val="0042658D"/>
    <w:rsid w:val="004265D0"/>
    <w:rsid w:val="004266BB"/>
    <w:rsid w:val="00426720"/>
    <w:rsid w:val="004267D2"/>
    <w:rsid w:val="004267DA"/>
    <w:rsid w:val="00426857"/>
    <w:rsid w:val="004268CD"/>
    <w:rsid w:val="0042691B"/>
    <w:rsid w:val="00426982"/>
    <w:rsid w:val="00426989"/>
    <w:rsid w:val="00426C0A"/>
    <w:rsid w:val="00426E78"/>
    <w:rsid w:val="00426EEC"/>
    <w:rsid w:val="00426F85"/>
    <w:rsid w:val="004271FF"/>
    <w:rsid w:val="004272CD"/>
    <w:rsid w:val="00427378"/>
    <w:rsid w:val="004273B1"/>
    <w:rsid w:val="004273EF"/>
    <w:rsid w:val="004274F0"/>
    <w:rsid w:val="00427523"/>
    <w:rsid w:val="004277A5"/>
    <w:rsid w:val="00427808"/>
    <w:rsid w:val="0042786C"/>
    <w:rsid w:val="004279DC"/>
    <w:rsid w:val="00427B47"/>
    <w:rsid w:val="00427BA9"/>
    <w:rsid w:val="00427D75"/>
    <w:rsid w:val="00427E56"/>
    <w:rsid w:val="004300FC"/>
    <w:rsid w:val="004302D4"/>
    <w:rsid w:val="0043033E"/>
    <w:rsid w:val="004305A7"/>
    <w:rsid w:val="00430614"/>
    <w:rsid w:val="00430642"/>
    <w:rsid w:val="00430676"/>
    <w:rsid w:val="00430727"/>
    <w:rsid w:val="0043098F"/>
    <w:rsid w:val="004309C7"/>
    <w:rsid w:val="00430A1D"/>
    <w:rsid w:val="00430A30"/>
    <w:rsid w:val="00430C67"/>
    <w:rsid w:val="00430DF6"/>
    <w:rsid w:val="00430E4F"/>
    <w:rsid w:val="004311B5"/>
    <w:rsid w:val="00431399"/>
    <w:rsid w:val="004313EE"/>
    <w:rsid w:val="00431405"/>
    <w:rsid w:val="00431470"/>
    <w:rsid w:val="004314F9"/>
    <w:rsid w:val="00431529"/>
    <w:rsid w:val="00431683"/>
    <w:rsid w:val="0043176A"/>
    <w:rsid w:val="00431801"/>
    <w:rsid w:val="0043188B"/>
    <w:rsid w:val="00431908"/>
    <w:rsid w:val="00431917"/>
    <w:rsid w:val="00431A0F"/>
    <w:rsid w:val="00431AE5"/>
    <w:rsid w:val="00431C43"/>
    <w:rsid w:val="00431E25"/>
    <w:rsid w:val="00432008"/>
    <w:rsid w:val="004320D5"/>
    <w:rsid w:val="004322B8"/>
    <w:rsid w:val="0043244B"/>
    <w:rsid w:val="00432563"/>
    <w:rsid w:val="00432622"/>
    <w:rsid w:val="004327C1"/>
    <w:rsid w:val="004328E3"/>
    <w:rsid w:val="0043299E"/>
    <w:rsid w:val="004329E3"/>
    <w:rsid w:val="004329ED"/>
    <w:rsid w:val="00432AD1"/>
    <w:rsid w:val="00432BC5"/>
    <w:rsid w:val="00432BE4"/>
    <w:rsid w:val="00432DA1"/>
    <w:rsid w:val="00432EEC"/>
    <w:rsid w:val="00432F5C"/>
    <w:rsid w:val="00432F69"/>
    <w:rsid w:val="004330A4"/>
    <w:rsid w:val="00433157"/>
    <w:rsid w:val="0043315B"/>
    <w:rsid w:val="0043323A"/>
    <w:rsid w:val="004332C5"/>
    <w:rsid w:val="004332E9"/>
    <w:rsid w:val="004332F5"/>
    <w:rsid w:val="0043341C"/>
    <w:rsid w:val="0043355D"/>
    <w:rsid w:val="00433668"/>
    <w:rsid w:val="0043367F"/>
    <w:rsid w:val="00433778"/>
    <w:rsid w:val="00433779"/>
    <w:rsid w:val="00433867"/>
    <w:rsid w:val="0043386C"/>
    <w:rsid w:val="0043388E"/>
    <w:rsid w:val="00433B2F"/>
    <w:rsid w:val="00433BED"/>
    <w:rsid w:val="00433C6E"/>
    <w:rsid w:val="00433E61"/>
    <w:rsid w:val="00433E67"/>
    <w:rsid w:val="00433E9E"/>
    <w:rsid w:val="00433EFE"/>
    <w:rsid w:val="00433F1A"/>
    <w:rsid w:val="00433FF2"/>
    <w:rsid w:val="00433FF5"/>
    <w:rsid w:val="0043420C"/>
    <w:rsid w:val="0043451F"/>
    <w:rsid w:val="0043463D"/>
    <w:rsid w:val="004346FC"/>
    <w:rsid w:val="00434751"/>
    <w:rsid w:val="0043475D"/>
    <w:rsid w:val="0043477D"/>
    <w:rsid w:val="00434936"/>
    <w:rsid w:val="00434DAD"/>
    <w:rsid w:val="00434E0F"/>
    <w:rsid w:val="00435363"/>
    <w:rsid w:val="00435613"/>
    <w:rsid w:val="00435725"/>
    <w:rsid w:val="00435744"/>
    <w:rsid w:val="0043574F"/>
    <w:rsid w:val="00435895"/>
    <w:rsid w:val="00435A59"/>
    <w:rsid w:val="00435A5C"/>
    <w:rsid w:val="00435F0B"/>
    <w:rsid w:val="0043601F"/>
    <w:rsid w:val="0043614C"/>
    <w:rsid w:val="004362A7"/>
    <w:rsid w:val="00436313"/>
    <w:rsid w:val="00436549"/>
    <w:rsid w:val="0043668E"/>
    <w:rsid w:val="0043669C"/>
    <w:rsid w:val="004366A3"/>
    <w:rsid w:val="00436781"/>
    <w:rsid w:val="004367E6"/>
    <w:rsid w:val="00436928"/>
    <w:rsid w:val="00436B43"/>
    <w:rsid w:val="00436D31"/>
    <w:rsid w:val="00436DF1"/>
    <w:rsid w:val="00437051"/>
    <w:rsid w:val="004371A8"/>
    <w:rsid w:val="004375D9"/>
    <w:rsid w:val="004375FD"/>
    <w:rsid w:val="00437687"/>
    <w:rsid w:val="00437719"/>
    <w:rsid w:val="004377F0"/>
    <w:rsid w:val="0043786A"/>
    <w:rsid w:val="00437944"/>
    <w:rsid w:val="00437C07"/>
    <w:rsid w:val="00437C8B"/>
    <w:rsid w:val="00437DB0"/>
    <w:rsid w:val="00437E12"/>
    <w:rsid w:val="00437E18"/>
    <w:rsid w:val="00440207"/>
    <w:rsid w:val="0044022D"/>
    <w:rsid w:val="004403BF"/>
    <w:rsid w:val="004403C2"/>
    <w:rsid w:val="004403E9"/>
    <w:rsid w:val="00440661"/>
    <w:rsid w:val="004406B3"/>
    <w:rsid w:val="004407B4"/>
    <w:rsid w:val="00440A69"/>
    <w:rsid w:val="00440ABB"/>
    <w:rsid w:val="00440BE5"/>
    <w:rsid w:val="00440C21"/>
    <w:rsid w:val="00440CB2"/>
    <w:rsid w:val="00440D16"/>
    <w:rsid w:val="00440EE6"/>
    <w:rsid w:val="0044114F"/>
    <w:rsid w:val="00441233"/>
    <w:rsid w:val="004412EE"/>
    <w:rsid w:val="00441543"/>
    <w:rsid w:val="00441575"/>
    <w:rsid w:val="004417EB"/>
    <w:rsid w:val="004418D3"/>
    <w:rsid w:val="004419D6"/>
    <w:rsid w:val="00441ADC"/>
    <w:rsid w:val="00441BE5"/>
    <w:rsid w:val="00441D0F"/>
    <w:rsid w:val="00441E71"/>
    <w:rsid w:val="00441E78"/>
    <w:rsid w:val="00441EC0"/>
    <w:rsid w:val="004420F3"/>
    <w:rsid w:val="0044217A"/>
    <w:rsid w:val="00442340"/>
    <w:rsid w:val="004425A8"/>
    <w:rsid w:val="00442784"/>
    <w:rsid w:val="004427E6"/>
    <w:rsid w:val="0044291A"/>
    <w:rsid w:val="0044299F"/>
    <w:rsid w:val="00442B3F"/>
    <w:rsid w:val="00442C6D"/>
    <w:rsid w:val="00442DCB"/>
    <w:rsid w:val="00442EE2"/>
    <w:rsid w:val="00442F95"/>
    <w:rsid w:val="0044340E"/>
    <w:rsid w:val="00443416"/>
    <w:rsid w:val="00443438"/>
    <w:rsid w:val="004436B1"/>
    <w:rsid w:val="00443706"/>
    <w:rsid w:val="00443717"/>
    <w:rsid w:val="00443809"/>
    <w:rsid w:val="00443966"/>
    <w:rsid w:val="00443A76"/>
    <w:rsid w:val="00443AF5"/>
    <w:rsid w:val="00443BF1"/>
    <w:rsid w:val="00443DCF"/>
    <w:rsid w:val="00443E4F"/>
    <w:rsid w:val="00443F81"/>
    <w:rsid w:val="00444040"/>
    <w:rsid w:val="00444109"/>
    <w:rsid w:val="004442D7"/>
    <w:rsid w:val="004442F6"/>
    <w:rsid w:val="00444480"/>
    <w:rsid w:val="004444AD"/>
    <w:rsid w:val="004444F4"/>
    <w:rsid w:val="00444512"/>
    <w:rsid w:val="004445B5"/>
    <w:rsid w:val="00444766"/>
    <w:rsid w:val="00444816"/>
    <w:rsid w:val="00444880"/>
    <w:rsid w:val="00444B20"/>
    <w:rsid w:val="00444C50"/>
    <w:rsid w:val="00444D7E"/>
    <w:rsid w:val="00444E69"/>
    <w:rsid w:val="00444E97"/>
    <w:rsid w:val="00444EAB"/>
    <w:rsid w:val="00444F6F"/>
    <w:rsid w:val="00445056"/>
    <w:rsid w:val="00445116"/>
    <w:rsid w:val="004452B8"/>
    <w:rsid w:val="00445407"/>
    <w:rsid w:val="00445643"/>
    <w:rsid w:val="00445723"/>
    <w:rsid w:val="0044584B"/>
    <w:rsid w:val="004458C2"/>
    <w:rsid w:val="0044594D"/>
    <w:rsid w:val="00445991"/>
    <w:rsid w:val="00445B5A"/>
    <w:rsid w:val="00445E15"/>
    <w:rsid w:val="00445E5D"/>
    <w:rsid w:val="00446100"/>
    <w:rsid w:val="0044615C"/>
    <w:rsid w:val="00446175"/>
    <w:rsid w:val="0044618F"/>
    <w:rsid w:val="004461F7"/>
    <w:rsid w:val="00446337"/>
    <w:rsid w:val="00446407"/>
    <w:rsid w:val="004464B7"/>
    <w:rsid w:val="004465A1"/>
    <w:rsid w:val="004465EE"/>
    <w:rsid w:val="004467F6"/>
    <w:rsid w:val="004468EB"/>
    <w:rsid w:val="00446A7C"/>
    <w:rsid w:val="00446BB8"/>
    <w:rsid w:val="00446C72"/>
    <w:rsid w:val="00446CBE"/>
    <w:rsid w:val="00446CC0"/>
    <w:rsid w:val="00446CDD"/>
    <w:rsid w:val="00446CF9"/>
    <w:rsid w:val="00446E28"/>
    <w:rsid w:val="0044706F"/>
    <w:rsid w:val="00447650"/>
    <w:rsid w:val="004477B3"/>
    <w:rsid w:val="0044788C"/>
    <w:rsid w:val="00447A01"/>
    <w:rsid w:val="00447DE5"/>
    <w:rsid w:val="00447E1E"/>
    <w:rsid w:val="00447E7E"/>
    <w:rsid w:val="00447F55"/>
    <w:rsid w:val="004500A0"/>
    <w:rsid w:val="00450278"/>
    <w:rsid w:val="00450381"/>
    <w:rsid w:val="00450540"/>
    <w:rsid w:val="00450792"/>
    <w:rsid w:val="004508C2"/>
    <w:rsid w:val="00450BC8"/>
    <w:rsid w:val="00450C87"/>
    <w:rsid w:val="00451032"/>
    <w:rsid w:val="00451099"/>
    <w:rsid w:val="00451146"/>
    <w:rsid w:val="004512EF"/>
    <w:rsid w:val="004512F8"/>
    <w:rsid w:val="0045152D"/>
    <w:rsid w:val="0045156C"/>
    <w:rsid w:val="00451777"/>
    <w:rsid w:val="00451B54"/>
    <w:rsid w:val="00451D36"/>
    <w:rsid w:val="00451E95"/>
    <w:rsid w:val="00451EDA"/>
    <w:rsid w:val="00451F82"/>
    <w:rsid w:val="00452071"/>
    <w:rsid w:val="004524F3"/>
    <w:rsid w:val="004525A1"/>
    <w:rsid w:val="004525D4"/>
    <w:rsid w:val="004526B7"/>
    <w:rsid w:val="004526D0"/>
    <w:rsid w:val="004528AC"/>
    <w:rsid w:val="00452B4D"/>
    <w:rsid w:val="00452B51"/>
    <w:rsid w:val="00452C57"/>
    <w:rsid w:val="00452CC4"/>
    <w:rsid w:val="00452D8F"/>
    <w:rsid w:val="00452F5C"/>
    <w:rsid w:val="0045305D"/>
    <w:rsid w:val="0045327A"/>
    <w:rsid w:val="004535A0"/>
    <w:rsid w:val="00453640"/>
    <w:rsid w:val="0045377D"/>
    <w:rsid w:val="0045387D"/>
    <w:rsid w:val="0045394F"/>
    <w:rsid w:val="00454157"/>
    <w:rsid w:val="00454422"/>
    <w:rsid w:val="0045442B"/>
    <w:rsid w:val="00454482"/>
    <w:rsid w:val="0045458B"/>
    <w:rsid w:val="00454743"/>
    <w:rsid w:val="00454A18"/>
    <w:rsid w:val="00454A48"/>
    <w:rsid w:val="00454B68"/>
    <w:rsid w:val="00454E31"/>
    <w:rsid w:val="00454FC9"/>
    <w:rsid w:val="00455061"/>
    <w:rsid w:val="004550D9"/>
    <w:rsid w:val="00455143"/>
    <w:rsid w:val="0045527D"/>
    <w:rsid w:val="00455486"/>
    <w:rsid w:val="004554E9"/>
    <w:rsid w:val="004555C0"/>
    <w:rsid w:val="00455862"/>
    <w:rsid w:val="004558A8"/>
    <w:rsid w:val="0045597B"/>
    <w:rsid w:val="00455DB8"/>
    <w:rsid w:val="00455EB4"/>
    <w:rsid w:val="00456030"/>
    <w:rsid w:val="00456038"/>
    <w:rsid w:val="0045604B"/>
    <w:rsid w:val="00456238"/>
    <w:rsid w:val="004562D8"/>
    <w:rsid w:val="0045686B"/>
    <w:rsid w:val="00456F87"/>
    <w:rsid w:val="00457000"/>
    <w:rsid w:val="004570C8"/>
    <w:rsid w:val="00457383"/>
    <w:rsid w:val="004573BD"/>
    <w:rsid w:val="00457509"/>
    <w:rsid w:val="0045751B"/>
    <w:rsid w:val="00457AB1"/>
    <w:rsid w:val="00457CDA"/>
    <w:rsid w:val="00457FC2"/>
    <w:rsid w:val="00457FC5"/>
    <w:rsid w:val="00460038"/>
    <w:rsid w:val="00460131"/>
    <w:rsid w:val="00460296"/>
    <w:rsid w:val="0046032C"/>
    <w:rsid w:val="00460699"/>
    <w:rsid w:val="004606B9"/>
    <w:rsid w:val="00460822"/>
    <w:rsid w:val="0046082F"/>
    <w:rsid w:val="00460862"/>
    <w:rsid w:val="004608D8"/>
    <w:rsid w:val="0046091D"/>
    <w:rsid w:val="00460B1B"/>
    <w:rsid w:val="00460BD6"/>
    <w:rsid w:val="00460C14"/>
    <w:rsid w:val="004610F2"/>
    <w:rsid w:val="00461124"/>
    <w:rsid w:val="0046124C"/>
    <w:rsid w:val="004612FE"/>
    <w:rsid w:val="004613D0"/>
    <w:rsid w:val="004614CB"/>
    <w:rsid w:val="004614F0"/>
    <w:rsid w:val="00461517"/>
    <w:rsid w:val="0046154A"/>
    <w:rsid w:val="0046166F"/>
    <w:rsid w:val="00461737"/>
    <w:rsid w:val="0046182B"/>
    <w:rsid w:val="00461896"/>
    <w:rsid w:val="004619D1"/>
    <w:rsid w:val="00461A33"/>
    <w:rsid w:val="00461B18"/>
    <w:rsid w:val="00461D25"/>
    <w:rsid w:val="00461F0F"/>
    <w:rsid w:val="00461FA5"/>
    <w:rsid w:val="00461FC5"/>
    <w:rsid w:val="004622F8"/>
    <w:rsid w:val="00462321"/>
    <w:rsid w:val="004624F0"/>
    <w:rsid w:val="0046267D"/>
    <w:rsid w:val="004627AA"/>
    <w:rsid w:val="00462935"/>
    <w:rsid w:val="00462B33"/>
    <w:rsid w:val="00462E5E"/>
    <w:rsid w:val="0046303D"/>
    <w:rsid w:val="004630BE"/>
    <w:rsid w:val="00463297"/>
    <w:rsid w:val="004632EF"/>
    <w:rsid w:val="0046341C"/>
    <w:rsid w:val="00463450"/>
    <w:rsid w:val="004634ED"/>
    <w:rsid w:val="004635D2"/>
    <w:rsid w:val="0046388C"/>
    <w:rsid w:val="00463C8A"/>
    <w:rsid w:val="00463D87"/>
    <w:rsid w:val="00463DEF"/>
    <w:rsid w:val="00463E02"/>
    <w:rsid w:val="00463EA2"/>
    <w:rsid w:val="0046407A"/>
    <w:rsid w:val="00464085"/>
    <w:rsid w:val="00464117"/>
    <w:rsid w:val="0046434F"/>
    <w:rsid w:val="004643B1"/>
    <w:rsid w:val="0046440D"/>
    <w:rsid w:val="004646C7"/>
    <w:rsid w:val="00464819"/>
    <w:rsid w:val="00464B67"/>
    <w:rsid w:val="00464C00"/>
    <w:rsid w:val="00464C76"/>
    <w:rsid w:val="00464E5C"/>
    <w:rsid w:val="004651F3"/>
    <w:rsid w:val="00465244"/>
    <w:rsid w:val="004652A5"/>
    <w:rsid w:val="0046538E"/>
    <w:rsid w:val="00465414"/>
    <w:rsid w:val="00465494"/>
    <w:rsid w:val="00465565"/>
    <w:rsid w:val="00465605"/>
    <w:rsid w:val="00465630"/>
    <w:rsid w:val="00465679"/>
    <w:rsid w:val="00465722"/>
    <w:rsid w:val="004657BC"/>
    <w:rsid w:val="004658D8"/>
    <w:rsid w:val="004658EC"/>
    <w:rsid w:val="004659CE"/>
    <w:rsid w:val="004659E0"/>
    <w:rsid w:val="00465A05"/>
    <w:rsid w:val="00465A5D"/>
    <w:rsid w:val="00465C31"/>
    <w:rsid w:val="0046635F"/>
    <w:rsid w:val="0046657A"/>
    <w:rsid w:val="00466613"/>
    <w:rsid w:val="00466782"/>
    <w:rsid w:val="004667EF"/>
    <w:rsid w:val="004668E1"/>
    <w:rsid w:val="00466BEC"/>
    <w:rsid w:val="00466E47"/>
    <w:rsid w:val="00466EF7"/>
    <w:rsid w:val="00467002"/>
    <w:rsid w:val="0046707F"/>
    <w:rsid w:val="004671B3"/>
    <w:rsid w:val="004671C0"/>
    <w:rsid w:val="00467327"/>
    <w:rsid w:val="00467389"/>
    <w:rsid w:val="004673A6"/>
    <w:rsid w:val="004674A2"/>
    <w:rsid w:val="004674F1"/>
    <w:rsid w:val="004675F7"/>
    <w:rsid w:val="00467821"/>
    <w:rsid w:val="0046794A"/>
    <w:rsid w:val="004679D7"/>
    <w:rsid w:val="00467B32"/>
    <w:rsid w:val="00467C51"/>
    <w:rsid w:val="00467CDC"/>
    <w:rsid w:val="00467E6F"/>
    <w:rsid w:val="00467EA5"/>
    <w:rsid w:val="00467EBF"/>
    <w:rsid w:val="00467F54"/>
    <w:rsid w:val="00470106"/>
    <w:rsid w:val="004701A6"/>
    <w:rsid w:val="00470227"/>
    <w:rsid w:val="004702D6"/>
    <w:rsid w:val="00470349"/>
    <w:rsid w:val="00470473"/>
    <w:rsid w:val="004706EE"/>
    <w:rsid w:val="004707F6"/>
    <w:rsid w:val="0047080A"/>
    <w:rsid w:val="00470831"/>
    <w:rsid w:val="00470A4A"/>
    <w:rsid w:val="00470A6F"/>
    <w:rsid w:val="00470AC2"/>
    <w:rsid w:val="00470D44"/>
    <w:rsid w:val="00470D5B"/>
    <w:rsid w:val="00470F9A"/>
    <w:rsid w:val="0047100C"/>
    <w:rsid w:val="00471109"/>
    <w:rsid w:val="00471374"/>
    <w:rsid w:val="004713CC"/>
    <w:rsid w:val="004713F9"/>
    <w:rsid w:val="0047167E"/>
    <w:rsid w:val="00471B2D"/>
    <w:rsid w:val="00471CB3"/>
    <w:rsid w:val="00471DF9"/>
    <w:rsid w:val="00471F29"/>
    <w:rsid w:val="00471F87"/>
    <w:rsid w:val="0047202B"/>
    <w:rsid w:val="0047212A"/>
    <w:rsid w:val="00472162"/>
    <w:rsid w:val="004721E0"/>
    <w:rsid w:val="004722BC"/>
    <w:rsid w:val="00472562"/>
    <w:rsid w:val="004725D9"/>
    <w:rsid w:val="00472727"/>
    <w:rsid w:val="0047276F"/>
    <w:rsid w:val="00472984"/>
    <w:rsid w:val="00472A64"/>
    <w:rsid w:val="00472D25"/>
    <w:rsid w:val="00472F7F"/>
    <w:rsid w:val="004730FE"/>
    <w:rsid w:val="0047336D"/>
    <w:rsid w:val="00473580"/>
    <w:rsid w:val="004735CD"/>
    <w:rsid w:val="004737E2"/>
    <w:rsid w:val="0047386D"/>
    <w:rsid w:val="00473987"/>
    <w:rsid w:val="0047399B"/>
    <w:rsid w:val="00473A5E"/>
    <w:rsid w:val="00473A63"/>
    <w:rsid w:val="00473BFC"/>
    <w:rsid w:val="00473E03"/>
    <w:rsid w:val="00473F13"/>
    <w:rsid w:val="004741FB"/>
    <w:rsid w:val="004742A6"/>
    <w:rsid w:val="00474665"/>
    <w:rsid w:val="00474706"/>
    <w:rsid w:val="0047470D"/>
    <w:rsid w:val="00474869"/>
    <w:rsid w:val="004748C5"/>
    <w:rsid w:val="00474CDC"/>
    <w:rsid w:val="00474F5A"/>
    <w:rsid w:val="00474F8E"/>
    <w:rsid w:val="004751AF"/>
    <w:rsid w:val="00475299"/>
    <w:rsid w:val="00475434"/>
    <w:rsid w:val="0047551E"/>
    <w:rsid w:val="0047555C"/>
    <w:rsid w:val="004755BF"/>
    <w:rsid w:val="004757DF"/>
    <w:rsid w:val="004758DA"/>
    <w:rsid w:val="00475AF0"/>
    <w:rsid w:val="00475B27"/>
    <w:rsid w:val="00475E1E"/>
    <w:rsid w:val="004762FC"/>
    <w:rsid w:val="004763F3"/>
    <w:rsid w:val="004764B0"/>
    <w:rsid w:val="0047650B"/>
    <w:rsid w:val="00476A67"/>
    <w:rsid w:val="00476AB5"/>
    <w:rsid w:val="00476AB8"/>
    <w:rsid w:val="00476CA3"/>
    <w:rsid w:val="00476E36"/>
    <w:rsid w:val="00476E8C"/>
    <w:rsid w:val="00476EA9"/>
    <w:rsid w:val="0047704C"/>
    <w:rsid w:val="004770CD"/>
    <w:rsid w:val="00477130"/>
    <w:rsid w:val="00477167"/>
    <w:rsid w:val="00477266"/>
    <w:rsid w:val="004772C4"/>
    <w:rsid w:val="004773B1"/>
    <w:rsid w:val="00477508"/>
    <w:rsid w:val="0047768C"/>
    <w:rsid w:val="0047777C"/>
    <w:rsid w:val="0047786C"/>
    <w:rsid w:val="00477B03"/>
    <w:rsid w:val="00477B28"/>
    <w:rsid w:val="00477BEE"/>
    <w:rsid w:val="00477C35"/>
    <w:rsid w:val="00477C39"/>
    <w:rsid w:val="00477C65"/>
    <w:rsid w:val="00477C9A"/>
    <w:rsid w:val="00477D6B"/>
    <w:rsid w:val="00477EEE"/>
    <w:rsid w:val="00477FE3"/>
    <w:rsid w:val="0047A1C8"/>
    <w:rsid w:val="00480063"/>
    <w:rsid w:val="004802AF"/>
    <w:rsid w:val="00480439"/>
    <w:rsid w:val="004804D5"/>
    <w:rsid w:val="004804EE"/>
    <w:rsid w:val="004806DB"/>
    <w:rsid w:val="00480713"/>
    <w:rsid w:val="00480781"/>
    <w:rsid w:val="004807AA"/>
    <w:rsid w:val="00480843"/>
    <w:rsid w:val="00480916"/>
    <w:rsid w:val="00480A3E"/>
    <w:rsid w:val="00480A5C"/>
    <w:rsid w:val="00480AD7"/>
    <w:rsid w:val="00480C00"/>
    <w:rsid w:val="00480D97"/>
    <w:rsid w:val="00480E01"/>
    <w:rsid w:val="00480F61"/>
    <w:rsid w:val="004812E3"/>
    <w:rsid w:val="0048139C"/>
    <w:rsid w:val="004814B7"/>
    <w:rsid w:val="00481534"/>
    <w:rsid w:val="00481661"/>
    <w:rsid w:val="00481940"/>
    <w:rsid w:val="00481C58"/>
    <w:rsid w:val="00481D4A"/>
    <w:rsid w:val="00481EAE"/>
    <w:rsid w:val="00481F34"/>
    <w:rsid w:val="00482051"/>
    <w:rsid w:val="0048208A"/>
    <w:rsid w:val="004820EF"/>
    <w:rsid w:val="004821E6"/>
    <w:rsid w:val="004822D5"/>
    <w:rsid w:val="00482302"/>
    <w:rsid w:val="0048253D"/>
    <w:rsid w:val="00482875"/>
    <w:rsid w:val="00482953"/>
    <w:rsid w:val="00482AB6"/>
    <w:rsid w:val="00482D36"/>
    <w:rsid w:val="00482D68"/>
    <w:rsid w:val="00482E09"/>
    <w:rsid w:val="00482F80"/>
    <w:rsid w:val="00483214"/>
    <w:rsid w:val="0048333D"/>
    <w:rsid w:val="00483430"/>
    <w:rsid w:val="0048352A"/>
    <w:rsid w:val="00483597"/>
    <w:rsid w:val="004836F3"/>
    <w:rsid w:val="004839CB"/>
    <w:rsid w:val="00483A24"/>
    <w:rsid w:val="00483AAE"/>
    <w:rsid w:val="00483AB1"/>
    <w:rsid w:val="00483B23"/>
    <w:rsid w:val="00483C2B"/>
    <w:rsid w:val="00483D03"/>
    <w:rsid w:val="00483D2D"/>
    <w:rsid w:val="00483DCB"/>
    <w:rsid w:val="00483EC7"/>
    <w:rsid w:val="00484104"/>
    <w:rsid w:val="0048428B"/>
    <w:rsid w:val="00484473"/>
    <w:rsid w:val="0048457F"/>
    <w:rsid w:val="00484678"/>
    <w:rsid w:val="004846CB"/>
    <w:rsid w:val="00484AFB"/>
    <w:rsid w:val="00484CD7"/>
    <w:rsid w:val="00484E74"/>
    <w:rsid w:val="00484F4D"/>
    <w:rsid w:val="00484FE0"/>
    <w:rsid w:val="00484FF8"/>
    <w:rsid w:val="00485079"/>
    <w:rsid w:val="004850A4"/>
    <w:rsid w:val="004851A5"/>
    <w:rsid w:val="004852F9"/>
    <w:rsid w:val="00485309"/>
    <w:rsid w:val="00485464"/>
    <w:rsid w:val="004855FB"/>
    <w:rsid w:val="00485735"/>
    <w:rsid w:val="0048576B"/>
    <w:rsid w:val="004859CF"/>
    <w:rsid w:val="00485AEA"/>
    <w:rsid w:val="00486290"/>
    <w:rsid w:val="00486291"/>
    <w:rsid w:val="00486541"/>
    <w:rsid w:val="00486657"/>
    <w:rsid w:val="004866DC"/>
    <w:rsid w:val="004867AD"/>
    <w:rsid w:val="00486802"/>
    <w:rsid w:val="00486A15"/>
    <w:rsid w:val="00486A67"/>
    <w:rsid w:val="00486B35"/>
    <w:rsid w:val="00486BB2"/>
    <w:rsid w:val="00486BCB"/>
    <w:rsid w:val="00486C01"/>
    <w:rsid w:val="00487091"/>
    <w:rsid w:val="0048741F"/>
    <w:rsid w:val="00487490"/>
    <w:rsid w:val="0048763E"/>
    <w:rsid w:val="00487751"/>
    <w:rsid w:val="00487C17"/>
    <w:rsid w:val="00487C9E"/>
    <w:rsid w:val="00487F07"/>
    <w:rsid w:val="00487F38"/>
    <w:rsid w:val="00487F71"/>
    <w:rsid w:val="00490096"/>
    <w:rsid w:val="0049010E"/>
    <w:rsid w:val="0049060D"/>
    <w:rsid w:val="00490710"/>
    <w:rsid w:val="0049083A"/>
    <w:rsid w:val="00490857"/>
    <w:rsid w:val="00490A3D"/>
    <w:rsid w:val="00490B1C"/>
    <w:rsid w:val="00490D4D"/>
    <w:rsid w:val="00490EEC"/>
    <w:rsid w:val="00490F53"/>
    <w:rsid w:val="00490F79"/>
    <w:rsid w:val="00490FDB"/>
    <w:rsid w:val="00491022"/>
    <w:rsid w:val="0049132F"/>
    <w:rsid w:val="004914F9"/>
    <w:rsid w:val="00491568"/>
    <w:rsid w:val="00491629"/>
    <w:rsid w:val="004916E0"/>
    <w:rsid w:val="00491985"/>
    <w:rsid w:val="00491A19"/>
    <w:rsid w:val="00491A57"/>
    <w:rsid w:val="00491BD9"/>
    <w:rsid w:val="00491C1C"/>
    <w:rsid w:val="00491D80"/>
    <w:rsid w:val="00491F0B"/>
    <w:rsid w:val="00491FD2"/>
    <w:rsid w:val="0049204B"/>
    <w:rsid w:val="004920CC"/>
    <w:rsid w:val="00492314"/>
    <w:rsid w:val="004924EE"/>
    <w:rsid w:val="004925C9"/>
    <w:rsid w:val="004925F4"/>
    <w:rsid w:val="00492733"/>
    <w:rsid w:val="00492741"/>
    <w:rsid w:val="00492782"/>
    <w:rsid w:val="0049280B"/>
    <w:rsid w:val="00492AE4"/>
    <w:rsid w:val="00492CAC"/>
    <w:rsid w:val="00492D6D"/>
    <w:rsid w:val="004930EC"/>
    <w:rsid w:val="00493203"/>
    <w:rsid w:val="00493235"/>
    <w:rsid w:val="004932B5"/>
    <w:rsid w:val="0049332A"/>
    <w:rsid w:val="004933C3"/>
    <w:rsid w:val="004933D8"/>
    <w:rsid w:val="0049350A"/>
    <w:rsid w:val="0049365B"/>
    <w:rsid w:val="00493697"/>
    <w:rsid w:val="00493721"/>
    <w:rsid w:val="004937F8"/>
    <w:rsid w:val="004938F6"/>
    <w:rsid w:val="00493F50"/>
    <w:rsid w:val="00494006"/>
    <w:rsid w:val="004940B4"/>
    <w:rsid w:val="00494394"/>
    <w:rsid w:val="004943A0"/>
    <w:rsid w:val="00494578"/>
    <w:rsid w:val="004945B8"/>
    <w:rsid w:val="00494810"/>
    <w:rsid w:val="00494A5B"/>
    <w:rsid w:val="00494ACE"/>
    <w:rsid w:val="00494DB9"/>
    <w:rsid w:val="00494F22"/>
    <w:rsid w:val="00494FF8"/>
    <w:rsid w:val="004952E3"/>
    <w:rsid w:val="00495360"/>
    <w:rsid w:val="00495419"/>
    <w:rsid w:val="00495447"/>
    <w:rsid w:val="004956E7"/>
    <w:rsid w:val="00495779"/>
    <w:rsid w:val="00495823"/>
    <w:rsid w:val="00495A48"/>
    <w:rsid w:val="00495FEA"/>
    <w:rsid w:val="00496030"/>
    <w:rsid w:val="00496198"/>
    <w:rsid w:val="00496246"/>
    <w:rsid w:val="00496283"/>
    <w:rsid w:val="004962B8"/>
    <w:rsid w:val="004969F0"/>
    <w:rsid w:val="00496A17"/>
    <w:rsid w:val="00496E0C"/>
    <w:rsid w:val="00496ECC"/>
    <w:rsid w:val="00496F13"/>
    <w:rsid w:val="00496F67"/>
    <w:rsid w:val="00497024"/>
    <w:rsid w:val="00497190"/>
    <w:rsid w:val="004973E4"/>
    <w:rsid w:val="0049766C"/>
    <w:rsid w:val="004977CA"/>
    <w:rsid w:val="004977D6"/>
    <w:rsid w:val="004978F2"/>
    <w:rsid w:val="00497985"/>
    <w:rsid w:val="00497BC6"/>
    <w:rsid w:val="00497E0B"/>
    <w:rsid w:val="004A0037"/>
    <w:rsid w:val="004A00B6"/>
    <w:rsid w:val="004A020C"/>
    <w:rsid w:val="004A026E"/>
    <w:rsid w:val="004A0292"/>
    <w:rsid w:val="004A03FF"/>
    <w:rsid w:val="004A0441"/>
    <w:rsid w:val="004A0463"/>
    <w:rsid w:val="004A082D"/>
    <w:rsid w:val="004A087B"/>
    <w:rsid w:val="004A0D0E"/>
    <w:rsid w:val="004A0F2C"/>
    <w:rsid w:val="004A101F"/>
    <w:rsid w:val="004A1065"/>
    <w:rsid w:val="004A126A"/>
    <w:rsid w:val="004A171F"/>
    <w:rsid w:val="004A17D5"/>
    <w:rsid w:val="004A18B7"/>
    <w:rsid w:val="004A1947"/>
    <w:rsid w:val="004A19F9"/>
    <w:rsid w:val="004A1A28"/>
    <w:rsid w:val="004A1A30"/>
    <w:rsid w:val="004A1B2B"/>
    <w:rsid w:val="004A1BFD"/>
    <w:rsid w:val="004A1D70"/>
    <w:rsid w:val="004A1D7B"/>
    <w:rsid w:val="004A1EA5"/>
    <w:rsid w:val="004A2000"/>
    <w:rsid w:val="004A2001"/>
    <w:rsid w:val="004A2021"/>
    <w:rsid w:val="004A2071"/>
    <w:rsid w:val="004A22CA"/>
    <w:rsid w:val="004A258A"/>
    <w:rsid w:val="004A26D4"/>
    <w:rsid w:val="004A279B"/>
    <w:rsid w:val="004A29DC"/>
    <w:rsid w:val="004A2AEC"/>
    <w:rsid w:val="004A2D06"/>
    <w:rsid w:val="004A2D4F"/>
    <w:rsid w:val="004A2FBF"/>
    <w:rsid w:val="004A3040"/>
    <w:rsid w:val="004A3143"/>
    <w:rsid w:val="004A3203"/>
    <w:rsid w:val="004A32D5"/>
    <w:rsid w:val="004A32F4"/>
    <w:rsid w:val="004A33AE"/>
    <w:rsid w:val="004A33D1"/>
    <w:rsid w:val="004A33D9"/>
    <w:rsid w:val="004A3571"/>
    <w:rsid w:val="004A3579"/>
    <w:rsid w:val="004A35D4"/>
    <w:rsid w:val="004A36CF"/>
    <w:rsid w:val="004A3707"/>
    <w:rsid w:val="004A374E"/>
    <w:rsid w:val="004A3855"/>
    <w:rsid w:val="004A39A0"/>
    <w:rsid w:val="004A3B64"/>
    <w:rsid w:val="004A3BB9"/>
    <w:rsid w:val="004A3C78"/>
    <w:rsid w:val="004A3CF1"/>
    <w:rsid w:val="004A3E53"/>
    <w:rsid w:val="004A3EA4"/>
    <w:rsid w:val="004A3F7F"/>
    <w:rsid w:val="004A3FFE"/>
    <w:rsid w:val="004A4026"/>
    <w:rsid w:val="004A41F1"/>
    <w:rsid w:val="004A4319"/>
    <w:rsid w:val="004A45E9"/>
    <w:rsid w:val="004A462E"/>
    <w:rsid w:val="004A48B3"/>
    <w:rsid w:val="004A48DF"/>
    <w:rsid w:val="004A4C50"/>
    <w:rsid w:val="004A5076"/>
    <w:rsid w:val="004A51E1"/>
    <w:rsid w:val="004A549A"/>
    <w:rsid w:val="004A551D"/>
    <w:rsid w:val="004A59EF"/>
    <w:rsid w:val="004A5AE0"/>
    <w:rsid w:val="004A5B95"/>
    <w:rsid w:val="004A5BA2"/>
    <w:rsid w:val="004A5C19"/>
    <w:rsid w:val="004A5C6D"/>
    <w:rsid w:val="004A5E04"/>
    <w:rsid w:val="004A5E8D"/>
    <w:rsid w:val="004A5FB2"/>
    <w:rsid w:val="004A5FD1"/>
    <w:rsid w:val="004A6069"/>
    <w:rsid w:val="004A6495"/>
    <w:rsid w:val="004A6652"/>
    <w:rsid w:val="004A6745"/>
    <w:rsid w:val="004A67B5"/>
    <w:rsid w:val="004A6901"/>
    <w:rsid w:val="004A6B78"/>
    <w:rsid w:val="004A6BDD"/>
    <w:rsid w:val="004A6BEC"/>
    <w:rsid w:val="004A6D61"/>
    <w:rsid w:val="004A6EDC"/>
    <w:rsid w:val="004A6F35"/>
    <w:rsid w:val="004A6F84"/>
    <w:rsid w:val="004A6FA3"/>
    <w:rsid w:val="004A709D"/>
    <w:rsid w:val="004A713D"/>
    <w:rsid w:val="004A71A6"/>
    <w:rsid w:val="004A72A2"/>
    <w:rsid w:val="004A72BC"/>
    <w:rsid w:val="004A73FD"/>
    <w:rsid w:val="004A7456"/>
    <w:rsid w:val="004A76BD"/>
    <w:rsid w:val="004A76CE"/>
    <w:rsid w:val="004A7767"/>
    <w:rsid w:val="004A7857"/>
    <w:rsid w:val="004A791C"/>
    <w:rsid w:val="004A79EE"/>
    <w:rsid w:val="004A7AB0"/>
    <w:rsid w:val="004A7B42"/>
    <w:rsid w:val="004A7E72"/>
    <w:rsid w:val="004B0315"/>
    <w:rsid w:val="004B0463"/>
    <w:rsid w:val="004B04F2"/>
    <w:rsid w:val="004B0715"/>
    <w:rsid w:val="004B07DF"/>
    <w:rsid w:val="004B0889"/>
    <w:rsid w:val="004B0917"/>
    <w:rsid w:val="004B0982"/>
    <w:rsid w:val="004B09DC"/>
    <w:rsid w:val="004B0AAA"/>
    <w:rsid w:val="004B0D09"/>
    <w:rsid w:val="004B0D40"/>
    <w:rsid w:val="004B0E9B"/>
    <w:rsid w:val="004B0EB0"/>
    <w:rsid w:val="004B1025"/>
    <w:rsid w:val="004B1052"/>
    <w:rsid w:val="004B12E8"/>
    <w:rsid w:val="004B130A"/>
    <w:rsid w:val="004B13C3"/>
    <w:rsid w:val="004B15B6"/>
    <w:rsid w:val="004B1606"/>
    <w:rsid w:val="004B1A21"/>
    <w:rsid w:val="004B1AF1"/>
    <w:rsid w:val="004B1B23"/>
    <w:rsid w:val="004B1BBA"/>
    <w:rsid w:val="004B1D5A"/>
    <w:rsid w:val="004B1D98"/>
    <w:rsid w:val="004B1EB0"/>
    <w:rsid w:val="004B1EC8"/>
    <w:rsid w:val="004B214D"/>
    <w:rsid w:val="004B22E1"/>
    <w:rsid w:val="004B22ED"/>
    <w:rsid w:val="004B2343"/>
    <w:rsid w:val="004B2679"/>
    <w:rsid w:val="004B29EA"/>
    <w:rsid w:val="004B2B3A"/>
    <w:rsid w:val="004B2BA8"/>
    <w:rsid w:val="004B2C5D"/>
    <w:rsid w:val="004B2CBD"/>
    <w:rsid w:val="004B2CE7"/>
    <w:rsid w:val="004B2E03"/>
    <w:rsid w:val="004B2E51"/>
    <w:rsid w:val="004B2ECC"/>
    <w:rsid w:val="004B2EF4"/>
    <w:rsid w:val="004B2FE5"/>
    <w:rsid w:val="004B3120"/>
    <w:rsid w:val="004B322B"/>
    <w:rsid w:val="004B3267"/>
    <w:rsid w:val="004B32FE"/>
    <w:rsid w:val="004B36BA"/>
    <w:rsid w:val="004B3732"/>
    <w:rsid w:val="004B37E8"/>
    <w:rsid w:val="004B3848"/>
    <w:rsid w:val="004B38AB"/>
    <w:rsid w:val="004B3B9A"/>
    <w:rsid w:val="004B3F13"/>
    <w:rsid w:val="004B4031"/>
    <w:rsid w:val="004B4058"/>
    <w:rsid w:val="004B4146"/>
    <w:rsid w:val="004B4217"/>
    <w:rsid w:val="004B4266"/>
    <w:rsid w:val="004B4473"/>
    <w:rsid w:val="004B4486"/>
    <w:rsid w:val="004B456F"/>
    <w:rsid w:val="004B45D5"/>
    <w:rsid w:val="004B465F"/>
    <w:rsid w:val="004B46FF"/>
    <w:rsid w:val="004B4788"/>
    <w:rsid w:val="004B4877"/>
    <w:rsid w:val="004B48EF"/>
    <w:rsid w:val="004B4981"/>
    <w:rsid w:val="004B4A09"/>
    <w:rsid w:val="004B4A6C"/>
    <w:rsid w:val="004B4B02"/>
    <w:rsid w:val="004B4B4A"/>
    <w:rsid w:val="004B4C5E"/>
    <w:rsid w:val="004B5054"/>
    <w:rsid w:val="004B530F"/>
    <w:rsid w:val="004B53AC"/>
    <w:rsid w:val="004B5449"/>
    <w:rsid w:val="004B548E"/>
    <w:rsid w:val="004B553B"/>
    <w:rsid w:val="004B56F1"/>
    <w:rsid w:val="004B57D2"/>
    <w:rsid w:val="004B57FB"/>
    <w:rsid w:val="004B5887"/>
    <w:rsid w:val="004B596A"/>
    <w:rsid w:val="004B5B33"/>
    <w:rsid w:val="004B5C1C"/>
    <w:rsid w:val="004B5D80"/>
    <w:rsid w:val="004B5EED"/>
    <w:rsid w:val="004B6231"/>
    <w:rsid w:val="004B629E"/>
    <w:rsid w:val="004B62AF"/>
    <w:rsid w:val="004B6483"/>
    <w:rsid w:val="004B6570"/>
    <w:rsid w:val="004B67B9"/>
    <w:rsid w:val="004B6AD2"/>
    <w:rsid w:val="004B6CAA"/>
    <w:rsid w:val="004B7026"/>
    <w:rsid w:val="004B7049"/>
    <w:rsid w:val="004B715F"/>
    <w:rsid w:val="004B7307"/>
    <w:rsid w:val="004B740C"/>
    <w:rsid w:val="004B7509"/>
    <w:rsid w:val="004B76BF"/>
    <w:rsid w:val="004B774C"/>
    <w:rsid w:val="004B775D"/>
    <w:rsid w:val="004B7783"/>
    <w:rsid w:val="004B77F5"/>
    <w:rsid w:val="004B7A08"/>
    <w:rsid w:val="004B7CA3"/>
    <w:rsid w:val="004B7D6D"/>
    <w:rsid w:val="004B7F55"/>
    <w:rsid w:val="004B7FBD"/>
    <w:rsid w:val="004C0088"/>
    <w:rsid w:val="004C00CC"/>
    <w:rsid w:val="004C0493"/>
    <w:rsid w:val="004C049C"/>
    <w:rsid w:val="004C0523"/>
    <w:rsid w:val="004C0AFF"/>
    <w:rsid w:val="004C0C29"/>
    <w:rsid w:val="004C0ECB"/>
    <w:rsid w:val="004C104E"/>
    <w:rsid w:val="004C1171"/>
    <w:rsid w:val="004C118B"/>
    <w:rsid w:val="004C1307"/>
    <w:rsid w:val="004C1436"/>
    <w:rsid w:val="004C17E3"/>
    <w:rsid w:val="004C1869"/>
    <w:rsid w:val="004C187A"/>
    <w:rsid w:val="004C1C99"/>
    <w:rsid w:val="004C1CA9"/>
    <w:rsid w:val="004C1E06"/>
    <w:rsid w:val="004C1E83"/>
    <w:rsid w:val="004C1EEC"/>
    <w:rsid w:val="004C2014"/>
    <w:rsid w:val="004C20B0"/>
    <w:rsid w:val="004C20E2"/>
    <w:rsid w:val="004C224F"/>
    <w:rsid w:val="004C22E3"/>
    <w:rsid w:val="004C233F"/>
    <w:rsid w:val="004C263C"/>
    <w:rsid w:val="004C272E"/>
    <w:rsid w:val="004C2760"/>
    <w:rsid w:val="004C2803"/>
    <w:rsid w:val="004C2919"/>
    <w:rsid w:val="004C2968"/>
    <w:rsid w:val="004C29EE"/>
    <w:rsid w:val="004C2BBE"/>
    <w:rsid w:val="004C2C3F"/>
    <w:rsid w:val="004C2D50"/>
    <w:rsid w:val="004C2D59"/>
    <w:rsid w:val="004C2E1C"/>
    <w:rsid w:val="004C2F36"/>
    <w:rsid w:val="004C318A"/>
    <w:rsid w:val="004C31A2"/>
    <w:rsid w:val="004C322D"/>
    <w:rsid w:val="004C3252"/>
    <w:rsid w:val="004C3386"/>
    <w:rsid w:val="004C36FB"/>
    <w:rsid w:val="004C384D"/>
    <w:rsid w:val="004C388E"/>
    <w:rsid w:val="004C396A"/>
    <w:rsid w:val="004C3C2F"/>
    <w:rsid w:val="004C3C6B"/>
    <w:rsid w:val="004C3E84"/>
    <w:rsid w:val="004C3F65"/>
    <w:rsid w:val="004C4045"/>
    <w:rsid w:val="004C42DC"/>
    <w:rsid w:val="004C43A5"/>
    <w:rsid w:val="004C440F"/>
    <w:rsid w:val="004C44A2"/>
    <w:rsid w:val="004C44E0"/>
    <w:rsid w:val="004C4559"/>
    <w:rsid w:val="004C45F8"/>
    <w:rsid w:val="004C46AE"/>
    <w:rsid w:val="004C46F6"/>
    <w:rsid w:val="004C4866"/>
    <w:rsid w:val="004C48F8"/>
    <w:rsid w:val="004C4A58"/>
    <w:rsid w:val="004C4AA3"/>
    <w:rsid w:val="004C4AD1"/>
    <w:rsid w:val="004C4C60"/>
    <w:rsid w:val="004C4CE2"/>
    <w:rsid w:val="004C4D08"/>
    <w:rsid w:val="004C4E08"/>
    <w:rsid w:val="004C4FB4"/>
    <w:rsid w:val="004C5000"/>
    <w:rsid w:val="004C5022"/>
    <w:rsid w:val="004C50D7"/>
    <w:rsid w:val="004C50D8"/>
    <w:rsid w:val="004C52C5"/>
    <w:rsid w:val="004C542E"/>
    <w:rsid w:val="004C549D"/>
    <w:rsid w:val="004C55D4"/>
    <w:rsid w:val="004C57DC"/>
    <w:rsid w:val="004C5873"/>
    <w:rsid w:val="004C596F"/>
    <w:rsid w:val="004C598B"/>
    <w:rsid w:val="004C59C7"/>
    <w:rsid w:val="004C5CC0"/>
    <w:rsid w:val="004C5E42"/>
    <w:rsid w:val="004C5EC2"/>
    <w:rsid w:val="004C5F4C"/>
    <w:rsid w:val="004C6299"/>
    <w:rsid w:val="004C6708"/>
    <w:rsid w:val="004C69B1"/>
    <w:rsid w:val="004C6C87"/>
    <w:rsid w:val="004C6D6D"/>
    <w:rsid w:val="004C6F79"/>
    <w:rsid w:val="004C7278"/>
    <w:rsid w:val="004C733F"/>
    <w:rsid w:val="004C73D5"/>
    <w:rsid w:val="004C7496"/>
    <w:rsid w:val="004C74FF"/>
    <w:rsid w:val="004C7575"/>
    <w:rsid w:val="004C7777"/>
    <w:rsid w:val="004C77A4"/>
    <w:rsid w:val="004C7BDD"/>
    <w:rsid w:val="004C7D04"/>
    <w:rsid w:val="004C7EEB"/>
    <w:rsid w:val="004C7FB9"/>
    <w:rsid w:val="004D0025"/>
    <w:rsid w:val="004D006D"/>
    <w:rsid w:val="004D0075"/>
    <w:rsid w:val="004D05E6"/>
    <w:rsid w:val="004D06FB"/>
    <w:rsid w:val="004D0801"/>
    <w:rsid w:val="004D0935"/>
    <w:rsid w:val="004D09C0"/>
    <w:rsid w:val="004D09E4"/>
    <w:rsid w:val="004D0B5D"/>
    <w:rsid w:val="004D0C75"/>
    <w:rsid w:val="004D0C79"/>
    <w:rsid w:val="004D0EBE"/>
    <w:rsid w:val="004D0EBF"/>
    <w:rsid w:val="004D0F18"/>
    <w:rsid w:val="004D0F5F"/>
    <w:rsid w:val="004D1007"/>
    <w:rsid w:val="004D1060"/>
    <w:rsid w:val="004D1125"/>
    <w:rsid w:val="004D113C"/>
    <w:rsid w:val="004D1209"/>
    <w:rsid w:val="004D121F"/>
    <w:rsid w:val="004D124B"/>
    <w:rsid w:val="004D12BD"/>
    <w:rsid w:val="004D1320"/>
    <w:rsid w:val="004D132D"/>
    <w:rsid w:val="004D1459"/>
    <w:rsid w:val="004D152E"/>
    <w:rsid w:val="004D155A"/>
    <w:rsid w:val="004D1564"/>
    <w:rsid w:val="004D1614"/>
    <w:rsid w:val="004D16B4"/>
    <w:rsid w:val="004D1723"/>
    <w:rsid w:val="004D1A5F"/>
    <w:rsid w:val="004D1BC1"/>
    <w:rsid w:val="004D1C0A"/>
    <w:rsid w:val="004D1C29"/>
    <w:rsid w:val="004D1C6E"/>
    <w:rsid w:val="004D1CC2"/>
    <w:rsid w:val="004D1D9B"/>
    <w:rsid w:val="004D211B"/>
    <w:rsid w:val="004D21BE"/>
    <w:rsid w:val="004D237D"/>
    <w:rsid w:val="004D25B6"/>
    <w:rsid w:val="004D25D2"/>
    <w:rsid w:val="004D270A"/>
    <w:rsid w:val="004D270B"/>
    <w:rsid w:val="004D271E"/>
    <w:rsid w:val="004D27B2"/>
    <w:rsid w:val="004D2877"/>
    <w:rsid w:val="004D290F"/>
    <w:rsid w:val="004D29D9"/>
    <w:rsid w:val="004D29EC"/>
    <w:rsid w:val="004D2CC0"/>
    <w:rsid w:val="004D2D86"/>
    <w:rsid w:val="004D2E06"/>
    <w:rsid w:val="004D2E7A"/>
    <w:rsid w:val="004D301F"/>
    <w:rsid w:val="004D309A"/>
    <w:rsid w:val="004D3116"/>
    <w:rsid w:val="004D3209"/>
    <w:rsid w:val="004D32E8"/>
    <w:rsid w:val="004D3646"/>
    <w:rsid w:val="004D3763"/>
    <w:rsid w:val="004D37B9"/>
    <w:rsid w:val="004D3983"/>
    <w:rsid w:val="004D3B90"/>
    <w:rsid w:val="004D3BB8"/>
    <w:rsid w:val="004D3BD1"/>
    <w:rsid w:val="004D3CC1"/>
    <w:rsid w:val="004D3DD9"/>
    <w:rsid w:val="004D3ED3"/>
    <w:rsid w:val="004D3FE7"/>
    <w:rsid w:val="004D402D"/>
    <w:rsid w:val="004D40CF"/>
    <w:rsid w:val="004D40DC"/>
    <w:rsid w:val="004D4178"/>
    <w:rsid w:val="004D41D1"/>
    <w:rsid w:val="004D42EC"/>
    <w:rsid w:val="004D42FA"/>
    <w:rsid w:val="004D4341"/>
    <w:rsid w:val="004D43A0"/>
    <w:rsid w:val="004D44FC"/>
    <w:rsid w:val="004D4515"/>
    <w:rsid w:val="004D451C"/>
    <w:rsid w:val="004D4520"/>
    <w:rsid w:val="004D455D"/>
    <w:rsid w:val="004D45D2"/>
    <w:rsid w:val="004D4716"/>
    <w:rsid w:val="004D48F8"/>
    <w:rsid w:val="004D4A2F"/>
    <w:rsid w:val="004D4C75"/>
    <w:rsid w:val="004D4CE4"/>
    <w:rsid w:val="004D4D0E"/>
    <w:rsid w:val="004D4DD1"/>
    <w:rsid w:val="004D52E4"/>
    <w:rsid w:val="004D5307"/>
    <w:rsid w:val="004D558E"/>
    <w:rsid w:val="004D5722"/>
    <w:rsid w:val="004D5758"/>
    <w:rsid w:val="004D58E1"/>
    <w:rsid w:val="004D5958"/>
    <w:rsid w:val="004D5A29"/>
    <w:rsid w:val="004D5B35"/>
    <w:rsid w:val="004D5B6B"/>
    <w:rsid w:val="004D5BC9"/>
    <w:rsid w:val="004D5CD7"/>
    <w:rsid w:val="004D5D91"/>
    <w:rsid w:val="004D5EBD"/>
    <w:rsid w:val="004D5F95"/>
    <w:rsid w:val="004D5FD4"/>
    <w:rsid w:val="004D5FEF"/>
    <w:rsid w:val="004D60D9"/>
    <w:rsid w:val="004D60F0"/>
    <w:rsid w:val="004D643A"/>
    <w:rsid w:val="004D6487"/>
    <w:rsid w:val="004D64E1"/>
    <w:rsid w:val="004D6593"/>
    <w:rsid w:val="004D6653"/>
    <w:rsid w:val="004D66BE"/>
    <w:rsid w:val="004D680B"/>
    <w:rsid w:val="004D6814"/>
    <w:rsid w:val="004D68CB"/>
    <w:rsid w:val="004D68D5"/>
    <w:rsid w:val="004D697A"/>
    <w:rsid w:val="004D6B8F"/>
    <w:rsid w:val="004D6C43"/>
    <w:rsid w:val="004D6C6D"/>
    <w:rsid w:val="004D6CAB"/>
    <w:rsid w:val="004D6E3E"/>
    <w:rsid w:val="004D6ED2"/>
    <w:rsid w:val="004D6F4D"/>
    <w:rsid w:val="004D6FC3"/>
    <w:rsid w:val="004D7070"/>
    <w:rsid w:val="004D73CC"/>
    <w:rsid w:val="004D73F9"/>
    <w:rsid w:val="004D74A1"/>
    <w:rsid w:val="004D74EB"/>
    <w:rsid w:val="004D74FB"/>
    <w:rsid w:val="004D7516"/>
    <w:rsid w:val="004D7625"/>
    <w:rsid w:val="004D7940"/>
    <w:rsid w:val="004D7943"/>
    <w:rsid w:val="004D7B6D"/>
    <w:rsid w:val="004D7CBD"/>
    <w:rsid w:val="004D7D2E"/>
    <w:rsid w:val="004D7F60"/>
    <w:rsid w:val="004DB3C7"/>
    <w:rsid w:val="004E0233"/>
    <w:rsid w:val="004E0666"/>
    <w:rsid w:val="004E07EF"/>
    <w:rsid w:val="004E10C5"/>
    <w:rsid w:val="004E10E9"/>
    <w:rsid w:val="004E11E4"/>
    <w:rsid w:val="004E11FE"/>
    <w:rsid w:val="004E13CA"/>
    <w:rsid w:val="004E14BE"/>
    <w:rsid w:val="004E14EB"/>
    <w:rsid w:val="004E17AA"/>
    <w:rsid w:val="004E1853"/>
    <w:rsid w:val="004E1AC9"/>
    <w:rsid w:val="004E1C06"/>
    <w:rsid w:val="004E1D14"/>
    <w:rsid w:val="004E209D"/>
    <w:rsid w:val="004E20EE"/>
    <w:rsid w:val="004E20F2"/>
    <w:rsid w:val="004E217D"/>
    <w:rsid w:val="004E227C"/>
    <w:rsid w:val="004E22DC"/>
    <w:rsid w:val="004E24A0"/>
    <w:rsid w:val="004E2562"/>
    <w:rsid w:val="004E2709"/>
    <w:rsid w:val="004E280D"/>
    <w:rsid w:val="004E2811"/>
    <w:rsid w:val="004E282B"/>
    <w:rsid w:val="004E2B80"/>
    <w:rsid w:val="004E2C42"/>
    <w:rsid w:val="004E2D24"/>
    <w:rsid w:val="004E2E3C"/>
    <w:rsid w:val="004E2F50"/>
    <w:rsid w:val="004E2F5F"/>
    <w:rsid w:val="004E2F6F"/>
    <w:rsid w:val="004E3189"/>
    <w:rsid w:val="004E3378"/>
    <w:rsid w:val="004E34BB"/>
    <w:rsid w:val="004E34E2"/>
    <w:rsid w:val="004E3505"/>
    <w:rsid w:val="004E3B42"/>
    <w:rsid w:val="004E3D6B"/>
    <w:rsid w:val="004E3E76"/>
    <w:rsid w:val="004E3E83"/>
    <w:rsid w:val="004E3ED2"/>
    <w:rsid w:val="004E4053"/>
    <w:rsid w:val="004E4202"/>
    <w:rsid w:val="004E423B"/>
    <w:rsid w:val="004E4634"/>
    <w:rsid w:val="004E4709"/>
    <w:rsid w:val="004E4D33"/>
    <w:rsid w:val="004E4E13"/>
    <w:rsid w:val="004E4E63"/>
    <w:rsid w:val="004E4FB7"/>
    <w:rsid w:val="004E4FC9"/>
    <w:rsid w:val="004E5366"/>
    <w:rsid w:val="004E5396"/>
    <w:rsid w:val="004E5416"/>
    <w:rsid w:val="004E542C"/>
    <w:rsid w:val="004E555A"/>
    <w:rsid w:val="004E559F"/>
    <w:rsid w:val="004E55D8"/>
    <w:rsid w:val="004E57B9"/>
    <w:rsid w:val="004E59AC"/>
    <w:rsid w:val="004E5A12"/>
    <w:rsid w:val="004E5A4A"/>
    <w:rsid w:val="004E5B0D"/>
    <w:rsid w:val="004E5D36"/>
    <w:rsid w:val="004E5E1A"/>
    <w:rsid w:val="004E5EF4"/>
    <w:rsid w:val="004E5F98"/>
    <w:rsid w:val="004E5FC7"/>
    <w:rsid w:val="004E608A"/>
    <w:rsid w:val="004E6135"/>
    <w:rsid w:val="004E6165"/>
    <w:rsid w:val="004E621D"/>
    <w:rsid w:val="004E67E3"/>
    <w:rsid w:val="004E69FF"/>
    <w:rsid w:val="004E6A18"/>
    <w:rsid w:val="004E6AC6"/>
    <w:rsid w:val="004E6C3A"/>
    <w:rsid w:val="004E6CB1"/>
    <w:rsid w:val="004E6EBF"/>
    <w:rsid w:val="004E7070"/>
    <w:rsid w:val="004E70A6"/>
    <w:rsid w:val="004E713F"/>
    <w:rsid w:val="004E71C2"/>
    <w:rsid w:val="004E72E6"/>
    <w:rsid w:val="004E755E"/>
    <w:rsid w:val="004E75BF"/>
    <w:rsid w:val="004E76DF"/>
    <w:rsid w:val="004E7730"/>
    <w:rsid w:val="004E7937"/>
    <w:rsid w:val="004E799F"/>
    <w:rsid w:val="004E7A60"/>
    <w:rsid w:val="004E7A87"/>
    <w:rsid w:val="004E7B67"/>
    <w:rsid w:val="004E7EED"/>
    <w:rsid w:val="004E7F4B"/>
    <w:rsid w:val="004F0103"/>
    <w:rsid w:val="004F0176"/>
    <w:rsid w:val="004F01C8"/>
    <w:rsid w:val="004F03CE"/>
    <w:rsid w:val="004F049F"/>
    <w:rsid w:val="004F04AB"/>
    <w:rsid w:val="004F072C"/>
    <w:rsid w:val="004F07F9"/>
    <w:rsid w:val="004F0897"/>
    <w:rsid w:val="004F08A4"/>
    <w:rsid w:val="004F0A69"/>
    <w:rsid w:val="004F0A8D"/>
    <w:rsid w:val="004F0D4C"/>
    <w:rsid w:val="004F0DBD"/>
    <w:rsid w:val="004F0E41"/>
    <w:rsid w:val="004F10D9"/>
    <w:rsid w:val="004F11AC"/>
    <w:rsid w:val="004F1214"/>
    <w:rsid w:val="004F1391"/>
    <w:rsid w:val="004F149A"/>
    <w:rsid w:val="004F1986"/>
    <w:rsid w:val="004F1ABA"/>
    <w:rsid w:val="004F1CE6"/>
    <w:rsid w:val="004F1E09"/>
    <w:rsid w:val="004F1E5D"/>
    <w:rsid w:val="004F1F87"/>
    <w:rsid w:val="004F20C1"/>
    <w:rsid w:val="004F211C"/>
    <w:rsid w:val="004F2251"/>
    <w:rsid w:val="004F24A1"/>
    <w:rsid w:val="004F27B5"/>
    <w:rsid w:val="004F2813"/>
    <w:rsid w:val="004F2820"/>
    <w:rsid w:val="004F2932"/>
    <w:rsid w:val="004F2956"/>
    <w:rsid w:val="004F2A1D"/>
    <w:rsid w:val="004F2B35"/>
    <w:rsid w:val="004F2DC4"/>
    <w:rsid w:val="004F2FC4"/>
    <w:rsid w:val="004F3066"/>
    <w:rsid w:val="004F32C8"/>
    <w:rsid w:val="004F33F1"/>
    <w:rsid w:val="004F3403"/>
    <w:rsid w:val="004F341B"/>
    <w:rsid w:val="004F34F7"/>
    <w:rsid w:val="004F3509"/>
    <w:rsid w:val="004F35B6"/>
    <w:rsid w:val="004F38AE"/>
    <w:rsid w:val="004F3E80"/>
    <w:rsid w:val="004F3F7C"/>
    <w:rsid w:val="004F3F95"/>
    <w:rsid w:val="004F403B"/>
    <w:rsid w:val="004F408E"/>
    <w:rsid w:val="004F41E5"/>
    <w:rsid w:val="004F425C"/>
    <w:rsid w:val="004F4330"/>
    <w:rsid w:val="004F4376"/>
    <w:rsid w:val="004F454B"/>
    <w:rsid w:val="004F4595"/>
    <w:rsid w:val="004F46AD"/>
    <w:rsid w:val="004F474D"/>
    <w:rsid w:val="004F4858"/>
    <w:rsid w:val="004F4DAA"/>
    <w:rsid w:val="004F4E85"/>
    <w:rsid w:val="004F51E5"/>
    <w:rsid w:val="004F52E1"/>
    <w:rsid w:val="004F555F"/>
    <w:rsid w:val="004F5AAF"/>
    <w:rsid w:val="004F5B26"/>
    <w:rsid w:val="004F5B8D"/>
    <w:rsid w:val="004F5D53"/>
    <w:rsid w:val="004F5DC3"/>
    <w:rsid w:val="004F5F47"/>
    <w:rsid w:val="004F61AA"/>
    <w:rsid w:val="004F6288"/>
    <w:rsid w:val="004F6339"/>
    <w:rsid w:val="004F6416"/>
    <w:rsid w:val="004F6731"/>
    <w:rsid w:val="004F6C8A"/>
    <w:rsid w:val="004F7147"/>
    <w:rsid w:val="004F7156"/>
    <w:rsid w:val="004F71D3"/>
    <w:rsid w:val="004F72E3"/>
    <w:rsid w:val="004F72F7"/>
    <w:rsid w:val="004F753B"/>
    <w:rsid w:val="004F7667"/>
    <w:rsid w:val="004F77B9"/>
    <w:rsid w:val="004F7824"/>
    <w:rsid w:val="004F788B"/>
    <w:rsid w:val="004F7894"/>
    <w:rsid w:val="004F78B2"/>
    <w:rsid w:val="004F7933"/>
    <w:rsid w:val="004F7A47"/>
    <w:rsid w:val="004F7E34"/>
    <w:rsid w:val="004F7E58"/>
    <w:rsid w:val="004F7F0E"/>
    <w:rsid w:val="004F7F86"/>
    <w:rsid w:val="004F7FEF"/>
    <w:rsid w:val="0050004C"/>
    <w:rsid w:val="005000B0"/>
    <w:rsid w:val="005000D4"/>
    <w:rsid w:val="0050013C"/>
    <w:rsid w:val="005001F1"/>
    <w:rsid w:val="005002C6"/>
    <w:rsid w:val="005004D2"/>
    <w:rsid w:val="00500513"/>
    <w:rsid w:val="0050062F"/>
    <w:rsid w:val="00500651"/>
    <w:rsid w:val="005006AD"/>
    <w:rsid w:val="005007BE"/>
    <w:rsid w:val="0050083F"/>
    <w:rsid w:val="00500967"/>
    <w:rsid w:val="00500C71"/>
    <w:rsid w:val="00500C8F"/>
    <w:rsid w:val="00500E68"/>
    <w:rsid w:val="00501126"/>
    <w:rsid w:val="005012F6"/>
    <w:rsid w:val="005013A7"/>
    <w:rsid w:val="00501432"/>
    <w:rsid w:val="00501469"/>
    <w:rsid w:val="0050154F"/>
    <w:rsid w:val="005015CE"/>
    <w:rsid w:val="0050169D"/>
    <w:rsid w:val="00501713"/>
    <w:rsid w:val="00501889"/>
    <w:rsid w:val="005019FD"/>
    <w:rsid w:val="00501ADF"/>
    <w:rsid w:val="00501AF2"/>
    <w:rsid w:val="00501CE3"/>
    <w:rsid w:val="00501E2D"/>
    <w:rsid w:val="00501EBF"/>
    <w:rsid w:val="00502152"/>
    <w:rsid w:val="00502267"/>
    <w:rsid w:val="005023D3"/>
    <w:rsid w:val="00502449"/>
    <w:rsid w:val="005027EF"/>
    <w:rsid w:val="00502958"/>
    <w:rsid w:val="00502A75"/>
    <w:rsid w:val="00502CC1"/>
    <w:rsid w:val="00502D69"/>
    <w:rsid w:val="00502DC5"/>
    <w:rsid w:val="00502DFF"/>
    <w:rsid w:val="00502EF0"/>
    <w:rsid w:val="005034E3"/>
    <w:rsid w:val="00503612"/>
    <w:rsid w:val="005036D9"/>
    <w:rsid w:val="005038A4"/>
    <w:rsid w:val="00503A03"/>
    <w:rsid w:val="00503AEF"/>
    <w:rsid w:val="00503C7C"/>
    <w:rsid w:val="00503CBB"/>
    <w:rsid w:val="00504017"/>
    <w:rsid w:val="005040CD"/>
    <w:rsid w:val="00504443"/>
    <w:rsid w:val="00504678"/>
    <w:rsid w:val="005046CA"/>
    <w:rsid w:val="005046D0"/>
    <w:rsid w:val="00504725"/>
    <w:rsid w:val="00504944"/>
    <w:rsid w:val="0050496B"/>
    <w:rsid w:val="005049AE"/>
    <w:rsid w:val="00504B7F"/>
    <w:rsid w:val="00504C66"/>
    <w:rsid w:val="00504CAB"/>
    <w:rsid w:val="00504DE8"/>
    <w:rsid w:val="00505009"/>
    <w:rsid w:val="00505088"/>
    <w:rsid w:val="0050514C"/>
    <w:rsid w:val="0050518A"/>
    <w:rsid w:val="005051E6"/>
    <w:rsid w:val="0050529C"/>
    <w:rsid w:val="0050549B"/>
    <w:rsid w:val="0050572E"/>
    <w:rsid w:val="00505753"/>
    <w:rsid w:val="005057A9"/>
    <w:rsid w:val="005058A1"/>
    <w:rsid w:val="0050595E"/>
    <w:rsid w:val="00505AE3"/>
    <w:rsid w:val="0050615A"/>
    <w:rsid w:val="0050624D"/>
    <w:rsid w:val="0050631F"/>
    <w:rsid w:val="0050634E"/>
    <w:rsid w:val="005063B5"/>
    <w:rsid w:val="00506473"/>
    <w:rsid w:val="0050670D"/>
    <w:rsid w:val="00506736"/>
    <w:rsid w:val="00506BB5"/>
    <w:rsid w:val="00506D2A"/>
    <w:rsid w:val="00506FBF"/>
    <w:rsid w:val="00507199"/>
    <w:rsid w:val="00507240"/>
    <w:rsid w:val="00507316"/>
    <w:rsid w:val="005073C2"/>
    <w:rsid w:val="00507534"/>
    <w:rsid w:val="00507693"/>
    <w:rsid w:val="00507700"/>
    <w:rsid w:val="0050773F"/>
    <w:rsid w:val="0050778B"/>
    <w:rsid w:val="00507948"/>
    <w:rsid w:val="00507AC0"/>
    <w:rsid w:val="0051015E"/>
    <w:rsid w:val="0051020F"/>
    <w:rsid w:val="00510320"/>
    <w:rsid w:val="005103BC"/>
    <w:rsid w:val="00510418"/>
    <w:rsid w:val="00510489"/>
    <w:rsid w:val="0051060A"/>
    <w:rsid w:val="005108C1"/>
    <w:rsid w:val="00510A22"/>
    <w:rsid w:val="00510CF6"/>
    <w:rsid w:val="00510D68"/>
    <w:rsid w:val="00510E71"/>
    <w:rsid w:val="00510FF3"/>
    <w:rsid w:val="00511049"/>
    <w:rsid w:val="005110ED"/>
    <w:rsid w:val="00511105"/>
    <w:rsid w:val="00511242"/>
    <w:rsid w:val="0051124B"/>
    <w:rsid w:val="00511327"/>
    <w:rsid w:val="0051176D"/>
    <w:rsid w:val="00511944"/>
    <w:rsid w:val="00511B36"/>
    <w:rsid w:val="00511B51"/>
    <w:rsid w:val="00511B6F"/>
    <w:rsid w:val="00511BA1"/>
    <w:rsid w:val="00511BC2"/>
    <w:rsid w:val="00512545"/>
    <w:rsid w:val="0051255B"/>
    <w:rsid w:val="00512581"/>
    <w:rsid w:val="00512627"/>
    <w:rsid w:val="00512808"/>
    <w:rsid w:val="0051284D"/>
    <w:rsid w:val="005128C9"/>
    <w:rsid w:val="0051295A"/>
    <w:rsid w:val="00512A38"/>
    <w:rsid w:val="00512A7A"/>
    <w:rsid w:val="00512B97"/>
    <w:rsid w:val="00512D13"/>
    <w:rsid w:val="00512DC1"/>
    <w:rsid w:val="00512E52"/>
    <w:rsid w:val="00512E73"/>
    <w:rsid w:val="00512FDA"/>
    <w:rsid w:val="0051321A"/>
    <w:rsid w:val="0051339D"/>
    <w:rsid w:val="005135C6"/>
    <w:rsid w:val="0051392F"/>
    <w:rsid w:val="00513B4A"/>
    <w:rsid w:val="00513D53"/>
    <w:rsid w:val="00513E1A"/>
    <w:rsid w:val="00513E36"/>
    <w:rsid w:val="00513EAF"/>
    <w:rsid w:val="00513F7D"/>
    <w:rsid w:val="00514398"/>
    <w:rsid w:val="005145CE"/>
    <w:rsid w:val="00514697"/>
    <w:rsid w:val="0051469B"/>
    <w:rsid w:val="00514D60"/>
    <w:rsid w:val="00514FE3"/>
    <w:rsid w:val="00514FFF"/>
    <w:rsid w:val="00515025"/>
    <w:rsid w:val="0051505C"/>
    <w:rsid w:val="00515069"/>
    <w:rsid w:val="00515232"/>
    <w:rsid w:val="0051534E"/>
    <w:rsid w:val="005153B4"/>
    <w:rsid w:val="00515492"/>
    <w:rsid w:val="00515511"/>
    <w:rsid w:val="005156B7"/>
    <w:rsid w:val="0051575D"/>
    <w:rsid w:val="0051584A"/>
    <w:rsid w:val="0051586C"/>
    <w:rsid w:val="005158F0"/>
    <w:rsid w:val="005159BF"/>
    <w:rsid w:val="005159E4"/>
    <w:rsid w:val="00515AA4"/>
    <w:rsid w:val="00515DBA"/>
    <w:rsid w:val="00515EFB"/>
    <w:rsid w:val="00515FE1"/>
    <w:rsid w:val="00516148"/>
    <w:rsid w:val="00516333"/>
    <w:rsid w:val="005163E6"/>
    <w:rsid w:val="005164B3"/>
    <w:rsid w:val="00516643"/>
    <w:rsid w:val="00516681"/>
    <w:rsid w:val="005166E9"/>
    <w:rsid w:val="00516792"/>
    <w:rsid w:val="00516A25"/>
    <w:rsid w:val="00516AC3"/>
    <w:rsid w:val="00516E56"/>
    <w:rsid w:val="00516FF6"/>
    <w:rsid w:val="005170D0"/>
    <w:rsid w:val="005171AF"/>
    <w:rsid w:val="005171F4"/>
    <w:rsid w:val="00517230"/>
    <w:rsid w:val="005172CB"/>
    <w:rsid w:val="00517375"/>
    <w:rsid w:val="005173BF"/>
    <w:rsid w:val="0051757A"/>
    <w:rsid w:val="005175F3"/>
    <w:rsid w:val="00517661"/>
    <w:rsid w:val="00517688"/>
    <w:rsid w:val="005178B6"/>
    <w:rsid w:val="0051798B"/>
    <w:rsid w:val="00517A13"/>
    <w:rsid w:val="005201CD"/>
    <w:rsid w:val="00520346"/>
    <w:rsid w:val="00520365"/>
    <w:rsid w:val="005206D1"/>
    <w:rsid w:val="00520857"/>
    <w:rsid w:val="0052085A"/>
    <w:rsid w:val="00520926"/>
    <w:rsid w:val="00520A60"/>
    <w:rsid w:val="00520AA3"/>
    <w:rsid w:val="00520C91"/>
    <w:rsid w:val="00520FB2"/>
    <w:rsid w:val="00521060"/>
    <w:rsid w:val="005210F4"/>
    <w:rsid w:val="0052113B"/>
    <w:rsid w:val="005214CF"/>
    <w:rsid w:val="0052153E"/>
    <w:rsid w:val="0052153F"/>
    <w:rsid w:val="005216DD"/>
    <w:rsid w:val="00521902"/>
    <w:rsid w:val="00521A4C"/>
    <w:rsid w:val="00521ABF"/>
    <w:rsid w:val="00521B8F"/>
    <w:rsid w:val="00521CA7"/>
    <w:rsid w:val="00521DD6"/>
    <w:rsid w:val="00521E9F"/>
    <w:rsid w:val="0052208F"/>
    <w:rsid w:val="005220FB"/>
    <w:rsid w:val="005223DB"/>
    <w:rsid w:val="005224F3"/>
    <w:rsid w:val="005225FA"/>
    <w:rsid w:val="005228BD"/>
    <w:rsid w:val="00522A9D"/>
    <w:rsid w:val="00522C64"/>
    <w:rsid w:val="00522E5E"/>
    <w:rsid w:val="00522F7F"/>
    <w:rsid w:val="00522FF9"/>
    <w:rsid w:val="00523063"/>
    <w:rsid w:val="005232F6"/>
    <w:rsid w:val="005235B1"/>
    <w:rsid w:val="00523972"/>
    <w:rsid w:val="005239D3"/>
    <w:rsid w:val="00523A66"/>
    <w:rsid w:val="00523AA8"/>
    <w:rsid w:val="00523F85"/>
    <w:rsid w:val="005241A1"/>
    <w:rsid w:val="005241AE"/>
    <w:rsid w:val="005241CE"/>
    <w:rsid w:val="005241FB"/>
    <w:rsid w:val="0052424B"/>
    <w:rsid w:val="00524255"/>
    <w:rsid w:val="00524277"/>
    <w:rsid w:val="005244BB"/>
    <w:rsid w:val="0052458C"/>
    <w:rsid w:val="00524800"/>
    <w:rsid w:val="00524900"/>
    <w:rsid w:val="005249AA"/>
    <w:rsid w:val="005249C0"/>
    <w:rsid w:val="005249D2"/>
    <w:rsid w:val="00524B34"/>
    <w:rsid w:val="00524FFA"/>
    <w:rsid w:val="005252D9"/>
    <w:rsid w:val="00525382"/>
    <w:rsid w:val="00525489"/>
    <w:rsid w:val="00525527"/>
    <w:rsid w:val="0052559D"/>
    <w:rsid w:val="00525AB7"/>
    <w:rsid w:val="00525B67"/>
    <w:rsid w:val="00525C65"/>
    <w:rsid w:val="00525D0C"/>
    <w:rsid w:val="00525D81"/>
    <w:rsid w:val="00525D85"/>
    <w:rsid w:val="00525F48"/>
    <w:rsid w:val="00525F70"/>
    <w:rsid w:val="00526093"/>
    <w:rsid w:val="00526160"/>
    <w:rsid w:val="005261B2"/>
    <w:rsid w:val="0052627B"/>
    <w:rsid w:val="005263B2"/>
    <w:rsid w:val="005263B8"/>
    <w:rsid w:val="0052642F"/>
    <w:rsid w:val="0052652A"/>
    <w:rsid w:val="00526643"/>
    <w:rsid w:val="00526696"/>
    <w:rsid w:val="00526C7C"/>
    <w:rsid w:val="00526EA1"/>
    <w:rsid w:val="00526EDB"/>
    <w:rsid w:val="00526F17"/>
    <w:rsid w:val="00526F29"/>
    <w:rsid w:val="00526F5B"/>
    <w:rsid w:val="00526F7D"/>
    <w:rsid w:val="0052706C"/>
    <w:rsid w:val="005270A5"/>
    <w:rsid w:val="005271BA"/>
    <w:rsid w:val="00527233"/>
    <w:rsid w:val="005273B1"/>
    <w:rsid w:val="005273FB"/>
    <w:rsid w:val="00527526"/>
    <w:rsid w:val="0052753A"/>
    <w:rsid w:val="0052765F"/>
    <w:rsid w:val="005276E0"/>
    <w:rsid w:val="00527854"/>
    <w:rsid w:val="00527855"/>
    <w:rsid w:val="005278CB"/>
    <w:rsid w:val="00527D42"/>
    <w:rsid w:val="00527D68"/>
    <w:rsid w:val="00527E56"/>
    <w:rsid w:val="00527ECC"/>
    <w:rsid w:val="005300A3"/>
    <w:rsid w:val="00530122"/>
    <w:rsid w:val="005301C5"/>
    <w:rsid w:val="00530220"/>
    <w:rsid w:val="00530280"/>
    <w:rsid w:val="005303B0"/>
    <w:rsid w:val="00530423"/>
    <w:rsid w:val="00530479"/>
    <w:rsid w:val="0053062F"/>
    <w:rsid w:val="00530717"/>
    <w:rsid w:val="0053098F"/>
    <w:rsid w:val="0053099C"/>
    <w:rsid w:val="00530B05"/>
    <w:rsid w:val="00530B35"/>
    <w:rsid w:val="00530BD9"/>
    <w:rsid w:val="00530D30"/>
    <w:rsid w:val="00530E08"/>
    <w:rsid w:val="00530F2D"/>
    <w:rsid w:val="00530FE6"/>
    <w:rsid w:val="005311F7"/>
    <w:rsid w:val="00531515"/>
    <w:rsid w:val="0053151F"/>
    <w:rsid w:val="005315E7"/>
    <w:rsid w:val="00531774"/>
    <w:rsid w:val="005317DD"/>
    <w:rsid w:val="00531930"/>
    <w:rsid w:val="00531A9F"/>
    <w:rsid w:val="00531AC3"/>
    <w:rsid w:val="00531C10"/>
    <w:rsid w:val="00531C77"/>
    <w:rsid w:val="00531C9B"/>
    <w:rsid w:val="00531CD0"/>
    <w:rsid w:val="00531E62"/>
    <w:rsid w:val="0053230C"/>
    <w:rsid w:val="005323FA"/>
    <w:rsid w:val="00532597"/>
    <w:rsid w:val="00532655"/>
    <w:rsid w:val="00532A7B"/>
    <w:rsid w:val="00532AF8"/>
    <w:rsid w:val="00532BB7"/>
    <w:rsid w:val="00532C03"/>
    <w:rsid w:val="005331CC"/>
    <w:rsid w:val="005333A4"/>
    <w:rsid w:val="00533699"/>
    <w:rsid w:val="005336F4"/>
    <w:rsid w:val="00533809"/>
    <w:rsid w:val="00533B1C"/>
    <w:rsid w:val="00533C36"/>
    <w:rsid w:val="00533D6F"/>
    <w:rsid w:val="00533E17"/>
    <w:rsid w:val="005340A7"/>
    <w:rsid w:val="005340AE"/>
    <w:rsid w:val="0053444B"/>
    <w:rsid w:val="00534479"/>
    <w:rsid w:val="00534482"/>
    <w:rsid w:val="005344F4"/>
    <w:rsid w:val="00534637"/>
    <w:rsid w:val="0053488B"/>
    <w:rsid w:val="00534AE2"/>
    <w:rsid w:val="00534AEB"/>
    <w:rsid w:val="00534B56"/>
    <w:rsid w:val="00534D92"/>
    <w:rsid w:val="00534E48"/>
    <w:rsid w:val="00534F25"/>
    <w:rsid w:val="00534FB9"/>
    <w:rsid w:val="00534FDA"/>
    <w:rsid w:val="005350C0"/>
    <w:rsid w:val="005351F4"/>
    <w:rsid w:val="00535400"/>
    <w:rsid w:val="005355B3"/>
    <w:rsid w:val="005356B3"/>
    <w:rsid w:val="00535765"/>
    <w:rsid w:val="005357C7"/>
    <w:rsid w:val="00535ACE"/>
    <w:rsid w:val="00535B7C"/>
    <w:rsid w:val="00535D70"/>
    <w:rsid w:val="00535D72"/>
    <w:rsid w:val="00535E2B"/>
    <w:rsid w:val="00535E3E"/>
    <w:rsid w:val="00535E6E"/>
    <w:rsid w:val="00535EEB"/>
    <w:rsid w:val="00536011"/>
    <w:rsid w:val="005360EC"/>
    <w:rsid w:val="00536487"/>
    <w:rsid w:val="00536529"/>
    <w:rsid w:val="00536568"/>
    <w:rsid w:val="0053657B"/>
    <w:rsid w:val="005366B1"/>
    <w:rsid w:val="00536815"/>
    <w:rsid w:val="005368EF"/>
    <w:rsid w:val="00536BEA"/>
    <w:rsid w:val="00536C37"/>
    <w:rsid w:val="00536CA2"/>
    <w:rsid w:val="00536DA0"/>
    <w:rsid w:val="005370A9"/>
    <w:rsid w:val="005371A9"/>
    <w:rsid w:val="00537257"/>
    <w:rsid w:val="0053765B"/>
    <w:rsid w:val="00537805"/>
    <w:rsid w:val="005378AB"/>
    <w:rsid w:val="0053798A"/>
    <w:rsid w:val="005379AE"/>
    <w:rsid w:val="005379D0"/>
    <w:rsid w:val="00537A60"/>
    <w:rsid w:val="00537B65"/>
    <w:rsid w:val="00537DCA"/>
    <w:rsid w:val="005401CE"/>
    <w:rsid w:val="0054042F"/>
    <w:rsid w:val="00540624"/>
    <w:rsid w:val="005406D0"/>
    <w:rsid w:val="0054075A"/>
    <w:rsid w:val="005407C4"/>
    <w:rsid w:val="005407CF"/>
    <w:rsid w:val="00540881"/>
    <w:rsid w:val="0054089C"/>
    <w:rsid w:val="00540B55"/>
    <w:rsid w:val="00540BC3"/>
    <w:rsid w:val="00540F17"/>
    <w:rsid w:val="00540F4B"/>
    <w:rsid w:val="0054101F"/>
    <w:rsid w:val="00541085"/>
    <w:rsid w:val="0054108F"/>
    <w:rsid w:val="00541235"/>
    <w:rsid w:val="0054141D"/>
    <w:rsid w:val="00541444"/>
    <w:rsid w:val="0054158D"/>
    <w:rsid w:val="0054163A"/>
    <w:rsid w:val="00541719"/>
    <w:rsid w:val="005417DA"/>
    <w:rsid w:val="005419B9"/>
    <w:rsid w:val="00541A10"/>
    <w:rsid w:val="00541B83"/>
    <w:rsid w:val="00541BB7"/>
    <w:rsid w:val="00541CA5"/>
    <w:rsid w:val="00541D2F"/>
    <w:rsid w:val="00542066"/>
    <w:rsid w:val="00542169"/>
    <w:rsid w:val="0054234D"/>
    <w:rsid w:val="005424D3"/>
    <w:rsid w:val="00542687"/>
    <w:rsid w:val="00542749"/>
    <w:rsid w:val="005427B1"/>
    <w:rsid w:val="0054285E"/>
    <w:rsid w:val="00542979"/>
    <w:rsid w:val="0054298A"/>
    <w:rsid w:val="00542BFD"/>
    <w:rsid w:val="00542D1F"/>
    <w:rsid w:val="00542D6A"/>
    <w:rsid w:val="00542E45"/>
    <w:rsid w:val="005432A5"/>
    <w:rsid w:val="005432F8"/>
    <w:rsid w:val="00543305"/>
    <w:rsid w:val="00543548"/>
    <w:rsid w:val="005436EE"/>
    <w:rsid w:val="00543AA8"/>
    <w:rsid w:val="00543C2D"/>
    <w:rsid w:val="00543C43"/>
    <w:rsid w:val="00543D17"/>
    <w:rsid w:val="00543F82"/>
    <w:rsid w:val="005440CC"/>
    <w:rsid w:val="0054410C"/>
    <w:rsid w:val="00544133"/>
    <w:rsid w:val="00544224"/>
    <w:rsid w:val="005443A2"/>
    <w:rsid w:val="0054459B"/>
    <w:rsid w:val="00544639"/>
    <w:rsid w:val="005446B2"/>
    <w:rsid w:val="005446F9"/>
    <w:rsid w:val="0054492D"/>
    <w:rsid w:val="00544967"/>
    <w:rsid w:val="005449AC"/>
    <w:rsid w:val="005449E1"/>
    <w:rsid w:val="00544C16"/>
    <w:rsid w:val="00544EB4"/>
    <w:rsid w:val="00544F31"/>
    <w:rsid w:val="00544F73"/>
    <w:rsid w:val="00545022"/>
    <w:rsid w:val="00545078"/>
    <w:rsid w:val="005450F6"/>
    <w:rsid w:val="00545187"/>
    <w:rsid w:val="0054552A"/>
    <w:rsid w:val="0054555F"/>
    <w:rsid w:val="005455CE"/>
    <w:rsid w:val="0054568F"/>
    <w:rsid w:val="005456D5"/>
    <w:rsid w:val="005457DF"/>
    <w:rsid w:val="00545A33"/>
    <w:rsid w:val="00545B3C"/>
    <w:rsid w:val="00545CE4"/>
    <w:rsid w:val="00545D18"/>
    <w:rsid w:val="0054622D"/>
    <w:rsid w:val="00546278"/>
    <w:rsid w:val="00546386"/>
    <w:rsid w:val="00546A8B"/>
    <w:rsid w:val="00546AC2"/>
    <w:rsid w:val="00546AE5"/>
    <w:rsid w:val="00546C1C"/>
    <w:rsid w:val="00546F3E"/>
    <w:rsid w:val="00547007"/>
    <w:rsid w:val="005470D3"/>
    <w:rsid w:val="005470DF"/>
    <w:rsid w:val="00547127"/>
    <w:rsid w:val="00547217"/>
    <w:rsid w:val="0054727C"/>
    <w:rsid w:val="00547430"/>
    <w:rsid w:val="005476BA"/>
    <w:rsid w:val="005476E1"/>
    <w:rsid w:val="00547774"/>
    <w:rsid w:val="005477DB"/>
    <w:rsid w:val="005479C2"/>
    <w:rsid w:val="00547C93"/>
    <w:rsid w:val="00547C9B"/>
    <w:rsid w:val="00547DFC"/>
    <w:rsid w:val="00547E59"/>
    <w:rsid w:val="00547E6F"/>
    <w:rsid w:val="00547F90"/>
    <w:rsid w:val="00547FA7"/>
    <w:rsid w:val="00550282"/>
    <w:rsid w:val="0055032D"/>
    <w:rsid w:val="00550332"/>
    <w:rsid w:val="00550480"/>
    <w:rsid w:val="0055051A"/>
    <w:rsid w:val="00550520"/>
    <w:rsid w:val="00550554"/>
    <w:rsid w:val="00550564"/>
    <w:rsid w:val="00550589"/>
    <w:rsid w:val="00550681"/>
    <w:rsid w:val="005506E3"/>
    <w:rsid w:val="005507E6"/>
    <w:rsid w:val="00550A86"/>
    <w:rsid w:val="00550AE2"/>
    <w:rsid w:val="00550FAB"/>
    <w:rsid w:val="005510E6"/>
    <w:rsid w:val="005512D7"/>
    <w:rsid w:val="00551482"/>
    <w:rsid w:val="0055158C"/>
    <w:rsid w:val="005516AB"/>
    <w:rsid w:val="005517C0"/>
    <w:rsid w:val="00551838"/>
    <w:rsid w:val="005519A8"/>
    <w:rsid w:val="005519DC"/>
    <w:rsid w:val="00551AA2"/>
    <w:rsid w:val="00551B5F"/>
    <w:rsid w:val="00551BE9"/>
    <w:rsid w:val="00551C10"/>
    <w:rsid w:val="00551C31"/>
    <w:rsid w:val="00551C8D"/>
    <w:rsid w:val="00551D0C"/>
    <w:rsid w:val="00551D1A"/>
    <w:rsid w:val="00551DBA"/>
    <w:rsid w:val="00551E69"/>
    <w:rsid w:val="00551EA6"/>
    <w:rsid w:val="0055208F"/>
    <w:rsid w:val="00552276"/>
    <w:rsid w:val="005524F7"/>
    <w:rsid w:val="005524F8"/>
    <w:rsid w:val="0055279E"/>
    <w:rsid w:val="00552801"/>
    <w:rsid w:val="00552818"/>
    <w:rsid w:val="0055295E"/>
    <w:rsid w:val="00552B2E"/>
    <w:rsid w:val="00552B98"/>
    <w:rsid w:val="00552B9C"/>
    <w:rsid w:val="00552C44"/>
    <w:rsid w:val="00552CE3"/>
    <w:rsid w:val="00552DF8"/>
    <w:rsid w:val="00552E1B"/>
    <w:rsid w:val="00552E83"/>
    <w:rsid w:val="00552F4E"/>
    <w:rsid w:val="00553257"/>
    <w:rsid w:val="005533E1"/>
    <w:rsid w:val="00553523"/>
    <w:rsid w:val="005535C0"/>
    <w:rsid w:val="005535C5"/>
    <w:rsid w:val="005535E1"/>
    <w:rsid w:val="00553662"/>
    <w:rsid w:val="0055366E"/>
    <w:rsid w:val="00553748"/>
    <w:rsid w:val="00553806"/>
    <w:rsid w:val="00553868"/>
    <w:rsid w:val="00553889"/>
    <w:rsid w:val="005539EB"/>
    <w:rsid w:val="00553B24"/>
    <w:rsid w:val="00553BFC"/>
    <w:rsid w:val="005543BA"/>
    <w:rsid w:val="00554492"/>
    <w:rsid w:val="005544B3"/>
    <w:rsid w:val="0055483F"/>
    <w:rsid w:val="00554A86"/>
    <w:rsid w:val="00554BAC"/>
    <w:rsid w:val="00554DBA"/>
    <w:rsid w:val="00554F38"/>
    <w:rsid w:val="00554F8C"/>
    <w:rsid w:val="00554FF5"/>
    <w:rsid w:val="005550C1"/>
    <w:rsid w:val="005550F9"/>
    <w:rsid w:val="00555138"/>
    <w:rsid w:val="00555273"/>
    <w:rsid w:val="00555413"/>
    <w:rsid w:val="00555416"/>
    <w:rsid w:val="00555434"/>
    <w:rsid w:val="005554B7"/>
    <w:rsid w:val="005555BF"/>
    <w:rsid w:val="005555D9"/>
    <w:rsid w:val="00555704"/>
    <w:rsid w:val="0055582A"/>
    <w:rsid w:val="005558CC"/>
    <w:rsid w:val="00555BF0"/>
    <w:rsid w:val="00555F26"/>
    <w:rsid w:val="00555F76"/>
    <w:rsid w:val="005560A1"/>
    <w:rsid w:val="005563CF"/>
    <w:rsid w:val="00556630"/>
    <w:rsid w:val="00556797"/>
    <w:rsid w:val="0055688B"/>
    <w:rsid w:val="00556966"/>
    <w:rsid w:val="0055697B"/>
    <w:rsid w:val="00556BFB"/>
    <w:rsid w:val="00556C67"/>
    <w:rsid w:val="00556CD9"/>
    <w:rsid w:val="00556DCC"/>
    <w:rsid w:val="00556DEF"/>
    <w:rsid w:val="00556EDA"/>
    <w:rsid w:val="00557433"/>
    <w:rsid w:val="005574DF"/>
    <w:rsid w:val="005574F1"/>
    <w:rsid w:val="00557588"/>
    <w:rsid w:val="005575AD"/>
    <w:rsid w:val="005579C0"/>
    <w:rsid w:val="005579C4"/>
    <w:rsid w:val="005579E5"/>
    <w:rsid w:val="00557A4E"/>
    <w:rsid w:val="00557A9E"/>
    <w:rsid w:val="00557B14"/>
    <w:rsid w:val="00557C1D"/>
    <w:rsid w:val="00557C2E"/>
    <w:rsid w:val="00557CA7"/>
    <w:rsid w:val="00557CB5"/>
    <w:rsid w:val="00557F00"/>
    <w:rsid w:val="00557F0E"/>
    <w:rsid w:val="00557FC2"/>
    <w:rsid w:val="00557FD6"/>
    <w:rsid w:val="00560442"/>
    <w:rsid w:val="00560595"/>
    <w:rsid w:val="005605C1"/>
    <w:rsid w:val="00560662"/>
    <w:rsid w:val="00560733"/>
    <w:rsid w:val="00560A9B"/>
    <w:rsid w:val="00560FD2"/>
    <w:rsid w:val="005615B5"/>
    <w:rsid w:val="0056199D"/>
    <w:rsid w:val="00561ABA"/>
    <w:rsid w:val="00561D05"/>
    <w:rsid w:val="00561DA2"/>
    <w:rsid w:val="00561DE0"/>
    <w:rsid w:val="005620F3"/>
    <w:rsid w:val="005621E4"/>
    <w:rsid w:val="005621F3"/>
    <w:rsid w:val="005623B2"/>
    <w:rsid w:val="005623E9"/>
    <w:rsid w:val="00562600"/>
    <w:rsid w:val="00562658"/>
    <w:rsid w:val="005626A9"/>
    <w:rsid w:val="005627FB"/>
    <w:rsid w:val="005629C8"/>
    <w:rsid w:val="00562AC6"/>
    <w:rsid w:val="00562B3F"/>
    <w:rsid w:val="00563055"/>
    <w:rsid w:val="00563098"/>
    <w:rsid w:val="005630C6"/>
    <w:rsid w:val="0056315B"/>
    <w:rsid w:val="00563182"/>
    <w:rsid w:val="0056326E"/>
    <w:rsid w:val="00563457"/>
    <w:rsid w:val="00563517"/>
    <w:rsid w:val="005635B0"/>
    <w:rsid w:val="00563730"/>
    <w:rsid w:val="0056387B"/>
    <w:rsid w:val="0056390D"/>
    <w:rsid w:val="00563BC9"/>
    <w:rsid w:val="00563E3E"/>
    <w:rsid w:val="00563E5D"/>
    <w:rsid w:val="00563E9B"/>
    <w:rsid w:val="00563F10"/>
    <w:rsid w:val="00563F84"/>
    <w:rsid w:val="00563F8E"/>
    <w:rsid w:val="00563FB9"/>
    <w:rsid w:val="00564077"/>
    <w:rsid w:val="005640D9"/>
    <w:rsid w:val="00564234"/>
    <w:rsid w:val="00564258"/>
    <w:rsid w:val="00564840"/>
    <w:rsid w:val="00564891"/>
    <w:rsid w:val="00564956"/>
    <w:rsid w:val="00564CFF"/>
    <w:rsid w:val="00564D9F"/>
    <w:rsid w:val="00564EE8"/>
    <w:rsid w:val="00565178"/>
    <w:rsid w:val="005651A9"/>
    <w:rsid w:val="005651DB"/>
    <w:rsid w:val="00565326"/>
    <w:rsid w:val="005653C5"/>
    <w:rsid w:val="00565415"/>
    <w:rsid w:val="00565567"/>
    <w:rsid w:val="005655A1"/>
    <w:rsid w:val="005657FF"/>
    <w:rsid w:val="0056581D"/>
    <w:rsid w:val="00565892"/>
    <w:rsid w:val="00565F23"/>
    <w:rsid w:val="00566129"/>
    <w:rsid w:val="005661E9"/>
    <w:rsid w:val="0056628D"/>
    <w:rsid w:val="005664D9"/>
    <w:rsid w:val="005665FB"/>
    <w:rsid w:val="00566BBD"/>
    <w:rsid w:val="00566D23"/>
    <w:rsid w:val="00566D69"/>
    <w:rsid w:val="00566E2D"/>
    <w:rsid w:val="00566E78"/>
    <w:rsid w:val="00567093"/>
    <w:rsid w:val="00567218"/>
    <w:rsid w:val="0056758F"/>
    <w:rsid w:val="00567C44"/>
    <w:rsid w:val="00567D28"/>
    <w:rsid w:val="00567E8D"/>
    <w:rsid w:val="00567EE8"/>
    <w:rsid w:val="00567F42"/>
    <w:rsid w:val="0057004E"/>
    <w:rsid w:val="00570077"/>
    <w:rsid w:val="0057019E"/>
    <w:rsid w:val="0057029E"/>
    <w:rsid w:val="00570359"/>
    <w:rsid w:val="0057037C"/>
    <w:rsid w:val="00570586"/>
    <w:rsid w:val="00570602"/>
    <w:rsid w:val="00570664"/>
    <w:rsid w:val="00570745"/>
    <w:rsid w:val="00570914"/>
    <w:rsid w:val="00570A3E"/>
    <w:rsid w:val="00570AAB"/>
    <w:rsid w:val="00570ABA"/>
    <w:rsid w:val="00570B31"/>
    <w:rsid w:val="00570C36"/>
    <w:rsid w:val="00570CC7"/>
    <w:rsid w:val="00570DC8"/>
    <w:rsid w:val="00570DDC"/>
    <w:rsid w:val="00570DE2"/>
    <w:rsid w:val="00571555"/>
    <w:rsid w:val="005717E3"/>
    <w:rsid w:val="00571A5A"/>
    <w:rsid w:val="00571A83"/>
    <w:rsid w:val="00571C4B"/>
    <w:rsid w:val="00571E8E"/>
    <w:rsid w:val="00572074"/>
    <w:rsid w:val="0057226E"/>
    <w:rsid w:val="00572310"/>
    <w:rsid w:val="005723AB"/>
    <w:rsid w:val="005724C3"/>
    <w:rsid w:val="0057252F"/>
    <w:rsid w:val="005726FC"/>
    <w:rsid w:val="005728AA"/>
    <w:rsid w:val="00572A07"/>
    <w:rsid w:val="00572BF9"/>
    <w:rsid w:val="00572F57"/>
    <w:rsid w:val="00573553"/>
    <w:rsid w:val="0057375B"/>
    <w:rsid w:val="00573979"/>
    <w:rsid w:val="005739CD"/>
    <w:rsid w:val="005739F1"/>
    <w:rsid w:val="00573A14"/>
    <w:rsid w:val="00573AD7"/>
    <w:rsid w:val="00573DDF"/>
    <w:rsid w:val="00573E0E"/>
    <w:rsid w:val="00573F49"/>
    <w:rsid w:val="005740FF"/>
    <w:rsid w:val="0057418A"/>
    <w:rsid w:val="005742C0"/>
    <w:rsid w:val="00574396"/>
    <w:rsid w:val="00574603"/>
    <w:rsid w:val="005746D6"/>
    <w:rsid w:val="005747EC"/>
    <w:rsid w:val="00574BDA"/>
    <w:rsid w:val="00574C19"/>
    <w:rsid w:val="00574F7F"/>
    <w:rsid w:val="00575080"/>
    <w:rsid w:val="00575083"/>
    <w:rsid w:val="005751E2"/>
    <w:rsid w:val="00575203"/>
    <w:rsid w:val="00575252"/>
    <w:rsid w:val="005752FC"/>
    <w:rsid w:val="00575579"/>
    <w:rsid w:val="0057561B"/>
    <w:rsid w:val="0057561C"/>
    <w:rsid w:val="00575704"/>
    <w:rsid w:val="0057583A"/>
    <w:rsid w:val="00575909"/>
    <w:rsid w:val="00575980"/>
    <w:rsid w:val="00575A1F"/>
    <w:rsid w:val="00575A7C"/>
    <w:rsid w:val="00575AA7"/>
    <w:rsid w:val="00575B8A"/>
    <w:rsid w:val="00575DBE"/>
    <w:rsid w:val="00575FED"/>
    <w:rsid w:val="005760CA"/>
    <w:rsid w:val="0057611F"/>
    <w:rsid w:val="0057619C"/>
    <w:rsid w:val="005761D8"/>
    <w:rsid w:val="005762AD"/>
    <w:rsid w:val="00576330"/>
    <w:rsid w:val="0057644C"/>
    <w:rsid w:val="00576751"/>
    <w:rsid w:val="005767F5"/>
    <w:rsid w:val="0057699A"/>
    <w:rsid w:val="00576A1B"/>
    <w:rsid w:val="00576BB2"/>
    <w:rsid w:val="00576DAA"/>
    <w:rsid w:val="00576DCA"/>
    <w:rsid w:val="00576E85"/>
    <w:rsid w:val="00576F73"/>
    <w:rsid w:val="00577304"/>
    <w:rsid w:val="0057737C"/>
    <w:rsid w:val="005773AA"/>
    <w:rsid w:val="005775AE"/>
    <w:rsid w:val="0057767F"/>
    <w:rsid w:val="005777DB"/>
    <w:rsid w:val="00577821"/>
    <w:rsid w:val="005778AD"/>
    <w:rsid w:val="00577C34"/>
    <w:rsid w:val="00577D0B"/>
    <w:rsid w:val="00577DD0"/>
    <w:rsid w:val="00577DE9"/>
    <w:rsid w:val="005800E1"/>
    <w:rsid w:val="00580567"/>
    <w:rsid w:val="0058058F"/>
    <w:rsid w:val="005806E3"/>
    <w:rsid w:val="00580A99"/>
    <w:rsid w:val="00580AA2"/>
    <w:rsid w:val="00580B33"/>
    <w:rsid w:val="00580B53"/>
    <w:rsid w:val="00580CBE"/>
    <w:rsid w:val="00580E15"/>
    <w:rsid w:val="00580EC6"/>
    <w:rsid w:val="00580ED7"/>
    <w:rsid w:val="00581115"/>
    <w:rsid w:val="00581198"/>
    <w:rsid w:val="005813A2"/>
    <w:rsid w:val="00581463"/>
    <w:rsid w:val="00581473"/>
    <w:rsid w:val="00581500"/>
    <w:rsid w:val="00581681"/>
    <w:rsid w:val="00581746"/>
    <w:rsid w:val="005818EA"/>
    <w:rsid w:val="00581935"/>
    <w:rsid w:val="00581968"/>
    <w:rsid w:val="00581C16"/>
    <w:rsid w:val="00581CE4"/>
    <w:rsid w:val="00581D80"/>
    <w:rsid w:val="00581FC0"/>
    <w:rsid w:val="00582244"/>
    <w:rsid w:val="00582381"/>
    <w:rsid w:val="0058255F"/>
    <w:rsid w:val="00582593"/>
    <w:rsid w:val="005826D4"/>
    <w:rsid w:val="005828D1"/>
    <w:rsid w:val="005829B7"/>
    <w:rsid w:val="00582B33"/>
    <w:rsid w:val="00582E91"/>
    <w:rsid w:val="00582F41"/>
    <w:rsid w:val="00583010"/>
    <w:rsid w:val="005830C1"/>
    <w:rsid w:val="00583295"/>
    <w:rsid w:val="005832BB"/>
    <w:rsid w:val="00583354"/>
    <w:rsid w:val="00583380"/>
    <w:rsid w:val="0058354B"/>
    <w:rsid w:val="00583785"/>
    <w:rsid w:val="005837F9"/>
    <w:rsid w:val="00583897"/>
    <w:rsid w:val="005838F5"/>
    <w:rsid w:val="00583AEE"/>
    <w:rsid w:val="00583E8B"/>
    <w:rsid w:val="00583EF1"/>
    <w:rsid w:val="00583F30"/>
    <w:rsid w:val="00583FED"/>
    <w:rsid w:val="00584108"/>
    <w:rsid w:val="00584160"/>
    <w:rsid w:val="00584451"/>
    <w:rsid w:val="00584581"/>
    <w:rsid w:val="00584709"/>
    <w:rsid w:val="0058473F"/>
    <w:rsid w:val="0058494E"/>
    <w:rsid w:val="00584A6A"/>
    <w:rsid w:val="00584BBF"/>
    <w:rsid w:val="00584D2F"/>
    <w:rsid w:val="00584DFE"/>
    <w:rsid w:val="00584E8A"/>
    <w:rsid w:val="00585157"/>
    <w:rsid w:val="00585254"/>
    <w:rsid w:val="00585279"/>
    <w:rsid w:val="00585285"/>
    <w:rsid w:val="005852F3"/>
    <w:rsid w:val="00585445"/>
    <w:rsid w:val="005854EF"/>
    <w:rsid w:val="005855BB"/>
    <w:rsid w:val="005857D7"/>
    <w:rsid w:val="00585829"/>
    <w:rsid w:val="00585870"/>
    <w:rsid w:val="00585A98"/>
    <w:rsid w:val="00585AA1"/>
    <w:rsid w:val="00585E97"/>
    <w:rsid w:val="00585F9D"/>
    <w:rsid w:val="00585FA1"/>
    <w:rsid w:val="00585FC0"/>
    <w:rsid w:val="00586162"/>
    <w:rsid w:val="005861B4"/>
    <w:rsid w:val="005861BB"/>
    <w:rsid w:val="0058626B"/>
    <w:rsid w:val="005862DD"/>
    <w:rsid w:val="0058651C"/>
    <w:rsid w:val="00586593"/>
    <w:rsid w:val="005866AB"/>
    <w:rsid w:val="00586718"/>
    <w:rsid w:val="0058679F"/>
    <w:rsid w:val="00586815"/>
    <w:rsid w:val="00586974"/>
    <w:rsid w:val="005869D5"/>
    <w:rsid w:val="00586A71"/>
    <w:rsid w:val="00586C0E"/>
    <w:rsid w:val="00586F32"/>
    <w:rsid w:val="005870E9"/>
    <w:rsid w:val="00587126"/>
    <w:rsid w:val="005871BE"/>
    <w:rsid w:val="005872DC"/>
    <w:rsid w:val="0058748D"/>
    <w:rsid w:val="005874EA"/>
    <w:rsid w:val="00587587"/>
    <w:rsid w:val="005876BE"/>
    <w:rsid w:val="00587721"/>
    <w:rsid w:val="00587D22"/>
    <w:rsid w:val="00587E27"/>
    <w:rsid w:val="00587E2D"/>
    <w:rsid w:val="00587E8D"/>
    <w:rsid w:val="00587E9F"/>
    <w:rsid w:val="00587EC3"/>
    <w:rsid w:val="00587F86"/>
    <w:rsid w:val="00587FB3"/>
    <w:rsid w:val="0059007C"/>
    <w:rsid w:val="005902A1"/>
    <w:rsid w:val="005905ED"/>
    <w:rsid w:val="0059066C"/>
    <w:rsid w:val="005907C9"/>
    <w:rsid w:val="0059082F"/>
    <w:rsid w:val="005909CC"/>
    <w:rsid w:val="00590A16"/>
    <w:rsid w:val="00590A30"/>
    <w:rsid w:val="00590ACE"/>
    <w:rsid w:val="00590D45"/>
    <w:rsid w:val="00590F14"/>
    <w:rsid w:val="0059108D"/>
    <w:rsid w:val="005910F6"/>
    <w:rsid w:val="0059121E"/>
    <w:rsid w:val="00591293"/>
    <w:rsid w:val="00591316"/>
    <w:rsid w:val="00591474"/>
    <w:rsid w:val="0059152C"/>
    <w:rsid w:val="0059154E"/>
    <w:rsid w:val="005917FE"/>
    <w:rsid w:val="00591846"/>
    <w:rsid w:val="005919F3"/>
    <w:rsid w:val="00591B70"/>
    <w:rsid w:val="00591BA4"/>
    <w:rsid w:val="00591CF7"/>
    <w:rsid w:val="00591D98"/>
    <w:rsid w:val="00591E38"/>
    <w:rsid w:val="00591E8C"/>
    <w:rsid w:val="00591F65"/>
    <w:rsid w:val="0059215F"/>
    <w:rsid w:val="00592255"/>
    <w:rsid w:val="00592306"/>
    <w:rsid w:val="0059230B"/>
    <w:rsid w:val="0059239B"/>
    <w:rsid w:val="00592545"/>
    <w:rsid w:val="0059257F"/>
    <w:rsid w:val="005925A8"/>
    <w:rsid w:val="00592675"/>
    <w:rsid w:val="0059273B"/>
    <w:rsid w:val="00592812"/>
    <w:rsid w:val="00592A28"/>
    <w:rsid w:val="00592AA4"/>
    <w:rsid w:val="00592BAC"/>
    <w:rsid w:val="00592C05"/>
    <w:rsid w:val="00592FAF"/>
    <w:rsid w:val="00593065"/>
    <w:rsid w:val="0059352A"/>
    <w:rsid w:val="0059361D"/>
    <w:rsid w:val="00593675"/>
    <w:rsid w:val="00593720"/>
    <w:rsid w:val="00593755"/>
    <w:rsid w:val="005938F3"/>
    <w:rsid w:val="00593BCA"/>
    <w:rsid w:val="00593BF5"/>
    <w:rsid w:val="00593FA4"/>
    <w:rsid w:val="0059410D"/>
    <w:rsid w:val="0059411D"/>
    <w:rsid w:val="00594172"/>
    <w:rsid w:val="00594199"/>
    <w:rsid w:val="005942A7"/>
    <w:rsid w:val="005945B2"/>
    <w:rsid w:val="00594626"/>
    <w:rsid w:val="00594694"/>
    <w:rsid w:val="0059479E"/>
    <w:rsid w:val="00594A31"/>
    <w:rsid w:val="00594AA4"/>
    <w:rsid w:val="00594BAB"/>
    <w:rsid w:val="00594C14"/>
    <w:rsid w:val="00594CB7"/>
    <w:rsid w:val="00594E32"/>
    <w:rsid w:val="00594E4B"/>
    <w:rsid w:val="00594F4C"/>
    <w:rsid w:val="00594F87"/>
    <w:rsid w:val="00595351"/>
    <w:rsid w:val="005953D8"/>
    <w:rsid w:val="00595550"/>
    <w:rsid w:val="005955E6"/>
    <w:rsid w:val="0059560F"/>
    <w:rsid w:val="00595907"/>
    <w:rsid w:val="005959E3"/>
    <w:rsid w:val="005959E7"/>
    <w:rsid w:val="00595A51"/>
    <w:rsid w:val="00595C5B"/>
    <w:rsid w:val="00595FB4"/>
    <w:rsid w:val="0059615F"/>
    <w:rsid w:val="005961D4"/>
    <w:rsid w:val="00596287"/>
    <w:rsid w:val="00596397"/>
    <w:rsid w:val="005963CF"/>
    <w:rsid w:val="00596541"/>
    <w:rsid w:val="005967B8"/>
    <w:rsid w:val="005969E5"/>
    <w:rsid w:val="00596B61"/>
    <w:rsid w:val="00596BDA"/>
    <w:rsid w:val="00596CFD"/>
    <w:rsid w:val="00596D3F"/>
    <w:rsid w:val="00596DCE"/>
    <w:rsid w:val="00596ED1"/>
    <w:rsid w:val="005971B7"/>
    <w:rsid w:val="00597317"/>
    <w:rsid w:val="005973A6"/>
    <w:rsid w:val="005973A7"/>
    <w:rsid w:val="00597778"/>
    <w:rsid w:val="005977C7"/>
    <w:rsid w:val="005978B4"/>
    <w:rsid w:val="005979EE"/>
    <w:rsid w:val="00597AAE"/>
    <w:rsid w:val="00597B97"/>
    <w:rsid w:val="00597C01"/>
    <w:rsid w:val="00597E3A"/>
    <w:rsid w:val="00597EF1"/>
    <w:rsid w:val="00597FA9"/>
    <w:rsid w:val="005A05DE"/>
    <w:rsid w:val="005A0600"/>
    <w:rsid w:val="005A0607"/>
    <w:rsid w:val="005A086A"/>
    <w:rsid w:val="005A0A23"/>
    <w:rsid w:val="005A0BFF"/>
    <w:rsid w:val="005A0E80"/>
    <w:rsid w:val="005A1064"/>
    <w:rsid w:val="005A10EC"/>
    <w:rsid w:val="005A1121"/>
    <w:rsid w:val="005A115C"/>
    <w:rsid w:val="005A117E"/>
    <w:rsid w:val="005A137E"/>
    <w:rsid w:val="005A1397"/>
    <w:rsid w:val="005A144D"/>
    <w:rsid w:val="005A14D1"/>
    <w:rsid w:val="005A157E"/>
    <w:rsid w:val="005A1582"/>
    <w:rsid w:val="005A1712"/>
    <w:rsid w:val="005A18A6"/>
    <w:rsid w:val="005A199D"/>
    <w:rsid w:val="005A19B5"/>
    <w:rsid w:val="005A1E06"/>
    <w:rsid w:val="005A1E11"/>
    <w:rsid w:val="005A1F40"/>
    <w:rsid w:val="005A1F6B"/>
    <w:rsid w:val="005A20D8"/>
    <w:rsid w:val="005A227C"/>
    <w:rsid w:val="005A2339"/>
    <w:rsid w:val="005A2384"/>
    <w:rsid w:val="005A2669"/>
    <w:rsid w:val="005A28C7"/>
    <w:rsid w:val="005A29ED"/>
    <w:rsid w:val="005A2B39"/>
    <w:rsid w:val="005A2D1C"/>
    <w:rsid w:val="005A30E1"/>
    <w:rsid w:val="005A339F"/>
    <w:rsid w:val="005A33E4"/>
    <w:rsid w:val="005A3457"/>
    <w:rsid w:val="005A34B8"/>
    <w:rsid w:val="005A35FF"/>
    <w:rsid w:val="005A3673"/>
    <w:rsid w:val="005A37B2"/>
    <w:rsid w:val="005A37CD"/>
    <w:rsid w:val="005A3AB3"/>
    <w:rsid w:val="005A3AFC"/>
    <w:rsid w:val="005A3C47"/>
    <w:rsid w:val="005A3E86"/>
    <w:rsid w:val="005A4067"/>
    <w:rsid w:val="005A421C"/>
    <w:rsid w:val="005A42DC"/>
    <w:rsid w:val="005A43E3"/>
    <w:rsid w:val="005A45D2"/>
    <w:rsid w:val="005A45FA"/>
    <w:rsid w:val="005A4646"/>
    <w:rsid w:val="005A4950"/>
    <w:rsid w:val="005A4A63"/>
    <w:rsid w:val="005A4C68"/>
    <w:rsid w:val="005A4D51"/>
    <w:rsid w:val="005A4EF3"/>
    <w:rsid w:val="005A4F08"/>
    <w:rsid w:val="005A4FAD"/>
    <w:rsid w:val="005A5052"/>
    <w:rsid w:val="005A50AB"/>
    <w:rsid w:val="005A513D"/>
    <w:rsid w:val="005A51B4"/>
    <w:rsid w:val="005A51C3"/>
    <w:rsid w:val="005A51DC"/>
    <w:rsid w:val="005A522B"/>
    <w:rsid w:val="005A523B"/>
    <w:rsid w:val="005A5420"/>
    <w:rsid w:val="005A562C"/>
    <w:rsid w:val="005A567B"/>
    <w:rsid w:val="005A56CF"/>
    <w:rsid w:val="005A56FC"/>
    <w:rsid w:val="005A5AE5"/>
    <w:rsid w:val="005A5AF3"/>
    <w:rsid w:val="005A5B28"/>
    <w:rsid w:val="005A5DD2"/>
    <w:rsid w:val="005A5F15"/>
    <w:rsid w:val="005A61E5"/>
    <w:rsid w:val="005A6295"/>
    <w:rsid w:val="005A62FB"/>
    <w:rsid w:val="005A66D6"/>
    <w:rsid w:val="005A66FD"/>
    <w:rsid w:val="005A67D9"/>
    <w:rsid w:val="005A6922"/>
    <w:rsid w:val="005A69FD"/>
    <w:rsid w:val="005A6B10"/>
    <w:rsid w:val="005A6B89"/>
    <w:rsid w:val="005A6BB5"/>
    <w:rsid w:val="005A6BBE"/>
    <w:rsid w:val="005A6CA1"/>
    <w:rsid w:val="005A6CE6"/>
    <w:rsid w:val="005A7158"/>
    <w:rsid w:val="005A715F"/>
    <w:rsid w:val="005A72A6"/>
    <w:rsid w:val="005A735E"/>
    <w:rsid w:val="005A7676"/>
    <w:rsid w:val="005A788F"/>
    <w:rsid w:val="005A797D"/>
    <w:rsid w:val="005A7BBA"/>
    <w:rsid w:val="005B00ED"/>
    <w:rsid w:val="005B016C"/>
    <w:rsid w:val="005B0259"/>
    <w:rsid w:val="005B02E4"/>
    <w:rsid w:val="005B0326"/>
    <w:rsid w:val="005B03BB"/>
    <w:rsid w:val="005B03FC"/>
    <w:rsid w:val="005B05BA"/>
    <w:rsid w:val="005B0606"/>
    <w:rsid w:val="005B06FD"/>
    <w:rsid w:val="005B0763"/>
    <w:rsid w:val="005B09B6"/>
    <w:rsid w:val="005B0F62"/>
    <w:rsid w:val="005B0FD6"/>
    <w:rsid w:val="005B1008"/>
    <w:rsid w:val="005B1101"/>
    <w:rsid w:val="005B115B"/>
    <w:rsid w:val="005B1319"/>
    <w:rsid w:val="005B13FC"/>
    <w:rsid w:val="005B1413"/>
    <w:rsid w:val="005B142E"/>
    <w:rsid w:val="005B16B4"/>
    <w:rsid w:val="005B173F"/>
    <w:rsid w:val="005B17FA"/>
    <w:rsid w:val="005B1A8A"/>
    <w:rsid w:val="005B1B26"/>
    <w:rsid w:val="005B1B94"/>
    <w:rsid w:val="005B1C2E"/>
    <w:rsid w:val="005B1D21"/>
    <w:rsid w:val="005B1DD3"/>
    <w:rsid w:val="005B2034"/>
    <w:rsid w:val="005B215C"/>
    <w:rsid w:val="005B237C"/>
    <w:rsid w:val="005B23CD"/>
    <w:rsid w:val="005B23EC"/>
    <w:rsid w:val="005B25DD"/>
    <w:rsid w:val="005B276D"/>
    <w:rsid w:val="005B2796"/>
    <w:rsid w:val="005B27B8"/>
    <w:rsid w:val="005B28AD"/>
    <w:rsid w:val="005B2998"/>
    <w:rsid w:val="005B29D8"/>
    <w:rsid w:val="005B2D90"/>
    <w:rsid w:val="005B30AB"/>
    <w:rsid w:val="005B30B9"/>
    <w:rsid w:val="005B31FB"/>
    <w:rsid w:val="005B3333"/>
    <w:rsid w:val="005B340C"/>
    <w:rsid w:val="005B35FE"/>
    <w:rsid w:val="005B382D"/>
    <w:rsid w:val="005B39E4"/>
    <w:rsid w:val="005B39EE"/>
    <w:rsid w:val="005B3A36"/>
    <w:rsid w:val="005B3E1A"/>
    <w:rsid w:val="005B3F0C"/>
    <w:rsid w:val="005B3FD2"/>
    <w:rsid w:val="005B4018"/>
    <w:rsid w:val="005B4346"/>
    <w:rsid w:val="005B43AD"/>
    <w:rsid w:val="005B4540"/>
    <w:rsid w:val="005B47A8"/>
    <w:rsid w:val="005B4908"/>
    <w:rsid w:val="005B49DC"/>
    <w:rsid w:val="005B4AF2"/>
    <w:rsid w:val="005B4D33"/>
    <w:rsid w:val="005B4D4D"/>
    <w:rsid w:val="005B4D5B"/>
    <w:rsid w:val="005B4D72"/>
    <w:rsid w:val="005B4E3C"/>
    <w:rsid w:val="005B4F61"/>
    <w:rsid w:val="005B4FE3"/>
    <w:rsid w:val="005B5142"/>
    <w:rsid w:val="005B53BF"/>
    <w:rsid w:val="005B54AA"/>
    <w:rsid w:val="005B55BB"/>
    <w:rsid w:val="005B5834"/>
    <w:rsid w:val="005B58B1"/>
    <w:rsid w:val="005B5927"/>
    <w:rsid w:val="005B59A2"/>
    <w:rsid w:val="005B5C86"/>
    <w:rsid w:val="005B5E37"/>
    <w:rsid w:val="005B5F0F"/>
    <w:rsid w:val="005B5F2C"/>
    <w:rsid w:val="005B60FD"/>
    <w:rsid w:val="005B6104"/>
    <w:rsid w:val="005B61FD"/>
    <w:rsid w:val="005B6635"/>
    <w:rsid w:val="005B66FB"/>
    <w:rsid w:val="005B67D5"/>
    <w:rsid w:val="005B690A"/>
    <w:rsid w:val="005B6A91"/>
    <w:rsid w:val="005B6C84"/>
    <w:rsid w:val="005B6CB0"/>
    <w:rsid w:val="005B6D76"/>
    <w:rsid w:val="005B6E34"/>
    <w:rsid w:val="005B6FDB"/>
    <w:rsid w:val="005B6FDF"/>
    <w:rsid w:val="005B6FF4"/>
    <w:rsid w:val="005B70F0"/>
    <w:rsid w:val="005B72C9"/>
    <w:rsid w:val="005B734F"/>
    <w:rsid w:val="005B73D4"/>
    <w:rsid w:val="005B7587"/>
    <w:rsid w:val="005B75DC"/>
    <w:rsid w:val="005B774C"/>
    <w:rsid w:val="005B78AE"/>
    <w:rsid w:val="005B7977"/>
    <w:rsid w:val="005B7AA7"/>
    <w:rsid w:val="005B7B5A"/>
    <w:rsid w:val="005B7BFE"/>
    <w:rsid w:val="005B7F75"/>
    <w:rsid w:val="005B7F7E"/>
    <w:rsid w:val="005C0016"/>
    <w:rsid w:val="005C00CB"/>
    <w:rsid w:val="005C0317"/>
    <w:rsid w:val="005C0326"/>
    <w:rsid w:val="005C0412"/>
    <w:rsid w:val="005C04DC"/>
    <w:rsid w:val="005C052A"/>
    <w:rsid w:val="005C080F"/>
    <w:rsid w:val="005C0873"/>
    <w:rsid w:val="005C0BE8"/>
    <w:rsid w:val="005C0EB5"/>
    <w:rsid w:val="005C0EEC"/>
    <w:rsid w:val="005C1125"/>
    <w:rsid w:val="005C124D"/>
    <w:rsid w:val="005C15C4"/>
    <w:rsid w:val="005C17C1"/>
    <w:rsid w:val="005C1902"/>
    <w:rsid w:val="005C1AC0"/>
    <w:rsid w:val="005C1B9B"/>
    <w:rsid w:val="005C1C08"/>
    <w:rsid w:val="005C1FD1"/>
    <w:rsid w:val="005C21CB"/>
    <w:rsid w:val="005C21EB"/>
    <w:rsid w:val="005C246E"/>
    <w:rsid w:val="005C2686"/>
    <w:rsid w:val="005C2706"/>
    <w:rsid w:val="005C2816"/>
    <w:rsid w:val="005C2A72"/>
    <w:rsid w:val="005C2E25"/>
    <w:rsid w:val="005C307B"/>
    <w:rsid w:val="005C3168"/>
    <w:rsid w:val="005C3265"/>
    <w:rsid w:val="005C3508"/>
    <w:rsid w:val="005C3651"/>
    <w:rsid w:val="005C36AD"/>
    <w:rsid w:val="005C3718"/>
    <w:rsid w:val="005C37CA"/>
    <w:rsid w:val="005C3824"/>
    <w:rsid w:val="005C388C"/>
    <w:rsid w:val="005C3A24"/>
    <w:rsid w:val="005C3A96"/>
    <w:rsid w:val="005C3A99"/>
    <w:rsid w:val="005C3B20"/>
    <w:rsid w:val="005C3B8B"/>
    <w:rsid w:val="005C3C9D"/>
    <w:rsid w:val="005C3F99"/>
    <w:rsid w:val="005C4329"/>
    <w:rsid w:val="005C43D2"/>
    <w:rsid w:val="005C43F8"/>
    <w:rsid w:val="005C441E"/>
    <w:rsid w:val="005C487D"/>
    <w:rsid w:val="005C48FE"/>
    <w:rsid w:val="005C4A9D"/>
    <w:rsid w:val="005C4BE5"/>
    <w:rsid w:val="005C4C60"/>
    <w:rsid w:val="005C4C6B"/>
    <w:rsid w:val="005C5081"/>
    <w:rsid w:val="005C51B7"/>
    <w:rsid w:val="005C527C"/>
    <w:rsid w:val="005C5462"/>
    <w:rsid w:val="005C5752"/>
    <w:rsid w:val="005C5851"/>
    <w:rsid w:val="005C58F5"/>
    <w:rsid w:val="005C5ADD"/>
    <w:rsid w:val="005C5D3F"/>
    <w:rsid w:val="005C5EC5"/>
    <w:rsid w:val="005C613D"/>
    <w:rsid w:val="005C6B31"/>
    <w:rsid w:val="005C6BE2"/>
    <w:rsid w:val="005C6DFC"/>
    <w:rsid w:val="005C6E1C"/>
    <w:rsid w:val="005C6E99"/>
    <w:rsid w:val="005C6EA2"/>
    <w:rsid w:val="005C70A3"/>
    <w:rsid w:val="005C70D8"/>
    <w:rsid w:val="005C7402"/>
    <w:rsid w:val="005C743E"/>
    <w:rsid w:val="005C787F"/>
    <w:rsid w:val="005C7956"/>
    <w:rsid w:val="005C796F"/>
    <w:rsid w:val="005C7997"/>
    <w:rsid w:val="005C7A4F"/>
    <w:rsid w:val="005C7B4A"/>
    <w:rsid w:val="005C7C0C"/>
    <w:rsid w:val="005C7C29"/>
    <w:rsid w:val="005C7D69"/>
    <w:rsid w:val="005C7DCF"/>
    <w:rsid w:val="005C7FFD"/>
    <w:rsid w:val="005D005E"/>
    <w:rsid w:val="005D0183"/>
    <w:rsid w:val="005D026F"/>
    <w:rsid w:val="005D02DA"/>
    <w:rsid w:val="005D07B2"/>
    <w:rsid w:val="005D092C"/>
    <w:rsid w:val="005D0961"/>
    <w:rsid w:val="005D0987"/>
    <w:rsid w:val="005D09DA"/>
    <w:rsid w:val="005D0A9A"/>
    <w:rsid w:val="005D0AC3"/>
    <w:rsid w:val="005D0B36"/>
    <w:rsid w:val="005D0CC4"/>
    <w:rsid w:val="005D0D32"/>
    <w:rsid w:val="005D0E9A"/>
    <w:rsid w:val="005D0EA8"/>
    <w:rsid w:val="005D0F31"/>
    <w:rsid w:val="005D0F3A"/>
    <w:rsid w:val="005D0FD8"/>
    <w:rsid w:val="005D1032"/>
    <w:rsid w:val="005D1117"/>
    <w:rsid w:val="005D11DC"/>
    <w:rsid w:val="005D140C"/>
    <w:rsid w:val="005D14A0"/>
    <w:rsid w:val="005D16F7"/>
    <w:rsid w:val="005D1884"/>
    <w:rsid w:val="005D19E1"/>
    <w:rsid w:val="005D1AA9"/>
    <w:rsid w:val="005D1B3D"/>
    <w:rsid w:val="005D1C1A"/>
    <w:rsid w:val="005D1E3E"/>
    <w:rsid w:val="005D207C"/>
    <w:rsid w:val="005D208E"/>
    <w:rsid w:val="005D20CE"/>
    <w:rsid w:val="005D20FD"/>
    <w:rsid w:val="005D215F"/>
    <w:rsid w:val="005D2284"/>
    <w:rsid w:val="005D235F"/>
    <w:rsid w:val="005D2675"/>
    <w:rsid w:val="005D27E1"/>
    <w:rsid w:val="005D2817"/>
    <w:rsid w:val="005D28D4"/>
    <w:rsid w:val="005D294D"/>
    <w:rsid w:val="005D2A51"/>
    <w:rsid w:val="005D2A9E"/>
    <w:rsid w:val="005D2ACE"/>
    <w:rsid w:val="005D2AD3"/>
    <w:rsid w:val="005D2B37"/>
    <w:rsid w:val="005D2B60"/>
    <w:rsid w:val="005D305C"/>
    <w:rsid w:val="005D3168"/>
    <w:rsid w:val="005D33D2"/>
    <w:rsid w:val="005D359F"/>
    <w:rsid w:val="005D3654"/>
    <w:rsid w:val="005D3B09"/>
    <w:rsid w:val="005D3B14"/>
    <w:rsid w:val="005D3B51"/>
    <w:rsid w:val="005D3C28"/>
    <w:rsid w:val="005D3D0D"/>
    <w:rsid w:val="005D3DF6"/>
    <w:rsid w:val="005D3F7D"/>
    <w:rsid w:val="005D4044"/>
    <w:rsid w:val="005D4104"/>
    <w:rsid w:val="005D410F"/>
    <w:rsid w:val="005D4594"/>
    <w:rsid w:val="005D45FE"/>
    <w:rsid w:val="005D46C1"/>
    <w:rsid w:val="005D4730"/>
    <w:rsid w:val="005D47F2"/>
    <w:rsid w:val="005D4A41"/>
    <w:rsid w:val="005D4BBA"/>
    <w:rsid w:val="005D4BF5"/>
    <w:rsid w:val="005D4C06"/>
    <w:rsid w:val="005D4C46"/>
    <w:rsid w:val="005D4D67"/>
    <w:rsid w:val="005D4E69"/>
    <w:rsid w:val="005D5067"/>
    <w:rsid w:val="005D512F"/>
    <w:rsid w:val="005D5285"/>
    <w:rsid w:val="005D5467"/>
    <w:rsid w:val="005D5500"/>
    <w:rsid w:val="005D577A"/>
    <w:rsid w:val="005D585A"/>
    <w:rsid w:val="005D5A08"/>
    <w:rsid w:val="005D5A2F"/>
    <w:rsid w:val="005D5AAF"/>
    <w:rsid w:val="005D5B47"/>
    <w:rsid w:val="005D5B73"/>
    <w:rsid w:val="005D6087"/>
    <w:rsid w:val="005D60FA"/>
    <w:rsid w:val="005D6198"/>
    <w:rsid w:val="005D62FD"/>
    <w:rsid w:val="005D652B"/>
    <w:rsid w:val="005D6561"/>
    <w:rsid w:val="005D65A1"/>
    <w:rsid w:val="005D6967"/>
    <w:rsid w:val="005D6AE4"/>
    <w:rsid w:val="005D6D63"/>
    <w:rsid w:val="005D6FF4"/>
    <w:rsid w:val="005D7078"/>
    <w:rsid w:val="005D70FA"/>
    <w:rsid w:val="005D71C0"/>
    <w:rsid w:val="005D71DD"/>
    <w:rsid w:val="005D7227"/>
    <w:rsid w:val="005D722C"/>
    <w:rsid w:val="005D7340"/>
    <w:rsid w:val="005D7476"/>
    <w:rsid w:val="005D74C7"/>
    <w:rsid w:val="005D751B"/>
    <w:rsid w:val="005D756F"/>
    <w:rsid w:val="005D7588"/>
    <w:rsid w:val="005D75DC"/>
    <w:rsid w:val="005D75FE"/>
    <w:rsid w:val="005D770D"/>
    <w:rsid w:val="005D7859"/>
    <w:rsid w:val="005D79A1"/>
    <w:rsid w:val="005D7AB2"/>
    <w:rsid w:val="005D7C17"/>
    <w:rsid w:val="005D7C1E"/>
    <w:rsid w:val="005D7CB4"/>
    <w:rsid w:val="005D7CC6"/>
    <w:rsid w:val="005D7D29"/>
    <w:rsid w:val="005D7F1F"/>
    <w:rsid w:val="005D7F6C"/>
    <w:rsid w:val="005D7F90"/>
    <w:rsid w:val="005D7FA7"/>
    <w:rsid w:val="005E0176"/>
    <w:rsid w:val="005E01FA"/>
    <w:rsid w:val="005E02F1"/>
    <w:rsid w:val="005E05A0"/>
    <w:rsid w:val="005E05CF"/>
    <w:rsid w:val="005E0948"/>
    <w:rsid w:val="005E09BD"/>
    <w:rsid w:val="005E0C69"/>
    <w:rsid w:val="005E0D8A"/>
    <w:rsid w:val="005E0DA9"/>
    <w:rsid w:val="005E0FE5"/>
    <w:rsid w:val="005E11F7"/>
    <w:rsid w:val="005E122B"/>
    <w:rsid w:val="005E128D"/>
    <w:rsid w:val="005E12D8"/>
    <w:rsid w:val="005E1351"/>
    <w:rsid w:val="005E139B"/>
    <w:rsid w:val="005E144E"/>
    <w:rsid w:val="005E15C7"/>
    <w:rsid w:val="005E15D5"/>
    <w:rsid w:val="005E15E9"/>
    <w:rsid w:val="005E16A1"/>
    <w:rsid w:val="005E17AF"/>
    <w:rsid w:val="005E1876"/>
    <w:rsid w:val="005E1895"/>
    <w:rsid w:val="005E1973"/>
    <w:rsid w:val="005E1B0A"/>
    <w:rsid w:val="005E1B99"/>
    <w:rsid w:val="005E1BC3"/>
    <w:rsid w:val="005E1C56"/>
    <w:rsid w:val="005E1CFC"/>
    <w:rsid w:val="005E212B"/>
    <w:rsid w:val="005E21BA"/>
    <w:rsid w:val="005E21D1"/>
    <w:rsid w:val="005E2223"/>
    <w:rsid w:val="005E2269"/>
    <w:rsid w:val="005E24AC"/>
    <w:rsid w:val="005E2609"/>
    <w:rsid w:val="005E2764"/>
    <w:rsid w:val="005E2909"/>
    <w:rsid w:val="005E2913"/>
    <w:rsid w:val="005E2BF6"/>
    <w:rsid w:val="005E2CA9"/>
    <w:rsid w:val="005E2D72"/>
    <w:rsid w:val="005E2EED"/>
    <w:rsid w:val="005E320F"/>
    <w:rsid w:val="005E3383"/>
    <w:rsid w:val="005E3412"/>
    <w:rsid w:val="005E3626"/>
    <w:rsid w:val="005E382A"/>
    <w:rsid w:val="005E3882"/>
    <w:rsid w:val="005E388A"/>
    <w:rsid w:val="005E393E"/>
    <w:rsid w:val="005E3982"/>
    <w:rsid w:val="005E3BC6"/>
    <w:rsid w:val="005E3D5A"/>
    <w:rsid w:val="005E3EFE"/>
    <w:rsid w:val="005E40CB"/>
    <w:rsid w:val="005E432F"/>
    <w:rsid w:val="005E441E"/>
    <w:rsid w:val="005E4624"/>
    <w:rsid w:val="005E46C4"/>
    <w:rsid w:val="005E48D1"/>
    <w:rsid w:val="005E48E9"/>
    <w:rsid w:val="005E490C"/>
    <w:rsid w:val="005E4951"/>
    <w:rsid w:val="005E4CBE"/>
    <w:rsid w:val="005E4D65"/>
    <w:rsid w:val="005E4EC6"/>
    <w:rsid w:val="005E4FB5"/>
    <w:rsid w:val="005E5068"/>
    <w:rsid w:val="005E547B"/>
    <w:rsid w:val="005E5531"/>
    <w:rsid w:val="005E583A"/>
    <w:rsid w:val="005E5856"/>
    <w:rsid w:val="005E58D1"/>
    <w:rsid w:val="005E594D"/>
    <w:rsid w:val="005E5A82"/>
    <w:rsid w:val="005E5AC8"/>
    <w:rsid w:val="005E5EDC"/>
    <w:rsid w:val="005E5F23"/>
    <w:rsid w:val="005E6098"/>
    <w:rsid w:val="005E6313"/>
    <w:rsid w:val="005E6388"/>
    <w:rsid w:val="005E66DE"/>
    <w:rsid w:val="005E6A2D"/>
    <w:rsid w:val="005E6D15"/>
    <w:rsid w:val="005E7019"/>
    <w:rsid w:val="005E7099"/>
    <w:rsid w:val="005E716F"/>
    <w:rsid w:val="005E72BD"/>
    <w:rsid w:val="005E7449"/>
    <w:rsid w:val="005E74C0"/>
    <w:rsid w:val="005E756B"/>
    <w:rsid w:val="005E7669"/>
    <w:rsid w:val="005E769D"/>
    <w:rsid w:val="005E76AA"/>
    <w:rsid w:val="005E77AE"/>
    <w:rsid w:val="005E77FB"/>
    <w:rsid w:val="005E7B00"/>
    <w:rsid w:val="005E7B27"/>
    <w:rsid w:val="005F0103"/>
    <w:rsid w:val="005F02A4"/>
    <w:rsid w:val="005F03C0"/>
    <w:rsid w:val="005F0760"/>
    <w:rsid w:val="005F07B1"/>
    <w:rsid w:val="005F07EF"/>
    <w:rsid w:val="005F0930"/>
    <w:rsid w:val="005F0968"/>
    <w:rsid w:val="005F0A68"/>
    <w:rsid w:val="005F0D1E"/>
    <w:rsid w:val="005F0E3B"/>
    <w:rsid w:val="005F0E3C"/>
    <w:rsid w:val="005F0E53"/>
    <w:rsid w:val="005F0ED3"/>
    <w:rsid w:val="005F0F10"/>
    <w:rsid w:val="005F10B8"/>
    <w:rsid w:val="005F1294"/>
    <w:rsid w:val="005F13E2"/>
    <w:rsid w:val="005F14B3"/>
    <w:rsid w:val="005F14B8"/>
    <w:rsid w:val="005F160F"/>
    <w:rsid w:val="005F166D"/>
    <w:rsid w:val="005F1722"/>
    <w:rsid w:val="005F1759"/>
    <w:rsid w:val="005F17EA"/>
    <w:rsid w:val="005F18E3"/>
    <w:rsid w:val="005F1B09"/>
    <w:rsid w:val="005F1CF1"/>
    <w:rsid w:val="005F1D2C"/>
    <w:rsid w:val="005F1DD3"/>
    <w:rsid w:val="005F1DD8"/>
    <w:rsid w:val="005F22A0"/>
    <w:rsid w:val="005F24E3"/>
    <w:rsid w:val="005F25F5"/>
    <w:rsid w:val="005F2667"/>
    <w:rsid w:val="005F26CF"/>
    <w:rsid w:val="005F26FB"/>
    <w:rsid w:val="005F2790"/>
    <w:rsid w:val="005F2795"/>
    <w:rsid w:val="005F284B"/>
    <w:rsid w:val="005F2861"/>
    <w:rsid w:val="005F2913"/>
    <w:rsid w:val="005F298A"/>
    <w:rsid w:val="005F2C09"/>
    <w:rsid w:val="005F2C63"/>
    <w:rsid w:val="005F2D8D"/>
    <w:rsid w:val="005F2E17"/>
    <w:rsid w:val="005F2F64"/>
    <w:rsid w:val="005F347A"/>
    <w:rsid w:val="005F3621"/>
    <w:rsid w:val="005F3681"/>
    <w:rsid w:val="005F36C3"/>
    <w:rsid w:val="005F372C"/>
    <w:rsid w:val="005F3743"/>
    <w:rsid w:val="005F3753"/>
    <w:rsid w:val="005F3905"/>
    <w:rsid w:val="005F3A37"/>
    <w:rsid w:val="005F3E11"/>
    <w:rsid w:val="005F3E2C"/>
    <w:rsid w:val="005F3E5C"/>
    <w:rsid w:val="005F3F75"/>
    <w:rsid w:val="005F3F8D"/>
    <w:rsid w:val="005F41C6"/>
    <w:rsid w:val="005F4280"/>
    <w:rsid w:val="005F4310"/>
    <w:rsid w:val="005F43BA"/>
    <w:rsid w:val="005F45AC"/>
    <w:rsid w:val="005F46F8"/>
    <w:rsid w:val="005F49BB"/>
    <w:rsid w:val="005F4E63"/>
    <w:rsid w:val="005F4FE2"/>
    <w:rsid w:val="005F5077"/>
    <w:rsid w:val="005F52BD"/>
    <w:rsid w:val="005F53D1"/>
    <w:rsid w:val="005F53DA"/>
    <w:rsid w:val="005F541A"/>
    <w:rsid w:val="005F5526"/>
    <w:rsid w:val="005F5554"/>
    <w:rsid w:val="005F58BE"/>
    <w:rsid w:val="005F5B18"/>
    <w:rsid w:val="005F5C7C"/>
    <w:rsid w:val="005F5E0B"/>
    <w:rsid w:val="005F5E2C"/>
    <w:rsid w:val="005F5EFD"/>
    <w:rsid w:val="005F612E"/>
    <w:rsid w:val="005F615A"/>
    <w:rsid w:val="005F62AB"/>
    <w:rsid w:val="005F669C"/>
    <w:rsid w:val="005F6763"/>
    <w:rsid w:val="005F683E"/>
    <w:rsid w:val="005F6861"/>
    <w:rsid w:val="005F68C8"/>
    <w:rsid w:val="005F68E0"/>
    <w:rsid w:val="005F6A1A"/>
    <w:rsid w:val="005F6C59"/>
    <w:rsid w:val="005F6C94"/>
    <w:rsid w:val="005F6CA4"/>
    <w:rsid w:val="005F6CAB"/>
    <w:rsid w:val="005F6CDC"/>
    <w:rsid w:val="005F6D42"/>
    <w:rsid w:val="005F6F6B"/>
    <w:rsid w:val="005F6FEE"/>
    <w:rsid w:val="005F7078"/>
    <w:rsid w:val="005F7168"/>
    <w:rsid w:val="005F7321"/>
    <w:rsid w:val="005F7504"/>
    <w:rsid w:val="005F773C"/>
    <w:rsid w:val="005F77D7"/>
    <w:rsid w:val="005F79D1"/>
    <w:rsid w:val="005F7C57"/>
    <w:rsid w:val="005F7DFC"/>
    <w:rsid w:val="005F7E8C"/>
    <w:rsid w:val="00600103"/>
    <w:rsid w:val="00600356"/>
    <w:rsid w:val="006003AB"/>
    <w:rsid w:val="006003BA"/>
    <w:rsid w:val="00600439"/>
    <w:rsid w:val="006004D2"/>
    <w:rsid w:val="00600539"/>
    <w:rsid w:val="00600DDE"/>
    <w:rsid w:val="00600E64"/>
    <w:rsid w:val="0060112E"/>
    <w:rsid w:val="006011FA"/>
    <w:rsid w:val="00601413"/>
    <w:rsid w:val="006014D4"/>
    <w:rsid w:val="00601510"/>
    <w:rsid w:val="00601717"/>
    <w:rsid w:val="006017DA"/>
    <w:rsid w:val="00601840"/>
    <w:rsid w:val="006018F9"/>
    <w:rsid w:val="0060198B"/>
    <w:rsid w:val="00601A45"/>
    <w:rsid w:val="00601E3A"/>
    <w:rsid w:val="00601E71"/>
    <w:rsid w:val="00601EFE"/>
    <w:rsid w:val="006021E3"/>
    <w:rsid w:val="00602252"/>
    <w:rsid w:val="00602585"/>
    <w:rsid w:val="00602779"/>
    <w:rsid w:val="006027BC"/>
    <w:rsid w:val="006027DE"/>
    <w:rsid w:val="00602988"/>
    <w:rsid w:val="006029C8"/>
    <w:rsid w:val="00602EDD"/>
    <w:rsid w:val="00602F11"/>
    <w:rsid w:val="00603064"/>
    <w:rsid w:val="006030E7"/>
    <w:rsid w:val="00603236"/>
    <w:rsid w:val="00603364"/>
    <w:rsid w:val="00603566"/>
    <w:rsid w:val="0060369C"/>
    <w:rsid w:val="00603756"/>
    <w:rsid w:val="006038AB"/>
    <w:rsid w:val="006039B7"/>
    <w:rsid w:val="006039C9"/>
    <w:rsid w:val="00603DC1"/>
    <w:rsid w:val="00603E91"/>
    <w:rsid w:val="00603FB1"/>
    <w:rsid w:val="006041EB"/>
    <w:rsid w:val="006042FA"/>
    <w:rsid w:val="0060441C"/>
    <w:rsid w:val="00604545"/>
    <w:rsid w:val="00604671"/>
    <w:rsid w:val="0060476E"/>
    <w:rsid w:val="00604A06"/>
    <w:rsid w:val="00604ADB"/>
    <w:rsid w:val="00604C3A"/>
    <w:rsid w:val="00604CCA"/>
    <w:rsid w:val="00604D4D"/>
    <w:rsid w:val="00604D71"/>
    <w:rsid w:val="00605234"/>
    <w:rsid w:val="00605333"/>
    <w:rsid w:val="0060553C"/>
    <w:rsid w:val="00605613"/>
    <w:rsid w:val="006057A0"/>
    <w:rsid w:val="0060580C"/>
    <w:rsid w:val="00605AE9"/>
    <w:rsid w:val="00605F1F"/>
    <w:rsid w:val="00605F87"/>
    <w:rsid w:val="00605FC7"/>
    <w:rsid w:val="006060CF"/>
    <w:rsid w:val="0060610B"/>
    <w:rsid w:val="0060641E"/>
    <w:rsid w:val="0060643B"/>
    <w:rsid w:val="00606515"/>
    <w:rsid w:val="006065CD"/>
    <w:rsid w:val="00606694"/>
    <w:rsid w:val="00606973"/>
    <w:rsid w:val="00606BDE"/>
    <w:rsid w:val="00606C6F"/>
    <w:rsid w:val="00606EA5"/>
    <w:rsid w:val="00606ECD"/>
    <w:rsid w:val="00606F78"/>
    <w:rsid w:val="0060702F"/>
    <w:rsid w:val="006070DC"/>
    <w:rsid w:val="00607121"/>
    <w:rsid w:val="00607158"/>
    <w:rsid w:val="00607377"/>
    <w:rsid w:val="006075C1"/>
    <w:rsid w:val="0060772F"/>
    <w:rsid w:val="00607BDD"/>
    <w:rsid w:val="00607D26"/>
    <w:rsid w:val="00607D55"/>
    <w:rsid w:val="00607E6D"/>
    <w:rsid w:val="00607E8F"/>
    <w:rsid w:val="00607F4D"/>
    <w:rsid w:val="0061033E"/>
    <w:rsid w:val="006104FA"/>
    <w:rsid w:val="0061053F"/>
    <w:rsid w:val="00610926"/>
    <w:rsid w:val="0061093E"/>
    <w:rsid w:val="00610A44"/>
    <w:rsid w:val="00610A96"/>
    <w:rsid w:val="00610B5F"/>
    <w:rsid w:val="00610D18"/>
    <w:rsid w:val="00610DB5"/>
    <w:rsid w:val="00610EC0"/>
    <w:rsid w:val="00611145"/>
    <w:rsid w:val="006111C6"/>
    <w:rsid w:val="00611271"/>
    <w:rsid w:val="00611454"/>
    <w:rsid w:val="00611468"/>
    <w:rsid w:val="0061146D"/>
    <w:rsid w:val="0061155A"/>
    <w:rsid w:val="006115C2"/>
    <w:rsid w:val="00611AAE"/>
    <w:rsid w:val="00611B62"/>
    <w:rsid w:val="00611C0C"/>
    <w:rsid w:val="00611C70"/>
    <w:rsid w:val="00611CA3"/>
    <w:rsid w:val="00611D9C"/>
    <w:rsid w:val="00611DD6"/>
    <w:rsid w:val="00611F6D"/>
    <w:rsid w:val="00611F70"/>
    <w:rsid w:val="00612065"/>
    <w:rsid w:val="00612080"/>
    <w:rsid w:val="006121C6"/>
    <w:rsid w:val="006122B2"/>
    <w:rsid w:val="006123BC"/>
    <w:rsid w:val="00612538"/>
    <w:rsid w:val="00612551"/>
    <w:rsid w:val="00612580"/>
    <w:rsid w:val="006125C6"/>
    <w:rsid w:val="006125DD"/>
    <w:rsid w:val="006125E9"/>
    <w:rsid w:val="00612A0F"/>
    <w:rsid w:val="00612A59"/>
    <w:rsid w:val="00612AED"/>
    <w:rsid w:val="00612B6C"/>
    <w:rsid w:val="00612B92"/>
    <w:rsid w:val="00612D4F"/>
    <w:rsid w:val="00612E6A"/>
    <w:rsid w:val="00612F24"/>
    <w:rsid w:val="00612FE6"/>
    <w:rsid w:val="006130E6"/>
    <w:rsid w:val="0061335E"/>
    <w:rsid w:val="00613408"/>
    <w:rsid w:val="0061347E"/>
    <w:rsid w:val="00613604"/>
    <w:rsid w:val="006136C3"/>
    <w:rsid w:val="00613768"/>
    <w:rsid w:val="00613788"/>
    <w:rsid w:val="00613886"/>
    <w:rsid w:val="00613C55"/>
    <w:rsid w:val="00613CDB"/>
    <w:rsid w:val="00613E00"/>
    <w:rsid w:val="00614327"/>
    <w:rsid w:val="006144F3"/>
    <w:rsid w:val="0061463E"/>
    <w:rsid w:val="0061464E"/>
    <w:rsid w:val="00614AD6"/>
    <w:rsid w:val="00614B0D"/>
    <w:rsid w:val="00614B44"/>
    <w:rsid w:val="00614BB1"/>
    <w:rsid w:val="00614BF7"/>
    <w:rsid w:val="00614C18"/>
    <w:rsid w:val="00614C5A"/>
    <w:rsid w:val="00614D88"/>
    <w:rsid w:val="00614DB3"/>
    <w:rsid w:val="00614DBB"/>
    <w:rsid w:val="00614F13"/>
    <w:rsid w:val="00615076"/>
    <w:rsid w:val="00615301"/>
    <w:rsid w:val="006153C6"/>
    <w:rsid w:val="0061555A"/>
    <w:rsid w:val="0061559B"/>
    <w:rsid w:val="006155C0"/>
    <w:rsid w:val="006155F2"/>
    <w:rsid w:val="006156EE"/>
    <w:rsid w:val="0061597F"/>
    <w:rsid w:val="00615A97"/>
    <w:rsid w:val="00615BEA"/>
    <w:rsid w:val="00615E6B"/>
    <w:rsid w:val="00615EBA"/>
    <w:rsid w:val="00615ECF"/>
    <w:rsid w:val="0061611C"/>
    <w:rsid w:val="00616168"/>
    <w:rsid w:val="00616293"/>
    <w:rsid w:val="006163F5"/>
    <w:rsid w:val="00616485"/>
    <w:rsid w:val="006167FC"/>
    <w:rsid w:val="00616807"/>
    <w:rsid w:val="00616920"/>
    <w:rsid w:val="00616AD0"/>
    <w:rsid w:val="00616C3B"/>
    <w:rsid w:val="00616F7D"/>
    <w:rsid w:val="00616FBD"/>
    <w:rsid w:val="00617206"/>
    <w:rsid w:val="00617237"/>
    <w:rsid w:val="006173A1"/>
    <w:rsid w:val="0061758C"/>
    <w:rsid w:val="0061761F"/>
    <w:rsid w:val="006176DD"/>
    <w:rsid w:val="0061771F"/>
    <w:rsid w:val="00617810"/>
    <w:rsid w:val="00617883"/>
    <w:rsid w:val="006179DA"/>
    <w:rsid w:val="00617A7A"/>
    <w:rsid w:val="00617D36"/>
    <w:rsid w:val="00617F5D"/>
    <w:rsid w:val="00617FCD"/>
    <w:rsid w:val="00620062"/>
    <w:rsid w:val="006200A5"/>
    <w:rsid w:val="00620385"/>
    <w:rsid w:val="00620593"/>
    <w:rsid w:val="0062086D"/>
    <w:rsid w:val="00620A38"/>
    <w:rsid w:val="00620BD7"/>
    <w:rsid w:val="00620E46"/>
    <w:rsid w:val="00620F2F"/>
    <w:rsid w:val="0062118D"/>
    <w:rsid w:val="006211D0"/>
    <w:rsid w:val="006211FA"/>
    <w:rsid w:val="00621282"/>
    <w:rsid w:val="00621471"/>
    <w:rsid w:val="006214E7"/>
    <w:rsid w:val="006215EC"/>
    <w:rsid w:val="006217C4"/>
    <w:rsid w:val="00621C07"/>
    <w:rsid w:val="00621C73"/>
    <w:rsid w:val="00621E64"/>
    <w:rsid w:val="00621E79"/>
    <w:rsid w:val="006221A7"/>
    <w:rsid w:val="006221D3"/>
    <w:rsid w:val="006223B1"/>
    <w:rsid w:val="0062289B"/>
    <w:rsid w:val="00622980"/>
    <w:rsid w:val="006229E1"/>
    <w:rsid w:val="00622B81"/>
    <w:rsid w:val="00622C90"/>
    <w:rsid w:val="00622CF5"/>
    <w:rsid w:val="00622D03"/>
    <w:rsid w:val="00622EDA"/>
    <w:rsid w:val="0062304B"/>
    <w:rsid w:val="00623318"/>
    <w:rsid w:val="0062352C"/>
    <w:rsid w:val="00623809"/>
    <w:rsid w:val="00623CBF"/>
    <w:rsid w:val="00623EB9"/>
    <w:rsid w:val="006241B4"/>
    <w:rsid w:val="00624238"/>
    <w:rsid w:val="00624249"/>
    <w:rsid w:val="006243F0"/>
    <w:rsid w:val="00624453"/>
    <w:rsid w:val="00624495"/>
    <w:rsid w:val="00624522"/>
    <w:rsid w:val="006246B4"/>
    <w:rsid w:val="00624B12"/>
    <w:rsid w:val="00624CAF"/>
    <w:rsid w:val="00624D3E"/>
    <w:rsid w:val="00624E0D"/>
    <w:rsid w:val="00625485"/>
    <w:rsid w:val="0062548E"/>
    <w:rsid w:val="0062556E"/>
    <w:rsid w:val="006255B0"/>
    <w:rsid w:val="0062569C"/>
    <w:rsid w:val="00625737"/>
    <w:rsid w:val="0062582C"/>
    <w:rsid w:val="00625A35"/>
    <w:rsid w:val="00625A8C"/>
    <w:rsid w:val="00625B89"/>
    <w:rsid w:val="00625CA0"/>
    <w:rsid w:val="00625CB5"/>
    <w:rsid w:val="00625DF1"/>
    <w:rsid w:val="00625F6A"/>
    <w:rsid w:val="00625F71"/>
    <w:rsid w:val="00625FCF"/>
    <w:rsid w:val="006261F3"/>
    <w:rsid w:val="006261FE"/>
    <w:rsid w:val="00626615"/>
    <w:rsid w:val="0062688B"/>
    <w:rsid w:val="00626F38"/>
    <w:rsid w:val="00626F9F"/>
    <w:rsid w:val="00626FA3"/>
    <w:rsid w:val="00627117"/>
    <w:rsid w:val="00627150"/>
    <w:rsid w:val="006272C2"/>
    <w:rsid w:val="006273BE"/>
    <w:rsid w:val="006273CB"/>
    <w:rsid w:val="00627442"/>
    <w:rsid w:val="0062788D"/>
    <w:rsid w:val="0062789E"/>
    <w:rsid w:val="006278A0"/>
    <w:rsid w:val="00627910"/>
    <w:rsid w:val="00627998"/>
    <w:rsid w:val="00627A21"/>
    <w:rsid w:val="00627AF4"/>
    <w:rsid w:val="00627B9D"/>
    <w:rsid w:val="00627BEF"/>
    <w:rsid w:val="00627DDB"/>
    <w:rsid w:val="00627DEE"/>
    <w:rsid w:val="006301F1"/>
    <w:rsid w:val="006305F9"/>
    <w:rsid w:val="00630830"/>
    <w:rsid w:val="00630C42"/>
    <w:rsid w:val="00630EAA"/>
    <w:rsid w:val="00630EE6"/>
    <w:rsid w:val="0063102A"/>
    <w:rsid w:val="006310A1"/>
    <w:rsid w:val="00631437"/>
    <w:rsid w:val="006315D9"/>
    <w:rsid w:val="0063165B"/>
    <w:rsid w:val="006318BB"/>
    <w:rsid w:val="00631A2E"/>
    <w:rsid w:val="00631A84"/>
    <w:rsid w:val="00631D12"/>
    <w:rsid w:val="00631D9F"/>
    <w:rsid w:val="00631DA8"/>
    <w:rsid w:val="00632133"/>
    <w:rsid w:val="0063266D"/>
    <w:rsid w:val="006328D8"/>
    <w:rsid w:val="00632972"/>
    <w:rsid w:val="00632A03"/>
    <w:rsid w:val="00632AAB"/>
    <w:rsid w:val="00632B9A"/>
    <w:rsid w:val="00632C62"/>
    <w:rsid w:val="00632E6D"/>
    <w:rsid w:val="00632E7B"/>
    <w:rsid w:val="00632F67"/>
    <w:rsid w:val="0063311D"/>
    <w:rsid w:val="0063324B"/>
    <w:rsid w:val="0063339B"/>
    <w:rsid w:val="006336ED"/>
    <w:rsid w:val="0063376B"/>
    <w:rsid w:val="006337ED"/>
    <w:rsid w:val="0063388B"/>
    <w:rsid w:val="0063396D"/>
    <w:rsid w:val="00633D0B"/>
    <w:rsid w:val="00633F73"/>
    <w:rsid w:val="00633FDB"/>
    <w:rsid w:val="0063421F"/>
    <w:rsid w:val="0063422C"/>
    <w:rsid w:val="00634383"/>
    <w:rsid w:val="00634437"/>
    <w:rsid w:val="006349E2"/>
    <w:rsid w:val="00634ABA"/>
    <w:rsid w:val="00634E9C"/>
    <w:rsid w:val="006350F3"/>
    <w:rsid w:val="006351C8"/>
    <w:rsid w:val="006351E9"/>
    <w:rsid w:val="006352A8"/>
    <w:rsid w:val="006353F6"/>
    <w:rsid w:val="00635698"/>
    <w:rsid w:val="0063572D"/>
    <w:rsid w:val="00635777"/>
    <w:rsid w:val="00635CE1"/>
    <w:rsid w:val="00635D45"/>
    <w:rsid w:val="00635D52"/>
    <w:rsid w:val="00635F3F"/>
    <w:rsid w:val="00636256"/>
    <w:rsid w:val="006364AE"/>
    <w:rsid w:val="006365C1"/>
    <w:rsid w:val="00636650"/>
    <w:rsid w:val="006367D0"/>
    <w:rsid w:val="0063681C"/>
    <w:rsid w:val="00636A76"/>
    <w:rsid w:val="00636A8C"/>
    <w:rsid w:val="00636C98"/>
    <w:rsid w:val="00636CB5"/>
    <w:rsid w:val="00636DB8"/>
    <w:rsid w:val="00637038"/>
    <w:rsid w:val="006370B3"/>
    <w:rsid w:val="00637263"/>
    <w:rsid w:val="0063748F"/>
    <w:rsid w:val="006375FD"/>
    <w:rsid w:val="006377C0"/>
    <w:rsid w:val="006379EE"/>
    <w:rsid w:val="00637C72"/>
    <w:rsid w:val="00637D6F"/>
    <w:rsid w:val="00637FD7"/>
    <w:rsid w:val="00640017"/>
    <w:rsid w:val="006402AF"/>
    <w:rsid w:val="006407C0"/>
    <w:rsid w:val="00640C9D"/>
    <w:rsid w:val="00640CD1"/>
    <w:rsid w:val="00640E96"/>
    <w:rsid w:val="00640F2F"/>
    <w:rsid w:val="00641051"/>
    <w:rsid w:val="00641157"/>
    <w:rsid w:val="00641166"/>
    <w:rsid w:val="0064147B"/>
    <w:rsid w:val="006415B8"/>
    <w:rsid w:val="006415E0"/>
    <w:rsid w:val="006415FE"/>
    <w:rsid w:val="006416CF"/>
    <w:rsid w:val="006417C4"/>
    <w:rsid w:val="00641881"/>
    <w:rsid w:val="006418CD"/>
    <w:rsid w:val="006418DA"/>
    <w:rsid w:val="00641963"/>
    <w:rsid w:val="00641BE3"/>
    <w:rsid w:val="00641C9E"/>
    <w:rsid w:val="00641CAB"/>
    <w:rsid w:val="00641CEB"/>
    <w:rsid w:val="00641DE2"/>
    <w:rsid w:val="00641E18"/>
    <w:rsid w:val="00641EDB"/>
    <w:rsid w:val="00641EDD"/>
    <w:rsid w:val="00641F3E"/>
    <w:rsid w:val="006420EC"/>
    <w:rsid w:val="00642137"/>
    <w:rsid w:val="006421CF"/>
    <w:rsid w:val="00642232"/>
    <w:rsid w:val="00642349"/>
    <w:rsid w:val="006423BC"/>
    <w:rsid w:val="00642965"/>
    <w:rsid w:val="00642A0D"/>
    <w:rsid w:val="00642A2F"/>
    <w:rsid w:val="00642A6F"/>
    <w:rsid w:val="00642C3D"/>
    <w:rsid w:val="00642CC5"/>
    <w:rsid w:val="00642F67"/>
    <w:rsid w:val="00643011"/>
    <w:rsid w:val="00643231"/>
    <w:rsid w:val="00643239"/>
    <w:rsid w:val="0064356A"/>
    <w:rsid w:val="006437D1"/>
    <w:rsid w:val="006438E0"/>
    <w:rsid w:val="00643AA9"/>
    <w:rsid w:val="00643B60"/>
    <w:rsid w:val="00643BC6"/>
    <w:rsid w:val="00643C41"/>
    <w:rsid w:val="00643E47"/>
    <w:rsid w:val="00644012"/>
    <w:rsid w:val="00644045"/>
    <w:rsid w:val="0064408D"/>
    <w:rsid w:val="0064416C"/>
    <w:rsid w:val="006442A2"/>
    <w:rsid w:val="006442C1"/>
    <w:rsid w:val="00644385"/>
    <w:rsid w:val="006444D5"/>
    <w:rsid w:val="0064456D"/>
    <w:rsid w:val="0064457A"/>
    <w:rsid w:val="0064458B"/>
    <w:rsid w:val="006446A1"/>
    <w:rsid w:val="0064482E"/>
    <w:rsid w:val="00644845"/>
    <w:rsid w:val="006448BA"/>
    <w:rsid w:val="00644A89"/>
    <w:rsid w:val="00645033"/>
    <w:rsid w:val="0064513E"/>
    <w:rsid w:val="006455ED"/>
    <w:rsid w:val="0064575F"/>
    <w:rsid w:val="006457FB"/>
    <w:rsid w:val="00645A8C"/>
    <w:rsid w:val="00645AE8"/>
    <w:rsid w:val="00645C19"/>
    <w:rsid w:val="00645C3A"/>
    <w:rsid w:val="00645D1A"/>
    <w:rsid w:val="0064602C"/>
    <w:rsid w:val="00646040"/>
    <w:rsid w:val="006460A3"/>
    <w:rsid w:val="006463BE"/>
    <w:rsid w:val="00646524"/>
    <w:rsid w:val="00646529"/>
    <w:rsid w:val="0064652A"/>
    <w:rsid w:val="00646707"/>
    <w:rsid w:val="00646768"/>
    <w:rsid w:val="0064677E"/>
    <w:rsid w:val="00646807"/>
    <w:rsid w:val="0064682D"/>
    <w:rsid w:val="0064686F"/>
    <w:rsid w:val="0064690A"/>
    <w:rsid w:val="00646983"/>
    <w:rsid w:val="00646B93"/>
    <w:rsid w:val="00646C30"/>
    <w:rsid w:val="00646D6D"/>
    <w:rsid w:val="00646E93"/>
    <w:rsid w:val="00646F92"/>
    <w:rsid w:val="0064711D"/>
    <w:rsid w:val="00647294"/>
    <w:rsid w:val="006473D1"/>
    <w:rsid w:val="00647527"/>
    <w:rsid w:val="0064778E"/>
    <w:rsid w:val="00647929"/>
    <w:rsid w:val="00647A32"/>
    <w:rsid w:val="00647BF3"/>
    <w:rsid w:val="00647C6B"/>
    <w:rsid w:val="00647E09"/>
    <w:rsid w:val="00647E6C"/>
    <w:rsid w:val="00650013"/>
    <w:rsid w:val="00650312"/>
    <w:rsid w:val="00650346"/>
    <w:rsid w:val="00650388"/>
    <w:rsid w:val="00650476"/>
    <w:rsid w:val="00650487"/>
    <w:rsid w:val="0065051E"/>
    <w:rsid w:val="0065073A"/>
    <w:rsid w:val="00650794"/>
    <w:rsid w:val="006508DA"/>
    <w:rsid w:val="00650A63"/>
    <w:rsid w:val="00650A82"/>
    <w:rsid w:val="00650C2A"/>
    <w:rsid w:val="00650C31"/>
    <w:rsid w:val="00650CE3"/>
    <w:rsid w:val="00650D5C"/>
    <w:rsid w:val="00650D82"/>
    <w:rsid w:val="00650E27"/>
    <w:rsid w:val="00650E71"/>
    <w:rsid w:val="006510D8"/>
    <w:rsid w:val="006511B8"/>
    <w:rsid w:val="006512EF"/>
    <w:rsid w:val="006513B5"/>
    <w:rsid w:val="00651477"/>
    <w:rsid w:val="006514D2"/>
    <w:rsid w:val="00651517"/>
    <w:rsid w:val="00651B64"/>
    <w:rsid w:val="00651D32"/>
    <w:rsid w:val="00652255"/>
    <w:rsid w:val="0065230B"/>
    <w:rsid w:val="006523B9"/>
    <w:rsid w:val="00652641"/>
    <w:rsid w:val="00652910"/>
    <w:rsid w:val="006529A0"/>
    <w:rsid w:val="00652A97"/>
    <w:rsid w:val="00652B48"/>
    <w:rsid w:val="00652E01"/>
    <w:rsid w:val="00653043"/>
    <w:rsid w:val="006530D7"/>
    <w:rsid w:val="0065330D"/>
    <w:rsid w:val="006533C2"/>
    <w:rsid w:val="00653486"/>
    <w:rsid w:val="006535B6"/>
    <w:rsid w:val="006535FE"/>
    <w:rsid w:val="00653690"/>
    <w:rsid w:val="006537EF"/>
    <w:rsid w:val="00653B5F"/>
    <w:rsid w:val="006541C5"/>
    <w:rsid w:val="006541D1"/>
    <w:rsid w:val="006542F5"/>
    <w:rsid w:val="006545A9"/>
    <w:rsid w:val="00654691"/>
    <w:rsid w:val="0065481D"/>
    <w:rsid w:val="00654899"/>
    <w:rsid w:val="00654B8B"/>
    <w:rsid w:val="00654CAC"/>
    <w:rsid w:val="00654E73"/>
    <w:rsid w:val="0065508E"/>
    <w:rsid w:val="006550C1"/>
    <w:rsid w:val="006551F9"/>
    <w:rsid w:val="0065526A"/>
    <w:rsid w:val="00655320"/>
    <w:rsid w:val="006553BC"/>
    <w:rsid w:val="0065544C"/>
    <w:rsid w:val="0065547F"/>
    <w:rsid w:val="006554A5"/>
    <w:rsid w:val="00655593"/>
    <w:rsid w:val="0065562C"/>
    <w:rsid w:val="006557AC"/>
    <w:rsid w:val="00655852"/>
    <w:rsid w:val="00655A8C"/>
    <w:rsid w:val="00655D31"/>
    <w:rsid w:val="00655D77"/>
    <w:rsid w:val="00655D95"/>
    <w:rsid w:val="00655E49"/>
    <w:rsid w:val="00655EBF"/>
    <w:rsid w:val="00655F87"/>
    <w:rsid w:val="006560F0"/>
    <w:rsid w:val="006562DD"/>
    <w:rsid w:val="00656324"/>
    <w:rsid w:val="006567E6"/>
    <w:rsid w:val="00656801"/>
    <w:rsid w:val="0065686B"/>
    <w:rsid w:val="00656926"/>
    <w:rsid w:val="00656A93"/>
    <w:rsid w:val="00656D2A"/>
    <w:rsid w:val="00656F1A"/>
    <w:rsid w:val="00656F24"/>
    <w:rsid w:val="00656FB8"/>
    <w:rsid w:val="00657131"/>
    <w:rsid w:val="00657686"/>
    <w:rsid w:val="00657693"/>
    <w:rsid w:val="0065781E"/>
    <w:rsid w:val="00657825"/>
    <w:rsid w:val="00657BFD"/>
    <w:rsid w:val="00657E40"/>
    <w:rsid w:val="00657EF9"/>
    <w:rsid w:val="006600D5"/>
    <w:rsid w:val="006600E9"/>
    <w:rsid w:val="0066014C"/>
    <w:rsid w:val="00660208"/>
    <w:rsid w:val="006603DD"/>
    <w:rsid w:val="00660956"/>
    <w:rsid w:val="00660959"/>
    <w:rsid w:val="006609B0"/>
    <w:rsid w:val="006609CF"/>
    <w:rsid w:val="00660AF3"/>
    <w:rsid w:val="00660CA5"/>
    <w:rsid w:val="00660F5B"/>
    <w:rsid w:val="00660F6A"/>
    <w:rsid w:val="00660FB6"/>
    <w:rsid w:val="00661062"/>
    <w:rsid w:val="00661083"/>
    <w:rsid w:val="00661184"/>
    <w:rsid w:val="0066121A"/>
    <w:rsid w:val="00661223"/>
    <w:rsid w:val="00661274"/>
    <w:rsid w:val="00661515"/>
    <w:rsid w:val="006615A7"/>
    <w:rsid w:val="006616F6"/>
    <w:rsid w:val="0066185A"/>
    <w:rsid w:val="0066185D"/>
    <w:rsid w:val="00661D5E"/>
    <w:rsid w:val="00661DE2"/>
    <w:rsid w:val="00661E95"/>
    <w:rsid w:val="00661E97"/>
    <w:rsid w:val="00662008"/>
    <w:rsid w:val="0066220B"/>
    <w:rsid w:val="006623BC"/>
    <w:rsid w:val="006625C8"/>
    <w:rsid w:val="006626A7"/>
    <w:rsid w:val="0066276D"/>
    <w:rsid w:val="00662A14"/>
    <w:rsid w:val="00662C1B"/>
    <w:rsid w:val="00662CDC"/>
    <w:rsid w:val="00662DB7"/>
    <w:rsid w:val="00662F76"/>
    <w:rsid w:val="006630AD"/>
    <w:rsid w:val="006633EB"/>
    <w:rsid w:val="00663441"/>
    <w:rsid w:val="006634A7"/>
    <w:rsid w:val="00663865"/>
    <w:rsid w:val="00663977"/>
    <w:rsid w:val="00663B93"/>
    <w:rsid w:val="00663CBD"/>
    <w:rsid w:val="00663F47"/>
    <w:rsid w:val="00664262"/>
    <w:rsid w:val="0066429B"/>
    <w:rsid w:val="006642A5"/>
    <w:rsid w:val="00664343"/>
    <w:rsid w:val="00664352"/>
    <w:rsid w:val="0066452A"/>
    <w:rsid w:val="00664536"/>
    <w:rsid w:val="006646FB"/>
    <w:rsid w:val="00664881"/>
    <w:rsid w:val="00664B1D"/>
    <w:rsid w:val="00664BC0"/>
    <w:rsid w:val="00664D2C"/>
    <w:rsid w:val="00664D97"/>
    <w:rsid w:val="00664E56"/>
    <w:rsid w:val="00664F26"/>
    <w:rsid w:val="0066520D"/>
    <w:rsid w:val="006654F4"/>
    <w:rsid w:val="00665594"/>
    <w:rsid w:val="0066560E"/>
    <w:rsid w:val="00665692"/>
    <w:rsid w:val="00665745"/>
    <w:rsid w:val="006657D7"/>
    <w:rsid w:val="006657E8"/>
    <w:rsid w:val="00665950"/>
    <w:rsid w:val="00665A65"/>
    <w:rsid w:val="00665D19"/>
    <w:rsid w:val="00666036"/>
    <w:rsid w:val="0066619F"/>
    <w:rsid w:val="00666309"/>
    <w:rsid w:val="00666450"/>
    <w:rsid w:val="006665A8"/>
    <w:rsid w:val="0066666B"/>
    <w:rsid w:val="00666816"/>
    <w:rsid w:val="00666827"/>
    <w:rsid w:val="00666836"/>
    <w:rsid w:val="00666A55"/>
    <w:rsid w:val="00666AF0"/>
    <w:rsid w:val="00666BAD"/>
    <w:rsid w:val="00666CD6"/>
    <w:rsid w:val="00666D97"/>
    <w:rsid w:val="00666DDA"/>
    <w:rsid w:val="00666E96"/>
    <w:rsid w:val="0066708F"/>
    <w:rsid w:val="006672FF"/>
    <w:rsid w:val="0066740D"/>
    <w:rsid w:val="00667716"/>
    <w:rsid w:val="00667967"/>
    <w:rsid w:val="00667AF7"/>
    <w:rsid w:val="00667CB4"/>
    <w:rsid w:val="00667F68"/>
    <w:rsid w:val="00670007"/>
    <w:rsid w:val="00670151"/>
    <w:rsid w:val="0067020D"/>
    <w:rsid w:val="0067020F"/>
    <w:rsid w:val="00670260"/>
    <w:rsid w:val="006703CC"/>
    <w:rsid w:val="00670425"/>
    <w:rsid w:val="00670437"/>
    <w:rsid w:val="00670486"/>
    <w:rsid w:val="006704EB"/>
    <w:rsid w:val="00670505"/>
    <w:rsid w:val="006707EF"/>
    <w:rsid w:val="0067088B"/>
    <w:rsid w:val="006709BA"/>
    <w:rsid w:val="00670B02"/>
    <w:rsid w:val="00670F9B"/>
    <w:rsid w:val="00670FC7"/>
    <w:rsid w:val="00671013"/>
    <w:rsid w:val="00671297"/>
    <w:rsid w:val="0067139F"/>
    <w:rsid w:val="006713E5"/>
    <w:rsid w:val="006716ED"/>
    <w:rsid w:val="00671730"/>
    <w:rsid w:val="00671826"/>
    <w:rsid w:val="006718F1"/>
    <w:rsid w:val="006719C6"/>
    <w:rsid w:val="00671CA1"/>
    <w:rsid w:val="00671FA0"/>
    <w:rsid w:val="006721E4"/>
    <w:rsid w:val="006725DF"/>
    <w:rsid w:val="0067270D"/>
    <w:rsid w:val="00672739"/>
    <w:rsid w:val="0067279A"/>
    <w:rsid w:val="00672C53"/>
    <w:rsid w:val="00672CBF"/>
    <w:rsid w:val="00673109"/>
    <w:rsid w:val="006731F9"/>
    <w:rsid w:val="006733D3"/>
    <w:rsid w:val="00673410"/>
    <w:rsid w:val="006734B3"/>
    <w:rsid w:val="00673536"/>
    <w:rsid w:val="00673643"/>
    <w:rsid w:val="00673824"/>
    <w:rsid w:val="00673A2A"/>
    <w:rsid w:val="00673D65"/>
    <w:rsid w:val="00673D8B"/>
    <w:rsid w:val="00673EB9"/>
    <w:rsid w:val="00673FB6"/>
    <w:rsid w:val="00673FD7"/>
    <w:rsid w:val="006740E7"/>
    <w:rsid w:val="006741B2"/>
    <w:rsid w:val="006741D9"/>
    <w:rsid w:val="0067444B"/>
    <w:rsid w:val="0067480B"/>
    <w:rsid w:val="006748AC"/>
    <w:rsid w:val="00674AB0"/>
    <w:rsid w:val="00674B60"/>
    <w:rsid w:val="00674CF0"/>
    <w:rsid w:val="00674F18"/>
    <w:rsid w:val="00675422"/>
    <w:rsid w:val="006754DA"/>
    <w:rsid w:val="00675692"/>
    <w:rsid w:val="006758E6"/>
    <w:rsid w:val="006759C7"/>
    <w:rsid w:val="00675A1B"/>
    <w:rsid w:val="006761F1"/>
    <w:rsid w:val="00676485"/>
    <w:rsid w:val="006768ED"/>
    <w:rsid w:val="006769E2"/>
    <w:rsid w:val="00676BEF"/>
    <w:rsid w:val="00676C4E"/>
    <w:rsid w:val="00676DAE"/>
    <w:rsid w:val="00676E3F"/>
    <w:rsid w:val="00676EBB"/>
    <w:rsid w:val="00676F0D"/>
    <w:rsid w:val="00676FEF"/>
    <w:rsid w:val="0067702E"/>
    <w:rsid w:val="006770FF"/>
    <w:rsid w:val="00677107"/>
    <w:rsid w:val="00677136"/>
    <w:rsid w:val="00677299"/>
    <w:rsid w:val="00677349"/>
    <w:rsid w:val="00677460"/>
    <w:rsid w:val="0067779E"/>
    <w:rsid w:val="006777E8"/>
    <w:rsid w:val="006778E0"/>
    <w:rsid w:val="006779AB"/>
    <w:rsid w:val="00677AEA"/>
    <w:rsid w:val="00677BAF"/>
    <w:rsid w:val="00677BB3"/>
    <w:rsid w:val="00677C1C"/>
    <w:rsid w:val="00677C6E"/>
    <w:rsid w:val="00677C99"/>
    <w:rsid w:val="00677D34"/>
    <w:rsid w:val="00677EB6"/>
    <w:rsid w:val="00677F07"/>
    <w:rsid w:val="00677F60"/>
    <w:rsid w:val="00677F85"/>
    <w:rsid w:val="00680035"/>
    <w:rsid w:val="006802E8"/>
    <w:rsid w:val="006802F7"/>
    <w:rsid w:val="006803C6"/>
    <w:rsid w:val="006806F1"/>
    <w:rsid w:val="00680A46"/>
    <w:rsid w:val="00680D10"/>
    <w:rsid w:val="00680D29"/>
    <w:rsid w:val="00680D9B"/>
    <w:rsid w:val="00680DB7"/>
    <w:rsid w:val="00680F6E"/>
    <w:rsid w:val="006812FE"/>
    <w:rsid w:val="006813E2"/>
    <w:rsid w:val="00681468"/>
    <w:rsid w:val="00681764"/>
    <w:rsid w:val="00681773"/>
    <w:rsid w:val="00681ACB"/>
    <w:rsid w:val="00681BCF"/>
    <w:rsid w:val="00681BDF"/>
    <w:rsid w:val="00681BE4"/>
    <w:rsid w:val="00681DC2"/>
    <w:rsid w:val="00681E04"/>
    <w:rsid w:val="00681E38"/>
    <w:rsid w:val="00681E3B"/>
    <w:rsid w:val="00681E57"/>
    <w:rsid w:val="00681EF9"/>
    <w:rsid w:val="00682096"/>
    <w:rsid w:val="0068215E"/>
    <w:rsid w:val="00682332"/>
    <w:rsid w:val="00682336"/>
    <w:rsid w:val="006823FC"/>
    <w:rsid w:val="006824B7"/>
    <w:rsid w:val="00682517"/>
    <w:rsid w:val="00682627"/>
    <w:rsid w:val="006826E2"/>
    <w:rsid w:val="0068272F"/>
    <w:rsid w:val="0068274B"/>
    <w:rsid w:val="00682AC9"/>
    <w:rsid w:val="00682EDC"/>
    <w:rsid w:val="00682EE8"/>
    <w:rsid w:val="006831A8"/>
    <w:rsid w:val="006835BA"/>
    <w:rsid w:val="006835F0"/>
    <w:rsid w:val="0068360B"/>
    <w:rsid w:val="0068360E"/>
    <w:rsid w:val="00683672"/>
    <w:rsid w:val="006836B4"/>
    <w:rsid w:val="0068376A"/>
    <w:rsid w:val="0068376C"/>
    <w:rsid w:val="0068385D"/>
    <w:rsid w:val="00683A5B"/>
    <w:rsid w:val="00683C07"/>
    <w:rsid w:val="00683CBB"/>
    <w:rsid w:val="00683CC4"/>
    <w:rsid w:val="00683CE7"/>
    <w:rsid w:val="00683F3D"/>
    <w:rsid w:val="00683FD0"/>
    <w:rsid w:val="0068428D"/>
    <w:rsid w:val="00684662"/>
    <w:rsid w:val="00684699"/>
    <w:rsid w:val="006848AF"/>
    <w:rsid w:val="00684AF8"/>
    <w:rsid w:val="00684C0A"/>
    <w:rsid w:val="00684C12"/>
    <w:rsid w:val="00684E21"/>
    <w:rsid w:val="00684F94"/>
    <w:rsid w:val="006851A3"/>
    <w:rsid w:val="00685476"/>
    <w:rsid w:val="00685530"/>
    <w:rsid w:val="006855AC"/>
    <w:rsid w:val="006855DC"/>
    <w:rsid w:val="0068560B"/>
    <w:rsid w:val="006858C7"/>
    <w:rsid w:val="006858D8"/>
    <w:rsid w:val="00685943"/>
    <w:rsid w:val="00685B48"/>
    <w:rsid w:val="00685B9A"/>
    <w:rsid w:val="00685BDC"/>
    <w:rsid w:val="00686413"/>
    <w:rsid w:val="0068647F"/>
    <w:rsid w:val="006865A5"/>
    <w:rsid w:val="0068660A"/>
    <w:rsid w:val="0068679E"/>
    <w:rsid w:val="006868C6"/>
    <w:rsid w:val="0068698A"/>
    <w:rsid w:val="00686AF3"/>
    <w:rsid w:val="00686AFC"/>
    <w:rsid w:val="00686BA5"/>
    <w:rsid w:val="00686BEB"/>
    <w:rsid w:val="00686DCF"/>
    <w:rsid w:val="00686E33"/>
    <w:rsid w:val="00686EB4"/>
    <w:rsid w:val="00686ED9"/>
    <w:rsid w:val="00686F33"/>
    <w:rsid w:val="00686FA0"/>
    <w:rsid w:val="006870C6"/>
    <w:rsid w:val="00687254"/>
    <w:rsid w:val="0068737E"/>
    <w:rsid w:val="006873B3"/>
    <w:rsid w:val="006873DF"/>
    <w:rsid w:val="006874C8"/>
    <w:rsid w:val="00687547"/>
    <w:rsid w:val="006875B5"/>
    <w:rsid w:val="00687612"/>
    <w:rsid w:val="006876FB"/>
    <w:rsid w:val="00687749"/>
    <w:rsid w:val="00687755"/>
    <w:rsid w:val="006877BB"/>
    <w:rsid w:val="0068797F"/>
    <w:rsid w:val="006879DA"/>
    <w:rsid w:val="00687AFC"/>
    <w:rsid w:val="00687D88"/>
    <w:rsid w:val="00687DF0"/>
    <w:rsid w:val="00687F18"/>
    <w:rsid w:val="00687F40"/>
    <w:rsid w:val="006900BF"/>
    <w:rsid w:val="006902A1"/>
    <w:rsid w:val="006902B9"/>
    <w:rsid w:val="0069036C"/>
    <w:rsid w:val="0069052B"/>
    <w:rsid w:val="00690788"/>
    <w:rsid w:val="0069079B"/>
    <w:rsid w:val="00690969"/>
    <w:rsid w:val="00690970"/>
    <w:rsid w:val="00690C18"/>
    <w:rsid w:val="00690C49"/>
    <w:rsid w:val="00690C5C"/>
    <w:rsid w:val="00690DE1"/>
    <w:rsid w:val="00690F55"/>
    <w:rsid w:val="00690F82"/>
    <w:rsid w:val="00690FBF"/>
    <w:rsid w:val="00690FE4"/>
    <w:rsid w:val="0069109C"/>
    <w:rsid w:val="0069109F"/>
    <w:rsid w:val="006910A2"/>
    <w:rsid w:val="006910E7"/>
    <w:rsid w:val="00691237"/>
    <w:rsid w:val="0069132B"/>
    <w:rsid w:val="00691352"/>
    <w:rsid w:val="00691751"/>
    <w:rsid w:val="00691DDB"/>
    <w:rsid w:val="00691E43"/>
    <w:rsid w:val="00691F7E"/>
    <w:rsid w:val="006920E4"/>
    <w:rsid w:val="00692175"/>
    <w:rsid w:val="006923C5"/>
    <w:rsid w:val="0069269D"/>
    <w:rsid w:val="006927B4"/>
    <w:rsid w:val="006928B6"/>
    <w:rsid w:val="00692957"/>
    <w:rsid w:val="00692985"/>
    <w:rsid w:val="00692994"/>
    <w:rsid w:val="00692A02"/>
    <w:rsid w:val="00692A5F"/>
    <w:rsid w:val="00692B7F"/>
    <w:rsid w:val="00692C76"/>
    <w:rsid w:val="00692CB2"/>
    <w:rsid w:val="00693195"/>
    <w:rsid w:val="0069321C"/>
    <w:rsid w:val="00693592"/>
    <w:rsid w:val="00693777"/>
    <w:rsid w:val="00693874"/>
    <w:rsid w:val="00693895"/>
    <w:rsid w:val="006938C9"/>
    <w:rsid w:val="00693D94"/>
    <w:rsid w:val="00693EE5"/>
    <w:rsid w:val="00693F9D"/>
    <w:rsid w:val="00693FFC"/>
    <w:rsid w:val="00694080"/>
    <w:rsid w:val="006940E3"/>
    <w:rsid w:val="00694257"/>
    <w:rsid w:val="006942E8"/>
    <w:rsid w:val="00694354"/>
    <w:rsid w:val="00694482"/>
    <w:rsid w:val="006946CA"/>
    <w:rsid w:val="00694811"/>
    <w:rsid w:val="00694877"/>
    <w:rsid w:val="006948E4"/>
    <w:rsid w:val="006949AE"/>
    <w:rsid w:val="00694BCF"/>
    <w:rsid w:val="00694DF5"/>
    <w:rsid w:val="00695041"/>
    <w:rsid w:val="006952DA"/>
    <w:rsid w:val="00695753"/>
    <w:rsid w:val="006959E8"/>
    <w:rsid w:val="00695D19"/>
    <w:rsid w:val="00695E4A"/>
    <w:rsid w:val="00695FEF"/>
    <w:rsid w:val="00696039"/>
    <w:rsid w:val="0069613F"/>
    <w:rsid w:val="006962CA"/>
    <w:rsid w:val="00696352"/>
    <w:rsid w:val="0069648B"/>
    <w:rsid w:val="006966DD"/>
    <w:rsid w:val="006968C3"/>
    <w:rsid w:val="00696981"/>
    <w:rsid w:val="00696A44"/>
    <w:rsid w:val="00696BA3"/>
    <w:rsid w:val="00696C78"/>
    <w:rsid w:val="00696D9D"/>
    <w:rsid w:val="00696E42"/>
    <w:rsid w:val="00696F02"/>
    <w:rsid w:val="00696F6D"/>
    <w:rsid w:val="00696FC4"/>
    <w:rsid w:val="006970C9"/>
    <w:rsid w:val="00697430"/>
    <w:rsid w:val="006974A1"/>
    <w:rsid w:val="00697575"/>
    <w:rsid w:val="006978D4"/>
    <w:rsid w:val="006978D8"/>
    <w:rsid w:val="006978E8"/>
    <w:rsid w:val="006979DF"/>
    <w:rsid w:val="00697A22"/>
    <w:rsid w:val="00697B1B"/>
    <w:rsid w:val="00697B9A"/>
    <w:rsid w:val="00697DEC"/>
    <w:rsid w:val="00697E00"/>
    <w:rsid w:val="00697EBD"/>
    <w:rsid w:val="006A00CA"/>
    <w:rsid w:val="006A00EE"/>
    <w:rsid w:val="006A01F6"/>
    <w:rsid w:val="006A066B"/>
    <w:rsid w:val="006A083A"/>
    <w:rsid w:val="006A0A13"/>
    <w:rsid w:val="006A0B11"/>
    <w:rsid w:val="006A0B54"/>
    <w:rsid w:val="006A0C16"/>
    <w:rsid w:val="006A0D7E"/>
    <w:rsid w:val="006A0DA9"/>
    <w:rsid w:val="006A0DD1"/>
    <w:rsid w:val="006A0EA3"/>
    <w:rsid w:val="006A0F0A"/>
    <w:rsid w:val="006A0F2F"/>
    <w:rsid w:val="006A0F38"/>
    <w:rsid w:val="006A0FC7"/>
    <w:rsid w:val="006A1132"/>
    <w:rsid w:val="006A1608"/>
    <w:rsid w:val="006A19CA"/>
    <w:rsid w:val="006A1BD2"/>
    <w:rsid w:val="006A1D03"/>
    <w:rsid w:val="006A1D21"/>
    <w:rsid w:val="006A1D41"/>
    <w:rsid w:val="006A2198"/>
    <w:rsid w:val="006A2263"/>
    <w:rsid w:val="006A22B9"/>
    <w:rsid w:val="006A255F"/>
    <w:rsid w:val="006A25B7"/>
    <w:rsid w:val="006A25E3"/>
    <w:rsid w:val="006A25EC"/>
    <w:rsid w:val="006A283B"/>
    <w:rsid w:val="006A2B2B"/>
    <w:rsid w:val="006A2B49"/>
    <w:rsid w:val="006A2C25"/>
    <w:rsid w:val="006A2C3C"/>
    <w:rsid w:val="006A2CB7"/>
    <w:rsid w:val="006A2E2B"/>
    <w:rsid w:val="006A2E8A"/>
    <w:rsid w:val="006A2F7A"/>
    <w:rsid w:val="006A2FA6"/>
    <w:rsid w:val="006A31C7"/>
    <w:rsid w:val="006A329C"/>
    <w:rsid w:val="006A32B6"/>
    <w:rsid w:val="006A3388"/>
    <w:rsid w:val="006A367A"/>
    <w:rsid w:val="006A3736"/>
    <w:rsid w:val="006A378B"/>
    <w:rsid w:val="006A38AB"/>
    <w:rsid w:val="006A38DF"/>
    <w:rsid w:val="006A3984"/>
    <w:rsid w:val="006A3ABB"/>
    <w:rsid w:val="006A3B44"/>
    <w:rsid w:val="006A3C6D"/>
    <w:rsid w:val="006A3E5B"/>
    <w:rsid w:val="006A3EFA"/>
    <w:rsid w:val="006A3FF1"/>
    <w:rsid w:val="006A440C"/>
    <w:rsid w:val="006A45F5"/>
    <w:rsid w:val="006A4988"/>
    <w:rsid w:val="006A4A26"/>
    <w:rsid w:val="006A4FD5"/>
    <w:rsid w:val="006A5084"/>
    <w:rsid w:val="006A51E2"/>
    <w:rsid w:val="006A52C8"/>
    <w:rsid w:val="006A5349"/>
    <w:rsid w:val="006A539B"/>
    <w:rsid w:val="006A545D"/>
    <w:rsid w:val="006A5466"/>
    <w:rsid w:val="006A551B"/>
    <w:rsid w:val="006A55D0"/>
    <w:rsid w:val="006A5619"/>
    <w:rsid w:val="006A5667"/>
    <w:rsid w:val="006A566A"/>
    <w:rsid w:val="006A56BE"/>
    <w:rsid w:val="006A5840"/>
    <w:rsid w:val="006A59FA"/>
    <w:rsid w:val="006A5D02"/>
    <w:rsid w:val="006A5EF3"/>
    <w:rsid w:val="006A6018"/>
    <w:rsid w:val="006A6090"/>
    <w:rsid w:val="006A6093"/>
    <w:rsid w:val="006A64C9"/>
    <w:rsid w:val="006A65BD"/>
    <w:rsid w:val="006A65F9"/>
    <w:rsid w:val="006A6609"/>
    <w:rsid w:val="006A6747"/>
    <w:rsid w:val="006A68C2"/>
    <w:rsid w:val="006A69A2"/>
    <w:rsid w:val="006A69CD"/>
    <w:rsid w:val="006A6A2C"/>
    <w:rsid w:val="006A6B4D"/>
    <w:rsid w:val="006A6F34"/>
    <w:rsid w:val="006A6F59"/>
    <w:rsid w:val="006A6FF8"/>
    <w:rsid w:val="006A70A1"/>
    <w:rsid w:val="006A70AE"/>
    <w:rsid w:val="006A74FD"/>
    <w:rsid w:val="006A75C6"/>
    <w:rsid w:val="006A75F4"/>
    <w:rsid w:val="006A7698"/>
    <w:rsid w:val="006A769F"/>
    <w:rsid w:val="006A7922"/>
    <w:rsid w:val="006A793F"/>
    <w:rsid w:val="006A7A3D"/>
    <w:rsid w:val="006A7B58"/>
    <w:rsid w:val="006A7C25"/>
    <w:rsid w:val="006A7C93"/>
    <w:rsid w:val="006A7CEB"/>
    <w:rsid w:val="006A7D92"/>
    <w:rsid w:val="006A7E04"/>
    <w:rsid w:val="006A7E51"/>
    <w:rsid w:val="006A7F97"/>
    <w:rsid w:val="006A7FBF"/>
    <w:rsid w:val="006B00F1"/>
    <w:rsid w:val="006B01C9"/>
    <w:rsid w:val="006B025F"/>
    <w:rsid w:val="006B02A5"/>
    <w:rsid w:val="006B0317"/>
    <w:rsid w:val="006B0425"/>
    <w:rsid w:val="006B046A"/>
    <w:rsid w:val="006B05D4"/>
    <w:rsid w:val="006B06D6"/>
    <w:rsid w:val="006B073B"/>
    <w:rsid w:val="006B0866"/>
    <w:rsid w:val="006B0870"/>
    <w:rsid w:val="006B0B70"/>
    <w:rsid w:val="006B0CBC"/>
    <w:rsid w:val="006B0D6B"/>
    <w:rsid w:val="006B0E39"/>
    <w:rsid w:val="006B0EFC"/>
    <w:rsid w:val="006B0F30"/>
    <w:rsid w:val="006B0FEC"/>
    <w:rsid w:val="006B10F3"/>
    <w:rsid w:val="006B1138"/>
    <w:rsid w:val="006B120C"/>
    <w:rsid w:val="006B14A2"/>
    <w:rsid w:val="006B1507"/>
    <w:rsid w:val="006B150C"/>
    <w:rsid w:val="006B1735"/>
    <w:rsid w:val="006B17A5"/>
    <w:rsid w:val="006B1909"/>
    <w:rsid w:val="006B195F"/>
    <w:rsid w:val="006B1BD9"/>
    <w:rsid w:val="006B1CE2"/>
    <w:rsid w:val="006B1DD7"/>
    <w:rsid w:val="006B2065"/>
    <w:rsid w:val="006B2066"/>
    <w:rsid w:val="006B2130"/>
    <w:rsid w:val="006B2311"/>
    <w:rsid w:val="006B245E"/>
    <w:rsid w:val="006B25B6"/>
    <w:rsid w:val="006B2691"/>
    <w:rsid w:val="006B2A51"/>
    <w:rsid w:val="006B2C25"/>
    <w:rsid w:val="006B31A4"/>
    <w:rsid w:val="006B330B"/>
    <w:rsid w:val="006B3349"/>
    <w:rsid w:val="006B33AD"/>
    <w:rsid w:val="006B3437"/>
    <w:rsid w:val="006B354F"/>
    <w:rsid w:val="006B393C"/>
    <w:rsid w:val="006B3DD7"/>
    <w:rsid w:val="006B3E26"/>
    <w:rsid w:val="006B3F42"/>
    <w:rsid w:val="006B4016"/>
    <w:rsid w:val="006B4043"/>
    <w:rsid w:val="006B417B"/>
    <w:rsid w:val="006B43F8"/>
    <w:rsid w:val="006B4474"/>
    <w:rsid w:val="006B4546"/>
    <w:rsid w:val="006B47B0"/>
    <w:rsid w:val="006B483D"/>
    <w:rsid w:val="006B48B7"/>
    <w:rsid w:val="006B48EB"/>
    <w:rsid w:val="006B4A58"/>
    <w:rsid w:val="006B4C3B"/>
    <w:rsid w:val="006B4FBC"/>
    <w:rsid w:val="006B50E0"/>
    <w:rsid w:val="006B50FC"/>
    <w:rsid w:val="006B513B"/>
    <w:rsid w:val="006B52E9"/>
    <w:rsid w:val="006B5334"/>
    <w:rsid w:val="006B535E"/>
    <w:rsid w:val="006B55FB"/>
    <w:rsid w:val="006B56BA"/>
    <w:rsid w:val="006B56F0"/>
    <w:rsid w:val="006B56F9"/>
    <w:rsid w:val="006B5753"/>
    <w:rsid w:val="006B57FB"/>
    <w:rsid w:val="006B581E"/>
    <w:rsid w:val="006B5B9D"/>
    <w:rsid w:val="006B5C08"/>
    <w:rsid w:val="006B5D28"/>
    <w:rsid w:val="006B5D34"/>
    <w:rsid w:val="006B5E10"/>
    <w:rsid w:val="006B5E69"/>
    <w:rsid w:val="006B5EEC"/>
    <w:rsid w:val="006B60AB"/>
    <w:rsid w:val="006B6160"/>
    <w:rsid w:val="006B65C4"/>
    <w:rsid w:val="006B6694"/>
    <w:rsid w:val="006B669F"/>
    <w:rsid w:val="006B6A6C"/>
    <w:rsid w:val="006B6CE5"/>
    <w:rsid w:val="006B6DF3"/>
    <w:rsid w:val="006B6E77"/>
    <w:rsid w:val="006B6E90"/>
    <w:rsid w:val="006B6ED8"/>
    <w:rsid w:val="006B6F34"/>
    <w:rsid w:val="006B6F73"/>
    <w:rsid w:val="006B702A"/>
    <w:rsid w:val="006B70A4"/>
    <w:rsid w:val="006B7147"/>
    <w:rsid w:val="006B7159"/>
    <w:rsid w:val="006B7190"/>
    <w:rsid w:val="006B71BB"/>
    <w:rsid w:val="006B7253"/>
    <w:rsid w:val="006B7276"/>
    <w:rsid w:val="006B737F"/>
    <w:rsid w:val="006B7400"/>
    <w:rsid w:val="006B745B"/>
    <w:rsid w:val="006B74B6"/>
    <w:rsid w:val="006B7614"/>
    <w:rsid w:val="006B7735"/>
    <w:rsid w:val="006B778A"/>
    <w:rsid w:val="006B7910"/>
    <w:rsid w:val="006B79E1"/>
    <w:rsid w:val="006B7AE8"/>
    <w:rsid w:val="006B7B38"/>
    <w:rsid w:val="006B7B94"/>
    <w:rsid w:val="006B7B9B"/>
    <w:rsid w:val="006B7E8C"/>
    <w:rsid w:val="006C006E"/>
    <w:rsid w:val="006C02C3"/>
    <w:rsid w:val="006C02CF"/>
    <w:rsid w:val="006C0431"/>
    <w:rsid w:val="006C0497"/>
    <w:rsid w:val="006C04F1"/>
    <w:rsid w:val="006C0597"/>
    <w:rsid w:val="006C065E"/>
    <w:rsid w:val="006C0673"/>
    <w:rsid w:val="006C0A53"/>
    <w:rsid w:val="006C0AC4"/>
    <w:rsid w:val="006C0D69"/>
    <w:rsid w:val="006C1209"/>
    <w:rsid w:val="006C12C5"/>
    <w:rsid w:val="006C13F6"/>
    <w:rsid w:val="006C1488"/>
    <w:rsid w:val="006C1603"/>
    <w:rsid w:val="006C181C"/>
    <w:rsid w:val="006C1B58"/>
    <w:rsid w:val="006C1BE4"/>
    <w:rsid w:val="006C1D7F"/>
    <w:rsid w:val="006C1D83"/>
    <w:rsid w:val="006C1DEC"/>
    <w:rsid w:val="006C1E0C"/>
    <w:rsid w:val="006C202D"/>
    <w:rsid w:val="006C202F"/>
    <w:rsid w:val="006C206B"/>
    <w:rsid w:val="006C207D"/>
    <w:rsid w:val="006C20CA"/>
    <w:rsid w:val="006C226A"/>
    <w:rsid w:val="006C2295"/>
    <w:rsid w:val="006C233A"/>
    <w:rsid w:val="006C23B7"/>
    <w:rsid w:val="006C2454"/>
    <w:rsid w:val="006C257B"/>
    <w:rsid w:val="006C28EC"/>
    <w:rsid w:val="006C2979"/>
    <w:rsid w:val="006C2AA0"/>
    <w:rsid w:val="006C2B4C"/>
    <w:rsid w:val="006C2CD8"/>
    <w:rsid w:val="006C2DBC"/>
    <w:rsid w:val="006C2E0B"/>
    <w:rsid w:val="006C2E48"/>
    <w:rsid w:val="006C30D6"/>
    <w:rsid w:val="006C31AE"/>
    <w:rsid w:val="006C37AE"/>
    <w:rsid w:val="006C38C0"/>
    <w:rsid w:val="006C39A0"/>
    <w:rsid w:val="006C3AB3"/>
    <w:rsid w:val="006C3AD7"/>
    <w:rsid w:val="006C3E22"/>
    <w:rsid w:val="006C3E8B"/>
    <w:rsid w:val="006C3F54"/>
    <w:rsid w:val="006C3F6A"/>
    <w:rsid w:val="006C401D"/>
    <w:rsid w:val="006C4244"/>
    <w:rsid w:val="006C42A7"/>
    <w:rsid w:val="006C43B6"/>
    <w:rsid w:val="006C4694"/>
    <w:rsid w:val="006C46A0"/>
    <w:rsid w:val="006C4756"/>
    <w:rsid w:val="006C48D6"/>
    <w:rsid w:val="006C4A2B"/>
    <w:rsid w:val="006C4B2A"/>
    <w:rsid w:val="006C4BF7"/>
    <w:rsid w:val="006C509D"/>
    <w:rsid w:val="006C51F6"/>
    <w:rsid w:val="006C521E"/>
    <w:rsid w:val="006C540F"/>
    <w:rsid w:val="006C54C2"/>
    <w:rsid w:val="006C560A"/>
    <w:rsid w:val="006C5938"/>
    <w:rsid w:val="006C5AEF"/>
    <w:rsid w:val="006C5C22"/>
    <w:rsid w:val="006C5C65"/>
    <w:rsid w:val="006C5FD4"/>
    <w:rsid w:val="006C6160"/>
    <w:rsid w:val="006C63DC"/>
    <w:rsid w:val="006C6468"/>
    <w:rsid w:val="006C653B"/>
    <w:rsid w:val="006C67CA"/>
    <w:rsid w:val="006C67D4"/>
    <w:rsid w:val="006C67E5"/>
    <w:rsid w:val="006C6961"/>
    <w:rsid w:val="006C69B8"/>
    <w:rsid w:val="006C69D1"/>
    <w:rsid w:val="006C6C6D"/>
    <w:rsid w:val="006C6D75"/>
    <w:rsid w:val="006C6ED1"/>
    <w:rsid w:val="006C71B3"/>
    <w:rsid w:val="006C7251"/>
    <w:rsid w:val="006C74ED"/>
    <w:rsid w:val="006C7633"/>
    <w:rsid w:val="006C7660"/>
    <w:rsid w:val="006C77D0"/>
    <w:rsid w:val="006C7814"/>
    <w:rsid w:val="006C7870"/>
    <w:rsid w:val="006C7AF3"/>
    <w:rsid w:val="006C7C07"/>
    <w:rsid w:val="006C7E8C"/>
    <w:rsid w:val="006C7FAF"/>
    <w:rsid w:val="006C7FC0"/>
    <w:rsid w:val="006D001A"/>
    <w:rsid w:val="006D010E"/>
    <w:rsid w:val="006D0212"/>
    <w:rsid w:val="006D0416"/>
    <w:rsid w:val="006D042A"/>
    <w:rsid w:val="006D0523"/>
    <w:rsid w:val="006D05EF"/>
    <w:rsid w:val="006D06CD"/>
    <w:rsid w:val="006D09BA"/>
    <w:rsid w:val="006D09CF"/>
    <w:rsid w:val="006D0A59"/>
    <w:rsid w:val="006D0A83"/>
    <w:rsid w:val="006D0D55"/>
    <w:rsid w:val="006D0DE7"/>
    <w:rsid w:val="006D0E29"/>
    <w:rsid w:val="006D0EA3"/>
    <w:rsid w:val="006D0ED1"/>
    <w:rsid w:val="006D0F76"/>
    <w:rsid w:val="006D0FA3"/>
    <w:rsid w:val="006D1028"/>
    <w:rsid w:val="006D1051"/>
    <w:rsid w:val="006D107C"/>
    <w:rsid w:val="006D109E"/>
    <w:rsid w:val="006D1115"/>
    <w:rsid w:val="006D12FA"/>
    <w:rsid w:val="006D1342"/>
    <w:rsid w:val="006D142F"/>
    <w:rsid w:val="006D1437"/>
    <w:rsid w:val="006D1492"/>
    <w:rsid w:val="006D157F"/>
    <w:rsid w:val="006D16E2"/>
    <w:rsid w:val="006D1BC3"/>
    <w:rsid w:val="006D1C83"/>
    <w:rsid w:val="006D219B"/>
    <w:rsid w:val="006D22AF"/>
    <w:rsid w:val="006D22EC"/>
    <w:rsid w:val="006D264C"/>
    <w:rsid w:val="006D2653"/>
    <w:rsid w:val="006D2742"/>
    <w:rsid w:val="006D2794"/>
    <w:rsid w:val="006D27F9"/>
    <w:rsid w:val="006D2C21"/>
    <w:rsid w:val="006D2CE8"/>
    <w:rsid w:val="006D2E46"/>
    <w:rsid w:val="006D2EB8"/>
    <w:rsid w:val="006D2FBE"/>
    <w:rsid w:val="006D302B"/>
    <w:rsid w:val="006D3316"/>
    <w:rsid w:val="006D33C7"/>
    <w:rsid w:val="006D355B"/>
    <w:rsid w:val="006D359C"/>
    <w:rsid w:val="006D37A7"/>
    <w:rsid w:val="006D3970"/>
    <w:rsid w:val="006D3ADC"/>
    <w:rsid w:val="006D3BE2"/>
    <w:rsid w:val="006D3C0E"/>
    <w:rsid w:val="006D3CC4"/>
    <w:rsid w:val="006D3E11"/>
    <w:rsid w:val="006D3E4B"/>
    <w:rsid w:val="006D3FD9"/>
    <w:rsid w:val="006D3FDD"/>
    <w:rsid w:val="006D403D"/>
    <w:rsid w:val="006D404E"/>
    <w:rsid w:val="006D41B5"/>
    <w:rsid w:val="006D42AF"/>
    <w:rsid w:val="006D431B"/>
    <w:rsid w:val="006D43DF"/>
    <w:rsid w:val="006D4435"/>
    <w:rsid w:val="006D4504"/>
    <w:rsid w:val="006D456D"/>
    <w:rsid w:val="006D464A"/>
    <w:rsid w:val="006D46DE"/>
    <w:rsid w:val="006D4D86"/>
    <w:rsid w:val="006D4DA1"/>
    <w:rsid w:val="006D4EC1"/>
    <w:rsid w:val="006D4F6E"/>
    <w:rsid w:val="006D506E"/>
    <w:rsid w:val="006D5107"/>
    <w:rsid w:val="006D51B8"/>
    <w:rsid w:val="006D520B"/>
    <w:rsid w:val="006D5346"/>
    <w:rsid w:val="006D5377"/>
    <w:rsid w:val="006D53ED"/>
    <w:rsid w:val="006D5446"/>
    <w:rsid w:val="006D55FE"/>
    <w:rsid w:val="006D5B4D"/>
    <w:rsid w:val="006D5E11"/>
    <w:rsid w:val="006D5ED0"/>
    <w:rsid w:val="006D5F43"/>
    <w:rsid w:val="006D5F68"/>
    <w:rsid w:val="006D622F"/>
    <w:rsid w:val="006D657D"/>
    <w:rsid w:val="006D6698"/>
    <w:rsid w:val="006D674B"/>
    <w:rsid w:val="006D67E5"/>
    <w:rsid w:val="006D69A1"/>
    <w:rsid w:val="006D6B0E"/>
    <w:rsid w:val="006D6B60"/>
    <w:rsid w:val="006D6C96"/>
    <w:rsid w:val="006D6D20"/>
    <w:rsid w:val="006D6F88"/>
    <w:rsid w:val="006D6FC1"/>
    <w:rsid w:val="006D7020"/>
    <w:rsid w:val="006D73A3"/>
    <w:rsid w:val="006D74D3"/>
    <w:rsid w:val="006D7706"/>
    <w:rsid w:val="006D77E2"/>
    <w:rsid w:val="006D78DC"/>
    <w:rsid w:val="006D79EE"/>
    <w:rsid w:val="006D79F5"/>
    <w:rsid w:val="006D7C06"/>
    <w:rsid w:val="006D7D2F"/>
    <w:rsid w:val="006E0057"/>
    <w:rsid w:val="006E0206"/>
    <w:rsid w:val="006E0375"/>
    <w:rsid w:val="006E05CB"/>
    <w:rsid w:val="006E07F0"/>
    <w:rsid w:val="006E0972"/>
    <w:rsid w:val="006E0999"/>
    <w:rsid w:val="006E09E5"/>
    <w:rsid w:val="006E0A39"/>
    <w:rsid w:val="006E0A49"/>
    <w:rsid w:val="006E0C90"/>
    <w:rsid w:val="006E0CCB"/>
    <w:rsid w:val="006E0E58"/>
    <w:rsid w:val="006E10D0"/>
    <w:rsid w:val="006E1180"/>
    <w:rsid w:val="006E123A"/>
    <w:rsid w:val="006E12E5"/>
    <w:rsid w:val="006E1313"/>
    <w:rsid w:val="006E13BA"/>
    <w:rsid w:val="006E1614"/>
    <w:rsid w:val="006E172F"/>
    <w:rsid w:val="006E1743"/>
    <w:rsid w:val="006E1824"/>
    <w:rsid w:val="006E1885"/>
    <w:rsid w:val="006E1A47"/>
    <w:rsid w:val="006E1E65"/>
    <w:rsid w:val="006E1F9E"/>
    <w:rsid w:val="006E21EC"/>
    <w:rsid w:val="006E2301"/>
    <w:rsid w:val="006E236C"/>
    <w:rsid w:val="006E23A1"/>
    <w:rsid w:val="006E2448"/>
    <w:rsid w:val="006E24DD"/>
    <w:rsid w:val="006E24FE"/>
    <w:rsid w:val="006E2635"/>
    <w:rsid w:val="006E290A"/>
    <w:rsid w:val="006E2AA6"/>
    <w:rsid w:val="006E2DCD"/>
    <w:rsid w:val="006E2F7F"/>
    <w:rsid w:val="006E2F9A"/>
    <w:rsid w:val="006E3030"/>
    <w:rsid w:val="006E3310"/>
    <w:rsid w:val="006E345D"/>
    <w:rsid w:val="006E3466"/>
    <w:rsid w:val="006E34E3"/>
    <w:rsid w:val="006E3581"/>
    <w:rsid w:val="006E35CF"/>
    <w:rsid w:val="006E37B7"/>
    <w:rsid w:val="006E39F5"/>
    <w:rsid w:val="006E3A34"/>
    <w:rsid w:val="006E3A4E"/>
    <w:rsid w:val="006E3A8E"/>
    <w:rsid w:val="006E3CD3"/>
    <w:rsid w:val="006E3E62"/>
    <w:rsid w:val="006E3E84"/>
    <w:rsid w:val="006E3F0A"/>
    <w:rsid w:val="006E415A"/>
    <w:rsid w:val="006E4160"/>
    <w:rsid w:val="006E4800"/>
    <w:rsid w:val="006E48FB"/>
    <w:rsid w:val="006E4937"/>
    <w:rsid w:val="006E4C54"/>
    <w:rsid w:val="006E4CE0"/>
    <w:rsid w:val="006E4D9E"/>
    <w:rsid w:val="006E5237"/>
    <w:rsid w:val="006E52D4"/>
    <w:rsid w:val="006E53B3"/>
    <w:rsid w:val="006E545E"/>
    <w:rsid w:val="006E56FB"/>
    <w:rsid w:val="006E56FF"/>
    <w:rsid w:val="006E574B"/>
    <w:rsid w:val="006E5D2C"/>
    <w:rsid w:val="006E5D75"/>
    <w:rsid w:val="006E5DEE"/>
    <w:rsid w:val="006E6108"/>
    <w:rsid w:val="006E6448"/>
    <w:rsid w:val="006E6700"/>
    <w:rsid w:val="006E68B6"/>
    <w:rsid w:val="006E6B35"/>
    <w:rsid w:val="006E6CEC"/>
    <w:rsid w:val="006E6D4B"/>
    <w:rsid w:val="006E6E69"/>
    <w:rsid w:val="006E7115"/>
    <w:rsid w:val="006E715C"/>
    <w:rsid w:val="006E71C4"/>
    <w:rsid w:val="006E7395"/>
    <w:rsid w:val="006E73F6"/>
    <w:rsid w:val="006E74DE"/>
    <w:rsid w:val="006E74E9"/>
    <w:rsid w:val="006E74FD"/>
    <w:rsid w:val="006E7634"/>
    <w:rsid w:val="006E7696"/>
    <w:rsid w:val="006E772F"/>
    <w:rsid w:val="006E7818"/>
    <w:rsid w:val="006E79D0"/>
    <w:rsid w:val="006E79E6"/>
    <w:rsid w:val="006E7C90"/>
    <w:rsid w:val="006E7E35"/>
    <w:rsid w:val="006E7EC0"/>
    <w:rsid w:val="006F0119"/>
    <w:rsid w:val="006F017E"/>
    <w:rsid w:val="006F0383"/>
    <w:rsid w:val="006F044A"/>
    <w:rsid w:val="006F0502"/>
    <w:rsid w:val="006F089A"/>
    <w:rsid w:val="006F08AD"/>
    <w:rsid w:val="006F0902"/>
    <w:rsid w:val="006F0B0B"/>
    <w:rsid w:val="006F0C6B"/>
    <w:rsid w:val="006F0F8C"/>
    <w:rsid w:val="006F103A"/>
    <w:rsid w:val="006F10A4"/>
    <w:rsid w:val="006F1198"/>
    <w:rsid w:val="006F13F7"/>
    <w:rsid w:val="006F1461"/>
    <w:rsid w:val="006F17BC"/>
    <w:rsid w:val="006F198E"/>
    <w:rsid w:val="006F199B"/>
    <w:rsid w:val="006F1B7C"/>
    <w:rsid w:val="006F1C03"/>
    <w:rsid w:val="006F210C"/>
    <w:rsid w:val="006F21C7"/>
    <w:rsid w:val="006F21D2"/>
    <w:rsid w:val="006F2206"/>
    <w:rsid w:val="006F25FD"/>
    <w:rsid w:val="006F2619"/>
    <w:rsid w:val="006F2684"/>
    <w:rsid w:val="006F286B"/>
    <w:rsid w:val="006F289D"/>
    <w:rsid w:val="006F2A5A"/>
    <w:rsid w:val="006F2A98"/>
    <w:rsid w:val="006F2AAF"/>
    <w:rsid w:val="006F2BD3"/>
    <w:rsid w:val="006F2CC7"/>
    <w:rsid w:val="006F2EC3"/>
    <w:rsid w:val="006F2FDD"/>
    <w:rsid w:val="006F3019"/>
    <w:rsid w:val="006F3151"/>
    <w:rsid w:val="006F31AE"/>
    <w:rsid w:val="006F3305"/>
    <w:rsid w:val="006F3312"/>
    <w:rsid w:val="006F3383"/>
    <w:rsid w:val="006F3390"/>
    <w:rsid w:val="006F3412"/>
    <w:rsid w:val="006F3511"/>
    <w:rsid w:val="006F36AC"/>
    <w:rsid w:val="006F37B1"/>
    <w:rsid w:val="006F3979"/>
    <w:rsid w:val="006F39E3"/>
    <w:rsid w:val="006F3A2A"/>
    <w:rsid w:val="006F3B67"/>
    <w:rsid w:val="006F3BCB"/>
    <w:rsid w:val="006F3CE8"/>
    <w:rsid w:val="006F3ED8"/>
    <w:rsid w:val="006F3EFF"/>
    <w:rsid w:val="006F3F74"/>
    <w:rsid w:val="006F3FE2"/>
    <w:rsid w:val="006F4080"/>
    <w:rsid w:val="006F40C8"/>
    <w:rsid w:val="006F40F9"/>
    <w:rsid w:val="006F4194"/>
    <w:rsid w:val="006F43B2"/>
    <w:rsid w:val="006F4547"/>
    <w:rsid w:val="006F46A1"/>
    <w:rsid w:val="006F4722"/>
    <w:rsid w:val="006F476A"/>
    <w:rsid w:val="006F4789"/>
    <w:rsid w:val="006F4888"/>
    <w:rsid w:val="006F4C9F"/>
    <w:rsid w:val="006F4CCA"/>
    <w:rsid w:val="006F4ECC"/>
    <w:rsid w:val="006F4F51"/>
    <w:rsid w:val="006F4FB1"/>
    <w:rsid w:val="006F50A2"/>
    <w:rsid w:val="006F5141"/>
    <w:rsid w:val="006F514F"/>
    <w:rsid w:val="006F5174"/>
    <w:rsid w:val="006F519A"/>
    <w:rsid w:val="006F519D"/>
    <w:rsid w:val="006F51E0"/>
    <w:rsid w:val="006F5232"/>
    <w:rsid w:val="006F526D"/>
    <w:rsid w:val="006F562D"/>
    <w:rsid w:val="006F5804"/>
    <w:rsid w:val="006F58FB"/>
    <w:rsid w:val="006F5977"/>
    <w:rsid w:val="006F5AE9"/>
    <w:rsid w:val="006F5B9F"/>
    <w:rsid w:val="006F6180"/>
    <w:rsid w:val="006F61BB"/>
    <w:rsid w:val="006F63F9"/>
    <w:rsid w:val="006F65B8"/>
    <w:rsid w:val="006F65F7"/>
    <w:rsid w:val="006F6AC7"/>
    <w:rsid w:val="006F6AE0"/>
    <w:rsid w:val="006F6C26"/>
    <w:rsid w:val="006F6E1D"/>
    <w:rsid w:val="006F6FD5"/>
    <w:rsid w:val="006F714C"/>
    <w:rsid w:val="006F715B"/>
    <w:rsid w:val="006F7269"/>
    <w:rsid w:val="006F741C"/>
    <w:rsid w:val="006F7595"/>
    <w:rsid w:val="006F75A1"/>
    <w:rsid w:val="006F7643"/>
    <w:rsid w:val="006F76C3"/>
    <w:rsid w:val="006F771A"/>
    <w:rsid w:val="006F7A85"/>
    <w:rsid w:val="006F7B71"/>
    <w:rsid w:val="006F7C58"/>
    <w:rsid w:val="006F7DEB"/>
    <w:rsid w:val="006F7E05"/>
    <w:rsid w:val="006F7F68"/>
    <w:rsid w:val="006F7FC8"/>
    <w:rsid w:val="0070012D"/>
    <w:rsid w:val="007004E6"/>
    <w:rsid w:val="007004F6"/>
    <w:rsid w:val="0070056F"/>
    <w:rsid w:val="0070060C"/>
    <w:rsid w:val="0070065C"/>
    <w:rsid w:val="0070078A"/>
    <w:rsid w:val="00700849"/>
    <w:rsid w:val="00700901"/>
    <w:rsid w:val="00700A16"/>
    <w:rsid w:val="00700CB0"/>
    <w:rsid w:val="00700CC3"/>
    <w:rsid w:val="00701007"/>
    <w:rsid w:val="007011B4"/>
    <w:rsid w:val="007011FE"/>
    <w:rsid w:val="00701340"/>
    <w:rsid w:val="0070144B"/>
    <w:rsid w:val="007017AB"/>
    <w:rsid w:val="007019EF"/>
    <w:rsid w:val="00701C49"/>
    <w:rsid w:val="00701D95"/>
    <w:rsid w:val="00701E17"/>
    <w:rsid w:val="00701F42"/>
    <w:rsid w:val="0070224C"/>
    <w:rsid w:val="00702308"/>
    <w:rsid w:val="00702592"/>
    <w:rsid w:val="007027D0"/>
    <w:rsid w:val="00702897"/>
    <w:rsid w:val="007029D9"/>
    <w:rsid w:val="00702A33"/>
    <w:rsid w:val="00702A7E"/>
    <w:rsid w:val="00702AB7"/>
    <w:rsid w:val="00702B69"/>
    <w:rsid w:val="00702D4F"/>
    <w:rsid w:val="00702DB5"/>
    <w:rsid w:val="00703064"/>
    <w:rsid w:val="00703154"/>
    <w:rsid w:val="007032CA"/>
    <w:rsid w:val="007032EF"/>
    <w:rsid w:val="00703430"/>
    <w:rsid w:val="007035EC"/>
    <w:rsid w:val="007038DD"/>
    <w:rsid w:val="00703979"/>
    <w:rsid w:val="00703B6C"/>
    <w:rsid w:val="00703D53"/>
    <w:rsid w:val="00703D76"/>
    <w:rsid w:val="00703E13"/>
    <w:rsid w:val="0070411D"/>
    <w:rsid w:val="007042AD"/>
    <w:rsid w:val="007043B5"/>
    <w:rsid w:val="00704647"/>
    <w:rsid w:val="00704694"/>
    <w:rsid w:val="007046E8"/>
    <w:rsid w:val="0070470D"/>
    <w:rsid w:val="0070472A"/>
    <w:rsid w:val="0070474A"/>
    <w:rsid w:val="00704807"/>
    <w:rsid w:val="007048CD"/>
    <w:rsid w:val="007049D8"/>
    <w:rsid w:val="00704AB8"/>
    <w:rsid w:val="00704C55"/>
    <w:rsid w:val="00704D6D"/>
    <w:rsid w:val="00704E91"/>
    <w:rsid w:val="00704EC0"/>
    <w:rsid w:val="00704EC7"/>
    <w:rsid w:val="0070500F"/>
    <w:rsid w:val="0070515B"/>
    <w:rsid w:val="007051B5"/>
    <w:rsid w:val="007052C7"/>
    <w:rsid w:val="0070539E"/>
    <w:rsid w:val="007056CD"/>
    <w:rsid w:val="00705737"/>
    <w:rsid w:val="00705903"/>
    <w:rsid w:val="0070598C"/>
    <w:rsid w:val="00705A68"/>
    <w:rsid w:val="00705B6F"/>
    <w:rsid w:val="00705D03"/>
    <w:rsid w:val="00705DF3"/>
    <w:rsid w:val="00705F3E"/>
    <w:rsid w:val="00705F83"/>
    <w:rsid w:val="00705FF3"/>
    <w:rsid w:val="00706249"/>
    <w:rsid w:val="007062DA"/>
    <w:rsid w:val="00706316"/>
    <w:rsid w:val="00706333"/>
    <w:rsid w:val="00706A2F"/>
    <w:rsid w:val="00706A55"/>
    <w:rsid w:val="00706B1D"/>
    <w:rsid w:val="00706CA3"/>
    <w:rsid w:val="00706DCB"/>
    <w:rsid w:val="00706E59"/>
    <w:rsid w:val="0070710B"/>
    <w:rsid w:val="00707312"/>
    <w:rsid w:val="00707363"/>
    <w:rsid w:val="00707365"/>
    <w:rsid w:val="00707427"/>
    <w:rsid w:val="00707505"/>
    <w:rsid w:val="007075C6"/>
    <w:rsid w:val="00707802"/>
    <w:rsid w:val="00707926"/>
    <w:rsid w:val="00707987"/>
    <w:rsid w:val="00707ADD"/>
    <w:rsid w:val="00707BAA"/>
    <w:rsid w:val="00707CC5"/>
    <w:rsid w:val="00707E4C"/>
    <w:rsid w:val="00707FAD"/>
    <w:rsid w:val="00707FB8"/>
    <w:rsid w:val="0071013E"/>
    <w:rsid w:val="007102A0"/>
    <w:rsid w:val="007102F0"/>
    <w:rsid w:val="0071064A"/>
    <w:rsid w:val="00710657"/>
    <w:rsid w:val="007106CC"/>
    <w:rsid w:val="007106ED"/>
    <w:rsid w:val="00710A27"/>
    <w:rsid w:val="00710B19"/>
    <w:rsid w:val="00710B94"/>
    <w:rsid w:val="00710C12"/>
    <w:rsid w:val="00710C2D"/>
    <w:rsid w:val="00710D59"/>
    <w:rsid w:val="00710DCF"/>
    <w:rsid w:val="007111C2"/>
    <w:rsid w:val="0071127D"/>
    <w:rsid w:val="007113F1"/>
    <w:rsid w:val="007113FF"/>
    <w:rsid w:val="007114F1"/>
    <w:rsid w:val="00711535"/>
    <w:rsid w:val="0071157F"/>
    <w:rsid w:val="00711580"/>
    <w:rsid w:val="007115BD"/>
    <w:rsid w:val="0071162B"/>
    <w:rsid w:val="007116D0"/>
    <w:rsid w:val="00711BCE"/>
    <w:rsid w:val="00711CC2"/>
    <w:rsid w:val="00711D44"/>
    <w:rsid w:val="00711EA2"/>
    <w:rsid w:val="00711FCD"/>
    <w:rsid w:val="0071202A"/>
    <w:rsid w:val="00712056"/>
    <w:rsid w:val="0071205C"/>
    <w:rsid w:val="007120EE"/>
    <w:rsid w:val="0071228B"/>
    <w:rsid w:val="00712479"/>
    <w:rsid w:val="00712BB7"/>
    <w:rsid w:val="00712CB5"/>
    <w:rsid w:val="00712D17"/>
    <w:rsid w:val="00712E24"/>
    <w:rsid w:val="00712EB9"/>
    <w:rsid w:val="00712EFD"/>
    <w:rsid w:val="00712F23"/>
    <w:rsid w:val="00713138"/>
    <w:rsid w:val="007131FB"/>
    <w:rsid w:val="007135AC"/>
    <w:rsid w:val="007137D7"/>
    <w:rsid w:val="007137FF"/>
    <w:rsid w:val="007138BA"/>
    <w:rsid w:val="007139DB"/>
    <w:rsid w:val="00713A79"/>
    <w:rsid w:val="00713AC2"/>
    <w:rsid w:val="00713EA1"/>
    <w:rsid w:val="00713FC7"/>
    <w:rsid w:val="007140AC"/>
    <w:rsid w:val="007141C9"/>
    <w:rsid w:val="00714383"/>
    <w:rsid w:val="007143AF"/>
    <w:rsid w:val="00714505"/>
    <w:rsid w:val="00714591"/>
    <w:rsid w:val="00714615"/>
    <w:rsid w:val="00714742"/>
    <w:rsid w:val="0071476F"/>
    <w:rsid w:val="0071478C"/>
    <w:rsid w:val="0071496E"/>
    <w:rsid w:val="00714B7F"/>
    <w:rsid w:val="00714B8A"/>
    <w:rsid w:val="00714CDD"/>
    <w:rsid w:val="00714CDE"/>
    <w:rsid w:val="007152AF"/>
    <w:rsid w:val="007152C7"/>
    <w:rsid w:val="0071530C"/>
    <w:rsid w:val="00715323"/>
    <w:rsid w:val="007154B7"/>
    <w:rsid w:val="0071556C"/>
    <w:rsid w:val="0071570A"/>
    <w:rsid w:val="0071598A"/>
    <w:rsid w:val="00715EFA"/>
    <w:rsid w:val="00715F56"/>
    <w:rsid w:val="007161B8"/>
    <w:rsid w:val="00716273"/>
    <w:rsid w:val="00716414"/>
    <w:rsid w:val="007164B2"/>
    <w:rsid w:val="00716887"/>
    <w:rsid w:val="007169BF"/>
    <w:rsid w:val="00716C50"/>
    <w:rsid w:val="00716C91"/>
    <w:rsid w:val="00716E97"/>
    <w:rsid w:val="00716EC4"/>
    <w:rsid w:val="00716F15"/>
    <w:rsid w:val="007171B4"/>
    <w:rsid w:val="007171BE"/>
    <w:rsid w:val="007171C3"/>
    <w:rsid w:val="007171FC"/>
    <w:rsid w:val="00717314"/>
    <w:rsid w:val="00717518"/>
    <w:rsid w:val="007176EF"/>
    <w:rsid w:val="007176FE"/>
    <w:rsid w:val="00717751"/>
    <w:rsid w:val="007177B6"/>
    <w:rsid w:val="007178C6"/>
    <w:rsid w:val="007179F2"/>
    <w:rsid w:val="00717A02"/>
    <w:rsid w:val="00717B70"/>
    <w:rsid w:val="00717DF2"/>
    <w:rsid w:val="00717FBD"/>
    <w:rsid w:val="00720230"/>
    <w:rsid w:val="0072031D"/>
    <w:rsid w:val="00720361"/>
    <w:rsid w:val="00720380"/>
    <w:rsid w:val="007205AA"/>
    <w:rsid w:val="007205AE"/>
    <w:rsid w:val="00720671"/>
    <w:rsid w:val="007208C5"/>
    <w:rsid w:val="00720C85"/>
    <w:rsid w:val="00720CAD"/>
    <w:rsid w:val="00720DA2"/>
    <w:rsid w:val="00720EA9"/>
    <w:rsid w:val="00720ED0"/>
    <w:rsid w:val="00721098"/>
    <w:rsid w:val="00721164"/>
    <w:rsid w:val="007213E2"/>
    <w:rsid w:val="00721737"/>
    <w:rsid w:val="0072179E"/>
    <w:rsid w:val="0072180F"/>
    <w:rsid w:val="007218DA"/>
    <w:rsid w:val="00721A56"/>
    <w:rsid w:val="00721AE9"/>
    <w:rsid w:val="00721AF0"/>
    <w:rsid w:val="00721D2B"/>
    <w:rsid w:val="00721D9F"/>
    <w:rsid w:val="00721E3B"/>
    <w:rsid w:val="0072216B"/>
    <w:rsid w:val="00722200"/>
    <w:rsid w:val="00722241"/>
    <w:rsid w:val="007222CA"/>
    <w:rsid w:val="007226AA"/>
    <w:rsid w:val="007228C8"/>
    <w:rsid w:val="00722AD6"/>
    <w:rsid w:val="00722BF8"/>
    <w:rsid w:val="00722DD3"/>
    <w:rsid w:val="00722DE7"/>
    <w:rsid w:val="00722F93"/>
    <w:rsid w:val="0072300C"/>
    <w:rsid w:val="00723014"/>
    <w:rsid w:val="00723033"/>
    <w:rsid w:val="00723160"/>
    <w:rsid w:val="0072319A"/>
    <w:rsid w:val="00723203"/>
    <w:rsid w:val="007232EF"/>
    <w:rsid w:val="00723364"/>
    <w:rsid w:val="0072341E"/>
    <w:rsid w:val="0072344E"/>
    <w:rsid w:val="00723485"/>
    <w:rsid w:val="007237F2"/>
    <w:rsid w:val="007237F5"/>
    <w:rsid w:val="0072383C"/>
    <w:rsid w:val="00723A68"/>
    <w:rsid w:val="00723C09"/>
    <w:rsid w:val="00723C5E"/>
    <w:rsid w:val="00723D68"/>
    <w:rsid w:val="0072402F"/>
    <w:rsid w:val="00724151"/>
    <w:rsid w:val="007242BC"/>
    <w:rsid w:val="007242E8"/>
    <w:rsid w:val="007243EC"/>
    <w:rsid w:val="007244E0"/>
    <w:rsid w:val="00724562"/>
    <w:rsid w:val="0072456B"/>
    <w:rsid w:val="0072457F"/>
    <w:rsid w:val="00724692"/>
    <w:rsid w:val="00724734"/>
    <w:rsid w:val="007247C1"/>
    <w:rsid w:val="0072497E"/>
    <w:rsid w:val="00724AB9"/>
    <w:rsid w:val="00724B93"/>
    <w:rsid w:val="00724C67"/>
    <w:rsid w:val="00724CFF"/>
    <w:rsid w:val="00724F3E"/>
    <w:rsid w:val="00724F45"/>
    <w:rsid w:val="00725216"/>
    <w:rsid w:val="00725339"/>
    <w:rsid w:val="0072556E"/>
    <w:rsid w:val="00725830"/>
    <w:rsid w:val="007259CF"/>
    <w:rsid w:val="00725A82"/>
    <w:rsid w:val="00725B1C"/>
    <w:rsid w:val="00725B35"/>
    <w:rsid w:val="00725C56"/>
    <w:rsid w:val="00725C96"/>
    <w:rsid w:val="00726098"/>
    <w:rsid w:val="007261BB"/>
    <w:rsid w:val="00726240"/>
    <w:rsid w:val="0072625E"/>
    <w:rsid w:val="007262B9"/>
    <w:rsid w:val="007262C1"/>
    <w:rsid w:val="0072651E"/>
    <w:rsid w:val="00726D3D"/>
    <w:rsid w:val="00726E85"/>
    <w:rsid w:val="00726FE1"/>
    <w:rsid w:val="00727063"/>
    <w:rsid w:val="00727162"/>
    <w:rsid w:val="00727307"/>
    <w:rsid w:val="0072754E"/>
    <w:rsid w:val="0072762D"/>
    <w:rsid w:val="007278D4"/>
    <w:rsid w:val="0072798E"/>
    <w:rsid w:val="007279CE"/>
    <w:rsid w:val="00727DA4"/>
    <w:rsid w:val="00727E3E"/>
    <w:rsid w:val="00727E47"/>
    <w:rsid w:val="0073000A"/>
    <w:rsid w:val="007301CC"/>
    <w:rsid w:val="007302B4"/>
    <w:rsid w:val="00730320"/>
    <w:rsid w:val="00730363"/>
    <w:rsid w:val="0073037F"/>
    <w:rsid w:val="007305A8"/>
    <w:rsid w:val="00730618"/>
    <w:rsid w:val="00730BD9"/>
    <w:rsid w:val="00730C2A"/>
    <w:rsid w:val="00730CE6"/>
    <w:rsid w:val="00730D1A"/>
    <w:rsid w:val="00730D27"/>
    <w:rsid w:val="00730E91"/>
    <w:rsid w:val="00730EDA"/>
    <w:rsid w:val="00730EF1"/>
    <w:rsid w:val="00730F7B"/>
    <w:rsid w:val="00731036"/>
    <w:rsid w:val="007313A0"/>
    <w:rsid w:val="00731405"/>
    <w:rsid w:val="00731532"/>
    <w:rsid w:val="007316E7"/>
    <w:rsid w:val="0073172A"/>
    <w:rsid w:val="0073184B"/>
    <w:rsid w:val="0073185A"/>
    <w:rsid w:val="00731A84"/>
    <w:rsid w:val="00731BD3"/>
    <w:rsid w:val="00731DC7"/>
    <w:rsid w:val="00731EB7"/>
    <w:rsid w:val="00731FC9"/>
    <w:rsid w:val="00732043"/>
    <w:rsid w:val="00732146"/>
    <w:rsid w:val="00732150"/>
    <w:rsid w:val="00732279"/>
    <w:rsid w:val="007327E0"/>
    <w:rsid w:val="0073293E"/>
    <w:rsid w:val="00732AF9"/>
    <w:rsid w:val="00732B59"/>
    <w:rsid w:val="00732B71"/>
    <w:rsid w:val="00732B82"/>
    <w:rsid w:val="00732CEE"/>
    <w:rsid w:val="00732CF8"/>
    <w:rsid w:val="00732D83"/>
    <w:rsid w:val="00732DFC"/>
    <w:rsid w:val="00732FAC"/>
    <w:rsid w:val="00733166"/>
    <w:rsid w:val="00733253"/>
    <w:rsid w:val="0073333D"/>
    <w:rsid w:val="0073334A"/>
    <w:rsid w:val="00733692"/>
    <w:rsid w:val="00733951"/>
    <w:rsid w:val="007339EB"/>
    <w:rsid w:val="00733B69"/>
    <w:rsid w:val="00733C22"/>
    <w:rsid w:val="00733C8C"/>
    <w:rsid w:val="00733CD2"/>
    <w:rsid w:val="00733D35"/>
    <w:rsid w:val="00733E54"/>
    <w:rsid w:val="00733EEE"/>
    <w:rsid w:val="00733FAB"/>
    <w:rsid w:val="00734048"/>
    <w:rsid w:val="00734175"/>
    <w:rsid w:val="0073437A"/>
    <w:rsid w:val="007344C9"/>
    <w:rsid w:val="00734754"/>
    <w:rsid w:val="00734820"/>
    <w:rsid w:val="0073482F"/>
    <w:rsid w:val="0073491E"/>
    <w:rsid w:val="007353CF"/>
    <w:rsid w:val="007354BE"/>
    <w:rsid w:val="007354D2"/>
    <w:rsid w:val="007354F2"/>
    <w:rsid w:val="0073552F"/>
    <w:rsid w:val="007355CC"/>
    <w:rsid w:val="00735632"/>
    <w:rsid w:val="007359C9"/>
    <w:rsid w:val="00735E50"/>
    <w:rsid w:val="00735E5E"/>
    <w:rsid w:val="00735ED5"/>
    <w:rsid w:val="00736124"/>
    <w:rsid w:val="007362A2"/>
    <w:rsid w:val="007362C2"/>
    <w:rsid w:val="00736373"/>
    <w:rsid w:val="0073644D"/>
    <w:rsid w:val="007365AA"/>
    <w:rsid w:val="0073681B"/>
    <w:rsid w:val="007369DF"/>
    <w:rsid w:val="00736AE0"/>
    <w:rsid w:val="00736C5F"/>
    <w:rsid w:val="00736CD8"/>
    <w:rsid w:val="00736E24"/>
    <w:rsid w:val="00736FCD"/>
    <w:rsid w:val="007370D5"/>
    <w:rsid w:val="007371AA"/>
    <w:rsid w:val="00737454"/>
    <w:rsid w:val="0073747C"/>
    <w:rsid w:val="007374A2"/>
    <w:rsid w:val="007374C3"/>
    <w:rsid w:val="007374F4"/>
    <w:rsid w:val="00737582"/>
    <w:rsid w:val="007377CC"/>
    <w:rsid w:val="00737A27"/>
    <w:rsid w:val="00737B82"/>
    <w:rsid w:val="00737C9A"/>
    <w:rsid w:val="00737CB5"/>
    <w:rsid w:val="00737DDB"/>
    <w:rsid w:val="00737E76"/>
    <w:rsid w:val="00737ECC"/>
    <w:rsid w:val="00737F3D"/>
    <w:rsid w:val="00737F66"/>
    <w:rsid w:val="00740087"/>
    <w:rsid w:val="00740296"/>
    <w:rsid w:val="007402F7"/>
    <w:rsid w:val="007404A5"/>
    <w:rsid w:val="00740509"/>
    <w:rsid w:val="00740738"/>
    <w:rsid w:val="007408B8"/>
    <w:rsid w:val="007408C1"/>
    <w:rsid w:val="007409EB"/>
    <w:rsid w:val="00740A53"/>
    <w:rsid w:val="00740A71"/>
    <w:rsid w:val="00740A84"/>
    <w:rsid w:val="00740ACA"/>
    <w:rsid w:val="00740AD5"/>
    <w:rsid w:val="00740B5E"/>
    <w:rsid w:val="00740E3F"/>
    <w:rsid w:val="00740EF5"/>
    <w:rsid w:val="00740F8C"/>
    <w:rsid w:val="00740F9B"/>
    <w:rsid w:val="0074103D"/>
    <w:rsid w:val="00741300"/>
    <w:rsid w:val="00741309"/>
    <w:rsid w:val="00741328"/>
    <w:rsid w:val="0074143A"/>
    <w:rsid w:val="00741559"/>
    <w:rsid w:val="007416D5"/>
    <w:rsid w:val="007419D0"/>
    <w:rsid w:val="00741B04"/>
    <w:rsid w:val="00741B66"/>
    <w:rsid w:val="00741B84"/>
    <w:rsid w:val="00741CFB"/>
    <w:rsid w:val="0074275F"/>
    <w:rsid w:val="00742777"/>
    <w:rsid w:val="00742B55"/>
    <w:rsid w:val="00742BA0"/>
    <w:rsid w:val="00742C32"/>
    <w:rsid w:val="00742C96"/>
    <w:rsid w:val="00742D50"/>
    <w:rsid w:val="00742E06"/>
    <w:rsid w:val="00743064"/>
    <w:rsid w:val="007430AC"/>
    <w:rsid w:val="007431D9"/>
    <w:rsid w:val="0074343C"/>
    <w:rsid w:val="007434AF"/>
    <w:rsid w:val="00743557"/>
    <w:rsid w:val="007435B5"/>
    <w:rsid w:val="00743672"/>
    <w:rsid w:val="007436EC"/>
    <w:rsid w:val="007437BB"/>
    <w:rsid w:val="007437CF"/>
    <w:rsid w:val="007438EA"/>
    <w:rsid w:val="00743D12"/>
    <w:rsid w:val="00743E27"/>
    <w:rsid w:val="00743FCA"/>
    <w:rsid w:val="00744122"/>
    <w:rsid w:val="00744133"/>
    <w:rsid w:val="0074414D"/>
    <w:rsid w:val="0074447E"/>
    <w:rsid w:val="0074468A"/>
    <w:rsid w:val="007446AF"/>
    <w:rsid w:val="0074498A"/>
    <w:rsid w:val="00744B45"/>
    <w:rsid w:val="00744BAB"/>
    <w:rsid w:val="00744BFA"/>
    <w:rsid w:val="00744D46"/>
    <w:rsid w:val="00744DB7"/>
    <w:rsid w:val="00745203"/>
    <w:rsid w:val="007453FB"/>
    <w:rsid w:val="00745414"/>
    <w:rsid w:val="00745416"/>
    <w:rsid w:val="007454C8"/>
    <w:rsid w:val="00745603"/>
    <w:rsid w:val="007458AF"/>
    <w:rsid w:val="007459A8"/>
    <w:rsid w:val="00745A71"/>
    <w:rsid w:val="00745A9E"/>
    <w:rsid w:val="00745B8B"/>
    <w:rsid w:val="00745C81"/>
    <w:rsid w:val="00745CCD"/>
    <w:rsid w:val="00745DEB"/>
    <w:rsid w:val="00745F0C"/>
    <w:rsid w:val="00745FAA"/>
    <w:rsid w:val="00745FBB"/>
    <w:rsid w:val="00746091"/>
    <w:rsid w:val="0074623E"/>
    <w:rsid w:val="0074638C"/>
    <w:rsid w:val="007463BD"/>
    <w:rsid w:val="0074666D"/>
    <w:rsid w:val="00746BAE"/>
    <w:rsid w:val="00746EB7"/>
    <w:rsid w:val="00746F03"/>
    <w:rsid w:val="00746F22"/>
    <w:rsid w:val="00746FF7"/>
    <w:rsid w:val="0074702F"/>
    <w:rsid w:val="007470A9"/>
    <w:rsid w:val="007471CA"/>
    <w:rsid w:val="00747260"/>
    <w:rsid w:val="007474EB"/>
    <w:rsid w:val="007476F8"/>
    <w:rsid w:val="007478DB"/>
    <w:rsid w:val="00747963"/>
    <w:rsid w:val="00747A6A"/>
    <w:rsid w:val="00747B5C"/>
    <w:rsid w:val="00747BF7"/>
    <w:rsid w:val="00747C9A"/>
    <w:rsid w:val="00747D68"/>
    <w:rsid w:val="00747ED3"/>
    <w:rsid w:val="00747F61"/>
    <w:rsid w:val="007500E9"/>
    <w:rsid w:val="00750237"/>
    <w:rsid w:val="00750444"/>
    <w:rsid w:val="00750685"/>
    <w:rsid w:val="007506E0"/>
    <w:rsid w:val="0075078E"/>
    <w:rsid w:val="00750967"/>
    <w:rsid w:val="00750C10"/>
    <w:rsid w:val="00750CB4"/>
    <w:rsid w:val="00750CEE"/>
    <w:rsid w:val="00750CF5"/>
    <w:rsid w:val="00751111"/>
    <w:rsid w:val="0075119E"/>
    <w:rsid w:val="0075123A"/>
    <w:rsid w:val="00751240"/>
    <w:rsid w:val="0075129A"/>
    <w:rsid w:val="007512B9"/>
    <w:rsid w:val="0075134A"/>
    <w:rsid w:val="007513C1"/>
    <w:rsid w:val="00751413"/>
    <w:rsid w:val="007516A2"/>
    <w:rsid w:val="0075172B"/>
    <w:rsid w:val="0075174F"/>
    <w:rsid w:val="00751983"/>
    <w:rsid w:val="007519B0"/>
    <w:rsid w:val="00751A4B"/>
    <w:rsid w:val="00751C85"/>
    <w:rsid w:val="00751D16"/>
    <w:rsid w:val="00751E45"/>
    <w:rsid w:val="007520E1"/>
    <w:rsid w:val="0075210F"/>
    <w:rsid w:val="0075236E"/>
    <w:rsid w:val="007523EC"/>
    <w:rsid w:val="0075260A"/>
    <w:rsid w:val="00752882"/>
    <w:rsid w:val="007528A2"/>
    <w:rsid w:val="0075295F"/>
    <w:rsid w:val="00752A2C"/>
    <w:rsid w:val="00752C02"/>
    <w:rsid w:val="00752C8F"/>
    <w:rsid w:val="00752EE1"/>
    <w:rsid w:val="0075317F"/>
    <w:rsid w:val="007531AA"/>
    <w:rsid w:val="00753372"/>
    <w:rsid w:val="0075343A"/>
    <w:rsid w:val="007537BF"/>
    <w:rsid w:val="007538A7"/>
    <w:rsid w:val="00753946"/>
    <w:rsid w:val="00753A14"/>
    <w:rsid w:val="00753ABC"/>
    <w:rsid w:val="00753D25"/>
    <w:rsid w:val="00753EE0"/>
    <w:rsid w:val="00753F44"/>
    <w:rsid w:val="00753FDC"/>
    <w:rsid w:val="00754058"/>
    <w:rsid w:val="007542A2"/>
    <w:rsid w:val="007545FA"/>
    <w:rsid w:val="0075470F"/>
    <w:rsid w:val="007548B1"/>
    <w:rsid w:val="0075499F"/>
    <w:rsid w:val="007549A9"/>
    <w:rsid w:val="00754A81"/>
    <w:rsid w:val="00754C26"/>
    <w:rsid w:val="00754C89"/>
    <w:rsid w:val="00755015"/>
    <w:rsid w:val="007551AF"/>
    <w:rsid w:val="0075529B"/>
    <w:rsid w:val="0075532D"/>
    <w:rsid w:val="00755716"/>
    <w:rsid w:val="007557CB"/>
    <w:rsid w:val="0075584D"/>
    <w:rsid w:val="00755AD0"/>
    <w:rsid w:val="00755AE5"/>
    <w:rsid w:val="00755FA9"/>
    <w:rsid w:val="00756103"/>
    <w:rsid w:val="007561BF"/>
    <w:rsid w:val="007564C4"/>
    <w:rsid w:val="0075669A"/>
    <w:rsid w:val="007566E3"/>
    <w:rsid w:val="00756CED"/>
    <w:rsid w:val="00756DF2"/>
    <w:rsid w:val="00757213"/>
    <w:rsid w:val="00757217"/>
    <w:rsid w:val="0075729D"/>
    <w:rsid w:val="007572F0"/>
    <w:rsid w:val="00757467"/>
    <w:rsid w:val="0075746F"/>
    <w:rsid w:val="007574CD"/>
    <w:rsid w:val="00757607"/>
    <w:rsid w:val="007576D3"/>
    <w:rsid w:val="007577B1"/>
    <w:rsid w:val="007577F2"/>
    <w:rsid w:val="0075789F"/>
    <w:rsid w:val="00757B2F"/>
    <w:rsid w:val="00757BD1"/>
    <w:rsid w:val="00757CF2"/>
    <w:rsid w:val="00757F02"/>
    <w:rsid w:val="00757FAE"/>
    <w:rsid w:val="00757FC5"/>
    <w:rsid w:val="007600FE"/>
    <w:rsid w:val="007601F4"/>
    <w:rsid w:val="00760274"/>
    <w:rsid w:val="007602AC"/>
    <w:rsid w:val="00760491"/>
    <w:rsid w:val="0076076C"/>
    <w:rsid w:val="007607B2"/>
    <w:rsid w:val="0076090B"/>
    <w:rsid w:val="00760951"/>
    <w:rsid w:val="007609ED"/>
    <w:rsid w:val="00760A9B"/>
    <w:rsid w:val="00760DBE"/>
    <w:rsid w:val="00760E2F"/>
    <w:rsid w:val="00760E52"/>
    <w:rsid w:val="00761272"/>
    <w:rsid w:val="007612C0"/>
    <w:rsid w:val="007613F7"/>
    <w:rsid w:val="0076144E"/>
    <w:rsid w:val="0076183B"/>
    <w:rsid w:val="0076192B"/>
    <w:rsid w:val="00761969"/>
    <w:rsid w:val="00761B1D"/>
    <w:rsid w:val="00761BDF"/>
    <w:rsid w:val="00761D29"/>
    <w:rsid w:val="00761F60"/>
    <w:rsid w:val="00761FAD"/>
    <w:rsid w:val="00761FB5"/>
    <w:rsid w:val="00762114"/>
    <w:rsid w:val="00762320"/>
    <w:rsid w:val="007624D9"/>
    <w:rsid w:val="007625B9"/>
    <w:rsid w:val="0076269F"/>
    <w:rsid w:val="007626C5"/>
    <w:rsid w:val="00762838"/>
    <w:rsid w:val="00762869"/>
    <w:rsid w:val="007628E1"/>
    <w:rsid w:val="00762999"/>
    <w:rsid w:val="00762C47"/>
    <w:rsid w:val="00762C84"/>
    <w:rsid w:val="00762D63"/>
    <w:rsid w:val="00762ECB"/>
    <w:rsid w:val="007631F7"/>
    <w:rsid w:val="0076355F"/>
    <w:rsid w:val="00763883"/>
    <w:rsid w:val="00763916"/>
    <w:rsid w:val="007639F0"/>
    <w:rsid w:val="00763A6A"/>
    <w:rsid w:val="00763AF6"/>
    <w:rsid w:val="00763B2E"/>
    <w:rsid w:val="00763EC3"/>
    <w:rsid w:val="00763F1C"/>
    <w:rsid w:val="00763FAE"/>
    <w:rsid w:val="00763FEC"/>
    <w:rsid w:val="0076410C"/>
    <w:rsid w:val="00764120"/>
    <w:rsid w:val="00764347"/>
    <w:rsid w:val="007643CD"/>
    <w:rsid w:val="00764605"/>
    <w:rsid w:val="007649E2"/>
    <w:rsid w:val="00764AF7"/>
    <w:rsid w:val="00764B36"/>
    <w:rsid w:val="00764D37"/>
    <w:rsid w:val="00764D58"/>
    <w:rsid w:val="00764E78"/>
    <w:rsid w:val="00764F9A"/>
    <w:rsid w:val="00765025"/>
    <w:rsid w:val="007650D1"/>
    <w:rsid w:val="007652CA"/>
    <w:rsid w:val="007652D0"/>
    <w:rsid w:val="007654B1"/>
    <w:rsid w:val="0076557F"/>
    <w:rsid w:val="007655AD"/>
    <w:rsid w:val="00765613"/>
    <w:rsid w:val="007657D7"/>
    <w:rsid w:val="00765822"/>
    <w:rsid w:val="00765922"/>
    <w:rsid w:val="00765AA1"/>
    <w:rsid w:val="00765AF9"/>
    <w:rsid w:val="00765BED"/>
    <w:rsid w:val="00765D21"/>
    <w:rsid w:val="00765F38"/>
    <w:rsid w:val="0076624A"/>
    <w:rsid w:val="007662D0"/>
    <w:rsid w:val="007663B1"/>
    <w:rsid w:val="007663F0"/>
    <w:rsid w:val="00766410"/>
    <w:rsid w:val="0076651B"/>
    <w:rsid w:val="007667AB"/>
    <w:rsid w:val="00766B7E"/>
    <w:rsid w:val="00766BB3"/>
    <w:rsid w:val="00767033"/>
    <w:rsid w:val="007670FD"/>
    <w:rsid w:val="00767220"/>
    <w:rsid w:val="00767296"/>
    <w:rsid w:val="00767310"/>
    <w:rsid w:val="00767321"/>
    <w:rsid w:val="00767361"/>
    <w:rsid w:val="007673C2"/>
    <w:rsid w:val="00767410"/>
    <w:rsid w:val="00767472"/>
    <w:rsid w:val="007675DD"/>
    <w:rsid w:val="00767601"/>
    <w:rsid w:val="0076768F"/>
    <w:rsid w:val="007677B5"/>
    <w:rsid w:val="00767BBD"/>
    <w:rsid w:val="00767C21"/>
    <w:rsid w:val="00767C80"/>
    <w:rsid w:val="00767D2B"/>
    <w:rsid w:val="00767DF7"/>
    <w:rsid w:val="00767E17"/>
    <w:rsid w:val="0077005E"/>
    <w:rsid w:val="0077007B"/>
    <w:rsid w:val="007702D0"/>
    <w:rsid w:val="00770318"/>
    <w:rsid w:val="00770359"/>
    <w:rsid w:val="007706D4"/>
    <w:rsid w:val="00770A06"/>
    <w:rsid w:val="00770C08"/>
    <w:rsid w:val="00770C39"/>
    <w:rsid w:val="00770D51"/>
    <w:rsid w:val="00770DA4"/>
    <w:rsid w:val="0077123F"/>
    <w:rsid w:val="00771288"/>
    <w:rsid w:val="00771300"/>
    <w:rsid w:val="00771449"/>
    <w:rsid w:val="007714DF"/>
    <w:rsid w:val="00771759"/>
    <w:rsid w:val="0077178B"/>
    <w:rsid w:val="00771AB5"/>
    <w:rsid w:val="00771AD4"/>
    <w:rsid w:val="00771B01"/>
    <w:rsid w:val="00771B4F"/>
    <w:rsid w:val="00771BAF"/>
    <w:rsid w:val="00771C94"/>
    <w:rsid w:val="00771DF9"/>
    <w:rsid w:val="00771EF4"/>
    <w:rsid w:val="00771F30"/>
    <w:rsid w:val="007720AE"/>
    <w:rsid w:val="007720C2"/>
    <w:rsid w:val="007721A4"/>
    <w:rsid w:val="00772235"/>
    <w:rsid w:val="00772341"/>
    <w:rsid w:val="007724D4"/>
    <w:rsid w:val="007724E9"/>
    <w:rsid w:val="007725E1"/>
    <w:rsid w:val="0077290B"/>
    <w:rsid w:val="00772B38"/>
    <w:rsid w:val="00772BAE"/>
    <w:rsid w:val="00772C2F"/>
    <w:rsid w:val="00772C97"/>
    <w:rsid w:val="00772D16"/>
    <w:rsid w:val="00772E9A"/>
    <w:rsid w:val="00773090"/>
    <w:rsid w:val="007733E1"/>
    <w:rsid w:val="007735B2"/>
    <w:rsid w:val="007739A7"/>
    <w:rsid w:val="00773BD2"/>
    <w:rsid w:val="00773C5E"/>
    <w:rsid w:val="00773D2C"/>
    <w:rsid w:val="00773DA3"/>
    <w:rsid w:val="00773DA9"/>
    <w:rsid w:val="00773E68"/>
    <w:rsid w:val="00773E8C"/>
    <w:rsid w:val="00773F39"/>
    <w:rsid w:val="00774309"/>
    <w:rsid w:val="007743FC"/>
    <w:rsid w:val="007746D8"/>
    <w:rsid w:val="0077476D"/>
    <w:rsid w:val="007747B3"/>
    <w:rsid w:val="0077489F"/>
    <w:rsid w:val="00774943"/>
    <w:rsid w:val="00774C56"/>
    <w:rsid w:val="00774E49"/>
    <w:rsid w:val="00774E6B"/>
    <w:rsid w:val="00774E9B"/>
    <w:rsid w:val="0077520B"/>
    <w:rsid w:val="00775255"/>
    <w:rsid w:val="0077546C"/>
    <w:rsid w:val="007754D9"/>
    <w:rsid w:val="00775713"/>
    <w:rsid w:val="00775816"/>
    <w:rsid w:val="00775943"/>
    <w:rsid w:val="00775A67"/>
    <w:rsid w:val="00775AA4"/>
    <w:rsid w:val="00775B15"/>
    <w:rsid w:val="00775B82"/>
    <w:rsid w:val="00775DEB"/>
    <w:rsid w:val="00775F41"/>
    <w:rsid w:val="00775FD4"/>
    <w:rsid w:val="00775FD8"/>
    <w:rsid w:val="00776185"/>
    <w:rsid w:val="00776217"/>
    <w:rsid w:val="00776334"/>
    <w:rsid w:val="00776366"/>
    <w:rsid w:val="00776597"/>
    <w:rsid w:val="007766D8"/>
    <w:rsid w:val="00776825"/>
    <w:rsid w:val="00776946"/>
    <w:rsid w:val="007769CC"/>
    <w:rsid w:val="007769E4"/>
    <w:rsid w:val="00776A75"/>
    <w:rsid w:val="00776B02"/>
    <w:rsid w:val="00776B6B"/>
    <w:rsid w:val="00776B9D"/>
    <w:rsid w:val="00776F7E"/>
    <w:rsid w:val="00776F81"/>
    <w:rsid w:val="007770C6"/>
    <w:rsid w:val="00777293"/>
    <w:rsid w:val="0077729C"/>
    <w:rsid w:val="007772BA"/>
    <w:rsid w:val="0077735F"/>
    <w:rsid w:val="00777552"/>
    <w:rsid w:val="0077758C"/>
    <w:rsid w:val="007775E9"/>
    <w:rsid w:val="00777796"/>
    <w:rsid w:val="00777916"/>
    <w:rsid w:val="00777960"/>
    <w:rsid w:val="00777A13"/>
    <w:rsid w:val="00777AC9"/>
    <w:rsid w:val="00777D9C"/>
    <w:rsid w:val="00777E59"/>
    <w:rsid w:val="00777F9A"/>
    <w:rsid w:val="00780030"/>
    <w:rsid w:val="00780038"/>
    <w:rsid w:val="0078068E"/>
    <w:rsid w:val="0078069C"/>
    <w:rsid w:val="007806A6"/>
    <w:rsid w:val="00780962"/>
    <w:rsid w:val="00780A4D"/>
    <w:rsid w:val="00780ADB"/>
    <w:rsid w:val="00780D3B"/>
    <w:rsid w:val="00780EFB"/>
    <w:rsid w:val="00780FD6"/>
    <w:rsid w:val="00781115"/>
    <w:rsid w:val="007812E7"/>
    <w:rsid w:val="0078135F"/>
    <w:rsid w:val="007815A2"/>
    <w:rsid w:val="00781715"/>
    <w:rsid w:val="00781C95"/>
    <w:rsid w:val="00781E03"/>
    <w:rsid w:val="00781E6F"/>
    <w:rsid w:val="00781F03"/>
    <w:rsid w:val="00782030"/>
    <w:rsid w:val="00782498"/>
    <w:rsid w:val="00782541"/>
    <w:rsid w:val="007825A5"/>
    <w:rsid w:val="007825FC"/>
    <w:rsid w:val="007826BA"/>
    <w:rsid w:val="007826E5"/>
    <w:rsid w:val="007829F4"/>
    <w:rsid w:val="00782AFE"/>
    <w:rsid w:val="00782B34"/>
    <w:rsid w:val="00782C3F"/>
    <w:rsid w:val="00782CC2"/>
    <w:rsid w:val="00782CDC"/>
    <w:rsid w:val="007831EE"/>
    <w:rsid w:val="007831F1"/>
    <w:rsid w:val="0078329A"/>
    <w:rsid w:val="00783341"/>
    <w:rsid w:val="00783451"/>
    <w:rsid w:val="00783685"/>
    <w:rsid w:val="00783697"/>
    <w:rsid w:val="00783873"/>
    <w:rsid w:val="00783B94"/>
    <w:rsid w:val="00783C68"/>
    <w:rsid w:val="00783F48"/>
    <w:rsid w:val="00784085"/>
    <w:rsid w:val="0078420B"/>
    <w:rsid w:val="007842B1"/>
    <w:rsid w:val="0078453B"/>
    <w:rsid w:val="0078457A"/>
    <w:rsid w:val="007845B6"/>
    <w:rsid w:val="00784A0C"/>
    <w:rsid w:val="00784A92"/>
    <w:rsid w:val="00784C94"/>
    <w:rsid w:val="00784CF3"/>
    <w:rsid w:val="00784DE9"/>
    <w:rsid w:val="00784F6E"/>
    <w:rsid w:val="00784FE6"/>
    <w:rsid w:val="007850A8"/>
    <w:rsid w:val="007851E7"/>
    <w:rsid w:val="007852AA"/>
    <w:rsid w:val="0078530D"/>
    <w:rsid w:val="00785480"/>
    <w:rsid w:val="007854EA"/>
    <w:rsid w:val="007855D2"/>
    <w:rsid w:val="007856FD"/>
    <w:rsid w:val="007857B2"/>
    <w:rsid w:val="0078590A"/>
    <w:rsid w:val="00785A5F"/>
    <w:rsid w:val="00785AA0"/>
    <w:rsid w:val="00785AA7"/>
    <w:rsid w:val="00785B4E"/>
    <w:rsid w:val="00786129"/>
    <w:rsid w:val="007862E3"/>
    <w:rsid w:val="007862F3"/>
    <w:rsid w:val="007865E8"/>
    <w:rsid w:val="0078663E"/>
    <w:rsid w:val="007869F4"/>
    <w:rsid w:val="00786AED"/>
    <w:rsid w:val="00786B3F"/>
    <w:rsid w:val="00786B68"/>
    <w:rsid w:val="00786B6E"/>
    <w:rsid w:val="007870A3"/>
    <w:rsid w:val="007874D7"/>
    <w:rsid w:val="0078769E"/>
    <w:rsid w:val="0078770D"/>
    <w:rsid w:val="007878F7"/>
    <w:rsid w:val="00787A8B"/>
    <w:rsid w:val="00787A94"/>
    <w:rsid w:val="00787EB7"/>
    <w:rsid w:val="00787F1E"/>
    <w:rsid w:val="0079000C"/>
    <w:rsid w:val="00790183"/>
    <w:rsid w:val="00790266"/>
    <w:rsid w:val="007903E9"/>
    <w:rsid w:val="007906A2"/>
    <w:rsid w:val="00790736"/>
    <w:rsid w:val="0079088A"/>
    <w:rsid w:val="00790890"/>
    <w:rsid w:val="00790902"/>
    <w:rsid w:val="00790908"/>
    <w:rsid w:val="00790919"/>
    <w:rsid w:val="007909C9"/>
    <w:rsid w:val="00790B0B"/>
    <w:rsid w:val="00790B36"/>
    <w:rsid w:val="00790CCD"/>
    <w:rsid w:val="00790CEC"/>
    <w:rsid w:val="00790D3D"/>
    <w:rsid w:val="0079106F"/>
    <w:rsid w:val="00791316"/>
    <w:rsid w:val="007915B9"/>
    <w:rsid w:val="0079162E"/>
    <w:rsid w:val="007916BF"/>
    <w:rsid w:val="007917D8"/>
    <w:rsid w:val="00791F52"/>
    <w:rsid w:val="0079212D"/>
    <w:rsid w:val="0079216D"/>
    <w:rsid w:val="007925CF"/>
    <w:rsid w:val="007925F6"/>
    <w:rsid w:val="0079276B"/>
    <w:rsid w:val="0079279C"/>
    <w:rsid w:val="00792AF0"/>
    <w:rsid w:val="00792B26"/>
    <w:rsid w:val="00792C8B"/>
    <w:rsid w:val="00792F87"/>
    <w:rsid w:val="0079301B"/>
    <w:rsid w:val="00793287"/>
    <w:rsid w:val="007932AD"/>
    <w:rsid w:val="0079334E"/>
    <w:rsid w:val="00793443"/>
    <w:rsid w:val="007934B1"/>
    <w:rsid w:val="0079362F"/>
    <w:rsid w:val="007936D8"/>
    <w:rsid w:val="00793819"/>
    <w:rsid w:val="00793883"/>
    <w:rsid w:val="00793A2E"/>
    <w:rsid w:val="00793A5E"/>
    <w:rsid w:val="00793AB3"/>
    <w:rsid w:val="00793B67"/>
    <w:rsid w:val="00793B7D"/>
    <w:rsid w:val="00793F04"/>
    <w:rsid w:val="00793F31"/>
    <w:rsid w:val="00793F83"/>
    <w:rsid w:val="00793FEB"/>
    <w:rsid w:val="00794063"/>
    <w:rsid w:val="007940A6"/>
    <w:rsid w:val="00794175"/>
    <w:rsid w:val="007941B9"/>
    <w:rsid w:val="0079426E"/>
    <w:rsid w:val="00794665"/>
    <w:rsid w:val="007947D5"/>
    <w:rsid w:val="00794806"/>
    <w:rsid w:val="00794A19"/>
    <w:rsid w:val="00794C06"/>
    <w:rsid w:val="00794D04"/>
    <w:rsid w:val="00794D96"/>
    <w:rsid w:val="00794DFD"/>
    <w:rsid w:val="00794F00"/>
    <w:rsid w:val="00794F96"/>
    <w:rsid w:val="0079508F"/>
    <w:rsid w:val="0079527C"/>
    <w:rsid w:val="0079556F"/>
    <w:rsid w:val="00795582"/>
    <w:rsid w:val="007957DB"/>
    <w:rsid w:val="00795B3E"/>
    <w:rsid w:val="00795BD4"/>
    <w:rsid w:val="00795C01"/>
    <w:rsid w:val="00795C4F"/>
    <w:rsid w:val="00795F85"/>
    <w:rsid w:val="007960A2"/>
    <w:rsid w:val="00796243"/>
    <w:rsid w:val="007962A5"/>
    <w:rsid w:val="007962AB"/>
    <w:rsid w:val="0079630E"/>
    <w:rsid w:val="007963CC"/>
    <w:rsid w:val="0079645E"/>
    <w:rsid w:val="007964A9"/>
    <w:rsid w:val="007964C4"/>
    <w:rsid w:val="00796692"/>
    <w:rsid w:val="007966C6"/>
    <w:rsid w:val="00796724"/>
    <w:rsid w:val="0079674A"/>
    <w:rsid w:val="007967C3"/>
    <w:rsid w:val="00796B1E"/>
    <w:rsid w:val="00796B38"/>
    <w:rsid w:val="00796D3A"/>
    <w:rsid w:val="00796D3C"/>
    <w:rsid w:val="00796EA2"/>
    <w:rsid w:val="00796F45"/>
    <w:rsid w:val="00796FA3"/>
    <w:rsid w:val="00797117"/>
    <w:rsid w:val="00797130"/>
    <w:rsid w:val="00797139"/>
    <w:rsid w:val="0079715E"/>
    <w:rsid w:val="00797179"/>
    <w:rsid w:val="00797200"/>
    <w:rsid w:val="0079748C"/>
    <w:rsid w:val="0079750E"/>
    <w:rsid w:val="007977B9"/>
    <w:rsid w:val="00797C4E"/>
    <w:rsid w:val="00797CB3"/>
    <w:rsid w:val="00797E5A"/>
    <w:rsid w:val="007A00EF"/>
    <w:rsid w:val="007A013C"/>
    <w:rsid w:val="007A026D"/>
    <w:rsid w:val="007A0330"/>
    <w:rsid w:val="007A03AC"/>
    <w:rsid w:val="007A048D"/>
    <w:rsid w:val="007A04FE"/>
    <w:rsid w:val="007A055F"/>
    <w:rsid w:val="007A05D5"/>
    <w:rsid w:val="007A06C2"/>
    <w:rsid w:val="007A0702"/>
    <w:rsid w:val="007A0765"/>
    <w:rsid w:val="007A0872"/>
    <w:rsid w:val="007A0CA3"/>
    <w:rsid w:val="007A0E2D"/>
    <w:rsid w:val="007A1008"/>
    <w:rsid w:val="007A1010"/>
    <w:rsid w:val="007A116E"/>
    <w:rsid w:val="007A119A"/>
    <w:rsid w:val="007A1292"/>
    <w:rsid w:val="007A12EE"/>
    <w:rsid w:val="007A140F"/>
    <w:rsid w:val="007A17D9"/>
    <w:rsid w:val="007A1880"/>
    <w:rsid w:val="007A1A7B"/>
    <w:rsid w:val="007A1BBE"/>
    <w:rsid w:val="007A1C50"/>
    <w:rsid w:val="007A1CE5"/>
    <w:rsid w:val="007A1D6F"/>
    <w:rsid w:val="007A1D74"/>
    <w:rsid w:val="007A1DBC"/>
    <w:rsid w:val="007A2138"/>
    <w:rsid w:val="007A231C"/>
    <w:rsid w:val="007A2AA0"/>
    <w:rsid w:val="007A2AC0"/>
    <w:rsid w:val="007A2CDF"/>
    <w:rsid w:val="007A2D75"/>
    <w:rsid w:val="007A2DC4"/>
    <w:rsid w:val="007A2EF8"/>
    <w:rsid w:val="007A3166"/>
    <w:rsid w:val="007A318A"/>
    <w:rsid w:val="007A34CE"/>
    <w:rsid w:val="007A35CF"/>
    <w:rsid w:val="007A38E8"/>
    <w:rsid w:val="007A393E"/>
    <w:rsid w:val="007A3948"/>
    <w:rsid w:val="007A3BDB"/>
    <w:rsid w:val="007A3C49"/>
    <w:rsid w:val="007A3D26"/>
    <w:rsid w:val="007A3FDE"/>
    <w:rsid w:val="007A402C"/>
    <w:rsid w:val="007A4150"/>
    <w:rsid w:val="007A41BD"/>
    <w:rsid w:val="007A43CA"/>
    <w:rsid w:val="007A44A6"/>
    <w:rsid w:val="007A4574"/>
    <w:rsid w:val="007A471B"/>
    <w:rsid w:val="007A471E"/>
    <w:rsid w:val="007A48C0"/>
    <w:rsid w:val="007A4AA2"/>
    <w:rsid w:val="007A4C78"/>
    <w:rsid w:val="007A4CCE"/>
    <w:rsid w:val="007A4CFA"/>
    <w:rsid w:val="007A4D2F"/>
    <w:rsid w:val="007A4FB6"/>
    <w:rsid w:val="007A5303"/>
    <w:rsid w:val="007A534B"/>
    <w:rsid w:val="007A553E"/>
    <w:rsid w:val="007A5744"/>
    <w:rsid w:val="007A5835"/>
    <w:rsid w:val="007A5841"/>
    <w:rsid w:val="007A588C"/>
    <w:rsid w:val="007A589D"/>
    <w:rsid w:val="007A5AD1"/>
    <w:rsid w:val="007A5DFA"/>
    <w:rsid w:val="007A5F06"/>
    <w:rsid w:val="007A5F44"/>
    <w:rsid w:val="007A5FC8"/>
    <w:rsid w:val="007A6199"/>
    <w:rsid w:val="007A62B8"/>
    <w:rsid w:val="007A62EA"/>
    <w:rsid w:val="007A62EE"/>
    <w:rsid w:val="007A63E4"/>
    <w:rsid w:val="007A643B"/>
    <w:rsid w:val="007A65F2"/>
    <w:rsid w:val="007A67D3"/>
    <w:rsid w:val="007A6947"/>
    <w:rsid w:val="007A696C"/>
    <w:rsid w:val="007A697A"/>
    <w:rsid w:val="007A6A5F"/>
    <w:rsid w:val="007A6AD8"/>
    <w:rsid w:val="007A6B56"/>
    <w:rsid w:val="007A6B8C"/>
    <w:rsid w:val="007A6BB2"/>
    <w:rsid w:val="007A6BB6"/>
    <w:rsid w:val="007A6CF4"/>
    <w:rsid w:val="007A6D2B"/>
    <w:rsid w:val="007A6DA3"/>
    <w:rsid w:val="007A6DF6"/>
    <w:rsid w:val="007A6F66"/>
    <w:rsid w:val="007A6FBF"/>
    <w:rsid w:val="007A70EC"/>
    <w:rsid w:val="007A7149"/>
    <w:rsid w:val="007A7177"/>
    <w:rsid w:val="007A72FF"/>
    <w:rsid w:val="007A7415"/>
    <w:rsid w:val="007A74E5"/>
    <w:rsid w:val="007A74FF"/>
    <w:rsid w:val="007A76D8"/>
    <w:rsid w:val="007A7705"/>
    <w:rsid w:val="007A77C1"/>
    <w:rsid w:val="007A7811"/>
    <w:rsid w:val="007A78D6"/>
    <w:rsid w:val="007A7A81"/>
    <w:rsid w:val="007A7A85"/>
    <w:rsid w:val="007A7DDC"/>
    <w:rsid w:val="007A7F65"/>
    <w:rsid w:val="007B0345"/>
    <w:rsid w:val="007B0389"/>
    <w:rsid w:val="007B04A1"/>
    <w:rsid w:val="007B08D5"/>
    <w:rsid w:val="007B0A51"/>
    <w:rsid w:val="007B0ADF"/>
    <w:rsid w:val="007B0BA5"/>
    <w:rsid w:val="007B0C3D"/>
    <w:rsid w:val="007B0D19"/>
    <w:rsid w:val="007B0D1A"/>
    <w:rsid w:val="007B0EC3"/>
    <w:rsid w:val="007B0EC5"/>
    <w:rsid w:val="007B0EFF"/>
    <w:rsid w:val="007B11DA"/>
    <w:rsid w:val="007B131A"/>
    <w:rsid w:val="007B13FC"/>
    <w:rsid w:val="007B151A"/>
    <w:rsid w:val="007B162A"/>
    <w:rsid w:val="007B16CD"/>
    <w:rsid w:val="007B1703"/>
    <w:rsid w:val="007B1770"/>
    <w:rsid w:val="007B1973"/>
    <w:rsid w:val="007B19CB"/>
    <w:rsid w:val="007B1B85"/>
    <w:rsid w:val="007B1D1F"/>
    <w:rsid w:val="007B1E69"/>
    <w:rsid w:val="007B20DE"/>
    <w:rsid w:val="007B221C"/>
    <w:rsid w:val="007B2273"/>
    <w:rsid w:val="007B2660"/>
    <w:rsid w:val="007B29C4"/>
    <w:rsid w:val="007B29F0"/>
    <w:rsid w:val="007B2A01"/>
    <w:rsid w:val="007B2F41"/>
    <w:rsid w:val="007B33A6"/>
    <w:rsid w:val="007B33DA"/>
    <w:rsid w:val="007B33ED"/>
    <w:rsid w:val="007B36BC"/>
    <w:rsid w:val="007B3844"/>
    <w:rsid w:val="007B39FA"/>
    <w:rsid w:val="007B3A33"/>
    <w:rsid w:val="007B3A36"/>
    <w:rsid w:val="007B3C93"/>
    <w:rsid w:val="007B3E33"/>
    <w:rsid w:val="007B3F8F"/>
    <w:rsid w:val="007B42D1"/>
    <w:rsid w:val="007B43F5"/>
    <w:rsid w:val="007B4402"/>
    <w:rsid w:val="007B4516"/>
    <w:rsid w:val="007B4A17"/>
    <w:rsid w:val="007B4CA7"/>
    <w:rsid w:val="007B4DC3"/>
    <w:rsid w:val="007B4E6B"/>
    <w:rsid w:val="007B4F6E"/>
    <w:rsid w:val="007B51DA"/>
    <w:rsid w:val="007B5265"/>
    <w:rsid w:val="007B5380"/>
    <w:rsid w:val="007B56F8"/>
    <w:rsid w:val="007B5AEB"/>
    <w:rsid w:val="007B5B85"/>
    <w:rsid w:val="007B5F1D"/>
    <w:rsid w:val="007B6000"/>
    <w:rsid w:val="007B6021"/>
    <w:rsid w:val="007B632C"/>
    <w:rsid w:val="007B65D9"/>
    <w:rsid w:val="007B67C5"/>
    <w:rsid w:val="007B6907"/>
    <w:rsid w:val="007B6999"/>
    <w:rsid w:val="007B69EC"/>
    <w:rsid w:val="007B6A3C"/>
    <w:rsid w:val="007B6BD0"/>
    <w:rsid w:val="007B6C5E"/>
    <w:rsid w:val="007B744C"/>
    <w:rsid w:val="007B76D8"/>
    <w:rsid w:val="007B77B6"/>
    <w:rsid w:val="007B795E"/>
    <w:rsid w:val="007B7A9A"/>
    <w:rsid w:val="007B7B73"/>
    <w:rsid w:val="007B7CE8"/>
    <w:rsid w:val="007BCA27"/>
    <w:rsid w:val="007C00AB"/>
    <w:rsid w:val="007C013D"/>
    <w:rsid w:val="007C01B3"/>
    <w:rsid w:val="007C01FD"/>
    <w:rsid w:val="007C04F1"/>
    <w:rsid w:val="007C0879"/>
    <w:rsid w:val="007C08E4"/>
    <w:rsid w:val="007C0907"/>
    <w:rsid w:val="007C094C"/>
    <w:rsid w:val="007C0AF9"/>
    <w:rsid w:val="007C0C34"/>
    <w:rsid w:val="007C0C43"/>
    <w:rsid w:val="007C0D29"/>
    <w:rsid w:val="007C0D9C"/>
    <w:rsid w:val="007C0E13"/>
    <w:rsid w:val="007C0E7A"/>
    <w:rsid w:val="007C0F47"/>
    <w:rsid w:val="007C122B"/>
    <w:rsid w:val="007C1276"/>
    <w:rsid w:val="007C151B"/>
    <w:rsid w:val="007C169E"/>
    <w:rsid w:val="007C18D3"/>
    <w:rsid w:val="007C18F6"/>
    <w:rsid w:val="007C1AFD"/>
    <w:rsid w:val="007C1CB0"/>
    <w:rsid w:val="007C1EA4"/>
    <w:rsid w:val="007C1F12"/>
    <w:rsid w:val="007C2029"/>
    <w:rsid w:val="007C2185"/>
    <w:rsid w:val="007C22DD"/>
    <w:rsid w:val="007C2419"/>
    <w:rsid w:val="007C268C"/>
    <w:rsid w:val="007C26DD"/>
    <w:rsid w:val="007C29FE"/>
    <w:rsid w:val="007C2B27"/>
    <w:rsid w:val="007C2BA4"/>
    <w:rsid w:val="007C2C95"/>
    <w:rsid w:val="007C2D39"/>
    <w:rsid w:val="007C2D73"/>
    <w:rsid w:val="007C2E2B"/>
    <w:rsid w:val="007C2F91"/>
    <w:rsid w:val="007C32EA"/>
    <w:rsid w:val="007C34FE"/>
    <w:rsid w:val="007C377A"/>
    <w:rsid w:val="007C38A1"/>
    <w:rsid w:val="007C39AB"/>
    <w:rsid w:val="007C3ABC"/>
    <w:rsid w:val="007C3DBB"/>
    <w:rsid w:val="007C3DBD"/>
    <w:rsid w:val="007C3EF2"/>
    <w:rsid w:val="007C3FED"/>
    <w:rsid w:val="007C4035"/>
    <w:rsid w:val="007C4063"/>
    <w:rsid w:val="007C4173"/>
    <w:rsid w:val="007C41A9"/>
    <w:rsid w:val="007C4385"/>
    <w:rsid w:val="007C44B0"/>
    <w:rsid w:val="007C4A7F"/>
    <w:rsid w:val="007C4AF0"/>
    <w:rsid w:val="007C4B12"/>
    <w:rsid w:val="007C4B17"/>
    <w:rsid w:val="007C4B26"/>
    <w:rsid w:val="007C4E22"/>
    <w:rsid w:val="007C4E62"/>
    <w:rsid w:val="007C4F9F"/>
    <w:rsid w:val="007C501F"/>
    <w:rsid w:val="007C503D"/>
    <w:rsid w:val="007C5116"/>
    <w:rsid w:val="007C514C"/>
    <w:rsid w:val="007C52CE"/>
    <w:rsid w:val="007C53B0"/>
    <w:rsid w:val="007C5587"/>
    <w:rsid w:val="007C55E9"/>
    <w:rsid w:val="007C5661"/>
    <w:rsid w:val="007C5770"/>
    <w:rsid w:val="007C58B2"/>
    <w:rsid w:val="007C58D5"/>
    <w:rsid w:val="007C59AA"/>
    <w:rsid w:val="007C5B5C"/>
    <w:rsid w:val="007C5C62"/>
    <w:rsid w:val="007C5CE7"/>
    <w:rsid w:val="007C6071"/>
    <w:rsid w:val="007C617B"/>
    <w:rsid w:val="007C6400"/>
    <w:rsid w:val="007C663C"/>
    <w:rsid w:val="007C673C"/>
    <w:rsid w:val="007C6815"/>
    <w:rsid w:val="007C6A22"/>
    <w:rsid w:val="007C6A8D"/>
    <w:rsid w:val="007C6AE3"/>
    <w:rsid w:val="007C6D94"/>
    <w:rsid w:val="007C72DF"/>
    <w:rsid w:val="007C733F"/>
    <w:rsid w:val="007C7481"/>
    <w:rsid w:val="007C770B"/>
    <w:rsid w:val="007C7714"/>
    <w:rsid w:val="007C785F"/>
    <w:rsid w:val="007C789C"/>
    <w:rsid w:val="007C7986"/>
    <w:rsid w:val="007C7C40"/>
    <w:rsid w:val="007C7CCE"/>
    <w:rsid w:val="007D03BD"/>
    <w:rsid w:val="007D0431"/>
    <w:rsid w:val="007D0567"/>
    <w:rsid w:val="007D05C6"/>
    <w:rsid w:val="007D07EB"/>
    <w:rsid w:val="007D0823"/>
    <w:rsid w:val="007D08B8"/>
    <w:rsid w:val="007D0BDA"/>
    <w:rsid w:val="007D0E0D"/>
    <w:rsid w:val="007D0E7C"/>
    <w:rsid w:val="007D0F19"/>
    <w:rsid w:val="007D0FF7"/>
    <w:rsid w:val="007D1197"/>
    <w:rsid w:val="007D119B"/>
    <w:rsid w:val="007D125F"/>
    <w:rsid w:val="007D1316"/>
    <w:rsid w:val="007D13BB"/>
    <w:rsid w:val="007D13D3"/>
    <w:rsid w:val="007D1542"/>
    <w:rsid w:val="007D16EA"/>
    <w:rsid w:val="007D18F4"/>
    <w:rsid w:val="007D1A02"/>
    <w:rsid w:val="007D1A03"/>
    <w:rsid w:val="007D1B22"/>
    <w:rsid w:val="007D1B94"/>
    <w:rsid w:val="007D1D12"/>
    <w:rsid w:val="007D1DCF"/>
    <w:rsid w:val="007D1E19"/>
    <w:rsid w:val="007D1E62"/>
    <w:rsid w:val="007D1E6F"/>
    <w:rsid w:val="007D214D"/>
    <w:rsid w:val="007D22CD"/>
    <w:rsid w:val="007D239B"/>
    <w:rsid w:val="007D25DA"/>
    <w:rsid w:val="007D289B"/>
    <w:rsid w:val="007D28E3"/>
    <w:rsid w:val="007D2B0E"/>
    <w:rsid w:val="007D2DD7"/>
    <w:rsid w:val="007D2DE4"/>
    <w:rsid w:val="007D2E73"/>
    <w:rsid w:val="007D2F92"/>
    <w:rsid w:val="007D30C1"/>
    <w:rsid w:val="007D3183"/>
    <w:rsid w:val="007D3223"/>
    <w:rsid w:val="007D3247"/>
    <w:rsid w:val="007D3511"/>
    <w:rsid w:val="007D3515"/>
    <w:rsid w:val="007D363A"/>
    <w:rsid w:val="007D376F"/>
    <w:rsid w:val="007D37F0"/>
    <w:rsid w:val="007D3BC1"/>
    <w:rsid w:val="007D3C9C"/>
    <w:rsid w:val="007D3CD3"/>
    <w:rsid w:val="007D3E0D"/>
    <w:rsid w:val="007D3E20"/>
    <w:rsid w:val="007D3F41"/>
    <w:rsid w:val="007D3FC7"/>
    <w:rsid w:val="007D40DB"/>
    <w:rsid w:val="007D42AC"/>
    <w:rsid w:val="007D42B7"/>
    <w:rsid w:val="007D42E9"/>
    <w:rsid w:val="007D4327"/>
    <w:rsid w:val="007D43EA"/>
    <w:rsid w:val="007D449A"/>
    <w:rsid w:val="007D456F"/>
    <w:rsid w:val="007D4662"/>
    <w:rsid w:val="007D466D"/>
    <w:rsid w:val="007D4A2D"/>
    <w:rsid w:val="007D4ACC"/>
    <w:rsid w:val="007D4AEA"/>
    <w:rsid w:val="007D4C02"/>
    <w:rsid w:val="007D4D7D"/>
    <w:rsid w:val="007D4DBA"/>
    <w:rsid w:val="007D50A3"/>
    <w:rsid w:val="007D50A9"/>
    <w:rsid w:val="007D5208"/>
    <w:rsid w:val="007D53B8"/>
    <w:rsid w:val="007D5413"/>
    <w:rsid w:val="007D5707"/>
    <w:rsid w:val="007D573B"/>
    <w:rsid w:val="007D5755"/>
    <w:rsid w:val="007D58A8"/>
    <w:rsid w:val="007D5925"/>
    <w:rsid w:val="007D5962"/>
    <w:rsid w:val="007D5A7C"/>
    <w:rsid w:val="007D5AE8"/>
    <w:rsid w:val="007D5B06"/>
    <w:rsid w:val="007D5B50"/>
    <w:rsid w:val="007D5E25"/>
    <w:rsid w:val="007D6249"/>
    <w:rsid w:val="007D644A"/>
    <w:rsid w:val="007D64E5"/>
    <w:rsid w:val="007D6524"/>
    <w:rsid w:val="007D67BD"/>
    <w:rsid w:val="007D6B28"/>
    <w:rsid w:val="007D6BE5"/>
    <w:rsid w:val="007D6C02"/>
    <w:rsid w:val="007D6C76"/>
    <w:rsid w:val="007D6D4A"/>
    <w:rsid w:val="007D6E74"/>
    <w:rsid w:val="007D6F0F"/>
    <w:rsid w:val="007D7157"/>
    <w:rsid w:val="007D72BE"/>
    <w:rsid w:val="007D7444"/>
    <w:rsid w:val="007D74C2"/>
    <w:rsid w:val="007D74F5"/>
    <w:rsid w:val="007D79D4"/>
    <w:rsid w:val="007D7A0B"/>
    <w:rsid w:val="007D7A3A"/>
    <w:rsid w:val="007D7BAB"/>
    <w:rsid w:val="007D7DF3"/>
    <w:rsid w:val="007D7F74"/>
    <w:rsid w:val="007E0056"/>
    <w:rsid w:val="007E0193"/>
    <w:rsid w:val="007E035F"/>
    <w:rsid w:val="007E03B4"/>
    <w:rsid w:val="007E03C4"/>
    <w:rsid w:val="007E0C18"/>
    <w:rsid w:val="007E1024"/>
    <w:rsid w:val="007E1103"/>
    <w:rsid w:val="007E1243"/>
    <w:rsid w:val="007E1245"/>
    <w:rsid w:val="007E136A"/>
    <w:rsid w:val="007E155D"/>
    <w:rsid w:val="007E161D"/>
    <w:rsid w:val="007E1663"/>
    <w:rsid w:val="007E19CB"/>
    <w:rsid w:val="007E1AA8"/>
    <w:rsid w:val="007E1B9A"/>
    <w:rsid w:val="007E1C8E"/>
    <w:rsid w:val="007E1CA0"/>
    <w:rsid w:val="007E1CC5"/>
    <w:rsid w:val="007E1F55"/>
    <w:rsid w:val="007E1F62"/>
    <w:rsid w:val="007E2010"/>
    <w:rsid w:val="007E2061"/>
    <w:rsid w:val="007E20C9"/>
    <w:rsid w:val="007E222D"/>
    <w:rsid w:val="007E2232"/>
    <w:rsid w:val="007E226C"/>
    <w:rsid w:val="007E24EE"/>
    <w:rsid w:val="007E25E8"/>
    <w:rsid w:val="007E278B"/>
    <w:rsid w:val="007E2AA8"/>
    <w:rsid w:val="007E2AFF"/>
    <w:rsid w:val="007E2BBB"/>
    <w:rsid w:val="007E2C03"/>
    <w:rsid w:val="007E2C76"/>
    <w:rsid w:val="007E2DAD"/>
    <w:rsid w:val="007E2FEC"/>
    <w:rsid w:val="007E3025"/>
    <w:rsid w:val="007E3129"/>
    <w:rsid w:val="007E33CE"/>
    <w:rsid w:val="007E3883"/>
    <w:rsid w:val="007E3964"/>
    <w:rsid w:val="007E3A9C"/>
    <w:rsid w:val="007E3C2D"/>
    <w:rsid w:val="007E3DCD"/>
    <w:rsid w:val="007E3E9C"/>
    <w:rsid w:val="007E3F26"/>
    <w:rsid w:val="007E3FA6"/>
    <w:rsid w:val="007E3FF2"/>
    <w:rsid w:val="007E410C"/>
    <w:rsid w:val="007E4204"/>
    <w:rsid w:val="007E4246"/>
    <w:rsid w:val="007E4580"/>
    <w:rsid w:val="007E4693"/>
    <w:rsid w:val="007E47C8"/>
    <w:rsid w:val="007E493D"/>
    <w:rsid w:val="007E4962"/>
    <w:rsid w:val="007E4BBD"/>
    <w:rsid w:val="007E4BE3"/>
    <w:rsid w:val="007E4C87"/>
    <w:rsid w:val="007E4D55"/>
    <w:rsid w:val="007E4D71"/>
    <w:rsid w:val="007E4EDB"/>
    <w:rsid w:val="007E4FB6"/>
    <w:rsid w:val="007E4FD5"/>
    <w:rsid w:val="007E51F5"/>
    <w:rsid w:val="007E575B"/>
    <w:rsid w:val="007E57FE"/>
    <w:rsid w:val="007E5A23"/>
    <w:rsid w:val="007E5B09"/>
    <w:rsid w:val="007E5B3F"/>
    <w:rsid w:val="007E5C72"/>
    <w:rsid w:val="007E5CF1"/>
    <w:rsid w:val="007E5D1A"/>
    <w:rsid w:val="007E5D3E"/>
    <w:rsid w:val="007E5D7A"/>
    <w:rsid w:val="007E5E7F"/>
    <w:rsid w:val="007E6098"/>
    <w:rsid w:val="007E62BE"/>
    <w:rsid w:val="007E6437"/>
    <w:rsid w:val="007E64DC"/>
    <w:rsid w:val="007E64FF"/>
    <w:rsid w:val="007E6522"/>
    <w:rsid w:val="007E666D"/>
    <w:rsid w:val="007E66A1"/>
    <w:rsid w:val="007E676E"/>
    <w:rsid w:val="007E68EC"/>
    <w:rsid w:val="007E69EF"/>
    <w:rsid w:val="007E6C2B"/>
    <w:rsid w:val="007E6C72"/>
    <w:rsid w:val="007E6D26"/>
    <w:rsid w:val="007E6E47"/>
    <w:rsid w:val="007E6F7F"/>
    <w:rsid w:val="007E7330"/>
    <w:rsid w:val="007E733F"/>
    <w:rsid w:val="007E7598"/>
    <w:rsid w:val="007E7673"/>
    <w:rsid w:val="007E768B"/>
    <w:rsid w:val="007E79CE"/>
    <w:rsid w:val="007E7DA7"/>
    <w:rsid w:val="007E7DD6"/>
    <w:rsid w:val="007E7DED"/>
    <w:rsid w:val="007E7E45"/>
    <w:rsid w:val="007E7ED9"/>
    <w:rsid w:val="007F010F"/>
    <w:rsid w:val="007F020A"/>
    <w:rsid w:val="007F03DC"/>
    <w:rsid w:val="007F043C"/>
    <w:rsid w:val="007F06B3"/>
    <w:rsid w:val="007F09C5"/>
    <w:rsid w:val="007F0A98"/>
    <w:rsid w:val="007F0A9E"/>
    <w:rsid w:val="007F0B7D"/>
    <w:rsid w:val="007F0C75"/>
    <w:rsid w:val="007F0D34"/>
    <w:rsid w:val="007F0DAF"/>
    <w:rsid w:val="007F106A"/>
    <w:rsid w:val="007F10B8"/>
    <w:rsid w:val="007F10F3"/>
    <w:rsid w:val="007F11BF"/>
    <w:rsid w:val="007F11EB"/>
    <w:rsid w:val="007F1303"/>
    <w:rsid w:val="007F1364"/>
    <w:rsid w:val="007F1646"/>
    <w:rsid w:val="007F1652"/>
    <w:rsid w:val="007F19D6"/>
    <w:rsid w:val="007F1BDD"/>
    <w:rsid w:val="007F1CD1"/>
    <w:rsid w:val="007F1CE2"/>
    <w:rsid w:val="007F1E79"/>
    <w:rsid w:val="007F1EA9"/>
    <w:rsid w:val="007F2287"/>
    <w:rsid w:val="007F22A8"/>
    <w:rsid w:val="007F2343"/>
    <w:rsid w:val="007F23D7"/>
    <w:rsid w:val="007F2527"/>
    <w:rsid w:val="007F25FF"/>
    <w:rsid w:val="007F2980"/>
    <w:rsid w:val="007F2AF4"/>
    <w:rsid w:val="007F2B05"/>
    <w:rsid w:val="007F2BB2"/>
    <w:rsid w:val="007F2C18"/>
    <w:rsid w:val="007F2C26"/>
    <w:rsid w:val="007F2D32"/>
    <w:rsid w:val="007F2E8C"/>
    <w:rsid w:val="007F2ED9"/>
    <w:rsid w:val="007F31FD"/>
    <w:rsid w:val="007F320D"/>
    <w:rsid w:val="007F32FB"/>
    <w:rsid w:val="007F3368"/>
    <w:rsid w:val="007F34DD"/>
    <w:rsid w:val="007F35FD"/>
    <w:rsid w:val="007F3798"/>
    <w:rsid w:val="007F379C"/>
    <w:rsid w:val="007F3875"/>
    <w:rsid w:val="007F389E"/>
    <w:rsid w:val="007F38DB"/>
    <w:rsid w:val="007F3951"/>
    <w:rsid w:val="007F3974"/>
    <w:rsid w:val="007F39CC"/>
    <w:rsid w:val="007F3B9B"/>
    <w:rsid w:val="007F403E"/>
    <w:rsid w:val="007F404D"/>
    <w:rsid w:val="007F407E"/>
    <w:rsid w:val="007F41BB"/>
    <w:rsid w:val="007F41BE"/>
    <w:rsid w:val="007F41DF"/>
    <w:rsid w:val="007F4527"/>
    <w:rsid w:val="007F4771"/>
    <w:rsid w:val="007F4963"/>
    <w:rsid w:val="007F4972"/>
    <w:rsid w:val="007F49BC"/>
    <w:rsid w:val="007F4A63"/>
    <w:rsid w:val="007F4A98"/>
    <w:rsid w:val="007F4B46"/>
    <w:rsid w:val="007F4C81"/>
    <w:rsid w:val="007F4DC3"/>
    <w:rsid w:val="007F5002"/>
    <w:rsid w:val="007F500B"/>
    <w:rsid w:val="007F507A"/>
    <w:rsid w:val="007F50A5"/>
    <w:rsid w:val="007F549B"/>
    <w:rsid w:val="007F54E2"/>
    <w:rsid w:val="007F563D"/>
    <w:rsid w:val="007F580A"/>
    <w:rsid w:val="007F580D"/>
    <w:rsid w:val="007F5937"/>
    <w:rsid w:val="007F5AD5"/>
    <w:rsid w:val="007F5D0B"/>
    <w:rsid w:val="007F5D1C"/>
    <w:rsid w:val="007F5D54"/>
    <w:rsid w:val="007F5EDB"/>
    <w:rsid w:val="007F5FB7"/>
    <w:rsid w:val="007F6004"/>
    <w:rsid w:val="007F6165"/>
    <w:rsid w:val="007F6167"/>
    <w:rsid w:val="007F61D6"/>
    <w:rsid w:val="007F625C"/>
    <w:rsid w:val="007F62EF"/>
    <w:rsid w:val="007F6362"/>
    <w:rsid w:val="007F663A"/>
    <w:rsid w:val="007F67DB"/>
    <w:rsid w:val="007F67E1"/>
    <w:rsid w:val="007F6A4F"/>
    <w:rsid w:val="007F6C81"/>
    <w:rsid w:val="007F6D97"/>
    <w:rsid w:val="007F6FD9"/>
    <w:rsid w:val="007F6FE1"/>
    <w:rsid w:val="007F7101"/>
    <w:rsid w:val="007F71D0"/>
    <w:rsid w:val="007F739C"/>
    <w:rsid w:val="007F73E9"/>
    <w:rsid w:val="007F7513"/>
    <w:rsid w:val="007F7762"/>
    <w:rsid w:val="007F7B49"/>
    <w:rsid w:val="007F7C1B"/>
    <w:rsid w:val="007F7E26"/>
    <w:rsid w:val="007F7E92"/>
    <w:rsid w:val="007F7ECF"/>
    <w:rsid w:val="007F7F33"/>
    <w:rsid w:val="007F7F61"/>
    <w:rsid w:val="007F7F9C"/>
    <w:rsid w:val="00800083"/>
    <w:rsid w:val="008001AE"/>
    <w:rsid w:val="008005BF"/>
    <w:rsid w:val="008006F8"/>
    <w:rsid w:val="00800801"/>
    <w:rsid w:val="008008A0"/>
    <w:rsid w:val="008008B8"/>
    <w:rsid w:val="0080092F"/>
    <w:rsid w:val="00800971"/>
    <w:rsid w:val="00800A46"/>
    <w:rsid w:val="00800AEF"/>
    <w:rsid w:val="00800B76"/>
    <w:rsid w:val="00800B7E"/>
    <w:rsid w:val="00800C10"/>
    <w:rsid w:val="00800C1F"/>
    <w:rsid w:val="00800DCC"/>
    <w:rsid w:val="00800E22"/>
    <w:rsid w:val="00800F8A"/>
    <w:rsid w:val="00801087"/>
    <w:rsid w:val="008010C6"/>
    <w:rsid w:val="008010D6"/>
    <w:rsid w:val="0080114D"/>
    <w:rsid w:val="0080124E"/>
    <w:rsid w:val="0080143B"/>
    <w:rsid w:val="00801452"/>
    <w:rsid w:val="008014FA"/>
    <w:rsid w:val="00801954"/>
    <w:rsid w:val="00801A5F"/>
    <w:rsid w:val="00801AEF"/>
    <w:rsid w:val="00801B6B"/>
    <w:rsid w:val="00801B98"/>
    <w:rsid w:val="00801CCF"/>
    <w:rsid w:val="00801D2F"/>
    <w:rsid w:val="00801E76"/>
    <w:rsid w:val="00801EC8"/>
    <w:rsid w:val="008021DD"/>
    <w:rsid w:val="00802350"/>
    <w:rsid w:val="0080239C"/>
    <w:rsid w:val="00802921"/>
    <w:rsid w:val="0080293B"/>
    <w:rsid w:val="00802ABD"/>
    <w:rsid w:val="00802BE0"/>
    <w:rsid w:val="00802C13"/>
    <w:rsid w:val="00802D15"/>
    <w:rsid w:val="00802D92"/>
    <w:rsid w:val="00802DC6"/>
    <w:rsid w:val="00802E3B"/>
    <w:rsid w:val="00802E6A"/>
    <w:rsid w:val="00802E7F"/>
    <w:rsid w:val="00803013"/>
    <w:rsid w:val="0080313E"/>
    <w:rsid w:val="008032D8"/>
    <w:rsid w:val="008032F2"/>
    <w:rsid w:val="0080332E"/>
    <w:rsid w:val="008034FC"/>
    <w:rsid w:val="00803504"/>
    <w:rsid w:val="00803721"/>
    <w:rsid w:val="00803756"/>
    <w:rsid w:val="00803823"/>
    <w:rsid w:val="00803868"/>
    <w:rsid w:val="00803878"/>
    <w:rsid w:val="00803D93"/>
    <w:rsid w:val="0080422C"/>
    <w:rsid w:val="0080429C"/>
    <w:rsid w:val="008042DA"/>
    <w:rsid w:val="0080436E"/>
    <w:rsid w:val="008048AB"/>
    <w:rsid w:val="00804944"/>
    <w:rsid w:val="00804B24"/>
    <w:rsid w:val="00804BC2"/>
    <w:rsid w:val="00804EDD"/>
    <w:rsid w:val="00804EE6"/>
    <w:rsid w:val="00804F1D"/>
    <w:rsid w:val="00804FB7"/>
    <w:rsid w:val="00805014"/>
    <w:rsid w:val="008050F3"/>
    <w:rsid w:val="0080518F"/>
    <w:rsid w:val="00805307"/>
    <w:rsid w:val="00805350"/>
    <w:rsid w:val="00805463"/>
    <w:rsid w:val="008055CF"/>
    <w:rsid w:val="008056CA"/>
    <w:rsid w:val="0080572D"/>
    <w:rsid w:val="008059BE"/>
    <w:rsid w:val="00805A94"/>
    <w:rsid w:val="00805C86"/>
    <w:rsid w:val="00805C8B"/>
    <w:rsid w:val="00805F05"/>
    <w:rsid w:val="0080606F"/>
    <w:rsid w:val="008060A8"/>
    <w:rsid w:val="008061A4"/>
    <w:rsid w:val="00806313"/>
    <w:rsid w:val="00806343"/>
    <w:rsid w:val="008064BB"/>
    <w:rsid w:val="00806714"/>
    <w:rsid w:val="00806856"/>
    <w:rsid w:val="00806A0B"/>
    <w:rsid w:val="00806C74"/>
    <w:rsid w:val="00806D92"/>
    <w:rsid w:val="00806FC5"/>
    <w:rsid w:val="00806FE0"/>
    <w:rsid w:val="00806FFF"/>
    <w:rsid w:val="00807015"/>
    <w:rsid w:val="008070FC"/>
    <w:rsid w:val="0080718A"/>
    <w:rsid w:val="00807232"/>
    <w:rsid w:val="00807243"/>
    <w:rsid w:val="00807457"/>
    <w:rsid w:val="008077B9"/>
    <w:rsid w:val="0080780F"/>
    <w:rsid w:val="00807944"/>
    <w:rsid w:val="008079C8"/>
    <w:rsid w:val="00807F2F"/>
    <w:rsid w:val="008100F7"/>
    <w:rsid w:val="00810118"/>
    <w:rsid w:val="008105D8"/>
    <w:rsid w:val="00810910"/>
    <w:rsid w:val="00810BD2"/>
    <w:rsid w:val="00810D84"/>
    <w:rsid w:val="00810DD8"/>
    <w:rsid w:val="00811004"/>
    <w:rsid w:val="008110D5"/>
    <w:rsid w:val="00811245"/>
    <w:rsid w:val="00811266"/>
    <w:rsid w:val="0081126B"/>
    <w:rsid w:val="00811284"/>
    <w:rsid w:val="008112A3"/>
    <w:rsid w:val="008114FD"/>
    <w:rsid w:val="008115ED"/>
    <w:rsid w:val="008118CE"/>
    <w:rsid w:val="00811D38"/>
    <w:rsid w:val="00811D45"/>
    <w:rsid w:val="0081202A"/>
    <w:rsid w:val="00812062"/>
    <w:rsid w:val="00812136"/>
    <w:rsid w:val="00812496"/>
    <w:rsid w:val="008124FD"/>
    <w:rsid w:val="00812ACF"/>
    <w:rsid w:val="00812AF9"/>
    <w:rsid w:val="00812C50"/>
    <w:rsid w:val="00812CD4"/>
    <w:rsid w:val="008131F3"/>
    <w:rsid w:val="008133E5"/>
    <w:rsid w:val="008133E7"/>
    <w:rsid w:val="00813453"/>
    <w:rsid w:val="00813540"/>
    <w:rsid w:val="0081369F"/>
    <w:rsid w:val="00813AC5"/>
    <w:rsid w:val="0081406C"/>
    <w:rsid w:val="008142BF"/>
    <w:rsid w:val="00814464"/>
    <w:rsid w:val="00814559"/>
    <w:rsid w:val="008146E8"/>
    <w:rsid w:val="0081496B"/>
    <w:rsid w:val="008149AF"/>
    <w:rsid w:val="008149EA"/>
    <w:rsid w:val="00814A39"/>
    <w:rsid w:val="00814AAD"/>
    <w:rsid w:val="00814B0C"/>
    <w:rsid w:val="00814DF8"/>
    <w:rsid w:val="00814E93"/>
    <w:rsid w:val="00814ECC"/>
    <w:rsid w:val="00814EFC"/>
    <w:rsid w:val="00814EFF"/>
    <w:rsid w:val="00814F17"/>
    <w:rsid w:val="0081519A"/>
    <w:rsid w:val="008151DF"/>
    <w:rsid w:val="00815391"/>
    <w:rsid w:val="008154AB"/>
    <w:rsid w:val="00815572"/>
    <w:rsid w:val="008155B6"/>
    <w:rsid w:val="008155DF"/>
    <w:rsid w:val="00815659"/>
    <w:rsid w:val="008156CF"/>
    <w:rsid w:val="008157B0"/>
    <w:rsid w:val="0081581D"/>
    <w:rsid w:val="00815BA9"/>
    <w:rsid w:val="00815CB3"/>
    <w:rsid w:val="00815D28"/>
    <w:rsid w:val="00815D94"/>
    <w:rsid w:val="00815FC2"/>
    <w:rsid w:val="00815FF9"/>
    <w:rsid w:val="00816054"/>
    <w:rsid w:val="008162EA"/>
    <w:rsid w:val="008164C5"/>
    <w:rsid w:val="008165A7"/>
    <w:rsid w:val="00816742"/>
    <w:rsid w:val="008169BA"/>
    <w:rsid w:val="008169E5"/>
    <w:rsid w:val="00816B77"/>
    <w:rsid w:val="00816BAB"/>
    <w:rsid w:val="00816CF7"/>
    <w:rsid w:val="00816D05"/>
    <w:rsid w:val="00816E7E"/>
    <w:rsid w:val="00816F2B"/>
    <w:rsid w:val="00816F47"/>
    <w:rsid w:val="00816F48"/>
    <w:rsid w:val="00817048"/>
    <w:rsid w:val="00817080"/>
    <w:rsid w:val="008170CA"/>
    <w:rsid w:val="00817205"/>
    <w:rsid w:val="00817288"/>
    <w:rsid w:val="008173F6"/>
    <w:rsid w:val="00817452"/>
    <w:rsid w:val="00817468"/>
    <w:rsid w:val="00817476"/>
    <w:rsid w:val="008175A2"/>
    <w:rsid w:val="0081781B"/>
    <w:rsid w:val="00817836"/>
    <w:rsid w:val="0081783B"/>
    <w:rsid w:val="00817ABC"/>
    <w:rsid w:val="00817B09"/>
    <w:rsid w:val="00817BC6"/>
    <w:rsid w:val="00817CB0"/>
    <w:rsid w:val="00817F61"/>
    <w:rsid w:val="00820350"/>
    <w:rsid w:val="008206AD"/>
    <w:rsid w:val="00820767"/>
    <w:rsid w:val="008208E5"/>
    <w:rsid w:val="0082091B"/>
    <w:rsid w:val="00820931"/>
    <w:rsid w:val="0082099B"/>
    <w:rsid w:val="008209AC"/>
    <w:rsid w:val="008209C0"/>
    <w:rsid w:val="008209D4"/>
    <w:rsid w:val="00820A22"/>
    <w:rsid w:val="00820C37"/>
    <w:rsid w:val="00820C46"/>
    <w:rsid w:val="00820CBB"/>
    <w:rsid w:val="00820CFA"/>
    <w:rsid w:val="00820E38"/>
    <w:rsid w:val="00820E70"/>
    <w:rsid w:val="00820E9C"/>
    <w:rsid w:val="00820F84"/>
    <w:rsid w:val="00821050"/>
    <w:rsid w:val="0082146B"/>
    <w:rsid w:val="00821483"/>
    <w:rsid w:val="008215DF"/>
    <w:rsid w:val="008215F2"/>
    <w:rsid w:val="0082167A"/>
    <w:rsid w:val="00821AC5"/>
    <w:rsid w:val="00821C14"/>
    <w:rsid w:val="00821E88"/>
    <w:rsid w:val="00821F9F"/>
    <w:rsid w:val="00821FFE"/>
    <w:rsid w:val="00822049"/>
    <w:rsid w:val="008223F3"/>
    <w:rsid w:val="00822506"/>
    <w:rsid w:val="00822740"/>
    <w:rsid w:val="0082285E"/>
    <w:rsid w:val="008228E6"/>
    <w:rsid w:val="0082290B"/>
    <w:rsid w:val="00822968"/>
    <w:rsid w:val="00822981"/>
    <w:rsid w:val="008229D7"/>
    <w:rsid w:val="00822AE9"/>
    <w:rsid w:val="00822B0D"/>
    <w:rsid w:val="00822CDA"/>
    <w:rsid w:val="00822CF9"/>
    <w:rsid w:val="00822CFC"/>
    <w:rsid w:val="00822D5F"/>
    <w:rsid w:val="00822D89"/>
    <w:rsid w:val="0082301A"/>
    <w:rsid w:val="008231C1"/>
    <w:rsid w:val="0082332A"/>
    <w:rsid w:val="00823477"/>
    <w:rsid w:val="008234C7"/>
    <w:rsid w:val="00823609"/>
    <w:rsid w:val="00823735"/>
    <w:rsid w:val="00823879"/>
    <w:rsid w:val="008239F4"/>
    <w:rsid w:val="00823A9F"/>
    <w:rsid w:val="00823CE1"/>
    <w:rsid w:val="0082405D"/>
    <w:rsid w:val="008240C7"/>
    <w:rsid w:val="0082420A"/>
    <w:rsid w:val="008242F4"/>
    <w:rsid w:val="00824322"/>
    <w:rsid w:val="0082443F"/>
    <w:rsid w:val="0082447E"/>
    <w:rsid w:val="008244F4"/>
    <w:rsid w:val="00824518"/>
    <w:rsid w:val="0082457F"/>
    <w:rsid w:val="008248EB"/>
    <w:rsid w:val="00824AAD"/>
    <w:rsid w:val="00824C4C"/>
    <w:rsid w:val="00824CC6"/>
    <w:rsid w:val="00824F73"/>
    <w:rsid w:val="00824F74"/>
    <w:rsid w:val="00824F8F"/>
    <w:rsid w:val="008250EE"/>
    <w:rsid w:val="008253C8"/>
    <w:rsid w:val="0082544F"/>
    <w:rsid w:val="008255AF"/>
    <w:rsid w:val="00825773"/>
    <w:rsid w:val="00825B21"/>
    <w:rsid w:val="00825B84"/>
    <w:rsid w:val="00825D4B"/>
    <w:rsid w:val="00825D75"/>
    <w:rsid w:val="00825EAE"/>
    <w:rsid w:val="008260A4"/>
    <w:rsid w:val="008269AD"/>
    <w:rsid w:val="00826A7C"/>
    <w:rsid w:val="00826CB3"/>
    <w:rsid w:val="00826D2D"/>
    <w:rsid w:val="00826E05"/>
    <w:rsid w:val="00826ED2"/>
    <w:rsid w:val="00826F99"/>
    <w:rsid w:val="0082733B"/>
    <w:rsid w:val="008273D6"/>
    <w:rsid w:val="0082743F"/>
    <w:rsid w:val="00827543"/>
    <w:rsid w:val="00827611"/>
    <w:rsid w:val="00827716"/>
    <w:rsid w:val="00827746"/>
    <w:rsid w:val="00827761"/>
    <w:rsid w:val="00827774"/>
    <w:rsid w:val="00827812"/>
    <w:rsid w:val="00827FC5"/>
    <w:rsid w:val="00830102"/>
    <w:rsid w:val="00830178"/>
    <w:rsid w:val="0083044A"/>
    <w:rsid w:val="008304D6"/>
    <w:rsid w:val="00830784"/>
    <w:rsid w:val="00830846"/>
    <w:rsid w:val="008309E7"/>
    <w:rsid w:val="00830AA6"/>
    <w:rsid w:val="00830BDA"/>
    <w:rsid w:val="00830D5C"/>
    <w:rsid w:val="00830DE7"/>
    <w:rsid w:val="0083123A"/>
    <w:rsid w:val="00831408"/>
    <w:rsid w:val="008315C6"/>
    <w:rsid w:val="00831651"/>
    <w:rsid w:val="00831656"/>
    <w:rsid w:val="00831664"/>
    <w:rsid w:val="0083171F"/>
    <w:rsid w:val="00831800"/>
    <w:rsid w:val="00831941"/>
    <w:rsid w:val="00831988"/>
    <w:rsid w:val="00831A51"/>
    <w:rsid w:val="00831BAA"/>
    <w:rsid w:val="00831C60"/>
    <w:rsid w:val="00832152"/>
    <w:rsid w:val="008322FE"/>
    <w:rsid w:val="008325A2"/>
    <w:rsid w:val="008325C1"/>
    <w:rsid w:val="0083285B"/>
    <w:rsid w:val="00832899"/>
    <w:rsid w:val="00832A63"/>
    <w:rsid w:val="00832A8E"/>
    <w:rsid w:val="00832BA8"/>
    <w:rsid w:val="00832D1E"/>
    <w:rsid w:val="00832E18"/>
    <w:rsid w:val="008331AB"/>
    <w:rsid w:val="0083328B"/>
    <w:rsid w:val="00833490"/>
    <w:rsid w:val="00833499"/>
    <w:rsid w:val="008335B7"/>
    <w:rsid w:val="0083362E"/>
    <w:rsid w:val="0083380A"/>
    <w:rsid w:val="00833869"/>
    <w:rsid w:val="00833AC8"/>
    <w:rsid w:val="00833DB0"/>
    <w:rsid w:val="00833DDF"/>
    <w:rsid w:val="00833EC5"/>
    <w:rsid w:val="00833F10"/>
    <w:rsid w:val="008341B8"/>
    <w:rsid w:val="008342B2"/>
    <w:rsid w:val="008346C1"/>
    <w:rsid w:val="00834730"/>
    <w:rsid w:val="0083473E"/>
    <w:rsid w:val="00834B5E"/>
    <w:rsid w:val="00834CC8"/>
    <w:rsid w:val="00834CE2"/>
    <w:rsid w:val="00834F15"/>
    <w:rsid w:val="008353A3"/>
    <w:rsid w:val="008354B8"/>
    <w:rsid w:val="008356F6"/>
    <w:rsid w:val="008358DC"/>
    <w:rsid w:val="00835A1F"/>
    <w:rsid w:val="00835D01"/>
    <w:rsid w:val="00835DA8"/>
    <w:rsid w:val="00835DFB"/>
    <w:rsid w:val="008360B1"/>
    <w:rsid w:val="00836118"/>
    <w:rsid w:val="00836205"/>
    <w:rsid w:val="00836224"/>
    <w:rsid w:val="00836322"/>
    <w:rsid w:val="00836488"/>
    <w:rsid w:val="00836808"/>
    <w:rsid w:val="0083692D"/>
    <w:rsid w:val="00836A7F"/>
    <w:rsid w:val="00836AA7"/>
    <w:rsid w:val="00836B62"/>
    <w:rsid w:val="00836C25"/>
    <w:rsid w:val="00836C87"/>
    <w:rsid w:val="00836DCF"/>
    <w:rsid w:val="00836DE8"/>
    <w:rsid w:val="00837029"/>
    <w:rsid w:val="00837052"/>
    <w:rsid w:val="008371F1"/>
    <w:rsid w:val="00837487"/>
    <w:rsid w:val="00837639"/>
    <w:rsid w:val="008376EB"/>
    <w:rsid w:val="00837794"/>
    <w:rsid w:val="00837823"/>
    <w:rsid w:val="0083785C"/>
    <w:rsid w:val="008379E4"/>
    <w:rsid w:val="00837CAA"/>
    <w:rsid w:val="00837D02"/>
    <w:rsid w:val="00837E5F"/>
    <w:rsid w:val="00837F7F"/>
    <w:rsid w:val="00837F8C"/>
    <w:rsid w:val="00840073"/>
    <w:rsid w:val="00840116"/>
    <w:rsid w:val="008407CC"/>
    <w:rsid w:val="00840811"/>
    <w:rsid w:val="0084090A"/>
    <w:rsid w:val="0084099B"/>
    <w:rsid w:val="00840C04"/>
    <w:rsid w:val="00840D0C"/>
    <w:rsid w:val="00840DAF"/>
    <w:rsid w:val="00840E36"/>
    <w:rsid w:val="008411BD"/>
    <w:rsid w:val="00841468"/>
    <w:rsid w:val="0084156F"/>
    <w:rsid w:val="008416AC"/>
    <w:rsid w:val="00841804"/>
    <w:rsid w:val="00841927"/>
    <w:rsid w:val="00841A32"/>
    <w:rsid w:val="00841CD8"/>
    <w:rsid w:val="00841D26"/>
    <w:rsid w:val="00841DF2"/>
    <w:rsid w:val="00841F6E"/>
    <w:rsid w:val="0084207C"/>
    <w:rsid w:val="00842112"/>
    <w:rsid w:val="008422B5"/>
    <w:rsid w:val="008423DB"/>
    <w:rsid w:val="00842596"/>
    <w:rsid w:val="008425DE"/>
    <w:rsid w:val="00842758"/>
    <w:rsid w:val="008427E3"/>
    <w:rsid w:val="00842817"/>
    <w:rsid w:val="00842EE0"/>
    <w:rsid w:val="00843053"/>
    <w:rsid w:val="00843444"/>
    <w:rsid w:val="00843462"/>
    <w:rsid w:val="0084354B"/>
    <w:rsid w:val="0084360D"/>
    <w:rsid w:val="008436D7"/>
    <w:rsid w:val="00843720"/>
    <w:rsid w:val="008437BF"/>
    <w:rsid w:val="008437E2"/>
    <w:rsid w:val="0084384B"/>
    <w:rsid w:val="0084384E"/>
    <w:rsid w:val="00843880"/>
    <w:rsid w:val="00843918"/>
    <w:rsid w:val="00843A6F"/>
    <w:rsid w:val="00843B2F"/>
    <w:rsid w:val="00843CAD"/>
    <w:rsid w:val="00843DB1"/>
    <w:rsid w:val="00843F3D"/>
    <w:rsid w:val="0084402C"/>
    <w:rsid w:val="00844350"/>
    <w:rsid w:val="00844424"/>
    <w:rsid w:val="0084442C"/>
    <w:rsid w:val="008444FF"/>
    <w:rsid w:val="0084451B"/>
    <w:rsid w:val="00844529"/>
    <w:rsid w:val="00844570"/>
    <w:rsid w:val="0084464A"/>
    <w:rsid w:val="00844969"/>
    <w:rsid w:val="00844C49"/>
    <w:rsid w:val="00844CD6"/>
    <w:rsid w:val="00844DEC"/>
    <w:rsid w:val="00844E59"/>
    <w:rsid w:val="00844FAD"/>
    <w:rsid w:val="00845660"/>
    <w:rsid w:val="008457DE"/>
    <w:rsid w:val="00845921"/>
    <w:rsid w:val="00845946"/>
    <w:rsid w:val="00845AA2"/>
    <w:rsid w:val="00845AFB"/>
    <w:rsid w:val="00845CDF"/>
    <w:rsid w:val="00845D28"/>
    <w:rsid w:val="00845FA9"/>
    <w:rsid w:val="00845FAE"/>
    <w:rsid w:val="0084612C"/>
    <w:rsid w:val="0084635B"/>
    <w:rsid w:val="00846390"/>
    <w:rsid w:val="0084649F"/>
    <w:rsid w:val="00846540"/>
    <w:rsid w:val="008465B4"/>
    <w:rsid w:val="008467F5"/>
    <w:rsid w:val="00846968"/>
    <w:rsid w:val="00846D86"/>
    <w:rsid w:val="00846EF5"/>
    <w:rsid w:val="00846F5C"/>
    <w:rsid w:val="00846F94"/>
    <w:rsid w:val="008471A5"/>
    <w:rsid w:val="00847386"/>
    <w:rsid w:val="00847487"/>
    <w:rsid w:val="0084781D"/>
    <w:rsid w:val="00847B1A"/>
    <w:rsid w:val="00847BD9"/>
    <w:rsid w:val="00847BE4"/>
    <w:rsid w:val="00847C16"/>
    <w:rsid w:val="00847C79"/>
    <w:rsid w:val="00847CA1"/>
    <w:rsid w:val="00847E6B"/>
    <w:rsid w:val="00850094"/>
    <w:rsid w:val="00850153"/>
    <w:rsid w:val="008501B1"/>
    <w:rsid w:val="008501E0"/>
    <w:rsid w:val="008501E4"/>
    <w:rsid w:val="0085023A"/>
    <w:rsid w:val="00850409"/>
    <w:rsid w:val="0085049A"/>
    <w:rsid w:val="0085058B"/>
    <w:rsid w:val="008506DA"/>
    <w:rsid w:val="00850749"/>
    <w:rsid w:val="00850868"/>
    <w:rsid w:val="00850A8C"/>
    <w:rsid w:val="00850AF1"/>
    <w:rsid w:val="00850BE0"/>
    <w:rsid w:val="00850C30"/>
    <w:rsid w:val="00850CED"/>
    <w:rsid w:val="00850D36"/>
    <w:rsid w:val="00850E59"/>
    <w:rsid w:val="00850F1F"/>
    <w:rsid w:val="008510DF"/>
    <w:rsid w:val="00851200"/>
    <w:rsid w:val="008512ED"/>
    <w:rsid w:val="008514E1"/>
    <w:rsid w:val="00851536"/>
    <w:rsid w:val="00851648"/>
    <w:rsid w:val="00851686"/>
    <w:rsid w:val="008519C5"/>
    <w:rsid w:val="00851AFE"/>
    <w:rsid w:val="00851BDC"/>
    <w:rsid w:val="00851D00"/>
    <w:rsid w:val="00851D86"/>
    <w:rsid w:val="00851E40"/>
    <w:rsid w:val="00851F93"/>
    <w:rsid w:val="0085231F"/>
    <w:rsid w:val="0085235C"/>
    <w:rsid w:val="00852687"/>
    <w:rsid w:val="00852965"/>
    <w:rsid w:val="00852AF9"/>
    <w:rsid w:val="00852B49"/>
    <w:rsid w:val="00852C20"/>
    <w:rsid w:val="00852C93"/>
    <w:rsid w:val="00852F30"/>
    <w:rsid w:val="00852F8E"/>
    <w:rsid w:val="00853097"/>
    <w:rsid w:val="00853118"/>
    <w:rsid w:val="00853209"/>
    <w:rsid w:val="008533CD"/>
    <w:rsid w:val="0085344F"/>
    <w:rsid w:val="00853848"/>
    <w:rsid w:val="00853886"/>
    <w:rsid w:val="008538CD"/>
    <w:rsid w:val="008538EB"/>
    <w:rsid w:val="00853CD7"/>
    <w:rsid w:val="00853F4B"/>
    <w:rsid w:val="00853FE8"/>
    <w:rsid w:val="0085401C"/>
    <w:rsid w:val="008542CA"/>
    <w:rsid w:val="00854370"/>
    <w:rsid w:val="008543DC"/>
    <w:rsid w:val="008544B8"/>
    <w:rsid w:val="00854502"/>
    <w:rsid w:val="00854548"/>
    <w:rsid w:val="00854613"/>
    <w:rsid w:val="00854619"/>
    <w:rsid w:val="00854656"/>
    <w:rsid w:val="008546D3"/>
    <w:rsid w:val="008546E0"/>
    <w:rsid w:val="008548F2"/>
    <w:rsid w:val="0085496A"/>
    <w:rsid w:val="0085498D"/>
    <w:rsid w:val="00854C86"/>
    <w:rsid w:val="00854CDF"/>
    <w:rsid w:val="00854D4B"/>
    <w:rsid w:val="00854ED1"/>
    <w:rsid w:val="008551D0"/>
    <w:rsid w:val="008552B7"/>
    <w:rsid w:val="008553DF"/>
    <w:rsid w:val="0085543F"/>
    <w:rsid w:val="0085548C"/>
    <w:rsid w:val="00855659"/>
    <w:rsid w:val="008558AB"/>
    <w:rsid w:val="00855C22"/>
    <w:rsid w:val="00855D07"/>
    <w:rsid w:val="00855D34"/>
    <w:rsid w:val="00855DBC"/>
    <w:rsid w:val="00855F39"/>
    <w:rsid w:val="00855FFC"/>
    <w:rsid w:val="0085602F"/>
    <w:rsid w:val="00856084"/>
    <w:rsid w:val="008561E2"/>
    <w:rsid w:val="00856389"/>
    <w:rsid w:val="00856394"/>
    <w:rsid w:val="008563DB"/>
    <w:rsid w:val="008566F8"/>
    <w:rsid w:val="00856BED"/>
    <w:rsid w:val="00856C10"/>
    <w:rsid w:val="00856CAC"/>
    <w:rsid w:val="00856FD9"/>
    <w:rsid w:val="00857007"/>
    <w:rsid w:val="0085702E"/>
    <w:rsid w:val="008571A1"/>
    <w:rsid w:val="008571A8"/>
    <w:rsid w:val="008571F8"/>
    <w:rsid w:val="0085728B"/>
    <w:rsid w:val="00857480"/>
    <w:rsid w:val="008574BE"/>
    <w:rsid w:val="00857680"/>
    <w:rsid w:val="008576AC"/>
    <w:rsid w:val="00857726"/>
    <w:rsid w:val="0085793F"/>
    <w:rsid w:val="00857968"/>
    <w:rsid w:val="00857B8E"/>
    <w:rsid w:val="00857D6D"/>
    <w:rsid w:val="00857EF2"/>
    <w:rsid w:val="00857F74"/>
    <w:rsid w:val="00860008"/>
    <w:rsid w:val="008600C5"/>
    <w:rsid w:val="00860158"/>
    <w:rsid w:val="00860314"/>
    <w:rsid w:val="00860429"/>
    <w:rsid w:val="00860582"/>
    <w:rsid w:val="0086073F"/>
    <w:rsid w:val="00860745"/>
    <w:rsid w:val="00860A11"/>
    <w:rsid w:val="00860B36"/>
    <w:rsid w:val="00860C50"/>
    <w:rsid w:val="00860E0C"/>
    <w:rsid w:val="00860E94"/>
    <w:rsid w:val="00860ECF"/>
    <w:rsid w:val="00860EF8"/>
    <w:rsid w:val="00860F8E"/>
    <w:rsid w:val="008611E8"/>
    <w:rsid w:val="008612A6"/>
    <w:rsid w:val="00861756"/>
    <w:rsid w:val="00861795"/>
    <w:rsid w:val="00861813"/>
    <w:rsid w:val="0086182F"/>
    <w:rsid w:val="00861C80"/>
    <w:rsid w:val="00861E70"/>
    <w:rsid w:val="00861F91"/>
    <w:rsid w:val="00861FCE"/>
    <w:rsid w:val="0086201D"/>
    <w:rsid w:val="0086210F"/>
    <w:rsid w:val="0086215D"/>
    <w:rsid w:val="0086233E"/>
    <w:rsid w:val="008623B0"/>
    <w:rsid w:val="0086255F"/>
    <w:rsid w:val="0086258A"/>
    <w:rsid w:val="008625A0"/>
    <w:rsid w:val="00862616"/>
    <w:rsid w:val="00862765"/>
    <w:rsid w:val="00862822"/>
    <w:rsid w:val="008628BC"/>
    <w:rsid w:val="00862AA2"/>
    <w:rsid w:val="00862BA3"/>
    <w:rsid w:val="00862BEE"/>
    <w:rsid w:val="00862D3F"/>
    <w:rsid w:val="00862E0E"/>
    <w:rsid w:val="00862E9B"/>
    <w:rsid w:val="00862F3D"/>
    <w:rsid w:val="0086309C"/>
    <w:rsid w:val="00863154"/>
    <w:rsid w:val="0086322B"/>
    <w:rsid w:val="00863244"/>
    <w:rsid w:val="0086326F"/>
    <w:rsid w:val="008632EC"/>
    <w:rsid w:val="008632F3"/>
    <w:rsid w:val="00863344"/>
    <w:rsid w:val="00863489"/>
    <w:rsid w:val="008634A0"/>
    <w:rsid w:val="0086354C"/>
    <w:rsid w:val="008636B1"/>
    <w:rsid w:val="008636E8"/>
    <w:rsid w:val="0086377D"/>
    <w:rsid w:val="00863990"/>
    <w:rsid w:val="00863A3B"/>
    <w:rsid w:val="00863A47"/>
    <w:rsid w:val="00863B0C"/>
    <w:rsid w:val="00863C16"/>
    <w:rsid w:val="00863CAB"/>
    <w:rsid w:val="00863D20"/>
    <w:rsid w:val="00863D36"/>
    <w:rsid w:val="00863EE9"/>
    <w:rsid w:val="0086405F"/>
    <w:rsid w:val="008640B4"/>
    <w:rsid w:val="008642AB"/>
    <w:rsid w:val="00864431"/>
    <w:rsid w:val="008644C9"/>
    <w:rsid w:val="008644D8"/>
    <w:rsid w:val="00864586"/>
    <w:rsid w:val="0086475B"/>
    <w:rsid w:val="008647F1"/>
    <w:rsid w:val="0086482B"/>
    <w:rsid w:val="00864B5E"/>
    <w:rsid w:val="00864F14"/>
    <w:rsid w:val="00864F3E"/>
    <w:rsid w:val="00864FDA"/>
    <w:rsid w:val="00865471"/>
    <w:rsid w:val="008656AD"/>
    <w:rsid w:val="0086587A"/>
    <w:rsid w:val="00865AE7"/>
    <w:rsid w:val="00865CC4"/>
    <w:rsid w:val="00865EEA"/>
    <w:rsid w:val="00866019"/>
    <w:rsid w:val="00866095"/>
    <w:rsid w:val="00866363"/>
    <w:rsid w:val="008663A5"/>
    <w:rsid w:val="0086651A"/>
    <w:rsid w:val="0086657B"/>
    <w:rsid w:val="00866737"/>
    <w:rsid w:val="00866774"/>
    <w:rsid w:val="008669BF"/>
    <w:rsid w:val="00866DB6"/>
    <w:rsid w:val="00866DFD"/>
    <w:rsid w:val="00867053"/>
    <w:rsid w:val="0086727B"/>
    <w:rsid w:val="00867374"/>
    <w:rsid w:val="00867658"/>
    <w:rsid w:val="008677D5"/>
    <w:rsid w:val="0086785A"/>
    <w:rsid w:val="008679F2"/>
    <w:rsid w:val="00867AB3"/>
    <w:rsid w:val="00867B53"/>
    <w:rsid w:val="00867BD9"/>
    <w:rsid w:val="00867BEE"/>
    <w:rsid w:val="00867DEA"/>
    <w:rsid w:val="00867DEC"/>
    <w:rsid w:val="00867DED"/>
    <w:rsid w:val="00867E42"/>
    <w:rsid w:val="00867F5D"/>
    <w:rsid w:val="00870027"/>
    <w:rsid w:val="0087003C"/>
    <w:rsid w:val="008703CD"/>
    <w:rsid w:val="008706AD"/>
    <w:rsid w:val="0087081D"/>
    <w:rsid w:val="0087087C"/>
    <w:rsid w:val="00870891"/>
    <w:rsid w:val="00870AE0"/>
    <w:rsid w:val="00870DA3"/>
    <w:rsid w:val="00871152"/>
    <w:rsid w:val="008711C3"/>
    <w:rsid w:val="00871334"/>
    <w:rsid w:val="00871372"/>
    <w:rsid w:val="00871555"/>
    <w:rsid w:val="0087157A"/>
    <w:rsid w:val="008715FA"/>
    <w:rsid w:val="00871734"/>
    <w:rsid w:val="008717C6"/>
    <w:rsid w:val="0087185A"/>
    <w:rsid w:val="00871B7C"/>
    <w:rsid w:val="00871C7F"/>
    <w:rsid w:val="00871D1E"/>
    <w:rsid w:val="00871D73"/>
    <w:rsid w:val="00871EA9"/>
    <w:rsid w:val="00871F42"/>
    <w:rsid w:val="0087206F"/>
    <w:rsid w:val="0087229C"/>
    <w:rsid w:val="00872319"/>
    <w:rsid w:val="00872383"/>
    <w:rsid w:val="0087240C"/>
    <w:rsid w:val="0087275E"/>
    <w:rsid w:val="00872947"/>
    <w:rsid w:val="00872977"/>
    <w:rsid w:val="00872A2C"/>
    <w:rsid w:val="00872B97"/>
    <w:rsid w:val="00872C45"/>
    <w:rsid w:val="00872C57"/>
    <w:rsid w:val="00872D1C"/>
    <w:rsid w:val="00872D23"/>
    <w:rsid w:val="00872D84"/>
    <w:rsid w:val="00872DCE"/>
    <w:rsid w:val="008736CD"/>
    <w:rsid w:val="008737C7"/>
    <w:rsid w:val="008738B0"/>
    <w:rsid w:val="00873A72"/>
    <w:rsid w:val="00873A86"/>
    <w:rsid w:val="00873BC4"/>
    <w:rsid w:val="00873D95"/>
    <w:rsid w:val="00873DE4"/>
    <w:rsid w:val="00873F03"/>
    <w:rsid w:val="00874081"/>
    <w:rsid w:val="008740ED"/>
    <w:rsid w:val="00874411"/>
    <w:rsid w:val="008744C2"/>
    <w:rsid w:val="00874710"/>
    <w:rsid w:val="00874739"/>
    <w:rsid w:val="008748C3"/>
    <w:rsid w:val="00874AD5"/>
    <w:rsid w:val="00874B94"/>
    <w:rsid w:val="00875257"/>
    <w:rsid w:val="008753D4"/>
    <w:rsid w:val="00875516"/>
    <w:rsid w:val="00875694"/>
    <w:rsid w:val="00875698"/>
    <w:rsid w:val="00875913"/>
    <w:rsid w:val="00875A3D"/>
    <w:rsid w:val="00875ADA"/>
    <w:rsid w:val="00875DF8"/>
    <w:rsid w:val="00875DFB"/>
    <w:rsid w:val="00876259"/>
    <w:rsid w:val="0087634B"/>
    <w:rsid w:val="0087638D"/>
    <w:rsid w:val="008765EA"/>
    <w:rsid w:val="008767C1"/>
    <w:rsid w:val="0087686C"/>
    <w:rsid w:val="0087693F"/>
    <w:rsid w:val="00876B49"/>
    <w:rsid w:val="00876B6A"/>
    <w:rsid w:val="00876D0E"/>
    <w:rsid w:val="00876FE5"/>
    <w:rsid w:val="00877069"/>
    <w:rsid w:val="0087712A"/>
    <w:rsid w:val="00877133"/>
    <w:rsid w:val="008771A2"/>
    <w:rsid w:val="008773AA"/>
    <w:rsid w:val="008773AE"/>
    <w:rsid w:val="0087740F"/>
    <w:rsid w:val="0087748F"/>
    <w:rsid w:val="0087760A"/>
    <w:rsid w:val="008777DB"/>
    <w:rsid w:val="0087784E"/>
    <w:rsid w:val="00877888"/>
    <w:rsid w:val="00877A44"/>
    <w:rsid w:val="00877B68"/>
    <w:rsid w:val="00877E43"/>
    <w:rsid w:val="00880170"/>
    <w:rsid w:val="008801C4"/>
    <w:rsid w:val="00880507"/>
    <w:rsid w:val="0088051C"/>
    <w:rsid w:val="0088053D"/>
    <w:rsid w:val="008806A7"/>
    <w:rsid w:val="008806FA"/>
    <w:rsid w:val="0088081A"/>
    <w:rsid w:val="0088099B"/>
    <w:rsid w:val="00880A8C"/>
    <w:rsid w:val="00880E29"/>
    <w:rsid w:val="00880F39"/>
    <w:rsid w:val="008810F6"/>
    <w:rsid w:val="008812A7"/>
    <w:rsid w:val="008813F3"/>
    <w:rsid w:val="00881867"/>
    <w:rsid w:val="0088193B"/>
    <w:rsid w:val="00881F05"/>
    <w:rsid w:val="00882088"/>
    <w:rsid w:val="00882180"/>
    <w:rsid w:val="00882391"/>
    <w:rsid w:val="00882452"/>
    <w:rsid w:val="008824A8"/>
    <w:rsid w:val="00882562"/>
    <w:rsid w:val="0088256C"/>
    <w:rsid w:val="0088263F"/>
    <w:rsid w:val="00882676"/>
    <w:rsid w:val="0088268D"/>
    <w:rsid w:val="008826C1"/>
    <w:rsid w:val="008826F5"/>
    <w:rsid w:val="00882807"/>
    <w:rsid w:val="00882890"/>
    <w:rsid w:val="00882A2E"/>
    <w:rsid w:val="00882EAC"/>
    <w:rsid w:val="00882F12"/>
    <w:rsid w:val="00883139"/>
    <w:rsid w:val="0088335E"/>
    <w:rsid w:val="0088384C"/>
    <w:rsid w:val="00883959"/>
    <w:rsid w:val="00883AEE"/>
    <w:rsid w:val="00883B54"/>
    <w:rsid w:val="00883B88"/>
    <w:rsid w:val="00883BAB"/>
    <w:rsid w:val="00883D32"/>
    <w:rsid w:val="00883F49"/>
    <w:rsid w:val="00884107"/>
    <w:rsid w:val="00884185"/>
    <w:rsid w:val="00884412"/>
    <w:rsid w:val="0088473E"/>
    <w:rsid w:val="00884848"/>
    <w:rsid w:val="008848E0"/>
    <w:rsid w:val="00884939"/>
    <w:rsid w:val="00884992"/>
    <w:rsid w:val="00884D05"/>
    <w:rsid w:val="00884DEB"/>
    <w:rsid w:val="00884E17"/>
    <w:rsid w:val="00884F1D"/>
    <w:rsid w:val="00884F70"/>
    <w:rsid w:val="00885108"/>
    <w:rsid w:val="0088510A"/>
    <w:rsid w:val="008851F7"/>
    <w:rsid w:val="008853B6"/>
    <w:rsid w:val="00885517"/>
    <w:rsid w:val="00885A75"/>
    <w:rsid w:val="00885AE7"/>
    <w:rsid w:val="00885C38"/>
    <w:rsid w:val="00885DB3"/>
    <w:rsid w:val="00885E85"/>
    <w:rsid w:val="00885E9F"/>
    <w:rsid w:val="00886173"/>
    <w:rsid w:val="008863A9"/>
    <w:rsid w:val="00886431"/>
    <w:rsid w:val="008865BE"/>
    <w:rsid w:val="0088664B"/>
    <w:rsid w:val="00886743"/>
    <w:rsid w:val="00886762"/>
    <w:rsid w:val="008867E9"/>
    <w:rsid w:val="00886916"/>
    <w:rsid w:val="008869FA"/>
    <w:rsid w:val="00886A15"/>
    <w:rsid w:val="00886B23"/>
    <w:rsid w:val="00886BA4"/>
    <w:rsid w:val="00886BA5"/>
    <w:rsid w:val="00886C57"/>
    <w:rsid w:val="00886C5D"/>
    <w:rsid w:val="00886F37"/>
    <w:rsid w:val="008871F0"/>
    <w:rsid w:val="008872E5"/>
    <w:rsid w:val="0088734D"/>
    <w:rsid w:val="0088736E"/>
    <w:rsid w:val="008873C4"/>
    <w:rsid w:val="0088770D"/>
    <w:rsid w:val="008877B5"/>
    <w:rsid w:val="00887AFF"/>
    <w:rsid w:val="00887CB2"/>
    <w:rsid w:val="00887D11"/>
    <w:rsid w:val="00887E45"/>
    <w:rsid w:val="0088AC65"/>
    <w:rsid w:val="008900C4"/>
    <w:rsid w:val="0089014E"/>
    <w:rsid w:val="00890686"/>
    <w:rsid w:val="00890817"/>
    <w:rsid w:val="0089081D"/>
    <w:rsid w:val="00890822"/>
    <w:rsid w:val="00890924"/>
    <w:rsid w:val="00890A71"/>
    <w:rsid w:val="00890ACE"/>
    <w:rsid w:val="00890E59"/>
    <w:rsid w:val="00890EB9"/>
    <w:rsid w:val="00890FBA"/>
    <w:rsid w:val="00890FF6"/>
    <w:rsid w:val="00891006"/>
    <w:rsid w:val="00891148"/>
    <w:rsid w:val="008911BC"/>
    <w:rsid w:val="008912C4"/>
    <w:rsid w:val="008912CE"/>
    <w:rsid w:val="008912DC"/>
    <w:rsid w:val="00891324"/>
    <w:rsid w:val="008913E4"/>
    <w:rsid w:val="0089146B"/>
    <w:rsid w:val="0089183D"/>
    <w:rsid w:val="0089192C"/>
    <w:rsid w:val="00891B5B"/>
    <w:rsid w:val="00891CCE"/>
    <w:rsid w:val="00891CF1"/>
    <w:rsid w:val="00891DAD"/>
    <w:rsid w:val="00891E37"/>
    <w:rsid w:val="00892065"/>
    <w:rsid w:val="008920FC"/>
    <w:rsid w:val="00892409"/>
    <w:rsid w:val="00892764"/>
    <w:rsid w:val="008928F7"/>
    <w:rsid w:val="00892A44"/>
    <w:rsid w:val="00892BFB"/>
    <w:rsid w:val="00892D93"/>
    <w:rsid w:val="00893060"/>
    <w:rsid w:val="008930AD"/>
    <w:rsid w:val="008931FC"/>
    <w:rsid w:val="008933B3"/>
    <w:rsid w:val="008933B5"/>
    <w:rsid w:val="00893457"/>
    <w:rsid w:val="00893476"/>
    <w:rsid w:val="0089365B"/>
    <w:rsid w:val="00893768"/>
    <w:rsid w:val="008937E6"/>
    <w:rsid w:val="008938E1"/>
    <w:rsid w:val="00893A96"/>
    <w:rsid w:val="00893A9A"/>
    <w:rsid w:val="00893CB7"/>
    <w:rsid w:val="00893E11"/>
    <w:rsid w:val="00893F55"/>
    <w:rsid w:val="00893FCF"/>
    <w:rsid w:val="008940FF"/>
    <w:rsid w:val="00894284"/>
    <w:rsid w:val="008942F6"/>
    <w:rsid w:val="008943F4"/>
    <w:rsid w:val="008944A5"/>
    <w:rsid w:val="00894629"/>
    <w:rsid w:val="008947E1"/>
    <w:rsid w:val="00894901"/>
    <w:rsid w:val="00894931"/>
    <w:rsid w:val="00894A8B"/>
    <w:rsid w:val="00894B71"/>
    <w:rsid w:val="00894D89"/>
    <w:rsid w:val="00894F6A"/>
    <w:rsid w:val="008954E6"/>
    <w:rsid w:val="00895527"/>
    <w:rsid w:val="00895608"/>
    <w:rsid w:val="008956A6"/>
    <w:rsid w:val="00895A30"/>
    <w:rsid w:val="00895C6A"/>
    <w:rsid w:val="00895DDC"/>
    <w:rsid w:val="00895E82"/>
    <w:rsid w:val="00896037"/>
    <w:rsid w:val="008960C5"/>
    <w:rsid w:val="008961FB"/>
    <w:rsid w:val="0089625F"/>
    <w:rsid w:val="00896277"/>
    <w:rsid w:val="0089637D"/>
    <w:rsid w:val="008965CE"/>
    <w:rsid w:val="00896611"/>
    <w:rsid w:val="0089676C"/>
    <w:rsid w:val="008968D6"/>
    <w:rsid w:val="008969AA"/>
    <w:rsid w:val="00896D34"/>
    <w:rsid w:val="00896D9E"/>
    <w:rsid w:val="00896F7A"/>
    <w:rsid w:val="00897132"/>
    <w:rsid w:val="00897165"/>
    <w:rsid w:val="00897556"/>
    <w:rsid w:val="0089769F"/>
    <w:rsid w:val="00897881"/>
    <w:rsid w:val="008978C3"/>
    <w:rsid w:val="008978C9"/>
    <w:rsid w:val="00897991"/>
    <w:rsid w:val="00897AE6"/>
    <w:rsid w:val="00897DB4"/>
    <w:rsid w:val="00897ED9"/>
    <w:rsid w:val="008A036D"/>
    <w:rsid w:val="008A0433"/>
    <w:rsid w:val="008A060E"/>
    <w:rsid w:val="008A070F"/>
    <w:rsid w:val="008A0C00"/>
    <w:rsid w:val="008A0D40"/>
    <w:rsid w:val="008A103A"/>
    <w:rsid w:val="008A1117"/>
    <w:rsid w:val="008A1136"/>
    <w:rsid w:val="008A14AA"/>
    <w:rsid w:val="008A1508"/>
    <w:rsid w:val="008A1584"/>
    <w:rsid w:val="008A15E8"/>
    <w:rsid w:val="008A1725"/>
    <w:rsid w:val="008A1830"/>
    <w:rsid w:val="008A1877"/>
    <w:rsid w:val="008A199A"/>
    <w:rsid w:val="008A1B5A"/>
    <w:rsid w:val="008A1BE3"/>
    <w:rsid w:val="008A1BF7"/>
    <w:rsid w:val="008A1C9F"/>
    <w:rsid w:val="008A1D79"/>
    <w:rsid w:val="008A1EE0"/>
    <w:rsid w:val="008A1FB9"/>
    <w:rsid w:val="008A1FC0"/>
    <w:rsid w:val="008A20AF"/>
    <w:rsid w:val="008A216D"/>
    <w:rsid w:val="008A216E"/>
    <w:rsid w:val="008A22A1"/>
    <w:rsid w:val="008A2394"/>
    <w:rsid w:val="008A2600"/>
    <w:rsid w:val="008A2675"/>
    <w:rsid w:val="008A282E"/>
    <w:rsid w:val="008A2899"/>
    <w:rsid w:val="008A294A"/>
    <w:rsid w:val="008A29E0"/>
    <w:rsid w:val="008A2A0A"/>
    <w:rsid w:val="008A2A41"/>
    <w:rsid w:val="008A2A7D"/>
    <w:rsid w:val="008A2AC5"/>
    <w:rsid w:val="008A2B45"/>
    <w:rsid w:val="008A2B54"/>
    <w:rsid w:val="008A2D19"/>
    <w:rsid w:val="008A2E26"/>
    <w:rsid w:val="008A2FF6"/>
    <w:rsid w:val="008A33B4"/>
    <w:rsid w:val="008A341D"/>
    <w:rsid w:val="008A3464"/>
    <w:rsid w:val="008A3979"/>
    <w:rsid w:val="008A3BEA"/>
    <w:rsid w:val="008A3DA9"/>
    <w:rsid w:val="008A3F0E"/>
    <w:rsid w:val="008A3F52"/>
    <w:rsid w:val="008A4396"/>
    <w:rsid w:val="008A4564"/>
    <w:rsid w:val="008A48E6"/>
    <w:rsid w:val="008A4A0A"/>
    <w:rsid w:val="008A4B6E"/>
    <w:rsid w:val="008A4BD2"/>
    <w:rsid w:val="008A4D09"/>
    <w:rsid w:val="008A4E4A"/>
    <w:rsid w:val="008A4F06"/>
    <w:rsid w:val="008A4F32"/>
    <w:rsid w:val="008A4F4F"/>
    <w:rsid w:val="008A4F7B"/>
    <w:rsid w:val="008A4F82"/>
    <w:rsid w:val="008A5054"/>
    <w:rsid w:val="008A508F"/>
    <w:rsid w:val="008A509E"/>
    <w:rsid w:val="008A516B"/>
    <w:rsid w:val="008A518D"/>
    <w:rsid w:val="008A551F"/>
    <w:rsid w:val="008A55F1"/>
    <w:rsid w:val="008A56F9"/>
    <w:rsid w:val="008A5782"/>
    <w:rsid w:val="008A58A3"/>
    <w:rsid w:val="008A58B2"/>
    <w:rsid w:val="008A58BE"/>
    <w:rsid w:val="008A59BD"/>
    <w:rsid w:val="008A5A56"/>
    <w:rsid w:val="008A5CAC"/>
    <w:rsid w:val="008A5E77"/>
    <w:rsid w:val="008A6075"/>
    <w:rsid w:val="008A625F"/>
    <w:rsid w:val="008A636F"/>
    <w:rsid w:val="008A64DB"/>
    <w:rsid w:val="008A667D"/>
    <w:rsid w:val="008A6687"/>
    <w:rsid w:val="008A6847"/>
    <w:rsid w:val="008A6896"/>
    <w:rsid w:val="008A691B"/>
    <w:rsid w:val="008A6925"/>
    <w:rsid w:val="008A6AA8"/>
    <w:rsid w:val="008A6B26"/>
    <w:rsid w:val="008A6B30"/>
    <w:rsid w:val="008A6D81"/>
    <w:rsid w:val="008A6DEF"/>
    <w:rsid w:val="008A6F83"/>
    <w:rsid w:val="008A7197"/>
    <w:rsid w:val="008A71DC"/>
    <w:rsid w:val="008A73F6"/>
    <w:rsid w:val="008A7569"/>
    <w:rsid w:val="008A7617"/>
    <w:rsid w:val="008A7720"/>
    <w:rsid w:val="008A7A4B"/>
    <w:rsid w:val="008A7DF9"/>
    <w:rsid w:val="008A7E90"/>
    <w:rsid w:val="008A7EC8"/>
    <w:rsid w:val="008B0073"/>
    <w:rsid w:val="008B00A6"/>
    <w:rsid w:val="008B010D"/>
    <w:rsid w:val="008B0291"/>
    <w:rsid w:val="008B04AC"/>
    <w:rsid w:val="008B04F9"/>
    <w:rsid w:val="008B0560"/>
    <w:rsid w:val="008B07EE"/>
    <w:rsid w:val="008B095D"/>
    <w:rsid w:val="008B0A95"/>
    <w:rsid w:val="008B0BC9"/>
    <w:rsid w:val="008B0D11"/>
    <w:rsid w:val="008B0DE1"/>
    <w:rsid w:val="008B0F85"/>
    <w:rsid w:val="008B1105"/>
    <w:rsid w:val="008B126B"/>
    <w:rsid w:val="008B13CD"/>
    <w:rsid w:val="008B141D"/>
    <w:rsid w:val="008B152B"/>
    <w:rsid w:val="008B1665"/>
    <w:rsid w:val="008B16A2"/>
    <w:rsid w:val="008B176F"/>
    <w:rsid w:val="008B1868"/>
    <w:rsid w:val="008B18AC"/>
    <w:rsid w:val="008B199F"/>
    <w:rsid w:val="008B1E16"/>
    <w:rsid w:val="008B1E73"/>
    <w:rsid w:val="008B2050"/>
    <w:rsid w:val="008B20C2"/>
    <w:rsid w:val="008B2301"/>
    <w:rsid w:val="008B2726"/>
    <w:rsid w:val="008B2733"/>
    <w:rsid w:val="008B2803"/>
    <w:rsid w:val="008B29CA"/>
    <w:rsid w:val="008B2A64"/>
    <w:rsid w:val="008B2A72"/>
    <w:rsid w:val="008B2C0D"/>
    <w:rsid w:val="008B2FB7"/>
    <w:rsid w:val="008B306B"/>
    <w:rsid w:val="008B3130"/>
    <w:rsid w:val="008B345E"/>
    <w:rsid w:val="008B37FA"/>
    <w:rsid w:val="008B3CE0"/>
    <w:rsid w:val="008B3D6B"/>
    <w:rsid w:val="008B3DA3"/>
    <w:rsid w:val="008B4095"/>
    <w:rsid w:val="008B431C"/>
    <w:rsid w:val="008B432A"/>
    <w:rsid w:val="008B451F"/>
    <w:rsid w:val="008B466D"/>
    <w:rsid w:val="008B47C8"/>
    <w:rsid w:val="008B4898"/>
    <w:rsid w:val="008B48DF"/>
    <w:rsid w:val="008B48E1"/>
    <w:rsid w:val="008B4B7A"/>
    <w:rsid w:val="008B4BB5"/>
    <w:rsid w:val="008B4BC1"/>
    <w:rsid w:val="008B4D2F"/>
    <w:rsid w:val="008B4DE7"/>
    <w:rsid w:val="008B4F06"/>
    <w:rsid w:val="008B4FB3"/>
    <w:rsid w:val="008B4FE2"/>
    <w:rsid w:val="008B51A0"/>
    <w:rsid w:val="008B51A4"/>
    <w:rsid w:val="008B51C2"/>
    <w:rsid w:val="008B51C5"/>
    <w:rsid w:val="008B5314"/>
    <w:rsid w:val="008B5510"/>
    <w:rsid w:val="008B5CEF"/>
    <w:rsid w:val="008B5D8E"/>
    <w:rsid w:val="008B5E0D"/>
    <w:rsid w:val="008B60F9"/>
    <w:rsid w:val="008B612B"/>
    <w:rsid w:val="008B61B9"/>
    <w:rsid w:val="008B63A9"/>
    <w:rsid w:val="008B67C7"/>
    <w:rsid w:val="008B6893"/>
    <w:rsid w:val="008B689F"/>
    <w:rsid w:val="008B68D5"/>
    <w:rsid w:val="008B68E9"/>
    <w:rsid w:val="008B69E3"/>
    <w:rsid w:val="008B6ADF"/>
    <w:rsid w:val="008B6BE5"/>
    <w:rsid w:val="008B6C85"/>
    <w:rsid w:val="008B6F77"/>
    <w:rsid w:val="008B7133"/>
    <w:rsid w:val="008B7325"/>
    <w:rsid w:val="008B749C"/>
    <w:rsid w:val="008B74D7"/>
    <w:rsid w:val="008B74DE"/>
    <w:rsid w:val="008B7588"/>
    <w:rsid w:val="008B75C3"/>
    <w:rsid w:val="008B7964"/>
    <w:rsid w:val="008B7A71"/>
    <w:rsid w:val="008B7A85"/>
    <w:rsid w:val="008B7A9E"/>
    <w:rsid w:val="008B7AB6"/>
    <w:rsid w:val="008B7CC3"/>
    <w:rsid w:val="008B7D43"/>
    <w:rsid w:val="008B7DC4"/>
    <w:rsid w:val="008B7F0E"/>
    <w:rsid w:val="008B7FBE"/>
    <w:rsid w:val="008C004C"/>
    <w:rsid w:val="008C043C"/>
    <w:rsid w:val="008C0458"/>
    <w:rsid w:val="008C0619"/>
    <w:rsid w:val="008C0688"/>
    <w:rsid w:val="008C06D0"/>
    <w:rsid w:val="008C0CC8"/>
    <w:rsid w:val="008C0D12"/>
    <w:rsid w:val="008C1000"/>
    <w:rsid w:val="008C1049"/>
    <w:rsid w:val="008C109B"/>
    <w:rsid w:val="008C112D"/>
    <w:rsid w:val="008C126C"/>
    <w:rsid w:val="008C133D"/>
    <w:rsid w:val="008C1637"/>
    <w:rsid w:val="008C1791"/>
    <w:rsid w:val="008C1877"/>
    <w:rsid w:val="008C19CB"/>
    <w:rsid w:val="008C1BA3"/>
    <w:rsid w:val="008C1BD6"/>
    <w:rsid w:val="008C1C10"/>
    <w:rsid w:val="008C236B"/>
    <w:rsid w:val="008C26C4"/>
    <w:rsid w:val="008C2845"/>
    <w:rsid w:val="008C288D"/>
    <w:rsid w:val="008C29C2"/>
    <w:rsid w:val="008C2A78"/>
    <w:rsid w:val="008C2A89"/>
    <w:rsid w:val="008C2A8F"/>
    <w:rsid w:val="008C2B83"/>
    <w:rsid w:val="008C2C09"/>
    <w:rsid w:val="008C31FB"/>
    <w:rsid w:val="008C3282"/>
    <w:rsid w:val="008C336F"/>
    <w:rsid w:val="008C33FD"/>
    <w:rsid w:val="008C34A9"/>
    <w:rsid w:val="008C36B6"/>
    <w:rsid w:val="008C36D5"/>
    <w:rsid w:val="008C3A20"/>
    <w:rsid w:val="008C3C0D"/>
    <w:rsid w:val="008C3E04"/>
    <w:rsid w:val="008C3EAE"/>
    <w:rsid w:val="008C3FD8"/>
    <w:rsid w:val="008C400A"/>
    <w:rsid w:val="008C417A"/>
    <w:rsid w:val="008C417E"/>
    <w:rsid w:val="008C45F6"/>
    <w:rsid w:val="008C464E"/>
    <w:rsid w:val="008C466B"/>
    <w:rsid w:val="008C4804"/>
    <w:rsid w:val="008C4A77"/>
    <w:rsid w:val="008C4ADC"/>
    <w:rsid w:val="008C4CB1"/>
    <w:rsid w:val="008C4CF0"/>
    <w:rsid w:val="008C50D9"/>
    <w:rsid w:val="008C50F3"/>
    <w:rsid w:val="008C51EE"/>
    <w:rsid w:val="008C5280"/>
    <w:rsid w:val="008C5454"/>
    <w:rsid w:val="008C5543"/>
    <w:rsid w:val="008C5596"/>
    <w:rsid w:val="008C563A"/>
    <w:rsid w:val="008C5762"/>
    <w:rsid w:val="008C57A1"/>
    <w:rsid w:val="008C57EC"/>
    <w:rsid w:val="008C587C"/>
    <w:rsid w:val="008C5B77"/>
    <w:rsid w:val="008C5BBF"/>
    <w:rsid w:val="008C5C7F"/>
    <w:rsid w:val="008C5D7E"/>
    <w:rsid w:val="008C6357"/>
    <w:rsid w:val="008C63B3"/>
    <w:rsid w:val="008C668A"/>
    <w:rsid w:val="008C67F3"/>
    <w:rsid w:val="008C683E"/>
    <w:rsid w:val="008C685A"/>
    <w:rsid w:val="008C68CD"/>
    <w:rsid w:val="008C68F4"/>
    <w:rsid w:val="008C6CAE"/>
    <w:rsid w:val="008C7094"/>
    <w:rsid w:val="008C73EE"/>
    <w:rsid w:val="008C75AB"/>
    <w:rsid w:val="008C768B"/>
    <w:rsid w:val="008C77A8"/>
    <w:rsid w:val="008C7969"/>
    <w:rsid w:val="008C7AAE"/>
    <w:rsid w:val="008C7BE9"/>
    <w:rsid w:val="008C7C59"/>
    <w:rsid w:val="008C7DC8"/>
    <w:rsid w:val="008C7E06"/>
    <w:rsid w:val="008C7EBE"/>
    <w:rsid w:val="008C7ECE"/>
    <w:rsid w:val="008C7F41"/>
    <w:rsid w:val="008D0070"/>
    <w:rsid w:val="008D0222"/>
    <w:rsid w:val="008D0267"/>
    <w:rsid w:val="008D0361"/>
    <w:rsid w:val="008D036F"/>
    <w:rsid w:val="008D06B7"/>
    <w:rsid w:val="008D0841"/>
    <w:rsid w:val="008D09E3"/>
    <w:rsid w:val="008D0B01"/>
    <w:rsid w:val="008D0BEC"/>
    <w:rsid w:val="008D0C0F"/>
    <w:rsid w:val="008D0C5F"/>
    <w:rsid w:val="008D0DAD"/>
    <w:rsid w:val="008D0E13"/>
    <w:rsid w:val="008D0E23"/>
    <w:rsid w:val="008D0EDA"/>
    <w:rsid w:val="008D0F39"/>
    <w:rsid w:val="008D0F7F"/>
    <w:rsid w:val="008D1BD7"/>
    <w:rsid w:val="008D1C9C"/>
    <w:rsid w:val="008D1DB7"/>
    <w:rsid w:val="008D1E2C"/>
    <w:rsid w:val="008D1E5E"/>
    <w:rsid w:val="008D1F9D"/>
    <w:rsid w:val="008D232E"/>
    <w:rsid w:val="008D2337"/>
    <w:rsid w:val="008D24DD"/>
    <w:rsid w:val="008D2549"/>
    <w:rsid w:val="008D25EC"/>
    <w:rsid w:val="008D2911"/>
    <w:rsid w:val="008D29B3"/>
    <w:rsid w:val="008D2D2F"/>
    <w:rsid w:val="008D2E7C"/>
    <w:rsid w:val="008D3040"/>
    <w:rsid w:val="008D30FD"/>
    <w:rsid w:val="008D3168"/>
    <w:rsid w:val="008D31FD"/>
    <w:rsid w:val="008D32C9"/>
    <w:rsid w:val="008D363D"/>
    <w:rsid w:val="008D37B1"/>
    <w:rsid w:val="008D37E7"/>
    <w:rsid w:val="008D37E8"/>
    <w:rsid w:val="008D39D7"/>
    <w:rsid w:val="008D4030"/>
    <w:rsid w:val="008D40BE"/>
    <w:rsid w:val="008D4185"/>
    <w:rsid w:val="008D41F5"/>
    <w:rsid w:val="008D421E"/>
    <w:rsid w:val="008D4355"/>
    <w:rsid w:val="008D44DD"/>
    <w:rsid w:val="008D456A"/>
    <w:rsid w:val="008D462E"/>
    <w:rsid w:val="008D4644"/>
    <w:rsid w:val="008D47F5"/>
    <w:rsid w:val="008D4833"/>
    <w:rsid w:val="008D49B7"/>
    <w:rsid w:val="008D4A3D"/>
    <w:rsid w:val="008D4A98"/>
    <w:rsid w:val="008D4ABE"/>
    <w:rsid w:val="008D4B23"/>
    <w:rsid w:val="008D4C77"/>
    <w:rsid w:val="008D4CB5"/>
    <w:rsid w:val="008D5109"/>
    <w:rsid w:val="008D5120"/>
    <w:rsid w:val="008D512F"/>
    <w:rsid w:val="008D515F"/>
    <w:rsid w:val="008D518D"/>
    <w:rsid w:val="008D5255"/>
    <w:rsid w:val="008D5478"/>
    <w:rsid w:val="008D56F6"/>
    <w:rsid w:val="008D5A40"/>
    <w:rsid w:val="008D5C3F"/>
    <w:rsid w:val="008D5CC7"/>
    <w:rsid w:val="008D5D43"/>
    <w:rsid w:val="008D5E0B"/>
    <w:rsid w:val="008D5F0D"/>
    <w:rsid w:val="008D6106"/>
    <w:rsid w:val="008D6184"/>
    <w:rsid w:val="008D6292"/>
    <w:rsid w:val="008D62AA"/>
    <w:rsid w:val="008D6376"/>
    <w:rsid w:val="008D64AE"/>
    <w:rsid w:val="008D6575"/>
    <w:rsid w:val="008D67E9"/>
    <w:rsid w:val="008D6815"/>
    <w:rsid w:val="008D6842"/>
    <w:rsid w:val="008D6950"/>
    <w:rsid w:val="008D69AC"/>
    <w:rsid w:val="008D6A51"/>
    <w:rsid w:val="008D6AC4"/>
    <w:rsid w:val="008D6C6A"/>
    <w:rsid w:val="008D6C83"/>
    <w:rsid w:val="008D6E37"/>
    <w:rsid w:val="008D6ED0"/>
    <w:rsid w:val="008D7212"/>
    <w:rsid w:val="008D722D"/>
    <w:rsid w:val="008D7355"/>
    <w:rsid w:val="008D73E1"/>
    <w:rsid w:val="008D76EC"/>
    <w:rsid w:val="008D792B"/>
    <w:rsid w:val="008D7C23"/>
    <w:rsid w:val="008D7C37"/>
    <w:rsid w:val="008D7C7D"/>
    <w:rsid w:val="008D7CCB"/>
    <w:rsid w:val="008D7DD1"/>
    <w:rsid w:val="008D7E81"/>
    <w:rsid w:val="008E0062"/>
    <w:rsid w:val="008E020A"/>
    <w:rsid w:val="008E0272"/>
    <w:rsid w:val="008E037F"/>
    <w:rsid w:val="008E03C9"/>
    <w:rsid w:val="008E04C3"/>
    <w:rsid w:val="008E051D"/>
    <w:rsid w:val="008E05CC"/>
    <w:rsid w:val="008E0A49"/>
    <w:rsid w:val="008E0B16"/>
    <w:rsid w:val="008E0C81"/>
    <w:rsid w:val="008E0F76"/>
    <w:rsid w:val="008E1074"/>
    <w:rsid w:val="008E1424"/>
    <w:rsid w:val="008E16CD"/>
    <w:rsid w:val="008E1929"/>
    <w:rsid w:val="008E19C7"/>
    <w:rsid w:val="008E1B6D"/>
    <w:rsid w:val="008E1B97"/>
    <w:rsid w:val="008E1C0F"/>
    <w:rsid w:val="008E1DDA"/>
    <w:rsid w:val="008E1F55"/>
    <w:rsid w:val="008E1FD2"/>
    <w:rsid w:val="008E20BF"/>
    <w:rsid w:val="008E2163"/>
    <w:rsid w:val="008E216D"/>
    <w:rsid w:val="008E21F0"/>
    <w:rsid w:val="008E2259"/>
    <w:rsid w:val="008E22B4"/>
    <w:rsid w:val="008E256E"/>
    <w:rsid w:val="008E2812"/>
    <w:rsid w:val="008E2895"/>
    <w:rsid w:val="008E2908"/>
    <w:rsid w:val="008E2A27"/>
    <w:rsid w:val="008E2A97"/>
    <w:rsid w:val="008E2C2A"/>
    <w:rsid w:val="008E2C78"/>
    <w:rsid w:val="008E2D7E"/>
    <w:rsid w:val="008E2E18"/>
    <w:rsid w:val="008E2F2F"/>
    <w:rsid w:val="008E2F9B"/>
    <w:rsid w:val="008E30ED"/>
    <w:rsid w:val="008E31B5"/>
    <w:rsid w:val="008E3243"/>
    <w:rsid w:val="008E3413"/>
    <w:rsid w:val="008E3447"/>
    <w:rsid w:val="008E351A"/>
    <w:rsid w:val="008E36BF"/>
    <w:rsid w:val="008E3760"/>
    <w:rsid w:val="008E3797"/>
    <w:rsid w:val="008E38F0"/>
    <w:rsid w:val="008E3903"/>
    <w:rsid w:val="008E3C0E"/>
    <w:rsid w:val="008E40D5"/>
    <w:rsid w:val="008E40EC"/>
    <w:rsid w:val="008E435F"/>
    <w:rsid w:val="008E4612"/>
    <w:rsid w:val="008E4878"/>
    <w:rsid w:val="008E48E3"/>
    <w:rsid w:val="008E4B96"/>
    <w:rsid w:val="008E4C1C"/>
    <w:rsid w:val="008E4C45"/>
    <w:rsid w:val="008E4CEC"/>
    <w:rsid w:val="008E4D91"/>
    <w:rsid w:val="008E4E71"/>
    <w:rsid w:val="008E4F1A"/>
    <w:rsid w:val="008E4F3A"/>
    <w:rsid w:val="008E4F7F"/>
    <w:rsid w:val="008E4FAD"/>
    <w:rsid w:val="008E5001"/>
    <w:rsid w:val="008E5110"/>
    <w:rsid w:val="008E520F"/>
    <w:rsid w:val="008E532C"/>
    <w:rsid w:val="008E53EC"/>
    <w:rsid w:val="008E5557"/>
    <w:rsid w:val="008E55B4"/>
    <w:rsid w:val="008E57BB"/>
    <w:rsid w:val="008E57DA"/>
    <w:rsid w:val="008E59EF"/>
    <w:rsid w:val="008E5BA0"/>
    <w:rsid w:val="008E5D32"/>
    <w:rsid w:val="008E5F44"/>
    <w:rsid w:val="008E5FC1"/>
    <w:rsid w:val="008E6074"/>
    <w:rsid w:val="008E60C7"/>
    <w:rsid w:val="008E60D3"/>
    <w:rsid w:val="008E62FA"/>
    <w:rsid w:val="008E64CB"/>
    <w:rsid w:val="008E6523"/>
    <w:rsid w:val="008E664D"/>
    <w:rsid w:val="008E670F"/>
    <w:rsid w:val="008E6832"/>
    <w:rsid w:val="008E6839"/>
    <w:rsid w:val="008E6BD9"/>
    <w:rsid w:val="008E6CC5"/>
    <w:rsid w:val="008E6D82"/>
    <w:rsid w:val="008E6DB3"/>
    <w:rsid w:val="008E6E07"/>
    <w:rsid w:val="008E6E4B"/>
    <w:rsid w:val="008E6F8F"/>
    <w:rsid w:val="008E7047"/>
    <w:rsid w:val="008E7153"/>
    <w:rsid w:val="008E71C0"/>
    <w:rsid w:val="008E71F4"/>
    <w:rsid w:val="008E7480"/>
    <w:rsid w:val="008E7582"/>
    <w:rsid w:val="008E76D3"/>
    <w:rsid w:val="008E7782"/>
    <w:rsid w:val="008E77E3"/>
    <w:rsid w:val="008E7845"/>
    <w:rsid w:val="008E787C"/>
    <w:rsid w:val="008E79EC"/>
    <w:rsid w:val="008E7A78"/>
    <w:rsid w:val="008E7D00"/>
    <w:rsid w:val="008E7EC2"/>
    <w:rsid w:val="008F00BF"/>
    <w:rsid w:val="008F0106"/>
    <w:rsid w:val="008F0256"/>
    <w:rsid w:val="008F027D"/>
    <w:rsid w:val="008F0347"/>
    <w:rsid w:val="008F04F7"/>
    <w:rsid w:val="008F055B"/>
    <w:rsid w:val="008F0643"/>
    <w:rsid w:val="008F07D7"/>
    <w:rsid w:val="008F0945"/>
    <w:rsid w:val="008F0A6E"/>
    <w:rsid w:val="008F0AC7"/>
    <w:rsid w:val="008F0BF4"/>
    <w:rsid w:val="008F0C13"/>
    <w:rsid w:val="008F0C41"/>
    <w:rsid w:val="008F0C55"/>
    <w:rsid w:val="008F0C66"/>
    <w:rsid w:val="008F0F42"/>
    <w:rsid w:val="008F0FF4"/>
    <w:rsid w:val="008F100A"/>
    <w:rsid w:val="008F11FE"/>
    <w:rsid w:val="008F1242"/>
    <w:rsid w:val="008F1405"/>
    <w:rsid w:val="008F143F"/>
    <w:rsid w:val="008F1753"/>
    <w:rsid w:val="008F1789"/>
    <w:rsid w:val="008F18A3"/>
    <w:rsid w:val="008F1AFA"/>
    <w:rsid w:val="008F1B1B"/>
    <w:rsid w:val="008F1B68"/>
    <w:rsid w:val="008F1D5D"/>
    <w:rsid w:val="008F1F36"/>
    <w:rsid w:val="008F20AE"/>
    <w:rsid w:val="008F2155"/>
    <w:rsid w:val="008F2173"/>
    <w:rsid w:val="008F219E"/>
    <w:rsid w:val="008F21E2"/>
    <w:rsid w:val="008F242C"/>
    <w:rsid w:val="008F242F"/>
    <w:rsid w:val="008F255D"/>
    <w:rsid w:val="008F25C1"/>
    <w:rsid w:val="008F25C2"/>
    <w:rsid w:val="008F27CD"/>
    <w:rsid w:val="008F2ECC"/>
    <w:rsid w:val="008F2F69"/>
    <w:rsid w:val="008F3095"/>
    <w:rsid w:val="008F32E9"/>
    <w:rsid w:val="008F3389"/>
    <w:rsid w:val="008F34EB"/>
    <w:rsid w:val="008F35C2"/>
    <w:rsid w:val="008F3686"/>
    <w:rsid w:val="008F36E8"/>
    <w:rsid w:val="008F3A27"/>
    <w:rsid w:val="008F3A76"/>
    <w:rsid w:val="008F3C38"/>
    <w:rsid w:val="008F3D2D"/>
    <w:rsid w:val="008F3E27"/>
    <w:rsid w:val="008F4274"/>
    <w:rsid w:val="008F4535"/>
    <w:rsid w:val="008F4636"/>
    <w:rsid w:val="008F46BC"/>
    <w:rsid w:val="008F47EA"/>
    <w:rsid w:val="008F4844"/>
    <w:rsid w:val="008F48F3"/>
    <w:rsid w:val="008F495F"/>
    <w:rsid w:val="008F4C49"/>
    <w:rsid w:val="008F4D2E"/>
    <w:rsid w:val="008F4D73"/>
    <w:rsid w:val="008F4DCE"/>
    <w:rsid w:val="008F4EE0"/>
    <w:rsid w:val="008F4FC0"/>
    <w:rsid w:val="008F50E3"/>
    <w:rsid w:val="008F529B"/>
    <w:rsid w:val="008F54C3"/>
    <w:rsid w:val="008F57DB"/>
    <w:rsid w:val="008F5BCF"/>
    <w:rsid w:val="008F5D9B"/>
    <w:rsid w:val="008F5DCD"/>
    <w:rsid w:val="008F5FA3"/>
    <w:rsid w:val="008F601A"/>
    <w:rsid w:val="008F6084"/>
    <w:rsid w:val="008F6225"/>
    <w:rsid w:val="008F64BB"/>
    <w:rsid w:val="008F651E"/>
    <w:rsid w:val="008F6780"/>
    <w:rsid w:val="008F6899"/>
    <w:rsid w:val="008F6937"/>
    <w:rsid w:val="008F6B1F"/>
    <w:rsid w:val="008F6C0A"/>
    <w:rsid w:val="008F6C3C"/>
    <w:rsid w:val="008F6EBE"/>
    <w:rsid w:val="008F6F73"/>
    <w:rsid w:val="008F7178"/>
    <w:rsid w:val="008F728D"/>
    <w:rsid w:val="008F750E"/>
    <w:rsid w:val="008F7512"/>
    <w:rsid w:val="008F7717"/>
    <w:rsid w:val="008F78EE"/>
    <w:rsid w:val="008F7AE8"/>
    <w:rsid w:val="009000C2"/>
    <w:rsid w:val="009000E1"/>
    <w:rsid w:val="00900253"/>
    <w:rsid w:val="00900298"/>
    <w:rsid w:val="0090029D"/>
    <w:rsid w:val="009004CC"/>
    <w:rsid w:val="009004E6"/>
    <w:rsid w:val="00900572"/>
    <w:rsid w:val="0090069D"/>
    <w:rsid w:val="00900786"/>
    <w:rsid w:val="009008E7"/>
    <w:rsid w:val="009008E9"/>
    <w:rsid w:val="00900C85"/>
    <w:rsid w:val="00900CA2"/>
    <w:rsid w:val="00900F42"/>
    <w:rsid w:val="009010EB"/>
    <w:rsid w:val="009011B4"/>
    <w:rsid w:val="00901330"/>
    <w:rsid w:val="0090138C"/>
    <w:rsid w:val="009013B5"/>
    <w:rsid w:val="00901630"/>
    <w:rsid w:val="00901642"/>
    <w:rsid w:val="009016A8"/>
    <w:rsid w:val="0090190C"/>
    <w:rsid w:val="00901975"/>
    <w:rsid w:val="009019EA"/>
    <w:rsid w:val="00901A9F"/>
    <w:rsid w:val="00901B61"/>
    <w:rsid w:val="00901D7D"/>
    <w:rsid w:val="00901DA6"/>
    <w:rsid w:val="0090200E"/>
    <w:rsid w:val="009020BC"/>
    <w:rsid w:val="00902109"/>
    <w:rsid w:val="00902113"/>
    <w:rsid w:val="009022A9"/>
    <w:rsid w:val="009022F7"/>
    <w:rsid w:val="009023BF"/>
    <w:rsid w:val="009023D6"/>
    <w:rsid w:val="0090245E"/>
    <w:rsid w:val="009027E9"/>
    <w:rsid w:val="009027F5"/>
    <w:rsid w:val="00902934"/>
    <w:rsid w:val="00902BEC"/>
    <w:rsid w:val="00902C9E"/>
    <w:rsid w:val="00902CA0"/>
    <w:rsid w:val="00902F49"/>
    <w:rsid w:val="0090304C"/>
    <w:rsid w:val="00903130"/>
    <w:rsid w:val="009031AB"/>
    <w:rsid w:val="009031CE"/>
    <w:rsid w:val="00903253"/>
    <w:rsid w:val="009032EA"/>
    <w:rsid w:val="00903348"/>
    <w:rsid w:val="009034EC"/>
    <w:rsid w:val="00903527"/>
    <w:rsid w:val="00903632"/>
    <w:rsid w:val="009039A5"/>
    <w:rsid w:val="00903D70"/>
    <w:rsid w:val="00903E95"/>
    <w:rsid w:val="00903EBD"/>
    <w:rsid w:val="0090404D"/>
    <w:rsid w:val="00904099"/>
    <w:rsid w:val="0090412A"/>
    <w:rsid w:val="009042C9"/>
    <w:rsid w:val="00904399"/>
    <w:rsid w:val="00904424"/>
    <w:rsid w:val="009044CE"/>
    <w:rsid w:val="009045EE"/>
    <w:rsid w:val="00904842"/>
    <w:rsid w:val="00904AD7"/>
    <w:rsid w:val="00904B34"/>
    <w:rsid w:val="00904C69"/>
    <w:rsid w:val="00904CE4"/>
    <w:rsid w:val="00904D23"/>
    <w:rsid w:val="00904D72"/>
    <w:rsid w:val="00905019"/>
    <w:rsid w:val="00905158"/>
    <w:rsid w:val="00905751"/>
    <w:rsid w:val="009057D2"/>
    <w:rsid w:val="009059F2"/>
    <w:rsid w:val="00905A34"/>
    <w:rsid w:val="00905A5C"/>
    <w:rsid w:val="00905B6D"/>
    <w:rsid w:val="00905BB9"/>
    <w:rsid w:val="00905DF2"/>
    <w:rsid w:val="00905E02"/>
    <w:rsid w:val="00905E38"/>
    <w:rsid w:val="00905F4A"/>
    <w:rsid w:val="00905F78"/>
    <w:rsid w:val="00906444"/>
    <w:rsid w:val="009068F0"/>
    <w:rsid w:val="00906B30"/>
    <w:rsid w:val="00906BFF"/>
    <w:rsid w:val="00906E8A"/>
    <w:rsid w:val="00906F0C"/>
    <w:rsid w:val="00906FCB"/>
    <w:rsid w:val="009070D4"/>
    <w:rsid w:val="0090725B"/>
    <w:rsid w:val="0090769B"/>
    <w:rsid w:val="009076C1"/>
    <w:rsid w:val="009077E4"/>
    <w:rsid w:val="00907A30"/>
    <w:rsid w:val="00907B82"/>
    <w:rsid w:val="00907D2B"/>
    <w:rsid w:val="00910293"/>
    <w:rsid w:val="00910328"/>
    <w:rsid w:val="0091059F"/>
    <w:rsid w:val="00910862"/>
    <w:rsid w:val="00910890"/>
    <w:rsid w:val="009108D3"/>
    <w:rsid w:val="00910977"/>
    <w:rsid w:val="00910A7D"/>
    <w:rsid w:val="00910C00"/>
    <w:rsid w:val="00910DF9"/>
    <w:rsid w:val="00910F96"/>
    <w:rsid w:val="00911273"/>
    <w:rsid w:val="009112E9"/>
    <w:rsid w:val="009112F0"/>
    <w:rsid w:val="0091135E"/>
    <w:rsid w:val="009115C4"/>
    <w:rsid w:val="0091178C"/>
    <w:rsid w:val="00911890"/>
    <w:rsid w:val="00911943"/>
    <w:rsid w:val="00911C70"/>
    <w:rsid w:val="00911DC9"/>
    <w:rsid w:val="00911E97"/>
    <w:rsid w:val="00911F19"/>
    <w:rsid w:val="00911F47"/>
    <w:rsid w:val="00912073"/>
    <w:rsid w:val="0091217C"/>
    <w:rsid w:val="009126CD"/>
    <w:rsid w:val="009127F1"/>
    <w:rsid w:val="00912B8E"/>
    <w:rsid w:val="00912C46"/>
    <w:rsid w:val="00912D03"/>
    <w:rsid w:val="00912DA1"/>
    <w:rsid w:val="00912E49"/>
    <w:rsid w:val="00912EBF"/>
    <w:rsid w:val="00912F81"/>
    <w:rsid w:val="0091324E"/>
    <w:rsid w:val="009133E1"/>
    <w:rsid w:val="00913587"/>
    <w:rsid w:val="0091362F"/>
    <w:rsid w:val="0091370E"/>
    <w:rsid w:val="009137FA"/>
    <w:rsid w:val="00913807"/>
    <w:rsid w:val="0091382C"/>
    <w:rsid w:val="009138B9"/>
    <w:rsid w:val="00913BEE"/>
    <w:rsid w:val="00913BF2"/>
    <w:rsid w:val="00913D1A"/>
    <w:rsid w:val="00913DF8"/>
    <w:rsid w:val="00913F46"/>
    <w:rsid w:val="00914114"/>
    <w:rsid w:val="009142BC"/>
    <w:rsid w:val="009142CA"/>
    <w:rsid w:val="009147AA"/>
    <w:rsid w:val="009148E3"/>
    <w:rsid w:val="00914940"/>
    <w:rsid w:val="009149E8"/>
    <w:rsid w:val="00914AA8"/>
    <w:rsid w:val="00914B1F"/>
    <w:rsid w:val="00914EA4"/>
    <w:rsid w:val="00914F08"/>
    <w:rsid w:val="00914FB1"/>
    <w:rsid w:val="0091511D"/>
    <w:rsid w:val="0091514C"/>
    <w:rsid w:val="0091538B"/>
    <w:rsid w:val="00915499"/>
    <w:rsid w:val="00915503"/>
    <w:rsid w:val="009155B5"/>
    <w:rsid w:val="00915667"/>
    <w:rsid w:val="0091598A"/>
    <w:rsid w:val="00915A1C"/>
    <w:rsid w:val="00915AAB"/>
    <w:rsid w:val="00915ACC"/>
    <w:rsid w:val="00915CF1"/>
    <w:rsid w:val="00915D61"/>
    <w:rsid w:val="00915D97"/>
    <w:rsid w:val="00915FCC"/>
    <w:rsid w:val="00915FE3"/>
    <w:rsid w:val="009160E2"/>
    <w:rsid w:val="0091630B"/>
    <w:rsid w:val="009165E1"/>
    <w:rsid w:val="0091668F"/>
    <w:rsid w:val="0091682C"/>
    <w:rsid w:val="009168F2"/>
    <w:rsid w:val="00916A30"/>
    <w:rsid w:val="00916AF3"/>
    <w:rsid w:val="00916AF9"/>
    <w:rsid w:val="00916B6B"/>
    <w:rsid w:val="00916C4C"/>
    <w:rsid w:val="00916F0C"/>
    <w:rsid w:val="00916F5D"/>
    <w:rsid w:val="00916F67"/>
    <w:rsid w:val="00916FCD"/>
    <w:rsid w:val="009170A4"/>
    <w:rsid w:val="0091710C"/>
    <w:rsid w:val="009171A1"/>
    <w:rsid w:val="009171B2"/>
    <w:rsid w:val="00917369"/>
    <w:rsid w:val="009175DF"/>
    <w:rsid w:val="00917732"/>
    <w:rsid w:val="0091777C"/>
    <w:rsid w:val="009177C6"/>
    <w:rsid w:val="009178F1"/>
    <w:rsid w:val="00917990"/>
    <w:rsid w:val="009179FB"/>
    <w:rsid w:val="00917A0B"/>
    <w:rsid w:val="00917E22"/>
    <w:rsid w:val="00917F88"/>
    <w:rsid w:val="00920143"/>
    <w:rsid w:val="0092024D"/>
    <w:rsid w:val="0092045B"/>
    <w:rsid w:val="0092056F"/>
    <w:rsid w:val="00920597"/>
    <w:rsid w:val="0092061B"/>
    <w:rsid w:val="0092076C"/>
    <w:rsid w:val="009207C0"/>
    <w:rsid w:val="009207FC"/>
    <w:rsid w:val="0092085B"/>
    <w:rsid w:val="00920BFF"/>
    <w:rsid w:val="00920F2E"/>
    <w:rsid w:val="009214E7"/>
    <w:rsid w:val="00921556"/>
    <w:rsid w:val="00921624"/>
    <w:rsid w:val="009216FA"/>
    <w:rsid w:val="0092177E"/>
    <w:rsid w:val="00921958"/>
    <w:rsid w:val="0092195E"/>
    <w:rsid w:val="00921AF7"/>
    <w:rsid w:val="00921B99"/>
    <w:rsid w:val="00921C8C"/>
    <w:rsid w:val="00921CC5"/>
    <w:rsid w:val="00921CD5"/>
    <w:rsid w:val="00921DCC"/>
    <w:rsid w:val="00921EB9"/>
    <w:rsid w:val="0092230E"/>
    <w:rsid w:val="00922337"/>
    <w:rsid w:val="00922397"/>
    <w:rsid w:val="0092243F"/>
    <w:rsid w:val="00922480"/>
    <w:rsid w:val="009224C0"/>
    <w:rsid w:val="00922520"/>
    <w:rsid w:val="0092253B"/>
    <w:rsid w:val="009227B5"/>
    <w:rsid w:val="00922839"/>
    <w:rsid w:val="00922C96"/>
    <w:rsid w:val="009231EB"/>
    <w:rsid w:val="0092332C"/>
    <w:rsid w:val="00923432"/>
    <w:rsid w:val="0092382D"/>
    <w:rsid w:val="00923858"/>
    <w:rsid w:val="0092396A"/>
    <w:rsid w:val="00923A13"/>
    <w:rsid w:val="00923E7F"/>
    <w:rsid w:val="00923F6D"/>
    <w:rsid w:val="00923F7D"/>
    <w:rsid w:val="0092424E"/>
    <w:rsid w:val="00924266"/>
    <w:rsid w:val="009242B1"/>
    <w:rsid w:val="00924310"/>
    <w:rsid w:val="0092442B"/>
    <w:rsid w:val="00924443"/>
    <w:rsid w:val="00924540"/>
    <w:rsid w:val="0092462E"/>
    <w:rsid w:val="009248DE"/>
    <w:rsid w:val="00924B27"/>
    <w:rsid w:val="00924C04"/>
    <w:rsid w:val="00924C45"/>
    <w:rsid w:val="00924D90"/>
    <w:rsid w:val="00924EB7"/>
    <w:rsid w:val="00924EEA"/>
    <w:rsid w:val="00925275"/>
    <w:rsid w:val="0092542C"/>
    <w:rsid w:val="009259FD"/>
    <w:rsid w:val="00925A2D"/>
    <w:rsid w:val="00925BD9"/>
    <w:rsid w:val="00925CF2"/>
    <w:rsid w:val="00925DF0"/>
    <w:rsid w:val="00925F1D"/>
    <w:rsid w:val="00925FB6"/>
    <w:rsid w:val="00926036"/>
    <w:rsid w:val="00926090"/>
    <w:rsid w:val="0092633D"/>
    <w:rsid w:val="00926432"/>
    <w:rsid w:val="009265B6"/>
    <w:rsid w:val="009265F9"/>
    <w:rsid w:val="0092667F"/>
    <w:rsid w:val="009266A7"/>
    <w:rsid w:val="00926721"/>
    <w:rsid w:val="009267B0"/>
    <w:rsid w:val="009268A9"/>
    <w:rsid w:val="009268E5"/>
    <w:rsid w:val="00926BE7"/>
    <w:rsid w:val="00926C3A"/>
    <w:rsid w:val="00926C9E"/>
    <w:rsid w:val="00926CD2"/>
    <w:rsid w:val="00926CF6"/>
    <w:rsid w:val="00926F63"/>
    <w:rsid w:val="00926FBB"/>
    <w:rsid w:val="00927208"/>
    <w:rsid w:val="00927366"/>
    <w:rsid w:val="00927481"/>
    <w:rsid w:val="009276AB"/>
    <w:rsid w:val="00927701"/>
    <w:rsid w:val="00927739"/>
    <w:rsid w:val="009277A0"/>
    <w:rsid w:val="009277F4"/>
    <w:rsid w:val="00927A27"/>
    <w:rsid w:val="00927ACE"/>
    <w:rsid w:val="00927B19"/>
    <w:rsid w:val="00927BE5"/>
    <w:rsid w:val="00927C96"/>
    <w:rsid w:val="00927D0C"/>
    <w:rsid w:val="00927E60"/>
    <w:rsid w:val="0093017B"/>
    <w:rsid w:val="009302A3"/>
    <w:rsid w:val="00930465"/>
    <w:rsid w:val="00930516"/>
    <w:rsid w:val="00930607"/>
    <w:rsid w:val="0093069D"/>
    <w:rsid w:val="00930733"/>
    <w:rsid w:val="00930B18"/>
    <w:rsid w:val="00930B25"/>
    <w:rsid w:val="00930EC5"/>
    <w:rsid w:val="00930FC5"/>
    <w:rsid w:val="00930FE2"/>
    <w:rsid w:val="009310CE"/>
    <w:rsid w:val="00931196"/>
    <w:rsid w:val="009312B3"/>
    <w:rsid w:val="00931353"/>
    <w:rsid w:val="00931389"/>
    <w:rsid w:val="00931560"/>
    <w:rsid w:val="00931A4E"/>
    <w:rsid w:val="00931A70"/>
    <w:rsid w:val="00931AD2"/>
    <w:rsid w:val="00931BBA"/>
    <w:rsid w:val="00931E49"/>
    <w:rsid w:val="00931E92"/>
    <w:rsid w:val="00931F6A"/>
    <w:rsid w:val="00932097"/>
    <w:rsid w:val="00932113"/>
    <w:rsid w:val="009323C2"/>
    <w:rsid w:val="00932437"/>
    <w:rsid w:val="0093254B"/>
    <w:rsid w:val="00932688"/>
    <w:rsid w:val="0093271E"/>
    <w:rsid w:val="009328F3"/>
    <w:rsid w:val="00932B5E"/>
    <w:rsid w:val="00932CA3"/>
    <w:rsid w:val="00932CC7"/>
    <w:rsid w:val="00932E12"/>
    <w:rsid w:val="00932E48"/>
    <w:rsid w:val="00932EFA"/>
    <w:rsid w:val="00933112"/>
    <w:rsid w:val="00933196"/>
    <w:rsid w:val="009333D3"/>
    <w:rsid w:val="00933423"/>
    <w:rsid w:val="0093348A"/>
    <w:rsid w:val="00933519"/>
    <w:rsid w:val="00933608"/>
    <w:rsid w:val="009339DE"/>
    <w:rsid w:val="00933A20"/>
    <w:rsid w:val="00933A6C"/>
    <w:rsid w:val="00933B2E"/>
    <w:rsid w:val="00933C3F"/>
    <w:rsid w:val="00933C9D"/>
    <w:rsid w:val="00933FEA"/>
    <w:rsid w:val="00933FFD"/>
    <w:rsid w:val="009343DD"/>
    <w:rsid w:val="00934411"/>
    <w:rsid w:val="00934633"/>
    <w:rsid w:val="0093476F"/>
    <w:rsid w:val="00934866"/>
    <w:rsid w:val="0093499E"/>
    <w:rsid w:val="00934A4B"/>
    <w:rsid w:val="00934C99"/>
    <w:rsid w:val="00934DE3"/>
    <w:rsid w:val="00934FEF"/>
    <w:rsid w:val="00935389"/>
    <w:rsid w:val="00935396"/>
    <w:rsid w:val="009353D3"/>
    <w:rsid w:val="0093541C"/>
    <w:rsid w:val="0093559D"/>
    <w:rsid w:val="00935685"/>
    <w:rsid w:val="009357C4"/>
    <w:rsid w:val="00935829"/>
    <w:rsid w:val="00935AE9"/>
    <w:rsid w:val="00935EAC"/>
    <w:rsid w:val="00935F45"/>
    <w:rsid w:val="009361E2"/>
    <w:rsid w:val="00936222"/>
    <w:rsid w:val="00936230"/>
    <w:rsid w:val="009363D8"/>
    <w:rsid w:val="00936499"/>
    <w:rsid w:val="00936524"/>
    <w:rsid w:val="0093656C"/>
    <w:rsid w:val="00936777"/>
    <w:rsid w:val="009367D1"/>
    <w:rsid w:val="009369A3"/>
    <w:rsid w:val="00936A7A"/>
    <w:rsid w:val="00936DD7"/>
    <w:rsid w:val="00936EC7"/>
    <w:rsid w:val="00936F30"/>
    <w:rsid w:val="00937000"/>
    <w:rsid w:val="00937045"/>
    <w:rsid w:val="009371B9"/>
    <w:rsid w:val="00937424"/>
    <w:rsid w:val="0093752C"/>
    <w:rsid w:val="00937588"/>
    <w:rsid w:val="00937647"/>
    <w:rsid w:val="009379AD"/>
    <w:rsid w:val="00937A73"/>
    <w:rsid w:val="00937C32"/>
    <w:rsid w:val="00937CB9"/>
    <w:rsid w:val="00937CBB"/>
    <w:rsid w:val="00937E85"/>
    <w:rsid w:val="00937F69"/>
    <w:rsid w:val="0094004F"/>
    <w:rsid w:val="00940066"/>
    <w:rsid w:val="00940093"/>
    <w:rsid w:val="009402FA"/>
    <w:rsid w:val="00940813"/>
    <w:rsid w:val="00940C87"/>
    <w:rsid w:val="00940D26"/>
    <w:rsid w:val="00940D61"/>
    <w:rsid w:val="00940E60"/>
    <w:rsid w:val="00941201"/>
    <w:rsid w:val="00941253"/>
    <w:rsid w:val="0094151F"/>
    <w:rsid w:val="00941554"/>
    <w:rsid w:val="009415A4"/>
    <w:rsid w:val="00941788"/>
    <w:rsid w:val="00941792"/>
    <w:rsid w:val="00941972"/>
    <w:rsid w:val="00941AB0"/>
    <w:rsid w:val="00941DD8"/>
    <w:rsid w:val="00941F19"/>
    <w:rsid w:val="009421C2"/>
    <w:rsid w:val="00942236"/>
    <w:rsid w:val="009422DC"/>
    <w:rsid w:val="009423A2"/>
    <w:rsid w:val="00942412"/>
    <w:rsid w:val="009425D2"/>
    <w:rsid w:val="009425EB"/>
    <w:rsid w:val="00942616"/>
    <w:rsid w:val="00942653"/>
    <w:rsid w:val="00942714"/>
    <w:rsid w:val="00942730"/>
    <w:rsid w:val="00942814"/>
    <w:rsid w:val="00942851"/>
    <w:rsid w:val="00942987"/>
    <w:rsid w:val="00942AF6"/>
    <w:rsid w:val="00942C03"/>
    <w:rsid w:val="00942C6D"/>
    <w:rsid w:val="00942DD8"/>
    <w:rsid w:val="00942E5F"/>
    <w:rsid w:val="00942F95"/>
    <w:rsid w:val="0094301C"/>
    <w:rsid w:val="0094322B"/>
    <w:rsid w:val="00943281"/>
    <w:rsid w:val="00943283"/>
    <w:rsid w:val="00943296"/>
    <w:rsid w:val="009434E1"/>
    <w:rsid w:val="00943509"/>
    <w:rsid w:val="009435DD"/>
    <w:rsid w:val="009436DE"/>
    <w:rsid w:val="00943718"/>
    <w:rsid w:val="00943854"/>
    <w:rsid w:val="009438C4"/>
    <w:rsid w:val="009438C9"/>
    <w:rsid w:val="00943A49"/>
    <w:rsid w:val="00943B05"/>
    <w:rsid w:val="00943B99"/>
    <w:rsid w:val="00943C7E"/>
    <w:rsid w:val="0094409B"/>
    <w:rsid w:val="009442DD"/>
    <w:rsid w:val="0094434B"/>
    <w:rsid w:val="009443CC"/>
    <w:rsid w:val="009445E8"/>
    <w:rsid w:val="00944696"/>
    <w:rsid w:val="0094491B"/>
    <w:rsid w:val="009449E2"/>
    <w:rsid w:val="00944A72"/>
    <w:rsid w:val="00944BB9"/>
    <w:rsid w:val="00944CF9"/>
    <w:rsid w:val="00944E6E"/>
    <w:rsid w:val="009450E1"/>
    <w:rsid w:val="009450FD"/>
    <w:rsid w:val="009451B6"/>
    <w:rsid w:val="009452B2"/>
    <w:rsid w:val="0094571A"/>
    <w:rsid w:val="009457C7"/>
    <w:rsid w:val="00945B05"/>
    <w:rsid w:val="00945C8E"/>
    <w:rsid w:val="00945CA8"/>
    <w:rsid w:val="00945D40"/>
    <w:rsid w:val="00945DE0"/>
    <w:rsid w:val="00945FF2"/>
    <w:rsid w:val="00946128"/>
    <w:rsid w:val="00946226"/>
    <w:rsid w:val="00946251"/>
    <w:rsid w:val="00946674"/>
    <w:rsid w:val="009466CC"/>
    <w:rsid w:val="009467BC"/>
    <w:rsid w:val="00946883"/>
    <w:rsid w:val="009468D0"/>
    <w:rsid w:val="0094697B"/>
    <w:rsid w:val="009469D0"/>
    <w:rsid w:val="00946AC7"/>
    <w:rsid w:val="00946BCF"/>
    <w:rsid w:val="00946CCE"/>
    <w:rsid w:val="00946E1F"/>
    <w:rsid w:val="00946FE0"/>
    <w:rsid w:val="00947028"/>
    <w:rsid w:val="0094715C"/>
    <w:rsid w:val="0094716A"/>
    <w:rsid w:val="0094726D"/>
    <w:rsid w:val="00947668"/>
    <w:rsid w:val="0094786E"/>
    <w:rsid w:val="009479F1"/>
    <w:rsid w:val="00947B73"/>
    <w:rsid w:val="00947D9C"/>
    <w:rsid w:val="00947DA1"/>
    <w:rsid w:val="00947EEC"/>
    <w:rsid w:val="00947EFB"/>
    <w:rsid w:val="009502D1"/>
    <w:rsid w:val="0095033D"/>
    <w:rsid w:val="009504F4"/>
    <w:rsid w:val="00950506"/>
    <w:rsid w:val="00950749"/>
    <w:rsid w:val="00950835"/>
    <w:rsid w:val="009508D7"/>
    <w:rsid w:val="009509C1"/>
    <w:rsid w:val="00950BB5"/>
    <w:rsid w:val="00950BE3"/>
    <w:rsid w:val="00950BF7"/>
    <w:rsid w:val="00950C61"/>
    <w:rsid w:val="00950E49"/>
    <w:rsid w:val="00950F49"/>
    <w:rsid w:val="009510F1"/>
    <w:rsid w:val="009511C8"/>
    <w:rsid w:val="009512D0"/>
    <w:rsid w:val="00951326"/>
    <w:rsid w:val="009515BE"/>
    <w:rsid w:val="00951699"/>
    <w:rsid w:val="00951A01"/>
    <w:rsid w:val="00951BC0"/>
    <w:rsid w:val="00951C28"/>
    <w:rsid w:val="0095208C"/>
    <w:rsid w:val="009520E0"/>
    <w:rsid w:val="009521AB"/>
    <w:rsid w:val="009521CB"/>
    <w:rsid w:val="0095221B"/>
    <w:rsid w:val="0095224F"/>
    <w:rsid w:val="00952452"/>
    <w:rsid w:val="009524A9"/>
    <w:rsid w:val="0095273D"/>
    <w:rsid w:val="0095280E"/>
    <w:rsid w:val="00952A95"/>
    <w:rsid w:val="00952A98"/>
    <w:rsid w:val="00952C0E"/>
    <w:rsid w:val="00952C82"/>
    <w:rsid w:val="00952E7B"/>
    <w:rsid w:val="00952F58"/>
    <w:rsid w:val="00953000"/>
    <w:rsid w:val="00953085"/>
    <w:rsid w:val="0095315E"/>
    <w:rsid w:val="00953662"/>
    <w:rsid w:val="00953757"/>
    <w:rsid w:val="00953779"/>
    <w:rsid w:val="00953A3C"/>
    <w:rsid w:val="00953A5A"/>
    <w:rsid w:val="00953AA1"/>
    <w:rsid w:val="00953AB8"/>
    <w:rsid w:val="00953AE2"/>
    <w:rsid w:val="00953D8C"/>
    <w:rsid w:val="00953DF5"/>
    <w:rsid w:val="00953FB8"/>
    <w:rsid w:val="009540C1"/>
    <w:rsid w:val="009540FE"/>
    <w:rsid w:val="009541D3"/>
    <w:rsid w:val="009542B1"/>
    <w:rsid w:val="009542F0"/>
    <w:rsid w:val="00954533"/>
    <w:rsid w:val="00954739"/>
    <w:rsid w:val="0095473E"/>
    <w:rsid w:val="009549CB"/>
    <w:rsid w:val="009549EA"/>
    <w:rsid w:val="00955219"/>
    <w:rsid w:val="00955535"/>
    <w:rsid w:val="00955676"/>
    <w:rsid w:val="00955915"/>
    <w:rsid w:val="009559AE"/>
    <w:rsid w:val="00955A61"/>
    <w:rsid w:val="00955E85"/>
    <w:rsid w:val="00955EA6"/>
    <w:rsid w:val="00955F53"/>
    <w:rsid w:val="00955F6A"/>
    <w:rsid w:val="00955F72"/>
    <w:rsid w:val="009561C8"/>
    <w:rsid w:val="009561D2"/>
    <w:rsid w:val="00956899"/>
    <w:rsid w:val="009569C5"/>
    <w:rsid w:val="00956AAB"/>
    <w:rsid w:val="00956AEC"/>
    <w:rsid w:val="00956EE3"/>
    <w:rsid w:val="0095708D"/>
    <w:rsid w:val="009570B1"/>
    <w:rsid w:val="0095751B"/>
    <w:rsid w:val="009576AB"/>
    <w:rsid w:val="009576B2"/>
    <w:rsid w:val="0095782E"/>
    <w:rsid w:val="00957C67"/>
    <w:rsid w:val="00957D14"/>
    <w:rsid w:val="00957D1B"/>
    <w:rsid w:val="00957D76"/>
    <w:rsid w:val="00957E82"/>
    <w:rsid w:val="00957F05"/>
    <w:rsid w:val="00957FD0"/>
    <w:rsid w:val="00960044"/>
    <w:rsid w:val="009601DE"/>
    <w:rsid w:val="009601F3"/>
    <w:rsid w:val="00960276"/>
    <w:rsid w:val="00960330"/>
    <w:rsid w:val="0096041B"/>
    <w:rsid w:val="00960525"/>
    <w:rsid w:val="00960943"/>
    <w:rsid w:val="009609B8"/>
    <w:rsid w:val="00960A81"/>
    <w:rsid w:val="00960B7C"/>
    <w:rsid w:val="00960EE1"/>
    <w:rsid w:val="00960EEA"/>
    <w:rsid w:val="00961294"/>
    <w:rsid w:val="00961421"/>
    <w:rsid w:val="009614F3"/>
    <w:rsid w:val="009614F6"/>
    <w:rsid w:val="0096151E"/>
    <w:rsid w:val="00961619"/>
    <w:rsid w:val="009616FC"/>
    <w:rsid w:val="009617AC"/>
    <w:rsid w:val="0096191B"/>
    <w:rsid w:val="00961926"/>
    <w:rsid w:val="00961B44"/>
    <w:rsid w:val="00961C6B"/>
    <w:rsid w:val="00961DE3"/>
    <w:rsid w:val="00961F90"/>
    <w:rsid w:val="00962066"/>
    <w:rsid w:val="009620A7"/>
    <w:rsid w:val="009620D1"/>
    <w:rsid w:val="00962149"/>
    <w:rsid w:val="0096227F"/>
    <w:rsid w:val="00962496"/>
    <w:rsid w:val="009625F2"/>
    <w:rsid w:val="009628B9"/>
    <w:rsid w:val="009628D0"/>
    <w:rsid w:val="00962934"/>
    <w:rsid w:val="00962A2D"/>
    <w:rsid w:val="00962DCF"/>
    <w:rsid w:val="00962E09"/>
    <w:rsid w:val="00962F31"/>
    <w:rsid w:val="0096304D"/>
    <w:rsid w:val="0096305A"/>
    <w:rsid w:val="009631D8"/>
    <w:rsid w:val="0096334A"/>
    <w:rsid w:val="009633AA"/>
    <w:rsid w:val="00963464"/>
    <w:rsid w:val="00963538"/>
    <w:rsid w:val="00963632"/>
    <w:rsid w:val="00963823"/>
    <w:rsid w:val="00963835"/>
    <w:rsid w:val="00963878"/>
    <w:rsid w:val="00963A1F"/>
    <w:rsid w:val="00963AC3"/>
    <w:rsid w:val="00963CBB"/>
    <w:rsid w:val="00963CD9"/>
    <w:rsid w:val="00963CFD"/>
    <w:rsid w:val="00963E89"/>
    <w:rsid w:val="009640C0"/>
    <w:rsid w:val="009640CB"/>
    <w:rsid w:val="0096432B"/>
    <w:rsid w:val="0096457B"/>
    <w:rsid w:val="009646BB"/>
    <w:rsid w:val="00964AF4"/>
    <w:rsid w:val="00964B22"/>
    <w:rsid w:val="00964E29"/>
    <w:rsid w:val="00964E3D"/>
    <w:rsid w:val="00964E45"/>
    <w:rsid w:val="00964F58"/>
    <w:rsid w:val="00965051"/>
    <w:rsid w:val="0096512E"/>
    <w:rsid w:val="00965787"/>
    <w:rsid w:val="009658E7"/>
    <w:rsid w:val="00965A38"/>
    <w:rsid w:val="00965AE7"/>
    <w:rsid w:val="00965B31"/>
    <w:rsid w:val="00965D45"/>
    <w:rsid w:val="00965E73"/>
    <w:rsid w:val="00965F56"/>
    <w:rsid w:val="00966019"/>
    <w:rsid w:val="0096610E"/>
    <w:rsid w:val="0096615C"/>
    <w:rsid w:val="009663AD"/>
    <w:rsid w:val="0096645A"/>
    <w:rsid w:val="00966474"/>
    <w:rsid w:val="009664B3"/>
    <w:rsid w:val="00966581"/>
    <w:rsid w:val="009668A3"/>
    <w:rsid w:val="00966A3E"/>
    <w:rsid w:val="00966AA3"/>
    <w:rsid w:val="00966ADE"/>
    <w:rsid w:val="00966D86"/>
    <w:rsid w:val="00966F62"/>
    <w:rsid w:val="00967279"/>
    <w:rsid w:val="009672A5"/>
    <w:rsid w:val="009673DE"/>
    <w:rsid w:val="00967669"/>
    <w:rsid w:val="00967B68"/>
    <w:rsid w:val="00967B85"/>
    <w:rsid w:val="00967F60"/>
    <w:rsid w:val="00970006"/>
    <w:rsid w:val="009701C9"/>
    <w:rsid w:val="009702F4"/>
    <w:rsid w:val="0097050A"/>
    <w:rsid w:val="00970570"/>
    <w:rsid w:val="009707AB"/>
    <w:rsid w:val="009708F6"/>
    <w:rsid w:val="00970938"/>
    <w:rsid w:val="00970BBC"/>
    <w:rsid w:val="00970BF8"/>
    <w:rsid w:val="00970DAD"/>
    <w:rsid w:val="00970DEF"/>
    <w:rsid w:val="00970E12"/>
    <w:rsid w:val="00970F6B"/>
    <w:rsid w:val="00970F91"/>
    <w:rsid w:val="00971192"/>
    <w:rsid w:val="009711FE"/>
    <w:rsid w:val="00971447"/>
    <w:rsid w:val="00971483"/>
    <w:rsid w:val="009716F6"/>
    <w:rsid w:val="0097180D"/>
    <w:rsid w:val="00971B99"/>
    <w:rsid w:val="00971CC5"/>
    <w:rsid w:val="00971D42"/>
    <w:rsid w:val="00971E32"/>
    <w:rsid w:val="00971EBA"/>
    <w:rsid w:val="00972034"/>
    <w:rsid w:val="009720D6"/>
    <w:rsid w:val="00972308"/>
    <w:rsid w:val="009723E5"/>
    <w:rsid w:val="00972484"/>
    <w:rsid w:val="00972554"/>
    <w:rsid w:val="009726DE"/>
    <w:rsid w:val="0097291F"/>
    <w:rsid w:val="009729BF"/>
    <w:rsid w:val="009729DB"/>
    <w:rsid w:val="00972B8B"/>
    <w:rsid w:val="00972C59"/>
    <w:rsid w:val="00972DC4"/>
    <w:rsid w:val="00972F48"/>
    <w:rsid w:val="0097315A"/>
    <w:rsid w:val="00973267"/>
    <w:rsid w:val="00973313"/>
    <w:rsid w:val="00973618"/>
    <w:rsid w:val="00973680"/>
    <w:rsid w:val="00973B4E"/>
    <w:rsid w:val="00973B5E"/>
    <w:rsid w:val="00973C8A"/>
    <w:rsid w:val="00973E9E"/>
    <w:rsid w:val="00973FE7"/>
    <w:rsid w:val="009740BF"/>
    <w:rsid w:val="00974310"/>
    <w:rsid w:val="0097432A"/>
    <w:rsid w:val="009744CC"/>
    <w:rsid w:val="009746EA"/>
    <w:rsid w:val="00974A10"/>
    <w:rsid w:val="00974C73"/>
    <w:rsid w:val="00974C79"/>
    <w:rsid w:val="00974E50"/>
    <w:rsid w:val="00975086"/>
    <w:rsid w:val="0097522C"/>
    <w:rsid w:val="009752FD"/>
    <w:rsid w:val="00975343"/>
    <w:rsid w:val="009754CC"/>
    <w:rsid w:val="0097555A"/>
    <w:rsid w:val="00975569"/>
    <w:rsid w:val="0097576F"/>
    <w:rsid w:val="00975792"/>
    <w:rsid w:val="009757EC"/>
    <w:rsid w:val="0097586A"/>
    <w:rsid w:val="009758FB"/>
    <w:rsid w:val="00975AAF"/>
    <w:rsid w:val="00975BC6"/>
    <w:rsid w:val="00975BE5"/>
    <w:rsid w:val="00975CCE"/>
    <w:rsid w:val="00975E56"/>
    <w:rsid w:val="00975F31"/>
    <w:rsid w:val="00975F4F"/>
    <w:rsid w:val="00975F74"/>
    <w:rsid w:val="00976000"/>
    <w:rsid w:val="009761D1"/>
    <w:rsid w:val="009762B4"/>
    <w:rsid w:val="00976345"/>
    <w:rsid w:val="0097659F"/>
    <w:rsid w:val="0097682E"/>
    <w:rsid w:val="009769B1"/>
    <w:rsid w:val="00976F9C"/>
    <w:rsid w:val="009771F6"/>
    <w:rsid w:val="009772A9"/>
    <w:rsid w:val="0097735B"/>
    <w:rsid w:val="00977446"/>
    <w:rsid w:val="0097747A"/>
    <w:rsid w:val="009775DC"/>
    <w:rsid w:val="0097799D"/>
    <w:rsid w:val="00977A4D"/>
    <w:rsid w:val="00977ED4"/>
    <w:rsid w:val="00977EE8"/>
    <w:rsid w:val="00977EF3"/>
    <w:rsid w:val="00977F5A"/>
    <w:rsid w:val="00977FF2"/>
    <w:rsid w:val="009801AF"/>
    <w:rsid w:val="0098030D"/>
    <w:rsid w:val="0098079F"/>
    <w:rsid w:val="00980A33"/>
    <w:rsid w:val="00980A42"/>
    <w:rsid w:val="00980B89"/>
    <w:rsid w:val="00980C34"/>
    <w:rsid w:val="00980E71"/>
    <w:rsid w:val="009811A4"/>
    <w:rsid w:val="009811E3"/>
    <w:rsid w:val="0098124B"/>
    <w:rsid w:val="0098172E"/>
    <w:rsid w:val="00981946"/>
    <w:rsid w:val="00981997"/>
    <w:rsid w:val="00981C97"/>
    <w:rsid w:val="00981EDE"/>
    <w:rsid w:val="00981F3D"/>
    <w:rsid w:val="00981F5E"/>
    <w:rsid w:val="009820A7"/>
    <w:rsid w:val="009822E0"/>
    <w:rsid w:val="009822E4"/>
    <w:rsid w:val="0098232A"/>
    <w:rsid w:val="00982366"/>
    <w:rsid w:val="00982412"/>
    <w:rsid w:val="009825A8"/>
    <w:rsid w:val="00982755"/>
    <w:rsid w:val="0098284A"/>
    <w:rsid w:val="00982967"/>
    <w:rsid w:val="00982995"/>
    <w:rsid w:val="00982C0D"/>
    <w:rsid w:val="00982D4E"/>
    <w:rsid w:val="00982DAC"/>
    <w:rsid w:val="00982E20"/>
    <w:rsid w:val="00982E73"/>
    <w:rsid w:val="00982FD1"/>
    <w:rsid w:val="009831AD"/>
    <w:rsid w:val="009831C1"/>
    <w:rsid w:val="009833AC"/>
    <w:rsid w:val="009837A5"/>
    <w:rsid w:val="00983A67"/>
    <w:rsid w:val="00983AA9"/>
    <w:rsid w:val="00983B15"/>
    <w:rsid w:val="00983C46"/>
    <w:rsid w:val="00983FBC"/>
    <w:rsid w:val="00984112"/>
    <w:rsid w:val="00984152"/>
    <w:rsid w:val="0098427D"/>
    <w:rsid w:val="0098436A"/>
    <w:rsid w:val="00984423"/>
    <w:rsid w:val="009848F2"/>
    <w:rsid w:val="00984953"/>
    <w:rsid w:val="00984A14"/>
    <w:rsid w:val="00984C02"/>
    <w:rsid w:val="00984C62"/>
    <w:rsid w:val="00984D3C"/>
    <w:rsid w:val="00984D8C"/>
    <w:rsid w:val="00984D96"/>
    <w:rsid w:val="00984DA9"/>
    <w:rsid w:val="00984E09"/>
    <w:rsid w:val="0098532F"/>
    <w:rsid w:val="009853EE"/>
    <w:rsid w:val="009856B8"/>
    <w:rsid w:val="009857DF"/>
    <w:rsid w:val="009858E5"/>
    <w:rsid w:val="00985945"/>
    <w:rsid w:val="00985CF2"/>
    <w:rsid w:val="00985D40"/>
    <w:rsid w:val="00985EF4"/>
    <w:rsid w:val="00985FA5"/>
    <w:rsid w:val="009860C6"/>
    <w:rsid w:val="0098617A"/>
    <w:rsid w:val="00986236"/>
    <w:rsid w:val="00986337"/>
    <w:rsid w:val="0098647C"/>
    <w:rsid w:val="00986728"/>
    <w:rsid w:val="00986743"/>
    <w:rsid w:val="00986A58"/>
    <w:rsid w:val="00986BDA"/>
    <w:rsid w:val="00986E08"/>
    <w:rsid w:val="00986EB4"/>
    <w:rsid w:val="00986ED0"/>
    <w:rsid w:val="00986F68"/>
    <w:rsid w:val="00986F7C"/>
    <w:rsid w:val="009870A2"/>
    <w:rsid w:val="0098718B"/>
    <w:rsid w:val="009873A6"/>
    <w:rsid w:val="0098742A"/>
    <w:rsid w:val="0098756C"/>
    <w:rsid w:val="00987670"/>
    <w:rsid w:val="0098767B"/>
    <w:rsid w:val="0098767C"/>
    <w:rsid w:val="00987682"/>
    <w:rsid w:val="0098778F"/>
    <w:rsid w:val="0098786D"/>
    <w:rsid w:val="00987A7E"/>
    <w:rsid w:val="00987AE9"/>
    <w:rsid w:val="00987D24"/>
    <w:rsid w:val="00987DB9"/>
    <w:rsid w:val="00987E6E"/>
    <w:rsid w:val="00987ED5"/>
    <w:rsid w:val="009903D5"/>
    <w:rsid w:val="009904FB"/>
    <w:rsid w:val="009907C7"/>
    <w:rsid w:val="00990B03"/>
    <w:rsid w:val="00990B6D"/>
    <w:rsid w:val="00990BFC"/>
    <w:rsid w:val="00990D26"/>
    <w:rsid w:val="00990D98"/>
    <w:rsid w:val="00990FBD"/>
    <w:rsid w:val="009910BC"/>
    <w:rsid w:val="00991171"/>
    <w:rsid w:val="00991578"/>
    <w:rsid w:val="009916F7"/>
    <w:rsid w:val="00991D16"/>
    <w:rsid w:val="00991DDE"/>
    <w:rsid w:val="00991EB3"/>
    <w:rsid w:val="00991FC3"/>
    <w:rsid w:val="00992004"/>
    <w:rsid w:val="00992013"/>
    <w:rsid w:val="009920D2"/>
    <w:rsid w:val="009921FD"/>
    <w:rsid w:val="00992275"/>
    <w:rsid w:val="009923A7"/>
    <w:rsid w:val="0099250D"/>
    <w:rsid w:val="00992519"/>
    <w:rsid w:val="00992559"/>
    <w:rsid w:val="00992A12"/>
    <w:rsid w:val="00992C99"/>
    <w:rsid w:val="00992DAA"/>
    <w:rsid w:val="00992DED"/>
    <w:rsid w:val="00992FB2"/>
    <w:rsid w:val="009931BE"/>
    <w:rsid w:val="00993250"/>
    <w:rsid w:val="009933FC"/>
    <w:rsid w:val="009934AE"/>
    <w:rsid w:val="009934E4"/>
    <w:rsid w:val="00993664"/>
    <w:rsid w:val="00993786"/>
    <w:rsid w:val="00993A96"/>
    <w:rsid w:val="00993B38"/>
    <w:rsid w:val="00993BA5"/>
    <w:rsid w:val="00993E35"/>
    <w:rsid w:val="00993E5A"/>
    <w:rsid w:val="00993FF6"/>
    <w:rsid w:val="00994098"/>
    <w:rsid w:val="009944A5"/>
    <w:rsid w:val="0099469E"/>
    <w:rsid w:val="0099469F"/>
    <w:rsid w:val="00994C68"/>
    <w:rsid w:val="00995102"/>
    <w:rsid w:val="00995243"/>
    <w:rsid w:val="009952E9"/>
    <w:rsid w:val="00995467"/>
    <w:rsid w:val="009954CB"/>
    <w:rsid w:val="00995529"/>
    <w:rsid w:val="00995773"/>
    <w:rsid w:val="00995937"/>
    <w:rsid w:val="0099597E"/>
    <w:rsid w:val="00995987"/>
    <w:rsid w:val="00995B33"/>
    <w:rsid w:val="00995BAA"/>
    <w:rsid w:val="00995E59"/>
    <w:rsid w:val="00995F75"/>
    <w:rsid w:val="009960C7"/>
    <w:rsid w:val="00996134"/>
    <w:rsid w:val="009962DF"/>
    <w:rsid w:val="00996412"/>
    <w:rsid w:val="00996557"/>
    <w:rsid w:val="009965D9"/>
    <w:rsid w:val="00996600"/>
    <w:rsid w:val="00996750"/>
    <w:rsid w:val="009968BC"/>
    <w:rsid w:val="00996901"/>
    <w:rsid w:val="00996A63"/>
    <w:rsid w:val="00996A81"/>
    <w:rsid w:val="00996AD3"/>
    <w:rsid w:val="00996CB7"/>
    <w:rsid w:val="00996EBD"/>
    <w:rsid w:val="00997418"/>
    <w:rsid w:val="00997457"/>
    <w:rsid w:val="009975A9"/>
    <w:rsid w:val="0099765D"/>
    <w:rsid w:val="00997751"/>
    <w:rsid w:val="0099776D"/>
    <w:rsid w:val="00997BD0"/>
    <w:rsid w:val="00997CFB"/>
    <w:rsid w:val="00997D38"/>
    <w:rsid w:val="00997F14"/>
    <w:rsid w:val="00997F81"/>
    <w:rsid w:val="009A006F"/>
    <w:rsid w:val="009A0131"/>
    <w:rsid w:val="009A0143"/>
    <w:rsid w:val="009A0390"/>
    <w:rsid w:val="009A03B7"/>
    <w:rsid w:val="009A045F"/>
    <w:rsid w:val="009A050F"/>
    <w:rsid w:val="009A05FD"/>
    <w:rsid w:val="009A075C"/>
    <w:rsid w:val="009A0909"/>
    <w:rsid w:val="009A0A05"/>
    <w:rsid w:val="009A0A32"/>
    <w:rsid w:val="009A0A4B"/>
    <w:rsid w:val="009A0CB3"/>
    <w:rsid w:val="009A0D18"/>
    <w:rsid w:val="009A1190"/>
    <w:rsid w:val="009A13C5"/>
    <w:rsid w:val="009A140D"/>
    <w:rsid w:val="009A1463"/>
    <w:rsid w:val="009A1B5A"/>
    <w:rsid w:val="009A1B7A"/>
    <w:rsid w:val="009A1BFD"/>
    <w:rsid w:val="009A1C6D"/>
    <w:rsid w:val="009A1CAF"/>
    <w:rsid w:val="009A1D91"/>
    <w:rsid w:val="009A1EF6"/>
    <w:rsid w:val="009A1F5C"/>
    <w:rsid w:val="009A274D"/>
    <w:rsid w:val="009A2782"/>
    <w:rsid w:val="009A2831"/>
    <w:rsid w:val="009A2C91"/>
    <w:rsid w:val="009A2DDA"/>
    <w:rsid w:val="009A2EAF"/>
    <w:rsid w:val="009A32F0"/>
    <w:rsid w:val="009A3324"/>
    <w:rsid w:val="009A3372"/>
    <w:rsid w:val="009A3472"/>
    <w:rsid w:val="009A38D7"/>
    <w:rsid w:val="009A3961"/>
    <w:rsid w:val="009A39DC"/>
    <w:rsid w:val="009A3A73"/>
    <w:rsid w:val="009A3A8D"/>
    <w:rsid w:val="009A3DA6"/>
    <w:rsid w:val="009A3E15"/>
    <w:rsid w:val="009A3F28"/>
    <w:rsid w:val="009A41ED"/>
    <w:rsid w:val="009A4318"/>
    <w:rsid w:val="009A43A4"/>
    <w:rsid w:val="009A43C3"/>
    <w:rsid w:val="009A4485"/>
    <w:rsid w:val="009A4518"/>
    <w:rsid w:val="009A4723"/>
    <w:rsid w:val="009A4729"/>
    <w:rsid w:val="009A477E"/>
    <w:rsid w:val="009A491A"/>
    <w:rsid w:val="009A49DB"/>
    <w:rsid w:val="009A4AA7"/>
    <w:rsid w:val="009A4B2B"/>
    <w:rsid w:val="009A4BBC"/>
    <w:rsid w:val="009A4BDD"/>
    <w:rsid w:val="009A4C03"/>
    <w:rsid w:val="009A4C68"/>
    <w:rsid w:val="009A4C9C"/>
    <w:rsid w:val="009A4D4F"/>
    <w:rsid w:val="009A4F15"/>
    <w:rsid w:val="009A4F49"/>
    <w:rsid w:val="009A5210"/>
    <w:rsid w:val="009A5248"/>
    <w:rsid w:val="009A54F1"/>
    <w:rsid w:val="009A5679"/>
    <w:rsid w:val="009A5896"/>
    <w:rsid w:val="009A5906"/>
    <w:rsid w:val="009A590F"/>
    <w:rsid w:val="009A5AC2"/>
    <w:rsid w:val="009A5BDA"/>
    <w:rsid w:val="009A5DEC"/>
    <w:rsid w:val="009A5DEF"/>
    <w:rsid w:val="009A5F31"/>
    <w:rsid w:val="009A5F83"/>
    <w:rsid w:val="009A5FC0"/>
    <w:rsid w:val="009A61B3"/>
    <w:rsid w:val="009A6390"/>
    <w:rsid w:val="009A64DD"/>
    <w:rsid w:val="009A653D"/>
    <w:rsid w:val="009A6616"/>
    <w:rsid w:val="009A6958"/>
    <w:rsid w:val="009A6B55"/>
    <w:rsid w:val="009A6BA6"/>
    <w:rsid w:val="009A6BF3"/>
    <w:rsid w:val="009A6C78"/>
    <w:rsid w:val="009A6D85"/>
    <w:rsid w:val="009A6EB9"/>
    <w:rsid w:val="009A6EF6"/>
    <w:rsid w:val="009A7071"/>
    <w:rsid w:val="009A7142"/>
    <w:rsid w:val="009A721A"/>
    <w:rsid w:val="009A7466"/>
    <w:rsid w:val="009A782C"/>
    <w:rsid w:val="009A78B8"/>
    <w:rsid w:val="009A79D6"/>
    <w:rsid w:val="009A7CC7"/>
    <w:rsid w:val="009B00EB"/>
    <w:rsid w:val="009B022E"/>
    <w:rsid w:val="009B0308"/>
    <w:rsid w:val="009B0612"/>
    <w:rsid w:val="009B06C5"/>
    <w:rsid w:val="009B0847"/>
    <w:rsid w:val="009B096F"/>
    <w:rsid w:val="009B0A53"/>
    <w:rsid w:val="009B10EA"/>
    <w:rsid w:val="009B1150"/>
    <w:rsid w:val="009B1263"/>
    <w:rsid w:val="009B127B"/>
    <w:rsid w:val="009B1290"/>
    <w:rsid w:val="009B14F2"/>
    <w:rsid w:val="009B14F6"/>
    <w:rsid w:val="009B1751"/>
    <w:rsid w:val="009B1825"/>
    <w:rsid w:val="009B1B27"/>
    <w:rsid w:val="009B1E58"/>
    <w:rsid w:val="009B213A"/>
    <w:rsid w:val="009B21AE"/>
    <w:rsid w:val="009B2216"/>
    <w:rsid w:val="009B233D"/>
    <w:rsid w:val="009B23F3"/>
    <w:rsid w:val="009B24AC"/>
    <w:rsid w:val="009B2683"/>
    <w:rsid w:val="009B2696"/>
    <w:rsid w:val="009B2951"/>
    <w:rsid w:val="009B299A"/>
    <w:rsid w:val="009B2AA4"/>
    <w:rsid w:val="009B2DA4"/>
    <w:rsid w:val="009B2EB0"/>
    <w:rsid w:val="009B2F30"/>
    <w:rsid w:val="009B2FB5"/>
    <w:rsid w:val="009B317A"/>
    <w:rsid w:val="009B34F6"/>
    <w:rsid w:val="009B3643"/>
    <w:rsid w:val="009B3682"/>
    <w:rsid w:val="009B3A05"/>
    <w:rsid w:val="009B3A4A"/>
    <w:rsid w:val="009B3B4D"/>
    <w:rsid w:val="009B3D7A"/>
    <w:rsid w:val="009B3DFE"/>
    <w:rsid w:val="009B3EC7"/>
    <w:rsid w:val="009B3ECE"/>
    <w:rsid w:val="009B3FFE"/>
    <w:rsid w:val="009B416C"/>
    <w:rsid w:val="009B4177"/>
    <w:rsid w:val="009B440C"/>
    <w:rsid w:val="009B44A7"/>
    <w:rsid w:val="009B4663"/>
    <w:rsid w:val="009B46AA"/>
    <w:rsid w:val="009B46D4"/>
    <w:rsid w:val="009B480D"/>
    <w:rsid w:val="009B4952"/>
    <w:rsid w:val="009B4AAF"/>
    <w:rsid w:val="009B4C62"/>
    <w:rsid w:val="009B4CD4"/>
    <w:rsid w:val="009B4FAF"/>
    <w:rsid w:val="009B5033"/>
    <w:rsid w:val="009B522A"/>
    <w:rsid w:val="009B52AD"/>
    <w:rsid w:val="009B52F2"/>
    <w:rsid w:val="009B5386"/>
    <w:rsid w:val="009B54A0"/>
    <w:rsid w:val="009B54CB"/>
    <w:rsid w:val="009B5569"/>
    <w:rsid w:val="009B57E6"/>
    <w:rsid w:val="009B592F"/>
    <w:rsid w:val="009B5EBE"/>
    <w:rsid w:val="009B5FC7"/>
    <w:rsid w:val="009B5FEE"/>
    <w:rsid w:val="009B6226"/>
    <w:rsid w:val="009B62A8"/>
    <w:rsid w:val="009B62D8"/>
    <w:rsid w:val="009B64ED"/>
    <w:rsid w:val="009B65BD"/>
    <w:rsid w:val="009B675B"/>
    <w:rsid w:val="009B6BAA"/>
    <w:rsid w:val="009B6BE8"/>
    <w:rsid w:val="009B6CC2"/>
    <w:rsid w:val="009B6E5A"/>
    <w:rsid w:val="009B6F47"/>
    <w:rsid w:val="009B7015"/>
    <w:rsid w:val="009B704A"/>
    <w:rsid w:val="009B7320"/>
    <w:rsid w:val="009B7352"/>
    <w:rsid w:val="009B74F3"/>
    <w:rsid w:val="009B7A3A"/>
    <w:rsid w:val="009B7BFA"/>
    <w:rsid w:val="009B7CE9"/>
    <w:rsid w:val="009B7F30"/>
    <w:rsid w:val="009C002C"/>
    <w:rsid w:val="009C02D3"/>
    <w:rsid w:val="009C0301"/>
    <w:rsid w:val="009C0353"/>
    <w:rsid w:val="009C0377"/>
    <w:rsid w:val="009C04C5"/>
    <w:rsid w:val="009C063E"/>
    <w:rsid w:val="009C06AE"/>
    <w:rsid w:val="009C08A9"/>
    <w:rsid w:val="009C0964"/>
    <w:rsid w:val="009C0977"/>
    <w:rsid w:val="009C0A29"/>
    <w:rsid w:val="009C0C2B"/>
    <w:rsid w:val="009C0C83"/>
    <w:rsid w:val="009C0CC4"/>
    <w:rsid w:val="009C0CF5"/>
    <w:rsid w:val="009C0F17"/>
    <w:rsid w:val="009C0FC3"/>
    <w:rsid w:val="009C13A2"/>
    <w:rsid w:val="009C15F6"/>
    <w:rsid w:val="009C1620"/>
    <w:rsid w:val="009C17EA"/>
    <w:rsid w:val="009C196D"/>
    <w:rsid w:val="009C1A6E"/>
    <w:rsid w:val="009C1AA8"/>
    <w:rsid w:val="009C1CEE"/>
    <w:rsid w:val="009C1EC5"/>
    <w:rsid w:val="009C1F5B"/>
    <w:rsid w:val="009C200F"/>
    <w:rsid w:val="009C2122"/>
    <w:rsid w:val="009C2167"/>
    <w:rsid w:val="009C2211"/>
    <w:rsid w:val="009C2291"/>
    <w:rsid w:val="009C22FE"/>
    <w:rsid w:val="009C2383"/>
    <w:rsid w:val="009C247F"/>
    <w:rsid w:val="009C24E1"/>
    <w:rsid w:val="009C24F4"/>
    <w:rsid w:val="009C2585"/>
    <w:rsid w:val="009C25B5"/>
    <w:rsid w:val="009C2640"/>
    <w:rsid w:val="009C2656"/>
    <w:rsid w:val="009C2905"/>
    <w:rsid w:val="009C2984"/>
    <w:rsid w:val="009C29FB"/>
    <w:rsid w:val="009C2CD7"/>
    <w:rsid w:val="009C2CDC"/>
    <w:rsid w:val="009C2EAC"/>
    <w:rsid w:val="009C3097"/>
    <w:rsid w:val="009C32DB"/>
    <w:rsid w:val="009C36E4"/>
    <w:rsid w:val="009C375D"/>
    <w:rsid w:val="009C3820"/>
    <w:rsid w:val="009C3ACC"/>
    <w:rsid w:val="009C3D49"/>
    <w:rsid w:val="009C3DE0"/>
    <w:rsid w:val="009C3E92"/>
    <w:rsid w:val="009C3F16"/>
    <w:rsid w:val="009C404D"/>
    <w:rsid w:val="009C4071"/>
    <w:rsid w:val="009C4108"/>
    <w:rsid w:val="009C4257"/>
    <w:rsid w:val="009C42EB"/>
    <w:rsid w:val="009C43D9"/>
    <w:rsid w:val="009C4402"/>
    <w:rsid w:val="009C4433"/>
    <w:rsid w:val="009C468D"/>
    <w:rsid w:val="009C4896"/>
    <w:rsid w:val="009C4949"/>
    <w:rsid w:val="009C49FB"/>
    <w:rsid w:val="009C4B59"/>
    <w:rsid w:val="009C4BC0"/>
    <w:rsid w:val="009C4BE0"/>
    <w:rsid w:val="009C4CDF"/>
    <w:rsid w:val="009C4CF6"/>
    <w:rsid w:val="009C4D4A"/>
    <w:rsid w:val="009C4EE3"/>
    <w:rsid w:val="009C4FDE"/>
    <w:rsid w:val="009C5182"/>
    <w:rsid w:val="009C51E4"/>
    <w:rsid w:val="009C5383"/>
    <w:rsid w:val="009C53EA"/>
    <w:rsid w:val="009C541F"/>
    <w:rsid w:val="009C543C"/>
    <w:rsid w:val="009C5522"/>
    <w:rsid w:val="009C5588"/>
    <w:rsid w:val="009C5601"/>
    <w:rsid w:val="009C56B3"/>
    <w:rsid w:val="009C590F"/>
    <w:rsid w:val="009C5A46"/>
    <w:rsid w:val="009C5A65"/>
    <w:rsid w:val="009C5A90"/>
    <w:rsid w:val="009C5A9F"/>
    <w:rsid w:val="009C5B40"/>
    <w:rsid w:val="009C5B77"/>
    <w:rsid w:val="009C5C68"/>
    <w:rsid w:val="009C5E7C"/>
    <w:rsid w:val="009C5ECE"/>
    <w:rsid w:val="009C604C"/>
    <w:rsid w:val="009C6376"/>
    <w:rsid w:val="009C63AF"/>
    <w:rsid w:val="009C63C3"/>
    <w:rsid w:val="009C6406"/>
    <w:rsid w:val="009C6482"/>
    <w:rsid w:val="009C6630"/>
    <w:rsid w:val="009C664F"/>
    <w:rsid w:val="009C67CF"/>
    <w:rsid w:val="009C681E"/>
    <w:rsid w:val="009C6DA6"/>
    <w:rsid w:val="009C6E44"/>
    <w:rsid w:val="009C6ECC"/>
    <w:rsid w:val="009C6ECD"/>
    <w:rsid w:val="009C722C"/>
    <w:rsid w:val="009C72F0"/>
    <w:rsid w:val="009C731E"/>
    <w:rsid w:val="009C761F"/>
    <w:rsid w:val="009C77EC"/>
    <w:rsid w:val="009C77F5"/>
    <w:rsid w:val="009C7865"/>
    <w:rsid w:val="009C7DF1"/>
    <w:rsid w:val="009C7F03"/>
    <w:rsid w:val="009C7F69"/>
    <w:rsid w:val="009C7FE1"/>
    <w:rsid w:val="009D04BF"/>
    <w:rsid w:val="009D0568"/>
    <w:rsid w:val="009D05EE"/>
    <w:rsid w:val="009D062D"/>
    <w:rsid w:val="009D0788"/>
    <w:rsid w:val="009D07BD"/>
    <w:rsid w:val="009D0A03"/>
    <w:rsid w:val="009D0B67"/>
    <w:rsid w:val="009D0BB6"/>
    <w:rsid w:val="009D0D55"/>
    <w:rsid w:val="009D0DD4"/>
    <w:rsid w:val="009D0F29"/>
    <w:rsid w:val="009D0F35"/>
    <w:rsid w:val="009D0F7E"/>
    <w:rsid w:val="009D10D1"/>
    <w:rsid w:val="009D1119"/>
    <w:rsid w:val="009D127A"/>
    <w:rsid w:val="009D1307"/>
    <w:rsid w:val="009D145E"/>
    <w:rsid w:val="009D1541"/>
    <w:rsid w:val="009D1602"/>
    <w:rsid w:val="009D163A"/>
    <w:rsid w:val="009D16BB"/>
    <w:rsid w:val="009D16DA"/>
    <w:rsid w:val="009D17C1"/>
    <w:rsid w:val="009D1803"/>
    <w:rsid w:val="009D1861"/>
    <w:rsid w:val="009D1A97"/>
    <w:rsid w:val="009D1AE2"/>
    <w:rsid w:val="009D1DEA"/>
    <w:rsid w:val="009D205F"/>
    <w:rsid w:val="009D21AC"/>
    <w:rsid w:val="009D2329"/>
    <w:rsid w:val="009D2417"/>
    <w:rsid w:val="009D26A3"/>
    <w:rsid w:val="009D26D2"/>
    <w:rsid w:val="009D299F"/>
    <w:rsid w:val="009D29E8"/>
    <w:rsid w:val="009D2E0E"/>
    <w:rsid w:val="009D2E12"/>
    <w:rsid w:val="009D30DA"/>
    <w:rsid w:val="009D31E4"/>
    <w:rsid w:val="009D332B"/>
    <w:rsid w:val="009D368C"/>
    <w:rsid w:val="009D370D"/>
    <w:rsid w:val="009D3B1D"/>
    <w:rsid w:val="009D3C33"/>
    <w:rsid w:val="009D3CC7"/>
    <w:rsid w:val="009D3FEE"/>
    <w:rsid w:val="009D41FE"/>
    <w:rsid w:val="009D42AD"/>
    <w:rsid w:val="009D44B1"/>
    <w:rsid w:val="009D4685"/>
    <w:rsid w:val="009D477C"/>
    <w:rsid w:val="009D480E"/>
    <w:rsid w:val="009D4987"/>
    <w:rsid w:val="009D4AAB"/>
    <w:rsid w:val="009D4E34"/>
    <w:rsid w:val="009D4F63"/>
    <w:rsid w:val="009D4FF3"/>
    <w:rsid w:val="009D50A7"/>
    <w:rsid w:val="009D50E8"/>
    <w:rsid w:val="009D556B"/>
    <w:rsid w:val="009D55A5"/>
    <w:rsid w:val="009D55BE"/>
    <w:rsid w:val="009D575E"/>
    <w:rsid w:val="009D5795"/>
    <w:rsid w:val="009D57F0"/>
    <w:rsid w:val="009D59BB"/>
    <w:rsid w:val="009D5A6C"/>
    <w:rsid w:val="009D5E94"/>
    <w:rsid w:val="009D5EC3"/>
    <w:rsid w:val="009D60A2"/>
    <w:rsid w:val="009D60DF"/>
    <w:rsid w:val="009D6174"/>
    <w:rsid w:val="009D64C7"/>
    <w:rsid w:val="009D6560"/>
    <w:rsid w:val="009D66A4"/>
    <w:rsid w:val="009D6739"/>
    <w:rsid w:val="009D6816"/>
    <w:rsid w:val="009D6948"/>
    <w:rsid w:val="009D69C7"/>
    <w:rsid w:val="009D6CD7"/>
    <w:rsid w:val="009D6D7A"/>
    <w:rsid w:val="009D6E70"/>
    <w:rsid w:val="009D7011"/>
    <w:rsid w:val="009D7221"/>
    <w:rsid w:val="009D7266"/>
    <w:rsid w:val="009D7342"/>
    <w:rsid w:val="009D7543"/>
    <w:rsid w:val="009D7752"/>
    <w:rsid w:val="009D7A76"/>
    <w:rsid w:val="009D7C30"/>
    <w:rsid w:val="009D7C37"/>
    <w:rsid w:val="009D7F59"/>
    <w:rsid w:val="009D7FC0"/>
    <w:rsid w:val="009D7FFD"/>
    <w:rsid w:val="009E004D"/>
    <w:rsid w:val="009E0178"/>
    <w:rsid w:val="009E01B2"/>
    <w:rsid w:val="009E0473"/>
    <w:rsid w:val="009E05CB"/>
    <w:rsid w:val="009E0867"/>
    <w:rsid w:val="009E087E"/>
    <w:rsid w:val="009E08AE"/>
    <w:rsid w:val="009E0ACB"/>
    <w:rsid w:val="009E0B5D"/>
    <w:rsid w:val="009E0F92"/>
    <w:rsid w:val="009E10FC"/>
    <w:rsid w:val="009E115B"/>
    <w:rsid w:val="009E11E3"/>
    <w:rsid w:val="009E1233"/>
    <w:rsid w:val="009E1290"/>
    <w:rsid w:val="009E13E8"/>
    <w:rsid w:val="009E1545"/>
    <w:rsid w:val="009E18EC"/>
    <w:rsid w:val="009E19FA"/>
    <w:rsid w:val="009E19FD"/>
    <w:rsid w:val="009E1CAE"/>
    <w:rsid w:val="009E1DAF"/>
    <w:rsid w:val="009E1E0A"/>
    <w:rsid w:val="009E1E31"/>
    <w:rsid w:val="009E2188"/>
    <w:rsid w:val="009E231E"/>
    <w:rsid w:val="009E2455"/>
    <w:rsid w:val="009E2484"/>
    <w:rsid w:val="009E2549"/>
    <w:rsid w:val="009E25BE"/>
    <w:rsid w:val="009E2696"/>
    <w:rsid w:val="009E2877"/>
    <w:rsid w:val="009E28F0"/>
    <w:rsid w:val="009E2A18"/>
    <w:rsid w:val="009E2B4B"/>
    <w:rsid w:val="009E2D0F"/>
    <w:rsid w:val="009E2DA4"/>
    <w:rsid w:val="009E2E5A"/>
    <w:rsid w:val="009E2EB5"/>
    <w:rsid w:val="009E3011"/>
    <w:rsid w:val="009E3040"/>
    <w:rsid w:val="009E3057"/>
    <w:rsid w:val="009E30C5"/>
    <w:rsid w:val="009E314B"/>
    <w:rsid w:val="009E3291"/>
    <w:rsid w:val="009E32D8"/>
    <w:rsid w:val="009E33D0"/>
    <w:rsid w:val="009E3446"/>
    <w:rsid w:val="009E347B"/>
    <w:rsid w:val="009E353E"/>
    <w:rsid w:val="009E3648"/>
    <w:rsid w:val="009E3880"/>
    <w:rsid w:val="009E38A0"/>
    <w:rsid w:val="009E38FC"/>
    <w:rsid w:val="009E39EF"/>
    <w:rsid w:val="009E3A03"/>
    <w:rsid w:val="009E3C59"/>
    <w:rsid w:val="009E3D16"/>
    <w:rsid w:val="009E3D2C"/>
    <w:rsid w:val="009E3F18"/>
    <w:rsid w:val="009E4342"/>
    <w:rsid w:val="009E443C"/>
    <w:rsid w:val="009E449E"/>
    <w:rsid w:val="009E44DD"/>
    <w:rsid w:val="009E4597"/>
    <w:rsid w:val="009E46A8"/>
    <w:rsid w:val="009E4775"/>
    <w:rsid w:val="009E477B"/>
    <w:rsid w:val="009E4877"/>
    <w:rsid w:val="009E49CB"/>
    <w:rsid w:val="009E4A14"/>
    <w:rsid w:val="009E4B0B"/>
    <w:rsid w:val="009E4BD3"/>
    <w:rsid w:val="009E4D40"/>
    <w:rsid w:val="009E4ED8"/>
    <w:rsid w:val="009E4F1D"/>
    <w:rsid w:val="009E50B2"/>
    <w:rsid w:val="009E5281"/>
    <w:rsid w:val="009E52FE"/>
    <w:rsid w:val="009E541E"/>
    <w:rsid w:val="009E554C"/>
    <w:rsid w:val="009E564D"/>
    <w:rsid w:val="009E5718"/>
    <w:rsid w:val="009E5812"/>
    <w:rsid w:val="009E5A39"/>
    <w:rsid w:val="009E5A41"/>
    <w:rsid w:val="009E5B06"/>
    <w:rsid w:val="009E5B54"/>
    <w:rsid w:val="009E5C49"/>
    <w:rsid w:val="009E5F75"/>
    <w:rsid w:val="009E6152"/>
    <w:rsid w:val="009E61C9"/>
    <w:rsid w:val="009E63C8"/>
    <w:rsid w:val="009E6457"/>
    <w:rsid w:val="009E6493"/>
    <w:rsid w:val="009E64E6"/>
    <w:rsid w:val="009E6659"/>
    <w:rsid w:val="009E667E"/>
    <w:rsid w:val="009E6785"/>
    <w:rsid w:val="009E687D"/>
    <w:rsid w:val="009E68AD"/>
    <w:rsid w:val="009E68D0"/>
    <w:rsid w:val="009E6996"/>
    <w:rsid w:val="009E69A7"/>
    <w:rsid w:val="009E6A4E"/>
    <w:rsid w:val="009E6A88"/>
    <w:rsid w:val="009E6ADA"/>
    <w:rsid w:val="009E6BF8"/>
    <w:rsid w:val="009E6C2A"/>
    <w:rsid w:val="009E6CF1"/>
    <w:rsid w:val="009E6D3E"/>
    <w:rsid w:val="009E6F5C"/>
    <w:rsid w:val="009E6FAB"/>
    <w:rsid w:val="009E7419"/>
    <w:rsid w:val="009E78B6"/>
    <w:rsid w:val="009E7C4F"/>
    <w:rsid w:val="009E7FF9"/>
    <w:rsid w:val="009F0143"/>
    <w:rsid w:val="009F023F"/>
    <w:rsid w:val="009F0243"/>
    <w:rsid w:val="009F0296"/>
    <w:rsid w:val="009F02E2"/>
    <w:rsid w:val="009F0319"/>
    <w:rsid w:val="009F047B"/>
    <w:rsid w:val="009F04C8"/>
    <w:rsid w:val="009F0515"/>
    <w:rsid w:val="009F0546"/>
    <w:rsid w:val="009F06FC"/>
    <w:rsid w:val="009F07CC"/>
    <w:rsid w:val="009F0998"/>
    <w:rsid w:val="009F0B4C"/>
    <w:rsid w:val="009F0C97"/>
    <w:rsid w:val="009F0E02"/>
    <w:rsid w:val="009F0E57"/>
    <w:rsid w:val="009F11AB"/>
    <w:rsid w:val="009F1337"/>
    <w:rsid w:val="009F1581"/>
    <w:rsid w:val="009F1930"/>
    <w:rsid w:val="009F195C"/>
    <w:rsid w:val="009F1EA1"/>
    <w:rsid w:val="009F1F37"/>
    <w:rsid w:val="009F1F99"/>
    <w:rsid w:val="009F2022"/>
    <w:rsid w:val="009F210D"/>
    <w:rsid w:val="009F2285"/>
    <w:rsid w:val="009F23A9"/>
    <w:rsid w:val="009F23B0"/>
    <w:rsid w:val="009F279B"/>
    <w:rsid w:val="009F2805"/>
    <w:rsid w:val="009F2A3A"/>
    <w:rsid w:val="009F2A40"/>
    <w:rsid w:val="009F2C20"/>
    <w:rsid w:val="009F2C5E"/>
    <w:rsid w:val="009F2C66"/>
    <w:rsid w:val="009F2D4C"/>
    <w:rsid w:val="009F2E7B"/>
    <w:rsid w:val="009F301F"/>
    <w:rsid w:val="009F30D4"/>
    <w:rsid w:val="009F3127"/>
    <w:rsid w:val="009F31D6"/>
    <w:rsid w:val="009F3236"/>
    <w:rsid w:val="009F3386"/>
    <w:rsid w:val="009F33D4"/>
    <w:rsid w:val="009F3437"/>
    <w:rsid w:val="009F345C"/>
    <w:rsid w:val="009F345D"/>
    <w:rsid w:val="009F34F4"/>
    <w:rsid w:val="009F381E"/>
    <w:rsid w:val="009F387A"/>
    <w:rsid w:val="009F3A91"/>
    <w:rsid w:val="009F3BD7"/>
    <w:rsid w:val="009F3C2F"/>
    <w:rsid w:val="009F3E63"/>
    <w:rsid w:val="009F3FD0"/>
    <w:rsid w:val="009F423E"/>
    <w:rsid w:val="009F42E0"/>
    <w:rsid w:val="009F43A9"/>
    <w:rsid w:val="009F45EB"/>
    <w:rsid w:val="009F4652"/>
    <w:rsid w:val="009F469D"/>
    <w:rsid w:val="009F475A"/>
    <w:rsid w:val="009F4A62"/>
    <w:rsid w:val="009F4B65"/>
    <w:rsid w:val="009F4CB7"/>
    <w:rsid w:val="009F4D18"/>
    <w:rsid w:val="009F4D50"/>
    <w:rsid w:val="009F4EFC"/>
    <w:rsid w:val="009F4F9B"/>
    <w:rsid w:val="009F4FB5"/>
    <w:rsid w:val="009F51B7"/>
    <w:rsid w:val="009F53CA"/>
    <w:rsid w:val="009F556B"/>
    <w:rsid w:val="009F558B"/>
    <w:rsid w:val="009F57A1"/>
    <w:rsid w:val="009F5868"/>
    <w:rsid w:val="009F59B2"/>
    <w:rsid w:val="009F5BA7"/>
    <w:rsid w:val="009F5CCA"/>
    <w:rsid w:val="009F5E8D"/>
    <w:rsid w:val="009F5F7C"/>
    <w:rsid w:val="009F5FC5"/>
    <w:rsid w:val="009F5FEC"/>
    <w:rsid w:val="009F5FF2"/>
    <w:rsid w:val="009F60A5"/>
    <w:rsid w:val="009F6132"/>
    <w:rsid w:val="009F6252"/>
    <w:rsid w:val="009F6295"/>
    <w:rsid w:val="009F650B"/>
    <w:rsid w:val="009F657C"/>
    <w:rsid w:val="009F6775"/>
    <w:rsid w:val="009F67CD"/>
    <w:rsid w:val="009F67E5"/>
    <w:rsid w:val="009F6B35"/>
    <w:rsid w:val="009F6D9D"/>
    <w:rsid w:val="009F6E2F"/>
    <w:rsid w:val="009F6E33"/>
    <w:rsid w:val="009F6F04"/>
    <w:rsid w:val="009F7055"/>
    <w:rsid w:val="009F71AE"/>
    <w:rsid w:val="009F7217"/>
    <w:rsid w:val="009F7285"/>
    <w:rsid w:val="009F7381"/>
    <w:rsid w:val="009F748F"/>
    <w:rsid w:val="009F77CB"/>
    <w:rsid w:val="009F7C8A"/>
    <w:rsid w:val="009F7CE9"/>
    <w:rsid w:val="00A00053"/>
    <w:rsid w:val="00A00181"/>
    <w:rsid w:val="00A00182"/>
    <w:rsid w:val="00A001AE"/>
    <w:rsid w:val="00A005D5"/>
    <w:rsid w:val="00A006B6"/>
    <w:rsid w:val="00A007D9"/>
    <w:rsid w:val="00A0086B"/>
    <w:rsid w:val="00A00B08"/>
    <w:rsid w:val="00A00B27"/>
    <w:rsid w:val="00A00B6E"/>
    <w:rsid w:val="00A00C34"/>
    <w:rsid w:val="00A00DF0"/>
    <w:rsid w:val="00A00EB6"/>
    <w:rsid w:val="00A00EF7"/>
    <w:rsid w:val="00A0105A"/>
    <w:rsid w:val="00A01071"/>
    <w:rsid w:val="00A010D3"/>
    <w:rsid w:val="00A013AF"/>
    <w:rsid w:val="00A013E4"/>
    <w:rsid w:val="00A019C4"/>
    <w:rsid w:val="00A01CFF"/>
    <w:rsid w:val="00A01D15"/>
    <w:rsid w:val="00A01D6C"/>
    <w:rsid w:val="00A0218B"/>
    <w:rsid w:val="00A02281"/>
    <w:rsid w:val="00A022BE"/>
    <w:rsid w:val="00A02605"/>
    <w:rsid w:val="00A02729"/>
    <w:rsid w:val="00A02762"/>
    <w:rsid w:val="00A02A9A"/>
    <w:rsid w:val="00A02EAF"/>
    <w:rsid w:val="00A0309D"/>
    <w:rsid w:val="00A030D7"/>
    <w:rsid w:val="00A03101"/>
    <w:rsid w:val="00A03405"/>
    <w:rsid w:val="00A0388F"/>
    <w:rsid w:val="00A038AB"/>
    <w:rsid w:val="00A0392D"/>
    <w:rsid w:val="00A039DD"/>
    <w:rsid w:val="00A039F8"/>
    <w:rsid w:val="00A03F50"/>
    <w:rsid w:val="00A042F0"/>
    <w:rsid w:val="00A04382"/>
    <w:rsid w:val="00A04411"/>
    <w:rsid w:val="00A04494"/>
    <w:rsid w:val="00A044A9"/>
    <w:rsid w:val="00A04685"/>
    <w:rsid w:val="00A0477B"/>
    <w:rsid w:val="00A04817"/>
    <w:rsid w:val="00A048EB"/>
    <w:rsid w:val="00A0499C"/>
    <w:rsid w:val="00A049BF"/>
    <w:rsid w:val="00A04D10"/>
    <w:rsid w:val="00A04EE8"/>
    <w:rsid w:val="00A04FBD"/>
    <w:rsid w:val="00A04FE7"/>
    <w:rsid w:val="00A04FE9"/>
    <w:rsid w:val="00A051E2"/>
    <w:rsid w:val="00A05331"/>
    <w:rsid w:val="00A053AB"/>
    <w:rsid w:val="00A0543B"/>
    <w:rsid w:val="00A0544E"/>
    <w:rsid w:val="00A0544F"/>
    <w:rsid w:val="00A05516"/>
    <w:rsid w:val="00A05623"/>
    <w:rsid w:val="00A05637"/>
    <w:rsid w:val="00A056E1"/>
    <w:rsid w:val="00A0572D"/>
    <w:rsid w:val="00A0576D"/>
    <w:rsid w:val="00A05862"/>
    <w:rsid w:val="00A05969"/>
    <w:rsid w:val="00A05B1B"/>
    <w:rsid w:val="00A05BB0"/>
    <w:rsid w:val="00A05C8D"/>
    <w:rsid w:val="00A05C9E"/>
    <w:rsid w:val="00A05CBE"/>
    <w:rsid w:val="00A05D61"/>
    <w:rsid w:val="00A05EA6"/>
    <w:rsid w:val="00A05FFD"/>
    <w:rsid w:val="00A060F0"/>
    <w:rsid w:val="00A0612B"/>
    <w:rsid w:val="00A06247"/>
    <w:rsid w:val="00A062DA"/>
    <w:rsid w:val="00A063C1"/>
    <w:rsid w:val="00A0657F"/>
    <w:rsid w:val="00A06585"/>
    <w:rsid w:val="00A066AC"/>
    <w:rsid w:val="00A0694A"/>
    <w:rsid w:val="00A06A7D"/>
    <w:rsid w:val="00A06B5C"/>
    <w:rsid w:val="00A06B90"/>
    <w:rsid w:val="00A06C9B"/>
    <w:rsid w:val="00A06DAE"/>
    <w:rsid w:val="00A06E02"/>
    <w:rsid w:val="00A06E51"/>
    <w:rsid w:val="00A06FA0"/>
    <w:rsid w:val="00A06FED"/>
    <w:rsid w:val="00A0703C"/>
    <w:rsid w:val="00A070C1"/>
    <w:rsid w:val="00A070EB"/>
    <w:rsid w:val="00A072FD"/>
    <w:rsid w:val="00A0744A"/>
    <w:rsid w:val="00A074DE"/>
    <w:rsid w:val="00A07544"/>
    <w:rsid w:val="00A075C5"/>
    <w:rsid w:val="00A0761B"/>
    <w:rsid w:val="00A0788C"/>
    <w:rsid w:val="00A07CEF"/>
    <w:rsid w:val="00A07F3B"/>
    <w:rsid w:val="00A100A0"/>
    <w:rsid w:val="00A10207"/>
    <w:rsid w:val="00A10345"/>
    <w:rsid w:val="00A10481"/>
    <w:rsid w:val="00A1075D"/>
    <w:rsid w:val="00A10802"/>
    <w:rsid w:val="00A10A5F"/>
    <w:rsid w:val="00A10A9B"/>
    <w:rsid w:val="00A10B52"/>
    <w:rsid w:val="00A10E93"/>
    <w:rsid w:val="00A10F3A"/>
    <w:rsid w:val="00A111A7"/>
    <w:rsid w:val="00A112E3"/>
    <w:rsid w:val="00A11308"/>
    <w:rsid w:val="00A1133D"/>
    <w:rsid w:val="00A117A9"/>
    <w:rsid w:val="00A11B8B"/>
    <w:rsid w:val="00A11D41"/>
    <w:rsid w:val="00A11DC1"/>
    <w:rsid w:val="00A11F47"/>
    <w:rsid w:val="00A11FA8"/>
    <w:rsid w:val="00A12394"/>
    <w:rsid w:val="00A1246D"/>
    <w:rsid w:val="00A128E4"/>
    <w:rsid w:val="00A12972"/>
    <w:rsid w:val="00A1297D"/>
    <w:rsid w:val="00A1298D"/>
    <w:rsid w:val="00A12BF5"/>
    <w:rsid w:val="00A12C11"/>
    <w:rsid w:val="00A12D51"/>
    <w:rsid w:val="00A12DAA"/>
    <w:rsid w:val="00A12E78"/>
    <w:rsid w:val="00A13206"/>
    <w:rsid w:val="00A1323C"/>
    <w:rsid w:val="00A132B1"/>
    <w:rsid w:val="00A1352C"/>
    <w:rsid w:val="00A135CE"/>
    <w:rsid w:val="00A137DA"/>
    <w:rsid w:val="00A139CB"/>
    <w:rsid w:val="00A13B09"/>
    <w:rsid w:val="00A13C27"/>
    <w:rsid w:val="00A13C9A"/>
    <w:rsid w:val="00A13F71"/>
    <w:rsid w:val="00A14155"/>
    <w:rsid w:val="00A1432E"/>
    <w:rsid w:val="00A14446"/>
    <w:rsid w:val="00A14774"/>
    <w:rsid w:val="00A14810"/>
    <w:rsid w:val="00A14ADE"/>
    <w:rsid w:val="00A14BB1"/>
    <w:rsid w:val="00A14E5D"/>
    <w:rsid w:val="00A1514C"/>
    <w:rsid w:val="00A15302"/>
    <w:rsid w:val="00A153C3"/>
    <w:rsid w:val="00A153E4"/>
    <w:rsid w:val="00A154EF"/>
    <w:rsid w:val="00A15923"/>
    <w:rsid w:val="00A15A0D"/>
    <w:rsid w:val="00A15A99"/>
    <w:rsid w:val="00A15A9E"/>
    <w:rsid w:val="00A15AC0"/>
    <w:rsid w:val="00A15D12"/>
    <w:rsid w:val="00A15D4D"/>
    <w:rsid w:val="00A15D8F"/>
    <w:rsid w:val="00A15D97"/>
    <w:rsid w:val="00A15F15"/>
    <w:rsid w:val="00A15F2A"/>
    <w:rsid w:val="00A16045"/>
    <w:rsid w:val="00A161DC"/>
    <w:rsid w:val="00A165C0"/>
    <w:rsid w:val="00A165EA"/>
    <w:rsid w:val="00A167C8"/>
    <w:rsid w:val="00A16802"/>
    <w:rsid w:val="00A168A0"/>
    <w:rsid w:val="00A16E90"/>
    <w:rsid w:val="00A16F02"/>
    <w:rsid w:val="00A17014"/>
    <w:rsid w:val="00A17166"/>
    <w:rsid w:val="00A1717D"/>
    <w:rsid w:val="00A1720A"/>
    <w:rsid w:val="00A17264"/>
    <w:rsid w:val="00A1757D"/>
    <w:rsid w:val="00A1767D"/>
    <w:rsid w:val="00A177EB"/>
    <w:rsid w:val="00A17865"/>
    <w:rsid w:val="00A17A20"/>
    <w:rsid w:val="00A17C98"/>
    <w:rsid w:val="00A17CEC"/>
    <w:rsid w:val="00A17D3E"/>
    <w:rsid w:val="00A17DF0"/>
    <w:rsid w:val="00A17E37"/>
    <w:rsid w:val="00A17E3F"/>
    <w:rsid w:val="00A17EBC"/>
    <w:rsid w:val="00A17FEF"/>
    <w:rsid w:val="00A200CE"/>
    <w:rsid w:val="00A20163"/>
    <w:rsid w:val="00A201FA"/>
    <w:rsid w:val="00A2043B"/>
    <w:rsid w:val="00A20943"/>
    <w:rsid w:val="00A20C09"/>
    <w:rsid w:val="00A20CEF"/>
    <w:rsid w:val="00A20E3C"/>
    <w:rsid w:val="00A21228"/>
    <w:rsid w:val="00A21381"/>
    <w:rsid w:val="00A2149D"/>
    <w:rsid w:val="00A2159F"/>
    <w:rsid w:val="00A218C5"/>
    <w:rsid w:val="00A2190D"/>
    <w:rsid w:val="00A2198C"/>
    <w:rsid w:val="00A219FF"/>
    <w:rsid w:val="00A21A1A"/>
    <w:rsid w:val="00A21B8C"/>
    <w:rsid w:val="00A21C11"/>
    <w:rsid w:val="00A21C2F"/>
    <w:rsid w:val="00A21EA8"/>
    <w:rsid w:val="00A222DD"/>
    <w:rsid w:val="00A22335"/>
    <w:rsid w:val="00A22663"/>
    <w:rsid w:val="00A22906"/>
    <w:rsid w:val="00A229CD"/>
    <w:rsid w:val="00A22B2E"/>
    <w:rsid w:val="00A22CD0"/>
    <w:rsid w:val="00A22D03"/>
    <w:rsid w:val="00A22D7A"/>
    <w:rsid w:val="00A22DB6"/>
    <w:rsid w:val="00A22EAC"/>
    <w:rsid w:val="00A22ECC"/>
    <w:rsid w:val="00A22F4C"/>
    <w:rsid w:val="00A234DF"/>
    <w:rsid w:val="00A235DC"/>
    <w:rsid w:val="00A2360A"/>
    <w:rsid w:val="00A23764"/>
    <w:rsid w:val="00A23A49"/>
    <w:rsid w:val="00A23A63"/>
    <w:rsid w:val="00A23A68"/>
    <w:rsid w:val="00A23E40"/>
    <w:rsid w:val="00A23E6E"/>
    <w:rsid w:val="00A23E73"/>
    <w:rsid w:val="00A2409E"/>
    <w:rsid w:val="00A240C4"/>
    <w:rsid w:val="00A242F2"/>
    <w:rsid w:val="00A2434B"/>
    <w:rsid w:val="00A245C0"/>
    <w:rsid w:val="00A246B0"/>
    <w:rsid w:val="00A247D4"/>
    <w:rsid w:val="00A24A9D"/>
    <w:rsid w:val="00A24AA3"/>
    <w:rsid w:val="00A24C24"/>
    <w:rsid w:val="00A24C3A"/>
    <w:rsid w:val="00A24C8B"/>
    <w:rsid w:val="00A24D14"/>
    <w:rsid w:val="00A24E60"/>
    <w:rsid w:val="00A250AE"/>
    <w:rsid w:val="00A252C9"/>
    <w:rsid w:val="00A254FA"/>
    <w:rsid w:val="00A255EB"/>
    <w:rsid w:val="00A2576C"/>
    <w:rsid w:val="00A25980"/>
    <w:rsid w:val="00A25A8F"/>
    <w:rsid w:val="00A25AA6"/>
    <w:rsid w:val="00A25B24"/>
    <w:rsid w:val="00A25B4F"/>
    <w:rsid w:val="00A25CC8"/>
    <w:rsid w:val="00A25D18"/>
    <w:rsid w:val="00A25D83"/>
    <w:rsid w:val="00A25E47"/>
    <w:rsid w:val="00A25F98"/>
    <w:rsid w:val="00A25FA8"/>
    <w:rsid w:val="00A26073"/>
    <w:rsid w:val="00A26139"/>
    <w:rsid w:val="00A263B5"/>
    <w:rsid w:val="00A263EE"/>
    <w:rsid w:val="00A26490"/>
    <w:rsid w:val="00A2653E"/>
    <w:rsid w:val="00A2662F"/>
    <w:rsid w:val="00A2678C"/>
    <w:rsid w:val="00A267B1"/>
    <w:rsid w:val="00A26875"/>
    <w:rsid w:val="00A26899"/>
    <w:rsid w:val="00A26A04"/>
    <w:rsid w:val="00A26CC8"/>
    <w:rsid w:val="00A26EA0"/>
    <w:rsid w:val="00A26F01"/>
    <w:rsid w:val="00A27040"/>
    <w:rsid w:val="00A2709A"/>
    <w:rsid w:val="00A270CE"/>
    <w:rsid w:val="00A27165"/>
    <w:rsid w:val="00A271BE"/>
    <w:rsid w:val="00A272EE"/>
    <w:rsid w:val="00A274E3"/>
    <w:rsid w:val="00A27505"/>
    <w:rsid w:val="00A275DD"/>
    <w:rsid w:val="00A27666"/>
    <w:rsid w:val="00A27748"/>
    <w:rsid w:val="00A277A1"/>
    <w:rsid w:val="00A278D6"/>
    <w:rsid w:val="00A27934"/>
    <w:rsid w:val="00A27961"/>
    <w:rsid w:val="00A27A87"/>
    <w:rsid w:val="00A27B8B"/>
    <w:rsid w:val="00A27C78"/>
    <w:rsid w:val="00A27D52"/>
    <w:rsid w:val="00A27F05"/>
    <w:rsid w:val="00A27FAB"/>
    <w:rsid w:val="00A3031A"/>
    <w:rsid w:val="00A30343"/>
    <w:rsid w:val="00A30A31"/>
    <w:rsid w:val="00A30A8C"/>
    <w:rsid w:val="00A30B91"/>
    <w:rsid w:val="00A30E95"/>
    <w:rsid w:val="00A310C2"/>
    <w:rsid w:val="00A3114C"/>
    <w:rsid w:val="00A31239"/>
    <w:rsid w:val="00A31285"/>
    <w:rsid w:val="00A31395"/>
    <w:rsid w:val="00A31526"/>
    <w:rsid w:val="00A31649"/>
    <w:rsid w:val="00A31663"/>
    <w:rsid w:val="00A31672"/>
    <w:rsid w:val="00A3183B"/>
    <w:rsid w:val="00A318E3"/>
    <w:rsid w:val="00A3196E"/>
    <w:rsid w:val="00A3196F"/>
    <w:rsid w:val="00A31B41"/>
    <w:rsid w:val="00A31D4D"/>
    <w:rsid w:val="00A31F7E"/>
    <w:rsid w:val="00A31F8E"/>
    <w:rsid w:val="00A320BB"/>
    <w:rsid w:val="00A32252"/>
    <w:rsid w:val="00A3227B"/>
    <w:rsid w:val="00A3248A"/>
    <w:rsid w:val="00A32552"/>
    <w:rsid w:val="00A3257F"/>
    <w:rsid w:val="00A32739"/>
    <w:rsid w:val="00A327A3"/>
    <w:rsid w:val="00A327E4"/>
    <w:rsid w:val="00A32963"/>
    <w:rsid w:val="00A32AFA"/>
    <w:rsid w:val="00A32B0C"/>
    <w:rsid w:val="00A32B6A"/>
    <w:rsid w:val="00A32C76"/>
    <w:rsid w:val="00A32FB1"/>
    <w:rsid w:val="00A331EA"/>
    <w:rsid w:val="00A331F3"/>
    <w:rsid w:val="00A3339B"/>
    <w:rsid w:val="00A33463"/>
    <w:rsid w:val="00A3352F"/>
    <w:rsid w:val="00A33BED"/>
    <w:rsid w:val="00A33D02"/>
    <w:rsid w:val="00A33D50"/>
    <w:rsid w:val="00A33F01"/>
    <w:rsid w:val="00A34080"/>
    <w:rsid w:val="00A343F5"/>
    <w:rsid w:val="00A34430"/>
    <w:rsid w:val="00A34460"/>
    <w:rsid w:val="00A3460C"/>
    <w:rsid w:val="00A34708"/>
    <w:rsid w:val="00A3485D"/>
    <w:rsid w:val="00A34893"/>
    <w:rsid w:val="00A3495C"/>
    <w:rsid w:val="00A349B1"/>
    <w:rsid w:val="00A34AEC"/>
    <w:rsid w:val="00A34DFB"/>
    <w:rsid w:val="00A34E12"/>
    <w:rsid w:val="00A34E74"/>
    <w:rsid w:val="00A34FD7"/>
    <w:rsid w:val="00A35036"/>
    <w:rsid w:val="00A35783"/>
    <w:rsid w:val="00A3584C"/>
    <w:rsid w:val="00A35C99"/>
    <w:rsid w:val="00A35CA7"/>
    <w:rsid w:val="00A35DB7"/>
    <w:rsid w:val="00A35F4E"/>
    <w:rsid w:val="00A3605F"/>
    <w:rsid w:val="00A36169"/>
    <w:rsid w:val="00A3616D"/>
    <w:rsid w:val="00A361CD"/>
    <w:rsid w:val="00A361D9"/>
    <w:rsid w:val="00A36391"/>
    <w:rsid w:val="00A3647E"/>
    <w:rsid w:val="00A365F0"/>
    <w:rsid w:val="00A3664D"/>
    <w:rsid w:val="00A3674B"/>
    <w:rsid w:val="00A3689A"/>
    <w:rsid w:val="00A36999"/>
    <w:rsid w:val="00A369D3"/>
    <w:rsid w:val="00A36BC2"/>
    <w:rsid w:val="00A36BE8"/>
    <w:rsid w:val="00A36D08"/>
    <w:rsid w:val="00A36E0B"/>
    <w:rsid w:val="00A36E8A"/>
    <w:rsid w:val="00A36EB2"/>
    <w:rsid w:val="00A37029"/>
    <w:rsid w:val="00A372A5"/>
    <w:rsid w:val="00A37342"/>
    <w:rsid w:val="00A37460"/>
    <w:rsid w:val="00A376F2"/>
    <w:rsid w:val="00A3774B"/>
    <w:rsid w:val="00A3782F"/>
    <w:rsid w:val="00A378E1"/>
    <w:rsid w:val="00A3793B"/>
    <w:rsid w:val="00A37A0E"/>
    <w:rsid w:val="00A37A4D"/>
    <w:rsid w:val="00A37AD1"/>
    <w:rsid w:val="00A37AF3"/>
    <w:rsid w:val="00A37CB6"/>
    <w:rsid w:val="00A37D78"/>
    <w:rsid w:val="00A37D9C"/>
    <w:rsid w:val="00A38E42"/>
    <w:rsid w:val="00A40036"/>
    <w:rsid w:val="00A40100"/>
    <w:rsid w:val="00A4011C"/>
    <w:rsid w:val="00A404F0"/>
    <w:rsid w:val="00A40538"/>
    <w:rsid w:val="00A40639"/>
    <w:rsid w:val="00A40832"/>
    <w:rsid w:val="00A408BE"/>
    <w:rsid w:val="00A40A4E"/>
    <w:rsid w:val="00A40A60"/>
    <w:rsid w:val="00A40DBA"/>
    <w:rsid w:val="00A40DDD"/>
    <w:rsid w:val="00A40E55"/>
    <w:rsid w:val="00A40F29"/>
    <w:rsid w:val="00A40FD3"/>
    <w:rsid w:val="00A41044"/>
    <w:rsid w:val="00A410B8"/>
    <w:rsid w:val="00A410BA"/>
    <w:rsid w:val="00A412CF"/>
    <w:rsid w:val="00A41467"/>
    <w:rsid w:val="00A414B9"/>
    <w:rsid w:val="00A4158F"/>
    <w:rsid w:val="00A416DC"/>
    <w:rsid w:val="00A418E1"/>
    <w:rsid w:val="00A41A84"/>
    <w:rsid w:val="00A41BC0"/>
    <w:rsid w:val="00A41BCC"/>
    <w:rsid w:val="00A41CBD"/>
    <w:rsid w:val="00A41D9D"/>
    <w:rsid w:val="00A41FED"/>
    <w:rsid w:val="00A4203C"/>
    <w:rsid w:val="00A4213B"/>
    <w:rsid w:val="00A4219D"/>
    <w:rsid w:val="00A42279"/>
    <w:rsid w:val="00A423C2"/>
    <w:rsid w:val="00A423E8"/>
    <w:rsid w:val="00A4248C"/>
    <w:rsid w:val="00A424C0"/>
    <w:rsid w:val="00A425B7"/>
    <w:rsid w:val="00A425C9"/>
    <w:rsid w:val="00A425DA"/>
    <w:rsid w:val="00A426F5"/>
    <w:rsid w:val="00A42A08"/>
    <w:rsid w:val="00A42A11"/>
    <w:rsid w:val="00A42A4F"/>
    <w:rsid w:val="00A42AF4"/>
    <w:rsid w:val="00A42CF4"/>
    <w:rsid w:val="00A42D47"/>
    <w:rsid w:val="00A42DAA"/>
    <w:rsid w:val="00A42EC7"/>
    <w:rsid w:val="00A42F2B"/>
    <w:rsid w:val="00A43022"/>
    <w:rsid w:val="00A431C3"/>
    <w:rsid w:val="00A432EF"/>
    <w:rsid w:val="00A434C3"/>
    <w:rsid w:val="00A435EB"/>
    <w:rsid w:val="00A4362C"/>
    <w:rsid w:val="00A43668"/>
    <w:rsid w:val="00A43697"/>
    <w:rsid w:val="00A436EB"/>
    <w:rsid w:val="00A437FF"/>
    <w:rsid w:val="00A439F7"/>
    <w:rsid w:val="00A43ACD"/>
    <w:rsid w:val="00A43B13"/>
    <w:rsid w:val="00A43DC5"/>
    <w:rsid w:val="00A44176"/>
    <w:rsid w:val="00A442A6"/>
    <w:rsid w:val="00A4432C"/>
    <w:rsid w:val="00A443DD"/>
    <w:rsid w:val="00A4448C"/>
    <w:rsid w:val="00A44702"/>
    <w:rsid w:val="00A4494F"/>
    <w:rsid w:val="00A449B1"/>
    <w:rsid w:val="00A44D5A"/>
    <w:rsid w:val="00A44D77"/>
    <w:rsid w:val="00A44EE6"/>
    <w:rsid w:val="00A44F52"/>
    <w:rsid w:val="00A44FB2"/>
    <w:rsid w:val="00A4505C"/>
    <w:rsid w:val="00A45071"/>
    <w:rsid w:val="00A450C8"/>
    <w:rsid w:val="00A4521A"/>
    <w:rsid w:val="00A45381"/>
    <w:rsid w:val="00A454E7"/>
    <w:rsid w:val="00A45598"/>
    <w:rsid w:val="00A455D2"/>
    <w:rsid w:val="00A4572D"/>
    <w:rsid w:val="00A45A87"/>
    <w:rsid w:val="00A45B6E"/>
    <w:rsid w:val="00A45C22"/>
    <w:rsid w:val="00A45D77"/>
    <w:rsid w:val="00A45EE8"/>
    <w:rsid w:val="00A46382"/>
    <w:rsid w:val="00A46551"/>
    <w:rsid w:val="00A46686"/>
    <w:rsid w:val="00A4672E"/>
    <w:rsid w:val="00A4680C"/>
    <w:rsid w:val="00A468C3"/>
    <w:rsid w:val="00A469F0"/>
    <w:rsid w:val="00A46D4E"/>
    <w:rsid w:val="00A46E8A"/>
    <w:rsid w:val="00A4700B"/>
    <w:rsid w:val="00A470A3"/>
    <w:rsid w:val="00A471CA"/>
    <w:rsid w:val="00A472F4"/>
    <w:rsid w:val="00A473BA"/>
    <w:rsid w:val="00A474AA"/>
    <w:rsid w:val="00A47525"/>
    <w:rsid w:val="00A4759C"/>
    <w:rsid w:val="00A478B9"/>
    <w:rsid w:val="00A479F1"/>
    <w:rsid w:val="00A47BBC"/>
    <w:rsid w:val="00A47CA4"/>
    <w:rsid w:val="00A47EE7"/>
    <w:rsid w:val="00A500AD"/>
    <w:rsid w:val="00A501DB"/>
    <w:rsid w:val="00A506BC"/>
    <w:rsid w:val="00A507DE"/>
    <w:rsid w:val="00A507F5"/>
    <w:rsid w:val="00A5090C"/>
    <w:rsid w:val="00A50957"/>
    <w:rsid w:val="00A5099B"/>
    <w:rsid w:val="00A50A37"/>
    <w:rsid w:val="00A50CC1"/>
    <w:rsid w:val="00A50D42"/>
    <w:rsid w:val="00A50DA6"/>
    <w:rsid w:val="00A50DC4"/>
    <w:rsid w:val="00A50FA7"/>
    <w:rsid w:val="00A51005"/>
    <w:rsid w:val="00A51053"/>
    <w:rsid w:val="00A51187"/>
    <w:rsid w:val="00A511F3"/>
    <w:rsid w:val="00A51490"/>
    <w:rsid w:val="00A514BE"/>
    <w:rsid w:val="00A5150A"/>
    <w:rsid w:val="00A515D1"/>
    <w:rsid w:val="00A516F1"/>
    <w:rsid w:val="00A5198D"/>
    <w:rsid w:val="00A51AED"/>
    <w:rsid w:val="00A51C72"/>
    <w:rsid w:val="00A5211A"/>
    <w:rsid w:val="00A5230B"/>
    <w:rsid w:val="00A526EE"/>
    <w:rsid w:val="00A52801"/>
    <w:rsid w:val="00A52817"/>
    <w:rsid w:val="00A52910"/>
    <w:rsid w:val="00A531EB"/>
    <w:rsid w:val="00A536AB"/>
    <w:rsid w:val="00A537F2"/>
    <w:rsid w:val="00A53949"/>
    <w:rsid w:val="00A53B01"/>
    <w:rsid w:val="00A53B14"/>
    <w:rsid w:val="00A53C70"/>
    <w:rsid w:val="00A53D42"/>
    <w:rsid w:val="00A53E45"/>
    <w:rsid w:val="00A53F19"/>
    <w:rsid w:val="00A54047"/>
    <w:rsid w:val="00A5421F"/>
    <w:rsid w:val="00A5442C"/>
    <w:rsid w:val="00A544B6"/>
    <w:rsid w:val="00A5454F"/>
    <w:rsid w:val="00A5460A"/>
    <w:rsid w:val="00A54642"/>
    <w:rsid w:val="00A5480E"/>
    <w:rsid w:val="00A54976"/>
    <w:rsid w:val="00A54AB7"/>
    <w:rsid w:val="00A54AEB"/>
    <w:rsid w:val="00A54CE5"/>
    <w:rsid w:val="00A54DC9"/>
    <w:rsid w:val="00A54DED"/>
    <w:rsid w:val="00A54F4E"/>
    <w:rsid w:val="00A551D3"/>
    <w:rsid w:val="00A552EC"/>
    <w:rsid w:val="00A5582A"/>
    <w:rsid w:val="00A55950"/>
    <w:rsid w:val="00A559C3"/>
    <w:rsid w:val="00A559DC"/>
    <w:rsid w:val="00A55A1B"/>
    <w:rsid w:val="00A55A6A"/>
    <w:rsid w:val="00A55B18"/>
    <w:rsid w:val="00A55B33"/>
    <w:rsid w:val="00A55B9C"/>
    <w:rsid w:val="00A55C14"/>
    <w:rsid w:val="00A55CA5"/>
    <w:rsid w:val="00A5623A"/>
    <w:rsid w:val="00A56246"/>
    <w:rsid w:val="00A56294"/>
    <w:rsid w:val="00A562BF"/>
    <w:rsid w:val="00A56320"/>
    <w:rsid w:val="00A56352"/>
    <w:rsid w:val="00A568FD"/>
    <w:rsid w:val="00A56911"/>
    <w:rsid w:val="00A569CD"/>
    <w:rsid w:val="00A56B45"/>
    <w:rsid w:val="00A56B96"/>
    <w:rsid w:val="00A56E84"/>
    <w:rsid w:val="00A5706A"/>
    <w:rsid w:val="00A5710A"/>
    <w:rsid w:val="00A5710E"/>
    <w:rsid w:val="00A572C2"/>
    <w:rsid w:val="00A57320"/>
    <w:rsid w:val="00A5733F"/>
    <w:rsid w:val="00A5734B"/>
    <w:rsid w:val="00A573AD"/>
    <w:rsid w:val="00A57432"/>
    <w:rsid w:val="00A5743F"/>
    <w:rsid w:val="00A574A3"/>
    <w:rsid w:val="00A57514"/>
    <w:rsid w:val="00A57AE5"/>
    <w:rsid w:val="00A57B71"/>
    <w:rsid w:val="00A57C85"/>
    <w:rsid w:val="00A57CFD"/>
    <w:rsid w:val="00A57E17"/>
    <w:rsid w:val="00A57E8C"/>
    <w:rsid w:val="00A60215"/>
    <w:rsid w:val="00A60296"/>
    <w:rsid w:val="00A604C8"/>
    <w:rsid w:val="00A604E3"/>
    <w:rsid w:val="00A606F8"/>
    <w:rsid w:val="00A609C7"/>
    <w:rsid w:val="00A60A91"/>
    <w:rsid w:val="00A60D38"/>
    <w:rsid w:val="00A60D65"/>
    <w:rsid w:val="00A60EE7"/>
    <w:rsid w:val="00A612D9"/>
    <w:rsid w:val="00A613C1"/>
    <w:rsid w:val="00A6166F"/>
    <w:rsid w:val="00A61B26"/>
    <w:rsid w:val="00A61B2C"/>
    <w:rsid w:val="00A61E3B"/>
    <w:rsid w:val="00A61E79"/>
    <w:rsid w:val="00A6201E"/>
    <w:rsid w:val="00A621D9"/>
    <w:rsid w:val="00A621E6"/>
    <w:rsid w:val="00A62393"/>
    <w:rsid w:val="00A62584"/>
    <w:rsid w:val="00A6267F"/>
    <w:rsid w:val="00A62782"/>
    <w:rsid w:val="00A628AE"/>
    <w:rsid w:val="00A629DA"/>
    <w:rsid w:val="00A62A7E"/>
    <w:rsid w:val="00A62AFF"/>
    <w:rsid w:val="00A62B1A"/>
    <w:rsid w:val="00A63020"/>
    <w:rsid w:val="00A631CD"/>
    <w:rsid w:val="00A63279"/>
    <w:rsid w:val="00A632AA"/>
    <w:rsid w:val="00A633D1"/>
    <w:rsid w:val="00A6341F"/>
    <w:rsid w:val="00A63455"/>
    <w:rsid w:val="00A635FA"/>
    <w:rsid w:val="00A636A1"/>
    <w:rsid w:val="00A63833"/>
    <w:rsid w:val="00A638E5"/>
    <w:rsid w:val="00A6395E"/>
    <w:rsid w:val="00A63AB0"/>
    <w:rsid w:val="00A63C01"/>
    <w:rsid w:val="00A63C2F"/>
    <w:rsid w:val="00A63C50"/>
    <w:rsid w:val="00A63E3D"/>
    <w:rsid w:val="00A64190"/>
    <w:rsid w:val="00A644A8"/>
    <w:rsid w:val="00A64523"/>
    <w:rsid w:val="00A645F7"/>
    <w:rsid w:val="00A645FF"/>
    <w:rsid w:val="00A64717"/>
    <w:rsid w:val="00A647D4"/>
    <w:rsid w:val="00A64839"/>
    <w:rsid w:val="00A64A4F"/>
    <w:rsid w:val="00A64B00"/>
    <w:rsid w:val="00A64B49"/>
    <w:rsid w:val="00A64BCD"/>
    <w:rsid w:val="00A64BEA"/>
    <w:rsid w:val="00A64D45"/>
    <w:rsid w:val="00A64EB2"/>
    <w:rsid w:val="00A65158"/>
    <w:rsid w:val="00A6550B"/>
    <w:rsid w:val="00A65792"/>
    <w:rsid w:val="00A657C2"/>
    <w:rsid w:val="00A658B0"/>
    <w:rsid w:val="00A65969"/>
    <w:rsid w:val="00A65C68"/>
    <w:rsid w:val="00A65D3E"/>
    <w:rsid w:val="00A65D87"/>
    <w:rsid w:val="00A65E75"/>
    <w:rsid w:val="00A65E9E"/>
    <w:rsid w:val="00A65F6A"/>
    <w:rsid w:val="00A65F8F"/>
    <w:rsid w:val="00A65FCC"/>
    <w:rsid w:val="00A6602F"/>
    <w:rsid w:val="00A66125"/>
    <w:rsid w:val="00A661AF"/>
    <w:rsid w:val="00A6626A"/>
    <w:rsid w:val="00A663F4"/>
    <w:rsid w:val="00A664DB"/>
    <w:rsid w:val="00A6652C"/>
    <w:rsid w:val="00A6675E"/>
    <w:rsid w:val="00A66783"/>
    <w:rsid w:val="00A6682C"/>
    <w:rsid w:val="00A6693E"/>
    <w:rsid w:val="00A66A75"/>
    <w:rsid w:val="00A66AE9"/>
    <w:rsid w:val="00A66C6B"/>
    <w:rsid w:val="00A66E9F"/>
    <w:rsid w:val="00A66FD9"/>
    <w:rsid w:val="00A670BB"/>
    <w:rsid w:val="00A673EA"/>
    <w:rsid w:val="00A677F5"/>
    <w:rsid w:val="00A67C20"/>
    <w:rsid w:val="00A7001D"/>
    <w:rsid w:val="00A70172"/>
    <w:rsid w:val="00A70237"/>
    <w:rsid w:val="00A70249"/>
    <w:rsid w:val="00A703E6"/>
    <w:rsid w:val="00A70448"/>
    <w:rsid w:val="00A7054D"/>
    <w:rsid w:val="00A705A4"/>
    <w:rsid w:val="00A706E2"/>
    <w:rsid w:val="00A70A23"/>
    <w:rsid w:val="00A70CA9"/>
    <w:rsid w:val="00A70D21"/>
    <w:rsid w:val="00A70DE6"/>
    <w:rsid w:val="00A70FD7"/>
    <w:rsid w:val="00A711B1"/>
    <w:rsid w:val="00A711F7"/>
    <w:rsid w:val="00A71205"/>
    <w:rsid w:val="00A71338"/>
    <w:rsid w:val="00A71393"/>
    <w:rsid w:val="00A714A1"/>
    <w:rsid w:val="00A714B3"/>
    <w:rsid w:val="00A715EB"/>
    <w:rsid w:val="00A7164B"/>
    <w:rsid w:val="00A717C7"/>
    <w:rsid w:val="00A7194A"/>
    <w:rsid w:val="00A71A81"/>
    <w:rsid w:val="00A71B96"/>
    <w:rsid w:val="00A71C2D"/>
    <w:rsid w:val="00A71DE8"/>
    <w:rsid w:val="00A71E14"/>
    <w:rsid w:val="00A71E54"/>
    <w:rsid w:val="00A71E6D"/>
    <w:rsid w:val="00A71FF4"/>
    <w:rsid w:val="00A72001"/>
    <w:rsid w:val="00A7206D"/>
    <w:rsid w:val="00A72104"/>
    <w:rsid w:val="00A72195"/>
    <w:rsid w:val="00A721F8"/>
    <w:rsid w:val="00A72335"/>
    <w:rsid w:val="00A723D6"/>
    <w:rsid w:val="00A72454"/>
    <w:rsid w:val="00A724A7"/>
    <w:rsid w:val="00A7259C"/>
    <w:rsid w:val="00A727F4"/>
    <w:rsid w:val="00A7298D"/>
    <w:rsid w:val="00A729F7"/>
    <w:rsid w:val="00A72A2D"/>
    <w:rsid w:val="00A72AC9"/>
    <w:rsid w:val="00A72B12"/>
    <w:rsid w:val="00A72FE1"/>
    <w:rsid w:val="00A7305E"/>
    <w:rsid w:val="00A730DC"/>
    <w:rsid w:val="00A73227"/>
    <w:rsid w:val="00A73271"/>
    <w:rsid w:val="00A732A2"/>
    <w:rsid w:val="00A732C6"/>
    <w:rsid w:val="00A73311"/>
    <w:rsid w:val="00A733B0"/>
    <w:rsid w:val="00A73414"/>
    <w:rsid w:val="00A734BF"/>
    <w:rsid w:val="00A734D3"/>
    <w:rsid w:val="00A7359B"/>
    <w:rsid w:val="00A736AF"/>
    <w:rsid w:val="00A73769"/>
    <w:rsid w:val="00A737A1"/>
    <w:rsid w:val="00A738EB"/>
    <w:rsid w:val="00A73944"/>
    <w:rsid w:val="00A73971"/>
    <w:rsid w:val="00A73AFC"/>
    <w:rsid w:val="00A73C30"/>
    <w:rsid w:val="00A73CF7"/>
    <w:rsid w:val="00A73D01"/>
    <w:rsid w:val="00A73E24"/>
    <w:rsid w:val="00A73E88"/>
    <w:rsid w:val="00A73FEB"/>
    <w:rsid w:val="00A73FF7"/>
    <w:rsid w:val="00A74183"/>
    <w:rsid w:val="00A742EF"/>
    <w:rsid w:val="00A743B7"/>
    <w:rsid w:val="00A74567"/>
    <w:rsid w:val="00A7470D"/>
    <w:rsid w:val="00A7490C"/>
    <w:rsid w:val="00A74A84"/>
    <w:rsid w:val="00A74B38"/>
    <w:rsid w:val="00A74EFE"/>
    <w:rsid w:val="00A7510E"/>
    <w:rsid w:val="00A751D2"/>
    <w:rsid w:val="00A75260"/>
    <w:rsid w:val="00A75430"/>
    <w:rsid w:val="00A755CF"/>
    <w:rsid w:val="00A755FA"/>
    <w:rsid w:val="00A75655"/>
    <w:rsid w:val="00A75BF6"/>
    <w:rsid w:val="00A75D5C"/>
    <w:rsid w:val="00A75D86"/>
    <w:rsid w:val="00A75E10"/>
    <w:rsid w:val="00A75E34"/>
    <w:rsid w:val="00A75F6B"/>
    <w:rsid w:val="00A75FD3"/>
    <w:rsid w:val="00A7604C"/>
    <w:rsid w:val="00A76059"/>
    <w:rsid w:val="00A764E1"/>
    <w:rsid w:val="00A764E6"/>
    <w:rsid w:val="00A765B8"/>
    <w:rsid w:val="00A7672C"/>
    <w:rsid w:val="00A76A86"/>
    <w:rsid w:val="00A76AD7"/>
    <w:rsid w:val="00A76C51"/>
    <w:rsid w:val="00A76D0D"/>
    <w:rsid w:val="00A76D9D"/>
    <w:rsid w:val="00A76E68"/>
    <w:rsid w:val="00A76E6E"/>
    <w:rsid w:val="00A76EA4"/>
    <w:rsid w:val="00A76F0F"/>
    <w:rsid w:val="00A76F67"/>
    <w:rsid w:val="00A76FBF"/>
    <w:rsid w:val="00A77020"/>
    <w:rsid w:val="00A7740F"/>
    <w:rsid w:val="00A77592"/>
    <w:rsid w:val="00A775D3"/>
    <w:rsid w:val="00A7787A"/>
    <w:rsid w:val="00A779C2"/>
    <w:rsid w:val="00A779D7"/>
    <w:rsid w:val="00A77A5D"/>
    <w:rsid w:val="00A8035C"/>
    <w:rsid w:val="00A8068C"/>
    <w:rsid w:val="00A806BF"/>
    <w:rsid w:val="00A809AA"/>
    <w:rsid w:val="00A80B0B"/>
    <w:rsid w:val="00A80BA5"/>
    <w:rsid w:val="00A80F76"/>
    <w:rsid w:val="00A80FB1"/>
    <w:rsid w:val="00A81070"/>
    <w:rsid w:val="00A8128A"/>
    <w:rsid w:val="00A81334"/>
    <w:rsid w:val="00A8138C"/>
    <w:rsid w:val="00A816AB"/>
    <w:rsid w:val="00A81ADE"/>
    <w:rsid w:val="00A81B2D"/>
    <w:rsid w:val="00A81BBA"/>
    <w:rsid w:val="00A81D20"/>
    <w:rsid w:val="00A81D9D"/>
    <w:rsid w:val="00A81EF3"/>
    <w:rsid w:val="00A82406"/>
    <w:rsid w:val="00A8271E"/>
    <w:rsid w:val="00A82796"/>
    <w:rsid w:val="00A82B9B"/>
    <w:rsid w:val="00A82BF4"/>
    <w:rsid w:val="00A82E00"/>
    <w:rsid w:val="00A830AE"/>
    <w:rsid w:val="00A831D7"/>
    <w:rsid w:val="00A834F2"/>
    <w:rsid w:val="00A8365B"/>
    <w:rsid w:val="00A83682"/>
    <w:rsid w:val="00A839E1"/>
    <w:rsid w:val="00A83A38"/>
    <w:rsid w:val="00A83A5F"/>
    <w:rsid w:val="00A83B06"/>
    <w:rsid w:val="00A83D31"/>
    <w:rsid w:val="00A83E6D"/>
    <w:rsid w:val="00A83EC0"/>
    <w:rsid w:val="00A84087"/>
    <w:rsid w:val="00A840A4"/>
    <w:rsid w:val="00A840C3"/>
    <w:rsid w:val="00A841CA"/>
    <w:rsid w:val="00A841DC"/>
    <w:rsid w:val="00A84310"/>
    <w:rsid w:val="00A844E6"/>
    <w:rsid w:val="00A8455A"/>
    <w:rsid w:val="00A8461D"/>
    <w:rsid w:val="00A8464B"/>
    <w:rsid w:val="00A846A9"/>
    <w:rsid w:val="00A846D3"/>
    <w:rsid w:val="00A847E8"/>
    <w:rsid w:val="00A849B8"/>
    <w:rsid w:val="00A84DDC"/>
    <w:rsid w:val="00A84DE7"/>
    <w:rsid w:val="00A84E0A"/>
    <w:rsid w:val="00A84F6B"/>
    <w:rsid w:val="00A8510D"/>
    <w:rsid w:val="00A851A0"/>
    <w:rsid w:val="00A85235"/>
    <w:rsid w:val="00A85394"/>
    <w:rsid w:val="00A85414"/>
    <w:rsid w:val="00A85422"/>
    <w:rsid w:val="00A85447"/>
    <w:rsid w:val="00A8554D"/>
    <w:rsid w:val="00A85558"/>
    <w:rsid w:val="00A85602"/>
    <w:rsid w:val="00A8560C"/>
    <w:rsid w:val="00A85690"/>
    <w:rsid w:val="00A856FB"/>
    <w:rsid w:val="00A8573C"/>
    <w:rsid w:val="00A85820"/>
    <w:rsid w:val="00A85A4D"/>
    <w:rsid w:val="00A85C6B"/>
    <w:rsid w:val="00A85D1F"/>
    <w:rsid w:val="00A864AC"/>
    <w:rsid w:val="00A864B4"/>
    <w:rsid w:val="00A8652E"/>
    <w:rsid w:val="00A86542"/>
    <w:rsid w:val="00A867B9"/>
    <w:rsid w:val="00A869DF"/>
    <w:rsid w:val="00A86A3D"/>
    <w:rsid w:val="00A86D0F"/>
    <w:rsid w:val="00A86FF9"/>
    <w:rsid w:val="00A8700A"/>
    <w:rsid w:val="00A87095"/>
    <w:rsid w:val="00A8709D"/>
    <w:rsid w:val="00A87242"/>
    <w:rsid w:val="00A872AA"/>
    <w:rsid w:val="00A87316"/>
    <w:rsid w:val="00A873EB"/>
    <w:rsid w:val="00A87564"/>
    <w:rsid w:val="00A87761"/>
    <w:rsid w:val="00A87957"/>
    <w:rsid w:val="00A879F1"/>
    <w:rsid w:val="00A87B14"/>
    <w:rsid w:val="00A87BBD"/>
    <w:rsid w:val="00A87D36"/>
    <w:rsid w:val="00A87E30"/>
    <w:rsid w:val="00A87F0A"/>
    <w:rsid w:val="00A87F9B"/>
    <w:rsid w:val="00A9012B"/>
    <w:rsid w:val="00A9018A"/>
    <w:rsid w:val="00A90361"/>
    <w:rsid w:val="00A903BB"/>
    <w:rsid w:val="00A9041F"/>
    <w:rsid w:val="00A90490"/>
    <w:rsid w:val="00A906EA"/>
    <w:rsid w:val="00A9078E"/>
    <w:rsid w:val="00A90951"/>
    <w:rsid w:val="00A90A39"/>
    <w:rsid w:val="00A90AED"/>
    <w:rsid w:val="00A9107E"/>
    <w:rsid w:val="00A910E6"/>
    <w:rsid w:val="00A91118"/>
    <w:rsid w:val="00A91354"/>
    <w:rsid w:val="00A91542"/>
    <w:rsid w:val="00A915B2"/>
    <w:rsid w:val="00A91702"/>
    <w:rsid w:val="00A91797"/>
    <w:rsid w:val="00A91821"/>
    <w:rsid w:val="00A91977"/>
    <w:rsid w:val="00A91B4B"/>
    <w:rsid w:val="00A91BBD"/>
    <w:rsid w:val="00A91CFD"/>
    <w:rsid w:val="00A922E0"/>
    <w:rsid w:val="00A924FC"/>
    <w:rsid w:val="00A92518"/>
    <w:rsid w:val="00A9255E"/>
    <w:rsid w:val="00A92646"/>
    <w:rsid w:val="00A92AAB"/>
    <w:rsid w:val="00A92BFF"/>
    <w:rsid w:val="00A92C03"/>
    <w:rsid w:val="00A92C33"/>
    <w:rsid w:val="00A92E24"/>
    <w:rsid w:val="00A92E9F"/>
    <w:rsid w:val="00A92F29"/>
    <w:rsid w:val="00A9309F"/>
    <w:rsid w:val="00A9314D"/>
    <w:rsid w:val="00A93699"/>
    <w:rsid w:val="00A93AD9"/>
    <w:rsid w:val="00A93C7A"/>
    <w:rsid w:val="00A93E56"/>
    <w:rsid w:val="00A9408B"/>
    <w:rsid w:val="00A941FA"/>
    <w:rsid w:val="00A94321"/>
    <w:rsid w:val="00A94367"/>
    <w:rsid w:val="00A94507"/>
    <w:rsid w:val="00A94778"/>
    <w:rsid w:val="00A94828"/>
    <w:rsid w:val="00A94B0F"/>
    <w:rsid w:val="00A94C92"/>
    <w:rsid w:val="00A94F2D"/>
    <w:rsid w:val="00A9515D"/>
    <w:rsid w:val="00A9532E"/>
    <w:rsid w:val="00A953AB"/>
    <w:rsid w:val="00A95590"/>
    <w:rsid w:val="00A9579A"/>
    <w:rsid w:val="00A9580F"/>
    <w:rsid w:val="00A95A1B"/>
    <w:rsid w:val="00A95AC7"/>
    <w:rsid w:val="00A95B7B"/>
    <w:rsid w:val="00A95DF2"/>
    <w:rsid w:val="00A9634D"/>
    <w:rsid w:val="00A963EA"/>
    <w:rsid w:val="00A965E1"/>
    <w:rsid w:val="00A96625"/>
    <w:rsid w:val="00A966B1"/>
    <w:rsid w:val="00A966C7"/>
    <w:rsid w:val="00A966EF"/>
    <w:rsid w:val="00A96708"/>
    <w:rsid w:val="00A967AF"/>
    <w:rsid w:val="00A96ADF"/>
    <w:rsid w:val="00A97234"/>
    <w:rsid w:val="00A9743B"/>
    <w:rsid w:val="00A975C0"/>
    <w:rsid w:val="00A97691"/>
    <w:rsid w:val="00A9778D"/>
    <w:rsid w:val="00A977A6"/>
    <w:rsid w:val="00A97D7C"/>
    <w:rsid w:val="00A97DD3"/>
    <w:rsid w:val="00A97DE1"/>
    <w:rsid w:val="00A97E85"/>
    <w:rsid w:val="00A97FD7"/>
    <w:rsid w:val="00AA001B"/>
    <w:rsid w:val="00AA0461"/>
    <w:rsid w:val="00AA0472"/>
    <w:rsid w:val="00AA090E"/>
    <w:rsid w:val="00AA0A56"/>
    <w:rsid w:val="00AA0A84"/>
    <w:rsid w:val="00AA0AEB"/>
    <w:rsid w:val="00AA0AFC"/>
    <w:rsid w:val="00AA0B5A"/>
    <w:rsid w:val="00AA0B5B"/>
    <w:rsid w:val="00AA0B7A"/>
    <w:rsid w:val="00AA0C3B"/>
    <w:rsid w:val="00AA0E2E"/>
    <w:rsid w:val="00AA0FA9"/>
    <w:rsid w:val="00AA1265"/>
    <w:rsid w:val="00AA12C1"/>
    <w:rsid w:val="00AA13A8"/>
    <w:rsid w:val="00AA1440"/>
    <w:rsid w:val="00AA1526"/>
    <w:rsid w:val="00AA1559"/>
    <w:rsid w:val="00AA1562"/>
    <w:rsid w:val="00AA1656"/>
    <w:rsid w:val="00AA17BB"/>
    <w:rsid w:val="00AA19FB"/>
    <w:rsid w:val="00AA1A58"/>
    <w:rsid w:val="00AA1AA3"/>
    <w:rsid w:val="00AA1B14"/>
    <w:rsid w:val="00AA1D29"/>
    <w:rsid w:val="00AA1E1C"/>
    <w:rsid w:val="00AA1E1F"/>
    <w:rsid w:val="00AA1ED2"/>
    <w:rsid w:val="00AA2044"/>
    <w:rsid w:val="00AA205D"/>
    <w:rsid w:val="00AA219E"/>
    <w:rsid w:val="00AA225F"/>
    <w:rsid w:val="00AA22A3"/>
    <w:rsid w:val="00AA22E4"/>
    <w:rsid w:val="00AA22EC"/>
    <w:rsid w:val="00AA249A"/>
    <w:rsid w:val="00AA25C8"/>
    <w:rsid w:val="00AA2765"/>
    <w:rsid w:val="00AA289F"/>
    <w:rsid w:val="00AA2AF6"/>
    <w:rsid w:val="00AA2C0A"/>
    <w:rsid w:val="00AA2C3C"/>
    <w:rsid w:val="00AA2CF0"/>
    <w:rsid w:val="00AA2E28"/>
    <w:rsid w:val="00AA2F52"/>
    <w:rsid w:val="00AA334F"/>
    <w:rsid w:val="00AA3436"/>
    <w:rsid w:val="00AA3448"/>
    <w:rsid w:val="00AA344F"/>
    <w:rsid w:val="00AA3535"/>
    <w:rsid w:val="00AA3590"/>
    <w:rsid w:val="00AA38CE"/>
    <w:rsid w:val="00AA38F7"/>
    <w:rsid w:val="00AA41AD"/>
    <w:rsid w:val="00AA42D3"/>
    <w:rsid w:val="00AA42F5"/>
    <w:rsid w:val="00AA4311"/>
    <w:rsid w:val="00AA455E"/>
    <w:rsid w:val="00AA4561"/>
    <w:rsid w:val="00AA46A2"/>
    <w:rsid w:val="00AA4725"/>
    <w:rsid w:val="00AA472C"/>
    <w:rsid w:val="00AA47CD"/>
    <w:rsid w:val="00AA489F"/>
    <w:rsid w:val="00AA48EA"/>
    <w:rsid w:val="00AA4A36"/>
    <w:rsid w:val="00AA4A6D"/>
    <w:rsid w:val="00AA4A79"/>
    <w:rsid w:val="00AA4AD6"/>
    <w:rsid w:val="00AA4B47"/>
    <w:rsid w:val="00AA4E1A"/>
    <w:rsid w:val="00AA4F10"/>
    <w:rsid w:val="00AA505C"/>
    <w:rsid w:val="00AA50AD"/>
    <w:rsid w:val="00AA50C3"/>
    <w:rsid w:val="00AA51A0"/>
    <w:rsid w:val="00AA5380"/>
    <w:rsid w:val="00AA56C8"/>
    <w:rsid w:val="00AA5780"/>
    <w:rsid w:val="00AA5783"/>
    <w:rsid w:val="00AA5942"/>
    <w:rsid w:val="00AA5B2B"/>
    <w:rsid w:val="00AA5C59"/>
    <w:rsid w:val="00AA5C6F"/>
    <w:rsid w:val="00AA5C81"/>
    <w:rsid w:val="00AA5E56"/>
    <w:rsid w:val="00AA5EB2"/>
    <w:rsid w:val="00AA5F7D"/>
    <w:rsid w:val="00AA60D4"/>
    <w:rsid w:val="00AA6443"/>
    <w:rsid w:val="00AA66CC"/>
    <w:rsid w:val="00AA671B"/>
    <w:rsid w:val="00AA67BD"/>
    <w:rsid w:val="00AA67EB"/>
    <w:rsid w:val="00AA680C"/>
    <w:rsid w:val="00AA68BC"/>
    <w:rsid w:val="00AA68DD"/>
    <w:rsid w:val="00AA6968"/>
    <w:rsid w:val="00AA6980"/>
    <w:rsid w:val="00AA69EB"/>
    <w:rsid w:val="00AA6BE6"/>
    <w:rsid w:val="00AA6BEC"/>
    <w:rsid w:val="00AA6C40"/>
    <w:rsid w:val="00AA6FA7"/>
    <w:rsid w:val="00AA71BD"/>
    <w:rsid w:val="00AA723B"/>
    <w:rsid w:val="00AA73B5"/>
    <w:rsid w:val="00AA76E1"/>
    <w:rsid w:val="00AA77EE"/>
    <w:rsid w:val="00AA7808"/>
    <w:rsid w:val="00AA7891"/>
    <w:rsid w:val="00AA7961"/>
    <w:rsid w:val="00AA79C7"/>
    <w:rsid w:val="00AA7B1B"/>
    <w:rsid w:val="00AA7C33"/>
    <w:rsid w:val="00AA7E24"/>
    <w:rsid w:val="00AA7ED0"/>
    <w:rsid w:val="00AA7F05"/>
    <w:rsid w:val="00AA7F41"/>
    <w:rsid w:val="00AA7F55"/>
    <w:rsid w:val="00AB006A"/>
    <w:rsid w:val="00AB01B8"/>
    <w:rsid w:val="00AB01E1"/>
    <w:rsid w:val="00AB0281"/>
    <w:rsid w:val="00AB0628"/>
    <w:rsid w:val="00AB06AE"/>
    <w:rsid w:val="00AB0700"/>
    <w:rsid w:val="00AB0780"/>
    <w:rsid w:val="00AB0887"/>
    <w:rsid w:val="00AB0988"/>
    <w:rsid w:val="00AB0A28"/>
    <w:rsid w:val="00AB0AEE"/>
    <w:rsid w:val="00AB0B7B"/>
    <w:rsid w:val="00AB0D64"/>
    <w:rsid w:val="00AB0FAB"/>
    <w:rsid w:val="00AB111F"/>
    <w:rsid w:val="00AB1256"/>
    <w:rsid w:val="00AB1313"/>
    <w:rsid w:val="00AB138E"/>
    <w:rsid w:val="00AB14BC"/>
    <w:rsid w:val="00AB16EF"/>
    <w:rsid w:val="00AB1847"/>
    <w:rsid w:val="00AB1AE0"/>
    <w:rsid w:val="00AB1D23"/>
    <w:rsid w:val="00AB1D8D"/>
    <w:rsid w:val="00AB1E9D"/>
    <w:rsid w:val="00AB2033"/>
    <w:rsid w:val="00AB25E9"/>
    <w:rsid w:val="00AB2670"/>
    <w:rsid w:val="00AB286D"/>
    <w:rsid w:val="00AB29FC"/>
    <w:rsid w:val="00AB2B6B"/>
    <w:rsid w:val="00AB2E01"/>
    <w:rsid w:val="00AB2E9C"/>
    <w:rsid w:val="00AB307E"/>
    <w:rsid w:val="00AB30C0"/>
    <w:rsid w:val="00AB34D2"/>
    <w:rsid w:val="00AB352C"/>
    <w:rsid w:val="00AB3703"/>
    <w:rsid w:val="00AB3747"/>
    <w:rsid w:val="00AB3798"/>
    <w:rsid w:val="00AB38CD"/>
    <w:rsid w:val="00AB39BF"/>
    <w:rsid w:val="00AB3A92"/>
    <w:rsid w:val="00AB3ADD"/>
    <w:rsid w:val="00AB3D0F"/>
    <w:rsid w:val="00AB3D57"/>
    <w:rsid w:val="00AB4047"/>
    <w:rsid w:val="00AB4103"/>
    <w:rsid w:val="00AB42E4"/>
    <w:rsid w:val="00AB43B6"/>
    <w:rsid w:val="00AB44B2"/>
    <w:rsid w:val="00AB459C"/>
    <w:rsid w:val="00AB46D5"/>
    <w:rsid w:val="00AB48BF"/>
    <w:rsid w:val="00AB495F"/>
    <w:rsid w:val="00AB49BB"/>
    <w:rsid w:val="00AB4C1C"/>
    <w:rsid w:val="00AB4C7B"/>
    <w:rsid w:val="00AB4D38"/>
    <w:rsid w:val="00AB5009"/>
    <w:rsid w:val="00AB50BB"/>
    <w:rsid w:val="00AB50E7"/>
    <w:rsid w:val="00AB5312"/>
    <w:rsid w:val="00AB5356"/>
    <w:rsid w:val="00AB55C3"/>
    <w:rsid w:val="00AB5739"/>
    <w:rsid w:val="00AB5C20"/>
    <w:rsid w:val="00AB5D04"/>
    <w:rsid w:val="00AB5D12"/>
    <w:rsid w:val="00AB6241"/>
    <w:rsid w:val="00AB6293"/>
    <w:rsid w:val="00AB62DA"/>
    <w:rsid w:val="00AB647D"/>
    <w:rsid w:val="00AB64E4"/>
    <w:rsid w:val="00AB6AD2"/>
    <w:rsid w:val="00AB6E27"/>
    <w:rsid w:val="00AB718C"/>
    <w:rsid w:val="00AB724C"/>
    <w:rsid w:val="00AB7355"/>
    <w:rsid w:val="00AB736F"/>
    <w:rsid w:val="00AB73DB"/>
    <w:rsid w:val="00AB75B2"/>
    <w:rsid w:val="00AB7818"/>
    <w:rsid w:val="00AB7855"/>
    <w:rsid w:val="00AB79D0"/>
    <w:rsid w:val="00AB7BDC"/>
    <w:rsid w:val="00AB7CA8"/>
    <w:rsid w:val="00AB7D8C"/>
    <w:rsid w:val="00AB7E29"/>
    <w:rsid w:val="00AC00C3"/>
    <w:rsid w:val="00AC023D"/>
    <w:rsid w:val="00AC0308"/>
    <w:rsid w:val="00AC04D8"/>
    <w:rsid w:val="00AC0563"/>
    <w:rsid w:val="00AC056D"/>
    <w:rsid w:val="00AC073F"/>
    <w:rsid w:val="00AC084B"/>
    <w:rsid w:val="00AC0AFF"/>
    <w:rsid w:val="00AC0B75"/>
    <w:rsid w:val="00AC0BDE"/>
    <w:rsid w:val="00AC0DA2"/>
    <w:rsid w:val="00AC0DCC"/>
    <w:rsid w:val="00AC0E31"/>
    <w:rsid w:val="00AC1464"/>
    <w:rsid w:val="00AC14F5"/>
    <w:rsid w:val="00AC14F6"/>
    <w:rsid w:val="00AC1712"/>
    <w:rsid w:val="00AC1840"/>
    <w:rsid w:val="00AC1884"/>
    <w:rsid w:val="00AC1A55"/>
    <w:rsid w:val="00AC1A88"/>
    <w:rsid w:val="00AC1C3A"/>
    <w:rsid w:val="00AC1DD8"/>
    <w:rsid w:val="00AC1E26"/>
    <w:rsid w:val="00AC1F04"/>
    <w:rsid w:val="00AC1FDC"/>
    <w:rsid w:val="00AC1FF2"/>
    <w:rsid w:val="00AC21D9"/>
    <w:rsid w:val="00AC2236"/>
    <w:rsid w:val="00AC227B"/>
    <w:rsid w:val="00AC22FD"/>
    <w:rsid w:val="00AC2348"/>
    <w:rsid w:val="00AC2539"/>
    <w:rsid w:val="00AC25B4"/>
    <w:rsid w:val="00AC273C"/>
    <w:rsid w:val="00AC28AD"/>
    <w:rsid w:val="00AC291E"/>
    <w:rsid w:val="00AC29B2"/>
    <w:rsid w:val="00AC2A41"/>
    <w:rsid w:val="00AC2AA9"/>
    <w:rsid w:val="00AC2BBA"/>
    <w:rsid w:val="00AC2BBC"/>
    <w:rsid w:val="00AC2D56"/>
    <w:rsid w:val="00AC2FED"/>
    <w:rsid w:val="00AC3013"/>
    <w:rsid w:val="00AC3126"/>
    <w:rsid w:val="00AC31D9"/>
    <w:rsid w:val="00AC339B"/>
    <w:rsid w:val="00AC3494"/>
    <w:rsid w:val="00AC3561"/>
    <w:rsid w:val="00AC37BE"/>
    <w:rsid w:val="00AC3A61"/>
    <w:rsid w:val="00AC3AA4"/>
    <w:rsid w:val="00AC3D9E"/>
    <w:rsid w:val="00AC3DEB"/>
    <w:rsid w:val="00AC3E28"/>
    <w:rsid w:val="00AC3E2A"/>
    <w:rsid w:val="00AC3E96"/>
    <w:rsid w:val="00AC3EF2"/>
    <w:rsid w:val="00AC404C"/>
    <w:rsid w:val="00AC41A4"/>
    <w:rsid w:val="00AC4215"/>
    <w:rsid w:val="00AC4232"/>
    <w:rsid w:val="00AC428E"/>
    <w:rsid w:val="00AC45D4"/>
    <w:rsid w:val="00AC45D6"/>
    <w:rsid w:val="00AC497B"/>
    <w:rsid w:val="00AC498C"/>
    <w:rsid w:val="00AC4B28"/>
    <w:rsid w:val="00AC4C31"/>
    <w:rsid w:val="00AC4CAE"/>
    <w:rsid w:val="00AC4F0E"/>
    <w:rsid w:val="00AC5049"/>
    <w:rsid w:val="00AC5318"/>
    <w:rsid w:val="00AC5503"/>
    <w:rsid w:val="00AC551E"/>
    <w:rsid w:val="00AC5642"/>
    <w:rsid w:val="00AC5A60"/>
    <w:rsid w:val="00AC5A65"/>
    <w:rsid w:val="00AC5B04"/>
    <w:rsid w:val="00AC5D19"/>
    <w:rsid w:val="00AC5D6F"/>
    <w:rsid w:val="00AC5D74"/>
    <w:rsid w:val="00AC5DB9"/>
    <w:rsid w:val="00AC5DC4"/>
    <w:rsid w:val="00AC5FC0"/>
    <w:rsid w:val="00AC6304"/>
    <w:rsid w:val="00AC6401"/>
    <w:rsid w:val="00AC6546"/>
    <w:rsid w:val="00AC65F4"/>
    <w:rsid w:val="00AC6858"/>
    <w:rsid w:val="00AC685A"/>
    <w:rsid w:val="00AC68E7"/>
    <w:rsid w:val="00AC68FB"/>
    <w:rsid w:val="00AC6904"/>
    <w:rsid w:val="00AC69B2"/>
    <w:rsid w:val="00AC6D6B"/>
    <w:rsid w:val="00AC6E86"/>
    <w:rsid w:val="00AC6ED5"/>
    <w:rsid w:val="00AC6EE9"/>
    <w:rsid w:val="00AC706E"/>
    <w:rsid w:val="00AC712E"/>
    <w:rsid w:val="00AC7194"/>
    <w:rsid w:val="00AC724A"/>
    <w:rsid w:val="00AC7409"/>
    <w:rsid w:val="00AC7798"/>
    <w:rsid w:val="00AC7C20"/>
    <w:rsid w:val="00AC7CC9"/>
    <w:rsid w:val="00AC7D2F"/>
    <w:rsid w:val="00AC7FC8"/>
    <w:rsid w:val="00AD006F"/>
    <w:rsid w:val="00AD024C"/>
    <w:rsid w:val="00AD0497"/>
    <w:rsid w:val="00AD05A0"/>
    <w:rsid w:val="00AD06B4"/>
    <w:rsid w:val="00AD070B"/>
    <w:rsid w:val="00AD09CB"/>
    <w:rsid w:val="00AD0AE5"/>
    <w:rsid w:val="00AD0B0F"/>
    <w:rsid w:val="00AD0C71"/>
    <w:rsid w:val="00AD0E31"/>
    <w:rsid w:val="00AD0FE0"/>
    <w:rsid w:val="00AD1880"/>
    <w:rsid w:val="00AD1957"/>
    <w:rsid w:val="00AD1A30"/>
    <w:rsid w:val="00AD1CE2"/>
    <w:rsid w:val="00AD1D3F"/>
    <w:rsid w:val="00AD1D6B"/>
    <w:rsid w:val="00AD1E28"/>
    <w:rsid w:val="00AD2273"/>
    <w:rsid w:val="00AD251E"/>
    <w:rsid w:val="00AD2694"/>
    <w:rsid w:val="00AD2992"/>
    <w:rsid w:val="00AD29F0"/>
    <w:rsid w:val="00AD2AA0"/>
    <w:rsid w:val="00AD2DBB"/>
    <w:rsid w:val="00AD2F91"/>
    <w:rsid w:val="00AD2FAF"/>
    <w:rsid w:val="00AD315B"/>
    <w:rsid w:val="00AD3165"/>
    <w:rsid w:val="00AD3236"/>
    <w:rsid w:val="00AD33A0"/>
    <w:rsid w:val="00AD3440"/>
    <w:rsid w:val="00AD34D8"/>
    <w:rsid w:val="00AD358F"/>
    <w:rsid w:val="00AD35E6"/>
    <w:rsid w:val="00AD379B"/>
    <w:rsid w:val="00AD39CC"/>
    <w:rsid w:val="00AD39DB"/>
    <w:rsid w:val="00AD3DC3"/>
    <w:rsid w:val="00AD3DED"/>
    <w:rsid w:val="00AD3E99"/>
    <w:rsid w:val="00AD3EA9"/>
    <w:rsid w:val="00AD4078"/>
    <w:rsid w:val="00AD4137"/>
    <w:rsid w:val="00AD435F"/>
    <w:rsid w:val="00AD43B0"/>
    <w:rsid w:val="00AD4488"/>
    <w:rsid w:val="00AD448E"/>
    <w:rsid w:val="00AD4496"/>
    <w:rsid w:val="00AD4A04"/>
    <w:rsid w:val="00AD4AE9"/>
    <w:rsid w:val="00AD4B95"/>
    <w:rsid w:val="00AD4BCC"/>
    <w:rsid w:val="00AD4E68"/>
    <w:rsid w:val="00AD4ED2"/>
    <w:rsid w:val="00AD4F0C"/>
    <w:rsid w:val="00AD5198"/>
    <w:rsid w:val="00AD5257"/>
    <w:rsid w:val="00AD52F5"/>
    <w:rsid w:val="00AD546F"/>
    <w:rsid w:val="00AD553B"/>
    <w:rsid w:val="00AD5612"/>
    <w:rsid w:val="00AD5847"/>
    <w:rsid w:val="00AD586F"/>
    <w:rsid w:val="00AD5B16"/>
    <w:rsid w:val="00AD5B83"/>
    <w:rsid w:val="00AD5CA8"/>
    <w:rsid w:val="00AD5F4A"/>
    <w:rsid w:val="00AD60E1"/>
    <w:rsid w:val="00AD6118"/>
    <w:rsid w:val="00AD6121"/>
    <w:rsid w:val="00AD6862"/>
    <w:rsid w:val="00AD6C1B"/>
    <w:rsid w:val="00AD6C96"/>
    <w:rsid w:val="00AD6D94"/>
    <w:rsid w:val="00AD6E60"/>
    <w:rsid w:val="00AD6E96"/>
    <w:rsid w:val="00AD6EE3"/>
    <w:rsid w:val="00AD6F7F"/>
    <w:rsid w:val="00AD70AD"/>
    <w:rsid w:val="00AD71C9"/>
    <w:rsid w:val="00AD7228"/>
    <w:rsid w:val="00AD74B2"/>
    <w:rsid w:val="00AD7608"/>
    <w:rsid w:val="00AD76E1"/>
    <w:rsid w:val="00AD77D7"/>
    <w:rsid w:val="00AD786C"/>
    <w:rsid w:val="00AD795D"/>
    <w:rsid w:val="00AD79C6"/>
    <w:rsid w:val="00AD7ADD"/>
    <w:rsid w:val="00AD7C24"/>
    <w:rsid w:val="00AD7DEB"/>
    <w:rsid w:val="00AD7E9C"/>
    <w:rsid w:val="00AD7EDC"/>
    <w:rsid w:val="00AD7EE2"/>
    <w:rsid w:val="00AD7EED"/>
    <w:rsid w:val="00AE001D"/>
    <w:rsid w:val="00AE03A6"/>
    <w:rsid w:val="00AE04FC"/>
    <w:rsid w:val="00AE06A8"/>
    <w:rsid w:val="00AE07AF"/>
    <w:rsid w:val="00AE07BE"/>
    <w:rsid w:val="00AE083B"/>
    <w:rsid w:val="00AE09B9"/>
    <w:rsid w:val="00AE0A78"/>
    <w:rsid w:val="00AE0A8E"/>
    <w:rsid w:val="00AE0AB0"/>
    <w:rsid w:val="00AE0B81"/>
    <w:rsid w:val="00AE0BC1"/>
    <w:rsid w:val="00AE0BDC"/>
    <w:rsid w:val="00AE0D39"/>
    <w:rsid w:val="00AE0D3E"/>
    <w:rsid w:val="00AE0D6A"/>
    <w:rsid w:val="00AE0E7B"/>
    <w:rsid w:val="00AE0F49"/>
    <w:rsid w:val="00AE12CF"/>
    <w:rsid w:val="00AE12D9"/>
    <w:rsid w:val="00AE14A3"/>
    <w:rsid w:val="00AE1923"/>
    <w:rsid w:val="00AE19BB"/>
    <w:rsid w:val="00AE1AA8"/>
    <w:rsid w:val="00AE1C98"/>
    <w:rsid w:val="00AE1CAF"/>
    <w:rsid w:val="00AE1D22"/>
    <w:rsid w:val="00AE1D8B"/>
    <w:rsid w:val="00AE1E34"/>
    <w:rsid w:val="00AE1E43"/>
    <w:rsid w:val="00AE2033"/>
    <w:rsid w:val="00AE2220"/>
    <w:rsid w:val="00AE22AF"/>
    <w:rsid w:val="00AE233A"/>
    <w:rsid w:val="00AE236D"/>
    <w:rsid w:val="00AE2388"/>
    <w:rsid w:val="00AE25C3"/>
    <w:rsid w:val="00AE2844"/>
    <w:rsid w:val="00AE28DD"/>
    <w:rsid w:val="00AE2AEC"/>
    <w:rsid w:val="00AE2B3C"/>
    <w:rsid w:val="00AE31CF"/>
    <w:rsid w:val="00AE3378"/>
    <w:rsid w:val="00AE36F9"/>
    <w:rsid w:val="00AE3802"/>
    <w:rsid w:val="00AE38AB"/>
    <w:rsid w:val="00AE39C7"/>
    <w:rsid w:val="00AE3C31"/>
    <w:rsid w:val="00AE3D45"/>
    <w:rsid w:val="00AE3DD8"/>
    <w:rsid w:val="00AE3E37"/>
    <w:rsid w:val="00AE3F1E"/>
    <w:rsid w:val="00AE3FCF"/>
    <w:rsid w:val="00AE4033"/>
    <w:rsid w:val="00AE4058"/>
    <w:rsid w:val="00AE41CA"/>
    <w:rsid w:val="00AE434C"/>
    <w:rsid w:val="00AE454C"/>
    <w:rsid w:val="00AE45E9"/>
    <w:rsid w:val="00AE45FF"/>
    <w:rsid w:val="00AE46B2"/>
    <w:rsid w:val="00AE4790"/>
    <w:rsid w:val="00AE4857"/>
    <w:rsid w:val="00AE4873"/>
    <w:rsid w:val="00AE48D7"/>
    <w:rsid w:val="00AE49D2"/>
    <w:rsid w:val="00AE4A13"/>
    <w:rsid w:val="00AE4B92"/>
    <w:rsid w:val="00AE4C9C"/>
    <w:rsid w:val="00AE4CC4"/>
    <w:rsid w:val="00AE4D2F"/>
    <w:rsid w:val="00AE4D31"/>
    <w:rsid w:val="00AE4DCD"/>
    <w:rsid w:val="00AE4E53"/>
    <w:rsid w:val="00AE4FB4"/>
    <w:rsid w:val="00AE5133"/>
    <w:rsid w:val="00AE5147"/>
    <w:rsid w:val="00AE5335"/>
    <w:rsid w:val="00AE53EF"/>
    <w:rsid w:val="00AE53FB"/>
    <w:rsid w:val="00AE5464"/>
    <w:rsid w:val="00AE54BE"/>
    <w:rsid w:val="00AE562C"/>
    <w:rsid w:val="00AE573C"/>
    <w:rsid w:val="00AE5799"/>
    <w:rsid w:val="00AE57CB"/>
    <w:rsid w:val="00AE5B31"/>
    <w:rsid w:val="00AE5D20"/>
    <w:rsid w:val="00AE5D36"/>
    <w:rsid w:val="00AE5E9F"/>
    <w:rsid w:val="00AE5EF5"/>
    <w:rsid w:val="00AE5FAC"/>
    <w:rsid w:val="00AE6587"/>
    <w:rsid w:val="00AE68B9"/>
    <w:rsid w:val="00AE6A1B"/>
    <w:rsid w:val="00AE6AAD"/>
    <w:rsid w:val="00AE6BFA"/>
    <w:rsid w:val="00AE6E2A"/>
    <w:rsid w:val="00AE6F48"/>
    <w:rsid w:val="00AE708D"/>
    <w:rsid w:val="00AE7301"/>
    <w:rsid w:val="00AE7336"/>
    <w:rsid w:val="00AE7448"/>
    <w:rsid w:val="00AE7556"/>
    <w:rsid w:val="00AE755B"/>
    <w:rsid w:val="00AE75A7"/>
    <w:rsid w:val="00AE76B5"/>
    <w:rsid w:val="00AE7769"/>
    <w:rsid w:val="00AE7A69"/>
    <w:rsid w:val="00AE7C5D"/>
    <w:rsid w:val="00AE7CFE"/>
    <w:rsid w:val="00AE7E07"/>
    <w:rsid w:val="00AE7E34"/>
    <w:rsid w:val="00AF00FA"/>
    <w:rsid w:val="00AF02A9"/>
    <w:rsid w:val="00AF0517"/>
    <w:rsid w:val="00AF0917"/>
    <w:rsid w:val="00AF09FD"/>
    <w:rsid w:val="00AF0CB4"/>
    <w:rsid w:val="00AF0CBA"/>
    <w:rsid w:val="00AF0D72"/>
    <w:rsid w:val="00AF0E59"/>
    <w:rsid w:val="00AF0EDE"/>
    <w:rsid w:val="00AF101B"/>
    <w:rsid w:val="00AF10D4"/>
    <w:rsid w:val="00AF1148"/>
    <w:rsid w:val="00AF19C9"/>
    <w:rsid w:val="00AF1ADA"/>
    <w:rsid w:val="00AF1C99"/>
    <w:rsid w:val="00AF1D7A"/>
    <w:rsid w:val="00AF1E3A"/>
    <w:rsid w:val="00AF20C7"/>
    <w:rsid w:val="00AF22BC"/>
    <w:rsid w:val="00AF22E5"/>
    <w:rsid w:val="00AF24DF"/>
    <w:rsid w:val="00AF2531"/>
    <w:rsid w:val="00AF2775"/>
    <w:rsid w:val="00AF27BC"/>
    <w:rsid w:val="00AF27E7"/>
    <w:rsid w:val="00AF28CD"/>
    <w:rsid w:val="00AF2961"/>
    <w:rsid w:val="00AF2BC3"/>
    <w:rsid w:val="00AF2CD1"/>
    <w:rsid w:val="00AF3264"/>
    <w:rsid w:val="00AF3367"/>
    <w:rsid w:val="00AF33D3"/>
    <w:rsid w:val="00AF33D9"/>
    <w:rsid w:val="00AF3467"/>
    <w:rsid w:val="00AF351E"/>
    <w:rsid w:val="00AF3694"/>
    <w:rsid w:val="00AF3738"/>
    <w:rsid w:val="00AF37F2"/>
    <w:rsid w:val="00AF3804"/>
    <w:rsid w:val="00AF39E8"/>
    <w:rsid w:val="00AF3BFF"/>
    <w:rsid w:val="00AF3CF1"/>
    <w:rsid w:val="00AF415A"/>
    <w:rsid w:val="00AF419E"/>
    <w:rsid w:val="00AF4224"/>
    <w:rsid w:val="00AF42DA"/>
    <w:rsid w:val="00AF42F7"/>
    <w:rsid w:val="00AF4348"/>
    <w:rsid w:val="00AF45EE"/>
    <w:rsid w:val="00AF47F4"/>
    <w:rsid w:val="00AF484B"/>
    <w:rsid w:val="00AF4A40"/>
    <w:rsid w:val="00AF4BDF"/>
    <w:rsid w:val="00AF4D10"/>
    <w:rsid w:val="00AF4D75"/>
    <w:rsid w:val="00AF4F0C"/>
    <w:rsid w:val="00AF4F75"/>
    <w:rsid w:val="00AF5220"/>
    <w:rsid w:val="00AF54D8"/>
    <w:rsid w:val="00AF55B8"/>
    <w:rsid w:val="00AF56B8"/>
    <w:rsid w:val="00AF570C"/>
    <w:rsid w:val="00AF58FC"/>
    <w:rsid w:val="00AF591E"/>
    <w:rsid w:val="00AF5AAC"/>
    <w:rsid w:val="00AF5B97"/>
    <w:rsid w:val="00AF5D99"/>
    <w:rsid w:val="00AF5E12"/>
    <w:rsid w:val="00AF5E2D"/>
    <w:rsid w:val="00AF5EBF"/>
    <w:rsid w:val="00AF60BF"/>
    <w:rsid w:val="00AF6127"/>
    <w:rsid w:val="00AF63B3"/>
    <w:rsid w:val="00AF65F9"/>
    <w:rsid w:val="00AF6725"/>
    <w:rsid w:val="00AF6776"/>
    <w:rsid w:val="00AF67A2"/>
    <w:rsid w:val="00AF6821"/>
    <w:rsid w:val="00AF6993"/>
    <w:rsid w:val="00AF6A3F"/>
    <w:rsid w:val="00AF6ABC"/>
    <w:rsid w:val="00AF6B37"/>
    <w:rsid w:val="00AF6C2B"/>
    <w:rsid w:val="00AF6C89"/>
    <w:rsid w:val="00AF6CC0"/>
    <w:rsid w:val="00AF6D88"/>
    <w:rsid w:val="00AF714A"/>
    <w:rsid w:val="00AF714F"/>
    <w:rsid w:val="00AF7229"/>
    <w:rsid w:val="00AF7393"/>
    <w:rsid w:val="00AF7488"/>
    <w:rsid w:val="00AF758C"/>
    <w:rsid w:val="00AF760A"/>
    <w:rsid w:val="00AF76EA"/>
    <w:rsid w:val="00AF783D"/>
    <w:rsid w:val="00AF7A8E"/>
    <w:rsid w:val="00AF7C41"/>
    <w:rsid w:val="00AF7D37"/>
    <w:rsid w:val="00AF7D89"/>
    <w:rsid w:val="00AF7E7D"/>
    <w:rsid w:val="00AF7E7E"/>
    <w:rsid w:val="00B002D8"/>
    <w:rsid w:val="00B00361"/>
    <w:rsid w:val="00B00480"/>
    <w:rsid w:val="00B004D8"/>
    <w:rsid w:val="00B004E6"/>
    <w:rsid w:val="00B00611"/>
    <w:rsid w:val="00B00749"/>
    <w:rsid w:val="00B007B8"/>
    <w:rsid w:val="00B0090F"/>
    <w:rsid w:val="00B00945"/>
    <w:rsid w:val="00B00A28"/>
    <w:rsid w:val="00B00BD9"/>
    <w:rsid w:val="00B00CEB"/>
    <w:rsid w:val="00B00F88"/>
    <w:rsid w:val="00B01114"/>
    <w:rsid w:val="00B01181"/>
    <w:rsid w:val="00B01448"/>
    <w:rsid w:val="00B0161D"/>
    <w:rsid w:val="00B01681"/>
    <w:rsid w:val="00B01726"/>
    <w:rsid w:val="00B01755"/>
    <w:rsid w:val="00B017A6"/>
    <w:rsid w:val="00B018FB"/>
    <w:rsid w:val="00B01984"/>
    <w:rsid w:val="00B01AE4"/>
    <w:rsid w:val="00B01B1C"/>
    <w:rsid w:val="00B01B71"/>
    <w:rsid w:val="00B01C36"/>
    <w:rsid w:val="00B01C4C"/>
    <w:rsid w:val="00B01C84"/>
    <w:rsid w:val="00B01D62"/>
    <w:rsid w:val="00B01F81"/>
    <w:rsid w:val="00B02324"/>
    <w:rsid w:val="00B028AD"/>
    <w:rsid w:val="00B02943"/>
    <w:rsid w:val="00B02A56"/>
    <w:rsid w:val="00B02AD4"/>
    <w:rsid w:val="00B02D7B"/>
    <w:rsid w:val="00B02D99"/>
    <w:rsid w:val="00B02DB6"/>
    <w:rsid w:val="00B02DCD"/>
    <w:rsid w:val="00B03094"/>
    <w:rsid w:val="00B03418"/>
    <w:rsid w:val="00B034B0"/>
    <w:rsid w:val="00B034EB"/>
    <w:rsid w:val="00B0352D"/>
    <w:rsid w:val="00B0362D"/>
    <w:rsid w:val="00B03684"/>
    <w:rsid w:val="00B036E3"/>
    <w:rsid w:val="00B0375B"/>
    <w:rsid w:val="00B03895"/>
    <w:rsid w:val="00B03A5E"/>
    <w:rsid w:val="00B03AA0"/>
    <w:rsid w:val="00B03AA4"/>
    <w:rsid w:val="00B03BC7"/>
    <w:rsid w:val="00B03E2D"/>
    <w:rsid w:val="00B03EA1"/>
    <w:rsid w:val="00B03FBB"/>
    <w:rsid w:val="00B04056"/>
    <w:rsid w:val="00B0409B"/>
    <w:rsid w:val="00B040A2"/>
    <w:rsid w:val="00B04198"/>
    <w:rsid w:val="00B04601"/>
    <w:rsid w:val="00B04653"/>
    <w:rsid w:val="00B0479F"/>
    <w:rsid w:val="00B048FE"/>
    <w:rsid w:val="00B0496E"/>
    <w:rsid w:val="00B04A32"/>
    <w:rsid w:val="00B04AC9"/>
    <w:rsid w:val="00B04B61"/>
    <w:rsid w:val="00B04D29"/>
    <w:rsid w:val="00B04E7D"/>
    <w:rsid w:val="00B04FC7"/>
    <w:rsid w:val="00B05026"/>
    <w:rsid w:val="00B050ED"/>
    <w:rsid w:val="00B05117"/>
    <w:rsid w:val="00B05130"/>
    <w:rsid w:val="00B051A8"/>
    <w:rsid w:val="00B05315"/>
    <w:rsid w:val="00B05437"/>
    <w:rsid w:val="00B05442"/>
    <w:rsid w:val="00B054F9"/>
    <w:rsid w:val="00B0554C"/>
    <w:rsid w:val="00B0554E"/>
    <w:rsid w:val="00B0577B"/>
    <w:rsid w:val="00B0587A"/>
    <w:rsid w:val="00B05B22"/>
    <w:rsid w:val="00B05C3A"/>
    <w:rsid w:val="00B05DBD"/>
    <w:rsid w:val="00B05DE4"/>
    <w:rsid w:val="00B0605F"/>
    <w:rsid w:val="00B060DE"/>
    <w:rsid w:val="00B061AF"/>
    <w:rsid w:val="00B0620E"/>
    <w:rsid w:val="00B0627C"/>
    <w:rsid w:val="00B062C7"/>
    <w:rsid w:val="00B066B9"/>
    <w:rsid w:val="00B066DE"/>
    <w:rsid w:val="00B067B9"/>
    <w:rsid w:val="00B069BE"/>
    <w:rsid w:val="00B06B71"/>
    <w:rsid w:val="00B06B84"/>
    <w:rsid w:val="00B06D86"/>
    <w:rsid w:val="00B06F68"/>
    <w:rsid w:val="00B07014"/>
    <w:rsid w:val="00B07065"/>
    <w:rsid w:val="00B071E2"/>
    <w:rsid w:val="00B07857"/>
    <w:rsid w:val="00B07946"/>
    <w:rsid w:val="00B07979"/>
    <w:rsid w:val="00B079C1"/>
    <w:rsid w:val="00B07A1E"/>
    <w:rsid w:val="00B07B25"/>
    <w:rsid w:val="00B07E40"/>
    <w:rsid w:val="00B07EC4"/>
    <w:rsid w:val="00B07F20"/>
    <w:rsid w:val="00B07F33"/>
    <w:rsid w:val="00B101E5"/>
    <w:rsid w:val="00B103C8"/>
    <w:rsid w:val="00B104B0"/>
    <w:rsid w:val="00B10643"/>
    <w:rsid w:val="00B10692"/>
    <w:rsid w:val="00B106A7"/>
    <w:rsid w:val="00B10731"/>
    <w:rsid w:val="00B1076F"/>
    <w:rsid w:val="00B108E4"/>
    <w:rsid w:val="00B10B09"/>
    <w:rsid w:val="00B10B29"/>
    <w:rsid w:val="00B10CB9"/>
    <w:rsid w:val="00B10D38"/>
    <w:rsid w:val="00B10F70"/>
    <w:rsid w:val="00B10F99"/>
    <w:rsid w:val="00B111B3"/>
    <w:rsid w:val="00B112F0"/>
    <w:rsid w:val="00B113BC"/>
    <w:rsid w:val="00B1144F"/>
    <w:rsid w:val="00B117DC"/>
    <w:rsid w:val="00B11AF0"/>
    <w:rsid w:val="00B11B1A"/>
    <w:rsid w:val="00B11BBB"/>
    <w:rsid w:val="00B11C04"/>
    <w:rsid w:val="00B11DC1"/>
    <w:rsid w:val="00B11E25"/>
    <w:rsid w:val="00B121B0"/>
    <w:rsid w:val="00B121C4"/>
    <w:rsid w:val="00B12311"/>
    <w:rsid w:val="00B1240B"/>
    <w:rsid w:val="00B12585"/>
    <w:rsid w:val="00B12C83"/>
    <w:rsid w:val="00B12CC7"/>
    <w:rsid w:val="00B12E87"/>
    <w:rsid w:val="00B12EDA"/>
    <w:rsid w:val="00B12F57"/>
    <w:rsid w:val="00B13365"/>
    <w:rsid w:val="00B13601"/>
    <w:rsid w:val="00B137FF"/>
    <w:rsid w:val="00B13805"/>
    <w:rsid w:val="00B13807"/>
    <w:rsid w:val="00B13B63"/>
    <w:rsid w:val="00B13BFE"/>
    <w:rsid w:val="00B13D91"/>
    <w:rsid w:val="00B13FC9"/>
    <w:rsid w:val="00B1423D"/>
    <w:rsid w:val="00B14244"/>
    <w:rsid w:val="00B14339"/>
    <w:rsid w:val="00B1434F"/>
    <w:rsid w:val="00B14364"/>
    <w:rsid w:val="00B14504"/>
    <w:rsid w:val="00B14650"/>
    <w:rsid w:val="00B146D2"/>
    <w:rsid w:val="00B147F9"/>
    <w:rsid w:val="00B148A0"/>
    <w:rsid w:val="00B14930"/>
    <w:rsid w:val="00B14A5F"/>
    <w:rsid w:val="00B14A91"/>
    <w:rsid w:val="00B14B2F"/>
    <w:rsid w:val="00B14CCC"/>
    <w:rsid w:val="00B14DBE"/>
    <w:rsid w:val="00B14E66"/>
    <w:rsid w:val="00B1513E"/>
    <w:rsid w:val="00B151C0"/>
    <w:rsid w:val="00B151D1"/>
    <w:rsid w:val="00B152BA"/>
    <w:rsid w:val="00B1545F"/>
    <w:rsid w:val="00B1555E"/>
    <w:rsid w:val="00B1558D"/>
    <w:rsid w:val="00B15729"/>
    <w:rsid w:val="00B157A0"/>
    <w:rsid w:val="00B157DC"/>
    <w:rsid w:val="00B15AF9"/>
    <w:rsid w:val="00B15BEA"/>
    <w:rsid w:val="00B15DB5"/>
    <w:rsid w:val="00B15FEB"/>
    <w:rsid w:val="00B15FF0"/>
    <w:rsid w:val="00B16105"/>
    <w:rsid w:val="00B16349"/>
    <w:rsid w:val="00B165CC"/>
    <w:rsid w:val="00B16651"/>
    <w:rsid w:val="00B16893"/>
    <w:rsid w:val="00B168A5"/>
    <w:rsid w:val="00B168E2"/>
    <w:rsid w:val="00B16992"/>
    <w:rsid w:val="00B16D74"/>
    <w:rsid w:val="00B16E56"/>
    <w:rsid w:val="00B17215"/>
    <w:rsid w:val="00B173EF"/>
    <w:rsid w:val="00B1756B"/>
    <w:rsid w:val="00B175AA"/>
    <w:rsid w:val="00B17641"/>
    <w:rsid w:val="00B177B8"/>
    <w:rsid w:val="00B178AC"/>
    <w:rsid w:val="00B17A05"/>
    <w:rsid w:val="00B17A4A"/>
    <w:rsid w:val="00B17B78"/>
    <w:rsid w:val="00B17BB1"/>
    <w:rsid w:val="00B17C7D"/>
    <w:rsid w:val="00B17D6A"/>
    <w:rsid w:val="00B17E70"/>
    <w:rsid w:val="00B2004A"/>
    <w:rsid w:val="00B200AD"/>
    <w:rsid w:val="00B20241"/>
    <w:rsid w:val="00B20254"/>
    <w:rsid w:val="00B202D8"/>
    <w:rsid w:val="00B2033B"/>
    <w:rsid w:val="00B204BE"/>
    <w:rsid w:val="00B205F4"/>
    <w:rsid w:val="00B2076D"/>
    <w:rsid w:val="00B20A02"/>
    <w:rsid w:val="00B20A0B"/>
    <w:rsid w:val="00B20A89"/>
    <w:rsid w:val="00B20C0A"/>
    <w:rsid w:val="00B20C22"/>
    <w:rsid w:val="00B20C38"/>
    <w:rsid w:val="00B20D15"/>
    <w:rsid w:val="00B20EEE"/>
    <w:rsid w:val="00B20F5E"/>
    <w:rsid w:val="00B2104C"/>
    <w:rsid w:val="00B21827"/>
    <w:rsid w:val="00B218D4"/>
    <w:rsid w:val="00B21D15"/>
    <w:rsid w:val="00B21DDB"/>
    <w:rsid w:val="00B21E7C"/>
    <w:rsid w:val="00B21E80"/>
    <w:rsid w:val="00B21E8D"/>
    <w:rsid w:val="00B21EDE"/>
    <w:rsid w:val="00B21F50"/>
    <w:rsid w:val="00B220FC"/>
    <w:rsid w:val="00B22346"/>
    <w:rsid w:val="00B22514"/>
    <w:rsid w:val="00B2262F"/>
    <w:rsid w:val="00B2263D"/>
    <w:rsid w:val="00B22780"/>
    <w:rsid w:val="00B22793"/>
    <w:rsid w:val="00B2281A"/>
    <w:rsid w:val="00B2298F"/>
    <w:rsid w:val="00B22AF4"/>
    <w:rsid w:val="00B22D24"/>
    <w:rsid w:val="00B2314E"/>
    <w:rsid w:val="00B23338"/>
    <w:rsid w:val="00B23354"/>
    <w:rsid w:val="00B2344E"/>
    <w:rsid w:val="00B237E1"/>
    <w:rsid w:val="00B23820"/>
    <w:rsid w:val="00B23BC5"/>
    <w:rsid w:val="00B23C71"/>
    <w:rsid w:val="00B23D43"/>
    <w:rsid w:val="00B23D71"/>
    <w:rsid w:val="00B23F64"/>
    <w:rsid w:val="00B24013"/>
    <w:rsid w:val="00B240D6"/>
    <w:rsid w:val="00B2414B"/>
    <w:rsid w:val="00B244BB"/>
    <w:rsid w:val="00B2484B"/>
    <w:rsid w:val="00B248C2"/>
    <w:rsid w:val="00B248E3"/>
    <w:rsid w:val="00B249DE"/>
    <w:rsid w:val="00B24B35"/>
    <w:rsid w:val="00B24B9F"/>
    <w:rsid w:val="00B24BD0"/>
    <w:rsid w:val="00B24D35"/>
    <w:rsid w:val="00B24F1C"/>
    <w:rsid w:val="00B2504A"/>
    <w:rsid w:val="00B2505E"/>
    <w:rsid w:val="00B250B9"/>
    <w:rsid w:val="00B2532D"/>
    <w:rsid w:val="00B254FE"/>
    <w:rsid w:val="00B254FF"/>
    <w:rsid w:val="00B255E8"/>
    <w:rsid w:val="00B25614"/>
    <w:rsid w:val="00B2569A"/>
    <w:rsid w:val="00B258B8"/>
    <w:rsid w:val="00B259D0"/>
    <w:rsid w:val="00B25A54"/>
    <w:rsid w:val="00B25D0D"/>
    <w:rsid w:val="00B25D1B"/>
    <w:rsid w:val="00B25D1E"/>
    <w:rsid w:val="00B25E8E"/>
    <w:rsid w:val="00B25F7B"/>
    <w:rsid w:val="00B26006"/>
    <w:rsid w:val="00B2606E"/>
    <w:rsid w:val="00B26088"/>
    <w:rsid w:val="00B2629B"/>
    <w:rsid w:val="00B26441"/>
    <w:rsid w:val="00B26471"/>
    <w:rsid w:val="00B2658D"/>
    <w:rsid w:val="00B26601"/>
    <w:rsid w:val="00B26949"/>
    <w:rsid w:val="00B2699C"/>
    <w:rsid w:val="00B269CE"/>
    <w:rsid w:val="00B26B32"/>
    <w:rsid w:val="00B26C1B"/>
    <w:rsid w:val="00B26C2B"/>
    <w:rsid w:val="00B26C7B"/>
    <w:rsid w:val="00B270D4"/>
    <w:rsid w:val="00B2722D"/>
    <w:rsid w:val="00B27385"/>
    <w:rsid w:val="00B274B9"/>
    <w:rsid w:val="00B27534"/>
    <w:rsid w:val="00B27592"/>
    <w:rsid w:val="00B27BC0"/>
    <w:rsid w:val="00B27C74"/>
    <w:rsid w:val="00B27CE5"/>
    <w:rsid w:val="00B27F1E"/>
    <w:rsid w:val="00B300AC"/>
    <w:rsid w:val="00B302E4"/>
    <w:rsid w:val="00B3070D"/>
    <w:rsid w:val="00B3071F"/>
    <w:rsid w:val="00B30793"/>
    <w:rsid w:val="00B3080F"/>
    <w:rsid w:val="00B308B8"/>
    <w:rsid w:val="00B309C7"/>
    <w:rsid w:val="00B30FA4"/>
    <w:rsid w:val="00B3117E"/>
    <w:rsid w:val="00B312E1"/>
    <w:rsid w:val="00B314BB"/>
    <w:rsid w:val="00B3153F"/>
    <w:rsid w:val="00B31683"/>
    <w:rsid w:val="00B316EC"/>
    <w:rsid w:val="00B317F5"/>
    <w:rsid w:val="00B317FD"/>
    <w:rsid w:val="00B31939"/>
    <w:rsid w:val="00B31A2A"/>
    <w:rsid w:val="00B31C0E"/>
    <w:rsid w:val="00B31CA9"/>
    <w:rsid w:val="00B31CBA"/>
    <w:rsid w:val="00B31D1E"/>
    <w:rsid w:val="00B31F4E"/>
    <w:rsid w:val="00B31F58"/>
    <w:rsid w:val="00B32173"/>
    <w:rsid w:val="00B322D3"/>
    <w:rsid w:val="00B32411"/>
    <w:rsid w:val="00B32758"/>
    <w:rsid w:val="00B327EC"/>
    <w:rsid w:val="00B32BDD"/>
    <w:rsid w:val="00B32C10"/>
    <w:rsid w:val="00B32CF4"/>
    <w:rsid w:val="00B32D23"/>
    <w:rsid w:val="00B32D4A"/>
    <w:rsid w:val="00B32E87"/>
    <w:rsid w:val="00B32EC2"/>
    <w:rsid w:val="00B32EC7"/>
    <w:rsid w:val="00B33088"/>
    <w:rsid w:val="00B330F8"/>
    <w:rsid w:val="00B33565"/>
    <w:rsid w:val="00B3357B"/>
    <w:rsid w:val="00B33678"/>
    <w:rsid w:val="00B3377B"/>
    <w:rsid w:val="00B33900"/>
    <w:rsid w:val="00B33A3F"/>
    <w:rsid w:val="00B33ADE"/>
    <w:rsid w:val="00B33C95"/>
    <w:rsid w:val="00B33CBE"/>
    <w:rsid w:val="00B33CED"/>
    <w:rsid w:val="00B33D28"/>
    <w:rsid w:val="00B33D3B"/>
    <w:rsid w:val="00B33E68"/>
    <w:rsid w:val="00B33EAF"/>
    <w:rsid w:val="00B33FD3"/>
    <w:rsid w:val="00B33FE9"/>
    <w:rsid w:val="00B34012"/>
    <w:rsid w:val="00B341A3"/>
    <w:rsid w:val="00B34278"/>
    <w:rsid w:val="00B342D5"/>
    <w:rsid w:val="00B34454"/>
    <w:rsid w:val="00B344BF"/>
    <w:rsid w:val="00B34877"/>
    <w:rsid w:val="00B34BF5"/>
    <w:rsid w:val="00B34CA0"/>
    <w:rsid w:val="00B34CF1"/>
    <w:rsid w:val="00B34E8F"/>
    <w:rsid w:val="00B34E96"/>
    <w:rsid w:val="00B34F0C"/>
    <w:rsid w:val="00B34F11"/>
    <w:rsid w:val="00B34F95"/>
    <w:rsid w:val="00B3507D"/>
    <w:rsid w:val="00B351C1"/>
    <w:rsid w:val="00B3537B"/>
    <w:rsid w:val="00B3562F"/>
    <w:rsid w:val="00B357CC"/>
    <w:rsid w:val="00B359B8"/>
    <w:rsid w:val="00B35A3E"/>
    <w:rsid w:val="00B35B72"/>
    <w:rsid w:val="00B35C41"/>
    <w:rsid w:val="00B35DCB"/>
    <w:rsid w:val="00B35FE4"/>
    <w:rsid w:val="00B36050"/>
    <w:rsid w:val="00B36051"/>
    <w:rsid w:val="00B361A3"/>
    <w:rsid w:val="00B3621C"/>
    <w:rsid w:val="00B362AE"/>
    <w:rsid w:val="00B3647D"/>
    <w:rsid w:val="00B3672A"/>
    <w:rsid w:val="00B368F1"/>
    <w:rsid w:val="00B36990"/>
    <w:rsid w:val="00B36A17"/>
    <w:rsid w:val="00B36A27"/>
    <w:rsid w:val="00B36C24"/>
    <w:rsid w:val="00B36E74"/>
    <w:rsid w:val="00B37123"/>
    <w:rsid w:val="00B37145"/>
    <w:rsid w:val="00B373A0"/>
    <w:rsid w:val="00B373AD"/>
    <w:rsid w:val="00B373B8"/>
    <w:rsid w:val="00B373F4"/>
    <w:rsid w:val="00B37430"/>
    <w:rsid w:val="00B37738"/>
    <w:rsid w:val="00B37791"/>
    <w:rsid w:val="00B3779A"/>
    <w:rsid w:val="00B379A6"/>
    <w:rsid w:val="00B37A1E"/>
    <w:rsid w:val="00B37A88"/>
    <w:rsid w:val="00B37B4D"/>
    <w:rsid w:val="00B37BE8"/>
    <w:rsid w:val="00B37D7F"/>
    <w:rsid w:val="00B37E30"/>
    <w:rsid w:val="00B37E72"/>
    <w:rsid w:val="00B37F24"/>
    <w:rsid w:val="00B37F6A"/>
    <w:rsid w:val="00B37F75"/>
    <w:rsid w:val="00B3AA99"/>
    <w:rsid w:val="00B400A9"/>
    <w:rsid w:val="00B400E2"/>
    <w:rsid w:val="00B4014B"/>
    <w:rsid w:val="00B402A7"/>
    <w:rsid w:val="00B403FB"/>
    <w:rsid w:val="00B40497"/>
    <w:rsid w:val="00B407FC"/>
    <w:rsid w:val="00B408A8"/>
    <w:rsid w:val="00B408A9"/>
    <w:rsid w:val="00B408B6"/>
    <w:rsid w:val="00B408D9"/>
    <w:rsid w:val="00B40995"/>
    <w:rsid w:val="00B40B47"/>
    <w:rsid w:val="00B40C58"/>
    <w:rsid w:val="00B40CAC"/>
    <w:rsid w:val="00B40CC0"/>
    <w:rsid w:val="00B40CC5"/>
    <w:rsid w:val="00B40D76"/>
    <w:rsid w:val="00B40D8A"/>
    <w:rsid w:val="00B40DC4"/>
    <w:rsid w:val="00B40DE1"/>
    <w:rsid w:val="00B40EC8"/>
    <w:rsid w:val="00B40EFC"/>
    <w:rsid w:val="00B40FAA"/>
    <w:rsid w:val="00B41156"/>
    <w:rsid w:val="00B4120C"/>
    <w:rsid w:val="00B41265"/>
    <w:rsid w:val="00B413DD"/>
    <w:rsid w:val="00B41754"/>
    <w:rsid w:val="00B419F3"/>
    <w:rsid w:val="00B41A4C"/>
    <w:rsid w:val="00B41A75"/>
    <w:rsid w:val="00B41C59"/>
    <w:rsid w:val="00B41D09"/>
    <w:rsid w:val="00B41F59"/>
    <w:rsid w:val="00B42140"/>
    <w:rsid w:val="00B42217"/>
    <w:rsid w:val="00B42242"/>
    <w:rsid w:val="00B42287"/>
    <w:rsid w:val="00B42527"/>
    <w:rsid w:val="00B42675"/>
    <w:rsid w:val="00B426F2"/>
    <w:rsid w:val="00B427A8"/>
    <w:rsid w:val="00B42BF6"/>
    <w:rsid w:val="00B42F88"/>
    <w:rsid w:val="00B42F8C"/>
    <w:rsid w:val="00B431DE"/>
    <w:rsid w:val="00B43215"/>
    <w:rsid w:val="00B433C1"/>
    <w:rsid w:val="00B43427"/>
    <w:rsid w:val="00B438FD"/>
    <w:rsid w:val="00B43B8C"/>
    <w:rsid w:val="00B43C9B"/>
    <w:rsid w:val="00B43CD0"/>
    <w:rsid w:val="00B4400B"/>
    <w:rsid w:val="00B440B5"/>
    <w:rsid w:val="00B441B0"/>
    <w:rsid w:val="00B443B8"/>
    <w:rsid w:val="00B4444A"/>
    <w:rsid w:val="00B4471A"/>
    <w:rsid w:val="00B447F5"/>
    <w:rsid w:val="00B448AD"/>
    <w:rsid w:val="00B4494A"/>
    <w:rsid w:val="00B44AA2"/>
    <w:rsid w:val="00B44B1E"/>
    <w:rsid w:val="00B44B67"/>
    <w:rsid w:val="00B44DA7"/>
    <w:rsid w:val="00B44E53"/>
    <w:rsid w:val="00B44F06"/>
    <w:rsid w:val="00B45390"/>
    <w:rsid w:val="00B454A9"/>
    <w:rsid w:val="00B454FE"/>
    <w:rsid w:val="00B456CE"/>
    <w:rsid w:val="00B45769"/>
    <w:rsid w:val="00B45866"/>
    <w:rsid w:val="00B45AA4"/>
    <w:rsid w:val="00B45AC9"/>
    <w:rsid w:val="00B45BB4"/>
    <w:rsid w:val="00B45DB8"/>
    <w:rsid w:val="00B45DBC"/>
    <w:rsid w:val="00B463FF"/>
    <w:rsid w:val="00B46471"/>
    <w:rsid w:val="00B464B8"/>
    <w:rsid w:val="00B46703"/>
    <w:rsid w:val="00B4680C"/>
    <w:rsid w:val="00B4697C"/>
    <w:rsid w:val="00B469DE"/>
    <w:rsid w:val="00B46C63"/>
    <w:rsid w:val="00B46D6C"/>
    <w:rsid w:val="00B46DFE"/>
    <w:rsid w:val="00B46F68"/>
    <w:rsid w:val="00B46FA0"/>
    <w:rsid w:val="00B47006"/>
    <w:rsid w:val="00B470E6"/>
    <w:rsid w:val="00B47181"/>
    <w:rsid w:val="00B474B6"/>
    <w:rsid w:val="00B475D6"/>
    <w:rsid w:val="00B47904"/>
    <w:rsid w:val="00B47909"/>
    <w:rsid w:val="00B4796D"/>
    <w:rsid w:val="00B4797C"/>
    <w:rsid w:val="00B47CA3"/>
    <w:rsid w:val="00B47F4E"/>
    <w:rsid w:val="00B5001B"/>
    <w:rsid w:val="00B50574"/>
    <w:rsid w:val="00B507E7"/>
    <w:rsid w:val="00B508C2"/>
    <w:rsid w:val="00B50995"/>
    <w:rsid w:val="00B50C91"/>
    <w:rsid w:val="00B50CC0"/>
    <w:rsid w:val="00B510EB"/>
    <w:rsid w:val="00B510F5"/>
    <w:rsid w:val="00B51269"/>
    <w:rsid w:val="00B512B6"/>
    <w:rsid w:val="00B5133D"/>
    <w:rsid w:val="00B514EA"/>
    <w:rsid w:val="00B51585"/>
    <w:rsid w:val="00B517F1"/>
    <w:rsid w:val="00B51876"/>
    <w:rsid w:val="00B518B4"/>
    <w:rsid w:val="00B51ABC"/>
    <w:rsid w:val="00B51CB8"/>
    <w:rsid w:val="00B51DAA"/>
    <w:rsid w:val="00B51DBD"/>
    <w:rsid w:val="00B51E5B"/>
    <w:rsid w:val="00B51EBE"/>
    <w:rsid w:val="00B520C2"/>
    <w:rsid w:val="00B521C3"/>
    <w:rsid w:val="00B521D3"/>
    <w:rsid w:val="00B5227E"/>
    <w:rsid w:val="00B522F4"/>
    <w:rsid w:val="00B52484"/>
    <w:rsid w:val="00B5259E"/>
    <w:rsid w:val="00B525C2"/>
    <w:rsid w:val="00B52847"/>
    <w:rsid w:val="00B52A8F"/>
    <w:rsid w:val="00B52BC2"/>
    <w:rsid w:val="00B52D87"/>
    <w:rsid w:val="00B52FB5"/>
    <w:rsid w:val="00B530EA"/>
    <w:rsid w:val="00B531EF"/>
    <w:rsid w:val="00B53224"/>
    <w:rsid w:val="00B53311"/>
    <w:rsid w:val="00B5349A"/>
    <w:rsid w:val="00B53833"/>
    <w:rsid w:val="00B53866"/>
    <w:rsid w:val="00B538EC"/>
    <w:rsid w:val="00B53A74"/>
    <w:rsid w:val="00B53B24"/>
    <w:rsid w:val="00B53B6E"/>
    <w:rsid w:val="00B53B84"/>
    <w:rsid w:val="00B53B85"/>
    <w:rsid w:val="00B53C76"/>
    <w:rsid w:val="00B53F92"/>
    <w:rsid w:val="00B5405C"/>
    <w:rsid w:val="00B541DD"/>
    <w:rsid w:val="00B541EE"/>
    <w:rsid w:val="00B542A9"/>
    <w:rsid w:val="00B542ED"/>
    <w:rsid w:val="00B542F7"/>
    <w:rsid w:val="00B54333"/>
    <w:rsid w:val="00B5434F"/>
    <w:rsid w:val="00B543E4"/>
    <w:rsid w:val="00B54446"/>
    <w:rsid w:val="00B545CF"/>
    <w:rsid w:val="00B54696"/>
    <w:rsid w:val="00B5474F"/>
    <w:rsid w:val="00B5481E"/>
    <w:rsid w:val="00B54A50"/>
    <w:rsid w:val="00B54A7A"/>
    <w:rsid w:val="00B5500E"/>
    <w:rsid w:val="00B55130"/>
    <w:rsid w:val="00B55181"/>
    <w:rsid w:val="00B5537C"/>
    <w:rsid w:val="00B556C8"/>
    <w:rsid w:val="00B55793"/>
    <w:rsid w:val="00B5583E"/>
    <w:rsid w:val="00B5590F"/>
    <w:rsid w:val="00B55B7C"/>
    <w:rsid w:val="00B55CFC"/>
    <w:rsid w:val="00B55D05"/>
    <w:rsid w:val="00B55D25"/>
    <w:rsid w:val="00B568C5"/>
    <w:rsid w:val="00B56932"/>
    <w:rsid w:val="00B56A11"/>
    <w:rsid w:val="00B56E4C"/>
    <w:rsid w:val="00B56F1D"/>
    <w:rsid w:val="00B572F3"/>
    <w:rsid w:val="00B5769C"/>
    <w:rsid w:val="00B577F2"/>
    <w:rsid w:val="00B57852"/>
    <w:rsid w:val="00B57965"/>
    <w:rsid w:val="00B57A3F"/>
    <w:rsid w:val="00B57B96"/>
    <w:rsid w:val="00B57BB6"/>
    <w:rsid w:val="00B57C7B"/>
    <w:rsid w:val="00B57E61"/>
    <w:rsid w:val="00B60151"/>
    <w:rsid w:val="00B60157"/>
    <w:rsid w:val="00B6019D"/>
    <w:rsid w:val="00B60292"/>
    <w:rsid w:val="00B602E0"/>
    <w:rsid w:val="00B60367"/>
    <w:rsid w:val="00B604B6"/>
    <w:rsid w:val="00B605F0"/>
    <w:rsid w:val="00B609E0"/>
    <w:rsid w:val="00B60A33"/>
    <w:rsid w:val="00B60EDA"/>
    <w:rsid w:val="00B61025"/>
    <w:rsid w:val="00B61187"/>
    <w:rsid w:val="00B6147E"/>
    <w:rsid w:val="00B614AF"/>
    <w:rsid w:val="00B615BE"/>
    <w:rsid w:val="00B6163A"/>
    <w:rsid w:val="00B6183D"/>
    <w:rsid w:val="00B61B18"/>
    <w:rsid w:val="00B61BC2"/>
    <w:rsid w:val="00B61CFE"/>
    <w:rsid w:val="00B61D63"/>
    <w:rsid w:val="00B6226E"/>
    <w:rsid w:val="00B62366"/>
    <w:rsid w:val="00B6248E"/>
    <w:rsid w:val="00B62580"/>
    <w:rsid w:val="00B62948"/>
    <w:rsid w:val="00B629D2"/>
    <w:rsid w:val="00B62B6A"/>
    <w:rsid w:val="00B62CB2"/>
    <w:rsid w:val="00B62D8F"/>
    <w:rsid w:val="00B62E5A"/>
    <w:rsid w:val="00B62E8A"/>
    <w:rsid w:val="00B62EAE"/>
    <w:rsid w:val="00B62F13"/>
    <w:rsid w:val="00B630E7"/>
    <w:rsid w:val="00B6336E"/>
    <w:rsid w:val="00B63637"/>
    <w:rsid w:val="00B6366D"/>
    <w:rsid w:val="00B63731"/>
    <w:rsid w:val="00B638A6"/>
    <w:rsid w:val="00B6398A"/>
    <w:rsid w:val="00B63A01"/>
    <w:rsid w:val="00B63A2F"/>
    <w:rsid w:val="00B63BD2"/>
    <w:rsid w:val="00B63DC9"/>
    <w:rsid w:val="00B63DE9"/>
    <w:rsid w:val="00B63EAA"/>
    <w:rsid w:val="00B641DD"/>
    <w:rsid w:val="00B642A3"/>
    <w:rsid w:val="00B6436F"/>
    <w:rsid w:val="00B64572"/>
    <w:rsid w:val="00B64B4C"/>
    <w:rsid w:val="00B64CA3"/>
    <w:rsid w:val="00B651F1"/>
    <w:rsid w:val="00B65303"/>
    <w:rsid w:val="00B65612"/>
    <w:rsid w:val="00B65686"/>
    <w:rsid w:val="00B656E1"/>
    <w:rsid w:val="00B6582B"/>
    <w:rsid w:val="00B65C87"/>
    <w:rsid w:val="00B65EA3"/>
    <w:rsid w:val="00B65EAD"/>
    <w:rsid w:val="00B65ED0"/>
    <w:rsid w:val="00B65F10"/>
    <w:rsid w:val="00B66038"/>
    <w:rsid w:val="00B660C3"/>
    <w:rsid w:val="00B660F2"/>
    <w:rsid w:val="00B660F6"/>
    <w:rsid w:val="00B664C3"/>
    <w:rsid w:val="00B66548"/>
    <w:rsid w:val="00B665F9"/>
    <w:rsid w:val="00B666D3"/>
    <w:rsid w:val="00B666F2"/>
    <w:rsid w:val="00B66741"/>
    <w:rsid w:val="00B66757"/>
    <w:rsid w:val="00B66A37"/>
    <w:rsid w:val="00B66A48"/>
    <w:rsid w:val="00B66A92"/>
    <w:rsid w:val="00B66AC1"/>
    <w:rsid w:val="00B66B5C"/>
    <w:rsid w:val="00B66EE4"/>
    <w:rsid w:val="00B66FB2"/>
    <w:rsid w:val="00B67038"/>
    <w:rsid w:val="00B6704B"/>
    <w:rsid w:val="00B67088"/>
    <w:rsid w:val="00B671D1"/>
    <w:rsid w:val="00B672D0"/>
    <w:rsid w:val="00B673FF"/>
    <w:rsid w:val="00B67634"/>
    <w:rsid w:val="00B67756"/>
    <w:rsid w:val="00B6778D"/>
    <w:rsid w:val="00B678D5"/>
    <w:rsid w:val="00B67907"/>
    <w:rsid w:val="00B679E2"/>
    <w:rsid w:val="00B67C1C"/>
    <w:rsid w:val="00B67CB3"/>
    <w:rsid w:val="00B67CF5"/>
    <w:rsid w:val="00B67E03"/>
    <w:rsid w:val="00B67EA8"/>
    <w:rsid w:val="00B67F71"/>
    <w:rsid w:val="00B70166"/>
    <w:rsid w:val="00B70371"/>
    <w:rsid w:val="00B704F9"/>
    <w:rsid w:val="00B70500"/>
    <w:rsid w:val="00B7078C"/>
    <w:rsid w:val="00B707A7"/>
    <w:rsid w:val="00B7097E"/>
    <w:rsid w:val="00B70A6D"/>
    <w:rsid w:val="00B70B33"/>
    <w:rsid w:val="00B70C90"/>
    <w:rsid w:val="00B71056"/>
    <w:rsid w:val="00B71099"/>
    <w:rsid w:val="00B710E7"/>
    <w:rsid w:val="00B71133"/>
    <w:rsid w:val="00B711A4"/>
    <w:rsid w:val="00B7121C"/>
    <w:rsid w:val="00B7129A"/>
    <w:rsid w:val="00B71762"/>
    <w:rsid w:val="00B71883"/>
    <w:rsid w:val="00B719F0"/>
    <w:rsid w:val="00B71AE9"/>
    <w:rsid w:val="00B71B68"/>
    <w:rsid w:val="00B72023"/>
    <w:rsid w:val="00B720A6"/>
    <w:rsid w:val="00B720F3"/>
    <w:rsid w:val="00B72508"/>
    <w:rsid w:val="00B72511"/>
    <w:rsid w:val="00B725E2"/>
    <w:rsid w:val="00B72618"/>
    <w:rsid w:val="00B727A1"/>
    <w:rsid w:val="00B72828"/>
    <w:rsid w:val="00B72852"/>
    <w:rsid w:val="00B72C85"/>
    <w:rsid w:val="00B72D15"/>
    <w:rsid w:val="00B72D62"/>
    <w:rsid w:val="00B72E3B"/>
    <w:rsid w:val="00B7307C"/>
    <w:rsid w:val="00B730D8"/>
    <w:rsid w:val="00B7315F"/>
    <w:rsid w:val="00B7339D"/>
    <w:rsid w:val="00B736D2"/>
    <w:rsid w:val="00B737A5"/>
    <w:rsid w:val="00B737EF"/>
    <w:rsid w:val="00B738B3"/>
    <w:rsid w:val="00B7395A"/>
    <w:rsid w:val="00B73C33"/>
    <w:rsid w:val="00B73C86"/>
    <w:rsid w:val="00B73D33"/>
    <w:rsid w:val="00B73D84"/>
    <w:rsid w:val="00B73DD0"/>
    <w:rsid w:val="00B73EF5"/>
    <w:rsid w:val="00B7409B"/>
    <w:rsid w:val="00B741C5"/>
    <w:rsid w:val="00B7472A"/>
    <w:rsid w:val="00B74B38"/>
    <w:rsid w:val="00B74CF1"/>
    <w:rsid w:val="00B74E57"/>
    <w:rsid w:val="00B74E9B"/>
    <w:rsid w:val="00B74EC8"/>
    <w:rsid w:val="00B750F0"/>
    <w:rsid w:val="00B75110"/>
    <w:rsid w:val="00B7521C"/>
    <w:rsid w:val="00B752EE"/>
    <w:rsid w:val="00B75520"/>
    <w:rsid w:val="00B755CD"/>
    <w:rsid w:val="00B756FC"/>
    <w:rsid w:val="00B75731"/>
    <w:rsid w:val="00B75872"/>
    <w:rsid w:val="00B758EB"/>
    <w:rsid w:val="00B75981"/>
    <w:rsid w:val="00B75C5F"/>
    <w:rsid w:val="00B75C6B"/>
    <w:rsid w:val="00B75CC1"/>
    <w:rsid w:val="00B75CE8"/>
    <w:rsid w:val="00B76241"/>
    <w:rsid w:val="00B76266"/>
    <w:rsid w:val="00B7647C"/>
    <w:rsid w:val="00B7655F"/>
    <w:rsid w:val="00B76600"/>
    <w:rsid w:val="00B767DD"/>
    <w:rsid w:val="00B76878"/>
    <w:rsid w:val="00B76927"/>
    <w:rsid w:val="00B7693E"/>
    <w:rsid w:val="00B76A33"/>
    <w:rsid w:val="00B76A9D"/>
    <w:rsid w:val="00B76BDA"/>
    <w:rsid w:val="00B76C6B"/>
    <w:rsid w:val="00B76D06"/>
    <w:rsid w:val="00B76D50"/>
    <w:rsid w:val="00B76F3E"/>
    <w:rsid w:val="00B77181"/>
    <w:rsid w:val="00B77268"/>
    <w:rsid w:val="00B7729E"/>
    <w:rsid w:val="00B772B2"/>
    <w:rsid w:val="00B773A2"/>
    <w:rsid w:val="00B775CB"/>
    <w:rsid w:val="00B775E2"/>
    <w:rsid w:val="00B779A6"/>
    <w:rsid w:val="00B779DD"/>
    <w:rsid w:val="00B77AB0"/>
    <w:rsid w:val="00B77BF0"/>
    <w:rsid w:val="00B77C97"/>
    <w:rsid w:val="00B77E6C"/>
    <w:rsid w:val="00B77EB0"/>
    <w:rsid w:val="00B77EFF"/>
    <w:rsid w:val="00B77F99"/>
    <w:rsid w:val="00B77F9A"/>
    <w:rsid w:val="00B8005A"/>
    <w:rsid w:val="00B801D1"/>
    <w:rsid w:val="00B802C8"/>
    <w:rsid w:val="00B8049C"/>
    <w:rsid w:val="00B807F3"/>
    <w:rsid w:val="00B80D3D"/>
    <w:rsid w:val="00B81057"/>
    <w:rsid w:val="00B8126A"/>
    <w:rsid w:val="00B81583"/>
    <w:rsid w:val="00B8165C"/>
    <w:rsid w:val="00B8165F"/>
    <w:rsid w:val="00B8174E"/>
    <w:rsid w:val="00B8193B"/>
    <w:rsid w:val="00B819EC"/>
    <w:rsid w:val="00B819EF"/>
    <w:rsid w:val="00B81B3B"/>
    <w:rsid w:val="00B81C3D"/>
    <w:rsid w:val="00B81D1F"/>
    <w:rsid w:val="00B81D27"/>
    <w:rsid w:val="00B81D3E"/>
    <w:rsid w:val="00B81D79"/>
    <w:rsid w:val="00B82093"/>
    <w:rsid w:val="00B8218E"/>
    <w:rsid w:val="00B82324"/>
    <w:rsid w:val="00B8239E"/>
    <w:rsid w:val="00B82420"/>
    <w:rsid w:val="00B8250C"/>
    <w:rsid w:val="00B82620"/>
    <w:rsid w:val="00B82635"/>
    <w:rsid w:val="00B82713"/>
    <w:rsid w:val="00B82881"/>
    <w:rsid w:val="00B829D9"/>
    <w:rsid w:val="00B829EA"/>
    <w:rsid w:val="00B82A02"/>
    <w:rsid w:val="00B82BF1"/>
    <w:rsid w:val="00B82E54"/>
    <w:rsid w:val="00B82FA2"/>
    <w:rsid w:val="00B83046"/>
    <w:rsid w:val="00B8314E"/>
    <w:rsid w:val="00B8323C"/>
    <w:rsid w:val="00B8334F"/>
    <w:rsid w:val="00B8355E"/>
    <w:rsid w:val="00B83652"/>
    <w:rsid w:val="00B8379D"/>
    <w:rsid w:val="00B837BB"/>
    <w:rsid w:val="00B83805"/>
    <w:rsid w:val="00B8385B"/>
    <w:rsid w:val="00B83D1A"/>
    <w:rsid w:val="00B83E4D"/>
    <w:rsid w:val="00B83E96"/>
    <w:rsid w:val="00B84011"/>
    <w:rsid w:val="00B840ED"/>
    <w:rsid w:val="00B84563"/>
    <w:rsid w:val="00B845AC"/>
    <w:rsid w:val="00B845F4"/>
    <w:rsid w:val="00B84694"/>
    <w:rsid w:val="00B84A26"/>
    <w:rsid w:val="00B84A9F"/>
    <w:rsid w:val="00B84E88"/>
    <w:rsid w:val="00B84EE0"/>
    <w:rsid w:val="00B84F44"/>
    <w:rsid w:val="00B8513F"/>
    <w:rsid w:val="00B85162"/>
    <w:rsid w:val="00B85214"/>
    <w:rsid w:val="00B85219"/>
    <w:rsid w:val="00B8524E"/>
    <w:rsid w:val="00B85351"/>
    <w:rsid w:val="00B853B1"/>
    <w:rsid w:val="00B85706"/>
    <w:rsid w:val="00B857C8"/>
    <w:rsid w:val="00B85ACE"/>
    <w:rsid w:val="00B85CBA"/>
    <w:rsid w:val="00B85D41"/>
    <w:rsid w:val="00B85D78"/>
    <w:rsid w:val="00B85F7B"/>
    <w:rsid w:val="00B86201"/>
    <w:rsid w:val="00B863C5"/>
    <w:rsid w:val="00B8647F"/>
    <w:rsid w:val="00B86567"/>
    <w:rsid w:val="00B865A6"/>
    <w:rsid w:val="00B868C7"/>
    <w:rsid w:val="00B868CD"/>
    <w:rsid w:val="00B86904"/>
    <w:rsid w:val="00B86B5B"/>
    <w:rsid w:val="00B86B70"/>
    <w:rsid w:val="00B86BFE"/>
    <w:rsid w:val="00B86C07"/>
    <w:rsid w:val="00B86CD9"/>
    <w:rsid w:val="00B86E5A"/>
    <w:rsid w:val="00B86F9F"/>
    <w:rsid w:val="00B87043"/>
    <w:rsid w:val="00B87044"/>
    <w:rsid w:val="00B87322"/>
    <w:rsid w:val="00B873CB"/>
    <w:rsid w:val="00B87428"/>
    <w:rsid w:val="00B87664"/>
    <w:rsid w:val="00B87671"/>
    <w:rsid w:val="00B877A9"/>
    <w:rsid w:val="00B8780D"/>
    <w:rsid w:val="00B878B1"/>
    <w:rsid w:val="00B878C0"/>
    <w:rsid w:val="00B879CE"/>
    <w:rsid w:val="00B87A0D"/>
    <w:rsid w:val="00B87FCA"/>
    <w:rsid w:val="00B87FE6"/>
    <w:rsid w:val="00B90062"/>
    <w:rsid w:val="00B9010A"/>
    <w:rsid w:val="00B901EB"/>
    <w:rsid w:val="00B9024B"/>
    <w:rsid w:val="00B902BF"/>
    <w:rsid w:val="00B904CB"/>
    <w:rsid w:val="00B90737"/>
    <w:rsid w:val="00B9074B"/>
    <w:rsid w:val="00B907DD"/>
    <w:rsid w:val="00B90814"/>
    <w:rsid w:val="00B908F0"/>
    <w:rsid w:val="00B90913"/>
    <w:rsid w:val="00B90BA5"/>
    <w:rsid w:val="00B90BC3"/>
    <w:rsid w:val="00B90D02"/>
    <w:rsid w:val="00B90EB0"/>
    <w:rsid w:val="00B90EEB"/>
    <w:rsid w:val="00B90F84"/>
    <w:rsid w:val="00B90FB5"/>
    <w:rsid w:val="00B910A0"/>
    <w:rsid w:val="00B910E1"/>
    <w:rsid w:val="00B91135"/>
    <w:rsid w:val="00B911A4"/>
    <w:rsid w:val="00B91214"/>
    <w:rsid w:val="00B91393"/>
    <w:rsid w:val="00B91612"/>
    <w:rsid w:val="00B917FA"/>
    <w:rsid w:val="00B918F7"/>
    <w:rsid w:val="00B91BBE"/>
    <w:rsid w:val="00B91D58"/>
    <w:rsid w:val="00B91D78"/>
    <w:rsid w:val="00B91DBE"/>
    <w:rsid w:val="00B91DD8"/>
    <w:rsid w:val="00B91FDA"/>
    <w:rsid w:val="00B9202A"/>
    <w:rsid w:val="00B9225B"/>
    <w:rsid w:val="00B92481"/>
    <w:rsid w:val="00B924F8"/>
    <w:rsid w:val="00B929A8"/>
    <w:rsid w:val="00B92A26"/>
    <w:rsid w:val="00B92B2A"/>
    <w:rsid w:val="00B92B8C"/>
    <w:rsid w:val="00B92BD9"/>
    <w:rsid w:val="00B92BE4"/>
    <w:rsid w:val="00B92D09"/>
    <w:rsid w:val="00B92E58"/>
    <w:rsid w:val="00B92ECF"/>
    <w:rsid w:val="00B92EFC"/>
    <w:rsid w:val="00B93068"/>
    <w:rsid w:val="00B9312C"/>
    <w:rsid w:val="00B9314E"/>
    <w:rsid w:val="00B9315B"/>
    <w:rsid w:val="00B9317A"/>
    <w:rsid w:val="00B93210"/>
    <w:rsid w:val="00B93271"/>
    <w:rsid w:val="00B932B8"/>
    <w:rsid w:val="00B932C9"/>
    <w:rsid w:val="00B93478"/>
    <w:rsid w:val="00B934B4"/>
    <w:rsid w:val="00B93720"/>
    <w:rsid w:val="00B938A9"/>
    <w:rsid w:val="00B93964"/>
    <w:rsid w:val="00B93987"/>
    <w:rsid w:val="00B93AC8"/>
    <w:rsid w:val="00B93B11"/>
    <w:rsid w:val="00B93B98"/>
    <w:rsid w:val="00B93BFB"/>
    <w:rsid w:val="00B93DAF"/>
    <w:rsid w:val="00B93DE1"/>
    <w:rsid w:val="00B93E65"/>
    <w:rsid w:val="00B94090"/>
    <w:rsid w:val="00B940BB"/>
    <w:rsid w:val="00B941AC"/>
    <w:rsid w:val="00B941D3"/>
    <w:rsid w:val="00B942F9"/>
    <w:rsid w:val="00B9430E"/>
    <w:rsid w:val="00B94377"/>
    <w:rsid w:val="00B94468"/>
    <w:rsid w:val="00B945DE"/>
    <w:rsid w:val="00B9472A"/>
    <w:rsid w:val="00B94A20"/>
    <w:rsid w:val="00B95099"/>
    <w:rsid w:val="00B95151"/>
    <w:rsid w:val="00B9524A"/>
    <w:rsid w:val="00B9534C"/>
    <w:rsid w:val="00B95381"/>
    <w:rsid w:val="00B95410"/>
    <w:rsid w:val="00B9547A"/>
    <w:rsid w:val="00B954B4"/>
    <w:rsid w:val="00B95513"/>
    <w:rsid w:val="00B955AB"/>
    <w:rsid w:val="00B95707"/>
    <w:rsid w:val="00B958A6"/>
    <w:rsid w:val="00B9595C"/>
    <w:rsid w:val="00B95AEF"/>
    <w:rsid w:val="00B95AF4"/>
    <w:rsid w:val="00B95BC7"/>
    <w:rsid w:val="00B95C5C"/>
    <w:rsid w:val="00B95C93"/>
    <w:rsid w:val="00B95FB2"/>
    <w:rsid w:val="00B9605F"/>
    <w:rsid w:val="00B961F3"/>
    <w:rsid w:val="00B9633F"/>
    <w:rsid w:val="00B96485"/>
    <w:rsid w:val="00B966C3"/>
    <w:rsid w:val="00B969B2"/>
    <w:rsid w:val="00B96B3F"/>
    <w:rsid w:val="00B96BE6"/>
    <w:rsid w:val="00B96C37"/>
    <w:rsid w:val="00B96D3F"/>
    <w:rsid w:val="00B96F54"/>
    <w:rsid w:val="00B96FA2"/>
    <w:rsid w:val="00B96FAD"/>
    <w:rsid w:val="00B970EA"/>
    <w:rsid w:val="00B97138"/>
    <w:rsid w:val="00B973F2"/>
    <w:rsid w:val="00B9746F"/>
    <w:rsid w:val="00B974DA"/>
    <w:rsid w:val="00B97529"/>
    <w:rsid w:val="00B97869"/>
    <w:rsid w:val="00B97C90"/>
    <w:rsid w:val="00B97D3E"/>
    <w:rsid w:val="00B97D46"/>
    <w:rsid w:val="00B97D90"/>
    <w:rsid w:val="00B97DFB"/>
    <w:rsid w:val="00B97EDB"/>
    <w:rsid w:val="00BA00F9"/>
    <w:rsid w:val="00BA01AC"/>
    <w:rsid w:val="00BA01DD"/>
    <w:rsid w:val="00BA053E"/>
    <w:rsid w:val="00BA06E9"/>
    <w:rsid w:val="00BA08CB"/>
    <w:rsid w:val="00BA0BC9"/>
    <w:rsid w:val="00BA0E20"/>
    <w:rsid w:val="00BA0F58"/>
    <w:rsid w:val="00BA0F63"/>
    <w:rsid w:val="00BA1126"/>
    <w:rsid w:val="00BA1239"/>
    <w:rsid w:val="00BA1267"/>
    <w:rsid w:val="00BA14B4"/>
    <w:rsid w:val="00BA1978"/>
    <w:rsid w:val="00BA1B31"/>
    <w:rsid w:val="00BA1C65"/>
    <w:rsid w:val="00BA1D09"/>
    <w:rsid w:val="00BA1D7E"/>
    <w:rsid w:val="00BA1EDB"/>
    <w:rsid w:val="00BA1FCB"/>
    <w:rsid w:val="00BA205F"/>
    <w:rsid w:val="00BA20F7"/>
    <w:rsid w:val="00BA24EE"/>
    <w:rsid w:val="00BA28A7"/>
    <w:rsid w:val="00BA28F3"/>
    <w:rsid w:val="00BA290E"/>
    <w:rsid w:val="00BA2913"/>
    <w:rsid w:val="00BA2A78"/>
    <w:rsid w:val="00BA2AD1"/>
    <w:rsid w:val="00BA2AEE"/>
    <w:rsid w:val="00BA2B17"/>
    <w:rsid w:val="00BA2CB2"/>
    <w:rsid w:val="00BA2EA9"/>
    <w:rsid w:val="00BA2F54"/>
    <w:rsid w:val="00BA2F9D"/>
    <w:rsid w:val="00BA3041"/>
    <w:rsid w:val="00BA31F1"/>
    <w:rsid w:val="00BA3632"/>
    <w:rsid w:val="00BA3752"/>
    <w:rsid w:val="00BA3BDB"/>
    <w:rsid w:val="00BA3ECD"/>
    <w:rsid w:val="00BA3F63"/>
    <w:rsid w:val="00BA4040"/>
    <w:rsid w:val="00BA411E"/>
    <w:rsid w:val="00BA41D5"/>
    <w:rsid w:val="00BA456C"/>
    <w:rsid w:val="00BA4577"/>
    <w:rsid w:val="00BA48E2"/>
    <w:rsid w:val="00BA4B31"/>
    <w:rsid w:val="00BA4D56"/>
    <w:rsid w:val="00BA509A"/>
    <w:rsid w:val="00BA5100"/>
    <w:rsid w:val="00BA519D"/>
    <w:rsid w:val="00BA5419"/>
    <w:rsid w:val="00BA5579"/>
    <w:rsid w:val="00BA5587"/>
    <w:rsid w:val="00BA56D1"/>
    <w:rsid w:val="00BA56DC"/>
    <w:rsid w:val="00BA57C2"/>
    <w:rsid w:val="00BA5A95"/>
    <w:rsid w:val="00BA5BC4"/>
    <w:rsid w:val="00BA5C03"/>
    <w:rsid w:val="00BA5C88"/>
    <w:rsid w:val="00BA5E47"/>
    <w:rsid w:val="00BA5F9E"/>
    <w:rsid w:val="00BA62F1"/>
    <w:rsid w:val="00BA63C2"/>
    <w:rsid w:val="00BA6420"/>
    <w:rsid w:val="00BA6487"/>
    <w:rsid w:val="00BA64BE"/>
    <w:rsid w:val="00BA64C2"/>
    <w:rsid w:val="00BA6787"/>
    <w:rsid w:val="00BA68B0"/>
    <w:rsid w:val="00BA6C21"/>
    <w:rsid w:val="00BA6D81"/>
    <w:rsid w:val="00BA6DBF"/>
    <w:rsid w:val="00BA6E42"/>
    <w:rsid w:val="00BA6FE2"/>
    <w:rsid w:val="00BA7032"/>
    <w:rsid w:val="00BA71DA"/>
    <w:rsid w:val="00BA7284"/>
    <w:rsid w:val="00BA736C"/>
    <w:rsid w:val="00BA74C8"/>
    <w:rsid w:val="00BA75EA"/>
    <w:rsid w:val="00BA77E4"/>
    <w:rsid w:val="00BA7819"/>
    <w:rsid w:val="00BA78B0"/>
    <w:rsid w:val="00BA78DE"/>
    <w:rsid w:val="00BA7ABA"/>
    <w:rsid w:val="00BA7B88"/>
    <w:rsid w:val="00BA7BB1"/>
    <w:rsid w:val="00BA7C76"/>
    <w:rsid w:val="00BA7F30"/>
    <w:rsid w:val="00BB039D"/>
    <w:rsid w:val="00BB0752"/>
    <w:rsid w:val="00BB0805"/>
    <w:rsid w:val="00BB0842"/>
    <w:rsid w:val="00BB08F0"/>
    <w:rsid w:val="00BB09D4"/>
    <w:rsid w:val="00BB0A55"/>
    <w:rsid w:val="00BB0DF2"/>
    <w:rsid w:val="00BB0E3D"/>
    <w:rsid w:val="00BB0E65"/>
    <w:rsid w:val="00BB0F2A"/>
    <w:rsid w:val="00BB1127"/>
    <w:rsid w:val="00BB1161"/>
    <w:rsid w:val="00BB14E1"/>
    <w:rsid w:val="00BB16F6"/>
    <w:rsid w:val="00BB1802"/>
    <w:rsid w:val="00BB1876"/>
    <w:rsid w:val="00BB1A11"/>
    <w:rsid w:val="00BB1BEB"/>
    <w:rsid w:val="00BB1DBF"/>
    <w:rsid w:val="00BB1EDE"/>
    <w:rsid w:val="00BB1F85"/>
    <w:rsid w:val="00BB201B"/>
    <w:rsid w:val="00BB20E4"/>
    <w:rsid w:val="00BB227C"/>
    <w:rsid w:val="00BB235B"/>
    <w:rsid w:val="00BB2559"/>
    <w:rsid w:val="00BB274D"/>
    <w:rsid w:val="00BB28CC"/>
    <w:rsid w:val="00BB2A3B"/>
    <w:rsid w:val="00BB2F2B"/>
    <w:rsid w:val="00BB2F8F"/>
    <w:rsid w:val="00BB2FE6"/>
    <w:rsid w:val="00BB3022"/>
    <w:rsid w:val="00BB3124"/>
    <w:rsid w:val="00BB32D7"/>
    <w:rsid w:val="00BB3300"/>
    <w:rsid w:val="00BB3360"/>
    <w:rsid w:val="00BB34F6"/>
    <w:rsid w:val="00BB35DF"/>
    <w:rsid w:val="00BB3604"/>
    <w:rsid w:val="00BB3644"/>
    <w:rsid w:val="00BB364C"/>
    <w:rsid w:val="00BB3722"/>
    <w:rsid w:val="00BB384F"/>
    <w:rsid w:val="00BB39B6"/>
    <w:rsid w:val="00BB39DB"/>
    <w:rsid w:val="00BB3D67"/>
    <w:rsid w:val="00BB3E5A"/>
    <w:rsid w:val="00BB3F2E"/>
    <w:rsid w:val="00BB3F62"/>
    <w:rsid w:val="00BB3F66"/>
    <w:rsid w:val="00BB45D3"/>
    <w:rsid w:val="00BB4764"/>
    <w:rsid w:val="00BB4786"/>
    <w:rsid w:val="00BB4969"/>
    <w:rsid w:val="00BB4AFB"/>
    <w:rsid w:val="00BB4B1C"/>
    <w:rsid w:val="00BB4C49"/>
    <w:rsid w:val="00BB4C6D"/>
    <w:rsid w:val="00BB4C80"/>
    <w:rsid w:val="00BB4D7D"/>
    <w:rsid w:val="00BB4F88"/>
    <w:rsid w:val="00BB51CD"/>
    <w:rsid w:val="00BB53B6"/>
    <w:rsid w:val="00BB5475"/>
    <w:rsid w:val="00BB58A0"/>
    <w:rsid w:val="00BB58A1"/>
    <w:rsid w:val="00BB593B"/>
    <w:rsid w:val="00BB5941"/>
    <w:rsid w:val="00BB59E0"/>
    <w:rsid w:val="00BB5BA0"/>
    <w:rsid w:val="00BB5CCC"/>
    <w:rsid w:val="00BB5DFC"/>
    <w:rsid w:val="00BB5EE7"/>
    <w:rsid w:val="00BB5EFE"/>
    <w:rsid w:val="00BB5F86"/>
    <w:rsid w:val="00BB606F"/>
    <w:rsid w:val="00BB610A"/>
    <w:rsid w:val="00BB631F"/>
    <w:rsid w:val="00BB65E2"/>
    <w:rsid w:val="00BB662A"/>
    <w:rsid w:val="00BB6748"/>
    <w:rsid w:val="00BB686A"/>
    <w:rsid w:val="00BB699D"/>
    <w:rsid w:val="00BB6AFB"/>
    <w:rsid w:val="00BB6CC6"/>
    <w:rsid w:val="00BB730E"/>
    <w:rsid w:val="00BB74F4"/>
    <w:rsid w:val="00BB7840"/>
    <w:rsid w:val="00BB787F"/>
    <w:rsid w:val="00BB797A"/>
    <w:rsid w:val="00BB7A5A"/>
    <w:rsid w:val="00BB7D9F"/>
    <w:rsid w:val="00BB7E2B"/>
    <w:rsid w:val="00BC01B5"/>
    <w:rsid w:val="00BC0330"/>
    <w:rsid w:val="00BC0352"/>
    <w:rsid w:val="00BC0398"/>
    <w:rsid w:val="00BC05BC"/>
    <w:rsid w:val="00BC0667"/>
    <w:rsid w:val="00BC085B"/>
    <w:rsid w:val="00BC087B"/>
    <w:rsid w:val="00BC0946"/>
    <w:rsid w:val="00BC0990"/>
    <w:rsid w:val="00BC0B50"/>
    <w:rsid w:val="00BC0B74"/>
    <w:rsid w:val="00BC0D7D"/>
    <w:rsid w:val="00BC0F90"/>
    <w:rsid w:val="00BC1053"/>
    <w:rsid w:val="00BC1144"/>
    <w:rsid w:val="00BC11C3"/>
    <w:rsid w:val="00BC12A2"/>
    <w:rsid w:val="00BC13E3"/>
    <w:rsid w:val="00BC1472"/>
    <w:rsid w:val="00BC14C3"/>
    <w:rsid w:val="00BC15AC"/>
    <w:rsid w:val="00BC1845"/>
    <w:rsid w:val="00BC1903"/>
    <w:rsid w:val="00BC1A17"/>
    <w:rsid w:val="00BC1B01"/>
    <w:rsid w:val="00BC1C41"/>
    <w:rsid w:val="00BC1D97"/>
    <w:rsid w:val="00BC1F96"/>
    <w:rsid w:val="00BC1FAA"/>
    <w:rsid w:val="00BC20EF"/>
    <w:rsid w:val="00BC2213"/>
    <w:rsid w:val="00BC227E"/>
    <w:rsid w:val="00BC22FF"/>
    <w:rsid w:val="00BC2477"/>
    <w:rsid w:val="00BC2490"/>
    <w:rsid w:val="00BC25C9"/>
    <w:rsid w:val="00BC25CD"/>
    <w:rsid w:val="00BC2C24"/>
    <w:rsid w:val="00BC2D95"/>
    <w:rsid w:val="00BC30A4"/>
    <w:rsid w:val="00BC30F3"/>
    <w:rsid w:val="00BC3131"/>
    <w:rsid w:val="00BC316B"/>
    <w:rsid w:val="00BC317F"/>
    <w:rsid w:val="00BC31AF"/>
    <w:rsid w:val="00BC3299"/>
    <w:rsid w:val="00BC3338"/>
    <w:rsid w:val="00BC33D9"/>
    <w:rsid w:val="00BC3434"/>
    <w:rsid w:val="00BC351C"/>
    <w:rsid w:val="00BC3611"/>
    <w:rsid w:val="00BC3662"/>
    <w:rsid w:val="00BC37BD"/>
    <w:rsid w:val="00BC37BF"/>
    <w:rsid w:val="00BC3813"/>
    <w:rsid w:val="00BC38A9"/>
    <w:rsid w:val="00BC390B"/>
    <w:rsid w:val="00BC396F"/>
    <w:rsid w:val="00BC39A9"/>
    <w:rsid w:val="00BC3B63"/>
    <w:rsid w:val="00BC3CE4"/>
    <w:rsid w:val="00BC3D5A"/>
    <w:rsid w:val="00BC3D91"/>
    <w:rsid w:val="00BC3F8E"/>
    <w:rsid w:val="00BC4030"/>
    <w:rsid w:val="00BC41A0"/>
    <w:rsid w:val="00BC4370"/>
    <w:rsid w:val="00BC450A"/>
    <w:rsid w:val="00BC4567"/>
    <w:rsid w:val="00BC45B3"/>
    <w:rsid w:val="00BC4676"/>
    <w:rsid w:val="00BC4777"/>
    <w:rsid w:val="00BC4808"/>
    <w:rsid w:val="00BC4875"/>
    <w:rsid w:val="00BC49F4"/>
    <w:rsid w:val="00BC4AEB"/>
    <w:rsid w:val="00BC4B9F"/>
    <w:rsid w:val="00BC4BDE"/>
    <w:rsid w:val="00BC4E7C"/>
    <w:rsid w:val="00BC50CD"/>
    <w:rsid w:val="00BC51D3"/>
    <w:rsid w:val="00BC520B"/>
    <w:rsid w:val="00BC548E"/>
    <w:rsid w:val="00BC54DC"/>
    <w:rsid w:val="00BC550C"/>
    <w:rsid w:val="00BC5617"/>
    <w:rsid w:val="00BC5634"/>
    <w:rsid w:val="00BC567A"/>
    <w:rsid w:val="00BC578C"/>
    <w:rsid w:val="00BC57CE"/>
    <w:rsid w:val="00BC58DF"/>
    <w:rsid w:val="00BC596C"/>
    <w:rsid w:val="00BC597E"/>
    <w:rsid w:val="00BC598F"/>
    <w:rsid w:val="00BC5BB5"/>
    <w:rsid w:val="00BC5C15"/>
    <w:rsid w:val="00BC5C77"/>
    <w:rsid w:val="00BC5DB7"/>
    <w:rsid w:val="00BC5EF0"/>
    <w:rsid w:val="00BC5FDB"/>
    <w:rsid w:val="00BC6076"/>
    <w:rsid w:val="00BC61DF"/>
    <w:rsid w:val="00BC62E4"/>
    <w:rsid w:val="00BC6525"/>
    <w:rsid w:val="00BC680B"/>
    <w:rsid w:val="00BC6B65"/>
    <w:rsid w:val="00BC6EDA"/>
    <w:rsid w:val="00BC6F77"/>
    <w:rsid w:val="00BC7017"/>
    <w:rsid w:val="00BC70D2"/>
    <w:rsid w:val="00BC71F0"/>
    <w:rsid w:val="00BC71F9"/>
    <w:rsid w:val="00BC7207"/>
    <w:rsid w:val="00BC733C"/>
    <w:rsid w:val="00BC7545"/>
    <w:rsid w:val="00BC7598"/>
    <w:rsid w:val="00BC7734"/>
    <w:rsid w:val="00BC7775"/>
    <w:rsid w:val="00BC7DB4"/>
    <w:rsid w:val="00BC7EF0"/>
    <w:rsid w:val="00BC7F04"/>
    <w:rsid w:val="00BC7FB4"/>
    <w:rsid w:val="00BC7FD7"/>
    <w:rsid w:val="00BD02A0"/>
    <w:rsid w:val="00BD02AA"/>
    <w:rsid w:val="00BD035C"/>
    <w:rsid w:val="00BD0557"/>
    <w:rsid w:val="00BD0572"/>
    <w:rsid w:val="00BD0595"/>
    <w:rsid w:val="00BD09A6"/>
    <w:rsid w:val="00BD0ADB"/>
    <w:rsid w:val="00BD0B97"/>
    <w:rsid w:val="00BD0BE9"/>
    <w:rsid w:val="00BD0CD1"/>
    <w:rsid w:val="00BD106E"/>
    <w:rsid w:val="00BD1144"/>
    <w:rsid w:val="00BD1167"/>
    <w:rsid w:val="00BD124E"/>
    <w:rsid w:val="00BD12F6"/>
    <w:rsid w:val="00BD1586"/>
    <w:rsid w:val="00BD15F6"/>
    <w:rsid w:val="00BD1813"/>
    <w:rsid w:val="00BD18BB"/>
    <w:rsid w:val="00BD19CB"/>
    <w:rsid w:val="00BD1D92"/>
    <w:rsid w:val="00BD1E09"/>
    <w:rsid w:val="00BD217F"/>
    <w:rsid w:val="00BD21A4"/>
    <w:rsid w:val="00BD2256"/>
    <w:rsid w:val="00BD2268"/>
    <w:rsid w:val="00BD22DA"/>
    <w:rsid w:val="00BD230F"/>
    <w:rsid w:val="00BD23AE"/>
    <w:rsid w:val="00BD2628"/>
    <w:rsid w:val="00BD2653"/>
    <w:rsid w:val="00BD2723"/>
    <w:rsid w:val="00BD299C"/>
    <w:rsid w:val="00BD2A5B"/>
    <w:rsid w:val="00BD2AFE"/>
    <w:rsid w:val="00BD2C6E"/>
    <w:rsid w:val="00BD2CBE"/>
    <w:rsid w:val="00BD2E58"/>
    <w:rsid w:val="00BD303A"/>
    <w:rsid w:val="00BD31EE"/>
    <w:rsid w:val="00BD3200"/>
    <w:rsid w:val="00BD331A"/>
    <w:rsid w:val="00BD340E"/>
    <w:rsid w:val="00BD34AE"/>
    <w:rsid w:val="00BD3571"/>
    <w:rsid w:val="00BD35B0"/>
    <w:rsid w:val="00BD35EB"/>
    <w:rsid w:val="00BD362E"/>
    <w:rsid w:val="00BD37F1"/>
    <w:rsid w:val="00BD3B48"/>
    <w:rsid w:val="00BD3C09"/>
    <w:rsid w:val="00BD412C"/>
    <w:rsid w:val="00BD41FB"/>
    <w:rsid w:val="00BD4204"/>
    <w:rsid w:val="00BD425E"/>
    <w:rsid w:val="00BD42F6"/>
    <w:rsid w:val="00BD436E"/>
    <w:rsid w:val="00BD441E"/>
    <w:rsid w:val="00BD44EB"/>
    <w:rsid w:val="00BD45E1"/>
    <w:rsid w:val="00BD4763"/>
    <w:rsid w:val="00BD4767"/>
    <w:rsid w:val="00BD47BC"/>
    <w:rsid w:val="00BD4939"/>
    <w:rsid w:val="00BD4CF3"/>
    <w:rsid w:val="00BD4D40"/>
    <w:rsid w:val="00BD4D55"/>
    <w:rsid w:val="00BD4E3E"/>
    <w:rsid w:val="00BD4E50"/>
    <w:rsid w:val="00BD52CC"/>
    <w:rsid w:val="00BD5471"/>
    <w:rsid w:val="00BD5483"/>
    <w:rsid w:val="00BD552B"/>
    <w:rsid w:val="00BD55D7"/>
    <w:rsid w:val="00BD5784"/>
    <w:rsid w:val="00BD5962"/>
    <w:rsid w:val="00BD596A"/>
    <w:rsid w:val="00BD59D1"/>
    <w:rsid w:val="00BD5A71"/>
    <w:rsid w:val="00BD5BF8"/>
    <w:rsid w:val="00BD5D47"/>
    <w:rsid w:val="00BD5D94"/>
    <w:rsid w:val="00BD5EB1"/>
    <w:rsid w:val="00BD5EF2"/>
    <w:rsid w:val="00BD6132"/>
    <w:rsid w:val="00BD61B9"/>
    <w:rsid w:val="00BD61D2"/>
    <w:rsid w:val="00BD62A4"/>
    <w:rsid w:val="00BD62B5"/>
    <w:rsid w:val="00BD6328"/>
    <w:rsid w:val="00BD63C8"/>
    <w:rsid w:val="00BD63E4"/>
    <w:rsid w:val="00BD641E"/>
    <w:rsid w:val="00BD6563"/>
    <w:rsid w:val="00BD6592"/>
    <w:rsid w:val="00BD6650"/>
    <w:rsid w:val="00BD669C"/>
    <w:rsid w:val="00BD66DE"/>
    <w:rsid w:val="00BD66E5"/>
    <w:rsid w:val="00BD6853"/>
    <w:rsid w:val="00BD6863"/>
    <w:rsid w:val="00BD688D"/>
    <w:rsid w:val="00BD6ADB"/>
    <w:rsid w:val="00BD6B13"/>
    <w:rsid w:val="00BD6BA9"/>
    <w:rsid w:val="00BD6C91"/>
    <w:rsid w:val="00BD6D02"/>
    <w:rsid w:val="00BD6E78"/>
    <w:rsid w:val="00BD6E91"/>
    <w:rsid w:val="00BD71D9"/>
    <w:rsid w:val="00BD7215"/>
    <w:rsid w:val="00BD7314"/>
    <w:rsid w:val="00BD75FF"/>
    <w:rsid w:val="00BD7825"/>
    <w:rsid w:val="00BD7874"/>
    <w:rsid w:val="00BD788A"/>
    <w:rsid w:val="00BD7AB1"/>
    <w:rsid w:val="00BD7DD6"/>
    <w:rsid w:val="00BD7EDB"/>
    <w:rsid w:val="00BE02E9"/>
    <w:rsid w:val="00BE03FF"/>
    <w:rsid w:val="00BE05FD"/>
    <w:rsid w:val="00BE06B5"/>
    <w:rsid w:val="00BE086C"/>
    <w:rsid w:val="00BE0954"/>
    <w:rsid w:val="00BE0B03"/>
    <w:rsid w:val="00BE0B62"/>
    <w:rsid w:val="00BE0BB6"/>
    <w:rsid w:val="00BE0C42"/>
    <w:rsid w:val="00BE0CA1"/>
    <w:rsid w:val="00BE0F51"/>
    <w:rsid w:val="00BE0F59"/>
    <w:rsid w:val="00BE0F5E"/>
    <w:rsid w:val="00BE117D"/>
    <w:rsid w:val="00BE1184"/>
    <w:rsid w:val="00BE125D"/>
    <w:rsid w:val="00BE144D"/>
    <w:rsid w:val="00BE1681"/>
    <w:rsid w:val="00BE168F"/>
    <w:rsid w:val="00BE18A6"/>
    <w:rsid w:val="00BE19D0"/>
    <w:rsid w:val="00BE1A88"/>
    <w:rsid w:val="00BE1B6F"/>
    <w:rsid w:val="00BE1BD8"/>
    <w:rsid w:val="00BE1E30"/>
    <w:rsid w:val="00BE1E71"/>
    <w:rsid w:val="00BE2297"/>
    <w:rsid w:val="00BE22C7"/>
    <w:rsid w:val="00BE2435"/>
    <w:rsid w:val="00BE25DE"/>
    <w:rsid w:val="00BE26B5"/>
    <w:rsid w:val="00BE270D"/>
    <w:rsid w:val="00BE274A"/>
    <w:rsid w:val="00BE2813"/>
    <w:rsid w:val="00BE2817"/>
    <w:rsid w:val="00BE29CF"/>
    <w:rsid w:val="00BE29EF"/>
    <w:rsid w:val="00BE2C50"/>
    <w:rsid w:val="00BE2DAD"/>
    <w:rsid w:val="00BE2DEB"/>
    <w:rsid w:val="00BE2E78"/>
    <w:rsid w:val="00BE2F96"/>
    <w:rsid w:val="00BE2FA8"/>
    <w:rsid w:val="00BE303D"/>
    <w:rsid w:val="00BE31F2"/>
    <w:rsid w:val="00BE3387"/>
    <w:rsid w:val="00BE3722"/>
    <w:rsid w:val="00BE391B"/>
    <w:rsid w:val="00BE3BC4"/>
    <w:rsid w:val="00BE3D37"/>
    <w:rsid w:val="00BE3DC0"/>
    <w:rsid w:val="00BE41A3"/>
    <w:rsid w:val="00BE4301"/>
    <w:rsid w:val="00BE453F"/>
    <w:rsid w:val="00BE45B8"/>
    <w:rsid w:val="00BE45CA"/>
    <w:rsid w:val="00BE4818"/>
    <w:rsid w:val="00BE4984"/>
    <w:rsid w:val="00BE498B"/>
    <w:rsid w:val="00BE49A9"/>
    <w:rsid w:val="00BE49DD"/>
    <w:rsid w:val="00BE49F7"/>
    <w:rsid w:val="00BE4D7B"/>
    <w:rsid w:val="00BE4F93"/>
    <w:rsid w:val="00BE507E"/>
    <w:rsid w:val="00BE513C"/>
    <w:rsid w:val="00BE51E3"/>
    <w:rsid w:val="00BE5225"/>
    <w:rsid w:val="00BE5329"/>
    <w:rsid w:val="00BE5345"/>
    <w:rsid w:val="00BE58ED"/>
    <w:rsid w:val="00BE58F6"/>
    <w:rsid w:val="00BE593F"/>
    <w:rsid w:val="00BE5B23"/>
    <w:rsid w:val="00BE5BF4"/>
    <w:rsid w:val="00BE5C7B"/>
    <w:rsid w:val="00BE5CE5"/>
    <w:rsid w:val="00BE5EA9"/>
    <w:rsid w:val="00BE5F2A"/>
    <w:rsid w:val="00BE5FD6"/>
    <w:rsid w:val="00BE6002"/>
    <w:rsid w:val="00BE6003"/>
    <w:rsid w:val="00BE6085"/>
    <w:rsid w:val="00BE6277"/>
    <w:rsid w:val="00BE6543"/>
    <w:rsid w:val="00BE673B"/>
    <w:rsid w:val="00BE685B"/>
    <w:rsid w:val="00BE688A"/>
    <w:rsid w:val="00BE68D3"/>
    <w:rsid w:val="00BE69A4"/>
    <w:rsid w:val="00BE6B4A"/>
    <w:rsid w:val="00BE7474"/>
    <w:rsid w:val="00BE7486"/>
    <w:rsid w:val="00BE74FC"/>
    <w:rsid w:val="00BE7550"/>
    <w:rsid w:val="00BE755F"/>
    <w:rsid w:val="00BE7613"/>
    <w:rsid w:val="00BE7679"/>
    <w:rsid w:val="00BE792B"/>
    <w:rsid w:val="00BE7AD1"/>
    <w:rsid w:val="00BE7C48"/>
    <w:rsid w:val="00BE7F07"/>
    <w:rsid w:val="00BE7FB6"/>
    <w:rsid w:val="00BF0088"/>
    <w:rsid w:val="00BF016F"/>
    <w:rsid w:val="00BF02E4"/>
    <w:rsid w:val="00BF04E3"/>
    <w:rsid w:val="00BF0556"/>
    <w:rsid w:val="00BF05E9"/>
    <w:rsid w:val="00BF05F4"/>
    <w:rsid w:val="00BF05FB"/>
    <w:rsid w:val="00BF0B54"/>
    <w:rsid w:val="00BF0DBA"/>
    <w:rsid w:val="00BF0EB6"/>
    <w:rsid w:val="00BF0F37"/>
    <w:rsid w:val="00BF10E4"/>
    <w:rsid w:val="00BF1152"/>
    <w:rsid w:val="00BF1320"/>
    <w:rsid w:val="00BF1362"/>
    <w:rsid w:val="00BF13D2"/>
    <w:rsid w:val="00BF156B"/>
    <w:rsid w:val="00BF1677"/>
    <w:rsid w:val="00BF16E6"/>
    <w:rsid w:val="00BF1A51"/>
    <w:rsid w:val="00BF1D27"/>
    <w:rsid w:val="00BF1F6D"/>
    <w:rsid w:val="00BF214F"/>
    <w:rsid w:val="00BF225C"/>
    <w:rsid w:val="00BF22CF"/>
    <w:rsid w:val="00BF2390"/>
    <w:rsid w:val="00BF259F"/>
    <w:rsid w:val="00BF26A2"/>
    <w:rsid w:val="00BF2816"/>
    <w:rsid w:val="00BF2CFF"/>
    <w:rsid w:val="00BF2D3F"/>
    <w:rsid w:val="00BF304F"/>
    <w:rsid w:val="00BF3144"/>
    <w:rsid w:val="00BF319D"/>
    <w:rsid w:val="00BF32AD"/>
    <w:rsid w:val="00BF3573"/>
    <w:rsid w:val="00BF364C"/>
    <w:rsid w:val="00BF375B"/>
    <w:rsid w:val="00BF3807"/>
    <w:rsid w:val="00BF3A82"/>
    <w:rsid w:val="00BF3B36"/>
    <w:rsid w:val="00BF4297"/>
    <w:rsid w:val="00BF42CD"/>
    <w:rsid w:val="00BF43D1"/>
    <w:rsid w:val="00BF4426"/>
    <w:rsid w:val="00BF45D1"/>
    <w:rsid w:val="00BF4627"/>
    <w:rsid w:val="00BF487D"/>
    <w:rsid w:val="00BF48F2"/>
    <w:rsid w:val="00BF4964"/>
    <w:rsid w:val="00BF4968"/>
    <w:rsid w:val="00BF49D6"/>
    <w:rsid w:val="00BF4A54"/>
    <w:rsid w:val="00BF51EF"/>
    <w:rsid w:val="00BF538D"/>
    <w:rsid w:val="00BF5444"/>
    <w:rsid w:val="00BF55FD"/>
    <w:rsid w:val="00BF5759"/>
    <w:rsid w:val="00BF590D"/>
    <w:rsid w:val="00BF5AB3"/>
    <w:rsid w:val="00BF5C0B"/>
    <w:rsid w:val="00BF5D83"/>
    <w:rsid w:val="00BF5EE0"/>
    <w:rsid w:val="00BF5FF2"/>
    <w:rsid w:val="00BF61F0"/>
    <w:rsid w:val="00BF6254"/>
    <w:rsid w:val="00BF6462"/>
    <w:rsid w:val="00BF64DD"/>
    <w:rsid w:val="00BF64FC"/>
    <w:rsid w:val="00BF691C"/>
    <w:rsid w:val="00BF69CF"/>
    <w:rsid w:val="00BF69DD"/>
    <w:rsid w:val="00BF6A37"/>
    <w:rsid w:val="00BF6B6B"/>
    <w:rsid w:val="00BF6C9E"/>
    <w:rsid w:val="00BF6CB6"/>
    <w:rsid w:val="00BF6D14"/>
    <w:rsid w:val="00BF6E60"/>
    <w:rsid w:val="00BF6EC7"/>
    <w:rsid w:val="00BF70C3"/>
    <w:rsid w:val="00BF7157"/>
    <w:rsid w:val="00BF7387"/>
    <w:rsid w:val="00BF746E"/>
    <w:rsid w:val="00BF747E"/>
    <w:rsid w:val="00BF76A2"/>
    <w:rsid w:val="00BF76CD"/>
    <w:rsid w:val="00BF7922"/>
    <w:rsid w:val="00BF7A5F"/>
    <w:rsid w:val="00BF7A65"/>
    <w:rsid w:val="00BF7B17"/>
    <w:rsid w:val="00BF7CE8"/>
    <w:rsid w:val="00BF7CEF"/>
    <w:rsid w:val="00BF7D34"/>
    <w:rsid w:val="00BF7E20"/>
    <w:rsid w:val="00C00130"/>
    <w:rsid w:val="00C0026F"/>
    <w:rsid w:val="00C002F8"/>
    <w:rsid w:val="00C00691"/>
    <w:rsid w:val="00C00728"/>
    <w:rsid w:val="00C007E2"/>
    <w:rsid w:val="00C00837"/>
    <w:rsid w:val="00C009FC"/>
    <w:rsid w:val="00C00A0D"/>
    <w:rsid w:val="00C00AF8"/>
    <w:rsid w:val="00C00BE0"/>
    <w:rsid w:val="00C00DF1"/>
    <w:rsid w:val="00C00E75"/>
    <w:rsid w:val="00C00F2D"/>
    <w:rsid w:val="00C00FF2"/>
    <w:rsid w:val="00C0104D"/>
    <w:rsid w:val="00C0135E"/>
    <w:rsid w:val="00C013DA"/>
    <w:rsid w:val="00C01494"/>
    <w:rsid w:val="00C0157B"/>
    <w:rsid w:val="00C0191A"/>
    <w:rsid w:val="00C01952"/>
    <w:rsid w:val="00C01D45"/>
    <w:rsid w:val="00C01DAD"/>
    <w:rsid w:val="00C01EC2"/>
    <w:rsid w:val="00C0203A"/>
    <w:rsid w:val="00C020F0"/>
    <w:rsid w:val="00C02155"/>
    <w:rsid w:val="00C021A3"/>
    <w:rsid w:val="00C02314"/>
    <w:rsid w:val="00C0232D"/>
    <w:rsid w:val="00C0245B"/>
    <w:rsid w:val="00C024AD"/>
    <w:rsid w:val="00C025AF"/>
    <w:rsid w:val="00C0265C"/>
    <w:rsid w:val="00C026B8"/>
    <w:rsid w:val="00C02901"/>
    <w:rsid w:val="00C02D55"/>
    <w:rsid w:val="00C02D76"/>
    <w:rsid w:val="00C02E5D"/>
    <w:rsid w:val="00C02F4B"/>
    <w:rsid w:val="00C03339"/>
    <w:rsid w:val="00C03362"/>
    <w:rsid w:val="00C0345A"/>
    <w:rsid w:val="00C0348D"/>
    <w:rsid w:val="00C03650"/>
    <w:rsid w:val="00C03993"/>
    <w:rsid w:val="00C039E3"/>
    <w:rsid w:val="00C03A52"/>
    <w:rsid w:val="00C03A9F"/>
    <w:rsid w:val="00C03B17"/>
    <w:rsid w:val="00C03B7A"/>
    <w:rsid w:val="00C03B87"/>
    <w:rsid w:val="00C03BB0"/>
    <w:rsid w:val="00C03CCC"/>
    <w:rsid w:val="00C03CE1"/>
    <w:rsid w:val="00C03E06"/>
    <w:rsid w:val="00C03F90"/>
    <w:rsid w:val="00C040E8"/>
    <w:rsid w:val="00C0417D"/>
    <w:rsid w:val="00C044BB"/>
    <w:rsid w:val="00C04585"/>
    <w:rsid w:val="00C0469D"/>
    <w:rsid w:val="00C047BF"/>
    <w:rsid w:val="00C048B4"/>
    <w:rsid w:val="00C04988"/>
    <w:rsid w:val="00C04A00"/>
    <w:rsid w:val="00C04BED"/>
    <w:rsid w:val="00C04C2D"/>
    <w:rsid w:val="00C04D02"/>
    <w:rsid w:val="00C04EB4"/>
    <w:rsid w:val="00C04F98"/>
    <w:rsid w:val="00C04F9F"/>
    <w:rsid w:val="00C04FFD"/>
    <w:rsid w:val="00C05060"/>
    <w:rsid w:val="00C05114"/>
    <w:rsid w:val="00C0548F"/>
    <w:rsid w:val="00C054D1"/>
    <w:rsid w:val="00C05670"/>
    <w:rsid w:val="00C056C2"/>
    <w:rsid w:val="00C0570F"/>
    <w:rsid w:val="00C0580B"/>
    <w:rsid w:val="00C05A6E"/>
    <w:rsid w:val="00C05AD7"/>
    <w:rsid w:val="00C05BB7"/>
    <w:rsid w:val="00C05C37"/>
    <w:rsid w:val="00C05E03"/>
    <w:rsid w:val="00C05E4B"/>
    <w:rsid w:val="00C05FF7"/>
    <w:rsid w:val="00C06064"/>
    <w:rsid w:val="00C060D5"/>
    <w:rsid w:val="00C06111"/>
    <w:rsid w:val="00C062EC"/>
    <w:rsid w:val="00C0642C"/>
    <w:rsid w:val="00C066D4"/>
    <w:rsid w:val="00C06742"/>
    <w:rsid w:val="00C06774"/>
    <w:rsid w:val="00C067D1"/>
    <w:rsid w:val="00C06BC8"/>
    <w:rsid w:val="00C070D3"/>
    <w:rsid w:val="00C0716C"/>
    <w:rsid w:val="00C071E3"/>
    <w:rsid w:val="00C0726A"/>
    <w:rsid w:val="00C0728F"/>
    <w:rsid w:val="00C07666"/>
    <w:rsid w:val="00C078D7"/>
    <w:rsid w:val="00C07B45"/>
    <w:rsid w:val="00C07D81"/>
    <w:rsid w:val="00C07D9E"/>
    <w:rsid w:val="00C07E37"/>
    <w:rsid w:val="00C07F00"/>
    <w:rsid w:val="00C10195"/>
    <w:rsid w:val="00C10272"/>
    <w:rsid w:val="00C10350"/>
    <w:rsid w:val="00C10369"/>
    <w:rsid w:val="00C103EC"/>
    <w:rsid w:val="00C1043D"/>
    <w:rsid w:val="00C105C3"/>
    <w:rsid w:val="00C1068E"/>
    <w:rsid w:val="00C1080F"/>
    <w:rsid w:val="00C108E9"/>
    <w:rsid w:val="00C10919"/>
    <w:rsid w:val="00C10C63"/>
    <w:rsid w:val="00C10CF7"/>
    <w:rsid w:val="00C10D24"/>
    <w:rsid w:val="00C10D67"/>
    <w:rsid w:val="00C10D92"/>
    <w:rsid w:val="00C10DBE"/>
    <w:rsid w:val="00C10E6F"/>
    <w:rsid w:val="00C10EB5"/>
    <w:rsid w:val="00C10F91"/>
    <w:rsid w:val="00C11215"/>
    <w:rsid w:val="00C1129B"/>
    <w:rsid w:val="00C11423"/>
    <w:rsid w:val="00C115A8"/>
    <w:rsid w:val="00C11813"/>
    <w:rsid w:val="00C118CB"/>
    <w:rsid w:val="00C118EA"/>
    <w:rsid w:val="00C11B76"/>
    <w:rsid w:val="00C11C8A"/>
    <w:rsid w:val="00C11CB5"/>
    <w:rsid w:val="00C11CF5"/>
    <w:rsid w:val="00C11E6F"/>
    <w:rsid w:val="00C120B3"/>
    <w:rsid w:val="00C12102"/>
    <w:rsid w:val="00C121C9"/>
    <w:rsid w:val="00C1229C"/>
    <w:rsid w:val="00C1262A"/>
    <w:rsid w:val="00C12767"/>
    <w:rsid w:val="00C128B1"/>
    <w:rsid w:val="00C12925"/>
    <w:rsid w:val="00C12940"/>
    <w:rsid w:val="00C129B5"/>
    <w:rsid w:val="00C12B24"/>
    <w:rsid w:val="00C12F45"/>
    <w:rsid w:val="00C12FF9"/>
    <w:rsid w:val="00C13034"/>
    <w:rsid w:val="00C131C6"/>
    <w:rsid w:val="00C1347E"/>
    <w:rsid w:val="00C134BD"/>
    <w:rsid w:val="00C134FE"/>
    <w:rsid w:val="00C13538"/>
    <w:rsid w:val="00C13739"/>
    <w:rsid w:val="00C1379B"/>
    <w:rsid w:val="00C137E2"/>
    <w:rsid w:val="00C1383C"/>
    <w:rsid w:val="00C13841"/>
    <w:rsid w:val="00C13C12"/>
    <w:rsid w:val="00C13CFF"/>
    <w:rsid w:val="00C13E99"/>
    <w:rsid w:val="00C13EA2"/>
    <w:rsid w:val="00C13FD3"/>
    <w:rsid w:val="00C1423F"/>
    <w:rsid w:val="00C146E9"/>
    <w:rsid w:val="00C148A9"/>
    <w:rsid w:val="00C14B4E"/>
    <w:rsid w:val="00C14BEC"/>
    <w:rsid w:val="00C14C8E"/>
    <w:rsid w:val="00C14CB2"/>
    <w:rsid w:val="00C14E0E"/>
    <w:rsid w:val="00C14F36"/>
    <w:rsid w:val="00C14F5C"/>
    <w:rsid w:val="00C15312"/>
    <w:rsid w:val="00C15402"/>
    <w:rsid w:val="00C15506"/>
    <w:rsid w:val="00C155C8"/>
    <w:rsid w:val="00C1582A"/>
    <w:rsid w:val="00C15A38"/>
    <w:rsid w:val="00C15BBB"/>
    <w:rsid w:val="00C15BBF"/>
    <w:rsid w:val="00C15DE9"/>
    <w:rsid w:val="00C15ECE"/>
    <w:rsid w:val="00C1601D"/>
    <w:rsid w:val="00C160A9"/>
    <w:rsid w:val="00C16102"/>
    <w:rsid w:val="00C161B2"/>
    <w:rsid w:val="00C16317"/>
    <w:rsid w:val="00C1639D"/>
    <w:rsid w:val="00C16478"/>
    <w:rsid w:val="00C164A3"/>
    <w:rsid w:val="00C16577"/>
    <w:rsid w:val="00C165D8"/>
    <w:rsid w:val="00C1668C"/>
    <w:rsid w:val="00C166EC"/>
    <w:rsid w:val="00C16799"/>
    <w:rsid w:val="00C1682B"/>
    <w:rsid w:val="00C1685E"/>
    <w:rsid w:val="00C168C0"/>
    <w:rsid w:val="00C16A85"/>
    <w:rsid w:val="00C16B4C"/>
    <w:rsid w:val="00C16BA2"/>
    <w:rsid w:val="00C16CD8"/>
    <w:rsid w:val="00C16E97"/>
    <w:rsid w:val="00C16F0E"/>
    <w:rsid w:val="00C17005"/>
    <w:rsid w:val="00C170A8"/>
    <w:rsid w:val="00C171EF"/>
    <w:rsid w:val="00C1729F"/>
    <w:rsid w:val="00C172DE"/>
    <w:rsid w:val="00C174A1"/>
    <w:rsid w:val="00C174DC"/>
    <w:rsid w:val="00C177D1"/>
    <w:rsid w:val="00C1782E"/>
    <w:rsid w:val="00C178CB"/>
    <w:rsid w:val="00C17987"/>
    <w:rsid w:val="00C17A45"/>
    <w:rsid w:val="00C17C12"/>
    <w:rsid w:val="00C17C57"/>
    <w:rsid w:val="00C17C88"/>
    <w:rsid w:val="00C17E15"/>
    <w:rsid w:val="00C17F4C"/>
    <w:rsid w:val="00C17F98"/>
    <w:rsid w:val="00C20116"/>
    <w:rsid w:val="00C20173"/>
    <w:rsid w:val="00C20174"/>
    <w:rsid w:val="00C20209"/>
    <w:rsid w:val="00C202D5"/>
    <w:rsid w:val="00C202F2"/>
    <w:rsid w:val="00C20395"/>
    <w:rsid w:val="00C203ED"/>
    <w:rsid w:val="00C204A6"/>
    <w:rsid w:val="00C2051D"/>
    <w:rsid w:val="00C20551"/>
    <w:rsid w:val="00C2060A"/>
    <w:rsid w:val="00C2076D"/>
    <w:rsid w:val="00C207FD"/>
    <w:rsid w:val="00C20815"/>
    <w:rsid w:val="00C20925"/>
    <w:rsid w:val="00C20A63"/>
    <w:rsid w:val="00C20CB7"/>
    <w:rsid w:val="00C21375"/>
    <w:rsid w:val="00C2154D"/>
    <w:rsid w:val="00C21669"/>
    <w:rsid w:val="00C216F1"/>
    <w:rsid w:val="00C217E2"/>
    <w:rsid w:val="00C21892"/>
    <w:rsid w:val="00C219CF"/>
    <w:rsid w:val="00C21A39"/>
    <w:rsid w:val="00C21F50"/>
    <w:rsid w:val="00C21FE8"/>
    <w:rsid w:val="00C221E9"/>
    <w:rsid w:val="00C22348"/>
    <w:rsid w:val="00C2258C"/>
    <w:rsid w:val="00C2291F"/>
    <w:rsid w:val="00C22A3E"/>
    <w:rsid w:val="00C22AA2"/>
    <w:rsid w:val="00C22C1B"/>
    <w:rsid w:val="00C22C4D"/>
    <w:rsid w:val="00C22E6B"/>
    <w:rsid w:val="00C22F2F"/>
    <w:rsid w:val="00C23069"/>
    <w:rsid w:val="00C230E9"/>
    <w:rsid w:val="00C232E3"/>
    <w:rsid w:val="00C233B9"/>
    <w:rsid w:val="00C2340E"/>
    <w:rsid w:val="00C23416"/>
    <w:rsid w:val="00C234F8"/>
    <w:rsid w:val="00C235D2"/>
    <w:rsid w:val="00C23613"/>
    <w:rsid w:val="00C23940"/>
    <w:rsid w:val="00C2395E"/>
    <w:rsid w:val="00C23990"/>
    <w:rsid w:val="00C23A42"/>
    <w:rsid w:val="00C23BBD"/>
    <w:rsid w:val="00C23BEA"/>
    <w:rsid w:val="00C23C3B"/>
    <w:rsid w:val="00C23CB5"/>
    <w:rsid w:val="00C23CBF"/>
    <w:rsid w:val="00C24050"/>
    <w:rsid w:val="00C24134"/>
    <w:rsid w:val="00C2422F"/>
    <w:rsid w:val="00C243F2"/>
    <w:rsid w:val="00C2452E"/>
    <w:rsid w:val="00C24568"/>
    <w:rsid w:val="00C245C6"/>
    <w:rsid w:val="00C24A64"/>
    <w:rsid w:val="00C24B0C"/>
    <w:rsid w:val="00C24B1B"/>
    <w:rsid w:val="00C24D89"/>
    <w:rsid w:val="00C24F2A"/>
    <w:rsid w:val="00C24F76"/>
    <w:rsid w:val="00C25014"/>
    <w:rsid w:val="00C252F0"/>
    <w:rsid w:val="00C254D7"/>
    <w:rsid w:val="00C255E4"/>
    <w:rsid w:val="00C25607"/>
    <w:rsid w:val="00C256DA"/>
    <w:rsid w:val="00C25924"/>
    <w:rsid w:val="00C259A7"/>
    <w:rsid w:val="00C25B40"/>
    <w:rsid w:val="00C25BC1"/>
    <w:rsid w:val="00C25DF7"/>
    <w:rsid w:val="00C25E00"/>
    <w:rsid w:val="00C260BE"/>
    <w:rsid w:val="00C26319"/>
    <w:rsid w:val="00C266A7"/>
    <w:rsid w:val="00C26766"/>
    <w:rsid w:val="00C26874"/>
    <w:rsid w:val="00C26C61"/>
    <w:rsid w:val="00C26D28"/>
    <w:rsid w:val="00C26E4E"/>
    <w:rsid w:val="00C26F6B"/>
    <w:rsid w:val="00C27004"/>
    <w:rsid w:val="00C270A6"/>
    <w:rsid w:val="00C270BF"/>
    <w:rsid w:val="00C272BE"/>
    <w:rsid w:val="00C272C5"/>
    <w:rsid w:val="00C277DB"/>
    <w:rsid w:val="00C2788D"/>
    <w:rsid w:val="00C2797F"/>
    <w:rsid w:val="00C279D9"/>
    <w:rsid w:val="00C27A0B"/>
    <w:rsid w:val="00C27C67"/>
    <w:rsid w:val="00C27CEF"/>
    <w:rsid w:val="00C27CFA"/>
    <w:rsid w:val="00C27D1C"/>
    <w:rsid w:val="00C27DC3"/>
    <w:rsid w:val="00C27E32"/>
    <w:rsid w:val="00C27E4A"/>
    <w:rsid w:val="00C3000E"/>
    <w:rsid w:val="00C3010B"/>
    <w:rsid w:val="00C301A1"/>
    <w:rsid w:val="00C303A4"/>
    <w:rsid w:val="00C3041C"/>
    <w:rsid w:val="00C30437"/>
    <w:rsid w:val="00C3053B"/>
    <w:rsid w:val="00C306A2"/>
    <w:rsid w:val="00C308E0"/>
    <w:rsid w:val="00C3090E"/>
    <w:rsid w:val="00C309C8"/>
    <w:rsid w:val="00C30ABC"/>
    <w:rsid w:val="00C30B8E"/>
    <w:rsid w:val="00C30C15"/>
    <w:rsid w:val="00C30E5F"/>
    <w:rsid w:val="00C30EFB"/>
    <w:rsid w:val="00C30EFD"/>
    <w:rsid w:val="00C30FF1"/>
    <w:rsid w:val="00C3135F"/>
    <w:rsid w:val="00C315F5"/>
    <w:rsid w:val="00C31601"/>
    <w:rsid w:val="00C3161B"/>
    <w:rsid w:val="00C31696"/>
    <w:rsid w:val="00C3173D"/>
    <w:rsid w:val="00C3193B"/>
    <w:rsid w:val="00C31989"/>
    <w:rsid w:val="00C31A6A"/>
    <w:rsid w:val="00C31E4E"/>
    <w:rsid w:val="00C31FC9"/>
    <w:rsid w:val="00C32133"/>
    <w:rsid w:val="00C3218B"/>
    <w:rsid w:val="00C322E6"/>
    <w:rsid w:val="00C32460"/>
    <w:rsid w:val="00C3273F"/>
    <w:rsid w:val="00C32813"/>
    <w:rsid w:val="00C32849"/>
    <w:rsid w:val="00C328CF"/>
    <w:rsid w:val="00C328D7"/>
    <w:rsid w:val="00C32B52"/>
    <w:rsid w:val="00C32C9D"/>
    <w:rsid w:val="00C32DCE"/>
    <w:rsid w:val="00C32EAF"/>
    <w:rsid w:val="00C32F5D"/>
    <w:rsid w:val="00C3311F"/>
    <w:rsid w:val="00C3332C"/>
    <w:rsid w:val="00C33498"/>
    <w:rsid w:val="00C33932"/>
    <w:rsid w:val="00C33FF6"/>
    <w:rsid w:val="00C3400A"/>
    <w:rsid w:val="00C340A8"/>
    <w:rsid w:val="00C342FD"/>
    <w:rsid w:val="00C34417"/>
    <w:rsid w:val="00C3442C"/>
    <w:rsid w:val="00C344C7"/>
    <w:rsid w:val="00C3455C"/>
    <w:rsid w:val="00C347F3"/>
    <w:rsid w:val="00C34879"/>
    <w:rsid w:val="00C348B3"/>
    <w:rsid w:val="00C348B6"/>
    <w:rsid w:val="00C34A12"/>
    <w:rsid w:val="00C34A2D"/>
    <w:rsid w:val="00C34C0E"/>
    <w:rsid w:val="00C34C8B"/>
    <w:rsid w:val="00C34D0B"/>
    <w:rsid w:val="00C34E4C"/>
    <w:rsid w:val="00C34EC8"/>
    <w:rsid w:val="00C3505B"/>
    <w:rsid w:val="00C3513A"/>
    <w:rsid w:val="00C35228"/>
    <w:rsid w:val="00C3558C"/>
    <w:rsid w:val="00C358D0"/>
    <w:rsid w:val="00C35AB2"/>
    <w:rsid w:val="00C35ADD"/>
    <w:rsid w:val="00C35C68"/>
    <w:rsid w:val="00C35D1B"/>
    <w:rsid w:val="00C35D39"/>
    <w:rsid w:val="00C35D56"/>
    <w:rsid w:val="00C35E95"/>
    <w:rsid w:val="00C35F9B"/>
    <w:rsid w:val="00C36026"/>
    <w:rsid w:val="00C360CF"/>
    <w:rsid w:val="00C361D5"/>
    <w:rsid w:val="00C36276"/>
    <w:rsid w:val="00C36372"/>
    <w:rsid w:val="00C36603"/>
    <w:rsid w:val="00C3671E"/>
    <w:rsid w:val="00C36865"/>
    <w:rsid w:val="00C36BA9"/>
    <w:rsid w:val="00C371B2"/>
    <w:rsid w:val="00C3724A"/>
    <w:rsid w:val="00C37360"/>
    <w:rsid w:val="00C3740B"/>
    <w:rsid w:val="00C37763"/>
    <w:rsid w:val="00C379CC"/>
    <w:rsid w:val="00C37BDD"/>
    <w:rsid w:val="00C37CBB"/>
    <w:rsid w:val="00C37D57"/>
    <w:rsid w:val="00C402D3"/>
    <w:rsid w:val="00C40609"/>
    <w:rsid w:val="00C406F9"/>
    <w:rsid w:val="00C40759"/>
    <w:rsid w:val="00C4089E"/>
    <w:rsid w:val="00C40B32"/>
    <w:rsid w:val="00C40BB4"/>
    <w:rsid w:val="00C40D27"/>
    <w:rsid w:val="00C40D78"/>
    <w:rsid w:val="00C40DCA"/>
    <w:rsid w:val="00C40E26"/>
    <w:rsid w:val="00C40E6D"/>
    <w:rsid w:val="00C40E96"/>
    <w:rsid w:val="00C40EB0"/>
    <w:rsid w:val="00C4103A"/>
    <w:rsid w:val="00C41181"/>
    <w:rsid w:val="00C41504"/>
    <w:rsid w:val="00C415FF"/>
    <w:rsid w:val="00C416D7"/>
    <w:rsid w:val="00C417E5"/>
    <w:rsid w:val="00C41BFC"/>
    <w:rsid w:val="00C41C43"/>
    <w:rsid w:val="00C41C7B"/>
    <w:rsid w:val="00C41D83"/>
    <w:rsid w:val="00C41DD6"/>
    <w:rsid w:val="00C41FD8"/>
    <w:rsid w:val="00C41FEF"/>
    <w:rsid w:val="00C4236F"/>
    <w:rsid w:val="00C42701"/>
    <w:rsid w:val="00C42706"/>
    <w:rsid w:val="00C42785"/>
    <w:rsid w:val="00C427D9"/>
    <w:rsid w:val="00C42A70"/>
    <w:rsid w:val="00C42D14"/>
    <w:rsid w:val="00C42DDF"/>
    <w:rsid w:val="00C42EB7"/>
    <w:rsid w:val="00C42F23"/>
    <w:rsid w:val="00C42F5A"/>
    <w:rsid w:val="00C43117"/>
    <w:rsid w:val="00C43457"/>
    <w:rsid w:val="00C43482"/>
    <w:rsid w:val="00C434AC"/>
    <w:rsid w:val="00C435B4"/>
    <w:rsid w:val="00C4360C"/>
    <w:rsid w:val="00C436FE"/>
    <w:rsid w:val="00C43798"/>
    <w:rsid w:val="00C43911"/>
    <w:rsid w:val="00C439EC"/>
    <w:rsid w:val="00C43B0D"/>
    <w:rsid w:val="00C43B73"/>
    <w:rsid w:val="00C43D5B"/>
    <w:rsid w:val="00C43E57"/>
    <w:rsid w:val="00C43F7B"/>
    <w:rsid w:val="00C441EF"/>
    <w:rsid w:val="00C44380"/>
    <w:rsid w:val="00C44414"/>
    <w:rsid w:val="00C4448D"/>
    <w:rsid w:val="00C444F3"/>
    <w:rsid w:val="00C4459F"/>
    <w:rsid w:val="00C446A9"/>
    <w:rsid w:val="00C44745"/>
    <w:rsid w:val="00C44881"/>
    <w:rsid w:val="00C4490D"/>
    <w:rsid w:val="00C44972"/>
    <w:rsid w:val="00C44DC0"/>
    <w:rsid w:val="00C450A2"/>
    <w:rsid w:val="00C4548D"/>
    <w:rsid w:val="00C455A8"/>
    <w:rsid w:val="00C455F0"/>
    <w:rsid w:val="00C45794"/>
    <w:rsid w:val="00C4586B"/>
    <w:rsid w:val="00C458BC"/>
    <w:rsid w:val="00C45B18"/>
    <w:rsid w:val="00C45BBA"/>
    <w:rsid w:val="00C45DB3"/>
    <w:rsid w:val="00C45EA5"/>
    <w:rsid w:val="00C45F69"/>
    <w:rsid w:val="00C46226"/>
    <w:rsid w:val="00C462CA"/>
    <w:rsid w:val="00C4647F"/>
    <w:rsid w:val="00C46564"/>
    <w:rsid w:val="00C466C8"/>
    <w:rsid w:val="00C46774"/>
    <w:rsid w:val="00C46833"/>
    <w:rsid w:val="00C46859"/>
    <w:rsid w:val="00C46B6C"/>
    <w:rsid w:val="00C46C4C"/>
    <w:rsid w:val="00C46DBB"/>
    <w:rsid w:val="00C46ED6"/>
    <w:rsid w:val="00C47360"/>
    <w:rsid w:val="00C4740E"/>
    <w:rsid w:val="00C47522"/>
    <w:rsid w:val="00C475BF"/>
    <w:rsid w:val="00C479AE"/>
    <w:rsid w:val="00C47B53"/>
    <w:rsid w:val="00C47BA7"/>
    <w:rsid w:val="00C47D81"/>
    <w:rsid w:val="00C47FF6"/>
    <w:rsid w:val="00C506CC"/>
    <w:rsid w:val="00C50B1B"/>
    <w:rsid w:val="00C50B37"/>
    <w:rsid w:val="00C50BDA"/>
    <w:rsid w:val="00C50C2F"/>
    <w:rsid w:val="00C50C36"/>
    <w:rsid w:val="00C50CDE"/>
    <w:rsid w:val="00C50DB1"/>
    <w:rsid w:val="00C50E73"/>
    <w:rsid w:val="00C50EBF"/>
    <w:rsid w:val="00C50F79"/>
    <w:rsid w:val="00C510C2"/>
    <w:rsid w:val="00C5112F"/>
    <w:rsid w:val="00C51356"/>
    <w:rsid w:val="00C51718"/>
    <w:rsid w:val="00C518E1"/>
    <w:rsid w:val="00C519ED"/>
    <w:rsid w:val="00C51A80"/>
    <w:rsid w:val="00C51B9F"/>
    <w:rsid w:val="00C51CE6"/>
    <w:rsid w:val="00C51CFE"/>
    <w:rsid w:val="00C51EDA"/>
    <w:rsid w:val="00C51FB9"/>
    <w:rsid w:val="00C52025"/>
    <w:rsid w:val="00C52061"/>
    <w:rsid w:val="00C5255E"/>
    <w:rsid w:val="00C525C1"/>
    <w:rsid w:val="00C52848"/>
    <w:rsid w:val="00C52B9A"/>
    <w:rsid w:val="00C52CE1"/>
    <w:rsid w:val="00C52D1A"/>
    <w:rsid w:val="00C52F05"/>
    <w:rsid w:val="00C53116"/>
    <w:rsid w:val="00C5318F"/>
    <w:rsid w:val="00C5337B"/>
    <w:rsid w:val="00C53420"/>
    <w:rsid w:val="00C5345B"/>
    <w:rsid w:val="00C5352E"/>
    <w:rsid w:val="00C535C1"/>
    <w:rsid w:val="00C53728"/>
    <w:rsid w:val="00C53801"/>
    <w:rsid w:val="00C53828"/>
    <w:rsid w:val="00C538D3"/>
    <w:rsid w:val="00C53A3A"/>
    <w:rsid w:val="00C53B59"/>
    <w:rsid w:val="00C53CD3"/>
    <w:rsid w:val="00C53F7C"/>
    <w:rsid w:val="00C5402E"/>
    <w:rsid w:val="00C5405B"/>
    <w:rsid w:val="00C540D4"/>
    <w:rsid w:val="00C54310"/>
    <w:rsid w:val="00C54484"/>
    <w:rsid w:val="00C544AF"/>
    <w:rsid w:val="00C54547"/>
    <w:rsid w:val="00C5468D"/>
    <w:rsid w:val="00C546AE"/>
    <w:rsid w:val="00C546B9"/>
    <w:rsid w:val="00C5482E"/>
    <w:rsid w:val="00C548AE"/>
    <w:rsid w:val="00C548CF"/>
    <w:rsid w:val="00C54A04"/>
    <w:rsid w:val="00C54A10"/>
    <w:rsid w:val="00C54A50"/>
    <w:rsid w:val="00C54AE3"/>
    <w:rsid w:val="00C54CDD"/>
    <w:rsid w:val="00C54E54"/>
    <w:rsid w:val="00C553BC"/>
    <w:rsid w:val="00C55682"/>
    <w:rsid w:val="00C55942"/>
    <w:rsid w:val="00C55B21"/>
    <w:rsid w:val="00C55E0F"/>
    <w:rsid w:val="00C55F00"/>
    <w:rsid w:val="00C560CB"/>
    <w:rsid w:val="00C5642A"/>
    <w:rsid w:val="00C564AC"/>
    <w:rsid w:val="00C5665B"/>
    <w:rsid w:val="00C568B0"/>
    <w:rsid w:val="00C568CC"/>
    <w:rsid w:val="00C56B72"/>
    <w:rsid w:val="00C56CC4"/>
    <w:rsid w:val="00C56D23"/>
    <w:rsid w:val="00C56E46"/>
    <w:rsid w:val="00C56EB7"/>
    <w:rsid w:val="00C570CD"/>
    <w:rsid w:val="00C57136"/>
    <w:rsid w:val="00C571AE"/>
    <w:rsid w:val="00C571D8"/>
    <w:rsid w:val="00C57507"/>
    <w:rsid w:val="00C5762A"/>
    <w:rsid w:val="00C57831"/>
    <w:rsid w:val="00C578EF"/>
    <w:rsid w:val="00C57B3E"/>
    <w:rsid w:val="00C57BA2"/>
    <w:rsid w:val="00C57C27"/>
    <w:rsid w:val="00C57D1B"/>
    <w:rsid w:val="00C57D96"/>
    <w:rsid w:val="00C57E6A"/>
    <w:rsid w:val="00C57E9A"/>
    <w:rsid w:val="00C57EDA"/>
    <w:rsid w:val="00C60042"/>
    <w:rsid w:val="00C60366"/>
    <w:rsid w:val="00C60379"/>
    <w:rsid w:val="00C604C7"/>
    <w:rsid w:val="00C6054F"/>
    <w:rsid w:val="00C60777"/>
    <w:rsid w:val="00C6088A"/>
    <w:rsid w:val="00C60949"/>
    <w:rsid w:val="00C609C5"/>
    <w:rsid w:val="00C609D6"/>
    <w:rsid w:val="00C60A67"/>
    <w:rsid w:val="00C60C29"/>
    <w:rsid w:val="00C60DBF"/>
    <w:rsid w:val="00C60F0B"/>
    <w:rsid w:val="00C61149"/>
    <w:rsid w:val="00C6122D"/>
    <w:rsid w:val="00C612B1"/>
    <w:rsid w:val="00C61467"/>
    <w:rsid w:val="00C6158D"/>
    <w:rsid w:val="00C61593"/>
    <w:rsid w:val="00C616AE"/>
    <w:rsid w:val="00C61736"/>
    <w:rsid w:val="00C61981"/>
    <w:rsid w:val="00C619A6"/>
    <w:rsid w:val="00C61ABD"/>
    <w:rsid w:val="00C61B92"/>
    <w:rsid w:val="00C6225A"/>
    <w:rsid w:val="00C62318"/>
    <w:rsid w:val="00C624C9"/>
    <w:rsid w:val="00C62655"/>
    <w:rsid w:val="00C62743"/>
    <w:rsid w:val="00C62C0A"/>
    <w:rsid w:val="00C62CBD"/>
    <w:rsid w:val="00C62FCB"/>
    <w:rsid w:val="00C63164"/>
    <w:rsid w:val="00C6331A"/>
    <w:rsid w:val="00C6353D"/>
    <w:rsid w:val="00C635AC"/>
    <w:rsid w:val="00C6364B"/>
    <w:rsid w:val="00C63740"/>
    <w:rsid w:val="00C638E1"/>
    <w:rsid w:val="00C63BA4"/>
    <w:rsid w:val="00C63C77"/>
    <w:rsid w:val="00C63C96"/>
    <w:rsid w:val="00C63CF8"/>
    <w:rsid w:val="00C63E5E"/>
    <w:rsid w:val="00C641AC"/>
    <w:rsid w:val="00C642D4"/>
    <w:rsid w:val="00C64627"/>
    <w:rsid w:val="00C64743"/>
    <w:rsid w:val="00C649FF"/>
    <w:rsid w:val="00C64A01"/>
    <w:rsid w:val="00C64A1D"/>
    <w:rsid w:val="00C64B9A"/>
    <w:rsid w:val="00C64BD0"/>
    <w:rsid w:val="00C64CA3"/>
    <w:rsid w:val="00C64E22"/>
    <w:rsid w:val="00C64F23"/>
    <w:rsid w:val="00C64F2D"/>
    <w:rsid w:val="00C64F52"/>
    <w:rsid w:val="00C64F74"/>
    <w:rsid w:val="00C65026"/>
    <w:rsid w:val="00C6517A"/>
    <w:rsid w:val="00C6517B"/>
    <w:rsid w:val="00C652EA"/>
    <w:rsid w:val="00C65392"/>
    <w:rsid w:val="00C653B3"/>
    <w:rsid w:val="00C653D5"/>
    <w:rsid w:val="00C6543F"/>
    <w:rsid w:val="00C656F5"/>
    <w:rsid w:val="00C6573A"/>
    <w:rsid w:val="00C6574A"/>
    <w:rsid w:val="00C6587B"/>
    <w:rsid w:val="00C65B48"/>
    <w:rsid w:val="00C65BA3"/>
    <w:rsid w:val="00C65C0A"/>
    <w:rsid w:val="00C65CAA"/>
    <w:rsid w:val="00C65DEA"/>
    <w:rsid w:val="00C65EAB"/>
    <w:rsid w:val="00C65ED0"/>
    <w:rsid w:val="00C65F39"/>
    <w:rsid w:val="00C66059"/>
    <w:rsid w:val="00C66237"/>
    <w:rsid w:val="00C6623A"/>
    <w:rsid w:val="00C663B4"/>
    <w:rsid w:val="00C66406"/>
    <w:rsid w:val="00C66442"/>
    <w:rsid w:val="00C664D5"/>
    <w:rsid w:val="00C66539"/>
    <w:rsid w:val="00C66748"/>
    <w:rsid w:val="00C6689E"/>
    <w:rsid w:val="00C66B25"/>
    <w:rsid w:val="00C66E31"/>
    <w:rsid w:val="00C66ECF"/>
    <w:rsid w:val="00C6700C"/>
    <w:rsid w:val="00C67327"/>
    <w:rsid w:val="00C674DF"/>
    <w:rsid w:val="00C674ED"/>
    <w:rsid w:val="00C67B34"/>
    <w:rsid w:val="00C67B6B"/>
    <w:rsid w:val="00C67C5D"/>
    <w:rsid w:val="00C67CAD"/>
    <w:rsid w:val="00C67CE7"/>
    <w:rsid w:val="00C67D76"/>
    <w:rsid w:val="00C67E5A"/>
    <w:rsid w:val="00C67F0F"/>
    <w:rsid w:val="00C700C2"/>
    <w:rsid w:val="00C70290"/>
    <w:rsid w:val="00C702BB"/>
    <w:rsid w:val="00C702BE"/>
    <w:rsid w:val="00C70578"/>
    <w:rsid w:val="00C70697"/>
    <w:rsid w:val="00C706AC"/>
    <w:rsid w:val="00C708D0"/>
    <w:rsid w:val="00C70A84"/>
    <w:rsid w:val="00C70BEA"/>
    <w:rsid w:val="00C70C2E"/>
    <w:rsid w:val="00C70C46"/>
    <w:rsid w:val="00C712B7"/>
    <w:rsid w:val="00C71386"/>
    <w:rsid w:val="00C71470"/>
    <w:rsid w:val="00C7175D"/>
    <w:rsid w:val="00C7183C"/>
    <w:rsid w:val="00C71849"/>
    <w:rsid w:val="00C71BA7"/>
    <w:rsid w:val="00C71C59"/>
    <w:rsid w:val="00C71CB3"/>
    <w:rsid w:val="00C71D16"/>
    <w:rsid w:val="00C71F47"/>
    <w:rsid w:val="00C721A3"/>
    <w:rsid w:val="00C72380"/>
    <w:rsid w:val="00C72581"/>
    <w:rsid w:val="00C72688"/>
    <w:rsid w:val="00C72751"/>
    <w:rsid w:val="00C72821"/>
    <w:rsid w:val="00C729DC"/>
    <w:rsid w:val="00C72A1E"/>
    <w:rsid w:val="00C72A5F"/>
    <w:rsid w:val="00C72A84"/>
    <w:rsid w:val="00C72B6B"/>
    <w:rsid w:val="00C72BAA"/>
    <w:rsid w:val="00C72F28"/>
    <w:rsid w:val="00C72FC4"/>
    <w:rsid w:val="00C72FEC"/>
    <w:rsid w:val="00C7303D"/>
    <w:rsid w:val="00C7307A"/>
    <w:rsid w:val="00C7317E"/>
    <w:rsid w:val="00C73247"/>
    <w:rsid w:val="00C7325D"/>
    <w:rsid w:val="00C73270"/>
    <w:rsid w:val="00C7350A"/>
    <w:rsid w:val="00C73571"/>
    <w:rsid w:val="00C7362D"/>
    <w:rsid w:val="00C73741"/>
    <w:rsid w:val="00C738FE"/>
    <w:rsid w:val="00C7391A"/>
    <w:rsid w:val="00C73932"/>
    <w:rsid w:val="00C739A7"/>
    <w:rsid w:val="00C73BD9"/>
    <w:rsid w:val="00C73C25"/>
    <w:rsid w:val="00C73D6C"/>
    <w:rsid w:val="00C73EEC"/>
    <w:rsid w:val="00C73F1F"/>
    <w:rsid w:val="00C74136"/>
    <w:rsid w:val="00C742AE"/>
    <w:rsid w:val="00C749C2"/>
    <w:rsid w:val="00C74ACD"/>
    <w:rsid w:val="00C74B99"/>
    <w:rsid w:val="00C74D2E"/>
    <w:rsid w:val="00C75009"/>
    <w:rsid w:val="00C75049"/>
    <w:rsid w:val="00C7516D"/>
    <w:rsid w:val="00C752E7"/>
    <w:rsid w:val="00C753A9"/>
    <w:rsid w:val="00C7556B"/>
    <w:rsid w:val="00C755A5"/>
    <w:rsid w:val="00C7565A"/>
    <w:rsid w:val="00C75968"/>
    <w:rsid w:val="00C7597D"/>
    <w:rsid w:val="00C75A97"/>
    <w:rsid w:val="00C75B49"/>
    <w:rsid w:val="00C75D51"/>
    <w:rsid w:val="00C75EA8"/>
    <w:rsid w:val="00C75FCD"/>
    <w:rsid w:val="00C7601F"/>
    <w:rsid w:val="00C76218"/>
    <w:rsid w:val="00C7621E"/>
    <w:rsid w:val="00C76244"/>
    <w:rsid w:val="00C76258"/>
    <w:rsid w:val="00C76441"/>
    <w:rsid w:val="00C76564"/>
    <w:rsid w:val="00C765C8"/>
    <w:rsid w:val="00C76643"/>
    <w:rsid w:val="00C766BF"/>
    <w:rsid w:val="00C76854"/>
    <w:rsid w:val="00C76997"/>
    <w:rsid w:val="00C769EE"/>
    <w:rsid w:val="00C76A47"/>
    <w:rsid w:val="00C76C7F"/>
    <w:rsid w:val="00C76D12"/>
    <w:rsid w:val="00C76E22"/>
    <w:rsid w:val="00C76F08"/>
    <w:rsid w:val="00C77103"/>
    <w:rsid w:val="00C773C5"/>
    <w:rsid w:val="00C7758A"/>
    <w:rsid w:val="00C77621"/>
    <w:rsid w:val="00C7787E"/>
    <w:rsid w:val="00C77B61"/>
    <w:rsid w:val="00C77C3A"/>
    <w:rsid w:val="00C77D97"/>
    <w:rsid w:val="00C77DEB"/>
    <w:rsid w:val="00C77E2C"/>
    <w:rsid w:val="00C77ED9"/>
    <w:rsid w:val="00C8002F"/>
    <w:rsid w:val="00C801CA"/>
    <w:rsid w:val="00C80213"/>
    <w:rsid w:val="00C802CC"/>
    <w:rsid w:val="00C802DA"/>
    <w:rsid w:val="00C8041E"/>
    <w:rsid w:val="00C80481"/>
    <w:rsid w:val="00C804A9"/>
    <w:rsid w:val="00C80729"/>
    <w:rsid w:val="00C808D3"/>
    <w:rsid w:val="00C808E4"/>
    <w:rsid w:val="00C80CC6"/>
    <w:rsid w:val="00C8108B"/>
    <w:rsid w:val="00C8129A"/>
    <w:rsid w:val="00C81347"/>
    <w:rsid w:val="00C814C2"/>
    <w:rsid w:val="00C81757"/>
    <w:rsid w:val="00C8188C"/>
    <w:rsid w:val="00C81915"/>
    <w:rsid w:val="00C8191C"/>
    <w:rsid w:val="00C81D34"/>
    <w:rsid w:val="00C81D52"/>
    <w:rsid w:val="00C81EBE"/>
    <w:rsid w:val="00C81EC3"/>
    <w:rsid w:val="00C81FB4"/>
    <w:rsid w:val="00C8228E"/>
    <w:rsid w:val="00C826C2"/>
    <w:rsid w:val="00C827E6"/>
    <w:rsid w:val="00C82857"/>
    <w:rsid w:val="00C828BC"/>
    <w:rsid w:val="00C82BAC"/>
    <w:rsid w:val="00C82D5B"/>
    <w:rsid w:val="00C82EAE"/>
    <w:rsid w:val="00C8308E"/>
    <w:rsid w:val="00C831F1"/>
    <w:rsid w:val="00C832E0"/>
    <w:rsid w:val="00C83465"/>
    <w:rsid w:val="00C83478"/>
    <w:rsid w:val="00C835D2"/>
    <w:rsid w:val="00C8361F"/>
    <w:rsid w:val="00C8369A"/>
    <w:rsid w:val="00C837F6"/>
    <w:rsid w:val="00C83A44"/>
    <w:rsid w:val="00C83B84"/>
    <w:rsid w:val="00C83C2B"/>
    <w:rsid w:val="00C83D6F"/>
    <w:rsid w:val="00C83DA8"/>
    <w:rsid w:val="00C84009"/>
    <w:rsid w:val="00C84181"/>
    <w:rsid w:val="00C841FF"/>
    <w:rsid w:val="00C8427E"/>
    <w:rsid w:val="00C84415"/>
    <w:rsid w:val="00C8458A"/>
    <w:rsid w:val="00C84B75"/>
    <w:rsid w:val="00C84D27"/>
    <w:rsid w:val="00C84D6A"/>
    <w:rsid w:val="00C84DD4"/>
    <w:rsid w:val="00C850B4"/>
    <w:rsid w:val="00C8532E"/>
    <w:rsid w:val="00C85362"/>
    <w:rsid w:val="00C854C4"/>
    <w:rsid w:val="00C8562E"/>
    <w:rsid w:val="00C85680"/>
    <w:rsid w:val="00C8568D"/>
    <w:rsid w:val="00C859F5"/>
    <w:rsid w:val="00C85D27"/>
    <w:rsid w:val="00C85F07"/>
    <w:rsid w:val="00C85FCD"/>
    <w:rsid w:val="00C860A2"/>
    <w:rsid w:val="00C86156"/>
    <w:rsid w:val="00C864D1"/>
    <w:rsid w:val="00C8654A"/>
    <w:rsid w:val="00C866B3"/>
    <w:rsid w:val="00C86727"/>
    <w:rsid w:val="00C86761"/>
    <w:rsid w:val="00C867D1"/>
    <w:rsid w:val="00C86996"/>
    <w:rsid w:val="00C869A8"/>
    <w:rsid w:val="00C86A60"/>
    <w:rsid w:val="00C86AD0"/>
    <w:rsid w:val="00C86BBA"/>
    <w:rsid w:val="00C86BC2"/>
    <w:rsid w:val="00C870C4"/>
    <w:rsid w:val="00C8718F"/>
    <w:rsid w:val="00C87702"/>
    <w:rsid w:val="00C878B9"/>
    <w:rsid w:val="00C879C5"/>
    <w:rsid w:val="00C879F7"/>
    <w:rsid w:val="00C87A00"/>
    <w:rsid w:val="00C87A17"/>
    <w:rsid w:val="00C87AE6"/>
    <w:rsid w:val="00C87B32"/>
    <w:rsid w:val="00C87BA2"/>
    <w:rsid w:val="00C87BB8"/>
    <w:rsid w:val="00C87C71"/>
    <w:rsid w:val="00C87D15"/>
    <w:rsid w:val="00C90050"/>
    <w:rsid w:val="00C90074"/>
    <w:rsid w:val="00C900D9"/>
    <w:rsid w:val="00C90235"/>
    <w:rsid w:val="00C90366"/>
    <w:rsid w:val="00C90475"/>
    <w:rsid w:val="00C9083F"/>
    <w:rsid w:val="00C90B39"/>
    <w:rsid w:val="00C90BA5"/>
    <w:rsid w:val="00C90C88"/>
    <w:rsid w:val="00C90E27"/>
    <w:rsid w:val="00C90E80"/>
    <w:rsid w:val="00C90F8B"/>
    <w:rsid w:val="00C91026"/>
    <w:rsid w:val="00C91032"/>
    <w:rsid w:val="00C9110F"/>
    <w:rsid w:val="00C9111A"/>
    <w:rsid w:val="00C911EB"/>
    <w:rsid w:val="00C91213"/>
    <w:rsid w:val="00C91450"/>
    <w:rsid w:val="00C9148B"/>
    <w:rsid w:val="00C91498"/>
    <w:rsid w:val="00C914A5"/>
    <w:rsid w:val="00C9151F"/>
    <w:rsid w:val="00C9159F"/>
    <w:rsid w:val="00C91718"/>
    <w:rsid w:val="00C9176B"/>
    <w:rsid w:val="00C9184A"/>
    <w:rsid w:val="00C91925"/>
    <w:rsid w:val="00C919FB"/>
    <w:rsid w:val="00C91CC9"/>
    <w:rsid w:val="00C91D5F"/>
    <w:rsid w:val="00C9205E"/>
    <w:rsid w:val="00C92094"/>
    <w:rsid w:val="00C92309"/>
    <w:rsid w:val="00C924CB"/>
    <w:rsid w:val="00C924EA"/>
    <w:rsid w:val="00C92698"/>
    <w:rsid w:val="00C926A5"/>
    <w:rsid w:val="00C927E2"/>
    <w:rsid w:val="00C92844"/>
    <w:rsid w:val="00C92861"/>
    <w:rsid w:val="00C92884"/>
    <w:rsid w:val="00C9291E"/>
    <w:rsid w:val="00C92A4D"/>
    <w:rsid w:val="00C92D5D"/>
    <w:rsid w:val="00C92DEB"/>
    <w:rsid w:val="00C930BD"/>
    <w:rsid w:val="00C930C2"/>
    <w:rsid w:val="00C930D7"/>
    <w:rsid w:val="00C93143"/>
    <w:rsid w:val="00C9365D"/>
    <w:rsid w:val="00C93754"/>
    <w:rsid w:val="00C938A7"/>
    <w:rsid w:val="00C9390B"/>
    <w:rsid w:val="00C93992"/>
    <w:rsid w:val="00C939B5"/>
    <w:rsid w:val="00C93A23"/>
    <w:rsid w:val="00C93BE8"/>
    <w:rsid w:val="00C93CCA"/>
    <w:rsid w:val="00C93F48"/>
    <w:rsid w:val="00C9418D"/>
    <w:rsid w:val="00C9429E"/>
    <w:rsid w:val="00C942EB"/>
    <w:rsid w:val="00C94300"/>
    <w:rsid w:val="00C9438E"/>
    <w:rsid w:val="00C943A8"/>
    <w:rsid w:val="00C94474"/>
    <w:rsid w:val="00C94667"/>
    <w:rsid w:val="00C94A60"/>
    <w:rsid w:val="00C94A9B"/>
    <w:rsid w:val="00C94E1A"/>
    <w:rsid w:val="00C950C9"/>
    <w:rsid w:val="00C9517E"/>
    <w:rsid w:val="00C9519C"/>
    <w:rsid w:val="00C95387"/>
    <w:rsid w:val="00C95497"/>
    <w:rsid w:val="00C9549F"/>
    <w:rsid w:val="00C954BE"/>
    <w:rsid w:val="00C955DD"/>
    <w:rsid w:val="00C95778"/>
    <w:rsid w:val="00C958CD"/>
    <w:rsid w:val="00C95EB8"/>
    <w:rsid w:val="00C960DF"/>
    <w:rsid w:val="00C96205"/>
    <w:rsid w:val="00C96340"/>
    <w:rsid w:val="00C9684C"/>
    <w:rsid w:val="00C9699E"/>
    <w:rsid w:val="00C96B70"/>
    <w:rsid w:val="00C96DAA"/>
    <w:rsid w:val="00C96F45"/>
    <w:rsid w:val="00C9715A"/>
    <w:rsid w:val="00C9757A"/>
    <w:rsid w:val="00C975B6"/>
    <w:rsid w:val="00C97606"/>
    <w:rsid w:val="00C9767B"/>
    <w:rsid w:val="00C976AB"/>
    <w:rsid w:val="00C97725"/>
    <w:rsid w:val="00C9783D"/>
    <w:rsid w:val="00C97878"/>
    <w:rsid w:val="00C979D5"/>
    <w:rsid w:val="00C97A34"/>
    <w:rsid w:val="00C97CCC"/>
    <w:rsid w:val="00C97E20"/>
    <w:rsid w:val="00C97F25"/>
    <w:rsid w:val="00C9A5FB"/>
    <w:rsid w:val="00CA0041"/>
    <w:rsid w:val="00CA00C5"/>
    <w:rsid w:val="00CA01A5"/>
    <w:rsid w:val="00CA02E4"/>
    <w:rsid w:val="00CA044C"/>
    <w:rsid w:val="00CA04D6"/>
    <w:rsid w:val="00CA05A4"/>
    <w:rsid w:val="00CA05D2"/>
    <w:rsid w:val="00CA0689"/>
    <w:rsid w:val="00CA0930"/>
    <w:rsid w:val="00CA0D0B"/>
    <w:rsid w:val="00CA0D15"/>
    <w:rsid w:val="00CA0D3F"/>
    <w:rsid w:val="00CA0DEC"/>
    <w:rsid w:val="00CA0E06"/>
    <w:rsid w:val="00CA0ED7"/>
    <w:rsid w:val="00CA0F77"/>
    <w:rsid w:val="00CA0FD5"/>
    <w:rsid w:val="00CA1559"/>
    <w:rsid w:val="00CA1623"/>
    <w:rsid w:val="00CA162F"/>
    <w:rsid w:val="00CA1761"/>
    <w:rsid w:val="00CA1891"/>
    <w:rsid w:val="00CA18DC"/>
    <w:rsid w:val="00CA198E"/>
    <w:rsid w:val="00CA19DE"/>
    <w:rsid w:val="00CA1AE6"/>
    <w:rsid w:val="00CA1C62"/>
    <w:rsid w:val="00CA1CA8"/>
    <w:rsid w:val="00CA1F44"/>
    <w:rsid w:val="00CA1F49"/>
    <w:rsid w:val="00CA20DC"/>
    <w:rsid w:val="00CA2218"/>
    <w:rsid w:val="00CA22F5"/>
    <w:rsid w:val="00CA2306"/>
    <w:rsid w:val="00CA23E0"/>
    <w:rsid w:val="00CA26C2"/>
    <w:rsid w:val="00CA29FF"/>
    <w:rsid w:val="00CA2CB2"/>
    <w:rsid w:val="00CA2D0A"/>
    <w:rsid w:val="00CA2DB2"/>
    <w:rsid w:val="00CA2FA0"/>
    <w:rsid w:val="00CA306A"/>
    <w:rsid w:val="00CA30B9"/>
    <w:rsid w:val="00CA30EB"/>
    <w:rsid w:val="00CA314E"/>
    <w:rsid w:val="00CA3462"/>
    <w:rsid w:val="00CA3554"/>
    <w:rsid w:val="00CA37D9"/>
    <w:rsid w:val="00CA3A24"/>
    <w:rsid w:val="00CA3DB4"/>
    <w:rsid w:val="00CA3FF3"/>
    <w:rsid w:val="00CA4269"/>
    <w:rsid w:val="00CA442C"/>
    <w:rsid w:val="00CA45B7"/>
    <w:rsid w:val="00CA4633"/>
    <w:rsid w:val="00CA4681"/>
    <w:rsid w:val="00CA4829"/>
    <w:rsid w:val="00CA489A"/>
    <w:rsid w:val="00CA489E"/>
    <w:rsid w:val="00CA49F5"/>
    <w:rsid w:val="00CA4A59"/>
    <w:rsid w:val="00CA4A81"/>
    <w:rsid w:val="00CA4D9B"/>
    <w:rsid w:val="00CA4E8C"/>
    <w:rsid w:val="00CA4E99"/>
    <w:rsid w:val="00CA4FB7"/>
    <w:rsid w:val="00CA505B"/>
    <w:rsid w:val="00CA50CB"/>
    <w:rsid w:val="00CA5138"/>
    <w:rsid w:val="00CA51B4"/>
    <w:rsid w:val="00CA5337"/>
    <w:rsid w:val="00CA5392"/>
    <w:rsid w:val="00CA5493"/>
    <w:rsid w:val="00CA55E7"/>
    <w:rsid w:val="00CA56A2"/>
    <w:rsid w:val="00CA5791"/>
    <w:rsid w:val="00CA581B"/>
    <w:rsid w:val="00CA5838"/>
    <w:rsid w:val="00CA58B0"/>
    <w:rsid w:val="00CA5991"/>
    <w:rsid w:val="00CA59E6"/>
    <w:rsid w:val="00CA5AB1"/>
    <w:rsid w:val="00CA5B01"/>
    <w:rsid w:val="00CA5B7A"/>
    <w:rsid w:val="00CA5C1E"/>
    <w:rsid w:val="00CA5D09"/>
    <w:rsid w:val="00CA5D23"/>
    <w:rsid w:val="00CA5D6B"/>
    <w:rsid w:val="00CA5DF0"/>
    <w:rsid w:val="00CA5EB6"/>
    <w:rsid w:val="00CA6019"/>
    <w:rsid w:val="00CA6314"/>
    <w:rsid w:val="00CA668C"/>
    <w:rsid w:val="00CA6951"/>
    <w:rsid w:val="00CA699B"/>
    <w:rsid w:val="00CA69FB"/>
    <w:rsid w:val="00CA6A0C"/>
    <w:rsid w:val="00CA6A80"/>
    <w:rsid w:val="00CA6B9B"/>
    <w:rsid w:val="00CA6C79"/>
    <w:rsid w:val="00CA7341"/>
    <w:rsid w:val="00CA7438"/>
    <w:rsid w:val="00CA7456"/>
    <w:rsid w:val="00CA7698"/>
    <w:rsid w:val="00CA76A7"/>
    <w:rsid w:val="00CA76C1"/>
    <w:rsid w:val="00CA77C7"/>
    <w:rsid w:val="00CA77CC"/>
    <w:rsid w:val="00CA7BDC"/>
    <w:rsid w:val="00CB00DE"/>
    <w:rsid w:val="00CB014E"/>
    <w:rsid w:val="00CB0235"/>
    <w:rsid w:val="00CB05ED"/>
    <w:rsid w:val="00CB065C"/>
    <w:rsid w:val="00CB07B9"/>
    <w:rsid w:val="00CB0B91"/>
    <w:rsid w:val="00CB0D45"/>
    <w:rsid w:val="00CB0DA2"/>
    <w:rsid w:val="00CB0E0A"/>
    <w:rsid w:val="00CB105A"/>
    <w:rsid w:val="00CB1210"/>
    <w:rsid w:val="00CB1228"/>
    <w:rsid w:val="00CB1606"/>
    <w:rsid w:val="00CB1645"/>
    <w:rsid w:val="00CB16B3"/>
    <w:rsid w:val="00CB16C0"/>
    <w:rsid w:val="00CB16E1"/>
    <w:rsid w:val="00CB19A5"/>
    <w:rsid w:val="00CB19E1"/>
    <w:rsid w:val="00CB1A15"/>
    <w:rsid w:val="00CB1A65"/>
    <w:rsid w:val="00CB1B40"/>
    <w:rsid w:val="00CB1D00"/>
    <w:rsid w:val="00CB1DC8"/>
    <w:rsid w:val="00CB1E9A"/>
    <w:rsid w:val="00CB2013"/>
    <w:rsid w:val="00CB227C"/>
    <w:rsid w:val="00CB22E0"/>
    <w:rsid w:val="00CB236C"/>
    <w:rsid w:val="00CB23FA"/>
    <w:rsid w:val="00CB2739"/>
    <w:rsid w:val="00CB273A"/>
    <w:rsid w:val="00CB2956"/>
    <w:rsid w:val="00CB2BAB"/>
    <w:rsid w:val="00CB2BEA"/>
    <w:rsid w:val="00CB2E38"/>
    <w:rsid w:val="00CB304D"/>
    <w:rsid w:val="00CB3052"/>
    <w:rsid w:val="00CB30AE"/>
    <w:rsid w:val="00CB30BA"/>
    <w:rsid w:val="00CB3142"/>
    <w:rsid w:val="00CB33BF"/>
    <w:rsid w:val="00CB35EA"/>
    <w:rsid w:val="00CB3742"/>
    <w:rsid w:val="00CB37B8"/>
    <w:rsid w:val="00CB380A"/>
    <w:rsid w:val="00CB3833"/>
    <w:rsid w:val="00CB39CD"/>
    <w:rsid w:val="00CB3ACA"/>
    <w:rsid w:val="00CB3B96"/>
    <w:rsid w:val="00CB3DB5"/>
    <w:rsid w:val="00CB3DE2"/>
    <w:rsid w:val="00CB3DEE"/>
    <w:rsid w:val="00CB3F50"/>
    <w:rsid w:val="00CB40EE"/>
    <w:rsid w:val="00CB42B0"/>
    <w:rsid w:val="00CB42F7"/>
    <w:rsid w:val="00CB431C"/>
    <w:rsid w:val="00CB44EA"/>
    <w:rsid w:val="00CB4583"/>
    <w:rsid w:val="00CB4AA7"/>
    <w:rsid w:val="00CB4C72"/>
    <w:rsid w:val="00CB4CEF"/>
    <w:rsid w:val="00CB4F3E"/>
    <w:rsid w:val="00CB4FD0"/>
    <w:rsid w:val="00CB5121"/>
    <w:rsid w:val="00CB51B8"/>
    <w:rsid w:val="00CB5210"/>
    <w:rsid w:val="00CB530C"/>
    <w:rsid w:val="00CB547E"/>
    <w:rsid w:val="00CB5480"/>
    <w:rsid w:val="00CB5577"/>
    <w:rsid w:val="00CB55E5"/>
    <w:rsid w:val="00CB5774"/>
    <w:rsid w:val="00CB597C"/>
    <w:rsid w:val="00CB5B70"/>
    <w:rsid w:val="00CB5BBF"/>
    <w:rsid w:val="00CB5E77"/>
    <w:rsid w:val="00CB60AA"/>
    <w:rsid w:val="00CB613D"/>
    <w:rsid w:val="00CB6230"/>
    <w:rsid w:val="00CB62C9"/>
    <w:rsid w:val="00CB63B7"/>
    <w:rsid w:val="00CB6553"/>
    <w:rsid w:val="00CB65E9"/>
    <w:rsid w:val="00CB6628"/>
    <w:rsid w:val="00CB6686"/>
    <w:rsid w:val="00CB66A2"/>
    <w:rsid w:val="00CB689E"/>
    <w:rsid w:val="00CB6B93"/>
    <w:rsid w:val="00CB6C88"/>
    <w:rsid w:val="00CB6CD8"/>
    <w:rsid w:val="00CB6DA1"/>
    <w:rsid w:val="00CB6DBF"/>
    <w:rsid w:val="00CB70BC"/>
    <w:rsid w:val="00CB7256"/>
    <w:rsid w:val="00CB72C7"/>
    <w:rsid w:val="00CB7336"/>
    <w:rsid w:val="00CB76B9"/>
    <w:rsid w:val="00CB776D"/>
    <w:rsid w:val="00CB7894"/>
    <w:rsid w:val="00CB79AD"/>
    <w:rsid w:val="00CB7A59"/>
    <w:rsid w:val="00CB7C77"/>
    <w:rsid w:val="00CB7FB2"/>
    <w:rsid w:val="00CC00BA"/>
    <w:rsid w:val="00CC0240"/>
    <w:rsid w:val="00CC0350"/>
    <w:rsid w:val="00CC03E1"/>
    <w:rsid w:val="00CC0474"/>
    <w:rsid w:val="00CC04F9"/>
    <w:rsid w:val="00CC05AA"/>
    <w:rsid w:val="00CC07DF"/>
    <w:rsid w:val="00CC0886"/>
    <w:rsid w:val="00CC0A8A"/>
    <w:rsid w:val="00CC0B86"/>
    <w:rsid w:val="00CC0BF6"/>
    <w:rsid w:val="00CC0D14"/>
    <w:rsid w:val="00CC0E26"/>
    <w:rsid w:val="00CC0E8B"/>
    <w:rsid w:val="00CC12CA"/>
    <w:rsid w:val="00CC12E4"/>
    <w:rsid w:val="00CC14AE"/>
    <w:rsid w:val="00CC150C"/>
    <w:rsid w:val="00CC169D"/>
    <w:rsid w:val="00CC16C2"/>
    <w:rsid w:val="00CC1734"/>
    <w:rsid w:val="00CC17FA"/>
    <w:rsid w:val="00CC1876"/>
    <w:rsid w:val="00CC19D7"/>
    <w:rsid w:val="00CC1A26"/>
    <w:rsid w:val="00CC1B81"/>
    <w:rsid w:val="00CC1C76"/>
    <w:rsid w:val="00CC200F"/>
    <w:rsid w:val="00CC216E"/>
    <w:rsid w:val="00CC217D"/>
    <w:rsid w:val="00CC22F7"/>
    <w:rsid w:val="00CC2309"/>
    <w:rsid w:val="00CC2389"/>
    <w:rsid w:val="00CC25F3"/>
    <w:rsid w:val="00CC296F"/>
    <w:rsid w:val="00CC2A73"/>
    <w:rsid w:val="00CC2D42"/>
    <w:rsid w:val="00CC2DDA"/>
    <w:rsid w:val="00CC2E2A"/>
    <w:rsid w:val="00CC2E46"/>
    <w:rsid w:val="00CC2EEB"/>
    <w:rsid w:val="00CC2F6E"/>
    <w:rsid w:val="00CC2F90"/>
    <w:rsid w:val="00CC2F9C"/>
    <w:rsid w:val="00CC31C6"/>
    <w:rsid w:val="00CC351C"/>
    <w:rsid w:val="00CC39B4"/>
    <w:rsid w:val="00CC3C67"/>
    <w:rsid w:val="00CC3D70"/>
    <w:rsid w:val="00CC3D98"/>
    <w:rsid w:val="00CC3DB3"/>
    <w:rsid w:val="00CC3DC4"/>
    <w:rsid w:val="00CC3F1C"/>
    <w:rsid w:val="00CC3FD9"/>
    <w:rsid w:val="00CC416B"/>
    <w:rsid w:val="00CC43AF"/>
    <w:rsid w:val="00CC43FC"/>
    <w:rsid w:val="00CC44FE"/>
    <w:rsid w:val="00CC4664"/>
    <w:rsid w:val="00CC46FB"/>
    <w:rsid w:val="00CC470A"/>
    <w:rsid w:val="00CC4AAF"/>
    <w:rsid w:val="00CC4AB7"/>
    <w:rsid w:val="00CC4B19"/>
    <w:rsid w:val="00CC4C4D"/>
    <w:rsid w:val="00CC4DB4"/>
    <w:rsid w:val="00CC4E32"/>
    <w:rsid w:val="00CC4EC6"/>
    <w:rsid w:val="00CC4FE2"/>
    <w:rsid w:val="00CC5093"/>
    <w:rsid w:val="00CC5278"/>
    <w:rsid w:val="00CC536E"/>
    <w:rsid w:val="00CC54E9"/>
    <w:rsid w:val="00CC55CC"/>
    <w:rsid w:val="00CC57C5"/>
    <w:rsid w:val="00CC5975"/>
    <w:rsid w:val="00CC59EE"/>
    <w:rsid w:val="00CC5E77"/>
    <w:rsid w:val="00CC62A4"/>
    <w:rsid w:val="00CC63BF"/>
    <w:rsid w:val="00CC6542"/>
    <w:rsid w:val="00CC6630"/>
    <w:rsid w:val="00CC6828"/>
    <w:rsid w:val="00CC6941"/>
    <w:rsid w:val="00CC6973"/>
    <w:rsid w:val="00CC6996"/>
    <w:rsid w:val="00CC6ACD"/>
    <w:rsid w:val="00CC6C04"/>
    <w:rsid w:val="00CC6CC9"/>
    <w:rsid w:val="00CC6D44"/>
    <w:rsid w:val="00CC6DC4"/>
    <w:rsid w:val="00CC6F8D"/>
    <w:rsid w:val="00CC7109"/>
    <w:rsid w:val="00CC71C2"/>
    <w:rsid w:val="00CC734F"/>
    <w:rsid w:val="00CC75CE"/>
    <w:rsid w:val="00CC7613"/>
    <w:rsid w:val="00CC7703"/>
    <w:rsid w:val="00CC7B7C"/>
    <w:rsid w:val="00CC7DCA"/>
    <w:rsid w:val="00CC7E27"/>
    <w:rsid w:val="00CC7F81"/>
    <w:rsid w:val="00CD00FC"/>
    <w:rsid w:val="00CD018B"/>
    <w:rsid w:val="00CD020B"/>
    <w:rsid w:val="00CD0614"/>
    <w:rsid w:val="00CD0668"/>
    <w:rsid w:val="00CD0696"/>
    <w:rsid w:val="00CD0721"/>
    <w:rsid w:val="00CD09BF"/>
    <w:rsid w:val="00CD0B6E"/>
    <w:rsid w:val="00CD0C2C"/>
    <w:rsid w:val="00CD0CF7"/>
    <w:rsid w:val="00CD0D27"/>
    <w:rsid w:val="00CD0EDB"/>
    <w:rsid w:val="00CD0FFA"/>
    <w:rsid w:val="00CD138B"/>
    <w:rsid w:val="00CD1462"/>
    <w:rsid w:val="00CD150A"/>
    <w:rsid w:val="00CD1569"/>
    <w:rsid w:val="00CD15B8"/>
    <w:rsid w:val="00CD1639"/>
    <w:rsid w:val="00CD16A0"/>
    <w:rsid w:val="00CD17D2"/>
    <w:rsid w:val="00CD18B4"/>
    <w:rsid w:val="00CD19E0"/>
    <w:rsid w:val="00CD1AAC"/>
    <w:rsid w:val="00CD1AAF"/>
    <w:rsid w:val="00CD1BDD"/>
    <w:rsid w:val="00CD1CD9"/>
    <w:rsid w:val="00CD1D74"/>
    <w:rsid w:val="00CD1D88"/>
    <w:rsid w:val="00CD1E59"/>
    <w:rsid w:val="00CD20BA"/>
    <w:rsid w:val="00CD20E8"/>
    <w:rsid w:val="00CD2121"/>
    <w:rsid w:val="00CD21D4"/>
    <w:rsid w:val="00CD22DD"/>
    <w:rsid w:val="00CD2373"/>
    <w:rsid w:val="00CD238F"/>
    <w:rsid w:val="00CD23ED"/>
    <w:rsid w:val="00CD2441"/>
    <w:rsid w:val="00CD244F"/>
    <w:rsid w:val="00CD2456"/>
    <w:rsid w:val="00CD24BE"/>
    <w:rsid w:val="00CD25E2"/>
    <w:rsid w:val="00CD288E"/>
    <w:rsid w:val="00CD2AB6"/>
    <w:rsid w:val="00CD2AE3"/>
    <w:rsid w:val="00CD2C1C"/>
    <w:rsid w:val="00CD2E36"/>
    <w:rsid w:val="00CD2EAB"/>
    <w:rsid w:val="00CD2FD9"/>
    <w:rsid w:val="00CD3142"/>
    <w:rsid w:val="00CD31AB"/>
    <w:rsid w:val="00CD3231"/>
    <w:rsid w:val="00CD333F"/>
    <w:rsid w:val="00CD348C"/>
    <w:rsid w:val="00CD3716"/>
    <w:rsid w:val="00CD3727"/>
    <w:rsid w:val="00CD38AA"/>
    <w:rsid w:val="00CD3A28"/>
    <w:rsid w:val="00CD3A42"/>
    <w:rsid w:val="00CD3A64"/>
    <w:rsid w:val="00CD3AD2"/>
    <w:rsid w:val="00CD3C45"/>
    <w:rsid w:val="00CD3CEA"/>
    <w:rsid w:val="00CD3DC7"/>
    <w:rsid w:val="00CD3F19"/>
    <w:rsid w:val="00CD3F69"/>
    <w:rsid w:val="00CD3FB0"/>
    <w:rsid w:val="00CD40BD"/>
    <w:rsid w:val="00CD4185"/>
    <w:rsid w:val="00CD44A8"/>
    <w:rsid w:val="00CD44E3"/>
    <w:rsid w:val="00CD465C"/>
    <w:rsid w:val="00CD4707"/>
    <w:rsid w:val="00CD474E"/>
    <w:rsid w:val="00CD47A6"/>
    <w:rsid w:val="00CD4A12"/>
    <w:rsid w:val="00CD4AE3"/>
    <w:rsid w:val="00CD4B7A"/>
    <w:rsid w:val="00CD4F07"/>
    <w:rsid w:val="00CD5096"/>
    <w:rsid w:val="00CD52B8"/>
    <w:rsid w:val="00CD535C"/>
    <w:rsid w:val="00CD554A"/>
    <w:rsid w:val="00CD5621"/>
    <w:rsid w:val="00CD566B"/>
    <w:rsid w:val="00CD571A"/>
    <w:rsid w:val="00CD5980"/>
    <w:rsid w:val="00CD5994"/>
    <w:rsid w:val="00CD5A20"/>
    <w:rsid w:val="00CD5A8F"/>
    <w:rsid w:val="00CD5ABA"/>
    <w:rsid w:val="00CD5C31"/>
    <w:rsid w:val="00CD5DA4"/>
    <w:rsid w:val="00CD5E67"/>
    <w:rsid w:val="00CD5F12"/>
    <w:rsid w:val="00CD6129"/>
    <w:rsid w:val="00CD61AF"/>
    <w:rsid w:val="00CD623B"/>
    <w:rsid w:val="00CD626F"/>
    <w:rsid w:val="00CD62B4"/>
    <w:rsid w:val="00CD62F2"/>
    <w:rsid w:val="00CD6608"/>
    <w:rsid w:val="00CD6682"/>
    <w:rsid w:val="00CD6AC5"/>
    <w:rsid w:val="00CD6AD4"/>
    <w:rsid w:val="00CD6C74"/>
    <w:rsid w:val="00CD7055"/>
    <w:rsid w:val="00CD716B"/>
    <w:rsid w:val="00CD74D6"/>
    <w:rsid w:val="00CD7768"/>
    <w:rsid w:val="00CE0190"/>
    <w:rsid w:val="00CE0278"/>
    <w:rsid w:val="00CE031E"/>
    <w:rsid w:val="00CE03C6"/>
    <w:rsid w:val="00CE0666"/>
    <w:rsid w:val="00CE06E3"/>
    <w:rsid w:val="00CE072A"/>
    <w:rsid w:val="00CE09F6"/>
    <w:rsid w:val="00CE0D45"/>
    <w:rsid w:val="00CE0F1D"/>
    <w:rsid w:val="00CE107E"/>
    <w:rsid w:val="00CE11EA"/>
    <w:rsid w:val="00CE145A"/>
    <w:rsid w:val="00CE1542"/>
    <w:rsid w:val="00CE16AF"/>
    <w:rsid w:val="00CE173C"/>
    <w:rsid w:val="00CE18B2"/>
    <w:rsid w:val="00CE197D"/>
    <w:rsid w:val="00CE1A6F"/>
    <w:rsid w:val="00CE1C26"/>
    <w:rsid w:val="00CE1D0C"/>
    <w:rsid w:val="00CE1D2F"/>
    <w:rsid w:val="00CE1E73"/>
    <w:rsid w:val="00CE1F75"/>
    <w:rsid w:val="00CE2033"/>
    <w:rsid w:val="00CE2228"/>
    <w:rsid w:val="00CE22D7"/>
    <w:rsid w:val="00CE2421"/>
    <w:rsid w:val="00CE25E8"/>
    <w:rsid w:val="00CE2681"/>
    <w:rsid w:val="00CE26E6"/>
    <w:rsid w:val="00CE27A4"/>
    <w:rsid w:val="00CE2953"/>
    <w:rsid w:val="00CE29A9"/>
    <w:rsid w:val="00CE29EB"/>
    <w:rsid w:val="00CE2C17"/>
    <w:rsid w:val="00CE2DDA"/>
    <w:rsid w:val="00CE30C2"/>
    <w:rsid w:val="00CE324C"/>
    <w:rsid w:val="00CE3295"/>
    <w:rsid w:val="00CE32F7"/>
    <w:rsid w:val="00CE3729"/>
    <w:rsid w:val="00CE37F0"/>
    <w:rsid w:val="00CE38A6"/>
    <w:rsid w:val="00CE39B8"/>
    <w:rsid w:val="00CE3BF8"/>
    <w:rsid w:val="00CE3DDC"/>
    <w:rsid w:val="00CE3DEF"/>
    <w:rsid w:val="00CE423F"/>
    <w:rsid w:val="00CE4601"/>
    <w:rsid w:val="00CE4901"/>
    <w:rsid w:val="00CE4AB6"/>
    <w:rsid w:val="00CE4B1C"/>
    <w:rsid w:val="00CE4BB1"/>
    <w:rsid w:val="00CE4C2B"/>
    <w:rsid w:val="00CE4D93"/>
    <w:rsid w:val="00CE4DB9"/>
    <w:rsid w:val="00CE5068"/>
    <w:rsid w:val="00CE52BD"/>
    <w:rsid w:val="00CE5304"/>
    <w:rsid w:val="00CE53F8"/>
    <w:rsid w:val="00CE54E5"/>
    <w:rsid w:val="00CE564E"/>
    <w:rsid w:val="00CE5663"/>
    <w:rsid w:val="00CE5875"/>
    <w:rsid w:val="00CE5995"/>
    <w:rsid w:val="00CE5A72"/>
    <w:rsid w:val="00CE5A85"/>
    <w:rsid w:val="00CE5AED"/>
    <w:rsid w:val="00CE5BB6"/>
    <w:rsid w:val="00CE5C2A"/>
    <w:rsid w:val="00CE5C6A"/>
    <w:rsid w:val="00CE5EA2"/>
    <w:rsid w:val="00CE5F9D"/>
    <w:rsid w:val="00CE5FB6"/>
    <w:rsid w:val="00CE5FC9"/>
    <w:rsid w:val="00CE6002"/>
    <w:rsid w:val="00CE6127"/>
    <w:rsid w:val="00CE62C7"/>
    <w:rsid w:val="00CE62DF"/>
    <w:rsid w:val="00CE62F3"/>
    <w:rsid w:val="00CE648A"/>
    <w:rsid w:val="00CE6902"/>
    <w:rsid w:val="00CE6956"/>
    <w:rsid w:val="00CE6B2F"/>
    <w:rsid w:val="00CE6B41"/>
    <w:rsid w:val="00CE6B5C"/>
    <w:rsid w:val="00CE6DAC"/>
    <w:rsid w:val="00CE6DEA"/>
    <w:rsid w:val="00CE6E36"/>
    <w:rsid w:val="00CE6E4C"/>
    <w:rsid w:val="00CE6F89"/>
    <w:rsid w:val="00CE70C7"/>
    <w:rsid w:val="00CE7121"/>
    <w:rsid w:val="00CE716C"/>
    <w:rsid w:val="00CE71CA"/>
    <w:rsid w:val="00CE75D5"/>
    <w:rsid w:val="00CE7779"/>
    <w:rsid w:val="00CE77BB"/>
    <w:rsid w:val="00CE784A"/>
    <w:rsid w:val="00CE78B0"/>
    <w:rsid w:val="00CE792A"/>
    <w:rsid w:val="00CE79AC"/>
    <w:rsid w:val="00CE7A43"/>
    <w:rsid w:val="00CE7B5D"/>
    <w:rsid w:val="00CE7D53"/>
    <w:rsid w:val="00CE7E43"/>
    <w:rsid w:val="00CE7EE5"/>
    <w:rsid w:val="00CF011E"/>
    <w:rsid w:val="00CF01AA"/>
    <w:rsid w:val="00CF01F4"/>
    <w:rsid w:val="00CF027D"/>
    <w:rsid w:val="00CF036A"/>
    <w:rsid w:val="00CF03BC"/>
    <w:rsid w:val="00CF0525"/>
    <w:rsid w:val="00CF0534"/>
    <w:rsid w:val="00CF0A6A"/>
    <w:rsid w:val="00CF0A71"/>
    <w:rsid w:val="00CF0A92"/>
    <w:rsid w:val="00CF0F00"/>
    <w:rsid w:val="00CF10B0"/>
    <w:rsid w:val="00CF1278"/>
    <w:rsid w:val="00CF1312"/>
    <w:rsid w:val="00CF1623"/>
    <w:rsid w:val="00CF17FD"/>
    <w:rsid w:val="00CF1811"/>
    <w:rsid w:val="00CF186D"/>
    <w:rsid w:val="00CF1A90"/>
    <w:rsid w:val="00CF1AB7"/>
    <w:rsid w:val="00CF1CF0"/>
    <w:rsid w:val="00CF1EEA"/>
    <w:rsid w:val="00CF1EED"/>
    <w:rsid w:val="00CF1F2A"/>
    <w:rsid w:val="00CF2084"/>
    <w:rsid w:val="00CF2240"/>
    <w:rsid w:val="00CF241B"/>
    <w:rsid w:val="00CF24ED"/>
    <w:rsid w:val="00CF2604"/>
    <w:rsid w:val="00CF277D"/>
    <w:rsid w:val="00CF2814"/>
    <w:rsid w:val="00CF28CD"/>
    <w:rsid w:val="00CF290F"/>
    <w:rsid w:val="00CF2ACC"/>
    <w:rsid w:val="00CF2BA7"/>
    <w:rsid w:val="00CF2F0D"/>
    <w:rsid w:val="00CF2F9A"/>
    <w:rsid w:val="00CF3070"/>
    <w:rsid w:val="00CF31FE"/>
    <w:rsid w:val="00CF3257"/>
    <w:rsid w:val="00CF328A"/>
    <w:rsid w:val="00CF32C0"/>
    <w:rsid w:val="00CF3334"/>
    <w:rsid w:val="00CF34DC"/>
    <w:rsid w:val="00CF352C"/>
    <w:rsid w:val="00CF35B4"/>
    <w:rsid w:val="00CF3624"/>
    <w:rsid w:val="00CF38CA"/>
    <w:rsid w:val="00CF3ADA"/>
    <w:rsid w:val="00CF3DE9"/>
    <w:rsid w:val="00CF4126"/>
    <w:rsid w:val="00CF418E"/>
    <w:rsid w:val="00CF4291"/>
    <w:rsid w:val="00CF43D0"/>
    <w:rsid w:val="00CF45D8"/>
    <w:rsid w:val="00CF4642"/>
    <w:rsid w:val="00CF48AB"/>
    <w:rsid w:val="00CF4A35"/>
    <w:rsid w:val="00CF4A44"/>
    <w:rsid w:val="00CF4B35"/>
    <w:rsid w:val="00CF4B3F"/>
    <w:rsid w:val="00CF4BFA"/>
    <w:rsid w:val="00CF4D63"/>
    <w:rsid w:val="00CF4D69"/>
    <w:rsid w:val="00CF4EC5"/>
    <w:rsid w:val="00CF51EB"/>
    <w:rsid w:val="00CF5247"/>
    <w:rsid w:val="00CF525C"/>
    <w:rsid w:val="00CF547F"/>
    <w:rsid w:val="00CF55FC"/>
    <w:rsid w:val="00CF5933"/>
    <w:rsid w:val="00CF5A1C"/>
    <w:rsid w:val="00CF5D22"/>
    <w:rsid w:val="00CF5F16"/>
    <w:rsid w:val="00CF5FF4"/>
    <w:rsid w:val="00CF6017"/>
    <w:rsid w:val="00CF660A"/>
    <w:rsid w:val="00CF66B8"/>
    <w:rsid w:val="00CF67F2"/>
    <w:rsid w:val="00CF6871"/>
    <w:rsid w:val="00CF6974"/>
    <w:rsid w:val="00CF6ABF"/>
    <w:rsid w:val="00CF6B05"/>
    <w:rsid w:val="00CF6B07"/>
    <w:rsid w:val="00CF6B48"/>
    <w:rsid w:val="00CF6C56"/>
    <w:rsid w:val="00CF6D53"/>
    <w:rsid w:val="00CF6D6A"/>
    <w:rsid w:val="00CF6E11"/>
    <w:rsid w:val="00CF704B"/>
    <w:rsid w:val="00CF72B6"/>
    <w:rsid w:val="00CF72F3"/>
    <w:rsid w:val="00CF735C"/>
    <w:rsid w:val="00CF755E"/>
    <w:rsid w:val="00CF7785"/>
    <w:rsid w:val="00CF77F1"/>
    <w:rsid w:val="00CF7852"/>
    <w:rsid w:val="00CF7876"/>
    <w:rsid w:val="00CF78BA"/>
    <w:rsid w:val="00CF78C9"/>
    <w:rsid w:val="00CF78E6"/>
    <w:rsid w:val="00CF7A9F"/>
    <w:rsid w:val="00CF7D18"/>
    <w:rsid w:val="00CF7D43"/>
    <w:rsid w:val="00CF7DFE"/>
    <w:rsid w:val="00CF7EA5"/>
    <w:rsid w:val="00CF7FB3"/>
    <w:rsid w:val="00CF7FD9"/>
    <w:rsid w:val="00D0005A"/>
    <w:rsid w:val="00D0006B"/>
    <w:rsid w:val="00D002CA"/>
    <w:rsid w:val="00D004A1"/>
    <w:rsid w:val="00D0061E"/>
    <w:rsid w:val="00D00637"/>
    <w:rsid w:val="00D00685"/>
    <w:rsid w:val="00D0076E"/>
    <w:rsid w:val="00D007D4"/>
    <w:rsid w:val="00D00948"/>
    <w:rsid w:val="00D009AC"/>
    <w:rsid w:val="00D009B9"/>
    <w:rsid w:val="00D00E28"/>
    <w:rsid w:val="00D0127D"/>
    <w:rsid w:val="00D0156C"/>
    <w:rsid w:val="00D0161B"/>
    <w:rsid w:val="00D01748"/>
    <w:rsid w:val="00D01793"/>
    <w:rsid w:val="00D0179B"/>
    <w:rsid w:val="00D01B23"/>
    <w:rsid w:val="00D01C07"/>
    <w:rsid w:val="00D01C29"/>
    <w:rsid w:val="00D01E2F"/>
    <w:rsid w:val="00D01F71"/>
    <w:rsid w:val="00D01FBB"/>
    <w:rsid w:val="00D02086"/>
    <w:rsid w:val="00D020DE"/>
    <w:rsid w:val="00D02127"/>
    <w:rsid w:val="00D0218A"/>
    <w:rsid w:val="00D0228E"/>
    <w:rsid w:val="00D02430"/>
    <w:rsid w:val="00D0245E"/>
    <w:rsid w:val="00D0253B"/>
    <w:rsid w:val="00D02727"/>
    <w:rsid w:val="00D0296C"/>
    <w:rsid w:val="00D02984"/>
    <w:rsid w:val="00D02AFE"/>
    <w:rsid w:val="00D02B1D"/>
    <w:rsid w:val="00D02B24"/>
    <w:rsid w:val="00D02DA1"/>
    <w:rsid w:val="00D02DB3"/>
    <w:rsid w:val="00D02E77"/>
    <w:rsid w:val="00D030DD"/>
    <w:rsid w:val="00D031CE"/>
    <w:rsid w:val="00D032A8"/>
    <w:rsid w:val="00D033E8"/>
    <w:rsid w:val="00D035AE"/>
    <w:rsid w:val="00D035E0"/>
    <w:rsid w:val="00D0364B"/>
    <w:rsid w:val="00D037E7"/>
    <w:rsid w:val="00D039D6"/>
    <w:rsid w:val="00D03AEA"/>
    <w:rsid w:val="00D03C89"/>
    <w:rsid w:val="00D03CB7"/>
    <w:rsid w:val="00D03F1D"/>
    <w:rsid w:val="00D03F9B"/>
    <w:rsid w:val="00D03F9E"/>
    <w:rsid w:val="00D04029"/>
    <w:rsid w:val="00D04031"/>
    <w:rsid w:val="00D0408A"/>
    <w:rsid w:val="00D042C5"/>
    <w:rsid w:val="00D05140"/>
    <w:rsid w:val="00D052BA"/>
    <w:rsid w:val="00D054E2"/>
    <w:rsid w:val="00D0556F"/>
    <w:rsid w:val="00D05A11"/>
    <w:rsid w:val="00D05B89"/>
    <w:rsid w:val="00D05DDC"/>
    <w:rsid w:val="00D05E79"/>
    <w:rsid w:val="00D05EC6"/>
    <w:rsid w:val="00D05F39"/>
    <w:rsid w:val="00D05F56"/>
    <w:rsid w:val="00D05FF3"/>
    <w:rsid w:val="00D06240"/>
    <w:rsid w:val="00D062A0"/>
    <w:rsid w:val="00D06361"/>
    <w:rsid w:val="00D064CD"/>
    <w:rsid w:val="00D067AD"/>
    <w:rsid w:val="00D06833"/>
    <w:rsid w:val="00D06AC2"/>
    <w:rsid w:val="00D06AC5"/>
    <w:rsid w:val="00D06C37"/>
    <w:rsid w:val="00D06C5C"/>
    <w:rsid w:val="00D06D23"/>
    <w:rsid w:val="00D06D41"/>
    <w:rsid w:val="00D06DB4"/>
    <w:rsid w:val="00D06E73"/>
    <w:rsid w:val="00D070A8"/>
    <w:rsid w:val="00D072C1"/>
    <w:rsid w:val="00D0734C"/>
    <w:rsid w:val="00D07563"/>
    <w:rsid w:val="00D07592"/>
    <w:rsid w:val="00D075C6"/>
    <w:rsid w:val="00D077B0"/>
    <w:rsid w:val="00D07935"/>
    <w:rsid w:val="00D079CF"/>
    <w:rsid w:val="00D079D7"/>
    <w:rsid w:val="00D07C3D"/>
    <w:rsid w:val="00D07CA2"/>
    <w:rsid w:val="00D07CE3"/>
    <w:rsid w:val="00D07DB8"/>
    <w:rsid w:val="00D07F48"/>
    <w:rsid w:val="00D07FD7"/>
    <w:rsid w:val="00D1011A"/>
    <w:rsid w:val="00D101BF"/>
    <w:rsid w:val="00D1024F"/>
    <w:rsid w:val="00D10630"/>
    <w:rsid w:val="00D1083F"/>
    <w:rsid w:val="00D10A2B"/>
    <w:rsid w:val="00D10AA2"/>
    <w:rsid w:val="00D10AD5"/>
    <w:rsid w:val="00D10C22"/>
    <w:rsid w:val="00D10D33"/>
    <w:rsid w:val="00D10D3B"/>
    <w:rsid w:val="00D10F83"/>
    <w:rsid w:val="00D10FCB"/>
    <w:rsid w:val="00D11055"/>
    <w:rsid w:val="00D1117F"/>
    <w:rsid w:val="00D111B2"/>
    <w:rsid w:val="00D11248"/>
    <w:rsid w:val="00D11372"/>
    <w:rsid w:val="00D11483"/>
    <w:rsid w:val="00D11583"/>
    <w:rsid w:val="00D11AD8"/>
    <w:rsid w:val="00D11D50"/>
    <w:rsid w:val="00D11D7C"/>
    <w:rsid w:val="00D11EFF"/>
    <w:rsid w:val="00D11F07"/>
    <w:rsid w:val="00D11F2A"/>
    <w:rsid w:val="00D1201E"/>
    <w:rsid w:val="00D1204D"/>
    <w:rsid w:val="00D12203"/>
    <w:rsid w:val="00D126B7"/>
    <w:rsid w:val="00D127ED"/>
    <w:rsid w:val="00D1286A"/>
    <w:rsid w:val="00D12C42"/>
    <w:rsid w:val="00D12D7D"/>
    <w:rsid w:val="00D12F87"/>
    <w:rsid w:val="00D13011"/>
    <w:rsid w:val="00D130ED"/>
    <w:rsid w:val="00D13125"/>
    <w:rsid w:val="00D133BC"/>
    <w:rsid w:val="00D1354A"/>
    <w:rsid w:val="00D136AF"/>
    <w:rsid w:val="00D138F4"/>
    <w:rsid w:val="00D13A0B"/>
    <w:rsid w:val="00D13A3D"/>
    <w:rsid w:val="00D13A57"/>
    <w:rsid w:val="00D13B08"/>
    <w:rsid w:val="00D13B9C"/>
    <w:rsid w:val="00D14216"/>
    <w:rsid w:val="00D146FA"/>
    <w:rsid w:val="00D1490E"/>
    <w:rsid w:val="00D14AD5"/>
    <w:rsid w:val="00D14BAE"/>
    <w:rsid w:val="00D14BBB"/>
    <w:rsid w:val="00D14D8C"/>
    <w:rsid w:val="00D14D94"/>
    <w:rsid w:val="00D14F17"/>
    <w:rsid w:val="00D1503A"/>
    <w:rsid w:val="00D15088"/>
    <w:rsid w:val="00D150B9"/>
    <w:rsid w:val="00D150E8"/>
    <w:rsid w:val="00D15211"/>
    <w:rsid w:val="00D1540E"/>
    <w:rsid w:val="00D154B0"/>
    <w:rsid w:val="00D1564E"/>
    <w:rsid w:val="00D156EE"/>
    <w:rsid w:val="00D15720"/>
    <w:rsid w:val="00D157F2"/>
    <w:rsid w:val="00D1597B"/>
    <w:rsid w:val="00D15B07"/>
    <w:rsid w:val="00D15B4B"/>
    <w:rsid w:val="00D15B5B"/>
    <w:rsid w:val="00D15C09"/>
    <w:rsid w:val="00D15C22"/>
    <w:rsid w:val="00D15E00"/>
    <w:rsid w:val="00D15E16"/>
    <w:rsid w:val="00D15F75"/>
    <w:rsid w:val="00D15FC5"/>
    <w:rsid w:val="00D16201"/>
    <w:rsid w:val="00D162FB"/>
    <w:rsid w:val="00D1640D"/>
    <w:rsid w:val="00D1642B"/>
    <w:rsid w:val="00D16758"/>
    <w:rsid w:val="00D167A7"/>
    <w:rsid w:val="00D16820"/>
    <w:rsid w:val="00D16919"/>
    <w:rsid w:val="00D16952"/>
    <w:rsid w:val="00D169A0"/>
    <w:rsid w:val="00D16B0C"/>
    <w:rsid w:val="00D16B17"/>
    <w:rsid w:val="00D16D74"/>
    <w:rsid w:val="00D16EC7"/>
    <w:rsid w:val="00D16F02"/>
    <w:rsid w:val="00D16F1F"/>
    <w:rsid w:val="00D17183"/>
    <w:rsid w:val="00D172A7"/>
    <w:rsid w:val="00D17321"/>
    <w:rsid w:val="00D173C7"/>
    <w:rsid w:val="00D17496"/>
    <w:rsid w:val="00D1783B"/>
    <w:rsid w:val="00D178B8"/>
    <w:rsid w:val="00D178D6"/>
    <w:rsid w:val="00D178FD"/>
    <w:rsid w:val="00D17A6B"/>
    <w:rsid w:val="00D17A6C"/>
    <w:rsid w:val="00D17ADD"/>
    <w:rsid w:val="00D17B32"/>
    <w:rsid w:val="00D17D0E"/>
    <w:rsid w:val="00D17EA2"/>
    <w:rsid w:val="00D17EE3"/>
    <w:rsid w:val="00D17F0C"/>
    <w:rsid w:val="00D201F2"/>
    <w:rsid w:val="00D202EE"/>
    <w:rsid w:val="00D202F8"/>
    <w:rsid w:val="00D2035D"/>
    <w:rsid w:val="00D203B2"/>
    <w:rsid w:val="00D20413"/>
    <w:rsid w:val="00D204E6"/>
    <w:rsid w:val="00D20577"/>
    <w:rsid w:val="00D20673"/>
    <w:rsid w:val="00D2077F"/>
    <w:rsid w:val="00D20890"/>
    <w:rsid w:val="00D20902"/>
    <w:rsid w:val="00D20921"/>
    <w:rsid w:val="00D20B28"/>
    <w:rsid w:val="00D20BC5"/>
    <w:rsid w:val="00D20DBC"/>
    <w:rsid w:val="00D20DE1"/>
    <w:rsid w:val="00D20FF5"/>
    <w:rsid w:val="00D211DE"/>
    <w:rsid w:val="00D212F4"/>
    <w:rsid w:val="00D21426"/>
    <w:rsid w:val="00D2156F"/>
    <w:rsid w:val="00D2188B"/>
    <w:rsid w:val="00D21B18"/>
    <w:rsid w:val="00D21D32"/>
    <w:rsid w:val="00D21F7B"/>
    <w:rsid w:val="00D222B4"/>
    <w:rsid w:val="00D2241F"/>
    <w:rsid w:val="00D226D8"/>
    <w:rsid w:val="00D226FC"/>
    <w:rsid w:val="00D228CA"/>
    <w:rsid w:val="00D22A42"/>
    <w:rsid w:val="00D22A6E"/>
    <w:rsid w:val="00D22C2E"/>
    <w:rsid w:val="00D22E29"/>
    <w:rsid w:val="00D22E95"/>
    <w:rsid w:val="00D22ECE"/>
    <w:rsid w:val="00D22F0C"/>
    <w:rsid w:val="00D2306B"/>
    <w:rsid w:val="00D231B1"/>
    <w:rsid w:val="00D233F9"/>
    <w:rsid w:val="00D23494"/>
    <w:rsid w:val="00D235BE"/>
    <w:rsid w:val="00D23627"/>
    <w:rsid w:val="00D238DA"/>
    <w:rsid w:val="00D238DF"/>
    <w:rsid w:val="00D23931"/>
    <w:rsid w:val="00D2399E"/>
    <w:rsid w:val="00D239FB"/>
    <w:rsid w:val="00D23ADF"/>
    <w:rsid w:val="00D23CC6"/>
    <w:rsid w:val="00D23DB7"/>
    <w:rsid w:val="00D23F25"/>
    <w:rsid w:val="00D23FEA"/>
    <w:rsid w:val="00D240DC"/>
    <w:rsid w:val="00D24139"/>
    <w:rsid w:val="00D242B4"/>
    <w:rsid w:val="00D242EF"/>
    <w:rsid w:val="00D24372"/>
    <w:rsid w:val="00D243A9"/>
    <w:rsid w:val="00D245CE"/>
    <w:rsid w:val="00D24605"/>
    <w:rsid w:val="00D24772"/>
    <w:rsid w:val="00D247D1"/>
    <w:rsid w:val="00D24836"/>
    <w:rsid w:val="00D24BEE"/>
    <w:rsid w:val="00D24D80"/>
    <w:rsid w:val="00D24DF4"/>
    <w:rsid w:val="00D24FB2"/>
    <w:rsid w:val="00D250F7"/>
    <w:rsid w:val="00D25380"/>
    <w:rsid w:val="00D253CD"/>
    <w:rsid w:val="00D254EF"/>
    <w:rsid w:val="00D255E8"/>
    <w:rsid w:val="00D25653"/>
    <w:rsid w:val="00D25769"/>
    <w:rsid w:val="00D2591C"/>
    <w:rsid w:val="00D2593A"/>
    <w:rsid w:val="00D259DE"/>
    <w:rsid w:val="00D25A89"/>
    <w:rsid w:val="00D25CF4"/>
    <w:rsid w:val="00D25D58"/>
    <w:rsid w:val="00D25F12"/>
    <w:rsid w:val="00D26337"/>
    <w:rsid w:val="00D2649F"/>
    <w:rsid w:val="00D2651B"/>
    <w:rsid w:val="00D26693"/>
    <w:rsid w:val="00D26A2B"/>
    <w:rsid w:val="00D26B86"/>
    <w:rsid w:val="00D26BD4"/>
    <w:rsid w:val="00D26C73"/>
    <w:rsid w:val="00D26CE2"/>
    <w:rsid w:val="00D26D2C"/>
    <w:rsid w:val="00D26EA1"/>
    <w:rsid w:val="00D27187"/>
    <w:rsid w:val="00D271FB"/>
    <w:rsid w:val="00D27243"/>
    <w:rsid w:val="00D27476"/>
    <w:rsid w:val="00D274A8"/>
    <w:rsid w:val="00D274B8"/>
    <w:rsid w:val="00D275CF"/>
    <w:rsid w:val="00D276AE"/>
    <w:rsid w:val="00D2778E"/>
    <w:rsid w:val="00D27889"/>
    <w:rsid w:val="00D27A56"/>
    <w:rsid w:val="00D27ADB"/>
    <w:rsid w:val="00D27B7C"/>
    <w:rsid w:val="00D27D10"/>
    <w:rsid w:val="00D27DEA"/>
    <w:rsid w:val="00D27E15"/>
    <w:rsid w:val="00D27F94"/>
    <w:rsid w:val="00D27FDA"/>
    <w:rsid w:val="00D3002E"/>
    <w:rsid w:val="00D30099"/>
    <w:rsid w:val="00D30253"/>
    <w:rsid w:val="00D3025E"/>
    <w:rsid w:val="00D3037A"/>
    <w:rsid w:val="00D3043A"/>
    <w:rsid w:val="00D305C1"/>
    <w:rsid w:val="00D306CE"/>
    <w:rsid w:val="00D3070C"/>
    <w:rsid w:val="00D30971"/>
    <w:rsid w:val="00D30C73"/>
    <w:rsid w:val="00D30CF6"/>
    <w:rsid w:val="00D30FDA"/>
    <w:rsid w:val="00D3106B"/>
    <w:rsid w:val="00D311C5"/>
    <w:rsid w:val="00D3127F"/>
    <w:rsid w:val="00D31351"/>
    <w:rsid w:val="00D3159C"/>
    <w:rsid w:val="00D315A5"/>
    <w:rsid w:val="00D315FB"/>
    <w:rsid w:val="00D316F5"/>
    <w:rsid w:val="00D31778"/>
    <w:rsid w:val="00D31A2B"/>
    <w:rsid w:val="00D31B8D"/>
    <w:rsid w:val="00D31C0E"/>
    <w:rsid w:val="00D31CC7"/>
    <w:rsid w:val="00D31FC9"/>
    <w:rsid w:val="00D3201C"/>
    <w:rsid w:val="00D3208E"/>
    <w:rsid w:val="00D32245"/>
    <w:rsid w:val="00D32486"/>
    <w:rsid w:val="00D324CE"/>
    <w:rsid w:val="00D325FF"/>
    <w:rsid w:val="00D3266E"/>
    <w:rsid w:val="00D32712"/>
    <w:rsid w:val="00D3276E"/>
    <w:rsid w:val="00D32A8E"/>
    <w:rsid w:val="00D32B66"/>
    <w:rsid w:val="00D32BE6"/>
    <w:rsid w:val="00D32D36"/>
    <w:rsid w:val="00D32E63"/>
    <w:rsid w:val="00D33000"/>
    <w:rsid w:val="00D33128"/>
    <w:rsid w:val="00D33189"/>
    <w:rsid w:val="00D331C6"/>
    <w:rsid w:val="00D33320"/>
    <w:rsid w:val="00D33427"/>
    <w:rsid w:val="00D33849"/>
    <w:rsid w:val="00D339B0"/>
    <w:rsid w:val="00D33AB5"/>
    <w:rsid w:val="00D33D74"/>
    <w:rsid w:val="00D33DF4"/>
    <w:rsid w:val="00D34232"/>
    <w:rsid w:val="00D343A5"/>
    <w:rsid w:val="00D349D9"/>
    <w:rsid w:val="00D34A56"/>
    <w:rsid w:val="00D34B4B"/>
    <w:rsid w:val="00D34C3D"/>
    <w:rsid w:val="00D34CFE"/>
    <w:rsid w:val="00D34D0C"/>
    <w:rsid w:val="00D34E44"/>
    <w:rsid w:val="00D35138"/>
    <w:rsid w:val="00D35287"/>
    <w:rsid w:val="00D3540E"/>
    <w:rsid w:val="00D354A6"/>
    <w:rsid w:val="00D35507"/>
    <w:rsid w:val="00D35538"/>
    <w:rsid w:val="00D355DA"/>
    <w:rsid w:val="00D358CA"/>
    <w:rsid w:val="00D35AB5"/>
    <w:rsid w:val="00D35C17"/>
    <w:rsid w:val="00D35C19"/>
    <w:rsid w:val="00D360C2"/>
    <w:rsid w:val="00D360C6"/>
    <w:rsid w:val="00D360DB"/>
    <w:rsid w:val="00D361C0"/>
    <w:rsid w:val="00D361D1"/>
    <w:rsid w:val="00D36232"/>
    <w:rsid w:val="00D36242"/>
    <w:rsid w:val="00D36266"/>
    <w:rsid w:val="00D362DA"/>
    <w:rsid w:val="00D36431"/>
    <w:rsid w:val="00D36483"/>
    <w:rsid w:val="00D365E9"/>
    <w:rsid w:val="00D3667E"/>
    <w:rsid w:val="00D3695E"/>
    <w:rsid w:val="00D36C18"/>
    <w:rsid w:val="00D36D83"/>
    <w:rsid w:val="00D36E0B"/>
    <w:rsid w:val="00D36E2F"/>
    <w:rsid w:val="00D36F32"/>
    <w:rsid w:val="00D36FE7"/>
    <w:rsid w:val="00D370EA"/>
    <w:rsid w:val="00D37115"/>
    <w:rsid w:val="00D37226"/>
    <w:rsid w:val="00D373EE"/>
    <w:rsid w:val="00D3752D"/>
    <w:rsid w:val="00D3764D"/>
    <w:rsid w:val="00D37816"/>
    <w:rsid w:val="00D3782D"/>
    <w:rsid w:val="00D37A84"/>
    <w:rsid w:val="00D37A94"/>
    <w:rsid w:val="00D37B83"/>
    <w:rsid w:val="00D37D02"/>
    <w:rsid w:val="00D4007C"/>
    <w:rsid w:val="00D4007F"/>
    <w:rsid w:val="00D402EB"/>
    <w:rsid w:val="00D4032B"/>
    <w:rsid w:val="00D408AC"/>
    <w:rsid w:val="00D40A1E"/>
    <w:rsid w:val="00D40A5E"/>
    <w:rsid w:val="00D40D67"/>
    <w:rsid w:val="00D40F32"/>
    <w:rsid w:val="00D4105D"/>
    <w:rsid w:val="00D41359"/>
    <w:rsid w:val="00D41589"/>
    <w:rsid w:val="00D415AB"/>
    <w:rsid w:val="00D415CE"/>
    <w:rsid w:val="00D41953"/>
    <w:rsid w:val="00D41969"/>
    <w:rsid w:val="00D41ED0"/>
    <w:rsid w:val="00D41EE1"/>
    <w:rsid w:val="00D4202F"/>
    <w:rsid w:val="00D420A5"/>
    <w:rsid w:val="00D420AF"/>
    <w:rsid w:val="00D420BA"/>
    <w:rsid w:val="00D420E0"/>
    <w:rsid w:val="00D421AF"/>
    <w:rsid w:val="00D421F2"/>
    <w:rsid w:val="00D4258A"/>
    <w:rsid w:val="00D427AE"/>
    <w:rsid w:val="00D42824"/>
    <w:rsid w:val="00D42920"/>
    <w:rsid w:val="00D42990"/>
    <w:rsid w:val="00D42AE6"/>
    <w:rsid w:val="00D42B0F"/>
    <w:rsid w:val="00D42B41"/>
    <w:rsid w:val="00D42B8E"/>
    <w:rsid w:val="00D4323B"/>
    <w:rsid w:val="00D4335A"/>
    <w:rsid w:val="00D434BE"/>
    <w:rsid w:val="00D43636"/>
    <w:rsid w:val="00D43720"/>
    <w:rsid w:val="00D43906"/>
    <w:rsid w:val="00D43A6C"/>
    <w:rsid w:val="00D43B0E"/>
    <w:rsid w:val="00D43B8F"/>
    <w:rsid w:val="00D43D16"/>
    <w:rsid w:val="00D43F4A"/>
    <w:rsid w:val="00D440B5"/>
    <w:rsid w:val="00D440BD"/>
    <w:rsid w:val="00D443C6"/>
    <w:rsid w:val="00D445DB"/>
    <w:rsid w:val="00D448FF"/>
    <w:rsid w:val="00D44AD2"/>
    <w:rsid w:val="00D44C05"/>
    <w:rsid w:val="00D44C1F"/>
    <w:rsid w:val="00D44CED"/>
    <w:rsid w:val="00D44F04"/>
    <w:rsid w:val="00D454F7"/>
    <w:rsid w:val="00D455EC"/>
    <w:rsid w:val="00D45AA7"/>
    <w:rsid w:val="00D45AE4"/>
    <w:rsid w:val="00D45B23"/>
    <w:rsid w:val="00D45C20"/>
    <w:rsid w:val="00D45C35"/>
    <w:rsid w:val="00D45CF4"/>
    <w:rsid w:val="00D45E58"/>
    <w:rsid w:val="00D45FF2"/>
    <w:rsid w:val="00D460A2"/>
    <w:rsid w:val="00D460CE"/>
    <w:rsid w:val="00D461BC"/>
    <w:rsid w:val="00D46539"/>
    <w:rsid w:val="00D4663D"/>
    <w:rsid w:val="00D469A5"/>
    <w:rsid w:val="00D46B1F"/>
    <w:rsid w:val="00D46D65"/>
    <w:rsid w:val="00D47173"/>
    <w:rsid w:val="00D47205"/>
    <w:rsid w:val="00D4731D"/>
    <w:rsid w:val="00D474A0"/>
    <w:rsid w:val="00D47719"/>
    <w:rsid w:val="00D47830"/>
    <w:rsid w:val="00D4786B"/>
    <w:rsid w:val="00D47907"/>
    <w:rsid w:val="00D47936"/>
    <w:rsid w:val="00D47A35"/>
    <w:rsid w:val="00D47A9E"/>
    <w:rsid w:val="00D47B37"/>
    <w:rsid w:val="00D47B9B"/>
    <w:rsid w:val="00D47C05"/>
    <w:rsid w:val="00D50139"/>
    <w:rsid w:val="00D50180"/>
    <w:rsid w:val="00D5027C"/>
    <w:rsid w:val="00D502DC"/>
    <w:rsid w:val="00D503B1"/>
    <w:rsid w:val="00D50529"/>
    <w:rsid w:val="00D505F5"/>
    <w:rsid w:val="00D50601"/>
    <w:rsid w:val="00D5069F"/>
    <w:rsid w:val="00D506B7"/>
    <w:rsid w:val="00D50AFA"/>
    <w:rsid w:val="00D50E24"/>
    <w:rsid w:val="00D50EB6"/>
    <w:rsid w:val="00D510DA"/>
    <w:rsid w:val="00D51215"/>
    <w:rsid w:val="00D51225"/>
    <w:rsid w:val="00D512C1"/>
    <w:rsid w:val="00D513BE"/>
    <w:rsid w:val="00D51457"/>
    <w:rsid w:val="00D51536"/>
    <w:rsid w:val="00D51AE8"/>
    <w:rsid w:val="00D51D3E"/>
    <w:rsid w:val="00D51D46"/>
    <w:rsid w:val="00D51EEF"/>
    <w:rsid w:val="00D5204E"/>
    <w:rsid w:val="00D5220D"/>
    <w:rsid w:val="00D52588"/>
    <w:rsid w:val="00D525F4"/>
    <w:rsid w:val="00D526FA"/>
    <w:rsid w:val="00D527BE"/>
    <w:rsid w:val="00D52837"/>
    <w:rsid w:val="00D52C07"/>
    <w:rsid w:val="00D52C2F"/>
    <w:rsid w:val="00D52FA3"/>
    <w:rsid w:val="00D530AC"/>
    <w:rsid w:val="00D53128"/>
    <w:rsid w:val="00D531E8"/>
    <w:rsid w:val="00D53281"/>
    <w:rsid w:val="00D532A0"/>
    <w:rsid w:val="00D53320"/>
    <w:rsid w:val="00D533D0"/>
    <w:rsid w:val="00D5357D"/>
    <w:rsid w:val="00D537EB"/>
    <w:rsid w:val="00D538C2"/>
    <w:rsid w:val="00D53968"/>
    <w:rsid w:val="00D539F8"/>
    <w:rsid w:val="00D53A95"/>
    <w:rsid w:val="00D53AC1"/>
    <w:rsid w:val="00D53AF6"/>
    <w:rsid w:val="00D53B6A"/>
    <w:rsid w:val="00D53C9F"/>
    <w:rsid w:val="00D53DA8"/>
    <w:rsid w:val="00D53E81"/>
    <w:rsid w:val="00D53F89"/>
    <w:rsid w:val="00D53FDC"/>
    <w:rsid w:val="00D54114"/>
    <w:rsid w:val="00D543FF"/>
    <w:rsid w:val="00D54482"/>
    <w:rsid w:val="00D54490"/>
    <w:rsid w:val="00D5456D"/>
    <w:rsid w:val="00D54632"/>
    <w:rsid w:val="00D546C8"/>
    <w:rsid w:val="00D54876"/>
    <w:rsid w:val="00D548A4"/>
    <w:rsid w:val="00D54977"/>
    <w:rsid w:val="00D54A29"/>
    <w:rsid w:val="00D54A7C"/>
    <w:rsid w:val="00D54BF9"/>
    <w:rsid w:val="00D54D31"/>
    <w:rsid w:val="00D54DA3"/>
    <w:rsid w:val="00D54DC1"/>
    <w:rsid w:val="00D54F3A"/>
    <w:rsid w:val="00D54FF6"/>
    <w:rsid w:val="00D55011"/>
    <w:rsid w:val="00D551F3"/>
    <w:rsid w:val="00D55257"/>
    <w:rsid w:val="00D554F1"/>
    <w:rsid w:val="00D556F1"/>
    <w:rsid w:val="00D55827"/>
    <w:rsid w:val="00D558F9"/>
    <w:rsid w:val="00D558FD"/>
    <w:rsid w:val="00D55A12"/>
    <w:rsid w:val="00D55A61"/>
    <w:rsid w:val="00D55B2E"/>
    <w:rsid w:val="00D55B68"/>
    <w:rsid w:val="00D55B82"/>
    <w:rsid w:val="00D55D02"/>
    <w:rsid w:val="00D55E71"/>
    <w:rsid w:val="00D56119"/>
    <w:rsid w:val="00D56179"/>
    <w:rsid w:val="00D561DC"/>
    <w:rsid w:val="00D561F4"/>
    <w:rsid w:val="00D562C2"/>
    <w:rsid w:val="00D564AC"/>
    <w:rsid w:val="00D56504"/>
    <w:rsid w:val="00D56553"/>
    <w:rsid w:val="00D56696"/>
    <w:rsid w:val="00D56BD8"/>
    <w:rsid w:val="00D56F56"/>
    <w:rsid w:val="00D57101"/>
    <w:rsid w:val="00D57167"/>
    <w:rsid w:val="00D572BC"/>
    <w:rsid w:val="00D572F2"/>
    <w:rsid w:val="00D57644"/>
    <w:rsid w:val="00D576E1"/>
    <w:rsid w:val="00D578D8"/>
    <w:rsid w:val="00D5799B"/>
    <w:rsid w:val="00D57A0F"/>
    <w:rsid w:val="00D57F52"/>
    <w:rsid w:val="00D600ED"/>
    <w:rsid w:val="00D60276"/>
    <w:rsid w:val="00D6040E"/>
    <w:rsid w:val="00D6055C"/>
    <w:rsid w:val="00D60639"/>
    <w:rsid w:val="00D608F7"/>
    <w:rsid w:val="00D60968"/>
    <w:rsid w:val="00D60B52"/>
    <w:rsid w:val="00D60C4B"/>
    <w:rsid w:val="00D60D17"/>
    <w:rsid w:val="00D60D77"/>
    <w:rsid w:val="00D60F13"/>
    <w:rsid w:val="00D60F3A"/>
    <w:rsid w:val="00D61090"/>
    <w:rsid w:val="00D6109E"/>
    <w:rsid w:val="00D61291"/>
    <w:rsid w:val="00D614BC"/>
    <w:rsid w:val="00D61517"/>
    <w:rsid w:val="00D615DC"/>
    <w:rsid w:val="00D61604"/>
    <w:rsid w:val="00D61760"/>
    <w:rsid w:val="00D61829"/>
    <w:rsid w:val="00D61AB2"/>
    <w:rsid w:val="00D62027"/>
    <w:rsid w:val="00D62085"/>
    <w:rsid w:val="00D62191"/>
    <w:rsid w:val="00D6223C"/>
    <w:rsid w:val="00D62405"/>
    <w:rsid w:val="00D62555"/>
    <w:rsid w:val="00D62614"/>
    <w:rsid w:val="00D62740"/>
    <w:rsid w:val="00D6280E"/>
    <w:rsid w:val="00D62829"/>
    <w:rsid w:val="00D62A04"/>
    <w:rsid w:val="00D62C23"/>
    <w:rsid w:val="00D62C8F"/>
    <w:rsid w:val="00D62D5C"/>
    <w:rsid w:val="00D62F43"/>
    <w:rsid w:val="00D6315D"/>
    <w:rsid w:val="00D631E3"/>
    <w:rsid w:val="00D6333B"/>
    <w:rsid w:val="00D6381D"/>
    <w:rsid w:val="00D6384B"/>
    <w:rsid w:val="00D63942"/>
    <w:rsid w:val="00D63971"/>
    <w:rsid w:val="00D639F7"/>
    <w:rsid w:val="00D63A24"/>
    <w:rsid w:val="00D63A2A"/>
    <w:rsid w:val="00D63A50"/>
    <w:rsid w:val="00D63AE2"/>
    <w:rsid w:val="00D63BC2"/>
    <w:rsid w:val="00D63D4A"/>
    <w:rsid w:val="00D63DAD"/>
    <w:rsid w:val="00D63E05"/>
    <w:rsid w:val="00D63FBA"/>
    <w:rsid w:val="00D64319"/>
    <w:rsid w:val="00D64398"/>
    <w:rsid w:val="00D6452B"/>
    <w:rsid w:val="00D64560"/>
    <w:rsid w:val="00D64574"/>
    <w:rsid w:val="00D647A0"/>
    <w:rsid w:val="00D648CF"/>
    <w:rsid w:val="00D648FD"/>
    <w:rsid w:val="00D64C4C"/>
    <w:rsid w:val="00D64DBA"/>
    <w:rsid w:val="00D64DCA"/>
    <w:rsid w:val="00D64E36"/>
    <w:rsid w:val="00D64F64"/>
    <w:rsid w:val="00D6504C"/>
    <w:rsid w:val="00D65438"/>
    <w:rsid w:val="00D654D3"/>
    <w:rsid w:val="00D655BC"/>
    <w:rsid w:val="00D655F0"/>
    <w:rsid w:val="00D6594A"/>
    <w:rsid w:val="00D65956"/>
    <w:rsid w:val="00D659B0"/>
    <w:rsid w:val="00D65B12"/>
    <w:rsid w:val="00D65C79"/>
    <w:rsid w:val="00D66035"/>
    <w:rsid w:val="00D66104"/>
    <w:rsid w:val="00D66152"/>
    <w:rsid w:val="00D662B6"/>
    <w:rsid w:val="00D66368"/>
    <w:rsid w:val="00D665A4"/>
    <w:rsid w:val="00D6664D"/>
    <w:rsid w:val="00D667FA"/>
    <w:rsid w:val="00D6688C"/>
    <w:rsid w:val="00D668B7"/>
    <w:rsid w:val="00D66934"/>
    <w:rsid w:val="00D669B5"/>
    <w:rsid w:val="00D66B62"/>
    <w:rsid w:val="00D66BAB"/>
    <w:rsid w:val="00D66CA3"/>
    <w:rsid w:val="00D66CB5"/>
    <w:rsid w:val="00D66D5A"/>
    <w:rsid w:val="00D66D90"/>
    <w:rsid w:val="00D6700F"/>
    <w:rsid w:val="00D6707E"/>
    <w:rsid w:val="00D670B4"/>
    <w:rsid w:val="00D6713F"/>
    <w:rsid w:val="00D67512"/>
    <w:rsid w:val="00D67697"/>
    <w:rsid w:val="00D67CCB"/>
    <w:rsid w:val="00D67D05"/>
    <w:rsid w:val="00D67D2E"/>
    <w:rsid w:val="00D67D4B"/>
    <w:rsid w:val="00D702D7"/>
    <w:rsid w:val="00D703A6"/>
    <w:rsid w:val="00D70633"/>
    <w:rsid w:val="00D70653"/>
    <w:rsid w:val="00D7074B"/>
    <w:rsid w:val="00D707F4"/>
    <w:rsid w:val="00D708DF"/>
    <w:rsid w:val="00D7099E"/>
    <w:rsid w:val="00D70BC4"/>
    <w:rsid w:val="00D70C69"/>
    <w:rsid w:val="00D70DC7"/>
    <w:rsid w:val="00D71117"/>
    <w:rsid w:val="00D71211"/>
    <w:rsid w:val="00D712F1"/>
    <w:rsid w:val="00D717EC"/>
    <w:rsid w:val="00D718C5"/>
    <w:rsid w:val="00D71A4F"/>
    <w:rsid w:val="00D71F08"/>
    <w:rsid w:val="00D71F9E"/>
    <w:rsid w:val="00D71FBB"/>
    <w:rsid w:val="00D71FD5"/>
    <w:rsid w:val="00D720EB"/>
    <w:rsid w:val="00D72176"/>
    <w:rsid w:val="00D721AE"/>
    <w:rsid w:val="00D7248E"/>
    <w:rsid w:val="00D72527"/>
    <w:rsid w:val="00D72682"/>
    <w:rsid w:val="00D726AC"/>
    <w:rsid w:val="00D72829"/>
    <w:rsid w:val="00D72891"/>
    <w:rsid w:val="00D72961"/>
    <w:rsid w:val="00D72A34"/>
    <w:rsid w:val="00D72A41"/>
    <w:rsid w:val="00D72BDD"/>
    <w:rsid w:val="00D72C83"/>
    <w:rsid w:val="00D72CBD"/>
    <w:rsid w:val="00D72DA2"/>
    <w:rsid w:val="00D72DE0"/>
    <w:rsid w:val="00D72F37"/>
    <w:rsid w:val="00D7301F"/>
    <w:rsid w:val="00D73071"/>
    <w:rsid w:val="00D73394"/>
    <w:rsid w:val="00D733B5"/>
    <w:rsid w:val="00D73462"/>
    <w:rsid w:val="00D7346A"/>
    <w:rsid w:val="00D7351F"/>
    <w:rsid w:val="00D735C9"/>
    <w:rsid w:val="00D736DA"/>
    <w:rsid w:val="00D7378A"/>
    <w:rsid w:val="00D737BF"/>
    <w:rsid w:val="00D7381D"/>
    <w:rsid w:val="00D7387B"/>
    <w:rsid w:val="00D73A49"/>
    <w:rsid w:val="00D73AD9"/>
    <w:rsid w:val="00D73AE0"/>
    <w:rsid w:val="00D73AE5"/>
    <w:rsid w:val="00D73DD8"/>
    <w:rsid w:val="00D73E90"/>
    <w:rsid w:val="00D73F0D"/>
    <w:rsid w:val="00D73FFD"/>
    <w:rsid w:val="00D742B5"/>
    <w:rsid w:val="00D74317"/>
    <w:rsid w:val="00D7436D"/>
    <w:rsid w:val="00D74462"/>
    <w:rsid w:val="00D745B6"/>
    <w:rsid w:val="00D745EA"/>
    <w:rsid w:val="00D7470F"/>
    <w:rsid w:val="00D74850"/>
    <w:rsid w:val="00D74AD0"/>
    <w:rsid w:val="00D74C4F"/>
    <w:rsid w:val="00D74C6F"/>
    <w:rsid w:val="00D74D08"/>
    <w:rsid w:val="00D74D40"/>
    <w:rsid w:val="00D74DF0"/>
    <w:rsid w:val="00D74EC5"/>
    <w:rsid w:val="00D74F9B"/>
    <w:rsid w:val="00D74FAF"/>
    <w:rsid w:val="00D74FBC"/>
    <w:rsid w:val="00D75034"/>
    <w:rsid w:val="00D75183"/>
    <w:rsid w:val="00D7520E"/>
    <w:rsid w:val="00D75302"/>
    <w:rsid w:val="00D75328"/>
    <w:rsid w:val="00D7546D"/>
    <w:rsid w:val="00D757E9"/>
    <w:rsid w:val="00D75990"/>
    <w:rsid w:val="00D759D0"/>
    <w:rsid w:val="00D75A79"/>
    <w:rsid w:val="00D75C1B"/>
    <w:rsid w:val="00D75C9D"/>
    <w:rsid w:val="00D75CE8"/>
    <w:rsid w:val="00D75D78"/>
    <w:rsid w:val="00D76074"/>
    <w:rsid w:val="00D76193"/>
    <w:rsid w:val="00D764E5"/>
    <w:rsid w:val="00D76585"/>
    <w:rsid w:val="00D765CB"/>
    <w:rsid w:val="00D767AD"/>
    <w:rsid w:val="00D76992"/>
    <w:rsid w:val="00D76D1F"/>
    <w:rsid w:val="00D76F88"/>
    <w:rsid w:val="00D76FD5"/>
    <w:rsid w:val="00D77420"/>
    <w:rsid w:val="00D7746C"/>
    <w:rsid w:val="00D7755E"/>
    <w:rsid w:val="00D776F5"/>
    <w:rsid w:val="00D7775A"/>
    <w:rsid w:val="00D77800"/>
    <w:rsid w:val="00D77925"/>
    <w:rsid w:val="00D77F21"/>
    <w:rsid w:val="00D77F7E"/>
    <w:rsid w:val="00D77FB2"/>
    <w:rsid w:val="00D77FB5"/>
    <w:rsid w:val="00D80123"/>
    <w:rsid w:val="00D80324"/>
    <w:rsid w:val="00D80346"/>
    <w:rsid w:val="00D8034B"/>
    <w:rsid w:val="00D803BE"/>
    <w:rsid w:val="00D8042C"/>
    <w:rsid w:val="00D805B8"/>
    <w:rsid w:val="00D80675"/>
    <w:rsid w:val="00D8086E"/>
    <w:rsid w:val="00D80928"/>
    <w:rsid w:val="00D80A4F"/>
    <w:rsid w:val="00D80A55"/>
    <w:rsid w:val="00D80B2B"/>
    <w:rsid w:val="00D80E9F"/>
    <w:rsid w:val="00D80FC2"/>
    <w:rsid w:val="00D810C6"/>
    <w:rsid w:val="00D81158"/>
    <w:rsid w:val="00D8125D"/>
    <w:rsid w:val="00D8132D"/>
    <w:rsid w:val="00D816F2"/>
    <w:rsid w:val="00D8171D"/>
    <w:rsid w:val="00D81C88"/>
    <w:rsid w:val="00D821A1"/>
    <w:rsid w:val="00D82320"/>
    <w:rsid w:val="00D8235E"/>
    <w:rsid w:val="00D824BA"/>
    <w:rsid w:val="00D826A3"/>
    <w:rsid w:val="00D8271A"/>
    <w:rsid w:val="00D828B2"/>
    <w:rsid w:val="00D82ADD"/>
    <w:rsid w:val="00D82CD0"/>
    <w:rsid w:val="00D82D25"/>
    <w:rsid w:val="00D82D2B"/>
    <w:rsid w:val="00D82E5F"/>
    <w:rsid w:val="00D82EDF"/>
    <w:rsid w:val="00D82F5E"/>
    <w:rsid w:val="00D83156"/>
    <w:rsid w:val="00D832D4"/>
    <w:rsid w:val="00D83367"/>
    <w:rsid w:val="00D833BE"/>
    <w:rsid w:val="00D83408"/>
    <w:rsid w:val="00D834E0"/>
    <w:rsid w:val="00D834E5"/>
    <w:rsid w:val="00D83576"/>
    <w:rsid w:val="00D835CC"/>
    <w:rsid w:val="00D835F3"/>
    <w:rsid w:val="00D835FC"/>
    <w:rsid w:val="00D837B6"/>
    <w:rsid w:val="00D83879"/>
    <w:rsid w:val="00D8392D"/>
    <w:rsid w:val="00D839B1"/>
    <w:rsid w:val="00D839C9"/>
    <w:rsid w:val="00D83BE9"/>
    <w:rsid w:val="00D83C04"/>
    <w:rsid w:val="00D83C60"/>
    <w:rsid w:val="00D83CA2"/>
    <w:rsid w:val="00D83CAD"/>
    <w:rsid w:val="00D83CBA"/>
    <w:rsid w:val="00D83CFF"/>
    <w:rsid w:val="00D83DF5"/>
    <w:rsid w:val="00D83F55"/>
    <w:rsid w:val="00D84084"/>
    <w:rsid w:val="00D840B9"/>
    <w:rsid w:val="00D840F3"/>
    <w:rsid w:val="00D841EB"/>
    <w:rsid w:val="00D8424A"/>
    <w:rsid w:val="00D84409"/>
    <w:rsid w:val="00D844A2"/>
    <w:rsid w:val="00D847C8"/>
    <w:rsid w:val="00D84822"/>
    <w:rsid w:val="00D84953"/>
    <w:rsid w:val="00D84A26"/>
    <w:rsid w:val="00D84B9D"/>
    <w:rsid w:val="00D84BB0"/>
    <w:rsid w:val="00D84C1D"/>
    <w:rsid w:val="00D84EA9"/>
    <w:rsid w:val="00D84EFF"/>
    <w:rsid w:val="00D84FBA"/>
    <w:rsid w:val="00D8500A"/>
    <w:rsid w:val="00D85036"/>
    <w:rsid w:val="00D8506C"/>
    <w:rsid w:val="00D855D6"/>
    <w:rsid w:val="00D857E6"/>
    <w:rsid w:val="00D85911"/>
    <w:rsid w:val="00D85A53"/>
    <w:rsid w:val="00D85BE7"/>
    <w:rsid w:val="00D85C24"/>
    <w:rsid w:val="00D85CE0"/>
    <w:rsid w:val="00D85FBC"/>
    <w:rsid w:val="00D860C4"/>
    <w:rsid w:val="00D8612D"/>
    <w:rsid w:val="00D8612F"/>
    <w:rsid w:val="00D86295"/>
    <w:rsid w:val="00D86392"/>
    <w:rsid w:val="00D863CC"/>
    <w:rsid w:val="00D863E0"/>
    <w:rsid w:val="00D86493"/>
    <w:rsid w:val="00D86530"/>
    <w:rsid w:val="00D866A0"/>
    <w:rsid w:val="00D86B7B"/>
    <w:rsid w:val="00D86E82"/>
    <w:rsid w:val="00D87034"/>
    <w:rsid w:val="00D87084"/>
    <w:rsid w:val="00D871B8"/>
    <w:rsid w:val="00D871CE"/>
    <w:rsid w:val="00D871D4"/>
    <w:rsid w:val="00D87368"/>
    <w:rsid w:val="00D8736A"/>
    <w:rsid w:val="00D87524"/>
    <w:rsid w:val="00D8752E"/>
    <w:rsid w:val="00D87591"/>
    <w:rsid w:val="00D8765C"/>
    <w:rsid w:val="00D87700"/>
    <w:rsid w:val="00D87773"/>
    <w:rsid w:val="00D877B6"/>
    <w:rsid w:val="00D87D9A"/>
    <w:rsid w:val="00D87F16"/>
    <w:rsid w:val="00D900B5"/>
    <w:rsid w:val="00D901B9"/>
    <w:rsid w:val="00D9031C"/>
    <w:rsid w:val="00D903D0"/>
    <w:rsid w:val="00D905CF"/>
    <w:rsid w:val="00D90681"/>
    <w:rsid w:val="00D90699"/>
    <w:rsid w:val="00D908E3"/>
    <w:rsid w:val="00D908EE"/>
    <w:rsid w:val="00D9094A"/>
    <w:rsid w:val="00D90A41"/>
    <w:rsid w:val="00D90A76"/>
    <w:rsid w:val="00D90A8F"/>
    <w:rsid w:val="00D90B51"/>
    <w:rsid w:val="00D90D80"/>
    <w:rsid w:val="00D90DAD"/>
    <w:rsid w:val="00D90DC7"/>
    <w:rsid w:val="00D90EC1"/>
    <w:rsid w:val="00D90FC4"/>
    <w:rsid w:val="00D91221"/>
    <w:rsid w:val="00D91239"/>
    <w:rsid w:val="00D91476"/>
    <w:rsid w:val="00D918BA"/>
    <w:rsid w:val="00D9196D"/>
    <w:rsid w:val="00D91983"/>
    <w:rsid w:val="00D919E1"/>
    <w:rsid w:val="00D91A66"/>
    <w:rsid w:val="00D91AA0"/>
    <w:rsid w:val="00D91AAD"/>
    <w:rsid w:val="00D91BD0"/>
    <w:rsid w:val="00D91D68"/>
    <w:rsid w:val="00D91EC2"/>
    <w:rsid w:val="00D91F96"/>
    <w:rsid w:val="00D91FEA"/>
    <w:rsid w:val="00D9212D"/>
    <w:rsid w:val="00D9219A"/>
    <w:rsid w:val="00D921C3"/>
    <w:rsid w:val="00D923BB"/>
    <w:rsid w:val="00D92442"/>
    <w:rsid w:val="00D928EA"/>
    <w:rsid w:val="00D92936"/>
    <w:rsid w:val="00D92C1C"/>
    <w:rsid w:val="00D92CDD"/>
    <w:rsid w:val="00D92D1E"/>
    <w:rsid w:val="00D92F90"/>
    <w:rsid w:val="00D92F9D"/>
    <w:rsid w:val="00D92FA4"/>
    <w:rsid w:val="00D93023"/>
    <w:rsid w:val="00D930E2"/>
    <w:rsid w:val="00D931CA"/>
    <w:rsid w:val="00D9324C"/>
    <w:rsid w:val="00D93255"/>
    <w:rsid w:val="00D9331D"/>
    <w:rsid w:val="00D93411"/>
    <w:rsid w:val="00D93528"/>
    <w:rsid w:val="00D936BD"/>
    <w:rsid w:val="00D93921"/>
    <w:rsid w:val="00D9398B"/>
    <w:rsid w:val="00D93999"/>
    <w:rsid w:val="00D93A15"/>
    <w:rsid w:val="00D93BC2"/>
    <w:rsid w:val="00D93C21"/>
    <w:rsid w:val="00D93D5B"/>
    <w:rsid w:val="00D93FFB"/>
    <w:rsid w:val="00D94019"/>
    <w:rsid w:val="00D9401F"/>
    <w:rsid w:val="00D94112"/>
    <w:rsid w:val="00D94120"/>
    <w:rsid w:val="00D941D3"/>
    <w:rsid w:val="00D943B7"/>
    <w:rsid w:val="00D9452E"/>
    <w:rsid w:val="00D94823"/>
    <w:rsid w:val="00D948D8"/>
    <w:rsid w:val="00D949E7"/>
    <w:rsid w:val="00D94AEF"/>
    <w:rsid w:val="00D94B1B"/>
    <w:rsid w:val="00D94B59"/>
    <w:rsid w:val="00D94B8C"/>
    <w:rsid w:val="00D94DF7"/>
    <w:rsid w:val="00D94E3D"/>
    <w:rsid w:val="00D94EFA"/>
    <w:rsid w:val="00D94F51"/>
    <w:rsid w:val="00D953DB"/>
    <w:rsid w:val="00D955DB"/>
    <w:rsid w:val="00D956F8"/>
    <w:rsid w:val="00D959AF"/>
    <w:rsid w:val="00D959B4"/>
    <w:rsid w:val="00D95B19"/>
    <w:rsid w:val="00D95B88"/>
    <w:rsid w:val="00D95D18"/>
    <w:rsid w:val="00D95D19"/>
    <w:rsid w:val="00D95D72"/>
    <w:rsid w:val="00D95DAE"/>
    <w:rsid w:val="00D95E97"/>
    <w:rsid w:val="00D95ECF"/>
    <w:rsid w:val="00D95EDF"/>
    <w:rsid w:val="00D95F12"/>
    <w:rsid w:val="00D9622F"/>
    <w:rsid w:val="00D963B8"/>
    <w:rsid w:val="00D9644C"/>
    <w:rsid w:val="00D96573"/>
    <w:rsid w:val="00D9668E"/>
    <w:rsid w:val="00D9680F"/>
    <w:rsid w:val="00D96AD5"/>
    <w:rsid w:val="00D96E1F"/>
    <w:rsid w:val="00D96E59"/>
    <w:rsid w:val="00D96E66"/>
    <w:rsid w:val="00D96F20"/>
    <w:rsid w:val="00D96F8A"/>
    <w:rsid w:val="00D9705A"/>
    <w:rsid w:val="00D97073"/>
    <w:rsid w:val="00D97429"/>
    <w:rsid w:val="00D974E2"/>
    <w:rsid w:val="00D974E3"/>
    <w:rsid w:val="00D97718"/>
    <w:rsid w:val="00D97928"/>
    <w:rsid w:val="00D97929"/>
    <w:rsid w:val="00D97EF9"/>
    <w:rsid w:val="00D97F48"/>
    <w:rsid w:val="00DA0207"/>
    <w:rsid w:val="00DA02FF"/>
    <w:rsid w:val="00DA07B7"/>
    <w:rsid w:val="00DA07E8"/>
    <w:rsid w:val="00DA08CD"/>
    <w:rsid w:val="00DA0905"/>
    <w:rsid w:val="00DA0CC3"/>
    <w:rsid w:val="00DA0D57"/>
    <w:rsid w:val="00DA0E59"/>
    <w:rsid w:val="00DA0F41"/>
    <w:rsid w:val="00DA10FB"/>
    <w:rsid w:val="00DA1270"/>
    <w:rsid w:val="00DA1340"/>
    <w:rsid w:val="00DA13DA"/>
    <w:rsid w:val="00DA143E"/>
    <w:rsid w:val="00DA1674"/>
    <w:rsid w:val="00DA1708"/>
    <w:rsid w:val="00DA19A6"/>
    <w:rsid w:val="00DA19E8"/>
    <w:rsid w:val="00DA1B6C"/>
    <w:rsid w:val="00DA1C51"/>
    <w:rsid w:val="00DA1C68"/>
    <w:rsid w:val="00DA1D45"/>
    <w:rsid w:val="00DA1E7D"/>
    <w:rsid w:val="00DA1EEA"/>
    <w:rsid w:val="00DA1EF6"/>
    <w:rsid w:val="00DA1FA0"/>
    <w:rsid w:val="00DA20FC"/>
    <w:rsid w:val="00DA2131"/>
    <w:rsid w:val="00DA2138"/>
    <w:rsid w:val="00DA23F2"/>
    <w:rsid w:val="00DA250C"/>
    <w:rsid w:val="00DA2587"/>
    <w:rsid w:val="00DA25CC"/>
    <w:rsid w:val="00DA26DD"/>
    <w:rsid w:val="00DA26EF"/>
    <w:rsid w:val="00DA284E"/>
    <w:rsid w:val="00DA29DA"/>
    <w:rsid w:val="00DA2A91"/>
    <w:rsid w:val="00DA2AFB"/>
    <w:rsid w:val="00DA2B47"/>
    <w:rsid w:val="00DA2C2B"/>
    <w:rsid w:val="00DA2EA9"/>
    <w:rsid w:val="00DA309A"/>
    <w:rsid w:val="00DA3123"/>
    <w:rsid w:val="00DA33C0"/>
    <w:rsid w:val="00DA33E7"/>
    <w:rsid w:val="00DA33F7"/>
    <w:rsid w:val="00DA3401"/>
    <w:rsid w:val="00DA3425"/>
    <w:rsid w:val="00DA3453"/>
    <w:rsid w:val="00DA348A"/>
    <w:rsid w:val="00DA3566"/>
    <w:rsid w:val="00DA369E"/>
    <w:rsid w:val="00DA371A"/>
    <w:rsid w:val="00DA3B83"/>
    <w:rsid w:val="00DA3CCE"/>
    <w:rsid w:val="00DA3D2D"/>
    <w:rsid w:val="00DA3DBB"/>
    <w:rsid w:val="00DA3DC6"/>
    <w:rsid w:val="00DA3EC3"/>
    <w:rsid w:val="00DA449C"/>
    <w:rsid w:val="00DA4550"/>
    <w:rsid w:val="00DA456B"/>
    <w:rsid w:val="00DA46D3"/>
    <w:rsid w:val="00DA4948"/>
    <w:rsid w:val="00DA4B7E"/>
    <w:rsid w:val="00DA4C53"/>
    <w:rsid w:val="00DA4C6C"/>
    <w:rsid w:val="00DA4F78"/>
    <w:rsid w:val="00DA50F3"/>
    <w:rsid w:val="00DA5172"/>
    <w:rsid w:val="00DA5212"/>
    <w:rsid w:val="00DA52BF"/>
    <w:rsid w:val="00DA53A8"/>
    <w:rsid w:val="00DA543C"/>
    <w:rsid w:val="00DA55A3"/>
    <w:rsid w:val="00DA55B9"/>
    <w:rsid w:val="00DA5822"/>
    <w:rsid w:val="00DA5A0E"/>
    <w:rsid w:val="00DA5B6D"/>
    <w:rsid w:val="00DA5BC7"/>
    <w:rsid w:val="00DA5E57"/>
    <w:rsid w:val="00DA5E91"/>
    <w:rsid w:val="00DA5EB8"/>
    <w:rsid w:val="00DA5EDB"/>
    <w:rsid w:val="00DA5F97"/>
    <w:rsid w:val="00DA608F"/>
    <w:rsid w:val="00DA6267"/>
    <w:rsid w:val="00DA626C"/>
    <w:rsid w:val="00DA626F"/>
    <w:rsid w:val="00DA6341"/>
    <w:rsid w:val="00DA63FB"/>
    <w:rsid w:val="00DA6410"/>
    <w:rsid w:val="00DA6623"/>
    <w:rsid w:val="00DA6674"/>
    <w:rsid w:val="00DA66B2"/>
    <w:rsid w:val="00DA6783"/>
    <w:rsid w:val="00DA6945"/>
    <w:rsid w:val="00DA6A12"/>
    <w:rsid w:val="00DA6A57"/>
    <w:rsid w:val="00DA6AF4"/>
    <w:rsid w:val="00DA6BA8"/>
    <w:rsid w:val="00DA6CD1"/>
    <w:rsid w:val="00DA6CD4"/>
    <w:rsid w:val="00DA6DE1"/>
    <w:rsid w:val="00DA70EC"/>
    <w:rsid w:val="00DA715A"/>
    <w:rsid w:val="00DA755B"/>
    <w:rsid w:val="00DA78C6"/>
    <w:rsid w:val="00DA7A4F"/>
    <w:rsid w:val="00DA7C15"/>
    <w:rsid w:val="00DA7E83"/>
    <w:rsid w:val="00DA7FC6"/>
    <w:rsid w:val="00DB02C7"/>
    <w:rsid w:val="00DB03CC"/>
    <w:rsid w:val="00DB04DD"/>
    <w:rsid w:val="00DB052A"/>
    <w:rsid w:val="00DB0641"/>
    <w:rsid w:val="00DB06A7"/>
    <w:rsid w:val="00DB06B7"/>
    <w:rsid w:val="00DB08F7"/>
    <w:rsid w:val="00DB0A77"/>
    <w:rsid w:val="00DB0BCD"/>
    <w:rsid w:val="00DB0BD0"/>
    <w:rsid w:val="00DB0C9D"/>
    <w:rsid w:val="00DB0D0B"/>
    <w:rsid w:val="00DB0E26"/>
    <w:rsid w:val="00DB1099"/>
    <w:rsid w:val="00DB1105"/>
    <w:rsid w:val="00DB113C"/>
    <w:rsid w:val="00DB1148"/>
    <w:rsid w:val="00DB1275"/>
    <w:rsid w:val="00DB131C"/>
    <w:rsid w:val="00DB144A"/>
    <w:rsid w:val="00DB1522"/>
    <w:rsid w:val="00DB183E"/>
    <w:rsid w:val="00DB18FD"/>
    <w:rsid w:val="00DB1CB6"/>
    <w:rsid w:val="00DB1CC9"/>
    <w:rsid w:val="00DB1D59"/>
    <w:rsid w:val="00DB1D8D"/>
    <w:rsid w:val="00DB1EA3"/>
    <w:rsid w:val="00DB1EA4"/>
    <w:rsid w:val="00DB2007"/>
    <w:rsid w:val="00DB200F"/>
    <w:rsid w:val="00DB2138"/>
    <w:rsid w:val="00DB2291"/>
    <w:rsid w:val="00DB23EB"/>
    <w:rsid w:val="00DB2403"/>
    <w:rsid w:val="00DB26E3"/>
    <w:rsid w:val="00DB275E"/>
    <w:rsid w:val="00DB2770"/>
    <w:rsid w:val="00DB29C9"/>
    <w:rsid w:val="00DB2A49"/>
    <w:rsid w:val="00DB2A67"/>
    <w:rsid w:val="00DB2B48"/>
    <w:rsid w:val="00DB2CE7"/>
    <w:rsid w:val="00DB2D20"/>
    <w:rsid w:val="00DB2D8B"/>
    <w:rsid w:val="00DB2FE1"/>
    <w:rsid w:val="00DB32D3"/>
    <w:rsid w:val="00DB33F4"/>
    <w:rsid w:val="00DB34C1"/>
    <w:rsid w:val="00DB3678"/>
    <w:rsid w:val="00DB367C"/>
    <w:rsid w:val="00DB37AC"/>
    <w:rsid w:val="00DB37B2"/>
    <w:rsid w:val="00DB3883"/>
    <w:rsid w:val="00DB397C"/>
    <w:rsid w:val="00DB39C2"/>
    <w:rsid w:val="00DB3A43"/>
    <w:rsid w:val="00DB3BBA"/>
    <w:rsid w:val="00DB3C10"/>
    <w:rsid w:val="00DB3E17"/>
    <w:rsid w:val="00DB40B6"/>
    <w:rsid w:val="00DB40E1"/>
    <w:rsid w:val="00DB4274"/>
    <w:rsid w:val="00DB44B5"/>
    <w:rsid w:val="00DB456E"/>
    <w:rsid w:val="00DB4690"/>
    <w:rsid w:val="00DB4839"/>
    <w:rsid w:val="00DB491C"/>
    <w:rsid w:val="00DB4AA5"/>
    <w:rsid w:val="00DB4ACE"/>
    <w:rsid w:val="00DB4B08"/>
    <w:rsid w:val="00DB4DE5"/>
    <w:rsid w:val="00DB4FFD"/>
    <w:rsid w:val="00DB51C3"/>
    <w:rsid w:val="00DB527D"/>
    <w:rsid w:val="00DB54DD"/>
    <w:rsid w:val="00DB5548"/>
    <w:rsid w:val="00DB5572"/>
    <w:rsid w:val="00DB5652"/>
    <w:rsid w:val="00DB5749"/>
    <w:rsid w:val="00DB5757"/>
    <w:rsid w:val="00DB593F"/>
    <w:rsid w:val="00DB5A33"/>
    <w:rsid w:val="00DB5D2F"/>
    <w:rsid w:val="00DB5DCE"/>
    <w:rsid w:val="00DB6076"/>
    <w:rsid w:val="00DB60F7"/>
    <w:rsid w:val="00DB613A"/>
    <w:rsid w:val="00DB616E"/>
    <w:rsid w:val="00DB61AF"/>
    <w:rsid w:val="00DB621F"/>
    <w:rsid w:val="00DB65C5"/>
    <w:rsid w:val="00DB65E7"/>
    <w:rsid w:val="00DB663F"/>
    <w:rsid w:val="00DB6682"/>
    <w:rsid w:val="00DB6D3F"/>
    <w:rsid w:val="00DB6FB1"/>
    <w:rsid w:val="00DB71CC"/>
    <w:rsid w:val="00DB7400"/>
    <w:rsid w:val="00DB74BC"/>
    <w:rsid w:val="00DB75AF"/>
    <w:rsid w:val="00DB75BF"/>
    <w:rsid w:val="00DB76C9"/>
    <w:rsid w:val="00DB7727"/>
    <w:rsid w:val="00DB77DD"/>
    <w:rsid w:val="00DB7840"/>
    <w:rsid w:val="00DB79FF"/>
    <w:rsid w:val="00DB7DA4"/>
    <w:rsid w:val="00DB7E68"/>
    <w:rsid w:val="00DC0009"/>
    <w:rsid w:val="00DC002F"/>
    <w:rsid w:val="00DC0069"/>
    <w:rsid w:val="00DC0106"/>
    <w:rsid w:val="00DC06F5"/>
    <w:rsid w:val="00DC072F"/>
    <w:rsid w:val="00DC07CB"/>
    <w:rsid w:val="00DC083D"/>
    <w:rsid w:val="00DC0A66"/>
    <w:rsid w:val="00DC0AC5"/>
    <w:rsid w:val="00DC0BB4"/>
    <w:rsid w:val="00DC0BD4"/>
    <w:rsid w:val="00DC0BDA"/>
    <w:rsid w:val="00DC0C36"/>
    <w:rsid w:val="00DC0C7D"/>
    <w:rsid w:val="00DC12B0"/>
    <w:rsid w:val="00DC14A2"/>
    <w:rsid w:val="00DC14BB"/>
    <w:rsid w:val="00DC15E6"/>
    <w:rsid w:val="00DC1700"/>
    <w:rsid w:val="00DC1796"/>
    <w:rsid w:val="00DC1BC4"/>
    <w:rsid w:val="00DC1D6E"/>
    <w:rsid w:val="00DC201A"/>
    <w:rsid w:val="00DC203F"/>
    <w:rsid w:val="00DC20A5"/>
    <w:rsid w:val="00DC2257"/>
    <w:rsid w:val="00DC2311"/>
    <w:rsid w:val="00DC232C"/>
    <w:rsid w:val="00DC252F"/>
    <w:rsid w:val="00DC280C"/>
    <w:rsid w:val="00DC2AE0"/>
    <w:rsid w:val="00DC2D20"/>
    <w:rsid w:val="00DC2D34"/>
    <w:rsid w:val="00DC2DDC"/>
    <w:rsid w:val="00DC2E34"/>
    <w:rsid w:val="00DC2E91"/>
    <w:rsid w:val="00DC2E9D"/>
    <w:rsid w:val="00DC2F0B"/>
    <w:rsid w:val="00DC2FC2"/>
    <w:rsid w:val="00DC2FCD"/>
    <w:rsid w:val="00DC3133"/>
    <w:rsid w:val="00DC3151"/>
    <w:rsid w:val="00DC32E7"/>
    <w:rsid w:val="00DC32EF"/>
    <w:rsid w:val="00DC336F"/>
    <w:rsid w:val="00DC33EE"/>
    <w:rsid w:val="00DC33FE"/>
    <w:rsid w:val="00DC3601"/>
    <w:rsid w:val="00DC3738"/>
    <w:rsid w:val="00DC378D"/>
    <w:rsid w:val="00DC3796"/>
    <w:rsid w:val="00DC37D5"/>
    <w:rsid w:val="00DC3865"/>
    <w:rsid w:val="00DC3B03"/>
    <w:rsid w:val="00DC3B76"/>
    <w:rsid w:val="00DC3D05"/>
    <w:rsid w:val="00DC3D6E"/>
    <w:rsid w:val="00DC3E34"/>
    <w:rsid w:val="00DC3E44"/>
    <w:rsid w:val="00DC3ECB"/>
    <w:rsid w:val="00DC44F0"/>
    <w:rsid w:val="00DC4615"/>
    <w:rsid w:val="00DC4616"/>
    <w:rsid w:val="00DC46BD"/>
    <w:rsid w:val="00DC4769"/>
    <w:rsid w:val="00DC481F"/>
    <w:rsid w:val="00DC4997"/>
    <w:rsid w:val="00DC49A2"/>
    <w:rsid w:val="00DC4A01"/>
    <w:rsid w:val="00DC4AB6"/>
    <w:rsid w:val="00DC4B4C"/>
    <w:rsid w:val="00DC4CC8"/>
    <w:rsid w:val="00DC4ECD"/>
    <w:rsid w:val="00DC4FA1"/>
    <w:rsid w:val="00DC4FB4"/>
    <w:rsid w:val="00DC5152"/>
    <w:rsid w:val="00DC5198"/>
    <w:rsid w:val="00DC523B"/>
    <w:rsid w:val="00DC54B3"/>
    <w:rsid w:val="00DC5671"/>
    <w:rsid w:val="00DC571B"/>
    <w:rsid w:val="00DC5931"/>
    <w:rsid w:val="00DC5937"/>
    <w:rsid w:val="00DC5992"/>
    <w:rsid w:val="00DC5C02"/>
    <w:rsid w:val="00DC5C28"/>
    <w:rsid w:val="00DC5C61"/>
    <w:rsid w:val="00DC5D46"/>
    <w:rsid w:val="00DC5DF9"/>
    <w:rsid w:val="00DC5E94"/>
    <w:rsid w:val="00DC62E2"/>
    <w:rsid w:val="00DC6378"/>
    <w:rsid w:val="00DC64FD"/>
    <w:rsid w:val="00DC6505"/>
    <w:rsid w:val="00DC66BD"/>
    <w:rsid w:val="00DC66C8"/>
    <w:rsid w:val="00DC66D4"/>
    <w:rsid w:val="00DC67B5"/>
    <w:rsid w:val="00DC6C15"/>
    <w:rsid w:val="00DC6CDE"/>
    <w:rsid w:val="00DC6F6C"/>
    <w:rsid w:val="00DC6FF1"/>
    <w:rsid w:val="00DC706D"/>
    <w:rsid w:val="00DC715E"/>
    <w:rsid w:val="00DC71B0"/>
    <w:rsid w:val="00DC723A"/>
    <w:rsid w:val="00DC7313"/>
    <w:rsid w:val="00DC73D0"/>
    <w:rsid w:val="00DC74C1"/>
    <w:rsid w:val="00DC7547"/>
    <w:rsid w:val="00DC76E9"/>
    <w:rsid w:val="00DC78B9"/>
    <w:rsid w:val="00DC7B6A"/>
    <w:rsid w:val="00DC7BFF"/>
    <w:rsid w:val="00DC7CCA"/>
    <w:rsid w:val="00DC7D89"/>
    <w:rsid w:val="00DC7D90"/>
    <w:rsid w:val="00DC7E7D"/>
    <w:rsid w:val="00DD037E"/>
    <w:rsid w:val="00DD041B"/>
    <w:rsid w:val="00DD0457"/>
    <w:rsid w:val="00DD05B4"/>
    <w:rsid w:val="00DD0610"/>
    <w:rsid w:val="00DD0633"/>
    <w:rsid w:val="00DD0678"/>
    <w:rsid w:val="00DD0738"/>
    <w:rsid w:val="00DD0810"/>
    <w:rsid w:val="00DD093E"/>
    <w:rsid w:val="00DD0B55"/>
    <w:rsid w:val="00DD0F9B"/>
    <w:rsid w:val="00DD10B0"/>
    <w:rsid w:val="00DD13FD"/>
    <w:rsid w:val="00DD141B"/>
    <w:rsid w:val="00DD1473"/>
    <w:rsid w:val="00DD1529"/>
    <w:rsid w:val="00DD1561"/>
    <w:rsid w:val="00DD15A0"/>
    <w:rsid w:val="00DD16A0"/>
    <w:rsid w:val="00DD16BA"/>
    <w:rsid w:val="00DD16C4"/>
    <w:rsid w:val="00DD182C"/>
    <w:rsid w:val="00DD21CA"/>
    <w:rsid w:val="00DD23C2"/>
    <w:rsid w:val="00DD255D"/>
    <w:rsid w:val="00DD265C"/>
    <w:rsid w:val="00DD26BD"/>
    <w:rsid w:val="00DD27D5"/>
    <w:rsid w:val="00DD28A4"/>
    <w:rsid w:val="00DD28A8"/>
    <w:rsid w:val="00DD2992"/>
    <w:rsid w:val="00DD29E4"/>
    <w:rsid w:val="00DD2A21"/>
    <w:rsid w:val="00DD2A44"/>
    <w:rsid w:val="00DD2AE9"/>
    <w:rsid w:val="00DD2BC5"/>
    <w:rsid w:val="00DD2C66"/>
    <w:rsid w:val="00DD2DF5"/>
    <w:rsid w:val="00DD2E1B"/>
    <w:rsid w:val="00DD2F67"/>
    <w:rsid w:val="00DD2FE8"/>
    <w:rsid w:val="00DD312B"/>
    <w:rsid w:val="00DD32AA"/>
    <w:rsid w:val="00DD33F4"/>
    <w:rsid w:val="00DD3462"/>
    <w:rsid w:val="00DD34A9"/>
    <w:rsid w:val="00DD370B"/>
    <w:rsid w:val="00DD3921"/>
    <w:rsid w:val="00DD3A87"/>
    <w:rsid w:val="00DD3B61"/>
    <w:rsid w:val="00DD3E2D"/>
    <w:rsid w:val="00DD3FD0"/>
    <w:rsid w:val="00DD3FD1"/>
    <w:rsid w:val="00DD41B3"/>
    <w:rsid w:val="00DD4258"/>
    <w:rsid w:val="00DD4647"/>
    <w:rsid w:val="00DD4723"/>
    <w:rsid w:val="00DD4810"/>
    <w:rsid w:val="00DD4836"/>
    <w:rsid w:val="00DD4933"/>
    <w:rsid w:val="00DD4964"/>
    <w:rsid w:val="00DD4BB0"/>
    <w:rsid w:val="00DD4D10"/>
    <w:rsid w:val="00DD4D3A"/>
    <w:rsid w:val="00DD4E08"/>
    <w:rsid w:val="00DD4E7A"/>
    <w:rsid w:val="00DD4FDA"/>
    <w:rsid w:val="00DD506A"/>
    <w:rsid w:val="00DD5192"/>
    <w:rsid w:val="00DD529C"/>
    <w:rsid w:val="00DD53FC"/>
    <w:rsid w:val="00DD5461"/>
    <w:rsid w:val="00DD5475"/>
    <w:rsid w:val="00DD54FE"/>
    <w:rsid w:val="00DD5530"/>
    <w:rsid w:val="00DD5669"/>
    <w:rsid w:val="00DD5694"/>
    <w:rsid w:val="00DD5818"/>
    <w:rsid w:val="00DD5845"/>
    <w:rsid w:val="00DD58B6"/>
    <w:rsid w:val="00DD5913"/>
    <w:rsid w:val="00DD593A"/>
    <w:rsid w:val="00DD5984"/>
    <w:rsid w:val="00DD59BE"/>
    <w:rsid w:val="00DD5B96"/>
    <w:rsid w:val="00DD5C44"/>
    <w:rsid w:val="00DD5E92"/>
    <w:rsid w:val="00DD5F03"/>
    <w:rsid w:val="00DD6004"/>
    <w:rsid w:val="00DD613D"/>
    <w:rsid w:val="00DD63CB"/>
    <w:rsid w:val="00DD66FD"/>
    <w:rsid w:val="00DD6711"/>
    <w:rsid w:val="00DD674D"/>
    <w:rsid w:val="00DD6890"/>
    <w:rsid w:val="00DD693D"/>
    <w:rsid w:val="00DD6AA5"/>
    <w:rsid w:val="00DD6AAE"/>
    <w:rsid w:val="00DD6B0F"/>
    <w:rsid w:val="00DD6DA6"/>
    <w:rsid w:val="00DD6EC6"/>
    <w:rsid w:val="00DD6F5E"/>
    <w:rsid w:val="00DD7126"/>
    <w:rsid w:val="00DD7311"/>
    <w:rsid w:val="00DD7312"/>
    <w:rsid w:val="00DD73A8"/>
    <w:rsid w:val="00DD744F"/>
    <w:rsid w:val="00DD74F8"/>
    <w:rsid w:val="00DD7501"/>
    <w:rsid w:val="00DD75EB"/>
    <w:rsid w:val="00DD75F1"/>
    <w:rsid w:val="00DD768A"/>
    <w:rsid w:val="00DD76E0"/>
    <w:rsid w:val="00DD7768"/>
    <w:rsid w:val="00DD79C1"/>
    <w:rsid w:val="00DD7AD9"/>
    <w:rsid w:val="00DD7C02"/>
    <w:rsid w:val="00DD7CA7"/>
    <w:rsid w:val="00DD7CF5"/>
    <w:rsid w:val="00DD7E73"/>
    <w:rsid w:val="00DE005F"/>
    <w:rsid w:val="00DE024A"/>
    <w:rsid w:val="00DE0307"/>
    <w:rsid w:val="00DE043B"/>
    <w:rsid w:val="00DE0486"/>
    <w:rsid w:val="00DE0548"/>
    <w:rsid w:val="00DE05EF"/>
    <w:rsid w:val="00DE0B59"/>
    <w:rsid w:val="00DE0D6D"/>
    <w:rsid w:val="00DE1033"/>
    <w:rsid w:val="00DE115F"/>
    <w:rsid w:val="00DE1513"/>
    <w:rsid w:val="00DE160A"/>
    <w:rsid w:val="00DE16CE"/>
    <w:rsid w:val="00DE16F9"/>
    <w:rsid w:val="00DE185E"/>
    <w:rsid w:val="00DE18C7"/>
    <w:rsid w:val="00DE1900"/>
    <w:rsid w:val="00DE1AFF"/>
    <w:rsid w:val="00DE1D4C"/>
    <w:rsid w:val="00DE1DC2"/>
    <w:rsid w:val="00DE1E61"/>
    <w:rsid w:val="00DE208B"/>
    <w:rsid w:val="00DE22A5"/>
    <w:rsid w:val="00DE23B4"/>
    <w:rsid w:val="00DE24CC"/>
    <w:rsid w:val="00DE264E"/>
    <w:rsid w:val="00DE2658"/>
    <w:rsid w:val="00DE26B3"/>
    <w:rsid w:val="00DE288E"/>
    <w:rsid w:val="00DE290D"/>
    <w:rsid w:val="00DE2950"/>
    <w:rsid w:val="00DE2A93"/>
    <w:rsid w:val="00DE2B5A"/>
    <w:rsid w:val="00DE2C6C"/>
    <w:rsid w:val="00DE2CF7"/>
    <w:rsid w:val="00DE3521"/>
    <w:rsid w:val="00DE362F"/>
    <w:rsid w:val="00DE39C1"/>
    <w:rsid w:val="00DE3AC5"/>
    <w:rsid w:val="00DE3AEB"/>
    <w:rsid w:val="00DE3BA2"/>
    <w:rsid w:val="00DE3DCE"/>
    <w:rsid w:val="00DE3F1C"/>
    <w:rsid w:val="00DE3FB7"/>
    <w:rsid w:val="00DE407B"/>
    <w:rsid w:val="00DE41C5"/>
    <w:rsid w:val="00DE4268"/>
    <w:rsid w:val="00DE42C4"/>
    <w:rsid w:val="00DE42D9"/>
    <w:rsid w:val="00DE4378"/>
    <w:rsid w:val="00DE4404"/>
    <w:rsid w:val="00DE4568"/>
    <w:rsid w:val="00DE45F0"/>
    <w:rsid w:val="00DE4638"/>
    <w:rsid w:val="00DE4764"/>
    <w:rsid w:val="00DE488A"/>
    <w:rsid w:val="00DE49AB"/>
    <w:rsid w:val="00DE4A24"/>
    <w:rsid w:val="00DE4ABD"/>
    <w:rsid w:val="00DE4BF6"/>
    <w:rsid w:val="00DE4C45"/>
    <w:rsid w:val="00DE4DBB"/>
    <w:rsid w:val="00DE4F17"/>
    <w:rsid w:val="00DE4F47"/>
    <w:rsid w:val="00DE5097"/>
    <w:rsid w:val="00DE5390"/>
    <w:rsid w:val="00DE5569"/>
    <w:rsid w:val="00DE5627"/>
    <w:rsid w:val="00DE56BD"/>
    <w:rsid w:val="00DE571F"/>
    <w:rsid w:val="00DE58B4"/>
    <w:rsid w:val="00DE58E2"/>
    <w:rsid w:val="00DE59A7"/>
    <w:rsid w:val="00DE5AAB"/>
    <w:rsid w:val="00DE5B1B"/>
    <w:rsid w:val="00DE5D5C"/>
    <w:rsid w:val="00DE5E48"/>
    <w:rsid w:val="00DE5EA3"/>
    <w:rsid w:val="00DE5EE0"/>
    <w:rsid w:val="00DE5EFB"/>
    <w:rsid w:val="00DE5F3B"/>
    <w:rsid w:val="00DE6117"/>
    <w:rsid w:val="00DE61AC"/>
    <w:rsid w:val="00DE6394"/>
    <w:rsid w:val="00DE63A9"/>
    <w:rsid w:val="00DE63E6"/>
    <w:rsid w:val="00DE644D"/>
    <w:rsid w:val="00DE64D6"/>
    <w:rsid w:val="00DE67D2"/>
    <w:rsid w:val="00DE67DD"/>
    <w:rsid w:val="00DE67EA"/>
    <w:rsid w:val="00DE6BCE"/>
    <w:rsid w:val="00DE7117"/>
    <w:rsid w:val="00DE73FC"/>
    <w:rsid w:val="00DE76CC"/>
    <w:rsid w:val="00DE77EC"/>
    <w:rsid w:val="00DE790A"/>
    <w:rsid w:val="00DE7A52"/>
    <w:rsid w:val="00DE7B1A"/>
    <w:rsid w:val="00DE7DBF"/>
    <w:rsid w:val="00DE7EDD"/>
    <w:rsid w:val="00DF0229"/>
    <w:rsid w:val="00DF0232"/>
    <w:rsid w:val="00DF0236"/>
    <w:rsid w:val="00DF035D"/>
    <w:rsid w:val="00DF0367"/>
    <w:rsid w:val="00DF03DD"/>
    <w:rsid w:val="00DF0691"/>
    <w:rsid w:val="00DF0832"/>
    <w:rsid w:val="00DF0E31"/>
    <w:rsid w:val="00DF0EC6"/>
    <w:rsid w:val="00DF1035"/>
    <w:rsid w:val="00DF107B"/>
    <w:rsid w:val="00DF12A3"/>
    <w:rsid w:val="00DF1368"/>
    <w:rsid w:val="00DF16BA"/>
    <w:rsid w:val="00DF16DB"/>
    <w:rsid w:val="00DF17A1"/>
    <w:rsid w:val="00DF17BD"/>
    <w:rsid w:val="00DF17BE"/>
    <w:rsid w:val="00DF18FD"/>
    <w:rsid w:val="00DF1959"/>
    <w:rsid w:val="00DF1996"/>
    <w:rsid w:val="00DF19B7"/>
    <w:rsid w:val="00DF19F9"/>
    <w:rsid w:val="00DF1D35"/>
    <w:rsid w:val="00DF1EC6"/>
    <w:rsid w:val="00DF2037"/>
    <w:rsid w:val="00DF2240"/>
    <w:rsid w:val="00DF2342"/>
    <w:rsid w:val="00DF23FB"/>
    <w:rsid w:val="00DF2439"/>
    <w:rsid w:val="00DF24A7"/>
    <w:rsid w:val="00DF2583"/>
    <w:rsid w:val="00DF2807"/>
    <w:rsid w:val="00DF2B5B"/>
    <w:rsid w:val="00DF2C92"/>
    <w:rsid w:val="00DF2D1D"/>
    <w:rsid w:val="00DF2F72"/>
    <w:rsid w:val="00DF3060"/>
    <w:rsid w:val="00DF3340"/>
    <w:rsid w:val="00DF3415"/>
    <w:rsid w:val="00DF3667"/>
    <w:rsid w:val="00DF368A"/>
    <w:rsid w:val="00DF37E7"/>
    <w:rsid w:val="00DF3A10"/>
    <w:rsid w:val="00DF3C1E"/>
    <w:rsid w:val="00DF3DDB"/>
    <w:rsid w:val="00DF3E55"/>
    <w:rsid w:val="00DF4560"/>
    <w:rsid w:val="00DF48FA"/>
    <w:rsid w:val="00DF49E5"/>
    <w:rsid w:val="00DF4A41"/>
    <w:rsid w:val="00DF4D5B"/>
    <w:rsid w:val="00DF4DCE"/>
    <w:rsid w:val="00DF5080"/>
    <w:rsid w:val="00DF51F3"/>
    <w:rsid w:val="00DF52B1"/>
    <w:rsid w:val="00DF5482"/>
    <w:rsid w:val="00DF5782"/>
    <w:rsid w:val="00DF5AD2"/>
    <w:rsid w:val="00DF5B32"/>
    <w:rsid w:val="00DF601A"/>
    <w:rsid w:val="00DF608F"/>
    <w:rsid w:val="00DF66DE"/>
    <w:rsid w:val="00DF66FD"/>
    <w:rsid w:val="00DF686F"/>
    <w:rsid w:val="00DF6B96"/>
    <w:rsid w:val="00DF6D40"/>
    <w:rsid w:val="00DF6D7F"/>
    <w:rsid w:val="00DF6DF2"/>
    <w:rsid w:val="00DF703D"/>
    <w:rsid w:val="00DF70A0"/>
    <w:rsid w:val="00DF7206"/>
    <w:rsid w:val="00DF7381"/>
    <w:rsid w:val="00DF73AC"/>
    <w:rsid w:val="00DF7401"/>
    <w:rsid w:val="00DF7476"/>
    <w:rsid w:val="00DF74E0"/>
    <w:rsid w:val="00DF75C7"/>
    <w:rsid w:val="00DF762E"/>
    <w:rsid w:val="00DF7733"/>
    <w:rsid w:val="00DF7749"/>
    <w:rsid w:val="00DF7981"/>
    <w:rsid w:val="00DF798C"/>
    <w:rsid w:val="00DF7D55"/>
    <w:rsid w:val="00DF7D6B"/>
    <w:rsid w:val="00DF7E2B"/>
    <w:rsid w:val="00DF7FAA"/>
    <w:rsid w:val="00E0025C"/>
    <w:rsid w:val="00E0031F"/>
    <w:rsid w:val="00E00369"/>
    <w:rsid w:val="00E00E46"/>
    <w:rsid w:val="00E00EEC"/>
    <w:rsid w:val="00E00F69"/>
    <w:rsid w:val="00E00FB8"/>
    <w:rsid w:val="00E00FD4"/>
    <w:rsid w:val="00E012FE"/>
    <w:rsid w:val="00E012FF"/>
    <w:rsid w:val="00E013A8"/>
    <w:rsid w:val="00E013BC"/>
    <w:rsid w:val="00E01413"/>
    <w:rsid w:val="00E01531"/>
    <w:rsid w:val="00E01883"/>
    <w:rsid w:val="00E01899"/>
    <w:rsid w:val="00E018F9"/>
    <w:rsid w:val="00E01ABA"/>
    <w:rsid w:val="00E01C08"/>
    <w:rsid w:val="00E01CAC"/>
    <w:rsid w:val="00E01F09"/>
    <w:rsid w:val="00E021D5"/>
    <w:rsid w:val="00E02246"/>
    <w:rsid w:val="00E02484"/>
    <w:rsid w:val="00E0256C"/>
    <w:rsid w:val="00E02581"/>
    <w:rsid w:val="00E0287C"/>
    <w:rsid w:val="00E02903"/>
    <w:rsid w:val="00E02B6C"/>
    <w:rsid w:val="00E02C0A"/>
    <w:rsid w:val="00E02C5F"/>
    <w:rsid w:val="00E02C7F"/>
    <w:rsid w:val="00E02D31"/>
    <w:rsid w:val="00E02E34"/>
    <w:rsid w:val="00E03368"/>
    <w:rsid w:val="00E037DA"/>
    <w:rsid w:val="00E03960"/>
    <w:rsid w:val="00E03C41"/>
    <w:rsid w:val="00E04406"/>
    <w:rsid w:val="00E04712"/>
    <w:rsid w:val="00E048B3"/>
    <w:rsid w:val="00E04942"/>
    <w:rsid w:val="00E04A6B"/>
    <w:rsid w:val="00E04AE4"/>
    <w:rsid w:val="00E04CCB"/>
    <w:rsid w:val="00E04DF3"/>
    <w:rsid w:val="00E04EA2"/>
    <w:rsid w:val="00E04F92"/>
    <w:rsid w:val="00E0529A"/>
    <w:rsid w:val="00E05479"/>
    <w:rsid w:val="00E05563"/>
    <w:rsid w:val="00E0567C"/>
    <w:rsid w:val="00E0583C"/>
    <w:rsid w:val="00E058E4"/>
    <w:rsid w:val="00E05BDB"/>
    <w:rsid w:val="00E05C1A"/>
    <w:rsid w:val="00E05CA2"/>
    <w:rsid w:val="00E05F54"/>
    <w:rsid w:val="00E05FED"/>
    <w:rsid w:val="00E06083"/>
    <w:rsid w:val="00E06185"/>
    <w:rsid w:val="00E061BE"/>
    <w:rsid w:val="00E06299"/>
    <w:rsid w:val="00E06335"/>
    <w:rsid w:val="00E063F7"/>
    <w:rsid w:val="00E06480"/>
    <w:rsid w:val="00E0654F"/>
    <w:rsid w:val="00E06694"/>
    <w:rsid w:val="00E068C6"/>
    <w:rsid w:val="00E0690B"/>
    <w:rsid w:val="00E069AD"/>
    <w:rsid w:val="00E06A6B"/>
    <w:rsid w:val="00E06AAD"/>
    <w:rsid w:val="00E06CC5"/>
    <w:rsid w:val="00E06CCB"/>
    <w:rsid w:val="00E06CD7"/>
    <w:rsid w:val="00E06DFD"/>
    <w:rsid w:val="00E073B7"/>
    <w:rsid w:val="00E07596"/>
    <w:rsid w:val="00E07708"/>
    <w:rsid w:val="00E07840"/>
    <w:rsid w:val="00E07B12"/>
    <w:rsid w:val="00E07B63"/>
    <w:rsid w:val="00E07B7D"/>
    <w:rsid w:val="00E07BB0"/>
    <w:rsid w:val="00E1024B"/>
    <w:rsid w:val="00E10267"/>
    <w:rsid w:val="00E108BB"/>
    <w:rsid w:val="00E10A0A"/>
    <w:rsid w:val="00E10A76"/>
    <w:rsid w:val="00E10B9D"/>
    <w:rsid w:val="00E10F70"/>
    <w:rsid w:val="00E10F92"/>
    <w:rsid w:val="00E111CE"/>
    <w:rsid w:val="00E1120D"/>
    <w:rsid w:val="00E114D6"/>
    <w:rsid w:val="00E11594"/>
    <w:rsid w:val="00E11733"/>
    <w:rsid w:val="00E11922"/>
    <w:rsid w:val="00E11A2D"/>
    <w:rsid w:val="00E11A5A"/>
    <w:rsid w:val="00E11A60"/>
    <w:rsid w:val="00E11B14"/>
    <w:rsid w:val="00E11E02"/>
    <w:rsid w:val="00E1203A"/>
    <w:rsid w:val="00E12104"/>
    <w:rsid w:val="00E1243D"/>
    <w:rsid w:val="00E124E6"/>
    <w:rsid w:val="00E126F1"/>
    <w:rsid w:val="00E1270F"/>
    <w:rsid w:val="00E127F0"/>
    <w:rsid w:val="00E1286F"/>
    <w:rsid w:val="00E128A5"/>
    <w:rsid w:val="00E12A4A"/>
    <w:rsid w:val="00E12DAB"/>
    <w:rsid w:val="00E12FB3"/>
    <w:rsid w:val="00E130EB"/>
    <w:rsid w:val="00E13160"/>
    <w:rsid w:val="00E131B6"/>
    <w:rsid w:val="00E131DB"/>
    <w:rsid w:val="00E13321"/>
    <w:rsid w:val="00E13411"/>
    <w:rsid w:val="00E13615"/>
    <w:rsid w:val="00E1374B"/>
    <w:rsid w:val="00E13791"/>
    <w:rsid w:val="00E13889"/>
    <w:rsid w:val="00E138CD"/>
    <w:rsid w:val="00E138D5"/>
    <w:rsid w:val="00E13954"/>
    <w:rsid w:val="00E13CED"/>
    <w:rsid w:val="00E13D3B"/>
    <w:rsid w:val="00E13D90"/>
    <w:rsid w:val="00E13E3B"/>
    <w:rsid w:val="00E13F9B"/>
    <w:rsid w:val="00E14121"/>
    <w:rsid w:val="00E14144"/>
    <w:rsid w:val="00E14148"/>
    <w:rsid w:val="00E14227"/>
    <w:rsid w:val="00E14374"/>
    <w:rsid w:val="00E14529"/>
    <w:rsid w:val="00E14843"/>
    <w:rsid w:val="00E14A16"/>
    <w:rsid w:val="00E14BB0"/>
    <w:rsid w:val="00E14C9E"/>
    <w:rsid w:val="00E14CA7"/>
    <w:rsid w:val="00E14EBE"/>
    <w:rsid w:val="00E14F67"/>
    <w:rsid w:val="00E15277"/>
    <w:rsid w:val="00E153E0"/>
    <w:rsid w:val="00E15643"/>
    <w:rsid w:val="00E156F1"/>
    <w:rsid w:val="00E157B8"/>
    <w:rsid w:val="00E158E6"/>
    <w:rsid w:val="00E1590E"/>
    <w:rsid w:val="00E1595D"/>
    <w:rsid w:val="00E159F6"/>
    <w:rsid w:val="00E15B12"/>
    <w:rsid w:val="00E15B79"/>
    <w:rsid w:val="00E15CA1"/>
    <w:rsid w:val="00E15FA9"/>
    <w:rsid w:val="00E1602B"/>
    <w:rsid w:val="00E160FF"/>
    <w:rsid w:val="00E161EB"/>
    <w:rsid w:val="00E16355"/>
    <w:rsid w:val="00E1639F"/>
    <w:rsid w:val="00E16471"/>
    <w:rsid w:val="00E1653E"/>
    <w:rsid w:val="00E16559"/>
    <w:rsid w:val="00E1663C"/>
    <w:rsid w:val="00E166D5"/>
    <w:rsid w:val="00E16777"/>
    <w:rsid w:val="00E16850"/>
    <w:rsid w:val="00E169BA"/>
    <w:rsid w:val="00E169F6"/>
    <w:rsid w:val="00E16AB6"/>
    <w:rsid w:val="00E16C7E"/>
    <w:rsid w:val="00E16D40"/>
    <w:rsid w:val="00E16EC2"/>
    <w:rsid w:val="00E16F0A"/>
    <w:rsid w:val="00E1704A"/>
    <w:rsid w:val="00E17338"/>
    <w:rsid w:val="00E17345"/>
    <w:rsid w:val="00E173E2"/>
    <w:rsid w:val="00E17628"/>
    <w:rsid w:val="00E177E0"/>
    <w:rsid w:val="00E1785A"/>
    <w:rsid w:val="00E17AA2"/>
    <w:rsid w:val="00E17AA9"/>
    <w:rsid w:val="00E17ADD"/>
    <w:rsid w:val="00E17BE4"/>
    <w:rsid w:val="00E17C22"/>
    <w:rsid w:val="00E17C79"/>
    <w:rsid w:val="00E17CAC"/>
    <w:rsid w:val="00E17CDB"/>
    <w:rsid w:val="00E17DDA"/>
    <w:rsid w:val="00E17E70"/>
    <w:rsid w:val="00E17F0A"/>
    <w:rsid w:val="00E17F11"/>
    <w:rsid w:val="00E20058"/>
    <w:rsid w:val="00E20083"/>
    <w:rsid w:val="00E20273"/>
    <w:rsid w:val="00E20473"/>
    <w:rsid w:val="00E20662"/>
    <w:rsid w:val="00E206F7"/>
    <w:rsid w:val="00E2093E"/>
    <w:rsid w:val="00E2099F"/>
    <w:rsid w:val="00E20A03"/>
    <w:rsid w:val="00E20F80"/>
    <w:rsid w:val="00E20F89"/>
    <w:rsid w:val="00E20FAB"/>
    <w:rsid w:val="00E2109D"/>
    <w:rsid w:val="00E21104"/>
    <w:rsid w:val="00E211B4"/>
    <w:rsid w:val="00E211E0"/>
    <w:rsid w:val="00E213C0"/>
    <w:rsid w:val="00E217C1"/>
    <w:rsid w:val="00E2180B"/>
    <w:rsid w:val="00E21814"/>
    <w:rsid w:val="00E21937"/>
    <w:rsid w:val="00E21A8B"/>
    <w:rsid w:val="00E21A92"/>
    <w:rsid w:val="00E21AD9"/>
    <w:rsid w:val="00E21CD1"/>
    <w:rsid w:val="00E21D00"/>
    <w:rsid w:val="00E21ED4"/>
    <w:rsid w:val="00E22144"/>
    <w:rsid w:val="00E224F4"/>
    <w:rsid w:val="00E225BC"/>
    <w:rsid w:val="00E22680"/>
    <w:rsid w:val="00E226D8"/>
    <w:rsid w:val="00E22812"/>
    <w:rsid w:val="00E228D6"/>
    <w:rsid w:val="00E22909"/>
    <w:rsid w:val="00E22942"/>
    <w:rsid w:val="00E22A9E"/>
    <w:rsid w:val="00E22AA5"/>
    <w:rsid w:val="00E22BB9"/>
    <w:rsid w:val="00E22D79"/>
    <w:rsid w:val="00E22E05"/>
    <w:rsid w:val="00E22F7A"/>
    <w:rsid w:val="00E22FD9"/>
    <w:rsid w:val="00E23026"/>
    <w:rsid w:val="00E23451"/>
    <w:rsid w:val="00E2352B"/>
    <w:rsid w:val="00E236F1"/>
    <w:rsid w:val="00E239D8"/>
    <w:rsid w:val="00E23D7B"/>
    <w:rsid w:val="00E2401A"/>
    <w:rsid w:val="00E242CC"/>
    <w:rsid w:val="00E24324"/>
    <w:rsid w:val="00E24449"/>
    <w:rsid w:val="00E244B8"/>
    <w:rsid w:val="00E24535"/>
    <w:rsid w:val="00E2472A"/>
    <w:rsid w:val="00E2489B"/>
    <w:rsid w:val="00E24DB7"/>
    <w:rsid w:val="00E24DBC"/>
    <w:rsid w:val="00E24EAB"/>
    <w:rsid w:val="00E24FCD"/>
    <w:rsid w:val="00E250B4"/>
    <w:rsid w:val="00E250BE"/>
    <w:rsid w:val="00E252A7"/>
    <w:rsid w:val="00E2536D"/>
    <w:rsid w:val="00E253BD"/>
    <w:rsid w:val="00E25401"/>
    <w:rsid w:val="00E25424"/>
    <w:rsid w:val="00E254C3"/>
    <w:rsid w:val="00E2567D"/>
    <w:rsid w:val="00E25878"/>
    <w:rsid w:val="00E25AF3"/>
    <w:rsid w:val="00E25B2E"/>
    <w:rsid w:val="00E25B4A"/>
    <w:rsid w:val="00E25B94"/>
    <w:rsid w:val="00E25BE6"/>
    <w:rsid w:val="00E25C35"/>
    <w:rsid w:val="00E25CCA"/>
    <w:rsid w:val="00E2672B"/>
    <w:rsid w:val="00E267B6"/>
    <w:rsid w:val="00E26854"/>
    <w:rsid w:val="00E26933"/>
    <w:rsid w:val="00E26AA1"/>
    <w:rsid w:val="00E26B72"/>
    <w:rsid w:val="00E26E38"/>
    <w:rsid w:val="00E26EAF"/>
    <w:rsid w:val="00E27363"/>
    <w:rsid w:val="00E273EA"/>
    <w:rsid w:val="00E27455"/>
    <w:rsid w:val="00E27583"/>
    <w:rsid w:val="00E278E7"/>
    <w:rsid w:val="00E27AAD"/>
    <w:rsid w:val="00E27AC9"/>
    <w:rsid w:val="00E27B50"/>
    <w:rsid w:val="00E27CE8"/>
    <w:rsid w:val="00E27E48"/>
    <w:rsid w:val="00E27ED0"/>
    <w:rsid w:val="00E300A9"/>
    <w:rsid w:val="00E3019F"/>
    <w:rsid w:val="00E301DD"/>
    <w:rsid w:val="00E3020D"/>
    <w:rsid w:val="00E3025C"/>
    <w:rsid w:val="00E30439"/>
    <w:rsid w:val="00E30634"/>
    <w:rsid w:val="00E3066C"/>
    <w:rsid w:val="00E306C4"/>
    <w:rsid w:val="00E306D4"/>
    <w:rsid w:val="00E30969"/>
    <w:rsid w:val="00E309ED"/>
    <w:rsid w:val="00E30B40"/>
    <w:rsid w:val="00E30BB6"/>
    <w:rsid w:val="00E30CD0"/>
    <w:rsid w:val="00E30D2E"/>
    <w:rsid w:val="00E30EC8"/>
    <w:rsid w:val="00E30F79"/>
    <w:rsid w:val="00E310EB"/>
    <w:rsid w:val="00E31307"/>
    <w:rsid w:val="00E31405"/>
    <w:rsid w:val="00E314A4"/>
    <w:rsid w:val="00E315E4"/>
    <w:rsid w:val="00E31751"/>
    <w:rsid w:val="00E31767"/>
    <w:rsid w:val="00E31873"/>
    <w:rsid w:val="00E318C8"/>
    <w:rsid w:val="00E318E0"/>
    <w:rsid w:val="00E31A01"/>
    <w:rsid w:val="00E31DA2"/>
    <w:rsid w:val="00E31DC4"/>
    <w:rsid w:val="00E31E95"/>
    <w:rsid w:val="00E31FF6"/>
    <w:rsid w:val="00E32022"/>
    <w:rsid w:val="00E32036"/>
    <w:rsid w:val="00E32071"/>
    <w:rsid w:val="00E320A4"/>
    <w:rsid w:val="00E322D9"/>
    <w:rsid w:val="00E32369"/>
    <w:rsid w:val="00E323FD"/>
    <w:rsid w:val="00E324E8"/>
    <w:rsid w:val="00E32712"/>
    <w:rsid w:val="00E3297D"/>
    <w:rsid w:val="00E32A97"/>
    <w:rsid w:val="00E32CF7"/>
    <w:rsid w:val="00E32D04"/>
    <w:rsid w:val="00E32D8F"/>
    <w:rsid w:val="00E32DDC"/>
    <w:rsid w:val="00E33129"/>
    <w:rsid w:val="00E3318E"/>
    <w:rsid w:val="00E331E5"/>
    <w:rsid w:val="00E332A0"/>
    <w:rsid w:val="00E33387"/>
    <w:rsid w:val="00E33847"/>
    <w:rsid w:val="00E33AC2"/>
    <w:rsid w:val="00E33D45"/>
    <w:rsid w:val="00E3403A"/>
    <w:rsid w:val="00E34056"/>
    <w:rsid w:val="00E3406A"/>
    <w:rsid w:val="00E340DB"/>
    <w:rsid w:val="00E34332"/>
    <w:rsid w:val="00E3441D"/>
    <w:rsid w:val="00E3455B"/>
    <w:rsid w:val="00E345CD"/>
    <w:rsid w:val="00E345F5"/>
    <w:rsid w:val="00E34663"/>
    <w:rsid w:val="00E349F6"/>
    <w:rsid w:val="00E349FB"/>
    <w:rsid w:val="00E34A43"/>
    <w:rsid w:val="00E34B5B"/>
    <w:rsid w:val="00E34B88"/>
    <w:rsid w:val="00E34BC6"/>
    <w:rsid w:val="00E34C4A"/>
    <w:rsid w:val="00E34C73"/>
    <w:rsid w:val="00E34CFD"/>
    <w:rsid w:val="00E34DE3"/>
    <w:rsid w:val="00E35168"/>
    <w:rsid w:val="00E351F3"/>
    <w:rsid w:val="00E35600"/>
    <w:rsid w:val="00E35711"/>
    <w:rsid w:val="00E35812"/>
    <w:rsid w:val="00E35C78"/>
    <w:rsid w:val="00E35C82"/>
    <w:rsid w:val="00E35C9B"/>
    <w:rsid w:val="00E35E04"/>
    <w:rsid w:val="00E35F33"/>
    <w:rsid w:val="00E35FDE"/>
    <w:rsid w:val="00E360BE"/>
    <w:rsid w:val="00E36156"/>
    <w:rsid w:val="00E3638A"/>
    <w:rsid w:val="00E36507"/>
    <w:rsid w:val="00E366C7"/>
    <w:rsid w:val="00E36951"/>
    <w:rsid w:val="00E369F5"/>
    <w:rsid w:val="00E36A73"/>
    <w:rsid w:val="00E36BC4"/>
    <w:rsid w:val="00E36C05"/>
    <w:rsid w:val="00E36CA6"/>
    <w:rsid w:val="00E36CD6"/>
    <w:rsid w:val="00E36D9B"/>
    <w:rsid w:val="00E3710A"/>
    <w:rsid w:val="00E3719D"/>
    <w:rsid w:val="00E37429"/>
    <w:rsid w:val="00E3750B"/>
    <w:rsid w:val="00E37794"/>
    <w:rsid w:val="00E3794A"/>
    <w:rsid w:val="00E37997"/>
    <w:rsid w:val="00E37AFF"/>
    <w:rsid w:val="00E37B80"/>
    <w:rsid w:val="00E37C29"/>
    <w:rsid w:val="00E37DAD"/>
    <w:rsid w:val="00E37DED"/>
    <w:rsid w:val="00E37EEF"/>
    <w:rsid w:val="00E37F08"/>
    <w:rsid w:val="00E37F96"/>
    <w:rsid w:val="00E37FE3"/>
    <w:rsid w:val="00E40012"/>
    <w:rsid w:val="00E40086"/>
    <w:rsid w:val="00E40192"/>
    <w:rsid w:val="00E4019F"/>
    <w:rsid w:val="00E4025D"/>
    <w:rsid w:val="00E403B6"/>
    <w:rsid w:val="00E4045F"/>
    <w:rsid w:val="00E404DC"/>
    <w:rsid w:val="00E4069E"/>
    <w:rsid w:val="00E40ACC"/>
    <w:rsid w:val="00E40B30"/>
    <w:rsid w:val="00E40D47"/>
    <w:rsid w:val="00E40E06"/>
    <w:rsid w:val="00E41008"/>
    <w:rsid w:val="00E410F4"/>
    <w:rsid w:val="00E4124F"/>
    <w:rsid w:val="00E4137F"/>
    <w:rsid w:val="00E41443"/>
    <w:rsid w:val="00E4172C"/>
    <w:rsid w:val="00E417E5"/>
    <w:rsid w:val="00E41914"/>
    <w:rsid w:val="00E419C8"/>
    <w:rsid w:val="00E41B57"/>
    <w:rsid w:val="00E41BE2"/>
    <w:rsid w:val="00E41C0D"/>
    <w:rsid w:val="00E41D10"/>
    <w:rsid w:val="00E41D6B"/>
    <w:rsid w:val="00E41E7D"/>
    <w:rsid w:val="00E41F9A"/>
    <w:rsid w:val="00E4204F"/>
    <w:rsid w:val="00E420CF"/>
    <w:rsid w:val="00E42106"/>
    <w:rsid w:val="00E42278"/>
    <w:rsid w:val="00E4233B"/>
    <w:rsid w:val="00E423FB"/>
    <w:rsid w:val="00E425CF"/>
    <w:rsid w:val="00E426F4"/>
    <w:rsid w:val="00E4278C"/>
    <w:rsid w:val="00E428D9"/>
    <w:rsid w:val="00E42900"/>
    <w:rsid w:val="00E4293F"/>
    <w:rsid w:val="00E42A67"/>
    <w:rsid w:val="00E42AB4"/>
    <w:rsid w:val="00E42CC3"/>
    <w:rsid w:val="00E42D0F"/>
    <w:rsid w:val="00E42DE0"/>
    <w:rsid w:val="00E42E0F"/>
    <w:rsid w:val="00E43163"/>
    <w:rsid w:val="00E43193"/>
    <w:rsid w:val="00E431DE"/>
    <w:rsid w:val="00E43261"/>
    <w:rsid w:val="00E43266"/>
    <w:rsid w:val="00E432D6"/>
    <w:rsid w:val="00E4336F"/>
    <w:rsid w:val="00E43866"/>
    <w:rsid w:val="00E43931"/>
    <w:rsid w:val="00E43C6B"/>
    <w:rsid w:val="00E43CDB"/>
    <w:rsid w:val="00E43DB5"/>
    <w:rsid w:val="00E43F73"/>
    <w:rsid w:val="00E44076"/>
    <w:rsid w:val="00E441B5"/>
    <w:rsid w:val="00E44350"/>
    <w:rsid w:val="00E444D2"/>
    <w:rsid w:val="00E44573"/>
    <w:rsid w:val="00E4458F"/>
    <w:rsid w:val="00E445FF"/>
    <w:rsid w:val="00E447B4"/>
    <w:rsid w:val="00E447CE"/>
    <w:rsid w:val="00E44800"/>
    <w:rsid w:val="00E44A53"/>
    <w:rsid w:val="00E44AFE"/>
    <w:rsid w:val="00E44DB5"/>
    <w:rsid w:val="00E45023"/>
    <w:rsid w:val="00E45137"/>
    <w:rsid w:val="00E45147"/>
    <w:rsid w:val="00E45264"/>
    <w:rsid w:val="00E452C6"/>
    <w:rsid w:val="00E45398"/>
    <w:rsid w:val="00E455C6"/>
    <w:rsid w:val="00E45807"/>
    <w:rsid w:val="00E45847"/>
    <w:rsid w:val="00E45881"/>
    <w:rsid w:val="00E458D2"/>
    <w:rsid w:val="00E459CF"/>
    <w:rsid w:val="00E45ED4"/>
    <w:rsid w:val="00E45F38"/>
    <w:rsid w:val="00E45FFC"/>
    <w:rsid w:val="00E460C4"/>
    <w:rsid w:val="00E46123"/>
    <w:rsid w:val="00E461EB"/>
    <w:rsid w:val="00E46245"/>
    <w:rsid w:val="00E46396"/>
    <w:rsid w:val="00E4651C"/>
    <w:rsid w:val="00E46532"/>
    <w:rsid w:val="00E46638"/>
    <w:rsid w:val="00E46790"/>
    <w:rsid w:val="00E468F5"/>
    <w:rsid w:val="00E46941"/>
    <w:rsid w:val="00E469CB"/>
    <w:rsid w:val="00E46BD8"/>
    <w:rsid w:val="00E46C8C"/>
    <w:rsid w:val="00E46CE1"/>
    <w:rsid w:val="00E46FFA"/>
    <w:rsid w:val="00E47375"/>
    <w:rsid w:val="00E47663"/>
    <w:rsid w:val="00E47781"/>
    <w:rsid w:val="00E47AD4"/>
    <w:rsid w:val="00E47BA2"/>
    <w:rsid w:val="00E47CBA"/>
    <w:rsid w:val="00E47CBD"/>
    <w:rsid w:val="00E47DA8"/>
    <w:rsid w:val="00E47FA2"/>
    <w:rsid w:val="00E5008E"/>
    <w:rsid w:val="00E5013C"/>
    <w:rsid w:val="00E503B5"/>
    <w:rsid w:val="00E504F3"/>
    <w:rsid w:val="00E507CB"/>
    <w:rsid w:val="00E50CD5"/>
    <w:rsid w:val="00E50DDF"/>
    <w:rsid w:val="00E50E7D"/>
    <w:rsid w:val="00E50EF8"/>
    <w:rsid w:val="00E5103F"/>
    <w:rsid w:val="00E51045"/>
    <w:rsid w:val="00E51295"/>
    <w:rsid w:val="00E5149E"/>
    <w:rsid w:val="00E51A13"/>
    <w:rsid w:val="00E51AC8"/>
    <w:rsid w:val="00E51C0E"/>
    <w:rsid w:val="00E51D9F"/>
    <w:rsid w:val="00E51F03"/>
    <w:rsid w:val="00E51F2F"/>
    <w:rsid w:val="00E52003"/>
    <w:rsid w:val="00E5209D"/>
    <w:rsid w:val="00E52103"/>
    <w:rsid w:val="00E52142"/>
    <w:rsid w:val="00E52282"/>
    <w:rsid w:val="00E52335"/>
    <w:rsid w:val="00E523EB"/>
    <w:rsid w:val="00E524CD"/>
    <w:rsid w:val="00E52717"/>
    <w:rsid w:val="00E527D1"/>
    <w:rsid w:val="00E529B1"/>
    <w:rsid w:val="00E52A86"/>
    <w:rsid w:val="00E52B0B"/>
    <w:rsid w:val="00E52B17"/>
    <w:rsid w:val="00E52C85"/>
    <w:rsid w:val="00E52C89"/>
    <w:rsid w:val="00E52D6D"/>
    <w:rsid w:val="00E52F60"/>
    <w:rsid w:val="00E5313D"/>
    <w:rsid w:val="00E531F8"/>
    <w:rsid w:val="00E53236"/>
    <w:rsid w:val="00E53239"/>
    <w:rsid w:val="00E532D4"/>
    <w:rsid w:val="00E533B2"/>
    <w:rsid w:val="00E533C2"/>
    <w:rsid w:val="00E534F7"/>
    <w:rsid w:val="00E5359A"/>
    <w:rsid w:val="00E5367E"/>
    <w:rsid w:val="00E536CB"/>
    <w:rsid w:val="00E536CF"/>
    <w:rsid w:val="00E5381A"/>
    <w:rsid w:val="00E538CE"/>
    <w:rsid w:val="00E538E3"/>
    <w:rsid w:val="00E53E7A"/>
    <w:rsid w:val="00E53EF0"/>
    <w:rsid w:val="00E53F0B"/>
    <w:rsid w:val="00E53F82"/>
    <w:rsid w:val="00E5445B"/>
    <w:rsid w:val="00E54630"/>
    <w:rsid w:val="00E54795"/>
    <w:rsid w:val="00E5488F"/>
    <w:rsid w:val="00E54991"/>
    <w:rsid w:val="00E54A2C"/>
    <w:rsid w:val="00E54B03"/>
    <w:rsid w:val="00E551B0"/>
    <w:rsid w:val="00E55373"/>
    <w:rsid w:val="00E553C5"/>
    <w:rsid w:val="00E55492"/>
    <w:rsid w:val="00E554D7"/>
    <w:rsid w:val="00E554F2"/>
    <w:rsid w:val="00E55639"/>
    <w:rsid w:val="00E55668"/>
    <w:rsid w:val="00E558AD"/>
    <w:rsid w:val="00E558F7"/>
    <w:rsid w:val="00E5594A"/>
    <w:rsid w:val="00E55972"/>
    <w:rsid w:val="00E55AC9"/>
    <w:rsid w:val="00E55B2D"/>
    <w:rsid w:val="00E55D43"/>
    <w:rsid w:val="00E55FC4"/>
    <w:rsid w:val="00E56017"/>
    <w:rsid w:val="00E5601E"/>
    <w:rsid w:val="00E56073"/>
    <w:rsid w:val="00E560CB"/>
    <w:rsid w:val="00E56285"/>
    <w:rsid w:val="00E56564"/>
    <w:rsid w:val="00E56588"/>
    <w:rsid w:val="00E565FE"/>
    <w:rsid w:val="00E5662A"/>
    <w:rsid w:val="00E56689"/>
    <w:rsid w:val="00E566B4"/>
    <w:rsid w:val="00E5678D"/>
    <w:rsid w:val="00E567B1"/>
    <w:rsid w:val="00E5681B"/>
    <w:rsid w:val="00E56A3A"/>
    <w:rsid w:val="00E56A3E"/>
    <w:rsid w:val="00E56B9F"/>
    <w:rsid w:val="00E56E3B"/>
    <w:rsid w:val="00E5712C"/>
    <w:rsid w:val="00E5734C"/>
    <w:rsid w:val="00E57390"/>
    <w:rsid w:val="00E57839"/>
    <w:rsid w:val="00E57976"/>
    <w:rsid w:val="00E57AF2"/>
    <w:rsid w:val="00E57B9C"/>
    <w:rsid w:val="00E57C39"/>
    <w:rsid w:val="00E57E03"/>
    <w:rsid w:val="00E60119"/>
    <w:rsid w:val="00E601B1"/>
    <w:rsid w:val="00E60241"/>
    <w:rsid w:val="00E60556"/>
    <w:rsid w:val="00E6077F"/>
    <w:rsid w:val="00E60800"/>
    <w:rsid w:val="00E60814"/>
    <w:rsid w:val="00E60827"/>
    <w:rsid w:val="00E60875"/>
    <w:rsid w:val="00E608B1"/>
    <w:rsid w:val="00E60900"/>
    <w:rsid w:val="00E609B0"/>
    <w:rsid w:val="00E60A78"/>
    <w:rsid w:val="00E60A80"/>
    <w:rsid w:val="00E60BD1"/>
    <w:rsid w:val="00E60CDF"/>
    <w:rsid w:val="00E60DB7"/>
    <w:rsid w:val="00E60DBD"/>
    <w:rsid w:val="00E60E17"/>
    <w:rsid w:val="00E60ED8"/>
    <w:rsid w:val="00E610E6"/>
    <w:rsid w:val="00E61151"/>
    <w:rsid w:val="00E61335"/>
    <w:rsid w:val="00E613CC"/>
    <w:rsid w:val="00E61639"/>
    <w:rsid w:val="00E617C3"/>
    <w:rsid w:val="00E61861"/>
    <w:rsid w:val="00E61916"/>
    <w:rsid w:val="00E61952"/>
    <w:rsid w:val="00E61A42"/>
    <w:rsid w:val="00E61AFE"/>
    <w:rsid w:val="00E61C01"/>
    <w:rsid w:val="00E61C7F"/>
    <w:rsid w:val="00E61D86"/>
    <w:rsid w:val="00E61E1F"/>
    <w:rsid w:val="00E62060"/>
    <w:rsid w:val="00E62331"/>
    <w:rsid w:val="00E624A6"/>
    <w:rsid w:val="00E62500"/>
    <w:rsid w:val="00E62601"/>
    <w:rsid w:val="00E62A3E"/>
    <w:rsid w:val="00E62BFB"/>
    <w:rsid w:val="00E62DB3"/>
    <w:rsid w:val="00E62EE5"/>
    <w:rsid w:val="00E62F54"/>
    <w:rsid w:val="00E63197"/>
    <w:rsid w:val="00E63331"/>
    <w:rsid w:val="00E6335D"/>
    <w:rsid w:val="00E635D0"/>
    <w:rsid w:val="00E636A9"/>
    <w:rsid w:val="00E639D9"/>
    <w:rsid w:val="00E63C7C"/>
    <w:rsid w:val="00E63CCD"/>
    <w:rsid w:val="00E63D65"/>
    <w:rsid w:val="00E641AD"/>
    <w:rsid w:val="00E64418"/>
    <w:rsid w:val="00E644A2"/>
    <w:rsid w:val="00E645A0"/>
    <w:rsid w:val="00E645E3"/>
    <w:rsid w:val="00E6461C"/>
    <w:rsid w:val="00E64709"/>
    <w:rsid w:val="00E64751"/>
    <w:rsid w:val="00E647BE"/>
    <w:rsid w:val="00E6480F"/>
    <w:rsid w:val="00E648BD"/>
    <w:rsid w:val="00E6491A"/>
    <w:rsid w:val="00E6499D"/>
    <w:rsid w:val="00E64CA0"/>
    <w:rsid w:val="00E64CEB"/>
    <w:rsid w:val="00E64EB7"/>
    <w:rsid w:val="00E64FE8"/>
    <w:rsid w:val="00E65044"/>
    <w:rsid w:val="00E65094"/>
    <w:rsid w:val="00E65490"/>
    <w:rsid w:val="00E654CB"/>
    <w:rsid w:val="00E657E2"/>
    <w:rsid w:val="00E65880"/>
    <w:rsid w:val="00E65B66"/>
    <w:rsid w:val="00E65B97"/>
    <w:rsid w:val="00E65C46"/>
    <w:rsid w:val="00E65D95"/>
    <w:rsid w:val="00E65DCD"/>
    <w:rsid w:val="00E65FCD"/>
    <w:rsid w:val="00E66083"/>
    <w:rsid w:val="00E66117"/>
    <w:rsid w:val="00E6616A"/>
    <w:rsid w:val="00E66403"/>
    <w:rsid w:val="00E66615"/>
    <w:rsid w:val="00E669AB"/>
    <w:rsid w:val="00E66CAE"/>
    <w:rsid w:val="00E66D95"/>
    <w:rsid w:val="00E66DE2"/>
    <w:rsid w:val="00E66F6B"/>
    <w:rsid w:val="00E66FCE"/>
    <w:rsid w:val="00E67089"/>
    <w:rsid w:val="00E670BA"/>
    <w:rsid w:val="00E67243"/>
    <w:rsid w:val="00E6744B"/>
    <w:rsid w:val="00E6751F"/>
    <w:rsid w:val="00E67524"/>
    <w:rsid w:val="00E676AE"/>
    <w:rsid w:val="00E67907"/>
    <w:rsid w:val="00E6797C"/>
    <w:rsid w:val="00E67B23"/>
    <w:rsid w:val="00E67C38"/>
    <w:rsid w:val="00E67F73"/>
    <w:rsid w:val="00E700D0"/>
    <w:rsid w:val="00E7024F"/>
    <w:rsid w:val="00E70298"/>
    <w:rsid w:val="00E702A7"/>
    <w:rsid w:val="00E704A5"/>
    <w:rsid w:val="00E70616"/>
    <w:rsid w:val="00E70628"/>
    <w:rsid w:val="00E70890"/>
    <w:rsid w:val="00E70966"/>
    <w:rsid w:val="00E70987"/>
    <w:rsid w:val="00E70B37"/>
    <w:rsid w:val="00E70BEF"/>
    <w:rsid w:val="00E70D30"/>
    <w:rsid w:val="00E7149C"/>
    <w:rsid w:val="00E7169A"/>
    <w:rsid w:val="00E7178E"/>
    <w:rsid w:val="00E719A3"/>
    <w:rsid w:val="00E719F7"/>
    <w:rsid w:val="00E71B36"/>
    <w:rsid w:val="00E71D2F"/>
    <w:rsid w:val="00E71D5E"/>
    <w:rsid w:val="00E720B3"/>
    <w:rsid w:val="00E723EE"/>
    <w:rsid w:val="00E7244C"/>
    <w:rsid w:val="00E724AC"/>
    <w:rsid w:val="00E72734"/>
    <w:rsid w:val="00E72A5B"/>
    <w:rsid w:val="00E72A8D"/>
    <w:rsid w:val="00E72BAB"/>
    <w:rsid w:val="00E72C74"/>
    <w:rsid w:val="00E73047"/>
    <w:rsid w:val="00E73163"/>
    <w:rsid w:val="00E731B1"/>
    <w:rsid w:val="00E732B8"/>
    <w:rsid w:val="00E732CF"/>
    <w:rsid w:val="00E73321"/>
    <w:rsid w:val="00E73333"/>
    <w:rsid w:val="00E733B4"/>
    <w:rsid w:val="00E733EE"/>
    <w:rsid w:val="00E73453"/>
    <w:rsid w:val="00E73571"/>
    <w:rsid w:val="00E736C9"/>
    <w:rsid w:val="00E736D7"/>
    <w:rsid w:val="00E7373C"/>
    <w:rsid w:val="00E7375F"/>
    <w:rsid w:val="00E738F7"/>
    <w:rsid w:val="00E739AB"/>
    <w:rsid w:val="00E73B8D"/>
    <w:rsid w:val="00E73CE2"/>
    <w:rsid w:val="00E73CE9"/>
    <w:rsid w:val="00E73D89"/>
    <w:rsid w:val="00E73E93"/>
    <w:rsid w:val="00E73E95"/>
    <w:rsid w:val="00E73EAA"/>
    <w:rsid w:val="00E73F0D"/>
    <w:rsid w:val="00E7407F"/>
    <w:rsid w:val="00E7419D"/>
    <w:rsid w:val="00E74289"/>
    <w:rsid w:val="00E74314"/>
    <w:rsid w:val="00E7480A"/>
    <w:rsid w:val="00E74885"/>
    <w:rsid w:val="00E7495B"/>
    <w:rsid w:val="00E74961"/>
    <w:rsid w:val="00E74A00"/>
    <w:rsid w:val="00E74ABE"/>
    <w:rsid w:val="00E74B66"/>
    <w:rsid w:val="00E7507B"/>
    <w:rsid w:val="00E75243"/>
    <w:rsid w:val="00E752DC"/>
    <w:rsid w:val="00E75328"/>
    <w:rsid w:val="00E75335"/>
    <w:rsid w:val="00E755B4"/>
    <w:rsid w:val="00E756CB"/>
    <w:rsid w:val="00E7574F"/>
    <w:rsid w:val="00E7578F"/>
    <w:rsid w:val="00E75845"/>
    <w:rsid w:val="00E7595E"/>
    <w:rsid w:val="00E75972"/>
    <w:rsid w:val="00E75CF8"/>
    <w:rsid w:val="00E75EC3"/>
    <w:rsid w:val="00E75F11"/>
    <w:rsid w:val="00E765BD"/>
    <w:rsid w:val="00E76637"/>
    <w:rsid w:val="00E767D5"/>
    <w:rsid w:val="00E76A56"/>
    <w:rsid w:val="00E76A6A"/>
    <w:rsid w:val="00E76A87"/>
    <w:rsid w:val="00E76C53"/>
    <w:rsid w:val="00E76D34"/>
    <w:rsid w:val="00E76F08"/>
    <w:rsid w:val="00E76F37"/>
    <w:rsid w:val="00E76FFB"/>
    <w:rsid w:val="00E77095"/>
    <w:rsid w:val="00E770FD"/>
    <w:rsid w:val="00E77109"/>
    <w:rsid w:val="00E7710F"/>
    <w:rsid w:val="00E77368"/>
    <w:rsid w:val="00E774A3"/>
    <w:rsid w:val="00E77738"/>
    <w:rsid w:val="00E77767"/>
    <w:rsid w:val="00E7787F"/>
    <w:rsid w:val="00E778E4"/>
    <w:rsid w:val="00E77ACF"/>
    <w:rsid w:val="00E77C73"/>
    <w:rsid w:val="00E77DCF"/>
    <w:rsid w:val="00E80045"/>
    <w:rsid w:val="00E802C5"/>
    <w:rsid w:val="00E803C1"/>
    <w:rsid w:val="00E80719"/>
    <w:rsid w:val="00E807CB"/>
    <w:rsid w:val="00E807D6"/>
    <w:rsid w:val="00E8081B"/>
    <w:rsid w:val="00E80910"/>
    <w:rsid w:val="00E80A16"/>
    <w:rsid w:val="00E80C33"/>
    <w:rsid w:val="00E81292"/>
    <w:rsid w:val="00E81392"/>
    <w:rsid w:val="00E8143D"/>
    <w:rsid w:val="00E8153A"/>
    <w:rsid w:val="00E8153C"/>
    <w:rsid w:val="00E8155F"/>
    <w:rsid w:val="00E81859"/>
    <w:rsid w:val="00E8185A"/>
    <w:rsid w:val="00E81947"/>
    <w:rsid w:val="00E81D46"/>
    <w:rsid w:val="00E81E19"/>
    <w:rsid w:val="00E81E2C"/>
    <w:rsid w:val="00E820CB"/>
    <w:rsid w:val="00E82278"/>
    <w:rsid w:val="00E82394"/>
    <w:rsid w:val="00E8243F"/>
    <w:rsid w:val="00E824C4"/>
    <w:rsid w:val="00E82701"/>
    <w:rsid w:val="00E8288D"/>
    <w:rsid w:val="00E82B47"/>
    <w:rsid w:val="00E83436"/>
    <w:rsid w:val="00E83441"/>
    <w:rsid w:val="00E838E0"/>
    <w:rsid w:val="00E839EA"/>
    <w:rsid w:val="00E83AD6"/>
    <w:rsid w:val="00E83BDD"/>
    <w:rsid w:val="00E83CDC"/>
    <w:rsid w:val="00E83CF1"/>
    <w:rsid w:val="00E83D40"/>
    <w:rsid w:val="00E84088"/>
    <w:rsid w:val="00E840C0"/>
    <w:rsid w:val="00E841F0"/>
    <w:rsid w:val="00E84268"/>
    <w:rsid w:val="00E842BC"/>
    <w:rsid w:val="00E8430A"/>
    <w:rsid w:val="00E84310"/>
    <w:rsid w:val="00E843C3"/>
    <w:rsid w:val="00E845F0"/>
    <w:rsid w:val="00E848D5"/>
    <w:rsid w:val="00E849D5"/>
    <w:rsid w:val="00E84A47"/>
    <w:rsid w:val="00E84ADA"/>
    <w:rsid w:val="00E84C97"/>
    <w:rsid w:val="00E84CD1"/>
    <w:rsid w:val="00E84D39"/>
    <w:rsid w:val="00E84E73"/>
    <w:rsid w:val="00E84F01"/>
    <w:rsid w:val="00E85100"/>
    <w:rsid w:val="00E851EE"/>
    <w:rsid w:val="00E8529F"/>
    <w:rsid w:val="00E852C2"/>
    <w:rsid w:val="00E8561C"/>
    <w:rsid w:val="00E85B5C"/>
    <w:rsid w:val="00E85B63"/>
    <w:rsid w:val="00E85F7A"/>
    <w:rsid w:val="00E86081"/>
    <w:rsid w:val="00E8624C"/>
    <w:rsid w:val="00E8627E"/>
    <w:rsid w:val="00E8634A"/>
    <w:rsid w:val="00E8634E"/>
    <w:rsid w:val="00E864FA"/>
    <w:rsid w:val="00E866EF"/>
    <w:rsid w:val="00E8674F"/>
    <w:rsid w:val="00E86783"/>
    <w:rsid w:val="00E86911"/>
    <w:rsid w:val="00E869B8"/>
    <w:rsid w:val="00E86A42"/>
    <w:rsid w:val="00E86CEB"/>
    <w:rsid w:val="00E86D3D"/>
    <w:rsid w:val="00E86DBF"/>
    <w:rsid w:val="00E86DD7"/>
    <w:rsid w:val="00E86E0B"/>
    <w:rsid w:val="00E86E89"/>
    <w:rsid w:val="00E87719"/>
    <w:rsid w:val="00E8797F"/>
    <w:rsid w:val="00E87A6B"/>
    <w:rsid w:val="00E87B02"/>
    <w:rsid w:val="00E87B36"/>
    <w:rsid w:val="00E87BBB"/>
    <w:rsid w:val="00E87C0D"/>
    <w:rsid w:val="00E87C77"/>
    <w:rsid w:val="00E87D19"/>
    <w:rsid w:val="00E87E46"/>
    <w:rsid w:val="00E87F62"/>
    <w:rsid w:val="00E87FDF"/>
    <w:rsid w:val="00E8C9F7"/>
    <w:rsid w:val="00E9006C"/>
    <w:rsid w:val="00E90258"/>
    <w:rsid w:val="00E90518"/>
    <w:rsid w:val="00E90634"/>
    <w:rsid w:val="00E90679"/>
    <w:rsid w:val="00E90838"/>
    <w:rsid w:val="00E9083B"/>
    <w:rsid w:val="00E90A29"/>
    <w:rsid w:val="00E90AFA"/>
    <w:rsid w:val="00E90B83"/>
    <w:rsid w:val="00E90D8A"/>
    <w:rsid w:val="00E90DD6"/>
    <w:rsid w:val="00E90DD9"/>
    <w:rsid w:val="00E914FB"/>
    <w:rsid w:val="00E918C2"/>
    <w:rsid w:val="00E91BA1"/>
    <w:rsid w:val="00E91C2E"/>
    <w:rsid w:val="00E91DD3"/>
    <w:rsid w:val="00E91F3D"/>
    <w:rsid w:val="00E91F5D"/>
    <w:rsid w:val="00E920A5"/>
    <w:rsid w:val="00E92167"/>
    <w:rsid w:val="00E921EB"/>
    <w:rsid w:val="00E92586"/>
    <w:rsid w:val="00E9259F"/>
    <w:rsid w:val="00E925F2"/>
    <w:rsid w:val="00E926B2"/>
    <w:rsid w:val="00E926DD"/>
    <w:rsid w:val="00E92A33"/>
    <w:rsid w:val="00E92E47"/>
    <w:rsid w:val="00E9309A"/>
    <w:rsid w:val="00E931A9"/>
    <w:rsid w:val="00E93267"/>
    <w:rsid w:val="00E93401"/>
    <w:rsid w:val="00E93446"/>
    <w:rsid w:val="00E93829"/>
    <w:rsid w:val="00E93C04"/>
    <w:rsid w:val="00E93FCB"/>
    <w:rsid w:val="00E9425B"/>
    <w:rsid w:val="00E942A6"/>
    <w:rsid w:val="00E942E0"/>
    <w:rsid w:val="00E945D8"/>
    <w:rsid w:val="00E945F7"/>
    <w:rsid w:val="00E9460B"/>
    <w:rsid w:val="00E946CD"/>
    <w:rsid w:val="00E947F0"/>
    <w:rsid w:val="00E949A9"/>
    <w:rsid w:val="00E94B26"/>
    <w:rsid w:val="00E94B68"/>
    <w:rsid w:val="00E94BA9"/>
    <w:rsid w:val="00E94DCD"/>
    <w:rsid w:val="00E94E4C"/>
    <w:rsid w:val="00E95019"/>
    <w:rsid w:val="00E95097"/>
    <w:rsid w:val="00E9520B"/>
    <w:rsid w:val="00E95434"/>
    <w:rsid w:val="00E9556C"/>
    <w:rsid w:val="00E955ED"/>
    <w:rsid w:val="00E95700"/>
    <w:rsid w:val="00E957B5"/>
    <w:rsid w:val="00E957D3"/>
    <w:rsid w:val="00E958EC"/>
    <w:rsid w:val="00E95A69"/>
    <w:rsid w:val="00E95AA6"/>
    <w:rsid w:val="00E95F12"/>
    <w:rsid w:val="00E96016"/>
    <w:rsid w:val="00E961AF"/>
    <w:rsid w:val="00E9628D"/>
    <w:rsid w:val="00E9629F"/>
    <w:rsid w:val="00E9637C"/>
    <w:rsid w:val="00E9647D"/>
    <w:rsid w:val="00E966AA"/>
    <w:rsid w:val="00E96740"/>
    <w:rsid w:val="00E96A1C"/>
    <w:rsid w:val="00E96A6B"/>
    <w:rsid w:val="00E96C59"/>
    <w:rsid w:val="00E96C5D"/>
    <w:rsid w:val="00E96C6F"/>
    <w:rsid w:val="00E96D25"/>
    <w:rsid w:val="00E96E36"/>
    <w:rsid w:val="00E96E61"/>
    <w:rsid w:val="00E972A9"/>
    <w:rsid w:val="00E97380"/>
    <w:rsid w:val="00E973AF"/>
    <w:rsid w:val="00E973F6"/>
    <w:rsid w:val="00E97477"/>
    <w:rsid w:val="00E97492"/>
    <w:rsid w:val="00E97801"/>
    <w:rsid w:val="00E978B8"/>
    <w:rsid w:val="00E97A1F"/>
    <w:rsid w:val="00E97A87"/>
    <w:rsid w:val="00E97B0D"/>
    <w:rsid w:val="00E97C1C"/>
    <w:rsid w:val="00E97E7A"/>
    <w:rsid w:val="00E97EB9"/>
    <w:rsid w:val="00EA012D"/>
    <w:rsid w:val="00EA028C"/>
    <w:rsid w:val="00EA02B0"/>
    <w:rsid w:val="00EA05EC"/>
    <w:rsid w:val="00EA05EE"/>
    <w:rsid w:val="00EA06CC"/>
    <w:rsid w:val="00EA06E2"/>
    <w:rsid w:val="00EA096F"/>
    <w:rsid w:val="00EA0979"/>
    <w:rsid w:val="00EA0A2D"/>
    <w:rsid w:val="00EA0A95"/>
    <w:rsid w:val="00EA0ADF"/>
    <w:rsid w:val="00EA0CFE"/>
    <w:rsid w:val="00EA0D6A"/>
    <w:rsid w:val="00EA0D90"/>
    <w:rsid w:val="00EA0EF1"/>
    <w:rsid w:val="00EA115A"/>
    <w:rsid w:val="00EA1204"/>
    <w:rsid w:val="00EA13ED"/>
    <w:rsid w:val="00EA1551"/>
    <w:rsid w:val="00EA15BE"/>
    <w:rsid w:val="00EA1667"/>
    <w:rsid w:val="00EA16F3"/>
    <w:rsid w:val="00EA185A"/>
    <w:rsid w:val="00EA18B0"/>
    <w:rsid w:val="00EA190F"/>
    <w:rsid w:val="00EA19EA"/>
    <w:rsid w:val="00EA1D52"/>
    <w:rsid w:val="00EA2130"/>
    <w:rsid w:val="00EA216F"/>
    <w:rsid w:val="00EA2479"/>
    <w:rsid w:val="00EA24F3"/>
    <w:rsid w:val="00EA2656"/>
    <w:rsid w:val="00EA266F"/>
    <w:rsid w:val="00EA267D"/>
    <w:rsid w:val="00EA2802"/>
    <w:rsid w:val="00EA2837"/>
    <w:rsid w:val="00EA28FC"/>
    <w:rsid w:val="00EA2A9E"/>
    <w:rsid w:val="00EA2C32"/>
    <w:rsid w:val="00EA2CE7"/>
    <w:rsid w:val="00EA2E7E"/>
    <w:rsid w:val="00EA2F48"/>
    <w:rsid w:val="00EA2F52"/>
    <w:rsid w:val="00EA2F88"/>
    <w:rsid w:val="00EA2FDB"/>
    <w:rsid w:val="00EA31A8"/>
    <w:rsid w:val="00EA31F7"/>
    <w:rsid w:val="00EA3724"/>
    <w:rsid w:val="00EA3795"/>
    <w:rsid w:val="00EA38EF"/>
    <w:rsid w:val="00EA3993"/>
    <w:rsid w:val="00EA39D7"/>
    <w:rsid w:val="00EA3A0D"/>
    <w:rsid w:val="00EA3AB7"/>
    <w:rsid w:val="00EA3C6F"/>
    <w:rsid w:val="00EA3D94"/>
    <w:rsid w:val="00EA3EC9"/>
    <w:rsid w:val="00EA3F2C"/>
    <w:rsid w:val="00EA4091"/>
    <w:rsid w:val="00EA4235"/>
    <w:rsid w:val="00EA4258"/>
    <w:rsid w:val="00EA42B1"/>
    <w:rsid w:val="00EA456D"/>
    <w:rsid w:val="00EA46EA"/>
    <w:rsid w:val="00EA492C"/>
    <w:rsid w:val="00EA496A"/>
    <w:rsid w:val="00EA4AEE"/>
    <w:rsid w:val="00EA4C9A"/>
    <w:rsid w:val="00EA4CC4"/>
    <w:rsid w:val="00EA50E9"/>
    <w:rsid w:val="00EA52A7"/>
    <w:rsid w:val="00EA52B5"/>
    <w:rsid w:val="00EA5394"/>
    <w:rsid w:val="00EA53A9"/>
    <w:rsid w:val="00EA5893"/>
    <w:rsid w:val="00EA58CA"/>
    <w:rsid w:val="00EA59B1"/>
    <w:rsid w:val="00EA5B06"/>
    <w:rsid w:val="00EA5CA0"/>
    <w:rsid w:val="00EA5D36"/>
    <w:rsid w:val="00EA5D90"/>
    <w:rsid w:val="00EA5DB1"/>
    <w:rsid w:val="00EA5E50"/>
    <w:rsid w:val="00EA5EDE"/>
    <w:rsid w:val="00EA609F"/>
    <w:rsid w:val="00EA6202"/>
    <w:rsid w:val="00EA62CE"/>
    <w:rsid w:val="00EA63EB"/>
    <w:rsid w:val="00EA651F"/>
    <w:rsid w:val="00EA6A08"/>
    <w:rsid w:val="00EA6A45"/>
    <w:rsid w:val="00EA6A71"/>
    <w:rsid w:val="00EA6A8A"/>
    <w:rsid w:val="00EA6B75"/>
    <w:rsid w:val="00EA6BAD"/>
    <w:rsid w:val="00EA6C84"/>
    <w:rsid w:val="00EA6CF1"/>
    <w:rsid w:val="00EA6E72"/>
    <w:rsid w:val="00EA6FFB"/>
    <w:rsid w:val="00EA700F"/>
    <w:rsid w:val="00EA7071"/>
    <w:rsid w:val="00EA7284"/>
    <w:rsid w:val="00EA729F"/>
    <w:rsid w:val="00EA7626"/>
    <w:rsid w:val="00EA78B5"/>
    <w:rsid w:val="00EA7A98"/>
    <w:rsid w:val="00EA7B7B"/>
    <w:rsid w:val="00EA7C15"/>
    <w:rsid w:val="00EA7CA5"/>
    <w:rsid w:val="00EA7D26"/>
    <w:rsid w:val="00EA7E12"/>
    <w:rsid w:val="00EA7E25"/>
    <w:rsid w:val="00EA7FF8"/>
    <w:rsid w:val="00EB0170"/>
    <w:rsid w:val="00EB036D"/>
    <w:rsid w:val="00EB04D7"/>
    <w:rsid w:val="00EB055A"/>
    <w:rsid w:val="00EB06CB"/>
    <w:rsid w:val="00EB079A"/>
    <w:rsid w:val="00EB0830"/>
    <w:rsid w:val="00EB0B39"/>
    <w:rsid w:val="00EB0BBE"/>
    <w:rsid w:val="00EB0CF7"/>
    <w:rsid w:val="00EB0F50"/>
    <w:rsid w:val="00EB1005"/>
    <w:rsid w:val="00EB1422"/>
    <w:rsid w:val="00EB155C"/>
    <w:rsid w:val="00EB158C"/>
    <w:rsid w:val="00EB1817"/>
    <w:rsid w:val="00EB182C"/>
    <w:rsid w:val="00EB1864"/>
    <w:rsid w:val="00EB18D0"/>
    <w:rsid w:val="00EB1ADD"/>
    <w:rsid w:val="00EB1B69"/>
    <w:rsid w:val="00EB1DE8"/>
    <w:rsid w:val="00EB1F63"/>
    <w:rsid w:val="00EB1F76"/>
    <w:rsid w:val="00EB1FDD"/>
    <w:rsid w:val="00EB227E"/>
    <w:rsid w:val="00EB22B9"/>
    <w:rsid w:val="00EB2317"/>
    <w:rsid w:val="00EB24CA"/>
    <w:rsid w:val="00EB2573"/>
    <w:rsid w:val="00EB2590"/>
    <w:rsid w:val="00EB2633"/>
    <w:rsid w:val="00EB2853"/>
    <w:rsid w:val="00EB28B5"/>
    <w:rsid w:val="00EB28F3"/>
    <w:rsid w:val="00EB2C35"/>
    <w:rsid w:val="00EB2FD0"/>
    <w:rsid w:val="00EB31F3"/>
    <w:rsid w:val="00EB3426"/>
    <w:rsid w:val="00EB34E6"/>
    <w:rsid w:val="00EB373D"/>
    <w:rsid w:val="00EB3937"/>
    <w:rsid w:val="00EB3A6E"/>
    <w:rsid w:val="00EB3AA7"/>
    <w:rsid w:val="00EB3ADF"/>
    <w:rsid w:val="00EB3AF8"/>
    <w:rsid w:val="00EB3BFC"/>
    <w:rsid w:val="00EB3C24"/>
    <w:rsid w:val="00EB3C8F"/>
    <w:rsid w:val="00EB3D8E"/>
    <w:rsid w:val="00EB3E8C"/>
    <w:rsid w:val="00EB3FFD"/>
    <w:rsid w:val="00EB40EF"/>
    <w:rsid w:val="00EB412A"/>
    <w:rsid w:val="00EB4287"/>
    <w:rsid w:val="00EB4448"/>
    <w:rsid w:val="00EB447B"/>
    <w:rsid w:val="00EB44ED"/>
    <w:rsid w:val="00EB45D3"/>
    <w:rsid w:val="00EB46DF"/>
    <w:rsid w:val="00EB479B"/>
    <w:rsid w:val="00EB4903"/>
    <w:rsid w:val="00EB4AED"/>
    <w:rsid w:val="00EB4B1B"/>
    <w:rsid w:val="00EB4CC3"/>
    <w:rsid w:val="00EB4ECD"/>
    <w:rsid w:val="00EB4FBA"/>
    <w:rsid w:val="00EB4FBC"/>
    <w:rsid w:val="00EB50A5"/>
    <w:rsid w:val="00EB510D"/>
    <w:rsid w:val="00EB516A"/>
    <w:rsid w:val="00EB527D"/>
    <w:rsid w:val="00EB552B"/>
    <w:rsid w:val="00EB5550"/>
    <w:rsid w:val="00EB5885"/>
    <w:rsid w:val="00EB5B0E"/>
    <w:rsid w:val="00EB5B6C"/>
    <w:rsid w:val="00EB5CFA"/>
    <w:rsid w:val="00EB5D53"/>
    <w:rsid w:val="00EB5DAB"/>
    <w:rsid w:val="00EB5DF0"/>
    <w:rsid w:val="00EB5E4A"/>
    <w:rsid w:val="00EB5FA0"/>
    <w:rsid w:val="00EB5FF7"/>
    <w:rsid w:val="00EB6396"/>
    <w:rsid w:val="00EB63B4"/>
    <w:rsid w:val="00EB63EF"/>
    <w:rsid w:val="00EB65BA"/>
    <w:rsid w:val="00EB6AEF"/>
    <w:rsid w:val="00EB6BC3"/>
    <w:rsid w:val="00EB6BC8"/>
    <w:rsid w:val="00EB6C26"/>
    <w:rsid w:val="00EB6E39"/>
    <w:rsid w:val="00EB6F07"/>
    <w:rsid w:val="00EB767D"/>
    <w:rsid w:val="00EB77F3"/>
    <w:rsid w:val="00EB7802"/>
    <w:rsid w:val="00EB7869"/>
    <w:rsid w:val="00EB791F"/>
    <w:rsid w:val="00EB7AFD"/>
    <w:rsid w:val="00EB7CFD"/>
    <w:rsid w:val="00EB7FEA"/>
    <w:rsid w:val="00EC003B"/>
    <w:rsid w:val="00EC0064"/>
    <w:rsid w:val="00EC00F8"/>
    <w:rsid w:val="00EC0147"/>
    <w:rsid w:val="00EC028C"/>
    <w:rsid w:val="00EC03F7"/>
    <w:rsid w:val="00EC03F9"/>
    <w:rsid w:val="00EC0450"/>
    <w:rsid w:val="00EC046A"/>
    <w:rsid w:val="00EC05A6"/>
    <w:rsid w:val="00EC05B8"/>
    <w:rsid w:val="00EC05C7"/>
    <w:rsid w:val="00EC0707"/>
    <w:rsid w:val="00EC07A8"/>
    <w:rsid w:val="00EC0817"/>
    <w:rsid w:val="00EC0888"/>
    <w:rsid w:val="00EC0976"/>
    <w:rsid w:val="00EC0A68"/>
    <w:rsid w:val="00EC0B0B"/>
    <w:rsid w:val="00EC0B63"/>
    <w:rsid w:val="00EC0C14"/>
    <w:rsid w:val="00EC0CB3"/>
    <w:rsid w:val="00EC0CFC"/>
    <w:rsid w:val="00EC0E5B"/>
    <w:rsid w:val="00EC0E78"/>
    <w:rsid w:val="00EC0EE1"/>
    <w:rsid w:val="00EC0FB1"/>
    <w:rsid w:val="00EC110B"/>
    <w:rsid w:val="00EC111E"/>
    <w:rsid w:val="00EC117A"/>
    <w:rsid w:val="00EC151F"/>
    <w:rsid w:val="00EC17D3"/>
    <w:rsid w:val="00EC17DC"/>
    <w:rsid w:val="00EC184B"/>
    <w:rsid w:val="00EC199F"/>
    <w:rsid w:val="00EC19C8"/>
    <w:rsid w:val="00EC1A2E"/>
    <w:rsid w:val="00EC1CA8"/>
    <w:rsid w:val="00EC1CD1"/>
    <w:rsid w:val="00EC1D24"/>
    <w:rsid w:val="00EC1D72"/>
    <w:rsid w:val="00EC1D78"/>
    <w:rsid w:val="00EC1FE9"/>
    <w:rsid w:val="00EC2143"/>
    <w:rsid w:val="00EC2172"/>
    <w:rsid w:val="00EC228B"/>
    <w:rsid w:val="00EC24AC"/>
    <w:rsid w:val="00EC26D3"/>
    <w:rsid w:val="00EC28C8"/>
    <w:rsid w:val="00EC28D1"/>
    <w:rsid w:val="00EC29D1"/>
    <w:rsid w:val="00EC2A72"/>
    <w:rsid w:val="00EC2B0E"/>
    <w:rsid w:val="00EC2B39"/>
    <w:rsid w:val="00EC2B56"/>
    <w:rsid w:val="00EC2C18"/>
    <w:rsid w:val="00EC2C26"/>
    <w:rsid w:val="00EC2CD6"/>
    <w:rsid w:val="00EC2D2A"/>
    <w:rsid w:val="00EC2E27"/>
    <w:rsid w:val="00EC2F96"/>
    <w:rsid w:val="00EC329B"/>
    <w:rsid w:val="00EC332C"/>
    <w:rsid w:val="00EC3341"/>
    <w:rsid w:val="00EC3343"/>
    <w:rsid w:val="00EC33DA"/>
    <w:rsid w:val="00EC352E"/>
    <w:rsid w:val="00EC365C"/>
    <w:rsid w:val="00EC370E"/>
    <w:rsid w:val="00EC383F"/>
    <w:rsid w:val="00EC384F"/>
    <w:rsid w:val="00EC385A"/>
    <w:rsid w:val="00EC3AEE"/>
    <w:rsid w:val="00EC3BF8"/>
    <w:rsid w:val="00EC3C07"/>
    <w:rsid w:val="00EC3C4F"/>
    <w:rsid w:val="00EC3E5D"/>
    <w:rsid w:val="00EC3E65"/>
    <w:rsid w:val="00EC4212"/>
    <w:rsid w:val="00EC4449"/>
    <w:rsid w:val="00EC4939"/>
    <w:rsid w:val="00EC4B91"/>
    <w:rsid w:val="00EC4CC0"/>
    <w:rsid w:val="00EC4DAF"/>
    <w:rsid w:val="00EC4E45"/>
    <w:rsid w:val="00EC4EBF"/>
    <w:rsid w:val="00EC4FD5"/>
    <w:rsid w:val="00EC5027"/>
    <w:rsid w:val="00EC5056"/>
    <w:rsid w:val="00EC52A6"/>
    <w:rsid w:val="00EC53F2"/>
    <w:rsid w:val="00EC563D"/>
    <w:rsid w:val="00EC56B1"/>
    <w:rsid w:val="00EC56CC"/>
    <w:rsid w:val="00EC5963"/>
    <w:rsid w:val="00EC5A98"/>
    <w:rsid w:val="00EC5B0B"/>
    <w:rsid w:val="00EC5CD4"/>
    <w:rsid w:val="00EC5F55"/>
    <w:rsid w:val="00EC60CF"/>
    <w:rsid w:val="00EC60D1"/>
    <w:rsid w:val="00EC613B"/>
    <w:rsid w:val="00EC61FD"/>
    <w:rsid w:val="00EC625E"/>
    <w:rsid w:val="00EC628A"/>
    <w:rsid w:val="00EC639A"/>
    <w:rsid w:val="00EC6435"/>
    <w:rsid w:val="00EC6488"/>
    <w:rsid w:val="00EC6496"/>
    <w:rsid w:val="00EC6525"/>
    <w:rsid w:val="00EC65B9"/>
    <w:rsid w:val="00EC6623"/>
    <w:rsid w:val="00EC6661"/>
    <w:rsid w:val="00EC66AC"/>
    <w:rsid w:val="00EC6B04"/>
    <w:rsid w:val="00EC6BC3"/>
    <w:rsid w:val="00EC6C16"/>
    <w:rsid w:val="00EC6C17"/>
    <w:rsid w:val="00EC6C5D"/>
    <w:rsid w:val="00EC6D24"/>
    <w:rsid w:val="00EC6ED3"/>
    <w:rsid w:val="00EC710B"/>
    <w:rsid w:val="00EC71C3"/>
    <w:rsid w:val="00EC7234"/>
    <w:rsid w:val="00EC724A"/>
    <w:rsid w:val="00EC7504"/>
    <w:rsid w:val="00EC761B"/>
    <w:rsid w:val="00EC76B4"/>
    <w:rsid w:val="00EC76C3"/>
    <w:rsid w:val="00EC771D"/>
    <w:rsid w:val="00EC79D3"/>
    <w:rsid w:val="00EC7B6E"/>
    <w:rsid w:val="00EC7F0B"/>
    <w:rsid w:val="00EC7F20"/>
    <w:rsid w:val="00ED001E"/>
    <w:rsid w:val="00ED01E8"/>
    <w:rsid w:val="00ED048A"/>
    <w:rsid w:val="00ED04F9"/>
    <w:rsid w:val="00ED05E5"/>
    <w:rsid w:val="00ED068C"/>
    <w:rsid w:val="00ED079A"/>
    <w:rsid w:val="00ED0821"/>
    <w:rsid w:val="00ED0890"/>
    <w:rsid w:val="00ED08D4"/>
    <w:rsid w:val="00ED0985"/>
    <w:rsid w:val="00ED09DB"/>
    <w:rsid w:val="00ED0A86"/>
    <w:rsid w:val="00ED0AB5"/>
    <w:rsid w:val="00ED0B12"/>
    <w:rsid w:val="00ED0B25"/>
    <w:rsid w:val="00ED0B5E"/>
    <w:rsid w:val="00ED0C82"/>
    <w:rsid w:val="00ED0D1C"/>
    <w:rsid w:val="00ED0D32"/>
    <w:rsid w:val="00ED0D6B"/>
    <w:rsid w:val="00ED0E6E"/>
    <w:rsid w:val="00ED12BA"/>
    <w:rsid w:val="00ED1332"/>
    <w:rsid w:val="00ED1378"/>
    <w:rsid w:val="00ED1438"/>
    <w:rsid w:val="00ED153D"/>
    <w:rsid w:val="00ED1641"/>
    <w:rsid w:val="00ED189C"/>
    <w:rsid w:val="00ED1920"/>
    <w:rsid w:val="00ED1B02"/>
    <w:rsid w:val="00ED1BEF"/>
    <w:rsid w:val="00ED1D31"/>
    <w:rsid w:val="00ED1D5D"/>
    <w:rsid w:val="00ED1F17"/>
    <w:rsid w:val="00ED2186"/>
    <w:rsid w:val="00ED221D"/>
    <w:rsid w:val="00ED23F3"/>
    <w:rsid w:val="00ED260D"/>
    <w:rsid w:val="00ED2A11"/>
    <w:rsid w:val="00ED2A47"/>
    <w:rsid w:val="00ED2C51"/>
    <w:rsid w:val="00ED2D14"/>
    <w:rsid w:val="00ED2D84"/>
    <w:rsid w:val="00ED2FE9"/>
    <w:rsid w:val="00ED30AD"/>
    <w:rsid w:val="00ED30CE"/>
    <w:rsid w:val="00ED32FD"/>
    <w:rsid w:val="00ED341C"/>
    <w:rsid w:val="00ED355A"/>
    <w:rsid w:val="00ED35F7"/>
    <w:rsid w:val="00ED3860"/>
    <w:rsid w:val="00ED3930"/>
    <w:rsid w:val="00ED3A5E"/>
    <w:rsid w:val="00ED3C3A"/>
    <w:rsid w:val="00ED3C9C"/>
    <w:rsid w:val="00ED3D31"/>
    <w:rsid w:val="00ED3D94"/>
    <w:rsid w:val="00ED3DE9"/>
    <w:rsid w:val="00ED421B"/>
    <w:rsid w:val="00ED4248"/>
    <w:rsid w:val="00ED42CB"/>
    <w:rsid w:val="00ED4490"/>
    <w:rsid w:val="00ED45BD"/>
    <w:rsid w:val="00ED466F"/>
    <w:rsid w:val="00ED4BF8"/>
    <w:rsid w:val="00ED4D28"/>
    <w:rsid w:val="00ED4D76"/>
    <w:rsid w:val="00ED4E0C"/>
    <w:rsid w:val="00ED506E"/>
    <w:rsid w:val="00ED5181"/>
    <w:rsid w:val="00ED52EC"/>
    <w:rsid w:val="00ED539B"/>
    <w:rsid w:val="00ED5526"/>
    <w:rsid w:val="00ED5567"/>
    <w:rsid w:val="00ED5582"/>
    <w:rsid w:val="00ED57B0"/>
    <w:rsid w:val="00ED5B95"/>
    <w:rsid w:val="00ED5C67"/>
    <w:rsid w:val="00ED5D2B"/>
    <w:rsid w:val="00ED5DF4"/>
    <w:rsid w:val="00ED5F82"/>
    <w:rsid w:val="00ED5FFC"/>
    <w:rsid w:val="00ED6189"/>
    <w:rsid w:val="00ED63FA"/>
    <w:rsid w:val="00ED6465"/>
    <w:rsid w:val="00ED68E9"/>
    <w:rsid w:val="00ED6B4E"/>
    <w:rsid w:val="00ED6D30"/>
    <w:rsid w:val="00ED6D32"/>
    <w:rsid w:val="00ED70EC"/>
    <w:rsid w:val="00ED70FD"/>
    <w:rsid w:val="00ED7373"/>
    <w:rsid w:val="00ED743A"/>
    <w:rsid w:val="00ED75D2"/>
    <w:rsid w:val="00ED75F8"/>
    <w:rsid w:val="00ED7611"/>
    <w:rsid w:val="00ED768A"/>
    <w:rsid w:val="00ED786F"/>
    <w:rsid w:val="00ED796B"/>
    <w:rsid w:val="00ED79E3"/>
    <w:rsid w:val="00ED7A11"/>
    <w:rsid w:val="00ED7B68"/>
    <w:rsid w:val="00ED7BAA"/>
    <w:rsid w:val="00ED7E9F"/>
    <w:rsid w:val="00ED7EAF"/>
    <w:rsid w:val="00ED7EFB"/>
    <w:rsid w:val="00ED7F61"/>
    <w:rsid w:val="00EE019F"/>
    <w:rsid w:val="00EE025D"/>
    <w:rsid w:val="00EE02C7"/>
    <w:rsid w:val="00EE032A"/>
    <w:rsid w:val="00EE0487"/>
    <w:rsid w:val="00EE0699"/>
    <w:rsid w:val="00EE06B8"/>
    <w:rsid w:val="00EE0707"/>
    <w:rsid w:val="00EE0852"/>
    <w:rsid w:val="00EE0C05"/>
    <w:rsid w:val="00EE0EF0"/>
    <w:rsid w:val="00EE0FEC"/>
    <w:rsid w:val="00EE1106"/>
    <w:rsid w:val="00EE1160"/>
    <w:rsid w:val="00EE1172"/>
    <w:rsid w:val="00EE131F"/>
    <w:rsid w:val="00EE161C"/>
    <w:rsid w:val="00EE16B5"/>
    <w:rsid w:val="00EE1799"/>
    <w:rsid w:val="00EE1817"/>
    <w:rsid w:val="00EE1866"/>
    <w:rsid w:val="00EE1B30"/>
    <w:rsid w:val="00EE1BD9"/>
    <w:rsid w:val="00EE1C7C"/>
    <w:rsid w:val="00EE1CD9"/>
    <w:rsid w:val="00EE1D15"/>
    <w:rsid w:val="00EE1D4A"/>
    <w:rsid w:val="00EE207F"/>
    <w:rsid w:val="00EE2088"/>
    <w:rsid w:val="00EE20A9"/>
    <w:rsid w:val="00EE2523"/>
    <w:rsid w:val="00EE26CD"/>
    <w:rsid w:val="00EE2950"/>
    <w:rsid w:val="00EE2981"/>
    <w:rsid w:val="00EE2BA5"/>
    <w:rsid w:val="00EE2BFE"/>
    <w:rsid w:val="00EE2D3B"/>
    <w:rsid w:val="00EE2D59"/>
    <w:rsid w:val="00EE2D83"/>
    <w:rsid w:val="00EE30BA"/>
    <w:rsid w:val="00EE310A"/>
    <w:rsid w:val="00EE313E"/>
    <w:rsid w:val="00EE3152"/>
    <w:rsid w:val="00EE32F7"/>
    <w:rsid w:val="00EE3330"/>
    <w:rsid w:val="00EE3498"/>
    <w:rsid w:val="00EE3556"/>
    <w:rsid w:val="00EE358C"/>
    <w:rsid w:val="00EE39EF"/>
    <w:rsid w:val="00EE3A44"/>
    <w:rsid w:val="00EE3BBB"/>
    <w:rsid w:val="00EE3C0E"/>
    <w:rsid w:val="00EE3D65"/>
    <w:rsid w:val="00EE3D6A"/>
    <w:rsid w:val="00EE3D8F"/>
    <w:rsid w:val="00EE3EDA"/>
    <w:rsid w:val="00EE3FB5"/>
    <w:rsid w:val="00EE41C3"/>
    <w:rsid w:val="00EE4300"/>
    <w:rsid w:val="00EE44D7"/>
    <w:rsid w:val="00EE4508"/>
    <w:rsid w:val="00EE4565"/>
    <w:rsid w:val="00EE45FD"/>
    <w:rsid w:val="00EE46C8"/>
    <w:rsid w:val="00EE477E"/>
    <w:rsid w:val="00EE47F5"/>
    <w:rsid w:val="00EE4954"/>
    <w:rsid w:val="00EE4A06"/>
    <w:rsid w:val="00EE4A9A"/>
    <w:rsid w:val="00EE4C41"/>
    <w:rsid w:val="00EE4E08"/>
    <w:rsid w:val="00EE4EA1"/>
    <w:rsid w:val="00EE4EBF"/>
    <w:rsid w:val="00EE50FE"/>
    <w:rsid w:val="00EE53EA"/>
    <w:rsid w:val="00EE5425"/>
    <w:rsid w:val="00EE575E"/>
    <w:rsid w:val="00EE5980"/>
    <w:rsid w:val="00EE5D96"/>
    <w:rsid w:val="00EE5E06"/>
    <w:rsid w:val="00EE60DF"/>
    <w:rsid w:val="00EE628A"/>
    <w:rsid w:val="00EE63AB"/>
    <w:rsid w:val="00EE6561"/>
    <w:rsid w:val="00EE6645"/>
    <w:rsid w:val="00EE67CD"/>
    <w:rsid w:val="00EE68F7"/>
    <w:rsid w:val="00EE69D0"/>
    <w:rsid w:val="00EE6B58"/>
    <w:rsid w:val="00EE6C6F"/>
    <w:rsid w:val="00EE6EEB"/>
    <w:rsid w:val="00EE6FA4"/>
    <w:rsid w:val="00EE7001"/>
    <w:rsid w:val="00EE7121"/>
    <w:rsid w:val="00EE7405"/>
    <w:rsid w:val="00EE7585"/>
    <w:rsid w:val="00EE7783"/>
    <w:rsid w:val="00EE7800"/>
    <w:rsid w:val="00EE7809"/>
    <w:rsid w:val="00EE7902"/>
    <w:rsid w:val="00EE7AAF"/>
    <w:rsid w:val="00EE7ABB"/>
    <w:rsid w:val="00EE7B31"/>
    <w:rsid w:val="00EE7E89"/>
    <w:rsid w:val="00EE7E99"/>
    <w:rsid w:val="00EF022A"/>
    <w:rsid w:val="00EF0517"/>
    <w:rsid w:val="00EF063D"/>
    <w:rsid w:val="00EF0760"/>
    <w:rsid w:val="00EF07BB"/>
    <w:rsid w:val="00EF0972"/>
    <w:rsid w:val="00EF0B85"/>
    <w:rsid w:val="00EF0BCE"/>
    <w:rsid w:val="00EF0BD7"/>
    <w:rsid w:val="00EF0F87"/>
    <w:rsid w:val="00EF12AB"/>
    <w:rsid w:val="00EF12DA"/>
    <w:rsid w:val="00EF16E1"/>
    <w:rsid w:val="00EF1706"/>
    <w:rsid w:val="00EF17CF"/>
    <w:rsid w:val="00EF187C"/>
    <w:rsid w:val="00EF1A4F"/>
    <w:rsid w:val="00EF1A7E"/>
    <w:rsid w:val="00EF1C00"/>
    <w:rsid w:val="00EF1CB6"/>
    <w:rsid w:val="00EF1E39"/>
    <w:rsid w:val="00EF219A"/>
    <w:rsid w:val="00EF2200"/>
    <w:rsid w:val="00EF22B4"/>
    <w:rsid w:val="00EF24FF"/>
    <w:rsid w:val="00EF25D0"/>
    <w:rsid w:val="00EF25D2"/>
    <w:rsid w:val="00EF2696"/>
    <w:rsid w:val="00EF270B"/>
    <w:rsid w:val="00EF2910"/>
    <w:rsid w:val="00EF2926"/>
    <w:rsid w:val="00EF2941"/>
    <w:rsid w:val="00EF2A2D"/>
    <w:rsid w:val="00EF2B64"/>
    <w:rsid w:val="00EF2DEB"/>
    <w:rsid w:val="00EF2EB5"/>
    <w:rsid w:val="00EF2F99"/>
    <w:rsid w:val="00EF3074"/>
    <w:rsid w:val="00EF321D"/>
    <w:rsid w:val="00EF3405"/>
    <w:rsid w:val="00EF37F8"/>
    <w:rsid w:val="00EF3964"/>
    <w:rsid w:val="00EF3A3C"/>
    <w:rsid w:val="00EF3EC5"/>
    <w:rsid w:val="00EF43D1"/>
    <w:rsid w:val="00EF4458"/>
    <w:rsid w:val="00EF44AE"/>
    <w:rsid w:val="00EF4529"/>
    <w:rsid w:val="00EF45A2"/>
    <w:rsid w:val="00EF45CC"/>
    <w:rsid w:val="00EF4629"/>
    <w:rsid w:val="00EF463D"/>
    <w:rsid w:val="00EF4717"/>
    <w:rsid w:val="00EF4721"/>
    <w:rsid w:val="00EF474E"/>
    <w:rsid w:val="00EF4905"/>
    <w:rsid w:val="00EF4946"/>
    <w:rsid w:val="00EF49BE"/>
    <w:rsid w:val="00EF4BEF"/>
    <w:rsid w:val="00EF4C89"/>
    <w:rsid w:val="00EF4EBD"/>
    <w:rsid w:val="00EF4F1C"/>
    <w:rsid w:val="00EF4FF7"/>
    <w:rsid w:val="00EF506C"/>
    <w:rsid w:val="00EF5129"/>
    <w:rsid w:val="00EF5412"/>
    <w:rsid w:val="00EF5561"/>
    <w:rsid w:val="00EF55F7"/>
    <w:rsid w:val="00EF560A"/>
    <w:rsid w:val="00EF57AD"/>
    <w:rsid w:val="00EF5812"/>
    <w:rsid w:val="00EF5BC5"/>
    <w:rsid w:val="00EF5FA4"/>
    <w:rsid w:val="00EF6333"/>
    <w:rsid w:val="00EF636E"/>
    <w:rsid w:val="00EF65E4"/>
    <w:rsid w:val="00EF66F9"/>
    <w:rsid w:val="00EF690B"/>
    <w:rsid w:val="00EF6922"/>
    <w:rsid w:val="00EF6B4D"/>
    <w:rsid w:val="00EF6B7F"/>
    <w:rsid w:val="00EF6BD8"/>
    <w:rsid w:val="00EF6C97"/>
    <w:rsid w:val="00EF6D40"/>
    <w:rsid w:val="00EF6D52"/>
    <w:rsid w:val="00EF6D72"/>
    <w:rsid w:val="00EF6DF2"/>
    <w:rsid w:val="00EF6E56"/>
    <w:rsid w:val="00EF6EDF"/>
    <w:rsid w:val="00EF7216"/>
    <w:rsid w:val="00EF7241"/>
    <w:rsid w:val="00EF7263"/>
    <w:rsid w:val="00EF727D"/>
    <w:rsid w:val="00EF73FE"/>
    <w:rsid w:val="00EF744D"/>
    <w:rsid w:val="00EF7486"/>
    <w:rsid w:val="00EF74CD"/>
    <w:rsid w:val="00EF7648"/>
    <w:rsid w:val="00EF76BF"/>
    <w:rsid w:val="00EF7994"/>
    <w:rsid w:val="00EF79F6"/>
    <w:rsid w:val="00EF7ADA"/>
    <w:rsid w:val="00EF7B5A"/>
    <w:rsid w:val="00EF7BE9"/>
    <w:rsid w:val="00EF7C2B"/>
    <w:rsid w:val="00EF7E11"/>
    <w:rsid w:val="00EF7EA7"/>
    <w:rsid w:val="00EF7F8A"/>
    <w:rsid w:val="00EF7FDE"/>
    <w:rsid w:val="00F000A0"/>
    <w:rsid w:val="00F001DF"/>
    <w:rsid w:val="00F00275"/>
    <w:rsid w:val="00F0036E"/>
    <w:rsid w:val="00F0044A"/>
    <w:rsid w:val="00F00815"/>
    <w:rsid w:val="00F00A0E"/>
    <w:rsid w:val="00F00B08"/>
    <w:rsid w:val="00F00C6A"/>
    <w:rsid w:val="00F00CE7"/>
    <w:rsid w:val="00F00D04"/>
    <w:rsid w:val="00F00D24"/>
    <w:rsid w:val="00F00DF3"/>
    <w:rsid w:val="00F00F0B"/>
    <w:rsid w:val="00F00F14"/>
    <w:rsid w:val="00F00F6F"/>
    <w:rsid w:val="00F00FEC"/>
    <w:rsid w:val="00F013F5"/>
    <w:rsid w:val="00F01484"/>
    <w:rsid w:val="00F014E5"/>
    <w:rsid w:val="00F016AC"/>
    <w:rsid w:val="00F0175D"/>
    <w:rsid w:val="00F01917"/>
    <w:rsid w:val="00F01966"/>
    <w:rsid w:val="00F01A15"/>
    <w:rsid w:val="00F01BCC"/>
    <w:rsid w:val="00F01CC6"/>
    <w:rsid w:val="00F02036"/>
    <w:rsid w:val="00F0241D"/>
    <w:rsid w:val="00F02435"/>
    <w:rsid w:val="00F024A1"/>
    <w:rsid w:val="00F024D2"/>
    <w:rsid w:val="00F02523"/>
    <w:rsid w:val="00F02561"/>
    <w:rsid w:val="00F025A5"/>
    <w:rsid w:val="00F0260B"/>
    <w:rsid w:val="00F0277D"/>
    <w:rsid w:val="00F02A18"/>
    <w:rsid w:val="00F02AFA"/>
    <w:rsid w:val="00F02B91"/>
    <w:rsid w:val="00F02B92"/>
    <w:rsid w:val="00F02D2C"/>
    <w:rsid w:val="00F02D6A"/>
    <w:rsid w:val="00F02E01"/>
    <w:rsid w:val="00F02FE5"/>
    <w:rsid w:val="00F034B8"/>
    <w:rsid w:val="00F0378E"/>
    <w:rsid w:val="00F03851"/>
    <w:rsid w:val="00F038F0"/>
    <w:rsid w:val="00F03A6A"/>
    <w:rsid w:val="00F03AD6"/>
    <w:rsid w:val="00F03B9F"/>
    <w:rsid w:val="00F03BB1"/>
    <w:rsid w:val="00F03D1C"/>
    <w:rsid w:val="00F03D40"/>
    <w:rsid w:val="00F03F5E"/>
    <w:rsid w:val="00F0427D"/>
    <w:rsid w:val="00F042DC"/>
    <w:rsid w:val="00F04388"/>
    <w:rsid w:val="00F044C2"/>
    <w:rsid w:val="00F044DD"/>
    <w:rsid w:val="00F04594"/>
    <w:rsid w:val="00F0459B"/>
    <w:rsid w:val="00F04B4E"/>
    <w:rsid w:val="00F04BBD"/>
    <w:rsid w:val="00F04BC4"/>
    <w:rsid w:val="00F04C7E"/>
    <w:rsid w:val="00F04DA9"/>
    <w:rsid w:val="00F04E62"/>
    <w:rsid w:val="00F04F43"/>
    <w:rsid w:val="00F05109"/>
    <w:rsid w:val="00F0513B"/>
    <w:rsid w:val="00F05163"/>
    <w:rsid w:val="00F051C0"/>
    <w:rsid w:val="00F052DC"/>
    <w:rsid w:val="00F054C3"/>
    <w:rsid w:val="00F0576D"/>
    <w:rsid w:val="00F057DF"/>
    <w:rsid w:val="00F058C3"/>
    <w:rsid w:val="00F05A01"/>
    <w:rsid w:val="00F05BC6"/>
    <w:rsid w:val="00F05BEA"/>
    <w:rsid w:val="00F05E09"/>
    <w:rsid w:val="00F05EBC"/>
    <w:rsid w:val="00F05EF4"/>
    <w:rsid w:val="00F0624E"/>
    <w:rsid w:val="00F06271"/>
    <w:rsid w:val="00F06306"/>
    <w:rsid w:val="00F06784"/>
    <w:rsid w:val="00F06A86"/>
    <w:rsid w:val="00F06A97"/>
    <w:rsid w:val="00F06AFE"/>
    <w:rsid w:val="00F06C0E"/>
    <w:rsid w:val="00F06CBC"/>
    <w:rsid w:val="00F06DC1"/>
    <w:rsid w:val="00F07084"/>
    <w:rsid w:val="00F070DA"/>
    <w:rsid w:val="00F070F6"/>
    <w:rsid w:val="00F072C8"/>
    <w:rsid w:val="00F074D0"/>
    <w:rsid w:val="00F0751D"/>
    <w:rsid w:val="00F0761C"/>
    <w:rsid w:val="00F076BD"/>
    <w:rsid w:val="00F077CE"/>
    <w:rsid w:val="00F0789C"/>
    <w:rsid w:val="00F07D3B"/>
    <w:rsid w:val="00F07DF2"/>
    <w:rsid w:val="00F07F2B"/>
    <w:rsid w:val="00F07FD9"/>
    <w:rsid w:val="00F07FF1"/>
    <w:rsid w:val="00F10077"/>
    <w:rsid w:val="00F10079"/>
    <w:rsid w:val="00F10203"/>
    <w:rsid w:val="00F10263"/>
    <w:rsid w:val="00F102B4"/>
    <w:rsid w:val="00F103AA"/>
    <w:rsid w:val="00F103D2"/>
    <w:rsid w:val="00F104C0"/>
    <w:rsid w:val="00F105A5"/>
    <w:rsid w:val="00F1060F"/>
    <w:rsid w:val="00F10639"/>
    <w:rsid w:val="00F107C5"/>
    <w:rsid w:val="00F109BE"/>
    <w:rsid w:val="00F10A62"/>
    <w:rsid w:val="00F10AA8"/>
    <w:rsid w:val="00F10B6F"/>
    <w:rsid w:val="00F10BCB"/>
    <w:rsid w:val="00F10EC4"/>
    <w:rsid w:val="00F10F74"/>
    <w:rsid w:val="00F11128"/>
    <w:rsid w:val="00F11152"/>
    <w:rsid w:val="00F111F7"/>
    <w:rsid w:val="00F1133C"/>
    <w:rsid w:val="00F11364"/>
    <w:rsid w:val="00F11713"/>
    <w:rsid w:val="00F117A4"/>
    <w:rsid w:val="00F118BF"/>
    <w:rsid w:val="00F1193B"/>
    <w:rsid w:val="00F119CB"/>
    <w:rsid w:val="00F11B0C"/>
    <w:rsid w:val="00F11B1B"/>
    <w:rsid w:val="00F11E16"/>
    <w:rsid w:val="00F11F59"/>
    <w:rsid w:val="00F120C1"/>
    <w:rsid w:val="00F1219B"/>
    <w:rsid w:val="00F12241"/>
    <w:rsid w:val="00F122AC"/>
    <w:rsid w:val="00F1232A"/>
    <w:rsid w:val="00F124ED"/>
    <w:rsid w:val="00F125E7"/>
    <w:rsid w:val="00F12705"/>
    <w:rsid w:val="00F128AB"/>
    <w:rsid w:val="00F128E2"/>
    <w:rsid w:val="00F12961"/>
    <w:rsid w:val="00F12A06"/>
    <w:rsid w:val="00F12A72"/>
    <w:rsid w:val="00F12B0C"/>
    <w:rsid w:val="00F12B79"/>
    <w:rsid w:val="00F12C1B"/>
    <w:rsid w:val="00F13190"/>
    <w:rsid w:val="00F131AF"/>
    <w:rsid w:val="00F1323C"/>
    <w:rsid w:val="00F1341C"/>
    <w:rsid w:val="00F1354A"/>
    <w:rsid w:val="00F1376B"/>
    <w:rsid w:val="00F138EB"/>
    <w:rsid w:val="00F13A22"/>
    <w:rsid w:val="00F13AC2"/>
    <w:rsid w:val="00F13AE0"/>
    <w:rsid w:val="00F13B5B"/>
    <w:rsid w:val="00F13C8E"/>
    <w:rsid w:val="00F13CCD"/>
    <w:rsid w:val="00F13D34"/>
    <w:rsid w:val="00F13E42"/>
    <w:rsid w:val="00F14241"/>
    <w:rsid w:val="00F14574"/>
    <w:rsid w:val="00F14916"/>
    <w:rsid w:val="00F14AEA"/>
    <w:rsid w:val="00F14AFE"/>
    <w:rsid w:val="00F14BE0"/>
    <w:rsid w:val="00F14BEC"/>
    <w:rsid w:val="00F14C28"/>
    <w:rsid w:val="00F14D01"/>
    <w:rsid w:val="00F14DE8"/>
    <w:rsid w:val="00F14E62"/>
    <w:rsid w:val="00F150F9"/>
    <w:rsid w:val="00F151F8"/>
    <w:rsid w:val="00F15907"/>
    <w:rsid w:val="00F15E7B"/>
    <w:rsid w:val="00F165C7"/>
    <w:rsid w:val="00F166BA"/>
    <w:rsid w:val="00F166E2"/>
    <w:rsid w:val="00F166E8"/>
    <w:rsid w:val="00F1678E"/>
    <w:rsid w:val="00F16801"/>
    <w:rsid w:val="00F168ED"/>
    <w:rsid w:val="00F16985"/>
    <w:rsid w:val="00F169A7"/>
    <w:rsid w:val="00F16BFE"/>
    <w:rsid w:val="00F16C78"/>
    <w:rsid w:val="00F16CA8"/>
    <w:rsid w:val="00F16DAA"/>
    <w:rsid w:val="00F16E4C"/>
    <w:rsid w:val="00F17100"/>
    <w:rsid w:val="00F1732D"/>
    <w:rsid w:val="00F173CF"/>
    <w:rsid w:val="00F17492"/>
    <w:rsid w:val="00F17711"/>
    <w:rsid w:val="00F1778C"/>
    <w:rsid w:val="00F17DB2"/>
    <w:rsid w:val="00F17F3D"/>
    <w:rsid w:val="00F2002C"/>
    <w:rsid w:val="00F200B1"/>
    <w:rsid w:val="00F20335"/>
    <w:rsid w:val="00F20504"/>
    <w:rsid w:val="00F2060B"/>
    <w:rsid w:val="00F20770"/>
    <w:rsid w:val="00F20878"/>
    <w:rsid w:val="00F209A7"/>
    <w:rsid w:val="00F20A9E"/>
    <w:rsid w:val="00F20B1E"/>
    <w:rsid w:val="00F20B5C"/>
    <w:rsid w:val="00F20C3A"/>
    <w:rsid w:val="00F20CD5"/>
    <w:rsid w:val="00F20F93"/>
    <w:rsid w:val="00F20FBD"/>
    <w:rsid w:val="00F20FCF"/>
    <w:rsid w:val="00F210B0"/>
    <w:rsid w:val="00F21163"/>
    <w:rsid w:val="00F212E3"/>
    <w:rsid w:val="00F21322"/>
    <w:rsid w:val="00F213A5"/>
    <w:rsid w:val="00F21412"/>
    <w:rsid w:val="00F2144F"/>
    <w:rsid w:val="00F214E2"/>
    <w:rsid w:val="00F216E5"/>
    <w:rsid w:val="00F2173A"/>
    <w:rsid w:val="00F21895"/>
    <w:rsid w:val="00F219E6"/>
    <w:rsid w:val="00F21A3D"/>
    <w:rsid w:val="00F21A71"/>
    <w:rsid w:val="00F21AA0"/>
    <w:rsid w:val="00F21B2D"/>
    <w:rsid w:val="00F21BA0"/>
    <w:rsid w:val="00F21C37"/>
    <w:rsid w:val="00F21C6E"/>
    <w:rsid w:val="00F21D44"/>
    <w:rsid w:val="00F21D64"/>
    <w:rsid w:val="00F2205D"/>
    <w:rsid w:val="00F22122"/>
    <w:rsid w:val="00F22153"/>
    <w:rsid w:val="00F22390"/>
    <w:rsid w:val="00F223A0"/>
    <w:rsid w:val="00F22AA3"/>
    <w:rsid w:val="00F22BD8"/>
    <w:rsid w:val="00F22BF3"/>
    <w:rsid w:val="00F22C10"/>
    <w:rsid w:val="00F22E61"/>
    <w:rsid w:val="00F22FAD"/>
    <w:rsid w:val="00F23073"/>
    <w:rsid w:val="00F232F4"/>
    <w:rsid w:val="00F237C3"/>
    <w:rsid w:val="00F23851"/>
    <w:rsid w:val="00F23B25"/>
    <w:rsid w:val="00F23DD4"/>
    <w:rsid w:val="00F23F32"/>
    <w:rsid w:val="00F23F54"/>
    <w:rsid w:val="00F24000"/>
    <w:rsid w:val="00F242E1"/>
    <w:rsid w:val="00F24421"/>
    <w:rsid w:val="00F24455"/>
    <w:rsid w:val="00F244FC"/>
    <w:rsid w:val="00F24781"/>
    <w:rsid w:val="00F2497F"/>
    <w:rsid w:val="00F24A2D"/>
    <w:rsid w:val="00F24BDB"/>
    <w:rsid w:val="00F24E9C"/>
    <w:rsid w:val="00F24EEC"/>
    <w:rsid w:val="00F250B2"/>
    <w:rsid w:val="00F253B1"/>
    <w:rsid w:val="00F25543"/>
    <w:rsid w:val="00F2554E"/>
    <w:rsid w:val="00F256E6"/>
    <w:rsid w:val="00F2570D"/>
    <w:rsid w:val="00F259D0"/>
    <w:rsid w:val="00F25A63"/>
    <w:rsid w:val="00F25C00"/>
    <w:rsid w:val="00F25CC9"/>
    <w:rsid w:val="00F25EA3"/>
    <w:rsid w:val="00F25FCF"/>
    <w:rsid w:val="00F2600F"/>
    <w:rsid w:val="00F2619D"/>
    <w:rsid w:val="00F26500"/>
    <w:rsid w:val="00F26516"/>
    <w:rsid w:val="00F26670"/>
    <w:rsid w:val="00F26680"/>
    <w:rsid w:val="00F26804"/>
    <w:rsid w:val="00F268A9"/>
    <w:rsid w:val="00F2694A"/>
    <w:rsid w:val="00F269B3"/>
    <w:rsid w:val="00F26A61"/>
    <w:rsid w:val="00F26B04"/>
    <w:rsid w:val="00F26D09"/>
    <w:rsid w:val="00F26FC8"/>
    <w:rsid w:val="00F270B6"/>
    <w:rsid w:val="00F272D3"/>
    <w:rsid w:val="00F27437"/>
    <w:rsid w:val="00F274EE"/>
    <w:rsid w:val="00F275C3"/>
    <w:rsid w:val="00F2775C"/>
    <w:rsid w:val="00F278DC"/>
    <w:rsid w:val="00F27A73"/>
    <w:rsid w:val="00F27A85"/>
    <w:rsid w:val="00F27ADE"/>
    <w:rsid w:val="00F27B45"/>
    <w:rsid w:val="00F27CBA"/>
    <w:rsid w:val="00F27D5F"/>
    <w:rsid w:val="00F27EAC"/>
    <w:rsid w:val="00F305F3"/>
    <w:rsid w:val="00F30638"/>
    <w:rsid w:val="00F30BE9"/>
    <w:rsid w:val="00F30C20"/>
    <w:rsid w:val="00F30CE2"/>
    <w:rsid w:val="00F30DA8"/>
    <w:rsid w:val="00F30F15"/>
    <w:rsid w:val="00F30F27"/>
    <w:rsid w:val="00F30FD9"/>
    <w:rsid w:val="00F31133"/>
    <w:rsid w:val="00F3113E"/>
    <w:rsid w:val="00F31468"/>
    <w:rsid w:val="00F3158A"/>
    <w:rsid w:val="00F31726"/>
    <w:rsid w:val="00F31822"/>
    <w:rsid w:val="00F319C6"/>
    <w:rsid w:val="00F31AC7"/>
    <w:rsid w:val="00F31AF6"/>
    <w:rsid w:val="00F31B19"/>
    <w:rsid w:val="00F31BBA"/>
    <w:rsid w:val="00F31D5F"/>
    <w:rsid w:val="00F32084"/>
    <w:rsid w:val="00F321A3"/>
    <w:rsid w:val="00F321E2"/>
    <w:rsid w:val="00F32547"/>
    <w:rsid w:val="00F325AF"/>
    <w:rsid w:val="00F3264B"/>
    <w:rsid w:val="00F32768"/>
    <w:rsid w:val="00F32982"/>
    <w:rsid w:val="00F32A44"/>
    <w:rsid w:val="00F32AA6"/>
    <w:rsid w:val="00F32B3D"/>
    <w:rsid w:val="00F32DAB"/>
    <w:rsid w:val="00F3324A"/>
    <w:rsid w:val="00F33436"/>
    <w:rsid w:val="00F3349B"/>
    <w:rsid w:val="00F33757"/>
    <w:rsid w:val="00F3375B"/>
    <w:rsid w:val="00F338F5"/>
    <w:rsid w:val="00F339D7"/>
    <w:rsid w:val="00F33A7D"/>
    <w:rsid w:val="00F33B53"/>
    <w:rsid w:val="00F33C09"/>
    <w:rsid w:val="00F33EAF"/>
    <w:rsid w:val="00F34238"/>
    <w:rsid w:val="00F343BB"/>
    <w:rsid w:val="00F34400"/>
    <w:rsid w:val="00F344F2"/>
    <w:rsid w:val="00F34795"/>
    <w:rsid w:val="00F348C0"/>
    <w:rsid w:val="00F34A86"/>
    <w:rsid w:val="00F34AC9"/>
    <w:rsid w:val="00F34D6C"/>
    <w:rsid w:val="00F34D7A"/>
    <w:rsid w:val="00F34F02"/>
    <w:rsid w:val="00F34F80"/>
    <w:rsid w:val="00F35046"/>
    <w:rsid w:val="00F35098"/>
    <w:rsid w:val="00F35176"/>
    <w:rsid w:val="00F35253"/>
    <w:rsid w:val="00F35548"/>
    <w:rsid w:val="00F355B8"/>
    <w:rsid w:val="00F3567A"/>
    <w:rsid w:val="00F3586E"/>
    <w:rsid w:val="00F35B7C"/>
    <w:rsid w:val="00F35D32"/>
    <w:rsid w:val="00F35E72"/>
    <w:rsid w:val="00F35F00"/>
    <w:rsid w:val="00F36038"/>
    <w:rsid w:val="00F36127"/>
    <w:rsid w:val="00F364AE"/>
    <w:rsid w:val="00F364D0"/>
    <w:rsid w:val="00F365C7"/>
    <w:rsid w:val="00F36883"/>
    <w:rsid w:val="00F3688E"/>
    <w:rsid w:val="00F368FB"/>
    <w:rsid w:val="00F36A71"/>
    <w:rsid w:val="00F36A8F"/>
    <w:rsid w:val="00F36B39"/>
    <w:rsid w:val="00F36BEC"/>
    <w:rsid w:val="00F36D32"/>
    <w:rsid w:val="00F36DE9"/>
    <w:rsid w:val="00F371CB"/>
    <w:rsid w:val="00F37319"/>
    <w:rsid w:val="00F37389"/>
    <w:rsid w:val="00F373B6"/>
    <w:rsid w:val="00F374BE"/>
    <w:rsid w:val="00F37550"/>
    <w:rsid w:val="00F3761C"/>
    <w:rsid w:val="00F376A4"/>
    <w:rsid w:val="00F37835"/>
    <w:rsid w:val="00F37A69"/>
    <w:rsid w:val="00F37BB4"/>
    <w:rsid w:val="00F37C06"/>
    <w:rsid w:val="00F37C34"/>
    <w:rsid w:val="00F37EA1"/>
    <w:rsid w:val="00F40038"/>
    <w:rsid w:val="00F40113"/>
    <w:rsid w:val="00F402FD"/>
    <w:rsid w:val="00F404A5"/>
    <w:rsid w:val="00F40518"/>
    <w:rsid w:val="00F4075D"/>
    <w:rsid w:val="00F40A99"/>
    <w:rsid w:val="00F40A9D"/>
    <w:rsid w:val="00F40B40"/>
    <w:rsid w:val="00F40BA6"/>
    <w:rsid w:val="00F40BAA"/>
    <w:rsid w:val="00F40EED"/>
    <w:rsid w:val="00F4105A"/>
    <w:rsid w:val="00F4114D"/>
    <w:rsid w:val="00F411BC"/>
    <w:rsid w:val="00F41279"/>
    <w:rsid w:val="00F4131F"/>
    <w:rsid w:val="00F41449"/>
    <w:rsid w:val="00F416BE"/>
    <w:rsid w:val="00F41777"/>
    <w:rsid w:val="00F41865"/>
    <w:rsid w:val="00F41888"/>
    <w:rsid w:val="00F41A7A"/>
    <w:rsid w:val="00F41AAC"/>
    <w:rsid w:val="00F41CCA"/>
    <w:rsid w:val="00F41E14"/>
    <w:rsid w:val="00F41EB5"/>
    <w:rsid w:val="00F41EEA"/>
    <w:rsid w:val="00F41FA8"/>
    <w:rsid w:val="00F41FE2"/>
    <w:rsid w:val="00F4216A"/>
    <w:rsid w:val="00F4221F"/>
    <w:rsid w:val="00F4223C"/>
    <w:rsid w:val="00F4227F"/>
    <w:rsid w:val="00F42596"/>
    <w:rsid w:val="00F42691"/>
    <w:rsid w:val="00F426F6"/>
    <w:rsid w:val="00F42842"/>
    <w:rsid w:val="00F4288F"/>
    <w:rsid w:val="00F42A02"/>
    <w:rsid w:val="00F42A5E"/>
    <w:rsid w:val="00F42B9F"/>
    <w:rsid w:val="00F42C0A"/>
    <w:rsid w:val="00F42C16"/>
    <w:rsid w:val="00F42E3F"/>
    <w:rsid w:val="00F42E63"/>
    <w:rsid w:val="00F42E7D"/>
    <w:rsid w:val="00F4304E"/>
    <w:rsid w:val="00F430AF"/>
    <w:rsid w:val="00F4336E"/>
    <w:rsid w:val="00F436DB"/>
    <w:rsid w:val="00F4387C"/>
    <w:rsid w:val="00F43961"/>
    <w:rsid w:val="00F439AE"/>
    <w:rsid w:val="00F43D85"/>
    <w:rsid w:val="00F43E0D"/>
    <w:rsid w:val="00F43EAF"/>
    <w:rsid w:val="00F43EDE"/>
    <w:rsid w:val="00F4407B"/>
    <w:rsid w:val="00F4413E"/>
    <w:rsid w:val="00F442BA"/>
    <w:rsid w:val="00F442C2"/>
    <w:rsid w:val="00F4443D"/>
    <w:rsid w:val="00F44571"/>
    <w:rsid w:val="00F445B8"/>
    <w:rsid w:val="00F44653"/>
    <w:rsid w:val="00F44700"/>
    <w:rsid w:val="00F447E7"/>
    <w:rsid w:val="00F448E7"/>
    <w:rsid w:val="00F4498E"/>
    <w:rsid w:val="00F44A52"/>
    <w:rsid w:val="00F44DE0"/>
    <w:rsid w:val="00F44F6C"/>
    <w:rsid w:val="00F44FAC"/>
    <w:rsid w:val="00F44FCA"/>
    <w:rsid w:val="00F45003"/>
    <w:rsid w:val="00F450ED"/>
    <w:rsid w:val="00F452B8"/>
    <w:rsid w:val="00F452F3"/>
    <w:rsid w:val="00F452FA"/>
    <w:rsid w:val="00F453F1"/>
    <w:rsid w:val="00F45643"/>
    <w:rsid w:val="00F456FF"/>
    <w:rsid w:val="00F45754"/>
    <w:rsid w:val="00F45A5A"/>
    <w:rsid w:val="00F45B7E"/>
    <w:rsid w:val="00F45B80"/>
    <w:rsid w:val="00F45D14"/>
    <w:rsid w:val="00F45E65"/>
    <w:rsid w:val="00F45F0F"/>
    <w:rsid w:val="00F45F2E"/>
    <w:rsid w:val="00F45F68"/>
    <w:rsid w:val="00F460EA"/>
    <w:rsid w:val="00F46299"/>
    <w:rsid w:val="00F46367"/>
    <w:rsid w:val="00F46380"/>
    <w:rsid w:val="00F467C1"/>
    <w:rsid w:val="00F468D2"/>
    <w:rsid w:val="00F46982"/>
    <w:rsid w:val="00F46A64"/>
    <w:rsid w:val="00F46E1A"/>
    <w:rsid w:val="00F46EA2"/>
    <w:rsid w:val="00F4706C"/>
    <w:rsid w:val="00F474E9"/>
    <w:rsid w:val="00F474F1"/>
    <w:rsid w:val="00F47591"/>
    <w:rsid w:val="00F476EA"/>
    <w:rsid w:val="00F47893"/>
    <w:rsid w:val="00F47BAD"/>
    <w:rsid w:val="00F47D8B"/>
    <w:rsid w:val="00F47E0F"/>
    <w:rsid w:val="00F47FA6"/>
    <w:rsid w:val="00F50091"/>
    <w:rsid w:val="00F500CC"/>
    <w:rsid w:val="00F501F3"/>
    <w:rsid w:val="00F50245"/>
    <w:rsid w:val="00F502AA"/>
    <w:rsid w:val="00F502AF"/>
    <w:rsid w:val="00F502FC"/>
    <w:rsid w:val="00F50404"/>
    <w:rsid w:val="00F5041C"/>
    <w:rsid w:val="00F50589"/>
    <w:rsid w:val="00F505B7"/>
    <w:rsid w:val="00F50731"/>
    <w:rsid w:val="00F50736"/>
    <w:rsid w:val="00F50873"/>
    <w:rsid w:val="00F5091B"/>
    <w:rsid w:val="00F50BAE"/>
    <w:rsid w:val="00F50C55"/>
    <w:rsid w:val="00F50D17"/>
    <w:rsid w:val="00F50ED7"/>
    <w:rsid w:val="00F51163"/>
    <w:rsid w:val="00F5127E"/>
    <w:rsid w:val="00F51649"/>
    <w:rsid w:val="00F516D7"/>
    <w:rsid w:val="00F519B1"/>
    <w:rsid w:val="00F51AC3"/>
    <w:rsid w:val="00F51BD2"/>
    <w:rsid w:val="00F51D7A"/>
    <w:rsid w:val="00F51DB0"/>
    <w:rsid w:val="00F51EC4"/>
    <w:rsid w:val="00F51F4C"/>
    <w:rsid w:val="00F51F67"/>
    <w:rsid w:val="00F52002"/>
    <w:rsid w:val="00F52120"/>
    <w:rsid w:val="00F522EB"/>
    <w:rsid w:val="00F52304"/>
    <w:rsid w:val="00F5244D"/>
    <w:rsid w:val="00F52508"/>
    <w:rsid w:val="00F52567"/>
    <w:rsid w:val="00F525C6"/>
    <w:rsid w:val="00F52743"/>
    <w:rsid w:val="00F52908"/>
    <w:rsid w:val="00F52958"/>
    <w:rsid w:val="00F52A11"/>
    <w:rsid w:val="00F52AC3"/>
    <w:rsid w:val="00F52AD6"/>
    <w:rsid w:val="00F52CC8"/>
    <w:rsid w:val="00F52DBF"/>
    <w:rsid w:val="00F5300C"/>
    <w:rsid w:val="00F530EE"/>
    <w:rsid w:val="00F53334"/>
    <w:rsid w:val="00F533D2"/>
    <w:rsid w:val="00F53509"/>
    <w:rsid w:val="00F53526"/>
    <w:rsid w:val="00F53829"/>
    <w:rsid w:val="00F53955"/>
    <w:rsid w:val="00F53BB0"/>
    <w:rsid w:val="00F53C4D"/>
    <w:rsid w:val="00F53C62"/>
    <w:rsid w:val="00F53DCA"/>
    <w:rsid w:val="00F53E2F"/>
    <w:rsid w:val="00F53E70"/>
    <w:rsid w:val="00F53F71"/>
    <w:rsid w:val="00F541BF"/>
    <w:rsid w:val="00F541D8"/>
    <w:rsid w:val="00F5438D"/>
    <w:rsid w:val="00F5447B"/>
    <w:rsid w:val="00F5456D"/>
    <w:rsid w:val="00F546C8"/>
    <w:rsid w:val="00F546DE"/>
    <w:rsid w:val="00F5495F"/>
    <w:rsid w:val="00F54B0B"/>
    <w:rsid w:val="00F54CBC"/>
    <w:rsid w:val="00F54D0D"/>
    <w:rsid w:val="00F54DA0"/>
    <w:rsid w:val="00F54DDD"/>
    <w:rsid w:val="00F552C3"/>
    <w:rsid w:val="00F55300"/>
    <w:rsid w:val="00F55344"/>
    <w:rsid w:val="00F55588"/>
    <w:rsid w:val="00F556A3"/>
    <w:rsid w:val="00F558D5"/>
    <w:rsid w:val="00F55983"/>
    <w:rsid w:val="00F5598F"/>
    <w:rsid w:val="00F55D7F"/>
    <w:rsid w:val="00F55F04"/>
    <w:rsid w:val="00F55FBD"/>
    <w:rsid w:val="00F56011"/>
    <w:rsid w:val="00F5601E"/>
    <w:rsid w:val="00F560CD"/>
    <w:rsid w:val="00F5621C"/>
    <w:rsid w:val="00F5624A"/>
    <w:rsid w:val="00F56302"/>
    <w:rsid w:val="00F56537"/>
    <w:rsid w:val="00F5661C"/>
    <w:rsid w:val="00F5662B"/>
    <w:rsid w:val="00F56D7C"/>
    <w:rsid w:val="00F56DD1"/>
    <w:rsid w:val="00F56E3D"/>
    <w:rsid w:val="00F56FE5"/>
    <w:rsid w:val="00F5712F"/>
    <w:rsid w:val="00F57142"/>
    <w:rsid w:val="00F572C9"/>
    <w:rsid w:val="00F577A6"/>
    <w:rsid w:val="00F577CF"/>
    <w:rsid w:val="00F577E1"/>
    <w:rsid w:val="00F57B14"/>
    <w:rsid w:val="00F57D72"/>
    <w:rsid w:val="00F57DBA"/>
    <w:rsid w:val="00F57E59"/>
    <w:rsid w:val="00F57F4E"/>
    <w:rsid w:val="00F601CA"/>
    <w:rsid w:val="00F604BA"/>
    <w:rsid w:val="00F60626"/>
    <w:rsid w:val="00F6071B"/>
    <w:rsid w:val="00F6074D"/>
    <w:rsid w:val="00F609D4"/>
    <w:rsid w:val="00F609F9"/>
    <w:rsid w:val="00F60EF3"/>
    <w:rsid w:val="00F60F0A"/>
    <w:rsid w:val="00F60F58"/>
    <w:rsid w:val="00F60F8E"/>
    <w:rsid w:val="00F61062"/>
    <w:rsid w:val="00F612A5"/>
    <w:rsid w:val="00F612E0"/>
    <w:rsid w:val="00F61472"/>
    <w:rsid w:val="00F614AC"/>
    <w:rsid w:val="00F616B1"/>
    <w:rsid w:val="00F617D1"/>
    <w:rsid w:val="00F6196E"/>
    <w:rsid w:val="00F6199A"/>
    <w:rsid w:val="00F61A22"/>
    <w:rsid w:val="00F61C2F"/>
    <w:rsid w:val="00F61CFF"/>
    <w:rsid w:val="00F61E5C"/>
    <w:rsid w:val="00F61FEB"/>
    <w:rsid w:val="00F6203C"/>
    <w:rsid w:val="00F62248"/>
    <w:rsid w:val="00F62405"/>
    <w:rsid w:val="00F62416"/>
    <w:rsid w:val="00F625AF"/>
    <w:rsid w:val="00F62684"/>
    <w:rsid w:val="00F626A0"/>
    <w:rsid w:val="00F6287E"/>
    <w:rsid w:val="00F628A3"/>
    <w:rsid w:val="00F628EA"/>
    <w:rsid w:val="00F62924"/>
    <w:rsid w:val="00F62943"/>
    <w:rsid w:val="00F6297A"/>
    <w:rsid w:val="00F62BF9"/>
    <w:rsid w:val="00F62F1A"/>
    <w:rsid w:val="00F62F39"/>
    <w:rsid w:val="00F62F7D"/>
    <w:rsid w:val="00F6313A"/>
    <w:rsid w:val="00F632DA"/>
    <w:rsid w:val="00F63355"/>
    <w:rsid w:val="00F63589"/>
    <w:rsid w:val="00F6371E"/>
    <w:rsid w:val="00F63859"/>
    <w:rsid w:val="00F638AD"/>
    <w:rsid w:val="00F6395A"/>
    <w:rsid w:val="00F639D7"/>
    <w:rsid w:val="00F63AC4"/>
    <w:rsid w:val="00F63CF9"/>
    <w:rsid w:val="00F63D7C"/>
    <w:rsid w:val="00F63E57"/>
    <w:rsid w:val="00F63F13"/>
    <w:rsid w:val="00F63F60"/>
    <w:rsid w:val="00F640B6"/>
    <w:rsid w:val="00F640B8"/>
    <w:rsid w:val="00F64393"/>
    <w:rsid w:val="00F64479"/>
    <w:rsid w:val="00F64599"/>
    <w:rsid w:val="00F6468C"/>
    <w:rsid w:val="00F647BB"/>
    <w:rsid w:val="00F64AD1"/>
    <w:rsid w:val="00F64CF0"/>
    <w:rsid w:val="00F64DB0"/>
    <w:rsid w:val="00F65060"/>
    <w:rsid w:val="00F65131"/>
    <w:rsid w:val="00F651DC"/>
    <w:rsid w:val="00F652B8"/>
    <w:rsid w:val="00F65340"/>
    <w:rsid w:val="00F65516"/>
    <w:rsid w:val="00F65555"/>
    <w:rsid w:val="00F656B8"/>
    <w:rsid w:val="00F656C0"/>
    <w:rsid w:val="00F657FD"/>
    <w:rsid w:val="00F658FE"/>
    <w:rsid w:val="00F65B7E"/>
    <w:rsid w:val="00F65BCB"/>
    <w:rsid w:val="00F65BEE"/>
    <w:rsid w:val="00F6619D"/>
    <w:rsid w:val="00F6622F"/>
    <w:rsid w:val="00F6629E"/>
    <w:rsid w:val="00F662A8"/>
    <w:rsid w:val="00F66517"/>
    <w:rsid w:val="00F66636"/>
    <w:rsid w:val="00F666A0"/>
    <w:rsid w:val="00F66734"/>
    <w:rsid w:val="00F667FC"/>
    <w:rsid w:val="00F66853"/>
    <w:rsid w:val="00F66B50"/>
    <w:rsid w:val="00F671DD"/>
    <w:rsid w:val="00F67320"/>
    <w:rsid w:val="00F67511"/>
    <w:rsid w:val="00F67635"/>
    <w:rsid w:val="00F67849"/>
    <w:rsid w:val="00F678E8"/>
    <w:rsid w:val="00F67A01"/>
    <w:rsid w:val="00F67AC4"/>
    <w:rsid w:val="00F67CAF"/>
    <w:rsid w:val="00F67CE6"/>
    <w:rsid w:val="00F67D24"/>
    <w:rsid w:val="00F67D5F"/>
    <w:rsid w:val="00F67F81"/>
    <w:rsid w:val="00F70461"/>
    <w:rsid w:val="00F704AA"/>
    <w:rsid w:val="00F705B4"/>
    <w:rsid w:val="00F7066D"/>
    <w:rsid w:val="00F70857"/>
    <w:rsid w:val="00F70863"/>
    <w:rsid w:val="00F70980"/>
    <w:rsid w:val="00F70A5E"/>
    <w:rsid w:val="00F70C3E"/>
    <w:rsid w:val="00F70C58"/>
    <w:rsid w:val="00F70DD3"/>
    <w:rsid w:val="00F70E49"/>
    <w:rsid w:val="00F70EF7"/>
    <w:rsid w:val="00F70F7D"/>
    <w:rsid w:val="00F70F8D"/>
    <w:rsid w:val="00F71075"/>
    <w:rsid w:val="00F71128"/>
    <w:rsid w:val="00F715D5"/>
    <w:rsid w:val="00F71713"/>
    <w:rsid w:val="00F719B9"/>
    <w:rsid w:val="00F719C1"/>
    <w:rsid w:val="00F71AA8"/>
    <w:rsid w:val="00F71B13"/>
    <w:rsid w:val="00F71CF7"/>
    <w:rsid w:val="00F71D93"/>
    <w:rsid w:val="00F71FD4"/>
    <w:rsid w:val="00F720F6"/>
    <w:rsid w:val="00F7233E"/>
    <w:rsid w:val="00F723CF"/>
    <w:rsid w:val="00F72541"/>
    <w:rsid w:val="00F7265D"/>
    <w:rsid w:val="00F726C1"/>
    <w:rsid w:val="00F72BE5"/>
    <w:rsid w:val="00F72BEF"/>
    <w:rsid w:val="00F72C0C"/>
    <w:rsid w:val="00F72C3A"/>
    <w:rsid w:val="00F72D92"/>
    <w:rsid w:val="00F72F4F"/>
    <w:rsid w:val="00F7307B"/>
    <w:rsid w:val="00F73368"/>
    <w:rsid w:val="00F733C2"/>
    <w:rsid w:val="00F7345F"/>
    <w:rsid w:val="00F735DB"/>
    <w:rsid w:val="00F73700"/>
    <w:rsid w:val="00F73A5C"/>
    <w:rsid w:val="00F73AE8"/>
    <w:rsid w:val="00F73CF5"/>
    <w:rsid w:val="00F73DAF"/>
    <w:rsid w:val="00F73E44"/>
    <w:rsid w:val="00F73FC3"/>
    <w:rsid w:val="00F74056"/>
    <w:rsid w:val="00F7412E"/>
    <w:rsid w:val="00F741E4"/>
    <w:rsid w:val="00F742C9"/>
    <w:rsid w:val="00F743A3"/>
    <w:rsid w:val="00F74638"/>
    <w:rsid w:val="00F74661"/>
    <w:rsid w:val="00F746AC"/>
    <w:rsid w:val="00F7490F"/>
    <w:rsid w:val="00F74925"/>
    <w:rsid w:val="00F74969"/>
    <w:rsid w:val="00F74A06"/>
    <w:rsid w:val="00F74B0D"/>
    <w:rsid w:val="00F74B4B"/>
    <w:rsid w:val="00F74D4A"/>
    <w:rsid w:val="00F7502E"/>
    <w:rsid w:val="00F750B1"/>
    <w:rsid w:val="00F750F5"/>
    <w:rsid w:val="00F7513E"/>
    <w:rsid w:val="00F755AF"/>
    <w:rsid w:val="00F75671"/>
    <w:rsid w:val="00F7578D"/>
    <w:rsid w:val="00F757BF"/>
    <w:rsid w:val="00F75AC9"/>
    <w:rsid w:val="00F75C3D"/>
    <w:rsid w:val="00F75D5E"/>
    <w:rsid w:val="00F75D84"/>
    <w:rsid w:val="00F75DA9"/>
    <w:rsid w:val="00F75F92"/>
    <w:rsid w:val="00F7602F"/>
    <w:rsid w:val="00F760B7"/>
    <w:rsid w:val="00F7610C"/>
    <w:rsid w:val="00F761A5"/>
    <w:rsid w:val="00F761B4"/>
    <w:rsid w:val="00F76369"/>
    <w:rsid w:val="00F76445"/>
    <w:rsid w:val="00F76674"/>
    <w:rsid w:val="00F76676"/>
    <w:rsid w:val="00F7667F"/>
    <w:rsid w:val="00F76693"/>
    <w:rsid w:val="00F7670A"/>
    <w:rsid w:val="00F76981"/>
    <w:rsid w:val="00F76B2C"/>
    <w:rsid w:val="00F76C9A"/>
    <w:rsid w:val="00F76CFB"/>
    <w:rsid w:val="00F7709B"/>
    <w:rsid w:val="00F7749F"/>
    <w:rsid w:val="00F774C2"/>
    <w:rsid w:val="00F775A6"/>
    <w:rsid w:val="00F77728"/>
    <w:rsid w:val="00F7772C"/>
    <w:rsid w:val="00F7778E"/>
    <w:rsid w:val="00F77817"/>
    <w:rsid w:val="00F77865"/>
    <w:rsid w:val="00F77878"/>
    <w:rsid w:val="00F77A06"/>
    <w:rsid w:val="00F77B76"/>
    <w:rsid w:val="00F77BB0"/>
    <w:rsid w:val="00F77BCF"/>
    <w:rsid w:val="00F77DBB"/>
    <w:rsid w:val="00F77FC4"/>
    <w:rsid w:val="00F800A7"/>
    <w:rsid w:val="00F800D5"/>
    <w:rsid w:val="00F80127"/>
    <w:rsid w:val="00F8013A"/>
    <w:rsid w:val="00F80205"/>
    <w:rsid w:val="00F80372"/>
    <w:rsid w:val="00F804A2"/>
    <w:rsid w:val="00F8067B"/>
    <w:rsid w:val="00F80705"/>
    <w:rsid w:val="00F80818"/>
    <w:rsid w:val="00F80AA6"/>
    <w:rsid w:val="00F80AB8"/>
    <w:rsid w:val="00F80B7D"/>
    <w:rsid w:val="00F80D71"/>
    <w:rsid w:val="00F80F7B"/>
    <w:rsid w:val="00F80FC9"/>
    <w:rsid w:val="00F81041"/>
    <w:rsid w:val="00F810E5"/>
    <w:rsid w:val="00F81445"/>
    <w:rsid w:val="00F81852"/>
    <w:rsid w:val="00F81980"/>
    <w:rsid w:val="00F819F2"/>
    <w:rsid w:val="00F81AC8"/>
    <w:rsid w:val="00F81BCD"/>
    <w:rsid w:val="00F81BEF"/>
    <w:rsid w:val="00F81D67"/>
    <w:rsid w:val="00F81FCD"/>
    <w:rsid w:val="00F81FE3"/>
    <w:rsid w:val="00F821D4"/>
    <w:rsid w:val="00F823C0"/>
    <w:rsid w:val="00F827DD"/>
    <w:rsid w:val="00F829F2"/>
    <w:rsid w:val="00F829FD"/>
    <w:rsid w:val="00F82A07"/>
    <w:rsid w:val="00F82AD9"/>
    <w:rsid w:val="00F82AEB"/>
    <w:rsid w:val="00F82B47"/>
    <w:rsid w:val="00F82BB8"/>
    <w:rsid w:val="00F82CAE"/>
    <w:rsid w:val="00F82CBE"/>
    <w:rsid w:val="00F82CC0"/>
    <w:rsid w:val="00F82DB5"/>
    <w:rsid w:val="00F82E11"/>
    <w:rsid w:val="00F82F93"/>
    <w:rsid w:val="00F8309F"/>
    <w:rsid w:val="00F831A8"/>
    <w:rsid w:val="00F83340"/>
    <w:rsid w:val="00F83379"/>
    <w:rsid w:val="00F83450"/>
    <w:rsid w:val="00F834D0"/>
    <w:rsid w:val="00F836D6"/>
    <w:rsid w:val="00F8380D"/>
    <w:rsid w:val="00F83858"/>
    <w:rsid w:val="00F8392E"/>
    <w:rsid w:val="00F8398D"/>
    <w:rsid w:val="00F83A4F"/>
    <w:rsid w:val="00F83AC2"/>
    <w:rsid w:val="00F83BF7"/>
    <w:rsid w:val="00F83C27"/>
    <w:rsid w:val="00F83EA2"/>
    <w:rsid w:val="00F83EE5"/>
    <w:rsid w:val="00F83F1D"/>
    <w:rsid w:val="00F83F26"/>
    <w:rsid w:val="00F84353"/>
    <w:rsid w:val="00F8436A"/>
    <w:rsid w:val="00F84455"/>
    <w:rsid w:val="00F8449E"/>
    <w:rsid w:val="00F84501"/>
    <w:rsid w:val="00F845CC"/>
    <w:rsid w:val="00F84649"/>
    <w:rsid w:val="00F84674"/>
    <w:rsid w:val="00F8479A"/>
    <w:rsid w:val="00F8481C"/>
    <w:rsid w:val="00F849B1"/>
    <w:rsid w:val="00F84B17"/>
    <w:rsid w:val="00F84CD8"/>
    <w:rsid w:val="00F84D99"/>
    <w:rsid w:val="00F84DAA"/>
    <w:rsid w:val="00F850EB"/>
    <w:rsid w:val="00F853CE"/>
    <w:rsid w:val="00F859E6"/>
    <w:rsid w:val="00F85A43"/>
    <w:rsid w:val="00F85BD2"/>
    <w:rsid w:val="00F85C4E"/>
    <w:rsid w:val="00F85DA7"/>
    <w:rsid w:val="00F85ED4"/>
    <w:rsid w:val="00F85EF9"/>
    <w:rsid w:val="00F85F28"/>
    <w:rsid w:val="00F85F34"/>
    <w:rsid w:val="00F85F3E"/>
    <w:rsid w:val="00F85FF4"/>
    <w:rsid w:val="00F86102"/>
    <w:rsid w:val="00F8619D"/>
    <w:rsid w:val="00F861C9"/>
    <w:rsid w:val="00F86295"/>
    <w:rsid w:val="00F86382"/>
    <w:rsid w:val="00F86383"/>
    <w:rsid w:val="00F86395"/>
    <w:rsid w:val="00F8650A"/>
    <w:rsid w:val="00F865A5"/>
    <w:rsid w:val="00F86724"/>
    <w:rsid w:val="00F86790"/>
    <w:rsid w:val="00F8692E"/>
    <w:rsid w:val="00F86A54"/>
    <w:rsid w:val="00F86AC9"/>
    <w:rsid w:val="00F86AD6"/>
    <w:rsid w:val="00F86BD3"/>
    <w:rsid w:val="00F86CC8"/>
    <w:rsid w:val="00F86D2F"/>
    <w:rsid w:val="00F86DBF"/>
    <w:rsid w:val="00F86F95"/>
    <w:rsid w:val="00F870C5"/>
    <w:rsid w:val="00F87108"/>
    <w:rsid w:val="00F872C5"/>
    <w:rsid w:val="00F8743B"/>
    <w:rsid w:val="00F87592"/>
    <w:rsid w:val="00F875CF"/>
    <w:rsid w:val="00F8783F"/>
    <w:rsid w:val="00F87B41"/>
    <w:rsid w:val="00F87CF7"/>
    <w:rsid w:val="00F87FDE"/>
    <w:rsid w:val="00F9011B"/>
    <w:rsid w:val="00F909F1"/>
    <w:rsid w:val="00F90A89"/>
    <w:rsid w:val="00F90AC5"/>
    <w:rsid w:val="00F90AF2"/>
    <w:rsid w:val="00F90AF9"/>
    <w:rsid w:val="00F90E66"/>
    <w:rsid w:val="00F90E67"/>
    <w:rsid w:val="00F90E78"/>
    <w:rsid w:val="00F90E80"/>
    <w:rsid w:val="00F91284"/>
    <w:rsid w:val="00F913CF"/>
    <w:rsid w:val="00F91406"/>
    <w:rsid w:val="00F91433"/>
    <w:rsid w:val="00F91439"/>
    <w:rsid w:val="00F9161F"/>
    <w:rsid w:val="00F91625"/>
    <w:rsid w:val="00F9168D"/>
    <w:rsid w:val="00F916BE"/>
    <w:rsid w:val="00F91701"/>
    <w:rsid w:val="00F91740"/>
    <w:rsid w:val="00F9178A"/>
    <w:rsid w:val="00F917A5"/>
    <w:rsid w:val="00F917AC"/>
    <w:rsid w:val="00F917BE"/>
    <w:rsid w:val="00F91A1C"/>
    <w:rsid w:val="00F91BD8"/>
    <w:rsid w:val="00F91BDA"/>
    <w:rsid w:val="00F91C40"/>
    <w:rsid w:val="00F91CB8"/>
    <w:rsid w:val="00F91CFC"/>
    <w:rsid w:val="00F91F75"/>
    <w:rsid w:val="00F92232"/>
    <w:rsid w:val="00F92402"/>
    <w:rsid w:val="00F92414"/>
    <w:rsid w:val="00F9244B"/>
    <w:rsid w:val="00F9286B"/>
    <w:rsid w:val="00F92A98"/>
    <w:rsid w:val="00F92AA6"/>
    <w:rsid w:val="00F92AC9"/>
    <w:rsid w:val="00F92B26"/>
    <w:rsid w:val="00F92CFF"/>
    <w:rsid w:val="00F92ECC"/>
    <w:rsid w:val="00F92FB6"/>
    <w:rsid w:val="00F92FD7"/>
    <w:rsid w:val="00F93017"/>
    <w:rsid w:val="00F93321"/>
    <w:rsid w:val="00F9336A"/>
    <w:rsid w:val="00F933BD"/>
    <w:rsid w:val="00F93470"/>
    <w:rsid w:val="00F934FC"/>
    <w:rsid w:val="00F9354A"/>
    <w:rsid w:val="00F93667"/>
    <w:rsid w:val="00F93702"/>
    <w:rsid w:val="00F93763"/>
    <w:rsid w:val="00F938EF"/>
    <w:rsid w:val="00F939CB"/>
    <w:rsid w:val="00F93A39"/>
    <w:rsid w:val="00F93B90"/>
    <w:rsid w:val="00F93CB5"/>
    <w:rsid w:val="00F93CC7"/>
    <w:rsid w:val="00F93D1E"/>
    <w:rsid w:val="00F93D7A"/>
    <w:rsid w:val="00F93FEA"/>
    <w:rsid w:val="00F9405A"/>
    <w:rsid w:val="00F94120"/>
    <w:rsid w:val="00F94200"/>
    <w:rsid w:val="00F94359"/>
    <w:rsid w:val="00F944B9"/>
    <w:rsid w:val="00F944FB"/>
    <w:rsid w:val="00F94551"/>
    <w:rsid w:val="00F945B2"/>
    <w:rsid w:val="00F945B9"/>
    <w:rsid w:val="00F949A7"/>
    <w:rsid w:val="00F94A79"/>
    <w:rsid w:val="00F94A98"/>
    <w:rsid w:val="00F94AD9"/>
    <w:rsid w:val="00F94BE9"/>
    <w:rsid w:val="00F94D6D"/>
    <w:rsid w:val="00F94D7D"/>
    <w:rsid w:val="00F94D7F"/>
    <w:rsid w:val="00F94DBF"/>
    <w:rsid w:val="00F94F36"/>
    <w:rsid w:val="00F94F7A"/>
    <w:rsid w:val="00F95130"/>
    <w:rsid w:val="00F9522E"/>
    <w:rsid w:val="00F95274"/>
    <w:rsid w:val="00F9531E"/>
    <w:rsid w:val="00F955F6"/>
    <w:rsid w:val="00F9572E"/>
    <w:rsid w:val="00F959AB"/>
    <w:rsid w:val="00F95A73"/>
    <w:rsid w:val="00F95B1F"/>
    <w:rsid w:val="00F95C0A"/>
    <w:rsid w:val="00F95C29"/>
    <w:rsid w:val="00F95E2D"/>
    <w:rsid w:val="00F95EEA"/>
    <w:rsid w:val="00F95FA9"/>
    <w:rsid w:val="00F95FB4"/>
    <w:rsid w:val="00F960C6"/>
    <w:rsid w:val="00F96160"/>
    <w:rsid w:val="00F962AD"/>
    <w:rsid w:val="00F96437"/>
    <w:rsid w:val="00F9685B"/>
    <w:rsid w:val="00F96A11"/>
    <w:rsid w:val="00F96A48"/>
    <w:rsid w:val="00F96A5B"/>
    <w:rsid w:val="00F96B73"/>
    <w:rsid w:val="00F96E30"/>
    <w:rsid w:val="00F96EE1"/>
    <w:rsid w:val="00F97172"/>
    <w:rsid w:val="00F971E3"/>
    <w:rsid w:val="00F97297"/>
    <w:rsid w:val="00F97437"/>
    <w:rsid w:val="00F97752"/>
    <w:rsid w:val="00F9788F"/>
    <w:rsid w:val="00F9791C"/>
    <w:rsid w:val="00F97A07"/>
    <w:rsid w:val="00F97A56"/>
    <w:rsid w:val="00F97C21"/>
    <w:rsid w:val="00F97D22"/>
    <w:rsid w:val="00FA012B"/>
    <w:rsid w:val="00FA0192"/>
    <w:rsid w:val="00FA01B0"/>
    <w:rsid w:val="00FA01F8"/>
    <w:rsid w:val="00FA0416"/>
    <w:rsid w:val="00FA0496"/>
    <w:rsid w:val="00FA0532"/>
    <w:rsid w:val="00FA0686"/>
    <w:rsid w:val="00FA0971"/>
    <w:rsid w:val="00FA0AAD"/>
    <w:rsid w:val="00FA0ADD"/>
    <w:rsid w:val="00FA0E32"/>
    <w:rsid w:val="00FA0E4B"/>
    <w:rsid w:val="00FA11E6"/>
    <w:rsid w:val="00FA14DB"/>
    <w:rsid w:val="00FA16C8"/>
    <w:rsid w:val="00FA17EB"/>
    <w:rsid w:val="00FA1B1C"/>
    <w:rsid w:val="00FA1B1D"/>
    <w:rsid w:val="00FA1BFF"/>
    <w:rsid w:val="00FA1C0D"/>
    <w:rsid w:val="00FA1C0F"/>
    <w:rsid w:val="00FA1D4B"/>
    <w:rsid w:val="00FA1D5E"/>
    <w:rsid w:val="00FA1EEB"/>
    <w:rsid w:val="00FA1F17"/>
    <w:rsid w:val="00FA1F49"/>
    <w:rsid w:val="00FA2319"/>
    <w:rsid w:val="00FA25A8"/>
    <w:rsid w:val="00FA266A"/>
    <w:rsid w:val="00FA26F7"/>
    <w:rsid w:val="00FA2808"/>
    <w:rsid w:val="00FA2A4D"/>
    <w:rsid w:val="00FA2B9D"/>
    <w:rsid w:val="00FA2C0C"/>
    <w:rsid w:val="00FA2E84"/>
    <w:rsid w:val="00FA2EF7"/>
    <w:rsid w:val="00FA2FA9"/>
    <w:rsid w:val="00FA2FE7"/>
    <w:rsid w:val="00FA30E8"/>
    <w:rsid w:val="00FA3192"/>
    <w:rsid w:val="00FA32DE"/>
    <w:rsid w:val="00FA3754"/>
    <w:rsid w:val="00FA3D3C"/>
    <w:rsid w:val="00FA3D7D"/>
    <w:rsid w:val="00FA3DAB"/>
    <w:rsid w:val="00FA3FAE"/>
    <w:rsid w:val="00FA40C5"/>
    <w:rsid w:val="00FA42C6"/>
    <w:rsid w:val="00FA4325"/>
    <w:rsid w:val="00FA443B"/>
    <w:rsid w:val="00FA44B3"/>
    <w:rsid w:val="00FA450D"/>
    <w:rsid w:val="00FA4538"/>
    <w:rsid w:val="00FA4607"/>
    <w:rsid w:val="00FA478D"/>
    <w:rsid w:val="00FA4859"/>
    <w:rsid w:val="00FA4A80"/>
    <w:rsid w:val="00FA4A9F"/>
    <w:rsid w:val="00FA4B3F"/>
    <w:rsid w:val="00FA4DBB"/>
    <w:rsid w:val="00FA4F67"/>
    <w:rsid w:val="00FA557A"/>
    <w:rsid w:val="00FA567A"/>
    <w:rsid w:val="00FA5874"/>
    <w:rsid w:val="00FA58E4"/>
    <w:rsid w:val="00FA5AFC"/>
    <w:rsid w:val="00FA5C3F"/>
    <w:rsid w:val="00FA5CA6"/>
    <w:rsid w:val="00FA5DE0"/>
    <w:rsid w:val="00FA5F21"/>
    <w:rsid w:val="00FA5F36"/>
    <w:rsid w:val="00FA5FE2"/>
    <w:rsid w:val="00FA620F"/>
    <w:rsid w:val="00FA64B5"/>
    <w:rsid w:val="00FA6674"/>
    <w:rsid w:val="00FA66E0"/>
    <w:rsid w:val="00FA6719"/>
    <w:rsid w:val="00FA6816"/>
    <w:rsid w:val="00FA6886"/>
    <w:rsid w:val="00FA6997"/>
    <w:rsid w:val="00FA6A45"/>
    <w:rsid w:val="00FA6AA1"/>
    <w:rsid w:val="00FA6AE5"/>
    <w:rsid w:val="00FA6E69"/>
    <w:rsid w:val="00FA6E89"/>
    <w:rsid w:val="00FA7062"/>
    <w:rsid w:val="00FA71B9"/>
    <w:rsid w:val="00FA72C2"/>
    <w:rsid w:val="00FA73C5"/>
    <w:rsid w:val="00FA7405"/>
    <w:rsid w:val="00FA760D"/>
    <w:rsid w:val="00FA7708"/>
    <w:rsid w:val="00FA7796"/>
    <w:rsid w:val="00FA77F3"/>
    <w:rsid w:val="00FA7801"/>
    <w:rsid w:val="00FA7A68"/>
    <w:rsid w:val="00FA7C04"/>
    <w:rsid w:val="00FA7C74"/>
    <w:rsid w:val="00FA7D04"/>
    <w:rsid w:val="00FA7DAC"/>
    <w:rsid w:val="00FA7F00"/>
    <w:rsid w:val="00FB0380"/>
    <w:rsid w:val="00FB052B"/>
    <w:rsid w:val="00FB0576"/>
    <w:rsid w:val="00FB058D"/>
    <w:rsid w:val="00FB0880"/>
    <w:rsid w:val="00FB089A"/>
    <w:rsid w:val="00FB08A4"/>
    <w:rsid w:val="00FB08F8"/>
    <w:rsid w:val="00FB0956"/>
    <w:rsid w:val="00FB0A22"/>
    <w:rsid w:val="00FB0B45"/>
    <w:rsid w:val="00FB0C2D"/>
    <w:rsid w:val="00FB0CB0"/>
    <w:rsid w:val="00FB1092"/>
    <w:rsid w:val="00FB1229"/>
    <w:rsid w:val="00FB1263"/>
    <w:rsid w:val="00FB145E"/>
    <w:rsid w:val="00FB1734"/>
    <w:rsid w:val="00FB1771"/>
    <w:rsid w:val="00FB178D"/>
    <w:rsid w:val="00FB17B8"/>
    <w:rsid w:val="00FB17DB"/>
    <w:rsid w:val="00FB1812"/>
    <w:rsid w:val="00FB1946"/>
    <w:rsid w:val="00FB1A29"/>
    <w:rsid w:val="00FB1B23"/>
    <w:rsid w:val="00FB1C88"/>
    <w:rsid w:val="00FB1E24"/>
    <w:rsid w:val="00FB2000"/>
    <w:rsid w:val="00FB200D"/>
    <w:rsid w:val="00FB2066"/>
    <w:rsid w:val="00FB2201"/>
    <w:rsid w:val="00FB23AC"/>
    <w:rsid w:val="00FB2463"/>
    <w:rsid w:val="00FB2667"/>
    <w:rsid w:val="00FB2931"/>
    <w:rsid w:val="00FB2A06"/>
    <w:rsid w:val="00FB2A85"/>
    <w:rsid w:val="00FB2A9A"/>
    <w:rsid w:val="00FB2ABE"/>
    <w:rsid w:val="00FB2BA4"/>
    <w:rsid w:val="00FB2DA2"/>
    <w:rsid w:val="00FB2E9B"/>
    <w:rsid w:val="00FB2FA0"/>
    <w:rsid w:val="00FB30ED"/>
    <w:rsid w:val="00FB3206"/>
    <w:rsid w:val="00FB3561"/>
    <w:rsid w:val="00FB35E4"/>
    <w:rsid w:val="00FB3667"/>
    <w:rsid w:val="00FB3679"/>
    <w:rsid w:val="00FB3762"/>
    <w:rsid w:val="00FB3910"/>
    <w:rsid w:val="00FB3B29"/>
    <w:rsid w:val="00FB3B43"/>
    <w:rsid w:val="00FB3B9B"/>
    <w:rsid w:val="00FB3D0F"/>
    <w:rsid w:val="00FB3D1A"/>
    <w:rsid w:val="00FB3D9B"/>
    <w:rsid w:val="00FB3EEC"/>
    <w:rsid w:val="00FB3F02"/>
    <w:rsid w:val="00FB3F6E"/>
    <w:rsid w:val="00FB408B"/>
    <w:rsid w:val="00FB41BA"/>
    <w:rsid w:val="00FB41FC"/>
    <w:rsid w:val="00FB458C"/>
    <w:rsid w:val="00FB4BB2"/>
    <w:rsid w:val="00FB4BF7"/>
    <w:rsid w:val="00FB4E67"/>
    <w:rsid w:val="00FB4F08"/>
    <w:rsid w:val="00FB4F52"/>
    <w:rsid w:val="00FB50B2"/>
    <w:rsid w:val="00FB54F6"/>
    <w:rsid w:val="00FB57B8"/>
    <w:rsid w:val="00FB57C3"/>
    <w:rsid w:val="00FB57EC"/>
    <w:rsid w:val="00FB5A21"/>
    <w:rsid w:val="00FB5A75"/>
    <w:rsid w:val="00FB5B8E"/>
    <w:rsid w:val="00FB5C87"/>
    <w:rsid w:val="00FB5E22"/>
    <w:rsid w:val="00FB5E4B"/>
    <w:rsid w:val="00FB60C1"/>
    <w:rsid w:val="00FB6288"/>
    <w:rsid w:val="00FB65C9"/>
    <w:rsid w:val="00FB65E4"/>
    <w:rsid w:val="00FB662A"/>
    <w:rsid w:val="00FB6706"/>
    <w:rsid w:val="00FB6763"/>
    <w:rsid w:val="00FB679A"/>
    <w:rsid w:val="00FB69B3"/>
    <w:rsid w:val="00FB6BAE"/>
    <w:rsid w:val="00FB6CA4"/>
    <w:rsid w:val="00FB6D87"/>
    <w:rsid w:val="00FB6DC8"/>
    <w:rsid w:val="00FB6EBE"/>
    <w:rsid w:val="00FB6F27"/>
    <w:rsid w:val="00FB7038"/>
    <w:rsid w:val="00FB7187"/>
    <w:rsid w:val="00FB7220"/>
    <w:rsid w:val="00FB739F"/>
    <w:rsid w:val="00FB76B0"/>
    <w:rsid w:val="00FB7732"/>
    <w:rsid w:val="00FB7733"/>
    <w:rsid w:val="00FB77D3"/>
    <w:rsid w:val="00FB78F5"/>
    <w:rsid w:val="00FB7D17"/>
    <w:rsid w:val="00FB7E7D"/>
    <w:rsid w:val="00FC0072"/>
    <w:rsid w:val="00FC02CA"/>
    <w:rsid w:val="00FC03AF"/>
    <w:rsid w:val="00FC0446"/>
    <w:rsid w:val="00FC0467"/>
    <w:rsid w:val="00FC0581"/>
    <w:rsid w:val="00FC05B7"/>
    <w:rsid w:val="00FC071F"/>
    <w:rsid w:val="00FC0ADF"/>
    <w:rsid w:val="00FC0B46"/>
    <w:rsid w:val="00FC0BD5"/>
    <w:rsid w:val="00FC0BEE"/>
    <w:rsid w:val="00FC0D4F"/>
    <w:rsid w:val="00FC0DDA"/>
    <w:rsid w:val="00FC0EAA"/>
    <w:rsid w:val="00FC0F15"/>
    <w:rsid w:val="00FC0F67"/>
    <w:rsid w:val="00FC106A"/>
    <w:rsid w:val="00FC1080"/>
    <w:rsid w:val="00FC11C0"/>
    <w:rsid w:val="00FC12EF"/>
    <w:rsid w:val="00FC13C8"/>
    <w:rsid w:val="00FC14FF"/>
    <w:rsid w:val="00FC1518"/>
    <w:rsid w:val="00FC164A"/>
    <w:rsid w:val="00FC172A"/>
    <w:rsid w:val="00FC179A"/>
    <w:rsid w:val="00FC179F"/>
    <w:rsid w:val="00FC1951"/>
    <w:rsid w:val="00FC19F6"/>
    <w:rsid w:val="00FC1A79"/>
    <w:rsid w:val="00FC1F1E"/>
    <w:rsid w:val="00FC1FB4"/>
    <w:rsid w:val="00FC21AE"/>
    <w:rsid w:val="00FC2217"/>
    <w:rsid w:val="00FC244A"/>
    <w:rsid w:val="00FC2492"/>
    <w:rsid w:val="00FC24EB"/>
    <w:rsid w:val="00FC2582"/>
    <w:rsid w:val="00FC264A"/>
    <w:rsid w:val="00FC265B"/>
    <w:rsid w:val="00FC26B0"/>
    <w:rsid w:val="00FC2763"/>
    <w:rsid w:val="00FC2782"/>
    <w:rsid w:val="00FC285B"/>
    <w:rsid w:val="00FC29B8"/>
    <w:rsid w:val="00FC2A22"/>
    <w:rsid w:val="00FC2ABB"/>
    <w:rsid w:val="00FC2BEB"/>
    <w:rsid w:val="00FC2C15"/>
    <w:rsid w:val="00FC2C4C"/>
    <w:rsid w:val="00FC2CE8"/>
    <w:rsid w:val="00FC2D73"/>
    <w:rsid w:val="00FC2DCA"/>
    <w:rsid w:val="00FC2E1E"/>
    <w:rsid w:val="00FC329A"/>
    <w:rsid w:val="00FC35BD"/>
    <w:rsid w:val="00FC3608"/>
    <w:rsid w:val="00FC38F0"/>
    <w:rsid w:val="00FC3A10"/>
    <w:rsid w:val="00FC3E3F"/>
    <w:rsid w:val="00FC407C"/>
    <w:rsid w:val="00FC40B8"/>
    <w:rsid w:val="00FC4103"/>
    <w:rsid w:val="00FC413C"/>
    <w:rsid w:val="00FC440A"/>
    <w:rsid w:val="00FC440B"/>
    <w:rsid w:val="00FC4411"/>
    <w:rsid w:val="00FC450D"/>
    <w:rsid w:val="00FC4683"/>
    <w:rsid w:val="00FC47B6"/>
    <w:rsid w:val="00FC47D2"/>
    <w:rsid w:val="00FC4A15"/>
    <w:rsid w:val="00FC4A6E"/>
    <w:rsid w:val="00FC50A0"/>
    <w:rsid w:val="00FC5159"/>
    <w:rsid w:val="00FC51E4"/>
    <w:rsid w:val="00FC522A"/>
    <w:rsid w:val="00FC52DE"/>
    <w:rsid w:val="00FC532B"/>
    <w:rsid w:val="00FC5404"/>
    <w:rsid w:val="00FC549E"/>
    <w:rsid w:val="00FC55D8"/>
    <w:rsid w:val="00FC5623"/>
    <w:rsid w:val="00FC595E"/>
    <w:rsid w:val="00FC598F"/>
    <w:rsid w:val="00FC5BF3"/>
    <w:rsid w:val="00FC5D1B"/>
    <w:rsid w:val="00FC5DC3"/>
    <w:rsid w:val="00FC5DEE"/>
    <w:rsid w:val="00FC5F6F"/>
    <w:rsid w:val="00FC61DF"/>
    <w:rsid w:val="00FC623D"/>
    <w:rsid w:val="00FC62C4"/>
    <w:rsid w:val="00FC64F4"/>
    <w:rsid w:val="00FC652F"/>
    <w:rsid w:val="00FC6694"/>
    <w:rsid w:val="00FC66D7"/>
    <w:rsid w:val="00FC6783"/>
    <w:rsid w:val="00FC67D6"/>
    <w:rsid w:val="00FC6892"/>
    <w:rsid w:val="00FC6AE3"/>
    <w:rsid w:val="00FC6B8F"/>
    <w:rsid w:val="00FC6FA0"/>
    <w:rsid w:val="00FC716C"/>
    <w:rsid w:val="00FC71B1"/>
    <w:rsid w:val="00FC71D6"/>
    <w:rsid w:val="00FC71F4"/>
    <w:rsid w:val="00FC75B7"/>
    <w:rsid w:val="00FC75B9"/>
    <w:rsid w:val="00FC76C0"/>
    <w:rsid w:val="00FC77AB"/>
    <w:rsid w:val="00FC77D1"/>
    <w:rsid w:val="00FC78A6"/>
    <w:rsid w:val="00FC7AFD"/>
    <w:rsid w:val="00FC7C8B"/>
    <w:rsid w:val="00FC7D59"/>
    <w:rsid w:val="00FC7F23"/>
    <w:rsid w:val="00FD00A5"/>
    <w:rsid w:val="00FD0275"/>
    <w:rsid w:val="00FD0316"/>
    <w:rsid w:val="00FD0407"/>
    <w:rsid w:val="00FD04A3"/>
    <w:rsid w:val="00FD0654"/>
    <w:rsid w:val="00FD06FA"/>
    <w:rsid w:val="00FD0703"/>
    <w:rsid w:val="00FD08ED"/>
    <w:rsid w:val="00FD0CAF"/>
    <w:rsid w:val="00FD0EC9"/>
    <w:rsid w:val="00FD0F38"/>
    <w:rsid w:val="00FD104D"/>
    <w:rsid w:val="00FD1091"/>
    <w:rsid w:val="00FD11B4"/>
    <w:rsid w:val="00FD123C"/>
    <w:rsid w:val="00FD1303"/>
    <w:rsid w:val="00FD1532"/>
    <w:rsid w:val="00FD179B"/>
    <w:rsid w:val="00FD17F9"/>
    <w:rsid w:val="00FD1800"/>
    <w:rsid w:val="00FD1806"/>
    <w:rsid w:val="00FD1826"/>
    <w:rsid w:val="00FD1935"/>
    <w:rsid w:val="00FD19E3"/>
    <w:rsid w:val="00FD1A18"/>
    <w:rsid w:val="00FD1B46"/>
    <w:rsid w:val="00FD1B52"/>
    <w:rsid w:val="00FD1BF6"/>
    <w:rsid w:val="00FD1C1E"/>
    <w:rsid w:val="00FD1CA4"/>
    <w:rsid w:val="00FD1D7F"/>
    <w:rsid w:val="00FD1F2D"/>
    <w:rsid w:val="00FD1F6A"/>
    <w:rsid w:val="00FD1F7F"/>
    <w:rsid w:val="00FD1FE7"/>
    <w:rsid w:val="00FD21C3"/>
    <w:rsid w:val="00FD2311"/>
    <w:rsid w:val="00FD23A8"/>
    <w:rsid w:val="00FD2557"/>
    <w:rsid w:val="00FD2921"/>
    <w:rsid w:val="00FD2BD5"/>
    <w:rsid w:val="00FD2E2D"/>
    <w:rsid w:val="00FD301D"/>
    <w:rsid w:val="00FD33B2"/>
    <w:rsid w:val="00FD34C9"/>
    <w:rsid w:val="00FD3526"/>
    <w:rsid w:val="00FD35D4"/>
    <w:rsid w:val="00FD3602"/>
    <w:rsid w:val="00FD371E"/>
    <w:rsid w:val="00FD3984"/>
    <w:rsid w:val="00FD3AD9"/>
    <w:rsid w:val="00FD3CF5"/>
    <w:rsid w:val="00FD3F11"/>
    <w:rsid w:val="00FD400C"/>
    <w:rsid w:val="00FD404C"/>
    <w:rsid w:val="00FD40DE"/>
    <w:rsid w:val="00FD4371"/>
    <w:rsid w:val="00FD44BB"/>
    <w:rsid w:val="00FD44C7"/>
    <w:rsid w:val="00FD4580"/>
    <w:rsid w:val="00FD4750"/>
    <w:rsid w:val="00FD4794"/>
    <w:rsid w:val="00FD4935"/>
    <w:rsid w:val="00FD49AC"/>
    <w:rsid w:val="00FD4A1A"/>
    <w:rsid w:val="00FD4AA5"/>
    <w:rsid w:val="00FD4E85"/>
    <w:rsid w:val="00FD4FEA"/>
    <w:rsid w:val="00FD503C"/>
    <w:rsid w:val="00FD5096"/>
    <w:rsid w:val="00FD510E"/>
    <w:rsid w:val="00FD5117"/>
    <w:rsid w:val="00FD515A"/>
    <w:rsid w:val="00FD51FC"/>
    <w:rsid w:val="00FD5277"/>
    <w:rsid w:val="00FD528A"/>
    <w:rsid w:val="00FD53CC"/>
    <w:rsid w:val="00FD5488"/>
    <w:rsid w:val="00FD57F4"/>
    <w:rsid w:val="00FD5897"/>
    <w:rsid w:val="00FD58CB"/>
    <w:rsid w:val="00FD59EE"/>
    <w:rsid w:val="00FD5AD6"/>
    <w:rsid w:val="00FD5B84"/>
    <w:rsid w:val="00FD5B91"/>
    <w:rsid w:val="00FD5BD2"/>
    <w:rsid w:val="00FD5C14"/>
    <w:rsid w:val="00FD5C8E"/>
    <w:rsid w:val="00FD5DE3"/>
    <w:rsid w:val="00FD5F0E"/>
    <w:rsid w:val="00FD62D1"/>
    <w:rsid w:val="00FD6339"/>
    <w:rsid w:val="00FD63C3"/>
    <w:rsid w:val="00FD64B0"/>
    <w:rsid w:val="00FD6578"/>
    <w:rsid w:val="00FD65C1"/>
    <w:rsid w:val="00FD66DE"/>
    <w:rsid w:val="00FD688F"/>
    <w:rsid w:val="00FD6A43"/>
    <w:rsid w:val="00FD6B77"/>
    <w:rsid w:val="00FD6EED"/>
    <w:rsid w:val="00FD6FAB"/>
    <w:rsid w:val="00FD7082"/>
    <w:rsid w:val="00FD716F"/>
    <w:rsid w:val="00FD7335"/>
    <w:rsid w:val="00FD7493"/>
    <w:rsid w:val="00FD74FB"/>
    <w:rsid w:val="00FD755F"/>
    <w:rsid w:val="00FD7622"/>
    <w:rsid w:val="00FD76B4"/>
    <w:rsid w:val="00FD78FF"/>
    <w:rsid w:val="00FD79BB"/>
    <w:rsid w:val="00FD7A52"/>
    <w:rsid w:val="00FD7AA9"/>
    <w:rsid w:val="00FD7BAE"/>
    <w:rsid w:val="00FD7CB5"/>
    <w:rsid w:val="00FD7CFA"/>
    <w:rsid w:val="00FD7F5B"/>
    <w:rsid w:val="00FE035C"/>
    <w:rsid w:val="00FE03B7"/>
    <w:rsid w:val="00FE04A3"/>
    <w:rsid w:val="00FE086A"/>
    <w:rsid w:val="00FE0AF9"/>
    <w:rsid w:val="00FE0B63"/>
    <w:rsid w:val="00FE0ECA"/>
    <w:rsid w:val="00FE0F41"/>
    <w:rsid w:val="00FE0F4D"/>
    <w:rsid w:val="00FE0F70"/>
    <w:rsid w:val="00FE1008"/>
    <w:rsid w:val="00FE1039"/>
    <w:rsid w:val="00FE10C7"/>
    <w:rsid w:val="00FE10DC"/>
    <w:rsid w:val="00FE11E6"/>
    <w:rsid w:val="00FE1313"/>
    <w:rsid w:val="00FE1577"/>
    <w:rsid w:val="00FE18BC"/>
    <w:rsid w:val="00FE192D"/>
    <w:rsid w:val="00FE1B89"/>
    <w:rsid w:val="00FE1E44"/>
    <w:rsid w:val="00FE1E5A"/>
    <w:rsid w:val="00FE20C8"/>
    <w:rsid w:val="00FE214B"/>
    <w:rsid w:val="00FE221B"/>
    <w:rsid w:val="00FE2250"/>
    <w:rsid w:val="00FE22D1"/>
    <w:rsid w:val="00FE2336"/>
    <w:rsid w:val="00FE2360"/>
    <w:rsid w:val="00FE24E5"/>
    <w:rsid w:val="00FE24E9"/>
    <w:rsid w:val="00FE2542"/>
    <w:rsid w:val="00FE264D"/>
    <w:rsid w:val="00FE2704"/>
    <w:rsid w:val="00FE272A"/>
    <w:rsid w:val="00FE27B1"/>
    <w:rsid w:val="00FE2842"/>
    <w:rsid w:val="00FE2859"/>
    <w:rsid w:val="00FE28EC"/>
    <w:rsid w:val="00FE29D4"/>
    <w:rsid w:val="00FE2ADE"/>
    <w:rsid w:val="00FE2C0D"/>
    <w:rsid w:val="00FE2CD8"/>
    <w:rsid w:val="00FE2F0F"/>
    <w:rsid w:val="00FE2FB0"/>
    <w:rsid w:val="00FE3088"/>
    <w:rsid w:val="00FE30A2"/>
    <w:rsid w:val="00FE3145"/>
    <w:rsid w:val="00FE3189"/>
    <w:rsid w:val="00FE3334"/>
    <w:rsid w:val="00FE3551"/>
    <w:rsid w:val="00FE36BE"/>
    <w:rsid w:val="00FE3723"/>
    <w:rsid w:val="00FE3754"/>
    <w:rsid w:val="00FE3A75"/>
    <w:rsid w:val="00FE3BB7"/>
    <w:rsid w:val="00FE3EEB"/>
    <w:rsid w:val="00FE3FA5"/>
    <w:rsid w:val="00FE40A2"/>
    <w:rsid w:val="00FE41BC"/>
    <w:rsid w:val="00FE426F"/>
    <w:rsid w:val="00FE448B"/>
    <w:rsid w:val="00FE45A8"/>
    <w:rsid w:val="00FE469F"/>
    <w:rsid w:val="00FE46F5"/>
    <w:rsid w:val="00FE480C"/>
    <w:rsid w:val="00FE4AE5"/>
    <w:rsid w:val="00FE4DB5"/>
    <w:rsid w:val="00FE4DB7"/>
    <w:rsid w:val="00FE4E9A"/>
    <w:rsid w:val="00FE4FA5"/>
    <w:rsid w:val="00FE52E6"/>
    <w:rsid w:val="00FE5396"/>
    <w:rsid w:val="00FE56A8"/>
    <w:rsid w:val="00FE5771"/>
    <w:rsid w:val="00FE5774"/>
    <w:rsid w:val="00FE57D1"/>
    <w:rsid w:val="00FE5861"/>
    <w:rsid w:val="00FE58DF"/>
    <w:rsid w:val="00FE5918"/>
    <w:rsid w:val="00FE597F"/>
    <w:rsid w:val="00FE5AF1"/>
    <w:rsid w:val="00FE5C1E"/>
    <w:rsid w:val="00FE5CDE"/>
    <w:rsid w:val="00FE5D14"/>
    <w:rsid w:val="00FE5E5F"/>
    <w:rsid w:val="00FE5E73"/>
    <w:rsid w:val="00FE5E9F"/>
    <w:rsid w:val="00FE5F40"/>
    <w:rsid w:val="00FE6005"/>
    <w:rsid w:val="00FE60CC"/>
    <w:rsid w:val="00FE615D"/>
    <w:rsid w:val="00FE61C2"/>
    <w:rsid w:val="00FE61F9"/>
    <w:rsid w:val="00FE6404"/>
    <w:rsid w:val="00FE655E"/>
    <w:rsid w:val="00FE6674"/>
    <w:rsid w:val="00FE669F"/>
    <w:rsid w:val="00FE67CF"/>
    <w:rsid w:val="00FE693F"/>
    <w:rsid w:val="00FE6A8F"/>
    <w:rsid w:val="00FE6AB0"/>
    <w:rsid w:val="00FE6C3C"/>
    <w:rsid w:val="00FE6DB0"/>
    <w:rsid w:val="00FE6F64"/>
    <w:rsid w:val="00FE7336"/>
    <w:rsid w:val="00FE77F9"/>
    <w:rsid w:val="00FE7927"/>
    <w:rsid w:val="00FE7AA1"/>
    <w:rsid w:val="00FE7AAE"/>
    <w:rsid w:val="00FE7CBC"/>
    <w:rsid w:val="00FE7D37"/>
    <w:rsid w:val="00FE7D7E"/>
    <w:rsid w:val="00FE7F09"/>
    <w:rsid w:val="00FE7F97"/>
    <w:rsid w:val="00FF0295"/>
    <w:rsid w:val="00FF0464"/>
    <w:rsid w:val="00FF0519"/>
    <w:rsid w:val="00FF09D1"/>
    <w:rsid w:val="00FF0B9C"/>
    <w:rsid w:val="00FF0D0D"/>
    <w:rsid w:val="00FF0DEE"/>
    <w:rsid w:val="00FF104B"/>
    <w:rsid w:val="00FF114F"/>
    <w:rsid w:val="00FF13BC"/>
    <w:rsid w:val="00FF1411"/>
    <w:rsid w:val="00FF150F"/>
    <w:rsid w:val="00FF158E"/>
    <w:rsid w:val="00FF1766"/>
    <w:rsid w:val="00FF1915"/>
    <w:rsid w:val="00FF1956"/>
    <w:rsid w:val="00FF1B1C"/>
    <w:rsid w:val="00FF1C21"/>
    <w:rsid w:val="00FF1C9A"/>
    <w:rsid w:val="00FF1EB7"/>
    <w:rsid w:val="00FF1F4D"/>
    <w:rsid w:val="00FF2024"/>
    <w:rsid w:val="00FF2082"/>
    <w:rsid w:val="00FF20AA"/>
    <w:rsid w:val="00FF2136"/>
    <w:rsid w:val="00FF2188"/>
    <w:rsid w:val="00FF253F"/>
    <w:rsid w:val="00FF27D6"/>
    <w:rsid w:val="00FF288A"/>
    <w:rsid w:val="00FF29B6"/>
    <w:rsid w:val="00FF2A87"/>
    <w:rsid w:val="00FF2CC0"/>
    <w:rsid w:val="00FF2D47"/>
    <w:rsid w:val="00FF2D5F"/>
    <w:rsid w:val="00FF302F"/>
    <w:rsid w:val="00FF3145"/>
    <w:rsid w:val="00FF319D"/>
    <w:rsid w:val="00FF31FB"/>
    <w:rsid w:val="00FF3202"/>
    <w:rsid w:val="00FF3268"/>
    <w:rsid w:val="00FF3451"/>
    <w:rsid w:val="00FF345D"/>
    <w:rsid w:val="00FF35F9"/>
    <w:rsid w:val="00FF3677"/>
    <w:rsid w:val="00FF3905"/>
    <w:rsid w:val="00FF3BD2"/>
    <w:rsid w:val="00FF3CE7"/>
    <w:rsid w:val="00FF3CFE"/>
    <w:rsid w:val="00FF3D4A"/>
    <w:rsid w:val="00FF3E54"/>
    <w:rsid w:val="00FF3EFD"/>
    <w:rsid w:val="00FF3F76"/>
    <w:rsid w:val="00FF42D0"/>
    <w:rsid w:val="00FF46E3"/>
    <w:rsid w:val="00FF46E9"/>
    <w:rsid w:val="00FF4786"/>
    <w:rsid w:val="00FF48F9"/>
    <w:rsid w:val="00FF4942"/>
    <w:rsid w:val="00FF49A0"/>
    <w:rsid w:val="00FF49C0"/>
    <w:rsid w:val="00FF4BB4"/>
    <w:rsid w:val="00FF4CCF"/>
    <w:rsid w:val="00FF5023"/>
    <w:rsid w:val="00FF5081"/>
    <w:rsid w:val="00FF50B3"/>
    <w:rsid w:val="00FF50C3"/>
    <w:rsid w:val="00FF5278"/>
    <w:rsid w:val="00FF540F"/>
    <w:rsid w:val="00FF548E"/>
    <w:rsid w:val="00FF5748"/>
    <w:rsid w:val="00FF57BB"/>
    <w:rsid w:val="00FF5827"/>
    <w:rsid w:val="00FF58A1"/>
    <w:rsid w:val="00FF59E9"/>
    <w:rsid w:val="00FF5A7E"/>
    <w:rsid w:val="00FF5B05"/>
    <w:rsid w:val="00FF5B50"/>
    <w:rsid w:val="00FF5BD6"/>
    <w:rsid w:val="00FF5D4D"/>
    <w:rsid w:val="00FF5DEB"/>
    <w:rsid w:val="00FF5E90"/>
    <w:rsid w:val="00FF6208"/>
    <w:rsid w:val="00FF6494"/>
    <w:rsid w:val="00FF653D"/>
    <w:rsid w:val="00FF65D3"/>
    <w:rsid w:val="00FF6A80"/>
    <w:rsid w:val="00FF6B75"/>
    <w:rsid w:val="00FF6C16"/>
    <w:rsid w:val="00FF6CFE"/>
    <w:rsid w:val="00FF6D18"/>
    <w:rsid w:val="00FF6D90"/>
    <w:rsid w:val="00FF6F22"/>
    <w:rsid w:val="00FF6F71"/>
    <w:rsid w:val="00FF70A7"/>
    <w:rsid w:val="00FF70EE"/>
    <w:rsid w:val="00FF7225"/>
    <w:rsid w:val="00FF732E"/>
    <w:rsid w:val="00FF735C"/>
    <w:rsid w:val="00FF7467"/>
    <w:rsid w:val="00FF74EF"/>
    <w:rsid w:val="00FF7518"/>
    <w:rsid w:val="00FF77B0"/>
    <w:rsid w:val="00FF78F8"/>
    <w:rsid w:val="00FF7A9B"/>
    <w:rsid w:val="00FF7C2C"/>
    <w:rsid w:val="00FF7D60"/>
    <w:rsid w:val="00FF7EC1"/>
    <w:rsid w:val="01010B88"/>
    <w:rsid w:val="0101DEFC"/>
    <w:rsid w:val="010BE3F0"/>
    <w:rsid w:val="010FE95E"/>
    <w:rsid w:val="011B32F4"/>
    <w:rsid w:val="01222F97"/>
    <w:rsid w:val="012CB187"/>
    <w:rsid w:val="0138BA7A"/>
    <w:rsid w:val="014E1D1F"/>
    <w:rsid w:val="01534540"/>
    <w:rsid w:val="015C3400"/>
    <w:rsid w:val="01626D28"/>
    <w:rsid w:val="016FC2E3"/>
    <w:rsid w:val="018C84F3"/>
    <w:rsid w:val="018CA802"/>
    <w:rsid w:val="01A0E24A"/>
    <w:rsid w:val="01A148B9"/>
    <w:rsid w:val="01B1FE6C"/>
    <w:rsid w:val="01B32ECC"/>
    <w:rsid w:val="01B4B9D2"/>
    <w:rsid w:val="01B97497"/>
    <w:rsid w:val="01BD0DD4"/>
    <w:rsid w:val="01BE3FFA"/>
    <w:rsid w:val="01C19A6E"/>
    <w:rsid w:val="01D55845"/>
    <w:rsid w:val="01E8F699"/>
    <w:rsid w:val="01FF984F"/>
    <w:rsid w:val="0204B633"/>
    <w:rsid w:val="020ABFC6"/>
    <w:rsid w:val="021AA0FC"/>
    <w:rsid w:val="0226FD73"/>
    <w:rsid w:val="022CBCAC"/>
    <w:rsid w:val="0238DC1A"/>
    <w:rsid w:val="02441A6D"/>
    <w:rsid w:val="024664EC"/>
    <w:rsid w:val="024E2F39"/>
    <w:rsid w:val="02530C36"/>
    <w:rsid w:val="02626479"/>
    <w:rsid w:val="026F47CE"/>
    <w:rsid w:val="028A29D5"/>
    <w:rsid w:val="0291F1CC"/>
    <w:rsid w:val="0293BDA0"/>
    <w:rsid w:val="029542AC"/>
    <w:rsid w:val="02A08255"/>
    <w:rsid w:val="02A2BBA8"/>
    <w:rsid w:val="02A86802"/>
    <w:rsid w:val="02A978E4"/>
    <w:rsid w:val="02B576CB"/>
    <w:rsid w:val="02B9C09A"/>
    <w:rsid w:val="02C76658"/>
    <w:rsid w:val="02FF487A"/>
    <w:rsid w:val="032935D3"/>
    <w:rsid w:val="035230E4"/>
    <w:rsid w:val="035E33F8"/>
    <w:rsid w:val="035EB7C3"/>
    <w:rsid w:val="035FAD15"/>
    <w:rsid w:val="03618BBD"/>
    <w:rsid w:val="0367EC28"/>
    <w:rsid w:val="036F8B2A"/>
    <w:rsid w:val="0374F496"/>
    <w:rsid w:val="037EE650"/>
    <w:rsid w:val="0383D2BD"/>
    <w:rsid w:val="038AB527"/>
    <w:rsid w:val="038E2C39"/>
    <w:rsid w:val="03AEF1B3"/>
    <w:rsid w:val="03B54EE4"/>
    <w:rsid w:val="03B7F6D0"/>
    <w:rsid w:val="03C91D83"/>
    <w:rsid w:val="03DD5D67"/>
    <w:rsid w:val="03DF4A34"/>
    <w:rsid w:val="03F373D2"/>
    <w:rsid w:val="04012776"/>
    <w:rsid w:val="04023FFC"/>
    <w:rsid w:val="04063939"/>
    <w:rsid w:val="04282EE0"/>
    <w:rsid w:val="043639A7"/>
    <w:rsid w:val="04373BAD"/>
    <w:rsid w:val="0446587E"/>
    <w:rsid w:val="045F50BE"/>
    <w:rsid w:val="0468596E"/>
    <w:rsid w:val="046E22C0"/>
    <w:rsid w:val="0471A648"/>
    <w:rsid w:val="047A7994"/>
    <w:rsid w:val="047DBBF6"/>
    <w:rsid w:val="047DDAA6"/>
    <w:rsid w:val="0485664E"/>
    <w:rsid w:val="04877584"/>
    <w:rsid w:val="04947AAC"/>
    <w:rsid w:val="04AB3509"/>
    <w:rsid w:val="04B5BD67"/>
    <w:rsid w:val="04B72B65"/>
    <w:rsid w:val="04BBFCAE"/>
    <w:rsid w:val="04D3EEE9"/>
    <w:rsid w:val="04DAC06B"/>
    <w:rsid w:val="04E38FF3"/>
    <w:rsid w:val="04EDACDC"/>
    <w:rsid w:val="04FB4AA5"/>
    <w:rsid w:val="04FEE8F8"/>
    <w:rsid w:val="0501BD2E"/>
    <w:rsid w:val="0508CE2D"/>
    <w:rsid w:val="05098033"/>
    <w:rsid w:val="050CF907"/>
    <w:rsid w:val="05119AA0"/>
    <w:rsid w:val="051871DF"/>
    <w:rsid w:val="051B31EF"/>
    <w:rsid w:val="051B963F"/>
    <w:rsid w:val="051BA8D3"/>
    <w:rsid w:val="052D4A4D"/>
    <w:rsid w:val="053B1E78"/>
    <w:rsid w:val="055CD4EA"/>
    <w:rsid w:val="0561F514"/>
    <w:rsid w:val="056EC08E"/>
    <w:rsid w:val="058751CD"/>
    <w:rsid w:val="0589048F"/>
    <w:rsid w:val="059475B0"/>
    <w:rsid w:val="05956EAA"/>
    <w:rsid w:val="05B6F14D"/>
    <w:rsid w:val="05D87143"/>
    <w:rsid w:val="05DDAC1D"/>
    <w:rsid w:val="05EDDEA8"/>
    <w:rsid w:val="05F36EA5"/>
    <w:rsid w:val="05F4AB4F"/>
    <w:rsid w:val="0606B446"/>
    <w:rsid w:val="0608869E"/>
    <w:rsid w:val="060B3F2E"/>
    <w:rsid w:val="064F0EB4"/>
    <w:rsid w:val="0656FE07"/>
    <w:rsid w:val="0674E151"/>
    <w:rsid w:val="06864C33"/>
    <w:rsid w:val="069A749F"/>
    <w:rsid w:val="06A55094"/>
    <w:rsid w:val="06A8C968"/>
    <w:rsid w:val="06AB8732"/>
    <w:rsid w:val="06B28BAE"/>
    <w:rsid w:val="06CDB198"/>
    <w:rsid w:val="06CF86DF"/>
    <w:rsid w:val="06D22877"/>
    <w:rsid w:val="06F87128"/>
    <w:rsid w:val="06FF8998"/>
    <w:rsid w:val="071993D6"/>
    <w:rsid w:val="0725680F"/>
    <w:rsid w:val="073186F4"/>
    <w:rsid w:val="0734D562"/>
    <w:rsid w:val="0738395A"/>
    <w:rsid w:val="07393247"/>
    <w:rsid w:val="07428D0B"/>
    <w:rsid w:val="07514270"/>
    <w:rsid w:val="076A889E"/>
    <w:rsid w:val="077257CA"/>
    <w:rsid w:val="07754530"/>
    <w:rsid w:val="07A9EED9"/>
    <w:rsid w:val="07AF2C8D"/>
    <w:rsid w:val="07B08510"/>
    <w:rsid w:val="07C52343"/>
    <w:rsid w:val="07D0DDA9"/>
    <w:rsid w:val="07D8CFD9"/>
    <w:rsid w:val="07DF4DA2"/>
    <w:rsid w:val="07E6D74C"/>
    <w:rsid w:val="07E9E2C4"/>
    <w:rsid w:val="07ED96AD"/>
    <w:rsid w:val="080344F3"/>
    <w:rsid w:val="081A74B2"/>
    <w:rsid w:val="082BBA99"/>
    <w:rsid w:val="08412B5A"/>
    <w:rsid w:val="0852A60E"/>
    <w:rsid w:val="08548499"/>
    <w:rsid w:val="086222DF"/>
    <w:rsid w:val="086D4E2B"/>
    <w:rsid w:val="086FF516"/>
    <w:rsid w:val="08705D88"/>
    <w:rsid w:val="08722C5E"/>
    <w:rsid w:val="087D71B6"/>
    <w:rsid w:val="087E7AE7"/>
    <w:rsid w:val="087EDEC2"/>
    <w:rsid w:val="0880543A"/>
    <w:rsid w:val="088082A6"/>
    <w:rsid w:val="0888B9D8"/>
    <w:rsid w:val="089346BC"/>
    <w:rsid w:val="089CF4BF"/>
    <w:rsid w:val="089E0DA3"/>
    <w:rsid w:val="08A508AB"/>
    <w:rsid w:val="08AE0838"/>
    <w:rsid w:val="08B5ECC4"/>
    <w:rsid w:val="08BB239C"/>
    <w:rsid w:val="08C28EF0"/>
    <w:rsid w:val="08C5EF54"/>
    <w:rsid w:val="08CD14A9"/>
    <w:rsid w:val="08D59FAD"/>
    <w:rsid w:val="08DD3271"/>
    <w:rsid w:val="08E6DD19"/>
    <w:rsid w:val="08FAFE70"/>
    <w:rsid w:val="08FD7312"/>
    <w:rsid w:val="0904084F"/>
    <w:rsid w:val="091016AE"/>
    <w:rsid w:val="092113E8"/>
    <w:rsid w:val="0929DACA"/>
    <w:rsid w:val="093FCB99"/>
    <w:rsid w:val="0948FF39"/>
    <w:rsid w:val="094C6AEA"/>
    <w:rsid w:val="094D0BC2"/>
    <w:rsid w:val="094ECFB9"/>
    <w:rsid w:val="0951932B"/>
    <w:rsid w:val="096AD0F7"/>
    <w:rsid w:val="0970164C"/>
    <w:rsid w:val="098500CE"/>
    <w:rsid w:val="09D17B25"/>
    <w:rsid w:val="09D5963A"/>
    <w:rsid w:val="09DADA01"/>
    <w:rsid w:val="09E94CFF"/>
    <w:rsid w:val="09EB81EF"/>
    <w:rsid w:val="09EBBE76"/>
    <w:rsid w:val="09EFF626"/>
    <w:rsid w:val="09F04CEA"/>
    <w:rsid w:val="0A06B113"/>
    <w:rsid w:val="0A06EBFC"/>
    <w:rsid w:val="0A0782E9"/>
    <w:rsid w:val="0A185038"/>
    <w:rsid w:val="0A2F4A64"/>
    <w:rsid w:val="0A36C912"/>
    <w:rsid w:val="0A4AD30A"/>
    <w:rsid w:val="0A744EEB"/>
    <w:rsid w:val="0A78555C"/>
    <w:rsid w:val="0A7C320C"/>
    <w:rsid w:val="0A88622C"/>
    <w:rsid w:val="0A950080"/>
    <w:rsid w:val="0A97E1E7"/>
    <w:rsid w:val="0A99AEC9"/>
    <w:rsid w:val="0A9F2560"/>
    <w:rsid w:val="0AA2AFFA"/>
    <w:rsid w:val="0AA464FA"/>
    <w:rsid w:val="0AAC6F20"/>
    <w:rsid w:val="0AB39E85"/>
    <w:rsid w:val="0AD79ED3"/>
    <w:rsid w:val="0AEA8561"/>
    <w:rsid w:val="0AEFDA86"/>
    <w:rsid w:val="0B2714A2"/>
    <w:rsid w:val="0B552086"/>
    <w:rsid w:val="0B5D0A8C"/>
    <w:rsid w:val="0B6B322C"/>
    <w:rsid w:val="0B6DCEB2"/>
    <w:rsid w:val="0B7111CF"/>
    <w:rsid w:val="0B74D340"/>
    <w:rsid w:val="0B7E8976"/>
    <w:rsid w:val="0B8DADA0"/>
    <w:rsid w:val="0B9B41E2"/>
    <w:rsid w:val="0BA8D9A1"/>
    <w:rsid w:val="0BB8DE30"/>
    <w:rsid w:val="0BCB7EED"/>
    <w:rsid w:val="0BD0203F"/>
    <w:rsid w:val="0BD42309"/>
    <w:rsid w:val="0BD89967"/>
    <w:rsid w:val="0BDF64E9"/>
    <w:rsid w:val="0BE70183"/>
    <w:rsid w:val="0BF57733"/>
    <w:rsid w:val="0BFCF9EA"/>
    <w:rsid w:val="0C002EEA"/>
    <w:rsid w:val="0C143287"/>
    <w:rsid w:val="0C1559A4"/>
    <w:rsid w:val="0C179062"/>
    <w:rsid w:val="0C1E5586"/>
    <w:rsid w:val="0C22DBFC"/>
    <w:rsid w:val="0C24C588"/>
    <w:rsid w:val="0C407238"/>
    <w:rsid w:val="0C408653"/>
    <w:rsid w:val="0C493912"/>
    <w:rsid w:val="0C4F0617"/>
    <w:rsid w:val="0C54F903"/>
    <w:rsid w:val="0C6C8F2F"/>
    <w:rsid w:val="0C6EAC7C"/>
    <w:rsid w:val="0C794E11"/>
    <w:rsid w:val="0C7CF3B0"/>
    <w:rsid w:val="0C814269"/>
    <w:rsid w:val="0C83EDFD"/>
    <w:rsid w:val="0C93A7A1"/>
    <w:rsid w:val="0CBE02ED"/>
    <w:rsid w:val="0CC2927A"/>
    <w:rsid w:val="0CD0A1F9"/>
    <w:rsid w:val="0CD0A834"/>
    <w:rsid w:val="0CD5DD94"/>
    <w:rsid w:val="0CEC6553"/>
    <w:rsid w:val="0CEE5328"/>
    <w:rsid w:val="0CF1E333"/>
    <w:rsid w:val="0CF7A209"/>
    <w:rsid w:val="0D0C8B05"/>
    <w:rsid w:val="0D0D1C16"/>
    <w:rsid w:val="0D141680"/>
    <w:rsid w:val="0D362248"/>
    <w:rsid w:val="0D3A84A6"/>
    <w:rsid w:val="0D3F1F8B"/>
    <w:rsid w:val="0D4ACDD9"/>
    <w:rsid w:val="0D6F7337"/>
    <w:rsid w:val="0D816DC8"/>
    <w:rsid w:val="0D83113A"/>
    <w:rsid w:val="0D9708FE"/>
    <w:rsid w:val="0D98434E"/>
    <w:rsid w:val="0DB32367"/>
    <w:rsid w:val="0DB8607B"/>
    <w:rsid w:val="0DC08CD1"/>
    <w:rsid w:val="0DC61EAF"/>
    <w:rsid w:val="0DCFFAEF"/>
    <w:rsid w:val="0DD0EE07"/>
    <w:rsid w:val="0DD25CBE"/>
    <w:rsid w:val="0DD391A7"/>
    <w:rsid w:val="0DD6A43A"/>
    <w:rsid w:val="0DDE6C96"/>
    <w:rsid w:val="0DDECA1D"/>
    <w:rsid w:val="0DDFC9DB"/>
    <w:rsid w:val="0DE1CD53"/>
    <w:rsid w:val="0E053763"/>
    <w:rsid w:val="0E144EE4"/>
    <w:rsid w:val="0E15B73D"/>
    <w:rsid w:val="0E3B17D5"/>
    <w:rsid w:val="0E3F7BAB"/>
    <w:rsid w:val="0E50EDBA"/>
    <w:rsid w:val="0E747857"/>
    <w:rsid w:val="0E77614C"/>
    <w:rsid w:val="0E9925F0"/>
    <w:rsid w:val="0E997D2A"/>
    <w:rsid w:val="0E9A7735"/>
    <w:rsid w:val="0EA6BEA5"/>
    <w:rsid w:val="0EB76B2E"/>
    <w:rsid w:val="0EC58E2B"/>
    <w:rsid w:val="0ECA4EFE"/>
    <w:rsid w:val="0ECCFF5E"/>
    <w:rsid w:val="0ECE4515"/>
    <w:rsid w:val="0EE65AE3"/>
    <w:rsid w:val="0EEA8344"/>
    <w:rsid w:val="0EFD5E4B"/>
    <w:rsid w:val="0F3305C9"/>
    <w:rsid w:val="0F3CB4A2"/>
    <w:rsid w:val="0F5989D7"/>
    <w:rsid w:val="0F780224"/>
    <w:rsid w:val="0F782542"/>
    <w:rsid w:val="0F7A4A75"/>
    <w:rsid w:val="0F8EAA8F"/>
    <w:rsid w:val="0F91A488"/>
    <w:rsid w:val="0F92EC03"/>
    <w:rsid w:val="0FA1EC57"/>
    <w:rsid w:val="0FAE1ECE"/>
    <w:rsid w:val="0FB1B557"/>
    <w:rsid w:val="0FB7279E"/>
    <w:rsid w:val="0FBA9686"/>
    <w:rsid w:val="0FCBF6BC"/>
    <w:rsid w:val="0FCDD1E0"/>
    <w:rsid w:val="0FF27BEA"/>
    <w:rsid w:val="0FFE56F4"/>
    <w:rsid w:val="10009129"/>
    <w:rsid w:val="1004FFB6"/>
    <w:rsid w:val="100997FD"/>
    <w:rsid w:val="100FC9A2"/>
    <w:rsid w:val="1010DA05"/>
    <w:rsid w:val="1021422F"/>
    <w:rsid w:val="102A1985"/>
    <w:rsid w:val="1033C117"/>
    <w:rsid w:val="10389EBE"/>
    <w:rsid w:val="10511080"/>
    <w:rsid w:val="106DAB5C"/>
    <w:rsid w:val="107326F6"/>
    <w:rsid w:val="1078DB92"/>
    <w:rsid w:val="1079DAA8"/>
    <w:rsid w:val="10952A96"/>
    <w:rsid w:val="10A1151D"/>
    <w:rsid w:val="10A8097D"/>
    <w:rsid w:val="10A85E96"/>
    <w:rsid w:val="10B38B2A"/>
    <w:rsid w:val="10BB1524"/>
    <w:rsid w:val="10BF9932"/>
    <w:rsid w:val="10CB590A"/>
    <w:rsid w:val="10D3E0BA"/>
    <w:rsid w:val="10D55E12"/>
    <w:rsid w:val="10D807BB"/>
    <w:rsid w:val="10D95E42"/>
    <w:rsid w:val="10E74BDC"/>
    <w:rsid w:val="10F117E5"/>
    <w:rsid w:val="10FBA0DB"/>
    <w:rsid w:val="10FD6A3D"/>
    <w:rsid w:val="1101ED32"/>
    <w:rsid w:val="11038D5D"/>
    <w:rsid w:val="110779A5"/>
    <w:rsid w:val="11157B3B"/>
    <w:rsid w:val="11182DA2"/>
    <w:rsid w:val="11373D03"/>
    <w:rsid w:val="115077E6"/>
    <w:rsid w:val="1161EAFF"/>
    <w:rsid w:val="117531E2"/>
    <w:rsid w:val="1182EA2F"/>
    <w:rsid w:val="118465D4"/>
    <w:rsid w:val="118F34F9"/>
    <w:rsid w:val="1192514C"/>
    <w:rsid w:val="11933B58"/>
    <w:rsid w:val="119F97C5"/>
    <w:rsid w:val="11A094DF"/>
    <w:rsid w:val="11AD978D"/>
    <w:rsid w:val="11B68F37"/>
    <w:rsid w:val="11B7BCA6"/>
    <w:rsid w:val="11C8D21C"/>
    <w:rsid w:val="11C9B141"/>
    <w:rsid w:val="11D5895A"/>
    <w:rsid w:val="11EF5745"/>
    <w:rsid w:val="11F309E3"/>
    <w:rsid w:val="11F81D7D"/>
    <w:rsid w:val="11FE472C"/>
    <w:rsid w:val="120851DA"/>
    <w:rsid w:val="120CB8BE"/>
    <w:rsid w:val="12147A31"/>
    <w:rsid w:val="1215B07E"/>
    <w:rsid w:val="121BE624"/>
    <w:rsid w:val="1221CB81"/>
    <w:rsid w:val="122BAD1E"/>
    <w:rsid w:val="1231A4FF"/>
    <w:rsid w:val="124408BB"/>
    <w:rsid w:val="12774874"/>
    <w:rsid w:val="127918B0"/>
    <w:rsid w:val="127B43CD"/>
    <w:rsid w:val="12C9580E"/>
    <w:rsid w:val="12D00470"/>
    <w:rsid w:val="12D30A66"/>
    <w:rsid w:val="12E076BB"/>
    <w:rsid w:val="12E77F80"/>
    <w:rsid w:val="12ED1FC9"/>
    <w:rsid w:val="12F2D8AC"/>
    <w:rsid w:val="12FEFA1F"/>
    <w:rsid w:val="130B9376"/>
    <w:rsid w:val="13118B14"/>
    <w:rsid w:val="1312B3F9"/>
    <w:rsid w:val="1314B890"/>
    <w:rsid w:val="133C79CE"/>
    <w:rsid w:val="1353C921"/>
    <w:rsid w:val="135D7888"/>
    <w:rsid w:val="135DD561"/>
    <w:rsid w:val="136056A7"/>
    <w:rsid w:val="13648144"/>
    <w:rsid w:val="1366928F"/>
    <w:rsid w:val="13676923"/>
    <w:rsid w:val="136E24B5"/>
    <w:rsid w:val="137803BB"/>
    <w:rsid w:val="138C33CE"/>
    <w:rsid w:val="13936B2F"/>
    <w:rsid w:val="13960607"/>
    <w:rsid w:val="1398A9C5"/>
    <w:rsid w:val="139A6F06"/>
    <w:rsid w:val="139A908A"/>
    <w:rsid w:val="139BC2D3"/>
    <w:rsid w:val="13B281CF"/>
    <w:rsid w:val="13B2E72D"/>
    <w:rsid w:val="13BCC3B9"/>
    <w:rsid w:val="13BECF3E"/>
    <w:rsid w:val="13BFD896"/>
    <w:rsid w:val="13C65DB3"/>
    <w:rsid w:val="13C6D35B"/>
    <w:rsid w:val="13E3A865"/>
    <w:rsid w:val="13F01C99"/>
    <w:rsid w:val="13F68A81"/>
    <w:rsid w:val="13FC38CF"/>
    <w:rsid w:val="13FFDD65"/>
    <w:rsid w:val="140AD2B4"/>
    <w:rsid w:val="140B032F"/>
    <w:rsid w:val="140B1302"/>
    <w:rsid w:val="14129F20"/>
    <w:rsid w:val="14169D1B"/>
    <w:rsid w:val="142875E5"/>
    <w:rsid w:val="14374A75"/>
    <w:rsid w:val="1448D228"/>
    <w:rsid w:val="14501BED"/>
    <w:rsid w:val="146789AD"/>
    <w:rsid w:val="146C6753"/>
    <w:rsid w:val="147EA802"/>
    <w:rsid w:val="147EF50E"/>
    <w:rsid w:val="147F07B9"/>
    <w:rsid w:val="14842DEF"/>
    <w:rsid w:val="148DB97A"/>
    <w:rsid w:val="149B23E0"/>
    <w:rsid w:val="14A0C43B"/>
    <w:rsid w:val="14B1B0E6"/>
    <w:rsid w:val="14BF8B6A"/>
    <w:rsid w:val="14C89F9E"/>
    <w:rsid w:val="14D23346"/>
    <w:rsid w:val="14E8A85A"/>
    <w:rsid w:val="14E9ABB0"/>
    <w:rsid w:val="14FCA3FB"/>
    <w:rsid w:val="14FF7797"/>
    <w:rsid w:val="151A3A1F"/>
    <w:rsid w:val="1522BA05"/>
    <w:rsid w:val="152B0A57"/>
    <w:rsid w:val="152B720F"/>
    <w:rsid w:val="1531662F"/>
    <w:rsid w:val="1538E763"/>
    <w:rsid w:val="15484D95"/>
    <w:rsid w:val="15591BAB"/>
    <w:rsid w:val="155A1B98"/>
    <w:rsid w:val="15648507"/>
    <w:rsid w:val="1569517E"/>
    <w:rsid w:val="1578AA60"/>
    <w:rsid w:val="15826E1E"/>
    <w:rsid w:val="158565A5"/>
    <w:rsid w:val="158A7A78"/>
    <w:rsid w:val="158C21DB"/>
    <w:rsid w:val="159E2C3A"/>
    <w:rsid w:val="15B02E2D"/>
    <w:rsid w:val="15B1E917"/>
    <w:rsid w:val="15B553B4"/>
    <w:rsid w:val="15B5B87E"/>
    <w:rsid w:val="15C44646"/>
    <w:rsid w:val="15EBA2C9"/>
    <w:rsid w:val="15EE858D"/>
    <w:rsid w:val="15F63685"/>
    <w:rsid w:val="15F7E285"/>
    <w:rsid w:val="1604B72C"/>
    <w:rsid w:val="1608D98C"/>
    <w:rsid w:val="1608DAD5"/>
    <w:rsid w:val="160C92A2"/>
    <w:rsid w:val="160D4137"/>
    <w:rsid w:val="161ABAFA"/>
    <w:rsid w:val="161C4E67"/>
    <w:rsid w:val="161F26C4"/>
    <w:rsid w:val="16327E9D"/>
    <w:rsid w:val="163CE307"/>
    <w:rsid w:val="164D5B8F"/>
    <w:rsid w:val="1657EBD3"/>
    <w:rsid w:val="16640DCF"/>
    <w:rsid w:val="16646FFF"/>
    <w:rsid w:val="16679639"/>
    <w:rsid w:val="16682A3D"/>
    <w:rsid w:val="166AEA15"/>
    <w:rsid w:val="166F42F6"/>
    <w:rsid w:val="1675F3FC"/>
    <w:rsid w:val="168813AA"/>
    <w:rsid w:val="169AC3FF"/>
    <w:rsid w:val="16A1121C"/>
    <w:rsid w:val="16A2ED5D"/>
    <w:rsid w:val="16A685D2"/>
    <w:rsid w:val="16A8F098"/>
    <w:rsid w:val="16B3CA95"/>
    <w:rsid w:val="16CA5038"/>
    <w:rsid w:val="16CC200D"/>
    <w:rsid w:val="16CF3045"/>
    <w:rsid w:val="16D61344"/>
    <w:rsid w:val="16D68B6E"/>
    <w:rsid w:val="16DE8169"/>
    <w:rsid w:val="16ECC6F0"/>
    <w:rsid w:val="16F9F274"/>
    <w:rsid w:val="16FAB18B"/>
    <w:rsid w:val="16FED75D"/>
    <w:rsid w:val="17037CED"/>
    <w:rsid w:val="17077D29"/>
    <w:rsid w:val="170BD50C"/>
    <w:rsid w:val="170FFD8D"/>
    <w:rsid w:val="171B95F0"/>
    <w:rsid w:val="171BBAF8"/>
    <w:rsid w:val="171C13F9"/>
    <w:rsid w:val="172FE253"/>
    <w:rsid w:val="172FEED8"/>
    <w:rsid w:val="1731B9AB"/>
    <w:rsid w:val="173B8383"/>
    <w:rsid w:val="17545171"/>
    <w:rsid w:val="1767083C"/>
    <w:rsid w:val="177E62D5"/>
    <w:rsid w:val="1784B319"/>
    <w:rsid w:val="1788085A"/>
    <w:rsid w:val="179578BA"/>
    <w:rsid w:val="17A3E5A6"/>
    <w:rsid w:val="17A8C550"/>
    <w:rsid w:val="17AD5661"/>
    <w:rsid w:val="17B0A9A2"/>
    <w:rsid w:val="17B80EDA"/>
    <w:rsid w:val="17BEF32A"/>
    <w:rsid w:val="17C03E24"/>
    <w:rsid w:val="17C55A3C"/>
    <w:rsid w:val="17C59AB2"/>
    <w:rsid w:val="17C9C0E2"/>
    <w:rsid w:val="17D0C6CB"/>
    <w:rsid w:val="17D5718B"/>
    <w:rsid w:val="17D60C07"/>
    <w:rsid w:val="17DC7EDF"/>
    <w:rsid w:val="17FFDE06"/>
    <w:rsid w:val="1815BC8A"/>
    <w:rsid w:val="18180766"/>
    <w:rsid w:val="183526F2"/>
    <w:rsid w:val="183747D6"/>
    <w:rsid w:val="183D3687"/>
    <w:rsid w:val="18710F30"/>
    <w:rsid w:val="1876F11D"/>
    <w:rsid w:val="1897F34E"/>
    <w:rsid w:val="18AC264F"/>
    <w:rsid w:val="18AF5CEE"/>
    <w:rsid w:val="18D59FA1"/>
    <w:rsid w:val="18DDCCD5"/>
    <w:rsid w:val="18E5C685"/>
    <w:rsid w:val="1907DBAF"/>
    <w:rsid w:val="190E5611"/>
    <w:rsid w:val="1942BAE9"/>
    <w:rsid w:val="194D9927"/>
    <w:rsid w:val="195FACBA"/>
    <w:rsid w:val="1963A082"/>
    <w:rsid w:val="19650B9B"/>
    <w:rsid w:val="19684789"/>
    <w:rsid w:val="1979F67B"/>
    <w:rsid w:val="19869C46"/>
    <w:rsid w:val="1986AFFC"/>
    <w:rsid w:val="1989EA28"/>
    <w:rsid w:val="199BDC87"/>
    <w:rsid w:val="19A1F35F"/>
    <w:rsid w:val="19A671A8"/>
    <w:rsid w:val="19A90131"/>
    <w:rsid w:val="19BCDE8E"/>
    <w:rsid w:val="19C45CB6"/>
    <w:rsid w:val="19D042C1"/>
    <w:rsid w:val="19D14AA4"/>
    <w:rsid w:val="19D2B592"/>
    <w:rsid w:val="19D6381E"/>
    <w:rsid w:val="19EB6E25"/>
    <w:rsid w:val="19FFD288"/>
    <w:rsid w:val="1A0C11EF"/>
    <w:rsid w:val="1A2683DF"/>
    <w:rsid w:val="1A2A334A"/>
    <w:rsid w:val="1A2CF856"/>
    <w:rsid w:val="1A3C4873"/>
    <w:rsid w:val="1A42DE02"/>
    <w:rsid w:val="1A43C1C3"/>
    <w:rsid w:val="1A531D43"/>
    <w:rsid w:val="1A5BC4C0"/>
    <w:rsid w:val="1A60D97E"/>
    <w:rsid w:val="1A617141"/>
    <w:rsid w:val="1A61B672"/>
    <w:rsid w:val="1A6A7BDF"/>
    <w:rsid w:val="1A6CAF2D"/>
    <w:rsid w:val="1A71E1F1"/>
    <w:rsid w:val="1A817065"/>
    <w:rsid w:val="1A85310E"/>
    <w:rsid w:val="1A8C8CA4"/>
    <w:rsid w:val="1A9B4235"/>
    <w:rsid w:val="1AB38C22"/>
    <w:rsid w:val="1AB85ECB"/>
    <w:rsid w:val="1AB93450"/>
    <w:rsid w:val="1AD5B4CA"/>
    <w:rsid w:val="1AE259AE"/>
    <w:rsid w:val="1AF27B8C"/>
    <w:rsid w:val="1AFA5037"/>
    <w:rsid w:val="1B0301F1"/>
    <w:rsid w:val="1B087483"/>
    <w:rsid w:val="1B0A2057"/>
    <w:rsid w:val="1B0EEFA5"/>
    <w:rsid w:val="1B28117D"/>
    <w:rsid w:val="1B38408C"/>
    <w:rsid w:val="1B402117"/>
    <w:rsid w:val="1B4A5EB9"/>
    <w:rsid w:val="1B4FFFB5"/>
    <w:rsid w:val="1B64FBD2"/>
    <w:rsid w:val="1B84FEB4"/>
    <w:rsid w:val="1B9339D6"/>
    <w:rsid w:val="1B944E49"/>
    <w:rsid w:val="1BA9A388"/>
    <w:rsid w:val="1BC141CE"/>
    <w:rsid w:val="1BC2D23C"/>
    <w:rsid w:val="1BC6359C"/>
    <w:rsid w:val="1BC69C0B"/>
    <w:rsid w:val="1BDC674E"/>
    <w:rsid w:val="1BE2DE8E"/>
    <w:rsid w:val="1BE92258"/>
    <w:rsid w:val="1BF92D0C"/>
    <w:rsid w:val="1C0DD6E1"/>
    <w:rsid w:val="1C19459E"/>
    <w:rsid w:val="1C29AB7E"/>
    <w:rsid w:val="1C306838"/>
    <w:rsid w:val="1C311AE9"/>
    <w:rsid w:val="1C49011D"/>
    <w:rsid w:val="1C4AFB2B"/>
    <w:rsid w:val="1C591E0C"/>
    <w:rsid w:val="1C5E8C9C"/>
    <w:rsid w:val="1C6AC750"/>
    <w:rsid w:val="1C6C8708"/>
    <w:rsid w:val="1CA3D760"/>
    <w:rsid w:val="1CA43B18"/>
    <w:rsid w:val="1CB184BA"/>
    <w:rsid w:val="1CB1A59A"/>
    <w:rsid w:val="1CBF3751"/>
    <w:rsid w:val="1CF03D91"/>
    <w:rsid w:val="1CF51533"/>
    <w:rsid w:val="1CF685FC"/>
    <w:rsid w:val="1D088A53"/>
    <w:rsid w:val="1D1A8F73"/>
    <w:rsid w:val="1D236AF9"/>
    <w:rsid w:val="1D26D774"/>
    <w:rsid w:val="1D35D5A1"/>
    <w:rsid w:val="1D384B3B"/>
    <w:rsid w:val="1D3A40F9"/>
    <w:rsid w:val="1D3A9AF8"/>
    <w:rsid w:val="1D3BC500"/>
    <w:rsid w:val="1D40A116"/>
    <w:rsid w:val="1D444E75"/>
    <w:rsid w:val="1D5AD56C"/>
    <w:rsid w:val="1D653CBD"/>
    <w:rsid w:val="1D865BB7"/>
    <w:rsid w:val="1D87D5D2"/>
    <w:rsid w:val="1DAF68D1"/>
    <w:rsid w:val="1DC10FA6"/>
    <w:rsid w:val="1DC9565C"/>
    <w:rsid w:val="1DD25739"/>
    <w:rsid w:val="1DD33C90"/>
    <w:rsid w:val="1DF4A685"/>
    <w:rsid w:val="1DF644C7"/>
    <w:rsid w:val="1E0DF00C"/>
    <w:rsid w:val="1E12B7F5"/>
    <w:rsid w:val="1E1B0DB0"/>
    <w:rsid w:val="1E1CE2F7"/>
    <w:rsid w:val="1E2312C6"/>
    <w:rsid w:val="1E2D7EBB"/>
    <w:rsid w:val="1E35A0F5"/>
    <w:rsid w:val="1E39A728"/>
    <w:rsid w:val="1E3E29BA"/>
    <w:rsid w:val="1E50F10E"/>
    <w:rsid w:val="1E523F27"/>
    <w:rsid w:val="1E63A25D"/>
    <w:rsid w:val="1E6CC25D"/>
    <w:rsid w:val="1E7366D2"/>
    <w:rsid w:val="1E8131C9"/>
    <w:rsid w:val="1E8D3344"/>
    <w:rsid w:val="1E8F2621"/>
    <w:rsid w:val="1E9591FA"/>
    <w:rsid w:val="1E96354B"/>
    <w:rsid w:val="1EB14254"/>
    <w:rsid w:val="1EB9D22D"/>
    <w:rsid w:val="1EC7D1F7"/>
    <w:rsid w:val="1ED2D89F"/>
    <w:rsid w:val="1EDF3020"/>
    <w:rsid w:val="1EE3EA57"/>
    <w:rsid w:val="1EE67950"/>
    <w:rsid w:val="1EE852EB"/>
    <w:rsid w:val="1EEC1CDB"/>
    <w:rsid w:val="1F04D042"/>
    <w:rsid w:val="1F148219"/>
    <w:rsid w:val="1F226A62"/>
    <w:rsid w:val="1F23A472"/>
    <w:rsid w:val="1F251F2B"/>
    <w:rsid w:val="1F265C0E"/>
    <w:rsid w:val="1F297F0C"/>
    <w:rsid w:val="1F2F4BBE"/>
    <w:rsid w:val="1F300E7B"/>
    <w:rsid w:val="1F38BEC8"/>
    <w:rsid w:val="1F3C5588"/>
    <w:rsid w:val="1F4285D7"/>
    <w:rsid w:val="1F4D7006"/>
    <w:rsid w:val="1F53AFE8"/>
    <w:rsid w:val="1F5E9373"/>
    <w:rsid w:val="1F60DC7A"/>
    <w:rsid w:val="1F63A2B6"/>
    <w:rsid w:val="1F665F55"/>
    <w:rsid w:val="1F749CB3"/>
    <w:rsid w:val="1F789FBC"/>
    <w:rsid w:val="1F79D0FC"/>
    <w:rsid w:val="1F7B0E73"/>
    <w:rsid w:val="1F813C25"/>
    <w:rsid w:val="1F8EA6F8"/>
    <w:rsid w:val="1F8F4D00"/>
    <w:rsid w:val="1F966299"/>
    <w:rsid w:val="1F96FD9E"/>
    <w:rsid w:val="1F9C0D57"/>
    <w:rsid w:val="1FA5CC37"/>
    <w:rsid w:val="1FB27A74"/>
    <w:rsid w:val="1FB7F640"/>
    <w:rsid w:val="1FB9D8A0"/>
    <w:rsid w:val="1FD55CC8"/>
    <w:rsid w:val="1FE260C8"/>
    <w:rsid w:val="1FE7DAF3"/>
    <w:rsid w:val="1FF76560"/>
    <w:rsid w:val="1FF7D25D"/>
    <w:rsid w:val="1FFD64AF"/>
    <w:rsid w:val="2009CA8A"/>
    <w:rsid w:val="200E7CB0"/>
    <w:rsid w:val="200FFCC8"/>
    <w:rsid w:val="201B91CA"/>
    <w:rsid w:val="2024BE36"/>
    <w:rsid w:val="20312ED7"/>
    <w:rsid w:val="203C4DEC"/>
    <w:rsid w:val="203C6905"/>
    <w:rsid w:val="203EA1EC"/>
    <w:rsid w:val="2054BC3B"/>
    <w:rsid w:val="20612B9B"/>
    <w:rsid w:val="20784C1B"/>
    <w:rsid w:val="2087B5BD"/>
    <w:rsid w:val="2090F7FB"/>
    <w:rsid w:val="20923D9C"/>
    <w:rsid w:val="20A7A24A"/>
    <w:rsid w:val="20B338E2"/>
    <w:rsid w:val="20B53612"/>
    <w:rsid w:val="20BCA284"/>
    <w:rsid w:val="20C4283D"/>
    <w:rsid w:val="20C5DE6F"/>
    <w:rsid w:val="20C745C9"/>
    <w:rsid w:val="20CBCABC"/>
    <w:rsid w:val="20D56F78"/>
    <w:rsid w:val="20DF2827"/>
    <w:rsid w:val="20E33997"/>
    <w:rsid w:val="20F14190"/>
    <w:rsid w:val="212294BF"/>
    <w:rsid w:val="212A7759"/>
    <w:rsid w:val="21311ADE"/>
    <w:rsid w:val="213C1D10"/>
    <w:rsid w:val="213DC7ED"/>
    <w:rsid w:val="216EBE1A"/>
    <w:rsid w:val="2170BA55"/>
    <w:rsid w:val="21769D95"/>
    <w:rsid w:val="2186C5CF"/>
    <w:rsid w:val="21B5389C"/>
    <w:rsid w:val="21B5F804"/>
    <w:rsid w:val="21C7A0F7"/>
    <w:rsid w:val="21D72EBC"/>
    <w:rsid w:val="21D9C666"/>
    <w:rsid w:val="21F9079A"/>
    <w:rsid w:val="21FD291B"/>
    <w:rsid w:val="22017ED6"/>
    <w:rsid w:val="220AA2E4"/>
    <w:rsid w:val="221EBB02"/>
    <w:rsid w:val="222430E0"/>
    <w:rsid w:val="22267CE7"/>
    <w:rsid w:val="2246E074"/>
    <w:rsid w:val="224A346B"/>
    <w:rsid w:val="225EC9AE"/>
    <w:rsid w:val="226E1D2E"/>
    <w:rsid w:val="22704B0A"/>
    <w:rsid w:val="2275BD9A"/>
    <w:rsid w:val="2286B3C4"/>
    <w:rsid w:val="228D1DA1"/>
    <w:rsid w:val="228D3BB8"/>
    <w:rsid w:val="229053B6"/>
    <w:rsid w:val="22A94708"/>
    <w:rsid w:val="22C4FECF"/>
    <w:rsid w:val="22D49BC8"/>
    <w:rsid w:val="22D582FF"/>
    <w:rsid w:val="22DB1F19"/>
    <w:rsid w:val="22E9FDAE"/>
    <w:rsid w:val="22F5845A"/>
    <w:rsid w:val="22F724E8"/>
    <w:rsid w:val="22F98613"/>
    <w:rsid w:val="22FA9ED6"/>
    <w:rsid w:val="2311CDC2"/>
    <w:rsid w:val="2312C9CD"/>
    <w:rsid w:val="23183464"/>
    <w:rsid w:val="2318DE14"/>
    <w:rsid w:val="2320C549"/>
    <w:rsid w:val="23395128"/>
    <w:rsid w:val="233B1A4C"/>
    <w:rsid w:val="2352C442"/>
    <w:rsid w:val="2356C4B1"/>
    <w:rsid w:val="2359A382"/>
    <w:rsid w:val="236F8E2F"/>
    <w:rsid w:val="237170AB"/>
    <w:rsid w:val="2375714B"/>
    <w:rsid w:val="23840AD0"/>
    <w:rsid w:val="2396696E"/>
    <w:rsid w:val="239A9FCA"/>
    <w:rsid w:val="239AB662"/>
    <w:rsid w:val="23B924FC"/>
    <w:rsid w:val="23D2CD1D"/>
    <w:rsid w:val="23D8ECC5"/>
    <w:rsid w:val="23E18139"/>
    <w:rsid w:val="23FAF78B"/>
    <w:rsid w:val="23FED13D"/>
    <w:rsid w:val="24007252"/>
    <w:rsid w:val="241D526B"/>
    <w:rsid w:val="241F63A8"/>
    <w:rsid w:val="2426EC58"/>
    <w:rsid w:val="243DC6FF"/>
    <w:rsid w:val="244C7220"/>
    <w:rsid w:val="244D175A"/>
    <w:rsid w:val="2451C7FD"/>
    <w:rsid w:val="2463EF35"/>
    <w:rsid w:val="24832295"/>
    <w:rsid w:val="248529A0"/>
    <w:rsid w:val="2488507B"/>
    <w:rsid w:val="2488E50C"/>
    <w:rsid w:val="248BEAA0"/>
    <w:rsid w:val="2492A26D"/>
    <w:rsid w:val="249948A4"/>
    <w:rsid w:val="249B1C75"/>
    <w:rsid w:val="249B7F9A"/>
    <w:rsid w:val="24A6825D"/>
    <w:rsid w:val="24BA5DB9"/>
    <w:rsid w:val="24CD009C"/>
    <w:rsid w:val="24CD33E0"/>
    <w:rsid w:val="24EB8D29"/>
    <w:rsid w:val="24F1A7BE"/>
    <w:rsid w:val="2506E297"/>
    <w:rsid w:val="251C005A"/>
    <w:rsid w:val="252BDD60"/>
    <w:rsid w:val="252EC3EF"/>
    <w:rsid w:val="25350595"/>
    <w:rsid w:val="253B9A2F"/>
    <w:rsid w:val="253F15EE"/>
    <w:rsid w:val="2548AD30"/>
    <w:rsid w:val="254ECA1F"/>
    <w:rsid w:val="2555D3CA"/>
    <w:rsid w:val="25631487"/>
    <w:rsid w:val="25637D71"/>
    <w:rsid w:val="2581954B"/>
    <w:rsid w:val="259E8F97"/>
    <w:rsid w:val="25A3B5F6"/>
    <w:rsid w:val="25A60A85"/>
    <w:rsid w:val="25C5360D"/>
    <w:rsid w:val="25E91222"/>
    <w:rsid w:val="25F06266"/>
    <w:rsid w:val="25F47E75"/>
    <w:rsid w:val="25FAF5E4"/>
    <w:rsid w:val="25FC2BB7"/>
    <w:rsid w:val="26038E90"/>
    <w:rsid w:val="26175566"/>
    <w:rsid w:val="262CEC14"/>
    <w:rsid w:val="26392C66"/>
    <w:rsid w:val="264017BB"/>
    <w:rsid w:val="2642D62F"/>
    <w:rsid w:val="264A51DB"/>
    <w:rsid w:val="2655752C"/>
    <w:rsid w:val="265DE6DA"/>
    <w:rsid w:val="267775D3"/>
    <w:rsid w:val="267E8B62"/>
    <w:rsid w:val="267E9FCE"/>
    <w:rsid w:val="269A9B52"/>
    <w:rsid w:val="26A6BA49"/>
    <w:rsid w:val="26B31514"/>
    <w:rsid w:val="26D0606A"/>
    <w:rsid w:val="26D8EC32"/>
    <w:rsid w:val="26E51D5B"/>
    <w:rsid w:val="270DB16D"/>
    <w:rsid w:val="271445EC"/>
    <w:rsid w:val="271746F0"/>
    <w:rsid w:val="271B530B"/>
    <w:rsid w:val="273BE422"/>
    <w:rsid w:val="274C1241"/>
    <w:rsid w:val="2751B88B"/>
    <w:rsid w:val="2756E412"/>
    <w:rsid w:val="2758BD7C"/>
    <w:rsid w:val="276741EE"/>
    <w:rsid w:val="276CA5A0"/>
    <w:rsid w:val="27751BFD"/>
    <w:rsid w:val="27800203"/>
    <w:rsid w:val="278BBCE4"/>
    <w:rsid w:val="278EB41A"/>
    <w:rsid w:val="27AF48C6"/>
    <w:rsid w:val="27BAFAB5"/>
    <w:rsid w:val="27D35583"/>
    <w:rsid w:val="27EC4F37"/>
    <w:rsid w:val="27F79756"/>
    <w:rsid w:val="27F93324"/>
    <w:rsid w:val="281BFC93"/>
    <w:rsid w:val="281C4FE4"/>
    <w:rsid w:val="2829B675"/>
    <w:rsid w:val="282B0ED0"/>
    <w:rsid w:val="282C2050"/>
    <w:rsid w:val="282C2C0D"/>
    <w:rsid w:val="282C85F2"/>
    <w:rsid w:val="282E1E16"/>
    <w:rsid w:val="28308B74"/>
    <w:rsid w:val="28317532"/>
    <w:rsid w:val="2839FF12"/>
    <w:rsid w:val="28469CAA"/>
    <w:rsid w:val="284CB898"/>
    <w:rsid w:val="2857220D"/>
    <w:rsid w:val="28703211"/>
    <w:rsid w:val="2876A140"/>
    <w:rsid w:val="2876B02E"/>
    <w:rsid w:val="28794BAC"/>
    <w:rsid w:val="287F7F8B"/>
    <w:rsid w:val="287F91EE"/>
    <w:rsid w:val="28839182"/>
    <w:rsid w:val="2889DDFA"/>
    <w:rsid w:val="28979B34"/>
    <w:rsid w:val="28A6A21F"/>
    <w:rsid w:val="28A93EA0"/>
    <w:rsid w:val="28B43DD1"/>
    <w:rsid w:val="28BBF585"/>
    <w:rsid w:val="28BC9A7C"/>
    <w:rsid w:val="28E5B0C8"/>
    <w:rsid w:val="28EAE97D"/>
    <w:rsid w:val="28F18D7E"/>
    <w:rsid w:val="28F94934"/>
    <w:rsid w:val="29058DD2"/>
    <w:rsid w:val="29071786"/>
    <w:rsid w:val="290FE0F3"/>
    <w:rsid w:val="291595C7"/>
    <w:rsid w:val="2923BFC6"/>
    <w:rsid w:val="292A87A4"/>
    <w:rsid w:val="292F994E"/>
    <w:rsid w:val="294BE27C"/>
    <w:rsid w:val="295AFA63"/>
    <w:rsid w:val="296239D9"/>
    <w:rsid w:val="296BBDD5"/>
    <w:rsid w:val="29889773"/>
    <w:rsid w:val="298913EA"/>
    <w:rsid w:val="29AD89BC"/>
    <w:rsid w:val="29BB69E1"/>
    <w:rsid w:val="29F2B22A"/>
    <w:rsid w:val="29F96936"/>
    <w:rsid w:val="2A0BAAD6"/>
    <w:rsid w:val="2A0CC995"/>
    <w:rsid w:val="2A199E9F"/>
    <w:rsid w:val="2A312FDD"/>
    <w:rsid w:val="2A32F380"/>
    <w:rsid w:val="2A333B11"/>
    <w:rsid w:val="2A34030D"/>
    <w:rsid w:val="2A357E0A"/>
    <w:rsid w:val="2A6E22CE"/>
    <w:rsid w:val="2A704575"/>
    <w:rsid w:val="2A7D1632"/>
    <w:rsid w:val="2A7F49A2"/>
    <w:rsid w:val="2A85979D"/>
    <w:rsid w:val="2A865B35"/>
    <w:rsid w:val="2AA0BD82"/>
    <w:rsid w:val="2AAEF4BC"/>
    <w:rsid w:val="2ABBDF18"/>
    <w:rsid w:val="2AC6A258"/>
    <w:rsid w:val="2AC99817"/>
    <w:rsid w:val="2AD4F202"/>
    <w:rsid w:val="2AD99913"/>
    <w:rsid w:val="2AE8D315"/>
    <w:rsid w:val="2AEF39DA"/>
    <w:rsid w:val="2AFF5127"/>
    <w:rsid w:val="2AFF9CAA"/>
    <w:rsid w:val="2B014DC8"/>
    <w:rsid w:val="2B05A090"/>
    <w:rsid w:val="2B160D9D"/>
    <w:rsid w:val="2B1B0785"/>
    <w:rsid w:val="2B242C96"/>
    <w:rsid w:val="2B25DFEB"/>
    <w:rsid w:val="2B2C3650"/>
    <w:rsid w:val="2B307F9D"/>
    <w:rsid w:val="2B3AA5F6"/>
    <w:rsid w:val="2B4574E0"/>
    <w:rsid w:val="2B6F98B2"/>
    <w:rsid w:val="2B730F68"/>
    <w:rsid w:val="2B78B57F"/>
    <w:rsid w:val="2B7D29C7"/>
    <w:rsid w:val="2B8EADD6"/>
    <w:rsid w:val="2B8EEC31"/>
    <w:rsid w:val="2B9EAE29"/>
    <w:rsid w:val="2BA0A6BE"/>
    <w:rsid w:val="2BA27767"/>
    <w:rsid w:val="2BD6868D"/>
    <w:rsid w:val="2BDCB32A"/>
    <w:rsid w:val="2BDFCE18"/>
    <w:rsid w:val="2BE2B890"/>
    <w:rsid w:val="2BE75659"/>
    <w:rsid w:val="2BEAEBC9"/>
    <w:rsid w:val="2BEC93D3"/>
    <w:rsid w:val="2BF2F45C"/>
    <w:rsid w:val="2BF92A1B"/>
    <w:rsid w:val="2BF9C572"/>
    <w:rsid w:val="2BFB3E8C"/>
    <w:rsid w:val="2BFF1A3A"/>
    <w:rsid w:val="2C08FC51"/>
    <w:rsid w:val="2C0E1F97"/>
    <w:rsid w:val="2C0FC689"/>
    <w:rsid w:val="2C1D787E"/>
    <w:rsid w:val="2C381076"/>
    <w:rsid w:val="2C3E4556"/>
    <w:rsid w:val="2C450D48"/>
    <w:rsid w:val="2C578B7D"/>
    <w:rsid w:val="2C6DB793"/>
    <w:rsid w:val="2C72C41D"/>
    <w:rsid w:val="2C8A3DD7"/>
    <w:rsid w:val="2C8B0A3B"/>
    <w:rsid w:val="2C95DAC7"/>
    <w:rsid w:val="2C97432C"/>
    <w:rsid w:val="2CA3C3CE"/>
    <w:rsid w:val="2CA760B4"/>
    <w:rsid w:val="2CB4D977"/>
    <w:rsid w:val="2CC11645"/>
    <w:rsid w:val="2CC79A89"/>
    <w:rsid w:val="2CDC7E04"/>
    <w:rsid w:val="2CF6DC06"/>
    <w:rsid w:val="2D06FFF7"/>
    <w:rsid w:val="2D080EB8"/>
    <w:rsid w:val="2D09AC4D"/>
    <w:rsid w:val="2D16CB1F"/>
    <w:rsid w:val="2D1EBF40"/>
    <w:rsid w:val="2D2389A5"/>
    <w:rsid w:val="2D25705E"/>
    <w:rsid w:val="2D2BA1B5"/>
    <w:rsid w:val="2D2E2CF3"/>
    <w:rsid w:val="2D33F303"/>
    <w:rsid w:val="2D3D6E87"/>
    <w:rsid w:val="2D4770A0"/>
    <w:rsid w:val="2D62595B"/>
    <w:rsid w:val="2D7D2093"/>
    <w:rsid w:val="2D9162C6"/>
    <w:rsid w:val="2D95FE57"/>
    <w:rsid w:val="2D983C11"/>
    <w:rsid w:val="2D9A10EF"/>
    <w:rsid w:val="2DA10C5E"/>
    <w:rsid w:val="2DA1CA37"/>
    <w:rsid w:val="2DB3834D"/>
    <w:rsid w:val="2DD50205"/>
    <w:rsid w:val="2DD82EBB"/>
    <w:rsid w:val="2DEC1D1F"/>
    <w:rsid w:val="2DEC22A1"/>
    <w:rsid w:val="2DF847AB"/>
    <w:rsid w:val="2DF9E620"/>
    <w:rsid w:val="2DFA72D7"/>
    <w:rsid w:val="2E0566A9"/>
    <w:rsid w:val="2E058FEE"/>
    <w:rsid w:val="2E12EB26"/>
    <w:rsid w:val="2E2A033D"/>
    <w:rsid w:val="2E2A8A68"/>
    <w:rsid w:val="2E2C7D43"/>
    <w:rsid w:val="2E4D251E"/>
    <w:rsid w:val="2E678C40"/>
    <w:rsid w:val="2E6BAA34"/>
    <w:rsid w:val="2E90A0DC"/>
    <w:rsid w:val="2E9F7EBF"/>
    <w:rsid w:val="2EA54C3B"/>
    <w:rsid w:val="2EA76C9C"/>
    <w:rsid w:val="2EB257C5"/>
    <w:rsid w:val="2EB38FFF"/>
    <w:rsid w:val="2EB3EF25"/>
    <w:rsid w:val="2EBA127A"/>
    <w:rsid w:val="2ED31F65"/>
    <w:rsid w:val="2EDAB0C6"/>
    <w:rsid w:val="2EEBEB9D"/>
    <w:rsid w:val="2EF8EFB5"/>
    <w:rsid w:val="2EFAF090"/>
    <w:rsid w:val="2F05F469"/>
    <w:rsid w:val="2F077430"/>
    <w:rsid w:val="2F0B5091"/>
    <w:rsid w:val="2F0DB225"/>
    <w:rsid w:val="2F1D4638"/>
    <w:rsid w:val="2F1FF5D7"/>
    <w:rsid w:val="2F21FF27"/>
    <w:rsid w:val="2F2C86A6"/>
    <w:rsid w:val="2F393464"/>
    <w:rsid w:val="2F3DDC51"/>
    <w:rsid w:val="2F406F4F"/>
    <w:rsid w:val="2F47AB85"/>
    <w:rsid w:val="2F4E7E8A"/>
    <w:rsid w:val="2F50B139"/>
    <w:rsid w:val="2F5932D0"/>
    <w:rsid w:val="2F5AA6D4"/>
    <w:rsid w:val="2F5AF9F9"/>
    <w:rsid w:val="2F6447F2"/>
    <w:rsid w:val="2F6EB318"/>
    <w:rsid w:val="2F77B380"/>
    <w:rsid w:val="2F8E6FFD"/>
    <w:rsid w:val="2F936677"/>
    <w:rsid w:val="2F988B9E"/>
    <w:rsid w:val="2FA91BFA"/>
    <w:rsid w:val="2FB257F5"/>
    <w:rsid w:val="2FB7F124"/>
    <w:rsid w:val="2FB8F298"/>
    <w:rsid w:val="2FC0DDE0"/>
    <w:rsid w:val="2FC1F8FD"/>
    <w:rsid w:val="2FC805D3"/>
    <w:rsid w:val="2FD4ECBD"/>
    <w:rsid w:val="2FD9BF99"/>
    <w:rsid w:val="2FDD3EA8"/>
    <w:rsid w:val="2FE05ACB"/>
    <w:rsid w:val="2FED6253"/>
    <w:rsid w:val="304CFE75"/>
    <w:rsid w:val="30593F2E"/>
    <w:rsid w:val="305A7D86"/>
    <w:rsid w:val="30779758"/>
    <w:rsid w:val="307D68BA"/>
    <w:rsid w:val="30897473"/>
    <w:rsid w:val="308E757C"/>
    <w:rsid w:val="30A80224"/>
    <w:rsid w:val="30BBDE16"/>
    <w:rsid w:val="30CDEDF1"/>
    <w:rsid w:val="30D1253C"/>
    <w:rsid w:val="30D8146F"/>
    <w:rsid w:val="30D88777"/>
    <w:rsid w:val="30DAC062"/>
    <w:rsid w:val="30DB3E84"/>
    <w:rsid w:val="30DFE8FA"/>
    <w:rsid w:val="30E10000"/>
    <w:rsid w:val="30FF2569"/>
    <w:rsid w:val="3109853E"/>
    <w:rsid w:val="31116DC7"/>
    <w:rsid w:val="311EA0FE"/>
    <w:rsid w:val="31214FF7"/>
    <w:rsid w:val="312D60B1"/>
    <w:rsid w:val="31434BDF"/>
    <w:rsid w:val="31462C88"/>
    <w:rsid w:val="3157AE71"/>
    <w:rsid w:val="315E7B5E"/>
    <w:rsid w:val="31663464"/>
    <w:rsid w:val="3171DE4A"/>
    <w:rsid w:val="317419FC"/>
    <w:rsid w:val="31800449"/>
    <w:rsid w:val="31879544"/>
    <w:rsid w:val="3195888E"/>
    <w:rsid w:val="319D835F"/>
    <w:rsid w:val="31A79E33"/>
    <w:rsid w:val="31AC034B"/>
    <w:rsid w:val="31AF6754"/>
    <w:rsid w:val="31B0B36C"/>
    <w:rsid w:val="31B6156C"/>
    <w:rsid w:val="31C08CCA"/>
    <w:rsid w:val="31D15166"/>
    <w:rsid w:val="31E85D15"/>
    <w:rsid w:val="31EA62D0"/>
    <w:rsid w:val="32192FDB"/>
    <w:rsid w:val="32271876"/>
    <w:rsid w:val="322C0D3B"/>
    <w:rsid w:val="322C567A"/>
    <w:rsid w:val="3234105B"/>
    <w:rsid w:val="3247CB1E"/>
    <w:rsid w:val="324AAB36"/>
    <w:rsid w:val="3254C858"/>
    <w:rsid w:val="326628E2"/>
    <w:rsid w:val="3274061C"/>
    <w:rsid w:val="327AD165"/>
    <w:rsid w:val="327EC2DC"/>
    <w:rsid w:val="3281112D"/>
    <w:rsid w:val="32989365"/>
    <w:rsid w:val="32AB6325"/>
    <w:rsid w:val="32AC794F"/>
    <w:rsid w:val="32AD5A11"/>
    <w:rsid w:val="32AF69C7"/>
    <w:rsid w:val="32B85410"/>
    <w:rsid w:val="32BBBEF0"/>
    <w:rsid w:val="32C45CF1"/>
    <w:rsid w:val="32E26B40"/>
    <w:rsid w:val="32E32D6E"/>
    <w:rsid w:val="3307BCB9"/>
    <w:rsid w:val="33092AEF"/>
    <w:rsid w:val="3313A176"/>
    <w:rsid w:val="333A3D22"/>
    <w:rsid w:val="3340D1F9"/>
    <w:rsid w:val="334AA59E"/>
    <w:rsid w:val="3350B784"/>
    <w:rsid w:val="33573C1B"/>
    <w:rsid w:val="337DB172"/>
    <w:rsid w:val="338200FC"/>
    <w:rsid w:val="33B63F11"/>
    <w:rsid w:val="33BF5CC0"/>
    <w:rsid w:val="33CBAF8D"/>
    <w:rsid w:val="33E0A7DC"/>
    <w:rsid w:val="33F72DC7"/>
    <w:rsid w:val="340EFFD6"/>
    <w:rsid w:val="34120EAB"/>
    <w:rsid w:val="341812E5"/>
    <w:rsid w:val="34202C53"/>
    <w:rsid w:val="3423DA80"/>
    <w:rsid w:val="344230F3"/>
    <w:rsid w:val="346DE5D6"/>
    <w:rsid w:val="34760CEC"/>
    <w:rsid w:val="3478C16F"/>
    <w:rsid w:val="347E5EBE"/>
    <w:rsid w:val="3488C608"/>
    <w:rsid w:val="348C6DC6"/>
    <w:rsid w:val="34A30714"/>
    <w:rsid w:val="34BA06EA"/>
    <w:rsid w:val="34BA33EE"/>
    <w:rsid w:val="34C4DAB8"/>
    <w:rsid w:val="34DE952C"/>
    <w:rsid w:val="34DECDB3"/>
    <w:rsid w:val="34E06A0C"/>
    <w:rsid w:val="34E3BFFE"/>
    <w:rsid w:val="34EA9FC7"/>
    <w:rsid w:val="34EC7C6B"/>
    <w:rsid w:val="34FE1D3B"/>
    <w:rsid w:val="34FE33B2"/>
    <w:rsid w:val="3506CA4F"/>
    <w:rsid w:val="3510ECA4"/>
    <w:rsid w:val="3512694B"/>
    <w:rsid w:val="35199030"/>
    <w:rsid w:val="351D096F"/>
    <w:rsid w:val="352C9520"/>
    <w:rsid w:val="35383852"/>
    <w:rsid w:val="35456E02"/>
    <w:rsid w:val="3551B8B6"/>
    <w:rsid w:val="35627888"/>
    <w:rsid w:val="3566CF36"/>
    <w:rsid w:val="357533F6"/>
    <w:rsid w:val="357F7FF1"/>
    <w:rsid w:val="3582D1DA"/>
    <w:rsid w:val="35A53927"/>
    <w:rsid w:val="35A5C602"/>
    <w:rsid w:val="35A652B9"/>
    <w:rsid w:val="35A9E268"/>
    <w:rsid w:val="35AD1ABE"/>
    <w:rsid w:val="35BEE611"/>
    <w:rsid w:val="35C60ADE"/>
    <w:rsid w:val="35CC2523"/>
    <w:rsid w:val="35CE635D"/>
    <w:rsid w:val="35DE49E4"/>
    <w:rsid w:val="35E50F46"/>
    <w:rsid w:val="3600CE13"/>
    <w:rsid w:val="36033465"/>
    <w:rsid w:val="3618E963"/>
    <w:rsid w:val="361E8982"/>
    <w:rsid w:val="362E5A64"/>
    <w:rsid w:val="3631EC81"/>
    <w:rsid w:val="36363E53"/>
    <w:rsid w:val="363C39FD"/>
    <w:rsid w:val="363DC24A"/>
    <w:rsid w:val="3647028E"/>
    <w:rsid w:val="36488A25"/>
    <w:rsid w:val="36524EB6"/>
    <w:rsid w:val="365EA7F6"/>
    <w:rsid w:val="366EA036"/>
    <w:rsid w:val="36865B9B"/>
    <w:rsid w:val="36894947"/>
    <w:rsid w:val="36969757"/>
    <w:rsid w:val="369826DD"/>
    <w:rsid w:val="36A8CCEC"/>
    <w:rsid w:val="36AE6247"/>
    <w:rsid w:val="36B86642"/>
    <w:rsid w:val="36CF9BAC"/>
    <w:rsid w:val="36DFDD6C"/>
    <w:rsid w:val="36E23194"/>
    <w:rsid w:val="36E752EE"/>
    <w:rsid w:val="36F47A81"/>
    <w:rsid w:val="36F6FD82"/>
    <w:rsid w:val="370DE59A"/>
    <w:rsid w:val="371AC5C3"/>
    <w:rsid w:val="37217B62"/>
    <w:rsid w:val="37245B4F"/>
    <w:rsid w:val="372818CC"/>
    <w:rsid w:val="37286849"/>
    <w:rsid w:val="373B513C"/>
    <w:rsid w:val="373BB2B9"/>
    <w:rsid w:val="375372E0"/>
    <w:rsid w:val="37568B29"/>
    <w:rsid w:val="376C0A3A"/>
    <w:rsid w:val="376E8931"/>
    <w:rsid w:val="376F8FAD"/>
    <w:rsid w:val="37726D24"/>
    <w:rsid w:val="3775E199"/>
    <w:rsid w:val="37934B9B"/>
    <w:rsid w:val="37955744"/>
    <w:rsid w:val="37B42E5E"/>
    <w:rsid w:val="37BE5946"/>
    <w:rsid w:val="37D19818"/>
    <w:rsid w:val="37DAC6DA"/>
    <w:rsid w:val="37DC2F67"/>
    <w:rsid w:val="37E3A5E9"/>
    <w:rsid w:val="37E90696"/>
    <w:rsid w:val="37F057CF"/>
    <w:rsid w:val="37F10FA8"/>
    <w:rsid w:val="3800B97E"/>
    <w:rsid w:val="3815F765"/>
    <w:rsid w:val="381B60C0"/>
    <w:rsid w:val="38242917"/>
    <w:rsid w:val="382929DB"/>
    <w:rsid w:val="38406D38"/>
    <w:rsid w:val="3860E6E4"/>
    <w:rsid w:val="38643328"/>
    <w:rsid w:val="3877788C"/>
    <w:rsid w:val="38830719"/>
    <w:rsid w:val="38C5B1CB"/>
    <w:rsid w:val="38C5D6A7"/>
    <w:rsid w:val="38C8F6D3"/>
    <w:rsid w:val="38C99D74"/>
    <w:rsid w:val="38CBCD51"/>
    <w:rsid w:val="38E3BC3E"/>
    <w:rsid w:val="38E4C4A7"/>
    <w:rsid w:val="3905D6A4"/>
    <w:rsid w:val="3909E29F"/>
    <w:rsid w:val="3918FF42"/>
    <w:rsid w:val="391F5B4A"/>
    <w:rsid w:val="39202142"/>
    <w:rsid w:val="393AD208"/>
    <w:rsid w:val="395455BE"/>
    <w:rsid w:val="3956CBB5"/>
    <w:rsid w:val="39597B51"/>
    <w:rsid w:val="395C0CC6"/>
    <w:rsid w:val="3966A5B5"/>
    <w:rsid w:val="39698D43"/>
    <w:rsid w:val="396D6879"/>
    <w:rsid w:val="397447F9"/>
    <w:rsid w:val="3981043E"/>
    <w:rsid w:val="39818A4A"/>
    <w:rsid w:val="399353EC"/>
    <w:rsid w:val="39A0EEEB"/>
    <w:rsid w:val="39B2D756"/>
    <w:rsid w:val="39B9B451"/>
    <w:rsid w:val="39BA5E87"/>
    <w:rsid w:val="39C30B76"/>
    <w:rsid w:val="39C55F57"/>
    <w:rsid w:val="39C68C6D"/>
    <w:rsid w:val="39CE0894"/>
    <w:rsid w:val="39CEB25A"/>
    <w:rsid w:val="39ED7D19"/>
    <w:rsid w:val="39FC9006"/>
    <w:rsid w:val="39FD6883"/>
    <w:rsid w:val="3A04A9A7"/>
    <w:rsid w:val="3A04D80C"/>
    <w:rsid w:val="3A07D85F"/>
    <w:rsid w:val="3A10B7A3"/>
    <w:rsid w:val="3A1D1CA5"/>
    <w:rsid w:val="3A2432C6"/>
    <w:rsid w:val="3A2C4D52"/>
    <w:rsid w:val="3A3486B1"/>
    <w:rsid w:val="3A3572EC"/>
    <w:rsid w:val="3A3C7688"/>
    <w:rsid w:val="3A42756D"/>
    <w:rsid w:val="3A49F290"/>
    <w:rsid w:val="3A4F4958"/>
    <w:rsid w:val="3A5089F4"/>
    <w:rsid w:val="3A510EB0"/>
    <w:rsid w:val="3A5BF2E5"/>
    <w:rsid w:val="3A62F2DD"/>
    <w:rsid w:val="3A82E0FC"/>
    <w:rsid w:val="3A839233"/>
    <w:rsid w:val="3AA1BA2D"/>
    <w:rsid w:val="3AABE0A9"/>
    <w:rsid w:val="3AAD6F96"/>
    <w:rsid w:val="3AAD9C16"/>
    <w:rsid w:val="3AB489C2"/>
    <w:rsid w:val="3ABBA6AC"/>
    <w:rsid w:val="3ACF9F39"/>
    <w:rsid w:val="3AD256FF"/>
    <w:rsid w:val="3AD3F7CC"/>
    <w:rsid w:val="3AD6EDAD"/>
    <w:rsid w:val="3AD6FB53"/>
    <w:rsid w:val="3AE064FD"/>
    <w:rsid w:val="3AE40BAF"/>
    <w:rsid w:val="3AE4815D"/>
    <w:rsid w:val="3AE684FA"/>
    <w:rsid w:val="3AE9A96C"/>
    <w:rsid w:val="3AECCF45"/>
    <w:rsid w:val="3AF551FC"/>
    <w:rsid w:val="3B071C13"/>
    <w:rsid w:val="3B1138AC"/>
    <w:rsid w:val="3B291315"/>
    <w:rsid w:val="3B3DB064"/>
    <w:rsid w:val="3B4FE3B6"/>
    <w:rsid w:val="3B61BC80"/>
    <w:rsid w:val="3B61E381"/>
    <w:rsid w:val="3B723F89"/>
    <w:rsid w:val="3B72871B"/>
    <w:rsid w:val="3B7EDD0A"/>
    <w:rsid w:val="3BA1C973"/>
    <w:rsid w:val="3BAD2122"/>
    <w:rsid w:val="3BB66BC8"/>
    <w:rsid w:val="3BB786B8"/>
    <w:rsid w:val="3BBC0C41"/>
    <w:rsid w:val="3BCBCCCC"/>
    <w:rsid w:val="3BD7A7E8"/>
    <w:rsid w:val="3BDF5EEA"/>
    <w:rsid w:val="3BE742DD"/>
    <w:rsid w:val="3BFA2050"/>
    <w:rsid w:val="3C041E4E"/>
    <w:rsid w:val="3C1F279C"/>
    <w:rsid w:val="3C2DCDE0"/>
    <w:rsid w:val="3C3D2602"/>
    <w:rsid w:val="3C412379"/>
    <w:rsid w:val="3C4415E8"/>
    <w:rsid w:val="3C45187D"/>
    <w:rsid w:val="3C6801FE"/>
    <w:rsid w:val="3C79CF40"/>
    <w:rsid w:val="3C81D33B"/>
    <w:rsid w:val="3C88BC8C"/>
    <w:rsid w:val="3C96E1C2"/>
    <w:rsid w:val="3C98642F"/>
    <w:rsid w:val="3CA23C8D"/>
    <w:rsid w:val="3CA54EF7"/>
    <w:rsid w:val="3CB5390C"/>
    <w:rsid w:val="3CD16388"/>
    <w:rsid w:val="3CF6610B"/>
    <w:rsid w:val="3D0FEA7A"/>
    <w:rsid w:val="3D118567"/>
    <w:rsid w:val="3D16FD82"/>
    <w:rsid w:val="3D187AC4"/>
    <w:rsid w:val="3D1DB18E"/>
    <w:rsid w:val="3D1DB3D8"/>
    <w:rsid w:val="3D1F8030"/>
    <w:rsid w:val="3D205670"/>
    <w:rsid w:val="3D2D81DA"/>
    <w:rsid w:val="3D36C3CD"/>
    <w:rsid w:val="3D3D1C2B"/>
    <w:rsid w:val="3D3F2911"/>
    <w:rsid w:val="3D42139E"/>
    <w:rsid w:val="3D485757"/>
    <w:rsid w:val="3D4E1251"/>
    <w:rsid w:val="3D4E41BB"/>
    <w:rsid w:val="3D4EFC12"/>
    <w:rsid w:val="3D5C3D18"/>
    <w:rsid w:val="3D6810D4"/>
    <w:rsid w:val="3D74B998"/>
    <w:rsid w:val="3D74F6B0"/>
    <w:rsid w:val="3D7F861C"/>
    <w:rsid w:val="3D8DD0CC"/>
    <w:rsid w:val="3D924172"/>
    <w:rsid w:val="3D9EB621"/>
    <w:rsid w:val="3DC03A52"/>
    <w:rsid w:val="3DC072B4"/>
    <w:rsid w:val="3DC25F94"/>
    <w:rsid w:val="3DC2F874"/>
    <w:rsid w:val="3DD55E05"/>
    <w:rsid w:val="3DDA3E7F"/>
    <w:rsid w:val="3DDEBE17"/>
    <w:rsid w:val="3DDF89A1"/>
    <w:rsid w:val="3DE222AE"/>
    <w:rsid w:val="3DE5BAF7"/>
    <w:rsid w:val="3DE62F47"/>
    <w:rsid w:val="3DEEB7D3"/>
    <w:rsid w:val="3DF74C87"/>
    <w:rsid w:val="3E07F903"/>
    <w:rsid w:val="3E09E197"/>
    <w:rsid w:val="3E0CC10E"/>
    <w:rsid w:val="3E11387E"/>
    <w:rsid w:val="3E4128BA"/>
    <w:rsid w:val="3E42BDEE"/>
    <w:rsid w:val="3E4D402F"/>
    <w:rsid w:val="3E4DEA51"/>
    <w:rsid w:val="3E525E38"/>
    <w:rsid w:val="3E5ED90C"/>
    <w:rsid w:val="3E6502C4"/>
    <w:rsid w:val="3E715C56"/>
    <w:rsid w:val="3E74178E"/>
    <w:rsid w:val="3E7D792A"/>
    <w:rsid w:val="3E7EB4E4"/>
    <w:rsid w:val="3E8F4C1D"/>
    <w:rsid w:val="3E93CF58"/>
    <w:rsid w:val="3EB7F3CA"/>
    <w:rsid w:val="3EB829CB"/>
    <w:rsid w:val="3ED531DF"/>
    <w:rsid w:val="3ED5DD39"/>
    <w:rsid w:val="3EEF62B2"/>
    <w:rsid w:val="3EF71557"/>
    <w:rsid w:val="3F04FB71"/>
    <w:rsid w:val="3F22558D"/>
    <w:rsid w:val="3F247BB6"/>
    <w:rsid w:val="3F31299A"/>
    <w:rsid w:val="3F3FFAF7"/>
    <w:rsid w:val="3F47ECD0"/>
    <w:rsid w:val="3F4DA1D3"/>
    <w:rsid w:val="3F65EB1B"/>
    <w:rsid w:val="3F680E85"/>
    <w:rsid w:val="3F77FA86"/>
    <w:rsid w:val="3F78D5BE"/>
    <w:rsid w:val="3F870884"/>
    <w:rsid w:val="3FB0A359"/>
    <w:rsid w:val="3FB5EC72"/>
    <w:rsid w:val="3FC12932"/>
    <w:rsid w:val="3FD5028F"/>
    <w:rsid w:val="3FDA821F"/>
    <w:rsid w:val="3FF79D65"/>
    <w:rsid w:val="3FFC7549"/>
    <w:rsid w:val="4004DD01"/>
    <w:rsid w:val="400FB51E"/>
    <w:rsid w:val="40104C96"/>
    <w:rsid w:val="40144776"/>
    <w:rsid w:val="40175572"/>
    <w:rsid w:val="401F10FA"/>
    <w:rsid w:val="402E8208"/>
    <w:rsid w:val="4030DA50"/>
    <w:rsid w:val="4032EEAE"/>
    <w:rsid w:val="40383197"/>
    <w:rsid w:val="403BDF97"/>
    <w:rsid w:val="4047CD1B"/>
    <w:rsid w:val="406B1FA5"/>
    <w:rsid w:val="406D9475"/>
    <w:rsid w:val="406DF088"/>
    <w:rsid w:val="4071637A"/>
    <w:rsid w:val="408D295C"/>
    <w:rsid w:val="408E12A1"/>
    <w:rsid w:val="408E29A1"/>
    <w:rsid w:val="40902FA1"/>
    <w:rsid w:val="4097DC94"/>
    <w:rsid w:val="40A7DD7E"/>
    <w:rsid w:val="40A8E73E"/>
    <w:rsid w:val="40ACC95E"/>
    <w:rsid w:val="40B1CB7A"/>
    <w:rsid w:val="40B3A7DC"/>
    <w:rsid w:val="40B90C04"/>
    <w:rsid w:val="40C396A9"/>
    <w:rsid w:val="40CE48EB"/>
    <w:rsid w:val="40DA9320"/>
    <w:rsid w:val="40F0D7E5"/>
    <w:rsid w:val="40F4C027"/>
    <w:rsid w:val="4106CAB3"/>
    <w:rsid w:val="410DEE47"/>
    <w:rsid w:val="412BCAC1"/>
    <w:rsid w:val="41335B22"/>
    <w:rsid w:val="4149D980"/>
    <w:rsid w:val="414E44BD"/>
    <w:rsid w:val="4153ADD1"/>
    <w:rsid w:val="4162A792"/>
    <w:rsid w:val="416C8366"/>
    <w:rsid w:val="4173005A"/>
    <w:rsid w:val="41787A5E"/>
    <w:rsid w:val="4178E529"/>
    <w:rsid w:val="417A4AD7"/>
    <w:rsid w:val="417CF5E1"/>
    <w:rsid w:val="417E4C15"/>
    <w:rsid w:val="419071FC"/>
    <w:rsid w:val="41909696"/>
    <w:rsid w:val="41943E42"/>
    <w:rsid w:val="41ABE4DA"/>
    <w:rsid w:val="41B3D7AC"/>
    <w:rsid w:val="41D1EDD4"/>
    <w:rsid w:val="41F1B907"/>
    <w:rsid w:val="4209BDE5"/>
    <w:rsid w:val="420F34F4"/>
    <w:rsid w:val="423D83EB"/>
    <w:rsid w:val="4249534C"/>
    <w:rsid w:val="42509048"/>
    <w:rsid w:val="425EF1BD"/>
    <w:rsid w:val="4262E538"/>
    <w:rsid w:val="42636035"/>
    <w:rsid w:val="4270E92F"/>
    <w:rsid w:val="42733A46"/>
    <w:rsid w:val="42945627"/>
    <w:rsid w:val="42A4AE2D"/>
    <w:rsid w:val="42A80E11"/>
    <w:rsid w:val="42AF8CC3"/>
    <w:rsid w:val="42AF98B1"/>
    <w:rsid w:val="42BA0914"/>
    <w:rsid w:val="42CFFE4C"/>
    <w:rsid w:val="42D23383"/>
    <w:rsid w:val="42D998B6"/>
    <w:rsid w:val="42DCE1E9"/>
    <w:rsid w:val="42E923D3"/>
    <w:rsid w:val="42EC455E"/>
    <w:rsid w:val="42F49848"/>
    <w:rsid w:val="4311EB5D"/>
    <w:rsid w:val="43182AA5"/>
    <w:rsid w:val="4323CC33"/>
    <w:rsid w:val="43251FCA"/>
    <w:rsid w:val="432EF06F"/>
    <w:rsid w:val="43341388"/>
    <w:rsid w:val="4337D73C"/>
    <w:rsid w:val="4339E758"/>
    <w:rsid w:val="433B2DAC"/>
    <w:rsid w:val="4340B1D2"/>
    <w:rsid w:val="43474E83"/>
    <w:rsid w:val="43554B3C"/>
    <w:rsid w:val="435864EA"/>
    <w:rsid w:val="43679C5A"/>
    <w:rsid w:val="436D8A09"/>
    <w:rsid w:val="43745B8E"/>
    <w:rsid w:val="437EF3A6"/>
    <w:rsid w:val="438219B7"/>
    <w:rsid w:val="4383FAA2"/>
    <w:rsid w:val="438D780F"/>
    <w:rsid w:val="43929D03"/>
    <w:rsid w:val="4392BE77"/>
    <w:rsid w:val="43A8BD68"/>
    <w:rsid w:val="43A9A311"/>
    <w:rsid w:val="43B25E72"/>
    <w:rsid w:val="43CAC15B"/>
    <w:rsid w:val="43D075E1"/>
    <w:rsid w:val="43D78579"/>
    <w:rsid w:val="43DED06B"/>
    <w:rsid w:val="43E46832"/>
    <w:rsid w:val="43F58AF5"/>
    <w:rsid w:val="44131E41"/>
    <w:rsid w:val="441841E3"/>
    <w:rsid w:val="441E9A2C"/>
    <w:rsid w:val="44255798"/>
    <w:rsid w:val="4426A4D9"/>
    <w:rsid w:val="4426CD69"/>
    <w:rsid w:val="442735EA"/>
    <w:rsid w:val="4429419B"/>
    <w:rsid w:val="443DC87F"/>
    <w:rsid w:val="44450B5E"/>
    <w:rsid w:val="4446BFA4"/>
    <w:rsid w:val="445A5A8A"/>
    <w:rsid w:val="447A0B8C"/>
    <w:rsid w:val="448F56FD"/>
    <w:rsid w:val="449D72D1"/>
    <w:rsid w:val="44BA883E"/>
    <w:rsid w:val="44D1B899"/>
    <w:rsid w:val="44D9E4CD"/>
    <w:rsid w:val="44E989A3"/>
    <w:rsid w:val="44EF31B8"/>
    <w:rsid w:val="44F211F5"/>
    <w:rsid w:val="4503824A"/>
    <w:rsid w:val="45068CC2"/>
    <w:rsid w:val="45227926"/>
    <w:rsid w:val="452A1310"/>
    <w:rsid w:val="452AF5FE"/>
    <w:rsid w:val="452FC256"/>
    <w:rsid w:val="4534C966"/>
    <w:rsid w:val="45452709"/>
    <w:rsid w:val="4550280C"/>
    <w:rsid w:val="4552956A"/>
    <w:rsid w:val="4570CC5E"/>
    <w:rsid w:val="4570E7CB"/>
    <w:rsid w:val="457B6D8E"/>
    <w:rsid w:val="457ECCFB"/>
    <w:rsid w:val="457F287A"/>
    <w:rsid w:val="459127FC"/>
    <w:rsid w:val="45931D74"/>
    <w:rsid w:val="45A09DEF"/>
    <w:rsid w:val="45A18AFD"/>
    <w:rsid w:val="45B1456A"/>
    <w:rsid w:val="45B232B5"/>
    <w:rsid w:val="45B64DB7"/>
    <w:rsid w:val="45CF2E7F"/>
    <w:rsid w:val="45D1AFAF"/>
    <w:rsid w:val="45D7E553"/>
    <w:rsid w:val="45E38675"/>
    <w:rsid w:val="45EB29AD"/>
    <w:rsid w:val="45F3D9D4"/>
    <w:rsid w:val="45F576CD"/>
    <w:rsid w:val="46043C16"/>
    <w:rsid w:val="460604B6"/>
    <w:rsid w:val="460AEE37"/>
    <w:rsid w:val="461BBA84"/>
    <w:rsid w:val="462AF159"/>
    <w:rsid w:val="462B8763"/>
    <w:rsid w:val="4634C8E6"/>
    <w:rsid w:val="463664D7"/>
    <w:rsid w:val="4647270C"/>
    <w:rsid w:val="46542803"/>
    <w:rsid w:val="4691EB18"/>
    <w:rsid w:val="4695E727"/>
    <w:rsid w:val="46A3D17E"/>
    <w:rsid w:val="46A74BE5"/>
    <w:rsid w:val="46AD9E85"/>
    <w:rsid w:val="46C4E2AF"/>
    <w:rsid w:val="46CE1B6E"/>
    <w:rsid w:val="46E70A38"/>
    <w:rsid w:val="46F44C4A"/>
    <w:rsid w:val="46F77EFD"/>
    <w:rsid w:val="46FAF034"/>
    <w:rsid w:val="46FBE1F2"/>
    <w:rsid w:val="46FD0CDC"/>
    <w:rsid w:val="4703E647"/>
    <w:rsid w:val="4704CAA6"/>
    <w:rsid w:val="47059EB4"/>
    <w:rsid w:val="4716E4FD"/>
    <w:rsid w:val="473554F8"/>
    <w:rsid w:val="474B2664"/>
    <w:rsid w:val="4757B3F8"/>
    <w:rsid w:val="4757F408"/>
    <w:rsid w:val="475BC2A1"/>
    <w:rsid w:val="476A3103"/>
    <w:rsid w:val="476DC895"/>
    <w:rsid w:val="4775E12E"/>
    <w:rsid w:val="478BA37D"/>
    <w:rsid w:val="47A012FE"/>
    <w:rsid w:val="47AE7A92"/>
    <w:rsid w:val="47D3FBB3"/>
    <w:rsid w:val="47D88D49"/>
    <w:rsid w:val="47DA9260"/>
    <w:rsid w:val="47E18DC5"/>
    <w:rsid w:val="47E283DE"/>
    <w:rsid w:val="47EC6EAA"/>
    <w:rsid w:val="47FE00DC"/>
    <w:rsid w:val="48149B55"/>
    <w:rsid w:val="481BA0A3"/>
    <w:rsid w:val="481BB659"/>
    <w:rsid w:val="48255F8B"/>
    <w:rsid w:val="483881EC"/>
    <w:rsid w:val="48773841"/>
    <w:rsid w:val="488D1C8A"/>
    <w:rsid w:val="48AAC58D"/>
    <w:rsid w:val="48B2CCA7"/>
    <w:rsid w:val="48B6899C"/>
    <w:rsid w:val="48B8A720"/>
    <w:rsid w:val="48C578ED"/>
    <w:rsid w:val="48DB7ED5"/>
    <w:rsid w:val="48EAA872"/>
    <w:rsid w:val="4910E0D0"/>
    <w:rsid w:val="4911343B"/>
    <w:rsid w:val="4921DBF6"/>
    <w:rsid w:val="4941128F"/>
    <w:rsid w:val="4942B303"/>
    <w:rsid w:val="49598158"/>
    <w:rsid w:val="4966F44A"/>
    <w:rsid w:val="4973C4C6"/>
    <w:rsid w:val="497EB9A1"/>
    <w:rsid w:val="4980BE85"/>
    <w:rsid w:val="49846366"/>
    <w:rsid w:val="49876F5C"/>
    <w:rsid w:val="4987FEEE"/>
    <w:rsid w:val="4997D8A3"/>
    <w:rsid w:val="49A312AB"/>
    <w:rsid w:val="49AB6418"/>
    <w:rsid w:val="49B31951"/>
    <w:rsid w:val="49B94D22"/>
    <w:rsid w:val="49C5AA77"/>
    <w:rsid w:val="49DD0CB8"/>
    <w:rsid w:val="49DD9D62"/>
    <w:rsid w:val="49DE44F7"/>
    <w:rsid w:val="49EA613E"/>
    <w:rsid w:val="49F95A7D"/>
    <w:rsid w:val="4A0058CF"/>
    <w:rsid w:val="4A08CA33"/>
    <w:rsid w:val="4A0A64A5"/>
    <w:rsid w:val="4A0D6651"/>
    <w:rsid w:val="4A0E24E0"/>
    <w:rsid w:val="4A3F2985"/>
    <w:rsid w:val="4A4458EE"/>
    <w:rsid w:val="4A49281D"/>
    <w:rsid w:val="4A497B6B"/>
    <w:rsid w:val="4A58CBAF"/>
    <w:rsid w:val="4A60DDA3"/>
    <w:rsid w:val="4A6FAA39"/>
    <w:rsid w:val="4A804D82"/>
    <w:rsid w:val="4A926E9C"/>
    <w:rsid w:val="4A94F09A"/>
    <w:rsid w:val="4A985C5E"/>
    <w:rsid w:val="4A9A2138"/>
    <w:rsid w:val="4AA9D445"/>
    <w:rsid w:val="4AACC698"/>
    <w:rsid w:val="4AB3094A"/>
    <w:rsid w:val="4AB4D2E8"/>
    <w:rsid w:val="4AB7A3B7"/>
    <w:rsid w:val="4AC18C62"/>
    <w:rsid w:val="4AC5C22A"/>
    <w:rsid w:val="4ACEC8C0"/>
    <w:rsid w:val="4AE21BE4"/>
    <w:rsid w:val="4B02C4AB"/>
    <w:rsid w:val="4B04787B"/>
    <w:rsid w:val="4B24EB25"/>
    <w:rsid w:val="4B25CE4D"/>
    <w:rsid w:val="4B2799D9"/>
    <w:rsid w:val="4B2DB626"/>
    <w:rsid w:val="4B2DF0BA"/>
    <w:rsid w:val="4B3BD4A6"/>
    <w:rsid w:val="4B4062A5"/>
    <w:rsid w:val="4B46A12C"/>
    <w:rsid w:val="4B4F0A2C"/>
    <w:rsid w:val="4B63F7CE"/>
    <w:rsid w:val="4B6FBAA9"/>
    <w:rsid w:val="4B7E06CD"/>
    <w:rsid w:val="4B803E5B"/>
    <w:rsid w:val="4B88B3AF"/>
    <w:rsid w:val="4B933416"/>
    <w:rsid w:val="4B9C6150"/>
    <w:rsid w:val="4BAAB21C"/>
    <w:rsid w:val="4BCDE5BA"/>
    <w:rsid w:val="4BD9BDA1"/>
    <w:rsid w:val="4BF3C98A"/>
    <w:rsid w:val="4BFA03E6"/>
    <w:rsid w:val="4BFCB2F9"/>
    <w:rsid w:val="4C030525"/>
    <w:rsid w:val="4C04F81E"/>
    <w:rsid w:val="4C4A900B"/>
    <w:rsid w:val="4C5706A9"/>
    <w:rsid w:val="4C6147A3"/>
    <w:rsid w:val="4C62665B"/>
    <w:rsid w:val="4C64B851"/>
    <w:rsid w:val="4C65AC09"/>
    <w:rsid w:val="4C69B681"/>
    <w:rsid w:val="4C74E020"/>
    <w:rsid w:val="4C77784D"/>
    <w:rsid w:val="4C786730"/>
    <w:rsid w:val="4C89756E"/>
    <w:rsid w:val="4C925FF8"/>
    <w:rsid w:val="4C9AC280"/>
    <w:rsid w:val="4CA99D61"/>
    <w:rsid w:val="4CA9F22E"/>
    <w:rsid w:val="4CAD85D5"/>
    <w:rsid w:val="4CBF743C"/>
    <w:rsid w:val="4CCE7D6F"/>
    <w:rsid w:val="4CD322D8"/>
    <w:rsid w:val="4CF76C1D"/>
    <w:rsid w:val="4D221CE4"/>
    <w:rsid w:val="4D2C3ACB"/>
    <w:rsid w:val="4D38BD08"/>
    <w:rsid w:val="4D42FC5D"/>
    <w:rsid w:val="4D521E5D"/>
    <w:rsid w:val="4D57D6D6"/>
    <w:rsid w:val="4D5E5C3F"/>
    <w:rsid w:val="4D660AE2"/>
    <w:rsid w:val="4D6A51F3"/>
    <w:rsid w:val="4D71A3A1"/>
    <w:rsid w:val="4D71D3E2"/>
    <w:rsid w:val="4D73085D"/>
    <w:rsid w:val="4D7940F8"/>
    <w:rsid w:val="4D824391"/>
    <w:rsid w:val="4DBD2B32"/>
    <w:rsid w:val="4DC9EF9E"/>
    <w:rsid w:val="4DCF2C39"/>
    <w:rsid w:val="4DDFF358"/>
    <w:rsid w:val="4DE30CA6"/>
    <w:rsid w:val="4DEE9C7F"/>
    <w:rsid w:val="4DF57166"/>
    <w:rsid w:val="4DF5997F"/>
    <w:rsid w:val="4E0DB855"/>
    <w:rsid w:val="4E0FC33B"/>
    <w:rsid w:val="4E155526"/>
    <w:rsid w:val="4E51F412"/>
    <w:rsid w:val="4E5617F4"/>
    <w:rsid w:val="4E5C127D"/>
    <w:rsid w:val="4E5EE51E"/>
    <w:rsid w:val="4E63B239"/>
    <w:rsid w:val="4E6B013F"/>
    <w:rsid w:val="4E6DA048"/>
    <w:rsid w:val="4EA13D1A"/>
    <w:rsid w:val="4EA9DBB6"/>
    <w:rsid w:val="4EB4A924"/>
    <w:rsid w:val="4EB8960C"/>
    <w:rsid w:val="4EC143EE"/>
    <w:rsid w:val="4ECC4BFA"/>
    <w:rsid w:val="4ED7573C"/>
    <w:rsid w:val="4EDC1789"/>
    <w:rsid w:val="4EE7CFF3"/>
    <w:rsid w:val="4EE9B389"/>
    <w:rsid w:val="4EFFF571"/>
    <w:rsid w:val="4F012AF1"/>
    <w:rsid w:val="4F16A11D"/>
    <w:rsid w:val="4F16B68E"/>
    <w:rsid w:val="4F1B63CA"/>
    <w:rsid w:val="4F2A43F2"/>
    <w:rsid w:val="4F30E3C4"/>
    <w:rsid w:val="4F32A6AF"/>
    <w:rsid w:val="4F3762C6"/>
    <w:rsid w:val="4F433790"/>
    <w:rsid w:val="4F4F87D1"/>
    <w:rsid w:val="4F5A338F"/>
    <w:rsid w:val="4F5F28F8"/>
    <w:rsid w:val="4F69FB38"/>
    <w:rsid w:val="4F71128C"/>
    <w:rsid w:val="4F8765B4"/>
    <w:rsid w:val="4F8B75ED"/>
    <w:rsid w:val="4F9C75F6"/>
    <w:rsid w:val="4FAA351B"/>
    <w:rsid w:val="4FB31FFD"/>
    <w:rsid w:val="4FC6BB1D"/>
    <w:rsid w:val="4FE192F0"/>
    <w:rsid w:val="4FE2C873"/>
    <w:rsid w:val="500342FE"/>
    <w:rsid w:val="5006977A"/>
    <w:rsid w:val="5012D7A9"/>
    <w:rsid w:val="5012DA90"/>
    <w:rsid w:val="5013EF45"/>
    <w:rsid w:val="50192F67"/>
    <w:rsid w:val="501A9A23"/>
    <w:rsid w:val="501E9E04"/>
    <w:rsid w:val="502B5B98"/>
    <w:rsid w:val="502DF5AE"/>
    <w:rsid w:val="50322077"/>
    <w:rsid w:val="503890A2"/>
    <w:rsid w:val="504548A6"/>
    <w:rsid w:val="50507CAB"/>
    <w:rsid w:val="506687CB"/>
    <w:rsid w:val="5082F395"/>
    <w:rsid w:val="5089DD07"/>
    <w:rsid w:val="508C53FE"/>
    <w:rsid w:val="50956D8C"/>
    <w:rsid w:val="509909E2"/>
    <w:rsid w:val="50A59AA5"/>
    <w:rsid w:val="50BBA348"/>
    <w:rsid w:val="50BCD31D"/>
    <w:rsid w:val="50BDC6FB"/>
    <w:rsid w:val="50D8B33A"/>
    <w:rsid w:val="50DEABFA"/>
    <w:rsid w:val="50E10B04"/>
    <w:rsid w:val="50E690BA"/>
    <w:rsid w:val="50F0C4E1"/>
    <w:rsid w:val="50F6040B"/>
    <w:rsid w:val="51018422"/>
    <w:rsid w:val="5106A50F"/>
    <w:rsid w:val="510A9936"/>
    <w:rsid w:val="510E8727"/>
    <w:rsid w:val="514102F9"/>
    <w:rsid w:val="5149E693"/>
    <w:rsid w:val="51619C89"/>
    <w:rsid w:val="51683171"/>
    <w:rsid w:val="51685A24"/>
    <w:rsid w:val="51688FD9"/>
    <w:rsid w:val="51722E2A"/>
    <w:rsid w:val="517C7064"/>
    <w:rsid w:val="518FEED1"/>
    <w:rsid w:val="51A317DF"/>
    <w:rsid w:val="51AB3CB5"/>
    <w:rsid w:val="51B58A4A"/>
    <w:rsid w:val="51BA39BF"/>
    <w:rsid w:val="51BBCCCB"/>
    <w:rsid w:val="51BDAA04"/>
    <w:rsid w:val="51C374A4"/>
    <w:rsid w:val="51C425FE"/>
    <w:rsid w:val="51E65521"/>
    <w:rsid w:val="51F1FABF"/>
    <w:rsid w:val="51F697B7"/>
    <w:rsid w:val="51FDBD27"/>
    <w:rsid w:val="520927D3"/>
    <w:rsid w:val="520B4181"/>
    <w:rsid w:val="52106B57"/>
    <w:rsid w:val="521B3F53"/>
    <w:rsid w:val="521CEB97"/>
    <w:rsid w:val="5225BE7B"/>
    <w:rsid w:val="522A4F6E"/>
    <w:rsid w:val="522BEC67"/>
    <w:rsid w:val="523431F2"/>
    <w:rsid w:val="52369C89"/>
    <w:rsid w:val="524970A5"/>
    <w:rsid w:val="5251DE6A"/>
    <w:rsid w:val="5259C32A"/>
    <w:rsid w:val="526D3D20"/>
    <w:rsid w:val="52732C8A"/>
    <w:rsid w:val="527606FD"/>
    <w:rsid w:val="527FAFE0"/>
    <w:rsid w:val="5287F875"/>
    <w:rsid w:val="528B6BD4"/>
    <w:rsid w:val="5293D574"/>
    <w:rsid w:val="5294006F"/>
    <w:rsid w:val="5298F2AE"/>
    <w:rsid w:val="529E08F8"/>
    <w:rsid w:val="529E6779"/>
    <w:rsid w:val="52A046B5"/>
    <w:rsid w:val="52ABC07D"/>
    <w:rsid w:val="52AC82C3"/>
    <w:rsid w:val="52AE7F67"/>
    <w:rsid w:val="52B18BB8"/>
    <w:rsid w:val="52BBB69E"/>
    <w:rsid w:val="52CF39B1"/>
    <w:rsid w:val="52DB71F5"/>
    <w:rsid w:val="52DBE75B"/>
    <w:rsid w:val="52FCE133"/>
    <w:rsid w:val="53035C5E"/>
    <w:rsid w:val="530996E0"/>
    <w:rsid w:val="53100D42"/>
    <w:rsid w:val="5310F743"/>
    <w:rsid w:val="53114618"/>
    <w:rsid w:val="5313680F"/>
    <w:rsid w:val="531D24F1"/>
    <w:rsid w:val="5321447F"/>
    <w:rsid w:val="5322CCA0"/>
    <w:rsid w:val="532A6E89"/>
    <w:rsid w:val="532F2AEC"/>
    <w:rsid w:val="53399FDE"/>
    <w:rsid w:val="534118AD"/>
    <w:rsid w:val="534425B8"/>
    <w:rsid w:val="53451553"/>
    <w:rsid w:val="5347195C"/>
    <w:rsid w:val="534CCDA7"/>
    <w:rsid w:val="5362AA9E"/>
    <w:rsid w:val="5367175E"/>
    <w:rsid w:val="536F8731"/>
    <w:rsid w:val="5373700F"/>
    <w:rsid w:val="538279FE"/>
    <w:rsid w:val="5397CAC0"/>
    <w:rsid w:val="539C1F22"/>
    <w:rsid w:val="53AA70EA"/>
    <w:rsid w:val="53AC2045"/>
    <w:rsid w:val="53B20BCD"/>
    <w:rsid w:val="53B93E25"/>
    <w:rsid w:val="53C00FD4"/>
    <w:rsid w:val="53C1F22E"/>
    <w:rsid w:val="53C57C4A"/>
    <w:rsid w:val="53CACBC6"/>
    <w:rsid w:val="53CEE460"/>
    <w:rsid w:val="53D32178"/>
    <w:rsid w:val="53F22366"/>
    <w:rsid w:val="53F2758F"/>
    <w:rsid w:val="53F8A9B7"/>
    <w:rsid w:val="5402E849"/>
    <w:rsid w:val="5402F1B0"/>
    <w:rsid w:val="542846B2"/>
    <w:rsid w:val="544A7749"/>
    <w:rsid w:val="546F2C23"/>
    <w:rsid w:val="547D4F01"/>
    <w:rsid w:val="5480C777"/>
    <w:rsid w:val="54989BC8"/>
    <w:rsid w:val="549B6C5B"/>
    <w:rsid w:val="54A8FF9C"/>
    <w:rsid w:val="54B5A814"/>
    <w:rsid w:val="54B778AD"/>
    <w:rsid w:val="54CBB5DC"/>
    <w:rsid w:val="54E1AEE3"/>
    <w:rsid w:val="550A1DDD"/>
    <w:rsid w:val="55106255"/>
    <w:rsid w:val="55146DE1"/>
    <w:rsid w:val="55157D1A"/>
    <w:rsid w:val="552520D3"/>
    <w:rsid w:val="5525F76B"/>
    <w:rsid w:val="555B3B31"/>
    <w:rsid w:val="555D348A"/>
    <w:rsid w:val="55805D19"/>
    <w:rsid w:val="558670E8"/>
    <w:rsid w:val="5597BCF6"/>
    <w:rsid w:val="559AEFB7"/>
    <w:rsid w:val="559BD809"/>
    <w:rsid w:val="55B463D9"/>
    <w:rsid w:val="55C69FCE"/>
    <w:rsid w:val="55C88D74"/>
    <w:rsid w:val="55DD32ED"/>
    <w:rsid w:val="55E4C257"/>
    <w:rsid w:val="55FDEB8D"/>
    <w:rsid w:val="5604742E"/>
    <w:rsid w:val="56090F9D"/>
    <w:rsid w:val="560C0E0B"/>
    <w:rsid w:val="560CF96D"/>
    <w:rsid w:val="5620F38F"/>
    <w:rsid w:val="5621043D"/>
    <w:rsid w:val="562CB99F"/>
    <w:rsid w:val="563F430D"/>
    <w:rsid w:val="56422317"/>
    <w:rsid w:val="564F6296"/>
    <w:rsid w:val="565285A8"/>
    <w:rsid w:val="5653A084"/>
    <w:rsid w:val="5659289C"/>
    <w:rsid w:val="56605C2A"/>
    <w:rsid w:val="5663685E"/>
    <w:rsid w:val="566E087D"/>
    <w:rsid w:val="566E6EB4"/>
    <w:rsid w:val="566E7DCE"/>
    <w:rsid w:val="567BF0C4"/>
    <w:rsid w:val="56821C14"/>
    <w:rsid w:val="5685D076"/>
    <w:rsid w:val="569663E4"/>
    <w:rsid w:val="569B0B09"/>
    <w:rsid w:val="56A66E98"/>
    <w:rsid w:val="56AE7D2D"/>
    <w:rsid w:val="56B588D1"/>
    <w:rsid w:val="56B6A901"/>
    <w:rsid w:val="56C064FF"/>
    <w:rsid w:val="56D9C143"/>
    <w:rsid w:val="56DB3382"/>
    <w:rsid w:val="56E66CAA"/>
    <w:rsid w:val="56F128D8"/>
    <w:rsid w:val="57081084"/>
    <w:rsid w:val="5708F05A"/>
    <w:rsid w:val="570966B2"/>
    <w:rsid w:val="570AF4DF"/>
    <w:rsid w:val="570C7ED7"/>
    <w:rsid w:val="5716AEC0"/>
    <w:rsid w:val="571D99C0"/>
    <w:rsid w:val="571E30FE"/>
    <w:rsid w:val="5721BE08"/>
    <w:rsid w:val="57412472"/>
    <w:rsid w:val="57477192"/>
    <w:rsid w:val="57576B35"/>
    <w:rsid w:val="5767A19F"/>
    <w:rsid w:val="5793D18E"/>
    <w:rsid w:val="57959E04"/>
    <w:rsid w:val="579B3C32"/>
    <w:rsid w:val="57D1E8B6"/>
    <w:rsid w:val="57EA96AF"/>
    <w:rsid w:val="57F2034A"/>
    <w:rsid w:val="58029B67"/>
    <w:rsid w:val="580BCB08"/>
    <w:rsid w:val="582AF075"/>
    <w:rsid w:val="583E9ACD"/>
    <w:rsid w:val="5850AEB3"/>
    <w:rsid w:val="585983E9"/>
    <w:rsid w:val="5868F41D"/>
    <w:rsid w:val="5868F994"/>
    <w:rsid w:val="5871A878"/>
    <w:rsid w:val="589B04D5"/>
    <w:rsid w:val="58B1BD30"/>
    <w:rsid w:val="58B4D795"/>
    <w:rsid w:val="58C1419B"/>
    <w:rsid w:val="58CBDE59"/>
    <w:rsid w:val="58D46668"/>
    <w:rsid w:val="58DFF86D"/>
    <w:rsid w:val="58E68C97"/>
    <w:rsid w:val="58FC50CC"/>
    <w:rsid w:val="5903BCA8"/>
    <w:rsid w:val="5906A28F"/>
    <w:rsid w:val="591C4CF7"/>
    <w:rsid w:val="592133AC"/>
    <w:rsid w:val="5924D8F1"/>
    <w:rsid w:val="592A309D"/>
    <w:rsid w:val="592DA7E7"/>
    <w:rsid w:val="593892CC"/>
    <w:rsid w:val="5946B916"/>
    <w:rsid w:val="5972CC71"/>
    <w:rsid w:val="597FB20B"/>
    <w:rsid w:val="59981E58"/>
    <w:rsid w:val="59B6A87F"/>
    <w:rsid w:val="59B74B15"/>
    <w:rsid w:val="59C05A4A"/>
    <w:rsid w:val="59C1E3B9"/>
    <w:rsid w:val="59C67055"/>
    <w:rsid w:val="59D05296"/>
    <w:rsid w:val="59DEC8B5"/>
    <w:rsid w:val="59E74684"/>
    <w:rsid w:val="59ED022F"/>
    <w:rsid w:val="59F8D668"/>
    <w:rsid w:val="59F93314"/>
    <w:rsid w:val="5A042A11"/>
    <w:rsid w:val="5A0A5779"/>
    <w:rsid w:val="5A22FB3A"/>
    <w:rsid w:val="5A27D78A"/>
    <w:rsid w:val="5A2E9F07"/>
    <w:rsid w:val="5A46F66D"/>
    <w:rsid w:val="5A48ECDE"/>
    <w:rsid w:val="5A5EC25D"/>
    <w:rsid w:val="5A66FB29"/>
    <w:rsid w:val="5A6C0B66"/>
    <w:rsid w:val="5A6C855A"/>
    <w:rsid w:val="5A872E2D"/>
    <w:rsid w:val="5A96AE39"/>
    <w:rsid w:val="5A96F973"/>
    <w:rsid w:val="5AA40357"/>
    <w:rsid w:val="5AAB46E7"/>
    <w:rsid w:val="5AB6DA5B"/>
    <w:rsid w:val="5ABF3F7B"/>
    <w:rsid w:val="5AF14F4F"/>
    <w:rsid w:val="5AFE175B"/>
    <w:rsid w:val="5B0102CF"/>
    <w:rsid w:val="5B05FECA"/>
    <w:rsid w:val="5B062B32"/>
    <w:rsid w:val="5B15DEE0"/>
    <w:rsid w:val="5B1DB8AD"/>
    <w:rsid w:val="5B1F29BA"/>
    <w:rsid w:val="5B26CEA4"/>
    <w:rsid w:val="5B63248B"/>
    <w:rsid w:val="5B727702"/>
    <w:rsid w:val="5B8C08EF"/>
    <w:rsid w:val="5BA49F6D"/>
    <w:rsid w:val="5BB6E924"/>
    <w:rsid w:val="5BD1D86A"/>
    <w:rsid w:val="5BEA99BC"/>
    <w:rsid w:val="5C04E66F"/>
    <w:rsid w:val="5C0DD014"/>
    <w:rsid w:val="5C16C01B"/>
    <w:rsid w:val="5C1CCCA2"/>
    <w:rsid w:val="5C312E6F"/>
    <w:rsid w:val="5C33FD0B"/>
    <w:rsid w:val="5C5A23FC"/>
    <w:rsid w:val="5C6A5B6D"/>
    <w:rsid w:val="5C735963"/>
    <w:rsid w:val="5C73F01E"/>
    <w:rsid w:val="5C77AB8B"/>
    <w:rsid w:val="5C8403B0"/>
    <w:rsid w:val="5C90358E"/>
    <w:rsid w:val="5CA5F36D"/>
    <w:rsid w:val="5CABBB6C"/>
    <w:rsid w:val="5CC1F34F"/>
    <w:rsid w:val="5CC352C8"/>
    <w:rsid w:val="5CD2B459"/>
    <w:rsid w:val="5CDFF0C2"/>
    <w:rsid w:val="5CE0778B"/>
    <w:rsid w:val="5CE65C71"/>
    <w:rsid w:val="5CF0504A"/>
    <w:rsid w:val="5CF9847B"/>
    <w:rsid w:val="5CFAFA14"/>
    <w:rsid w:val="5CFD53DD"/>
    <w:rsid w:val="5D0AA3C2"/>
    <w:rsid w:val="5D17E0F3"/>
    <w:rsid w:val="5D18B215"/>
    <w:rsid w:val="5D261E92"/>
    <w:rsid w:val="5D2A6512"/>
    <w:rsid w:val="5D2DF3C0"/>
    <w:rsid w:val="5D37F9BC"/>
    <w:rsid w:val="5D443BDA"/>
    <w:rsid w:val="5D4479F0"/>
    <w:rsid w:val="5D49BEDC"/>
    <w:rsid w:val="5D4BFAEF"/>
    <w:rsid w:val="5D5A984E"/>
    <w:rsid w:val="5D64D53D"/>
    <w:rsid w:val="5D669AFF"/>
    <w:rsid w:val="5D707D7D"/>
    <w:rsid w:val="5D71CC90"/>
    <w:rsid w:val="5D79C2BA"/>
    <w:rsid w:val="5D7D67F7"/>
    <w:rsid w:val="5DB090E1"/>
    <w:rsid w:val="5DB4DBE1"/>
    <w:rsid w:val="5DE29AA1"/>
    <w:rsid w:val="5DE6B558"/>
    <w:rsid w:val="5DEF3BD2"/>
    <w:rsid w:val="5DEFFF87"/>
    <w:rsid w:val="5DF7285D"/>
    <w:rsid w:val="5DFA43E7"/>
    <w:rsid w:val="5DFC7481"/>
    <w:rsid w:val="5E18027D"/>
    <w:rsid w:val="5E28F011"/>
    <w:rsid w:val="5E2A4600"/>
    <w:rsid w:val="5E2EB5DC"/>
    <w:rsid w:val="5E2EF034"/>
    <w:rsid w:val="5E33C1D4"/>
    <w:rsid w:val="5E444FA3"/>
    <w:rsid w:val="5E5769C6"/>
    <w:rsid w:val="5E644022"/>
    <w:rsid w:val="5E651DA5"/>
    <w:rsid w:val="5E79C087"/>
    <w:rsid w:val="5EA261F8"/>
    <w:rsid w:val="5EA5DFCB"/>
    <w:rsid w:val="5EB4A70C"/>
    <w:rsid w:val="5EB9CD95"/>
    <w:rsid w:val="5EBC21CD"/>
    <w:rsid w:val="5EC127BD"/>
    <w:rsid w:val="5EC7010C"/>
    <w:rsid w:val="5EC8AFA1"/>
    <w:rsid w:val="5ECDD738"/>
    <w:rsid w:val="5ED1B2F5"/>
    <w:rsid w:val="5ED79474"/>
    <w:rsid w:val="5EDA05CC"/>
    <w:rsid w:val="5EDB73E4"/>
    <w:rsid w:val="5EE88348"/>
    <w:rsid w:val="5EF1C552"/>
    <w:rsid w:val="5EF82F17"/>
    <w:rsid w:val="5EF93498"/>
    <w:rsid w:val="5EFBAE84"/>
    <w:rsid w:val="5EFC3DDE"/>
    <w:rsid w:val="5F1DD2F7"/>
    <w:rsid w:val="5F24C7F2"/>
    <w:rsid w:val="5F27B561"/>
    <w:rsid w:val="5F3766D7"/>
    <w:rsid w:val="5F3E532B"/>
    <w:rsid w:val="5F577322"/>
    <w:rsid w:val="5F8745C3"/>
    <w:rsid w:val="5F8BCA8D"/>
    <w:rsid w:val="5F8C3512"/>
    <w:rsid w:val="5F912D46"/>
    <w:rsid w:val="5F9A6A32"/>
    <w:rsid w:val="5F9E8E95"/>
    <w:rsid w:val="5FA78E04"/>
    <w:rsid w:val="5FA7D9A1"/>
    <w:rsid w:val="5FB50BB3"/>
    <w:rsid w:val="5FD0C6A7"/>
    <w:rsid w:val="5FD1FD15"/>
    <w:rsid w:val="5FD76D3D"/>
    <w:rsid w:val="5FE7C0CC"/>
    <w:rsid w:val="5FF3D19F"/>
    <w:rsid w:val="5FF5A4FD"/>
    <w:rsid w:val="5FF729C6"/>
    <w:rsid w:val="60056449"/>
    <w:rsid w:val="601D7578"/>
    <w:rsid w:val="602B8484"/>
    <w:rsid w:val="60367764"/>
    <w:rsid w:val="603BC8E8"/>
    <w:rsid w:val="603EEE5A"/>
    <w:rsid w:val="60459629"/>
    <w:rsid w:val="604A4D9A"/>
    <w:rsid w:val="604BBF1C"/>
    <w:rsid w:val="604EAC40"/>
    <w:rsid w:val="6051EE7C"/>
    <w:rsid w:val="60592E0C"/>
    <w:rsid w:val="606EDAB0"/>
    <w:rsid w:val="60779B1E"/>
    <w:rsid w:val="6082FC15"/>
    <w:rsid w:val="60885676"/>
    <w:rsid w:val="608992E0"/>
    <w:rsid w:val="608BAEA2"/>
    <w:rsid w:val="609CA983"/>
    <w:rsid w:val="60B1CC55"/>
    <w:rsid w:val="60BCFC64"/>
    <w:rsid w:val="60C30043"/>
    <w:rsid w:val="60C88762"/>
    <w:rsid w:val="60CF8014"/>
    <w:rsid w:val="60D5B0A5"/>
    <w:rsid w:val="60D9B8DC"/>
    <w:rsid w:val="6116CD61"/>
    <w:rsid w:val="611E51FD"/>
    <w:rsid w:val="612956B9"/>
    <w:rsid w:val="613FC581"/>
    <w:rsid w:val="61587245"/>
    <w:rsid w:val="616B1698"/>
    <w:rsid w:val="6175F30B"/>
    <w:rsid w:val="6178A381"/>
    <w:rsid w:val="61896A0E"/>
    <w:rsid w:val="6191F532"/>
    <w:rsid w:val="6194404C"/>
    <w:rsid w:val="6195D52C"/>
    <w:rsid w:val="61980123"/>
    <w:rsid w:val="619CBB91"/>
    <w:rsid w:val="61B2259B"/>
    <w:rsid w:val="61BBBE1B"/>
    <w:rsid w:val="61D66F71"/>
    <w:rsid w:val="61DD555C"/>
    <w:rsid w:val="61EC1A69"/>
    <w:rsid w:val="620572F5"/>
    <w:rsid w:val="62106786"/>
    <w:rsid w:val="622A4765"/>
    <w:rsid w:val="623071BF"/>
    <w:rsid w:val="623DDF9B"/>
    <w:rsid w:val="624D8B4B"/>
    <w:rsid w:val="6258DB45"/>
    <w:rsid w:val="625D50D9"/>
    <w:rsid w:val="626C0810"/>
    <w:rsid w:val="62711A31"/>
    <w:rsid w:val="62784DFA"/>
    <w:rsid w:val="6286FC5E"/>
    <w:rsid w:val="62AA5C39"/>
    <w:rsid w:val="62AFAAC0"/>
    <w:rsid w:val="62C1B98B"/>
    <w:rsid w:val="62D377E3"/>
    <w:rsid w:val="62DDD194"/>
    <w:rsid w:val="62DF3C7D"/>
    <w:rsid w:val="62E03391"/>
    <w:rsid w:val="62F1D754"/>
    <w:rsid w:val="62FC6134"/>
    <w:rsid w:val="63023A70"/>
    <w:rsid w:val="630EB930"/>
    <w:rsid w:val="6315A6F1"/>
    <w:rsid w:val="6332AF14"/>
    <w:rsid w:val="633915CD"/>
    <w:rsid w:val="634AFE7D"/>
    <w:rsid w:val="636E9B30"/>
    <w:rsid w:val="63703371"/>
    <w:rsid w:val="63707D8C"/>
    <w:rsid w:val="637A0B8D"/>
    <w:rsid w:val="637D6CB3"/>
    <w:rsid w:val="63806494"/>
    <w:rsid w:val="6382EDF2"/>
    <w:rsid w:val="63841764"/>
    <w:rsid w:val="638A9F65"/>
    <w:rsid w:val="63AAA5DD"/>
    <w:rsid w:val="63ADA581"/>
    <w:rsid w:val="63B1828F"/>
    <w:rsid w:val="63B69C25"/>
    <w:rsid w:val="63CE0423"/>
    <w:rsid w:val="63D53B86"/>
    <w:rsid w:val="63DF8593"/>
    <w:rsid w:val="63E2BBDC"/>
    <w:rsid w:val="63FAB83F"/>
    <w:rsid w:val="63FE8550"/>
    <w:rsid w:val="6402DA1A"/>
    <w:rsid w:val="6402E98A"/>
    <w:rsid w:val="640CAA42"/>
    <w:rsid w:val="6416C3F9"/>
    <w:rsid w:val="6430DF6A"/>
    <w:rsid w:val="64311480"/>
    <w:rsid w:val="644EAACF"/>
    <w:rsid w:val="6452C440"/>
    <w:rsid w:val="6463BB40"/>
    <w:rsid w:val="646B07B4"/>
    <w:rsid w:val="6472E391"/>
    <w:rsid w:val="64771FCD"/>
    <w:rsid w:val="647FFB5E"/>
    <w:rsid w:val="6489D3A8"/>
    <w:rsid w:val="64902C54"/>
    <w:rsid w:val="6493CCE7"/>
    <w:rsid w:val="64A6FEC3"/>
    <w:rsid w:val="64AAA5DA"/>
    <w:rsid w:val="64AED979"/>
    <w:rsid w:val="64E24A74"/>
    <w:rsid w:val="64E27E18"/>
    <w:rsid w:val="64F3D3AC"/>
    <w:rsid w:val="65067EA2"/>
    <w:rsid w:val="652C9825"/>
    <w:rsid w:val="65305B0D"/>
    <w:rsid w:val="6532CBEB"/>
    <w:rsid w:val="653F1C5A"/>
    <w:rsid w:val="65431326"/>
    <w:rsid w:val="655CE2BC"/>
    <w:rsid w:val="6564C251"/>
    <w:rsid w:val="657D8F25"/>
    <w:rsid w:val="65840702"/>
    <w:rsid w:val="659BD223"/>
    <w:rsid w:val="65C0B013"/>
    <w:rsid w:val="65DD5EEA"/>
    <w:rsid w:val="65F6A4D2"/>
    <w:rsid w:val="6612B0D9"/>
    <w:rsid w:val="6615EC35"/>
    <w:rsid w:val="66163810"/>
    <w:rsid w:val="66182814"/>
    <w:rsid w:val="66261221"/>
    <w:rsid w:val="6637686E"/>
    <w:rsid w:val="663DFAA5"/>
    <w:rsid w:val="663F5F58"/>
    <w:rsid w:val="6649DFC6"/>
    <w:rsid w:val="664F1CEB"/>
    <w:rsid w:val="6654008A"/>
    <w:rsid w:val="6659510E"/>
    <w:rsid w:val="66641D85"/>
    <w:rsid w:val="666FEAE6"/>
    <w:rsid w:val="66741A48"/>
    <w:rsid w:val="6675141C"/>
    <w:rsid w:val="66767F48"/>
    <w:rsid w:val="668280D1"/>
    <w:rsid w:val="66980166"/>
    <w:rsid w:val="66C16A7D"/>
    <w:rsid w:val="66C87E9A"/>
    <w:rsid w:val="66CD5BB7"/>
    <w:rsid w:val="66F28E76"/>
    <w:rsid w:val="66FC9366"/>
    <w:rsid w:val="6724B480"/>
    <w:rsid w:val="67284FDE"/>
    <w:rsid w:val="672865F3"/>
    <w:rsid w:val="672FD23B"/>
    <w:rsid w:val="6731147C"/>
    <w:rsid w:val="67387838"/>
    <w:rsid w:val="673D969B"/>
    <w:rsid w:val="674192D4"/>
    <w:rsid w:val="6744C315"/>
    <w:rsid w:val="67486C2C"/>
    <w:rsid w:val="674AC196"/>
    <w:rsid w:val="674EBF21"/>
    <w:rsid w:val="6752CDAB"/>
    <w:rsid w:val="67607794"/>
    <w:rsid w:val="67629FA1"/>
    <w:rsid w:val="677830CE"/>
    <w:rsid w:val="677A8733"/>
    <w:rsid w:val="677C2662"/>
    <w:rsid w:val="6787EBBF"/>
    <w:rsid w:val="6791A36B"/>
    <w:rsid w:val="67B7FDB9"/>
    <w:rsid w:val="67C03D96"/>
    <w:rsid w:val="67C7AAF3"/>
    <w:rsid w:val="67CFD257"/>
    <w:rsid w:val="67D1FCC7"/>
    <w:rsid w:val="67E1F767"/>
    <w:rsid w:val="67EE81D8"/>
    <w:rsid w:val="67F54DDD"/>
    <w:rsid w:val="67FE63DE"/>
    <w:rsid w:val="680294AD"/>
    <w:rsid w:val="68189897"/>
    <w:rsid w:val="68294259"/>
    <w:rsid w:val="682AB0A5"/>
    <w:rsid w:val="682AB2DE"/>
    <w:rsid w:val="682FC5B1"/>
    <w:rsid w:val="68345883"/>
    <w:rsid w:val="683D5810"/>
    <w:rsid w:val="684C3996"/>
    <w:rsid w:val="684F3E80"/>
    <w:rsid w:val="685A7089"/>
    <w:rsid w:val="685B5BDF"/>
    <w:rsid w:val="686630B0"/>
    <w:rsid w:val="6868CAAC"/>
    <w:rsid w:val="6869C0EE"/>
    <w:rsid w:val="686AD260"/>
    <w:rsid w:val="686EEF16"/>
    <w:rsid w:val="68790A96"/>
    <w:rsid w:val="6886EE81"/>
    <w:rsid w:val="688A63F2"/>
    <w:rsid w:val="689D4500"/>
    <w:rsid w:val="68AA3E6B"/>
    <w:rsid w:val="68B151B5"/>
    <w:rsid w:val="68C0C18D"/>
    <w:rsid w:val="68C8DAAC"/>
    <w:rsid w:val="68D137AD"/>
    <w:rsid w:val="68DB6BF4"/>
    <w:rsid w:val="68E009DF"/>
    <w:rsid w:val="68E691F7"/>
    <w:rsid w:val="68E918EA"/>
    <w:rsid w:val="69029F41"/>
    <w:rsid w:val="6912DF78"/>
    <w:rsid w:val="6928C3C3"/>
    <w:rsid w:val="69298DA4"/>
    <w:rsid w:val="692AF16E"/>
    <w:rsid w:val="692B86D3"/>
    <w:rsid w:val="694954BE"/>
    <w:rsid w:val="695624A5"/>
    <w:rsid w:val="69757027"/>
    <w:rsid w:val="69959D23"/>
    <w:rsid w:val="6996D630"/>
    <w:rsid w:val="69994253"/>
    <w:rsid w:val="699B398B"/>
    <w:rsid w:val="69A56C3D"/>
    <w:rsid w:val="69AF0125"/>
    <w:rsid w:val="69B3E938"/>
    <w:rsid w:val="69B84BDA"/>
    <w:rsid w:val="69BA9FD2"/>
    <w:rsid w:val="69CB7D73"/>
    <w:rsid w:val="69DC17E1"/>
    <w:rsid w:val="69EC883A"/>
    <w:rsid w:val="69EFC21C"/>
    <w:rsid w:val="69F0464A"/>
    <w:rsid w:val="69FAB9E5"/>
    <w:rsid w:val="6A02A34D"/>
    <w:rsid w:val="6A085A1E"/>
    <w:rsid w:val="6A094D05"/>
    <w:rsid w:val="6A11784A"/>
    <w:rsid w:val="6A1AD6B7"/>
    <w:rsid w:val="6A29A6E7"/>
    <w:rsid w:val="6A3143FB"/>
    <w:rsid w:val="6A316158"/>
    <w:rsid w:val="6A43A166"/>
    <w:rsid w:val="6A6BFECF"/>
    <w:rsid w:val="6A7B0687"/>
    <w:rsid w:val="6A84DE9D"/>
    <w:rsid w:val="6A8DFDB7"/>
    <w:rsid w:val="6A95E970"/>
    <w:rsid w:val="6A95F735"/>
    <w:rsid w:val="6AB1BDBA"/>
    <w:rsid w:val="6AC71967"/>
    <w:rsid w:val="6ACC217F"/>
    <w:rsid w:val="6AE40D61"/>
    <w:rsid w:val="6AF2F885"/>
    <w:rsid w:val="6AFC8BFF"/>
    <w:rsid w:val="6B0832F4"/>
    <w:rsid w:val="6B10654E"/>
    <w:rsid w:val="6B1F5E8A"/>
    <w:rsid w:val="6B432E0A"/>
    <w:rsid w:val="6B5273D1"/>
    <w:rsid w:val="6B55F1F4"/>
    <w:rsid w:val="6B61FB27"/>
    <w:rsid w:val="6B6281A0"/>
    <w:rsid w:val="6B71914A"/>
    <w:rsid w:val="6B775AC9"/>
    <w:rsid w:val="6BB19AC6"/>
    <w:rsid w:val="6BB6FDFD"/>
    <w:rsid w:val="6BB6FF62"/>
    <w:rsid w:val="6BBE8F43"/>
    <w:rsid w:val="6BDA6470"/>
    <w:rsid w:val="6BE608AC"/>
    <w:rsid w:val="6BF13E76"/>
    <w:rsid w:val="6BFED298"/>
    <w:rsid w:val="6BFEDD46"/>
    <w:rsid w:val="6C01C525"/>
    <w:rsid w:val="6C06D0C4"/>
    <w:rsid w:val="6C0F5313"/>
    <w:rsid w:val="6C1007AC"/>
    <w:rsid w:val="6C1503F7"/>
    <w:rsid w:val="6C180219"/>
    <w:rsid w:val="6C19146F"/>
    <w:rsid w:val="6C19D5CA"/>
    <w:rsid w:val="6C29EAD9"/>
    <w:rsid w:val="6C2BE069"/>
    <w:rsid w:val="6C2C1824"/>
    <w:rsid w:val="6C4B4B7E"/>
    <w:rsid w:val="6C5A25D9"/>
    <w:rsid w:val="6C6B2D2B"/>
    <w:rsid w:val="6C7BDF2E"/>
    <w:rsid w:val="6C8210C5"/>
    <w:rsid w:val="6C959105"/>
    <w:rsid w:val="6CA62C8B"/>
    <w:rsid w:val="6CAAF0A6"/>
    <w:rsid w:val="6CB25236"/>
    <w:rsid w:val="6CB3756C"/>
    <w:rsid w:val="6CB6F8E8"/>
    <w:rsid w:val="6CBB407A"/>
    <w:rsid w:val="6CBEEE7B"/>
    <w:rsid w:val="6CCD2D55"/>
    <w:rsid w:val="6CD8A8F7"/>
    <w:rsid w:val="6CF0523E"/>
    <w:rsid w:val="6CF882BB"/>
    <w:rsid w:val="6D01E817"/>
    <w:rsid w:val="6D115CE2"/>
    <w:rsid w:val="6D13EF95"/>
    <w:rsid w:val="6D18266C"/>
    <w:rsid w:val="6D1AE203"/>
    <w:rsid w:val="6D29F816"/>
    <w:rsid w:val="6D2A24B5"/>
    <w:rsid w:val="6D308813"/>
    <w:rsid w:val="6D38FA0C"/>
    <w:rsid w:val="6D43F167"/>
    <w:rsid w:val="6D4A240B"/>
    <w:rsid w:val="6D5301B8"/>
    <w:rsid w:val="6D5964ED"/>
    <w:rsid w:val="6D5BD04B"/>
    <w:rsid w:val="6D5D6E0F"/>
    <w:rsid w:val="6D64576A"/>
    <w:rsid w:val="6D6665DF"/>
    <w:rsid w:val="6D7AF355"/>
    <w:rsid w:val="6D830870"/>
    <w:rsid w:val="6D9088AA"/>
    <w:rsid w:val="6DA3BCA4"/>
    <w:rsid w:val="6DA67FB9"/>
    <w:rsid w:val="6DA69FA9"/>
    <w:rsid w:val="6DA6B8BD"/>
    <w:rsid w:val="6DAC5AB0"/>
    <w:rsid w:val="6DB0D458"/>
    <w:rsid w:val="6DBB1F62"/>
    <w:rsid w:val="6DC15F31"/>
    <w:rsid w:val="6DC1DC37"/>
    <w:rsid w:val="6DC22135"/>
    <w:rsid w:val="6DC50E2C"/>
    <w:rsid w:val="6DCF98B7"/>
    <w:rsid w:val="6DD0B84D"/>
    <w:rsid w:val="6DFF910A"/>
    <w:rsid w:val="6E103038"/>
    <w:rsid w:val="6E1EC36D"/>
    <w:rsid w:val="6E20E60B"/>
    <w:rsid w:val="6E2D3049"/>
    <w:rsid w:val="6E30074C"/>
    <w:rsid w:val="6E448870"/>
    <w:rsid w:val="6E48DC83"/>
    <w:rsid w:val="6E4B721D"/>
    <w:rsid w:val="6E557C7A"/>
    <w:rsid w:val="6E56CA57"/>
    <w:rsid w:val="6E59EDEE"/>
    <w:rsid w:val="6E697737"/>
    <w:rsid w:val="6E78338B"/>
    <w:rsid w:val="6E7A2846"/>
    <w:rsid w:val="6E7FCB1A"/>
    <w:rsid w:val="6E9B247A"/>
    <w:rsid w:val="6EAF82D7"/>
    <w:rsid w:val="6EB42AE7"/>
    <w:rsid w:val="6EBD6C9A"/>
    <w:rsid w:val="6EBE08D6"/>
    <w:rsid w:val="6EC425B3"/>
    <w:rsid w:val="6EC70F85"/>
    <w:rsid w:val="6EC86841"/>
    <w:rsid w:val="6ED29061"/>
    <w:rsid w:val="6ED33130"/>
    <w:rsid w:val="6ED7BE50"/>
    <w:rsid w:val="6EDD83B6"/>
    <w:rsid w:val="6EEB0247"/>
    <w:rsid w:val="6EF782B2"/>
    <w:rsid w:val="6F1DE376"/>
    <w:rsid w:val="6F369407"/>
    <w:rsid w:val="6F3784C7"/>
    <w:rsid w:val="6F38CA8A"/>
    <w:rsid w:val="6F3F4B0C"/>
    <w:rsid w:val="6F3F8D05"/>
    <w:rsid w:val="6F486A64"/>
    <w:rsid w:val="6F560CDA"/>
    <w:rsid w:val="6F58AF93"/>
    <w:rsid w:val="6F7A09AF"/>
    <w:rsid w:val="6FAD5490"/>
    <w:rsid w:val="6FAEB858"/>
    <w:rsid w:val="6FBA9C5B"/>
    <w:rsid w:val="6FD011CE"/>
    <w:rsid w:val="6FD79CAB"/>
    <w:rsid w:val="6FEA75EE"/>
    <w:rsid w:val="6FEB4BE0"/>
    <w:rsid w:val="700C854C"/>
    <w:rsid w:val="700DC0EB"/>
    <w:rsid w:val="70175AF3"/>
    <w:rsid w:val="70197010"/>
    <w:rsid w:val="701E5D89"/>
    <w:rsid w:val="702A01AC"/>
    <w:rsid w:val="702C9C10"/>
    <w:rsid w:val="7056B403"/>
    <w:rsid w:val="705D3640"/>
    <w:rsid w:val="705E4E09"/>
    <w:rsid w:val="707080DE"/>
    <w:rsid w:val="7079779D"/>
    <w:rsid w:val="7079E731"/>
    <w:rsid w:val="708DAF33"/>
    <w:rsid w:val="7090A6EC"/>
    <w:rsid w:val="70B7CA40"/>
    <w:rsid w:val="70C9D007"/>
    <w:rsid w:val="70CF2FAA"/>
    <w:rsid w:val="70D2540A"/>
    <w:rsid w:val="70D32809"/>
    <w:rsid w:val="70ED0CC3"/>
    <w:rsid w:val="7105423C"/>
    <w:rsid w:val="711618BF"/>
    <w:rsid w:val="711888A8"/>
    <w:rsid w:val="711BDEC3"/>
    <w:rsid w:val="712C34A1"/>
    <w:rsid w:val="713F5D59"/>
    <w:rsid w:val="7155E848"/>
    <w:rsid w:val="715B4BB6"/>
    <w:rsid w:val="71660CC5"/>
    <w:rsid w:val="716C5E8E"/>
    <w:rsid w:val="717FB8E1"/>
    <w:rsid w:val="7185C359"/>
    <w:rsid w:val="718BED63"/>
    <w:rsid w:val="7198DC30"/>
    <w:rsid w:val="71A0F25E"/>
    <w:rsid w:val="71C0D9DF"/>
    <w:rsid w:val="71C809CF"/>
    <w:rsid w:val="71C9B7AE"/>
    <w:rsid w:val="71CF17F0"/>
    <w:rsid w:val="71D819DB"/>
    <w:rsid w:val="71DB7ED2"/>
    <w:rsid w:val="71DDFF7E"/>
    <w:rsid w:val="71F0DCA4"/>
    <w:rsid w:val="7202F294"/>
    <w:rsid w:val="720A046E"/>
    <w:rsid w:val="720D7766"/>
    <w:rsid w:val="72207E05"/>
    <w:rsid w:val="72369BB9"/>
    <w:rsid w:val="72631714"/>
    <w:rsid w:val="7268819D"/>
    <w:rsid w:val="727DFAB4"/>
    <w:rsid w:val="7280DC53"/>
    <w:rsid w:val="728228B4"/>
    <w:rsid w:val="7284643C"/>
    <w:rsid w:val="728F8BDB"/>
    <w:rsid w:val="72931216"/>
    <w:rsid w:val="7295D6D9"/>
    <w:rsid w:val="72A0863E"/>
    <w:rsid w:val="72A0C613"/>
    <w:rsid w:val="72B0F344"/>
    <w:rsid w:val="72BEC762"/>
    <w:rsid w:val="72C348DC"/>
    <w:rsid w:val="72C4A6F6"/>
    <w:rsid w:val="72CB7402"/>
    <w:rsid w:val="72CF7E73"/>
    <w:rsid w:val="72DC0AAE"/>
    <w:rsid w:val="72F9E73C"/>
    <w:rsid w:val="72FFCFB0"/>
    <w:rsid w:val="731382F7"/>
    <w:rsid w:val="7322CECC"/>
    <w:rsid w:val="7328CCBC"/>
    <w:rsid w:val="732E4C89"/>
    <w:rsid w:val="7333A0C9"/>
    <w:rsid w:val="734BF6EE"/>
    <w:rsid w:val="7356B1E2"/>
    <w:rsid w:val="735BF77D"/>
    <w:rsid w:val="735F191F"/>
    <w:rsid w:val="7365880F"/>
    <w:rsid w:val="7366C1DA"/>
    <w:rsid w:val="7385CDE7"/>
    <w:rsid w:val="7396D66A"/>
    <w:rsid w:val="7398204F"/>
    <w:rsid w:val="739B2668"/>
    <w:rsid w:val="739F88DE"/>
    <w:rsid w:val="73AC09FC"/>
    <w:rsid w:val="73B89B87"/>
    <w:rsid w:val="73D17A51"/>
    <w:rsid w:val="73E39AD2"/>
    <w:rsid w:val="73E912B5"/>
    <w:rsid w:val="73EE7267"/>
    <w:rsid w:val="73EF2615"/>
    <w:rsid w:val="73FC33AB"/>
    <w:rsid w:val="740AA3A9"/>
    <w:rsid w:val="741F7E3A"/>
    <w:rsid w:val="7421C9C9"/>
    <w:rsid w:val="74261FE7"/>
    <w:rsid w:val="742B773A"/>
    <w:rsid w:val="74393E39"/>
    <w:rsid w:val="7441DC6B"/>
    <w:rsid w:val="744E8B18"/>
    <w:rsid w:val="744E8CBD"/>
    <w:rsid w:val="74549A64"/>
    <w:rsid w:val="74578765"/>
    <w:rsid w:val="7459845F"/>
    <w:rsid w:val="747A8856"/>
    <w:rsid w:val="747C113E"/>
    <w:rsid w:val="747DC535"/>
    <w:rsid w:val="748251C1"/>
    <w:rsid w:val="748345A2"/>
    <w:rsid w:val="7498108F"/>
    <w:rsid w:val="74A46F73"/>
    <w:rsid w:val="74A56BA8"/>
    <w:rsid w:val="74B22ADC"/>
    <w:rsid w:val="74BD641B"/>
    <w:rsid w:val="74D88031"/>
    <w:rsid w:val="74D894A9"/>
    <w:rsid w:val="74F4892A"/>
    <w:rsid w:val="75015870"/>
    <w:rsid w:val="7504FD11"/>
    <w:rsid w:val="7506331F"/>
    <w:rsid w:val="750AF1AA"/>
    <w:rsid w:val="751C6581"/>
    <w:rsid w:val="751E3081"/>
    <w:rsid w:val="75203FEB"/>
    <w:rsid w:val="7545206F"/>
    <w:rsid w:val="7547EC00"/>
    <w:rsid w:val="75576BBE"/>
    <w:rsid w:val="7558F790"/>
    <w:rsid w:val="75597F3A"/>
    <w:rsid w:val="755D2A38"/>
    <w:rsid w:val="756D5F0F"/>
    <w:rsid w:val="75766B97"/>
    <w:rsid w:val="757E99E6"/>
    <w:rsid w:val="757F4E04"/>
    <w:rsid w:val="7583502F"/>
    <w:rsid w:val="7585F8C3"/>
    <w:rsid w:val="759607DB"/>
    <w:rsid w:val="759ACD0E"/>
    <w:rsid w:val="759B0DF4"/>
    <w:rsid w:val="759B293A"/>
    <w:rsid w:val="75A1B283"/>
    <w:rsid w:val="75CA9774"/>
    <w:rsid w:val="75E649B1"/>
    <w:rsid w:val="75ED03F2"/>
    <w:rsid w:val="75EF9493"/>
    <w:rsid w:val="75FABF53"/>
    <w:rsid w:val="75FB703A"/>
    <w:rsid w:val="76045686"/>
    <w:rsid w:val="76066F5A"/>
    <w:rsid w:val="760CE43E"/>
    <w:rsid w:val="760E7D1D"/>
    <w:rsid w:val="761BEE11"/>
    <w:rsid w:val="7630D526"/>
    <w:rsid w:val="763B39CC"/>
    <w:rsid w:val="76413B7C"/>
    <w:rsid w:val="764C1133"/>
    <w:rsid w:val="7660D909"/>
    <w:rsid w:val="7662C31B"/>
    <w:rsid w:val="76655C54"/>
    <w:rsid w:val="76673F3E"/>
    <w:rsid w:val="76686BAE"/>
    <w:rsid w:val="76689640"/>
    <w:rsid w:val="7674787B"/>
    <w:rsid w:val="76783721"/>
    <w:rsid w:val="76790703"/>
    <w:rsid w:val="767D4DB4"/>
    <w:rsid w:val="767E550F"/>
    <w:rsid w:val="7681ED1F"/>
    <w:rsid w:val="7689EDD6"/>
    <w:rsid w:val="768F6393"/>
    <w:rsid w:val="76973AD8"/>
    <w:rsid w:val="769D3F26"/>
    <w:rsid w:val="76B79A27"/>
    <w:rsid w:val="76BD9867"/>
    <w:rsid w:val="76C132DD"/>
    <w:rsid w:val="76C64D78"/>
    <w:rsid w:val="76C923B9"/>
    <w:rsid w:val="76E9A4BD"/>
    <w:rsid w:val="76FCB9F0"/>
    <w:rsid w:val="770D4A83"/>
    <w:rsid w:val="7711B84C"/>
    <w:rsid w:val="77295B8E"/>
    <w:rsid w:val="77361E0D"/>
    <w:rsid w:val="7739118B"/>
    <w:rsid w:val="773BFA61"/>
    <w:rsid w:val="774D61A7"/>
    <w:rsid w:val="774DEC87"/>
    <w:rsid w:val="77672F30"/>
    <w:rsid w:val="776B7626"/>
    <w:rsid w:val="7770DEFB"/>
    <w:rsid w:val="7779CCF0"/>
    <w:rsid w:val="777F3103"/>
    <w:rsid w:val="77A75296"/>
    <w:rsid w:val="77AF8199"/>
    <w:rsid w:val="77B7A5AE"/>
    <w:rsid w:val="77B88A13"/>
    <w:rsid w:val="77C882B2"/>
    <w:rsid w:val="77D120BB"/>
    <w:rsid w:val="77D1AA2E"/>
    <w:rsid w:val="77FCC62B"/>
    <w:rsid w:val="77FD5502"/>
    <w:rsid w:val="7809C49C"/>
    <w:rsid w:val="780C734C"/>
    <w:rsid w:val="78125246"/>
    <w:rsid w:val="7822EB0D"/>
    <w:rsid w:val="7828C118"/>
    <w:rsid w:val="78412015"/>
    <w:rsid w:val="784B7991"/>
    <w:rsid w:val="7850848E"/>
    <w:rsid w:val="78516697"/>
    <w:rsid w:val="785DED6F"/>
    <w:rsid w:val="7861A065"/>
    <w:rsid w:val="7878131C"/>
    <w:rsid w:val="787C09BC"/>
    <w:rsid w:val="78810A16"/>
    <w:rsid w:val="78879AE3"/>
    <w:rsid w:val="788C30B4"/>
    <w:rsid w:val="78952E96"/>
    <w:rsid w:val="78997D14"/>
    <w:rsid w:val="789DDE0F"/>
    <w:rsid w:val="78A16E0C"/>
    <w:rsid w:val="78A25616"/>
    <w:rsid w:val="78B8EAE3"/>
    <w:rsid w:val="78C4CD99"/>
    <w:rsid w:val="78E4F18E"/>
    <w:rsid w:val="78E89DDA"/>
    <w:rsid w:val="78F14912"/>
    <w:rsid w:val="78F49665"/>
    <w:rsid w:val="78F5A87D"/>
    <w:rsid w:val="78FB7485"/>
    <w:rsid w:val="791DDFE1"/>
    <w:rsid w:val="791E0A3C"/>
    <w:rsid w:val="791F6C41"/>
    <w:rsid w:val="79225772"/>
    <w:rsid w:val="793B0987"/>
    <w:rsid w:val="793FF1DB"/>
    <w:rsid w:val="794D225B"/>
    <w:rsid w:val="7960BB69"/>
    <w:rsid w:val="79623AC3"/>
    <w:rsid w:val="796481C4"/>
    <w:rsid w:val="7964BDB0"/>
    <w:rsid w:val="79660B03"/>
    <w:rsid w:val="7980A1A9"/>
    <w:rsid w:val="798135D7"/>
    <w:rsid w:val="7985B406"/>
    <w:rsid w:val="798A9084"/>
    <w:rsid w:val="79A3E60B"/>
    <w:rsid w:val="79AFF751"/>
    <w:rsid w:val="79B2D01A"/>
    <w:rsid w:val="79B3AE73"/>
    <w:rsid w:val="79C7D1DC"/>
    <w:rsid w:val="79C7DC41"/>
    <w:rsid w:val="79C8DBF4"/>
    <w:rsid w:val="79D4C993"/>
    <w:rsid w:val="79E34DB9"/>
    <w:rsid w:val="79EF1035"/>
    <w:rsid w:val="79FC3298"/>
    <w:rsid w:val="79FE007B"/>
    <w:rsid w:val="79FE3853"/>
    <w:rsid w:val="7A022F3D"/>
    <w:rsid w:val="7A02802F"/>
    <w:rsid w:val="7A05E51D"/>
    <w:rsid w:val="7A1804E1"/>
    <w:rsid w:val="7A25B0FF"/>
    <w:rsid w:val="7A2D1817"/>
    <w:rsid w:val="7A39D664"/>
    <w:rsid w:val="7A40D032"/>
    <w:rsid w:val="7A45C228"/>
    <w:rsid w:val="7A46DEC2"/>
    <w:rsid w:val="7A4CADB8"/>
    <w:rsid w:val="7A636286"/>
    <w:rsid w:val="7A6634CE"/>
    <w:rsid w:val="7A96A078"/>
    <w:rsid w:val="7A971E9E"/>
    <w:rsid w:val="7A97EEAA"/>
    <w:rsid w:val="7AA2BD1C"/>
    <w:rsid w:val="7AAB22D6"/>
    <w:rsid w:val="7ABD5D9D"/>
    <w:rsid w:val="7AC8C5E3"/>
    <w:rsid w:val="7AD17249"/>
    <w:rsid w:val="7AD95C20"/>
    <w:rsid w:val="7AD984DC"/>
    <w:rsid w:val="7AE8E825"/>
    <w:rsid w:val="7AEF6003"/>
    <w:rsid w:val="7AF3803E"/>
    <w:rsid w:val="7AF9B4E7"/>
    <w:rsid w:val="7AFEEEEF"/>
    <w:rsid w:val="7B00121F"/>
    <w:rsid w:val="7B08D9D9"/>
    <w:rsid w:val="7B0AAD64"/>
    <w:rsid w:val="7B0D5B7F"/>
    <w:rsid w:val="7B119DD0"/>
    <w:rsid w:val="7B266951"/>
    <w:rsid w:val="7B2E9DDD"/>
    <w:rsid w:val="7B38409C"/>
    <w:rsid w:val="7B418EEF"/>
    <w:rsid w:val="7B41EC5F"/>
    <w:rsid w:val="7B45BCC2"/>
    <w:rsid w:val="7B4E4D78"/>
    <w:rsid w:val="7B572579"/>
    <w:rsid w:val="7B6DA3D3"/>
    <w:rsid w:val="7B7980BA"/>
    <w:rsid w:val="7B7AD4AF"/>
    <w:rsid w:val="7B7FF200"/>
    <w:rsid w:val="7B8558A9"/>
    <w:rsid w:val="7B904B2F"/>
    <w:rsid w:val="7B94FFE9"/>
    <w:rsid w:val="7BB17871"/>
    <w:rsid w:val="7BB7437E"/>
    <w:rsid w:val="7BC01CBB"/>
    <w:rsid w:val="7BD07816"/>
    <w:rsid w:val="7BD3111E"/>
    <w:rsid w:val="7BD8B477"/>
    <w:rsid w:val="7BE0E086"/>
    <w:rsid w:val="7BF0666A"/>
    <w:rsid w:val="7BFEFA61"/>
    <w:rsid w:val="7C0307B8"/>
    <w:rsid w:val="7C09C784"/>
    <w:rsid w:val="7C117AD9"/>
    <w:rsid w:val="7C198CB0"/>
    <w:rsid w:val="7C1C4896"/>
    <w:rsid w:val="7C3A60B8"/>
    <w:rsid w:val="7C65E148"/>
    <w:rsid w:val="7C69A632"/>
    <w:rsid w:val="7C6F3688"/>
    <w:rsid w:val="7C8F79B9"/>
    <w:rsid w:val="7CC33F5A"/>
    <w:rsid w:val="7CE00D38"/>
    <w:rsid w:val="7CE1CC5B"/>
    <w:rsid w:val="7CE2FF8B"/>
    <w:rsid w:val="7CF70073"/>
    <w:rsid w:val="7CFE1F31"/>
    <w:rsid w:val="7D025DB7"/>
    <w:rsid w:val="7D0955FE"/>
    <w:rsid w:val="7D0C7FDE"/>
    <w:rsid w:val="7D0CD686"/>
    <w:rsid w:val="7D21A675"/>
    <w:rsid w:val="7D274594"/>
    <w:rsid w:val="7D3F7F18"/>
    <w:rsid w:val="7D5AF874"/>
    <w:rsid w:val="7D61386E"/>
    <w:rsid w:val="7D776165"/>
    <w:rsid w:val="7D98FECA"/>
    <w:rsid w:val="7DC4F94D"/>
    <w:rsid w:val="7DC6F822"/>
    <w:rsid w:val="7DCD73CA"/>
    <w:rsid w:val="7DDB2527"/>
    <w:rsid w:val="7DE0FA28"/>
    <w:rsid w:val="7DE5C4CC"/>
    <w:rsid w:val="7E09D5F7"/>
    <w:rsid w:val="7E0A4E66"/>
    <w:rsid w:val="7E0DDC9D"/>
    <w:rsid w:val="7E15EB11"/>
    <w:rsid w:val="7E1804C7"/>
    <w:rsid w:val="7E228693"/>
    <w:rsid w:val="7E309B34"/>
    <w:rsid w:val="7E378C7D"/>
    <w:rsid w:val="7E3C9F39"/>
    <w:rsid w:val="7E43A8B2"/>
    <w:rsid w:val="7E4758C0"/>
    <w:rsid w:val="7E512677"/>
    <w:rsid w:val="7E655F26"/>
    <w:rsid w:val="7E74E576"/>
    <w:rsid w:val="7E9692F5"/>
    <w:rsid w:val="7EA1B109"/>
    <w:rsid w:val="7EA54AA3"/>
    <w:rsid w:val="7EABA406"/>
    <w:rsid w:val="7EB32B71"/>
    <w:rsid w:val="7EB3670B"/>
    <w:rsid w:val="7EB93A0C"/>
    <w:rsid w:val="7EBA744D"/>
    <w:rsid w:val="7EBEC9C9"/>
    <w:rsid w:val="7EC2EEBF"/>
    <w:rsid w:val="7EF3883B"/>
    <w:rsid w:val="7EF6A822"/>
    <w:rsid w:val="7EFBA37A"/>
    <w:rsid w:val="7EFE3006"/>
    <w:rsid w:val="7EFF86A7"/>
    <w:rsid w:val="7F017747"/>
    <w:rsid w:val="7F05C7E1"/>
    <w:rsid w:val="7F06D031"/>
    <w:rsid w:val="7F135DA6"/>
    <w:rsid w:val="7F1635A0"/>
    <w:rsid w:val="7F2BBCCF"/>
    <w:rsid w:val="7F3622A2"/>
    <w:rsid w:val="7F3E6729"/>
    <w:rsid w:val="7F80ECB1"/>
    <w:rsid w:val="7F8693F2"/>
    <w:rsid w:val="7F892A23"/>
    <w:rsid w:val="7F97616E"/>
    <w:rsid w:val="7FA0B329"/>
    <w:rsid w:val="7FA27DF6"/>
    <w:rsid w:val="7FCC5243"/>
    <w:rsid w:val="7FD2F4BE"/>
    <w:rsid w:val="7FD94733"/>
    <w:rsid w:val="7FED3EF2"/>
    <w:rsid w:val="7FF7C7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E92D1F"/>
  <w15:docId w15:val="{3269A5E7-6D24-47AE-9CD8-A887FC9F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lock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4D"/>
    <w:pPr>
      <w:spacing w:after="200"/>
    </w:pPr>
    <w:rPr>
      <w:sz w:val="22"/>
      <w:szCs w:val="22"/>
    </w:rPr>
  </w:style>
  <w:style w:type="paragraph" w:styleId="Heading1">
    <w:name w:val="heading 1"/>
    <w:basedOn w:val="Normal"/>
    <w:next w:val="Normal"/>
    <w:link w:val="Heading1Char"/>
    <w:uiPriority w:val="99"/>
    <w:qFormat/>
    <w:rsid w:val="00726FE1"/>
    <w:pPr>
      <w:keepNext/>
      <w:keepLines/>
      <w:shd w:val="clear" w:color="auto" w:fill="FFFFFF" w:themeFill="background1"/>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9"/>
    <w:qFormat/>
    <w:rsid w:val="00726FE1"/>
    <w:pPr>
      <w:keepNext/>
      <w:keepLines/>
      <w:spacing w:before="200" w:after="0"/>
      <w:outlineLvl w:val="1"/>
    </w:pPr>
    <w:rPr>
      <w:rFonts w:asciiTheme="minorHAnsi" w:eastAsia="Times New Roman" w:hAnsiTheme="minorHAnsi"/>
      <w:b/>
      <w:bCs/>
      <w:color w:val="1F497D" w:themeColor="text2"/>
      <w:sz w:val="28"/>
      <w:szCs w:val="26"/>
    </w:rPr>
  </w:style>
  <w:style w:type="paragraph" w:styleId="Heading3">
    <w:name w:val="heading 3"/>
    <w:basedOn w:val="Normal"/>
    <w:next w:val="Normal"/>
    <w:link w:val="Heading3Char"/>
    <w:autoRedefine/>
    <w:uiPriority w:val="99"/>
    <w:qFormat/>
    <w:rsid w:val="00EF12AB"/>
    <w:pPr>
      <w:keepNext/>
      <w:keepLines/>
      <w:spacing w:before="120" w:after="120"/>
      <w:outlineLvl w:val="2"/>
    </w:pPr>
    <w:rPr>
      <w:rFonts w:eastAsia="Times New Roman"/>
      <w:b/>
      <w:bCs/>
      <w:iCs/>
      <w:color w:val="002060"/>
      <w:sz w:val="24"/>
    </w:rPr>
  </w:style>
  <w:style w:type="paragraph" w:styleId="Heading4">
    <w:name w:val="heading 4"/>
    <w:basedOn w:val="Normal"/>
    <w:next w:val="Normal"/>
    <w:link w:val="Heading4Char"/>
    <w:uiPriority w:val="99"/>
    <w:qFormat/>
    <w:rsid w:val="005C00CB"/>
    <w:pPr>
      <w:keepNext/>
      <w:keepLines/>
      <w:numPr>
        <w:ilvl w:val="3"/>
        <w:numId w:val="17"/>
      </w:numPr>
      <w:spacing w:before="200" w:after="0"/>
      <w:outlineLvl w:val="3"/>
    </w:pPr>
    <w:rPr>
      <w:rFonts w:eastAsia="Times New Roman"/>
      <w:b/>
      <w:bCs/>
      <w:iCs/>
      <w:u w:val="single"/>
    </w:rPr>
  </w:style>
  <w:style w:type="paragraph" w:styleId="Heading5">
    <w:name w:val="heading 5"/>
    <w:basedOn w:val="Normal"/>
    <w:next w:val="NormalIndent"/>
    <w:link w:val="Heading5Char"/>
    <w:uiPriority w:val="99"/>
    <w:qFormat/>
    <w:rsid w:val="007714DF"/>
    <w:pPr>
      <w:keepNext/>
      <w:keepLines/>
      <w:numPr>
        <w:ilvl w:val="4"/>
        <w:numId w:val="17"/>
      </w:numPr>
      <w:spacing w:before="200" w:after="0"/>
      <w:outlineLvl w:val="4"/>
    </w:pPr>
    <w:rPr>
      <w:rFonts w:ascii="Cambria" w:eastAsia="Times New Roman" w:hAnsi="Cambria"/>
      <w:color w:val="243F60"/>
    </w:rPr>
  </w:style>
  <w:style w:type="paragraph" w:styleId="Heading6">
    <w:name w:val="heading 6"/>
    <w:basedOn w:val="Normal"/>
    <w:next w:val="Normal"/>
    <w:link w:val="Heading6Char"/>
    <w:unhideWhenUsed/>
    <w:qFormat/>
    <w:locked/>
    <w:rsid w:val="00AB38CD"/>
    <w:pPr>
      <w:numPr>
        <w:numId w:val="18"/>
      </w:numPr>
      <w:spacing w:after="120"/>
      <w:outlineLvl w:val="5"/>
    </w:pPr>
    <w:rPr>
      <w:rFonts w:eastAsia="Times New Roman"/>
      <w:b/>
      <w:bCs/>
    </w:rPr>
  </w:style>
  <w:style w:type="paragraph" w:styleId="Heading7">
    <w:name w:val="heading 7"/>
    <w:basedOn w:val="Normal"/>
    <w:next w:val="Normal"/>
    <w:link w:val="Heading7Char"/>
    <w:unhideWhenUsed/>
    <w:qFormat/>
    <w:locked/>
    <w:rsid w:val="000E7914"/>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0E7914"/>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0E7914"/>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26FE1"/>
    <w:rPr>
      <w:rFonts w:eastAsia="Times New Roman"/>
      <w:b/>
      <w:bCs/>
      <w:color w:val="365F91"/>
      <w:sz w:val="28"/>
      <w:szCs w:val="28"/>
      <w:shd w:val="clear" w:color="auto" w:fill="FFFFFF" w:themeFill="background1"/>
    </w:rPr>
  </w:style>
  <w:style w:type="character" w:customStyle="1" w:styleId="Heading2Char">
    <w:name w:val="Heading 2 Char"/>
    <w:link w:val="Heading2"/>
    <w:uiPriority w:val="99"/>
    <w:locked/>
    <w:rsid w:val="00726FE1"/>
    <w:rPr>
      <w:rFonts w:asciiTheme="minorHAnsi" w:eastAsia="Times New Roman" w:hAnsiTheme="minorHAnsi"/>
      <w:b/>
      <w:bCs/>
      <w:color w:val="1F497D" w:themeColor="text2"/>
      <w:sz w:val="28"/>
      <w:szCs w:val="26"/>
    </w:rPr>
  </w:style>
  <w:style w:type="character" w:customStyle="1" w:styleId="Heading3Char">
    <w:name w:val="Heading 3 Char"/>
    <w:link w:val="Heading3"/>
    <w:uiPriority w:val="99"/>
    <w:locked/>
    <w:rsid w:val="00EF12AB"/>
    <w:rPr>
      <w:rFonts w:eastAsia="Times New Roman"/>
      <w:b/>
      <w:bCs/>
      <w:iCs/>
      <w:color w:val="002060"/>
      <w:sz w:val="24"/>
      <w:szCs w:val="22"/>
    </w:rPr>
  </w:style>
  <w:style w:type="character" w:customStyle="1" w:styleId="Heading4Char">
    <w:name w:val="Heading 4 Char"/>
    <w:link w:val="Heading4"/>
    <w:uiPriority w:val="99"/>
    <w:locked/>
    <w:rsid w:val="005C00CB"/>
    <w:rPr>
      <w:rFonts w:eastAsia="Times New Roman"/>
      <w:b/>
      <w:bCs/>
      <w:iCs/>
      <w:sz w:val="22"/>
      <w:szCs w:val="22"/>
      <w:u w:val="single"/>
    </w:rPr>
  </w:style>
  <w:style w:type="character" w:customStyle="1" w:styleId="Heading5Char">
    <w:name w:val="Heading 5 Char"/>
    <w:link w:val="Heading5"/>
    <w:uiPriority w:val="99"/>
    <w:locked/>
    <w:rsid w:val="007714DF"/>
    <w:rPr>
      <w:rFonts w:ascii="Cambria" w:eastAsia="Times New Roman" w:hAnsi="Cambria"/>
      <w:color w:val="243F60"/>
      <w:sz w:val="22"/>
      <w:szCs w:val="22"/>
    </w:rPr>
  </w:style>
  <w:style w:type="paragraph" w:styleId="Header">
    <w:name w:val="header"/>
    <w:basedOn w:val="Normal"/>
    <w:link w:val="HeaderChar"/>
    <w:uiPriority w:val="99"/>
    <w:rsid w:val="00EB28B5"/>
    <w:pPr>
      <w:tabs>
        <w:tab w:val="center" w:pos="4680"/>
        <w:tab w:val="right" w:pos="9360"/>
      </w:tabs>
      <w:spacing w:after="0"/>
    </w:pPr>
  </w:style>
  <w:style w:type="character" w:customStyle="1" w:styleId="HeaderChar">
    <w:name w:val="Header Char"/>
    <w:link w:val="Header"/>
    <w:uiPriority w:val="99"/>
    <w:locked/>
    <w:rsid w:val="00EB28B5"/>
    <w:rPr>
      <w:rFonts w:cs="Times New Roman"/>
    </w:rPr>
  </w:style>
  <w:style w:type="paragraph" w:styleId="Footer">
    <w:name w:val="footer"/>
    <w:basedOn w:val="Normal"/>
    <w:link w:val="FooterChar"/>
    <w:uiPriority w:val="99"/>
    <w:rsid w:val="00EB28B5"/>
    <w:pPr>
      <w:tabs>
        <w:tab w:val="center" w:pos="4680"/>
        <w:tab w:val="right" w:pos="9360"/>
      </w:tabs>
      <w:spacing w:after="0"/>
    </w:pPr>
  </w:style>
  <w:style w:type="character" w:customStyle="1" w:styleId="FooterChar">
    <w:name w:val="Footer Char"/>
    <w:link w:val="Footer"/>
    <w:uiPriority w:val="99"/>
    <w:locked/>
    <w:rsid w:val="00EB28B5"/>
    <w:rPr>
      <w:rFonts w:cs="Times New Roman"/>
    </w:rPr>
  </w:style>
  <w:style w:type="paragraph" w:styleId="ListParagraph">
    <w:name w:val="List Paragraph"/>
    <w:basedOn w:val="Normal"/>
    <w:uiPriority w:val="34"/>
    <w:qFormat/>
    <w:rsid w:val="00EB28B5"/>
    <w:pPr>
      <w:ind w:left="720"/>
      <w:contextualSpacing/>
    </w:pPr>
  </w:style>
  <w:style w:type="paragraph" w:styleId="FootnoteText">
    <w:name w:val="footnote text"/>
    <w:basedOn w:val="Normal"/>
    <w:link w:val="FootnoteTextChar"/>
    <w:uiPriority w:val="99"/>
    <w:rsid w:val="0051757A"/>
    <w:pPr>
      <w:spacing w:after="0"/>
    </w:pPr>
    <w:rPr>
      <w:sz w:val="20"/>
      <w:szCs w:val="20"/>
    </w:rPr>
  </w:style>
  <w:style w:type="character" w:customStyle="1" w:styleId="FootnoteTextChar">
    <w:name w:val="Footnote Text Char"/>
    <w:link w:val="FootnoteText"/>
    <w:uiPriority w:val="99"/>
    <w:locked/>
    <w:rsid w:val="0051757A"/>
    <w:rPr>
      <w:rFonts w:cs="Times New Roman"/>
      <w:sz w:val="20"/>
      <w:szCs w:val="20"/>
    </w:rPr>
  </w:style>
  <w:style w:type="character" w:styleId="FootnoteReference">
    <w:name w:val="footnote reference"/>
    <w:uiPriority w:val="99"/>
    <w:rsid w:val="0051757A"/>
    <w:rPr>
      <w:rFonts w:cs="Times New Roman"/>
      <w:vertAlign w:val="superscript"/>
    </w:rPr>
  </w:style>
  <w:style w:type="paragraph" w:styleId="NormalWeb">
    <w:name w:val="Normal (Web)"/>
    <w:basedOn w:val="Normal"/>
    <w:uiPriority w:val="99"/>
    <w:rsid w:val="0051757A"/>
    <w:pPr>
      <w:spacing w:before="100" w:beforeAutospacing="1" w:after="100" w:afterAutospacing="1"/>
    </w:pPr>
    <w:rPr>
      <w:rFonts w:ascii="Times New Roman" w:eastAsia="Times New Roman" w:hAnsi="Times New Roman"/>
      <w:sz w:val="24"/>
      <w:szCs w:val="24"/>
    </w:rPr>
  </w:style>
  <w:style w:type="character" w:customStyle="1" w:styleId="googqs-tidbit1">
    <w:name w:val="goog_qs-tidbit1"/>
    <w:uiPriority w:val="99"/>
    <w:rsid w:val="0051757A"/>
    <w:rPr>
      <w:rFonts w:cs="Times New Roman"/>
    </w:rPr>
  </w:style>
  <w:style w:type="paragraph" w:styleId="BalloonText">
    <w:name w:val="Balloon Text"/>
    <w:basedOn w:val="Normal"/>
    <w:link w:val="BalloonTextChar"/>
    <w:uiPriority w:val="99"/>
    <w:semiHidden/>
    <w:rsid w:val="00BC550C"/>
    <w:pPr>
      <w:spacing w:after="0"/>
    </w:pPr>
    <w:rPr>
      <w:rFonts w:ascii="Tahoma" w:hAnsi="Tahoma" w:cs="Tahoma"/>
      <w:sz w:val="16"/>
      <w:szCs w:val="16"/>
    </w:rPr>
  </w:style>
  <w:style w:type="character" w:customStyle="1" w:styleId="BalloonTextChar">
    <w:name w:val="Balloon Text Char"/>
    <w:link w:val="BalloonText"/>
    <w:uiPriority w:val="99"/>
    <w:semiHidden/>
    <w:locked/>
    <w:rsid w:val="00BC550C"/>
    <w:rPr>
      <w:rFonts w:ascii="Tahoma" w:hAnsi="Tahoma" w:cs="Tahoma"/>
      <w:sz w:val="16"/>
      <w:szCs w:val="16"/>
    </w:rPr>
  </w:style>
  <w:style w:type="character" w:styleId="CommentReference">
    <w:name w:val="annotation reference"/>
    <w:uiPriority w:val="99"/>
    <w:rsid w:val="004130AF"/>
    <w:rPr>
      <w:rFonts w:cs="Times New Roman"/>
      <w:sz w:val="16"/>
      <w:szCs w:val="16"/>
    </w:rPr>
  </w:style>
  <w:style w:type="paragraph" w:styleId="CommentText">
    <w:name w:val="annotation text"/>
    <w:basedOn w:val="Normal"/>
    <w:link w:val="CommentTextChar"/>
    <w:uiPriority w:val="99"/>
    <w:rsid w:val="004130AF"/>
    <w:rPr>
      <w:sz w:val="20"/>
      <w:szCs w:val="20"/>
    </w:rPr>
  </w:style>
  <w:style w:type="character" w:customStyle="1" w:styleId="CommentTextChar">
    <w:name w:val="Comment Text Char"/>
    <w:link w:val="CommentText"/>
    <w:uiPriority w:val="99"/>
    <w:locked/>
    <w:rsid w:val="004130AF"/>
    <w:rPr>
      <w:rFonts w:cs="Times New Roman"/>
      <w:sz w:val="20"/>
      <w:szCs w:val="20"/>
    </w:rPr>
  </w:style>
  <w:style w:type="paragraph" w:styleId="CommentSubject">
    <w:name w:val="annotation subject"/>
    <w:basedOn w:val="CommentText"/>
    <w:next w:val="CommentText"/>
    <w:link w:val="CommentSubjectChar"/>
    <w:uiPriority w:val="99"/>
    <w:semiHidden/>
    <w:rsid w:val="004130AF"/>
    <w:rPr>
      <w:b/>
      <w:bCs/>
    </w:rPr>
  </w:style>
  <w:style w:type="character" w:customStyle="1" w:styleId="CommentSubjectChar">
    <w:name w:val="Comment Subject Char"/>
    <w:link w:val="CommentSubject"/>
    <w:uiPriority w:val="99"/>
    <w:semiHidden/>
    <w:locked/>
    <w:rsid w:val="004130AF"/>
    <w:rPr>
      <w:rFonts w:cs="Times New Roman"/>
      <w:b/>
      <w:bCs/>
      <w:sz w:val="20"/>
      <w:szCs w:val="20"/>
    </w:rPr>
  </w:style>
  <w:style w:type="paragraph" w:styleId="ListBullet2">
    <w:name w:val="List Bullet 2"/>
    <w:basedOn w:val="Normal"/>
    <w:uiPriority w:val="99"/>
    <w:rsid w:val="006707EF"/>
    <w:pPr>
      <w:numPr>
        <w:numId w:val="1"/>
      </w:numPr>
      <w:contextualSpacing/>
    </w:pPr>
    <w:rPr>
      <w:sz w:val="20"/>
    </w:rPr>
  </w:style>
  <w:style w:type="paragraph" w:styleId="NormalIndent">
    <w:name w:val="Normal Indent"/>
    <w:basedOn w:val="Normal"/>
    <w:uiPriority w:val="99"/>
    <w:rsid w:val="004A020C"/>
    <w:pPr>
      <w:ind w:left="720"/>
    </w:pPr>
  </w:style>
  <w:style w:type="table" w:styleId="TableGrid">
    <w:name w:val="Table Grid"/>
    <w:basedOn w:val="TableNormal"/>
    <w:uiPriority w:val="39"/>
    <w:rsid w:val="004A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58626B"/>
    <w:rPr>
      <w:b/>
      <w:bCs/>
      <w:color w:val="4F81BD"/>
      <w:sz w:val="24"/>
      <w:szCs w:val="18"/>
    </w:rPr>
  </w:style>
  <w:style w:type="paragraph" w:styleId="ListBullet">
    <w:name w:val="List Bullet"/>
    <w:basedOn w:val="Normal"/>
    <w:uiPriority w:val="99"/>
    <w:semiHidden/>
    <w:rsid w:val="0054101F"/>
    <w:pPr>
      <w:numPr>
        <w:numId w:val="2"/>
      </w:numPr>
      <w:tabs>
        <w:tab w:val="num" w:pos="360"/>
      </w:tabs>
      <w:contextualSpacing/>
    </w:pPr>
  </w:style>
  <w:style w:type="table" w:customStyle="1" w:styleId="LightList1">
    <w:name w:val="Light List1"/>
    <w:uiPriority w:val="99"/>
    <w:rsid w:val="00824F7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064DC8"/>
    <w:pPr>
      <w:outlineLvl w:val="9"/>
    </w:pPr>
    <w:rPr>
      <w:lang w:eastAsia="ja-JP"/>
    </w:rPr>
  </w:style>
  <w:style w:type="paragraph" w:styleId="TOC1">
    <w:name w:val="toc 1"/>
    <w:basedOn w:val="Normal"/>
    <w:next w:val="Normal"/>
    <w:autoRedefine/>
    <w:uiPriority w:val="39"/>
    <w:rsid w:val="00A412CF"/>
    <w:pPr>
      <w:tabs>
        <w:tab w:val="right" w:leader="dot" w:pos="9350"/>
      </w:tabs>
      <w:spacing w:after="100"/>
    </w:pPr>
  </w:style>
  <w:style w:type="paragraph" w:styleId="TOC2">
    <w:name w:val="toc 2"/>
    <w:basedOn w:val="Normal"/>
    <w:next w:val="Normal"/>
    <w:autoRedefine/>
    <w:uiPriority w:val="39"/>
    <w:rsid w:val="002F7321"/>
    <w:pPr>
      <w:tabs>
        <w:tab w:val="right" w:leader="dot" w:pos="9350"/>
      </w:tabs>
      <w:spacing w:after="100"/>
      <w:ind w:left="220"/>
    </w:pPr>
  </w:style>
  <w:style w:type="paragraph" w:styleId="TOC3">
    <w:name w:val="toc 3"/>
    <w:basedOn w:val="Normal"/>
    <w:next w:val="Normal"/>
    <w:autoRedefine/>
    <w:uiPriority w:val="39"/>
    <w:rsid w:val="00064DC8"/>
    <w:pPr>
      <w:spacing w:after="100"/>
      <w:ind w:left="440"/>
    </w:pPr>
  </w:style>
  <w:style w:type="character" w:styleId="Hyperlink">
    <w:name w:val="Hyperlink"/>
    <w:uiPriority w:val="99"/>
    <w:rsid w:val="00064DC8"/>
    <w:rPr>
      <w:rFonts w:cs="Times New Roman"/>
      <w:color w:val="0000FF"/>
      <w:u w:val="single"/>
    </w:rPr>
  </w:style>
  <w:style w:type="paragraph" w:styleId="Title">
    <w:name w:val="Title"/>
    <w:basedOn w:val="Normal"/>
    <w:next w:val="Normal"/>
    <w:link w:val="TitleChar"/>
    <w:uiPriority w:val="99"/>
    <w:qFormat/>
    <w:rsid w:val="00D52FA3"/>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locked/>
    <w:rsid w:val="00D52FA3"/>
    <w:rPr>
      <w:rFonts w:ascii="Cambria" w:hAnsi="Cambria" w:cs="Times New Roman"/>
      <w:color w:val="17365D"/>
      <w:spacing w:val="5"/>
      <w:kern w:val="28"/>
      <w:sz w:val="52"/>
      <w:szCs w:val="52"/>
    </w:rPr>
  </w:style>
  <w:style w:type="paragraph" w:styleId="TOC4">
    <w:name w:val="toc 4"/>
    <w:basedOn w:val="Normal"/>
    <w:next w:val="Normal"/>
    <w:autoRedefine/>
    <w:uiPriority w:val="99"/>
    <w:rsid w:val="00C309C8"/>
    <w:pPr>
      <w:spacing w:after="100"/>
      <w:ind w:left="660"/>
    </w:pPr>
  </w:style>
  <w:style w:type="paragraph" w:styleId="TOC9">
    <w:name w:val="toc 9"/>
    <w:basedOn w:val="Normal"/>
    <w:next w:val="Normal"/>
    <w:autoRedefine/>
    <w:uiPriority w:val="99"/>
    <w:semiHidden/>
    <w:rsid w:val="00C309C8"/>
    <w:pPr>
      <w:spacing w:after="100"/>
      <w:ind w:left="1760"/>
    </w:pPr>
  </w:style>
  <w:style w:type="paragraph" w:styleId="ListBullet4">
    <w:name w:val="List Bullet 4"/>
    <w:basedOn w:val="Normal"/>
    <w:uiPriority w:val="99"/>
    <w:rsid w:val="00355EEE"/>
    <w:pPr>
      <w:numPr>
        <w:numId w:val="3"/>
      </w:numPr>
      <w:tabs>
        <w:tab w:val="num" w:pos="1440"/>
      </w:tabs>
      <w:contextualSpacing/>
    </w:pPr>
  </w:style>
  <w:style w:type="paragraph" w:customStyle="1" w:styleId="ListBullet1">
    <w:name w:val="List Bullet 1"/>
    <w:basedOn w:val="ListBullet4"/>
    <w:uiPriority w:val="99"/>
    <w:rsid w:val="00D12C42"/>
    <w:pPr>
      <w:numPr>
        <w:numId w:val="11"/>
      </w:numPr>
      <w:spacing w:after="0"/>
    </w:pPr>
    <w:rPr>
      <w:rFonts w:cs="Calibri"/>
      <w:color w:val="000000"/>
      <w:sz w:val="20"/>
      <w:szCs w:val="20"/>
    </w:rPr>
  </w:style>
  <w:style w:type="paragraph" w:styleId="Subtitle">
    <w:name w:val="Subtitle"/>
    <w:basedOn w:val="Normal"/>
    <w:next w:val="Normal"/>
    <w:link w:val="SubtitleChar"/>
    <w:uiPriority w:val="99"/>
    <w:qFormat/>
    <w:rsid w:val="007513C1"/>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99"/>
    <w:locked/>
    <w:rsid w:val="007513C1"/>
    <w:rPr>
      <w:rFonts w:ascii="Cambria" w:hAnsi="Cambria" w:cs="Times New Roman"/>
      <w:i/>
      <w:iCs/>
      <w:color w:val="4F81BD"/>
      <w:spacing w:val="15"/>
      <w:sz w:val="24"/>
      <w:szCs w:val="24"/>
    </w:rPr>
  </w:style>
  <w:style w:type="paragraph" w:customStyle="1" w:styleId="NormalIndenet">
    <w:name w:val="Normal Indenet"/>
    <w:basedOn w:val="Normal"/>
    <w:uiPriority w:val="99"/>
    <w:rsid w:val="00B42BF6"/>
    <w:pPr>
      <w:ind w:left="720"/>
    </w:pPr>
  </w:style>
  <w:style w:type="paragraph" w:customStyle="1" w:styleId="NormalIndentd">
    <w:name w:val="Normal Indentd"/>
    <w:basedOn w:val="Normal"/>
    <w:uiPriority w:val="99"/>
    <w:rsid w:val="00323308"/>
    <w:pPr>
      <w:spacing w:after="0"/>
    </w:pPr>
    <w:rPr>
      <w:rFonts w:eastAsia="Times New Roman" w:cs="Calibri"/>
      <w:iCs/>
      <w:color w:val="000000"/>
    </w:rPr>
  </w:style>
  <w:style w:type="paragraph" w:styleId="Revision">
    <w:name w:val="Revision"/>
    <w:hidden/>
    <w:uiPriority w:val="99"/>
    <w:semiHidden/>
    <w:rsid w:val="00650E71"/>
    <w:rPr>
      <w:sz w:val="22"/>
      <w:szCs w:val="22"/>
    </w:rPr>
  </w:style>
  <w:style w:type="character" w:styleId="FollowedHyperlink">
    <w:name w:val="FollowedHyperlink"/>
    <w:uiPriority w:val="99"/>
    <w:semiHidden/>
    <w:unhideWhenUsed/>
    <w:rsid w:val="00D2156F"/>
    <w:rPr>
      <w:color w:val="800080"/>
      <w:u w:val="single"/>
    </w:rPr>
  </w:style>
  <w:style w:type="paragraph" w:customStyle="1" w:styleId="Default">
    <w:name w:val="Default"/>
    <w:rsid w:val="005432A5"/>
    <w:pPr>
      <w:autoSpaceDE w:val="0"/>
      <w:autoSpaceDN w:val="0"/>
      <w:adjustRightInd w:val="0"/>
    </w:pPr>
    <w:rPr>
      <w:rFonts w:cs="Calibri"/>
      <w:color w:val="000000"/>
      <w:sz w:val="24"/>
      <w:szCs w:val="24"/>
    </w:rPr>
  </w:style>
  <w:style w:type="character" w:customStyle="1" w:styleId="Heading6Char">
    <w:name w:val="Heading 6 Char"/>
    <w:link w:val="Heading6"/>
    <w:rsid w:val="00AB38CD"/>
    <w:rPr>
      <w:rFonts w:eastAsia="Times New Roman"/>
      <w:b/>
      <w:bCs/>
      <w:sz w:val="22"/>
      <w:szCs w:val="22"/>
    </w:rPr>
  </w:style>
  <w:style w:type="character" w:styleId="Emphasis">
    <w:name w:val="Emphasis"/>
    <w:uiPriority w:val="20"/>
    <w:qFormat/>
    <w:locked/>
    <w:rsid w:val="00337C3E"/>
    <w:rPr>
      <w:i/>
      <w:iCs/>
    </w:rPr>
  </w:style>
  <w:style w:type="character" w:styleId="IntenseEmphasis">
    <w:name w:val="Intense Emphasis"/>
    <w:uiPriority w:val="21"/>
    <w:qFormat/>
    <w:rsid w:val="00B113BC"/>
    <w:rPr>
      <w:rFonts w:asciiTheme="minorHAnsi" w:hAnsiTheme="minorHAnsi"/>
      <w:b/>
      <w:bCs/>
      <w:i/>
      <w:iCs/>
      <w:color w:val="4F81BD"/>
    </w:rPr>
  </w:style>
  <w:style w:type="paragraph" w:customStyle="1" w:styleId="Body4">
    <w:name w:val="Body4"/>
    <w:basedOn w:val="Normal"/>
    <w:link w:val="Body4Char"/>
    <w:autoRedefine/>
    <w:rsid w:val="00023B94"/>
    <w:pPr>
      <w:spacing w:line="276" w:lineRule="auto"/>
      <w:ind w:left="1080"/>
    </w:pPr>
  </w:style>
  <w:style w:type="character" w:customStyle="1" w:styleId="Body4Char">
    <w:name w:val="Body4 Char"/>
    <w:link w:val="Body4"/>
    <w:rsid w:val="00023B94"/>
    <w:rPr>
      <w:sz w:val="22"/>
      <w:szCs w:val="22"/>
    </w:rPr>
  </w:style>
  <w:style w:type="table" w:styleId="LightList-Accent1">
    <w:name w:val="Light List Accent 1"/>
    <w:basedOn w:val="TableNormal"/>
    <w:uiPriority w:val="61"/>
    <w:rsid w:val="009A2EA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9A2EA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7Char">
    <w:name w:val="Heading 7 Char"/>
    <w:basedOn w:val="DefaultParagraphFont"/>
    <w:link w:val="Heading7"/>
    <w:rsid w:val="000E7914"/>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0E791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E7914"/>
    <w:rPr>
      <w:rFonts w:asciiTheme="majorHAnsi" w:eastAsiaTheme="majorEastAsia" w:hAnsiTheme="majorHAnsi" w:cstheme="majorBidi"/>
      <w:i/>
      <w:iCs/>
      <w:color w:val="404040" w:themeColor="text1" w:themeTint="BF"/>
    </w:rPr>
  </w:style>
  <w:style w:type="table" w:customStyle="1" w:styleId="TableGrid1">
    <w:name w:val="Table Grid1"/>
    <w:basedOn w:val="TableNormal"/>
    <w:next w:val="TableGrid"/>
    <w:uiPriority w:val="59"/>
    <w:rsid w:val="00030C6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0C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6C5C2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1">
    <w:name w:val="Medium Shading 1 Accent 1"/>
    <w:basedOn w:val="TableNormal"/>
    <w:uiPriority w:val="63"/>
    <w:rsid w:val="006C5C2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C5C2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Quote">
    <w:name w:val="Quote"/>
    <w:basedOn w:val="Normal"/>
    <w:next w:val="Normal"/>
    <w:link w:val="QuoteChar"/>
    <w:uiPriority w:val="29"/>
    <w:qFormat/>
    <w:rsid w:val="00A06E51"/>
    <w:rPr>
      <w:i/>
      <w:iCs/>
      <w:color w:val="000000" w:themeColor="text1"/>
    </w:rPr>
  </w:style>
  <w:style w:type="character" w:customStyle="1" w:styleId="QuoteChar">
    <w:name w:val="Quote Char"/>
    <w:basedOn w:val="DefaultParagraphFont"/>
    <w:link w:val="Quote"/>
    <w:uiPriority w:val="29"/>
    <w:rsid w:val="00A06E51"/>
    <w:rPr>
      <w:i/>
      <w:iCs/>
      <w:color w:val="000000" w:themeColor="text1"/>
      <w:sz w:val="22"/>
      <w:szCs w:val="22"/>
    </w:rPr>
  </w:style>
  <w:style w:type="paragraph" w:styleId="EndnoteText">
    <w:name w:val="endnote text"/>
    <w:basedOn w:val="Normal"/>
    <w:link w:val="EndnoteTextChar"/>
    <w:uiPriority w:val="99"/>
    <w:semiHidden/>
    <w:unhideWhenUsed/>
    <w:rsid w:val="00A331EA"/>
    <w:pPr>
      <w:spacing w:after="0"/>
    </w:pPr>
    <w:rPr>
      <w:sz w:val="20"/>
      <w:szCs w:val="20"/>
    </w:rPr>
  </w:style>
  <w:style w:type="paragraph" w:styleId="Index1">
    <w:name w:val="index 1"/>
    <w:basedOn w:val="Normal"/>
    <w:next w:val="Normal"/>
    <w:autoRedefine/>
    <w:uiPriority w:val="99"/>
    <w:semiHidden/>
    <w:unhideWhenUsed/>
    <w:rsid w:val="007D6249"/>
    <w:pPr>
      <w:spacing w:after="0"/>
      <w:ind w:left="220" w:hanging="220"/>
    </w:pPr>
  </w:style>
  <w:style w:type="character" w:customStyle="1" w:styleId="EndnoteTextChar">
    <w:name w:val="Endnote Text Char"/>
    <w:basedOn w:val="DefaultParagraphFont"/>
    <w:link w:val="EndnoteText"/>
    <w:uiPriority w:val="99"/>
    <w:semiHidden/>
    <w:rsid w:val="00A331EA"/>
  </w:style>
  <w:style w:type="character" w:styleId="EndnoteReference">
    <w:name w:val="endnote reference"/>
    <w:basedOn w:val="DefaultParagraphFont"/>
    <w:uiPriority w:val="99"/>
    <w:semiHidden/>
    <w:unhideWhenUsed/>
    <w:rsid w:val="00A331EA"/>
    <w:rPr>
      <w:vertAlign w:val="superscript"/>
    </w:rPr>
  </w:style>
  <w:style w:type="paragraph" w:customStyle="1" w:styleId="paragraph">
    <w:name w:val="paragraph"/>
    <w:basedOn w:val="Normal"/>
    <w:rsid w:val="002512DD"/>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2512DD"/>
  </w:style>
  <w:style w:type="character" w:customStyle="1" w:styleId="eop">
    <w:name w:val="eop"/>
    <w:basedOn w:val="DefaultParagraphFont"/>
    <w:rsid w:val="002512DD"/>
  </w:style>
  <w:style w:type="character" w:customStyle="1" w:styleId="scxw172972078">
    <w:name w:val="scxw172972078"/>
    <w:basedOn w:val="DefaultParagraphFont"/>
    <w:rsid w:val="004A72A2"/>
  </w:style>
  <w:style w:type="character" w:styleId="UnresolvedMention">
    <w:name w:val="Unresolved Mention"/>
    <w:basedOn w:val="DefaultParagraphFont"/>
    <w:uiPriority w:val="99"/>
    <w:unhideWhenUsed/>
    <w:rsid w:val="00B168E2"/>
    <w:rPr>
      <w:color w:val="605E5C"/>
      <w:shd w:val="clear" w:color="auto" w:fill="E1DFDD"/>
    </w:rPr>
  </w:style>
  <w:style w:type="table" w:customStyle="1" w:styleId="GridTable6Colorful1">
    <w:name w:val="Grid Table 6 Colorful1"/>
    <w:basedOn w:val="TableNormal"/>
    <w:uiPriority w:val="51"/>
    <w:rsid w:val="00FE2859"/>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Mention">
    <w:name w:val="Mention"/>
    <w:basedOn w:val="DefaultParagraphFont"/>
    <w:uiPriority w:val="99"/>
    <w:unhideWhenUsed/>
    <w:rsid w:val="00DA1EF6"/>
    <w:rPr>
      <w:color w:val="2B579A"/>
      <w:shd w:val="clear" w:color="auto" w:fill="E6E6E6"/>
    </w:rPr>
  </w:style>
  <w:style w:type="table" w:styleId="GridTable2-Accent1">
    <w:name w:val="Grid Table 2 Accent 1"/>
    <w:basedOn w:val="TableNormal"/>
    <w:uiPriority w:val="47"/>
    <w:rsid w:val="0075317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uiPriority w:val="41"/>
    <w:rsid w:val="0075317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locked/>
    <w:rsid w:val="00AE7448"/>
    <w:rPr>
      <w:b/>
      <w:bCs/>
    </w:rPr>
  </w:style>
  <w:style w:type="table" w:styleId="GridTable4-Accent1">
    <w:name w:val="Grid Table 4 Accent 1"/>
    <w:basedOn w:val="TableNormal"/>
    <w:uiPriority w:val="49"/>
    <w:rsid w:val="008C417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qualityasofdate">
    <w:name w:val="quality_as_of_date"/>
    <w:basedOn w:val="DefaultParagraphFont"/>
    <w:rsid w:val="00C87C71"/>
  </w:style>
  <w:style w:type="character" w:customStyle="1" w:styleId="statename">
    <w:name w:val="state_name"/>
    <w:basedOn w:val="DefaultParagraphFont"/>
    <w:rsid w:val="00C87C71"/>
  </w:style>
  <w:style w:type="character" w:customStyle="1" w:styleId="childcorequalityreported">
    <w:name w:val="child_core_quality_reported"/>
    <w:basedOn w:val="DefaultParagraphFont"/>
    <w:rsid w:val="00C87C71"/>
  </w:style>
  <w:style w:type="character" w:customStyle="1" w:styleId="childcorequalitytotal">
    <w:name w:val="child_core_quality_total"/>
    <w:basedOn w:val="DefaultParagraphFont"/>
    <w:rsid w:val="00C87C71"/>
  </w:style>
  <w:style w:type="character" w:customStyle="1" w:styleId="adultcorequalityreported">
    <w:name w:val="adult_core_quality_reported"/>
    <w:basedOn w:val="DefaultParagraphFont"/>
    <w:rsid w:val="00C87C71"/>
  </w:style>
  <w:style w:type="character" w:customStyle="1" w:styleId="adultcorequalitytotal">
    <w:name w:val="adult_core_quality_total"/>
    <w:basedOn w:val="DefaultParagraphFont"/>
    <w:rsid w:val="00C87C71"/>
  </w:style>
  <w:style w:type="paragraph" w:customStyle="1" w:styleId="legend-item">
    <w:name w:val="legend-item"/>
    <w:basedOn w:val="Normal"/>
    <w:rsid w:val="002B6B32"/>
    <w:pPr>
      <w:spacing w:before="100" w:beforeAutospacing="1" w:after="100" w:afterAutospacing="1"/>
    </w:pPr>
    <w:rPr>
      <w:rFonts w:ascii="Times New Roman" w:eastAsia="Times New Roman" w:hAnsi="Times New Roman"/>
      <w:sz w:val="24"/>
      <w:szCs w:val="24"/>
    </w:rPr>
  </w:style>
  <w:style w:type="character" w:customStyle="1" w:styleId="legend-label">
    <w:name w:val="legend-label"/>
    <w:basedOn w:val="DefaultParagraphFont"/>
    <w:rsid w:val="002B6B32"/>
  </w:style>
  <w:style w:type="paragraph" w:customStyle="1" w:styleId="xmsonormal">
    <w:name w:val="x_msonormal"/>
    <w:basedOn w:val="Normal"/>
    <w:rsid w:val="00151810"/>
    <w:pPr>
      <w:spacing w:after="0"/>
    </w:pPr>
    <w:rPr>
      <w:rFonts w:eastAsiaTheme="minorHAnsi" w:cs="Calibri"/>
    </w:rPr>
  </w:style>
  <w:style w:type="character" w:customStyle="1" w:styleId="scxw237188544">
    <w:name w:val="scxw237188544"/>
    <w:basedOn w:val="DefaultParagraphFont"/>
    <w:rsid w:val="003F4ECB"/>
  </w:style>
  <w:style w:type="character" w:styleId="SubtleEmphasis">
    <w:name w:val="Subtle Emphasis"/>
    <w:basedOn w:val="DefaultParagraphFont"/>
    <w:uiPriority w:val="19"/>
    <w:qFormat/>
    <w:rsid w:val="00685943"/>
    <w:rPr>
      <w:i/>
      <w:iCs/>
      <w:color w:val="404040" w:themeColor="text1" w:themeTint="BF"/>
    </w:rPr>
  </w:style>
  <w:style w:type="paragraph" w:styleId="IntenseQuote">
    <w:name w:val="Intense Quote"/>
    <w:basedOn w:val="Normal"/>
    <w:next w:val="Normal"/>
    <w:link w:val="IntenseQuoteChar"/>
    <w:uiPriority w:val="30"/>
    <w:qFormat/>
    <w:rsid w:val="00D20B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20B28"/>
    <w:rPr>
      <w:i/>
      <w:iCs/>
      <w:color w:val="4F81BD" w:themeColor="accent1"/>
      <w:sz w:val="22"/>
      <w:szCs w:val="22"/>
    </w:rPr>
  </w:style>
  <w:style w:type="table" w:customStyle="1" w:styleId="TableGrid3">
    <w:name w:val="Table Grid3"/>
    <w:basedOn w:val="TableNormal"/>
    <w:next w:val="TableGrid"/>
    <w:uiPriority w:val="39"/>
    <w:rsid w:val="00AF42DA"/>
    <w:rPr>
      <w:rFonts w:ascii="Aptos" w:eastAsia="Aptos" w:hAnsi="Aptos"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760">
      <w:bodyDiv w:val="1"/>
      <w:marLeft w:val="0"/>
      <w:marRight w:val="0"/>
      <w:marTop w:val="0"/>
      <w:marBottom w:val="0"/>
      <w:divBdr>
        <w:top w:val="none" w:sz="0" w:space="0" w:color="auto"/>
        <w:left w:val="none" w:sz="0" w:space="0" w:color="auto"/>
        <w:bottom w:val="none" w:sz="0" w:space="0" w:color="auto"/>
        <w:right w:val="none" w:sz="0" w:space="0" w:color="auto"/>
      </w:divBdr>
      <w:divsChild>
        <w:div w:id="372581538">
          <w:marLeft w:val="0"/>
          <w:marRight w:val="0"/>
          <w:marTop w:val="0"/>
          <w:marBottom w:val="0"/>
          <w:divBdr>
            <w:top w:val="none" w:sz="0" w:space="0" w:color="auto"/>
            <w:left w:val="none" w:sz="0" w:space="0" w:color="auto"/>
            <w:bottom w:val="none" w:sz="0" w:space="0" w:color="auto"/>
            <w:right w:val="none" w:sz="0" w:space="0" w:color="auto"/>
          </w:divBdr>
          <w:divsChild>
            <w:div w:id="578753304">
              <w:marLeft w:val="0"/>
              <w:marRight w:val="0"/>
              <w:marTop w:val="0"/>
              <w:marBottom w:val="0"/>
              <w:divBdr>
                <w:top w:val="none" w:sz="0" w:space="0" w:color="auto"/>
                <w:left w:val="none" w:sz="0" w:space="0" w:color="auto"/>
                <w:bottom w:val="none" w:sz="0" w:space="0" w:color="auto"/>
                <w:right w:val="none" w:sz="0" w:space="0" w:color="auto"/>
              </w:divBdr>
            </w:div>
          </w:divsChild>
        </w:div>
        <w:div w:id="418336825">
          <w:marLeft w:val="0"/>
          <w:marRight w:val="0"/>
          <w:marTop w:val="0"/>
          <w:marBottom w:val="0"/>
          <w:divBdr>
            <w:top w:val="none" w:sz="0" w:space="0" w:color="auto"/>
            <w:left w:val="none" w:sz="0" w:space="0" w:color="auto"/>
            <w:bottom w:val="none" w:sz="0" w:space="0" w:color="auto"/>
            <w:right w:val="none" w:sz="0" w:space="0" w:color="auto"/>
          </w:divBdr>
          <w:divsChild>
            <w:div w:id="162093208">
              <w:marLeft w:val="0"/>
              <w:marRight w:val="0"/>
              <w:marTop w:val="0"/>
              <w:marBottom w:val="0"/>
              <w:divBdr>
                <w:top w:val="none" w:sz="0" w:space="0" w:color="auto"/>
                <w:left w:val="none" w:sz="0" w:space="0" w:color="auto"/>
                <w:bottom w:val="none" w:sz="0" w:space="0" w:color="auto"/>
                <w:right w:val="none" w:sz="0" w:space="0" w:color="auto"/>
              </w:divBdr>
            </w:div>
            <w:div w:id="749421786">
              <w:marLeft w:val="0"/>
              <w:marRight w:val="0"/>
              <w:marTop w:val="0"/>
              <w:marBottom w:val="0"/>
              <w:divBdr>
                <w:top w:val="none" w:sz="0" w:space="0" w:color="auto"/>
                <w:left w:val="none" w:sz="0" w:space="0" w:color="auto"/>
                <w:bottom w:val="none" w:sz="0" w:space="0" w:color="auto"/>
                <w:right w:val="none" w:sz="0" w:space="0" w:color="auto"/>
              </w:divBdr>
            </w:div>
            <w:div w:id="1244101645">
              <w:marLeft w:val="0"/>
              <w:marRight w:val="0"/>
              <w:marTop w:val="0"/>
              <w:marBottom w:val="0"/>
              <w:divBdr>
                <w:top w:val="none" w:sz="0" w:space="0" w:color="auto"/>
                <w:left w:val="none" w:sz="0" w:space="0" w:color="auto"/>
                <w:bottom w:val="none" w:sz="0" w:space="0" w:color="auto"/>
                <w:right w:val="none" w:sz="0" w:space="0" w:color="auto"/>
              </w:divBdr>
            </w:div>
            <w:div w:id="1988168997">
              <w:marLeft w:val="0"/>
              <w:marRight w:val="0"/>
              <w:marTop w:val="0"/>
              <w:marBottom w:val="0"/>
              <w:divBdr>
                <w:top w:val="none" w:sz="0" w:space="0" w:color="auto"/>
                <w:left w:val="none" w:sz="0" w:space="0" w:color="auto"/>
                <w:bottom w:val="none" w:sz="0" w:space="0" w:color="auto"/>
                <w:right w:val="none" w:sz="0" w:space="0" w:color="auto"/>
              </w:divBdr>
            </w:div>
            <w:div w:id="2013678584">
              <w:marLeft w:val="0"/>
              <w:marRight w:val="0"/>
              <w:marTop w:val="0"/>
              <w:marBottom w:val="0"/>
              <w:divBdr>
                <w:top w:val="none" w:sz="0" w:space="0" w:color="auto"/>
                <w:left w:val="none" w:sz="0" w:space="0" w:color="auto"/>
                <w:bottom w:val="none" w:sz="0" w:space="0" w:color="auto"/>
                <w:right w:val="none" w:sz="0" w:space="0" w:color="auto"/>
              </w:divBdr>
            </w:div>
          </w:divsChild>
        </w:div>
        <w:div w:id="1732534175">
          <w:marLeft w:val="0"/>
          <w:marRight w:val="0"/>
          <w:marTop w:val="0"/>
          <w:marBottom w:val="0"/>
          <w:divBdr>
            <w:top w:val="none" w:sz="0" w:space="0" w:color="auto"/>
            <w:left w:val="none" w:sz="0" w:space="0" w:color="auto"/>
            <w:bottom w:val="none" w:sz="0" w:space="0" w:color="auto"/>
            <w:right w:val="none" w:sz="0" w:space="0" w:color="auto"/>
          </w:divBdr>
          <w:divsChild>
            <w:div w:id="1159004847">
              <w:marLeft w:val="0"/>
              <w:marRight w:val="0"/>
              <w:marTop w:val="0"/>
              <w:marBottom w:val="0"/>
              <w:divBdr>
                <w:top w:val="none" w:sz="0" w:space="0" w:color="auto"/>
                <w:left w:val="none" w:sz="0" w:space="0" w:color="auto"/>
                <w:bottom w:val="none" w:sz="0" w:space="0" w:color="auto"/>
                <w:right w:val="none" w:sz="0" w:space="0" w:color="auto"/>
              </w:divBdr>
            </w:div>
            <w:div w:id="1195921612">
              <w:marLeft w:val="0"/>
              <w:marRight w:val="0"/>
              <w:marTop w:val="0"/>
              <w:marBottom w:val="0"/>
              <w:divBdr>
                <w:top w:val="none" w:sz="0" w:space="0" w:color="auto"/>
                <w:left w:val="none" w:sz="0" w:space="0" w:color="auto"/>
                <w:bottom w:val="none" w:sz="0" w:space="0" w:color="auto"/>
                <w:right w:val="none" w:sz="0" w:space="0" w:color="auto"/>
              </w:divBdr>
            </w:div>
            <w:div w:id="15526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860">
      <w:bodyDiv w:val="1"/>
      <w:marLeft w:val="0"/>
      <w:marRight w:val="0"/>
      <w:marTop w:val="0"/>
      <w:marBottom w:val="0"/>
      <w:divBdr>
        <w:top w:val="none" w:sz="0" w:space="0" w:color="auto"/>
        <w:left w:val="none" w:sz="0" w:space="0" w:color="auto"/>
        <w:bottom w:val="none" w:sz="0" w:space="0" w:color="auto"/>
        <w:right w:val="none" w:sz="0" w:space="0" w:color="auto"/>
      </w:divBdr>
      <w:divsChild>
        <w:div w:id="275989155">
          <w:marLeft w:val="0"/>
          <w:marRight w:val="0"/>
          <w:marTop w:val="0"/>
          <w:marBottom w:val="0"/>
          <w:divBdr>
            <w:top w:val="none" w:sz="0" w:space="0" w:color="auto"/>
            <w:left w:val="none" w:sz="0" w:space="0" w:color="auto"/>
            <w:bottom w:val="none" w:sz="0" w:space="0" w:color="auto"/>
            <w:right w:val="none" w:sz="0" w:space="0" w:color="auto"/>
          </w:divBdr>
        </w:div>
        <w:div w:id="327365542">
          <w:marLeft w:val="0"/>
          <w:marRight w:val="0"/>
          <w:marTop w:val="0"/>
          <w:marBottom w:val="0"/>
          <w:divBdr>
            <w:top w:val="none" w:sz="0" w:space="0" w:color="auto"/>
            <w:left w:val="none" w:sz="0" w:space="0" w:color="auto"/>
            <w:bottom w:val="none" w:sz="0" w:space="0" w:color="auto"/>
            <w:right w:val="none" w:sz="0" w:space="0" w:color="auto"/>
          </w:divBdr>
        </w:div>
        <w:div w:id="1665548075">
          <w:marLeft w:val="0"/>
          <w:marRight w:val="0"/>
          <w:marTop w:val="0"/>
          <w:marBottom w:val="0"/>
          <w:divBdr>
            <w:top w:val="none" w:sz="0" w:space="0" w:color="auto"/>
            <w:left w:val="none" w:sz="0" w:space="0" w:color="auto"/>
            <w:bottom w:val="none" w:sz="0" w:space="0" w:color="auto"/>
            <w:right w:val="none" w:sz="0" w:space="0" w:color="auto"/>
          </w:divBdr>
          <w:divsChild>
            <w:div w:id="354115787">
              <w:marLeft w:val="0"/>
              <w:marRight w:val="0"/>
              <w:marTop w:val="30"/>
              <w:marBottom w:val="30"/>
              <w:divBdr>
                <w:top w:val="none" w:sz="0" w:space="0" w:color="auto"/>
                <w:left w:val="none" w:sz="0" w:space="0" w:color="auto"/>
                <w:bottom w:val="none" w:sz="0" w:space="0" w:color="auto"/>
                <w:right w:val="none" w:sz="0" w:space="0" w:color="auto"/>
              </w:divBdr>
              <w:divsChild>
                <w:div w:id="90321550">
                  <w:marLeft w:val="0"/>
                  <w:marRight w:val="0"/>
                  <w:marTop w:val="0"/>
                  <w:marBottom w:val="0"/>
                  <w:divBdr>
                    <w:top w:val="none" w:sz="0" w:space="0" w:color="auto"/>
                    <w:left w:val="none" w:sz="0" w:space="0" w:color="auto"/>
                    <w:bottom w:val="none" w:sz="0" w:space="0" w:color="auto"/>
                    <w:right w:val="none" w:sz="0" w:space="0" w:color="auto"/>
                  </w:divBdr>
                  <w:divsChild>
                    <w:div w:id="271086403">
                      <w:marLeft w:val="0"/>
                      <w:marRight w:val="0"/>
                      <w:marTop w:val="0"/>
                      <w:marBottom w:val="0"/>
                      <w:divBdr>
                        <w:top w:val="none" w:sz="0" w:space="0" w:color="auto"/>
                        <w:left w:val="none" w:sz="0" w:space="0" w:color="auto"/>
                        <w:bottom w:val="none" w:sz="0" w:space="0" w:color="auto"/>
                        <w:right w:val="none" w:sz="0" w:space="0" w:color="auto"/>
                      </w:divBdr>
                    </w:div>
                  </w:divsChild>
                </w:div>
                <w:div w:id="237984073">
                  <w:marLeft w:val="0"/>
                  <w:marRight w:val="0"/>
                  <w:marTop w:val="0"/>
                  <w:marBottom w:val="0"/>
                  <w:divBdr>
                    <w:top w:val="none" w:sz="0" w:space="0" w:color="auto"/>
                    <w:left w:val="none" w:sz="0" w:space="0" w:color="auto"/>
                    <w:bottom w:val="none" w:sz="0" w:space="0" w:color="auto"/>
                    <w:right w:val="none" w:sz="0" w:space="0" w:color="auto"/>
                  </w:divBdr>
                  <w:divsChild>
                    <w:div w:id="660622138">
                      <w:marLeft w:val="0"/>
                      <w:marRight w:val="0"/>
                      <w:marTop w:val="0"/>
                      <w:marBottom w:val="0"/>
                      <w:divBdr>
                        <w:top w:val="none" w:sz="0" w:space="0" w:color="auto"/>
                        <w:left w:val="none" w:sz="0" w:space="0" w:color="auto"/>
                        <w:bottom w:val="none" w:sz="0" w:space="0" w:color="auto"/>
                        <w:right w:val="none" w:sz="0" w:space="0" w:color="auto"/>
                      </w:divBdr>
                    </w:div>
                  </w:divsChild>
                </w:div>
                <w:div w:id="363023219">
                  <w:marLeft w:val="0"/>
                  <w:marRight w:val="0"/>
                  <w:marTop w:val="0"/>
                  <w:marBottom w:val="0"/>
                  <w:divBdr>
                    <w:top w:val="none" w:sz="0" w:space="0" w:color="auto"/>
                    <w:left w:val="none" w:sz="0" w:space="0" w:color="auto"/>
                    <w:bottom w:val="none" w:sz="0" w:space="0" w:color="auto"/>
                    <w:right w:val="none" w:sz="0" w:space="0" w:color="auto"/>
                  </w:divBdr>
                  <w:divsChild>
                    <w:div w:id="1341200079">
                      <w:marLeft w:val="0"/>
                      <w:marRight w:val="0"/>
                      <w:marTop w:val="0"/>
                      <w:marBottom w:val="0"/>
                      <w:divBdr>
                        <w:top w:val="none" w:sz="0" w:space="0" w:color="auto"/>
                        <w:left w:val="none" w:sz="0" w:space="0" w:color="auto"/>
                        <w:bottom w:val="none" w:sz="0" w:space="0" w:color="auto"/>
                        <w:right w:val="none" w:sz="0" w:space="0" w:color="auto"/>
                      </w:divBdr>
                    </w:div>
                  </w:divsChild>
                </w:div>
                <w:div w:id="746460351">
                  <w:marLeft w:val="0"/>
                  <w:marRight w:val="0"/>
                  <w:marTop w:val="0"/>
                  <w:marBottom w:val="0"/>
                  <w:divBdr>
                    <w:top w:val="none" w:sz="0" w:space="0" w:color="auto"/>
                    <w:left w:val="none" w:sz="0" w:space="0" w:color="auto"/>
                    <w:bottom w:val="none" w:sz="0" w:space="0" w:color="auto"/>
                    <w:right w:val="none" w:sz="0" w:space="0" w:color="auto"/>
                  </w:divBdr>
                  <w:divsChild>
                    <w:div w:id="19094108">
                      <w:marLeft w:val="0"/>
                      <w:marRight w:val="0"/>
                      <w:marTop w:val="0"/>
                      <w:marBottom w:val="0"/>
                      <w:divBdr>
                        <w:top w:val="none" w:sz="0" w:space="0" w:color="auto"/>
                        <w:left w:val="none" w:sz="0" w:space="0" w:color="auto"/>
                        <w:bottom w:val="none" w:sz="0" w:space="0" w:color="auto"/>
                        <w:right w:val="none" w:sz="0" w:space="0" w:color="auto"/>
                      </w:divBdr>
                    </w:div>
                  </w:divsChild>
                </w:div>
                <w:div w:id="846402502">
                  <w:marLeft w:val="0"/>
                  <w:marRight w:val="0"/>
                  <w:marTop w:val="0"/>
                  <w:marBottom w:val="0"/>
                  <w:divBdr>
                    <w:top w:val="none" w:sz="0" w:space="0" w:color="auto"/>
                    <w:left w:val="none" w:sz="0" w:space="0" w:color="auto"/>
                    <w:bottom w:val="none" w:sz="0" w:space="0" w:color="auto"/>
                    <w:right w:val="none" w:sz="0" w:space="0" w:color="auto"/>
                  </w:divBdr>
                  <w:divsChild>
                    <w:div w:id="459230968">
                      <w:marLeft w:val="0"/>
                      <w:marRight w:val="0"/>
                      <w:marTop w:val="0"/>
                      <w:marBottom w:val="0"/>
                      <w:divBdr>
                        <w:top w:val="none" w:sz="0" w:space="0" w:color="auto"/>
                        <w:left w:val="none" w:sz="0" w:space="0" w:color="auto"/>
                        <w:bottom w:val="none" w:sz="0" w:space="0" w:color="auto"/>
                        <w:right w:val="none" w:sz="0" w:space="0" w:color="auto"/>
                      </w:divBdr>
                    </w:div>
                  </w:divsChild>
                </w:div>
                <w:div w:id="1132092670">
                  <w:marLeft w:val="0"/>
                  <w:marRight w:val="0"/>
                  <w:marTop w:val="0"/>
                  <w:marBottom w:val="0"/>
                  <w:divBdr>
                    <w:top w:val="none" w:sz="0" w:space="0" w:color="auto"/>
                    <w:left w:val="none" w:sz="0" w:space="0" w:color="auto"/>
                    <w:bottom w:val="none" w:sz="0" w:space="0" w:color="auto"/>
                    <w:right w:val="none" w:sz="0" w:space="0" w:color="auto"/>
                  </w:divBdr>
                  <w:divsChild>
                    <w:div w:id="1777479408">
                      <w:marLeft w:val="0"/>
                      <w:marRight w:val="0"/>
                      <w:marTop w:val="0"/>
                      <w:marBottom w:val="0"/>
                      <w:divBdr>
                        <w:top w:val="none" w:sz="0" w:space="0" w:color="auto"/>
                        <w:left w:val="none" w:sz="0" w:space="0" w:color="auto"/>
                        <w:bottom w:val="none" w:sz="0" w:space="0" w:color="auto"/>
                        <w:right w:val="none" w:sz="0" w:space="0" w:color="auto"/>
                      </w:divBdr>
                    </w:div>
                  </w:divsChild>
                </w:div>
                <w:div w:id="1345746571">
                  <w:marLeft w:val="0"/>
                  <w:marRight w:val="0"/>
                  <w:marTop w:val="0"/>
                  <w:marBottom w:val="0"/>
                  <w:divBdr>
                    <w:top w:val="none" w:sz="0" w:space="0" w:color="auto"/>
                    <w:left w:val="none" w:sz="0" w:space="0" w:color="auto"/>
                    <w:bottom w:val="none" w:sz="0" w:space="0" w:color="auto"/>
                    <w:right w:val="none" w:sz="0" w:space="0" w:color="auto"/>
                  </w:divBdr>
                  <w:divsChild>
                    <w:div w:id="157120045">
                      <w:marLeft w:val="0"/>
                      <w:marRight w:val="0"/>
                      <w:marTop w:val="0"/>
                      <w:marBottom w:val="0"/>
                      <w:divBdr>
                        <w:top w:val="none" w:sz="0" w:space="0" w:color="auto"/>
                        <w:left w:val="none" w:sz="0" w:space="0" w:color="auto"/>
                        <w:bottom w:val="none" w:sz="0" w:space="0" w:color="auto"/>
                        <w:right w:val="none" w:sz="0" w:space="0" w:color="auto"/>
                      </w:divBdr>
                    </w:div>
                  </w:divsChild>
                </w:div>
                <w:div w:id="1526989835">
                  <w:marLeft w:val="0"/>
                  <w:marRight w:val="0"/>
                  <w:marTop w:val="0"/>
                  <w:marBottom w:val="0"/>
                  <w:divBdr>
                    <w:top w:val="none" w:sz="0" w:space="0" w:color="auto"/>
                    <w:left w:val="none" w:sz="0" w:space="0" w:color="auto"/>
                    <w:bottom w:val="none" w:sz="0" w:space="0" w:color="auto"/>
                    <w:right w:val="none" w:sz="0" w:space="0" w:color="auto"/>
                  </w:divBdr>
                  <w:divsChild>
                    <w:div w:id="1617325306">
                      <w:marLeft w:val="0"/>
                      <w:marRight w:val="0"/>
                      <w:marTop w:val="0"/>
                      <w:marBottom w:val="0"/>
                      <w:divBdr>
                        <w:top w:val="none" w:sz="0" w:space="0" w:color="auto"/>
                        <w:left w:val="none" w:sz="0" w:space="0" w:color="auto"/>
                        <w:bottom w:val="none" w:sz="0" w:space="0" w:color="auto"/>
                        <w:right w:val="none" w:sz="0" w:space="0" w:color="auto"/>
                      </w:divBdr>
                    </w:div>
                  </w:divsChild>
                </w:div>
                <w:div w:id="1807889567">
                  <w:marLeft w:val="0"/>
                  <w:marRight w:val="0"/>
                  <w:marTop w:val="0"/>
                  <w:marBottom w:val="0"/>
                  <w:divBdr>
                    <w:top w:val="none" w:sz="0" w:space="0" w:color="auto"/>
                    <w:left w:val="none" w:sz="0" w:space="0" w:color="auto"/>
                    <w:bottom w:val="none" w:sz="0" w:space="0" w:color="auto"/>
                    <w:right w:val="none" w:sz="0" w:space="0" w:color="auto"/>
                  </w:divBdr>
                  <w:divsChild>
                    <w:div w:id="3171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26058">
      <w:bodyDiv w:val="1"/>
      <w:marLeft w:val="0"/>
      <w:marRight w:val="0"/>
      <w:marTop w:val="0"/>
      <w:marBottom w:val="0"/>
      <w:divBdr>
        <w:top w:val="none" w:sz="0" w:space="0" w:color="auto"/>
        <w:left w:val="none" w:sz="0" w:space="0" w:color="auto"/>
        <w:bottom w:val="none" w:sz="0" w:space="0" w:color="auto"/>
        <w:right w:val="none" w:sz="0" w:space="0" w:color="auto"/>
      </w:divBdr>
    </w:div>
    <w:div w:id="76437961">
      <w:bodyDiv w:val="1"/>
      <w:marLeft w:val="0"/>
      <w:marRight w:val="0"/>
      <w:marTop w:val="0"/>
      <w:marBottom w:val="0"/>
      <w:divBdr>
        <w:top w:val="none" w:sz="0" w:space="0" w:color="auto"/>
        <w:left w:val="none" w:sz="0" w:space="0" w:color="auto"/>
        <w:bottom w:val="none" w:sz="0" w:space="0" w:color="auto"/>
        <w:right w:val="none" w:sz="0" w:space="0" w:color="auto"/>
      </w:divBdr>
    </w:div>
    <w:div w:id="87391710">
      <w:bodyDiv w:val="1"/>
      <w:marLeft w:val="0"/>
      <w:marRight w:val="0"/>
      <w:marTop w:val="0"/>
      <w:marBottom w:val="0"/>
      <w:divBdr>
        <w:top w:val="none" w:sz="0" w:space="0" w:color="auto"/>
        <w:left w:val="none" w:sz="0" w:space="0" w:color="auto"/>
        <w:bottom w:val="none" w:sz="0" w:space="0" w:color="auto"/>
        <w:right w:val="none" w:sz="0" w:space="0" w:color="auto"/>
      </w:divBdr>
    </w:div>
    <w:div w:id="106122260">
      <w:bodyDiv w:val="1"/>
      <w:marLeft w:val="0"/>
      <w:marRight w:val="0"/>
      <w:marTop w:val="0"/>
      <w:marBottom w:val="0"/>
      <w:divBdr>
        <w:top w:val="none" w:sz="0" w:space="0" w:color="auto"/>
        <w:left w:val="none" w:sz="0" w:space="0" w:color="auto"/>
        <w:bottom w:val="none" w:sz="0" w:space="0" w:color="auto"/>
        <w:right w:val="none" w:sz="0" w:space="0" w:color="auto"/>
      </w:divBdr>
    </w:div>
    <w:div w:id="111100774">
      <w:bodyDiv w:val="1"/>
      <w:marLeft w:val="0"/>
      <w:marRight w:val="0"/>
      <w:marTop w:val="0"/>
      <w:marBottom w:val="0"/>
      <w:divBdr>
        <w:top w:val="none" w:sz="0" w:space="0" w:color="auto"/>
        <w:left w:val="none" w:sz="0" w:space="0" w:color="auto"/>
        <w:bottom w:val="none" w:sz="0" w:space="0" w:color="auto"/>
        <w:right w:val="none" w:sz="0" w:space="0" w:color="auto"/>
      </w:divBdr>
    </w:div>
    <w:div w:id="122966778">
      <w:bodyDiv w:val="1"/>
      <w:marLeft w:val="0"/>
      <w:marRight w:val="0"/>
      <w:marTop w:val="0"/>
      <w:marBottom w:val="0"/>
      <w:divBdr>
        <w:top w:val="none" w:sz="0" w:space="0" w:color="auto"/>
        <w:left w:val="none" w:sz="0" w:space="0" w:color="auto"/>
        <w:bottom w:val="none" w:sz="0" w:space="0" w:color="auto"/>
        <w:right w:val="none" w:sz="0" w:space="0" w:color="auto"/>
      </w:divBdr>
      <w:divsChild>
        <w:div w:id="64572401">
          <w:marLeft w:val="0"/>
          <w:marRight w:val="0"/>
          <w:marTop w:val="0"/>
          <w:marBottom w:val="0"/>
          <w:divBdr>
            <w:top w:val="none" w:sz="0" w:space="0" w:color="auto"/>
            <w:left w:val="none" w:sz="0" w:space="0" w:color="auto"/>
            <w:bottom w:val="none" w:sz="0" w:space="0" w:color="auto"/>
            <w:right w:val="none" w:sz="0" w:space="0" w:color="auto"/>
          </w:divBdr>
        </w:div>
        <w:div w:id="149249435">
          <w:marLeft w:val="0"/>
          <w:marRight w:val="0"/>
          <w:marTop w:val="0"/>
          <w:marBottom w:val="0"/>
          <w:divBdr>
            <w:top w:val="none" w:sz="0" w:space="0" w:color="auto"/>
            <w:left w:val="none" w:sz="0" w:space="0" w:color="auto"/>
            <w:bottom w:val="none" w:sz="0" w:space="0" w:color="auto"/>
            <w:right w:val="none" w:sz="0" w:space="0" w:color="auto"/>
          </w:divBdr>
        </w:div>
        <w:div w:id="564226221">
          <w:marLeft w:val="0"/>
          <w:marRight w:val="0"/>
          <w:marTop w:val="0"/>
          <w:marBottom w:val="0"/>
          <w:divBdr>
            <w:top w:val="none" w:sz="0" w:space="0" w:color="auto"/>
            <w:left w:val="none" w:sz="0" w:space="0" w:color="auto"/>
            <w:bottom w:val="none" w:sz="0" w:space="0" w:color="auto"/>
            <w:right w:val="none" w:sz="0" w:space="0" w:color="auto"/>
          </w:divBdr>
        </w:div>
        <w:div w:id="682166965">
          <w:marLeft w:val="0"/>
          <w:marRight w:val="0"/>
          <w:marTop w:val="0"/>
          <w:marBottom w:val="0"/>
          <w:divBdr>
            <w:top w:val="none" w:sz="0" w:space="0" w:color="auto"/>
            <w:left w:val="none" w:sz="0" w:space="0" w:color="auto"/>
            <w:bottom w:val="none" w:sz="0" w:space="0" w:color="auto"/>
            <w:right w:val="none" w:sz="0" w:space="0" w:color="auto"/>
          </w:divBdr>
        </w:div>
        <w:div w:id="744913099">
          <w:marLeft w:val="0"/>
          <w:marRight w:val="0"/>
          <w:marTop w:val="0"/>
          <w:marBottom w:val="0"/>
          <w:divBdr>
            <w:top w:val="none" w:sz="0" w:space="0" w:color="auto"/>
            <w:left w:val="none" w:sz="0" w:space="0" w:color="auto"/>
            <w:bottom w:val="none" w:sz="0" w:space="0" w:color="auto"/>
            <w:right w:val="none" w:sz="0" w:space="0" w:color="auto"/>
          </w:divBdr>
        </w:div>
        <w:div w:id="827941958">
          <w:marLeft w:val="0"/>
          <w:marRight w:val="0"/>
          <w:marTop w:val="0"/>
          <w:marBottom w:val="0"/>
          <w:divBdr>
            <w:top w:val="none" w:sz="0" w:space="0" w:color="auto"/>
            <w:left w:val="none" w:sz="0" w:space="0" w:color="auto"/>
            <w:bottom w:val="none" w:sz="0" w:space="0" w:color="auto"/>
            <w:right w:val="none" w:sz="0" w:space="0" w:color="auto"/>
          </w:divBdr>
        </w:div>
        <w:div w:id="1089889198">
          <w:marLeft w:val="0"/>
          <w:marRight w:val="0"/>
          <w:marTop w:val="0"/>
          <w:marBottom w:val="0"/>
          <w:divBdr>
            <w:top w:val="none" w:sz="0" w:space="0" w:color="auto"/>
            <w:left w:val="none" w:sz="0" w:space="0" w:color="auto"/>
            <w:bottom w:val="none" w:sz="0" w:space="0" w:color="auto"/>
            <w:right w:val="none" w:sz="0" w:space="0" w:color="auto"/>
          </w:divBdr>
        </w:div>
        <w:div w:id="1454596230">
          <w:marLeft w:val="0"/>
          <w:marRight w:val="0"/>
          <w:marTop w:val="0"/>
          <w:marBottom w:val="0"/>
          <w:divBdr>
            <w:top w:val="none" w:sz="0" w:space="0" w:color="auto"/>
            <w:left w:val="none" w:sz="0" w:space="0" w:color="auto"/>
            <w:bottom w:val="none" w:sz="0" w:space="0" w:color="auto"/>
            <w:right w:val="none" w:sz="0" w:space="0" w:color="auto"/>
          </w:divBdr>
        </w:div>
        <w:div w:id="1606885040">
          <w:marLeft w:val="0"/>
          <w:marRight w:val="0"/>
          <w:marTop w:val="0"/>
          <w:marBottom w:val="0"/>
          <w:divBdr>
            <w:top w:val="none" w:sz="0" w:space="0" w:color="auto"/>
            <w:left w:val="none" w:sz="0" w:space="0" w:color="auto"/>
            <w:bottom w:val="none" w:sz="0" w:space="0" w:color="auto"/>
            <w:right w:val="none" w:sz="0" w:space="0" w:color="auto"/>
          </w:divBdr>
        </w:div>
        <w:div w:id="1947348271">
          <w:marLeft w:val="0"/>
          <w:marRight w:val="0"/>
          <w:marTop w:val="0"/>
          <w:marBottom w:val="0"/>
          <w:divBdr>
            <w:top w:val="none" w:sz="0" w:space="0" w:color="auto"/>
            <w:left w:val="none" w:sz="0" w:space="0" w:color="auto"/>
            <w:bottom w:val="none" w:sz="0" w:space="0" w:color="auto"/>
            <w:right w:val="none" w:sz="0" w:space="0" w:color="auto"/>
          </w:divBdr>
        </w:div>
        <w:div w:id="2001034246">
          <w:marLeft w:val="0"/>
          <w:marRight w:val="0"/>
          <w:marTop w:val="0"/>
          <w:marBottom w:val="0"/>
          <w:divBdr>
            <w:top w:val="none" w:sz="0" w:space="0" w:color="auto"/>
            <w:left w:val="none" w:sz="0" w:space="0" w:color="auto"/>
            <w:bottom w:val="none" w:sz="0" w:space="0" w:color="auto"/>
            <w:right w:val="none" w:sz="0" w:space="0" w:color="auto"/>
          </w:divBdr>
        </w:div>
      </w:divsChild>
    </w:div>
    <w:div w:id="124280484">
      <w:bodyDiv w:val="1"/>
      <w:marLeft w:val="0"/>
      <w:marRight w:val="0"/>
      <w:marTop w:val="0"/>
      <w:marBottom w:val="0"/>
      <w:divBdr>
        <w:top w:val="none" w:sz="0" w:space="0" w:color="auto"/>
        <w:left w:val="none" w:sz="0" w:space="0" w:color="auto"/>
        <w:bottom w:val="none" w:sz="0" w:space="0" w:color="auto"/>
        <w:right w:val="none" w:sz="0" w:space="0" w:color="auto"/>
      </w:divBdr>
    </w:div>
    <w:div w:id="124394239">
      <w:bodyDiv w:val="1"/>
      <w:marLeft w:val="0"/>
      <w:marRight w:val="0"/>
      <w:marTop w:val="0"/>
      <w:marBottom w:val="0"/>
      <w:divBdr>
        <w:top w:val="none" w:sz="0" w:space="0" w:color="auto"/>
        <w:left w:val="none" w:sz="0" w:space="0" w:color="auto"/>
        <w:bottom w:val="none" w:sz="0" w:space="0" w:color="auto"/>
        <w:right w:val="none" w:sz="0" w:space="0" w:color="auto"/>
      </w:divBdr>
    </w:div>
    <w:div w:id="165172256">
      <w:bodyDiv w:val="1"/>
      <w:marLeft w:val="0"/>
      <w:marRight w:val="0"/>
      <w:marTop w:val="0"/>
      <w:marBottom w:val="0"/>
      <w:divBdr>
        <w:top w:val="none" w:sz="0" w:space="0" w:color="auto"/>
        <w:left w:val="none" w:sz="0" w:space="0" w:color="auto"/>
        <w:bottom w:val="none" w:sz="0" w:space="0" w:color="auto"/>
        <w:right w:val="none" w:sz="0" w:space="0" w:color="auto"/>
      </w:divBdr>
    </w:div>
    <w:div w:id="181557237">
      <w:bodyDiv w:val="1"/>
      <w:marLeft w:val="0"/>
      <w:marRight w:val="0"/>
      <w:marTop w:val="0"/>
      <w:marBottom w:val="0"/>
      <w:divBdr>
        <w:top w:val="none" w:sz="0" w:space="0" w:color="auto"/>
        <w:left w:val="none" w:sz="0" w:space="0" w:color="auto"/>
        <w:bottom w:val="none" w:sz="0" w:space="0" w:color="auto"/>
        <w:right w:val="none" w:sz="0" w:space="0" w:color="auto"/>
      </w:divBdr>
      <w:divsChild>
        <w:div w:id="598560620">
          <w:marLeft w:val="0"/>
          <w:marRight w:val="0"/>
          <w:marTop w:val="0"/>
          <w:marBottom w:val="0"/>
          <w:divBdr>
            <w:top w:val="none" w:sz="0" w:space="0" w:color="auto"/>
            <w:left w:val="none" w:sz="0" w:space="0" w:color="auto"/>
            <w:bottom w:val="none" w:sz="0" w:space="0" w:color="auto"/>
            <w:right w:val="none" w:sz="0" w:space="0" w:color="auto"/>
          </w:divBdr>
        </w:div>
        <w:div w:id="1202279933">
          <w:marLeft w:val="0"/>
          <w:marRight w:val="0"/>
          <w:marTop w:val="0"/>
          <w:marBottom w:val="0"/>
          <w:divBdr>
            <w:top w:val="none" w:sz="0" w:space="0" w:color="auto"/>
            <w:left w:val="none" w:sz="0" w:space="0" w:color="auto"/>
            <w:bottom w:val="none" w:sz="0" w:space="0" w:color="auto"/>
            <w:right w:val="none" w:sz="0" w:space="0" w:color="auto"/>
          </w:divBdr>
        </w:div>
        <w:div w:id="1211726786">
          <w:marLeft w:val="0"/>
          <w:marRight w:val="0"/>
          <w:marTop w:val="0"/>
          <w:marBottom w:val="0"/>
          <w:divBdr>
            <w:top w:val="none" w:sz="0" w:space="0" w:color="auto"/>
            <w:left w:val="none" w:sz="0" w:space="0" w:color="auto"/>
            <w:bottom w:val="none" w:sz="0" w:space="0" w:color="auto"/>
            <w:right w:val="none" w:sz="0" w:space="0" w:color="auto"/>
          </w:divBdr>
        </w:div>
        <w:div w:id="1259102776">
          <w:marLeft w:val="0"/>
          <w:marRight w:val="0"/>
          <w:marTop w:val="0"/>
          <w:marBottom w:val="0"/>
          <w:divBdr>
            <w:top w:val="none" w:sz="0" w:space="0" w:color="auto"/>
            <w:left w:val="none" w:sz="0" w:space="0" w:color="auto"/>
            <w:bottom w:val="none" w:sz="0" w:space="0" w:color="auto"/>
            <w:right w:val="none" w:sz="0" w:space="0" w:color="auto"/>
          </w:divBdr>
        </w:div>
        <w:div w:id="1449935914">
          <w:marLeft w:val="0"/>
          <w:marRight w:val="0"/>
          <w:marTop w:val="0"/>
          <w:marBottom w:val="0"/>
          <w:divBdr>
            <w:top w:val="none" w:sz="0" w:space="0" w:color="auto"/>
            <w:left w:val="none" w:sz="0" w:space="0" w:color="auto"/>
            <w:bottom w:val="none" w:sz="0" w:space="0" w:color="auto"/>
            <w:right w:val="none" w:sz="0" w:space="0" w:color="auto"/>
          </w:divBdr>
        </w:div>
        <w:div w:id="1906573898">
          <w:marLeft w:val="0"/>
          <w:marRight w:val="0"/>
          <w:marTop w:val="0"/>
          <w:marBottom w:val="0"/>
          <w:divBdr>
            <w:top w:val="none" w:sz="0" w:space="0" w:color="auto"/>
            <w:left w:val="none" w:sz="0" w:space="0" w:color="auto"/>
            <w:bottom w:val="none" w:sz="0" w:space="0" w:color="auto"/>
            <w:right w:val="none" w:sz="0" w:space="0" w:color="auto"/>
          </w:divBdr>
        </w:div>
      </w:divsChild>
    </w:div>
    <w:div w:id="220364123">
      <w:bodyDiv w:val="1"/>
      <w:marLeft w:val="0"/>
      <w:marRight w:val="0"/>
      <w:marTop w:val="0"/>
      <w:marBottom w:val="0"/>
      <w:divBdr>
        <w:top w:val="none" w:sz="0" w:space="0" w:color="auto"/>
        <w:left w:val="none" w:sz="0" w:space="0" w:color="auto"/>
        <w:bottom w:val="none" w:sz="0" w:space="0" w:color="auto"/>
        <w:right w:val="none" w:sz="0" w:space="0" w:color="auto"/>
      </w:divBdr>
    </w:div>
    <w:div w:id="221143161">
      <w:bodyDiv w:val="1"/>
      <w:marLeft w:val="0"/>
      <w:marRight w:val="0"/>
      <w:marTop w:val="0"/>
      <w:marBottom w:val="0"/>
      <w:divBdr>
        <w:top w:val="none" w:sz="0" w:space="0" w:color="auto"/>
        <w:left w:val="none" w:sz="0" w:space="0" w:color="auto"/>
        <w:bottom w:val="none" w:sz="0" w:space="0" w:color="auto"/>
        <w:right w:val="none" w:sz="0" w:space="0" w:color="auto"/>
      </w:divBdr>
      <w:divsChild>
        <w:div w:id="712995875">
          <w:marLeft w:val="446"/>
          <w:marRight w:val="0"/>
          <w:marTop w:val="0"/>
          <w:marBottom w:val="120"/>
          <w:divBdr>
            <w:top w:val="none" w:sz="0" w:space="0" w:color="auto"/>
            <w:left w:val="none" w:sz="0" w:space="0" w:color="auto"/>
            <w:bottom w:val="none" w:sz="0" w:space="0" w:color="auto"/>
            <w:right w:val="none" w:sz="0" w:space="0" w:color="auto"/>
          </w:divBdr>
        </w:div>
      </w:divsChild>
    </w:div>
    <w:div w:id="241454320">
      <w:bodyDiv w:val="1"/>
      <w:marLeft w:val="0"/>
      <w:marRight w:val="0"/>
      <w:marTop w:val="0"/>
      <w:marBottom w:val="0"/>
      <w:divBdr>
        <w:top w:val="none" w:sz="0" w:space="0" w:color="auto"/>
        <w:left w:val="none" w:sz="0" w:space="0" w:color="auto"/>
        <w:bottom w:val="none" w:sz="0" w:space="0" w:color="auto"/>
        <w:right w:val="none" w:sz="0" w:space="0" w:color="auto"/>
      </w:divBdr>
    </w:div>
    <w:div w:id="274681333">
      <w:bodyDiv w:val="1"/>
      <w:marLeft w:val="0"/>
      <w:marRight w:val="0"/>
      <w:marTop w:val="0"/>
      <w:marBottom w:val="0"/>
      <w:divBdr>
        <w:top w:val="none" w:sz="0" w:space="0" w:color="auto"/>
        <w:left w:val="none" w:sz="0" w:space="0" w:color="auto"/>
        <w:bottom w:val="none" w:sz="0" w:space="0" w:color="auto"/>
        <w:right w:val="none" w:sz="0" w:space="0" w:color="auto"/>
      </w:divBdr>
      <w:divsChild>
        <w:div w:id="112791718">
          <w:marLeft w:val="0"/>
          <w:marRight w:val="0"/>
          <w:marTop w:val="0"/>
          <w:marBottom w:val="0"/>
          <w:divBdr>
            <w:top w:val="none" w:sz="0" w:space="0" w:color="auto"/>
            <w:left w:val="none" w:sz="0" w:space="0" w:color="auto"/>
            <w:bottom w:val="none" w:sz="0" w:space="0" w:color="auto"/>
            <w:right w:val="none" w:sz="0" w:space="0" w:color="auto"/>
          </w:divBdr>
        </w:div>
        <w:div w:id="138570126">
          <w:marLeft w:val="0"/>
          <w:marRight w:val="0"/>
          <w:marTop w:val="0"/>
          <w:marBottom w:val="0"/>
          <w:divBdr>
            <w:top w:val="none" w:sz="0" w:space="0" w:color="auto"/>
            <w:left w:val="none" w:sz="0" w:space="0" w:color="auto"/>
            <w:bottom w:val="none" w:sz="0" w:space="0" w:color="auto"/>
            <w:right w:val="none" w:sz="0" w:space="0" w:color="auto"/>
          </w:divBdr>
        </w:div>
        <w:div w:id="601575329">
          <w:marLeft w:val="0"/>
          <w:marRight w:val="0"/>
          <w:marTop w:val="0"/>
          <w:marBottom w:val="0"/>
          <w:divBdr>
            <w:top w:val="none" w:sz="0" w:space="0" w:color="auto"/>
            <w:left w:val="none" w:sz="0" w:space="0" w:color="auto"/>
            <w:bottom w:val="none" w:sz="0" w:space="0" w:color="auto"/>
            <w:right w:val="none" w:sz="0" w:space="0" w:color="auto"/>
          </w:divBdr>
        </w:div>
        <w:div w:id="734668531">
          <w:marLeft w:val="0"/>
          <w:marRight w:val="0"/>
          <w:marTop w:val="0"/>
          <w:marBottom w:val="0"/>
          <w:divBdr>
            <w:top w:val="none" w:sz="0" w:space="0" w:color="auto"/>
            <w:left w:val="none" w:sz="0" w:space="0" w:color="auto"/>
            <w:bottom w:val="none" w:sz="0" w:space="0" w:color="auto"/>
            <w:right w:val="none" w:sz="0" w:space="0" w:color="auto"/>
          </w:divBdr>
        </w:div>
        <w:div w:id="855770784">
          <w:marLeft w:val="0"/>
          <w:marRight w:val="0"/>
          <w:marTop w:val="0"/>
          <w:marBottom w:val="0"/>
          <w:divBdr>
            <w:top w:val="none" w:sz="0" w:space="0" w:color="auto"/>
            <w:left w:val="none" w:sz="0" w:space="0" w:color="auto"/>
            <w:bottom w:val="none" w:sz="0" w:space="0" w:color="auto"/>
            <w:right w:val="none" w:sz="0" w:space="0" w:color="auto"/>
          </w:divBdr>
        </w:div>
        <w:div w:id="1150438388">
          <w:marLeft w:val="0"/>
          <w:marRight w:val="0"/>
          <w:marTop w:val="0"/>
          <w:marBottom w:val="0"/>
          <w:divBdr>
            <w:top w:val="none" w:sz="0" w:space="0" w:color="auto"/>
            <w:left w:val="none" w:sz="0" w:space="0" w:color="auto"/>
            <w:bottom w:val="none" w:sz="0" w:space="0" w:color="auto"/>
            <w:right w:val="none" w:sz="0" w:space="0" w:color="auto"/>
          </w:divBdr>
        </w:div>
        <w:div w:id="1158695307">
          <w:marLeft w:val="0"/>
          <w:marRight w:val="0"/>
          <w:marTop w:val="0"/>
          <w:marBottom w:val="0"/>
          <w:divBdr>
            <w:top w:val="none" w:sz="0" w:space="0" w:color="auto"/>
            <w:left w:val="none" w:sz="0" w:space="0" w:color="auto"/>
            <w:bottom w:val="none" w:sz="0" w:space="0" w:color="auto"/>
            <w:right w:val="none" w:sz="0" w:space="0" w:color="auto"/>
          </w:divBdr>
        </w:div>
        <w:div w:id="1184981932">
          <w:marLeft w:val="0"/>
          <w:marRight w:val="0"/>
          <w:marTop w:val="0"/>
          <w:marBottom w:val="0"/>
          <w:divBdr>
            <w:top w:val="none" w:sz="0" w:space="0" w:color="auto"/>
            <w:left w:val="none" w:sz="0" w:space="0" w:color="auto"/>
            <w:bottom w:val="none" w:sz="0" w:space="0" w:color="auto"/>
            <w:right w:val="none" w:sz="0" w:space="0" w:color="auto"/>
          </w:divBdr>
        </w:div>
        <w:div w:id="1266842700">
          <w:marLeft w:val="0"/>
          <w:marRight w:val="0"/>
          <w:marTop w:val="0"/>
          <w:marBottom w:val="0"/>
          <w:divBdr>
            <w:top w:val="none" w:sz="0" w:space="0" w:color="auto"/>
            <w:left w:val="none" w:sz="0" w:space="0" w:color="auto"/>
            <w:bottom w:val="none" w:sz="0" w:space="0" w:color="auto"/>
            <w:right w:val="none" w:sz="0" w:space="0" w:color="auto"/>
          </w:divBdr>
        </w:div>
        <w:div w:id="1273517537">
          <w:marLeft w:val="0"/>
          <w:marRight w:val="0"/>
          <w:marTop w:val="0"/>
          <w:marBottom w:val="0"/>
          <w:divBdr>
            <w:top w:val="none" w:sz="0" w:space="0" w:color="auto"/>
            <w:left w:val="none" w:sz="0" w:space="0" w:color="auto"/>
            <w:bottom w:val="none" w:sz="0" w:space="0" w:color="auto"/>
            <w:right w:val="none" w:sz="0" w:space="0" w:color="auto"/>
          </w:divBdr>
        </w:div>
        <w:div w:id="1393430846">
          <w:marLeft w:val="0"/>
          <w:marRight w:val="0"/>
          <w:marTop w:val="0"/>
          <w:marBottom w:val="0"/>
          <w:divBdr>
            <w:top w:val="none" w:sz="0" w:space="0" w:color="auto"/>
            <w:left w:val="none" w:sz="0" w:space="0" w:color="auto"/>
            <w:bottom w:val="none" w:sz="0" w:space="0" w:color="auto"/>
            <w:right w:val="none" w:sz="0" w:space="0" w:color="auto"/>
          </w:divBdr>
        </w:div>
        <w:div w:id="1699770485">
          <w:marLeft w:val="0"/>
          <w:marRight w:val="0"/>
          <w:marTop w:val="0"/>
          <w:marBottom w:val="0"/>
          <w:divBdr>
            <w:top w:val="none" w:sz="0" w:space="0" w:color="auto"/>
            <w:left w:val="none" w:sz="0" w:space="0" w:color="auto"/>
            <w:bottom w:val="none" w:sz="0" w:space="0" w:color="auto"/>
            <w:right w:val="none" w:sz="0" w:space="0" w:color="auto"/>
          </w:divBdr>
        </w:div>
        <w:div w:id="1728608892">
          <w:marLeft w:val="0"/>
          <w:marRight w:val="0"/>
          <w:marTop w:val="0"/>
          <w:marBottom w:val="0"/>
          <w:divBdr>
            <w:top w:val="none" w:sz="0" w:space="0" w:color="auto"/>
            <w:left w:val="none" w:sz="0" w:space="0" w:color="auto"/>
            <w:bottom w:val="none" w:sz="0" w:space="0" w:color="auto"/>
            <w:right w:val="none" w:sz="0" w:space="0" w:color="auto"/>
          </w:divBdr>
        </w:div>
        <w:div w:id="1734040935">
          <w:marLeft w:val="0"/>
          <w:marRight w:val="0"/>
          <w:marTop w:val="0"/>
          <w:marBottom w:val="0"/>
          <w:divBdr>
            <w:top w:val="none" w:sz="0" w:space="0" w:color="auto"/>
            <w:left w:val="none" w:sz="0" w:space="0" w:color="auto"/>
            <w:bottom w:val="none" w:sz="0" w:space="0" w:color="auto"/>
            <w:right w:val="none" w:sz="0" w:space="0" w:color="auto"/>
          </w:divBdr>
        </w:div>
        <w:div w:id="1763530868">
          <w:marLeft w:val="0"/>
          <w:marRight w:val="0"/>
          <w:marTop w:val="0"/>
          <w:marBottom w:val="0"/>
          <w:divBdr>
            <w:top w:val="none" w:sz="0" w:space="0" w:color="auto"/>
            <w:left w:val="none" w:sz="0" w:space="0" w:color="auto"/>
            <w:bottom w:val="none" w:sz="0" w:space="0" w:color="auto"/>
            <w:right w:val="none" w:sz="0" w:space="0" w:color="auto"/>
          </w:divBdr>
        </w:div>
        <w:div w:id="1790858928">
          <w:marLeft w:val="0"/>
          <w:marRight w:val="0"/>
          <w:marTop w:val="0"/>
          <w:marBottom w:val="0"/>
          <w:divBdr>
            <w:top w:val="none" w:sz="0" w:space="0" w:color="auto"/>
            <w:left w:val="none" w:sz="0" w:space="0" w:color="auto"/>
            <w:bottom w:val="none" w:sz="0" w:space="0" w:color="auto"/>
            <w:right w:val="none" w:sz="0" w:space="0" w:color="auto"/>
          </w:divBdr>
        </w:div>
        <w:div w:id="2067601024">
          <w:marLeft w:val="0"/>
          <w:marRight w:val="0"/>
          <w:marTop w:val="0"/>
          <w:marBottom w:val="0"/>
          <w:divBdr>
            <w:top w:val="none" w:sz="0" w:space="0" w:color="auto"/>
            <w:left w:val="none" w:sz="0" w:space="0" w:color="auto"/>
            <w:bottom w:val="none" w:sz="0" w:space="0" w:color="auto"/>
            <w:right w:val="none" w:sz="0" w:space="0" w:color="auto"/>
          </w:divBdr>
        </w:div>
      </w:divsChild>
    </w:div>
    <w:div w:id="292902531">
      <w:bodyDiv w:val="1"/>
      <w:marLeft w:val="0"/>
      <w:marRight w:val="0"/>
      <w:marTop w:val="0"/>
      <w:marBottom w:val="0"/>
      <w:divBdr>
        <w:top w:val="none" w:sz="0" w:space="0" w:color="auto"/>
        <w:left w:val="none" w:sz="0" w:space="0" w:color="auto"/>
        <w:bottom w:val="none" w:sz="0" w:space="0" w:color="auto"/>
        <w:right w:val="none" w:sz="0" w:space="0" w:color="auto"/>
      </w:divBdr>
    </w:div>
    <w:div w:id="372535832">
      <w:bodyDiv w:val="1"/>
      <w:marLeft w:val="0"/>
      <w:marRight w:val="0"/>
      <w:marTop w:val="0"/>
      <w:marBottom w:val="0"/>
      <w:divBdr>
        <w:top w:val="none" w:sz="0" w:space="0" w:color="auto"/>
        <w:left w:val="none" w:sz="0" w:space="0" w:color="auto"/>
        <w:bottom w:val="none" w:sz="0" w:space="0" w:color="auto"/>
        <w:right w:val="none" w:sz="0" w:space="0" w:color="auto"/>
      </w:divBdr>
      <w:divsChild>
        <w:div w:id="297540130">
          <w:marLeft w:val="0"/>
          <w:marRight w:val="0"/>
          <w:marTop w:val="0"/>
          <w:marBottom w:val="0"/>
          <w:divBdr>
            <w:top w:val="none" w:sz="0" w:space="0" w:color="auto"/>
            <w:left w:val="none" w:sz="0" w:space="0" w:color="auto"/>
            <w:bottom w:val="none" w:sz="0" w:space="0" w:color="auto"/>
            <w:right w:val="none" w:sz="0" w:space="0" w:color="auto"/>
          </w:divBdr>
        </w:div>
        <w:div w:id="1855922442">
          <w:marLeft w:val="0"/>
          <w:marRight w:val="0"/>
          <w:marTop w:val="0"/>
          <w:marBottom w:val="0"/>
          <w:divBdr>
            <w:top w:val="none" w:sz="0" w:space="0" w:color="auto"/>
            <w:left w:val="none" w:sz="0" w:space="0" w:color="auto"/>
            <w:bottom w:val="none" w:sz="0" w:space="0" w:color="auto"/>
            <w:right w:val="none" w:sz="0" w:space="0" w:color="auto"/>
          </w:divBdr>
          <w:divsChild>
            <w:div w:id="1483036180">
              <w:marLeft w:val="-75"/>
              <w:marRight w:val="0"/>
              <w:marTop w:val="30"/>
              <w:marBottom w:val="30"/>
              <w:divBdr>
                <w:top w:val="none" w:sz="0" w:space="0" w:color="auto"/>
                <w:left w:val="none" w:sz="0" w:space="0" w:color="auto"/>
                <w:bottom w:val="none" w:sz="0" w:space="0" w:color="auto"/>
                <w:right w:val="none" w:sz="0" w:space="0" w:color="auto"/>
              </w:divBdr>
              <w:divsChild>
                <w:div w:id="82118343">
                  <w:marLeft w:val="0"/>
                  <w:marRight w:val="0"/>
                  <w:marTop w:val="0"/>
                  <w:marBottom w:val="0"/>
                  <w:divBdr>
                    <w:top w:val="none" w:sz="0" w:space="0" w:color="auto"/>
                    <w:left w:val="none" w:sz="0" w:space="0" w:color="auto"/>
                    <w:bottom w:val="none" w:sz="0" w:space="0" w:color="auto"/>
                    <w:right w:val="none" w:sz="0" w:space="0" w:color="auto"/>
                  </w:divBdr>
                  <w:divsChild>
                    <w:div w:id="26300071">
                      <w:marLeft w:val="0"/>
                      <w:marRight w:val="0"/>
                      <w:marTop w:val="0"/>
                      <w:marBottom w:val="0"/>
                      <w:divBdr>
                        <w:top w:val="none" w:sz="0" w:space="0" w:color="auto"/>
                        <w:left w:val="none" w:sz="0" w:space="0" w:color="auto"/>
                        <w:bottom w:val="none" w:sz="0" w:space="0" w:color="auto"/>
                        <w:right w:val="none" w:sz="0" w:space="0" w:color="auto"/>
                      </w:divBdr>
                    </w:div>
                  </w:divsChild>
                </w:div>
                <w:div w:id="328557713">
                  <w:marLeft w:val="0"/>
                  <w:marRight w:val="0"/>
                  <w:marTop w:val="0"/>
                  <w:marBottom w:val="0"/>
                  <w:divBdr>
                    <w:top w:val="none" w:sz="0" w:space="0" w:color="auto"/>
                    <w:left w:val="none" w:sz="0" w:space="0" w:color="auto"/>
                    <w:bottom w:val="none" w:sz="0" w:space="0" w:color="auto"/>
                    <w:right w:val="none" w:sz="0" w:space="0" w:color="auto"/>
                  </w:divBdr>
                  <w:divsChild>
                    <w:div w:id="1212226195">
                      <w:marLeft w:val="0"/>
                      <w:marRight w:val="0"/>
                      <w:marTop w:val="0"/>
                      <w:marBottom w:val="0"/>
                      <w:divBdr>
                        <w:top w:val="none" w:sz="0" w:space="0" w:color="auto"/>
                        <w:left w:val="none" w:sz="0" w:space="0" w:color="auto"/>
                        <w:bottom w:val="none" w:sz="0" w:space="0" w:color="auto"/>
                        <w:right w:val="none" w:sz="0" w:space="0" w:color="auto"/>
                      </w:divBdr>
                    </w:div>
                  </w:divsChild>
                </w:div>
                <w:div w:id="345716488">
                  <w:marLeft w:val="0"/>
                  <w:marRight w:val="0"/>
                  <w:marTop w:val="0"/>
                  <w:marBottom w:val="0"/>
                  <w:divBdr>
                    <w:top w:val="none" w:sz="0" w:space="0" w:color="auto"/>
                    <w:left w:val="none" w:sz="0" w:space="0" w:color="auto"/>
                    <w:bottom w:val="none" w:sz="0" w:space="0" w:color="auto"/>
                    <w:right w:val="none" w:sz="0" w:space="0" w:color="auto"/>
                  </w:divBdr>
                  <w:divsChild>
                    <w:div w:id="1365599473">
                      <w:marLeft w:val="0"/>
                      <w:marRight w:val="0"/>
                      <w:marTop w:val="0"/>
                      <w:marBottom w:val="0"/>
                      <w:divBdr>
                        <w:top w:val="none" w:sz="0" w:space="0" w:color="auto"/>
                        <w:left w:val="none" w:sz="0" w:space="0" w:color="auto"/>
                        <w:bottom w:val="none" w:sz="0" w:space="0" w:color="auto"/>
                        <w:right w:val="none" w:sz="0" w:space="0" w:color="auto"/>
                      </w:divBdr>
                    </w:div>
                  </w:divsChild>
                </w:div>
                <w:div w:id="425612773">
                  <w:marLeft w:val="0"/>
                  <w:marRight w:val="0"/>
                  <w:marTop w:val="0"/>
                  <w:marBottom w:val="0"/>
                  <w:divBdr>
                    <w:top w:val="none" w:sz="0" w:space="0" w:color="auto"/>
                    <w:left w:val="none" w:sz="0" w:space="0" w:color="auto"/>
                    <w:bottom w:val="none" w:sz="0" w:space="0" w:color="auto"/>
                    <w:right w:val="none" w:sz="0" w:space="0" w:color="auto"/>
                  </w:divBdr>
                  <w:divsChild>
                    <w:div w:id="67310624">
                      <w:marLeft w:val="0"/>
                      <w:marRight w:val="0"/>
                      <w:marTop w:val="0"/>
                      <w:marBottom w:val="0"/>
                      <w:divBdr>
                        <w:top w:val="none" w:sz="0" w:space="0" w:color="auto"/>
                        <w:left w:val="none" w:sz="0" w:space="0" w:color="auto"/>
                        <w:bottom w:val="none" w:sz="0" w:space="0" w:color="auto"/>
                        <w:right w:val="none" w:sz="0" w:space="0" w:color="auto"/>
                      </w:divBdr>
                    </w:div>
                  </w:divsChild>
                </w:div>
                <w:div w:id="561403167">
                  <w:marLeft w:val="0"/>
                  <w:marRight w:val="0"/>
                  <w:marTop w:val="0"/>
                  <w:marBottom w:val="0"/>
                  <w:divBdr>
                    <w:top w:val="none" w:sz="0" w:space="0" w:color="auto"/>
                    <w:left w:val="none" w:sz="0" w:space="0" w:color="auto"/>
                    <w:bottom w:val="none" w:sz="0" w:space="0" w:color="auto"/>
                    <w:right w:val="none" w:sz="0" w:space="0" w:color="auto"/>
                  </w:divBdr>
                  <w:divsChild>
                    <w:div w:id="1338463495">
                      <w:marLeft w:val="0"/>
                      <w:marRight w:val="0"/>
                      <w:marTop w:val="0"/>
                      <w:marBottom w:val="0"/>
                      <w:divBdr>
                        <w:top w:val="none" w:sz="0" w:space="0" w:color="auto"/>
                        <w:left w:val="none" w:sz="0" w:space="0" w:color="auto"/>
                        <w:bottom w:val="none" w:sz="0" w:space="0" w:color="auto"/>
                        <w:right w:val="none" w:sz="0" w:space="0" w:color="auto"/>
                      </w:divBdr>
                    </w:div>
                  </w:divsChild>
                </w:div>
                <w:div w:id="578565133">
                  <w:marLeft w:val="0"/>
                  <w:marRight w:val="0"/>
                  <w:marTop w:val="0"/>
                  <w:marBottom w:val="0"/>
                  <w:divBdr>
                    <w:top w:val="none" w:sz="0" w:space="0" w:color="auto"/>
                    <w:left w:val="none" w:sz="0" w:space="0" w:color="auto"/>
                    <w:bottom w:val="none" w:sz="0" w:space="0" w:color="auto"/>
                    <w:right w:val="none" w:sz="0" w:space="0" w:color="auto"/>
                  </w:divBdr>
                  <w:divsChild>
                    <w:div w:id="1911572185">
                      <w:marLeft w:val="0"/>
                      <w:marRight w:val="0"/>
                      <w:marTop w:val="0"/>
                      <w:marBottom w:val="0"/>
                      <w:divBdr>
                        <w:top w:val="none" w:sz="0" w:space="0" w:color="auto"/>
                        <w:left w:val="none" w:sz="0" w:space="0" w:color="auto"/>
                        <w:bottom w:val="none" w:sz="0" w:space="0" w:color="auto"/>
                        <w:right w:val="none" w:sz="0" w:space="0" w:color="auto"/>
                      </w:divBdr>
                    </w:div>
                  </w:divsChild>
                </w:div>
                <w:div w:id="599290956">
                  <w:marLeft w:val="0"/>
                  <w:marRight w:val="0"/>
                  <w:marTop w:val="0"/>
                  <w:marBottom w:val="0"/>
                  <w:divBdr>
                    <w:top w:val="none" w:sz="0" w:space="0" w:color="auto"/>
                    <w:left w:val="none" w:sz="0" w:space="0" w:color="auto"/>
                    <w:bottom w:val="none" w:sz="0" w:space="0" w:color="auto"/>
                    <w:right w:val="none" w:sz="0" w:space="0" w:color="auto"/>
                  </w:divBdr>
                  <w:divsChild>
                    <w:div w:id="2015912364">
                      <w:marLeft w:val="0"/>
                      <w:marRight w:val="0"/>
                      <w:marTop w:val="0"/>
                      <w:marBottom w:val="0"/>
                      <w:divBdr>
                        <w:top w:val="none" w:sz="0" w:space="0" w:color="auto"/>
                        <w:left w:val="none" w:sz="0" w:space="0" w:color="auto"/>
                        <w:bottom w:val="none" w:sz="0" w:space="0" w:color="auto"/>
                        <w:right w:val="none" w:sz="0" w:space="0" w:color="auto"/>
                      </w:divBdr>
                    </w:div>
                  </w:divsChild>
                </w:div>
                <w:div w:id="614481661">
                  <w:marLeft w:val="0"/>
                  <w:marRight w:val="0"/>
                  <w:marTop w:val="0"/>
                  <w:marBottom w:val="0"/>
                  <w:divBdr>
                    <w:top w:val="none" w:sz="0" w:space="0" w:color="auto"/>
                    <w:left w:val="none" w:sz="0" w:space="0" w:color="auto"/>
                    <w:bottom w:val="none" w:sz="0" w:space="0" w:color="auto"/>
                    <w:right w:val="none" w:sz="0" w:space="0" w:color="auto"/>
                  </w:divBdr>
                  <w:divsChild>
                    <w:div w:id="1174615465">
                      <w:marLeft w:val="0"/>
                      <w:marRight w:val="0"/>
                      <w:marTop w:val="0"/>
                      <w:marBottom w:val="0"/>
                      <w:divBdr>
                        <w:top w:val="none" w:sz="0" w:space="0" w:color="auto"/>
                        <w:left w:val="none" w:sz="0" w:space="0" w:color="auto"/>
                        <w:bottom w:val="none" w:sz="0" w:space="0" w:color="auto"/>
                        <w:right w:val="none" w:sz="0" w:space="0" w:color="auto"/>
                      </w:divBdr>
                    </w:div>
                  </w:divsChild>
                </w:div>
                <w:div w:id="679820979">
                  <w:marLeft w:val="0"/>
                  <w:marRight w:val="0"/>
                  <w:marTop w:val="0"/>
                  <w:marBottom w:val="0"/>
                  <w:divBdr>
                    <w:top w:val="none" w:sz="0" w:space="0" w:color="auto"/>
                    <w:left w:val="none" w:sz="0" w:space="0" w:color="auto"/>
                    <w:bottom w:val="none" w:sz="0" w:space="0" w:color="auto"/>
                    <w:right w:val="none" w:sz="0" w:space="0" w:color="auto"/>
                  </w:divBdr>
                  <w:divsChild>
                    <w:div w:id="128983744">
                      <w:marLeft w:val="0"/>
                      <w:marRight w:val="0"/>
                      <w:marTop w:val="0"/>
                      <w:marBottom w:val="0"/>
                      <w:divBdr>
                        <w:top w:val="none" w:sz="0" w:space="0" w:color="auto"/>
                        <w:left w:val="none" w:sz="0" w:space="0" w:color="auto"/>
                        <w:bottom w:val="none" w:sz="0" w:space="0" w:color="auto"/>
                        <w:right w:val="none" w:sz="0" w:space="0" w:color="auto"/>
                      </w:divBdr>
                    </w:div>
                  </w:divsChild>
                </w:div>
                <w:div w:id="792019627">
                  <w:marLeft w:val="0"/>
                  <w:marRight w:val="0"/>
                  <w:marTop w:val="0"/>
                  <w:marBottom w:val="0"/>
                  <w:divBdr>
                    <w:top w:val="none" w:sz="0" w:space="0" w:color="auto"/>
                    <w:left w:val="none" w:sz="0" w:space="0" w:color="auto"/>
                    <w:bottom w:val="none" w:sz="0" w:space="0" w:color="auto"/>
                    <w:right w:val="none" w:sz="0" w:space="0" w:color="auto"/>
                  </w:divBdr>
                  <w:divsChild>
                    <w:div w:id="1894849486">
                      <w:marLeft w:val="0"/>
                      <w:marRight w:val="0"/>
                      <w:marTop w:val="0"/>
                      <w:marBottom w:val="0"/>
                      <w:divBdr>
                        <w:top w:val="none" w:sz="0" w:space="0" w:color="auto"/>
                        <w:left w:val="none" w:sz="0" w:space="0" w:color="auto"/>
                        <w:bottom w:val="none" w:sz="0" w:space="0" w:color="auto"/>
                        <w:right w:val="none" w:sz="0" w:space="0" w:color="auto"/>
                      </w:divBdr>
                    </w:div>
                  </w:divsChild>
                </w:div>
                <w:div w:id="898514853">
                  <w:marLeft w:val="0"/>
                  <w:marRight w:val="0"/>
                  <w:marTop w:val="0"/>
                  <w:marBottom w:val="0"/>
                  <w:divBdr>
                    <w:top w:val="none" w:sz="0" w:space="0" w:color="auto"/>
                    <w:left w:val="none" w:sz="0" w:space="0" w:color="auto"/>
                    <w:bottom w:val="none" w:sz="0" w:space="0" w:color="auto"/>
                    <w:right w:val="none" w:sz="0" w:space="0" w:color="auto"/>
                  </w:divBdr>
                  <w:divsChild>
                    <w:div w:id="2123960833">
                      <w:marLeft w:val="0"/>
                      <w:marRight w:val="0"/>
                      <w:marTop w:val="0"/>
                      <w:marBottom w:val="0"/>
                      <w:divBdr>
                        <w:top w:val="none" w:sz="0" w:space="0" w:color="auto"/>
                        <w:left w:val="none" w:sz="0" w:space="0" w:color="auto"/>
                        <w:bottom w:val="none" w:sz="0" w:space="0" w:color="auto"/>
                        <w:right w:val="none" w:sz="0" w:space="0" w:color="auto"/>
                      </w:divBdr>
                    </w:div>
                  </w:divsChild>
                </w:div>
                <w:div w:id="962880138">
                  <w:marLeft w:val="0"/>
                  <w:marRight w:val="0"/>
                  <w:marTop w:val="0"/>
                  <w:marBottom w:val="0"/>
                  <w:divBdr>
                    <w:top w:val="none" w:sz="0" w:space="0" w:color="auto"/>
                    <w:left w:val="none" w:sz="0" w:space="0" w:color="auto"/>
                    <w:bottom w:val="none" w:sz="0" w:space="0" w:color="auto"/>
                    <w:right w:val="none" w:sz="0" w:space="0" w:color="auto"/>
                  </w:divBdr>
                  <w:divsChild>
                    <w:div w:id="1294824978">
                      <w:marLeft w:val="0"/>
                      <w:marRight w:val="0"/>
                      <w:marTop w:val="0"/>
                      <w:marBottom w:val="0"/>
                      <w:divBdr>
                        <w:top w:val="none" w:sz="0" w:space="0" w:color="auto"/>
                        <w:left w:val="none" w:sz="0" w:space="0" w:color="auto"/>
                        <w:bottom w:val="none" w:sz="0" w:space="0" w:color="auto"/>
                        <w:right w:val="none" w:sz="0" w:space="0" w:color="auto"/>
                      </w:divBdr>
                    </w:div>
                  </w:divsChild>
                </w:div>
                <w:div w:id="996692210">
                  <w:marLeft w:val="0"/>
                  <w:marRight w:val="0"/>
                  <w:marTop w:val="0"/>
                  <w:marBottom w:val="0"/>
                  <w:divBdr>
                    <w:top w:val="none" w:sz="0" w:space="0" w:color="auto"/>
                    <w:left w:val="none" w:sz="0" w:space="0" w:color="auto"/>
                    <w:bottom w:val="none" w:sz="0" w:space="0" w:color="auto"/>
                    <w:right w:val="none" w:sz="0" w:space="0" w:color="auto"/>
                  </w:divBdr>
                  <w:divsChild>
                    <w:div w:id="1242446553">
                      <w:marLeft w:val="0"/>
                      <w:marRight w:val="0"/>
                      <w:marTop w:val="0"/>
                      <w:marBottom w:val="0"/>
                      <w:divBdr>
                        <w:top w:val="none" w:sz="0" w:space="0" w:color="auto"/>
                        <w:left w:val="none" w:sz="0" w:space="0" w:color="auto"/>
                        <w:bottom w:val="none" w:sz="0" w:space="0" w:color="auto"/>
                        <w:right w:val="none" w:sz="0" w:space="0" w:color="auto"/>
                      </w:divBdr>
                    </w:div>
                  </w:divsChild>
                </w:div>
                <w:div w:id="1024676840">
                  <w:marLeft w:val="0"/>
                  <w:marRight w:val="0"/>
                  <w:marTop w:val="0"/>
                  <w:marBottom w:val="0"/>
                  <w:divBdr>
                    <w:top w:val="none" w:sz="0" w:space="0" w:color="auto"/>
                    <w:left w:val="none" w:sz="0" w:space="0" w:color="auto"/>
                    <w:bottom w:val="none" w:sz="0" w:space="0" w:color="auto"/>
                    <w:right w:val="none" w:sz="0" w:space="0" w:color="auto"/>
                  </w:divBdr>
                  <w:divsChild>
                    <w:div w:id="1142847304">
                      <w:marLeft w:val="0"/>
                      <w:marRight w:val="0"/>
                      <w:marTop w:val="0"/>
                      <w:marBottom w:val="0"/>
                      <w:divBdr>
                        <w:top w:val="none" w:sz="0" w:space="0" w:color="auto"/>
                        <w:left w:val="none" w:sz="0" w:space="0" w:color="auto"/>
                        <w:bottom w:val="none" w:sz="0" w:space="0" w:color="auto"/>
                        <w:right w:val="none" w:sz="0" w:space="0" w:color="auto"/>
                      </w:divBdr>
                    </w:div>
                  </w:divsChild>
                </w:div>
                <w:div w:id="1140151637">
                  <w:marLeft w:val="0"/>
                  <w:marRight w:val="0"/>
                  <w:marTop w:val="0"/>
                  <w:marBottom w:val="0"/>
                  <w:divBdr>
                    <w:top w:val="none" w:sz="0" w:space="0" w:color="auto"/>
                    <w:left w:val="none" w:sz="0" w:space="0" w:color="auto"/>
                    <w:bottom w:val="none" w:sz="0" w:space="0" w:color="auto"/>
                    <w:right w:val="none" w:sz="0" w:space="0" w:color="auto"/>
                  </w:divBdr>
                  <w:divsChild>
                    <w:div w:id="1850873092">
                      <w:marLeft w:val="0"/>
                      <w:marRight w:val="0"/>
                      <w:marTop w:val="0"/>
                      <w:marBottom w:val="0"/>
                      <w:divBdr>
                        <w:top w:val="none" w:sz="0" w:space="0" w:color="auto"/>
                        <w:left w:val="none" w:sz="0" w:space="0" w:color="auto"/>
                        <w:bottom w:val="none" w:sz="0" w:space="0" w:color="auto"/>
                        <w:right w:val="none" w:sz="0" w:space="0" w:color="auto"/>
                      </w:divBdr>
                    </w:div>
                  </w:divsChild>
                </w:div>
                <w:div w:id="1153450281">
                  <w:marLeft w:val="0"/>
                  <w:marRight w:val="0"/>
                  <w:marTop w:val="0"/>
                  <w:marBottom w:val="0"/>
                  <w:divBdr>
                    <w:top w:val="none" w:sz="0" w:space="0" w:color="auto"/>
                    <w:left w:val="none" w:sz="0" w:space="0" w:color="auto"/>
                    <w:bottom w:val="none" w:sz="0" w:space="0" w:color="auto"/>
                    <w:right w:val="none" w:sz="0" w:space="0" w:color="auto"/>
                  </w:divBdr>
                  <w:divsChild>
                    <w:div w:id="2019774611">
                      <w:marLeft w:val="0"/>
                      <w:marRight w:val="0"/>
                      <w:marTop w:val="0"/>
                      <w:marBottom w:val="0"/>
                      <w:divBdr>
                        <w:top w:val="none" w:sz="0" w:space="0" w:color="auto"/>
                        <w:left w:val="none" w:sz="0" w:space="0" w:color="auto"/>
                        <w:bottom w:val="none" w:sz="0" w:space="0" w:color="auto"/>
                        <w:right w:val="none" w:sz="0" w:space="0" w:color="auto"/>
                      </w:divBdr>
                    </w:div>
                  </w:divsChild>
                </w:div>
                <w:div w:id="1190873008">
                  <w:marLeft w:val="0"/>
                  <w:marRight w:val="0"/>
                  <w:marTop w:val="0"/>
                  <w:marBottom w:val="0"/>
                  <w:divBdr>
                    <w:top w:val="none" w:sz="0" w:space="0" w:color="auto"/>
                    <w:left w:val="none" w:sz="0" w:space="0" w:color="auto"/>
                    <w:bottom w:val="none" w:sz="0" w:space="0" w:color="auto"/>
                    <w:right w:val="none" w:sz="0" w:space="0" w:color="auto"/>
                  </w:divBdr>
                  <w:divsChild>
                    <w:div w:id="2118527654">
                      <w:marLeft w:val="0"/>
                      <w:marRight w:val="0"/>
                      <w:marTop w:val="0"/>
                      <w:marBottom w:val="0"/>
                      <w:divBdr>
                        <w:top w:val="none" w:sz="0" w:space="0" w:color="auto"/>
                        <w:left w:val="none" w:sz="0" w:space="0" w:color="auto"/>
                        <w:bottom w:val="none" w:sz="0" w:space="0" w:color="auto"/>
                        <w:right w:val="none" w:sz="0" w:space="0" w:color="auto"/>
                      </w:divBdr>
                    </w:div>
                  </w:divsChild>
                </w:div>
                <w:div w:id="1195657511">
                  <w:marLeft w:val="0"/>
                  <w:marRight w:val="0"/>
                  <w:marTop w:val="0"/>
                  <w:marBottom w:val="0"/>
                  <w:divBdr>
                    <w:top w:val="none" w:sz="0" w:space="0" w:color="auto"/>
                    <w:left w:val="none" w:sz="0" w:space="0" w:color="auto"/>
                    <w:bottom w:val="none" w:sz="0" w:space="0" w:color="auto"/>
                    <w:right w:val="none" w:sz="0" w:space="0" w:color="auto"/>
                  </w:divBdr>
                  <w:divsChild>
                    <w:div w:id="1003119888">
                      <w:marLeft w:val="0"/>
                      <w:marRight w:val="0"/>
                      <w:marTop w:val="0"/>
                      <w:marBottom w:val="0"/>
                      <w:divBdr>
                        <w:top w:val="none" w:sz="0" w:space="0" w:color="auto"/>
                        <w:left w:val="none" w:sz="0" w:space="0" w:color="auto"/>
                        <w:bottom w:val="none" w:sz="0" w:space="0" w:color="auto"/>
                        <w:right w:val="none" w:sz="0" w:space="0" w:color="auto"/>
                      </w:divBdr>
                    </w:div>
                  </w:divsChild>
                </w:div>
                <w:div w:id="1307394783">
                  <w:marLeft w:val="0"/>
                  <w:marRight w:val="0"/>
                  <w:marTop w:val="0"/>
                  <w:marBottom w:val="0"/>
                  <w:divBdr>
                    <w:top w:val="none" w:sz="0" w:space="0" w:color="auto"/>
                    <w:left w:val="none" w:sz="0" w:space="0" w:color="auto"/>
                    <w:bottom w:val="none" w:sz="0" w:space="0" w:color="auto"/>
                    <w:right w:val="none" w:sz="0" w:space="0" w:color="auto"/>
                  </w:divBdr>
                  <w:divsChild>
                    <w:div w:id="278949798">
                      <w:marLeft w:val="0"/>
                      <w:marRight w:val="0"/>
                      <w:marTop w:val="0"/>
                      <w:marBottom w:val="0"/>
                      <w:divBdr>
                        <w:top w:val="none" w:sz="0" w:space="0" w:color="auto"/>
                        <w:left w:val="none" w:sz="0" w:space="0" w:color="auto"/>
                        <w:bottom w:val="none" w:sz="0" w:space="0" w:color="auto"/>
                        <w:right w:val="none" w:sz="0" w:space="0" w:color="auto"/>
                      </w:divBdr>
                    </w:div>
                  </w:divsChild>
                </w:div>
                <w:div w:id="1406146225">
                  <w:marLeft w:val="0"/>
                  <w:marRight w:val="0"/>
                  <w:marTop w:val="0"/>
                  <w:marBottom w:val="0"/>
                  <w:divBdr>
                    <w:top w:val="none" w:sz="0" w:space="0" w:color="auto"/>
                    <w:left w:val="none" w:sz="0" w:space="0" w:color="auto"/>
                    <w:bottom w:val="none" w:sz="0" w:space="0" w:color="auto"/>
                    <w:right w:val="none" w:sz="0" w:space="0" w:color="auto"/>
                  </w:divBdr>
                  <w:divsChild>
                    <w:div w:id="1229346200">
                      <w:marLeft w:val="0"/>
                      <w:marRight w:val="0"/>
                      <w:marTop w:val="0"/>
                      <w:marBottom w:val="0"/>
                      <w:divBdr>
                        <w:top w:val="none" w:sz="0" w:space="0" w:color="auto"/>
                        <w:left w:val="none" w:sz="0" w:space="0" w:color="auto"/>
                        <w:bottom w:val="none" w:sz="0" w:space="0" w:color="auto"/>
                        <w:right w:val="none" w:sz="0" w:space="0" w:color="auto"/>
                      </w:divBdr>
                    </w:div>
                  </w:divsChild>
                </w:div>
                <w:div w:id="1425566755">
                  <w:marLeft w:val="0"/>
                  <w:marRight w:val="0"/>
                  <w:marTop w:val="0"/>
                  <w:marBottom w:val="0"/>
                  <w:divBdr>
                    <w:top w:val="none" w:sz="0" w:space="0" w:color="auto"/>
                    <w:left w:val="none" w:sz="0" w:space="0" w:color="auto"/>
                    <w:bottom w:val="none" w:sz="0" w:space="0" w:color="auto"/>
                    <w:right w:val="none" w:sz="0" w:space="0" w:color="auto"/>
                  </w:divBdr>
                  <w:divsChild>
                    <w:div w:id="1200508876">
                      <w:marLeft w:val="0"/>
                      <w:marRight w:val="0"/>
                      <w:marTop w:val="0"/>
                      <w:marBottom w:val="0"/>
                      <w:divBdr>
                        <w:top w:val="none" w:sz="0" w:space="0" w:color="auto"/>
                        <w:left w:val="none" w:sz="0" w:space="0" w:color="auto"/>
                        <w:bottom w:val="none" w:sz="0" w:space="0" w:color="auto"/>
                        <w:right w:val="none" w:sz="0" w:space="0" w:color="auto"/>
                      </w:divBdr>
                    </w:div>
                  </w:divsChild>
                </w:div>
                <w:div w:id="1451775941">
                  <w:marLeft w:val="0"/>
                  <w:marRight w:val="0"/>
                  <w:marTop w:val="0"/>
                  <w:marBottom w:val="0"/>
                  <w:divBdr>
                    <w:top w:val="none" w:sz="0" w:space="0" w:color="auto"/>
                    <w:left w:val="none" w:sz="0" w:space="0" w:color="auto"/>
                    <w:bottom w:val="none" w:sz="0" w:space="0" w:color="auto"/>
                    <w:right w:val="none" w:sz="0" w:space="0" w:color="auto"/>
                  </w:divBdr>
                  <w:divsChild>
                    <w:div w:id="1776368266">
                      <w:marLeft w:val="0"/>
                      <w:marRight w:val="0"/>
                      <w:marTop w:val="0"/>
                      <w:marBottom w:val="0"/>
                      <w:divBdr>
                        <w:top w:val="none" w:sz="0" w:space="0" w:color="auto"/>
                        <w:left w:val="none" w:sz="0" w:space="0" w:color="auto"/>
                        <w:bottom w:val="none" w:sz="0" w:space="0" w:color="auto"/>
                        <w:right w:val="none" w:sz="0" w:space="0" w:color="auto"/>
                      </w:divBdr>
                    </w:div>
                  </w:divsChild>
                </w:div>
                <w:div w:id="1460342707">
                  <w:marLeft w:val="0"/>
                  <w:marRight w:val="0"/>
                  <w:marTop w:val="0"/>
                  <w:marBottom w:val="0"/>
                  <w:divBdr>
                    <w:top w:val="none" w:sz="0" w:space="0" w:color="auto"/>
                    <w:left w:val="none" w:sz="0" w:space="0" w:color="auto"/>
                    <w:bottom w:val="none" w:sz="0" w:space="0" w:color="auto"/>
                    <w:right w:val="none" w:sz="0" w:space="0" w:color="auto"/>
                  </w:divBdr>
                  <w:divsChild>
                    <w:div w:id="42408427">
                      <w:marLeft w:val="0"/>
                      <w:marRight w:val="0"/>
                      <w:marTop w:val="0"/>
                      <w:marBottom w:val="0"/>
                      <w:divBdr>
                        <w:top w:val="none" w:sz="0" w:space="0" w:color="auto"/>
                        <w:left w:val="none" w:sz="0" w:space="0" w:color="auto"/>
                        <w:bottom w:val="none" w:sz="0" w:space="0" w:color="auto"/>
                        <w:right w:val="none" w:sz="0" w:space="0" w:color="auto"/>
                      </w:divBdr>
                    </w:div>
                  </w:divsChild>
                </w:div>
                <w:div w:id="1550260979">
                  <w:marLeft w:val="0"/>
                  <w:marRight w:val="0"/>
                  <w:marTop w:val="0"/>
                  <w:marBottom w:val="0"/>
                  <w:divBdr>
                    <w:top w:val="none" w:sz="0" w:space="0" w:color="auto"/>
                    <w:left w:val="none" w:sz="0" w:space="0" w:color="auto"/>
                    <w:bottom w:val="none" w:sz="0" w:space="0" w:color="auto"/>
                    <w:right w:val="none" w:sz="0" w:space="0" w:color="auto"/>
                  </w:divBdr>
                  <w:divsChild>
                    <w:div w:id="1079667952">
                      <w:marLeft w:val="0"/>
                      <w:marRight w:val="0"/>
                      <w:marTop w:val="0"/>
                      <w:marBottom w:val="0"/>
                      <w:divBdr>
                        <w:top w:val="none" w:sz="0" w:space="0" w:color="auto"/>
                        <w:left w:val="none" w:sz="0" w:space="0" w:color="auto"/>
                        <w:bottom w:val="none" w:sz="0" w:space="0" w:color="auto"/>
                        <w:right w:val="none" w:sz="0" w:space="0" w:color="auto"/>
                      </w:divBdr>
                    </w:div>
                  </w:divsChild>
                </w:div>
                <w:div w:id="1609390495">
                  <w:marLeft w:val="0"/>
                  <w:marRight w:val="0"/>
                  <w:marTop w:val="0"/>
                  <w:marBottom w:val="0"/>
                  <w:divBdr>
                    <w:top w:val="none" w:sz="0" w:space="0" w:color="auto"/>
                    <w:left w:val="none" w:sz="0" w:space="0" w:color="auto"/>
                    <w:bottom w:val="none" w:sz="0" w:space="0" w:color="auto"/>
                    <w:right w:val="none" w:sz="0" w:space="0" w:color="auto"/>
                  </w:divBdr>
                  <w:divsChild>
                    <w:div w:id="1859199831">
                      <w:marLeft w:val="0"/>
                      <w:marRight w:val="0"/>
                      <w:marTop w:val="0"/>
                      <w:marBottom w:val="0"/>
                      <w:divBdr>
                        <w:top w:val="none" w:sz="0" w:space="0" w:color="auto"/>
                        <w:left w:val="none" w:sz="0" w:space="0" w:color="auto"/>
                        <w:bottom w:val="none" w:sz="0" w:space="0" w:color="auto"/>
                        <w:right w:val="none" w:sz="0" w:space="0" w:color="auto"/>
                      </w:divBdr>
                    </w:div>
                  </w:divsChild>
                </w:div>
                <w:div w:id="1611007584">
                  <w:marLeft w:val="0"/>
                  <w:marRight w:val="0"/>
                  <w:marTop w:val="0"/>
                  <w:marBottom w:val="0"/>
                  <w:divBdr>
                    <w:top w:val="none" w:sz="0" w:space="0" w:color="auto"/>
                    <w:left w:val="none" w:sz="0" w:space="0" w:color="auto"/>
                    <w:bottom w:val="none" w:sz="0" w:space="0" w:color="auto"/>
                    <w:right w:val="none" w:sz="0" w:space="0" w:color="auto"/>
                  </w:divBdr>
                  <w:divsChild>
                    <w:div w:id="857473617">
                      <w:marLeft w:val="0"/>
                      <w:marRight w:val="0"/>
                      <w:marTop w:val="0"/>
                      <w:marBottom w:val="0"/>
                      <w:divBdr>
                        <w:top w:val="none" w:sz="0" w:space="0" w:color="auto"/>
                        <w:left w:val="none" w:sz="0" w:space="0" w:color="auto"/>
                        <w:bottom w:val="none" w:sz="0" w:space="0" w:color="auto"/>
                        <w:right w:val="none" w:sz="0" w:space="0" w:color="auto"/>
                      </w:divBdr>
                    </w:div>
                  </w:divsChild>
                </w:div>
                <w:div w:id="1654406375">
                  <w:marLeft w:val="0"/>
                  <w:marRight w:val="0"/>
                  <w:marTop w:val="0"/>
                  <w:marBottom w:val="0"/>
                  <w:divBdr>
                    <w:top w:val="none" w:sz="0" w:space="0" w:color="auto"/>
                    <w:left w:val="none" w:sz="0" w:space="0" w:color="auto"/>
                    <w:bottom w:val="none" w:sz="0" w:space="0" w:color="auto"/>
                    <w:right w:val="none" w:sz="0" w:space="0" w:color="auto"/>
                  </w:divBdr>
                  <w:divsChild>
                    <w:div w:id="1769079357">
                      <w:marLeft w:val="0"/>
                      <w:marRight w:val="0"/>
                      <w:marTop w:val="0"/>
                      <w:marBottom w:val="0"/>
                      <w:divBdr>
                        <w:top w:val="none" w:sz="0" w:space="0" w:color="auto"/>
                        <w:left w:val="none" w:sz="0" w:space="0" w:color="auto"/>
                        <w:bottom w:val="none" w:sz="0" w:space="0" w:color="auto"/>
                        <w:right w:val="none" w:sz="0" w:space="0" w:color="auto"/>
                      </w:divBdr>
                    </w:div>
                  </w:divsChild>
                </w:div>
                <w:div w:id="1748380360">
                  <w:marLeft w:val="0"/>
                  <w:marRight w:val="0"/>
                  <w:marTop w:val="0"/>
                  <w:marBottom w:val="0"/>
                  <w:divBdr>
                    <w:top w:val="none" w:sz="0" w:space="0" w:color="auto"/>
                    <w:left w:val="none" w:sz="0" w:space="0" w:color="auto"/>
                    <w:bottom w:val="none" w:sz="0" w:space="0" w:color="auto"/>
                    <w:right w:val="none" w:sz="0" w:space="0" w:color="auto"/>
                  </w:divBdr>
                  <w:divsChild>
                    <w:div w:id="284846237">
                      <w:marLeft w:val="0"/>
                      <w:marRight w:val="0"/>
                      <w:marTop w:val="0"/>
                      <w:marBottom w:val="0"/>
                      <w:divBdr>
                        <w:top w:val="none" w:sz="0" w:space="0" w:color="auto"/>
                        <w:left w:val="none" w:sz="0" w:space="0" w:color="auto"/>
                        <w:bottom w:val="none" w:sz="0" w:space="0" w:color="auto"/>
                        <w:right w:val="none" w:sz="0" w:space="0" w:color="auto"/>
                      </w:divBdr>
                    </w:div>
                  </w:divsChild>
                </w:div>
                <w:div w:id="1766268235">
                  <w:marLeft w:val="0"/>
                  <w:marRight w:val="0"/>
                  <w:marTop w:val="0"/>
                  <w:marBottom w:val="0"/>
                  <w:divBdr>
                    <w:top w:val="none" w:sz="0" w:space="0" w:color="auto"/>
                    <w:left w:val="none" w:sz="0" w:space="0" w:color="auto"/>
                    <w:bottom w:val="none" w:sz="0" w:space="0" w:color="auto"/>
                    <w:right w:val="none" w:sz="0" w:space="0" w:color="auto"/>
                  </w:divBdr>
                  <w:divsChild>
                    <w:div w:id="422260852">
                      <w:marLeft w:val="0"/>
                      <w:marRight w:val="0"/>
                      <w:marTop w:val="0"/>
                      <w:marBottom w:val="0"/>
                      <w:divBdr>
                        <w:top w:val="none" w:sz="0" w:space="0" w:color="auto"/>
                        <w:left w:val="none" w:sz="0" w:space="0" w:color="auto"/>
                        <w:bottom w:val="none" w:sz="0" w:space="0" w:color="auto"/>
                        <w:right w:val="none" w:sz="0" w:space="0" w:color="auto"/>
                      </w:divBdr>
                    </w:div>
                  </w:divsChild>
                </w:div>
                <w:div w:id="1812625546">
                  <w:marLeft w:val="0"/>
                  <w:marRight w:val="0"/>
                  <w:marTop w:val="0"/>
                  <w:marBottom w:val="0"/>
                  <w:divBdr>
                    <w:top w:val="none" w:sz="0" w:space="0" w:color="auto"/>
                    <w:left w:val="none" w:sz="0" w:space="0" w:color="auto"/>
                    <w:bottom w:val="none" w:sz="0" w:space="0" w:color="auto"/>
                    <w:right w:val="none" w:sz="0" w:space="0" w:color="auto"/>
                  </w:divBdr>
                  <w:divsChild>
                    <w:div w:id="155657962">
                      <w:marLeft w:val="0"/>
                      <w:marRight w:val="0"/>
                      <w:marTop w:val="0"/>
                      <w:marBottom w:val="0"/>
                      <w:divBdr>
                        <w:top w:val="none" w:sz="0" w:space="0" w:color="auto"/>
                        <w:left w:val="none" w:sz="0" w:space="0" w:color="auto"/>
                        <w:bottom w:val="none" w:sz="0" w:space="0" w:color="auto"/>
                        <w:right w:val="none" w:sz="0" w:space="0" w:color="auto"/>
                      </w:divBdr>
                    </w:div>
                  </w:divsChild>
                </w:div>
                <w:div w:id="1849515962">
                  <w:marLeft w:val="0"/>
                  <w:marRight w:val="0"/>
                  <w:marTop w:val="0"/>
                  <w:marBottom w:val="0"/>
                  <w:divBdr>
                    <w:top w:val="none" w:sz="0" w:space="0" w:color="auto"/>
                    <w:left w:val="none" w:sz="0" w:space="0" w:color="auto"/>
                    <w:bottom w:val="none" w:sz="0" w:space="0" w:color="auto"/>
                    <w:right w:val="none" w:sz="0" w:space="0" w:color="auto"/>
                  </w:divBdr>
                  <w:divsChild>
                    <w:div w:id="1292246494">
                      <w:marLeft w:val="0"/>
                      <w:marRight w:val="0"/>
                      <w:marTop w:val="0"/>
                      <w:marBottom w:val="0"/>
                      <w:divBdr>
                        <w:top w:val="none" w:sz="0" w:space="0" w:color="auto"/>
                        <w:left w:val="none" w:sz="0" w:space="0" w:color="auto"/>
                        <w:bottom w:val="none" w:sz="0" w:space="0" w:color="auto"/>
                        <w:right w:val="none" w:sz="0" w:space="0" w:color="auto"/>
                      </w:divBdr>
                    </w:div>
                  </w:divsChild>
                </w:div>
                <w:div w:id="1967347865">
                  <w:marLeft w:val="0"/>
                  <w:marRight w:val="0"/>
                  <w:marTop w:val="0"/>
                  <w:marBottom w:val="0"/>
                  <w:divBdr>
                    <w:top w:val="none" w:sz="0" w:space="0" w:color="auto"/>
                    <w:left w:val="none" w:sz="0" w:space="0" w:color="auto"/>
                    <w:bottom w:val="none" w:sz="0" w:space="0" w:color="auto"/>
                    <w:right w:val="none" w:sz="0" w:space="0" w:color="auto"/>
                  </w:divBdr>
                  <w:divsChild>
                    <w:div w:id="487937110">
                      <w:marLeft w:val="0"/>
                      <w:marRight w:val="0"/>
                      <w:marTop w:val="0"/>
                      <w:marBottom w:val="0"/>
                      <w:divBdr>
                        <w:top w:val="none" w:sz="0" w:space="0" w:color="auto"/>
                        <w:left w:val="none" w:sz="0" w:space="0" w:color="auto"/>
                        <w:bottom w:val="none" w:sz="0" w:space="0" w:color="auto"/>
                        <w:right w:val="none" w:sz="0" w:space="0" w:color="auto"/>
                      </w:divBdr>
                    </w:div>
                  </w:divsChild>
                </w:div>
                <w:div w:id="1995910613">
                  <w:marLeft w:val="0"/>
                  <w:marRight w:val="0"/>
                  <w:marTop w:val="0"/>
                  <w:marBottom w:val="0"/>
                  <w:divBdr>
                    <w:top w:val="none" w:sz="0" w:space="0" w:color="auto"/>
                    <w:left w:val="none" w:sz="0" w:space="0" w:color="auto"/>
                    <w:bottom w:val="none" w:sz="0" w:space="0" w:color="auto"/>
                    <w:right w:val="none" w:sz="0" w:space="0" w:color="auto"/>
                  </w:divBdr>
                  <w:divsChild>
                    <w:div w:id="632104445">
                      <w:marLeft w:val="0"/>
                      <w:marRight w:val="0"/>
                      <w:marTop w:val="0"/>
                      <w:marBottom w:val="0"/>
                      <w:divBdr>
                        <w:top w:val="none" w:sz="0" w:space="0" w:color="auto"/>
                        <w:left w:val="none" w:sz="0" w:space="0" w:color="auto"/>
                        <w:bottom w:val="none" w:sz="0" w:space="0" w:color="auto"/>
                        <w:right w:val="none" w:sz="0" w:space="0" w:color="auto"/>
                      </w:divBdr>
                    </w:div>
                  </w:divsChild>
                </w:div>
                <w:div w:id="2005625902">
                  <w:marLeft w:val="0"/>
                  <w:marRight w:val="0"/>
                  <w:marTop w:val="0"/>
                  <w:marBottom w:val="0"/>
                  <w:divBdr>
                    <w:top w:val="none" w:sz="0" w:space="0" w:color="auto"/>
                    <w:left w:val="none" w:sz="0" w:space="0" w:color="auto"/>
                    <w:bottom w:val="none" w:sz="0" w:space="0" w:color="auto"/>
                    <w:right w:val="none" w:sz="0" w:space="0" w:color="auto"/>
                  </w:divBdr>
                  <w:divsChild>
                    <w:div w:id="708653786">
                      <w:marLeft w:val="0"/>
                      <w:marRight w:val="0"/>
                      <w:marTop w:val="0"/>
                      <w:marBottom w:val="0"/>
                      <w:divBdr>
                        <w:top w:val="none" w:sz="0" w:space="0" w:color="auto"/>
                        <w:left w:val="none" w:sz="0" w:space="0" w:color="auto"/>
                        <w:bottom w:val="none" w:sz="0" w:space="0" w:color="auto"/>
                        <w:right w:val="none" w:sz="0" w:space="0" w:color="auto"/>
                      </w:divBdr>
                    </w:div>
                  </w:divsChild>
                </w:div>
                <w:div w:id="2033452820">
                  <w:marLeft w:val="0"/>
                  <w:marRight w:val="0"/>
                  <w:marTop w:val="0"/>
                  <w:marBottom w:val="0"/>
                  <w:divBdr>
                    <w:top w:val="none" w:sz="0" w:space="0" w:color="auto"/>
                    <w:left w:val="none" w:sz="0" w:space="0" w:color="auto"/>
                    <w:bottom w:val="none" w:sz="0" w:space="0" w:color="auto"/>
                    <w:right w:val="none" w:sz="0" w:space="0" w:color="auto"/>
                  </w:divBdr>
                  <w:divsChild>
                    <w:div w:id="1488550640">
                      <w:marLeft w:val="0"/>
                      <w:marRight w:val="0"/>
                      <w:marTop w:val="0"/>
                      <w:marBottom w:val="0"/>
                      <w:divBdr>
                        <w:top w:val="none" w:sz="0" w:space="0" w:color="auto"/>
                        <w:left w:val="none" w:sz="0" w:space="0" w:color="auto"/>
                        <w:bottom w:val="none" w:sz="0" w:space="0" w:color="auto"/>
                        <w:right w:val="none" w:sz="0" w:space="0" w:color="auto"/>
                      </w:divBdr>
                    </w:div>
                  </w:divsChild>
                </w:div>
                <w:div w:id="2129618552">
                  <w:marLeft w:val="0"/>
                  <w:marRight w:val="0"/>
                  <w:marTop w:val="0"/>
                  <w:marBottom w:val="0"/>
                  <w:divBdr>
                    <w:top w:val="none" w:sz="0" w:space="0" w:color="auto"/>
                    <w:left w:val="none" w:sz="0" w:space="0" w:color="auto"/>
                    <w:bottom w:val="none" w:sz="0" w:space="0" w:color="auto"/>
                    <w:right w:val="none" w:sz="0" w:space="0" w:color="auto"/>
                  </w:divBdr>
                  <w:divsChild>
                    <w:div w:id="15947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046674">
      <w:bodyDiv w:val="1"/>
      <w:marLeft w:val="0"/>
      <w:marRight w:val="0"/>
      <w:marTop w:val="0"/>
      <w:marBottom w:val="0"/>
      <w:divBdr>
        <w:top w:val="none" w:sz="0" w:space="0" w:color="auto"/>
        <w:left w:val="none" w:sz="0" w:space="0" w:color="auto"/>
        <w:bottom w:val="none" w:sz="0" w:space="0" w:color="auto"/>
        <w:right w:val="none" w:sz="0" w:space="0" w:color="auto"/>
      </w:divBdr>
    </w:div>
    <w:div w:id="436101749">
      <w:bodyDiv w:val="1"/>
      <w:marLeft w:val="0"/>
      <w:marRight w:val="0"/>
      <w:marTop w:val="0"/>
      <w:marBottom w:val="0"/>
      <w:divBdr>
        <w:top w:val="none" w:sz="0" w:space="0" w:color="auto"/>
        <w:left w:val="none" w:sz="0" w:space="0" w:color="auto"/>
        <w:bottom w:val="none" w:sz="0" w:space="0" w:color="auto"/>
        <w:right w:val="none" w:sz="0" w:space="0" w:color="auto"/>
      </w:divBdr>
    </w:div>
    <w:div w:id="445732117">
      <w:bodyDiv w:val="1"/>
      <w:marLeft w:val="0"/>
      <w:marRight w:val="0"/>
      <w:marTop w:val="0"/>
      <w:marBottom w:val="0"/>
      <w:divBdr>
        <w:top w:val="none" w:sz="0" w:space="0" w:color="auto"/>
        <w:left w:val="none" w:sz="0" w:space="0" w:color="auto"/>
        <w:bottom w:val="none" w:sz="0" w:space="0" w:color="auto"/>
        <w:right w:val="none" w:sz="0" w:space="0" w:color="auto"/>
      </w:divBdr>
    </w:div>
    <w:div w:id="462580043">
      <w:bodyDiv w:val="1"/>
      <w:marLeft w:val="0"/>
      <w:marRight w:val="0"/>
      <w:marTop w:val="0"/>
      <w:marBottom w:val="0"/>
      <w:divBdr>
        <w:top w:val="none" w:sz="0" w:space="0" w:color="auto"/>
        <w:left w:val="none" w:sz="0" w:space="0" w:color="auto"/>
        <w:bottom w:val="none" w:sz="0" w:space="0" w:color="auto"/>
        <w:right w:val="none" w:sz="0" w:space="0" w:color="auto"/>
      </w:divBdr>
      <w:divsChild>
        <w:div w:id="162208026">
          <w:marLeft w:val="0"/>
          <w:marRight w:val="0"/>
          <w:marTop w:val="0"/>
          <w:marBottom w:val="0"/>
          <w:divBdr>
            <w:top w:val="none" w:sz="0" w:space="0" w:color="auto"/>
            <w:left w:val="none" w:sz="0" w:space="0" w:color="auto"/>
            <w:bottom w:val="none" w:sz="0" w:space="0" w:color="auto"/>
            <w:right w:val="none" w:sz="0" w:space="0" w:color="auto"/>
          </w:divBdr>
        </w:div>
      </w:divsChild>
    </w:div>
    <w:div w:id="483089360">
      <w:bodyDiv w:val="1"/>
      <w:marLeft w:val="0"/>
      <w:marRight w:val="0"/>
      <w:marTop w:val="0"/>
      <w:marBottom w:val="0"/>
      <w:divBdr>
        <w:top w:val="none" w:sz="0" w:space="0" w:color="auto"/>
        <w:left w:val="none" w:sz="0" w:space="0" w:color="auto"/>
        <w:bottom w:val="none" w:sz="0" w:space="0" w:color="auto"/>
        <w:right w:val="none" w:sz="0" w:space="0" w:color="auto"/>
      </w:divBdr>
    </w:div>
    <w:div w:id="519047839">
      <w:bodyDiv w:val="1"/>
      <w:marLeft w:val="0"/>
      <w:marRight w:val="0"/>
      <w:marTop w:val="0"/>
      <w:marBottom w:val="0"/>
      <w:divBdr>
        <w:top w:val="none" w:sz="0" w:space="0" w:color="auto"/>
        <w:left w:val="none" w:sz="0" w:space="0" w:color="auto"/>
        <w:bottom w:val="none" w:sz="0" w:space="0" w:color="auto"/>
        <w:right w:val="none" w:sz="0" w:space="0" w:color="auto"/>
      </w:divBdr>
      <w:divsChild>
        <w:div w:id="150486928">
          <w:marLeft w:val="0"/>
          <w:marRight w:val="0"/>
          <w:marTop w:val="0"/>
          <w:marBottom w:val="0"/>
          <w:divBdr>
            <w:top w:val="none" w:sz="0" w:space="0" w:color="auto"/>
            <w:left w:val="none" w:sz="0" w:space="0" w:color="auto"/>
            <w:bottom w:val="none" w:sz="0" w:space="0" w:color="auto"/>
            <w:right w:val="none" w:sz="0" w:space="0" w:color="auto"/>
          </w:divBdr>
        </w:div>
      </w:divsChild>
    </w:div>
    <w:div w:id="523518578">
      <w:bodyDiv w:val="1"/>
      <w:marLeft w:val="0"/>
      <w:marRight w:val="0"/>
      <w:marTop w:val="0"/>
      <w:marBottom w:val="0"/>
      <w:divBdr>
        <w:top w:val="none" w:sz="0" w:space="0" w:color="auto"/>
        <w:left w:val="none" w:sz="0" w:space="0" w:color="auto"/>
        <w:bottom w:val="none" w:sz="0" w:space="0" w:color="auto"/>
        <w:right w:val="none" w:sz="0" w:space="0" w:color="auto"/>
      </w:divBdr>
      <w:divsChild>
        <w:div w:id="2077586010">
          <w:marLeft w:val="0"/>
          <w:marRight w:val="0"/>
          <w:marTop w:val="0"/>
          <w:marBottom w:val="0"/>
          <w:divBdr>
            <w:top w:val="none" w:sz="0" w:space="0" w:color="auto"/>
            <w:left w:val="none" w:sz="0" w:space="0" w:color="auto"/>
            <w:bottom w:val="none" w:sz="0" w:space="0" w:color="auto"/>
            <w:right w:val="none" w:sz="0" w:space="0" w:color="auto"/>
          </w:divBdr>
        </w:div>
      </w:divsChild>
    </w:div>
    <w:div w:id="543951077">
      <w:bodyDiv w:val="1"/>
      <w:marLeft w:val="0"/>
      <w:marRight w:val="0"/>
      <w:marTop w:val="0"/>
      <w:marBottom w:val="0"/>
      <w:divBdr>
        <w:top w:val="none" w:sz="0" w:space="0" w:color="auto"/>
        <w:left w:val="none" w:sz="0" w:space="0" w:color="auto"/>
        <w:bottom w:val="none" w:sz="0" w:space="0" w:color="auto"/>
        <w:right w:val="none" w:sz="0" w:space="0" w:color="auto"/>
      </w:divBdr>
    </w:div>
    <w:div w:id="576668336">
      <w:bodyDiv w:val="1"/>
      <w:marLeft w:val="0"/>
      <w:marRight w:val="0"/>
      <w:marTop w:val="0"/>
      <w:marBottom w:val="0"/>
      <w:divBdr>
        <w:top w:val="none" w:sz="0" w:space="0" w:color="auto"/>
        <w:left w:val="none" w:sz="0" w:space="0" w:color="auto"/>
        <w:bottom w:val="none" w:sz="0" w:space="0" w:color="auto"/>
        <w:right w:val="none" w:sz="0" w:space="0" w:color="auto"/>
      </w:divBdr>
    </w:div>
    <w:div w:id="580211668">
      <w:bodyDiv w:val="1"/>
      <w:marLeft w:val="0"/>
      <w:marRight w:val="0"/>
      <w:marTop w:val="0"/>
      <w:marBottom w:val="0"/>
      <w:divBdr>
        <w:top w:val="none" w:sz="0" w:space="0" w:color="auto"/>
        <w:left w:val="none" w:sz="0" w:space="0" w:color="auto"/>
        <w:bottom w:val="none" w:sz="0" w:space="0" w:color="auto"/>
        <w:right w:val="none" w:sz="0" w:space="0" w:color="auto"/>
      </w:divBdr>
    </w:div>
    <w:div w:id="605499498">
      <w:bodyDiv w:val="1"/>
      <w:marLeft w:val="0"/>
      <w:marRight w:val="0"/>
      <w:marTop w:val="0"/>
      <w:marBottom w:val="0"/>
      <w:divBdr>
        <w:top w:val="none" w:sz="0" w:space="0" w:color="auto"/>
        <w:left w:val="none" w:sz="0" w:space="0" w:color="auto"/>
        <w:bottom w:val="none" w:sz="0" w:space="0" w:color="auto"/>
        <w:right w:val="none" w:sz="0" w:space="0" w:color="auto"/>
      </w:divBdr>
    </w:div>
    <w:div w:id="609433240">
      <w:bodyDiv w:val="1"/>
      <w:marLeft w:val="0"/>
      <w:marRight w:val="0"/>
      <w:marTop w:val="0"/>
      <w:marBottom w:val="0"/>
      <w:divBdr>
        <w:top w:val="none" w:sz="0" w:space="0" w:color="auto"/>
        <w:left w:val="none" w:sz="0" w:space="0" w:color="auto"/>
        <w:bottom w:val="none" w:sz="0" w:space="0" w:color="auto"/>
        <w:right w:val="none" w:sz="0" w:space="0" w:color="auto"/>
      </w:divBdr>
    </w:div>
    <w:div w:id="652294819">
      <w:bodyDiv w:val="1"/>
      <w:marLeft w:val="0"/>
      <w:marRight w:val="0"/>
      <w:marTop w:val="0"/>
      <w:marBottom w:val="0"/>
      <w:divBdr>
        <w:top w:val="none" w:sz="0" w:space="0" w:color="auto"/>
        <w:left w:val="none" w:sz="0" w:space="0" w:color="auto"/>
        <w:bottom w:val="none" w:sz="0" w:space="0" w:color="auto"/>
        <w:right w:val="none" w:sz="0" w:space="0" w:color="auto"/>
      </w:divBdr>
      <w:divsChild>
        <w:div w:id="337076896">
          <w:marLeft w:val="0"/>
          <w:marRight w:val="0"/>
          <w:marTop w:val="0"/>
          <w:marBottom w:val="0"/>
          <w:divBdr>
            <w:top w:val="none" w:sz="0" w:space="0" w:color="auto"/>
            <w:left w:val="none" w:sz="0" w:space="0" w:color="auto"/>
            <w:bottom w:val="none" w:sz="0" w:space="0" w:color="auto"/>
            <w:right w:val="none" w:sz="0" w:space="0" w:color="auto"/>
          </w:divBdr>
          <w:divsChild>
            <w:div w:id="10970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66536">
      <w:bodyDiv w:val="1"/>
      <w:marLeft w:val="0"/>
      <w:marRight w:val="0"/>
      <w:marTop w:val="0"/>
      <w:marBottom w:val="0"/>
      <w:divBdr>
        <w:top w:val="none" w:sz="0" w:space="0" w:color="auto"/>
        <w:left w:val="none" w:sz="0" w:space="0" w:color="auto"/>
        <w:bottom w:val="none" w:sz="0" w:space="0" w:color="auto"/>
        <w:right w:val="none" w:sz="0" w:space="0" w:color="auto"/>
      </w:divBdr>
    </w:div>
    <w:div w:id="695891635">
      <w:bodyDiv w:val="1"/>
      <w:marLeft w:val="0"/>
      <w:marRight w:val="0"/>
      <w:marTop w:val="0"/>
      <w:marBottom w:val="0"/>
      <w:divBdr>
        <w:top w:val="none" w:sz="0" w:space="0" w:color="auto"/>
        <w:left w:val="none" w:sz="0" w:space="0" w:color="auto"/>
        <w:bottom w:val="none" w:sz="0" w:space="0" w:color="auto"/>
        <w:right w:val="none" w:sz="0" w:space="0" w:color="auto"/>
      </w:divBdr>
    </w:div>
    <w:div w:id="713700483">
      <w:bodyDiv w:val="1"/>
      <w:marLeft w:val="0"/>
      <w:marRight w:val="0"/>
      <w:marTop w:val="0"/>
      <w:marBottom w:val="0"/>
      <w:divBdr>
        <w:top w:val="none" w:sz="0" w:space="0" w:color="auto"/>
        <w:left w:val="none" w:sz="0" w:space="0" w:color="auto"/>
        <w:bottom w:val="none" w:sz="0" w:space="0" w:color="auto"/>
        <w:right w:val="none" w:sz="0" w:space="0" w:color="auto"/>
      </w:divBdr>
    </w:div>
    <w:div w:id="744423718">
      <w:bodyDiv w:val="1"/>
      <w:marLeft w:val="0"/>
      <w:marRight w:val="0"/>
      <w:marTop w:val="0"/>
      <w:marBottom w:val="0"/>
      <w:divBdr>
        <w:top w:val="none" w:sz="0" w:space="0" w:color="auto"/>
        <w:left w:val="none" w:sz="0" w:space="0" w:color="auto"/>
        <w:bottom w:val="none" w:sz="0" w:space="0" w:color="auto"/>
        <w:right w:val="none" w:sz="0" w:space="0" w:color="auto"/>
      </w:divBdr>
    </w:div>
    <w:div w:id="748426925">
      <w:bodyDiv w:val="1"/>
      <w:marLeft w:val="0"/>
      <w:marRight w:val="0"/>
      <w:marTop w:val="0"/>
      <w:marBottom w:val="0"/>
      <w:divBdr>
        <w:top w:val="none" w:sz="0" w:space="0" w:color="auto"/>
        <w:left w:val="none" w:sz="0" w:space="0" w:color="auto"/>
        <w:bottom w:val="none" w:sz="0" w:space="0" w:color="auto"/>
        <w:right w:val="none" w:sz="0" w:space="0" w:color="auto"/>
      </w:divBdr>
    </w:div>
    <w:div w:id="753280781">
      <w:bodyDiv w:val="1"/>
      <w:marLeft w:val="0"/>
      <w:marRight w:val="0"/>
      <w:marTop w:val="0"/>
      <w:marBottom w:val="0"/>
      <w:divBdr>
        <w:top w:val="none" w:sz="0" w:space="0" w:color="auto"/>
        <w:left w:val="none" w:sz="0" w:space="0" w:color="auto"/>
        <w:bottom w:val="none" w:sz="0" w:space="0" w:color="auto"/>
        <w:right w:val="none" w:sz="0" w:space="0" w:color="auto"/>
      </w:divBdr>
    </w:div>
    <w:div w:id="754937547">
      <w:bodyDiv w:val="1"/>
      <w:marLeft w:val="0"/>
      <w:marRight w:val="0"/>
      <w:marTop w:val="0"/>
      <w:marBottom w:val="0"/>
      <w:divBdr>
        <w:top w:val="none" w:sz="0" w:space="0" w:color="auto"/>
        <w:left w:val="none" w:sz="0" w:space="0" w:color="auto"/>
        <w:bottom w:val="none" w:sz="0" w:space="0" w:color="auto"/>
        <w:right w:val="none" w:sz="0" w:space="0" w:color="auto"/>
      </w:divBdr>
      <w:divsChild>
        <w:div w:id="193082456">
          <w:marLeft w:val="907"/>
          <w:marRight w:val="0"/>
          <w:marTop w:val="240"/>
          <w:marBottom w:val="120"/>
          <w:divBdr>
            <w:top w:val="none" w:sz="0" w:space="0" w:color="auto"/>
            <w:left w:val="none" w:sz="0" w:space="0" w:color="auto"/>
            <w:bottom w:val="none" w:sz="0" w:space="0" w:color="auto"/>
            <w:right w:val="none" w:sz="0" w:space="0" w:color="auto"/>
          </w:divBdr>
        </w:div>
      </w:divsChild>
    </w:div>
    <w:div w:id="769012087">
      <w:bodyDiv w:val="1"/>
      <w:marLeft w:val="0"/>
      <w:marRight w:val="0"/>
      <w:marTop w:val="0"/>
      <w:marBottom w:val="0"/>
      <w:divBdr>
        <w:top w:val="none" w:sz="0" w:space="0" w:color="auto"/>
        <w:left w:val="none" w:sz="0" w:space="0" w:color="auto"/>
        <w:bottom w:val="none" w:sz="0" w:space="0" w:color="auto"/>
        <w:right w:val="none" w:sz="0" w:space="0" w:color="auto"/>
      </w:divBdr>
      <w:divsChild>
        <w:div w:id="234781276">
          <w:marLeft w:val="0"/>
          <w:marRight w:val="0"/>
          <w:marTop w:val="0"/>
          <w:marBottom w:val="0"/>
          <w:divBdr>
            <w:top w:val="none" w:sz="0" w:space="0" w:color="auto"/>
            <w:left w:val="none" w:sz="0" w:space="0" w:color="auto"/>
            <w:bottom w:val="none" w:sz="0" w:space="0" w:color="auto"/>
            <w:right w:val="none" w:sz="0" w:space="0" w:color="auto"/>
          </w:divBdr>
          <w:divsChild>
            <w:div w:id="1433740750">
              <w:marLeft w:val="0"/>
              <w:marRight w:val="0"/>
              <w:marTop w:val="0"/>
              <w:marBottom w:val="0"/>
              <w:divBdr>
                <w:top w:val="none" w:sz="0" w:space="0" w:color="auto"/>
                <w:left w:val="none" w:sz="0" w:space="0" w:color="auto"/>
                <w:bottom w:val="none" w:sz="0" w:space="0" w:color="auto"/>
                <w:right w:val="none" w:sz="0" w:space="0" w:color="auto"/>
              </w:divBdr>
            </w:div>
            <w:div w:id="1582134897">
              <w:marLeft w:val="0"/>
              <w:marRight w:val="0"/>
              <w:marTop w:val="0"/>
              <w:marBottom w:val="0"/>
              <w:divBdr>
                <w:top w:val="none" w:sz="0" w:space="0" w:color="auto"/>
                <w:left w:val="none" w:sz="0" w:space="0" w:color="auto"/>
                <w:bottom w:val="none" w:sz="0" w:space="0" w:color="auto"/>
                <w:right w:val="none" w:sz="0" w:space="0" w:color="auto"/>
              </w:divBdr>
            </w:div>
            <w:div w:id="2110929067">
              <w:marLeft w:val="0"/>
              <w:marRight w:val="0"/>
              <w:marTop w:val="0"/>
              <w:marBottom w:val="0"/>
              <w:divBdr>
                <w:top w:val="none" w:sz="0" w:space="0" w:color="auto"/>
                <w:left w:val="none" w:sz="0" w:space="0" w:color="auto"/>
                <w:bottom w:val="none" w:sz="0" w:space="0" w:color="auto"/>
                <w:right w:val="none" w:sz="0" w:space="0" w:color="auto"/>
              </w:divBdr>
            </w:div>
          </w:divsChild>
        </w:div>
        <w:div w:id="243533906">
          <w:marLeft w:val="0"/>
          <w:marRight w:val="0"/>
          <w:marTop w:val="0"/>
          <w:marBottom w:val="0"/>
          <w:divBdr>
            <w:top w:val="none" w:sz="0" w:space="0" w:color="auto"/>
            <w:left w:val="none" w:sz="0" w:space="0" w:color="auto"/>
            <w:bottom w:val="none" w:sz="0" w:space="0" w:color="auto"/>
            <w:right w:val="none" w:sz="0" w:space="0" w:color="auto"/>
          </w:divBdr>
          <w:divsChild>
            <w:div w:id="479884831">
              <w:marLeft w:val="0"/>
              <w:marRight w:val="0"/>
              <w:marTop w:val="0"/>
              <w:marBottom w:val="0"/>
              <w:divBdr>
                <w:top w:val="none" w:sz="0" w:space="0" w:color="auto"/>
                <w:left w:val="none" w:sz="0" w:space="0" w:color="auto"/>
                <w:bottom w:val="none" w:sz="0" w:space="0" w:color="auto"/>
                <w:right w:val="none" w:sz="0" w:space="0" w:color="auto"/>
              </w:divBdr>
            </w:div>
            <w:div w:id="1038505578">
              <w:marLeft w:val="0"/>
              <w:marRight w:val="0"/>
              <w:marTop w:val="0"/>
              <w:marBottom w:val="0"/>
              <w:divBdr>
                <w:top w:val="none" w:sz="0" w:space="0" w:color="auto"/>
                <w:left w:val="none" w:sz="0" w:space="0" w:color="auto"/>
                <w:bottom w:val="none" w:sz="0" w:space="0" w:color="auto"/>
                <w:right w:val="none" w:sz="0" w:space="0" w:color="auto"/>
              </w:divBdr>
            </w:div>
            <w:div w:id="1095446009">
              <w:marLeft w:val="0"/>
              <w:marRight w:val="0"/>
              <w:marTop w:val="0"/>
              <w:marBottom w:val="0"/>
              <w:divBdr>
                <w:top w:val="none" w:sz="0" w:space="0" w:color="auto"/>
                <w:left w:val="none" w:sz="0" w:space="0" w:color="auto"/>
                <w:bottom w:val="none" w:sz="0" w:space="0" w:color="auto"/>
                <w:right w:val="none" w:sz="0" w:space="0" w:color="auto"/>
              </w:divBdr>
            </w:div>
            <w:div w:id="1245802474">
              <w:marLeft w:val="0"/>
              <w:marRight w:val="0"/>
              <w:marTop w:val="0"/>
              <w:marBottom w:val="0"/>
              <w:divBdr>
                <w:top w:val="none" w:sz="0" w:space="0" w:color="auto"/>
                <w:left w:val="none" w:sz="0" w:space="0" w:color="auto"/>
                <w:bottom w:val="none" w:sz="0" w:space="0" w:color="auto"/>
                <w:right w:val="none" w:sz="0" w:space="0" w:color="auto"/>
              </w:divBdr>
            </w:div>
            <w:div w:id="1357268871">
              <w:marLeft w:val="0"/>
              <w:marRight w:val="0"/>
              <w:marTop w:val="0"/>
              <w:marBottom w:val="0"/>
              <w:divBdr>
                <w:top w:val="none" w:sz="0" w:space="0" w:color="auto"/>
                <w:left w:val="none" w:sz="0" w:space="0" w:color="auto"/>
                <w:bottom w:val="none" w:sz="0" w:space="0" w:color="auto"/>
                <w:right w:val="none" w:sz="0" w:space="0" w:color="auto"/>
              </w:divBdr>
            </w:div>
            <w:div w:id="1383141533">
              <w:marLeft w:val="0"/>
              <w:marRight w:val="0"/>
              <w:marTop w:val="0"/>
              <w:marBottom w:val="0"/>
              <w:divBdr>
                <w:top w:val="none" w:sz="0" w:space="0" w:color="auto"/>
                <w:left w:val="none" w:sz="0" w:space="0" w:color="auto"/>
                <w:bottom w:val="none" w:sz="0" w:space="0" w:color="auto"/>
                <w:right w:val="none" w:sz="0" w:space="0" w:color="auto"/>
              </w:divBdr>
            </w:div>
          </w:divsChild>
        </w:div>
        <w:div w:id="303656387">
          <w:marLeft w:val="0"/>
          <w:marRight w:val="0"/>
          <w:marTop w:val="0"/>
          <w:marBottom w:val="0"/>
          <w:divBdr>
            <w:top w:val="none" w:sz="0" w:space="0" w:color="auto"/>
            <w:left w:val="none" w:sz="0" w:space="0" w:color="auto"/>
            <w:bottom w:val="none" w:sz="0" w:space="0" w:color="auto"/>
            <w:right w:val="none" w:sz="0" w:space="0" w:color="auto"/>
          </w:divBdr>
          <w:divsChild>
            <w:div w:id="505024835">
              <w:marLeft w:val="0"/>
              <w:marRight w:val="0"/>
              <w:marTop w:val="0"/>
              <w:marBottom w:val="0"/>
              <w:divBdr>
                <w:top w:val="none" w:sz="0" w:space="0" w:color="auto"/>
                <w:left w:val="none" w:sz="0" w:space="0" w:color="auto"/>
                <w:bottom w:val="none" w:sz="0" w:space="0" w:color="auto"/>
                <w:right w:val="none" w:sz="0" w:space="0" w:color="auto"/>
              </w:divBdr>
            </w:div>
            <w:div w:id="1046755298">
              <w:marLeft w:val="0"/>
              <w:marRight w:val="0"/>
              <w:marTop w:val="0"/>
              <w:marBottom w:val="0"/>
              <w:divBdr>
                <w:top w:val="none" w:sz="0" w:space="0" w:color="auto"/>
                <w:left w:val="none" w:sz="0" w:space="0" w:color="auto"/>
                <w:bottom w:val="none" w:sz="0" w:space="0" w:color="auto"/>
                <w:right w:val="none" w:sz="0" w:space="0" w:color="auto"/>
              </w:divBdr>
            </w:div>
            <w:div w:id="1959221144">
              <w:marLeft w:val="0"/>
              <w:marRight w:val="0"/>
              <w:marTop w:val="0"/>
              <w:marBottom w:val="0"/>
              <w:divBdr>
                <w:top w:val="none" w:sz="0" w:space="0" w:color="auto"/>
                <w:left w:val="none" w:sz="0" w:space="0" w:color="auto"/>
                <w:bottom w:val="none" w:sz="0" w:space="0" w:color="auto"/>
                <w:right w:val="none" w:sz="0" w:space="0" w:color="auto"/>
              </w:divBdr>
            </w:div>
          </w:divsChild>
        </w:div>
        <w:div w:id="452556332">
          <w:marLeft w:val="0"/>
          <w:marRight w:val="0"/>
          <w:marTop w:val="0"/>
          <w:marBottom w:val="0"/>
          <w:divBdr>
            <w:top w:val="none" w:sz="0" w:space="0" w:color="auto"/>
            <w:left w:val="none" w:sz="0" w:space="0" w:color="auto"/>
            <w:bottom w:val="none" w:sz="0" w:space="0" w:color="auto"/>
            <w:right w:val="none" w:sz="0" w:space="0" w:color="auto"/>
          </w:divBdr>
          <w:divsChild>
            <w:div w:id="1814981056">
              <w:marLeft w:val="0"/>
              <w:marRight w:val="0"/>
              <w:marTop w:val="0"/>
              <w:marBottom w:val="0"/>
              <w:divBdr>
                <w:top w:val="none" w:sz="0" w:space="0" w:color="auto"/>
                <w:left w:val="none" w:sz="0" w:space="0" w:color="auto"/>
                <w:bottom w:val="none" w:sz="0" w:space="0" w:color="auto"/>
                <w:right w:val="none" w:sz="0" w:space="0" w:color="auto"/>
              </w:divBdr>
            </w:div>
          </w:divsChild>
        </w:div>
        <w:div w:id="495998001">
          <w:marLeft w:val="0"/>
          <w:marRight w:val="0"/>
          <w:marTop w:val="0"/>
          <w:marBottom w:val="0"/>
          <w:divBdr>
            <w:top w:val="none" w:sz="0" w:space="0" w:color="auto"/>
            <w:left w:val="none" w:sz="0" w:space="0" w:color="auto"/>
            <w:bottom w:val="none" w:sz="0" w:space="0" w:color="auto"/>
            <w:right w:val="none" w:sz="0" w:space="0" w:color="auto"/>
          </w:divBdr>
          <w:divsChild>
            <w:div w:id="67582203">
              <w:marLeft w:val="0"/>
              <w:marRight w:val="0"/>
              <w:marTop w:val="0"/>
              <w:marBottom w:val="0"/>
              <w:divBdr>
                <w:top w:val="none" w:sz="0" w:space="0" w:color="auto"/>
                <w:left w:val="none" w:sz="0" w:space="0" w:color="auto"/>
                <w:bottom w:val="none" w:sz="0" w:space="0" w:color="auto"/>
                <w:right w:val="none" w:sz="0" w:space="0" w:color="auto"/>
              </w:divBdr>
            </w:div>
          </w:divsChild>
        </w:div>
        <w:div w:id="787165150">
          <w:marLeft w:val="0"/>
          <w:marRight w:val="0"/>
          <w:marTop w:val="0"/>
          <w:marBottom w:val="0"/>
          <w:divBdr>
            <w:top w:val="none" w:sz="0" w:space="0" w:color="auto"/>
            <w:left w:val="none" w:sz="0" w:space="0" w:color="auto"/>
            <w:bottom w:val="none" w:sz="0" w:space="0" w:color="auto"/>
            <w:right w:val="none" w:sz="0" w:space="0" w:color="auto"/>
          </w:divBdr>
          <w:divsChild>
            <w:div w:id="1432240184">
              <w:marLeft w:val="0"/>
              <w:marRight w:val="0"/>
              <w:marTop w:val="0"/>
              <w:marBottom w:val="0"/>
              <w:divBdr>
                <w:top w:val="none" w:sz="0" w:space="0" w:color="auto"/>
                <w:left w:val="none" w:sz="0" w:space="0" w:color="auto"/>
                <w:bottom w:val="none" w:sz="0" w:space="0" w:color="auto"/>
                <w:right w:val="none" w:sz="0" w:space="0" w:color="auto"/>
              </w:divBdr>
            </w:div>
          </w:divsChild>
        </w:div>
        <w:div w:id="855315316">
          <w:marLeft w:val="0"/>
          <w:marRight w:val="0"/>
          <w:marTop w:val="0"/>
          <w:marBottom w:val="0"/>
          <w:divBdr>
            <w:top w:val="none" w:sz="0" w:space="0" w:color="auto"/>
            <w:left w:val="none" w:sz="0" w:space="0" w:color="auto"/>
            <w:bottom w:val="none" w:sz="0" w:space="0" w:color="auto"/>
            <w:right w:val="none" w:sz="0" w:space="0" w:color="auto"/>
          </w:divBdr>
          <w:divsChild>
            <w:div w:id="914045557">
              <w:marLeft w:val="0"/>
              <w:marRight w:val="0"/>
              <w:marTop w:val="0"/>
              <w:marBottom w:val="0"/>
              <w:divBdr>
                <w:top w:val="none" w:sz="0" w:space="0" w:color="auto"/>
                <w:left w:val="none" w:sz="0" w:space="0" w:color="auto"/>
                <w:bottom w:val="none" w:sz="0" w:space="0" w:color="auto"/>
                <w:right w:val="none" w:sz="0" w:space="0" w:color="auto"/>
              </w:divBdr>
            </w:div>
            <w:div w:id="1423064822">
              <w:marLeft w:val="0"/>
              <w:marRight w:val="0"/>
              <w:marTop w:val="0"/>
              <w:marBottom w:val="0"/>
              <w:divBdr>
                <w:top w:val="none" w:sz="0" w:space="0" w:color="auto"/>
                <w:left w:val="none" w:sz="0" w:space="0" w:color="auto"/>
                <w:bottom w:val="none" w:sz="0" w:space="0" w:color="auto"/>
                <w:right w:val="none" w:sz="0" w:space="0" w:color="auto"/>
              </w:divBdr>
            </w:div>
            <w:div w:id="1453941121">
              <w:marLeft w:val="0"/>
              <w:marRight w:val="0"/>
              <w:marTop w:val="0"/>
              <w:marBottom w:val="0"/>
              <w:divBdr>
                <w:top w:val="none" w:sz="0" w:space="0" w:color="auto"/>
                <w:left w:val="none" w:sz="0" w:space="0" w:color="auto"/>
                <w:bottom w:val="none" w:sz="0" w:space="0" w:color="auto"/>
                <w:right w:val="none" w:sz="0" w:space="0" w:color="auto"/>
              </w:divBdr>
            </w:div>
            <w:div w:id="2006938271">
              <w:marLeft w:val="0"/>
              <w:marRight w:val="0"/>
              <w:marTop w:val="0"/>
              <w:marBottom w:val="0"/>
              <w:divBdr>
                <w:top w:val="none" w:sz="0" w:space="0" w:color="auto"/>
                <w:left w:val="none" w:sz="0" w:space="0" w:color="auto"/>
                <w:bottom w:val="none" w:sz="0" w:space="0" w:color="auto"/>
                <w:right w:val="none" w:sz="0" w:space="0" w:color="auto"/>
              </w:divBdr>
            </w:div>
          </w:divsChild>
        </w:div>
        <w:div w:id="904416791">
          <w:marLeft w:val="0"/>
          <w:marRight w:val="0"/>
          <w:marTop w:val="0"/>
          <w:marBottom w:val="0"/>
          <w:divBdr>
            <w:top w:val="none" w:sz="0" w:space="0" w:color="auto"/>
            <w:left w:val="none" w:sz="0" w:space="0" w:color="auto"/>
            <w:bottom w:val="none" w:sz="0" w:space="0" w:color="auto"/>
            <w:right w:val="none" w:sz="0" w:space="0" w:color="auto"/>
          </w:divBdr>
          <w:divsChild>
            <w:div w:id="69206384">
              <w:marLeft w:val="0"/>
              <w:marRight w:val="0"/>
              <w:marTop w:val="0"/>
              <w:marBottom w:val="0"/>
              <w:divBdr>
                <w:top w:val="none" w:sz="0" w:space="0" w:color="auto"/>
                <w:left w:val="none" w:sz="0" w:space="0" w:color="auto"/>
                <w:bottom w:val="none" w:sz="0" w:space="0" w:color="auto"/>
                <w:right w:val="none" w:sz="0" w:space="0" w:color="auto"/>
              </w:divBdr>
            </w:div>
            <w:div w:id="702440686">
              <w:marLeft w:val="0"/>
              <w:marRight w:val="0"/>
              <w:marTop w:val="0"/>
              <w:marBottom w:val="0"/>
              <w:divBdr>
                <w:top w:val="none" w:sz="0" w:space="0" w:color="auto"/>
                <w:left w:val="none" w:sz="0" w:space="0" w:color="auto"/>
                <w:bottom w:val="none" w:sz="0" w:space="0" w:color="auto"/>
                <w:right w:val="none" w:sz="0" w:space="0" w:color="auto"/>
              </w:divBdr>
            </w:div>
            <w:div w:id="1233003878">
              <w:marLeft w:val="0"/>
              <w:marRight w:val="0"/>
              <w:marTop w:val="0"/>
              <w:marBottom w:val="0"/>
              <w:divBdr>
                <w:top w:val="none" w:sz="0" w:space="0" w:color="auto"/>
                <w:left w:val="none" w:sz="0" w:space="0" w:color="auto"/>
                <w:bottom w:val="none" w:sz="0" w:space="0" w:color="auto"/>
                <w:right w:val="none" w:sz="0" w:space="0" w:color="auto"/>
              </w:divBdr>
            </w:div>
            <w:div w:id="1358696823">
              <w:marLeft w:val="0"/>
              <w:marRight w:val="0"/>
              <w:marTop w:val="0"/>
              <w:marBottom w:val="0"/>
              <w:divBdr>
                <w:top w:val="none" w:sz="0" w:space="0" w:color="auto"/>
                <w:left w:val="none" w:sz="0" w:space="0" w:color="auto"/>
                <w:bottom w:val="none" w:sz="0" w:space="0" w:color="auto"/>
                <w:right w:val="none" w:sz="0" w:space="0" w:color="auto"/>
              </w:divBdr>
            </w:div>
          </w:divsChild>
        </w:div>
        <w:div w:id="917517464">
          <w:marLeft w:val="0"/>
          <w:marRight w:val="0"/>
          <w:marTop w:val="0"/>
          <w:marBottom w:val="0"/>
          <w:divBdr>
            <w:top w:val="none" w:sz="0" w:space="0" w:color="auto"/>
            <w:left w:val="none" w:sz="0" w:space="0" w:color="auto"/>
            <w:bottom w:val="none" w:sz="0" w:space="0" w:color="auto"/>
            <w:right w:val="none" w:sz="0" w:space="0" w:color="auto"/>
          </w:divBdr>
          <w:divsChild>
            <w:div w:id="1126850758">
              <w:marLeft w:val="0"/>
              <w:marRight w:val="0"/>
              <w:marTop w:val="0"/>
              <w:marBottom w:val="0"/>
              <w:divBdr>
                <w:top w:val="none" w:sz="0" w:space="0" w:color="auto"/>
                <w:left w:val="none" w:sz="0" w:space="0" w:color="auto"/>
                <w:bottom w:val="none" w:sz="0" w:space="0" w:color="auto"/>
                <w:right w:val="none" w:sz="0" w:space="0" w:color="auto"/>
              </w:divBdr>
            </w:div>
          </w:divsChild>
        </w:div>
        <w:div w:id="933972882">
          <w:marLeft w:val="0"/>
          <w:marRight w:val="0"/>
          <w:marTop w:val="0"/>
          <w:marBottom w:val="0"/>
          <w:divBdr>
            <w:top w:val="none" w:sz="0" w:space="0" w:color="auto"/>
            <w:left w:val="none" w:sz="0" w:space="0" w:color="auto"/>
            <w:bottom w:val="none" w:sz="0" w:space="0" w:color="auto"/>
            <w:right w:val="none" w:sz="0" w:space="0" w:color="auto"/>
          </w:divBdr>
          <w:divsChild>
            <w:div w:id="404763309">
              <w:marLeft w:val="0"/>
              <w:marRight w:val="0"/>
              <w:marTop w:val="0"/>
              <w:marBottom w:val="0"/>
              <w:divBdr>
                <w:top w:val="none" w:sz="0" w:space="0" w:color="auto"/>
                <w:left w:val="none" w:sz="0" w:space="0" w:color="auto"/>
                <w:bottom w:val="none" w:sz="0" w:space="0" w:color="auto"/>
                <w:right w:val="none" w:sz="0" w:space="0" w:color="auto"/>
              </w:divBdr>
            </w:div>
            <w:div w:id="527761980">
              <w:marLeft w:val="0"/>
              <w:marRight w:val="0"/>
              <w:marTop w:val="0"/>
              <w:marBottom w:val="0"/>
              <w:divBdr>
                <w:top w:val="none" w:sz="0" w:space="0" w:color="auto"/>
                <w:left w:val="none" w:sz="0" w:space="0" w:color="auto"/>
                <w:bottom w:val="none" w:sz="0" w:space="0" w:color="auto"/>
                <w:right w:val="none" w:sz="0" w:space="0" w:color="auto"/>
              </w:divBdr>
            </w:div>
          </w:divsChild>
        </w:div>
        <w:div w:id="1102871424">
          <w:marLeft w:val="0"/>
          <w:marRight w:val="0"/>
          <w:marTop w:val="0"/>
          <w:marBottom w:val="0"/>
          <w:divBdr>
            <w:top w:val="none" w:sz="0" w:space="0" w:color="auto"/>
            <w:left w:val="none" w:sz="0" w:space="0" w:color="auto"/>
            <w:bottom w:val="none" w:sz="0" w:space="0" w:color="auto"/>
            <w:right w:val="none" w:sz="0" w:space="0" w:color="auto"/>
          </w:divBdr>
          <w:divsChild>
            <w:div w:id="471364498">
              <w:marLeft w:val="0"/>
              <w:marRight w:val="0"/>
              <w:marTop w:val="0"/>
              <w:marBottom w:val="0"/>
              <w:divBdr>
                <w:top w:val="none" w:sz="0" w:space="0" w:color="auto"/>
                <w:left w:val="none" w:sz="0" w:space="0" w:color="auto"/>
                <w:bottom w:val="none" w:sz="0" w:space="0" w:color="auto"/>
                <w:right w:val="none" w:sz="0" w:space="0" w:color="auto"/>
              </w:divBdr>
            </w:div>
          </w:divsChild>
        </w:div>
        <w:div w:id="1179546436">
          <w:marLeft w:val="0"/>
          <w:marRight w:val="0"/>
          <w:marTop w:val="0"/>
          <w:marBottom w:val="0"/>
          <w:divBdr>
            <w:top w:val="none" w:sz="0" w:space="0" w:color="auto"/>
            <w:left w:val="none" w:sz="0" w:space="0" w:color="auto"/>
            <w:bottom w:val="none" w:sz="0" w:space="0" w:color="auto"/>
            <w:right w:val="none" w:sz="0" w:space="0" w:color="auto"/>
          </w:divBdr>
          <w:divsChild>
            <w:div w:id="550314709">
              <w:marLeft w:val="0"/>
              <w:marRight w:val="0"/>
              <w:marTop w:val="0"/>
              <w:marBottom w:val="0"/>
              <w:divBdr>
                <w:top w:val="none" w:sz="0" w:space="0" w:color="auto"/>
                <w:left w:val="none" w:sz="0" w:space="0" w:color="auto"/>
                <w:bottom w:val="none" w:sz="0" w:space="0" w:color="auto"/>
                <w:right w:val="none" w:sz="0" w:space="0" w:color="auto"/>
              </w:divBdr>
            </w:div>
          </w:divsChild>
        </w:div>
        <w:div w:id="1189101449">
          <w:marLeft w:val="0"/>
          <w:marRight w:val="0"/>
          <w:marTop w:val="0"/>
          <w:marBottom w:val="0"/>
          <w:divBdr>
            <w:top w:val="none" w:sz="0" w:space="0" w:color="auto"/>
            <w:left w:val="none" w:sz="0" w:space="0" w:color="auto"/>
            <w:bottom w:val="none" w:sz="0" w:space="0" w:color="auto"/>
            <w:right w:val="none" w:sz="0" w:space="0" w:color="auto"/>
          </w:divBdr>
          <w:divsChild>
            <w:div w:id="2097827320">
              <w:marLeft w:val="0"/>
              <w:marRight w:val="0"/>
              <w:marTop w:val="0"/>
              <w:marBottom w:val="0"/>
              <w:divBdr>
                <w:top w:val="none" w:sz="0" w:space="0" w:color="auto"/>
                <w:left w:val="none" w:sz="0" w:space="0" w:color="auto"/>
                <w:bottom w:val="none" w:sz="0" w:space="0" w:color="auto"/>
                <w:right w:val="none" w:sz="0" w:space="0" w:color="auto"/>
              </w:divBdr>
            </w:div>
          </w:divsChild>
        </w:div>
        <w:div w:id="1193835253">
          <w:marLeft w:val="0"/>
          <w:marRight w:val="0"/>
          <w:marTop w:val="0"/>
          <w:marBottom w:val="0"/>
          <w:divBdr>
            <w:top w:val="none" w:sz="0" w:space="0" w:color="auto"/>
            <w:left w:val="none" w:sz="0" w:space="0" w:color="auto"/>
            <w:bottom w:val="none" w:sz="0" w:space="0" w:color="auto"/>
            <w:right w:val="none" w:sz="0" w:space="0" w:color="auto"/>
          </w:divBdr>
          <w:divsChild>
            <w:div w:id="1364601197">
              <w:marLeft w:val="0"/>
              <w:marRight w:val="0"/>
              <w:marTop w:val="0"/>
              <w:marBottom w:val="0"/>
              <w:divBdr>
                <w:top w:val="none" w:sz="0" w:space="0" w:color="auto"/>
                <w:left w:val="none" w:sz="0" w:space="0" w:color="auto"/>
                <w:bottom w:val="none" w:sz="0" w:space="0" w:color="auto"/>
                <w:right w:val="none" w:sz="0" w:space="0" w:color="auto"/>
              </w:divBdr>
            </w:div>
            <w:div w:id="1685133262">
              <w:marLeft w:val="0"/>
              <w:marRight w:val="0"/>
              <w:marTop w:val="0"/>
              <w:marBottom w:val="0"/>
              <w:divBdr>
                <w:top w:val="none" w:sz="0" w:space="0" w:color="auto"/>
                <w:left w:val="none" w:sz="0" w:space="0" w:color="auto"/>
                <w:bottom w:val="none" w:sz="0" w:space="0" w:color="auto"/>
                <w:right w:val="none" w:sz="0" w:space="0" w:color="auto"/>
              </w:divBdr>
            </w:div>
          </w:divsChild>
        </w:div>
        <w:div w:id="1258098799">
          <w:marLeft w:val="0"/>
          <w:marRight w:val="0"/>
          <w:marTop w:val="0"/>
          <w:marBottom w:val="0"/>
          <w:divBdr>
            <w:top w:val="none" w:sz="0" w:space="0" w:color="auto"/>
            <w:left w:val="none" w:sz="0" w:space="0" w:color="auto"/>
            <w:bottom w:val="none" w:sz="0" w:space="0" w:color="auto"/>
            <w:right w:val="none" w:sz="0" w:space="0" w:color="auto"/>
          </w:divBdr>
          <w:divsChild>
            <w:div w:id="1819030310">
              <w:marLeft w:val="0"/>
              <w:marRight w:val="0"/>
              <w:marTop w:val="0"/>
              <w:marBottom w:val="0"/>
              <w:divBdr>
                <w:top w:val="none" w:sz="0" w:space="0" w:color="auto"/>
                <w:left w:val="none" w:sz="0" w:space="0" w:color="auto"/>
                <w:bottom w:val="none" w:sz="0" w:space="0" w:color="auto"/>
                <w:right w:val="none" w:sz="0" w:space="0" w:color="auto"/>
              </w:divBdr>
            </w:div>
          </w:divsChild>
        </w:div>
        <w:div w:id="1405954554">
          <w:marLeft w:val="0"/>
          <w:marRight w:val="0"/>
          <w:marTop w:val="0"/>
          <w:marBottom w:val="0"/>
          <w:divBdr>
            <w:top w:val="none" w:sz="0" w:space="0" w:color="auto"/>
            <w:left w:val="none" w:sz="0" w:space="0" w:color="auto"/>
            <w:bottom w:val="none" w:sz="0" w:space="0" w:color="auto"/>
            <w:right w:val="none" w:sz="0" w:space="0" w:color="auto"/>
          </w:divBdr>
          <w:divsChild>
            <w:div w:id="1589146477">
              <w:marLeft w:val="0"/>
              <w:marRight w:val="0"/>
              <w:marTop w:val="0"/>
              <w:marBottom w:val="0"/>
              <w:divBdr>
                <w:top w:val="none" w:sz="0" w:space="0" w:color="auto"/>
                <w:left w:val="none" w:sz="0" w:space="0" w:color="auto"/>
                <w:bottom w:val="none" w:sz="0" w:space="0" w:color="auto"/>
                <w:right w:val="none" w:sz="0" w:space="0" w:color="auto"/>
              </w:divBdr>
            </w:div>
          </w:divsChild>
        </w:div>
        <w:div w:id="1674069099">
          <w:marLeft w:val="0"/>
          <w:marRight w:val="0"/>
          <w:marTop w:val="0"/>
          <w:marBottom w:val="0"/>
          <w:divBdr>
            <w:top w:val="none" w:sz="0" w:space="0" w:color="auto"/>
            <w:left w:val="none" w:sz="0" w:space="0" w:color="auto"/>
            <w:bottom w:val="none" w:sz="0" w:space="0" w:color="auto"/>
            <w:right w:val="none" w:sz="0" w:space="0" w:color="auto"/>
          </w:divBdr>
          <w:divsChild>
            <w:div w:id="677393920">
              <w:marLeft w:val="0"/>
              <w:marRight w:val="0"/>
              <w:marTop w:val="0"/>
              <w:marBottom w:val="0"/>
              <w:divBdr>
                <w:top w:val="none" w:sz="0" w:space="0" w:color="auto"/>
                <w:left w:val="none" w:sz="0" w:space="0" w:color="auto"/>
                <w:bottom w:val="none" w:sz="0" w:space="0" w:color="auto"/>
                <w:right w:val="none" w:sz="0" w:space="0" w:color="auto"/>
              </w:divBdr>
            </w:div>
            <w:div w:id="1200513740">
              <w:marLeft w:val="0"/>
              <w:marRight w:val="0"/>
              <w:marTop w:val="0"/>
              <w:marBottom w:val="0"/>
              <w:divBdr>
                <w:top w:val="none" w:sz="0" w:space="0" w:color="auto"/>
                <w:left w:val="none" w:sz="0" w:space="0" w:color="auto"/>
                <w:bottom w:val="none" w:sz="0" w:space="0" w:color="auto"/>
                <w:right w:val="none" w:sz="0" w:space="0" w:color="auto"/>
              </w:divBdr>
            </w:div>
            <w:div w:id="1499878605">
              <w:marLeft w:val="0"/>
              <w:marRight w:val="0"/>
              <w:marTop w:val="0"/>
              <w:marBottom w:val="0"/>
              <w:divBdr>
                <w:top w:val="none" w:sz="0" w:space="0" w:color="auto"/>
                <w:left w:val="none" w:sz="0" w:space="0" w:color="auto"/>
                <w:bottom w:val="none" w:sz="0" w:space="0" w:color="auto"/>
                <w:right w:val="none" w:sz="0" w:space="0" w:color="auto"/>
              </w:divBdr>
            </w:div>
          </w:divsChild>
        </w:div>
        <w:div w:id="1680231590">
          <w:marLeft w:val="0"/>
          <w:marRight w:val="0"/>
          <w:marTop w:val="0"/>
          <w:marBottom w:val="0"/>
          <w:divBdr>
            <w:top w:val="none" w:sz="0" w:space="0" w:color="auto"/>
            <w:left w:val="none" w:sz="0" w:space="0" w:color="auto"/>
            <w:bottom w:val="none" w:sz="0" w:space="0" w:color="auto"/>
            <w:right w:val="none" w:sz="0" w:space="0" w:color="auto"/>
          </w:divBdr>
          <w:divsChild>
            <w:div w:id="1921282956">
              <w:marLeft w:val="0"/>
              <w:marRight w:val="0"/>
              <w:marTop w:val="0"/>
              <w:marBottom w:val="0"/>
              <w:divBdr>
                <w:top w:val="none" w:sz="0" w:space="0" w:color="auto"/>
                <w:left w:val="none" w:sz="0" w:space="0" w:color="auto"/>
                <w:bottom w:val="none" w:sz="0" w:space="0" w:color="auto"/>
                <w:right w:val="none" w:sz="0" w:space="0" w:color="auto"/>
              </w:divBdr>
            </w:div>
          </w:divsChild>
        </w:div>
        <w:div w:id="1736051775">
          <w:marLeft w:val="0"/>
          <w:marRight w:val="0"/>
          <w:marTop w:val="0"/>
          <w:marBottom w:val="0"/>
          <w:divBdr>
            <w:top w:val="none" w:sz="0" w:space="0" w:color="auto"/>
            <w:left w:val="none" w:sz="0" w:space="0" w:color="auto"/>
            <w:bottom w:val="none" w:sz="0" w:space="0" w:color="auto"/>
            <w:right w:val="none" w:sz="0" w:space="0" w:color="auto"/>
          </w:divBdr>
          <w:divsChild>
            <w:div w:id="439228595">
              <w:marLeft w:val="0"/>
              <w:marRight w:val="0"/>
              <w:marTop w:val="0"/>
              <w:marBottom w:val="0"/>
              <w:divBdr>
                <w:top w:val="none" w:sz="0" w:space="0" w:color="auto"/>
                <w:left w:val="none" w:sz="0" w:space="0" w:color="auto"/>
                <w:bottom w:val="none" w:sz="0" w:space="0" w:color="auto"/>
                <w:right w:val="none" w:sz="0" w:space="0" w:color="auto"/>
              </w:divBdr>
            </w:div>
            <w:div w:id="508174648">
              <w:marLeft w:val="0"/>
              <w:marRight w:val="0"/>
              <w:marTop w:val="0"/>
              <w:marBottom w:val="0"/>
              <w:divBdr>
                <w:top w:val="none" w:sz="0" w:space="0" w:color="auto"/>
                <w:left w:val="none" w:sz="0" w:space="0" w:color="auto"/>
                <w:bottom w:val="none" w:sz="0" w:space="0" w:color="auto"/>
                <w:right w:val="none" w:sz="0" w:space="0" w:color="auto"/>
              </w:divBdr>
            </w:div>
          </w:divsChild>
        </w:div>
        <w:div w:id="1768423927">
          <w:marLeft w:val="0"/>
          <w:marRight w:val="0"/>
          <w:marTop w:val="0"/>
          <w:marBottom w:val="0"/>
          <w:divBdr>
            <w:top w:val="none" w:sz="0" w:space="0" w:color="auto"/>
            <w:left w:val="none" w:sz="0" w:space="0" w:color="auto"/>
            <w:bottom w:val="none" w:sz="0" w:space="0" w:color="auto"/>
            <w:right w:val="none" w:sz="0" w:space="0" w:color="auto"/>
          </w:divBdr>
          <w:divsChild>
            <w:div w:id="533737001">
              <w:marLeft w:val="0"/>
              <w:marRight w:val="0"/>
              <w:marTop w:val="0"/>
              <w:marBottom w:val="0"/>
              <w:divBdr>
                <w:top w:val="none" w:sz="0" w:space="0" w:color="auto"/>
                <w:left w:val="none" w:sz="0" w:space="0" w:color="auto"/>
                <w:bottom w:val="none" w:sz="0" w:space="0" w:color="auto"/>
                <w:right w:val="none" w:sz="0" w:space="0" w:color="auto"/>
              </w:divBdr>
            </w:div>
            <w:div w:id="1716080505">
              <w:marLeft w:val="0"/>
              <w:marRight w:val="0"/>
              <w:marTop w:val="0"/>
              <w:marBottom w:val="0"/>
              <w:divBdr>
                <w:top w:val="none" w:sz="0" w:space="0" w:color="auto"/>
                <w:left w:val="none" w:sz="0" w:space="0" w:color="auto"/>
                <w:bottom w:val="none" w:sz="0" w:space="0" w:color="auto"/>
                <w:right w:val="none" w:sz="0" w:space="0" w:color="auto"/>
              </w:divBdr>
            </w:div>
          </w:divsChild>
        </w:div>
        <w:div w:id="1801796852">
          <w:marLeft w:val="0"/>
          <w:marRight w:val="0"/>
          <w:marTop w:val="0"/>
          <w:marBottom w:val="0"/>
          <w:divBdr>
            <w:top w:val="none" w:sz="0" w:space="0" w:color="auto"/>
            <w:left w:val="none" w:sz="0" w:space="0" w:color="auto"/>
            <w:bottom w:val="none" w:sz="0" w:space="0" w:color="auto"/>
            <w:right w:val="none" w:sz="0" w:space="0" w:color="auto"/>
          </w:divBdr>
          <w:divsChild>
            <w:div w:id="1602109760">
              <w:marLeft w:val="0"/>
              <w:marRight w:val="0"/>
              <w:marTop w:val="0"/>
              <w:marBottom w:val="0"/>
              <w:divBdr>
                <w:top w:val="none" w:sz="0" w:space="0" w:color="auto"/>
                <w:left w:val="none" w:sz="0" w:space="0" w:color="auto"/>
                <w:bottom w:val="none" w:sz="0" w:space="0" w:color="auto"/>
                <w:right w:val="none" w:sz="0" w:space="0" w:color="auto"/>
              </w:divBdr>
            </w:div>
            <w:div w:id="1605113503">
              <w:marLeft w:val="0"/>
              <w:marRight w:val="0"/>
              <w:marTop w:val="0"/>
              <w:marBottom w:val="0"/>
              <w:divBdr>
                <w:top w:val="none" w:sz="0" w:space="0" w:color="auto"/>
                <w:left w:val="none" w:sz="0" w:space="0" w:color="auto"/>
                <w:bottom w:val="none" w:sz="0" w:space="0" w:color="auto"/>
                <w:right w:val="none" w:sz="0" w:space="0" w:color="auto"/>
              </w:divBdr>
            </w:div>
          </w:divsChild>
        </w:div>
        <w:div w:id="1990211302">
          <w:marLeft w:val="0"/>
          <w:marRight w:val="0"/>
          <w:marTop w:val="0"/>
          <w:marBottom w:val="0"/>
          <w:divBdr>
            <w:top w:val="none" w:sz="0" w:space="0" w:color="auto"/>
            <w:left w:val="none" w:sz="0" w:space="0" w:color="auto"/>
            <w:bottom w:val="none" w:sz="0" w:space="0" w:color="auto"/>
            <w:right w:val="none" w:sz="0" w:space="0" w:color="auto"/>
          </w:divBdr>
          <w:divsChild>
            <w:div w:id="1659647009">
              <w:marLeft w:val="0"/>
              <w:marRight w:val="0"/>
              <w:marTop w:val="0"/>
              <w:marBottom w:val="0"/>
              <w:divBdr>
                <w:top w:val="none" w:sz="0" w:space="0" w:color="auto"/>
                <w:left w:val="none" w:sz="0" w:space="0" w:color="auto"/>
                <w:bottom w:val="none" w:sz="0" w:space="0" w:color="auto"/>
                <w:right w:val="none" w:sz="0" w:space="0" w:color="auto"/>
              </w:divBdr>
            </w:div>
          </w:divsChild>
        </w:div>
        <w:div w:id="2055276006">
          <w:marLeft w:val="0"/>
          <w:marRight w:val="0"/>
          <w:marTop w:val="0"/>
          <w:marBottom w:val="0"/>
          <w:divBdr>
            <w:top w:val="none" w:sz="0" w:space="0" w:color="auto"/>
            <w:left w:val="none" w:sz="0" w:space="0" w:color="auto"/>
            <w:bottom w:val="none" w:sz="0" w:space="0" w:color="auto"/>
            <w:right w:val="none" w:sz="0" w:space="0" w:color="auto"/>
          </w:divBdr>
          <w:divsChild>
            <w:div w:id="1384520077">
              <w:marLeft w:val="0"/>
              <w:marRight w:val="0"/>
              <w:marTop w:val="0"/>
              <w:marBottom w:val="0"/>
              <w:divBdr>
                <w:top w:val="none" w:sz="0" w:space="0" w:color="auto"/>
                <w:left w:val="none" w:sz="0" w:space="0" w:color="auto"/>
                <w:bottom w:val="none" w:sz="0" w:space="0" w:color="auto"/>
                <w:right w:val="none" w:sz="0" w:space="0" w:color="auto"/>
              </w:divBdr>
            </w:div>
            <w:div w:id="1440023112">
              <w:marLeft w:val="0"/>
              <w:marRight w:val="0"/>
              <w:marTop w:val="0"/>
              <w:marBottom w:val="0"/>
              <w:divBdr>
                <w:top w:val="none" w:sz="0" w:space="0" w:color="auto"/>
                <w:left w:val="none" w:sz="0" w:space="0" w:color="auto"/>
                <w:bottom w:val="none" w:sz="0" w:space="0" w:color="auto"/>
                <w:right w:val="none" w:sz="0" w:space="0" w:color="auto"/>
              </w:divBdr>
            </w:div>
          </w:divsChild>
        </w:div>
        <w:div w:id="2114276894">
          <w:marLeft w:val="0"/>
          <w:marRight w:val="0"/>
          <w:marTop w:val="0"/>
          <w:marBottom w:val="0"/>
          <w:divBdr>
            <w:top w:val="none" w:sz="0" w:space="0" w:color="auto"/>
            <w:left w:val="none" w:sz="0" w:space="0" w:color="auto"/>
            <w:bottom w:val="none" w:sz="0" w:space="0" w:color="auto"/>
            <w:right w:val="none" w:sz="0" w:space="0" w:color="auto"/>
          </w:divBdr>
          <w:divsChild>
            <w:div w:id="361639747">
              <w:marLeft w:val="0"/>
              <w:marRight w:val="0"/>
              <w:marTop w:val="0"/>
              <w:marBottom w:val="0"/>
              <w:divBdr>
                <w:top w:val="none" w:sz="0" w:space="0" w:color="auto"/>
                <w:left w:val="none" w:sz="0" w:space="0" w:color="auto"/>
                <w:bottom w:val="none" w:sz="0" w:space="0" w:color="auto"/>
                <w:right w:val="none" w:sz="0" w:space="0" w:color="auto"/>
              </w:divBdr>
            </w:div>
            <w:div w:id="560791982">
              <w:marLeft w:val="0"/>
              <w:marRight w:val="0"/>
              <w:marTop w:val="0"/>
              <w:marBottom w:val="0"/>
              <w:divBdr>
                <w:top w:val="none" w:sz="0" w:space="0" w:color="auto"/>
                <w:left w:val="none" w:sz="0" w:space="0" w:color="auto"/>
                <w:bottom w:val="none" w:sz="0" w:space="0" w:color="auto"/>
                <w:right w:val="none" w:sz="0" w:space="0" w:color="auto"/>
              </w:divBdr>
            </w:div>
            <w:div w:id="929240800">
              <w:marLeft w:val="0"/>
              <w:marRight w:val="0"/>
              <w:marTop w:val="0"/>
              <w:marBottom w:val="0"/>
              <w:divBdr>
                <w:top w:val="none" w:sz="0" w:space="0" w:color="auto"/>
                <w:left w:val="none" w:sz="0" w:space="0" w:color="auto"/>
                <w:bottom w:val="none" w:sz="0" w:space="0" w:color="auto"/>
                <w:right w:val="none" w:sz="0" w:space="0" w:color="auto"/>
              </w:divBdr>
            </w:div>
            <w:div w:id="989334628">
              <w:marLeft w:val="0"/>
              <w:marRight w:val="0"/>
              <w:marTop w:val="0"/>
              <w:marBottom w:val="0"/>
              <w:divBdr>
                <w:top w:val="none" w:sz="0" w:space="0" w:color="auto"/>
                <w:left w:val="none" w:sz="0" w:space="0" w:color="auto"/>
                <w:bottom w:val="none" w:sz="0" w:space="0" w:color="auto"/>
                <w:right w:val="none" w:sz="0" w:space="0" w:color="auto"/>
              </w:divBdr>
            </w:div>
            <w:div w:id="1395851627">
              <w:marLeft w:val="0"/>
              <w:marRight w:val="0"/>
              <w:marTop w:val="0"/>
              <w:marBottom w:val="0"/>
              <w:divBdr>
                <w:top w:val="none" w:sz="0" w:space="0" w:color="auto"/>
                <w:left w:val="none" w:sz="0" w:space="0" w:color="auto"/>
                <w:bottom w:val="none" w:sz="0" w:space="0" w:color="auto"/>
                <w:right w:val="none" w:sz="0" w:space="0" w:color="auto"/>
              </w:divBdr>
            </w:div>
            <w:div w:id="1576864569">
              <w:marLeft w:val="0"/>
              <w:marRight w:val="0"/>
              <w:marTop w:val="0"/>
              <w:marBottom w:val="0"/>
              <w:divBdr>
                <w:top w:val="none" w:sz="0" w:space="0" w:color="auto"/>
                <w:left w:val="none" w:sz="0" w:space="0" w:color="auto"/>
                <w:bottom w:val="none" w:sz="0" w:space="0" w:color="auto"/>
                <w:right w:val="none" w:sz="0" w:space="0" w:color="auto"/>
              </w:divBdr>
            </w:div>
            <w:div w:id="1712652369">
              <w:marLeft w:val="0"/>
              <w:marRight w:val="0"/>
              <w:marTop w:val="0"/>
              <w:marBottom w:val="0"/>
              <w:divBdr>
                <w:top w:val="none" w:sz="0" w:space="0" w:color="auto"/>
                <w:left w:val="none" w:sz="0" w:space="0" w:color="auto"/>
                <w:bottom w:val="none" w:sz="0" w:space="0" w:color="auto"/>
                <w:right w:val="none" w:sz="0" w:space="0" w:color="auto"/>
              </w:divBdr>
            </w:div>
            <w:div w:id="21015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6280">
      <w:bodyDiv w:val="1"/>
      <w:marLeft w:val="0"/>
      <w:marRight w:val="0"/>
      <w:marTop w:val="0"/>
      <w:marBottom w:val="0"/>
      <w:divBdr>
        <w:top w:val="none" w:sz="0" w:space="0" w:color="auto"/>
        <w:left w:val="none" w:sz="0" w:space="0" w:color="auto"/>
        <w:bottom w:val="none" w:sz="0" w:space="0" w:color="auto"/>
        <w:right w:val="none" w:sz="0" w:space="0" w:color="auto"/>
      </w:divBdr>
    </w:div>
    <w:div w:id="819929590">
      <w:bodyDiv w:val="1"/>
      <w:marLeft w:val="0"/>
      <w:marRight w:val="0"/>
      <w:marTop w:val="0"/>
      <w:marBottom w:val="0"/>
      <w:divBdr>
        <w:top w:val="none" w:sz="0" w:space="0" w:color="auto"/>
        <w:left w:val="none" w:sz="0" w:space="0" w:color="auto"/>
        <w:bottom w:val="none" w:sz="0" w:space="0" w:color="auto"/>
        <w:right w:val="none" w:sz="0" w:space="0" w:color="auto"/>
      </w:divBdr>
    </w:div>
    <w:div w:id="852688917">
      <w:bodyDiv w:val="1"/>
      <w:marLeft w:val="0"/>
      <w:marRight w:val="0"/>
      <w:marTop w:val="0"/>
      <w:marBottom w:val="0"/>
      <w:divBdr>
        <w:top w:val="none" w:sz="0" w:space="0" w:color="auto"/>
        <w:left w:val="none" w:sz="0" w:space="0" w:color="auto"/>
        <w:bottom w:val="none" w:sz="0" w:space="0" w:color="auto"/>
        <w:right w:val="none" w:sz="0" w:space="0" w:color="auto"/>
      </w:divBdr>
    </w:div>
    <w:div w:id="857617474">
      <w:bodyDiv w:val="1"/>
      <w:marLeft w:val="0"/>
      <w:marRight w:val="0"/>
      <w:marTop w:val="0"/>
      <w:marBottom w:val="0"/>
      <w:divBdr>
        <w:top w:val="none" w:sz="0" w:space="0" w:color="auto"/>
        <w:left w:val="none" w:sz="0" w:space="0" w:color="auto"/>
        <w:bottom w:val="none" w:sz="0" w:space="0" w:color="auto"/>
        <w:right w:val="none" w:sz="0" w:space="0" w:color="auto"/>
      </w:divBdr>
    </w:div>
    <w:div w:id="857620193">
      <w:bodyDiv w:val="1"/>
      <w:marLeft w:val="0"/>
      <w:marRight w:val="0"/>
      <w:marTop w:val="0"/>
      <w:marBottom w:val="0"/>
      <w:divBdr>
        <w:top w:val="none" w:sz="0" w:space="0" w:color="auto"/>
        <w:left w:val="none" w:sz="0" w:space="0" w:color="auto"/>
        <w:bottom w:val="none" w:sz="0" w:space="0" w:color="auto"/>
        <w:right w:val="none" w:sz="0" w:space="0" w:color="auto"/>
      </w:divBdr>
    </w:div>
    <w:div w:id="858198479">
      <w:bodyDiv w:val="1"/>
      <w:marLeft w:val="0"/>
      <w:marRight w:val="0"/>
      <w:marTop w:val="0"/>
      <w:marBottom w:val="0"/>
      <w:divBdr>
        <w:top w:val="none" w:sz="0" w:space="0" w:color="auto"/>
        <w:left w:val="none" w:sz="0" w:space="0" w:color="auto"/>
        <w:bottom w:val="none" w:sz="0" w:space="0" w:color="auto"/>
        <w:right w:val="none" w:sz="0" w:space="0" w:color="auto"/>
      </w:divBdr>
      <w:divsChild>
        <w:div w:id="56249006">
          <w:marLeft w:val="0"/>
          <w:marRight w:val="0"/>
          <w:marTop w:val="0"/>
          <w:marBottom w:val="0"/>
          <w:divBdr>
            <w:top w:val="none" w:sz="0" w:space="0" w:color="auto"/>
            <w:left w:val="none" w:sz="0" w:space="0" w:color="auto"/>
            <w:bottom w:val="none" w:sz="0" w:space="0" w:color="auto"/>
            <w:right w:val="none" w:sz="0" w:space="0" w:color="auto"/>
          </w:divBdr>
          <w:divsChild>
            <w:div w:id="2128549696">
              <w:marLeft w:val="0"/>
              <w:marRight w:val="0"/>
              <w:marTop w:val="0"/>
              <w:marBottom w:val="0"/>
              <w:divBdr>
                <w:top w:val="none" w:sz="0" w:space="0" w:color="auto"/>
                <w:left w:val="none" w:sz="0" w:space="0" w:color="auto"/>
                <w:bottom w:val="none" w:sz="0" w:space="0" w:color="auto"/>
                <w:right w:val="none" w:sz="0" w:space="0" w:color="auto"/>
              </w:divBdr>
            </w:div>
          </w:divsChild>
        </w:div>
        <w:div w:id="316233058">
          <w:marLeft w:val="0"/>
          <w:marRight w:val="0"/>
          <w:marTop w:val="0"/>
          <w:marBottom w:val="0"/>
          <w:divBdr>
            <w:top w:val="none" w:sz="0" w:space="0" w:color="auto"/>
            <w:left w:val="none" w:sz="0" w:space="0" w:color="auto"/>
            <w:bottom w:val="none" w:sz="0" w:space="0" w:color="auto"/>
            <w:right w:val="none" w:sz="0" w:space="0" w:color="auto"/>
          </w:divBdr>
          <w:divsChild>
            <w:div w:id="1533572208">
              <w:marLeft w:val="0"/>
              <w:marRight w:val="0"/>
              <w:marTop w:val="0"/>
              <w:marBottom w:val="0"/>
              <w:divBdr>
                <w:top w:val="none" w:sz="0" w:space="0" w:color="auto"/>
                <w:left w:val="none" w:sz="0" w:space="0" w:color="auto"/>
                <w:bottom w:val="none" w:sz="0" w:space="0" w:color="auto"/>
                <w:right w:val="none" w:sz="0" w:space="0" w:color="auto"/>
              </w:divBdr>
            </w:div>
          </w:divsChild>
        </w:div>
        <w:div w:id="460271325">
          <w:marLeft w:val="0"/>
          <w:marRight w:val="0"/>
          <w:marTop w:val="0"/>
          <w:marBottom w:val="0"/>
          <w:divBdr>
            <w:top w:val="none" w:sz="0" w:space="0" w:color="auto"/>
            <w:left w:val="none" w:sz="0" w:space="0" w:color="auto"/>
            <w:bottom w:val="none" w:sz="0" w:space="0" w:color="auto"/>
            <w:right w:val="none" w:sz="0" w:space="0" w:color="auto"/>
          </w:divBdr>
          <w:divsChild>
            <w:div w:id="325522367">
              <w:marLeft w:val="0"/>
              <w:marRight w:val="0"/>
              <w:marTop w:val="0"/>
              <w:marBottom w:val="0"/>
              <w:divBdr>
                <w:top w:val="none" w:sz="0" w:space="0" w:color="auto"/>
                <w:left w:val="none" w:sz="0" w:space="0" w:color="auto"/>
                <w:bottom w:val="none" w:sz="0" w:space="0" w:color="auto"/>
                <w:right w:val="none" w:sz="0" w:space="0" w:color="auto"/>
              </w:divBdr>
            </w:div>
          </w:divsChild>
        </w:div>
        <w:div w:id="651183120">
          <w:marLeft w:val="0"/>
          <w:marRight w:val="0"/>
          <w:marTop w:val="0"/>
          <w:marBottom w:val="0"/>
          <w:divBdr>
            <w:top w:val="none" w:sz="0" w:space="0" w:color="auto"/>
            <w:left w:val="none" w:sz="0" w:space="0" w:color="auto"/>
            <w:bottom w:val="none" w:sz="0" w:space="0" w:color="auto"/>
            <w:right w:val="none" w:sz="0" w:space="0" w:color="auto"/>
          </w:divBdr>
          <w:divsChild>
            <w:div w:id="502011433">
              <w:marLeft w:val="0"/>
              <w:marRight w:val="0"/>
              <w:marTop w:val="0"/>
              <w:marBottom w:val="0"/>
              <w:divBdr>
                <w:top w:val="none" w:sz="0" w:space="0" w:color="auto"/>
                <w:left w:val="none" w:sz="0" w:space="0" w:color="auto"/>
                <w:bottom w:val="none" w:sz="0" w:space="0" w:color="auto"/>
                <w:right w:val="none" w:sz="0" w:space="0" w:color="auto"/>
              </w:divBdr>
            </w:div>
          </w:divsChild>
        </w:div>
        <w:div w:id="1124956759">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
          </w:divsChild>
        </w:div>
        <w:div w:id="1205169326">
          <w:marLeft w:val="0"/>
          <w:marRight w:val="0"/>
          <w:marTop w:val="0"/>
          <w:marBottom w:val="0"/>
          <w:divBdr>
            <w:top w:val="none" w:sz="0" w:space="0" w:color="auto"/>
            <w:left w:val="none" w:sz="0" w:space="0" w:color="auto"/>
            <w:bottom w:val="none" w:sz="0" w:space="0" w:color="auto"/>
            <w:right w:val="none" w:sz="0" w:space="0" w:color="auto"/>
          </w:divBdr>
          <w:divsChild>
            <w:div w:id="66848163">
              <w:marLeft w:val="0"/>
              <w:marRight w:val="0"/>
              <w:marTop w:val="0"/>
              <w:marBottom w:val="0"/>
              <w:divBdr>
                <w:top w:val="none" w:sz="0" w:space="0" w:color="auto"/>
                <w:left w:val="none" w:sz="0" w:space="0" w:color="auto"/>
                <w:bottom w:val="none" w:sz="0" w:space="0" w:color="auto"/>
                <w:right w:val="none" w:sz="0" w:space="0" w:color="auto"/>
              </w:divBdr>
            </w:div>
          </w:divsChild>
        </w:div>
        <w:div w:id="1307972943">
          <w:marLeft w:val="0"/>
          <w:marRight w:val="0"/>
          <w:marTop w:val="0"/>
          <w:marBottom w:val="0"/>
          <w:divBdr>
            <w:top w:val="none" w:sz="0" w:space="0" w:color="auto"/>
            <w:left w:val="none" w:sz="0" w:space="0" w:color="auto"/>
            <w:bottom w:val="none" w:sz="0" w:space="0" w:color="auto"/>
            <w:right w:val="none" w:sz="0" w:space="0" w:color="auto"/>
          </w:divBdr>
          <w:divsChild>
            <w:div w:id="1545019626">
              <w:marLeft w:val="0"/>
              <w:marRight w:val="0"/>
              <w:marTop w:val="0"/>
              <w:marBottom w:val="0"/>
              <w:divBdr>
                <w:top w:val="none" w:sz="0" w:space="0" w:color="auto"/>
                <w:left w:val="none" w:sz="0" w:space="0" w:color="auto"/>
                <w:bottom w:val="none" w:sz="0" w:space="0" w:color="auto"/>
                <w:right w:val="none" w:sz="0" w:space="0" w:color="auto"/>
              </w:divBdr>
            </w:div>
          </w:divsChild>
        </w:div>
        <w:div w:id="1348410130">
          <w:marLeft w:val="0"/>
          <w:marRight w:val="0"/>
          <w:marTop w:val="0"/>
          <w:marBottom w:val="0"/>
          <w:divBdr>
            <w:top w:val="none" w:sz="0" w:space="0" w:color="auto"/>
            <w:left w:val="none" w:sz="0" w:space="0" w:color="auto"/>
            <w:bottom w:val="none" w:sz="0" w:space="0" w:color="auto"/>
            <w:right w:val="none" w:sz="0" w:space="0" w:color="auto"/>
          </w:divBdr>
          <w:divsChild>
            <w:div w:id="114061679">
              <w:marLeft w:val="0"/>
              <w:marRight w:val="0"/>
              <w:marTop w:val="0"/>
              <w:marBottom w:val="0"/>
              <w:divBdr>
                <w:top w:val="none" w:sz="0" w:space="0" w:color="auto"/>
                <w:left w:val="none" w:sz="0" w:space="0" w:color="auto"/>
                <w:bottom w:val="none" w:sz="0" w:space="0" w:color="auto"/>
                <w:right w:val="none" w:sz="0" w:space="0" w:color="auto"/>
              </w:divBdr>
            </w:div>
          </w:divsChild>
        </w:div>
        <w:div w:id="1352608143">
          <w:marLeft w:val="0"/>
          <w:marRight w:val="0"/>
          <w:marTop w:val="0"/>
          <w:marBottom w:val="0"/>
          <w:divBdr>
            <w:top w:val="none" w:sz="0" w:space="0" w:color="auto"/>
            <w:left w:val="none" w:sz="0" w:space="0" w:color="auto"/>
            <w:bottom w:val="none" w:sz="0" w:space="0" w:color="auto"/>
            <w:right w:val="none" w:sz="0" w:space="0" w:color="auto"/>
          </w:divBdr>
          <w:divsChild>
            <w:div w:id="1921863577">
              <w:marLeft w:val="0"/>
              <w:marRight w:val="0"/>
              <w:marTop w:val="0"/>
              <w:marBottom w:val="0"/>
              <w:divBdr>
                <w:top w:val="none" w:sz="0" w:space="0" w:color="auto"/>
                <w:left w:val="none" w:sz="0" w:space="0" w:color="auto"/>
                <w:bottom w:val="none" w:sz="0" w:space="0" w:color="auto"/>
                <w:right w:val="none" w:sz="0" w:space="0" w:color="auto"/>
              </w:divBdr>
            </w:div>
          </w:divsChild>
        </w:div>
        <w:div w:id="1353261692">
          <w:marLeft w:val="0"/>
          <w:marRight w:val="0"/>
          <w:marTop w:val="0"/>
          <w:marBottom w:val="0"/>
          <w:divBdr>
            <w:top w:val="none" w:sz="0" w:space="0" w:color="auto"/>
            <w:left w:val="none" w:sz="0" w:space="0" w:color="auto"/>
            <w:bottom w:val="none" w:sz="0" w:space="0" w:color="auto"/>
            <w:right w:val="none" w:sz="0" w:space="0" w:color="auto"/>
          </w:divBdr>
          <w:divsChild>
            <w:div w:id="944576109">
              <w:marLeft w:val="0"/>
              <w:marRight w:val="0"/>
              <w:marTop w:val="0"/>
              <w:marBottom w:val="0"/>
              <w:divBdr>
                <w:top w:val="none" w:sz="0" w:space="0" w:color="auto"/>
                <w:left w:val="none" w:sz="0" w:space="0" w:color="auto"/>
                <w:bottom w:val="none" w:sz="0" w:space="0" w:color="auto"/>
                <w:right w:val="none" w:sz="0" w:space="0" w:color="auto"/>
              </w:divBdr>
            </w:div>
          </w:divsChild>
        </w:div>
        <w:div w:id="1357072864">
          <w:marLeft w:val="0"/>
          <w:marRight w:val="0"/>
          <w:marTop w:val="0"/>
          <w:marBottom w:val="0"/>
          <w:divBdr>
            <w:top w:val="none" w:sz="0" w:space="0" w:color="auto"/>
            <w:left w:val="none" w:sz="0" w:space="0" w:color="auto"/>
            <w:bottom w:val="none" w:sz="0" w:space="0" w:color="auto"/>
            <w:right w:val="none" w:sz="0" w:space="0" w:color="auto"/>
          </w:divBdr>
          <w:divsChild>
            <w:div w:id="282080809">
              <w:marLeft w:val="0"/>
              <w:marRight w:val="0"/>
              <w:marTop w:val="0"/>
              <w:marBottom w:val="0"/>
              <w:divBdr>
                <w:top w:val="none" w:sz="0" w:space="0" w:color="auto"/>
                <w:left w:val="none" w:sz="0" w:space="0" w:color="auto"/>
                <w:bottom w:val="none" w:sz="0" w:space="0" w:color="auto"/>
                <w:right w:val="none" w:sz="0" w:space="0" w:color="auto"/>
              </w:divBdr>
            </w:div>
          </w:divsChild>
        </w:div>
        <w:div w:id="1627002602">
          <w:marLeft w:val="0"/>
          <w:marRight w:val="0"/>
          <w:marTop w:val="0"/>
          <w:marBottom w:val="0"/>
          <w:divBdr>
            <w:top w:val="none" w:sz="0" w:space="0" w:color="auto"/>
            <w:left w:val="none" w:sz="0" w:space="0" w:color="auto"/>
            <w:bottom w:val="none" w:sz="0" w:space="0" w:color="auto"/>
            <w:right w:val="none" w:sz="0" w:space="0" w:color="auto"/>
          </w:divBdr>
          <w:divsChild>
            <w:div w:id="581063168">
              <w:marLeft w:val="0"/>
              <w:marRight w:val="0"/>
              <w:marTop w:val="0"/>
              <w:marBottom w:val="0"/>
              <w:divBdr>
                <w:top w:val="none" w:sz="0" w:space="0" w:color="auto"/>
                <w:left w:val="none" w:sz="0" w:space="0" w:color="auto"/>
                <w:bottom w:val="none" w:sz="0" w:space="0" w:color="auto"/>
                <w:right w:val="none" w:sz="0" w:space="0" w:color="auto"/>
              </w:divBdr>
            </w:div>
          </w:divsChild>
        </w:div>
        <w:div w:id="1695302952">
          <w:marLeft w:val="0"/>
          <w:marRight w:val="0"/>
          <w:marTop w:val="0"/>
          <w:marBottom w:val="0"/>
          <w:divBdr>
            <w:top w:val="none" w:sz="0" w:space="0" w:color="auto"/>
            <w:left w:val="none" w:sz="0" w:space="0" w:color="auto"/>
            <w:bottom w:val="none" w:sz="0" w:space="0" w:color="auto"/>
            <w:right w:val="none" w:sz="0" w:space="0" w:color="auto"/>
          </w:divBdr>
          <w:divsChild>
            <w:div w:id="2026591514">
              <w:marLeft w:val="0"/>
              <w:marRight w:val="0"/>
              <w:marTop w:val="0"/>
              <w:marBottom w:val="0"/>
              <w:divBdr>
                <w:top w:val="none" w:sz="0" w:space="0" w:color="auto"/>
                <w:left w:val="none" w:sz="0" w:space="0" w:color="auto"/>
                <w:bottom w:val="none" w:sz="0" w:space="0" w:color="auto"/>
                <w:right w:val="none" w:sz="0" w:space="0" w:color="auto"/>
              </w:divBdr>
            </w:div>
          </w:divsChild>
        </w:div>
        <w:div w:id="1791318229">
          <w:marLeft w:val="0"/>
          <w:marRight w:val="0"/>
          <w:marTop w:val="0"/>
          <w:marBottom w:val="0"/>
          <w:divBdr>
            <w:top w:val="none" w:sz="0" w:space="0" w:color="auto"/>
            <w:left w:val="none" w:sz="0" w:space="0" w:color="auto"/>
            <w:bottom w:val="none" w:sz="0" w:space="0" w:color="auto"/>
            <w:right w:val="none" w:sz="0" w:space="0" w:color="auto"/>
          </w:divBdr>
          <w:divsChild>
            <w:div w:id="1952784486">
              <w:marLeft w:val="0"/>
              <w:marRight w:val="0"/>
              <w:marTop w:val="0"/>
              <w:marBottom w:val="0"/>
              <w:divBdr>
                <w:top w:val="none" w:sz="0" w:space="0" w:color="auto"/>
                <w:left w:val="none" w:sz="0" w:space="0" w:color="auto"/>
                <w:bottom w:val="none" w:sz="0" w:space="0" w:color="auto"/>
                <w:right w:val="none" w:sz="0" w:space="0" w:color="auto"/>
              </w:divBdr>
            </w:div>
          </w:divsChild>
        </w:div>
        <w:div w:id="1903710379">
          <w:marLeft w:val="0"/>
          <w:marRight w:val="0"/>
          <w:marTop w:val="0"/>
          <w:marBottom w:val="0"/>
          <w:divBdr>
            <w:top w:val="none" w:sz="0" w:space="0" w:color="auto"/>
            <w:left w:val="none" w:sz="0" w:space="0" w:color="auto"/>
            <w:bottom w:val="none" w:sz="0" w:space="0" w:color="auto"/>
            <w:right w:val="none" w:sz="0" w:space="0" w:color="auto"/>
          </w:divBdr>
          <w:divsChild>
            <w:div w:id="1086658905">
              <w:marLeft w:val="0"/>
              <w:marRight w:val="0"/>
              <w:marTop w:val="0"/>
              <w:marBottom w:val="0"/>
              <w:divBdr>
                <w:top w:val="none" w:sz="0" w:space="0" w:color="auto"/>
                <w:left w:val="none" w:sz="0" w:space="0" w:color="auto"/>
                <w:bottom w:val="none" w:sz="0" w:space="0" w:color="auto"/>
                <w:right w:val="none" w:sz="0" w:space="0" w:color="auto"/>
              </w:divBdr>
            </w:div>
          </w:divsChild>
        </w:div>
        <w:div w:id="1955742562">
          <w:marLeft w:val="0"/>
          <w:marRight w:val="0"/>
          <w:marTop w:val="0"/>
          <w:marBottom w:val="0"/>
          <w:divBdr>
            <w:top w:val="none" w:sz="0" w:space="0" w:color="auto"/>
            <w:left w:val="none" w:sz="0" w:space="0" w:color="auto"/>
            <w:bottom w:val="none" w:sz="0" w:space="0" w:color="auto"/>
            <w:right w:val="none" w:sz="0" w:space="0" w:color="auto"/>
          </w:divBdr>
          <w:divsChild>
            <w:div w:id="974722840">
              <w:marLeft w:val="0"/>
              <w:marRight w:val="0"/>
              <w:marTop w:val="0"/>
              <w:marBottom w:val="0"/>
              <w:divBdr>
                <w:top w:val="none" w:sz="0" w:space="0" w:color="auto"/>
                <w:left w:val="none" w:sz="0" w:space="0" w:color="auto"/>
                <w:bottom w:val="none" w:sz="0" w:space="0" w:color="auto"/>
                <w:right w:val="none" w:sz="0" w:space="0" w:color="auto"/>
              </w:divBdr>
            </w:div>
          </w:divsChild>
        </w:div>
        <w:div w:id="1957590507">
          <w:marLeft w:val="0"/>
          <w:marRight w:val="0"/>
          <w:marTop w:val="0"/>
          <w:marBottom w:val="0"/>
          <w:divBdr>
            <w:top w:val="none" w:sz="0" w:space="0" w:color="auto"/>
            <w:left w:val="none" w:sz="0" w:space="0" w:color="auto"/>
            <w:bottom w:val="none" w:sz="0" w:space="0" w:color="auto"/>
            <w:right w:val="none" w:sz="0" w:space="0" w:color="auto"/>
          </w:divBdr>
          <w:divsChild>
            <w:div w:id="249894299">
              <w:marLeft w:val="0"/>
              <w:marRight w:val="0"/>
              <w:marTop w:val="0"/>
              <w:marBottom w:val="0"/>
              <w:divBdr>
                <w:top w:val="none" w:sz="0" w:space="0" w:color="auto"/>
                <w:left w:val="none" w:sz="0" w:space="0" w:color="auto"/>
                <w:bottom w:val="none" w:sz="0" w:space="0" w:color="auto"/>
                <w:right w:val="none" w:sz="0" w:space="0" w:color="auto"/>
              </w:divBdr>
            </w:div>
          </w:divsChild>
        </w:div>
        <w:div w:id="2137411591">
          <w:marLeft w:val="0"/>
          <w:marRight w:val="0"/>
          <w:marTop w:val="0"/>
          <w:marBottom w:val="0"/>
          <w:divBdr>
            <w:top w:val="none" w:sz="0" w:space="0" w:color="auto"/>
            <w:left w:val="none" w:sz="0" w:space="0" w:color="auto"/>
            <w:bottom w:val="none" w:sz="0" w:space="0" w:color="auto"/>
            <w:right w:val="none" w:sz="0" w:space="0" w:color="auto"/>
          </w:divBdr>
          <w:divsChild>
            <w:div w:id="10943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1348">
      <w:bodyDiv w:val="1"/>
      <w:marLeft w:val="0"/>
      <w:marRight w:val="0"/>
      <w:marTop w:val="0"/>
      <w:marBottom w:val="0"/>
      <w:divBdr>
        <w:top w:val="none" w:sz="0" w:space="0" w:color="auto"/>
        <w:left w:val="none" w:sz="0" w:space="0" w:color="auto"/>
        <w:bottom w:val="none" w:sz="0" w:space="0" w:color="auto"/>
        <w:right w:val="none" w:sz="0" w:space="0" w:color="auto"/>
      </w:divBdr>
    </w:div>
    <w:div w:id="872619318">
      <w:bodyDiv w:val="1"/>
      <w:marLeft w:val="0"/>
      <w:marRight w:val="0"/>
      <w:marTop w:val="0"/>
      <w:marBottom w:val="0"/>
      <w:divBdr>
        <w:top w:val="none" w:sz="0" w:space="0" w:color="auto"/>
        <w:left w:val="none" w:sz="0" w:space="0" w:color="auto"/>
        <w:bottom w:val="none" w:sz="0" w:space="0" w:color="auto"/>
        <w:right w:val="none" w:sz="0" w:space="0" w:color="auto"/>
      </w:divBdr>
      <w:divsChild>
        <w:div w:id="1399869">
          <w:marLeft w:val="0"/>
          <w:marRight w:val="0"/>
          <w:marTop w:val="0"/>
          <w:marBottom w:val="0"/>
          <w:divBdr>
            <w:top w:val="none" w:sz="0" w:space="0" w:color="auto"/>
            <w:left w:val="none" w:sz="0" w:space="0" w:color="auto"/>
            <w:bottom w:val="none" w:sz="0" w:space="0" w:color="auto"/>
            <w:right w:val="none" w:sz="0" w:space="0" w:color="auto"/>
          </w:divBdr>
          <w:divsChild>
            <w:div w:id="253635013">
              <w:marLeft w:val="0"/>
              <w:marRight w:val="0"/>
              <w:marTop w:val="0"/>
              <w:marBottom w:val="0"/>
              <w:divBdr>
                <w:top w:val="none" w:sz="0" w:space="0" w:color="auto"/>
                <w:left w:val="none" w:sz="0" w:space="0" w:color="auto"/>
                <w:bottom w:val="none" w:sz="0" w:space="0" w:color="auto"/>
                <w:right w:val="none" w:sz="0" w:space="0" w:color="auto"/>
              </w:divBdr>
            </w:div>
          </w:divsChild>
        </w:div>
        <w:div w:id="21978334">
          <w:marLeft w:val="0"/>
          <w:marRight w:val="0"/>
          <w:marTop w:val="0"/>
          <w:marBottom w:val="0"/>
          <w:divBdr>
            <w:top w:val="none" w:sz="0" w:space="0" w:color="auto"/>
            <w:left w:val="none" w:sz="0" w:space="0" w:color="auto"/>
            <w:bottom w:val="none" w:sz="0" w:space="0" w:color="auto"/>
            <w:right w:val="none" w:sz="0" w:space="0" w:color="auto"/>
          </w:divBdr>
          <w:divsChild>
            <w:div w:id="1352150106">
              <w:marLeft w:val="0"/>
              <w:marRight w:val="0"/>
              <w:marTop w:val="0"/>
              <w:marBottom w:val="0"/>
              <w:divBdr>
                <w:top w:val="none" w:sz="0" w:space="0" w:color="auto"/>
                <w:left w:val="none" w:sz="0" w:space="0" w:color="auto"/>
                <w:bottom w:val="none" w:sz="0" w:space="0" w:color="auto"/>
                <w:right w:val="none" w:sz="0" w:space="0" w:color="auto"/>
              </w:divBdr>
            </w:div>
          </w:divsChild>
        </w:div>
        <w:div w:id="26957027">
          <w:marLeft w:val="0"/>
          <w:marRight w:val="0"/>
          <w:marTop w:val="0"/>
          <w:marBottom w:val="0"/>
          <w:divBdr>
            <w:top w:val="none" w:sz="0" w:space="0" w:color="auto"/>
            <w:left w:val="none" w:sz="0" w:space="0" w:color="auto"/>
            <w:bottom w:val="none" w:sz="0" w:space="0" w:color="auto"/>
            <w:right w:val="none" w:sz="0" w:space="0" w:color="auto"/>
          </w:divBdr>
          <w:divsChild>
            <w:div w:id="1671330434">
              <w:marLeft w:val="0"/>
              <w:marRight w:val="0"/>
              <w:marTop w:val="0"/>
              <w:marBottom w:val="0"/>
              <w:divBdr>
                <w:top w:val="none" w:sz="0" w:space="0" w:color="auto"/>
                <w:left w:val="none" w:sz="0" w:space="0" w:color="auto"/>
                <w:bottom w:val="none" w:sz="0" w:space="0" w:color="auto"/>
                <w:right w:val="none" w:sz="0" w:space="0" w:color="auto"/>
              </w:divBdr>
            </w:div>
          </w:divsChild>
        </w:div>
        <w:div w:id="95908106">
          <w:marLeft w:val="0"/>
          <w:marRight w:val="0"/>
          <w:marTop w:val="0"/>
          <w:marBottom w:val="0"/>
          <w:divBdr>
            <w:top w:val="none" w:sz="0" w:space="0" w:color="auto"/>
            <w:left w:val="none" w:sz="0" w:space="0" w:color="auto"/>
            <w:bottom w:val="none" w:sz="0" w:space="0" w:color="auto"/>
            <w:right w:val="none" w:sz="0" w:space="0" w:color="auto"/>
          </w:divBdr>
          <w:divsChild>
            <w:div w:id="2138520650">
              <w:marLeft w:val="0"/>
              <w:marRight w:val="0"/>
              <w:marTop w:val="0"/>
              <w:marBottom w:val="0"/>
              <w:divBdr>
                <w:top w:val="none" w:sz="0" w:space="0" w:color="auto"/>
                <w:left w:val="none" w:sz="0" w:space="0" w:color="auto"/>
                <w:bottom w:val="none" w:sz="0" w:space="0" w:color="auto"/>
                <w:right w:val="none" w:sz="0" w:space="0" w:color="auto"/>
              </w:divBdr>
            </w:div>
          </w:divsChild>
        </w:div>
        <w:div w:id="151067621">
          <w:marLeft w:val="0"/>
          <w:marRight w:val="0"/>
          <w:marTop w:val="0"/>
          <w:marBottom w:val="0"/>
          <w:divBdr>
            <w:top w:val="none" w:sz="0" w:space="0" w:color="auto"/>
            <w:left w:val="none" w:sz="0" w:space="0" w:color="auto"/>
            <w:bottom w:val="none" w:sz="0" w:space="0" w:color="auto"/>
            <w:right w:val="none" w:sz="0" w:space="0" w:color="auto"/>
          </w:divBdr>
          <w:divsChild>
            <w:div w:id="1175025916">
              <w:marLeft w:val="0"/>
              <w:marRight w:val="0"/>
              <w:marTop w:val="0"/>
              <w:marBottom w:val="0"/>
              <w:divBdr>
                <w:top w:val="none" w:sz="0" w:space="0" w:color="auto"/>
                <w:left w:val="none" w:sz="0" w:space="0" w:color="auto"/>
                <w:bottom w:val="none" w:sz="0" w:space="0" w:color="auto"/>
                <w:right w:val="none" w:sz="0" w:space="0" w:color="auto"/>
              </w:divBdr>
            </w:div>
          </w:divsChild>
        </w:div>
        <w:div w:id="307133029">
          <w:marLeft w:val="0"/>
          <w:marRight w:val="0"/>
          <w:marTop w:val="0"/>
          <w:marBottom w:val="0"/>
          <w:divBdr>
            <w:top w:val="none" w:sz="0" w:space="0" w:color="auto"/>
            <w:left w:val="none" w:sz="0" w:space="0" w:color="auto"/>
            <w:bottom w:val="none" w:sz="0" w:space="0" w:color="auto"/>
            <w:right w:val="none" w:sz="0" w:space="0" w:color="auto"/>
          </w:divBdr>
          <w:divsChild>
            <w:div w:id="89396169">
              <w:marLeft w:val="0"/>
              <w:marRight w:val="0"/>
              <w:marTop w:val="0"/>
              <w:marBottom w:val="0"/>
              <w:divBdr>
                <w:top w:val="none" w:sz="0" w:space="0" w:color="auto"/>
                <w:left w:val="none" w:sz="0" w:space="0" w:color="auto"/>
                <w:bottom w:val="none" w:sz="0" w:space="0" w:color="auto"/>
                <w:right w:val="none" w:sz="0" w:space="0" w:color="auto"/>
              </w:divBdr>
            </w:div>
          </w:divsChild>
        </w:div>
        <w:div w:id="544027618">
          <w:marLeft w:val="0"/>
          <w:marRight w:val="0"/>
          <w:marTop w:val="0"/>
          <w:marBottom w:val="0"/>
          <w:divBdr>
            <w:top w:val="none" w:sz="0" w:space="0" w:color="auto"/>
            <w:left w:val="none" w:sz="0" w:space="0" w:color="auto"/>
            <w:bottom w:val="none" w:sz="0" w:space="0" w:color="auto"/>
            <w:right w:val="none" w:sz="0" w:space="0" w:color="auto"/>
          </w:divBdr>
          <w:divsChild>
            <w:div w:id="1025254320">
              <w:marLeft w:val="0"/>
              <w:marRight w:val="0"/>
              <w:marTop w:val="0"/>
              <w:marBottom w:val="0"/>
              <w:divBdr>
                <w:top w:val="none" w:sz="0" w:space="0" w:color="auto"/>
                <w:left w:val="none" w:sz="0" w:space="0" w:color="auto"/>
                <w:bottom w:val="none" w:sz="0" w:space="0" w:color="auto"/>
                <w:right w:val="none" w:sz="0" w:space="0" w:color="auto"/>
              </w:divBdr>
            </w:div>
          </w:divsChild>
        </w:div>
        <w:div w:id="552887296">
          <w:marLeft w:val="0"/>
          <w:marRight w:val="0"/>
          <w:marTop w:val="0"/>
          <w:marBottom w:val="0"/>
          <w:divBdr>
            <w:top w:val="none" w:sz="0" w:space="0" w:color="auto"/>
            <w:left w:val="none" w:sz="0" w:space="0" w:color="auto"/>
            <w:bottom w:val="none" w:sz="0" w:space="0" w:color="auto"/>
            <w:right w:val="none" w:sz="0" w:space="0" w:color="auto"/>
          </w:divBdr>
          <w:divsChild>
            <w:div w:id="1408115372">
              <w:marLeft w:val="0"/>
              <w:marRight w:val="0"/>
              <w:marTop w:val="0"/>
              <w:marBottom w:val="0"/>
              <w:divBdr>
                <w:top w:val="none" w:sz="0" w:space="0" w:color="auto"/>
                <w:left w:val="none" w:sz="0" w:space="0" w:color="auto"/>
                <w:bottom w:val="none" w:sz="0" w:space="0" w:color="auto"/>
                <w:right w:val="none" w:sz="0" w:space="0" w:color="auto"/>
              </w:divBdr>
            </w:div>
          </w:divsChild>
        </w:div>
        <w:div w:id="591008596">
          <w:marLeft w:val="0"/>
          <w:marRight w:val="0"/>
          <w:marTop w:val="0"/>
          <w:marBottom w:val="0"/>
          <w:divBdr>
            <w:top w:val="none" w:sz="0" w:space="0" w:color="auto"/>
            <w:left w:val="none" w:sz="0" w:space="0" w:color="auto"/>
            <w:bottom w:val="none" w:sz="0" w:space="0" w:color="auto"/>
            <w:right w:val="none" w:sz="0" w:space="0" w:color="auto"/>
          </w:divBdr>
          <w:divsChild>
            <w:div w:id="1286035396">
              <w:marLeft w:val="0"/>
              <w:marRight w:val="0"/>
              <w:marTop w:val="0"/>
              <w:marBottom w:val="0"/>
              <w:divBdr>
                <w:top w:val="none" w:sz="0" w:space="0" w:color="auto"/>
                <w:left w:val="none" w:sz="0" w:space="0" w:color="auto"/>
                <w:bottom w:val="none" w:sz="0" w:space="0" w:color="auto"/>
                <w:right w:val="none" w:sz="0" w:space="0" w:color="auto"/>
              </w:divBdr>
            </w:div>
          </w:divsChild>
        </w:div>
        <w:div w:id="631716168">
          <w:marLeft w:val="0"/>
          <w:marRight w:val="0"/>
          <w:marTop w:val="0"/>
          <w:marBottom w:val="0"/>
          <w:divBdr>
            <w:top w:val="none" w:sz="0" w:space="0" w:color="auto"/>
            <w:left w:val="none" w:sz="0" w:space="0" w:color="auto"/>
            <w:bottom w:val="none" w:sz="0" w:space="0" w:color="auto"/>
            <w:right w:val="none" w:sz="0" w:space="0" w:color="auto"/>
          </w:divBdr>
          <w:divsChild>
            <w:div w:id="670792320">
              <w:marLeft w:val="0"/>
              <w:marRight w:val="0"/>
              <w:marTop w:val="0"/>
              <w:marBottom w:val="0"/>
              <w:divBdr>
                <w:top w:val="none" w:sz="0" w:space="0" w:color="auto"/>
                <w:left w:val="none" w:sz="0" w:space="0" w:color="auto"/>
                <w:bottom w:val="none" w:sz="0" w:space="0" w:color="auto"/>
                <w:right w:val="none" w:sz="0" w:space="0" w:color="auto"/>
              </w:divBdr>
            </w:div>
          </w:divsChild>
        </w:div>
        <w:div w:id="776025685">
          <w:marLeft w:val="0"/>
          <w:marRight w:val="0"/>
          <w:marTop w:val="0"/>
          <w:marBottom w:val="0"/>
          <w:divBdr>
            <w:top w:val="none" w:sz="0" w:space="0" w:color="auto"/>
            <w:left w:val="none" w:sz="0" w:space="0" w:color="auto"/>
            <w:bottom w:val="none" w:sz="0" w:space="0" w:color="auto"/>
            <w:right w:val="none" w:sz="0" w:space="0" w:color="auto"/>
          </w:divBdr>
          <w:divsChild>
            <w:div w:id="1302540880">
              <w:marLeft w:val="0"/>
              <w:marRight w:val="0"/>
              <w:marTop w:val="0"/>
              <w:marBottom w:val="0"/>
              <w:divBdr>
                <w:top w:val="none" w:sz="0" w:space="0" w:color="auto"/>
                <w:left w:val="none" w:sz="0" w:space="0" w:color="auto"/>
                <w:bottom w:val="none" w:sz="0" w:space="0" w:color="auto"/>
                <w:right w:val="none" w:sz="0" w:space="0" w:color="auto"/>
              </w:divBdr>
            </w:div>
          </w:divsChild>
        </w:div>
        <w:div w:id="782647333">
          <w:marLeft w:val="0"/>
          <w:marRight w:val="0"/>
          <w:marTop w:val="0"/>
          <w:marBottom w:val="0"/>
          <w:divBdr>
            <w:top w:val="none" w:sz="0" w:space="0" w:color="auto"/>
            <w:left w:val="none" w:sz="0" w:space="0" w:color="auto"/>
            <w:bottom w:val="none" w:sz="0" w:space="0" w:color="auto"/>
            <w:right w:val="none" w:sz="0" w:space="0" w:color="auto"/>
          </w:divBdr>
          <w:divsChild>
            <w:div w:id="760834930">
              <w:marLeft w:val="0"/>
              <w:marRight w:val="0"/>
              <w:marTop w:val="0"/>
              <w:marBottom w:val="0"/>
              <w:divBdr>
                <w:top w:val="none" w:sz="0" w:space="0" w:color="auto"/>
                <w:left w:val="none" w:sz="0" w:space="0" w:color="auto"/>
                <w:bottom w:val="none" w:sz="0" w:space="0" w:color="auto"/>
                <w:right w:val="none" w:sz="0" w:space="0" w:color="auto"/>
              </w:divBdr>
            </w:div>
          </w:divsChild>
        </w:div>
        <w:div w:id="829442254">
          <w:marLeft w:val="0"/>
          <w:marRight w:val="0"/>
          <w:marTop w:val="0"/>
          <w:marBottom w:val="0"/>
          <w:divBdr>
            <w:top w:val="none" w:sz="0" w:space="0" w:color="auto"/>
            <w:left w:val="none" w:sz="0" w:space="0" w:color="auto"/>
            <w:bottom w:val="none" w:sz="0" w:space="0" w:color="auto"/>
            <w:right w:val="none" w:sz="0" w:space="0" w:color="auto"/>
          </w:divBdr>
          <w:divsChild>
            <w:div w:id="2003190563">
              <w:marLeft w:val="0"/>
              <w:marRight w:val="0"/>
              <w:marTop w:val="0"/>
              <w:marBottom w:val="0"/>
              <w:divBdr>
                <w:top w:val="none" w:sz="0" w:space="0" w:color="auto"/>
                <w:left w:val="none" w:sz="0" w:space="0" w:color="auto"/>
                <w:bottom w:val="none" w:sz="0" w:space="0" w:color="auto"/>
                <w:right w:val="none" w:sz="0" w:space="0" w:color="auto"/>
              </w:divBdr>
            </w:div>
          </w:divsChild>
        </w:div>
        <w:div w:id="894199314">
          <w:marLeft w:val="0"/>
          <w:marRight w:val="0"/>
          <w:marTop w:val="0"/>
          <w:marBottom w:val="0"/>
          <w:divBdr>
            <w:top w:val="none" w:sz="0" w:space="0" w:color="auto"/>
            <w:left w:val="none" w:sz="0" w:space="0" w:color="auto"/>
            <w:bottom w:val="none" w:sz="0" w:space="0" w:color="auto"/>
            <w:right w:val="none" w:sz="0" w:space="0" w:color="auto"/>
          </w:divBdr>
          <w:divsChild>
            <w:div w:id="596255718">
              <w:marLeft w:val="0"/>
              <w:marRight w:val="0"/>
              <w:marTop w:val="0"/>
              <w:marBottom w:val="0"/>
              <w:divBdr>
                <w:top w:val="none" w:sz="0" w:space="0" w:color="auto"/>
                <w:left w:val="none" w:sz="0" w:space="0" w:color="auto"/>
                <w:bottom w:val="none" w:sz="0" w:space="0" w:color="auto"/>
                <w:right w:val="none" w:sz="0" w:space="0" w:color="auto"/>
              </w:divBdr>
            </w:div>
          </w:divsChild>
        </w:div>
        <w:div w:id="894587966">
          <w:marLeft w:val="0"/>
          <w:marRight w:val="0"/>
          <w:marTop w:val="0"/>
          <w:marBottom w:val="0"/>
          <w:divBdr>
            <w:top w:val="none" w:sz="0" w:space="0" w:color="auto"/>
            <w:left w:val="none" w:sz="0" w:space="0" w:color="auto"/>
            <w:bottom w:val="none" w:sz="0" w:space="0" w:color="auto"/>
            <w:right w:val="none" w:sz="0" w:space="0" w:color="auto"/>
          </w:divBdr>
          <w:divsChild>
            <w:div w:id="2051150787">
              <w:marLeft w:val="0"/>
              <w:marRight w:val="0"/>
              <w:marTop w:val="0"/>
              <w:marBottom w:val="0"/>
              <w:divBdr>
                <w:top w:val="none" w:sz="0" w:space="0" w:color="auto"/>
                <w:left w:val="none" w:sz="0" w:space="0" w:color="auto"/>
                <w:bottom w:val="none" w:sz="0" w:space="0" w:color="auto"/>
                <w:right w:val="none" w:sz="0" w:space="0" w:color="auto"/>
              </w:divBdr>
            </w:div>
          </w:divsChild>
        </w:div>
        <w:div w:id="911043318">
          <w:marLeft w:val="0"/>
          <w:marRight w:val="0"/>
          <w:marTop w:val="0"/>
          <w:marBottom w:val="0"/>
          <w:divBdr>
            <w:top w:val="none" w:sz="0" w:space="0" w:color="auto"/>
            <w:left w:val="none" w:sz="0" w:space="0" w:color="auto"/>
            <w:bottom w:val="none" w:sz="0" w:space="0" w:color="auto"/>
            <w:right w:val="none" w:sz="0" w:space="0" w:color="auto"/>
          </w:divBdr>
          <w:divsChild>
            <w:div w:id="919754526">
              <w:marLeft w:val="0"/>
              <w:marRight w:val="0"/>
              <w:marTop w:val="0"/>
              <w:marBottom w:val="0"/>
              <w:divBdr>
                <w:top w:val="none" w:sz="0" w:space="0" w:color="auto"/>
                <w:left w:val="none" w:sz="0" w:space="0" w:color="auto"/>
                <w:bottom w:val="none" w:sz="0" w:space="0" w:color="auto"/>
                <w:right w:val="none" w:sz="0" w:space="0" w:color="auto"/>
              </w:divBdr>
            </w:div>
          </w:divsChild>
        </w:div>
        <w:div w:id="926688513">
          <w:marLeft w:val="0"/>
          <w:marRight w:val="0"/>
          <w:marTop w:val="0"/>
          <w:marBottom w:val="0"/>
          <w:divBdr>
            <w:top w:val="none" w:sz="0" w:space="0" w:color="auto"/>
            <w:left w:val="none" w:sz="0" w:space="0" w:color="auto"/>
            <w:bottom w:val="none" w:sz="0" w:space="0" w:color="auto"/>
            <w:right w:val="none" w:sz="0" w:space="0" w:color="auto"/>
          </w:divBdr>
          <w:divsChild>
            <w:div w:id="1797868507">
              <w:marLeft w:val="0"/>
              <w:marRight w:val="0"/>
              <w:marTop w:val="0"/>
              <w:marBottom w:val="0"/>
              <w:divBdr>
                <w:top w:val="none" w:sz="0" w:space="0" w:color="auto"/>
                <w:left w:val="none" w:sz="0" w:space="0" w:color="auto"/>
                <w:bottom w:val="none" w:sz="0" w:space="0" w:color="auto"/>
                <w:right w:val="none" w:sz="0" w:space="0" w:color="auto"/>
              </w:divBdr>
            </w:div>
          </w:divsChild>
        </w:div>
        <w:div w:id="927736643">
          <w:marLeft w:val="0"/>
          <w:marRight w:val="0"/>
          <w:marTop w:val="0"/>
          <w:marBottom w:val="0"/>
          <w:divBdr>
            <w:top w:val="none" w:sz="0" w:space="0" w:color="auto"/>
            <w:left w:val="none" w:sz="0" w:space="0" w:color="auto"/>
            <w:bottom w:val="none" w:sz="0" w:space="0" w:color="auto"/>
            <w:right w:val="none" w:sz="0" w:space="0" w:color="auto"/>
          </w:divBdr>
          <w:divsChild>
            <w:div w:id="2054579906">
              <w:marLeft w:val="0"/>
              <w:marRight w:val="0"/>
              <w:marTop w:val="0"/>
              <w:marBottom w:val="0"/>
              <w:divBdr>
                <w:top w:val="none" w:sz="0" w:space="0" w:color="auto"/>
                <w:left w:val="none" w:sz="0" w:space="0" w:color="auto"/>
                <w:bottom w:val="none" w:sz="0" w:space="0" w:color="auto"/>
                <w:right w:val="none" w:sz="0" w:space="0" w:color="auto"/>
              </w:divBdr>
            </w:div>
          </w:divsChild>
        </w:div>
        <w:div w:id="957637951">
          <w:marLeft w:val="0"/>
          <w:marRight w:val="0"/>
          <w:marTop w:val="0"/>
          <w:marBottom w:val="0"/>
          <w:divBdr>
            <w:top w:val="none" w:sz="0" w:space="0" w:color="auto"/>
            <w:left w:val="none" w:sz="0" w:space="0" w:color="auto"/>
            <w:bottom w:val="none" w:sz="0" w:space="0" w:color="auto"/>
            <w:right w:val="none" w:sz="0" w:space="0" w:color="auto"/>
          </w:divBdr>
          <w:divsChild>
            <w:div w:id="671759476">
              <w:marLeft w:val="0"/>
              <w:marRight w:val="0"/>
              <w:marTop w:val="0"/>
              <w:marBottom w:val="0"/>
              <w:divBdr>
                <w:top w:val="none" w:sz="0" w:space="0" w:color="auto"/>
                <w:left w:val="none" w:sz="0" w:space="0" w:color="auto"/>
                <w:bottom w:val="none" w:sz="0" w:space="0" w:color="auto"/>
                <w:right w:val="none" w:sz="0" w:space="0" w:color="auto"/>
              </w:divBdr>
            </w:div>
          </w:divsChild>
        </w:div>
        <w:div w:id="960500608">
          <w:marLeft w:val="0"/>
          <w:marRight w:val="0"/>
          <w:marTop w:val="0"/>
          <w:marBottom w:val="0"/>
          <w:divBdr>
            <w:top w:val="none" w:sz="0" w:space="0" w:color="auto"/>
            <w:left w:val="none" w:sz="0" w:space="0" w:color="auto"/>
            <w:bottom w:val="none" w:sz="0" w:space="0" w:color="auto"/>
            <w:right w:val="none" w:sz="0" w:space="0" w:color="auto"/>
          </w:divBdr>
          <w:divsChild>
            <w:div w:id="411513067">
              <w:marLeft w:val="0"/>
              <w:marRight w:val="0"/>
              <w:marTop w:val="0"/>
              <w:marBottom w:val="0"/>
              <w:divBdr>
                <w:top w:val="none" w:sz="0" w:space="0" w:color="auto"/>
                <w:left w:val="none" w:sz="0" w:space="0" w:color="auto"/>
                <w:bottom w:val="none" w:sz="0" w:space="0" w:color="auto"/>
                <w:right w:val="none" w:sz="0" w:space="0" w:color="auto"/>
              </w:divBdr>
            </w:div>
          </w:divsChild>
        </w:div>
        <w:div w:id="968051131">
          <w:marLeft w:val="0"/>
          <w:marRight w:val="0"/>
          <w:marTop w:val="0"/>
          <w:marBottom w:val="0"/>
          <w:divBdr>
            <w:top w:val="none" w:sz="0" w:space="0" w:color="auto"/>
            <w:left w:val="none" w:sz="0" w:space="0" w:color="auto"/>
            <w:bottom w:val="none" w:sz="0" w:space="0" w:color="auto"/>
            <w:right w:val="none" w:sz="0" w:space="0" w:color="auto"/>
          </w:divBdr>
          <w:divsChild>
            <w:div w:id="1020543439">
              <w:marLeft w:val="0"/>
              <w:marRight w:val="0"/>
              <w:marTop w:val="0"/>
              <w:marBottom w:val="0"/>
              <w:divBdr>
                <w:top w:val="none" w:sz="0" w:space="0" w:color="auto"/>
                <w:left w:val="none" w:sz="0" w:space="0" w:color="auto"/>
                <w:bottom w:val="none" w:sz="0" w:space="0" w:color="auto"/>
                <w:right w:val="none" w:sz="0" w:space="0" w:color="auto"/>
              </w:divBdr>
            </w:div>
          </w:divsChild>
        </w:div>
        <w:div w:id="990137443">
          <w:marLeft w:val="0"/>
          <w:marRight w:val="0"/>
          <w:marTop w:val="0"/>
          <w:marBottom w:val="0"/>
          <w:divBdr>
            <w:top w:val="none" w:sz="0" w:space="0" w:color="auto"/>
            <w:left w:val="none" w:sz="0" w:space="0" w:color="auto"/>
            <w:bottom w:val="none" w:sz="0" w:space="0" w:color="auto"/>
            <w:right w:val="none" w:sz="0" w:space="0" w:color="auto"/>
          </w:divBdr>
          <w:divsChild>
            <w:div w:id="1311980690">
              <w:marLeft w:val="0"/>
              <w:marRight w:val="0"/>
              <w:marTop w:val="0"/>
              <w:marBottom w:val="0"/>
              <w:divBdr>
                <w:top w:val="none" w:sz="0" w:space="0" w:color="auto"/>
                <w:left w:val="none" w:sz="0" w:space="0" w:color="auto"/>
                <w:bottom w:val="none" w:sz="0" w:space="0" w:color="auto"/>
                <w:right w:val="none" w:sz="0" w:space="0" w:color="auto"/>
              </w:divBdr>
            </w:div>
          </w:divsChild>
        </w:div>
        <w:div w:id="1034622851">
          <w:marLeft w:val="0"/>
          <w:marRight w:val="0"/>
          <w:marTop w:val="0"/>
          <w:marBottom w:val="0"/>
          <w:divBdr>
            <w:top w:val="none" w:sz="0" w:space="0" w:color="auto"/>
            <w:left w:val="none" w:sz="0" w:space="0" w:color="auto"/>
            <w:bottom w:val="none" w:sz="0" w:space="0" w:color="auto"/>
            <w:right w:val="none" w:sz="0" w:space="0" w:color="auto"/>
          </w:divBdr>
          <w:divsChild>
            <w:div w:id="432289580">
              <w:marLeft w:val="0"/>
              <w:marRight w:val="0"/>
              <w:marTop w:val="0"/>
              <w:marBottom w:val="0"/>
              <w:divBdr>
                <w:top w:val="none" w:sz="0" w:space="0" w:color="auto"/>
                <w:left w:val="none" w:sz="0" w:space="0" w:color="auto"/>
                <w:bottom w:val="none" w:sz="0" w:space="0" w:color="auto"/>
                <w:right w:val="none" w:sz="0" w:space="0" w:color="auto"/>
              </w:divBdr>
            </w:div>
          </w:divsChild>
        </w:div>
        <w:div w:id="1089693922">
          <w:marLeft w:val="0"/>
          <w:marRight w:val="0"/>
          <w:marTop w:val="0"/>
          <w:marBottom w:val="0"/>
          <w:divBdr>
            <w:top w:val="none" w:sz="0" w:space="0" w:color="auto"/>
            <w:left w:val="none" w:sz="0" w:space="0" w:color="auto"/>
            <w:bottom w:val="none" w:sz="0" w:space="0" w:color="auto"/>
            <w:right w:val="none" w:sz="0" w:space="0" w:color="auto"/>
          </w:divBdr>
          <w:divsChild>
            <w:div w:id="1688872267">
              <w:marLeft w:val="0"/>
              <w:marRight w:val="0"/>
              <w:marTop w:val="0"/>
              <w:marBottom w:val="0"/>
              <w:divBdr>
                <w:top w:val="none" w:sz="0" w:space="0" w:color="auto"/>
                <w:left w:val="none" w:sz="0" w:space="0" w:color="auto"/>
                <w:bottom w:val="none" w:sz="0" w:space="0" w:color="auto"/>
                <w:right w:val="none" w:sz="0" w:space="0" w:color="auto"/>
              </w:divBdr>
            </w:div>
          </w:divsChild>
        </w:div>
        <w:div w:id="1117794769">
          <w:marLeft w:val="0"/>
          <w:marRight w:val="0"/>
          <w:marTop w:val="0"/>
          <w:marBottom w:val="0"/>
          <w:divBdr>
            <w:top w:val="none" w:sz="0" w:space="0" w:color="auto"/>
            <w:left w:val="none" w:sz="0" w:space="0" w:color="auto"/>
            <w:bottom w:val="none" w:sz="0" w:space="0" w:color="auto"/>
            <w:right w:val="none" w:sz="0" w:space="0" w:color="auto"/>
          </w:divBdr>
          <w:divsChild>
            <w:div w:id="1732120639">
              <w:marLeft w:val="0"/>
              <w:marRight w:val="0"/>
              <w:marTop w:val="0"/>
              <w:marBottom w:val="0"/>
              <w:divBdr>
                <w:top w:val="none" w:sz="0" w:space="0" w:color="auto"/>
                <w:left w:val="none" w:sz="0" w:space="0" w:color="auto"/>
                <w:bottom w:val="none" w:sz="0" w:space="0" w:color="auto"/>
                <w:right w:val="none" w:sz="0" w:space="0" w:color="auto"/>
              </w:divBdr>
            </w:div>
          </w:divsChild>
        </w:div>
        <w:div w:id="1126969406">
          <w:marLeft w:val="0"/>
          <w:marRight w:val="0"/>
          <w:marTop w:val="0"/>
          <w:marBottom w:val="0"/>
          <w:divBdr>
            <w:top w:val="none" w:sz="0" w:space="0" w:color="auto"/>
            <w:left w:val="none" w:sz="0" w:space="0" w:color="auto"/>
            <w:bottom w:val="none" w:sz="0" w:space="0" w:color="auto"/>
            <w:right w:val="none" w:sz="0" w:space="0" w:color="auto"/>
          </w:divBdr>
          <w:divsChild>
            <w:div w:id="236671460">
              <w:marLeft w:val="0"/>
              <w:marRight w:val="0"/>
              <w:marTop w:val="0"/>
              <w:marBottom w:val="0"/>
              <w:divBdr>
                <w:top w:val="none" w:sz="0" w:space="0" w:color="auto"/>
                <w:left w:val="none" w:sz="0" w:space="0" w:color="auto"/>
                <w:bottom w:val="none" w:sz="0" w:space="0" w:color="auto"/>
                <w:right w:val="none" w:sz="0" w:space="0" w:color="auto"/>
              </w:divBdr>
            </w:div>
          </w:divsChild>
        </w:div>
        <w:div w:id="1142235928">
          <w:marLeft w:val="0"/>
          <w:marRight w:val="0"/>
          <w:marTop w:val="0"/>
          <w:marBottom w:val="0"/>
          <w:divBdr>
            <w:top w:val="none" w:sz="0" w:space="0" w:color="auto"/>
            <w:left w:val="none" w:sz="0" w:space="0" w:color="auto"/>
            <w:bottom w:val="none" w:sz="0" w:space="0" w:color="auto"/>
            <w:right w:val="none" w:sz="0" w:space="0" w:color="auto"/>
          </w:divBdr>
          <w:divsChild>
            <w:div w:id="399330571">
              <w:marLeft w:val="0"/>
              <w:marRight w:val="0"/>
              <w:marTop w:val="0"/>
              <w:marBottom w:val="0"/>
              <w:divBdr>
                <w:top w:val="none" w:sz="0" w:space="0" w:color="auto"/>
                <w:left w:val="none" w:sz="0" w:space="0" w:color="auto"/>
                <w:bottom w:val="none" w:sz="0" w:space="0" w:color="auto"/>
                <w:right w:val="none" w:sz="0" w:space="0" w:color="auto"/>
              </w:divBdr>
            </w:div>
          </w:divsChild>
        </w:div>
        <w:div w:id="1155491339">
          <w:marLeft w:val="0"/>
          <w:marRight w:val="0"/>
          <w:marTop w:val="0"/>
          <w:marBottom w:val="0"/>
          <w:divBdr>
            <w:top w:val="none" w:sz="0" w:space="0" w:color="auto"/>
            <w:left w:val="none" w:sz="0" w:space="0" w:color="auto"/>
            <w:bottom w:val="none" w:sz="0" w:space="0" w:color="auto"/>
            <w:right w:val="none" w:sz="0" w:space="0" w:color="auto"/>
          </w:divBdr>
          <w:divsChild>
            <w:div w:id="88477939">
              <w:marLeft w:val="0"/>
              <w:marRight w:val="0"/>
              <w:marTop w:val="0"/>
              <w:marBottom w:val="0"/>
              <w:divBdr>
                <w:top w:val="none" w:sz="0" w:space="0" w:color="auto"/>
                <w:left w:val="none" w:sz="0" w:space="0" w:color="auto"/>
                <w:bottom w:val="none" w:sz="0" w:space="0" w:color="auto"/>
                <w:right w:val="none" w:sz="0" w:space="0" w:color="auto"/>
              </w:divBdr>
            </w:div>
          </w:divsChild>
        </w:div>
        <w:div w:id="1162507765">
          <w:marLeft w:val="0"/>
          <w:marRight w:val="0"/>
          <w:marTop w:val="0"/>
          <w:marBottom w:val="0"/>
          <w:divBdr>
            <w:top w:val="none" w:sz="0" w:space="0" w:color="auto"/>
            <w:left w:val="none" w:sz="0" w:space="0" w:color="auto"/>
            <w:bottom w:val="none" w:sz="0" w:space="0" w:color="auto"/>
            <w:right w:val="none" w:sz="0" w:space="0" w:color="auto"/>
          </w:divBdr>
          <w:divsChild>
            <w:div w:id="88282545">
              <w:marLeft w:val="0"/>
              <w:marRight w:val="0"/>
              <w:marTop w:val="0"/>
              <w:marBottom w:val="0"/>
              <w:divBdr>
                <w:top w:val="none" w:sz="0" w:space="0" w:color="auto"/>
                <w:left w:val="none" w:sz="0" w:space="0" w:color="auto"/>
                <w:bottom w:val="none" w:sz="0" w:space="0" w:color="auto"/>
                <w:right w:val="none" w:sz="0" w:space="0" w:color="auto"/>
              </w:divBdr>
            </w:div>
          </w:divsChild>
        </w:div>
        <w:div w:id="1256743946">
          <w:marLeft w:val="0"/>
          <w:marRight w:val="0"/>
          <w:marTop w:val="0"/>
          <w:marBottom w:val="0"/>
          <w:divBdr>
            <w:top w:val="none" w:sz="0" w:space="0" w:color="auto"/>
            <w:left w:val="none" w:sz="0" w:space="0" w:color="auto"/>
            <w:bottom w:val="none" w:sz="0" w:space="0" w:color="auto"/>
            <w:right w:val="none" w:sz="0" w:space="0" w:color="auto"/>
          </w:divBdr>
          <w:divsChild>
            <w:div w:id="22486223">
              <w:marLeft w:val="0"/>
              <w:marRight w:val="0"/>
              <w:marTop w:val="0"/>
              <w:marBottom w:val="0"/>
              <w:divBdr>
                <w:top w:val="none" w:sz="0" w:space="0" w:color="auto"/>
                <w:left w:val="none" w:sz="0" w:space="0" w:color="auto"/>
                <w:bottom w:val="none" w:sz="0" w:space="0" w:color="auto"/>
                <w:right w:val="none" w:sz="0" w:space="0" w:color="auto"/>
              </w:divBdr>
            </w:div>
          </w:divsChild>
        </w:div>
        <w:div w:id="1280642729">
          <w:marLeft w:val="0"/>
          <w:marRight w:val="0"/>
          <w:marTop w:val="0"/>
          <w:marBottom w:val="0"/>
          <w:divBdr>
            <w:top w:val="none" w:sz="0" w:space="0" w:color="auto"/>
            <w:left w:val="none" w:sz="0" w:space="0" w:color="auto"/>
            <w:bottom w:val="none" w:sz="0" w:space="0" w:color="auto"/>
            <w:right w:val="none" w:sz="0" w:space="0" w:color="auto"/>
          </w:divBdr>
          <w:divsChild>
            <w:div w:id="647828133">
              <w:marLeft w:val="0"/>
              <w:marRight w:val="0"/>
              <w:marTop w:val="0"/>
              <w:marBottom w:val="0"/>
              <w:divBdr>
                <w:top w:val="none" w:sz="0" w:space="0" w:color="auto"/>
                <w:left w:val="none" w:sz="0" w:space="0" w:color="auto"/>
                <w:bottom w:val="none" w:sz="0" w:space="0" w:color="auto"/>
                <w:right w:val="none" w:sz="0" w:space="0" w:color="auto"/>
              </w:divBdr>
            </w:div>
          </w:divsChild>
        </w:div>
        <w:div w:id="1286346480">
          <w:marLeft w:val="0"/>
          <w:marRight w:val="0"/>
          <w:marTop w:val="0"/>
          <w:marBottom w:val="0"/>
          <w:divBdr>
            <w:top w:val="none" w:sz="0" w:space="0" w:color="auto"/>
            <w:left w:val="none" w:sz="0" w:space="0" w:color="auto"/>
            <w:bottom w:val="none" w:sz="0" w:space="0" w:color="auto"/>
            <w:right w:val="none" w:sz="0" w:space="0" w:color="auto"/>
          </w:divBdr>
          <w:divsChild>
            <w:div w:id="544950936">
              <w:marLeft w:val="0"/>
              <w:marRight w:val="0"/>
              <w:marTop w:val="0"/>
              <w:marBottom w:val="0"/>
              <w:divBdr>
                <w:top w:val="none" w:sz="0" w:space="0" w:color="auto"/>
                <w:left w:val="none" w:sz="0" w:space="0" w:color="auto"/>
                <w:bottom w:val="none" w:sz="0" w:space="0" w:color="auto"/>
                <w:right w:val="none" w:sz="0" w:space="0" w:color="auto"/>
              </w:divBdr>
            </w:div>
          </w:divsChild>
        </w:div>
        <w:div w:id="1397819077">
          <w:marLeft w:val="0"/>
          <w:marRight w:val="0"/>
          <w:marTop w:val="0"/>
          <w:marBottom w:val="0"/>
          <w:divBdr>
            <w:top w:val="none" w:sz="0" w:space="0" w:color="auto"/>
            <w:left w:val="none" w:sz="0" w:space="0" w:color="auto"/>
            <w:bottom w:val="none" w:sz="0" w:space="0" w:color="auto"/>
            <w:right w:val="none" w:sz="0" w:space="0" w:color="auto"/>
          </w:divBdr>
          <w:divsChild>
            <w:div w:id="1550263831">
              <w:marLeft w:val="0"/>
              <w:marRight w:val="0"/>
              <w:marTop w:val="0"/>
              <w:marBottom w:val="0"/>
              <w:divBdr>
                <w:top w:val="none" w:sz="0" w:space="0" w:color="auto"/>
                <w:left w:val="none" w:sz="0" w:space="0" w:color="auto"/>
                <w:bottom w:val="none" w:sz="0" w:space="0" w:color="auto"/>
                <w:right w:val="none" w:sz="0" w:space="0" w:color="auto"/>
              </w:divBdr>
            </w:div>
          </w:divsChild>
        </w:div>
        <w:div w:id="1428187501">
          <w:marLeft w:val="0"/>
          <w:marRight w:val="0"/>
          <w:marTop w:val="0"/>
          <w:marBottom w:val="0"/>
          <w:divBdr>
            <w:top w:val="none" w:sz="0" w:space="0" w:color="auto"/>
            <w:left w:val="none" w:sz="0" w:space="0" w:color="auto"/>
            <w:bottom w:val="none" w:sz="0" w:space="0" w:color="auto"/>
            <w:right w:val="none" w:sz="0" w:space="0" w:color="auto"/>
          </w:divBdr>
          <w:divsChild>
            <w:div w:id="876547529">
              <w:marLeft w:val="0"/>
              <w:marRight w:val="0"/>
              <w:marTop w:val="0"/>
              <w:marBottom w:val="0"/>
              <w:divBdr>
                <w:top w:val="none" w:sz="0" w:space="0" w:color="auto"/>
                <w:left w:val="none" w:sz="0" w:space="0" w:color="auto"/>
                <w:bottom w:val="none" w:sz="0" w:space="0" w:color="auto"/>
                <w:right w:val="none" w:sz="0" w:space="0" w:color="auto"/>
              </w:divBdr>
            </w:div>
          </w:divsChild>
        </w:div>
        <w:div w:id="1429275166">
          <w:marLeft w:val="0"/>
          <w:marRight w:val="0"/>
          <w:marTop w:val="0"/>
          <w:marBottom w:val="0"/>
          <w:divBdr>
            <w:top w:val="none" w:sz="0" w:space="0" w:color="auto"/>
            <w:left w:val="none" w:sz="0" w:space="0" w:color="auto"/>
            <w:bottom w:val="none" w:sz="0" w:space="0" w:color="auto"/>
            <w:right w:val="none" w:sz="0" w:space="0" w:color="auto"/>
          </w:divBdr>
          <w:divsChild>
            <w:div w:id="258952500">
              <w:marLeft w:val="0"/>
              <w:marRight w:val="0"/>
              <w:marTop w:val="0"/>
              <w:marBottom w:val="0"/>
              <w:divBdr>
                <w:top w:val="none" w:sz="0" w:space="0" w:color="auto"/>
                <w:left w:val="none" w:sz="0" w:space="0" w:color="auto"/>
                <w:bottom w:val="none" w:sz="0" w:space="0" w:color="auto"/>
                <w:right w:val="none" w:sz="0" w:space="0" w:color="auto"/>
              </w:divBdr>
            </w:div>
          </w:divsChild>
        </w:div>
        <w:div w:id="1431198266">
          <w:marLeft w:val="0"/>
          <w:marRight w:val="0"/>
          <w:marTop w:val="0"/>
          <w:marBottom w:val="0"/>
          <w:divBdr>
            <w:top w:val="none" w:sz="0" w:space="0" w:color="auto"/>
            <w:left w:val="none" w:sz="0" w:space="0" w:color="auto"/>
            <w:bottom w:val="none" w:sz="0" w:space="0" w:color="auto"/>
            <w:right w:val="none" w:sz="0" w:space="0" w:color="auto"/>
          </w:divBdr>
          <w:divsChild>
            <w:div w:id="422917282">
              <w:marLeft w:val="0"/>
              <w:marRight w:val="0"/>
              <w:marTop w:val="0"/>
              <w:marBottom w:val="0"/>
              <w:divBdr>
                <w:top w:val="none" w:sz="0" w:space="0" w:color="auto"/>
                <w:left w:val="none" w:sz="0" w:space="0" w:color="auto"/>
                <w:bottom w:val="none" w:sz="0" w:space="0" w:color="auto"/>
                <w:right w:val="none" w:sz="0" w:space="0" w:color="auto"/>
              </w:divBdr>
            </w:div>
          </w:divsChild>
        </w:div>
        <w:div w:id="1442916455">
          <w:marLeft w:val="0"/>
          <w:marRight w:val="0"/>
          <w:marTop w:val="0"/>
          <w:marBottom w:val="0"/>
          <w:divBdr>
            <w:top w:val="none" w:sz="0" w:space="0" w:color="auto"/>
            <w:left w:val="none" w:sz="0" w:space="0" w:color="auto"/>
            <w:bottom w:val="none" w:sz="0" w:space="0" w:color="auto"/>
            <w:right w:val="none" w:sz="0" w:space="0" w:color="auto"/>
          </w:divBdr>
          <w:divsChild>
            <w:div w:id="1224483785">
              <w:marLeft w:val="0"/>
              <w:marRight w:val="0"/>
              <w:marTop w:val="0"/>
              <w:marBottom w:val="0"/>
              <w:divBdr>
                <w:top w:val="none" w:sz="0" w:space="0" w:color="auto"/>
                <w:left w:val="none" w:sz="0" w:space="0" w:color="auto"/>
                <w:bottom w:val="none" w:sz="0" w:space="0" w:color="auto"/>
                <w:right w:val="none" w:sz="0" w:space="0" w:color="auto"/>
              </w:divBdr>
            </w:div>
          </w:divsChild>
        </w:div>
        <w:div w:id="1541480880">
          <w:marLeft w:val="0"/>
          <w:marRight w:val="0"/>
          <w:marTop w:val="0"/>
          <w:marBottom w:val="0"/>
          <w:divBdr>
            <w:top w:val="none" w:sz="0" w:space="0" w:color="auto"/>
            <w:left w:val="none" w:sz="0" w:space="0" w:color="auto"/>
            <w:bottom w:val="none" w:sz="0" w:space="0" w:color="auto"/>
            <w:right w:val="none" w:sz="0" w:space="0" w:color="auto"/>
          </w:divBdr>
          <w:divsChild>
            <w:div w:id="2019963199">
              <w:marLeft w:val="0"/>
              <w:marRight w:val="0"/>
              <w:marTop w:val="0"/>
              <w:marBottom w:val="0"/>
              <w:divBdr>
                <w:top w:val="none" w:sz="0" w:space="0" w:color="auto"/>
                <w:left w:val="none" w:sz="0" w:space="0" w:color="auto"/>
                <w:bottom w:val="none" w:sz="0" w:space="0" w:color="auto"/>
                <w:right w:val="none" w:sz="0" w:space="0" w:color="auto"/>
              </w:divBdr>
            </w:div>
          </w:divsChild>
        </w:div>
        <w:div w:id="1641838711">
          <w:marLeft w:val="0"/>
          <w:marRight w:val="0"/>
          <w:marTop w:val="0"/>
          <w:marBottom w:val="0"/>
          <w:divBdr>
            <w:top w:val="none" w:sz="0" w:space="0" w:color="auto"/>
            <w:left w:val="none" w:sz="0" w:space="0" w:color="auto"/>
            <w:bottom w:val="none" w:sz="0" w:space="0" w:color="auto"/>
            <w:right w:val="none" w:sz="0" w:space="0" w:color="auto"/>
          </w:divBdr>
          <w:divsChild>
            <w:div w:id="667564202">
              <w:marLeft w:val="0"/>
              <w:marRight w:val="0"/>
              <w:marTop w:val="0"/>
              <w:marBottom w:val="0"/>
              <w:divBdr>
                <w:top w:val="none" w:sz="0" w:space="0" w:color="auto"/>
                <w:left w:val="none" w:sz="0" w:space="0" w:color="auto"/>
                <w:bottom w:val="none" w:sz="0" w:space="0" w:color="auto"/>
                <w:right w:val="none" w:sz="0" w:space="0" w:color="auto"/>
              </w:divBdr>
            </w:div>
          </w:divsChild>
        </w:div>
        <w:div w:id="1648123391">
          <w:marLeft w:val="0"/>
          <w:marRight w:val="0"/>
          <w:marTop w:val="0"/>
          <w:marBottom w:val="0"/>
          <w:divBdr>
            <w:top w:val="none" w:sz="0" w:space="0" w:color="auto"/>
            <w:left w:val="none" w:sz="0" w:space="0" w:color="auto"/>
            <w:bottom w:val="none" w:sz="0" w:space="0" w:color="auto"/>
            <w:right w:val="none" w:sz="0" w:space="0" w:color="auto"/>
          </w:divBdr>
          <w:divsChild>
            <w:div w:id="652418303">
              <w:marLeft w:val="0"/>
              <w:marRight w:val="0"/>
              <w:marTop w:val="0"/>
              <w:marBottom w:val="0"/>
              <w:divBdr>
                <w:top w:val="none" w:sz="0" w:space="0" w:color="auto"/>
                <w:left w:val="none" w:sz="0" w:space="0" w:color="auto"/>
                <w:bottom w:val="none" w:sz="0" w:space="0" w:color="auto"/>
                <w:right w:val="none" w:sz="0" w:space="0" w:color="auto"/>
              </w:divBdr>
            </w:div>
          </w:divsChild>
        </w:div>
        <w:div w:id="1706326186">
          <w:marLeft w:val="0"/>
          <w:marRight w:val="0"/>
          <w:marTop w:val="0"/>
          <w:marBottom w:val="0"/>
          <w:divBdr>
            <w:top w:val="none" w:sz="0" w:space="0" w:color="auto"/>
            <w:left w:val="none" w:sz="0" w:space="0" w:color="auto"/>
            <w:bottom w:val="none" w:sz="0" w:space="0" w:color="auto"/>
            <w:right w:val="none" w:sz="0" w:space="0" w:color="auto"/>
          </w:divBdr>
          <w:divsChild>
            <w:div w:id="107511476">
              <w:marLeft w:val="0"/>
              <w:marRight w:val="0"/>
              <w:marTop w:val="0"/>
              <w:marBottom w:val="0"/>
              <w:divBdr>
                <w:top w:val="none" w:sz="0" w:space="0" w:color="auto"/>
                <w:left w:val="none" w:sz="0" w:space="0" w:color="auto"/>
                <w:bottom w:val="none" w:sz="0" w:space="0" w:color="auto"/>
                <w:right w:val="none" w:sz="0" w:space="0" w:color="auto"/>
              </w:divBdr>
            </w:div>
          </w:divsChild>
        </w:div>
        <w:div w:id="1757895527">
          <w:marLeft w:val="0"/>
          <w:marRight w:val="0"/>
          <w:marTop w:val="0"/>
          <w:marBottom w:val="0"/>
          <w:divBdr>
            <w:top w:val="none" w:sz="0" w:space="0" w:color="auto"/>
            <w:left w:val="none" w:sz="0" w:space="0" w:color="auto"/>
            <w:bottom w:val="none" w:sz="0" w:space="0" w:color="auto"/>
            <w:right w:val="none" w:sz="0" w:space="0" w:color="auto"/>
          </w:divBdr>
          <w:divsChild>
            <w:div w:id="17389593">
              <w:marLeft w:val="0"/>
              <w:marRight w:val="0"/>
              <w:marTop w:val="0"/>
              <w:marBottom w:val="0"/>
              <w:divBdr>
                <w:top w:val="none" w:sz="0" w:space="0" w:color="auto"/>
                <w:left w:val="none" w:sz="0" w:space="0" w:color="auto"/>
                <w:bottom w:val="none" w:sz="0" w:space="0" w:color="auto"/>
                <w:right w:val="none" w:sz="0" w:space="0" w:color="auto"/>
              </w:divBdr>
            </w:div>
          </w:divsChild>
        </w:div>
        <w:div w:id="1779716386">
          <w:marLeft w:val="0"/>
          <w:marRight w:val="0"/>
          <w:marTop w:val="0"/>
          <w:marBottom w:val="0"/>
          <w:divBdr>
            <w:top w:val="none" w:sz="0" w:space="0" w:color="auto"/>
            <w:left w:val="none" w:sz="0" w:space="0" w:color="auto"/>
            <w:bottom w:val="none" w:sz="0" w:space="0" w:color="auto"/>
            <w:right w:val="none" w:sz="0" w:space="0" w:color="auto"/>
          </w:divBdr>
          <w:divsChild>
            <w:div w:id="145516310">
              <w:marLeft w:val="0"/>
              <w:marRight w:val="0"/>
              <w:marTop w:val="0"/>
              <w:marBottom w:val="0"/>
              <w:divBdr>
                <w:top w:val="none" w:sz="0" w:space="0" w:color="auto"/>
                <w:left w:val="none" w:sz="0" w:space="0" w:color="auto"/>
                <w:bottom w:val="none" w:sz="0" w:space="0" w:color="auto"/>
                <w:right w:val="none" w:sz="0" w:space="0" w:color="auto"/>
              </w:divBdr>
            </w:div>
          </w:divsChild>
        </w:div>
        <w:div w:id="1822036129">
          <w:marLeft w:val="0"/>
          <w:marRight w:val="0"/>
          <w:marTop w:val="0"/>
          <w:marBottom w:val="0"/>
          <w:divBdr>
            <w:top w:val="none" w:sz="0" w:space="0" w:color="auto"/>
            <w:left w:val="none" w:sz="0" w:space="0" w:color="auto"/>
            <w:bottom w:val="none" w:sz="0" w:space="0" w:color="auto"/>
            <w:right w:val="none" w:sz="0" w:space="0" w:color="auto"/>
          </w:divBdr>
          <w:divsChild>
            <w:div w:id="1091123764">
              <w:marLeft w:val="0"/>
              <w:marRight w:val="0"/>
              <w:marTop w:val="0"/>
              <w:marBottom w:val="0"/>
              <w:divBdr>
                <w:top w:val="none" w:sz="0" w:space="0" w:color="auto"/>
                <w:left w:val="none" w:sz="0" w:space="0" w:color="auto"/>
                <w:bottom w:val="none" w:sz="0" w:space="0" w:color="auto"/>
                <w:right w:val="none" w:sz="0" w:space="0" w:color="auto"/>
              </w:divBdr>
            </w:div>
          </w:divsChild>
        </w:div>
        <w:div w:id="1841311166">
          <w:marLeft w:val="0"/>
          <w:marRight w:val="0"/>
          <w:marTop w:val="0"/>
          <w:marBottom w:val="0"/>
          <w:divBdr>
            <w:top w:val="none" w:sz="0" w:space="0" w:color="auto"/>
            <w:left w:val="none" w:sz="0" w:space="0" w:color="auto"/>
            <w:bottom w:val="none" w:sz="0" w:space="0" w:color="auto"/>
            <w:right w:val="none" w:sz="0" w:space="0" w:color="auto"/>
          </w:divBdr>
          <w:divsChild>
            <w:div w:id="1894265759">
              <w:marLeft w:val="0"/>
              <w:marRight w:val="0"/>
              <w:marTop w:val="0"/>
              <w:marBottom w:val="0"/>
              <w:divBdr>
                <w:top w:val="none" w:sz="0" w:space="0" w:color="auto"/>
                <w:left w:val="none" w:sz="0" w:space="0" w:color="auto"/>
                <w:bottom w:val="none" w:sz="0" w:space="0" w:color="auto"/>
                <w:right w:val="none" w:sz="0" w:space="0" w:color="auto"/>
              </w:divBdr>
            </w:div>
          </w:divsChild>
        </w:div>
        <w:div w:id="1877810580">
          <w:marLeft w:val="0"/>
          <w:marRight w:val="0"/>
          <w:marTop w:val="0"/>
          <w:marBottom w:val="0"/>
          <w:divBdr>
            <w:top w:val="none" w:sz="0" w:space="0" w:color="auto"/>
            <w:left w:val="none" w:sz="0" w:space="0" w:color="auto"/>
            <w:bottom w:val="none" w:sz="0" w:space="0" w:color="auto"/>
            <w:right w:val="none" w:sz="0" w:space="0" w:color="auto"/>
          </w:divBdr>
          <w:divsChild>
            <w:div w:id="2121534975">
              <w:marLeft w:val="0"/>
              <w:marRight w:val="0"/>
              <w:marTop w:val="0"/>
              <w:marBottom w:val="0"/>
              <w:divBdr>
                <w:top w:val="none" w:sz="0" w:space="0" w:color="auto"/>
                <w:left w:val="none" w:sz="0" w:space="0" w:color="auto"/>
                <w:bottom w:val="none" w:sz="0" w:space="0" w:color="auto"/>
                <w:right w:val="none" w:sz="0" w:space="0" w:color="auto"/>
              </w:divBdr>
            </w:div>
          </w:divsChild>
        </w:div>
        <w:div w:id="2086560694">
          <w:marLeft w:val="0"/>
          <w:marRight w:val="0"/>
          <w:marTop w:val="0"/>
          <w:marBottom w:val="0"/>
          <w:divBdr>
            <w:top w:val="none" w:sz="0" w:space="0" w:color="auto"/>
            <w:left w:val="none" w:sz="0" w:space="0" w:color="auto"/>
            <w:bottom w:val="none" w:sz="0" w:space="0" w:color="auto"/>
            <w:right w:val="none" w:sz="0" w:space="0" w:color="auto"/>
          </w:divBdr>
          <w:divsChild>
            <w:div w:id="653490288">
              <w:marLeft w:val="0"/>
              <w:marRight w:val="0"/>
              <w:marTop w:val="0"/>
              <w:marBottom w:val="0"/>
              <w:divBdr>
                <w:top w:val="none" w:sz="0" w:space="0" w:color="auto"/>
                <w:left w:val="none" w:sz="0" w:space="0" w:color="auto"/>
                <w:bottom w:val="none" w:sz="0" w:space="0" w:color="auto"/>
                <w:right w:val="none" w:sz="0" w:space="0" w:color="auto"/>
              </w:divBdr>
            </w:div>
          </w:divsChild>
        </w:div>
        <w:div w:id="2092654199">
          <w:marLeft w:val="0"/>
          <w:marRight w:val="0"/>
          <w:marTop w:val="0"/>
          <w:marBottom w:val="0"/>
          <w:divBdr>
            <w:top w:val="none" w:sz="0" w:space="0" w:color="auto"/>
            <w:left w:val="none" w:sz="0" w:space="0" w:color="auto"/>
            <w:bottom w:val="none" w:sz="0" w:space="0" w:color="auto"/>
            <w:right w:val="none" w:sz="0" w:space="0" w:color="auto"/>
          </w:divBdr>
          <w:divsChild>
            <w:div w:id="714234536">
              <w:marLeft w:val="0"/>
              <w:marRight w:val="0"/>
              <w:marTop w:val="0"/>
              <w:marBottom w:val="0"/>
              <w:divBdr>
                <w:top w:val="none" w:sz="0" w:space="0" w:color="auto"/>
                <w:left w:val="none" w:sz="0" w:space="0" w:color="auto"/>
                <w:bottom w:val="none" w:sz="0" w:space="0" w:color="auto"/>
                <w:right w:val="none" w:sz="0" w:space="0" w:color="auto"/>
              </w:divBdr>
            </w:div>
          </w:divsChild>
        </w:div>
        <w:div w:id="2121684948">
          <w:marLeft w:val="0"/>
          <w:marRight w:val="0"/>
          <w:marTop w:val="0"/>
          <w:marBottom w:val="0"/>
          <w:divBdr>
            <w:top w:val="none" w:sz="0" w:space="0" w:color="auto"/>
            <w:left w:val="none" w:sz="0" w:space="0" w:color="auto"/>
            <w:bottom w:val="none" w:sz="0" w:space="0" w:color="auto"/>
            <w:right w:val="none" w:sz="0" w:space="0" w:color="auto"/>
          </w:divBdr>
          <w:divsChild>
            <w:div w:id="6609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1331">
      <w:bodyDiv w:val="1"/>
      <w:marLeft w:val="0"/>
      <w:marRight w:val="0"/>
      <w:marTop w:val="0"/>
      <w:marBottom w:val="0"/>
      <w:divBdr>
        <w:top w:val="none" w:sz="0" w:space="0" w:color="auto"/>
        <w:left w:val="none" w:sz="0" w:space="0" w:color="auto"/>
        <w:bottom w:val="none" w:sz="0" w:space="0" w:color="auto"/>
        <w:right w:val="none" w:sz="0" w:space="0" w:color="auto"/>
      </w:divBdr>
      <w:divsChild>
        <w:div w:id="198323714">
          <w:marLeft w:val="0"/>
          <w:marRight w:val="0"/>
          <w:marTop w:val="0"/>
          <w:marBottom w:val="0"/>
          <w:divBdr>
            <w:top w:val="none" w:sz="0" w:space="0" w:color="auto"/>
            <w:left w:val="none" w:sz="0" w:space="0" w:color="auto"/>
            <w:bottom w:val="none" w:sz="0" w:space="0" w:color="auto"/>
            <w:right w:val="none" w:sz="0" w:space="0" w:color="auto"/>
          </w:divBdr>
          <w:divsChild>
            <w:div w:id="1606841783">
              <w:marLeft w:val="0"/>
              <w:marRight w:val="0"/>
              <w:marTop w:val="0"/>
              <w:marBottom w:val="0"/>
              <w:divBdr>
                <w:top w:val="none" w:sz="0" w:space="0" w:color="auto"/>
                <w:left w:val="none" w:sz="0" w:space="0" w:color="auto"/>
                <w:bottom w:val="none" w:sz="0" w:space="0" w:color="auto"/>
                <w:right w:val="none" w:sz="0" w:space="0" w:color="auto"/>
              </w:divBdr>
            </w:div>
          </w:divsChild>
        </w:div>
        <w:div w:id="241376334">
          <w:marLeft w:val="0"/>
          <w:marRight w:val="0"/>
          <w:marTop w:val="0"/>
          <w:marBottom w:val="0"/>
          <w:divBdr>
            <w:top w:val="none" w:sz="0" w:space="0" w:color="auto"/>
            <w:left w:val="none" w:sz="0" w:space="0" w:color="auto"/>
            <w:bottom w:val="none" w:sz="0" w:space="0" w:color="auto"/>
            <w:right w:val="none" w:sz="0" w:space="0" w:color="auto"/>
          </w:divBdr>
          <w:divsChild>
            <w:div w:id="620065580">
              <w:marLeft w:val="0"/>
              <w:marRight w:val="0"/>
              <w:marTop w:val="0"/>
              <w:marBottom w:val="0"/>
              <w:divBdr>
                <w:top w:val="none" w:sz="0" w:space="0" w:color="auto"/>
                <w:left w:val="none" w:sz="0" w:space="0" w:color="auto"/>
                <w:bottom w:val="none" w:sz="0" w:space="0" w:color="auto"/>
                <w:right w:val="none" w:sz="0" w:space="0" w:color="auto"/>
              </w:divBdr>
            </w:div>
          </w:divsChild>
        </w:div>
        <w:div w:id="248513029">
          <w:marLeft w:val="0"/>
          <w:marRight w:val="0"/>
          <w:marTop w:val="0"/>
          <w:marBottom w:val="0"/>
          <w:divBdr>
            <w:top w:val="none" w:sz="0" w:space="0" w:color="auto"/>
            <w:left w:val="none" w:sz="0" w:space="0" w:color="auto"/>
            <w:bottom w:val="none" w:sz="0" w:space="0" w:color="auto"/>
            <w:right w:val="none" w:sz="0" w:space="0" w:color="auto"/>
          </w:divBdr>
          <w:divsChild>
            <w:div w:id="1741977275">
              <w:marLeft w:val="0"/>
              <w:marRight w:val="0"/>
              <w:marTop w:val="0"/>
              <w:marBottom w:val="0"/>
              <w:divBdr>
                <w:top w:val="none" w:sz="0" w:space="0" w:color="auto"/>
                <w:left w:val="none" w:sz="0" w:space="0" w:color="auto"/>
                <w:bottom w:val="none" w:sz="0" w:space="0" w:color="auto"/>
                <w:right w:val="none" w:sz="0" w:space="0" w:color="auto"/>
              </w:divBdr>
            </w:div>
          </w:divsChild>
        </w:div>
        <w:div w:id="272518056">
          <w:marLeft w:val="0"/>
          <w:marRight w:val="0"/>
          <w:marTop w:val="0"/>
          <w:marBottom w:val="0"/>
          <w:divBdr>
            <w:top w:val="none" w:sz="0" w:space="0" w:color="auto"/>
            <w:left w:val="none" w:sz="0" w:space="0" w:color="auto"/>
            <w:bottom w:val="none" w:sz="0" w:space="0" w:color="auto"/>
            <w:right w:val="none" w:sz="0" w:space="0" w:color="auto"/>
          </w:divBdr>
          <w:divsChild>
            <w:div w:id="1551922611">
              <w:marLeft w:val="0"/>
              <w:marRight w:val="0"/>
              <w:marTop w:val="0"/>
              <w:marBottom w:val="0"/>
              <w:divBdr>
                <w:top w:val="none" w:sz="0" w:space="0" w:color="auto"/>
                <w:left w:val="none" w:sz="0" w:space="0" w:color="auto"/>
                <w:bottom w:val="none" w:sz="0" w:space="0" w:color="auto"/>
                <w:right w:val="none" w:sz="0" w:space="0" w:color="auto"/>
              </w:divBdr>
            </w:div>
          </w:divsChild>
        </w:div>
        <w:div w:id="305278821">
          <w:marLeft w:val="0"/>
          <w:marRight w:val="0"/>
          <w:marTop w:val="0"/>
          <w:marBottom w:val="0"/>
          <w:divBdr>
            <w:top w:val="none" w:sz="0" w:space="0" w:color="auto"/>
            <w:left w:val="none" w:sz="0" w:space="0" w:color="auto"/>
            <w:bottom w:val="none" w:sz="0" w:space="0" w:color="auto"/>
            <w:right w:val="none" w:sz="0" w:space="0" w:color="auto"/>
          </w:divBdr>
          <w:divsChild>
            <w:div w:id="857887810">
              <w:marLeft w:val="0"/>
              <w:marRight w:val="0"/>
              <w:marTop w:val="0"/>
              <w:marBottom w:val="0"/>
              <w:divBdr>
                <w:top w:val="none" w:sz="0" w:space="0" w:color="auto"/>
                <w:left w:val="none" w:sz="0" w:space="0" w:color="auto"/>
                <w:bottom w:val="none" w:sz="0" w:space="0" w:color="auto"/>
                <w:right w:val="none" w:sz="0" w:space="0" w:color="auto"/>
              </w:divBdr>
            </w:div>
          </w:divsChild>
        </w:div>
        <w:div w:id="353964408">
          <w:marLeft w:val="0"/>
          <w:marRight w:val="0"/>
          <w:marTop w:val="0"/>
          <w:marBottom w:val="0"/>
          <w:divBdr>
            <w:top w:val="none" w:sz="0" w:space="0" w:color="auto"/>
            <w:left w:val="none" w:sz="0" w:space="0" w:color="auto"/>
            <w:bottom w:val="none" w:sz="0" w:space="0" w:color="auto"/>
            <w:right w:val="none" w:sz="0" w:space="0" w:color="auto"/>
          </w:divBdr>
          <w:divsChild>
            <w:div w:id="1068383363">
              <w:marLeft w:val="0"/>
              <w:marRight w:val="0"/>
              <w:marTop w:val="0"/>
              <w:marBottom w:val="0"/>
              <w:divBdr>
                <w:top w:val="none" w:sz="0" w:space="0" w:color="auto"/>
                <w:left w:val="none" w:sz="0" w:space="0" w:color="auto"/>
                <w:bottom w:val="none" w:sz="0" w:space="0" w:color="auto"/>
                <w:right w:val="none" w:sz="0" w:space="0" w:color="auto"/>
              </w:divBdr>
            </w:div>
          </w:divsChild>
        </w:div>
        <w:div w:id="371417268">
          <w:marLeft w:val="0"/>
          <w:marRight w:val="0"/>
          <w:marTop w:val="0"/>
          <w:marBottom w:val="0"/>
          <w:divBdr>
            <w:top w:val="none" w:sz="0" w:space="0" w:color="auto"/>
            <w:left w:val="none" w:sz="0" w:space="0" w:color="auto"/>
            <w:bottom w:val="none" w:sz="0" w:space="0" w:color="auto"/>
            <w:right w:val="none" w:sz="0" w:space="0" w:color="auto"/>
          </w:divBdr>
          <w:divsChild>
            <w:div w:id="995767934">
              <w:marLeft w:val="0"/>
              <w:marRight w:val="0"/>
              <w:marTop w:val="0"/>
              <w:marBottom w:val="0"/>
              <w:divBdr>
                <w:top w:val="none" w:sz="0" w:space="0" w:color="auto"/>
                <w:left w:val="none" w:sz="0" w:space="0" w:color="auto"/>
                <w:bottom w:val="none" w:sz="0" w:space="0" w:color="auto"/>
                <w:right w:val="none" w:sz="0" w:space="0" w:color="auto"/>
              </w:divBdr>
            </w:div>
          </w:divsChild>
        </w:div>
        <w:div w:id="448357719">
          <w:marLeft w:val="0"/>
          <w:marRight w:val="0"/>
          <w:marTop w:val="0"/>
          <w:marBottom w:val="0"/>
          <w:divBdr>
            <w:top w:val="none" w:sz="0" w:space="0" w:color="auto"/>
            <w:left w:val="none" w:sz="0" w:space="0" w:color="auto"/>
            <w:bottom w:val="none" w:sz="0" w:space="0" w:color="auto"/>
            <w:right w:val="none" w:sz="0" w:space="0" w:color="auto"/>
          </w:divBdr>
          <w:divsChild>
            <w:div w:id="145050927">
              <w:marLeft w:val="0"/>
              <w:marRight w:val="0"/>
              <w:marTop w:val="0"/>
              <w:marBottom w:val="0"/>
              <w:divBdr>
                <w:top w:val="none" w:sz="0" w:space="0" w:color="auto"/>
                <w:left w:val="none" w:sz="0" w:space="0" w:color="auto"/>
                <w:bottom w:val="none" w:sz="0" w:space="0" w:color="auto"/>
                <w:right w:val="none" w:sz="0" w:space="0" w:color="auto"/>
              </w:divBdr>
            </w:div>
          </w:divsChild>
        </w:div>
        <w:div w:id="601496056">
          <w:marLeft w:val="0"/>
          <w:marRight w:val="0"/>
          <w:marTop w:val="0"/>
          <w:marBottom w:val="0"/>
          <w:divBdr>
            <w:top w:val="none" w:sz="0" w:space="0" w:color="auto"/>
            <w:left w:val="none" w:sz="0" w:space="0" w:color="auto"/>
            <w:bottom w:val="none" w:sz="0" w:space="0" w:color="auto"/>
            <w:right w:val="none" w:sz="0" w:space="0" w:color="auto"/>
          </w:divBdr>
          <w:divsChild>
            <w:div w:id="784235826">
              <w:marLeft w:val="0"/>
              <w:marRight w:val="0"/>
              <w:marTop w:val="0"/>
              <w:marBottom w:val="0"/>
              <w:divBdr>
                <w:top w:val="none" w:sz="0" w:space="0" w:color="auto"/>
                <w:left w:val="none" w:sz="0" w:space="0" w:color="auto"/>
                <w:bottom w:val="none" w:sz="0" w:space="0" w:color="auto"/>
                <w:right w:val="none" w:sz="0" w:space="0" w:color="auto"/>
              </w:divBdr>
            </w:div>
          </w:divsChild>
        </w:div>
        <w:div w:id="602953772">
          <w:marLeft w:val="0"/>
          <w:marRight w:val="0"/>
          <w:marTop w:val="0"/>
          <w:marBottom w:val="0"/>
          <w:divBdr>
            <w:top w:val="none" w:sz="0" w:space="0" w:color="auto"/>
            <w:left w:val="none" w:sz="0" w:space="0" w:color="auto"/>
            <w:bottom w:val="none" w:sz="0" w:space="0" w:color="auto"/>
            <w:right w:val="none" w:sz="0" w:space="0" w:color="auto"/>
          </w:divBdr>
          <w:divsChild>
            <w:div w:id="1621184578">
              <w:marLeft w:val="0"/>
              <w:marRight w:val="0"/>
              <w:marTop w:val="0"/>
              <w:marBottom w:val="0"/>
              <w:divBdr>
                <w:top w:val="none" w:sz="0" w:space="0" w:color="auto"/>
                <w:left w:val="none" w:sz="0" w:space="0" w:color="auto"/>
                <w:bottom w:val="none" w:sz="0" w:space="0" w:color="auto"/>
                <w:right w:val="none" w:sz="0" w:space="0" w:color="auto"/>
              </w:divBdr>
            </w:div>
          </w:divsChild>
        </w:div>
        <w:div w:id="771318496">
          <w:marLeft w:val="0"/>
          <w:marRight w:val="0"/>
          <w:marTop w:val="0"/>
          <w:marBottom w:val="0"/>
          <w:divBdr>
            <w:top w:val="none" w:sz="0" w:space="0" w:color="auto"/>
            <w:left w:val="none" w:sz="0" w:space="0" w:color="auto"/>
            <w:bottom w:val="none" w:sz="0" w:space="0" w:color="auto"/>
            <w:right w:val="none" w:sz="0" w:space="0" w:color="auto"/>
          </w:divBdr>
          <w:divsChild>
            <w:div w:id="1827814549">
              <w:marLeft w:val="0"/>
              <w:marRight w:val="0"/>
              <w:marTop w:val="0"/>
              <w:marBottom w:val="0"/>
              <w:divBdr>
                <w:top w:val="none" w:sz="0" w:space="0" w:color="auto"/>
                <w:left w:val="none" w:sz="0" w:space="0" w:color="auto"/>
                <w:bottom w:val="none" w:sz="0" w:space="0" w:color="auto"/>
                <w:right w:val="none" w:sz="0" w:space="0" w:color="auto"/>
              </w:divBdr>
            </w:div>
          </w:divsChild>
        </w:div>
        <w:div w:id="829834370">
          <w:marLeft w:val="0"/>
          <w:marRight w:val="0"/>
          <w:marTop w:val="0"/>
          <w:marBottom w:val="0"/>
          <w:divBdr>
            <w:top w:val="none" w:sz="0" w:space="0" w:color="auto"/>
            <w:left w:val="none" w:sz="0" w:space="0" w:color="auto"/>
            <w:bottom w:val="none" w:sz="0" w:space="0" w:color="auto"/>
            <w:right w:val="none" w:sz="0" w:space="0" w:color="auto"/>
          </w:divBdr>
          <w:divsChild>
            <w:div w:id="985864141">
              <w:marLeft w:val="0"/>
              <w:marRight w:val="0"/>
              <w:marTop w:val="0"/>
              <w:marBottom w:val="0"/>
              <w:divBdr>
                <w:top w:val="none" w:sz="0" w:space="0" w:color="auto"/>
                <w:left w:val="none" w:sz="0" w:space="0" w:color="auto"/>
                <w:bottom w:val="none" w:sz="0" w:space="0" w:color="auto"/>
                <w:right w:val="none" w:sz="0" w:space="0" w:color="auto"/>
              </w:divBdr>
            </w:div>
          </w:divsChild>
        </w:div>
        <w:div w:id="1063992228">
          <w:marLeft w:val="0"/>
          <w:marRight w:val="0"/>
          <w:marTop w:val="0"/>
          <w:marBottom w:val="0"/>
          <w:divBdr>
            <w:top w:val="none" w:sz="0" w:space="0" w:color="auto"/>
            <w:left w:val="none" w:sz="0" w:space="0" w:color="auto"/>
            <w:bottom w:val="none" w:sz="0" w:space="0" w:color="auto"/>
            <w:right w:val="none" w:sz="0" w:space="0" w:color="auto"/>
          </w:divBdr>
          <w:divsChild>
            <w:div w:id="2096515859">
              <w:marLeft w:val="0"/>
              <w:marRight w:val="0"/>
              <w:marTop w:val="0"/>
              <w:marBottom w:val="0"/>
              <w:divBdr>
                <w:top w:val="none" w:sz="0" w:space="0" w:color="auto"/>
                <w:left w:val="none" w:sz="0" w:space="0" w:color="auto"/>
                <w:bottom w:val="none" w:sz="0" w:space="0" w:color="auto"/>
                <w:right w:val="none" w:sz="0" w:space="0" w:color="auto"/>
              </w:divBdr>
            </w:div>
          </w:divsChild>
        </w:div>
        <w:div w:id="1073546159">
          <w:marLeft w:val="0"/>
          <w:marRight w:val="0"/>
          <w:marTop w:val="0"/>
          <w:marBottom w:val="0"/>
          <w:divBdr>
            <w:top w:val="none" w:sz="0" w:space="0" w:color="auto"/>
            <w:left w:val="none" w:sz="0" w:space="0" w:color="auto"/>
            <w:bottom w:val="none" w:sz="0" w:space="0" w:color="auto"/>
            <w:right w:val="none" w:sz="0" w:space="0" w:color="auto"/>
          </w:divBdr>
          <w:divsChild>
            <w:div w:id="1201477665">
              <w:marLeft w:val="0"/>
              <w:marRight w:val="0"/>
              <w:marTop w:val="0"/>
              <w:marBottom w:val="0"/>
              <w:divBdr>
                <w:top w:val="none" w:sz="0" w:space="0" w:color="auto"/>
                <w:left w:val="none" w:sz="0" w:space="0" w:color="auto"/>
                <w:bottom w:val="none" w:sz="0" w:space="0" w:color="auto"/>
                <w:right w:val="none" w:sz="0" w:space="0" w:color="auto"/>
              </w:divBdr>
            </w:div>
          </w:divsChild>
        </w:div>
        <w:div w:id="1133057807">
          <w:marLeft w:val="0"/>
          <w:marRight w:val="0"/>
          <w:marTop w:val="0"/>
          <w:marBottom w:val="0"/>
          <w:divBdr>
            <w:top w:val="none" w:sz="0" w:space="0" w:color="auto"/>
            <w:left w:val="none" w:sz="0" w:space="0" w:color="auto"/>
            <w:bottom w:val="none" w:sz="0" w:space="0" w:color="auto"/>
            <w:right w:val="none" w:sz="0" w:space="0" w:color="auto"/>
          </w:divBdr>
          <w:divsChild>
            <w:div w:id="1608779434">
              <w:marLeft w:val="0"/>
              <w:marRight w:val="0"/>
              <w:marTop w:val="0"/>
              <w:marBottom w:val="0"/>
              <w:divBdr>
                <w:top w:val="none" w:sz="0" w:space="0" w:color="auto"/>
                <w:left w:val="none" w:sz="0" w:space="0" w:color="auto"/>
                <w:bottom w:val="none" w:sz="0" w:space="0" w:color="auto"/>
                <w:right w:val="none" w:sz="0" w:space="0" w:color="auto"/>
              </w:divBdr>
            </w:div>
          </w:divsChild>
        </w:div>
        <w:div w:id="1139305357">
          <w:marLeft w:val="0"/>
          <w:marRight w:val="0"/>
          <w:marTop w:val="0"/>
          <w:marBottom w:val="0"/>
          <w:divBdr>
            <w:top w:val="none" w:sz="0" w:space="0" w:color="auto"/>
            <w:left w:val="none" w:sz="0" w:space="0" w:color="auto"/>
            <w:bottom w:val="none" w:sz="0" w:space="0" w:color="auto"/>
            <w:right w:val="none" w:sz="0" w:space="0" w:color="auto"/>
          </w:divBdr>
          <w:divsChild>
            <w:div w:id="1076510349">
              <w:marLeft w:val="0"/>
              <w:marRight w:val="0"/>
              <w:marTop w:val="0"/>
              <w:marBottom w:val="0"/>
              <w:divBdr>
                <w:top w:val="none" w:sz="0" w:space="0" w:color="auto"/>
                <w:left w:val="none" w:sz="0" w:space="0" w:color="auto"/>
                <w:bottom w:val="none" w:sz="0" w:space="0" w:color="auto"/>
                <w:right w:val="none" w:sz="0" w:space="0" w:color="auto"/>
              </w:divBdr>
            </w:div>
          </w:divsChild>
        </w:div>
        <w:div w:id="1156068369">
          <w:marLeft w:val="0"/>
          <w:marRight w:val="0"/>
          <w:marTop w:val="0"/>
          <w:marBottom w:val="0"/>
          <w:divBdr>
            <w:top w:val="none" w:sz="0" w:space="0" w:color="auto"/>
            <w:left w:val="none" w:sz="0" w:space="0" w:color="auto"/>
            <w:bottom w:val="none" w:sz="0" w:space="0" w:color="auto"/>
            <w:right w:val="none" w:sz="0" w:space="0" w:color="auto"/>
          </w:divBdr>
          <w:divsChild>
            <w:div w:id="762604106">
              <w:marLeft w:val="0"/>
              <w:marRight w:val="0"/>
              <w:marTop w:val="0"/>
              <w:marBottom w:val="0"/>
              <w:divBdr>
                <w:top w:val="none" w:sz="0" w:space="0" w:color="auto"/>
                <w:left w:val="none" w:sz="0" w:space="0" w:color="auto"/>
                <w:bottom w:val="none" w:sz="0" w:space="0" w:color="auto"/>
                <w:right w:val="none" w:sz="0" w:space="0" w:color="auto"/>
              </w:divBdr>
            </w:div>
          </w:divsChild>
        </w:div>
        <w:div w:id="1177501655">
          <w:marLeft w:val="0"/>
          <w:marRight w:val="0"/>
          <w:marTop w:val="0"/>
          <w:marBottom w:val="0"/>
          <w:divBdr>
            <w:top w:val="none" w:sz="0" w:space="0" w:color="auto"/>
            <w:left w:val="none" w:sz="0" w:space="0" w:color="auto"/>
            <w:bottom w:val="none" w:sz="0" w:space="0" w:color="auto"/>
            <w:right w:val="none" w:sz="0" w:space="0" w:color="auto"/>
          </w:divBdr>
          <w:divsChild>
            <w:div w:id="1880386786">
              <w:marLeft w:val="0"/>
              <w:marRight w:val="0"/>
              <w:marTop w:val="0"/>
              <w:marBottom w:val="0"/>
              <w:divBdr>
                <w:top w:val="none" w:sz="0" w:space="0" w:color="auto"/>
                <w:left w:val="none" w:sz="0" w:space="0" w:color="auto"/>
                <w:bottom w:val="none" w:sz="0" w:space="0" w:color="auto"/>
                <w:right w:val="none" w:sz="0" w:space="0" w:color="auto"/>
              </w:divBdr>
            </w:div>
          </w:divsChild>
        </w:div>
        <w:div w:id="1200166056">
          <w:marLeft w:val="0"/>
          <w:marRight w:val="0"/>
          <w:marTop w:val="0"/>
          <w:marBottom w:val="0"/>
          <w:divBdr>
            <w:top w:val="none" w:sz="0" w:space="0" w:color="auto"/>
            <w:left w:val="none" w:sz="0" w:space="0" w:color="auto"/>
            <w:bottom w:val="none" w:sz="0" w:space="0" w:color="auto"/>
            <w:right w:val="none" w:sz="0" w:space="0" w:color="auto"/>
          </w:divBdr>
          <w:divsChild>
            <w:div w:id="1186603709">
              <w:marLeft w:val="0"/>
              <w:marRight w:val="0"/>
              <w:marTop w:val="0"/>
              <w:marBottom w:val="0"/>
              <w:divBdr>
                <w:top w:val="none" w:sz="0" w:space="0" w:color="auto"/>
                <w:left w:val="none" w:sz="0" w:space="0" w:color="auto"/>
                <w:bottom w:val="none" w:sz="0" w:space="0" w:color="auto"/>
                <w:right w:val="none" w:sz="0" w:space="0" w:color="auto"/>
              </w:divBdr>
            </w:div>
          </w:divsChild>
        </w:div>
        <w:div w:id="1303727411">
          <w:marLeft w:val="0"/>
          <w:marRight w:val="0"/>
          <w:marTop w:val="0"/>
          <w:marBottom w:val="0"/>
          <w:divBdr>
            <w:top w:val="none" w:sz="0" w:space="0" w:color="auto"/>
            <w:left w:val="none" w:sz="0" w:space="0" w:color="auto"/>
            <w:bottom w:val="none" w:sz="0" w:space="0" w:color="auto"/>
            <w:right w:val="none" w:sz="0" w:space="0" w:color="auto"/>
          </w:divBdr>
          <w:divsChild>
            <w:div w:id="175967281">
              <w:marLeft w:val="0"/>
              <w:marRight w:val="0"/>
              <w:marTop w:val="0"/>
              <w:marBottom w:val="0"/>
              <w:divBdr>
                <w:top w:val="none" w:sz="0" w:space="0" w:color="auto"/>
                <w:left w:val="none" w:sz="0" w:space="0" w:color="auto"/>
                <w:bottom w:val="none" w:sz="0" w:space="0" w:color="auto"/>
                <w:right w:val="none" w:sz="0" w:space="0" w:color="auto"/>
              </w:divBdr>
            </w:div>
          </w:divsChild>
        </w:div>
        <w:div w:id="1327512989">
          <w:marLeft w:val="0"/>
          <w:marRight w:val="0"/>
          <w:marTop w:val="0"/>
          <w:marBottom w:val="0"/>
          <w:divBdr>
            <w:top w:val="none" w:sz="0" w:space="0" w:color="auto"/>
            <w:left w:val="none" w:sz="0" w:space="0" w:color="auto"/>
            <w:bottom w:val="none" w:sz="0" w:space="0" w:color="auto"/>
            <w:right w:val="none" w:sz="0" w:space="0" w:color="auto"/>
          </w:divBdr>
          <w:divsChild>
            <w:div w:id="1238591147">
              <w:marLeft w:val="0"/>
              <w:marRight w:val="0"/>
              <w:marTop w:val="0"/>
              <w:marBottom w:val="0"/>
              <w:divBdr>
                <w:top w:val="none" w:sz="0" w:space="0" w:color="auto"/>
                <w:left w:val="none" w:sz="0" w:space="0" w:color="auto"/>
                <w:bottom w:val="none" w:sz="0" w:space="0" w:color="auto"/>
                <w:right w:val="none" w:sz="0" w:space="0" w:color="auto"/>
              </w:divBdr>
            </w:div>
          </w:divsChild>
        </w:div>
        <w:div w:id="1408653099">
          <w:marLeft w:val="0"/>
          <w:marRight w:val="0"/>
          <w:marTop w:val="0"/>
          <w:marBottom w:val="0"/>
          <w:divBdr>
            <w:top w:val="none" w:sz="0" w:space="0" w:color="auto"/>
            <w:left w:val="none" w:sz="0" w:space="0" w:color="auto"/>
            <w:bottom w:val="none" w:sz="0" w:space="0" w:color="auto"/>
            <w:right w:val="none" w:sz="0" w:space="0" w:color="auto"/>
          </w:divBdr>
          <w:divsChild>
            <w:div w:id="869105155">
              <w:marLeft w:val="0"/>
              <w:marRight w:val="0"/>
              <w:marTop w:val="0"/>
              <w:marBottom w:val="0"/>
              <w:divBdr>
                <w:top w:val="none" w:sz="0" w:space="0" w:color="auto"/>
                <w:left w:val="none" w:sz="0" w:space="0" w:color="auto"/>
                <w:bottom w:val="none" w:sz="0" w:space="0" w:color="auto"/>
                <w:right w:val="none" w:sz="0" w:space="0" w:color="auto"/>
              </w:divBdr>
            </w:div>
          </w:divsChild>
        </w:div>
        <w:div w:id="1435132212">
          <w:marLeft w:val="0"/>
          <w:marRight w:val="0"/>
          <w:marTop w:val="0"/>
          <w:marBottom w:val="0"/>
          <w:divBdr>
            <w:top w:val="none" w:sz="0" w:space="0" w:color="auto"/>
            <w:left w:val="none" w:sz="0" w:space="0" w:color="auto"/>
            <w:bottom w:val="none" w:sz="0" w:space="0" w:color="auto"/>
            <w:right w:val="none" w:sz="0" w:space="0" w:color="auto"/>
          </w:divBdr>
          <w:divsChild>
            <w:div w:id="1900282449">
              <w:marLeft w:val="0"/>
              <w:marRight w:val="0"/>
              <w:marTop w:val="0"/>
              <w:marBottom w:val="0"/>
              <w:divBdr>
                <w:top w:val="none" w:sz="0" w:space="0" w:color="auto"/>
                <w:left w:val="none" w:sz="0" w:space="0" w:color="auto"/>
                <w:bottom w:val="none" w:sz="0" w:space="0" w:color="auto"/>
                <w:right w:val="none" w:sz="0" w:space="0" w:color="auto"/>
              </w:divBdr>
            </w:div>
          </w:divsChild>
        </w:div>
        <w:div w:id="1472864034">
          <w:marLeft w:val="0"/>
          <w:marRight w:val="0"/>
          <w:marTop w:val="0"/>
          <w:marBottom w:val="0"/>
          <w:divBdr>
            <w:top w:val="none" w:sz="0" w:space="0" w:color="auto"/>
            <w:left w:val="none" w:sz="0" w:space="0" w:color="auto"/>
            <w:bottom w:val="none" w:sz="0" w:space="0" w:color="auto"/>
            <w:right w:val="none" w:sz="0" w:space="0" w:color="auto"/>
          </w:divBdr>
          <w:divsChild>
            <w:div w:id="1694645037">
              <w:marLeft w:val="0"/>
              <w:marRight w:val="0"/>
              <w:marTop w:val="0"/>
              <w:marBottom w:val="0"/>
              <w:divBdr>
                <w:top w:val="none" w:sz="0" w:space="0" w:color="auto"/>
                <w:left w:val="none" w:sz="0" w:space="0" w:color="auto"/>
                <w:bottom w:val="none" w:sz="0" w:space="0" w:color="auto"/>
                <w:right w:val="none" w:sz="0" w:space="0" w:color="auto"/>
              </w:divBdr>
            </w:div>
          </w:divsChild>
        </w:div>
        <w:div w:id="1515420670">
          <w:marLeft w:val="0"/>
          <w:marRight w:val="0"/>
          <w:marTop w:val="0"/>
          <w:marBottom w:val="0"/>
          <w:divBdr>
            <w:top w:val="none" w:sz="0" w:space="0" w:color="auto"/>
            <w:left w:val="none" w:sz="0" w:space="0" w:color="auto"/>
            <w:bottom w:val="none" w:sz="0" w:space="0" w:color="auto"/>
            <w:right w:val="none" w:sz="0" w:space="0" w:color="auto"/>
          </w:divBdr>
          <w:divsChild>
            <w:div w:id="2056154886">
              <w:marLeft w:val="0"/>
              <w:marRight w:val="0"/>
              <w:marTop w:val="0"/>
              <w:marBottom w:val="0"/>
              <w:divBdr>
                <w:top w:val="none" w:sz="0" w:space="0" w:color="auto"/>
                <w:left w:val="none" w:sz="0" w:space="0" w:color="auto"/>
                <w:bottom w:val="none" w:sz="0" w:space="0" w:color="auto"/>
                <w:right w:val="none" w:sz="0" w:space="0" w:color="auto"/>
              </w:divBdr>
            </w:div>
          </w:divsChild>
        </w:div>
        <w:div w:id="1524512833">
          <w:marLeft w:val="0"/>
          <w:marRight w:val="0"/>
          <w:marTop w:val="0"/>
          <w:marBottom w:val="0"/>
          <w:divBdr>
            <w:top w:val="none" w:sz="0" w:space="0" w:color="auto"/>
            <w:left w:val="none" w:sz="0" w:space="0" w:color="auto"/>
            <w:bottom w:val="none" w:sz="0" w:space="0" w:color="auto"/>
            <w:right w:val="none" w:sz="0" w:space="0" w:color="auto"/>
          </w:divBdr>
          <w:divsChild>
            <w:div w:id="631834390">
              <w:marLeft w:val="0"/>
              <w:marRight w:val="0"/>
              <w:marTop w:val="0"/>
              <w:marBottom w:val="0"/>
              <w:divBdr>
                <w:top w:val="none" w:sz="0" w:space="0" w:color="auto"/>
                <w:left w:val="none" w:sz="0" w:space="0" w:color="auto"/>
                <w:bottom w:val="none" w:sz="0" w:space="0" w:color="auto"/>
                <w:right w:val="none" w:sz="0" w:space="0" w:color="auto"/>
              </w:divBdr>
            </w:div>
          </w:divsChild>
        </w:div>
        <w:div w:id="1545671955">
          <w:marLeft w:val="0"/>
          <w:marRight w:val="0"/>
          <w:marTop w:val="0"/>
          <w:marBottom w:val="0"/>
          <w:divBdr>
            <w:top w:val="none" w:sz="0" w:space="0" w:color="auto"/>
            <w:left w:val="none" w:sz="0" w:space="0" w:color="auto"/>
            <w:bottom w:val="none" w:sz="0" w:space="0" w:color="auto"/>
            <w:right w:val="none" w:sz="0" w:space="0" w:color="auto"/>
          </w:divBdr>
          <w:divsChild>
            <w:div w:id="968583414">
              <w:marLeft w:val="0"/>
              <w:marRight w:val="0"/>
              <w:marTop w:val="0"/>
              <w:marBottom w:val="0"/>
              <w:divBdr>
                <w:top w:val="none" w:sz="0" w:space="0" w:color="auto"/>
                <w:left w:val="none" w:sz="0" w:space="0" w:color="auto"/>
                <w:bottom w:val="none" w:sz="0" w:space="0" w:color="auto"/>
                <w:right w:val="none" w:sz="0" w:space="0" w:color="auto"/>
              </w:divBdr>
            </w:div>
          </w:divsChild>
        </w:div>
        <w:div w:id="1618029536">
          <w:marLeft w:val="0"/>
          <w:marRight w:val="0"/>
          <w:marTop w:val="0"/>
          <w:marBottom w:val="0"/>
          <w:divBdr>
            <w:top w:val="none" w:sz="0" w:space="0" w:color="auto"/>
            <w:left w:val="none" w:sz="0" w:space="0" w:color="auto"/>
            <w:bottom w:val="none" w:sz="0" w:space="0" w:color="auto"/>
            <w:right w:val="none" w:sz="0" w:space="0" w:color="auto"/>
          </w:divBdr>
          <w:divsChild>
            <w:div w:id="308095508">
              <w:marLeft w:val="0"/>
              <w:marRight w:val="0"/>
              <w:marTop w:val="0"/>
              <w:marBottom w:val="0"/>
              <w:divBdr>
                <w:top w:val="none" w:sz="0" w:space="0" w:color="auto"/>
                <w:left w:val="none" w:sz="0" w:space="0" w:color="auto"/>
                <w:bottom w:val="none" w:sz="0" w:space="0" w:color="auto"/>
                <w:right w:val="none" w:sz="0" w:space="0" w:color="auto"/>
              </w:divBdr>
            </w:div>
          </w:divsChild>
        </w:div>
        <w:div w:id="1626689394">
          <w:marLeft w:val="0"/>
          <w:marRight w:val="0"/>
          <w:marTop w:val="0"/>
          <w:marBottom w:val="0"/>
          <w:divBdr>
            <w:top w:val="none" w:sz="0" w:space="0" w:color="auto"/>
            <w:left w:val="none" w:sz="0" w:space="0" w:color="auto"/>
            <w:bottom w:val="none" w:sz="0" w:space="0" w:color="auto"/>
            <w:right w:val="none" w:sz="0" w:space="0" w:color="auto"/>
          </w:divBdr>
          <w:divsChild>
            <w:div w:id="2133815677">
              <w:marLeft w:val="0"/>
              <w:marRight w:val="0"/>
              <w:marTop w:val="0"/>
              <w:marBottom w:val="0"/>
              <w:divBdr>
                <w:top w:val="none" w:sz="0" w:space="0" w:color="auto"/>
                <w:left w:val="none" w:sz="0" w:space="0" w:color="auto"/>
                <w:bottom w:val="none" w:sz="0" w:space="0" w:color="auto"/>
                <w:right w:val="none" w:sz="0" w:space="0" w:color="auto"/>
              </w:divBdr>
            </w:div>
          </w:divsChild>
        </w:div>
        <w:div w:id="1768578973">
          <w:marLeft w:val="0"/>
          <w:marRight w:val="0"/>
          <w:marTop w:val="0"/>
          <w:marBottom w:val="0"/>
          <w:divBdr>
            <w:top w:val="none" w:sz="0" w:space="0" w:color="auto"/>
            <w:left w:val="none" w:sz="0" w:space="0" w:color="auto"/>
            <w:bottom w:val="none" w:sz="0" w:space="0" w:color="auto"/>
            <w:right w:val="none" w:sz="0" w:space="0" w:color="auto"/>
          </w:divBdr>
          <w:divsChild>
            <w:div w:id="828210658">
              <w:marLeft w:val="0"/>
              <w:marRight w:val="0"/>
              <w:marTop w:val="0"/>
              <w:marBottom w:val="0"/>
              <w:divBdr>
                <w:top w:val="none" w:sz="0" w:space="0" w:color="auto"/>
                <w:left w:val="none" w:sz="0" w:space="0" w:color="auto"/>
                <w:bottom w:val="none" w:sz="0" w:space="0" w:color="auto"/>
                <w:right w:val="none" w:sz="0" w:space="0" w:color="auto"/>
              </w:divBdr>
            </w:div>
          </w:divsChild>
        </w:div>
        <w:div w:id="1822110382">
          <w:marLeft w:val="0"/>
          <w:marRight w:val="0"/>
          <w:marTop w:val="0"/>
          <w:marBottom w:val="0"/>
          <w:divBdr>
            <w:top w:val="none" w:sz="0" w:space="0" w:color="auto"/>
            <w:left w:val="none" w:sz="0" w:space="0" w:color="auto"/>
            <w:bottom w:val="none" w:sz="0" w:space="0" w:color="auto"/>
            <w:right w:val="none" w:sz="0" w:space="0" w:color="auto"/>
          </w:divBdr>
          <w:divsChild>
            <w:div w:id="361639552">
              <w:marLeft w:val="0"/>
              <w:marRight w:val="0"/>
              <w:marTop w:val="0"/>
              <w:marBottom w:val="0"/>
              <w:divBdr>
                <w:top w:val="none" w:sz="0" w:space="0" w:color="auto"/>
                <w:left w:val="none" w:sz="0" w:space="0" w:color="auto"/>
                <w:bottom w:val="none" w:sz="0" w:space="0" w:color="auto"/>
                <w:right w:val="none" w:sz="0" w:space="0" w:color="auto"/>
              </w:divBdr>
            </w:div>
          </w:divsChild>
        </w:div>
        <w:div w:id="2119372277">
          <w:marLeft w:val="0"/>
          <w:marRight w:val="0"/>
          <w:marTop w:val="0"/>
          <w:marBottom w:val="0"/>
          <w:divBdr>
            <w:top w:val="none" w:sz="0" w:space="0" w:color="auto"/>
            <w:left w:val="none" w:sz="0" w:space="0" w:color="auto"/>
            <w:bottom w:val="none" w:sz="0" w:space="0" w:color="auto"/>
            <w:right w:val="none" w:sz="0" w:space="0" w:color="auto"/>
          </w:divBdr>
          <w:divsChild>
            <w:div w:id="5484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89731">
      <w:bodyDiv w:val="1"/>
      <w:marLeft w:val="0"/>
      <w:marRight w:val="0"/>
      <w:marTop w:val="0"/>
      <w:marBottom w:val="0"/>
      <w:divBdr>
        <w:top w:val="none" w:sz="0" w:space="0" w:color="auto"/>
        <w:left w:val="none" w:sz="0" w:space="0" w:color="auto"/>
        <w:bottom w:val="none" w:sz="0" w:space="0" w:color="auto"/>
        <w:right w:val="none" w:sz="0" w:space="0" w:color="auto"/>
      </w:divBdr>
    </w:div>
    <w:div w:id="895361001">
      <w:bodyDiv w:val="1"/>
      <w:marLeft w:val="0"/>
      <w:marRight w:val="0"/>
      <w:marTop w:val="0"/>
      <w:marBottom w:val="0"/>
      <w:divBdr>
        <w:top w:val="none" w:sz="0" w:space="0" w:color="auto"/>
        <w:left w:val="none" w:sz="0" w:space="0" w:color="auto"/>
        <w:bottom w:val="none" w:sz="0" w:space="0" w:color="auto"/>
        <w:right w:val="none" w:sz="0" w:space="0" w:color="auto"/>
      </w:divBdr>
      <w:divsChild>
        <w:div w:id="13922667">
          <w:marLeft w:val="0"/>
          <w:marRight w:val="0"/>
          <w:marTop w:val="0"/>
          <w:marBottom w:val="0"/>
          <w:divBdr>
            <w:top w:val="none" w:sz="0" w:space="0" w:color="auto"/>
            <w:left w:val="none" w:sz="0" w:space="0" w:color="auto"/>
            <w:bottom w:val="none" w:sz="0" w:space="0" w:color="auto"/>
            <w:right w:val="none" w:sz="0" w:space="0" w:color="auto"/>
          </w:divBdr>
          <w:divsChild>
            <w:div w:id="717900859">
              <w:marLeft w:val="0"/>
              <w:marRight w:val="0"/>
              <w:marTop w:val="0"/>
              <w:marBottom w:val="0"/>
              <w:divBdr>
                <w:top w:val="none" w:sz="0" w:space="0" w:color="auto"/>
                <w:left w:val="none" w:sz="0" w:space="0" w:color="auto"/>
                <w:bottom w:val="none" w:sz="0" w:space="0" w:color="auto"/>
                <w:right w:val="none" w:sz="0" w:space="0" w:color="auto"/>
              </w:divBdr>
            </w:div>
          </w:divsChild>
        </w:div>
        <w:div w:id="42481580">
          <w:marLeft w:val="0"/>
          <w:marRight w:val="0"/>
          <w:marTop w:val="0"/>
          <w:marBottom w:val="0"/>
          <w:divBdr>
            <w:top w:val="none" w:sz="0" w:space="0" w:color="auto"/>
            <w:left w:val="none" w:sz="0" w:space="0" w:color="auto"/>
            <w:bottom w:val="none" w:sz="0" w:space="0" w:color="auto"/>
            <w:right w:val="none" w:sz="0" w:space="0" w:color="auto"/>
          </w:divBdr>
          <w:divsChild>
            <w:div w:id="618222348">
              <w:marLeft w:val="0"/>
              <w:marRight w:val="0"/>
              <w:marTop w:val="0"/>
              <w:marBottom w:val="0"/>
              <w:divBdr>
                <w:top w:val="none" w:sz="0" w:space="0" w:color="auto"/>
                <w:left w:val="none" w:sz="0" w:space="0" w:color="auto"/>
                <w:bottom w:val="none" w:sz="0" w:space="0" w:color="auto"/>
                <w:right w:val="none" w:sz="0" w:space="0" w:color="auto"/>
              </w:divBdr>
            </w:div>
          </w:divsChild>
        </w:div>
        <w:div w:id="143283348">
          <w:marLeft w:val="0"/>
          <w:marRight w:val="0"/>
          <w:marTop w:val="0"/>
          <w:marBottom w:val="0"/>
          <w:divBdr>
            <w:top w:val="none" w:sz="0" w:space="0" w:color="auto"/>
            <w:left w:val="none" w:sz="0" w:space="0" w:color="auto"/>
            <w:bottom w:val="none" w:sz="0" w:space="0" w:color="auto"/>
            <w:right w:val="none" w:sz="0" w:space="0" w:color="auto"/>
          </w:divBdr>
          <w:divsChild>
            <w:div w:id="878201618">
              <w:marLeft w:val="0"/>
              <w:marRight w:val="0"/>
              <w:marTop w:val="0"/>
              <w:marBottom w:val="0"/>
              <w:divBdr>
                <w:top w:val="none" w:sz="0" w:space="0" w:color="auto"/>
                <w:left w:val="none" w:sz="0" w:space="0" w:color="auto"/>
                <w:bottom w:val="none" w:sz="0" w:space="0" w:color="auto"/>
                <w:right w:val="none" w:sz="0" w:space="0" w:color="auto"/>
              </w:divBdr>
            </w:div>
          </w:divsChild>
        </w:div>
        <w:div w:id="161822271">
          <w:marLeft w:val="0"/>
          <w:marRight w:val="0"/>
          <w:marTop w:val="0"/>
          <w:marBottom w:val="0"/>
          <w:divBdr>
            <w:top w:val="none" w:sz="0" w:space="0" w:color="auto"/>
            <w:left w:val="none" w:sz="0" w:space="0" w:color="auto"/>
            <w:bottom w:val="none" w:sz="0" w:space="0" w:color="auto"/>
            <w:right w:val="none" w:sz="0" w:space="0" w:color="auto"/>
          </w:divBdr>
          <w:divsChild>
            <w:div w:id="934292088">
              <w:marLeft w:val="0"/>
              <w:marRight w:val="0"/>
              <w:marTop w:val="0"/>
              <w:marBottom w:val="0"/>
              <w:divBdr>
                <w:top w:val="none" w:sz="0" w:space="0" w:color="auto"/>
                <w:left w:val="none" w:sz="0" w:space="0" w:color="auto"/>
                <w:bottom w:val="none" w:sz="0" w:space="0" w:color="auto"/>
                <w:right w:val="none" w:sz="0" w:space="0" w:color="auto"/>
              </w:divBdr>
            </w:div>
            <w:div w:id="1549492655">
              <w:marLeft w:val="0"/>
              <w:marRight w:val="0"/>
              <w:marTop w:val="0"/>
              <w:marBottom w:val="0"/>
              <w:divBdr>
                <w:top w:val="none" w:sz="0" w:space="0" w:color="auto"/>
                <w:left w:val="none" w:sz="0" w:space="0" w:color="auto"/>
                <w:bottom w:val="none" w:sz="0" w:space="0" w:color="auto"/>
                <w:right w:val="none" w:sz="0" w:space="0" w:color="auto"/>
              </w:divBdr>
            </w:div>
          </w:divsChild>
        </w:div>
        <w:div w:id="221215261">
          <w:marLeft w:val="0"/>
          <w:marRight w:val="0"/>
          <w:marTop w:val="0"/>
          <w:marBottom w:val="0"/>
          <w:divBdr>
            <w:top w:val="none" w:sz="0" w:space="0" w:color="auto"/>
            <w:left w:val="none" w:sz="0" w:space="0" w:color="auto"/>
            <w:bottom w:val="none" w:sz="0" w:space="0" w:color="auto"/>
            <w:right w:val="none" w:sz="0" w:space="0" w:color="auto"/>
          </w:divBdr>
          <w:divsChild>
            <w:div w:id="597644907">
              <w:marLeft w:val="0"/>
              <w:marRight w:val="0"/>
              <w:marTop w:val="0"/>
              <w:marBottom w:val="0"/>
              <w:divBdr>
                <w:top w:val="none" w:sz="0" w:space="0" w:color="auto"/>
                <w:left w:val="none" w:sz="0" w:space="0" w:color="auto"/>
                <w:bottom w:val="none" w:sz="0" w:space="0" w:color="auto"/>
                <w:right w:val="none" w:sz="0" w:space="0" w:color="auto"/>
              </w:divBdr>
            </w:div>
            <w:div w:id="827786654">
              <w:marLeft w:val="0"/>
              <w:marRight w:val="0"/>
              <w:marTop w:val="0"/>
              <w:marBottom w:val="0"/>
              <w:divBdr>
                <w:top w:val="none" w:sz="0" w:space="0" w:color="auto"/>
                <w:left w:val="none" w:sz="0" w:space="0" w:color="auto"/>
                <w:bottom w:val="none" w:sz="0" w:space="0" w:color="auto"/>
                <w:right w:val="none" w:sz="0" w:space="0" w:color="auto"/>
              </w:divBdr>
            </w:div>
            <w:div w:id="1262639752">
              <w:marLeft w:val="0"/>
              <w:marRight w:val="0"/>
              <w:marTop w:val="0"/>
              <w:marBottom w:val="0"/>
              <w:divBdr>
                <w:top w:val="none" w:sz="0" w:space="0" w:color="auto"/>
                <w:left w:val="none" w:sz="0" w:space="0" w:color="auto"/>
                <w:bottom w:val="none" w:sz="0" w:space="0" w:color="auto"/>
                <w:right w:val="none" w:sz="0" w:space="0" w:color="auto"/>
              </w:divBdr>
            </w:div>
            <w:div w:id="1823349981">
              <w:marLeft w:val="0"/>
              <w:marRight w:val="0"/>
              <w:marTop w:val="0"/>
              <w:marBottom w:val="0"/>
              <w:divBdr>
                <w:top w:val="none" w:sz="0" w:space="0" w:color="auto"/>
                <w:left w:val="none" w:sz="0" w:space="0" w:color="auto"/>
                <w:bottom w:val="none" w:sz="0" w:space="0" w:color="auto"/>
                <w:right w:val="none" w:sz="0" w:space="0" w:color="auto"/>
              </w:divBdr>
            </w:div>
          </w:divsChild>
        </w:div>
        <w:div w:id="248582559">
          <w:marLeft w:val="0"/>
          <w:marRight w:val="0"/>
          <w:marTop w:val="0"/>
          <w:marBottom w:val="0"/>
          <w:divBdr>
            <w:top w:val="none" w:sz="0" w:space="0" w:color="auto"/>
            <w:left w:val="none" w:sz="0" w:space="0" w:color="auto"/>
            <w:bottom w:val="none" w:sz="0" w:space="0" w:color="auto"/>
            <w:right w:val="none" w:sz="0" w:space="0" w:color="auto"/>
          </w:divBdr>
          <w:divsChild>
            <w:div w:id="1085764576">
              <w:marLeft w:val="0"/>
              <w:marRight w:val="0"/>
              <w:marTop w:val="0"/>
              <w:marBottom w:val="0"/>
              <w:divBdr>
                <w:top w:val="none" w:sz="0" w:space="0" w:color="auto"/>
                <w:left w:val="none" w:sz="0" w:space="0" w:color="auto"/>
                <w:bottom w:val="none" w:sz="0" w:space="0" w:color="auto"/>
                <w:right w:val="none" w:sz="0" w:space="0" w:color="auto"/>
              </w:divBdr>
            </w:div>
          </w:divsChild>
        </w:div>
        <w:div w:id="297343753">
          <w:marLeft w:val="0"/>
          <w:marRight w:val="0"/>
          <w:marTop w:val="0"/>
          <w:marBottom w:val="0"/>
          <w:divBdr>
            <w:top w:val="none" w:sz="0" w:space="0" w:color="auto"/>
            <w:left w:val="none" w:sz="0" w:space="0" w:color="auto"/>
            <w:bottom w:val="none" w:sz="0" w:space="0" w:color="auto"/>
            <w:right w:val="none" w:sz="0" w:space="0" w:color="auto"/>
          </w:divBdr>
          <w:divsChild>
            <w:div w:id="111364230">
              <w:marLeft w:val="0"/>
              <w:marRight w:val="0"/>
              <w:marTop w:val="0"/>
              <w:marBottom w:val="0"/>
              <w:divBdr>
                <w:top w:val="none" w:sz="0" w:space="0" w:color="auto"/>
                <w:left w:val="none" w:sz="0" w:space="0" w:color="auto"/>
                <w:bottom w:val="none" w:sz="0" w:space="0" w:color="auto"/>
                <w:right w:val="none" w:sz="0" w:space="0" w:color="auto"/>
              </w:divBdr>
            </w:div>
            <w:div w:id="494565338">
              <w:marLeft w:val="0"/>
              <w:marRight w:val="0"/>
              <w:marTop w:val="0"/>
              <w:marBottom w:val="0"/>
              <w:divBdr>
                <w:top w:val="none" w:sz="0" w:space="0" w:color="auto"/>
                <w:left w:val="none" w:sz="0" w:space="0" w:color="auto"/>
                <w:bottom w:val="none" w:sz="0" w:space="0" w:color="auto"/>
                <w:right w:val="none" w:sz="0" w:space="0" w:color="auto"/>
              </w:divBdr>
            </w:div>
            <w:div w:id="597754002">
              <w:marLeft w:val="0"/>
              <w:marRight w:val="0"/>
              <w:marTop w:val="0"/>
              <w:marBottom w:val="0"/>
              <w:divBdr>
                <w:top w:val="none" w:sz="0" w:space="0" w:color="auto"/>
                <w:left w:val="none" w:sz="0" w:space="0" w:color="auto"/>
                <w:bottom w:val="none" w:sz="0" w:space="0" w:color="auto"/>
                <w:right w:val="none" w:sz="0" w:space="0" w:color="auto"/>
              </w:divBdr>
            </w:div>
            <w:div w:id="1523517646">
              <w:marLeft w:val="0"/>
              <w:marRight w:val="0"/>
              <w:marTop w:val="0"/>
              <w:marBottom w:val="0"/>
              <w:divBdr>
                <w:top w:val="none" w:sz="0" w:space="0" w:color="auto"/>
                <w:left w:val="none" w:sz="0" w:space="0" w:color="auto"/>
                <w:bottom w:val="none" w:sz="0" w:space="0" w:color="auto"/>
                <w:right w:val="none" w:sz="0" w:space="0" w:color="auto"/>
              </w:divBdr>
            </w:div>
            <w:div w:id="1609433125">
              <w:marLeft w:val="0"/>
              <w:marRight w:val="0"/>
              <w:marTop w:val="0"/>
              <w:marBottom w:val="0"/>
              <w:divBdr>
                <w:top w:val="none" w:sz="0" w:space="0" w:color="auto"/>
                <w:left w:val="none" w:sz="0" w:space="0" w:color="auto"/>
                <w:bottom w:val="none" w:sz="0" w:space="0" w:color="auto"/>
                <w:right w:val="none" w:sz="0" w:space="0" w:color="auto"/>
              </w:divBdr>
            </w:div>
            <w:div w:id="1693414602">
              <w:marLeft w:val="0"/>
              <w:marRight w:val="0"/>
              <w:marTop w:val="0"/>
              <w:marBottom w:val="0"/>
              <w:divBdr>
                <w:top w:val="none" w:sz="0" w:space="0" w:color="auto"/>
                <w:left w:val="none" w:sz="0" w:space="0" w:color="auto"/>
                <w:bottom w:val="none" w:sz="0" w:space="0" w:color="auto"/>
                <w:right w:val="none" w:sz="0" w:space="0" w:color="auto"/>
              </w:divBdr>
            </w:div>
          </w:divsChild>
        </w:div>
        <w:div w:id="375129536">
          <w:marLeft w:val="0"/>
          <w:marRight w:val="0"/>
          <w:marTop w:val="0"/>
          <w:marBottom w:val="0"/>
          <w:divBdr>
            <w:top w:val="none" w:sz="0" w:space="0" w:color="auto"/>
            <w:left w:val="none" w:sz="0" w:space="0" w:color="auto"/>
            <w:bottom w:val="none" w:sz="0" w:space="0" w:color="auto"/>
            <w:right w:val="none" w:sz="0" w:space="0" w:color="auto"/>
          </w:divBdr>
          <w:divsChild>
            <w:div w:id="592207315">
              <w:marLeft w:val="0"/>
              <w:marRight w:val="0"/>
              <w:marTop w:val="0"/>
              <w:marBottom w:val="0"/>
              <w:divBdr>
                <w:top w:val="none" w:sz="0" w:space="0" w:color="auto"/>
                <w:left w:val="none" w:sz="0" w:space="0" w:color="auto"/>
                <w:bottom w:val="none" w:sz="0" w:space="0" w:color="auto"/>
                <w:right w:val="none" w:sz="0" w:space="0" w:color="auto"/>
              </w:divBdr>
            </w:div>
          </w:divsChild>
        </w:div>
        <w:div w:id="445734115">
          <w:marLeft w:val="0"/>
          <w:marRight w:val="0"/>
          <w:marTop w:val="0"/>
          <w:marBottom w:val="0"/>
          <w:divBdr>
            <w:top w:val="none" w:sz="0" w:space="0" w:color="auto"/>
            <w:left w:val="none" w:sz="0" w:space="0" w:color="auto"/>
            <w:bottom w:val="none" w:sz="0" w:space="0" w:color="auto"/>
            <w:right w:val="none" w:sz="0" w:space="0" w:color="auto"/>
          </w:divBdr>
          <w:divsChild>
            <w:div w:id="1374696989">
              <w:marLeft w:val="0"/>
              <w:marRight w:val="0"/>
              <w:marTop w:val="0"/>
              <w:marBottom w:val="0"/>
              <w:divBdr>
                <w:top w:val="none" w:sz="0" w:space="0" w:color="auto"/>
                <w:left w:val="none" w:sz="0" w:space="0" w:color="auto"/>
                <w:bottom w:val="none" w:sz="0" w:space="0" w:color="auto"/>
                <w:right w:val="none" w:sz="0" w:space="0" w:color="auto"/>
              </w:divBdr>
            </w:div>
            <w:div w:id="1535969373">
              <w:marLeft w:val="0"/>
              <w:marRight w:val="0"/>
              <w:marTop w:val="0"/>
              <w:marBottom w:val="0"/>
              <w:divBdr>
                <w:top w:val="none" w:sz="0" w:space="0" w:color="auto"/>
                <w:left w:val="none" w:sz="0" w:space="0" w:color="auto"/>
                <w:bottom w:val="none" w:sz="0" w:space="0" w:color="auto"/>
                <w:right w:val="none" w:sz="0" w:space="0" w:color="auto"/>
              </w:divBdr>
            </w:div>
            <w:div w:id="1911234608">
              <w:marLeft w:val="0"/>
              <w:marRight w:val="0"/>
              <w:marTop w:val="0"/>
              <w:marBottom w:val="0"/>
              <w:divBdr>
                <w:top w:val="none" w:sz="0" w:space="0" w:color="auto"/>
                <w:left w:val="none" w:sz="0" w:space="0" w:color="auto"/>
                <w:bottom w:val="none" w:sz="0" w:space="0" w:color="auto"/>
                <w:right w:val="none" w:sz="0" w:space="0" w:color="auto"/>
              </w:divBdr>
            </w:div>
          </w:divsChild>
        </w:div>
        <w:div w:id="541746475">
          <w:marLeft w:val="0"/>
          <w:marRight w:val="0"/>
          <w:marTop w:val="0"/>
          <w:marBottom w:val="0"/>
          <w:divBdr>
            <w:top w:val="none" w:sz="0" w:space="0" w:color="auto"/>
            <w:left w:val="none" w:sz="0" w:space="0" w:color="auto"/>
            <w:bottom w:val="none" w:sz="0" w:space="0" w:color="auto"/>
            <w:right w:val="none" w:sz="0" w:space="0" w:color="auto"/>
          </w:divBdr>
          <w:divsChild>
            <w:div w:id="219947895">
              <w:marLeft w:val="0"/>
              <w:marRight w:val="0"/>
              <w:marTop w:val="0"/>
              <w:marBottom w:val="0"/>
              <w:divBdr>
                <w:top w:val="none" w:sz="0" w:space="0" w:color="auto"/>
                <w:left w:val="none" w:sz="0" w:space="0" w:color="auto"/>
                <w:bottom w:val="none" w:sz="0" w:space="0" w:color="auto"/>
                <w:right w:val="none" w:sz="0" w:space="0" w:color="auto"/>
              </w:divBdr>
            </w:div>
            <w:div w:id="713306946">
              <w:marLeft w:val="0"/>
              <w:marRight w:val="0"/>
              <w:marTop w:val="0"/>
              <w:marBottom w:val="0"/>
              <w:divBdr>
                <w:top w:val="none" w:sz="0" w:space="0" w:color="auto"/>
                <w:left w:val="none" w:sz="0" w:space="0" w:color="auto"/>
                <w:bottom w:val="none" w:sz="0" w:space="0" w:color="auto"/>
                <w:right w:val="none" w:sz="0" w:space="0" w:color="auto"/>
              </w:divBdr>
            </w:div>
          </w:divsChild>
        </w:div>
        <w:div w:id="555816886">
          <w:marLeft w:val="0"/>
          <w:marRight w:val="0"/>
          <w:marTop w:val="0"/>
          <w:marBottom w:val="0"/>
          <w:divBdr>
            <w:top w:val="none" w:sz="0" w:space="0" w:color="auto"/>
            <w:left w:val="none" w:sz="0" w:space="0" w:color="auto"/>
            <w:bottom w:val="none" w:sz="0" w:space="0" w:color="auto"/>
            <w:right w:val="none" w:sz="0" w:space="0" w:color="auto"/>
          </w:divBdr>
          <w:divsChild>
            <w:div w:id="133253710">
              <w:marLeft w:val="0"/>
              <w:marRight w:val="0"/>
              <w:marTop w:val="0"/>
              <w:marBottom w:val="0"/>
              <w:divBdr>
                <w:top w:val="none" w:sz="0" w:space="0" w:color="auto"/>
                <w:left w:val="none" w:sz="0" w:space="0" w:color="auto"/>
                <w:bottom w:val="none" w:sz="0" w:space="0" w:color="auto"/>
                <w:right w:val="none" w:sz="0" w:space="0" w:color="auto"/>
              </w:divBdr>
            </w:div>
          </w:divsChild>
        </w:div>
        <w:div w:id="653990801">
          <w:marLeft w:val="0"/>
          <w:marRight w:val="0"/>
          <w:marTop w:val="0"/>
          <w:marBottom w:val="0"/>
          <w:divBdr>
            <w:top w:val="none" w:sz="0" w:space="0" w:color="auto"/>
            <w:left w:val="none" w:sz="0" w:space="0" w:color="auto"/>
            <w:bottom w:val="none" w:sz="0" w:space="0" w:color="auto"/>
            <w:right w:val="none" w:sz="0" w:space="0" w:color="auto"/>
          </w:divBdr>
          <w:divsChild>
            <w:div w:id="80764108">
              <w:marLeft w:val="0"/>
              <w:marRight w:val="0"/>
              <w:marTop w:val="0"/>
              <w:marBottom w:val="0"/>
              <w:divBdr>
                <w:top w:val="none" w:sz="0" w:space="0" w:color="auto"/>
                <w:left w:val="none" w:sz="0" w:space="0" w:color="auto"/>
                <w:bottom w:val="none" w:sz="0" w:space="0" w:color="auto"/>
                <w:right w:val="none" w:sz="0" w:space="0" w:color="auto"/>
              </w:divBdr>
            </w:div>
          </w:divsChild>
        </w:div>
        <w:div w:id="665288170">
          <w:marLeft w:val="0"/>
          <w:marRight w:val="0"/>
          <w:marTop w:val="0"/>
          <w:marBottom w:val="0"/>
          <w:divBdr>
            <w:top w:val="none" w:sz="0" w:space="0" w:color="auto"/>
            <w:left w:val="none" w:sz="0" w:space="0" w:color="auto"/>
            <w:bottom w:val="none" w:sz="0" w:space="0" w:color="auto"/>
            <w:right w:val="none" w:sz="0" w:space="0" w:color="auto"/>
          </w:divBdr>
          <w:divsChild>
            <w:div w:id="208422659">
              <w:marLeft w:val="0"/>
              <w:marRight w:val="0"/>
              <w:marTop w:val="0"/>
              <w:marBottom w:val="0"/>
              <w:divBdr>
                <w:top w:val="none" w:sz="0" w:space="0" w:color="auto"/>
                <w:left w:val="none" w:sz="0" w:space="0" w:color="auto"/>
                <w:bottom w:val="none" w:sz="0" w:space="0" w:color="auto"/>
                <w:right w:val="none" w:sz="0" w:space="0" w:color="auto"/>
              </w:divBdr>
            </w:div>
            <w:div w:id="1825857410">
              <w:marLeft w:val="0"/>
              <w:marRight w:val="0"/>
              <w:marTop w:val="0"/>
              <w:marBottom w:val="0"/>
              <w:divBdr>
                <w:top w:val="none" w:sz="0" w:space="0" w:color="auto"/>
                <w:left w:val="none" w:sz="0" w:space="0" w:color="auto"/>
                <w:bottom w:val="none" w:sz="0" w:space="0" w:color="auto"/>
                <w:right w:val="none" w:sz="0" w:space="0" w:color="auto"/>
              </w:divBdr>
            </w:div>
          </w:divsChild>
        </w:div>
        <w:div w:id="752091557">
          <w:marLeft w:val="0"/>
          <w:marRight w:val="0"/>
          <w:marTop w:val="0"/>
          <w:marBottom w:val="0"/>
          <w:divBdr>
            <w:top w:val="none" w:sz="0" w:space="0" w:color="auto"/>
            <w:left w:val="none" w:sz="0" w:space="0" w:color="auto"/>
            <w:bottom w:val="none" w:sz="0" w:space="0" w:color="auto"/>
            <w:right w:val="none" w:sz="0" w:space="0" w:color="auto"/>
          </w:divBdr>
          <w:divsChild>
            <w:div w:id="1737899480">
              <w:marLeft w:val="0"/>
              <w:marRight w:val="0"/>
              <w:marTop w:val="0"/>
              <w:marBottom w:val="0"/>
              <w:divBdr>
                <w:top w:val="none" w:sz="0" w:space="0" w:color="auto"/>
                <w:left w:val="none" w:sz="0" w:space="0" w:color="auto"/>
                <w:bottom w:val="none" w:sz="0" w:space="0" w:color="auto"/>
                <w:right w:val="none" w:sz="0" w:space="0" w:color="auto"/>
              </w:divBdr>
            </w:div>
          </w:divsChild>
        </w:div>
        <w:div w:id="863634993">
          <w:marLeft w:val="0"/>
          <w:marRight w:val="0"/>
          <w:marTop w:val="0"/>
          <w:marBottom w:val="0"/>
          <w:divBdr>
            <w:top w:val="none" w:sz="0" w:space="0" w:color="auto"/>
            <w:left w:val="none" w:sz="0" w:space="0" w:color="auto"/>
            <w:bottom w:val="none" w:sz="0" w:space="0" w:color="auto"/>
            <w:right w:val="none" w:sz="0" w:space="0" w:color="auto"/>
          </w:divBdr>
          <w:divsChild>
            <w:div w:id="74864547">
              <w:marLeft w:val="0"/>
              <w:marRight w:val="0"/>
              <w:marTop w:val="0"/>
              <w:marBottom w:val="0"/>
              <w:divBdr>
                <w:top w:val="none" w:sz="0" w:space="0" w:color="auto"/>
                <w:left w:val="none" w:sz="0" w:space="0" w:color="auto"/>
                <w:bottom w:val="none" w:sz="0" w:space="0" w:color="auto"/>
                <w:right w:val="none" w:sz="0" w:space="0" w:color="auto"/>
              </w:divBdr>
            </w:div>
          </w:divsChild>
        </w:div>
        <w:div w:id="907957596">
          <w:marLeft w:val="0"/>
          <w:marRight w:val="0"/>
          <w:marTop w:val="0"/>
          <w:marBottom w:val="0"/>
          <w:divBdr>
            <w:top w:val="none" w:sz="0" w:space="0" w:color="auto"/>
            <w:left w:val="none" w:sz="0" w:space="0" w:color="auto"/>
            <w:bottom w:val="none" w:sz="0" w:space="0" w:color="auto"/>
            <w:right w:val="none" w:sz="0" w:space="0" w:color="auto"/>
          </w:divBdr>
          <w:divsChild>
            <w:div w:id="1031297814">
              <w:marLeft w:val="0"/>
              <w:marRight w:val="0"/>
              <w:marTop w:val="0"/>
              <w:marBottom w:val="0"/>
              <w:divBdr>
                <w:top w:val="none" w:sz="0" w:space="0" w:color="auto"/>
                <w:left w:val="none" w:sz="0" w:space="0" w:color="auto"/>
                <w:bottom w:val="none" w:sz="0" w:space="0" w:color="auto"/>
                <w:right w:val="none" w:sz="0" w:space="0" w:color="auto"/>
              </w:divBdr>
            </w:div>
            <w:div w:id="1751922053">
              <w:marLeft w:val="0"/>
              <w:marRight w:val="0"/>
              <w:marTop w:val="0"/>
              <w:marBottom w:val="0"/>
              <w:divBdr>
                <w:top w:val="none" w:sz="0" w:space="0" w:color="auto"/>
                <w:left w:val="none" w:sz="0" w:space="0" w:color="auto"/>
                <w:bottom w:val="none" w:sz="0" w:space="0" w:color="auto"/>
                <w:right w:val="none" w:sz="0" w:space="0" w:color="auto"/>
              </w:divBdr>
            </w:div>
            <w:div w:id="2134639137">
              <w:marLeft w:val="0"/>
              <w:marRight w:val="0"/>
              <w:marTop w:val="0"/>
              <w:marBottom w:val="0"/>
              <w:divBdr>
                <w:top w:val="none" w:sz="0" w:space="0" w:color="auto"/>
                <w:left w:val="none" w:sz="0" w:space="0" w:color="auto"/>
                <w:bottom w:val="none" w:sz="0" w:space="0" w:color="auto"/>
                <w:right w:val="none" w:sz="0" w:space="0" w:color="auto"/>
              </w:divBdr>
            </w:div>
          </w:divsChild>
        </w:div>
        <w:div w:id="1026712330">
          <w:marLeft w:val="0"/>
          <w:marRight w:val="0"/>
          <w:marTop w:val="0"/>
          <w:marBottom w:val="0"/>
          <w:divBdr>
            <w:top w:val="none" w:sz="0" w:space="0" w:color="auto"/>
            <w:left w:val="none" w:sz="0" w:space="0" w:color="auto"/>
            <w:bottom w:val="none" w:sz="0" w:space="0" w:color="auto"/>
            <w:right w:val="none" w:sz="0" w:space="0" w:color="auto"/>
          </w:divBdr>
          <w:divsChild>
            <w:div w:id="900402793">
              <w:marLeft w:val="0"/>
              <w:marRight w:val="0"/>
              <w:marTop w:val="0"/>
              <w:marBottom w:val="0"/>
              <w:divBdr>
                <w:top w:val="none" w:sz="0" w:space="0" w:color="auto"/>
                <w:left w:val="none" w:sz="0" w:space="0" w:color="auto"/>
                <w:bottom w:val="none" w:sz="0" w:space="0" w:color="auto"/>
                <w:right w:val="none" w:sz="0" w:space="0" w:color="auto"/>
              </w:divBdr>
            </w:div>
            <w:div w:id="1303653974">
              <w:marLeft w:val="0"/>
              <w:marRight w:val="0"/>
              <w:marTop w:val="0"/>
              <w:marBottom w:val="0"/>
              <w:divBdr>
                <w:top w:val="none" w:sz="0" w:space="0" w:color="auto"/>
                <w:left w:val="none" w:sz="0" w:space="0" w:color="auto"/>
                <w:bottom w:val="none" w:sz="0" w:space="0" w:color="auto"/>
                <w:right w:val="none" w:sz="0" w:space="0" w:color="auto"/>
              </w:divBdr>
            </w:div>
          </w:divsChild>
        </w:div>
        <w:div w:id="1115488726">
          <w:marLeft w:val="0"/>
          <w:marRight w:val="0"/>
          <w:marTop w:val="0"/>
          <w:marBottom w:val="0"/>
          <w:divBdr>
            <w:top w:val="none" w:sz="0" w:space="0" w:color="auto"/>
            <w:left w:val="none" w:sz="0" w:space="0" w:color="auto"/>
            <w:bottom w:val="none" w:sz="0" w:space="0" w:color="auto"/>
            <w:right w:val="none" w:sz="0" w:space="0" w:color="auto"/>
          </w:divBdr>
          <w:divsChild>
            <w:div w:id="74860664">
              <w:marLeft w:val="0"/>
              <w:marRight w:val="0"/>
              <w:marTop w:val="0"/>
              <w:marBottom w:val="0"/>
              <w:divBdr>
                <w:top w:val="none" w:sz="0" w:space="0" w:color="auto"/>
                <w:left w:val="none" w:sz="0" w:space="0" w:color="auto"/>
                <w:bottom w:val="none" w:sz="0" w:space="0" w:color="auto"/>
                <w:right w:val="none" w:sz="0" w:space="0" w:color="auto"/>
              </w:divBdr>
            </w:div>
            <w:div w:id="446513751">
              <w:marLeft w:val="0"/>
              <w:marRight w:val="0"/>
              <w:marTop w:val="0"/>
              <w:marBottom w:val="0"/>
              <w:divBdr>
                <w:top w:val="none" w:sz="0" w:space="0" w:color="auto"/>
                <w:left w:val="none" w:sz="0" w:space="0" w:color="auto"/>
                <w:bottom w:val="none" w:sz="0" w:space="0" w:color="auto"/>
                <w:right w:val="none" w:sz="0" w:space="0" w:color="auto"/>
              </w:divBdr>
            </w:div>
            <w:div w:id="505637801">
              <w:marLeft w:val="0"/>
              <w:marRight w:val="0"/>
              <w:marTop w:val="0"/>
              <w:marBottom w:val="0"/>
              <w:divBdr>
                <w:top w:val="none" w:sz="0" w:space="0" w:color="auto"/>
                <w:left w:val="none" w:sz="0" w:space="0" w:color="auto"/>
                <w:bottom w:val="none" w:sz="0" w:space="0" w:color="auto"/>
                <w:right w:val="none" w:sz="0" w:space="0" w:color="auto"/>
              </w:divBdr>
            </w:div>
            <w:div w:id="603927384">
              <w:marLeft w:val="0"/>
              <w:marRight w:val="0"/>
              <w:marTop w:val="0"/>
              <w:marBottom w:val="0"/>
              <w:divBdr>
                <w:top w:val="none" w:sz="0" w:space="0" w:color="auto"/>
                <w:left w:val="none" w:sz="0" w:space="0" w:color="auto"/>
                <w:bottom w:val="none" w:sz="0" w:space="0" w:color="auto"/>
                <w:right w:val="none" w:sz="0" w:space="0" w:color="auto"/>
              </w:divBdr>
            </w:div>
            <w:div w:id="1034579569">
              <w:marLeft w:val="0"/>
              <w:marRight w:val="0"/>
              <w:marTop w:val="0"/>
              <w:marBottom w:val="0"/>
              <w:divBdr>
                <w:top w:val="none" w:sz="0" w:space="0" w:color="auto"/>
                <w:left w:val="none" w:sz="0" w:space="0" w:color="auto"/>
                <w:bottom w:val="none" w:sz="0" w:space="0" w:color="auto"/>
                <w:right w:val="none" w:sz="0" w:space="0" w:color="auto"/>
              </w:divBdr>
            </w:div>
            <w:div w:id="1085103929">
              <w:marLeft w:val="0"/>
              <w:marRight w:val="0"/>
              <w:marTop w:val="0"/>
              <w:marBottom w:val="0"/>
              <w:divBdr>
                <w:top w:val="none" w:sz="0" w:space="0" w:color="auto"/>
                <w:left w:val="none" w:sz="0" w:space="0" w:color="auto"/>
                <w:bottom w:val="none" w:sz="0" w:space="0" w:color="auto"/>
                <w:right w:val="none" w:sz="0" w:space="0" w:color="auto"/>
              </w:divBdr>
            </w:div>
            <w:div w:id="1461654888">
              <w:marLeft w:val="0"/>
              <w:marRight w:val="0"/>
              <w:marTop w:val="0"/>
              <w:marBottom w:val="0"/>
              <w:divBdr>
                <w:top w:val="none" w:sz="0" w:space="0" w:color="auto"/>
                <w:left w:val="none" w:sz="0" w:space="0" w:color="auto"/>
                <w:bottom w:val="none" w:sz="0" w:space="0" w:color="auto"/>
                <w:right w:val="none" w:sz="0" w:space="0" w:color="auto"/>
              </w:divBdr>
            </w:div>
            <w:div w:id="1733770558">
              <w:marLeft w:val="0"/>
              <w:marRight w:val="0"/>
              <w:marTop w:val="0"/>
              <w:marBottom w:val="0"/>
              <w:divBdr>
                <w:top w:val="none" w:sz="0" w:space="0" w:color="auto"/>
                <w:left w:val="none" w:sz="0" w:space="0" w:color="auto"/>
                <w:bottom w:val="none" w:sz="0" w:space="0" w:color="auto"/>
                <w:right w:val="none" w:sz="0" w:space="0" w:color="auto"/>
              </w:divBdr>
            </w:div>
          </w:divsChild>
        </w:div>
        <w:div w:id="1207107834">
          <w:marLeft w:val="0"/>
          <w:marRight w:val="0"/>
          <w:marTop w:val="0"/>
          <w:marBottom w:val="0"/>
          <w:divBdr>
            <w:top w:val="none" w:sz="0" w:space="0" w:color="auto"/>
            <w:left w:val="none" w:sz="0" w:space="0" w:color="auto"/>
            <w:bottom w:val="none" w:sz="0" w:space="0" w:color="auto"/>
            <w:right w:val="none" w:sz="0" w:space="0" w:color="auto"/>
          </w:divBdr>
          <w:divsChild>
            <w:div w:id="986860037">
              <w:marLeft w:val="0"/>
              <w:marRight w:val="0"/>
              <w:marTop w:val="0"/>
              <w:marBottom w:val="0"/>
              <w:divBdr>
                <w:top w:val="none" w:sz="0" w:space="0" w:color="auto"/>
                <w:left w:val="none" w:sz="0" w:space="0" w:color="auto"/>
                <w:bottom w:val="none" w:sz="0" w:space="0" w:color="auto"/>
                <w:right w:val="none" w:sz="0" w:space="0" w:color="auto"/>
              </w:divBdr>
            </w:div>
          </w:divsChild>
        </w:div>
        <w:div w:id="1334988306">
          <w:marLeft w:val="0"/>
          <w:marRight w:val="0"/>
          <w:marTop w:val="0"/>
          <w:marBottom w:val="0"/>
          <w:divBdr>
            <w:top w:val="none" w:sz="0" w:space="0" w:color="auto"/>
            <w:left w:val="none" w:sz="0" w:space="0" w:color="auto"/>
            <w:bottom w:val="none" w:sz="0" w:space="0" w:color="auto"/>
            <w:right w:val="none" w:sz="0" w:space="0" w:color="auto"/>
          </w:divBdr>
          <w:divsChild>
            <w:div w:id="1145049462">
              <w:marLeft w:val="0"/>
              <w:marRight w:val="0"/>
              <w:marTop w:val="0"/>
              <w:marBottom w:val="0"/>
              <w:divBdr>
                <w:top w:val="none" w:sz="0" w:space="0" w:color="auto"/>
                <w:left w:val="none" w:sz="0" w:space="0" w:color="auto"/>
                <w:bottom w:val="none" w:sz="0" w:space="0" w:color="auto"/>
                <w:right w:val="none" w:sz="0" w:space="0" w:color="auto"/>
              </w:divBdr>
            </w:div>
            <w:div w:id="1874922385">
              <w:marLeft w:val="0"/>
              <w:marRight w:val="0"/>
              <w:marTop w:val="0"/>
              <w:marBottom w:val="0"/>
              <w:divBdr>
                <w:top w:val="none" w:sz="0" w:space="0" w:color="auto"/>
                <w:left w:val="none" w:sz="0" w:space="0" w:color="auto"/>
                <w:bottom w:val="none" w:sz="0" w:space="0" w:color="auto"/>
                <w:right w:val="none" w:sz="0" w:space="0" w:color="auto"/>
              </w:divBdr>
            </w:div>
          </w:divsChild>
        </w:div>
        <w:div w:id="1606380244">
          <w:marLeft w:val="0"/>
          <w:marRight w:val="0"/>
          <w:marTop w:val="0"/>
          <w:marBottom w:val="0"/>
          <w:divBdr>
            <w:top w:val="none" w:sz="0" w:space="0" w:color="auto"/>
            <w:left w:val="none" w:sz="0" w:space="0" w:color="auto"/>
            <w:bottom w:val="none" w:sz="0" w:space="0" w:color="auto"/>
            <w:right w:val="none" w:sz="0" w:space="0" w:color="auto"/>
          </w:divBdr>
          <w:divsChild>
            <w:div w:id="95106009">
              <w:marLeft w:val="0"/>
              <w:marRight w:val="0"/>
              <w:marTop w:val="0"/>
              <w:marBottom w:val="0"/>
              <w:divBdr>
                <w:top w:val="none" w:sz="0" w:space="0" w:color="auto"/>
                <w:left w:val="none" w:sz="0" w:space="0" w:color="auto"/>
                <w:bottom w:val="none" w:sz="0" w:space="0" w:color="auto"/>
                <w:right w:val="none" w:sz="0" w:space="0" w:color="auto"/>
              </w:divBdr>
            </w:div>
            <w:div w:id="422459405">
              <w:marLeft w:val="0"/>
              <w:marRight w:val="0"/>
              <w:marTop w:val="0"/>
              <w:marBottom w:val="0"/>
              <w:divBdr>
                <w:top w:val="none" w:sz="0" w:space="0" w:color="auto"/>
                <w:left w:val="none" w:sz="0" w:space="0" w:color="auto"/>
                <w:bottom w:val="none" w:sz="0" w:space="0" w:color="auto"/>
                <w:right w:val="none" w:sz="0" w:space="0" w:color="auto"/>
              </w:divBdr>
            </w:div>
            <w:div w:id="1385988084">
              <w:marLeft w:val="0"/>
              <w:marRight w:val="0"/>
              <w:marTop w:val="0"/>
              <w:marBottom w:val="0"/>
              <w:divBdr>
                <w:top w:val="none" w:sz="0" w:space="0" w:color="auto"/>
                <w:left w:val="none" w:sz="0" w:space="0" w:color="auto"/>
                <w:bottom w:val="none" w:sz="0" w:space="0" w:color="auto"/>
                <w:right w:val="none" w:sz="0" w:space="0" w:color="auto"/>
              </w:divBdr>
            </w:div>
            <w:div w:id="1428651566">
              <w:marLeft w:val="0"/>
              <w:marRight w:val="0"/>
              <w:marTop w:val="0"/>
              <w:marBottom w:val="0"/>
              <w:divBdr>
                <w:top w:val="none" w:sz="0" w:space="0" w:color="auto"/>
                <w:left w:val="none" w:sz="0" w:space="0" w:color="auto"/>
                <w:bottom w:val="none" w:sz="0" w:space="0" w:color="auto"/>
                <w:right w:val="none" w:sz="0" w:space="0" w:color="auto"/>
              </w:divBdr>
            </w:div>
          </w:divsChild>
        </w:div>
        <w:div w:id="1784350215">
          <w:marLeft w:val="0"/>
          <w:marRight w:val="0"/>
          <w:marTop w:val="0"/>
          <w:marBottom w:val="0"/>
          <w:divBdr>
            <w:top w:val="none" w:sz="0" w:space="0" w:color="auto"/>
            <w:left w:val="none" w:sz="0" w:space="0" w:color="auto"/>
            <w:bottom w:val="none" w:sz="0" w:space="0" w:color="auto"/>
            <w:right w:val="none" w:sz="0" w:space="0" w:color="auto"/>
          </w:divBdr>
          <w:divsChild>
            <w:div w:id="640118921">
              <w:marLeft w:val="0"/>
              <w:marRight w:val="0"/>
              <w:marTop w:val="0"/>
              <w:marBottom w:val="0"/>
              <w:divBdr>
                <w:top w:val="none" w:sz="0" w:space="0" w:color="auto"/>
                <w:left w:val="none" w:sz="0" w:space="0" w:color="auto"/>
                <w:bottom w:val="none" w:sz="0" w:space="0" w:color="auto"/>
                <w:right w:val="none" w:sz="0" w:space="0" w:color="auto"/>
              </w:divBdr>
            </w:div>
            <w:div w:id="1594586321">
              <w:marLeft w:val="0"/>
              <w:marRight w:val="0"/>
              <w:marTop w:val="0"/>
              <w:marBottom w:val="0"/>
              <w:divBdr>
                <w:top w:val="none" w:sz="0" w:space="0" w:color="auto"/>
                <w:left w:val="none" w:sz="0" w:space="0" w:color="auto"/>
                <w:bottom w:val="none" w:sz="0" w:space="0" w:color="auto"/>
                <w:right w:val="none" w:sz="0" w:space="0" w:color="auto"/>
              </w:divBdr>
            </w:div>
          </w:divsChild>
        </w:div>
        <w:div w:id="1827085948">
          <w:marLeft w:val="0"/>
          <w:marRight w:val="0"/>
          <w:marTop w:val="0"/>
          <w:marBottom w:val="0"/>
          <w:divBdr>
            <w:top w:val="none" w:sz="0" w:space="0" w:color="auto"/>
            <w:left w:val="none" w:sz="0" w:space="0" w:color="auto"/>
            <w:bottom w:val="none" w:sz="0" w:space="0" w:color="auto"/>
            <w:right w:val="none" w:sz="0" w:space="0" w:color="auto"/>
          </w:divBdr>
          <w:divsChild>
            <w:div w:id="543758227">
              <w:marLeft w:val="0"/>
              <w:marRight w:val="0"/>
              <w:marTop w:val="0"/>
              <w:marBottom w:val="0"/>
              <w:divBdr>
                <w:top w:val="none" w:sz="0" w:space="0" w:color="auto"/>
                <w:left w:val="none" w:sz="0" w:space="0" w:color="auto"/>
                <w:bottom w:val="none" w:sz="0" w:space="0" w:color="auto"/>
                <w:right w:val="none" w:sz="0" w:space="0" w:color="auto"/>
              </w:divBdr>
            </w:div>
          </w:divsChild>
        </w:div>
        <w:div w:id="2146702790">
          <w:marLeft w:val="0"/>
          <w:marRight w:val="0"/>
          <w:marTop w:val="0"/>
          <w:marBottom w:val="0"/>
          <w:divBdr>
            <w:top w:val="none" w:sz="0" w:space="0" w:color="auto"/>
            <w:left w:val="none" w:sz="0" w:space="0" w:color="auto"/>
            <w:bottom w:val="none" w:sz="0" w:space="0" w:color="auto"/>
            <w:right w:val="none" w:sz="0" w:space="0" w:color="auto"/>
          </w:divBdr>
          <w:divsChild>
            <w:div w:id="1270965285">
              <w:marLeft w:val="0"/>
              <w:marRight w:val="0"/>
              <w:marTop w:val="0"/>
              <w:marBottom w:val="0"/>
              <w:divBdr>
                <w:top w:val="none" w:sz="0" w:space="0" w:color="auto"/>
                <w:left w:val="none" w:sz="0" w:space="0" w:color="auto"/>
                <w:bottom w:val="none" w:sz="0" w:space="0" w:color="auto"/>
                <w:right w:val="none" w:sz="0" w:space="0" w:color="auto"/>
              </w:divBdr>
            </w:div>
            <w:div w:id="1290428325">
              <w:marLeft w:val="0"/>
              <w:marRight w:val="0"/>
              <w:marTop w:val="0"/>
              <w:marBottom w:val="0"/>
              <w:divBdr>
                <w:top w:val="none" w:sz="0" w:space="0" w:color="auto"/>
                <w:left w:val="none" w:sz="0" w:space="0" w:color="auto"/>
                <w:bottom w:val="none" w:sz="0" w:space="0" w:color="auto"/>
                <w:right w:val="none" w:sz="0" w:space="0" w:color="auto"/>
              </w:divBdr>
            </w:div>
            <w:div w:id="16543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60263">
      <w:bodyDiv w:val="1"/>
      <w:marLeft w:val="0"/>
      <w:marRight w:val="0"/>
      <w:marTop w:val="0"/>
      <w:marBottom w:val="0"/>
      <w:divBdr>
        <w:top w:val="none" w:sz="0" w:space="0" w:color="auto"/>
        <w:left w:val="none" w:sz="0" w:space="0" w:color="auto"/>
        <w:bottom w:val="none" w:sz="0" w:space="0" w:color="auto"/>
        <w:right w:val="none" w:sz="0" w:space="0" w:color="auto"/>
      </w:divBdr>
    </w:div>
    <w:div w:id="913855807">
      <w:bodyDiv w:val="1"/>
      <w:marLeft w:val="0"/>
      <w:marRight w:val="0"/>
      <w:marTop w:val="0"/>
      <w:marBottom w:val="0"/>
      <w:divBdr>
        <w:top w:val="none" w:sz="0" w:space="0" w:color="auto"/>
        <w:left w:val="none" w:sz="0" w:space="0" w:color="auto"/>
        <w:bottom w:val="none" w:sz="0" w:space="0" w:color="auto"/>
        <w:right w:val="none" w:sz="0" w:space="0" w:color="auto"/>
      </w:divBdr>
      <w:divsChild>
        <w:div w:id="6489002">
          <w:marLeft w:val="0"/>
          <w:marRight w:val="0"/>
          <w:marTop w:val="0"/>
          <w:marBottom w:val="0"/>
          <w:divBdr>
            <w:top w:val="none" w:sz="0" w:space="0" w:color="auto"/>
            <w:left w:val="none" w:sz="0" w:space="0" w:color="auto"/>
            <w:bottom w:val="none" w:sz="0" w:space="0" w:color="auto"/>
            <w:right w:val="none" w:sz="0" w:space="0" w:color="auto"/>
          </w:divBdr>
          <w:divsChild>
            <w:div w:id="476142598">
              <w:marLeft w:val="0"/>
              <w:marRight w:val="0"/>
              <w:marTop w:val="0"/>
              <w:marBottom w:val="0"/>
              <w:divBdr>
                <w:top w:val="none" w:sz="0" w:space="0" w:color="auto"/>
                <w:left w:val="none" w:sz="0" w:space="0" w:color="auto"/>
                <w:bottom w:val="none" w:sz="0" w:space="0" w:color="auto"/>
                <w:right w:val="none" w:sz="0" w:space="0" w:color="auto"/>
              </w:divBdr>
            </w:div>
          </w:divsChild>
        </w:div>
        <w:div w:id="36438797">
          <w:marLeft w:val="0"/>
          <w:marRight w:val="0"/>
          <w:marTop w:val="0"/>
          <w:marBottom w:val="0"/>
          <w:divBdr>
            <w:top w:val="none" w:sz="0" w:space="0" w:color="auto"/>
            <w:left w:val="none" w:sz="0" w:space="0" w:color="auto"/>
            <w:bottom w:val="none" w:sz="0" w:space="0" w:color="auto"/>
            <w:right w:val="none" w:sz="0" w:space="0" w:color="auto"/>
          </w:divBdr>
          <w:divsChild>
            <w:div w:id="85152173">
              <w:marLeft w:val="0"/>
              <w:marRight w:val="0"/>
              <w:marTop w:val="0"/>
              <w:marBottom w:val="0"/>
              <w:divBdr>
                <w:top w:val="none" w:sz="0" w:space="0" w:color="auto"/>
                <w:left w:val="none" w:sz="0" w:space="0" w:color="auto"/>
                <w:bottom w:val="none" w:sz="0" w:space="0" w:color="auto"/>
                <w:right w:val="none" w:sz="0" w:space="0" w:color="auto"/>
              </w:divBdr>
            </w:div>
          </w:divsChild>
        </w:div>
        <w:div w:id="86386523">
          <w:marLeft w:val="0"/>
          <w:marRight w:val="0"/>
          <w:marTop w:val="0"/>
          <w:marBottom w:val="0"/>
          <w:divBdr>
            <w:top w:val="none" w:sz="0" w:space="0" w:color="auto"/>
            <w:left w:val="none" w:sz="0" w:space="0" w:color="auto"/>
            <w:bottom w:val="none" w:sz="0" w:space="0" w:color="auto"/>
            <w:right w:val="none" w:sz="0" w:space="0" w:color="auto"/>
          </w:divBdr>
          <w:divsChild>
            <w:div w:id="552353256">
              <w:marLeft w:val="0"/>
              <w:marRight w:val="0"/>
              <w:marTop w:val="0"/>
              <w:marBottom w:val="0"/>
              <w:divBdr>
                <w:top w:val="none" w:sz="0" w:space="0" w:color="auto"/>
                <w:left w:val="none" w:sz="0" w:space="0" w:color="auto"/>
                <w:bottom w:val="none" w:sz="0" w:space="0" w:color="auto"/>
                <w:right w:val="none" w:sz="0" w:space="0" w:color="auto"/>
              </w:divBdr>
            </w:div>
          </w:divsChild>
        </w:div>
        <w:div w:id="119691262">
          <w:marLeft w:val="0"/>
          <w:marRight w:val="0"/>
          <w:marTop w:val="0"/>
          <w:marBottom w:val="0"/>
          <w:divBdr>
            <w:top w:val="none" w:sz="0" w:space="0" w:color="auto"/>
            <w:left w:val="none" w:sz="0" w:space="0" w:color="auto"/>
            <w:bottom w:val="none" w:sz="0" w:space="0" w:color="auto"/>
            <w:right w:val="none" w:sz="0" w:space="0" w:color="auto"/>
          </w:divBdr>
          <w:divsChild>
            <w:div w:id="772096135">
              <w:marLeft w:val="0"/>
              <w:marRight w:val="0"/>
              <w:marTop w:val="0"/>
              <w:marBottom w:val="0"/>
              <w:divBdr>
                <w:top w:val="none" w:sz="0" w:space="0" w:color="auto"/>
                <w:left w:val="none" w:sz="0" w:space="0" w:color="auto"/>
                <w:bottom w:val="none" w:sz="0" w:space="0" w:color="auto"/>
                <w:right w:val="none" w:sz="0" w:space="0" w:color="auto"/>
              </w:divBdr>
            </w:div>
            <w:div w:id="1512254908">
              <w:marLeft w:val="0"/>
              <w:marRight w:val="0"/>
              <w:marTop w:val="0"/>
              <w:marBottom w:val="0"/>
              <w:divBdr>
                <w:top w:val="none" w:sz="0" w:space="0" w:color="auto"/>
                <w:left w:val="none" w:sz="0" w:space="0" w:color="auto"/>
                <w:bottom w:val="none" w:sz="0" w:space="0" w:color="auto"/>
                <w:right w:val="none" w:sz="0" w:space="0" w:color="auto"/>
              </w:divBdr>
            </w:div>
          </w:divsChild>
        </w:div>
        <w:div w:id="184372977">
          <w:marLeft w:val="0"/>
          <w:marRight w:val="0"/>
          <w:marTop w:val="0"/>
          <w:marBottom w:val="0"/>
          <w:divBdr>
            <w:top w:val="none" w:sz="0" w:space="0" w:color="auto"/>
            <w:left w:val="none" w:sz="0" w:space="0" w:color="auto"/>
            <w:bottom w:val="none" w:sz="0" w:space="0" w:color="auto"/>
            <w:right w:val="none" w:sz="0" w:space="0" w:color="auto"/>
          </w:divBdr>
          <w:divsChild>
            <w:div w:id="231355739">
              <w:marLeft w:val="0"/>
              <w:marRight w:val="0"/>
              <w:marTop w:val="0"/>
              <w:marBottom w:val="0"/>
              <w:divBdr>
                <w:top w:val="none" w:sz="0" w:space="0" w:color="auto"/>
                <w:left w:val="none" w:sz="0" w:space="0" w:color="auto"/>
                <w:bottom w:val="none" w:sz="0" w:space="0" w:color="auto"/>
                <w:right w:val="none" w:sz="0" w:space="0" w:color="auto"/>
              </w:divBdr>
            </w:div>
            <w:div w:id="1821918677">
              <w:marLeft w:val="0"/>
              <w:marRight w:val="0"/>
              <w:marTop w:val="0"/>
              <w:marBottom w:val="0"/>
              <w:divBdr>
                <w:top w:val="none" w:sz="0" w:space="0" w:color="auto"/>
                <w:left w:val="none" w:sz="0" w:space="0" w:color="auto"/>
                <w:bottom w:val="none" w:sz="0" w:space="0" w:color="auto"/>
                <w:right w:val="none" w:sz="0" w:space="0" w:color="auto"/>
              </w:divBdr>
            </w:div>
          </w:divsChild>
        </w:div>
        <w:div w:id="205409818">
          <w:marLeft w:val="0"/>
          <w:marRight w:val="0"/>
          <w:marTop w:val="0"/>
          <w:marBottom w:val="0"/>
          <w:divBdr>
            <w:top w:val="none" w:sz="0" w:space="0" w:color="auto"/>
            <w:left w:val="none" w:sz="0" w:space="0" w:color="auto"/>
            <w:bottom w:val="none" w:sz="0" w:space="0" w:color="auto"/>
            <w:right w:val="none" w:sz="0" w:space="0" w:color="auto"/>
          </w:divBdr>
          <w:divsChild>
            <w:div w:id="234248499">
              <w:marLeft w:val="0"/>
              <w:marRight w:val="0"/>
              <w:marTop w:val="0"/>
              <w:marBottom w:val="0"/>
              <w:divBdr>
                <w:top w:val="none" w:sz="0" w:space="0" w:color="auto"/>
                <w:left w:val="none" w:sz="0" w:space="0" w:color="auto"/>
                <w:bottom w:val="none" w:sz="0" w:space="0" w:color="auto"/>
                <w:right w:val="none" w:sz="0" w:space="0" w:color="auto"/>
              </w:divBdr>
            </w:div>
            <w:div w:id="353191221">
              <w:marLeft w:val="0"/>
              <w:marRight w:val="0"/>
              <w:marTop w:val="0"/>
              <w:marBottom w:val="0"/>
              <w:divBdr>
                <w:top w:val="none" w:sz="0" w:space="0" w:color="auto"/>
                <w:left w:val="none" w:sz="0" w:space="0" w:color="auto"/>
                <w:bottom w:val="none" w:sz="0" w:space="0" w:color="auto"/>
                <w:right w:val="none" w:sz="0" w:space="0" w:color="auto"/>
              </w:divBdr>
            </w:div>
          </w:divsChild>
        </w:div>
        <w:div w:id="242222373">
          <w:marLeft w:val="0"/>
          <w:marRight w:val="0"/>
          <w:marTop w:val="0"/>
          <w:marBottom w:val="0"/>
          <w:divBdr>
            <w:top w:val="none" w:sz="0" w:space="0" w:color="auto"/>
            <w:left w:val="none" w:sz="0" w:space="0" w:color="auto"/>
            <w:bottom w:val="none" w:sz="0" w:space="0" w:color="auto"/>
            <w:right w:val="none" w:sz="0" w:space="0" w:color="auto"/>
          </w:divBdr>
          <w:divsChild>
            <w:div w:id="1048646778">
              <w:marLeft w:val="0"/>
              <w:marRight w:val="0"/>
              <w:marTop w:val="0"/>
              <w:marBottom w:val="0"/>
              <w:divBdr>
                <w:top w:val="none" w:sz="0" w:space="0" w:color="auto"/>
                <w:left w:val="none" w:sz="0" w:space="0" w:color="auto"/>
                <w:bottom w:val="none" w:sz="0" w:space="0" w:color="auto"/>
                <w:right w:val="none" w:sz="0" w:space="0" w:color="auto"/>
              </w:divBdr>
            </w:div>
          </w:divsChild>
        </w:div>
        <w:div w:id="267541592">
          <w:marLeft w:val="0"/>
          <w:marRight w:val="0"/>
          <w:marTop w:val="0"/>
          <w:marBottom w:val="0"/>
          <w:divBdr>
            <w:top w:val="none" w:sz="0" w:space="0" w:color="auto"/>
            <w:left w:val="none" w:sz="0" w:space="0" w:color="auto"/>
            <w:bottom w:val="none" w:sz="0" w:space="0" w:color="auto"/>
            <w:right w:val="none" w:sz="0" w:space="0" w:color="auto"/>
          </w:divBdr>
          <w:divsChild>
            <w:div w:id="630982850">
              <w:marLeft w:val="0"/>
              <w:marRight w:val="0"/>
              <w:marTop w:val="0"/>
              <w:marBottom w:val="0"/>
              <w:divBdr>
                <w:top w:val="none" w:sz="0" w:space="0" w:color="auto"/>
                <w:left w:val="none" w:sz="0" w:space="0" w:color="auto"/>
                <w:bottom w:val="none" w:sz="0" w:space="0" w:color="auto"/>
                <w:right w:val="none" w:sz="0" w:space="0" w:color="auto"/>
              </w:divBdr>
            </w:div>
            <w:div w:id="1519926120">
              <w:marLeft w:val="0"/>
              <w:marRight w:val="0"/>
              <w:marTop w:val="0"/>
              <w:marBottom w:val="0"/>
              <w:divBdr>
                <w:top w:val="none" w:sz="0" w:space="0" w:color="auto"/>
                <w:left w:val="none" w:sz="0" w:space="0" w:color="auto"/>
                <w:bottom w:val="none" w:sz="0" w:space="0" w:color="auto"/>
                <w:right w:val="none" w:sz="0" w:space="0" w:color="auto"/>
              </w:divBdr>
            </w:div>
          </w:divsChild>
        </w:div>
        <w:div w:id="268926256">
          <w:marLeft w:val="0"/>
          <w:marRight w:val="0"/>
          <w:marTop w:val="0"/>
          <w:marBottom w:val="0"/>
          <w:divBdr>
            <w:top w:val="none" w:sz="0" w:space="0" w:color="auto"/>
            <w:left w:val="none" w:sz="0" w:space="0" w:color="auto"/>
            <w:bottom w:val="none" w:sz="0" w:space="0" w:color="auto"/>
            <w:right w:val="none" w:sz="0" w:space="0" w:color="auto"/>
          </w:divBdr>
          <w:divsChild>
            <w:div w:id="136537193">
              <w:marLeft w:val="0"/>
              <w:marRight w:val="0"/>
              <w:marTop w:val="0"/>
              <w:marBottom w:val="0"/>
              <w:divBdr>
                <w:top w:val="none" w:sz="0" w:space="0" w:color="auto"/>
                <w:left w:val="none" w:sz="0" w:space="0" w:color="auto"/>
                <w:bottom w:val="none" w:sz="0" w:space="0" w:color="auto"/>
                <w:right w:val="none" w:sz="0" w:space="0" w:color="auto"/>
              </w:divBdr>
            </w:div>
            <w:div w:id="969942506">
              <w:marLeft w:val="0"/>
              <w:marRight w:val="0"/>
              <w:marTop w:val="0"/>
              <w:marBottom w:val="0"/>
              <w:divBdr>
                <w:top w:val="none" w:sz="0" w:space="0" w:color="auto"/>
                <w:left w:val="none" w:sz="0" w:space="0" w:color="auto"/>
                <w:bottom w:val="none" w:sz="0" w:space="0" w:color="auto"/>
                <w:right w:val="none" w:sz="0" w:space="0" w:color="auto"/>
              </w:divBdr>
            </w:div>
          </w:divsChild>
        </w:div>
        <w:div w:id="277223236">
          <w:marLeft w:val="0"/>
          <w:marRight w:val="0"/>
          <w:marTop w:val="0"/>
          <w:marBottom w:val="0"/>
          <w:divBdr>
            <w:top w:val="none" w:sz="0" w:space="0" w:color="auto"/>
            <w:left w:val="none" w:sz="0" w:space="0" w:color="auto"/>
            <w:bottom w:val="none" w:sz="0" w:space="0" w:color="auto"/>
            <w:right w:val="none" w:sz="0" w:space="0" w:color="auto"/>
          </w:divBdr>
          <w:divsChild>
            <w:div w:id="774640068">
              <w:marLeft w:val="0"/>
              <w:marRight w:val="0"/>
              <w:marTop w:val="0"/>
              <w:marBottom w:val="0"/>
              <w:divBdr>
                <w:top w:val="none" w:sz="0" w:space="0" w:color="auto"/>
                <w:left w:val="none" w:sz="0" w:space="0" w:color="auto"/>
                <w:bottom w:val="none" w:sz="0" w:space="0" w:color="auto"/>
                <w:right w:val="none" w:sz="0" w:space="0" w:color="auto"/>
              </w:divBdr>
            </w:div>
            <w:div w:id="1812136000">
              <w:marLeft w:val="0"/>
              <w:marRight w:val="0"/>
              <w:marTop w:val="0"/>
              <w:marBottom w:val="0"/>
              <w:divBdr>
                <w:top w:val="none" w:sz="0" w:space="0" w:color="auto"/>
                <w:left w:val="none" w:sz="0" w:space="0" w:color="auto"/>
                <w:bottom w:val="none" w:sz="0" w:space="0" w:color="auto"/>
                <w:right w:val="none" w:sz="0" w:space="0" w:color="auto"/>
              </w:divBdr>
            </w:div>
          </w:divsChild>
        </w:div>
        <w:div w:id="277228172">
          <w:marLeft w:val="0"/>
          <w:marRight w:val="0"/>
          <w:marTop w:val="0"/>
          <w:marBottom w:val="0"/>
          <w:divBdr>
            <w:top w:val="none" w:sz="0" w:space="0" w:color="auto"/>
            <w:left w:val="none" w:sz="0" w:space="0" w:color="auto"/>
            <w:bottom w:val="none" w:sz="0" w:space="0" w:color="auto"/>
            <w:right w:val="none" w:sz="0" w:space="0" w:color="auto"/>
          </w:divBdr>
          <w:divsChild>
            <w:div w:id="1304775005">
              <w:marLeft w:val="0"/>
              <w:marRight w:val="0"/>
              <w:marTop w:val="0"/>
              <w:marBottom w:val="0"/>
              <w:divBdr>
                <w:top w:val="none" w:sz="0" w:space="0" w:color="auto"/>
                <w:left w:val="none" w:sz="0" w:space="0" w:color="auto"/>
                <w:bottom w:val="none" w:sz="0" w:space="0" w:color="auto"/>
                <w:right w:val="none" w:sz="0" w:space="0" w:color="auto"/>
              </w:divBdr>
            </w:div>
          </w:divsChild>
        </w:div>
        <w:div w:id="295525928">
          <w:marLeft w:val="0"/>
          <w:marRight w:val="0"/>
          <w:marTop w:val="0"/>
          <w:marBottom w:val="0"/>
          <w:divBdr>
            <w:top w:val="none" w:sz="0" w:space="0" w:color="auto"/>
            <w:left w:val="none" w:sz="0" w:space="0" w:color="auto"/>
            <w:bottom w:val="none" w:sz="0" w:space="0" w:color="auto"/>
            <w:right w:val="none" w:sz="0" w:space="0" w:color="auto"/>
          </w:divBdr>
          <w:divsChild>
            <w:div w:id="711265745">
              <w:marLeft w:val="0"/>
              <w:marRight w:val="0"/>
              <w:marTop w:val="0"/>
              <w:marBottom w:val="0"/>
              <w:divBdr>
                <w:top w:val="none" w:sz="0" w:space="0" w:color="auto"/>
                <w:left w:val="none" w:sz="0" w:space="0" w:color="auto"/>
                <w:bottom w:val="none" w:sz="0" w:space="0" w:color="auto"/>
                <w:right w:val="none" w:sz="0" w:space="0" w:color="auto"/>
              </w:divBdr>
            </w:div>
          </w:divsChild>
        </w:div>
        <w:div w:id="308099010">
          <w:marLeft w:val="0"/>
          <w:marRight w:val="0"/>
          <w:marTop w:val="0"/>
          <w:marBottom w:val="0"/>
          <w:divBdr>
            <w:top w:val="none" w:sz="0" w:space="0" w:color="auto"/>
            <w:left w:val="none" w:sz="0" w:space="0" w:color="auto"/>
            <w:bottom w:val="none" w:sz="0" w:space="0" w:color="auto"/>
            <w:right w:val="none" w:sz="0" w:space="0" w:color="auto"/>
          </w:divBdr>
          <w:divsChild>
            <w:div w:id="750203454">
              <w:marLeft w:val="0"/>
              <w:marRight w:val="0"/>
              <w:marTop w:val="0"/>
              <w:marBottom w:val="0"/>
              <w:divBdr>
                <w:top w:val="none" w:sz="0" w:space="0" w:color="auto"/>
                <w:left w:val="none" w:sz="0" w:space="0" w:color="auto"/>
                <w:bottom w:val="none" w:sz="0" w:space="0" w:color="auto"/>
                <w:right w:val="none" w:sz="0" w:space="0" w:color="auto"/>
              </w:divBdr>
            </w:div>
          </w:divsChild>
        </w:div>
        <w:div w:id="328099553">
          <w:marLeft w:val="0"/>
          <w:marRight w:val="0"/>
          <w:marTop w:val="0"/>
          <w:marBottom w:val="0"/>
          <w:divBdr>
            <w:top w:val="none" w:sz="0" w:space="0" w:color="auto"/>
            <w:left w:val="none" w:sz="0" w:space="0" w:color="auto"/>
            <w:bottom w:val="none" w:sz="0" w:space="0" w:color="auto"/>
            <w:right w:val="none" w:sz="0" w:space="0" w:color="auto"/>
          </w:divBdr>
          <w:divsChild>
            <w:div w:id="575748137">
              <w:marLeft w:val="0"/>
              <w:marRight w:val="0"/>
              <w:marTop w:val="0"/>
              <w:marBottom w:val="0"/>
              <w:divBdr>
                <w:top w:val="none" w:sz="0" w:space="0" w:color="auto"/>
                <w:left w:val="none" w:sz="0" w:space="0" w:color="auto"/>
                <w:bottom w:val="none" w:sz="0" w:space="0" w:color="auto"/>
                <w:right w:val="none" w:sz="0" w:space="0" w:color="auto"/>
              </w:divBdr>
            </w:div>
          </w:divsChild>
        </w:div>
        <w:div w:id="333531852">
          <w:marLeft w:val="0"/>
          <w:marRight w:val="0"/>
          <w:marTop w:val="0"/>
          <w:marBottom w:val="0"/>
          <w:divBdr>
            <w:top w:val="none" w:sz="0" w:space="0" w:color="auto"/>
            <w:left w:val="none" w:sz="0" w:space="0" w:color="auto"/>
            <w:bottom w:val="none" w:sz="0" w:space="0" w:color="auto"/>
            <w:right w:val="none" w:sz="0" w:space="0" w:color="auto"/>
          </w:divBdr>
          <w:divsChild>
            <w:div w:id="1988699779">
              <w:marLeft w:val="0"/>
              <w:marRight w:val="0"/>
              <w:marTop w:val="0"/>
              <w:marBottom w:val="0"/>
              <w:divBdr>
                <w:top w:val="none" w:sz="0" w:space="0" w:color="auto"/>
                <w:left w:val="none" w:sz="0" w:space="0" w:color="auto"/>
                <w:bottom w:val="none" w:sz="0" w:space="0" w:color="auto"/>
                <w:right w:val="none" w:sz="0" w:space="0" w:color="auto"/>
              </w:divBdr>
            </w:div>
          </w:divsChild>
        </w:div>
        <w:div w:id="338583044">
          <w:marLeft w:val="0"/>
          <w:marRight w:val="0"/>
          <w:marTop w:val="0"/>
          <w:marBottom w:val="0"/>
          <w:divBdr>
            <w:top w:val="none" w:sz="0" w:space="0" w:color="auto"/>
            <w:left w:val="none" w:sz="0" w:space="0" w:color="auto"/>
            <w:bottom w:val="none" w:sz="0" w:space="0" w:color="auto"/>
            <w:right w:val="none" w:sz="0" w:space="0" w:color="auto"/>
          </w:divBdr>
          <w:divsChild>
            <w:div w:id="1516265179">
              <w:marLeft w:val="0"/>
              <w:marRight w:val="0"/>
              <w:marTop w:val="0"/>
              <w:marBottom w:val="0"/>
              <w:divBdr>
                <w:top w:val="none" w:sz="0" w:space="0" w:color="auto"/>
                <w:left w:val="none" w:sz="0" w:space="0" w:color="auto"/>
                <w:bottom w:val="none" w:sz="0" w:space="0" w:color="auto"/>
                <w:right w:val="none" w:sz="0" w:space="0" w:color="auto"/>
              </w:divBdr>
            </w:div>
          </w:divsChild>
        </w:div>
        <w:div w:id="348070666">
          <w:marLeft w:val="0"/>
          <w:marRight w:val="0"/>
          <w:marTop w:val="0"/>
          <w:marBottom w:val="0"/>
          <w:divBdr>
            <w:top w:val="none" w:sz="0" w:space="0" w:color="auto"/>
            <w:left w:val="none" w:sz="0" w:space="0" w:color="auto"/>
            <w:bottom w:val="none" w:sz="0" w:space="0" w:color="auto"/>
            <w:right w:val="none" w:sz="0" w:space="0" w:color="auto"/>
          </w:divBdr>
          <w:divsChild>
            <w:div w:id="1096055166">
              <w:marLeft w:val="0"/>
              <w:marRight w:val="0"/>
              <w:marTop w:val="0"/>
              <w:marBottom w:val="0"/>
              <w:divBdr>
                <w:top w:val="none" w:sz="0" w:space="0" w:color="auto"/>
                <w:left w:val="none" w:sz="0" w:space="0" w:color="auto"/>
                <w:bottom w:val="none" w:sz="0" w:space="0" w:color="auto"/>
                <w:right w:val="none" w:sz="0" w:space="0" w:color="auto"/>
              </w:divBdr>
            </w:div>
          </w:divsChild>
        </w:div>
        <w:div w:id="356003713">
          <w:marLeft w:val="0"/>
          <w:marRight w:val="0"/>
          <w:marTop w:val="0"/>
          <w:marBottom w:val="0"/>
          <w:divBdr>
            <w:top w:val="none" w:sz="0" w:space="0" w:color="auto"/>
            <w:left w:val="none" w:sz="0" w:space="0" w:color="auto"/>
            <w:bottom w:val="none" w:sz="0" w:space="0" w:color="auto"/>
            <w:right w:val="none" w:sz="0" w:space="0" w:color="auto"/>
          </w:divBdr>
          <w:divsChild>
            <w:div w:id="772046027">
              <w:marLeft w:val="0"/>
              <w:marRight w:val="0"/>
              <w:marTop w:val="0"/>
              <w:marBottom w:val="0"/>
              <w:divBdr>
                <w:top w:val="none" w:sz="0" w:space="0" w:color="auto"/>
                <w:left w:val="none" w:sz="0" w:space="0" w:color="auto"/>
                <w:bottom w:val="none" w:sz="0" w:space="0" w:color="auto"/>
                <w:right w:val="none" w:sz="0" w:space="0" w:color="auto"/>
              </w:divBdr>
            </w:div>
          </w:divsChild>
        </w:div>
        <w:div w:id="375006777">
          <w:marLeft w:val="0"/>
          <w:marRight w:val="0"/>
          <w:marTop w:val="0"/>
          <w:marBottom w:val="0"/>
          <w:divBdr>
            <w:top w:val="none" w:sz="0" w:space="0" w:color="auto"/>
            <w:left w:val="none" w:sz="0" w:space="0" w:color="auto"/>
            <w:bottom w:val="none" w:sz="0" w:space="0" w:color="auto"/>
            <w:right w:val="none" w:sz="0" w:space="0" w:color="auto"/>
          </w:divBdr>
          <w:divsChild>
            <w:div w:id="1324315426">
              <w:marLeft w:val="0"/>
              <w:marRight w:val="0"/>
              <w:marTop w:val="0"/>
              <w:marBottom w:val="0"/>
              <w:divBdr>
                <w:top w:val="none" w:sz="0" w:space="0" w:color="auto"/>
                <w:left w:val="none" w:sz="0" w:space="0" w:color="auto"/>
                <w:bottom w:val="none" w:sz="0" w:space="0" w:color="auto"/>
                <w:right w:val="none" w:sz="0" w:space="0" w:color="auto"/>
              </w:divBdr>
            </w:div>
          </w:divsChild>
        </w:div>
        <w:div w:id="388849598">
          <w:marLeft w:val="0"/>
          <w:marRight w:val="0"/>
          <w:marTop w:val="0"/>
          <w:marBottom w:val="0"/>
          <w:divBdr>
            <w:top w:val="none" w:sz="0" w:space="0" w:color="auto"/>
            <w:left w:val="none" w:sz="0" w:space="0" w:color="auto"/>
            <w:bottom w:val="none" w:sz="0" w:space="0" w:color="auto"/>
            <w:right w:val="none" w:sz="0" w:space="0" w:color="auto"/>
          </w:divBdr>
          <w:divsChild>
            <w:div w:id="1843618069">
              <w:marLeft w:val="0"/>
              <w:marRight w:val="0"/>
              <w:marTop w:val="0"/>
              <w:marBottom w:val="0"/>
              <w:divBdr>
                <w:top w:val="none" w:sz="0" w:space="0" w:color="auto"/>
                <w:left w:val="none" w:sz="0" w:space="0" w:color="auto"/>
                <w:bottom w:val="none" w:sz="0" w:space="0" w:color="auto"/>
                <w:right w:val="none" w:sz="0" w:space="0" w:color="auto"/>
              </w:divBdr>
            </w:div>
          </w:divsChild>
        </w:div>
        <w:div w:id="422338661">
          <w:marLeft w:val="0"/>
          <w:marRight w:val="0"/>
          <w:marTop w:val="0"/>
          <w:marBottom w:val="0"/>
          <w:divBdr>
            <w:top w:val="none" w:sz="0" w:space="0" w:color="auto"/>
            <w:left w:val="none" w:sz="0" w:space="0" w:color="auto"/>
            <w:bottom w:val="none" w:sz="0" w:space="0" w:color="auto"/>
            <w:right w:val="none" w:sz="0" w:space="0" w:color="auto"/>
          </w:divBdr>
          <w:divsChild>
            <w:div w:id="1791243879">
              <w:marLeft w:val="0"/>
              <w:marRight w:val="0"/>
              <w:marTop w:val="0"/>
              <w:marBottom w:val="0"/>
              <w:divBdr>
                <w:top w:val="none" w:sz="0" w:space="0" w:color="auto"/>
                <w:left w:val="none" w:sz="0" w:space="0" w:color="auto"/>
                <w:bottom w:val="none" w:sz="0" w:space="0" w:color="auto"/>
                <w:right w:val="none" w:sz="0" w:space="0" w:color="auto"/>
              </w:divBdr>
            </w:div>
          </w:divsChild>
        </w:div>
        <w:div w:id="430397333">
          <w:marLeft w:val="0"/>
          <w:marRight w:val="0"/>
          <w:marTop w:val="0"/>
          <w:marBottom w:val="0"/>
          <w:divBdr>
            <w:top w:val="none" w:sz="0" w:space="0" w:color="auto"/>
            <w:left w:val="none" w:sz="0" w:space="0" w:color="auto"/>
            <w:bottom w:val="none" w:sz="0" w:space="0" w:color="auto"/>
            <w:right w:val="none" w:sz="0" w:space="0" w:color="auto"/>
          </w:divBdr>
          <w:divsChild>
            <w:div w:id="830024957">
              <w:marLeft w:val="0"/>
              <w:marRight w:val="0"/>
              <w:marTop w:val="0"/>
              <w:marBottom w:val="0"/>
              <w:divBdr>
                <w:top w:val="none" w:sz="0" w:space="0" w:color="auto"/>
                <w:left w:val="none" w:sz="0" w:space="0" w:color="auto"/>
                <w:bottom w:val="none" w:sz="0" w:space="0" w:color="auto"/>
                <w:right w:val="none" w:sz="0" w:space="0" w:color="auto"/>
              </w:divBdr>
            </w:div>
            <w:div w:id="1988434182">
              <w:marLeft w:val="0"/>
              <w:marRight w:val="0"/>
              <w:marTop w:val="0"/>
              <w:marBottom w:val="0"/>
              <w:divBdr>
                <w:top w:val="none" w:sz="0" w:space="0" w:color="auto"/>
                <w:left w:val="none" w:sz="0" w:space="0" w:color="auto"/>
                <w:bottom w:val="none" w:sz="0" w:space="0" w:color="auto"/>
                <w:right w:val="none" w:sz="0" w:space="0" w:color="auto"/>
              </w:divBdr>
            </w:div>
          </w:divsChild>
        </w:div>
        <w:div w:id="432172152">
          <w:marLeft w:val="0"/>
          <w:marRight w:val="0"/>
          <w:marTop w:val="0"/>
          <w:marBottom w:val="0"/>
          <w:divBdr>
            <w:top w:val="none" w:sz="0" w:space="0" w:color="auto"/>
            <w:left w:val="none" w:sz="0" w:space="0" w:color="auto"/>
            <w:bottom w:val="none" w:sz="0" w:space="0" w:color="auto"/>
            <w:right w:val="none" w:sz="0" w:space="0" w:color="auto"/>
          </w:divBdr>
          <w:divsChild>
            <w:div w:id="2102097142">
              <w:marLeft w:val="0"/>
              <w:marRight w:val="0"/>
              <w:marTop w:val="0"/>
              <w:marBottom w:val="0"/>
              <w:divBdr>
                <w:top w:val="none" w:sz="0" w:space="0" w:color="auto"/>
                <w:left w:val="none" w:sz="0" w:space="0" w:color="auto"/>
                <w:bottom w:val="none" w:sz="0" w:space="0" w:color="auto"/>
                <w:right w:val="none" w:sz="0" w:space="0" w:color="auto"/>
              </w:divBdr>
            </w:div>
          </w:divsChild>
        </w:div>
        <w:div w:id="469832341">
          <w:marLeft w:val="0"/>
          <w:marRight w:val="0"/>
          <w:marTop w:val="0"/>
          <w:marBottom w:val="0"/>
          <w:divBdr>
            <w:top w:val="none" w:sz="0" w:space="0" w:color="auto"/>
            <w:left w:val="none" w:sz="0" w:space="0" w:color="auto"/>
            <w:bottom w:val="none" w:sz="0" w:space="0" w:color="auto"/>
            <w:right w:val="none" w:sz="0" w:space="0" w:color="auto"/>
          </w:divBdr>
          <w:divsChild>
            <w:div w:id="2070152376">
              <w:marLeft w:val="0"/>
              <w:marRight w:val="0"/>
              <w:marTop w:val="0"/>
              <w:marBottom w:val="0"/>
              <w:divBdr>
                <w:top w:val="none" w:sz="0" w:space="0" w:color="auto"/>
                <w:left w:val="none" w:sz="0" w:space="0" w:color="auto"/>
                <w:bottom w:val="none" w:sz="0" w:space="0" w:color="auto"/>
                <w:right w:val="none" w:sz="0" w:space="0" w:color="auto"/>
              </w:divBdr>
            </w:div>
          </w:divsChild>
        </w:div>
        <w:div w:id="489096962">
          <w:marLeft w:val="0"/>
          <w:marRight w:val="0"/>
          <w:marTop w:val="0"/>
          <w:marBottom w:val="0"/>
          <w:divBdr>
            <w:top w:val="none" w:sz="0" w:space="0" w:color="auto"/>
            <w:left w:val="none" w:sz="0" w:space="0" w:color="auto"/>
            <w:bottom w:val="none" w:sz="0" w:space="0" w:color="auto"/>
            <w:right w:val="none" w:sz="0" w:space="0" w:color="auto"/>
          </w:divBdr>
          <w:divsChild>
            <w:div w:id="1700663688">
              <w:marLeft w:val="0"/>
              <w:marRight w:val="0"/>
              <w:marTop w:val="0"/>
              <w:marBottom w:val="0"/>
              <w:divBdr>
                <w:top w:val="none" w:sz="0" w:space="0" w:color="auto"/>
                <w:left w:val="none" w:sz="0" w:space="0" w:color="auto"/>
                <w:bottom w:val="none" w:sz="0" w:space="0" w:color="auto"/>
                <w:right w:val="none" w:sz="0" w:space="0" w:color="auto"/>
              </w:divBdr>
            </w:div>
          </w:divsChild>
        </w:div>
        <w:div w:id="530531074">
          <w:marLeft w:val="0"/>
          <w:marRight w:val="0"/>
          <w:marTop w:val="0"/>
          <w:marBottom w:val="0"/>
          <w:divBdr>
            <w:top w:val="none" w:sz="0" w:space="0" w:color="auto"/>
            <w:left w:val="none" w:sz="0" w:space="0" w:color="auto"/>
            <w:bottom w:val="none" w:sz="0" w:space="0" w:color="auto"/>
            <w:right w:val="none" w:sz="0" w:space="0" w:color="auto"/>
          </w:divBdr>
          <w:divsChild>
            <w:div w:id="1836988768">
              <w:marLeft w:val="0"/>
              <w:marRight w:val="0"/>
              <w:marTop w:val="0"/>
              <w:marBottom w:val="0"/>
              <w:divBdr>
                <w:top w:val="none" w:sz="0" w:space="0" w:color="auto"/>
                <w:left w:val="none" w:sz="0" w:space="0" w:color="auto"/>
                <w:bottom w:val="none" w:sz="0" w:space="0" w:color="auto"/>
                <w:right w:val="none" w:sz="0" w:space="0" w:color="auto"/>
              </w:divBdr>
            </w:div>
          </w:divsChild>
        </w:div>
        <w:div w:id="534079764">
          <w:marLeft w:val="0"/>
          <w:marRight w:val="0"/>
          <w:marTop w:val="0"/>
          <w:marBottom w:val="0"/>
          <w:divBdr>
            <w:top w:val="none" w:sz="0" w:space="0" w:color="auto"/>
            <w:left w:val="none" w:sz="0" w:space="0" w:color="auto"/>
            <w:bottom w:val="none" w:sz="0" w:space="0" w:color="auto"/>
            <w:right w:val="none" w:sz="0" w:space="0" w:color="auto"/>
          </w:divBdr>
          <w:divsChild>
            <w:div w:id="474682180">
              <w:marLeft w:val="0"/>
              <w:marRight w:val="0"/>
              <w:marTop w:val="0"/>
              <w:marBottom w:val="0"/>
              <w:divBdr>
                <w:top w:val="none" w:sz="0" w:space="0" w:color="auto"/>
                <w:left w:val="none" w:sz="0" w:space="0" w:color="auto"/>
                <w:bottom w:val="none" w:sz="0" w:space="0" w:color="auto"/>
                <w:right w:val="none" w:sz="0" w:space="0" w:color="auto"/>
              </w:divBdr>
            </w:div>
          </w:divsChild>
        </w:div>
        <w:div w:id="560216261">
          <w:marLeft w:val="0"/>
          <w:marRight w:val="0"/>
          <w:marTop w:val="0"/>
          <w:marBottom w:val="0"/>
          <w:divBdr>
            <w:top w:val="none" w:sz="0" w:space="0" w:color="auto"/>
            <w:left w:val="none" w:sz="0" w:space="0" w:color="auto"/>
            <w:bottom w:val="none" w:sz="0" w:space="0" w:color="auto"/>
            <w:right w:val="none" w:sz="0" w:space="0" w:color="auto"/>
          </w:divBdr>
          <w:divsChild>
            <w:div w:id="1766530344">
              <w:marLeft w:val="0"/>
              <w:marRight w:val="0"/>
              <w:marTop w:val="0"/>
              <w:marBottom w:val="0"/>
              <w:divBdr>
                <w:top w:val="none" w:sz="0" w:space="0" w:color="auto"/>
                <w:left w:val="none" w:sz="0" w:space="0" w:color="auto"/>
                <w:bottom w:val="none" w:sz="0" w:space="0" w:color="auto"/>
                <w:right w:val="none" w:sz="0" w:space="0" w:color="auto"/>
              </w:divBdr>
            </w:div>
          </w:divsChild>
        </w:div>
        <w:div w:id="563611343">
          <w:marLeft w:val="0"/>
          <w:marRight w:val="0"/>
          <w:marTop w:val="0"/>
          <w:marBottom w:val="0"/>
          <w:divBdr>
            <w:top w:val="none" w:sz="0" w:space="0" w:color="auto"/>
            <w:left w:val="none" w:sz="0" w:space="0" w:color="auto"/>
            <w:bottom w:val="none" w:sz="0" w:space="0" w:color="auto"/>
            <w:right w:val="none" w:sz="0" w:space="0" w:color="auto"/>
          </w:divBdr>
          <w:divsChild>
            <w:div w:id="343552414">
              <w:marLeft w:val="0"/>
              <w:marRight w:val="0"/>
              <w:marTop w:val="0"/>
              <w:marBottom w:val="0"/>
              <w:divBdr>
                <w:top w:val="none" w:sz="0" w:space="0" w:color="auto"/>
                <w:left w:val="none" w:sz="0" w:space="0" w:color="auto"/>
                <w:bottom w:val="none" w:sz="0" w:space="0" w:color="auto"/>
                <w:right w:val="none" w:sz="0" w:space="0" w:color="auto"/>
              </w:divBdr>
            </w:div>
          </w:divsChild>
        </w:div>
        <w:div w:id="571238457">
          <w:marLeft w:val="0"/>
          <w:marRight w:val="0"/>
          <w:marTop w:val="0"/>
          <w:marBottom w:val="0"/>
          <w:divBdr>
            <w:top w:val="none" w:sz="0" w:space="0" w:color="auto"/>
            <w:left w:val="none" w:sz="0" w:space="0" w:color="auto"/>
            <w:bottom w:val="none" w:sz="0" w:space="0" w:color="auto"/>
            <w:right w:val="none" w:sz="0" w:space="0" w:color="auto"/>
          </w:divBdr>
          <w:divsChild>
            <w:div w:id="961493274">
              <w:marLeft w:val="0"/>
              <w:marRight w:val="0"/>
              <w:marTop w:val="0"/>
              <w:marBottom w:val="0"/>
              <w:divBdr>
                <w:top w:val="none" w:sz="0" w:space="0" w:color="auto"/>
                <w:left w:val="none" w:sz="0" w:space="0" w:color="auto"/>
                <w:bottom w:val="none" w:sz="0" w:space="0" w:color="auto"/>
                <w:right w:val="none" w:sz="0" w:space="0" w:color="auto"/>
              </w:divBdr>
            </w:div>
            <w:div w:id="1203907548">
              <w:marLeft w:val="0"/>
              <w:marRight w:val="0"/>
              <w:marTop w:val="0"/>
              <w:marBottom w:val="0"/>
              <w:divBdr>
                <w:top w:val="none" w:sz="0" w:space="0" w:color="auto"/>
                <w:left w:val="none" w:sz="0" w:space="0" w:color="auto"/>
                <w:bottom w:val="none" w:sz="0" w:space="0" w:color="auto"/>
                <w:right w:val="none" w:sz="0" w:space="0" w:color="auto"/>
              </w:divBdr>
            </w:div>
          </w:divsChild>
        </w:div>
        <w:div w:id="602570318">
          <w:marLeft w:val="0"/>
          <w:marRight w:val="0"/>
          <w:marTop w:val="0"/>
          <w:marBottom w:val="0"/>
          <w:divBdr>
            <w:top w:val="none" w:sz="0" w:space="0" w:color="auto"/>
            <w:left w:val="none" w:sz="0" w:space="0" w:color="auto"/>
            <w:bottom w:val="none" w:sz="0" w:space="0" w:color="auto"/>
            <w:right w:val="none" w:sz="0" w:space="0" w:color="auto"/>
          </w:divBdr>
          <w:divsChild>
            <w:div w:id="1873836458">
              <w:marLeft w:val="0"/>
              <w:marRight w:val="0"/>
              <w:marTop w:val="0"/>
              <w:marBottom w:val="0"/>
              <w:divBdr>
                <w:top w:val="none" w:sz="0" w:space="0" w:color="auto"/>
                <w:left w:val="none" w:sz="0" w:space="0" w:color="auto"/>
                <w:bottom w:val="none" w:sz="0" w:space="0" w:color="auto"/>
                <w:right w:val="none" w:sz="0" w:space="0" w:color="auto"/>
              </w:divBdr>
            </w:div>
          </w:divsChild>
        </w:div>
        <w:div w:id="614795621">
          <w:marLeft w:val="0"/>
          <w:marRight w:val="0"/>
          <w:marTop w:val="0"/>
          <w:marBottom w:val="0"/>
          <w:divBdr>
            <w:top w:val="none" w:sz="0" w:space="0" w:color="auto"/>
            <w:left w:val="none" w:sz="0" w:space="0" w:color="auto"/>
            <w:bottom w:val="none" w:sz="0" w:space="0" w:color="auto"/>
            <w:right w:val="none" w:sz="0" w:space="0" w:color="auto"/>
          </w:divBdr>
          <w:divsChild>
            <w:div w:id="809977468">
              <w:marLeft w:val="0"/>
              <w:marRight w:val="0"/>
              <w:marTop w:val="0"/>
              <w:marBottom w:val="0"/>
              <w:divBdr>
                <w:top w:val="none" w:sz="0" w:space="0" w:color="auto"/>
                <w:left w:val="none" w:sz="0" w:space="0" w:color="auto"/>
                <w:bottom w:val="none" w:sz="0" w:space="0" w:color="auto"/>
                <w:right w:val="none" w:sz="0" w:space="0" w:color="auto"/>
              </w:divBdr>
            </w:div>
          </w:divsChild>
        </w:div>
        <w:div w:id="635569553">
          <w:marLeft w:val="0"/>
          <w:marRight w:val="0"/>
          <w:marTop w:val="0"/>
          <w:marBottom w:val="0"/>
          <w:divBdr>
            <w:top w:val="none" w:sz="0" w:space="0" w:color="auto"/>
            <w:left w:val="none" w:sz="0" w:space="0" w:color="auto"/>
            <w:bottom w:val="none" w:sz="0" w:space="0" w:color="auto"/>
            <w:right w:val="none" w:sz="0" w:space="0" w:color="auto"/>
          </w:divBdr>
          <w:divsChild>
            <w:div w:id="1631787147">
              <w:marLeft w:val="0"/>
              <w:marRight w:val="0"/>
              <w:marTop w:val="0"/>
              <w:marBottom w:val="0"/>
              <w:divBdr>
                <w:top w:val="none" w:sz="0" w:space="0" w:color="auto"/>
                <w:left w:val="none" w:sz="0" w:space="0" w:color="auto"/>
                <w:bottom w:val="none" w:sz="0" w:space="0" w:color="auto"/>
                <w:right w:val="none" w:sz="0" w:space="0" w:color="auto"/>
              </w:divBdr>
            </w:div>
          </w:divsChild>
        </w:div>
        <w:div w:id="653267391">
          <w:marLeft w:val="0"/>
          <w:marRight w:val="0"/>
          <w:marTop w:val="0"/>
          <w:marBottom w:val="0"/>
          <w:divBdr>
            <w:top w:val="none" w:sz="0" w:space="0" w:color="auto"/>
            <w:left w:val="none" w:sz="0" w:space="0" w:color="auto"/>
            <w:bottom w:val="none" w:sz="0" w:space="0" w:color="auto"/>
            <w:right w:val="none" w:sz="0" w:space="0" w:color="auto"/>
          </w:divBdr>
          <w:divsChild>
            <w:div w:id="998769171">
              <w:marLeft w:val="0"/>
              <w:marRight w:val="0"/>
              <w:marTop w:val="0"/>
              <w:marBottom w:val="0"/>
              <w:divBdr>
                <w:top w:val="none" w:sz="0" w:space="0" w:color="auto"/>
                <w:left w:val="none" w:sz="0" w:space="0" w:color="auto"/>
                <w:bottom w:val="none" w:sz="0" w:space="0" w:color="auto"/>
                <w:right w:val="none" w:sz="0" w:space="0" w:color="auto"/>
              </w:divBdr>
            </w:div>
            <w:div w:id="1347948396">
              <w:marLeft w:val="0"/>
              <w:marRight w:val="0"/>
              <w:marTop w:val="0"/>
              <w:marBottom w:val="0"/>
              <w:divBdr>
                <w:top w:val="none" w:sz="0" w:space="0" w:color="auto"/>
                <w:left w:val="none" w:sz="0" w:space="0" w:color="auto"/>
                <w:bottom w:val="none" w:sz="0" w:space="0" w:color="auto"/>
                <w:right w:val="none" w:sz="0" w:space="0" w:color="auto"/>
              </w:divBdr>
            </w:div>
          </w:divsChild>
        </w:div>
        <w:div w:id="663557445">
          <w:marLeft w:val="0"/>
          <w:marRight w:val="0"/>
          <w:marTop w:val="0"/>
          <w:marBottom w:val="0"/>
          <w:divBdr>
            <w:top w:val="none" w:sz="0" w:space="0" w:color="auto"/>
            <w:left w:val="none" w:sz="0" w:space="0" w:color="auto"/>
            <w:bottom w:val="none" w:sz="0" w:space="0" w:color="auto"/>
            <w:right w:val="none" w:sz="0" w:space="0" w:color="auto"/>
          </w:divBdr>
          <w:divsChild>
            <w:div w:id="1691222464">
              <w:marLeft w:val="0"/>
              <w:marRight w:val="0"/>
              <w:marTop w:val="0"/>
              <w:marBottom w:val="0"/>
              <w:divBdr>
                <w:top w:val="none" w:sz="0" w:space="0" w:color="auto"/>
                <w:left w:val="none" w:sz="0" w:space="0" w:color="auto"/>
                <w:bottom w:val="none" w:sz="0" w:space="0" w:color="auto"/>
                <w:right w:val="none" w:sz="0" w:space="0" w:color="auto"/>
              </w:divBdr>
            </w:div>
          </w:divsChild>
        </w:div>
        <w:div w:id="694114545">
          <w:marLeft w:val="0"/>
          <w:marRight w:val="0"/>
          <w:marTop w:val="0"/>
          <w:marBottom w:val="0"/>
          <w:divBdr>
            <w:top w:val="none" w:sz="0" w:space="0" w:color="auto"/>
            <w:left w:val="none" w:sz="0" w:space="0" w:color="auto"/>
            <w:bottom w:val="none" w:sz="0" w:space="0" w:color="auto"/>
            <w:right w:val="none" w:sz="0" w:space="0" w:color="auto"/>
          </w:divBdr>
          <w:divsChild>
            <w:div w:id="223416235">
              <w:marLeft w:val="0"/>
              <w:marRight w:val="0"/>
              <w:marTop w:val="0"/>
              <w:marBottom w:val="0"/>
              <w:divBdr>
                <w:top w:val="none" w:sz="0" w:space="0" w:color="auto"/>
                <w:left w:val="none" w:sz="0" w:space="0" w:color="auto"/>
                <w:bottom w:val="none" w:sz="0" w:space="0" w:color="auto"/>
                <w:right w:val="none" w:sz="0" w:space="0" w:color="auto"/>
              </w:divBdr>
            </w:div>
          </w:divsChild>
        </w:div>
        <w:div w:id="710039470">
          <w:marLeft w:val="0"/>
          <w:marRight w:val="0"/>
          <w:marTop w:val="0"/>
          <w:marBottom w:val="0"/>
          <w:divBdr>
            <w:top w:val="none" w:sz="0" w:space="0" w:color="auto"/>
            <w:left w:val="none" w:sz="0" w:space="0" w:color="auto"/>
            <w:bottom w:val="none" w:sz="0" w:space="0" w:color="auto"/>
            <w:right w:val="none" w:sz="0" w:space="0" w:color="auto"/>
          </w:divBdr>
          <w:divsChild>
            <w:div w:id="506597148">
              <w:marLeft w:val="0"/>
              <w:marRight w:val="0"/>
              <w:marTop w:val="0"/>
              <w:marBottom w:val="0"/>
              <w:divBdr>
                <w:top w:val="none" w:sz="0" w:space="0" w:color="auto"/>
                <w:left w:val="none" w:sz="0" w:space="0" w:color="auto"/>
                <w:bottom w:val="none" w:sz="0" w:space="0" w:color="auto"/>
                <w:right w:val="none" w:sz="0" w:space="0" w:color="auto"/>
              </w:divBdr>
            </w:div>
          </w:divsChild>
        </w:div>
        <w:div w:id="710303704">
          <w:marLeft w:val="0"/>
          <w:marRight w:val="0"/>
          <w:marTop w:val="0"/>
          <w:marBottom w:val="0"/>
          <w:divBdr>
            <w:top w:val="none" w:sz="0" w:space="0" w:color="auto"/>
            <w:left w:val="none" w:sz="0" w:space="0" w:color="auto"/>
            <w:bottom w:val="none" w:sz="0" w:space="0" w:color="auto"/>
            <w:right w:val="none" w:sz="0" w:space="0" w:color="auto"/>
          </w:divBdr>
          <w:divsChild>
            <w:div w:id="854419664">
              <w:marLeft w:val="0"/>
              <w:marRight w:val="0"/>
              <w:marTop w:val="0"/>
              <w:marBottom w:val="0"/>
              <w:divBdr>
                <w:top w:val="none" w:sz="0" w:space="0" w:color="auto"/>
                <w:left w:val="none" w:sz="0" w:space="0" w:color="auto"/>
                <w:bottom w:val="none" w:sz="0" w:space="0" w:color="auto"/>
                <w:right w:val="none" w:sz="0" w:space="0" w:color="auto"/>
              </w:divBdr>
            </w:div>
          </w:divsChild>
        </w:div>
        <w:div w:id="714426755">
          <w:marLeft w:val="0"/>
          <w:marRight w:val="0"/>
          <w:marTop w:val="0"/>
          <w:marBottom w:val="0"/>
          <w:divBdr>
            <w:top w:val="none" w:sz="0" w:space="0" w:color="auto"/>
            <w:left w:val="none" w:sz="0" w:space="0" w:color="auto"/>
            <w:bottom w:val="none" w:sz="0" w:space="0" w:color="auto"/>
            <w:right w:val="none" w:sz="0" w:space="0" w:color="auto"/>
          </w:divBdr>
          <w:divsChild>
            <w:div w:id="10569360">
              <w:marLeft w:val="0"/>
              <w:marRight w:val="0"/>
              <w:marTop w:val="0"/>
              <w:marBottom w:val="0"/>
              <w:divBdr>
                <w:top w:val="none" w:sz="0" w:space="0" w:color="auto"/>
                <w:left w:val="none" w:sz="0" w:space="0" w:color="auto"/>
                <w:bottom w:val="none" w:sz="0" w:space="0" w:color="auto"/>
                <w:right w:val="none" w:sz="0" w:space="0" w:color="auto"/>
              </w:divBdr>
            </w:div>
          </w:divsChild>
        </w:div>
        <w:div w:id="721444254">
          <w:marLeft w:val="0"/>
          <w:marRight w:val="0"/>
          <w:marTop w:val="0"/>
          <w:marBottom w:val="0"/>
          <w:divBdr>
            <w:top w:val="none" w:sz="0" w:space="0" w:color="auto"/>
            <w:left w:val="none" w:sz="0" w:space="0" w:color="auto"/>
            <w:bottom w:val="none" w:sz="0" w:space="0" w:color="auto"/>
            <w:right w:val="none" w:sz="0" w:space="0" w:color="auto"/>
          </w:divBdr>
          <w:divsChild>
            <w:div w:id="1560898378">
              <w:marLeft w:val="0"/>
              <w:marRight w:val="0"/>
              <w:marTop w:val="0"/>
              <w:marBottom w:val="0"/>
              <w:divBdr>
                <w:top w:val="none" w:sz="0" w:space="0" w:color="auto"/>
                <w:left w:val="none" w:sz="0" w:space="0" w:color="auto"/>
                <w:bottom w:val="none" w:sz="0" w:space="0" w:color="auto"/>
                <w:right w:val="none" w:sz="0" w:space="0" w:color="auto"/>
              </w:divBdr>
            </w:div>
          </w:divsChild>
        </w:div>
        <w:div w:id="730539984">
          <w:marLeft w:val="0"/>
          <w:marRight w:val="0"/>
          <w:marTop w:val="0"/>
          <w:marBottom w:val="0"/>
          <w:divBdr>
            <w:top w:val="none" w:sz="0" w:space="0" w:color="auto"/>
            <w:left w:val="none" w:sz="0" w:space="0" w:color="auto"/>
            <w:bottom w:val="none" w:sz="0" w:space="0" w:color="auto"/>
            <w:right w:val="none" w:sz="0" w:space="0" w:color="auto"/>
          </w:divBdr>
          <w:divsChild>
            <w:div w:id="256864772">
              <w:marLeft w:val="0"/>
              <w:marRight w:val="0"/>
              <w:marTop w:val="0"/>
              <w:marBottom w:val="0"/>
              <w:divBdr>
                <w:top w:val="none" w:sz="0" w:space="0" w:color="auto"/>
                <w:left w:val="none" w:sz="0" w:space="0" w:color="auto"/>
                <w:bottom w:val="none" w:sz="0" w:space="0" w:color="auto"/>
                <w:right w:val="none" w:sz="0" w:space="0" w:color="auto"/>
              </w:divBdr>
            </w:div>
            <w:div w:id="927688485">
              <w:marLeft w:val="0"/>
              <w:marRight w:val="0"/>
              <w:marTop w:val="0"/>
              <w:marBottom w:val="0"/>
              <w:divBdr>
                <w:top w:val="none" w:sz="0" w:space="0" w:color="auto"/>
                <w:left w:val="none" w:sz="0" w:space="0" w:color="auto"/>
                <w:bottom w:val="none" w:sz="0" w:space="0" w:color="auto"/>
                <w:right w:val="none" w:sz="0" w:space="0" w:color="auto"/>
              </w:divBdr>
            </w:div>
          </w:divsChild>
        </w:div>
        <w:div w:id="736050362">
          <w:marLeft w:val="0"/>
          <w:marRight w:val="0"/>
          <w:marTop w:val="0"/>
          <w:marBottom w:val="0"/>
          <w:divBdr>
            <w:top w:val="none" w:sz="0" w:space="0" w:color="auto"/>
            <w:left w:val="none" w:sz="0" w:space="0" w:color="auto"/>
            <w:bottom w:val="none" w:sz="0" w:space="0" w:color="auto"/>
            <w:right w:val="none" w:sz="0" w:space="0" w:color="auto"/>
          </w:divBdr>
          <w:divsChild>
            <w:div w:id="727846010">
              <w:marLeft w:val="0"/>
              <w:marRight w:val="0"/>
              <w:marTop w:val="0"/>
              <w:marBottom w:val="0"/>
              <w:divBdr>
                <w:top w:val="none" w:sz="0" w:space="0" w:color="auto"/>
                <w:left w:val="none" w:sz="0" w:space="0" w:color="auto"/>
                <w:bottom w:val="none" w:sz="0" w:space="0" w:color="auto"/>
                <w:right w:val="none" w:sz="0" w:space="0" w:color="auto"/>
              </w:divBdr>
            </w:div>
          </w:divsChild>
        </w:div>
        <w:div w:id="747112573">
          <w:marLeft w:val="0"/>
          <w:marRight w:val="0"/>
          <w:marTop w:val="0"/>
          <w:marBottom w:val="0"/>
          <w:divBdr>
            <w:top w:val="none" w:sz="0" w:space="0" w:color="auto"/>
            <w:left w:val="none" w:sz="0" w:space="0" w:color="auto"/>
            <w:bottom w:val="none" w:sz="0" w:space="0" w:color="auto"/>
            <w:right w:val="none" w:sz="0" w:space="0" w:color="auto"/>
          </w:divBdr>
          <w:divsChild>
            <w:div w:id="1540120657">
              <w:marLeft w:val="0"/>
              <w:marRight w:val="0"/>
              <w:marTop w:val="0"/>
              <w:marBottom w:val="0"/>
              <w:divBdr>
                <w:top w:val="none" w:sz="0" w:space="0" w:color="auto"/>
                <w:left w:val="none" w:sz="0" w:space="0" w:color="auto"/>
                <w:bottom w:val="none" w:sz="0" w:space="0" w:color="auto"/>
                <w:right w:val="none" w:sz="0" w:space="0" w:color="auto"/>
              </w:divBdr>
            </w:div>
          </w:divsChild>
        </w:div>
        <w:div w:id="754282033">
          <w:marLeft w:val="0"/>
          <w:marRight w:val="0"/>
          <w:marTop w:val="0"/>
          <w:marBottom w:val="0"/>
          <w:divBdr>
            <w:top w:val="none" w:sz="0" w:space="0" w:color="auto"/>
            <w:left w:val="none" w:sz="0" w:space="0" w:color="auto"/>
            <w:bottom w:val="none" w:sz="0" w:space="0" w:color="auto"/>
            <w:right w:val="none" w:sz="0" w:space="0" w:color="auto"/>
          </w:divBdr>
          <w:divsChild>
            <w:div w:id="2003194860">
              <w:marLeft w:val="0"/>
              <w:marRight w:val="0"/>
              <w:marTop w:val="0"/>
              <w:marBottom w:val="0"/>
              <w:divBdr>
                <w:top w:val="none" w:sz="0" w:space="0" w:color="auto"/>
                <w:left w:val="none" w:sz="0" w:space="0" w:color="auto"/>
                <w:bottom w:val="none" w:sz="0" w:space="0" w:color="auto"/>
                <w:right w:val="none" w:sz="0" w:space="0" w:color="auto"/>
              </w:divBdr>
            </w:div>
          </w:divsChild>
        </w:div>
        <w:div w:id="826243572">
          <w:marLeft w:val="0"/>
          <w:marRight w:val="0"/>
          <w:marTop w:val="0"/>
          <w:marBottom w:val="0"/>
          <w:divBdr>
            <w:top w:val="none" w:sz="0" w:space="0" w:color="auto"/>
            <w:left w:val="none" w:sz="0" w:space="0" w:color="auto"/>
            <w:bottom w:val="none" w:sz="0" w:space="0" w:color="auto"/>
            <w:right w:val="none" w:sz="0" w:space="0" w:color="auto"/>
          </w:divBdr>
          <w:divsChild>
            <w:div w:id="1146900367">
              <w:marLeft w:val="0"/>
              <w:marRight w:val="0"/>
              <w:marTop w:val="0"/>
              <w:marBottom w:val="0"/>
              <w:divBdr>
                <w:top w:val="none" w:sz="0" w:space="0" w:color="auto"/>
                <w:left w:val="none" w:sz="0" w:space="0" w:color="auto"/>
                <w:bottom w:val="none" w:sz="0" w:space="0" w:color="auto"/>
                <w:right w:val="none" w:sz="0" w:space="0" w:color="auto"/>
              </w:divBdr>
            </w:div>
          </w:divsChild>
        </w:div>
        <w:div w:id="885096006">
          <w:marLeft w:val="0"/>
          <w:marRight w:val="0"/>
          <w:marTop w:val="0"/>
          <w:marBottom w:val="0"/>
          <w:divBdr>
            <w:top w:val="none" w:sz="0" w:space="0" w:color="auto"/>
            <w:left w:val="none" w:sz="0" w:space="0" w:color="auto"/>
            <w:bottom w:val="none" w:sz="0" w:space="0" w:color="auto"/>
            <w:right w:val="none" w:sz="0" w:space="0" w:color="auto"/>
          </w:divBdr>
          <w:divsChild>
            <w:div w:id="1546940589">
              <w:marLeft w:val="0"/>
              <w:marRight w:val="0"/>
              <w:marTop w:val="0"/>
              <w:marBottom w:val="0"/>
              <w:divBdr>
                <w:top w:val="none" w:sz="0" w:space="0" w:color="auto"/>
                <w:left w:val="none" w:sz="0" w:space="0" w:color="auto"/>
                <w:bottom w:val="none" w:sz="0" w:space="0" w:color="auto"/>
                <w:right w:val="none" w:sz="0" w:space="0" w:color="auto"/>
              </w:divBdr>
            </w:div>
          </w:divsChild>
        </w:div>
        <w:div w:id="898441561">
          <w:marLeft w:val="0"/>
          <w:marRight w:val="0"/>
          <w:marTop w:val="0"/>
          <w:marBottom w:val="0"/>
          <w:divBdr>
            <w:top w:val="none" w:sz="0" w:space="0" w:color="auto"/>
            <w:left w:val="none" w:sz="0" w:space="0" w:color="auto"/>
            <w:bottom w:val="none" w:sz="0" w:space="0" w:color="auto"/>
            <w:right w:val="none" w:sz="0" w:space="0" w:color="auto"/>
          </w:divBdr>
          <w:divsChild>
            <w:div w:id="114445926">
              <w:marLeft w:val="0"/>
              <w:marRight w:val="0"/>
              <w:marTop w:val="0"/>
              <w:marBottom w:val="0"/>
              <w:divBdr>
                <w:top w:val="none" w:sz="0" w:space="0" w:color="auto"/>
                <w:left w:val="none" w:sz="0" w:space="0" w:color="auto"/>
                <w:bottom w:val="none" w:sz="0" w:space="0" w:color="auto"/>
                <w:right w:val="none" w:sz="0" w:space="0" w:color="auto"/>
              </w:divBdr>
            </w:div>
          </w:divsChild>
        </w:div>
        <w:div w:id="997608697">
          <w:marLeft w:val="0"/>
          <w:marRight w:val="0"/>
          <w:marTop w:val="0"/>
          <w:marBottom w:val="0"/>
          <w:divBdr>
            <w:top w:val="none" w:sz="0" w:space="0" w:color="auto"/>
            <w:left w:val="none" w:sz="0" w:space="0" w:color="auto"/>
            <w:bottom w:val="none" w:sz="0" w:space="0" w:color="auto"/>
            <w:right w:val="none" w:sz="0" w:space="0" w:color="auto"/>
          </w:divBdr>
          <w:divsChild>
            <w:div w:id="39400573">
              <w:marLeft w:val="0"/>
              <w:marRight w:val="0"/>
              <w:marTop w:val="0"/>
              <w:marBottom w:val="0"/>
              <w:divBdr>
                <w:top w:val="none" w:sz="0" w:space="0" w:color="auto"/>
                <w:left w:val="none" w:sz="0" w:space="0" w:color="auto"/>
                <w:bottom w:val="none" w:sz="0" w:space="0" w:color="auto"/>
                <w:right w:val="none" w:sz="0" w:space="0" w:color="auto"/>
              </w:divBdr>
            </w:div>
          </w:divsChild>
        </w:div>
        <w:div w:id="1009605007">
          <w:marLeft w:val="0"/>
          <w:marRight w:val="0"/>
          <w:marTop w:val="0"/>
          <w:marBottom w:val="0"/>
          <w:divBdr>
            <w:top w:val="none" w:sz="0" w:space="0" w:color="auto"/>
            <w:left w:val="none" w:sz="0" w:space="0" w:color="auto"/>
            <w:bottom w:val="none" w:sz="0" w:space="0" w:color="auto"/>
            <w:right w:val="none" w:sz="0" w:space="0" w:color="auto"/>
          </w:divBdr>
          <w:divsChild>
            <w:div w:id="1589383614">
              <w:marLeft w:val="0"/>
              <w:marRight w:val="0"/>
              <w:marTop w:val="0"/>
              <w:marBottom w:val="0"/>
              <w:divBdr>
                <w:top w:val="none" w:sz="0" w:space="0" w:color="auto"/>
                <w:left w:val="none" w:sz="0" w:space="0" w:color="auto"/>
                <w:bottom w:val="none" w:sz="0" w:space="0" w:color="auto"/>
                <w:right w:val="none" w:sz="0" w:space="0" w:color="auto"/>
              </w:divBdr>
            </w:div>
          </w:divsChild>
        </w:div>
        <w:div w:id="1012410663">
          <w:marLeft w:val="0"/>
          <w:marRight w:val="0"/>
          <w:marTop w:val="0"/>
          <w:marBottom w:val="0"/>
          <w:divBdr>
            <w:top w:val="none" w:sz="0" w:space="0" w:color="auto"/>
            <w:left w:val="none" w:sz="0" w:space="0" w:color="auto"/>
            <w:bottom w:val="none" w:sz="0" w:space="0" w:color="auto"/>
            <w:right w:val="none" w:sz="0" w:space="0" w:color="auto"/>
          </w:divBdr>
          <w:divsChild>
            <w:div w:id="1092554364">
              <w:marLeft w:val="0"/>
              <w:marRight w:val="0"/>
              <w:marTop w:val="0"/>
              <w:marBottom w:val="0"/>
              <w:divBdr>
                <w:top w:val="none" w:sz="0" w:space="0" w:color="auto"/>
                <w:left w:val="none" w:sz="0" w:space="0" w:color="auto"/>
                <w:bottom w:val="none" w:sz="0" w:space="0" w:color="auto"/>
                <w:right w:val="none" w:sz="0" w:space="0" w:color="auto"/>
              </w:divBdr>
            </w:div>
          </w:divsChild>
        </w:div>
        <w:div w:id="1037704130">
          <w:marLeft w:val="0"/>
          <w:marRight w:val="0"/>
          <w:marTop w:val="0"/>
          <w:marBottom w:val="0"/>
          <w:divBdr>
            <w:top w:val="none" w:sz="0" w:space="0" w:color="auto"/>
            <w:left w:val="none" w:sz="0" w:space="0" w:color="auto"/>
            <w:bottom w:val="none" w:sz="0" w:space="0" w:color="auto"/>
            <w:right w:val="none" w:sz="0" w:space="0" w:color="auto"/>
          </w:divBdr>
          <w:divsChild>
            <w:div w:id="603608615">
              <w:marLeft w:val="0"/>
              <w:marRight w:val="0"/>
              <w:marTop w:val="0"/>
              <w:marBottom w:val="0"/>
              <w:divBdr>
                <w:top w:val="none" w:sz="0" w:space="0" w:color="auto"/>
                <w:left w:val="none" w:sz="0" w:space="0" w:color="auto"/>
                <w:bottom w:val="none" w:sz="0" w:space="0" w:color="auto"/>
                <w:right w:val="none" w:sz="0" w:space="0" w:color="auto"/>
              </w:divBdr>
            </w:div>
          </w:divsChild>
        </w:div>
        <w:div w:id="1066145662">
          <w:marLeft w:val="0"/>
          <w:marRight w:val="0"/>
          <w:marTop w:val="0"/>
          <w:marBottom w:val="0"/>
          <w:divBdr>
            <w:top w:val="none" w:sz="0" w:space="0" w:color="auto"/>
            <w:left w:val="none" w:sz="0" w:space="0" w:color="auto"/>
            <w:bottom w:val="none" w:sz="0" w:space="0" w:color="auto"/>
            <w:right w:val="none" w:sz="0" w:space="0" w:color="auto"/>
          </w:divBdr>
          <w:divsChild>
            <w:div w:id="1799295743">
              <w:marLeft w:val="0"/>
              <w:marRight w:val="0"/>
              <w:marTop w:val="0"/>
              <w:marBottom w:val="0"/>
              <w:divBdr>
                <w:top w:val="none" w:sz="0" w:space="0" w:color="auto"/>
                <w:left w:val="none" w:sz="0" w:space="0" w:color="auto"/>
                <w:bottom w:val="none" w:sz="0" w:space="0" w:color="auto"/>
                <w:right w:val="none" w:sz="0" w:space="0" w:color="auto"/>
              </w:divBdr>
            </w:div>
            <w:div w:id="1954314304">
              <w:marLeft w:val="0"/>
              <w:marRight w:val="0"/>
              <w:marTop w:val="0"/>
              <w:marBottom w:val="0"/>
              <w:divBdr>
                <w:top w:val="none" w:sz="0" w:space="0" w:color="auto"/>
                <w:left w:val="none" w:sz="0" w:space="0" w:color="auto"/>
                <w:bottom w:val="none" w:sz="0" w:space="0" w:color="auto"/>
                <w:right w:val="none" w:sz="0" w:space="0" w:color="auto"/>
              </w:divBdr>
            </w:div>
          </w:divsChild>
        </w:div>
        <w:div w:id="1095249484">
          <w:marLeft w:val="0"/>
          <w:marRight w:val="0"/>
          <w:marTop w:val="0"/>
          <w:marBottom w:val="0"/>
          <w:divBdr>
            <w:top w:val="none" w:sz="0" w:space="0" w:color="auto"/>
            <w:left w:val="none" w:sz="0" w:space="0" w:color="auto"/>
            <w:bottom w:val="none" w:sz="0" w:space="0" w:color="auto"/>
            <w:right w:val="none" w:sz="0" w:space="0" w:color="auto"/>
          </w:divBdr>
          <w:divsChild>
            <w:div w:id="692146513">
              <w:marLeft w:val="0"/>
              <w:marRight w:val="0"/>
              <w:marTop w:val="0"/>
              <w:marBottom w:val="0"/>
              <w:divBdr>
                <w:top w:val="none" w:sz="0" w:space="0" w:color="auto"/>
                <w:left w:val="none" w:sz="0" w:space="0" w:color="auto"/>
                <w:bottom w:val="none" w:sz="0" w:space="0" w:color="auto"/>
                <w:right w:val="none" w:sz="0" w:space="0" w:color="auto"/>
              </w:divBdr>
            </w:div>
          </w:divsChild>
        </w:div>
        <w:div w:id="1097361082">
          <w:marLeft w:val="0"/>
          <w:marRight w:val="0"/>
          <w:marTop w:val="0"/>
          <w:marBottom w:val="0"/>
          <w:divBdr>
            <w:top w:val="none" w:sz="0" w:space="0" w:color="auto"/>
            <w:left w:val="none" w:sz="0" w:space="0" w:color="auto"/>
            <w:bottom w:val="none" w:sz="0" w:space="0" w:color="auto"/>
            <w:right w:val="none" w:sz="0" w:space="0" w:color="auto"/>
          </w:divBdr>
          <w:divsChild>
            <w:div w:id="721557887">
              <w:marLeft w:val="0"/>
              <w:marRight w:val="0"/>
              <w:marTop w:val="0"/>
              <w:marBottom w:val="0"/>
              <w:divBdr>
                <w:top w:val="none" w:sz="0" w:space="0" w:color="auto"/>
                <w:left w:val="none" w:sz="0" w:space="0" w:color="auto"/>
                <w:bottom w:val="none" w:sz="0" w:space="0" w:color="auto"/>
                <w:right w:val="none" w:sz="0" w:space="0" w:color="auto"/>
              </w:divBdr>
            </w:div>
            <w:div w:id="994186390">
              <w:marLeft w:val="0"/>
              <w:marRight w:val="0"/>
              <w:marTop w:val="0"/>
              <w:marBottom w:val="0"/>
              <w:divBdr>
                <w:top w:val="none" w:sz="0" w:space="0" w:color="auto"/>
                <w:left w:val="none" w:sz="0" w:space="0" w:color="auto"/>
                <w:bottom w:val="none" w:sz="0" w:space="0" w:color="auto"/>
                <w:right w:val="none" w:sz="0" w:space="0" w:color="auto"/>
              </w:divBdr>
            </w:div>
          </w:divsChild>
        </w:div>
        <w:div w:id="1127164427">
          <w:marLeft w:val="0"/>
          <w:marRight w:val="0"/>
          <w:marTop w:val="0"/>
          <w:marBottom w:val="0"/>
          <w:divBdr>
            <w:top w:val="none" w:sz="0" w:space="0" w:color="auto"/>
            <w:left w:val="none" w:sz="0" w:space="0" w:color="auto"/>
            <w:bottom w:val="none" w:sz="0" w:space="0" w:color="auto"/>
            <w:right w:val="none" w:sz="0" w:space="0" w:color="auto"/>
          </w:divBdr>
          <w:divsChild>
            <w:div w:id="830101603">
              <w:marLeft w:val="0"/>
              <w:marRight w:val="0"/>
              <w:marTop w:val="0"/>
              <w:marBottom w:val="0"/>
              <w:divBdr>
                <w:top w:val="none" w:sz="0" w:space="0" w:color="auto"/>
                <w:left w:val="none" w:sz="0" w:space="0" w:color="auto"/>
                <w:bottom w:val="none" w:sz="0" w:space="0" w:color="auto"/>
                <w:right w:val="none" w:sz="0" w:space="0" w:color="auto"/>
              </w:divBdr>
            </w:div>
            <w:div w:id="1655138536">
              <w:marLeft w:val="0"/>
              <w:marRight w:val="0"/>
              <w:marTop w:val="0"/>
              <w:marBottom w:val="0"/>
              <w:divBdr>
                <w:top w:val="none" w:sz="0" w:space="0" w:color="auto"/>
                <w:left w:val="none" w:sz="0" w:space="0" w:color="auto"/>
                <w:bottom w:val="none" w:sz="0" w:space="0" w:color="auto"/>
                <w:right w:val="none" w:sz="0" w:space="0" w:color="auto"/>
              </w:divBdr>
            </w:div>
          </w:divsChild>
        </w:div>
        <w:div w:id="1127353447">
          <w:marLeft w:val="0"/>
          <w:marRight w:val="0"/>
          <w:marTop w:val="0"/>
          <w:marBottom w:val="0"/>
          <w:divBdr>
            <w:top w:val="none" w:sz="0" w:space="0" w:color="auto"/>
            <w:left w:val="none" w:sz="0" w:space="0" w:color="auto"/>
            <w:bottom w:val="none" w:sz="0" w:space="0" w:color="auto"/>
            <w:right w:val="none" w:sz="0" w:space="0" w:color="auto"/>
          </w:divBdr>
          <w:divsChild>
            <w:div w:id="1526019384">
              <w:marLeft w:val="0"/>
              <w:marRight w:val="0"/>
              <w:marTop w:val="0"/>
              <w:marBottom w:val="0"/>
              <w:divBdr>
                <w:top w:val="none" w:sz="0" w:space="0" w:color="auto"/>
                <w:left w:val="none" w:sz="0" w:space="0" w:color="auto"/>
                <w:bottom w:val="none" w:sz="0" w:space="0" w:color="auto"/>
                <w:right w:val="none" w:sz="0" w:space="0" w:color="auto"/>
              </w:divBdr>
            </w:div>
          </w:divsChild>
        </w:div>
        <w:div w:id="1130585654">
          <w:marLeft w:val="0"/>
          <w:marRight w:val="0"/>
          <w:marTop w:val="0"/>
          <w:marBottom w:val="0"/>
          <w:divBdr>
            <w:top w:val="none" w:sz="0" w:space="0" w:color="auto"/>
            <w:left w:val="none" w:sz="0" w:space="0" w:color="auto"/>
            <w:bottom w:val="none" w:sz="0" w:space="0" w:color="auto"/>
            <w:right w:val="none" w:sz="0" w:space="0" w:color="auto"/>
          </w:divBdr>
          <w:divsChild>
            <w:div w:id="1899708202">
              <w:marLeft w:val="0"/>
              <w:marRight w:val="0"/>
              <w:marTop w:val="0"/>
              <w:marBottom w:val="0"/>
              <w:divBdr>
                <w:top w:val="none" w:sz="0" w:space="0" w:color="auto"/>
                <w:left w:val="none" w:sz="0" w:space="0" w:color="auto"/>
                <w:bottom w:val="none" w:sz="0" w:space="0" w:color="auto"/>
                <w:right w:val="none" w:sz="0" w:space="0" w:color="auto"/>
              </w:divBdr>
            </w:div>
          </w:divsChild>
        </w:div>
        <w:div w:id="1146749967">
          <w:marLeft w:val="0"/>
          <w:marRight w:val="0"/>
          <w:marTop w:val="0"/>
          <w:marBottom w:val="0"/>
          <w:divBdr>
            <w:top w:val="none" w:sz="0" w:space="0" w:color="auto"/>
            <w:left w:val="none" w:sz="0" w:space="0" w:color="auto"/>
            <w:bottom w:val="none" w:sz="0" w:space="0" w:color="auto"/>
            <w:right w:val="none" w:sz="0" w:space="0" w:color="auto"/>
          </w:divBdr>
          <w:divsChild>
            <w:div w:id="1705861125">
              <w:marLeft w:val="0"/>
              <w:marRight w:val="0"/>
              <w:marTop w:val="0"/>
              <w:marBottom w:val="0"/>
              <w:divBdr>
                <w:top w:val="none" w:sz="0" w:space="0" w:color="auto"/>
                <w:left w:val="none" w:sz="0" w:space="0" w:color="auto"/>
                <w:bottom w:val="none" w:sz="0" w:space="0" w:color="auto"/>
                <w:right w:val="none" w:sz="0" w:space="0" w:color="auto"/>
              </w:divBdr>
            </w:div>
          </w:divsChild>
        </w:div>
        <w:div w:id="1149052311">
          <w:marLeft w:val="0"/>
          <w:marRight w:val="0"/>
          <w:marTop w:val="0"/>
          <w:marBottom w:val="0"/>
          <w:divBdr>
            <w:top w:val="none" w:sz="0" w:space="0" w:color="auto"/>
            <w:left w:val="none" w:sz="0" w:space="0" w:color="auto"/>
            <w:bottom w:val="none" w:sz="0" w:space="0" w:color="auto"/>
            <w:right w:val="none" w:sz="0" w:space="0" w:color="auto"/>
          </w:divBdr>
          <w:divsChild>
            <w:div w:id="338777503">
              <w:marLeft w:val="0"/>
              <w:marRight w:val="0"/>
              <w:marTop w:val="0"/>
              <w:marBottom w:val="0"/>
              <w:divBdr>
                <w:top w:val="none" w:sz="0" w:space="0" w:color="auto"/>
                <w:left w:val="none" w:sz="0" w:space="0" w:color="auto"/>
                <w:bottom w:val="none" w:sz="0" w:space="0" w:color="auto"/>
                <w:right w:val="none" w:sz="0" w:space="0" w:color="auto"/>
              </w:divBdr>
            </w:div>
          </w:divsChild>
        </w:div>
        <w:div w:id="1151866175">
          <w:marLeft w:val="0"/>
          <w:marRight w:val="0"/>
          <w:marTop w:val="0"/>
          <w:marBottom w:val="0"/>
          <w:divBdr>
            <w:top w:val="none" w:sz="0" w:space="0" w:color="auto"/>
            <w:left w:val="none" w:sz="0" w:space="0" w:color="auto"/>
            <w:bottom w:val="none" w:sz="0" w:space="0" w:color="auto"/>
            <w:right w:val="none" w:sz="0" w:space="0" w:color="auto"/>
          </w:divBdr>
          <w:divsChild>
            <w:div w:id="485055643">
              <w:marLeft w:val="0"/>
              <w:marRight w:val="0"/>
              <w:marTop w:val="0"/>
              <w:marBottom w:val="0"/>
              <w:divBdr>
                <w:top w:val="none" w:sz="0" w:space="0" w:color="auto"/>
                <w:left w:val="none" w:sz="0" w:space="0" w:color="auto"/>
                <w:bottom w:val="none" w:sz="0" w:space="0" w:color="auto"/>
                <w:right w:val="none" w:sz="0" w:space="0" w:color="auto"/>
              </w:divBdr>
            </w:div>
          </w:divsChild>
        </w:div>
        <w:div w:id="1155535450">
          <w:marLeft w:val="0"/>
          <w:marRight w:val="0"/>
          <w:marTop w:val="0"/>
          <w:marBottom w:val="0"/>
          <w:divBdr>
            <w:top w:val="none" w:sz="0" w:space="0" w:color="auto"/>
            <w:left w:val="none" w:sz="0" w:space="0" w:color="auto"/>
            <w:bottom w:val="none" w:sz="0" w:space="0" w:color="auto"/>
            <w:right w:val="none" w:sz="0" w:space="0" w:color="auto"/>
          </w:divBdr>
          <w:divsChild>
            <w:div w:id="124393567">
              <w:marLeft w:val="0"/>
              <w:marRight w:val="0"/>
              <w:marTop w:val="0"/>
              <w:marBottom w:val="0"/>
              <w:divBdr>
                <w:top w:val="none" w:sz="0" w:space="0" w:color="auto"/>
                <w:left w:val="none" w:sz="0" w:space="0" w:color="auto"/>
                <w:bottom w:val="none" w:sz="0" w:space="0" w:color="auto"/>
                <w:right w:val="none" w:sz="0" w:space="0" w:color="auto"/>
              </w:divBdr>
            </w:div>
            <w:div w:id="183715983">
              <w:marLeft w:val="0"/>
              <w:marRight w:val="0"/>
              <w:marTop w:val="0"/>
              <w:marBottom w:val="0"/>
              <w:divBdr>
                <w:top w:val="none" w:sz="0" w:space="0" w:color="auto"/>
                <w:left w:val="none" w:sz="0" w:space="0" w:color="auto"/>
                <w:bottom w:val="none" w:sz="0" w:space="0" w:color="auto"/>
                <w:right w:val="none" w:sz="0" w:space="0" w:color="auto"/>
              </w:divBdr>
            </w:div>
          </w:divsChild>
        </w:div>
        <w:div w:id="1213889112">
          <w:marLeft w:val="0"/>
          <w:marRight w:val="0"/>
          <w:marTop w:val="0"/>
          <w:marBottom w:val="0"/>
          <w:divBdr>
            <w:top w:val="none" w:sz="0" w:space="0" w:color="auto"/>
            <w:left w:val="none" w:sz="0" w:space="0" w:color="auto"/>
            <w:bottom w:val="none" w:sz="0" w:space="0" w:color="auto"/>
            <w:right w:val="none" w:sz="0" w:space="0" w:color="auto"/>
          </w:divBdr>
          <w:divsChild>
            <w:div w:id="906040653">
              <w:marLeft w:val="0"/>
              <w:marRight w:val="0"/>
              <w:marTop w:val="0"/>
              <w:marBottom w:val="0"/>
              <w:divBdr>
                <w:top w:val="none" w:sz="0" w:space="0" w:color="auto"/>
                <w:left w:val="none" w:sz="0" w:space="0" w:color="auto"/>
                <w:bottom w:val="none" w:sz="0" w:space="0" w:color="auto"/>
                <w:right w:val="none" w:sz="0" w:space="0" w:color="auto"/>
              </w:divBdr>
            </w:div>
          </w:divsChild>
        </w:div>
        <w:div w:id="1225681188">
          <w:marLeft w:val="0"/>
          <w:marRight w:val="0"/>
          <w:marTop w:val="0"/>
          <w:marBottom w:val="0"/>
          <w:divBdr>
            <w:top w:val="none" w:sz="0" w:space="0" w:color="auto"/>
            <w:left w:val="none" w:sz="0" w:space="0" w:color="auto"/>
            <w:bottom w:val="none" w:sz="0" w:space="0" w:color="auto"/>
            <w:right w:val="none" w:sz="0" w:space="0" w:color="auto"/>
          </w:divBdr>
          <w:divsChild>
            <w:div w:id="428474880">
              <w:marLeft w:val="0"/>
              <w:marRight w:val="0"/>
              <w:marTop w:val="0"/>
              <w:marBottom w:val="0"/>
              <w:divBdr>
                <w:top w:val="none" w:sz="0" w:space="0" w:color="auto"/>
                <w:left w:val="none" w:sz="0" w:space="0" w:color="auto"/>
                <w:bottom w:val="none" w:sz="0" w:space="0" w:color="auto"/>
                <w:right w:val="none" w:sz="0" w:space="0" w:color="auto"/>
              </w:divBdr>
            </w:div>
            <w:div w:id="1065683125">
              <w:marLeft w:val="0"/>
              <w:marRight w:val="0"/>
              <w:marTop w:val="0"/>
              <w:marBottom w:val="0"/>
              <w:divBdr>
                <w:top w:val="none" w:sz="0" w:space="0" w:color="auto"/>
                <w:left w:val="none" w:sz="0" w:space="0" w:color="auto"/>
                <w:bottom w:val="none" w:sz="0" w:space="0" w:color="auto"/>
                <w:right w:val="none" w:sz="0" w:space="0" w:color="auto"/>
              </w:divBdr>
            </w:div>
          </w:divsChild>
        </w:div>
        <w:div w:id="1254970913">
          <w:marLeft w:val="0"/>
          <w:marRight w:val="0"/>
          <w:marTop w:val="0"/>
          <w:marBottom w:val="0"/>
          <w:divBdr>
            <w:top w:val="none" w:sz="0" w:space="0" w:color="auto"/>
            <w:left w:val="none" w:sz="0" w:space="0" w:color="auto"/>
            <w:bottom w:val="none" w:sz="0" w:space="0" w:color="auto"/>
            <w:right w:val="none" w:sz="0" w:space="0" w:color="auto"/>
          </w:divBdr>
          <w:divsChild>
            <w:div w:id="1002926183">
              <w:marLeft w:val="0"/>
              <w:marRight w:val="0"/>
              <w:marTop w:val="0"/>
              <w:marBottom w:val="0"/>
              <w:divBdr>
                <w:top w:val="none" w:sz="0" w:space="0" w:color="auto"/>
                <w:left w:val="none" w:sz="0" w:space="0" w:color="auto"/>
                <w:bottom w:val="none" w:sz="0" w:space="0" w:color="auto"/>
                <w:right w:val="none" w:sz="0" w:space="0" w:color="auto"/>
              </w:divBdr>
            </w:div>
            <w:div w:id="1403023546">
              <w:marLeft w:val="0"/>
              <w:marRight w:val="0"/>
              <w:marTop w:val="0"/>
              <w:marBottom w:val="0"/>
              <w:divBdr>
                <w:top w:val="none" w:sz="0" w:space="0" w:color="auto"/>
                <w:left w:val="none" w:sz="0" w:space="0" w:color="auto"/>
                <w:bottom w:val="none" w:sz="0" w:space="0" w:color="auto"/>
                <w:right w:val="none" w:sz="0" w:space="0" w:color="auto"/>
              </w:divBdr>
            </w:div>
          </w:divsChild>
        </w:div>
        <w:div w:id="1255238372">
          <w:marLeft w:val="0"/>
          <w:marRight w:val="0"/>
          <w:marTop w:val="0"/>
          <w:marBottom w:val="0"/>
          <w:divBdr>
            <w:top w:val="none" w:sz="0" w:space="0" w:color="auto"/>
            <w:left w:val="none" w:sz="0" w:space="0" w:color="auto"/>
            <w:bottom w:val="none" w:sz="0" w:space="0" w:color="auto"/>
            <w:right w:val="none" w:sz="0" w:space="0" w:color="auto"/>
          </w:divBdr>
          <w:divsChild>
            <w:div w:id="1325625100">
              <w:marLeft w:val="0"/>
              <w:marRight w:val="0"/>
              <w:marTop w:val="0"/>
              <w:marBottom w:val="0"/>
              <w:divBdr>
                <w:top w:val="none" w:sz="0" w:space="0" w:color="auto"/>
                <w:left w:val="none" w:sz="0" w:space="0" w:color="auto"/>
                <w:bottom w:val="none" w:sz="0" w:space="0" w:color="auto"/>
                <w:right w:val="none" w:sz="0" w:space="0" w:color="auto"/>
              </w:divBdr>
            </w:div>
            <w:div w:id="1368488280">
              <w:marLeft w:val="0"/>
              <w:marRight w:val="0"/>
              <w:marTop w:val="0"/>
              <w:marBottom w:val="0"/>
              <w:divBdr>
                <w:top w:val="none" w:sz="0" w:space="0" w:color="auto"/>
                <w:left w:val="none" w:sz="0" w:space="0" w:color="auto"/>
                <w:bottom w:val="none" w:sz="0" w:space="0" w:color="auto"/>
                <w:right w:val="none" w:sz="0" w:space="0" w:color="auto"/>
              </w:divBdr>
            </w:div>
          </w:divsChild>
        </w:div>
        <w:div w:id="1261371475">
          <w:marLeft w:val="0"/>
          <w:marRight w:val="0"/>
          <w:marTop w:val="0"/>
          <w:marBottom w:val="0"/>
          <w:divBdr>
            <w:top w:val="none" w:sz="0" w:space="0" w:color="auto"/>
            <w:left w:val="none" w:sz="0" w:space="0" w:color="auto"/>
            <w:bottom w:val="none" w:sz="0" w:space="0" w:color="auto"/>
            <w:right w:val="none" w:sz="0" w:space="0" w:color="auto"/>
          </w:divBdr>
          <w:divsChild>
            <w:div w:id="332416670">
              <w:marLeft w:val="0"/>
              <w:marRight w:val="0"/>
              <w:marTop w:val="0"/>
              <w:marBottom w:val="0"/>
              <w:divBdr>
                <w:top w:val="none" w:sz="0" w:space="0" w:color="auto"/>
                <w:left w:val="none" w:sz="0" w:space="0" w:color="auto"/>
                <w:bottom w:val="none" w:sz="0" w:space="0" w:color="auto"/>
                <w:right w:val="none" w:sz="0" w:space="0" w:color="auto"/>
              </w:divBdr>
            </w:div>
          </w:divsChild>
        </w:div>
        <w:div w:id="1289508260">
          <w:marLeft w:val="0"/>
          <w:marRight w:val="0"/>
          <w:marTop w:val="0"/>
          <w:marBottom w:val="0"/>
          <w:divBdr>
            <w:top w:val="none" w:sz="0" w:space="0" w:color="auto"/>
            <w:left w:val="none" w:sz="0" w:space="0" w:color="auto"/>
            <w:bottom w:val="none" w:sz="0" w:space="0" w:color="auto"/>
            <w:right w:val="none" w:sz="0" w:space="0" w:color="auto"/>
          </w:divBdr>
          <w:divsChild>
            <w:div w:id="1114592711">
              <w:marLeft w:val="0"/>
              <w:marRight w:val="0"/>
              <w:marTop w:val="0"/>
              <w:marBottom w:val="0"/>
              <w:divBdr>
                <w:top w:val="none" w:sz="0" w:space="0" w:color="auto"/>
                <w:left w:val="none" w:sz="0" w:space="0" w:color="auto"/>
                <w:bottom w:val="none" w:sz="0" w:space="0" w:color="auto"/>
                <w:right w:val="none" w:sz="0" w:space="0" w:color="auto"/>
              </w:divBdr>
            </w:div>
          </w:divsChild>
        </w:div>
        <w:div w:id="1293436277">
          <w:marLeft w:val="0"/>
          <w:marRight w:val="0"/>
          <w:marTop w:val="0"/>
          <w:marBottom w:val="0"/>
          <w:divBdr>
            <w:top w:val="none" w:sz="0" w:space="0" w:color="auto"/>
            <w:left w:val="none" w:sz="0" w:space="0" w:color="auto"/>
            <w:bottom w:val="none" w:sz="0" w:space="0" w:color="auto"/>
            <w:right w:val="none" w:sz="0" w:space="0" w:color="auto"/>
          </w:divBdr>
          <w:divsChild>
            <w:div w:id="1023245593">
              <w:marLeft w:val="0"/>
              <w:marRight w:val="0"/>
              <w:marTop w:val="0"/>
              <w:marBottom w:val="0"/>
              <w:divBdr>
                <w:top w:val="none" w:sz="0" w:space="0" w:color="auto"/>
                <w:left w:val="none" w:sz="0" w:space="0" w:color="auto"/>
                <w:bottom w:val="none" w:sz="0" w:space="0" w:color="auto"/>
                <w:right w:val="none" w:sz="0" w:space="0" w:color="auto"/>
              </w:divBdr>
            </w:div>
          </w:divsChild>
        </w:div>
        <w:div w:id="1297375682">
          <w:marLeft w:val="0"/>
          <w:marRight w:val="0"/>
          <w:marTop w:val="0"/>
          <w:marBottom w:val="0"/>
          <w:divBdr>
            <w:top w:val="none" w:sz="0" w:space="0" w:color="auto"/>
            <w:left w:val="none" w:sz="0" w:space="0" w:color="auto"/>
            <w:bottom w:val="none" w:sz="0" w:space="0" w:color="auto"/>
            <w:right w:val="none" w:sz="0" w:space="0" w:color="auto"/>
          </w:divBdr>
          <w:divsChild>
            <w:div w:id="1148936871">
              <w:marLeft w:val="0"/>
              <w:marRight w:val="0"/>
              <w:marTop w:val="0"/>
              <w:marBottom w:val="0"/>
              <w:divBdr>
                <w:top w:val="none" w:sz="0" w:space="0" w:color="auto"/>
                <w:left w:val="none" w:sz="0" w:space="0" w:color="auto"/>
                <w:bottom w:val="none" w:sz="0" w:space="0" w:color="auto"/>
                <w:right w:val="none" w:sz="0" w:space="0" w:color="auto"/>
              </w:divBdr>
            </w:div>
          </w:divsChild>
        </w:div>
        <w:div w:id="1302232841">
          <w:marLeft w:val="0"/>
          <w:marRight w:val="0"/>
          <w:marTop w:val="0"/>
          <w:marBottom w:val="0"/>
          <w:divBdr>
            <w:top w:val="none" w:sz="0" w:space="0" w:color="auto"/>
            <w:left w:val="none" w:sz="0" w:space="0" w:color="auto"/>
            <w:bottom w:val="none" w:sz="0" w:space="0" w:color="auto"/>
            <w:right w:val="none" w:sz="0" w:space="0" w:color="auto"/>
          </w:divBdr>
          <w:divsChild>
            <w:div w:id="578487692">
              <w:marLeft w:val="0"/>
              <w:marRight w:val="0"/>
              <w:marTop w:val="0"/>
              <w:marBottom w:val="0"/>
              <w:divBdr>
                <w:top w:val="none" w:sz="0" w:space="0" w:color="auto"/>
                <w:left w:val="none" w:sz="0" w:space="0" w:color="auto"/>
                <w:bottom w:val="none" w:sz="0" w:space="0" w:color="auto"/>
                <w:right w:val="none" w:sz="0" w:space="0" w:color="auto"/>
              </w:divBdr>
            </w:div>
          </w:divsChild>
        </w:div>
        <w:div w:id="1310550749">
          <w:marLeft w:val="0"/>
          <w:marRight w:val="0"/>
          <w:marTop w:val="0"/>
          <w:marBottom w:val="0"/>
          <w:divBdr>
            <w:top w:val="none" w:sz="0" w:space="0" w:color="auto"/>
            <w:left w:val="none" w:sz="0" w:space="0" w:color="auto"/>
            <w:bottom w:val="none" w:sz="0" w:space="0" w:color="auto"/>
            <w:right w:val="none" w:sz="0" w:space="0" w:color="auto"/>
          </w:divBdr>
          <w:divsChild>
            <w:div w:id="507142282">
              <w:marLeft w:val="0"/>
              <w:marRight w:val="0"/>
              <w:marTop w:val="0"/>
              <w:marBottom w:val="0"/>
              <w:divBdr>
                <w:top w:val="none" w:sz="0" w:space="0" w:color="auto"/>
                <w:left w:val="none" w:sz="0" w:space="0" w:color="auto"/>
                <w:bottom w:val="none" w:sz="0" w:space="0" w:color="auto"/>
                <w:right w:val="none" w:sz="0" w:space="0" w:color="auto"/>
              </w:divBdr>
            </w:div>
            <w:div w:id="797265717">
              <w:marLeft w:val="0"/>
              <w:marRight w:val="0"/>
              <w:marTop w:val="0"/>
              <w:marBottom w:val="0"/>
              <w:divBdr>
                <w:top w:val="none" w:sz="0" w:space="0" w:color="auto"/>
                <w:left w:val="none" w:sz="0" w:space="0" w:color="auto"/>
                <w:bottom w:val="none" w:sz="0" w:space="0" w:color="auto"/>
                <w:right w:val="none" w:sz="0" w:space="0" w:color="auto"/>
              </w:divBdr>
            </w:div>
          </w:divsChild>
        </w:div>
        <w:div w:id="1329137811">
          <w:marLeft w:val="0"/>
          <w:marRight w:val="0"/>
          <w:marTop w:val="0"/>
          <w:marBottom w:val="0"/>
          <w:divBdr>
            <w:top w:val="none" w:sz="0" w:space="0" w:color="auto"/>
            <w:left w:val="none" w:sz="0" w:space="0" w:color="auto"/>
            <w:bottom w:val="none" w:sz="0" w:space="0" w:color="auto"/>
            <w:right w:val="none" w:sz="0" w:space="0" w:color="auto"/>
          </w:divBdr>
          <w:divsChild>
            <w:div w:id="1653874762">
              <w:marLeft w:val="0"/>
              <w:marRight w:val="0"/>
              <w:marTop w:val="0"/>
              <w:marBottom w:val="0"/>
              <w:divBdr>
                <w:top w:val="none" w:sz="0" w:space="0" w:color="auto"/>
                <w:left w:val="none" w:sz="0" w:space="0" w:color="auto"/>
                <w:bottom w:val="none" w:sz="0" w:space="0" w:color="auto"/>
                <w:right w:val="none" w:sz="0" w:space="0" w:color="auto"/>
              </w:divBdr>
            </w:div>
          </w:divsChild>
        </w:div>
        <w:div w:id="1347639647">
          <w:marLeft w:val="0"/>
          <w:marRight w:val="0"/>
          <w:marTop w:val="0"/>
          <w:marBottom w:val="0"/>
          <w:divBdr>
            <w:top w:val="none" w:sz="0" w:space="0" w:color="auto"/>
            <w:left w:val="none" w:sz="0" w:space="0" w:color="auto"/>
            <w:bottom w:val="none" w:sz="0" w:space="0" w:color="auto"/>
            <w:right w:val="none" w:sz="0" w:space="0" w:color="auto"/>
          </w:divBdr>
          <w:divsChild>
            <w:div w:id="1151482362">
              <w:marLeft w:val="0"/>
              <w:marRight w:val="0"/>
              <w:marTop w:val="0"/>
              <w:marBottom w:val="0"/>
              <w:divBdr>
                <w:top w:val="none" w:sz="0" w:space="0" w:color="auto"/>
                <w:left w:val="none" w:sz="0" w:space="0" w:color="auto"/>
                <w:bottom w:val="none" w:sz="0" w:space="0" w:color="auto"/>
                <w:right w:val="none" w:sz="0" w:space="0" w:color="auto"/>
              </w:divBdr>
            </w:div>
          </w:divsChild>
        </w:div>
        <w:div w:id="1350719158">
          <w:marLeft w:val="0"/>
          <w:marRight w:val="0"/>
          <w:marTop w:val="0"/>
          <w:marBottom w:val="0"/>
          <w:divBdr>
            <w:top w:val="none" w:sz="0" w:space="0" w:color="auto"/>
            <w:left w:val="none" w:sz="0" w:space="0" w:color="auto"/>
            <w:bottom w:val="none" w:sz="0" w:space="0" w:color="auto"/>
            <w:right w:val="none" w:sz="0" w:space="0" w:color="auto"/>
          </w:divBdr>
          <w:divsChild>
            <w:div w:id="1417825804">
              <w:marLeft w:val="0"/>
              <w:marRight w:val="0"/>
              <w:marTop w:val="0"/>
              <w:marBottom w:val="0"/>
              <w:divBdr>
                <w:top w:val="none" w:sz="0" w:space="0" w:color="auto"/>
                <w:left w:val="none" w:sz="0" w:space="0" w:color="auto"/>
                <w:bottom w:val="none" w:sz="0" w:space="0" w:color="auto"/>
                <w:right w:val="none" w:sz="0" w:space="0" w:color="auto"/>
              </w:divBdr>
            </w:div>
          </w:divsChild>
        </w:div>
        <w:div w:id="1363239992">
          <w:marLeft w:val="0"/>
          <w:marRight w:val="0"/>
          <w:marTop w:val="0"/>
          <w:marBottom w:val="0"/>
          <w:divBdr>
            <w:top w:val="none" w:sz="0" w:space="0" w:color="auto"/>
            <w:left w:val="none" w:sz="0" w:space="0" w:color="auto"/>
            <w:bottom w:val="none" w:sz="0" w:space="0" w:color="auto"/>
            <w:right w:val="none" w:sz="0" w:space="0" w:color="auto"/>
          </w:divBdr>
          <w:divsChild>
            <w:div w:id="2009214788">
              <w:marLeft w:val="0"/>
              <w:marRight w:val="0"/>
              <w:marTop w:val="0"/>
              <w:marBottom w:val="0"/>
              <w:divBdr>
                <w:top w:val="none" w:sz="0" w:space="0" w:color="auto"/>
                <w:left w:val="none" w:sz="0" w:space="0" w:color="auto"/>
                <w:bottom w:val="none" w:sz="0" w:space="0" w:color="auto"/>
                <w:right w:val="none" w:sz="0" w:space="0" w:color="auto"/>
              </w:divBdr>
            </w:div>
          </w:divsChild>
        </w:div>
        <w:div w:id="1376855401">
          <w:marLeft w:val="0"/>
          <w:marRight w:val="0"/>
          <w:marTop w:val="0"/>
          <w:marBottom w:val="0"/>
          <w:divBdr>
            <w:top w:val="none" w:sz="0" w:space="0" w:color="auto"/>
            <w:left w:val="none" w:sz="0" w:space="0" w:color="auto"/>
            <w:bottom w:val="none" w:sz="0" w:space="0" w:color="auto"/>
            <w:right w:val="none" w:sz="0" w:space="0" w:color="auto"/>
          </w:divBdr>
          <w:divsChild>
            <w:div w:id="1720591007">
              <w:marLeft w:val="0"/>
              <w:marRight w:val="0"/>
              <w:marTop w:val="0"/>
              <w:marBottom w:val="0"/>
              <w:divBdr>
                <w:top w:val="none" w:sz="0" w:space="0" w:color="auto"/>
                <w:left w:val="none" w:sz="0" w:space="0" w:color="auto"/>
                <w:bottom w:val="none" w:sz="0" w:space="0" w:color="auto"/>
                <w:right w:val="none" w:sz="0" w:space="0" w:color="auto"/>
              </w:divBdr>
            </w:div>
          </w:divsChild>
        </w:div>
        <w:div w:id="1404253828">
          <w:marLeft w:val="0"/>
          <w:marRight w:val="0"/>
          <w:marTop w:val="0"/>
          <w:marBottom w:val="0"/>
          <w:divBdr>
            <w:top w:val="none" w:sz="0" w:space="0" w:color="auto"/>
            <w:left w:val="none" w:sz="0" w:space="0" w:color="auto"/>
            <w:bottom w:val="none" w:sz="0" w:space="0" w:color="auto"/>
            <w:right w:val="none" w:sz="0" w:space="0" w:color="auto"/>
          </w:divBdr>
          <w:divsChild>
            <w:div w:id="813330539">
              <w:marLeft w:val="0"/>
              <w:marRight w:val="0"/>
              <w:marTop w:val="0"/>
              <w:marBottom w:val="0"/>
              <w:divBdr>
                <w:top w:val="none" w:sz="0" w:space="0" w:color="auto"/>
                <w:left w:val="none" w:sz="0" w:space="0" w:color="auto"/>
                <w:bottom w:val="none" w:sz="0" w:space="0" w:color="auto"/>
                <w:right w:val="none" w:sz="0" w:space="0" w:color="auto"/>
              </w:divBdr>
            </w:div>
          </w:divsChild>
        </w:div>
        <w:div w:id="1413313092">
          <w:marLeft w:val="0"/>
          <w:marRight w:val="0"/>
          <w:marTop w:val="0"/>
          <w:marBottom w:val="0"/>
          <w:divBdr>
            <w:top w:val="none" w:sz="0" w:space="0" w:color="auto"/>
            <w:left w:val="none" w:sz="0" w:space="0" w:color="auto"/>
            <w:bottom w:val="none" w:sz="0" w:space="0" w:color="auto"/>
            <w:right w:val="none" w:sz="0" w:space="0" w:color="auto"/>
          </w:divBdr>
          <w:divsChild>
            <w:div w:id="1433430532">
              <w:marLeft w:val="0"/>
              <w:marRight w:val="0"/>
              <w:marTop w:val="0"/>
              <w:marBottom w:val="0"/>
              <w:divBdr>
                <w:top w:val="none" w:sz="0" w:space="0" w:color="auto"/>
                <w:left w:val="none" w:sz="0" w:space="0" w:color="auto"/>
                <w:bottom w:val="none" w:sz="0" w:space="0" w:color="auto"/>
                <w:right w:val="none" w:sz="0" w:space="0" w:color="auto"/>
              </w:divBdr>
            </w:div>
          </w:divsChild>
        </w:div>
        <w:div w:id="1442796306">
          <w:marLeft w:val="0"/>
          <w:marRight w:val="0"/>
          <w:marTop w:val="0"/>
          <w:marBottom w:val="0"/>
          <w:divBdr>
            <w:top w:val="none" w:sz="0" w:space="0" w:color="auto"/>
            <w:left w:val="none" w:sz="0" w:space="0" w:color="auto"/>
            <w:bottom w:val="none" w:sz="0" w:space="0" w:color="auto"/>
            <w:right w:val="none" w:sz="0" w:space="0" w:color="auto"/>
          </w:divBdr>
          <w:divsChild>
            <w:div w:id="2145344320">
              <w:marLeft w:val="0"/>
              <w:marRight w:val="0"/>
              <w:marTop w:val="0"/>
              <w:marBottom w:val="0"/>
              <w:divBdr>
                <w:top w:val="none" w:sz="0" w:space="0" w:color="auto"/>
                <w:left w:val="none" w:sz="0" w:space="0" w:color="auto"/>
                <w:bottom w:val="none" w:sz="0" w:space="0" w:color="auto"/>
                <w:right w:val="none" w:sz="0" w:space="0" w:color="auto"/>
              </w:divBdr>
            </w:div>
          </w:divsChild>
        </w:div>
        <w:div w:id="1475371189">
          <w:marLeft w:val="0"/>
          <w:marRight w:val="0"/>
          <w:marTop w:val="0"/>
          <w:marBottom w:val="0"/>
          <w:divBdr>
            <w:top w:val="none" w:sz="0" w:space="0" w:color="auto"/>
            <w:left w:val="none" w:sz="0" w:space="0" w:color="auto"/>
            <w:bottom w:val="none" w:sz="0" w:space="0" w:color="auto"/>
            <w:right w:val="none" w:sz="0" w:space="0" w:color="auto"/>
          </w:divBdr>
          <w:divsChild>
            <w:div w:id="1943874061">
              <w:marLeft w:val="0"/>
              <w:marRight w:val="0"/>
              <w:marTop w:val="0"/>
              <w:marBottom w:val="0"/>
              <w:divBdr>
                <w:top w:val="none" w:sz="0" w:space="0" w:color="auto"/>
                <w:left w:val="none" w:sz="0" w:space="0" w:color="auto"/>
                <w:bottom w:val="none" w:sz="0" w:space="0" w:color="auto"/>
                <w:right w:val="none" w:sz="0" w:space="0" w:color="auto"/>
              </w:divBdr>
            </w:div>
          </w:divsChild>
        </w:div>
        <w:div w:id="1483304905">
          <w:marLeft w:val="0"/>
          <w:marRight w:val="0"/>
          <w:marTop w:val="0"/>
          <w:marBottom w:val="0"/>
          <w:divBdr>
            <w:top w:val="none" w:sz="0" w:space="0" w:color="auto"/>
            <w:left w:val="none" w:sz="0" w:space="0" w:color="auto"/>
            <w:bottom w:val="none" w:sz="0" w:space="0" w:color="auto"/>
            <w:right w:val="none" w:sz="0" w:space="0" w:color="auto"/>
          </w:divBdr>
          <w:divsChild>
            <w:div w:id="247734100">
              <w:marLeft w:val="0"/>
              <w:marRight w:val="0"/>
              <w:marTop w:val="0"/>
              <w:marBottom w:val="0"/>
              <w:divBdr>
                <w:top w:val="none" w:sz="0" w:space="0" w:color="auto"/>
                <w:left w:val="none" w:sz="0" w:space="0" w:color="auto"/>
                <w:bottom w:val="none" w:sz="0" w:space="0" w:color="auto"/>
                <w:right w:val="none" w:sz="0" w:space="0" w:color="auto"/>
              </w:divBdr>
            </w:div>
          </w:divsChild>
        </w:div>
        <w:div w:id="1500347444">
          <w:marLeft w:val="0"/>
          <w:marRight w:val="0"/>
          <w:marTop w:val="0"/>
          <w:marBottom w:val="0"/>
          <w:divBdr>
            <w:top w:val="none" w:sz="0" w:space="0" w:color="auto"/>
            <w:left w:val="none" w:sz="0" w:space="0" w:color="auto"/>
            <w:bottom w:val="none" w:sz="0" w:space="0" w:color="auto"/>
            <w:right w:val="none" w:sz="0" w:space="0" w:color="auto"/>
          </w:divBdr>
          <w:divsChild>
            <w:div w:id="1594893227">
              <w:marLeft w:val="0"/>
              <w:marRight w:val="0"/>
              <w:marTop w:val="0"/>
              <w:marBottom w:val="0"/>
              <w:divBdr>
                <w:top w:val="none" w:sz="0" w:space="0" w:color="auto"/>
                <w:left w:val="none" w:sz="0" w:space="0" w:color="auto"/>
                <w:bottom w:val="none" w:sz="0" w:space="0" w:color="auto"/>
                <w:right w:val="none" w:sz="0" w:space="0" w:color="auto"/>
              </w:divBdr>
            </w:div>
          </w:divsChild>
        </w:div>
        <w:div w:id="1512061081">
          <w:marLeft w:val="0"/>
          <w:marRight w:val="0"/>
          <w:marTop w:val="0"/>
          <w:marBottom w:val="0"/>
          <w:divBdr>
            <w:top w:val="none" w:sz="0" w:space="0" w:color="auto"/>
            <w:left w:val="none" w:sz="0" w:space="0" w:color="auto"/>
            <w:bottom w:val="none" w:sz="0" w:space="0" w:color="auto"/>
            <w:right w:val="none" w:sz="0" w:space="0" w:color="auto"/>
          </w:divBdr>
          <w:divsChild>
            <w:div w:id="1755937523">
              <w:marLeft w:val="0"/>
              <w:marRight w:val="0"/>
              <w:marTop w:val="0"/>
              <w:marBottom w:val="0"/>
              <w:divBdr>
                <w:top w:val="none" w:sz="0" w:space="0" w:color="auto"/>
                <w:left w:val="none" w:sz="0" w:space="0" w:color="auto"/>
                <w:bottom w:val="none" w:sz="0" w:space="0" w:color="auto"/>
                <w:right w:val="none" w:sz="0" w:space="0" w:color="auto"/>
              </w:divBdr>
            </w:div>
          </w:divsChild>
        </w:div>
        <w:div w:id="1515194854">
          <w:marLeft w:val="0"/>
          <w:marRight w:val="0"/>
          <w:marTop w:val="0"/>
          <w:marBottom w:val="0"/>
          <w:divBdr>
            <w:top w:val="none" w:sz="0" w:space="0" w:color="auto"/>
            <w:left w:val="none" w:sz="0" w:space="0" w:color="auto"/>
            <w:bottom w:val="none" w:sz="0" w:space="0" w:color="auto"/>
            <w:right w:val="none" w:sz="0" w:space="0" w:color="auto"/>
          </w:divBdr>
          <w:divsChild>
            <w:div w:id="1307901962">
              <w:marLeft w:val="0"/>
              <w:marRight w:val="0"/>
              <w:marTop w:val="0"/>
              <w:marBottom w:val="0"/>
              <w:divBdr>
                <w:top w:val="none" w:sz="0" w:space="0" w:color="auto"/>
                <w:left w:val="none" w:sz="0" w:space="0" w:color="auto"/>
                <w:bottom w:val="none" w:sz="0" w:space="0" w:color="auto"/>
                <w:right w:val="none" w:sz="0" w:space="0" w:color="auto"/>
              </w:divBdr>
            </w:div>
            <w:div w:id="1965966550">
              <w:marLeft w:val="0"/>
              <w:marRight w:val="0"/>
              <w:marTop w:val="0"/>
              <w:marBottom w:val="0"/>
              <w:divBdr>
                <w:top w:val="none" w:sz="0" w:space="0" w:color="auto"/>
                <w:left w:val="none" w:sz="0" w:space="0" w:color="auto"/>
                <w:bottom w:val="none" w:sz="0" w:space="0" w:color="auto"/>
                <w:right w:val="none" w:sz="0" w:space="0" w:color="auto"/>
              </w:divBdr>
            </w:div>
          </w:divsChild>
        </w:div>
        <w:div w:id="1519075475">
          <w:marLeft w:val="0"/>
          <w:marRight w:val="0"/>
          <w:marTop w:val="0"/>
          <w:marBottom w:val="0"/>
          <w:divBdr>
            <w:top w:val="none" w:sz="0" w:space="0" w:color="auto"/>
            <w:left w:val="none" w:sz="0" w:space="0" w:color="auto"/>
            <w:bottom w:val="none" w:sz="0" w:space="0" w:color="auto"/>
            <w:right w:val="none" w:sz="0" w:space="0" w:color="auto"/>
          </w:divBdr>
          <w:divsChild>
            <w:div w:id="1215847560">
              <w:marLeft w:val="0"/>
              <w:marRight w:val="0"/>
              <w:marTop w:val="0"/>
              <w:marBottom w:val="0"/>
              <w:divBdr>
                <w:top w:val="none" w:sz="0" w:space="0" w:color="auto"/>
                <w:left w:val="none" w:sz="0" w:space="0" w:color="auto"/>
                <w:bottom w:val="none" w:sz="0" w:space="0" w:color="auto"/>
                <w:right w:val="none" w:sz="0" w:space="0" w:color="auto"/>
              </w:divBdr>
            </w:div>
            <w:div w:id="1638946744">
              <w:marLeft w:val="0"/>
              <w:marRight w:val="0"/>
              <w:marTop w:val="0"/>
              <w:marBottom w:val="0"/>
              <w:divBdr>
                <w:top w:val="none" w:sz="0" w:space="0" w:color="auto"/>
                <w:left w:val="none" w:sz="0" w:space="0" w:color="auto"/>
                <w:bottom w:val="none" w:sz="0" w:space="0" w:color="auto"/>
                <w:right w:val="none" w:sz="0" w:space="0" w:color="auto"/>
              </w:divBdr>
            </w:div>
          </w:divsChild>
        </w:div>
        <w:div w:id="1539588984">
          <w:marLeft w:val="0"/>
          <w:marRight w:val="0"/>
          <w:marTop w:val="0"/>
          <w:marBottom w:val="0"/>
          <w:divBdr>
            <w:top w:val="none" w:sz="0" w:space="0" w:color="auto"/>
            <w:left w:val="none" w:sz="0" w:space="0" w:color="auto"/>
            <w:bottom w:val="none" w:sz="0" w:space="0" w:color="auto"/>
            <w:right w:val="none" w:sz="0" w:space="0" w:color="auto"/>
          </w:divBdr>
          <w:divsChild>
            <w:div w:id="1258716404">
              <w:marLeft w:val="0"/>
              <w:marRight w:val="0"/>
              <w:marTop w:val="0"/>
              <w:marBottom w:val="0"/>
              <w:divBdr>
                <w:top w:val="none" w:sz="0" w:space="0" w:color="auto"/>
                <w:left w:val="none" w:sz="0" w:space="0" w:color="auto"/>
                <w:bottom w:val="none" w:sz="0" w:space="0" w:color="auto"/>
                <w:right w:val="none" w:sz="0" w:space="0" w:color="auto"/>
              </w:divBdr>
            </w:div>
          </w:divsChild>
        </w:div>
        <w:div w:id="1556119482">
          <w:marLeft w:val="0"/>
          <w:marRight w:val="0"/>
          <w:marTop w:val="0"/>
          <w:marBottom w:val="0"/>
          <w:divBdr>
            <w:top w:val="none" w:sz="0" w:space="0" w:color="auto"/>
            <w:left w:val="none" w:sz="0" w:space="0" w:color="auto"/>
            <w:bottom w:val="none" w:sz="0" w:space="0" w:color="auto"/>
            <w:right w:val="none" w:sz="0" w:space="0" w:color="auto"/>
          </w:divBdr>
          <w:divsChild>
            <w:div w:id="1319847203">
              <w:marLeft w:val="0"/>
              <w:marRight w:val="0"/>
              <w:marTop w:val="0"/>
              <w:marBottom w:val="0"/>
              <w:divBdr>
                <w:top w:val="none" w:sz="0" w:space="0" w:color="auto"/>
                <w:left w:val="none" w:sz="0" w:space="0" w:color="auto"/>
                <w:bottom w:val="none" w:sz="0" w:space="0" w:color="auto"/>
                <w:right w:val="none" w:sz="0" w:space="0" w:color="auto"/>
              </w:divBdr>
            </w:div>
          </w:divsChild>
        </w:div>
        <w:div w:id="1556507130">
          <w:marLeft w:val="0"/>
          <w:marRight w:val="0"/>
          <w:marTop w:val="0"/>
          <w:marBottom w:val="0"/>
          <w:divBdr>
            <w:top w:val="none" w:sz="0" w:space="0" w:color="auto"/>
            <w:left w:val="none" w:sz="0" w:space="0" w:color="auto"/>
            <w:bottom w:val="none" w:sz="0" w:space="0" w:color="auto"/>
            <w:right w:val="none" w:sz="0" w:space="0" w:color="auto"/>
          </w:divBdr>
          <w:divsChild>
            <w:div w:id="1267543506">
              <w:marLeft w:val="0"/>
              <w:marRight w:val="0"/>
              <w:marTop w:val="0"/>
              <w:marBottom w:val="0"/>
              <w:divBdr>
                <w:top w:val="none" w:sz="0" w:space="0" w:color="auto"/>
                <w:left w:val="none" w:sz="0" w:space="0" w:color="auto"/>
                <w:bottom w:val="none" w:sz="0" w:space="0" w:color="auto"/>
                <w:right w:val="none" w:sz="0" w:space="0" w:color="auto"/>
              </w:divBdr>
            </w:div>
          </w:divsChild>
        </w:div>
        <w:div w:id="1592007334">
          <w:marLeft w:val="0"/>
          <w:marRight w:val="0"/>
          <w:marTop w:val="0"/>
          <w:marBottom w:val="0"/>
          <w:divBdr>
            <w:top w:val="none" w:sz="0" w:space="0" w:color="auto"/>
            <w:left w:val="none" w:sz="0" w:space="0" w:color="auto"/>
            <w:bottom w:val="none" w:sz="0" w:space="0" w:color="auto"/>
            <w:right w:val="none" w:sz="0" w:space="0" w:color="auto"/>
          </w:divBdr>
          <w:divsChild>
            <w:div w:id="1117062380">
              <w:marLeft w:val="0"/>
              <w:marRight w:val="0"/>
              <w:marTop w:val="0"/>
              <w:marBottom w:val="0"/>
              <w:divBdr>
                <w:top w:val="none" w:sz="0" w:space="0" w:color="auto"/>
                <w:left w:val="none" w:sz="0" w:space="0" w:color="auto"/>
                <w:bottom w:val="none" w:sz="0" w:space="0" w:color="auto"/>
                <w:right w:val="none" w:sz="0" w:space="0" w:color="auto"/>
              </w:divBdr>
            </w:div>
          </w:divsChild>
        </w:div>
        <w:div w:id="1610818162">
          <w:marLeft w:val="0"/>
          <w:marRight w:val="0"/>
          <w:marTop w:val="0"/>
          <w:marBottom w:val="0"/>
          <w:divBdr>
            <w:top w:val="none" w:sz="0" w:space="0" w:color="auto"/>
            <w:left w:val="none" w:sz="0" w:space="0" w:color="auto"/>
            <w:bottom w:val="none" w:sz="0" w:space="0" w:color="auto"/>
            <w:right w:val="none" w:sz="0" w:space="0" w:color="auto"/>
          </w:divBdr>
          <w:divsChild>
            <w:div w:id="137648971">
              <w:marLeft w:val="0"/>
              <w:marRight w:val="0"/>
              <w:marTop w:val="0"/>
              <w:marBottom w:val="0"/>
              <w:divBdr>
                <w:top w:val="none" w:sz="0" w:space="0" w:color="auto"/>
                <w:left w:val="none" w:sz="0" w:space="0" w:color="auto"/>
                <w:bottom w:val="none" w:sz="0" w:space="0" w:color="auto"/>
                <w:right w:val="none" w:sz="0" w:space="0" w:color="auto"/>
              </w:divBdr>
            </w:div>
          </w:divsChild>
        </w:div>
        <w:div w:id="1611008059">
          <w:marLeft w:val="0"/>
          <w:marRight w:val="0"/>
          <w:marTop w:val="0"/>
          <w:marBottom w:val="0"/>
          <w:divBdr>
            <w:top w:val="none" w:sz="0" w:space="0" w:color="auto"/>
            <w:left w:val="none" w:sz="0" w:space="0" w:color="auto"/>
            <w:bottom w:val="none" w:sz="0" w:space="0" w:color="auto"/>
            <w:right w:val="none" w:sz="0" w:space="0" w:color="auto"/>
          </w:divBdr>
          <w:divsChild>
            <w:div w:id="1372997536">
              <w:marLeft w:val="0"/>
              <w:marRight w:val="0"/>
              <w:marTop w:val="0"/>
              <w:marBottom w:val="0"/>
              <w:divBdr>
                <w:top w:val="none" w:sz="0" w:space="0" w:color="auto"/>
                <w:left w:val="none" w:sz="0" w:space="0" w:color="auto"/>
                <w:bottom w:val="none" w:sz="0" w:space="0" w:color="auto"/>
                <w:right w:val="none" w:sz="0" w:space="0" w:color="auto"/>
              </w:divBdr>
            </w:div>
          </w:divsChild>
        </w:div>
        <w:div w:id="1618177111">
          <w:marLeft w:val="0"/>
          <w:marRight w:val="0"/>
          <w:marTop w:val="0"/>
          <w:marBottom w:val="0"/>
          <w:divBdr>
            <w:top w:val="none" w:sz="0" w:space="0" w:color="auto"/>
            <w:left w:val="none" w:sz="0" w:space="0" w:color="auto"/>
            <w:bottom w:val="none" w:sz="0" w:space="0" w:color="auto"/>
            <w:right w:val="none" w:sz="0" w:space="0" w:color="auto"/>
          </w:divBdr>
          <w:divsChild>
            <w:div w:id="1349333178">
              <w:marLeft w:val="0"/>
              <w:marRight w:val="0"/>
              <w:marTop w:val="0"/>
              <w:marBottom w:val="0"/>
              <w:divBdr>
                <w:top w:val="none" w:sz="0" w:space="0" w:color="auto"/>
                <w:left w:val="none" w:sz="0" w:space="0" w:color="auto"/>
                <w:bottom w:val="none" w:sz="0" w:space="0" w:color="auto"/>
                <w:right w:val="none" w:sz="0" w:space="0" w:color="auto"/>
              </w:divBdr>
            </w:div>
          </w:divsChild>
        </w:div>
        <w:div w:id="1621641520">
          <w:marLeft w:val="0"/>
          <w:marRight w:val="0"/>
          <w:marTop w:val="0"/>
          <w:marBottom w:val="0"/>
          <w:divBdr>
            <w:top w:val="none" w:sz="0" w:space="0" w:color="auto"/>
            <w:left w:val="none" w:sz="0" w:space="0" w:color="auto"/>
            <w:bottom w:val="none" w:sz="0" w:space="0" w:color="auto"/>
            <w:right w:val="none" w:sz="0" w:space="0" w:color="auto"/>
          </w:divBdr>
          <w:divsChild>
            <w:div w:id="1692484879">
              <w:marLeft w:val="0"/>
              <w:marRight w:val="0"/>
              <w:marTop w:val="0"/>
              <w:marBottom w:val="0"/>
              <w:divBdr>
                <w:top w:val="none" w:sz="0" w:space="0" w:color="auto"/>
                <w:left w:val="none" w:sz="0" w:space="0" w:color="auto"/>
                <w:bottom w:val="none" w:sz="0" w:space="0" w:color="auto"/>
                <w:right w:val="none" w:sz="0" w:space="0" w:color="auto"/>
              </w:divBdr>
            </w:div>
          </w:divsChild>
        </w:div>
        <w:div w:id="1631134320">
          <w:marLeft w:val="0"/>
          <w:marRight w:val="0"/>
          <w:marTop w:val="0"/>
          <w:marBottom w:val="0"/>
          <w:divBdr>
            <w:top w:val="none" w:sz="0" w:space="0" w:color="auto"/>
            <w:left w:val="none" w:sz="0" w:space="0" w:color="auto"/>
            <w:bottom w:val="none" w:sz="0" w:space="0" w:color="auto"/>
            <w:right w:val="none" w:sz="0" w:space="0" w:color="auto"/>
          </w:divBdr>
          <w:divsChild>
            <w:div w:id="287973841">
              <w:marLeft w:val="0"/>
              <w:marRight w:val="0"/>
              <w:marTop w:val="0"/>
              <w:marBottom w:val="0"/>
              <w:divBdr>
                <w:top w:val="none" w:sz="0" w:space="0" w:color="auto"/>
                <w:left w:val="none" w:sz="0" w:space="0" w:color="auto"/>
                <w:bottom w:val="none" w:sz="0" w:space="0" w:color="auto"/>
                <w:right w:val="none" w:sz="0" w:space="0" w:color="auto"/>
              </w:divBdr>
            </w:div>
            <w:div w:id="548806405">
              <w:marLeft w:val="0"/>
              <w:marRight w:val="0"/>
              <w:marTop w:val="0"/>
              <w:marBottom w:val="0"/>
              <w:divBdr>
                <w:top w:val="none" w:sz="0" w:space="0" w:color="auto"/>
                <w:left w:val="none" w:sz="0" w:space="0" w:color="auto"/>
                <w:bottom w:val="none" w:sz="0" w:space="0" w:color="auto"/>
                <w:right w:val="none" w:sz="0" w:space="0" w:color="auto"/>
              </w:divBdr>
            </w:div>
            <w:div w:id="1544638564">
              <w:marLeft w:val="0"/>
              <w:marRight w:val="0"/>
              <w:marTop w:val="0"/>
              <w:marBottom w:val="0"/>
              <w:divBdr>
                <w:top w:val="none" w:sz="0" w:space="0" w:color="auto"/>
                <w:left w:val="none" w:sz="0" w:space="0" w:color="auto"/>
                <w:bottom w:val="none" w:sz="0" w:space="0" w:color="auto"/>
                <w:right w:val="none" w:sz="0" w:space="0" w:color="auto"/>
              </w:divBdr>
            </w:div>
          </w:divsChild>
        </w:div>
        <w:div w:id="1634750033">
          <w:marLeft w:val="0"/>
          <w:marRight w:val="0"/>
          <w:marTop w:val="0"/>
          <w:marBottom w:val="0"/>
          <w:divBdr>
            <w:top w:val="none" w:sz="0" w:space="0" w:color="auto"/>
            <w:left w:val="none" w:sz="0" w:space="0" w:color="auto"/>
            <w:bottom w:val="none" w:sz="0" w:space="0" w:color="auto"/>
            <w:right w:val="none" w:sz="0" w:space="0" w:color="auto"/>
          </w:divBdr>
          <w:divsChild>
            <w:div w:id="1631135179">
              <w:marLeft w:val="0"/>
              <w:marRight w:val="0"/>
              <w:marTop w:val="0"/>
              <w:marBottom w:val="0"/>
              <w:divBdr>
                <w:top w:val="none" w:sz="0" w:space="0" w:color="auto"/>
                <w:left w:val="none" w:sz="0" w:space="0" w:color="auto"/>
                <w:bottom w:val="none" w:sz="0" w:space="0" w:color="auto"/>
                <w:right w:val="none" w:sz="0" w:space="0" w:color="auto"/>
              </w:divBdr>
            </w:div>
          </w:divsChild>
        </w:div>
        <w:div w:id="1638758142">
          <w:marLeft w:val="0"/>
          <w:marRight w:val="0"/>
          <w:marTop w:val="0"/>
          <w:marBottom w:val="0"/>
          <w:divBdr>
            <w:top w:val="none" w:sz="0" w:space="0" w:color="auto"/>
            <w:left w:val="none" w:sz="0" w:space="0" w:color="auto"/>
            <w:bottom w:val="none" w:sz="0" w:space="0" w:color="auto"/>
            <w:right w:val="none" w:sz="0" w:space="0" w:color="auto"/>
          </w:divBdr>
          <w:divsChild>
            <w:div w:id="706875459">
              <w:marLeft w:val="0"/>
              <w:marRight w:val="0"/>
              <w:marTop w:val="0"/>
              <w:marBottom w:val="0"/>
              <w:divBdr>
                <w:top w:val="none" w:sz="0" w:space="0" w:color="auto"/>
                <w:left w:val="none" w:sz="0" w:space="0" w:color="auto"/>
                <w:bottom w:val="none" w:sz="0" w:space="0" w:color="auto"/>
                <w:right w:val="none" w:sz="0" w:space="0" w:color="auto"/>
              </w:divBdr>
            </w:div>
          </w:divsChild>
        </w:div>
        <w:div w:id="1656883354">
          <w:marLeft w:val="0"/>
          <w:marRight w:val="0"/>
          <w:marTop w:val="0"/>
          <w:marBottom w:val="0"/>
          <w:divBdr>
            <w:top w:val="none" w:sz="0" w:space="0" w:color="auto"/>
            <w:left w:val="none" w:sz="0" w:space="0" w:color="auto"/>
            <w:bottom w:val="none" w:sz="0" w:space="0" w:color="auto"/>
            <w:right w:val="none" w:sz="0" w:space="0" w:color="auto"/>
          </w:divBdr>
          <w:divsChild>
            <w:div w:id="1179930926">
              <w:marLeft w:val="0"/>
              <w:marRight w:val="0"/>
              <w:marTop w:val="0"/>
              <w:marBottom w:val="0"/>
              <w:divBdr>
                <w:top w:val="none" w:sz="0" w:space="0" w:color="auto"/>
                <w:left w:val="none" w:sz="0" w:space="0" w:color="auto"/>
                <w:bottom w:val="none" w:sz="0" w:space="0" w:color="auto"/>
                <w:right w:val="none" w:sz="0" w:space="0" w:color="auto"/>
              </w:divBdr>
            </w:div>
            <w:div w:id="1718436350">
              <w:marLeft w:val="0"/>
              <w:marRight w:val="0"/>
              <w:marTop w:val="0"/>
              <w:marBottom w:val="0"/>
              <w:divBdr>
                <w:top w:val="none" w:sz="0" w:space="0" w:color="auto"/>
                <w:left w:val="none" w:sz="0" w:space="0" w:color="auto"/>
                <w:bottom w:val="none" w:sz="0" w:space="0" w:color="auto"/>
                <w:right w:val="none" w:sz="0" w:space="0" w:color="auto"/>
              </w:divBdr>
            </w:div>
          </w:divsChild>
        </w:div>
        <w:div w:id="1671785500">
          <w:marLeft w:val="0"/>
          <w:marRight w:val="0"/>
          <w:marTop w:val="0"/>
          <w:marBottom w:val="0"/>
          <w:divBdr>
            <w:top w:val="none" w:sz="0" w:space="0" w:color="auto"/>
            <w:left w:val="none" w:sz="0" w:space="0" w:color="auto"/>
            <w:bottom w:val="none" w:sz="0" w:space="0" w:color="auto"/>
            <w:right w:val="none" w:sz="0" w:space="0" w:color="auto"/>
          </w:divBdr>
          <w:divsChild>
            <w:div w:id="1067728886">
              <w:marLeft w:val="0"/>
              <w:marRight w:val="0"/>
              <w:marTop w:val="0"/>
              <w:marBottom w:val="0"/>
              <w:divBdr>
                <w:top w:val="none" w:sz="0" w:space="0" w:color="auto"/>
                <w:left w:val="none" w:sz="0" w:space="0" w:color="auto"/>
                <w:bottom w:val="none" w:sz="0" w:space="0" w:color="auto"/>
                <w:right w:val="none" w:sz="0" w:space="0" w:color="auto"/>
              </w:divBdr>
            </w:div>
          </w:divsChild>
        </w:div>
        <w:div w:id="1677027978">
          <w:marLeft w:val="0"/>
          <w:marRight w:val="0"/>
          <w:marTop w:val="0"/>
          <w:marBottom w:val="0"/>
          <w:divBdr>
            <w:top w:val="none" w:sz="0" w:space="0" w:color="auto"/>
            <w:left w:val="none" w:sz="0" w:space="0" w:color="auto"/>
            <w:bottom w:val="none" w:sz="0" w:space="0" w:color="auto"/>
            <w:right w:val="none" w:sz="0" w:space="0" w:color="auto"/>
          </w:divBdr>
          <w:divsChild>
            <w:div w:id="445926284">
              <w:marLeft w:val="0"/>
              <w:marRight w:val="0"/>
              <w:marTop w:val="0"/>
              <w:marBottom w:val="0"/>
              <w:divBdr>
                <w:top w:val="none" w:sz="0" w:space="0" w:color="auto"/>
                <w:left w:val="none" w:sz="0" w:space="0" w:color="auto"/>
                <w:bottom w:val="none" w:sz="0" w:space="0" w:color="auto"/>
                <w:right w:val="none" w:sz="0" w:space="0" w:color="auto"/>
              </w:divBdr>
            </w:div>
          </w:divsChild>
        </w:div>
        <w:div w:id="1679186864">
          <w:marLeft w:val="0"/>
          <w:marRight w:val="0"/>
          <w:marTop w:val="0"/>
          <w:marBottom w:val="0"/>
          <w:divBdr>
            <w:top w:val="none" w:sz="0" w:space="0" w:color="auto"/>
            <w:left w:val="none" w:sz="0" w:space="0" w:color="auto"/>
            <w:bottom w:val="none" w:sz="0" w:space="0" w:color="auto"/>
            <w:right w:val="none" w:sz="0" w:space="0" w:color="auto"/>
          </w:divBdr>
          <w:divsChild>
            <w:div w:id="1680767070">
              <w:marLeft w:val="0"/>
              <w:marRight w:val="0"/>
              <w:marTop w:val="0"/>
              <w:marBottom w:val="0"/>
              <w:divBdr>
                <w:top w:val="none" w:sz="0" w:space="0" w:color="auto"/>
                <w:left w:val="none" w:sz="0" w:space="0" w:color="auto"/>
                <w:bottom w:val="none" w:sz="0" w:space="0" w:color="auto"/>
                <w:right w:val="none" w:sz="0" w:space="0" w:color="auto"/>
              </w:divBdr>
            </w:div>
          </w:divsChild>
        </w:div>
        <w:div w:id="1710111250">
          <w:marLeft w:val="0"/>
          <w:marRight w:val="0"/>
          <w:marTop w:val="0"/>
          <w:marBottom w:val="0"/>
          <w:divBdr>
            <w:top w:val="none" w:sz="0" w:space="0" w:color="auto"/>
            <w:left w:val="none" w:sz="0" w:space="0" w:color="auto"/>
            <w:bottom w:val="none" w:sz="0" w:space="0" w:color="auto"/>
            <w:right w:val="none" w:sz="0" w:space="0" w:color="auto"/>
          </w:divBdr>
          <w:divsChild>
            <w:div w:id="1333682639">
              <w:marLeft w:val="0"/>
              <w:marRight w:val="0"/>
              <w:marTop w:val="0"/>
              <w:marBottom w:val="0"/>
              <w:divBdr>
                <w:top w:val="none" w:sz="0" w:space="0" w:color="auto"/>
                <w:left w:val="none" w:sz="0" w:space="0" w:color="auto"/>
                <w:bottom w:val="none" w:sz="0" w:space="0" w:color="auto"/>
                <w:right w:val="none" w:sz="0" w:space="0" w:color="auto"/>
              </w:divBdr>
            </w:div>
            <w:div w:id="2077512985">
              <w:marLeft w:val="0"/>
              <w:marRight w:val="0"/>
              <w:marTop w:val="0"/>
              <w:marBottom w:val="0"/>
              <w:divBdr>
                <w:top w:val="none" w:sz="0" w:space="0" w:color="auto"/>
                <w:left w:val="none" w:sz="0" w:space="0" w:color="auto"/>
                <w:bottom w:val="none" w:sz="0" w:space="0" w:color="auto"/>
                <w:right w:val="none" w:sz="0" w:space="0" w:color="auto"/>
              </w:divBdr>
            </w:div>
          </w:divsChild>
        </w:div>
        <w:div w:id="1728649698">
          <w:marLeft w:val="0"/>
          <w:marRight w:val="0"/>
          <w:marTop w:val="0"/>
          <w:marBottom w:val="0"/>
          <w:divBdr>
            <w:top w:val="none" w:sz="0" w:space="0" w:color="auto"/>
            <w:left w:val="none" w:sz="0" w:space="0" w:color="auto"/>
            <w:bottom w:val="none" w:sz="0" w:space="0" w:color="auto"/>
            <w:right w:val="none" w:sz="0" w:space="0" w:color="auto"/>
          </w:divBdr>
          <w:divsChild>
            <w:div w:id="1727946785">
              <w:marLeft w:val="0"/>
              <w:marRight w:val="0"/>
              <w:marTop w:val="0"/>
              <w:marBottom w:val="0"/>
              <w:divBdr>
                <w:top w:val="none" w:sz="0" w:space="0" w:color="auto"/>
                <w:left w:val="none" w:sz="0" w:space="0" w:color="auto"/>
                <w:bottom w:val="none" w:sz="0" w:space="0" w:color="auto"/>
                <w:right w:val="none" w:sz="0" w:space="0" w:color="auto"/>
              </w:divBdr>
            </w:div>
          </w:divsChild>
        </w:div>
        <w:div w:id="1752848168">
          <w:marLeft w:val="0"/>
          <w:marRight w:val="0"/>
          <w:marTop w:val="0"/>
          <w:marBottom w:val="0"/>
          <w:divBdr>
            <w:top w:val="none" w:sz="0" w:space="0" w:color="auto"/>
            <w:left w:val="none" w:sz="0" w:space="0" w:color="auto"/>
            <w:bottom w:val="none" w:sz="0" w:space="0" w:color="auto"/>
            <w:right w:val="none" w:sz="0" w:space="0" w:color="auto"/>
          </w:divBdr>
          <w:divsChild>
            <w:div w:id="1090083495">
              <w:marLeft w:val="0"/>
              <w:marRight w:val="0"/>
              <w:marTop w:val="0"/>
              <w:marBottom w:val="0"/>
              <w:divBdr>
                <w:top w:val="none" w:sz="0" w:space="0" w:color="auto"/>
                <w:left w:val="none" w:sz="0" w:space="0" w:color="auto"/>
                <w:bottom w:val="none" w:sz="0" w:space="0" w:color="auto"/>
                <w:right w:val="none" w:sz="0" w:space="0" w:color="auto"/>
              </w:divBdr>
            </w:div>
          </w:divsChild>
        </w:div>
        <w:div w:id="1766219599">
          <w:marLeft w:val="0"/>
          <w:marRight w:val="0"/>
          <w:marTop w:val="0"/>
          <w:marBottom w:val="0"/>
          <w:divBdr>
            <w:top w:val="none" w:sz="0" w:space="0" w:color="auto"/>
            <w:left w:val="none" w:sz="0" w:space="0" w:color="auto"/>
            <w:bottom w:val="none" w:sz="0" w:space="0" w:color="auto"/>
            <w:right w:val="none" w:sz="0" w:space="0" w:color="auto"/>
          </w:divBdr>
          <w:divsChild>
            <w:div w:id="333144223">
              <w:marLeft w:val="0"/>
              <w:marRight w:val="0"/>
              <w:marTop w:val="0"/>
              <w:marBottom w:val="0"/>
              <w:divBdr>
                <w:top w:val="none" w:sz="0" w:space="0" w:color="auto"/>
                <w:left w:val="none" w:sz="0" w:space="0" w:color="auto"/>
                <w:bottom w:val="none" w:sz="0" w:space="0" w:color="auto"/>
                <w:right w:val="none" w:sz="0" w:space="0" w:color="auto"/>
              </w:divBdr>
            </w:div>
          </w:divsChild>
        </w:div>
        <w:div w:id="1782994825">
          <w:marLeft w:val="0"/>
          <w:marRight w:val="0"/>
          <w:marTop w:val="0"/>
          <w:marBottom w:val="0"/>
          <w:divBdr>
            <w:top w:val="none" w:sz="0" w:space="0" w:color="auto"/>
            <w:left w:val="none" w:sz="0" w:space="0" w:color="auto"/>
            <w:bottom w:val="none" w:sz="0" w:space="0" w:color="auto"/>
            <w:right w:val="none" w:sz="0" w:space="0" w:color="auto"/>
          </w:divBdr>
          <w:divsChild>
            <w:div w:id="1907567869">
              <w:marLeft w:val="0"/>
              <w:marRight w:val="0"/>
              <w:marTop w:val="0"/>
              <w:marBottom w:val="0"/>
              <w:divBdr>
                <w:top w:val="none" w:sz="0" w:space="0" w:color="auto"/>
                <w:left w:val="none" w:sz="0" w:space="0" w:color="auto"/>
                <w:bottom w:val="none" w:sz="0" w:space="0" w:color="auto"/>
                <w:right w:val="none" w:sz="0" w:space="0" w:color="auto"/>
              </w:divBdr>
            </w:div>
          </w:divsChild>
        </w:div>
        <w:div w:id="1787187846">
          <w:marLeft w:val="0"/>
          <w:marRight w:val="0"/>
          <w:marTop w:val="0"/>
          <w:marBottom w:val="0"/>
          <w:divBdr>
            <w:top w:val="none" w:sz="0" w:space="0" w:color="auto"/>
            <w:left w:val="none" w:sz="0" w:space="0" w:color="auto"/>
            <w:bottom w:val="none" w:sz="0" w:space="0" w:color="auto"/>
            <w:right w:val="none" w:sz="0" w:space="0" w:color="auto"/>
          </w:divBdr>
          <w:divsChild>
            <w:div w:id="1965118716">
              <w:marLeft w:val="0"/>
              <w:marRight w:val="0"/>
              <w:marTop w:val="0"/>
              <w:marBottom w:val="0"/>
              <w:divBdr>
                <w:top w:val="none" w:sz="0" w:space="0" w:color="auto"/>
                <w:left w:val="none" w:sz="0" w:space="0" w:color="auto"/>
                <w:bottom w:val="none" w:sz="0" w:space="0" w:color="auto"/>
                <w:right w:val="none" w:sz="0" w:space="0" w:color="auto"/>
              </w:divBdr>
            </w:div>
          </w:divsChild>
        </w:div>
        <w:div w:id="1800807329">
          <w:marLeft w:val="0"/>
          <w:marRight w:val="0"/>
          <w:marTop w:val="0"/>
          <w:marBottom w:val="0"/>
          <w:divBdr>
            <w:top w:val="none" w:sz="0" w:space="0" w:color="auto"/>
            <w:left w:val="none" w:sz="0" w:space="0" w:color="auto"/>
            <w:bottom w:val="none" w:sz="0" w:space="0" w:color="auto"/>
            <w:right w:val="none" w:sz="0" w:space="0" w:color="auto"/>
          </w:divBdr>
          <w:divsChild>
            <w:div w:id="180365644">
              <w:marLeft w:val="0"/>
              <w:marRight w:val="0"/>
              <w:marTop w:val="0"/>
              <w:marBottom w:val="0"/>
              <w:divBdr>
                <w:top w:val="none" w:sz="0" w:space="0" w:color="auto"/>
                <w:left w:val="none" w:sz="0" w:space="0" w:color="auto"/>
                <w:bottom w:val="none" w:sz="0" w:space="0" w:color="auto"/>
                <w:right w:val="none" w:sz="0" w:space="0" w:color="auto"/>
              </w:divBdr>
            </w:div>
          </w:divsChild>
        </w:div>
        <w:div w:id="1811053965">
          <w:marLeft w:val="0"/>
          <w:marRight w:val="0"/>
          <w:marTop w:val="0"/>
          <w:marBottom w:val="0"/>
          <w:divBdr>
            <w:top w:val="none" w:sz="0" w:space="0" w:color="auto"/>
            <w:left w:val="none" w:sz="0" w:space="0" w:color="auto"/>
            <w:bottom w:val="none" w:sz="0" w:space="0" w:color="auto"/>
            <w:right w:val="none" w:sz="0" w:space="0" w:color="auto"/>
          </w:divBdr>
          <w:divsChild>
            <w:div w:id="950086735">
              <w:marLeft w:val="0"/>
              <w:marRight w:val="0"/>
              <w:marTop w:val="0"/>
              <w:marBottom w:val="0"/>
              <w:divBdr>
                <w:top w:val="none" w:sz="0" w:space="0" w:color="auto"/>
                <w:left w:val="none" w:sz="0" w:space="0" w:color="auto"/>
                <w:bottom w:val="none" w:sz="0" w:space="0" w:color="auto"/>
                <w:right w:val="none" w:sz="0" w:space="0" w:color="auto"/>
              </w:divBdr>
            </w:div>
          </w:divsChild>
        </w:div>
        <w:div w:id="1877810099">
          <w:marLeft w:val="0"/>
          <w:marRight w:val="0"/>
          <w:marTop w:val="0"/>
          <w:marBottom w:val="0"/>
          <w:divBdr>
            <w:top w:val="none" w:sz="0" w:space="0" w:color="auto"/>
            <w:left w:val="none" w:sz="0" w:space="0" w:color="auto"/>
            <w:bottom w:val="none" w:sz="0" w:space="0" w:color="auto"/>
            <w:right w:val="none" w:sz="0" w:space="0" w:color="auto"/>
          </w:divBdr>
          <w:divsChild>
            <w:div w:id="1100294253">
              <w:marLeft w:val="0"/>
              <w:marRight w:val="0"/>
              <w:marTop w:val="0"/>
              <w:marBottom w:val="0"/>
              <w:divBdr>
                <w:top w:val="none" w:sz="0" w:space="0" w:color="auto"/>
                <w:left w:val="none" w:sz="0" w:space="0" w:color="auto"/>
                <w:bottom w:val="none" w:sz="0" w:space="0" w:color="auto"/>
                <w:right w:val="none" w:sz="0" w:space="0" w:color="auto"/>
              </w:divBdr>
            </w:div>
          </w:divsChild>
        </w:div>
        <w:div w:id="1883665682">
          <w:marLeft w:val="0"/>
          <w:marRight w:val="0"/>
          <w:marTop w:val="0"/>
          <w:marBottom w:val="0"/>
          <w:divBdr>
            <w:top w:val="none" w:sz="0" w:space="0" w:color="auto"/>
            <w:left w:val="none" w:sz="0" w:space="0" w:color="auto"/>
            <w:bottom w:val="none" w:sz="0" w:space="0" w:color="auto"/>
            <w:right w:val="none" w:sz="0" w:space="0" w:color="auto"/>
          </w:divBdr>
          <w:divsChild>
            <w:div w:id="330569732">
              <w:marLeft w:val="0"/>
              <w:marRight w:val="0"/>
              <w:marTop w:val="0"/>
              <w:marBottom w:val="0"/>
              <w:divBdr>
                <w:top w:val="none" w:sz="0" w:space="0" w:color="auto"/>
                <w:left w:val="none" w:sz="0" w:space="0" w:color="auto"/>
                <w:bottom w:val="none" w:sz="0" w:space="0" w:color="auto"/>
                <w:right w:val="none" w:sz="0" w:space="0" w:color="auto"/>
              </w:divBdr>
            </w:div>
          </w:divsChild>
        </w:div>
        <w:div w:id="1902791554">
          <w:marLeft w:val="0"/>
          <w:marRight w:val="0"/>
          <w:marTop w:val="0"/>
          <w:marBottom w:val="0"/>
          <w:divBdr>
            <w:top w:val="none" w:sz="0" w:space="0" w:color="auto"/>
            <w:left w:val="none" w:sz="0" w:space="0" w:color="auto"/>
            <w:bottom w:val="none" w:sz="0" w:space="0" w:color="auto"/>
            <w:right w:val="none" w:sz="0" w:space="0" w:color="auto"/>
          </w:divBdr>
          <w:divsChild>
            <w:div w:id="1684742339">
              <w:marLeft w:val="0"/>
              <w:marRight w:val="0"/>
              <w:marTop w:val="0"/>
              <w:marBottom w:val="0"/>
              <w:divBdr>
                <w:top w:val="none" w:sz="0" w:space="0" w:color="auto"/>
                <w:left w:val="none" w:sz="0" w:space="0" w:color="auto"/>
                <w:bottom w:val="none" w:sz="0" w:space="0" w:color="auto"/>
                <w:right w:val="none" w:sz="0" w:space="0" w:color="auto"/>
              </w:divBdr>
            </w:div>
          </w:divsChild>
        </w:div>
        <w:div w:id="1914511668">
          <w:marLeft w:val="0"/>
          <w:marRight w:val="0"/>
          <w:marTop w:val="0"/>
          <w:marBottom w:val="0"/>
          <w:divBdr>
            <w:top w:val="none" w:sz="0" w:space="0" w:color="auto"/>
            <w:left w:val="none" w:sz="0" w:space="0" w:color="auto"/>
            <w:bottom w:val="none" w:sz="0" w:space="0" w:color="auto"/>
            <w:right w:val="none" w:sz="0" w:space="0" w:color="auto"/>
          </w:divBdr>
          <w:divsChild>
            <w:div w:id="1659115031">
              <w:marLeft w:val="0"/>
              <w:marRight w:val="0"/>
              <w:marTop w:val="0"/>
              <w:marBottom w:val="0"/>
              <w:divBdr>
                <w:top w:val="none" w:sz="0" w:space="0" w:color="auto"/>
                <w:left w:val="none" w:sz="0" w:space="0" w:color="auto"/>
                <w:bottom w:val="none" w:sz="0" w:space="0" w:color="auto"/>
                <w:right w:val="none" w:sz="0" w:space="0" w:color="auto"/>
              </w:divBdr>
            </w:div>
          </w:divsChild>
        </w:div>
        <w:div w:id="1916166032">
          <w:marLeft w:val="0"/>
          <w:marRight w:val="0"/>
          <w:marTop w:val="0"/>
          <w:marBottom w:val="0"/>
          <w:divBdr>
            <w:top w:val="none" w:sz="0" w:space="0" w:color="auto"/>
            <w:left w:val="none" w:sz="0" w:space="0" w:color="auto"/>
            <w:bottom w:val="none" w:sz="0" w:space="0" w:color="auto"/>
            <w:right w:val="none" w:sz="0" w:space="0" w:color="auto"/>
          </w:divBdr>
          <w:divsChild>
            <w:div w:id="2116439986">
              <w:marLeft w:val="0"/>
              <w:marRight w:val="0"/>
              <w:marTop w:val="0"/>
              <w:marBottom w:val="0"/>
              <w:divBdr>
                <w:top w:val="none" w:sz="0" w:space="0" w:color="auto"/>
                <w:left w:val="none" w:sz="0" w:space="0" w:color="auto"/>
                <w:bottom w:val="none" w:sz="0" w:space="0" w:color="auto"/>
                <w:right w:val="none" w:sz="0" w:space="0" w:color="auto"/>
              </w:divBdr>
            </w:div>
          </w:divsChild>
        </w:div>
        <w:div w:id="1999571580">
          <w:marLeft w:val="0"/>
          <w:marRight w:val="0"/>
          <w:marTop w:val="0"/>
          <w:marBottom w:val="0"/>
          <w:divBdr>
            <w:top w:val="none" w:sz="0" w:space="0" w:color="auto"/>
            <w:left w:val="none" w:sz="0" w:space="0" w:color="auto"/>
            <w:bottom w:val="none" w:sz="0" w:space="0" w:color="auto"/>
            <w:right w:val="none" w:sz="0" w:space="0" w:color="auto"/>
          </w:divBdr>
          <w:divsChild>
            <w:div w:id="491608297">
              <w:marLeft w:val="0"/>
              <w:marRight w:val="0"/>
              <w:marTop w:val="0"/>
              <w:marBottom w:val="0"/>
              <w:divBdr>
                <w:top w:val="none" w:sz="0" w:space="0" w:color="auto"/>
                <w:left w:val="none" w:sz="0" w:space="0" w:color="auto"/>
                <w:bottom w:val="none" w:sz="0" w:space="0" w:color="auto"/>
                <w:right w:val="none" w:sz="0" w:space="0" w:color="auto"/>
              </w:divBdr>
            </w:div>
          </w:divsChild>
        </w:div>
        <w:div w:id="2003505384">
          <w:marLeft w:val="0"/>
          <w:marRight w:val="0"/>
          <w:marTop w:val="0"/>
          <w:marBottom w:val="0"/>
          <w:divBdr>
            <w:top w:val="none" w:sz="0" w:space="0" w:color="auto"/>
            <w:left w:val="none" w:sz="0" w:space="0" w:color="auto"/>
            <w:bottom w:val="none" w:sz="0" w:space="0" w:color="auto"/>
            <w:right w:val="none" w:sz="0" w:space="0" w:color="auto"/>
          </w:divBdr>
          <w:divsChild>
            <w:div w:id="1326278589">
              <w:marLeft w:val="0"/>
              <w:marRight w:val="0"/>
              <w:marTop w:val="0"/>
              <w:marBottom w:val="0"/>
              <w:divBdr>
                <w:top w:val="none" w:sz="0" w:space="0" w:color="auto"/>
                <w:left w:val="none" w:sz="0" w:space="0" w:color="auto"/>
                <w:bottom w:val="none" w:sz="0" w:space="0" w:color="auto"/>
                <w:right w:val="none" w:sz="0" w:space="0" w:color="auto"/>
              </w:divBdr>
            </w:div>
          </w:divsChild>
        </w:div>
        <w:div w:id="2016762563">
          <w:marLeft w:val="0"/>
          <w:marRight w:val="0"/>
          <w:marTop w:val="0"/>
          <w:marBottom w:val="0"/>
          <w:divBdr>
            <w:top w:val="none" w:sz="0" w:space="0" w:color="auto"/>
            <w:left w:val="none" w:sz="0" w:space="0" w:color="auto"/>
            <w:bottom w:val="none" w:sz="0" w:space="0" w:color="auto"/>
            <w:right w:val="none" w:sz="0" w:space="0" w:color="auto"/>
          </w:divBdr>
          <w:divsChild>
            <w:div w:id="39979198">
              <w:marLeft w:val="0"/>
              <w:marRight w:val="0"/>
              <w:marTop w:val="0"/>
              <w:marBottom w:val="0"/>
              <w:divBdr>
                <w:top w:val="none" w:sz="0" w:space="0" w:color="auto"/>
                <w:left w:val="none" w:sz="0" w:space="0" w:color="auto"/>
                <w:bottom w:val="none" w:sz="0" w:space="0" w:color="auto"/>
                <w:right w:val="none" w:sz="0" w:space="0" w:color="auto"/>
              </w:divBdr>
            </w:div>
            <w:div w:id="656302140">
              <w:marLeft w:val="0"/>
              <w:marRight w:val="0"/>
              <w:marTop w:val="0"/>
              <w:marBottom w:val="0"/>
              <w:divBdr>
                <w:top w:val="none" w:sz="0" w:space="0" w:color="auto"/>
                <w:left w:val="none" w:sz="0" w:space="0" w:color="auto"/>
                <w:bottom w:val="none" w:sz="0" w:space="0" w:color="auto"/>
                <w:right w:val="none" w:sz="0" w:space="0" w:color="auto"/>
              </w:divBdr>
            </w:div>
          </w:divsChild>
        </w:div>
        <w:div w:id="2035030410">
          <w:marLeft w:val="0"/>
          <w:marRight w:val="0"/>
          <w:marTop w:val="0"/>
          <w:marBottom w:val="0"/>
          <w:divBdr>
            <w:top w:val="none" w:sz="0" w:space="0" w:color="auto"/>
            <w:left w:val="none" w:sz="0" w:space="0" w:color="auto"/>
            <w:bottom w:val="none" w:sz="0" w:space="0" w:color="auto"/>
            <w:right w:val="none" w:sz="0" w:space="0" w:color="auto"/>
          </w:divBdr>
          <w:divsChild>
            <w:div w:id="4678182">
              <w:marLeft w:val="0"/>
              <w:marRight w:val="0"/>
              <w:marTop w:val="0"/>
              <w:marBottom w:val="0"/>
              <w:divBdr>
                <w:top w:val="none" w:sz="0" w:space="0" w:color="auto"/>
                <w:left w:val="none" w:sz="0" w:space="0" w:color="auto"/>
                <w:bottom w:val="none" w:sz="0" w:space="0" w:color="auto"/>
                <w:right w:val="none" w:sz="0" w:space="0" w:color="auto"/>
              </w:divBdr>
            </w:div>
          </w:divsChild>
        </w:div>
        <w:div w:id="2061514299">
          <w:marLeft w:val="0"/>
          <w:marRight w:val="0"/>
          <w:marTop w:val="0"/>
          <w:marBottom w:val="0"/>
          <w:divBdr>
            <w:top w:val="none" w:sz="0" w:space="0" w:color="auto"/>
            <w:left w:val="none" w:sz="0" w:space="0" w:color="auto"/>
            <w:bottom w:val="none" w:sz="0" w:space="0" w:color="auto"/>
            <w:right w:val="none" w:sz="0" w:space="0" w:color="auto"/>
          </w:divBdr>
          <w:divsChild>
            <w:div w:id="1332098051">
              <w:marLeft w:val="0"/>
              <w:marRight w:val="0"/>
              <w:marTop w:val="0"/>
              <w:marBottom w:val="0"/>
              <w:divBdr>
                <w:top w:val="none" w:sz="0" w:space="0" w:color="auto"/>
                <w:left w:val="none" w:sz="0" w:space="0" w:color="auto"/>
                <w:bottom w:val="none" w:sz="0" w:space="0" w:color="auto"/>
                <w:right w:val="none" w:sz="0" w:space="0" w:color="auto"/>
              </w:divBdr>
            </w:div>
            <w:div w:id="1551500044">
              <w:marLeft w:val="0"/>
              <w:marRight w:val="0"/>
              <w:marTop w:val="0"/>
              <w:marBottom w:val="0"/>
              <w:divBdr>
                <w:top w:val="none" w:sz="0" w:space="0" w:color="auto"/>
                <w:left w:val="none" w:sz="0" w:space="0" w:color="auto"/>
                <w:bottom w:val="none" w:sz="0" w:space="0" w:color="auto"/>
                <w:right w:val="none" w:sz="0" w:space="0" w:color="auto"/>
              </w:divBdr>
            </w:div>
          </w:divsChild>
        </w:div>
        <w:div w:id="2104643939">
          <w:marLeft w:val="0"/>
          <w:marRight w:val="0"/>
          <w:marTop w:val="0"/>
          <w:marBottom w:val="0"/>
          <w:divBdr>
            <w:top w:val="none" w:sz="0" w:space="0" w:color="auto"/>
            <w:left w:val="none" w:sz="0" w:space="0" w:color="auto"/>
            <w:bottom w:val="none" w:sz="0" w:space="0" w:color="auto"/>
            <w:right w:val="none" w:sz="0" w:space="0" w:color="auto"/>
          </w:divBdr>
          <w:divsChild>
            <w:div w:id="358894854">
              <w:marLeft w:val="0"/>
              <w:marRight w:val="0"/>
              <w:marTop w:val="0"/>
              <w:marBottom w:val="0"/>
              <w:divBdr>
                <w:top w:val="none" w:sz="0" w:space="0" w:color="auto"/>
                <w:left w:val="none" w:sz="0" w:space="0" w:color="auto"/>
                <w:bottom w:val="none" w:sz="0" w:space="0" w:color="auto"/>
                <w:right w:val="none" w:sz="0" w:space="0" w:color="auto"/>
              </w:divBdr>
            </w:div>
          </w:divsChild>
        </w:div>
        <w:div w:id="2123256521">
          <w:marLeft w:val="0"/>
          <w:marRight w:val="0"/>
          <w:marTop w:val="0"/>
          <w:marBottom w:val="0"/>
          <w:divBdr>
            <w:top w:val="none" w:sz="0" w:space="0" w:color="auto"/>
            <w:left w:val="none" w:sz="0" w:space="0" w:color="auto"/>
            <w:bottom w:val="none" w:sz="0" w:space="0" w:color="auto"/>
            <w:right w:val="none" w:sz="0" w:space="0" w:color="auto"/>
          </w:divBdr>
          <w:divsChild>
            <w:div w:id="3307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37395">
      <w:bodyDiv w:val="1"/>
      <w:marLeft w:val="0"/>
      <w:marRight w:val="0"/>
      <w:marTop w:val="0"/>
      <w:marBottom w:val="0"/>
      <w:divBdr>
        <w:top w:val="none" w:sz="0" w:space="0" w:color="auto"/>
        <w:left w:val="none" w:sz="0" w:space="0" w:color="auto"/>
        <w:bottom w:val="none" w:sz="0" w:space="0" w:color="auto"/>
        <w:right w:val="none" w:sz="0" w:space="0" w:color="auto"/>
      </w:divBdr>
    </w:div>
    <w:div w:id="970667325">
      <w:bodyDiv w:val="1"/>
      <w:marLeft w:val="0"/>
      <w:marRight w:val="0"/>
      <w:marTop w:val="0"/>
      <w:marBottom w:val="0"/>
      <w:divBdr>
        <w:top w:val="none" w:sz="0" w:space="0" w:color="auto"/>
        <w:left w:val="none" w:sz="0" w:space="0" w:color="auto"/>
        <w:bottom w:val="none" w:sz="0" w:space="0" w:color="auto"/>
        <w:right w:val="none" w:sz="0" w:space="0" w:color="auto"/>
      </w:divBdr>
      <w:divsChild>
        <w:div w:id="129059046">
          <w:marLeft w:val="0"/>
          <w:marRight w:val="0"/>
          <w:marTop w:val="0"/>
          <w:marBottom w:val="0"/>
          <w:divBdr>
            <w:top w:val="none" w:sz="0" w:space="0" w:color="auto"/>
            <w:left w:val="none" w:sz="0" w:space="0" w:color="auto"/>
            <w:bottom w:val="none" w:sz="0" w:space="0" w:color="auto"/>
            <w:right w:val="none" w:sz="0" w:space="0" w:color="auto"/>
          </w:divBdr>
        </w:div>
        <w:div w:id="1338537260">
          <w:marLeft w:val="0"/>
          <w:marRight w:val="0"/>
          <w:marTop w:val="0"/>
          <w:marBottom w:val="0"/>
          <w:divBdr>
            <w:top w:val="none" w:sz="0" w:space="0" w:color="auto"/>
            <w:left w:val="none" w:sz="0" w:space="0" w:color="auto"/>
            <w:bottom w:val="none" w:sz="0" w:space="0" w:color="auto"/>
            <w:right w:val="none" w:sz="0" w:space="0" w:color="auto"/>
          </w:divBdr>
        </w:div>
      </w:divsChild>
    </w:div>
    <w:div w:id="1042709475">
      <w:bodyDiv w:val="1"/>
      <w:marLeft w:val="0"/>
      <w:marRight w:val="0"/>
      <w:marTop w:val="0"/>
      <w:marBottom w:val="0"/>
      <w:divBdr>
        <w:top w:val="none" w:sz="0" w:space="0" w:color="auto"/>
        <w:left w:val="none" w:sz="0" w:space="0" w:color="auto"/>
        <w:bottom w:val="none" w:sz="0" w:space="0" w:color="auto"/>
        <w:right w:val="none" w:sz="0" w:space="0" w:color="auto"/>
      </w:divBdr>
    </w:div>
    <w:div w:id="1098869067">
      <w:bodyDiv w:val="1"/>
      <w:marLeft w:val="0"/>
      <w:marRight w:val="0"/>
      <w:marTop w:val="0"/>
      <w:marBottom w:val="0"/>
      <w:divBdr>
        <w:top w:val="none" w:sz="0" w:space="0" w:color="auto"/>
        <w:left w:val="none" w:sz="0" w:space="0" w:color="auto"/>
        <w:bottom w:val="none" w:sz="0" w:space="0" w:color="auto"/>
        <w:right w:val="none" w:sz="0" w:space="0" w:color="auto"/>
      </w:divBdr>
    </w:div>
    <w:div w:id="1118571377">
      <w:bodyDiv w:val="1"/>
      <w:marLeft w:val="0"/>
      <w:marRight w:val="0"/>
      <w:marTop w:val="0"/>
      <w:marBottom w:val="0"/>
      <w:divBdr>
        <w:top w:val="none" w:sz="0" w:space="0" w:color="auto"/>
        <w:left w:val="none" w:sz="0" w:space="0" w:color="auto"/>
        <w:bottom w:val="none" w:sz="0" w:space="0" w:color="auto"/>
        <w:right w:val="none" w:sz="0" w:space="0" w:color="auto"/>
      </w:divBdr>
      <w:divsChild>
        <w:div w:id="61105181">
          <w:marLeft w:val="0"/>
          <w:marRight w:val="0"/>
          <w:marTop w:val="0"/>
          <w:marBottom w:val="0"/>
          <w:divBdr>
            <w:top w:val="none" w:sz="0" w:space="0" w:color="auto"/>
            <w:left w:val="none" w:sz="0" w:space="0" w:color="auto"/>
            <w:bottom w:val="none" w:sz="0" w:space="0" w:color="auto"/>
            <w:right w:val="none" w:sz="0" w:space="0" w:color="auto"/>
          </w:divBdr>
          <w:divsChild>
            <w:div w:id="767233102">
              <w:marLeft w:val="0"/>
              <w:marRight w:val="0"/>
              <w:marTop w:val="0"/>
              <w:marBottom w:val="0"/>
              <w:divBdr>
                <w:top w:val="none" w:sz="0" w:space="0" w:color="auto"/>
                <w:left w:val="none" w:sz="0" w:space="0" w:color="auto"/>
                <w:bottom w:val="none" w:sz="0" w:space="0" w:color="auto"/>
                <w:right w:val="none" w:sz="0" w:space="0" w:color="auto"/>
              </w:divBdr>
            </w:div>
            <w:div w:id="878392907">
              <w:marLeft w:val="0"/>
              <w:marRight w:val="0"/>
              <w:marTop w:val="0"/>
              <w:marBottom w:val="0"/>
              <w:divBdr>
                <w:top w:val="none" w:sz="0" w:space="0" w:color="auto"/>
                <w:left w:val="none" w:sz="0" w:space="0" w:color="auto"/>
                <w:bottom w:val="none" w:sz="0" w:space="0" w:color="auto"/>
                <w:right w:val="none" w:sz="0" w:space="0" w:color="auto"/>
              </w:divBdr>
            </w:div>
            <w:div w:id="984705223">
              <w:marLeft w:val="0"/>
              <w:marRight w:val="0"/>
              <w:marTop w:val="0"/>
              <w:marBottom w:val="0"/>
              <w:divBdr>
                <w:top w:val="none" w:sz="0" w:space="0" w:color="auto"/>
                <w:left w:val="none" w:sz="0" w:space="0" w:color="auto"/>
                <w:bottom w:val="none" w:sz="0" w:space="0" w:color="auto"/>
                <w:right w:val="none" w:sz="0" w:space="0" w:color="auto"/>
              </w:divBdr>
            </w:div>
            <w:div w:id="1662348964">
              <w:marLeft w:val="0"/>
              <w:marRight w:val="0"/>
              <w:marTop w:val="0"/>
              <w:marBottom w:val="0"/>
              <w:divBdr>
                <w:top w:val="none" w:sz="0" w:space="0" w:color="auto"/>
                <w:left w:val="none" w:sz="0" w:space="0" w:color="auto"/>
                <w:bottom w:val="none" w:sz="0" w:space="0" w:color="auto"/>
                <w:right w:val="none" w:sz="0" w:space="0" w:color="auto"/>
              </w:divBdr>
            </w:div>
            <w:div w:id="1933514890">
              <w:marLeft w:val="0"/>
              <w:marRight w:val="0"/>
              <w:marTop w:val="0"/>
              <w:marBottom w:val="0"/>
              <w:divBdr>
                <w:top w:val="none" w:sz="0" w:space="0" w:color="auto"/>
                <w:left w:val="none" w:sz="0" w:space="0" w:color="auto"/>
                <w:bottom w:val="none" w:sz="0" w:space="0" w:color="auto"/>
                <w:right w:val="none" w:sz="0" w:space="0" w:color="auto"/>
              </w:divBdr>
            </w:div>
          </w:divsChild>
        </w:div>
        <w:div w:id="615794103">
          <w:marLeft w:val="0"/>
          <w:marRight w:val="0"/>
          <w:marTop w:val="0"/>
          <w:marBottom w:val="0"/>
          <w:divBdr>
            <w:top w:val="none" w:sz="0" w:space="0" w:color="auto"/>
            <w:left w:val="none" w:sz="0" w:space="0" w:color="auto"/>
            <w:bottom w:val="none" w:sz="0" w:space="0" w:color="auto"/>
            <w:right w:val="none" w:sz="0" w:space="0" w:color="auto"/>
          </w:divBdr>
          <w:divsChild>
            <w:div w:id="729302335">
              <w:marLeft w:val="0"/>
              <w:marRight w:val="0"/>
              <w:marTop w:val="0"/>
              <w:marBottom w:val="0"/>
              <w:divBdr>
                <w:top w:val="none" w:sz="0" w:space="0" w:color="auto"/>
                <w:left w:val="none" w:sz="0" w:space="0" w:color="auto"/>
                <w:bottom w:val="none" w:sz="0" w:space="0" w:color="auto"/>
                <w:right w:val="none" w:sz="0" w:space="0" w:color="auto"/>
              </w:divBdr>
            </w:div>
            <w:div w:id="1114980629">
              <w:marLeft w:val="0"/>
              <w:marRight w:val="0"/>
              <w:marTop w:val="0"/>
              <w:marBottom w:val="0"/>
              <w:divBdr>
                <w:top w:val="none" w:sz="0" w:space="0" w:color="auto"/>
                <w:left w:val="none" w:sz="0" w:space="0" w:color="auto"/>
                <w:bottom w:val="none" w:sz="0" w:space="0" w:color="auto"/>
                <w:right w:val="none" w:sz="0" w:space="0" w:color="auto"/>
              </w:divBdr>
            </w:div>
            <w:div w:id="1327973991">
              <w:marLeft w:val="0"/>
              <w:marRight w:val="0"/>
              <w:marTop w:val="0"/>
              <w:marBottom w:val="0"/>
              <w:divBdr>
                <w:top w:val="none" w:sz="0" w:space="0" w:color="auto"/>
                <w:left w:val="none" w:sz="0" w:space="0" w:color="auto"/>
                <w:bottom w:val="none" w:sz="0" w:space="0" w:color="auto"/>
                <w:right w:val="none" w:sz="0" w:space="0" w:color="auto"/>
              </w:divBdr>
            </w:div>
          </w:divsChild>
        </w:div>
        <w:div w:id="1009988930">
          <w:marLeft w:val="0"/>
          <w:marRight w:val="0"/>
          <w:marTop w:val="0"/>
          <w:marBottom w:val="0"/>
          <w:divBdr>
            <w:top w:val="none" w:sz="0" w:space="0" w:color="auto"/>
            <w:left w:val="none" w:sz="0" w:space="0" w:color="auto"/>
            <w:bottom w:val="none" w:sz="0" w:space="0" w:color="auto"/>
            <w:right w:val="none" w:sz="0" w:space="0" w:color="auto"/>
          </w:divBdr>
          <w:divsChild>
            <w:div w:id="18006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2457">
      <w:bodyDiv w:val="1"/>
      <w:marLeft w:val="0"/>
      <w:marRight w:val="0"/>
      <w:marTop w:val="0"/>
      <w:marBottom w:val="0"/>
      <w:divBdr>
        <w:top w:val="none" w:sz="0" w:space="0" w:color="auto"/>
        <w:left w:val="none" w:sz="0" w:space="0" w:color="auto"/>
        <w:bottom w:val="none" w:sz="0" w:space="0" w:color="auto"/>
        <w:right w:val="none" w:sz="0" w:space="0" w:color="auto"/>
      </w:divBdr>
    </w:div>
    <w:div w:id="1185678026">
      <w:bodyDiv w:val="1"/>
      <w:marLeft w:val="0"/>
      <w:marRight w:val="0"/>
      <w:marTop w:val="0"/>
      <w:marBottom w:val="0"/>
      <w:divBdr>
        <w:top w:val="none" w:sz="0" w:space="0" w:color="auto"/>
        <w:left w:val="none" w:sz="0" w:space="0" w:color="auto"/>
        <w:bottom w:val="none" w:sz="0" w:space="0" w:color="auto"/>
        <w:right w:val="none" w:sz="0" w:space="0" w:color="auto"/>
      </w:divBdr>
      <w:divsChild>
        <w:div w:id="643438232">
          <w:marLeft w:val="0"/>
          <w:marRight w:val="0"/>
          <w:marTop w:val="0"/>
          <w:marBottom w:val="0"/>
          <w:divBdr>
            <w:top w:val="none" w:sz="0" w:space="0" w:color="auto"/>
            <w:left w:val="none" w:sz="0" w:space="0" w:color="auto"/>
            <w:bottom w:val="none" w:sz="0" w:space="0" w:color="auto"/>
            <w:right w:val="none" w:sz="0" w:space="0" w:color="auto"/>
          </w:divBdr>
        </w:div>
        <w:div w:id="834371565">
          <w:marLeft w:val="0"/>
          <w:marRight w:val="0"/>
          <w:marTop w:val="0"/>
          <w:marBottom w:val="0"/>
          <w:divBdr>
            <w:top w:val="none" w:sz="0" w:space="0" w:color="auto"/>
            <w:left w:val="none" w:sz="0" w:space="0" w:color="auto"/>
            <w:bottom w:val="none" w:sz="0" w:space="0" w:color="auto"/>
            <w:right w:val="none" w:sz="0" w:space="0" w:color="auto"/>
          </w:divBdr>
        </w:div>
        <w:div w:id="1164475117">
          <w:marLeft w:val="0"/>
          <w:marRight w:val="0"/>
          <w:marTop w:val="0"/>
          <w:marBottom w:val="0"/>
          <w:divBdr>
            <w:top w:val="none" w:sz="0" w:space="0" w:color="auto"/>
            <w:left w:val="none" w:sz="0" w:space="0" w:color="auto"/>
            <w:bottom w:val="none" w:sz="0" w:space="0" w:color="auto"/>
            <w:right w:val="none" w:sz="0" w:space="0" w:color="auto"/>
          </w:divBdr>
        </w:div>
        <w:div w:id="1200901346">
          <w:marLeft w:val="0"/>
          <w:marRight w:val="0"/>
          <w:marTop w:val="0"/>
          <w:marBottom w:val="0"/>
          <w:divBdr>
            <w:top w:val="none" w:sz="0" w:space="0" w:color="auto"/>
            <w:left w:val="none" w:sz="0" w:space="0" w:color="auto"/>
            <w:bottom w:val="none" w:sz="0" w:space="0" w:color="auto"/>
            <w:right w:val="none" w:sz="0" w:space="0" w:color="auto"/>
          </w:divBdr>
        </w:div>
        <w:div w:id="1240679541">
          <w:marLeft w:val="0"/>
          <w:marRight w:val="0"/>
          <w:marTop w:val="0"/>
          <w:marBottom w:val="0"/>
          <w:divBdr>
            <w:top w:val="none" w:sz="0" w:space="0" w:color="auto"/>
            <w:left w:val="none" w:sz="0" w:space="0" w:color="auto"/>
            <w:bottom w:val="none" w:sz="0" w:space="0" w:color="auto"/>
            <w:right w:val="none" w:sz="0" w:space="0" w:color="auto"/>
          </w:divBdr>
        </w:div>
        <w:div w:id="1603996427">
          <w:marLeft w:val="0"/>
          <w:marRight w:val="0"/>
          <w:marTop w:val="0"/>
          <w:marBottom w:val="0"/>
          <w:divBdr>
            <w:top w:val="none" w:sz="0" w:space="0" w:color="auto"/>
            <w:left w:val="none" w:sz="0" w:space="0" w:color="auto"/>
            <w:bottom w:val="none" w:sz="0" w:space="0" w:color="auto"/>
            <w:right w:val="none" w:sz="0" w:space="0" w:color="auto"/>
          </w:divBdr>
        </w:div>
        <w:div w:id="1912959483">
          <w:marLeft w:val="0"/>
          <w:marRight w:val="0"/>
          <w:marTop w:val="0"/>
          <w:marBottom w:val="0"/>
          <w:divBdr>
            <w:top w:val="none" w:sz="0" w:space="0" w:color="auto"/>
            <w:left w:val="none" w:sz="0" w:space="0" w:color="auto"/>
            <w:bottom w:val="none" w:sz="0" w:space="0" w:color="auto"/>
            <w:right w:val="none" w:sz="0" w:space="0" w:color="auto"/>
          </w:divBdr>
        </w:div>
      </w:divsChild>
    </w:div>
    <w:div w:id="1193150592">
      <w:bodyDiv w:val="1"/>
      <w:marLeft w:val="0"/>
      <w:marRight w:val="0"/>
      <w:marTop w:val="0"/>
      <w:marBottom w:val="0"/>
      <w:divBdr>
        <w:top w:val="none" w:sz="0" w:space="0" w:color="auto"/>
        <w:left w:val="none" w:sz="0" w:space="0" w:color="auto"/>
        <w:bottom w:val="none" w:sz="0" w:space="0" w:color="auto"/>
        <w:right w:val="none" w:sz="0" w:space="0" w:color="auto"/>
      </w:divBdr>
    </w:div>
    <w:div w:id="1206329324">
      <w:bodyDiv w:val="1"/>
      <w:marLeft w:val="0"/>
      <w:marRight w:val="0"/>
      <w:marTop w:val="0"/>
      <w:marBottom w:val="0"/>
      <w:divBdr>
        <w:top w:val="none" w:sz="0" w:space="0" w:color="auto"/>
        <w:left w:val="none" w:sz="0" w:space="0" w:color="auto"/>
        <w:bottom w:val="none" w:sz="0" w:space="0" w:color="auto"/>
        <w:right w:val="none" w:sz="0" w:space="0" w:color="auto"/>
      </w:divBdr>
      <w:divsChild>
        <w:div w:id="1431664033">
          <w:marLeft w:val="0"/>
          <w:marRight w:val="0"/>
          <w:marTop w:val="0"/>
          <w:marBottom w:val="0"/>
          <w:divBdr>
            <w:top w:val="none" w:sz="0" w:space="0" w:color="auto"/>
            <w:left w:val="none" w:sz="0" w:space="0" w:color="auto"/>
            <w:bottom w:val="none" w:sz="0" w:space="0" w:color="auto"/>
            <w:right w:val="none" w:sz="0" w:space="0" w:color="auto"/>
          </w:divBdr>
        </w:div>
        <w:div w:id="1502626586">
          <w:marLeft w:val="0"/>
          <w:marRight w:val="0"/>
          <w:marTop w:val="0"/>
          <w:marBottom w:val="0"/>
          <w:divBdr>
            <w:top w:val="none" w:sz="0" w:space="0" w:color="auto"/>
            <w:left w:val="none" w:sz="0" w:space="0" w:color="auto"/>
            <w:bottom w:val="none" w:sz="0" w:space="0" w:color="auto"/>
            <w:right w:val="none" w:sz="0" w:space="0" w:color="auto"/>
          </w:divBdr>
          <w:divsChild>
            <w:div w:id="1420299157">
              <w:marLeft w:val="0"/>
              <w:marRight w:val="0"/>
              <w:marTop w:val="30"/>
              <w:marBottom w:val="30"/>
              <w:divBdr>
                <w:top w:val="none" w:sz="0" w:space="0" w:color="auto"/>
                <w:left w:val="none" w:sz="0" w:space="0" w:color="auto"/>
                <w:bottom w:val="none" w:sz="0" w:space="0" w:color="auto"/>
                <w:right w:val="none" w:sz="0" w:space="0" w:color="auto"/>
              </w:divBdr>
              <w:divsChild>
                <w:div w:id="167865178">
                  <w:marLeft w:val="0"/>
                  <w:marRight w:val="0"/>
                  <w:marTop w:val="0"/>
                  <w:marBottom w:val="0"/>
                  <w:divBdr>
                    <w:top w:val="none" w:sz="0" w:space="0" w:color="auto"/>
                    <w:left w:val="none" w:sz="0" w:space="0" w:color="auto"/>
                    <w:bottom w:val="none" w:sz="0" w:space="0" w:color="auto"/>
                    <w:right w:val="none" w:sz="0" w:space="0" w:color="auto"/>
                  </w:divBdr>
                  <w:divsChild>
                    <w:div w:id="1185169279">
                      <w:marLeft w:val="0"/>
                      <w:marRight w:val="0"/>
                      <w:marTop w:val="0"/>
                      <w:marBottom w:val="0"/>
                      <w:divBdr>
                        <w:top w:val="none" w:sz="0" w:space="0" w:color="auto"/>
                        <w:left w:val="none" w:sz="0" w:space="0" w:color="auto"/>
                        <w:bottom w:val="none" w:sz="0" w:space="0" w:color="auto"/>
                        <w:right w:val="none" w:sz="0" w:space="0" w:color="auto"/>
                      </w:divBdr>
                    </w:div>
                  </w:divsChild>
                </w:div>
                <w:div w:id="272715830">
                  <w:marLeft w:val="0"/>
                  <w:marRight w:val="0"/>
                  <w:marTop w:val="0"/>
                  <w:marBottom w:val="0"/>
                  <w:divBdr>
                    <w:top w:val="none" w:sz="0" w:space="0" w:color="auto"/>
                    <w:left w:val="none" w:sz="0" w:space="0" w:color="auto"/>
                    <w:bottom w:val="none" w:sz="0" w:space="0" w:color="auto"/>
                    <w:right w:val="none" w:sz="0" w:space="0" w:color="auto"/>
                  </w:divBdr>
                  <w:divsChild>
                    <w:div w:id="1305548512">
                      <w:marLeft w:val="0"/>
                      <w:marRight w:val="0"/>
                      <w:marTop w:val="0"/>
                      <w:marBottom w:val="0"/>
                      <w:divBdr>
                        <w:top w:val="none" w:sz="0" w:space="0" w:color="auto"/>
                        <w:left w:val="none" w:sz="0" w:space="0" w:color="auto"/>
                        <w:bottom w:val="none" w:sz="0" w:space="0" w:color="auto"/>
                        <w:right w:val="none" w:sz="0" w:space="0" w:color="auto"/>
                      </w:divBdr>
                    </w:div>
                  </w:divsChild>
                </w:div>
                <w:div w:id="288631262">
                  <w:marLeft w:val="0"/>
                  <w:marRight w:val="0"/>
                  <w:marTop w:val="0"/>
                  <w:marBottom w:val="0"/>
                  <w:divBdr>
                    <w:top w:val="none" w:sz="0" w:space="0" w:color="auto"/>
                    <w:left w:val="none" w:sz="0" w:space="0" w:color="auto"/>
                    <w:bottom w:val="none" w:sz="0" w:space="0" w:color="auto"/>
                    <w:right w:val="none" w:sz="0" w:space="0" w:color="auto"/>
                  </w:divBdr>
                  <w:divsChild>
                    <w:div w:id="255477502">
                      <w:marLeft w:val="0"/>
                      <w:marRight w:val="0"/>
                      <w:marTop w:val="0"/>
                      <w:marBottom w:val="0"/>
                      <w:divBdr>
                        <w:top w:val="none" w:sz="0" w:space="0" w:color="auto"/>
                        <w:left w:val="none" w:sz="0" w:space="0" w:color="auto"/>
                        <w:bottom w:val="none" w:sz="0" w:space="0" w:color="auto"/>
                        <w:right w:val="none" w:sz="0" w:space="0" w:color="auto"/>
                      </w:divBdr>
                    </w:div>
                  </w:divsChild>
                </w:div>
                <w:div w:id="356465443">
                  <w:marLeft w:val="0"/>
                  <w:marRight w:val="0"/>
                  <w:marTop w:val="0"/>
                  <w:marBottom w:val="0"/>
                  <w:divBdr>
                    <w:top w:val="none" w:sz="0" w:space="0" w:color="auto"/>
                    <w:left w:val="none" w:sz="0" w:space="0" w:color="auto"/>
                    <w:bottom w:val="none" w:sz="0" w:space="0" w:color="auto"/>
                    <w:right w:val="none" w:sz="0" w:space="0" w:color="auto"/>
                  </w:divBdr>
                  <w:divsChild>
                    <w:div w:id="581572003">
                      <w:marLeft w:val="0"/>
                      <w:marRight w:val="0"/>
                      <w:marTop w:val="0"/>
                      <w:marBottom w:val="0"/>
                      <w:divBdr>
                        <w:top w:val="none" w:sz="0" w:space="0" w:color="auto"/>
                        <w:left w:val="none" w:sz="0" w:space="0" w:color="auto"/>
                        <w:bottom w:val="none" w:sz="0" w:space="0" w:color="auto"/>
                        <w:right w:val="none" w:sz="0" w:space="0" w:color="auto"/>
                      </w:divBdr>
                    </w:div>
                  </w:divsChild>
                </w:div>
                <w:div w:id="365060831">
                  <w:marLeft w:val="0"/>
                  <w:marRight w:val="0"/>
                  <w:marTop w:val="0"/>
                  <w:marBottom w:val="0"/>
                  <w:divBdr>
                    <w:top w:val="none" w:sz="0" w:space="0" w:color="auto"/>
                    <w:left w:val="none" w:sz="0" w:space="0" w:color="auto"/>
                    <w:bottom w:val="none" w:sz="0" w:space="0" w:color="auto"/>
                    <w:right w:val="none" w:sz="0" w:space="0" w:color="auto"/>
                  </w:divBdr>
                  <w:divsChild>
                    <w:div w:id="793909614">
                      <w:marLeft w:val="0"/>
                      <w:marRight w:val="0"/>
                      <w:marTop w:val="0"/>
                      <w:marBottom w:val="0"/>
                      <w:divBdr>
                        <w:top w:val="none" w:sz="0" w:space="0" w:color="auto"/>
                        <w:left w:val="none" w:sz="0" w:space="0" w:color="auto"/>
                        <w:bottom w:val="none" w:sz="0" w:space="0" w:color="auto"/>
                        <w:right w:val="none" w:sz="0" w:space="0" w:color="auto"/>
                      </w:divBdr>
                    </w:div>
                  </w:divsChild>
                </w:div>
                <w:div w:id="391737929">
                  <w:marLeft w:val="0"/>
                  <w:marRight w:val="0"/>
                  <w:marTop w:val="0"/>
                  <w:marBottom w:val="0"/>
                  <w:divBdr>
                    <w:top w:val="none" w:sz="0" w:space="0" w:color="auto"/>
                    <w:left w:val="none" w:sz="0" w:space="0" w:color="auto"/>
                    <w:bottom w:val="none" w:sz="0" w:space="0" w:color="auto"/>
                    <w:right w:val="none" w:sz="0" w:space="0" w:color="auto"/>
                  </w:divBdr>
                  <w:divsChild>
                    <w:div w:id="1039473560">
                      <w:marLeft w:val="0"/>
                      <w:marRight w:val="0"/>
                      <w:marTop w:val="0"/>
                      <w:marBottom w:val="0"/>
                      <w:divBdr>
                        <w:top w:val="none" w:sz="0" w:space="0" w:color="auto"/>
                        <w:left w:val="none" w:sz="0" w:space="0" w:color="auto"/>
                        <w:bottom w:val="none" w:sz="0" w:space="0" w:color="auto"/>
                        <w:right w:val="none" w:sz="0" w:space="0" w:color="auto"/>
                      </w:divBdr>
                    </w:div>
                  </w:divsChild>
                </w:div>
                <w:div w:id="485978554">
                  <w:marLeft w:val="0"/>
                  <w:marRight w:val="0"/>
                  <w:marTop w:val="0"/>
                  <w:marBottom w:val="0"/>
                  <w:divBdr>
                    <w:top w:val="none" w:sz="0" w:space="0" w:color="auto"/>
                    <w:left w:val="none" w:sz="0" w:space="0" w:color="auto"/>
                    <w:bottom w:val="none" w:sz="0" w:space="0" w:color="auto"/>
                    <w:right w:val="none" w:sz="0" w:space="0" w:color="auto"/>
                  </w:divBdr>
                  <w:divsChild>
                    <w:div w:id="1632638384">
                      <w:marLeft w:val="0"/>
                      <w:marRight w:val="0"/>
                      <w:marTop w:val="0"/>
                      <w:marBottom w:val="0"/>
                      <w:divBdr>
                        <w:top w:val="none" w:sz="0" w:space="0" w:color="auto"/>
                        <w:left w:val="none" w:sz="0" w:space="0" w:color="auto"/>
                        <w:bottom w:val="none" w:sz="0" w:space="0" w:color="auto"/>
                        <w:right w:val="none" w:sz="0" w:space="0" w:color="auto"/>
                      </w:divBdr>
                    </w:div>
                  </w:divsChild>
                </w:div>
                <w:div w:id="530534746">
                  <w:marLeft w:val="0"/>
                  <w:marRight w:val="0"/>
                  <w:marTop w:val="0"/>
                  <w:marBottom w:val="0"/>
                  <w:divBdr>
                    <w:top w:val="none" w:sz="0" w:space="0" w:color="auto"/>
                    <w:left w:val="none" w:sz="0" w:space="0" w:color="auto"/>
                    <w:bottom w:val="none" w:sz="0" w:space="0" w:color="auto"/>
                    <w:right w:val="none" w:sz="0" w:space="0" w:color="auto"/>
                  </w:divBdr>
                  <w:divsChild>
                    <w:div w:id="986975454">
                      <w:marLeft w:val="0"/>
                      <w:marRight w:val="0"/>
                      <w:marTop w:val="0"/>
                      <w:marBottom w:val="0"/>
                      <w:divBdr>
                        <w:top w:val="none" w:sz="0" w:space="0" w:color="auto"/>
                        <w:left w:val="none" w:sz="0" w:space="0" w:color="auto"/>
                        <w:bottom w:val="none" w:sz="0" w:space="0" w:color="auto"/>
                        <w:right w:val="none" w:sz="0" w:space="0" w:color="auto"/>
                      </w:divBdr>
                    </w:div>
                  </w:divsChild>
                </w:div>
                <w:div w:id="557400828">
                  <w:marLeft w:val="0"/>
                  <w:marRight w:val="0"/>
                  <w:marTop w:val="0"/>
                  <w:marBottom w:val="0"/>
                  <w:divBdr>
                    <w:top w:val="none" w:sz="0" w:space="0" w:color="auto"/>
                    <w:left w:val="none" w:sz="0" w:space="0" w:color="auto"/>
                    <w:bottom w:val="none" w:sz="0" w:space="0" w:color="auto"/>
                    <w:right w:val="none" w:sz="0" w:space="0" w:color="auto"/>
                  </w:divBdr>
                  <w:divsChild>
                    <w:div w:id="2099013300">
                      <w:marLeft w:val="0"/>
                      <w:marRight w:val="0"/>
                      <w:marTop w:val="0"/>
                      <w:marBottom w:val="0"/>
                      <w:divBdr>
                        <w:top w:val="none" w:sz="0" w:space="0" w:color="auto"/>
                        <w:left w:val="none" w:sz="0" w:space="0" w:color="auto"/>
                        <w:bottom w:val="none" w:sz="0" w:space="0" w:color="auto"/>
                        <w:right w:val="none" w:sz="0" w:space="0" w:color="auto"/>
                      </w:divBdr>
                    </w:div>
                  </w:divsChild>
                </w:div>
                <w:div w:id="665593173">
                  <w:marLeft w:val="0"/>
                  <w:marRight w:val="0"/>
                  <w:marTop w:val="0"/>
                  <w:marBottom w:val="0"/>
                  <w:divBdr>
                    <w:top w:val="none" w:sz="0" w:space="0" w:color="auto"/>
                    <w:left w:val="none" w:sz="0" w:space="0" w:color="auto"/>
                    <w:bottom w:val="none" w:sz="0" w:space="0" w:color="auto"/>
                    <w:right w:val="none" w:sz="0" w:space="0" w:color="auto"/>
                  </w:divBdr>
                  <w:divsChild>
                    <w:div w:id="96144726">
                      <w:marLeft w:val="0"/>
                      <w:marRight w:val="0"/>
                      <w:marTop w:val="0"/>
                      <w:marBottom w:val="0"/>
                      <w:divBdr>
                        <w:top w:val="none" w:sz="0" w:space="0" w:color="auto"/>
                        <w:left w:val="none" w:sz="0" w:space="0" w:color="auto"/>
                        <w:bottom w:val="none" w:sz="0" w:space="0" w:color="auto"/>
                        <w:right w:val="none" w:sz="0" w:space="0" w:color="auto"/>
                      </w:divBdr>
                    </w:div>
                  </w:divsChild>
                </w:div>
                <w:div w:id="910777400">
                  <w:marLeft w:val="0"/>
                  <w:marRight w:val="0"/>
                  <w:marTop w:val="0"/>
                  <w:marBottom w:val="0"/>
                  <w:divBdr>
                    <w:top w:val="none" w:sz="0" w:space="0" w:color="auto"/>
                    <w:left w:val="none" w:sz="0" w:space="0" w:color="auto"/>
                    <w:bottom w:val="none" w:sz="0" w:space="0" w:color="auto"/>
                    <w:right w:val="none" w:sz="0" w:space="0" w:color="auto"/>
                  </w:divBdr>
                  <w:divsChild>
                    <w:div w:id="1724793785">
                      <w:marLeft w:val="0"/>
                      <w:marRight w:val="0"/>
                      <w:marTop w:val="0"/>
                      <w:marBottom w:val="0"/>
                      <w:divBdr>
                        <w:top w:val="none" w:sz="0" w:space="0" w:color="auto"/>
                        <w:left w:val="none" w:sz="0" w:space="0" w:color="auto"/>
                        <w:bottom w:val="none" w:sz="0" w:space="0" w:color="auto"/>
                        <w:right w:val="none" w:sz="0" w:space="0" w:color="auto"/>
                      </w:divBdr>
                    </w:div>
                  </w:divsChild>
                </w:div>
                <w:div w:id="1107382241">
                  <w:marLeft w:val="0"/>
                  <w:marRight w:val="0"/>
                  <w:marTop w:val="0"/>
                  <w:marBottom w:val="0"/>
                  <w:divBdr>
                    <w:top w:val="none" w:sz="0" w:space="0" w:color="auto"/>
                    <w:left w:val="none" w:sz="0" w:space="0" w:color="auto"/>
                    <w:bottom w:val="none" w:sz="0" w:space="0" w:color="auto"/>
                    <w:right w:val="none" w:sz="0" w:space="0" w:color="auto"/>
                  </w:divBdr>
                  <w:divsChild>
                    <w:div w:id="1104379708">
                      <w:marLeft w:val="0"/>
                      <w:marRight w:val="0"/>
                      <w:marTop w:val="0"/>
                      <w:marBottom w:val="0"/>
                      <w:divBdr>
                        <w:top w:val="none" w:sz="0" w:space="0" w:color="auto"/>
                        <w:left w:val="none" w:sz="0" w:space="0" w:color="auto"/>
                        <w:bottom w:val="none" w:sz="0" w:space="0" w:color="auto"/>
                        <w:right w:val="none" w:sz="0" w:space="0" w:color="auto"/>
                      </w:divBdr>
                    </w:div>
                  </w:divsChild>
                </w:div>
                <w:div w:id="1315143568">
                  <w:marLeft w:val="0"/>
                  <w:marRight w:val="0"/>
                  <w:marTop w:val="0"/>
                  <w:marBottom w:val="0"/>
                  <w:divBdr>
                    <w:top w:val="none" w:sz="0" w:space="0" w:color="auto"/>
                    <w:left w:val="none" w:sz="0" w:space="0" w:color="auto"/>
                    <w:bottom w:val="none" w:sz="0" w:space="0" w:color="auto"/>
                    <w:right w:val="none" w:sz="0" w:space="0" w:color="auto"/>
                  </w:divBdr>
                  <w:divsChild>
                    <w:div w:id="1020860353">
                      <w:marLeft w:val="0"/>
                      <w:marRight w:val="0"/>
                      <w:marTop w:val="0"/>
                      <w:marBottom w:val="0"/>
                      <w:divBdr>
                        <w:top w:val="none" w:sz="0" w:space="0" w:color="auto"/>
                        <w:left w:val="none" w:sz="0" w:space="0" w:color="auto"/>
                        <w:bottom w:val="none" w:sz="0" w:space="0" w:color="auto"/>
                        <w:right w:val="none" w:sz="0" w:space="0" w:color="auto"/>
                      </w:divBdr>
                    </w:div>
                  </w:divsChild>
                </w:div>
                <w:div w:id="1481727198">
                  <w:marLeft w:val="0"/>
                  <w:marRight w:val="0"/>
                  <w:marTop w:val="0"/>
                  <w:marBottom w:val="0"/>
                  <w:divBdr>
                    <w:top w:val="none" w:sz="0" w:space="0" w:color="auto"/>
                    <w:left w:val="none" w:sz="0" w:space="0" w:color="auto"/>
                    <w:bottom w:val="none" w:sz="0" w:space="0" w:color="auto"/>
                    <w:right w:val="none" w:sz="0" w:space="0" w:color="auto"/>
                  </w:divBdr>
                  <w:divsChild>
                    <w:div w:id="1964387627">
                      <w:marLeft w:val="0"/>
                      <w:marRight w:val="0"/>
                      <w:marTop w:val="0"/>
                      <w:marBottom w:val="0"/>
                      <w:divBdr>
                        <w:top w:val="none" w:sz="0" w:space="0" w:color="auto"/>
                        <w:left w:val="none" w:sz="0" w:space="0" w:color="auto"/>
                        <w:bottom w:val="none" w:sz="0" w:space="0" w:color="auto"/>
                        <w:right w:val="none" w:sz="0" w:space="0" w:color="auto"/>
                      </w:divBdr>
                    </w:div>
                  </w:divsChild>
                </w:div>
                <w:div w:id="1508522055">
                  <w:marLeft w:val="0"/>
                  <w:marRight w:val="0"/>
                  <w:marTop w:val="0"/>
                  <w:marBottom w:val="0"/>
                  <w:divBdr>
                    <w:top w:val="none" w:sz="0" w:space="0" w:color="auto"/>
                    <w:left w:val="none" w:sz="0" w:space="0" w:color="auto"/>
                    <w:bottom w:val="none" w:sz="0" w:space="0" w:color="auto"/>
                    <w:right w:val="none" w:sz="0" w:space="0" w:color="auto"/>
                  </w:divBdr>
                  <w:divsChild>
                    <w:div w:id="220167793">
                      <w:marLeft w:val="0"/>
                      <w:marRight w:val="0"/>
                      <w:marTop w:val="0"/>
                      <w:marBottom w:val="0"/>
                      <w:divBdr>
                        <w:top w:val="none" w:sz="0" w:space="0" w:color="auto"/>
                        <w:left w:val="none" w:sz="0" w:space="0" w:color="auto"/>
                        <w:bottom w:val="none" w:sz="0" w:space="0" w:color="auto"/>
                        <w:right w:val="none" w:sz="0" w:space="0" w:color="auto"/>
                      </w:divBdr>
                    </w:div>
                  </w:divsChild>
                </w:div>
                <w:div w:id="1669166703">
                  <w:marLeft w:val="0"/>
                  <w:marRight w:val="0"/>
                  <w:marTop w:val="0"/>
                  <w:marBottom w:val="0"/>
                  <w:divBdr>
                    <w:top w:val="none" w:sz="0" w:space="0" w:color="auto"/>
                    <w:left w:val="none" w:sz="0" w:space="0" w:color="auto"/>
                    <w:bottom w:val="none" w:sz="0" w:space="0" w:color="auto"/>
                    <w:right w:val="none" w:sz="0" w:space="0" w:color="auto"/>
                  </w:divBdr>
                  <w:divsChild>
                    <w:div w:id="1276255487">
                      <w:marLeft w:val="0"/>
                      <w:marRight w:val="0"/>
                      <w:marTop w:val="0"/>
                      <w:marBottom w:val="0"/>
                      <w:divBdr>
                        <w:top w:val="none" w:sz="0" w:space="0" w:color="auto"/>
                        <w:left w:val="none" w:sz="0" w:space="0" w:color="auto"/>
                        <w:bottom w:val="none" w:sz="0" w:space="0" w:color="auto"/>
                        <w:right w:val="none" w:sz="0" w:space="0" w:color="auto"/>
                      </w:divBdr>
                    </w:div>
                  </w:divsChild>
                </w:div>
                <w:div w:id="1868178786">
                  <w:marLeft w:val="0"/>
                  <w:marRight w:val="0"/>
                  <w:marTop w:val="0"/>
                  <w:marBottom w:val="0"/>
                  <w:divBdr>
                    <w:top w:val="none" w:sz="0" w:space="0" w:color="auto"/>
                    <w:left w:val="none" w:sz="0" w:space="0" w:color="auto"/>
                    <w:bottom w:val="none" w:sz="0" w:space="0" w:color="auto"/>
                    <w:right w:val="none" w:sz="0" w:space="0" w:color="auto"/>
                  </w:divBdr>
                  <w:divsChild>
                    <w:div w:id="947279317">
                      <w:marLeft w:val="0"/>
                      <w:marRight w:val="0"/>
                      <w:marTop w:val="0"/>
                      <w:marBottom w:val="0"/>
                      <w:divBdr>
                        <w:top w:val="none" w:sz="0" w:space="0" w:color="auto"/>
                        <w:left w:val="none" w:sz="0" w:space="0" w:color="auto"/>
                        <w:bottom w:val="none" w:sz="0" w:space="0" w:color="auto"/>
                        <w:right w:val="none" w:sz="0" w:space="0" w:color="auto"/>
                      </w:divBdr>
                    </w:div>
                  </w:divsChild>
                </w:div>
                <w:div w:id="1909657159">
                  <w:marLeft w:val="0"/>
                  <w:marRight w:val="0"/>
                  <w:marTop w:val="0"/>
                  <w:marBottom w:val="0"/>
                  <w:divBdr>
                    <w:top w:val="none" w:sz="0" w:space="0" w:color="auto"/>
                    <w:left w:val="none" w:sz="0" w:space="0" w:color="auto"/>
                    <w:bottom w:val="none" w:sz="0" w:space="0" w:color="auto"/>
                    <w:right w:val="none" w:sz="0" w:space="0" w:color="auto"/>
                  </w:divBdr>
                  <w:divsChild>
                    <w:div w:id="3607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946998">
      <w:bodyDiv w:val="1"/>
      <w:marLeft w:val="0"/>
      <w:marRight w:val="0"/>
      <w:marTop w:val="0"/>
      <w:marBottom w:val="0"/>
      <w:divBdr>
        <w:top w:val="none" w:sz="0" w:space="0" w:color="auto"/>
        <w:left w:val="none" w:sz="0" w:space="0" w:color="auto"/>
        <w:bottom w:val="none" w:sz="0" w:space="0" w:color="auto"/>
        <w:right w:val="none" w:sz="0" w:space="0" w:color="auto"/>
      </w:divBdr>
      <w:divsChild>
        <w:div w:id="158274557">
          <w:marLeft w:val="0"/>
          <w:marRight w:val="0"/>
          <w:marTop w:val="0"/>
          <w:marBottom w:val="0"/>
          <w:divBdr>
            <w:top w:val="none" w:sz="0" w:space="0" w:color="auto"/>
            <w:left w:val="none" w:sz="0" w:space="0" w:color="auto"/>
            <w:bottom w:val="none" w:sz="0" w:space="0" w:color="auto"/>
            <w:right w:val="none" w:sz="0" w:space="0" w:color="auto"/>
          </w:divBdr>
        </w:div>
        <w:div w:id="208225265">
          <w:marLeft w:val="0"/>
          <w:marRight w:val="0"/>
          <w:marTop w:val="0"/>
          <w:marBottom w:val="0"/>
          <w:divBdr>
            <w:top w:val="none" w:sz="0" w:space="0" w:color="auto"/>
            <w:left w:val="none" w:sz="0" w:space="0" w:color="auto"/>
            <w:bottom w:val="none" w:sz="0" w:space="0" w:color="auto"/>
            <w:right w:val="none" w:sz="0" w:space="0" w:color="auto"/>
          </w:divBdr>
        </w:div>
        <w:div w:id="422380866">
          <w:marLeft w:val="0"/>
          <w:marRight w:val="0"/>
          <w:marTop w:val="0"/>
          <w:marBottom w:val="0"/>
          <w:divBdr>
            <w:top w:val="none" w:sz="0" w:space="0" w:color="auto"/>
            <w:left w:val="none" w:sz="0" w:space="0" w:color="auto"/>
            <w:bottom w:val="none" w:sz="0" w:space="0" w:color="auto"/>
            <w:right w:val="none" w:sz="0" w:space="0" w:color="auto"/>
          </w:divBdr>
        </w:div>
        <w:div w:id="510920096">
          <w:marLeft w:val="0"/>
          <w:marRight w:val="0"/>
          <w:marTop w:val="0"/>
          <w:marBottom w:val="0"/>
          <w:divBdr>
            <w:top w:val="none" w:sz="0" w:space="0" w:color="auto"/>
            <w:left w:val="none" w:sz="0" w:space="0" w:color="auto"/>
            <w:bottom w:val="none" w:sz="0" w:space="0" w:color="auto"/>
            <w:right w:val="none" w:sz="0" w:space="0" w:color="auto"/>
          </w:divBdr>
        </w:div>
        <w:div w:id="983973013">
          <w:marLeft w:val="0"/>
          <w:marRight w:val="0"/>
          <w:marTop w:val="0"/>
          <w:marBottom w:val="0"/>
          <w:divBdr>
            <w:top w:val="none" w:sz="0" w:space="0" w:color="auto"/>
            <w:left w:val="none" w:sz="0" w:space="0" w:color="auto"/>
            <w:bottom w:val="none" w:sz="0" w:space="0" w:color="auto"/>
            <w:right w:val="none" w:sz="0" w:space="0" w:color="auto"/>
          </w:divBdr>
        </w:div>
        <w:div w:id="1307247212">
          <w:marLeft w:val="0"/>
          <w:marRight w:val="0"/>
          <w:marTop w:val="0"/>
          <w:marBottom w:val="0"/>
          <w:divBdr>
            <w:top w:val="none" w:sz="0" w:space="0" w:color="auto"/>
            <w:left w:val="none" w:sz="0" w:space="0" w:color="auto"/>
            <w:bottom w:val="none" w:sz="0" w:space="0" w:color="auto"/>
            <w:right w:val="none" w:sz="0" w:space="0" w:color="auto"/>
          </w:divBdr>
        </w:div>
        <w:div w:id="1312104008">
          <w:marLeft w:val="0"/>
          <w:marRight w:val="0"/>
          <w:marTop w:val="0"/>
          <w:marBottom w:val="0"/>
          <w:divBdr>
            <w:top w:val="none" w:sz="0" w:space="0" w:color="auto"/>
            <w:left w:val="none" w:sz="0" w:space="0" w:color="auto"/>
            <w:bottom w:val="none" w:sz="0" w:space="0" w:color="auto"/>
            <w:right w:val="none" w:sz="0" w:space="0" w:color="auto"/>
          </w:divBdr>
        </w:div>
        <w:div w:id="1725179162">
          <w:marLeft w:val="0"/>
          <w:marRight w:val="0"/>
          <w:marTop w:val="0"/>
          <w:marBottom w:val="0"/>
          <w:divBdr>
            <w:top w:val="none" w:sz="0" w:space="0" w:color="auto"/>
            <w:left w:val="none" w:sz="0" w:space="0" w:color="auto"/>
            <w:bottom w:val="none" w:sz="0" w:space="0" w:color="auto"/>
            <w:right w:val="none" w:sz="0" w:space="0" w:color="auto"/>
          </w:divBdr>
        </w:div>
        <w:div w:id="1767309502">
          <w:marLeft w:val="0"/>
          <w:marRight w:val="0"/>
          <w:marTop w:val="0"/>
          <w:marBottom w:val="0"/>
          <w:divBdr>
            <w:top w:val="none" w:sz="0" w:space="0" w:color="auto"/>
            <w:left w:val="none" w:sz="0" w:space="0" w:color="auto"/>
            <w:bottom w:val="none" w:sz="0" w:space="0" w:color="auto"/>
            <w:right w:val="none" w:sz="0" w:space="0" w:color="auto"/>
          </w:divBdr>
        </w:div>
        <w:div w:id="1903248976">
          <w:marLeft w:val="0"/>
          <w:marRight w:val="0"/>
          <w:marTop w:val="0"/>
          <w:marBottom w:val="0"/>
          <w:divBdr>
            <w:top w:val="none" w:sz="0" w:space="0" w:color="auto"/>
            <w:left w:val="none" w:sz="0" w:space="0" w:color="auto"/>
            <w:bottom w:val="none" w:sz="0" w:space="0" w:color="auto"/>
            <w:right w:val="none" w:sz="0" w:space="0" w:color="auto"/>
          </w:divBdr>
        </w:div>
        <w:div w:id="1917321290">
          <w:marLeft w:val="0"/>
          <w:marRight w:val="0"/>
          <w:marTop w:val="0"/>
          <w:marBottom w:val="0"/>
          <w:divBdr>
            <w:top w:val="none" w:sz="0" w:space="0" w:color="auto"/>
            <w:left w:val="none" w:sz="0" w:space="0" w:color="auto"/>
            <w:bottom w:val="none" w:sz="0" w:space="0" w:color="auto"/>
            <w:right w:val="none" w:sz="0" w:space="0" w:color="auto"/>
          </w:divBdr>
        </w:div>
      </w:divsChild>
    </w:div>
    <w:div w:id="1276209819">
      <w:bodyDiv w:val="1"/>
      <w:marLeft w:val="0"/>
      <w:marRight w:val="0"/>
      <w:marTop w:val="0"/>
      <w:marBottom w:val="0"/>
      <w:divBdr>
        <w:top w:val="none" w:sz="0" w:space="0" w:color="auto"/>
        <w:left w:val="none" w:sz="0" w:space="0" w:color="auto"/>
        <w:bottom w:val="none" w:sz="0" w:space="0" w:color="auto"/>
        <w:right w:val="none" w:sz="0" w:space="0" w:color="auto"/>
      </w:divBdr>
      <w:divsChild>
        <w:div w:id="300110855">
          <w:marLeft w:val="0"/>
          <w:marRight w:val="0"/>
          <w:marTop w:val="0"/>
          <w:marBottom w:val="0"/>
          <w:divBdr>
            <w:top w:val="none" w:sz="0" w:space="0" w:color="auto"/>
            <w:left w:val="none" w:sz="0" w:space="0" w:color="auto"/>
            <w:bottom w:val="none" w:sz="0" w:space="0" w:color="auto"/>
            <w:right w:val="none" w:sz="0" w:space="0" w:color="auto"/>
          </w:divBdr>
        </w:div>
        <w:div w:id="1018241606">
          <w:marLeft w:val="0"/>
          <w:marRight w:val="0"/>
          <w:marTop w:val="0"/>
          <w:marBottom w:val="0"/>
          <w:divBdr>
            <w:top w:val="none" w:sz="0" w:space="0" w:color="auto"/>
            <w:left w:val="none" w:sz="0" w:space="0" w:color="auto"/>
            <w:bottom w:val="none" w:sz="0" w:space="0" w:color="auto"/>
            <w:right w:val="none" w:sz="0" w:space="0" w:color="auto"/>
          </w:divBdr>
        </w:div>
        <w:div w:id="1179391576">
          <w:marLeft w:val="0"/>
          <w:marRight w:val="0"/>
          <w:marTop w:val="0"/>
          <w:marBottom w:val="0"/>
          <w:divBdr>
            <w:top w:val="none" w:sz="0" w:space="0" w:color="auto"/>
            <w:left w:val="none" w:sz="0" w:space="0" w:color="auto"/>
            <w:bottom w:val="none" w:sz="0" w:space="0" w:color="auto"/>
            <w:right w:val="none" w:sz="0" w:space="0" w:color="auto"/>
          </w:divBdr>
          <w:divsChild>
            <w:div w:id="1804690474">
              <w:marLeft w:val="-75"/>
              <w:marRight w:val="0"/>
              <w:marTop w:val="30"/>
              <w:marBottom w:val="30"/>
              <w:divBdr>
                <w:top w:val="none" w:sz="0" w:space="0" w:color="auto"/>
                <w:left w:val="none" w:sz="0" w:space="0" w:color="auto"/>
                <w:bottom w:val="none" w:sz="0" w:space="0" w:color="auto"/>
                <w:right w:val="none" w:sz="0" w:space="0" w:color="auto"/>
              </w:divBdr>
              <w:divsChild>
                <w:div w:id="20982406">
                  <w:marLeft w:val="0"/>
                  <w:marRight w:val="0"/>
                  <w:marTop w:val="0"/>
                  <w:marBottom w:val="0"/>
                  <w:divBdr>
                    <w:top w:val="none" w:sz="0" w:space="0" w:color="auto"/>
                    <w:left w:val="none" w:sz="0" w:space="0" w:color="auto"/>
                    <w:bottom w:val="none" w:sz="0" w:space="0" w:color="auto"/>
                    <w:right w:val="none" w:sz="0" w:space="0" w:color="auto"/>
                  </w:divBdr>
                  <w:divsChild>
                    <w:div w:id="1241867524">
                      <w:marLeft w:val="0"/>
                      <w:marRight w:val="0"/>
                      <w:marTop w:val="0"/>
                      <w:marBottom w:val="0"/>
                      <w:divBdr>
                        <w:top w:val="none" w:sz="0" w:space="0" w:color="auto"/>
                        <w:left w:val="none" w:sz="0" w:space="0" w:color="auto"/>
                        <w:bottom w:val="none" w:sz="0" w:space="0" w:color="auto"/>
                        <w:right w:val="none" w:sz="0" w:space="0" w:color="auto"/>
                      </w:divBdr>
                    </w:div>
                  </w:divsChild>
                </w:div>
                <w:div w:id="45952778">
                  <w:marLeft w:val="0"/>
                  <w:marRight w:val="0"/>
                  <w:marTop w:val="0"/>
                  <w:marBottom w:val="0"/>
                  <w:divBdr>
                    <w:top w:val="none" w:sz="0" w:space="0" w:color="auto"/>
                    <w:left w:val="none" w:sz="0" w:space="0" w:color="auto"/>
                    <w:bottom w:val="none" w:sz="0" w:space="0" w:color="auto"/>
                    <w:right w:val="none" w:sz="0" w:space="0" w:color="auto"/>
                  </w:divBdr>
                  <w:divsChild>
                    <w:div w:id="464126569">
                      <w:marLeft w:val="0"/>
                      <w:marRight w:val="0"/>
                      <w:marTop w:val="0"/>
                      <w:marBottom w:val="0"/>
                      <w:divBdr>
                        <w:top w:val="none" w:sz="0" w:space="0" w:color="auto"/>
                        <w:left w:val="none" w:sz="0" w:space="0" w:color="auto"/>
                        <w:bottom w:val="none" w:sz="0" w:space="0" w:color="auto"/>
                        <w:right w:val="none" w:sz="0" w:space="0" w:color="auto"/>
                      </w:divBdr>
                    </w:div>
                  </w:divsChild>
                </w:div>
                <w:div w:id="62683946">
                  <w:marLeft w:val="0"/>
                  <w:marRight w:val="0"/>
                  <w:marTop w:val="0"/>
                  <w:marBottom w:val="0"/>
                  <w:divBdr>
                    <w:top w:val="none" w:sz="0" w:space="0" w:color="auto"/>
                    <w:left w:val="none" w:sz="0" w:space="0" w:color="auto"/>
                    <w:bottom w:val="none" w:sz="0" w:space="0" w:color="auto"/>
                    <w:right w:val="none" w:sz="0" w:space="0" w:color="auto"/>
                  </w:divBdr>
                  <w:divsChild>
                    <w:div w:id="1538857636">
                      <w:marLeft w:val="0"/>
                      <w:marRight w:val="0"/>
                      <w:marTop w:val="0"/>
                      <w:marBottom w:val="0"/>
                      <w:divBdr>
                        <w:top w:val="none" w:sz="0" w:space="0" w:color="auto"/>
                        <w:left w:val="none" w:sz="0" w:space="0" w:color="auto"/>
                        <w:bottom w:val="none" w:sz="0" w:space="0" w:color="auto"/>
                        <w:right w:val="none" w:sz="0" w:space="0" w:color="auto"/>
                      </w:divBdr>
                    </w:div>
                  </w:divsChild>
                </w:div>
                <w:div w:id="95634082">
                  <w:marLeft w:val="0"/>
                  <w:marRight w:val="0"/>
                  <w:marTop w:val="0"/>
                  <w:marBottom w:val="0"/>
                  <w:divBdr>
                    <w:top w:val="none" w:sz="0" w:space="0" w:color="auto"/>
                    <w:left w:val="none" w:sz="0" w:space="0" w:color="auto"/>
                    <w:bottom w:val="none" w:sz="0" w:space="0" w:color="auto"/>
                    <w:right w:val="none" w:sz="0" w:space="0" w:color="auto"/>
                  </w:divBdr>
                  <w:divsChild>
                    <w:div w:id="1563910041">
                      <w:marLeft w:val="0"/>
                      <w:marRight w:val="0"/>
                      <w:marTop w:val="0"/>
                      <w:marBottom w:val="0"/>
                      <w:divBdr>
                        <w:top w:val="none" w:sz="0" w:space="0" w:color="auto"/>
                        <w:left w:val="none" w:sz="0" w:space="0" w:color="auto"/>
                        <w:bottom w:val="none" w:sz="0" w:space="0" w:color="auto"/>
                        <w:right w:val="none" w:sz="0" w:space="0" w:color="auto"/>
                      </w:divBdr>
                    </w:div>
                  </w:divsChild>
                </w:div>
                <w:div w:id="120345867">
                  <w:marLeft w:val="0"/>
                  <w:marRight w:val="0"/>
                  <w:marTop w:val="0"/>
                  <w:marBottom w:val="0"/>
                  <w:divBdr>
                    <w:top w:val="none" w:sz="0" w:space="0" w:color="auto"/>
                    <w:left w:val="none" w:sz="0" w:space="0" w:color="auto"/>
                    <w:bottom w:val="none" w:sz="0" w:space="0" w:color="auto"/>
                    <w:right w:val="none" w:sz="0" w:space="0" w:color="auto"/>
                  </w:divBdr>
                  <w:divsChild>
                    <w:div w:id="1715739924">
                      <w:marLeft w:val="0"/>
                      <w:marRight w:val="0"/>
                      <w:marTop w:val="0"/>
                      <w:marBottom w:val="0"/>
                      <w:divBdr>
                        <w:top w:val="none" w:sz="0" w:space="0" w:color="auto"/>
                        <w:left w:val="none" w:sz="0" w:space="0" w:color="auto"/>
                        <w:bottom w:val="none" w:sz="0" w:space="0" w:color="auto"/>
                        <w:right w:val="none" w:sz="0" w:space="0" w:color="auto"/>
                      </w:divBdr>
                    </w:div>
                  </w:divsChild>
                </w:div>
                <w:div w:id="127018765">
                  <w:marLeft w:val="0"/>
                  <w:marRight w:val="0"/>
                  <w:marTop w:val="0"/>
                  <w:marBottom w:val="0"/>
                  <w:divBdr>
                    <w:top w:val="none" w:sz="0" w:space="0" w:color="auto"/>
                    <w:left w:val="none" w:sz="0" w:space="0" w:color="auto"/>
                    <w:bottom w:val="none" w:sz="0" w:space="0" w:color="auto"/>
                    <w:right w:val="none" w:sz="0" w:space="0" w:color="auto"/>
                  </w:divBdr>
                  <w:divsChild>
                    <w:div w:id="1709720090">
                      <w:marLeft w:val="0"/>
                      <w:marRight w:val="0"/>
                      <w:marTop w:val="0"/>
                      <w:marBottom w:val="0"/>
                      <w:divBdr>
                        <w:top w:val="none" w:sz="0" w:space="0" w:color="auto"/>
                        <w:left w:val="none" w:sz="0" w:space="0" w:color="auto"/>
                        <w:bottom w:val="none" w:sz="0" w:space="0" w:color="auto"/>
                        <w:right w:val="none" w:sz="0" w:space="0" w:color="auto"/>
                      </w:divBdr>
                    </w:div>
                  </w:divsChild>
                </w:div>
                <w:div w:id="132798599">
                  <w:marLeft w:val="0"/>
                  <w:marRight w:val="0"/>
                  <w:marTop w:val="0"/>
                  <w:marBottom w:val="0"/>
                  <w:divBdr>
                    <w:top w:val="none" w:sz="0" w:space="0" w:color="auto"/>
                    <w:left w:val="none" w:sz="0" w:space="0" w:color="auto"/>
                    <w:bottom w:val="none" w:sz="0" w:space="0" w:color="auto"/>
                    <w:right w:val="none" w:sz="0" w:space="0" w:color="auto"/>
                  </w:divBdr>
                  <w:divsChild>
                    <w:div w:id="366640430">
                      <w:marLeft w:val="0"/>
                      <w:marRight w:val="0"/>
                      <w:marTop w:val="0"/>
                      <w:marBottom w:val="0"/>
                      <w:divBdr>
                        <w:top w:val="none" w:sz="0" w:space="0" w:color="auto"/>
                        <w:left w:val="none" w:sz="0" w:space="0" w:color="auto"/>
                        <w:bottom w:val="none" w:sz="0" w:space="0" w:color="auto"/>
                        <w:right w:val="none" w:sz="0" w:space="0" w:color="auto"/>
                      </w:divBdr>
                    </w:div>
                  </w:divsChild>
                </w:div>
                <w:div w:id="135539166">
                  <w:marLeft w:val="0"/>
                  <w:marRight w:val="0"/>
                  <w:marTop w:val="0"/>
                  <w:marBottom w:val="0"/>
                  <w:divBdr>
                    <w:top w:val="none" w:sz="0" w:space="0" w:color="auto"/>
                    <w:left w:val="none" w:sz="0" w:space="0" w:color="auto"/>
                    <w:bottom w:val="none" w:sz="0" w:space="0" w:color="auto"/>
                    <w:right w:val="none" w:sz="0" w:space="0" w:color="auto"/>
                  </w:divBdr>
                  <w:divsChild>
                    <w:div w:id="1069572960">
                      <w:marLeft w:val="0"/>
                      <w:marRight w:val="0"/>
                      <w:marTop w:val="0"/>
                      <w:marBottom w:val="0"/>
                      <w:divBdr>
                        <w:top w:val="none" w:sz="0" w:space="0" w:color="auto"/>
                        <w:left w:val="none" w:sz="0" w:space="0" w:color="auto"/>
                        <w:bottom w:val="none" w:sz="0" w:space="0" w:color="auto"/>
                        <w:right w:val="none" w:sz="0" w:space="0" w:color="auto"/>
                      </w:divBdr>
                    </w:div>
                  </w:divsChild>
                </w:div>
                <w:div w:id="174348980">
                  <w:marLeft w:val="0"/>
                  <w:marRight w:val="0"/>
                  <w:marTop w:val="0"/>
                  <w:marBottom w:val="0"/>
                  <w:divBdr>
                    <w:top w:val="none" w:sz="0" w:space="0" w:color="auto"/>
                    <w:left w:val="none" w:sz="0" w:space="0" w:color="auto"/>
                    <w:bottom w:val="none" w:sz="0" w:space="0" w:color="auto"/>
                    <w:right w:val="none" w:sz="0" w:space="0" w:color="auto"/>
                  </w:divBdr>
                  <w:divsChild>
                    <w:div w:id="487673748">
                      <w:marLeft w:val="0"/>
                      <w:marRight w:val="0"/>
                      <w:marTop w:val="0"/>
                      <w:marBottom w:val="0"/>
                      <w:divBdr>
                        <w:top w:val="none" w:sz="0" w:space="0" w:color="auto"/>
                        <w:left w:val="none" w:sz="0" w:space="0" w:color="auto"/>
                        <w:bottom w:val="none" w:sz="0" w:space="0" w:color="auto"/>
                        <w:right w:val="none" w:sz="0" w:space="0" w:color="auto"/>
                      </w:divBdr>
                    </w:div>
                  </w:divsChild>
                </w:div>
                <w:div w:id="182746406">
                  <w:marLeft w:val="0"/>
                  <w:marRight w:val="0"/>
                  <w:marTop w:val="0"/>
                  <w:marBottom w:val="0"/>
                  <w:divBdr>
                    <w:top w:val="none" w:sz="0" w:space="0" w:color="auto"/>
                    <w:left w:val="none" w:sz="0" w:space="0" w:color="auto"/>
                    <w:bottom w:val="none" w:sz="0" w:space="0" w:color="auto"/>
                    <w:right w:val="none" w:sz="0" w:space="0" w:color="auto"/>
                  </w:divBdr>
                  <w:divsChild>
                    <w:div w:id="844900615">
                      <w:marLeft w:val="0"/>
                      <w:marRight w:val="0"/>
                      <w:marTop w:val="0"/>
                      <w:marBottom w:val="0"/>
                      <w:divBdr>
                        <w:top w:val="none" w:sz="0" w:space="0" w:color="auto"/>
                        <w:left w:val="none" w:sz="0" w:space="0" w:color="auto"/>
                        <w:bottom w:val="none" w:sz="0" w:space="0" w:color="auto"/>
                        <w:right w:val="none" w:sz="0" w:space="0" w:color="auto"/>
                      </w:divBdr>
                    </w:div>
                  </w:divsChild>
                </w:div>
                <w:div w:id="217136310">
                  <w:marLeft w:val="0"/>
                  <w:marRight w:val="0"/>
                  <w:marTop w:val="0"/>
                  <w:marBottom w:val="0"/>
                  <w:divBdr>
                    <w:top w:val="none" w:sz="0" w:space="0" w:color="auto"/>
                    <w:left w:val="none" w:sz="0" w:space="0" w:color="auto"/>
                    <w:bottom w:val="none" w:sz="0" w:space="0" w:color="auto"/>
                    <w:right w:val="none" w:sz="0" w:space="0" w:color="auto"/>
                  </w:divBdr>
                  <w:divsChild>
                    <w:div w:id="1315647792">
                      <w:marLeft w:val="0"/>
                      <w:marRight w:val="0"/>
                      <w:marTop w:val="0"/>
                      <w:marBottom w:val="0"/>
                      <w:divBdr>
                        <w:top w:val="none" w:sz="0" w:space="0" w:color="auto"/>
                        <w:left w:val="none" w:sz="0" w:space="0" w:color="auto"/>
                        <w:bottom w:val="none" w:sz="0" w:space="0" w:color="auto"/>
                        <w:right w:val="none" w:sz="0" w:space="0" w:color="auto"/>
                      </w:divBdr>
                    </w:div>
                  </w:divsChild>
                </w:div>
                <w:div w:id="218514659">
                  <w:marLeft w:val="0"/>
                  <w:marRight w:val="0"/>
                  <w:marTop w:val="0"/>
                  <w:marBottom w:val="0"/>
                  <w:divBdr>
                    <w:top w:val="none" w:sz="0" w:space="0" w:color="auto"/>
                    <w:left w:val="none" w:sz="0" w:space="0" w:color="auto"/>
                    <w:bottom w:val="none" w:sz="0" w:space="0" w:color="auto"/>
                    <w:right w:val="none" w:sz="0" w:space="0" w:color="auto"/>
                  </w:divBdr>
                  <w:divsChild>
                    <w:div w:id="1969167165">
                      <w:marLeft w:val="0"/>
                      <w:marRight w:val="0"/>
                      <w:marTop w:val="0"/>
                      <w:marBottom w:val="0"/>
                      <w:divBdr>
                        <w:top w:val="none" w:sz="0" w:space="0" w:color="auto"/>
                        <w:left w:val="none" w:sz="0" w:space="0" w:color="auto"/>
                        <w:bottom w:val="none" w:sz="0" w:space="0" w:color="auto"/>
                        <w:right w:val="none" w:sz="0" w:space="0" w:color="auto"/>
                      </w:divBdr>
                    </w:div>
                  </w:divsChild>
                </w:div>
                <w:div w:id="223372187">
                  <w:marLeft w:val="0"/>
                  <w:marRight w:val="0"/>
                  <w:marTop w:val="0"/>
                  <w:marBottom w:val="0"/>
                  <w:divBdr>
                    <w:top w:val="none" w:sz="0" w:space="0" w:color="auto"/>
                    <w:left w:val="none" w:sz="0" w:space="0" w:color="auto"/>
                    <w:bottom w:val="none" w:sz="0" w:space="0" w:color="auto"/>
                    <w:right w:val="none" w:sz="0" w:space="0" w:color="auto"/>
                  </w:divBdr>
                  <w:divsChild>
                    <w:div w:id="1535269134">
                      <w:marLeft w:val="0"/>
                      <w:marRight w:val="0"/>
                      <w:marTop w:val="0"/>
                      <w:marBottom w:val="0"/>
                      <w:divBdr>
                        <w:top w:val="none" w:sz="0" w:space="0" w:color="auto"/>
                        <w:left w:val="none" w:sz="0" w:space="0" w:color="auto"/>
                        <w:bottom w:val="none" w:sz="0" w:space="0" w:color="auto"/>
                        <w:right w:val="none" w:sz="0" w:space="0" w:color="auto"/>
                      </w:divBdr>
                    </w:div>
                  </w:divsChild>
                </w:div>
                <w:div w:id="239756307">
                  <w:marLeft w:val="0"/>
                  <w:marRight w:val="0"/>
                  <w:marTop w:val="0"/>
                  <w:marBottom w:val="0"/>
                  <w:divBdr>
                    <w:top w:val="none" w:sz="0" w:space="0" w:color="auto"/>
                    <w:left w:val="none" w:sz="0" w:space="0" w:color="auto"/>
                    <w:bottom w:val="none" w:sz="0" w:space="0" w:color="auto"/>
                    <w:right w:val="none" w:sz="0" w:space="0" w:color="auto"/>
                  </w:divBdr>
                  <w:divsChild>
                    <w:div w:id="544567101">
                      <w:marLeft w:val="0"/>
                      <w:marRight w:val="0"/>
                      <w:marTop w:val="0"/>
                      <w:marBottom w:val="0"/>
                      <w:divBdr>
                        <w:top w:val="none" w:sz="0" w:space="0" w:color="auto"/>
                        <w:left w:val="none" w:sz="0" w:space="0" w:color="auto"/>
                        <w:bottom w:val="none" w:sz="0" w:space="0" w:color="auto"/>
                        <w:right w:val="none" w:sz="0" w:space="0" w:color="auto"/>
                      </w:divBdr>
                    </w:div>
                  </w:divsChild>
                </w:div>
                <w:div w:id="256251554">
                  <w:marLeft w:val="0"/>
                  <w:marRight w:val="0"/>
                  <w:marTop w:val="0"/>
                  <w:marBottom w:val="0"/>
                  <w:divBdr>
                    <w:top w:val="none" w:sz="0" w:space="0" w:color="auto"/>
                    <w:left w:val="none" w:sz="0" w:space="0" w:color="auto"/>
                    <w:bottom w:val="none" w:sz="0" w:space="0" w:color="auto"/>
                    <w:right w:val="none" w:sz="0" w:space="0" w:color="auto"/>
                  </w:divBdr>
                  <w:divsChild>
                    <w:div w:id="892275226">
                      <w:marLeft w:val="0"/>
                      <w:marRight w:val="0"/>
                      <w:marTop w:val="0"/>
                      <w:marBottom w:val="0"/>
                      <w:divBdr>
                        <w:top w:val="none" w:sz="0" w:space="0" w:color="auto"/>
                        <w:left w:val="none" w:sz="0" w:space="0" w:color="auto"/>
                        <w:bottom w:val="none" w:sz="0" w:space="0" w:color="auto"/>
                        <w:right w:val="none" w:sz="0" w:space="0" w:color="auto"/>
                      </w:divBdr>
                    </w:div>
                  </w:divsChild>
                </w:div>
                <w:div w:id="258023232">
                  <w:marLeft w:val="0"/>
                  <w:marRight w:val="0"/>
                  <w:marTop w:val="0"/>
                  <w:marBottom w:val="0"/>
                  <w:divBdr>
                    <w:top w:val="none" w:sz="0" w:space="0" w:color="auto"/>
                    <w:left w:val="none" w:sz="0" w:space="0" w:color="auto"/>
                    <w:bottom w:val="none" w:sz="0" w:space="0" w:color="auto"/>
                    <w:right w:val="none" w:sz="0" w:space="0" w:color="auto"/>
                  </w:divBdr>
                  <w:divsChild>
                    <w:div w:id="1058624798">
                      <w:marLeft w:val="0"/>
                      <w:marRight w:val="0"/>
                      <w:marTop w:val="0"/>
                      <w:marBottom w:val="0"/>
                      <w:divBdr>
                        <w:top w:val="none" w:sz="0" w:space="0" w:color="auto"/>
                        <w:left w:val="none" w:sz="0" w:space="0" w:color="auto"/>
                        <w:bottom w:val="none" w:sz="0" w:space="0" w:color="auto"/>
                        <w:right w:val="none" w:sz="0" w:space="0" w:color="auto"/>
                      </w:divBdr>
                    </w:div>
                  </w:divsChild>
                </w:div>
                <w:div w:id="265501202">
                  <w:marLeft w:val="0"/>
                  <w:marRight w:val="0"/>
                  <w:marTop w:val="0"/>
                  <w:marBottom w:val="0"/>
                  <w:divBdr>
                    <w:top w:val="none" w:sz="0" w:space="0" w:color="auto"/>
                    <w:left w:val="none" w:sz="0" w:space="0" w:color="auto"/>
                    <w:bottom w:val="none" w:sz="0" w:space="0" w:color="auto"/>
                    <w:right w:val="none" w:sz="0" w:space="0" w:color="auto"/>
                  </w:divBdr>
                  <w:divsChild>
                    <w:div w:id="456681451">
                      <w:marLeft w:val="0"/>
                      <w:marRight w:val="0"/>
                      <w:marTop w:val="0"/>
                      <w:marBottom w:val="0"/>
                      <w:divBdr>
                        <w:top w:val="none" w:sz="0" w:space="0" w:color="auto"/>
                        <w:left w:val="none" w:sz="0" w:space="0" w:color="auto"/>
                        <w:bottom w:val="none" w:sz="0" w:space="0" w:color="auto"/>
                        <w:right w:val="none" w:sz="0" w:space="0" w:color="auto"/>
                      </w:divBdr>
                    </w:div>
                    <w:div w:id="915549683">
                      <w:marLeft w:val="0"/>
                      <w:marRight w:val="0"/>
                      <w:marTop w:val="0"/>
                      <w:marBottom w:val="0"/>
                      <w:divBdr>
                        <w:top w:val="none" w:sz="0" w:space="0" w:color="auto"/>
                        <w:left w:val="none" w:sz="0" w:space="0" w:color="auto"/>
                        <w:bottom w:val="none" w:sz="0" w:space="0" w:color="auto"/>
                        <w:right w:val="none" w:sz="0" w:space="0" w:color="auto"/>
                      </w:divBdr>
                    </w:div>
                    <w:div w:id="1576167428">
                      <w:marLeft w:val="0"/>
                      <w:marRight w:val="0"/>
                      <w:marTop w:val="0"/>
                      <w:marBottom w:val="0"/>
                      <w:divBdr>
                        <w:top w:val="none" w:sz="0" w:space="0" w:color="auto"/>
                        <w:left w:val="none" w:sz="0" w:space="0" w:color="auto"/>
                        <w:bottom w:val="none" w:sz="0" w:space="0" w:color="auto"/>
                        <w:right w:val="none" w:sz="0" w:space="0" w:color="auto"/>
                      </w:divBdr>
                    </w:div>
                    <w:div w:id="1660691099">
                      <w:marLeft w:val="0"/>
                      <w:marRight w:val="0"/>
                      <w:marTop w:val="0"/>
                      <w:marBottom w:val="0"/>
                      <w:divBdr>
                        <w:top w:val="none" w:sz="0" w:space="0" w:color="auto"/>
                        <w:left w:val="none" w:sz="0" w:space="0" w:color="auto"/>
                        <w:bottom w:val="none" w:sz="0" w:space="0" w:color="auto"/>
                        <w:right w:val="none" w:sz="0" w:space="0" w:color="auto"/>
                      </w:divBdr>
                    </w:div>
                  </w:divsChild>
                </w:div>
                <w:div w:id="267852418">
                  <w:marLeft w:val="0"/>
                  <w:marRight w:val="0"/>
                  <w:marTop w:val="0"/>
                  <w:marBottom w:val="0"/>
                  <w:divBdr>
                    <w:top w:val="none" w:sz="0" w:space="0" w:color="auto"/>
                    <w:left w:val="none" w:sz="0" w:space="0" w:color="auto"/>
                    <w:bottom w:val="none" w:sz="0" w:space="0" w:color="auto"/>
                    <w:right w:val="none" w:sz="0" w:space="0" w:color="auto"/>
                  </w:divBdr>
                  <w:divsChild>
                    <w:div w:id="337386672">
                      <w:marLeft w:val="0"/>
                      <w:marRight w:val="0"/>
                      <w:marTop w:val="0"/>
                      <w:marBottom w:val="0"/>
                      <w:divBdr>
                        <w:top w:val="none" w:sz="0" w:space="0" w:color="auto"/>
                        <w:left w:val="none" w:sz="0" w:space="0" w:color="auto"/>
                        <w:bottom w:val="none" w:sz="0" w:space="0" w:color="auto"/>
                        <w:right w:val="none" w:sz="0" w:space="0" w:color="auto"/>
                      </w:divBdr>
                    </w:div>
                  </w:divsChild>
                </w:div>
                <w:div w:id="306934927">
                  <w:marLeft w:val="0"/>
                  <w:marRight w:val="0"/>
                  <w:marTop w:val="0"/>
                  <w:marBottom w:val="0"/>
                  <w:divBdr>
                    <w:top w:val="none" w:sz="0" w:space="0" w:color="auto"/>
                    <w:left w:val="none" w:sz="0" w:space="0" w:color="auto"/>
                    <w:bottom w:val="none" w:sz="0" w:space="0" w:color="auto"/>
                    <w:right w:val="none" w:sz="0" w:space="0" w:color="auto"/>
                  </w:divBdr>
                  <w:divsChild>
                    <w:div w:id="2109961331">
                      <w:marLeft w:val="0"/>
                      <w:marRight w:val="0"/>
                      <w:marTop w:val="0"/>
                      <w:marBottom w:val="0"/>
                      <w:divBdr>
                        <w:top w:val="none" w:sz="0" w:space="0" w:color="auto"/>
                        <w:left w:val="none" w:sz="0" w:space="0" w:color="auto"/>
                        <w:bottom w:val="none" w:sz="0" w:space="0" w:color="auto"/>
                        <w:right w:val="none" w:sz="0" w:space="0" w:color="auto"/>
                      </w:divBdr>
                    </w:div>
                  </w:divsChild>
                </w:div>
                <w:div w:id="322516079">
                  <w:marLeft w:val="0"/>
                  <w:marRight w:val="0"/>
                  <w:marTop w:val="0"/>
                  <w:marBottom w:val="0"/>
                  <w:divBdr>
                    <w:top w:val="none" w:sz="0" w:space="0" w:color="auto"/>
                    <w:left w:val="none" w:sz="0" w:space="0" w:color="auto"/>
                    <w:bottom w:val="none" w:sz="0" w:space="0" w:color="auto"/>
                    <w:right w:val="none" w:sz="0" w:space="0" w:color="auto"/>
                  </w:divBdr>
                  <w:divsChild>
                    <w:div w:id="1713312146">
                      <w:marLeft w:val="0"/>
                      <w:marRight w:val="0"/>
                      <w:marTop w:val="0"/>
                      <w:marBottom w:val="0"/>
                      <w:divBdr>
                        <w:top w:val="none" w:sz="0" w:space="0" w:color="auto"/>
                        <w:left w:val="none" w:sz="0" w:space="0" w:color="auto"/>
                        <w:bottom w:val="none" w:sz="0" w:space="0" w:color="auto"/>
                        <w:right w:val="none" w:sz="0" w:space="0" w:color="auto"/>
                      </w:divBdr>
                    </w:div>
                    <w:div w:id="1851144008">
                      <w:marLeft w:val="0"/>
                      <w:marRight w:val="0"/>
                      <w:marTop w:val="0"/>
                      <w:marBottom w:val="0"/>
                      <w:divBdr>
                        <w:top w:val="none" w:sz="0" w:space="0" w:color="auto"/>
                        <w:left w:val="none" w:sz="0" w:space="0" w:color="auto"/>
                        <w:bottom w:val="none" w:sz="0" w:space="0" w:color="auto"/>
                        <w:right w:val="none" w:sz="0" w:space="0" w:color="auto"/>
                      </w:divBdr>
                    </w:div>
                  </w:divsChild>
                </w:div>
                <w:div w:id="343945178">
                  <w:marLeft w:val="0"/>
                  <w:marRight w:val="0"/>
                  <w:marTop w:val="0"/>
                  <w:marBottom w:val="0"/>
                  <w:divBdr>
                    <w:top w:val="none" w:sz="0" w:space="0" w:color="auto"/>
                    <w:left w:val="none" w:sz="0" w:space="0" w:color="auto"/>
                    <w:bottom w:val="none" w:sz="0" w:space="0" w:color="auto"/>
                    <w:right w:val="none" w:sz="0" w:space="0" w:color="auto"/>
                  </w:divBdr>
                  <w:divsChild>
                    <w:div w:id="1939751854">
                      <w:marLeft w:val="0"/>
                      <w:marRight w:val="0"/>
                      <w:marTop w:val="0"/>
                      <w:marBottom w:val="0"/>
                      <w:divBdr>
                        <w:top w:val="none" w:sz="0" w:space="0" w:color="auto"/>
                        <w:left w:val="none" w:sz="0" w:space="0" w:color="auto"/>
                        <w:bottom w:val="none" w:sz="0" w:space="0" w:color="auto"/>
                        <w:right w:val="none" w:sz="0" w:space="0" w:color="auto"/>
                      </w:divBdr>
                    </w:div>
                  </w:divsChild>
                </w:div>
                <w:div w:id="350650168">
                  <w:marLeft w:val="0"/>
                  <w:marRight w:val="0"/>
                  <w:marTop w:val="0"/>
                  <w:marBottom w:val="0"/>
                  <w:divBdr>
                    <w:top w:val="none" w:sz="0" w:space="0" w:color="auto"/>
                    <w:left w:val="none" w:sz="0" w:space="0" w:color="auto"/>
                    <w:bottom w:val="none" w:sz="0" w:space="0" w:color="auto"/>
                    <w:right w:val="none" w:sz="0" w:space="0" w:color="auto"/>
                  </w:divBdr>
                  <w:divsChild>
                    <w:div w:id="2017269425">
                      <w:marLeft w:val="0"/>
                      <w:marRight w:val="0"/>
                      <w:marTop w:val="0"/>
                      <w:marBottom w:val="0"/>
                      <w:divBdr>
                        <w:top w:val="none" w:sz="0" w:space="0" w:color="auto"/>
                        <w:left w:val="none" w:sz="0" w:space="0" w:color="auto"/>
                        <w:bottom w:val="none" w:sz="0" w:space="0" w:color="auto"/>
                        <w:right w:val="none" w:sz="0" w:space="0" w:color="auto"/>
                      </w:divBdr>
                    </w:div>
                  </w:divsChild>
                </w:div>
                <w:div w:id="357244723">
                  <w:marLeft w:val="0"/>
                  <w:marRight w:val="0"/>
                  <w:marTop w:val="0"/>
                  <w:marBottom w:val="0"/>
                  <w:divBdr>
                    <w:top w:val="none" w:sz="0" w:space="0" w:color="auto"/>
                    <w:left w:val="none" w:sz="0" w:space="0" w:color="auto"/>
                    <w:bottom w:val="none" w:sz="0" w:space="0" w:color="auto"/>
                    <w:right w:val="none" w:sz="0" w:space="0" w:color="auto"/>
                  </w:divBdr>
                  <w:divsChild>
                    <w:div w:id="1170171248">
                      <w:marLeft w:val="0"/>
                      <w:marRight w:val="0"/>
                      <w:marTop w:val="0"/>
                      <w:marBottom w:val="0"/>
                      <w:divBdr>
                        <w:top w:val="none" w:sz="0" w:space="0" w:color="auto"/>
                        <w:left w:val="none" w:sz="0" w:space="0" w:color="auto"/>
                        <w:bottom w:val="none" w:sz="0" w:space="0" w:color="auto"/>
                        <w:right w:val="none" w:sz="0" w:space="0" w:color="auto"/>
                      </w:divBdr>
                    </w:div>
                  </w:divsChild>
                </w:div>
                <w:div w:id="385297211">
                  <w:marLeft w:val="0"/>
                  <w:marRight w:val="0"/>
                  <w:marTop w:val="0"/>
                  <w:marBottom w:val="0"/>
                  <w:divBdr>
                    <w:top w:val="none" w:sz="0" w:space="0" w:color="auto"/>
                    <w:left w:val="none" w:sz="0" w:space="0" w:color="auto"/>
                    <w:bottom w:val="none" w:sz="0" w:space="0" w:color="auto"/>
                    <w:right w:val="none" w:sz="0" w:space="0" w:color="auto"/>
                  </w:divBdr>
                  <w:divsChild>
                    <w:div w:id="149953912">
                      <w:marLeft w:val="0"/>
                      <w:marRight w:val="0"/>
                      <w:marTop w:val="0"/>
                      <w:marBottom w:val="0"/>
                      <w:divBdr>
                        <w:top w:val="none" w:sz="0" w:space="0" w:color="auto"/>
                        <w:left w:val="none" w:sz="0" w:space="0" w:color="auto"/>
                        <w:bottom w:val="none" w:sz="0" w:space="0" w:color="auto"/>
                        <w:right w:val="none" w:sz="0" w:space="0" w:color="auto"/>
                      </w:divBdr>
                    </w:div>
                  </w:divsChild>
                </w:div>
                <w:div w:id="393628652">
                  <w:marLeft w:val="0"/>
                  <w:marRight w:val="0"/>
                  <w:marTop w:val="0"/>
                  <w:marBottom w:val="0"/>
                  <w:divBdr>
                    <w:top w:val="none" w:sz="0" w:space="0" w:color="auto"/>
                    <w:left w:val="none" w:sz="0" w:space="0" w:color="auto"/>
                    <w:bottom w:val="none" w:sz="0" w:space="0" w:color="auto"/>
                    <w:right w:val="none" w:sz="0" w:space="0" w:color="auto"/>
                  </w:divBdr>
                  <w:divsChild>
                    <w:div w:id="1854223668">
                      <w:marLeft w:val="0"/>
                      <w:marRight w:val="0"/>
                      <w:marTop w:val="0"/>
                      <w:marBottom w:val="0"/>
                      <w:divBdr>
                        <w:top w:val="none" w:sz="0" w:space="0" w:color="auto"/>
                        <w:left w:val="none" w:sz="0" w:space="0" w:color="auto"/>
                        <w:bottom w:val="none" w:sz="0" w:space="0" w:color="auto"/>
                        <w:right w:val="none" w:sz="0" w:space="0" w:color="auto"/>
                      </w:divBdr>
                    </w:div>
                  </w:divsChild>
                </w:div>
                <w:div w:id="408235738">
                  <w:marLeft w:val="0"/>
                  <w:marRight w:val="0"/>
                  <w:marTop w:val="0"/>
                  <w:marBottom w:val="0"/>
                  <w:divBdr>
                    <w:top w:val="none" w:sz="0" w:space="0" w:color="auto"/>
                    <w:left w:val="none" w:sz="0" w:space="0" w:color="auto"/>
                    <w:bottom w:val="none" w:sz="0" w:space="0" w:color="auto"/>
                    <w:right w:val="none" w:sz="0" w:space="0" w:color="auto"/>
                  </w:divBdr>
                  <w:divsChild>
                    <w:div w:id="1617298209">
                      <w:marLeft w:val="0"/>
                      <w:marRight w:val="0"/>
                      <w:marTop w:val="0"/>
                      <w:marBottom w:val="0"/>
                      <w:divBdr>
                        <w:top w:val="none" w:sz="0" w:space="0" w:color="auto"/>
                        <w:left w:val="none" w:sz="0" w:space="0" w:color="auto"/>
                        <w:bottom w:val="none" w:sz="0" w:space="0" w:color="auto"/>
                        <w:right w:val="none" w:sz="0" w:space="0" w:color="auto"/>
                      </w:divBdr>
                    </w:div>
                  </w:divsChild>
                </w:div>
                <w:div w:id="441149580">
                  <w:marLeft w:val="0"/>
                  <w:marRight w:val="0"/>
                  <w:marTop w:val="0"/>
                  <w:marBottom w:val="0"/>
                  <w:divBdr>
                    <w:top w:val="none" w:sz="0" w:space="0" w:color="auto"/>
                    <w:left w:val="none" w:sz="0" w:space="0" w:color="auto"/>
                    <w:bottom w:val="none" w:sz="0" w:space="0" w:color="auto"/>
                    <w:right w:val="none" w:sz="0" w:space="0" w:color="auto"/>
                  </w:divBdr>
                  <w:divsChild>
                    <w:div w:id="1140683284">
                      <w:marLeft w:val="0"/>
                      <w:marRight w:val="0"/>
                      <w:marTop w:val="0"/>
                      <w:marBottom w:val="0"/>
                      <w:divBdr>
                        <w:top w:val="none" w:sz="0" w:space="0" w:color="auto"/>
                        <w:left w:val="none" w:sz="0" w:space="0" w:color="auto"/>
                        <w:bottom w:val="none" w:sz="0" w:space="0" w:color="auto"/>
                        <w:right w:val="none" w:sz="0" w:space="0" w:color="auto"/>
                      </w:divBdr>
                    </w:div>
                  </w:divsChild>
                </w:div>
                <w:div w:id="442040691">
                  <w:marLeft w:val="0"/>
                  <w:marRight w:val="0"/>
                  <w:marTop w:val="0"/>
                  <w:marBottom w:val="0"/>
                  <w:divBdr>
                    <w:top w:val="none" w:sz="0" w:space="0" w:color="auto"/>
                    <w:left w:val="none" w:sz="0" w:space="0" w:color="auto"/>
                    <w:bottom w:val="none" w:sz="0" w:space="0" w:color="auto"/>
                    <w:right w:val="none" w:sz="0" w:space="0" w:color="auto"/>
                  </w:divBdr>
                  <w:divsChild>
                    <w:div w:id="2052069181">
                      <w:marLeft w:val="0"/>
                      <w:marRight w:val="0"/>
                      <w:marTop w:val="0"/>
                      <w:marBottom w:val="0"/>
                      <w:divBdr>
                        <w:top w:val="none" w:sz="0" w:space="0" w:color="auto"/>
                        <w:left w:val="none" w:sz="0" w:space="0" w:color="auto"/>
                        <w:bottom w:val="none" w:sz="0" w:space="0" w:color="auto"/>
                        <w:right w:val="none" w:sz="0" w:space="0" w:color="auto"/>
                      </w:divBdr>
                    </w:div>
                  </w:divsChild>
                </w:div>
                <w:div w:id="459106277">
                  <w:marLeft w:val="0"/>
                  <w:marRight w:val="0"/>
                  <w:marTop w:val="0"/>
                  <w:marBottom w:val="0"/>
                  <w:divBdr>
                    <w:top w:val="none" w:sz="0" w:space="0" w:color="auto"/>
                    <w:left w:val="none" w:sz="0" w:space="0" w:color="auto"/>
                    <w:bottom w:val="none" w:sz="0" w:space="0" w:color="auto"/>
                    <w:right w:val="none" w:sz="0" w:space="0" w:color="auto"/>
                  </w:divBdr>
                  <w:divsChild>
                    <w:div w:id="1424379867">
                      <w:marLeft w:val="0"/>
                      <w:marRight w:val="0"/>
                      <w:marTop w:val="0"/>
                      <w:marBottom w:val="0"/>
                      <w:divBdr>
                        <w:top w:val="none" w:sz="0" w:space="0" w:color="auto"/>
                        <w:left w:val="none" w:sz="0" w:space="0" w:color="auto"/>
                        <w:bottom w:val="none" w:sz="0" w:space="0" w:color="auto"/>
                        <w:right w:val="none" w:sz="0" w:space="0" w:color="auto"/>
                      </w:divBdr>
                    </w:div>
                  </w:divsChild>
                </w:div>
                <w:div w:id="474032821">
                  <w:marLeft w:val="0"/>
                  <w:marRight w:val="0"/>
                  <w:marTop w:val="0"/>
                  <w:marBottom w:val="0"/>
                  <w:divBdr>
                    <w:top w:val="none" w:sz="0" w:space="0" w:color="auto"/>
                    <w:left w:val="none" w:sz="0" w:space="0" w:color="auto"/>
                    <w:bottom w:val="none" w:sz="0" w:space="0" w:color="auto"/>
                    <w:right w:val="none" w:sz="0" w:space="0" w:color="auto"/>
                  </w:divBdr>
                  <w:divsChild>
                    <w:div w:id="2038190006">
                      <w:marLeft w:val="0"/>
                      <w:marRight w:val="0"/>
                      <w:marTop w:val="0"/>
                      <w:marBottom w:val="0"/>
                      <w:divBdr>
                        <w:top w:val="none" w:sz="0" w:space="0" w:color="auto"/>
                        <w:left w:val="none" w:sz="0" w:space="0" w:color="auto"/>
                        <w:bottom w:val="none" w:sz="0" w:space="0" w:color="auto"/>
                        <w:right w:val="none" w:sz="0" w:space="0" w:color="auto"/>
                      </w:divBdr>
                    </w:div>
                  </w:divsChild>
                </w:div>
                <w:div w:id="487015680">
                  <w:marLeft w:val="0"/>
                  <w:marRight w:val="0"/>
                  <w:marTop w:val="0"/>
                  <w:marBottom w:val="0"/>
                  <w:divBdr>
                    <w:top w:val="none" w:sz="0" w:space="0" w:color="auto"/>
                    <w:left w:val="none" w:sz="0" w:space="0" w:color="auto"/>
                    <w:bottom w:val="none" w:sz="0" w:space="0" w:color="auto"/>
                    <w:right w:val="none" w:sz="0" w:space="0" w:color="auto"/>
                  </w:divBdr>
                  <w:divsChild>
                    <w:div w:id="2140371914">
                      <w:marLeft w:val="0"/>
                      <w:marRight w:val="0"/>
                      <w:marTop w:val="0"/>
                      <w:marBottom w:val="0"/>
                      <w:divBdr>
                        <w:top w:val="none" w:sz="0" w:space="0" w:color="auto"/>
                        <w:left w:val="none" w:sz="0" w:space="0" w:color="auto"/>
                        <w:bottom w:val="none" w:sz="0" w:space="0" w:color="auto"/>
                        <w:right w:val="none" w:sz="0" w:space="0" w:color="auto"/>
                      </w:divBdr>
                    </w:div>
                  </w:divsChild>
                </w:div>
                <w:div w:id="492070062">
                  <w:marLeft w:val="0"/>
                  <w:marRight w:val="0"/>
                  <w:marTop w:val="0"/>
                  <w:marBottom w:val="0"/>
                  <w:divBdr>
                    <w:top w:val="none" w:sz="0" w:space="0" w:color="auto"/>
                    <w:left w:val="none" w:sz="0" w:space="0" w:color="auto"/>
                    <w:bottom w:val="none" w:sz="0" w:space="0" w:color="auto"/>
                    <w:right w:val="none" w:sz="0" w:space="0" w:color="auto"/>
                  </w:divBdr>
                  <w:divsChild>
                    <w:div w:id="1712416639">
                      <w:marLeft w:val="0"/>
                      <w:marRight w:val="0"/>
                      <w:marTop w:val="0"/>
                      <w:marBottom w:val="0"/>
                      <w:divBdr>
                        <w:top w:val="none" w:sz="0" w:space="0" w:color="auto"/>
                        <w:left w:val="none" w:sz="0" w:space="0" w:color="auto"/>
                        <w:bottom w:val="none" w:sz="0" w:space="0" w:color="auto"/>
                        <w:right w:val="none" w:sz="0" w:space="0" w:color="auto"/>
                      </w:divBdr>
                    </w:div>
                  </w:divsChild>
                </w:div>
                <w:div w:id="502819409">
                  <w:marLeft w:val="0"/>
                  <w:marRight w:val="0"/>
                  <w:marTop w:val="0"/>
                  <w:marBottom w:val="0"/>
                  <w:divBdr>
                    <w:top w:val="none" w:sz="0" w:space="0" w:color="auto"/>
                    <w:left w:val="none" w:sz="0" w:space="0" w:color="auto"/>
                    <w:bottom w:val="none" w:sz="0" w:space="0" w:color="auto"/>
                    <w:right w:val="none" w:sz="0" w:space="0" w:color="auto"/>
                  </w:divBdr>
                  <w:divsChild>
                    <w:div w:id="392697965">
                      <w:marLeft w:val="0"/>
                      <w:marRight w:val="0"/>
                      <w:marTop w:val="0"/>
                      <w:marBottom w:val="0"/>
                      <w:divBdr>
                        <w:top w:val="none" w:sz="0" w:space="0" w:color="auto"/>
                        <w:left w:val="none" w:sz="0" w:space="0" w:color="auto"/>
                        <w:bottom w:val="none" w:sz="0" w:space="0" w:color="auto"/>
                        <w:right w:val="none" w:sz="0" w:space="0" w:color="auto"/>
                      </w:divBdr>
                    </w:div>
                  </w:divsChild>
                </w:div>
                <w:div w:id="504131549">
                  <w:marLeft w:val="0"/>
                  <w:marRight w:val="0"/>
                  <w:marTop w:val="0"/>
                  <w:marBottom w:val="0"/>
                  <w:divBdr>
                    <w:top w:val="none" w:sz="0" w:space="0" w:color="auto"/>
                    <w:left w:val="none" w:sz="0" w:space="0" w:color="auto"/>
                    <w:bottom w:val="none" w:sz="0" w:space="0" w:color="auto"/>
                    <w:right w:val="none" w:sz="0" w:space="0" w:color="auto"/>
                  </w:divBdr>
                  <w:divsChild>
                    <w:div w:id="1433739330">
                      <w:marLeft w:val="0"/>
                      <w:marRight w:val="0"/>
                      <w:marTop w:val="0"/>
                      <w:marBottom w:val="0"/>
                      <w:divBdr>
                        <w:top w:val="none" w:sz="0" w:space="0" w:color="auto"/>
                        <w:left w:val="none" w:sz="0" w:space="0" w:color="auto"/>
                        <w:bottom w:val="none" w:sz="0" w:space="0" w:color="auto"/>
                        <w:right w:val="none" w:sz="0" w:space="0" w:color="auto"/>
                      </w:divBdr>
                    </w:div>
                  </w:divsChild>
                </w:div>
                <w:div w:id="505487342">
                  <w:marLeft w:val="0"/>
                  <w:marRight w:val="0"/>
                  <w:marTop w:val="0"/>
                  <w:marBottom w:val="0"/>
                  <w:divBdr>
                    <w:top w:val="none" w:sz="0" w:space="0" w:color="auto"/>
                    <w:left w:val="none" w:sz="0" w:space="0" w:color="auto"/>
                    <w:bottom w:val="none" w:sz="0" w:space="0" w:color="auto"/>
                    <w:right w:val="none" w:sz="0" w:space="0" w:color="auto"/>
                  </w:divBdr>
                  <w:divsChild>
                    <w:div w:id="724910262">
                      <w:marLeft w:val="0"/>
                      <w:marRight w:val="0"/>
                      <w:marTop w:val="0"/>
                      <w:marBottom w:val="0"/>
                      <w:divBdr>
                        <w:top w:val="none" w:sz="0" w:space="0" w:color="auto"/>
                        <w:left w:val="none" w:sz="0" w:space="0" w:color="auto"/>
                        <w:bottom w:val="none" w:sz="0" w:space="0" w:color="auto"/>
                        <w:right w:val="none" w:sz="0" w:space="0" w:color="auto"/>
                      </w:divBdr>
                    </w:div>
                  </w:divsChild>
                </w:div>
                <w:div w:id="552426805">
                  <w:marLeft w:val="0"/>
                  <w:marRight w:val="0"/>
                  <w:marTop w:val="0"/>
                  <w:marBottom w:val="0"/>
                  <w:divBdr>
                    <w:top w:val="none" w:sz="0" w:space="0" w:color="auto"/>
                    <w:left w:val="none" w:sz="0" w:space="0" w:color="auto"/>
                    <w:bottom w:val="none" w:sz="0" w:space="0" w:color="auto"/>
                    <w:right w:val="none" w:sz="0" w:space="0" w:color="auto"/>
                  </w:divBdr>
                  <w:divsChild>
                    <w:div w:id="1926915687">
                      <w:marLeft w:val="0"/>
                      <w:marRight w:val="0"/>
                      <w:marTop w:val="0"/>
                      <w:marBottom w:val="0"/>
                      <w:divBdr>
                        <w:top w:val="none" w:sz="0" w:space="0" w:color="auto"/>
                        <w:left w:val="none" w:sz="0" w:space="0" w:color="auto"/>
                        <w:bottom w:val="none" w:sz="0" w:space="0" w:color="auto"/>
                        <w:right w:val="none" w:sz="0" w:space="0" w:color="auto"/>
                      </w:divBdr>
                    </w:div>
                  </w:divsChild>
                </w:div>
                <w:div w:id="573121861">
                  <w:marLeft w:val="0"/>
                  <w:marRight w:val="0"/>
                  <w:marTop w:val="0"/>
                  <w:marBottom w:val="0"/>
                  <w:divBdr>
                    <w:top w:val="none" w:sz="0" w:space="0" w:color="auto"/>
                    <w:left w:val="none" w:sz="0" w:space="0" w:color="auto"/>
                    <w:bottom w:val="none" w:sz="0" w:space="0" w:color="auto"/>
                    <w:right w:val="none" w:sz="0" w:space="0" w:color="auto"/>
                  </w:divBdr>
                  <w:divsChild>
                    <w:div w:id="783042889">
                      <w:marLeft w:val="0"/>
                      <w:marRight w:val="0"/>
                      <w:marTop w:val="0"/>
                      <w:marBottom w:val="0"/>
                      <w:divBdr>
                        <w:top w:val="none" w:sz="0" w:space="0" w:color="auto"/>
                        <w:left w:val="none" w:sz="0" w:space="0" w:color="auto"/>
                        <w:bottom w:val="none" w:sz="0" w:space="0" w:color="auto"/>
                        <w:right w:val="none" w:sz="0" w:space="0" w:color="auto"/>
                      </w:divBdr>
                    </w:div>
                  </w:divsChild>
                </w:div>
                <w:div w:id="603420026">
                  <w:marLeft w:val="0"/>
                  <w:marRight w:val="0"/>
                  <w:marTop w:val="0"/>
                  <w:marBottom w:val="0"/>
                  <w:divBdr>
                    <w:top w:val="none" w:sz="0" w:space="0" w:color="auto"/>
                    <w:left w:val="none" w:sz="0" w:space="0" w:color="auto"/>
                    <w:bottom w:val="none" w:sz="0" w:space="0" w:color="auto"/>
                    <w:right w:val="none" w:sz="0" w:space="0" w:color="auto"/>
                  </w:divBdr>
                  <w:divsChild>
                    <w:div w:id="1104691452">
                      <w:marLeft w:val="0"/>
                      <w:marRight w:val="0"/>
                      <w:marTop w:val="0"/>
                      <w:marBottom w:val="0"/>
                      <w:divBdr>
                        <w:top w:val="none" w:sz="0" w:space="0" w:color="auto"/>
                        <w:left w:val="none" w:sz="0" w:space="0" w:color="auto"/>
                        <w:bottom w:val="none" w:sz="0" w:space="0" w:color="auto"/>
                        <w:right w:val="none" w:sz="0" w:space="0" w:color="auto"/>
                      </w:divBdr>
                    </w:div>
                  </w:divsChild>
                </w:div>
                <w:div w:id="615143546">
                  <w:marLeft w:val="0"/>
                  <w:marRight w:val="0"/>
                  <w:marTop w:val="0"/>
                  <w:marBottom w:val="0"/>
                  <w:divBdr>
                    <w:top w:val="none" w:sz="0" w:space="0" w:color="auto"/>
                    <w:left w:val="none" w:sz="0" w:space="0" w:color="auto"/>
                    <w:bottom w:val="none" w:sz="0" w:space="0" w:color="auto"/>
                    <w:right w:val="none" w:sz="0" w:space="0" w:color="auto"/>
                  </w:divBdr>
                  <w:divsChild>
                    <w:div w:id="477384096">
                      <w:marLeft w:val="0"/>
                      <w:marRight w:val="0"/>
                      <w:marTop w:val="0"/>
                      <w:marBottom w:val="0"/>
                      <w:divBdr>
                        <w:top w:val="none" w:sz="0" w:space="0" w:color="auto"/>
                        <w:left w:val="none" w:sz="0" w:space="0" w:color="auto"/>
                        <w:bottom w:val="none" w:sz="0" w:space="0" w:color="auto"/>
                        <w:right w:val="none" w:sz="0" w:space="0" w:color="auto"/>
                      </w:divBdr>
                    </w:div>
                  </w:divsChild>
                </w:div>
                <w:div w:id="617487613">
                  <w:marLeft w:val="0"/>
                  <w:marRight w:val="0"/>
                  <w:marTop w:val="0"/>
                  <w:marBottom w:val="0"/>
                  <w:divBdr>
                    <w:top w:val="none" w:sz="0" w:space="0" w:color="auto"/>
                    <w:left w:val="none" w:sz="0" w:space="0" w:color="auto"/>
                    <w:bottom w:val="none" w:sz="0" w:space="0" w:color="auto"/>
                    <w:right w:val="none" w:sz="0" w:space="0" w:color="auto"/>
                  </w:divBdr>
                  <w:divsChild>
                    <w:div w:id="1793283619">
                      <w:marLeft w:val="0"/>
                      <w:marRight w:val="0"/>
                      <w:marTop w:val="0"/>
                      <w:marBottom w:val="0"/>
                      <w:divBdr>
                        <w:top w:val="none" w:sz="0" w:space="0" w:color="auto"/>
                        <w:left w:val="none" w:sz="0" w:space="0" w:color="auto"/>
                        <w:bottom w:val="none" w:sz="0" w:space="0" w:color="auto"/>
                        <w:right w:val="none" w:sz="0" w:space="0" w:color="auto"/>
                      </w:divBdr>
                    </w:div>
                  </w:divsChild>
                </w:div>
                <w:div w:id="621613836">
                  <w:marLeft w:val="0"/>
                  <w:marRight w:val="0"/>
                  <w:marTop w:val="0"/>
                  <w:marBottom w:val="0"/>
                  <w:divBdr>
                    <w:top w:val="none" w:sz="0" w:space="0" w:color="auto"/>
                    <w:left w:val="none" w:sz="0" w:space="0" w:color="auto"/>
                    <w:bottom w:val="none" w:sz="0" w:space="0" w:color="auto"/>
                    <w:right w:val="none" w:sz="0" w:space="0" w:color="auto"/>
                  </w:divBdr>
                  <w:divsChild>
                    <w:div w:id="250436225">
                      <w:marLeft w:val="0"/>
                      <w:marRight w:val="0"/>
                      <w:marTop w:val="0"/>
                      <w:marBottom w:val="0"/>
                      <w:divBdr>
                        <w:top w:val="none" w:sz="0" w:space="0" w:color="auto"/>
                        <w:left w:val="none" w:sz="0" w:space="0" w:color="auto"/>
                        <w:bottom w:val="none" w:sz="0" w:space="0" w:color="auto"/>
                        <w:right w:val="none" w:sz="0" w:space="0" w:color="auto"/>
                      </w:divBdr>
                    </w:div>
                  </w:divsChild>
                </w:div>
                <w:div w:id="631516661">
                  <w:marLeft w:val="0"/>
                  <w:marRight w:val="0"/>
                  <w:marTop w:val="0"/>
                  <w:marBottom w:val="0"/>
                  <w:divBdr>
                    <w:top w:val="none" w:sz="0" w:space="0" w:color="auto"/>
                    <w:left w:val="none" w:sz="0" w:space="0" w:color="auto"/>
                    <w:bottom w:val="none" w:sz="0" w:space="0" w:color="auto"/>
                    <w:right w:val="none" w:sz="0" w:space="0" w:color="auto"/>
                  </w:divBdr>
                  <w:divsChild>
                    <w:div w:id="1226254930">
                      <w:marLeft w:val="0"/>
                      <w:marRight w:val="0"/>
                      <w:marTop w:val="0"/>
                      <w:marBottom w:val="0"/>
                      <w:divBdr>
                        <w:top w:val="none" w:sz="0" w:space="0" w:color="auto"/>
                        <w:left w:val="none" w:sz="0" w:space="0" w:color="auto"/>
                        <w:bottom w:val="none" w:sz="0" w:space="0" w:color="auto"/>
                        <w:right w:val="none" w:sz="0" w:space="0" w:color="auto"/>
                      </w:divBdr>
                    </w:div>
                  </w:divsChild>
                </w:div>
                <w:div w:id="632635526">
                  <w:marLeft w:val="0"/>
                  <w:marRight w:val="0"/>
                  <w:marTop w:val="0"/>
                  <w:marBottom w:val="0"/>
                  <w:divBdr>
                    <w:top w:val="none" w:sz="0" w:space="0" w:color="auto"/>
                    <w:left w:val="none" w:sz="0" w:space="0" w:color="auto"/>
                    <w:bottom w:val="none" w:sz="0" w:space="0" w:color="auto"/>
                    <w:right w:val="none" w:sz="0" w:space="0" w:color="auto"/>
                  </w:divBdr>
                  <w:divsChild>
                    <w:div w:id="1740861595">
                      <w:marLeft w:val="0"/>
                      <w:marRight w:val="0"/>
                      <w:marTop w:val="0"/>
                      <w:marBottom w:val="0"/>
                      <w:divBdr>
                        <w:top w:val="none" w:sz="0" w:space="0" w:color="auto"/>
                        <w:left w:val="none" w:sz="0" w:space="0" w:color="auto"/>
                        <w:bottom w:val="none" w:sz="0" w:space="0" w:color="auto"/>
                        <w:right w:val="none" w:sz="0" w:space="0" w:color="auto"/>
                      </w:divBdr>
                    </w:div>
                  </w:divsChild>
                </w:div>
                <w:div w:id="634415065">
                  <w:marLeft w:val="0"/>
                  <w:marRight w:val="0"/>
                  <w:marTop w:val="0"/>
                  <w:marBottom w:val="0"/>
                  <w:divBdr>
                    <w:top w:val="none" w:sz="0" w:space="0" w:color="auto"/>
                    <w:left w:val="none" w:sz="0" w:space="0" w:color="auto"/>
                    <w:bottom w:val="none" w:sz="0" w:space="0" w:color="auto"/>
                    <w:right w:val="none" w:sz="0" w:space="0" w:color="auto"/>
                  </w:divBdr>
                  <w:divsChild>
                    <w:div w:id="1311834924">
                      <w:marLeft w:val="0"/>
                      <w:marRight w:val="0"/>
                      <w:marTop w:val="0"/>
                      <w:marBottom w:val="0"/>
                      <w:divBdr>
                        <w:top w:val="none" w:sz="0" w:space="0" w:color="auto"/>
                        <w:left w:val="none" w:sz="0" w:space="0" w:color="auto"/>
                        <w:bottom w:val="none" w:sz="0" w:space="0" w:color="auto"/>
                        <w:right w:val="none" w:sz="0" w:space="0" w:color="auto"/>
                      </w:divBdr>
                    </w:div>
                  </w:divsChild>
                </w:div>
                <w:div w:id="642657314">
                  <w:marLeft w:val="0"/>
                  <w:marRight w:val="0"/>
                  <w:marTop w:val="0"/>
                  <w:marBottom w:val="0"/>
                  <w:divBdr>
                    <w:top w:val="none" w:sz="0" w:space="0" w:color="auto"/>
                    <w:left w:val="none" w:sz="0" w:space="0" w:color="auto"/>
                    <w:bottom w:val="none" w:sz="0" w:space="0" w:color="auto"/>
                    <w:right w:val="none" w:sz="0" w:space="0" w:color="auto"/>
                  </w:divBdr>
                  <w:divsChild>
                    <w:div w:id="1744059601">
                      <w:marLeft w:val="0"/>
                      <w:marRight w:val="0"/>
                      <w:marTop w:val="0"/>
                      <w:marBottom w:val="0"/>
                      <w:divBdr>
                        <w:top w:val="none" w:sz="0" w:space="0" w:color="auto"/>
                        <w:left w:val="none" w:sz="0" w:space="0" w:color="auto"/>
                        <w:bottom w:val="none" w:sz="0" w:space="0" w:color="auto"/>
                        <w:right w:val="none" w:sz="0" w:space="0" w:color="auto"/>
                      </w:divBdr>
                    </w:div>
                  </w:divsChild>
                </w:div>
                <w:div w:id="653028926">
                  <w:marLeft w:val="0"/>
                  <w:marRight w:val="0"/>
                  <w:marTop w:val="0"/>
                  <w:marBottom w:val="0"/>
                  <w:divBdr>
                    <w:top w:val="none" w:sz="0" w:space="0" w:color="auto"/>
                    <w:left w:val="none" w:sz="0" w:space="0" w:color="auto"/>
                    <w:bottom w:val="none" w:sz="0" w:space="0" w:color="auto"/>
                    <w:right w:val="none" w:sz="0" w:space="0" w:color="auto"/>
                  </w:divBdr>
                  <w:divsChild>
                    <w:div w:id="995912362">
                      <w:marLeft w:val="0"/>
                      <w:marRight w:val="0"/>
                      <w:marTop w:val="0"/>
                      <w:marBottom w:val="0"/>
                      <w:divBdr>
                        <w:top w:val="none" w:sz="0" w:space="0" w:color="auto"/>
                        <w:left w:val="none" w:sz="0" w:space="0" w:color="auto"/>
                        <w:bottom w:val="none" w:sz="0" w:space="0" w:color="auto"/>
                        <w:right w:val="none" w:sz="0" w:space="0" w:color="auto"/>
                      </w:divBdr>
                    </w:div>
                  </w:divsChild>
                </w:div>
                <w:div w:id="686950205">
                  <w:marLeft w:val="0"/>
                  <w:marRight w:val="0"/>
                  <w:marTop w:val="0"/>
                  <w:marBottom w:val="0"/>
                  <w:divBdr>
                    <w:top w:val="none" w:sz="0" w:space="0" w:color="auto"/>
                    <w:left w:val="none" w:sz="0" w:space="0" w:color="auto"/>
                    <w:bottom w:val="none" w:sz="0" w:space="0" w:color="auto"/>
                    <w:right w:val="none" w:sz="0" w:space="0" w:color="auto"/>
                  </w:divBdr>
                  <w:divsChild>
                    <w:div w:id="1026365406">
                      <w:marLeft w:val="0"/>
                      <w:marRight w:val="0"/>
                      <w:marTop w:val="0"/>
                      <w:marBottom w:val="0"/>
                      <w:divBdr>
                        <w:top w:val="none" w:sz="0" w:space="0" w:color="auto"/>
                        <w:left w:val="none" w:sz="0" w:space="0" w:color="auto"/>
                        <w:bottom w:val="none" w:sz="0" w:space="0" w:color="auto"/>
                        <w:right w:val="none" w:sz="0" w:space="0" w:color="auto"/>
                      </w:divBdr>
                    </w:div>
                  </w:divsChild>
                </w:div>
                <w:div w:id="696850756">
                  <w:marLeft w:val="0"/>
                  <w:marRight w:val="0"/>
                  <w:marTop w:val="0"/>
                  <w:marBottom w:val="0"/>
                  <w:divBdr>
                    <w:top w:val="none" w:sz="0" w:space="0" w:color="auto"/>
                    <w:left w:val="none" w:sz="0" w:space="0" w:color="auto"/>
                    <w:bottom w:val="none" w:sz="0" w:space="0" w:color="auto"/>
                    <w:right w:val="none" w:sz="0" w:space="0" w:color="auto"/>
                  </w:divBdr>
                  <w:divsChild>
                    <w:div w:id="44066501">
                      <w:marLeft w:val="0"/>
                      <w:marRight w:val="0"/>
                      <w:marTop w:val="0"/>
                      <w:marBottom w:val="0"/>
                      <w:divBdr>
                        <w:top w:val="none" w:sz="0" w:space="0" w:color="auto"/>
                        <w:left w:val="none" w:sz="0" w:space="0" w:color="auto"/>
                        <w:bottom w:val="none" w:sz="0" w:space="0" w:color="auto"/>
                        <w:right w:val="none" w:sz="0" w:space="0" w:color="auto"/>
                      </w:divBdr>
                    </w:div>
                  </w:divsChild>
                </w:div>
                <w:div w:id="707805029">
                  <w:marLeft w:val="0"/>
                  <w:marRight w:val="0"/>
                  <w:marTop w:val="0"/>
                  <w:marBottom w:val="0"/>
                  <w:divBdr>
                    <w:top w:val="none" w:sz="0" w:space="0" w:color="auto"/>
                    <w:left w:val="none" w:sz="0" w:space="0" w:color="auto"/>
                    <w:bottom w:val="none" w:sz="0" w:space="0" w:color="auto"/>
                    <w:right w:val="none" w:sz="0" w:space="0" w:color="auto"/>
                  </w:divBdr>
                  <w:divsChild>
                    <w:div w:id="902839485">
                      <w:marLeft w:val="0"/>
                      <w:marRight w:val="0"/>
                      <w:marTop w:val="0"/>
                      <w:marBottom w:val="0"/>
                      <w:divBdr>
                        <w:top w:val="none" w:sz="0" w:space="0" w:color="auto"/>
                        <w:left w:val="none" w:sz="0" w:space="0" w:color="auto"/>
                        <w:bottom w:val="none" w:sz="0" w:space="0" w:color="auto"/>
                        <w:right w:val="none" w:sz="0" w:space="0" w:color="auto"/>
                      </w:divBdr>
                    </w:div>
                  </w:divsChild>
                </w:div>
                <w:div w:id="712079946">
                  <w:marLeft w:val="0"/>
                  <w:marRight w:val="0"/>
                  <w:marTop w:val="0"/>
                  <w:marBottom w:val="0"/>
                  <w:divBdr>
                    <w:top w:val="none" w:sz="0" w:space="0" w:color="auto"/>
                    <w:left w:val="none" w:sz="0" w:space="0" w:color="auto"/>
                    <w:bottom w:val="none" w:sz="0" w:space="0" w:color="auto"/>
                    <w:right w:val="none" w:sz="0" w:space="0" w:color="auto"/>
                  </w:divBdr>
                  <w:divsChild>
                    <w:div w:id="1533958728">
                      <w:marLeft w:val="0"/>
                      <w:marRight w:val="0"/>
                      <w:marTop w:val="0"/>
                      <w:marBottom w:val="0"/>
                      <w:divBdr>
                        <w:top w:val="none" w:sz="0" w:space="0" w:color="auto"/>
                        <w:left w:val="none" w:sz="0" w:space="0" w:color="auto"/>
                        <w:bottom w:val="none" w:sz="0" w:space="0" w:color="auto"/>
                        <w:right w:val="none" w:sz="0" w:space="0" w:color="auto"/>
                      </w:divBdr>
                    </w:div>
                  </w:divsChild>
                </w:div>
                <w:div w:id="724450605">
                  <w:marLeft w:val="0"/>
                  <w:marRight w:val="0"/>
                  <w:marTop w:val="0"/>
                  <w:marBottom w:val="0"/>
                  <w:divBdr>
                    <w:top w:val="none" w:sz="0" w:space="0" w:color="auto"/>
                    <w:left w:val="none" w:sz="0" w:space="0" w:color="auto"/>
                    <w:bottom w:val="none" w:sz="0" w:space="0" w:color="auto"/>
                    <w:right w:val="none" w:sz="0" w:space="0" w:color="auto"/>
                  </w:divBdr>
                  <w:divsChild>
                    <w:div w:id="1375889470">
                      <w:marLeft w:val="0"/>
                      <w:marRight w:val="0"/>
                      <w:marTop w:val="0"/>
                      <w:marBottom w:val="0"/>
                      <w:divBdr>
                        <w:top w:val="none" w:sz="0" w:space="0" w:color="auto"/>
                        <w:left w:val="none" w:sz="0" w:space="0" w:color="auto"/>
                        <w:bottom w:val="none" w:sz="0" w:space="0" w:color="auto"/>
                        <w:right w:val="none" w:sz="0" w:space="0" w:color="auto"/>
                      </w:divBdr>
                    </w:div>
                  </w:divsChild>
                </w:div>
                <w:div w:id="729697391">
                  <w:marLeft w:val="0"/>
                  <w:marRight w:val="0"/>
                  <w:marTop w:val="0"/>
                  <w:marBottom w:val="0"/>
                  <w:divBdr>
                    <w:top w:val="none" w:sz="0" w:space="0" w:color="auto"/>
                    <w:left w:val="none" w:sz="0" w:space="0" w:color="auto"/>
                    <w:bottom w:val="none" w:sz="0" w:space="0" w:color="auto"/>
                    <w:right w:val="none" w:sz="0" w:space="0" w:color="auto"/>
                  </w:divBdr>
                  <w:divsChild>
                    <w:div w:id="1519346719">
                      <w:marLeft w:val="0"/>
                      <w:marRight w:val="0"/>
                      <w:marTop w:val="0"/>
                      <w:marBottom w:val="0"/>
                      <w:divBdr>
                        <w:top w:val="none" w:sz="0" w:space="0" w:color="auto"/>
                        <w:left w:val="none" w:sz="0" w:space="0" w:color="auto"/>
                        <w:bottom w:val="none" w:sz="0" w:space="0" w:color="auto"/>
                        <w:right w:val="none" w:sz="0" w:space="0" w:color="auto"/>
                      </w:divBdr>
                    </w:div>
                  </w:divsChild>
                </w:div>
                <w:div w:id="733546745">
                  <w:marLeft w:val="0"/>
                  <w:marRight w:val="0"/>
                  <w:marTop w:val="0"/>
                  <w:marBottom w:val="0"/>
                  <w:divBdr>
                    <w:top w:val="none" w:sz="0" w:space="0" w:color="auto"/>
                    <w:left w:val="none" w:sz="0" w:space="0" w:color="auto"/>
                    <w:bottom w:val="none" w:sz="0" w:space="0" w:color="auto"/>
                    <w:right w:val="none" w:sz="0" w:space="0" w:color="auto"/>
                  </w:divBdr>
                  <w:divsChild>
                    <w:div w:id="1703088237">
                      <w:marLeft w:val="0"/>
                      <w:marRight w:val="0"/>
                      <w:marTop w:val="0"/>
                      <w:marBottom w:val="0"/>
                      <w:divBdr>
                        <w:top w:val="none" w:sz="0" w:space="0" w:color="auto"/>
                        <w:left w:val="none" w:sz="0" w:space="0" w:color="auto"/>
                        <w:bottom w:val="none" w:sz="0" w:space="0" w:color="auto"/>
                        <w:right w:val="none" w:sz="0" w:space="0" w:color="auto"/>
                      </w:divBdr>
                    </w:div>
                  </w:divsChild>
                </w:div>
                <w:div w:id="738405908">
                  <w:marLeft w:val="0"/>
                  <w:marRight w:val="0"/>
                  <w:marTop w:val="0"/>
                  <w:marBottom w:val="0"/>
                  <w:divBdr>
                    <w:top w:val="none" w:sz="0" w:space="0" w:color="auto"/>
                    <w:left w:val="none" w:sz="0" w:space="0" w:color="auto"/>
                    <w:bottom w:val="none" w:sz="0" w:space="0" w:color="auto"/>
                    <w:right w:val="none" w:sz="0" w:space="0" w:color="auto"/>
                  </w:divBdr>
                  <w:divsChild>
                    <w:div w:id="1689528737">
                      <w:marLeft w:val="0"/>
                      <w:marRight w:val="0"/>
                      <w:marTop w:val="0"/>
                      <w:marBottom w:val="0"/>
                      <w:divBdr>
                        <w:top w:val="none" w:sz="0" w:space="0" w:color="auto"/>
                        <w:left w:val="none" w:sz="0" w:space="0" w:color="auto"/>
                        <w:bottom w:val="none" w:sz="0" w:space="0" w:color="auto"/>
                        <w:right w:val="none" w:sz="0" w:space="0" w:color="auto"/>
                      </w:divBdr>
                    </w:div>
                  </w:divsChild>
                </w:div>
                <w:div w:id="751003329">
                  <w:marLeft w:val="0"/>
                  <w:marRight w:val="0"/>
                  <w:marTop w:val="0"/>
                  <w:marBottom w:val="0"/>
                  <w:divBdr>
                    <w:top w:val="none" w:sz="0" w:space="0" w:color="auto"/>
                    <w:left w:val="none" w:sz="0" w:space="0" w:color="auto"/>
                    <w:bottom w:val="none" w:sz="0" w:space="0" w:color="auto"/>
                    <w:right w:val="none" w:sz="0" w:space="0" w:color="auto"/>
                  </w:divBdr>
                  <w:divsChild>
                    <w:div w:id="773206174">
                      <w:marLeft w:val="0"/>
                      <w:marRight w:val="0"/>
                      <w:marTop w:val="0"/>
                      <w:marBottom w:val="0"/>
                      <w:divBdr>
                        <w:top w:val="none" w:sz="0" w:space="0" w:color="auto"/>
                        <w:left w:val="none" w:sz="0" w:space="0" w:color="auto"/>
                        <w:bottom w:val="none" w:sz="0" w:space="0" w:color="auto"/>
                        <w:right w:val="none" w:sz="0" w:space="0" w:color="auto"/>
                      </w:divBdr>
                    </w:div>
                  </w:divsChild>
                </w:div>
                <w:div w:id="810442955">
                  <w:marLeft w:val="0"/>
                  <w:marRight w:val="0"/>
                  <w:marTop w:val="0"/>
                  <w:marBottom w:val="0"/>
                  <w:divBdr>
                    <w:top w:val="none" w:sz="0" w:space="0" w:color="auto"/>
                    <w:left w:val="none" w:sz="0" w:space="0" w:color="auto"/>
                    <w:bottom w:val="none" w:sz="0" w:space="0" w:color="auto"/>
                    <w:right w:val="none" w:sz="0" w:space="0" w:color="auto"/>
                  </w:divBdr>
                  <w:divsChild>
                    <w:div w:id="1355038942">
                      <w:marLeft w:val="0"/>
                      <w:marRight w:val="0"/>
                      <w:marTop w:val="0"/>
                      <w:marBottom w:val="0"/>
                      <w:divBdr>
                        <w:top w:val="none" w:sz="0" w:space="0" w:color="auto"/>
                        <w:left w:val="none" w:sz="0" w:space="0" w:color="auto"/>
                        <w:bottom w:val="none" w:sz="0" w:space="0" w:color="auto"/>
                        <w:right w:val="none" w:sz="0" w:space="0" w:color="auto"/>
                      </w:divBdr>
                    </w:div>
                  </w:divsChild>
                </w:div>
                <w:div w:id="812717682">
                  <w:marLeft w:val="0"/>
                  <w:marRight w:val="0"/>
                  <w:marTop w:val="0"/>
                  <w:marBottom w:val="0"/>
                  <w:divBdr>
                    <w:top w:val="none" w:sz="0" w:space="0" w:color="auto"/>
                    <w:left w:val="none" w:sz="0" w:space="0" w:color="auto"/>
                    <w:bottom w:val="none" w:sz="0" w:space="0" w:color="auto"/>
                    <w:right w:val="none" w:sz="0" w:space="0" w:color="auto"/>
                  </w:divBdr>
                  <w:divsChild>
                    <w:div w:id="51197250">
                      <w:marLeft w:val="0"/>
                      <w:marRight w:val="0"/>
                      <w:marTop w:val="0"/>
                      <w:marBottom w:val="0"/>
                      <w:divBdr>
                        <w:top w:val="none" w:sz="0" w:space="0" w:color="auto"/>
                        <w:left w:val="none" w:sz="0" w:space="0" w:color="auto"/>
                        <w:bottom w:val="none" w:sz="0" w:space="0" w:color="auto"/>
                        <w:right w:val="none" w:sz="0" w:space="0" w:color="auto"/>
                      </w:divBdr>
                    </w:div>
                  </w:divsChild>
                </w:div>
                <w:div w:id="821434582">
                  <w:marLeft w:val="0"/>
                  <w:marRight w:val="0"/>
                  <w:marTop w:val="0"/>
                  <w:marBottom w:val="0"/>
                  <w:divBdr>
                    <w:top w:val="none" w:sz="0" w:space="0" w:color="auto"/>
                    <w:left w:val="none" w:sz="0" w:space="0" w:color="auto"/>
                    <w:bottom w:val="none" w:sz="0" w:space="0" w:color="auto"/>
                    <w:right w:val="none" w:sz="0" w:space="0" w:color="auto"/>
                  </w:divBdr>
                  <w:divsChild>
                    <w:div w:id="1470398398">
                      <w:marLeft w:val="0"/>
                      <w:marRight w:val="0"/>
                      <w:marTop w:val="0"/>
                      <w:marBottom w:val="0"/>
                      <w:divBdr>
                        <w:top w:val="none" w:sz="0" w:space="0" w:color="auto"/>
                        <w:left w:val="none" w:sz="0" w:space="0" w:color="auto"/>
                        <w:bottom w:val="none" w:sz="0" w:space="0" w:color="auto"/>
                        <w:right w:val="none" w:sz="0" w:space="0" w:color="auto"/>
                      </w:divBdr>
                    </w:div>
                    <w:div w:id="1562398426">
                      <w:marLeft w:val="0"/>
                      <w:marRight w:val="0"/>
                      <w:marTop w:val="0"/>
                      <w:marBottom w:val="0"/>
                      <w:divBdr>
                        <w:top w:val="none" w:sz="0" w:space="0" w:color="auto"/>
                        <w:left w:val="none" w:sz="0" w:space="0" w:color="auto"/>
                        <w:bottom w:val="none" w:sz="0" w:space="0" w:color="auto"/>
                        <w:right w:val="none" w:sz="0" w:space="0" w:color="auto"/>
                      </w:divBdr>
                    </w:div>
                  </w:divsChild>
                </w:div>
                <w:div w:id="829517529">
                  <w:marLeft w:val="0"/>
                  <w:marRight w:val="0"/>
                  <w:marTop w:val="0"/>
                  <w:marBottom w:val="0"/>
                  <w:divBdr>
                    <w:top w:val="none" w:sz="0" w:space="0" w:color="auto"/>
                    <w:left w:val="none" w:sz="0" w:space="0" w:color="auto"/>
                    <w:bottom w:val="none" w:sz="0" w:space="0" w:color="auto"/>
                    <w:right w:val="none" w:sz="0" w:space="0" w:color="auto"/>
                  </w:divBdr>
                  <w:divsChild>
                    <w:div w:id="493766238">
                      <w:marLeft w:val="0"/>
                      <w:marRight w:val="0"/>
                      <w:marTop w:val="0"/>
                      <w:marBottom w:val="0"/>
                      <w:divBdr>
                        <w:top w:val="none" w:sz="0" w:space="0" w:color="auto"/>
                        <w:left w:val="none" w:sz="0" w:space="0" w:color="auto"/>
                        <w:bottom w:val="none" w:sz="0" w:space="0" w:color="auto"/>
                        <w:right w:val="none" w:sz="0" w:space="0" w:color="auto"/>
                      </w:divBdr>
                    </w:div>
                  </w:divsChild>
                </w:div>
                <w:div w:id="898858549">
                  <w:marLeft w:val="0"/>
                  <w:marRight w:val="0"/>
                  <w:marTop w:val="0"/>
                  <w:marBottom w:val="0"/>
                  <w:divBdr>
                    <w:top w:val="none" w:sz="0" w:space="0" w:color="auto"/>
                    <w:left w:val="none" w:sz="0" w:space="0" w:color="auto"/>
                    <w:bottom w:val="none" w:sz="0" w:space="0" w:color="auto"/>
                    <w:right w:val="none" w:sz="0" w:space="0" w:color="auto"/>
                  </w:divBdr>
                  <w:divsChild>
                    <w:div w:id="731392601">
                      <w:marLeft w:val="0"/>
                      <w:marRight w:val="0"/>
                      <w:marTop w:val="0"/>
                      <w:marBottom w:val="0"/>
                      <w:divBdr>
                        <w:top w:val="none" w:sz="0" w:space="0" w:color="auto"/>
                        <w:left w:val="none" w:sz="0" w:space="0" w:color="auto"/>
                        <w:bottom w:val="none" w:sz="0" w:space="0" w:color="auto"/>
                        <w:right w:val="none" w:sz="0" w:space="0" w:color="auto"/>
                      </w:divBdr>
                    </w:div>
                  </w:divsChild>
                </w:div>
                <w:div w:id="905646571">
                  <w:marLeft w:val="0"/>
                  <w:marRight w:val="0"/>
                  <w:marTop w:val="0"/>
                  <w:marBottom w:val="0"/>
                  <w:divBdr>
                    <w:top w:val="none" w:sz="0" w:space="0" w:color="auto"/>
                    <w:left w:val="none" w:sz="0" w:space="0" w:color="auto"/>
                    <w:bottom w:val="none" w:sz="0" w:space="0" w:color="auto"/>
                    <w:right w:val="none" w:sz="0" w:space="0" w:color="auto"/>
                  </w:divBdr>
                  <w:divsChild>
                    <w:div w:id="1802721051">
                      <w:marLeft w:val="0"/>
                      <w:marRight w:val="0"/>
                      <w:marTop w:val="0"/>
                      <w:marBottom w:val="0"/>
                      <w:divBdr>
                        <w:top w:val="none" w:sz="0" w:space="0" w:color="auto"/>
                        <w:left w:val="none" w:sz="0" w:space="0" w:color="auto"/>
                        <w:bottom w:val="none" w:sz="0" w:space="0" w:color="auto"/>
                        <w:right w:val="none" w:sz="0" w:space="0" w:color="auto"/>
                      </w:divBdr>
                    </w:div>
                  </w:divsChild>
                </w:div>
                <w:div w:id="916522709">
                  <w:marLeft w:val="0"/>
                  <w:marRight w:val="0"/>
                  <w:marTop w:val="0"/>
                  <w:marBottom w:val="0"/>
                  <w:divBdr>
                    <w:top w:val="none" w:sz="0" w:space="0" w:color="auto"/>
                    <w:left w:val="none" w:sz="0" w:space="0" w:color="auto"/>
                    <w:bottom w:val="none" w:sz="0" w:space="0" w:color="auto"/>
                    <w:right w:val="none" w:sz="0" w:space="0" w:color="auto"/>
                  </w:divBdr>
                  <w:divsChild>
                    <w:div w:id="792090808">
                      <w:marLeft w:val="0"/>
                      <w:marRight w:val="0"/>
                      <w:marTop w:val="0"/>
                      <w:marBottom w:val="0"/>
                      <w:divBdr>
                        <w:top w:val="none" w:sz="0" w:space="0" w:color="auto"/>
                        <w:left w:val="none" w:sz="0" w:space="0" w:color="auto"/>
                        <w:bottom w:val="none" w:sz="0" w:space="0" w:color="auto"/>
                        <w:right w:val="none" w:sz="0" w:space="0" w:color="auto"/>
                      </w:divBdr>
                    </w:div>
                  </w:divsChild>
                </w:div>
                <w:div w:id="920406810">
                  <w:marLeft w:val="0"/>
                  <w:marRight w:val="0"/>
                  <w:marTop w:val="0"/>
                  <w:marBottom w:val="0"/>
                  <w:divBdr>
                    <w:top w:val="none" w:sz="0" w:space="0" w:color="auto"/>
                    <w:left w:val="none" w:sz="0" w:space="0" w:color="auto"/>
                    <w:bottom w:val="none" w:sz="0" w:space="0" w:color="auto"/>
                    <w:right w:val="none" w:sz="0" w:space="0" w:color="auto"/>
                  </w:divBdr>
                  <w:divsChild>
                    <w:div w:id="1915429134">
                      <w:marLeft w:val="0"/>
                      <w:marRight w:val="0"/>
                      <w:marTop w:val="0"/>
                      <w:marBottom w:val="0"/>
                      <w:divBdr>
                        <w:top w:val="none" w:sz="0" w:space="0" w:color="auto"/>
                        <w:left w:val="none" w:sz="0" w:space="0" w:color="auto"/>
                        <w:bottom w:val="none" w:sz="0" w:space="0" w:color="auto"/>
                        <w:right w:val="none" w:sz="0" w:space="0" w:color="auto"/>
                      </w:divBdr>
                    </w:div>
                  </w:divsChild>
                </w:div>
                <w:div w:id="923297949">
                  <w:marLeft w:val="0"/>
                  <w:marRight w:val="0"/>
                  <w:marTop w:val="0"/>
                  <w:marBottom w:val="0"/>
                  <w:divBdr>
                    <w:top w:val="none" w:sz="0" w:space="0" w:color="auto"/>
                    <w:left w:val="none" w:sz="0" w:space="0" w:color="auto"/>
                    <w:bottom w:val="none" w:sz="0" w:space="0" w:color="auto"/>
                    <w:right w:val="none" w:sz="0" w:space="0" w:color="auto"/>
                  </w:divBdr>
                  <w:divsChild>
                    <w:div w:id="1598488857">
                      <w:marLeft w:val="0"/>
                      <w:marRight w:val="0"/>
                      <w:marTop w:val="0"/>
                      <w:marBottom w:val="0"/>
                      <w:divBdr>
                        <w:top w:val="none" w:sz="0" w:space="0" w:color="auto"/>
                        <w:left w:val="none" w:sz="0" w:space="0" w:color="auto"/>
                        <w:bottom w:val="none" w:sz="0" w:space="0" w:color="auto"/>
                        <w:right w:val="none" w:sz="0" w:space="0" w:color="auto"/>
                      </w:divBdr>
                    </w:div>
                  </w:divsChild>
                </w:div>
                <w:div w:id="940263337">
                  <w:marLeft w:val="0"/>
                  <w:marRight w:val="0"/>
                  <w:marTop w:val="0"/>
                  <w:marBottom w:val="0"/>
                  <w:divBdr>
                    <w:top w:val="none" w:sz="0" w:space="0" w:color="auto"/>
                    <w:left w:val="none" w:sz="0" w:space="0" w:color="auto"/>
                    <w:bottom w:val="none" w:sz="0" w:space="0" w:color="auto"/>
                    <w:right w:val="none" w:sz="0" w:space="0" w:color="auto"/>
                  </w:divBdr>
                  <w:divsChild>
                    <w:div w:id="2081711596">
                      <w:marLeft w:val="0"/>
                      <w:marRight w:val="0"/>
                      <w:marTop w:val="0"/>
                      <w:marBottom w:val="0"/>
                      <w:divBdr>
                        <w:top w:val="none" w:sz="0" w:space="0" w:color="auto"/>
                        <w:left w:val="none" w:sz="0" w:space="0" w:color="auto"/>
                        <w:bottom w:val="none" w:sz="0" w:space="0" w:color="auto"/>
                        <w:right w:val="none" w:sz="0" w:space="0" w:color="auto"/>
                      </w:divBdr>
                    </w:div>
                  </w:divsChild>
                </w:div>
                <w:div w:id="949818022">
                  <w:marLeft w:val="0"/>
                  <w:marRight w:val="0"/>
                  <w:marTop w:val="0"/>
                  <w:marBottom w:val="0"/>
                  <w:divBdr>
                    <w:top w:val="none" w:sz="0" w:space="0" w:color="auto"/>
                    <w:left w:val="none" w:sz="0" w:space="0" w:color="auto"/>
                    <w:bottom w:val="none" w:sz="0" w:space="0" w:color="auto"/>
                    <w:right w:val="none" w:sz="0" w:space="0" w:color="auto"/>
                  </w:divBdr>
                  <w:divsChild>
                    <w:div w:id="319508247">
                      <w:marLeft w:val="0"/>
                      <w:marRight w:val="0"/>
                      <w:marTop w:val="0"/>
                      <w:marBottom w:val="0"/>
                      <w:divBdr>
                        <w:top w:val="none" w:sz="0" w:space="0" w:color="auto"/>
                        <w:left w:val="none" w:sz="0" w:space="0" w:color="auto"/>
                        <w:bottom w:val="none" w:sz="0" w:space="0" w:color="auto"/>
                        <w:right w:val="none" w:sz="0" w:space="0" w:color="auto"/>
                      </w:divBdr>
                    </w:div>
                  </w:divsChild>
                </w:div>
                <w:div w:id="950011591">
                  <w:marLeft w:val="0"/>
                  <w:marRight w:val="0"/>
                  <w:marTop w:val="0"/>
                  <w:marBottom w:val="0"/>
                  <w:divBdr>
                    <w:top w:val="none" w:sz="0" w:space="0" w:color="auto"/>
                    <w:left w:val="none" w:sz="0" w:space="0" w:color="auto"/>
                    <w:bottom w:val="none" w:sz="0" w:space="0" w:color="auto"/>
                    <w:right w:val="none" w:sz="0" w:space="0" w:color="auto"/>
                  </w:divBdr>
                  <w:divsChild>
                    <w:div w:id="2103525138">
                      <w:marLeft w:val="0"/>
                      <w:marRight w:val="0"/>
                      <w:marTop w:val="0"/>
                      <w:marBottom w:val="0"/>
                      <w:divBdr>
                        <w:top w:val="none" w:sz="0" w:space="0" w:color="auto"/>
                        <w:left w:val="none" w:sz="0" w:space="0" w:color="auto"/>
                        <w:bottom w:val="none" w:sz="0" w:space="0" w:color="auto"/>
                        <w:right w:val="none" w:sz="0" w:space="0" w:color="auto"/>
                      </w:divBdr>
                    </w:div>
                  </w:divsChild>
                </w:div>
                <w:div w:id="962886108">
                  <w:marLeft w:val="0"/>
                  <w:marRight w:val="0"/>
                  <w:marTop w:val="0"/>
                  <w:marBottom w:val="0"/>
                  <w:divBdr>
                    <w:top w:val="none" w:sz="0" w:space="0" w:color="auto"/>
                    <w:left w:val="none" w:sz="0" w:space="0" w:color="auto"/>
                    <w:bottom w:val="none" w:sz="0" w:space="0" w:color="auto"/>
                    <w:right w:val="none" w:sz="0" w:space="0" w:color="auto"/>
                  </w:divBdr>
                  <w:divsChild>
                    <w:div w:id="1757247157">
                      <w:marLeft w:val="0"/>
                      <w:marRight w:val="0"/>
                      <w:marTop w:val="0"/>
                      <w:marBottom w:val="0"/>
                      <w:divBdr>
                        <w:top w:val="none" w:sz="0" w:space="0" w:color="auto"/>
                        <w:left w:val="none" w:sz="0" w:space="0" w:color="auto"/>
                        <w:bottom w:val="none" w:sz="0" w:space="0" w:color="auto"/>
                        <w:right w:val="none" w:sz="0" w:space="0" w:color="auto"/>
                      </w:divBdr>
                    </w:div>
                  </w:divsChild>
                </w:div>
                <w:div w:id="975794863">
                  <w:marLeft w:val="0"/>
                  <w:marRight w:val="0"/>
                  <w:marTop w:val="0"/>
                  <w:marBottom w:val="0"/>
                  <w:divBdr>
                    <w:top w:val="none" w:sz="0" w:space="0" w:color="auto"/>
                    <w:left w:val="none" w:sz="0" w:space="0" w:color="auto"/>
                    <w:bottom w:val="none" w:sz="0" w:space="0" w:color="auto"/>
                    <w:right w:val="none" w:sz="0" w:space="0" w:color="auto"/>
                  </w:divBdr>
                  <w:divsChild>
                    <w:div w:id="1276712109">
                      <w:marLeft w:val="0"/>
                      <w:marRight w:val="0"/>
                      <w:marTop w:val="0"/>
                      <w:marBottom w:val="0"/>
                      <w:divBdr>
                        <w:top w:val="none" w:sz="0" w:space="0" w:color="auto"/>
                        <w:left w:val="none" w:sz="0" w:space="0" w:color="auto"/>
                        <w:bottom w:val="none" w:sz="0" w:space="0" w:color="auto"/>
                        <w:right w:val="none" w:sz="0" w:space="0" w:color="auto"/>
                      </w:divBdr>
                    </w:div>
                  </w:divsChild>
                </w:div>
                <w:div w:id="983656241">
                  <w:marLeft w:val="0"/>
                  <w:marRight w:val="0"/>
                  <w:marTop w:val="0"/>
                  <w:marBottom w:val="0"/>
                  <w:divBdr>
                    <w:top w:val="none" w:sz="0" w:space="0" w:color="auto"/>
                    <w:left w:val="none" w:sz="0" w:space="0" w:color="auto"/>
                    <w:bottom w:val="none" w:sz="0" w:space="0" w:color="auto"/>
                    <w:right w:val="none" w:sz="0" w:space="0" w:color="auto"/>
                  </w:divBdr>
                  <w:divsChild>
                    <w:div w:id="1186595551">
                      <w:marLeft w:val="0"/>
                      <w:marRight w:val="0"/>
                      <w:marTop w:val="0"/>
                      <w:marBottom w:val="0"/>
                      <w:divBdr>
                        <w:top w:val="none" w:sz="0" w:space="0" w:color="auto"/>
                        <w:left w:val="none" w:sz="0" w:space="0" w:color="auto"/>
                        <w:bottom w:val="none" w:sz="0" w:space="0" w:color="auto"/>
                        <w:right w:val="none" w:sz="0" w:space="0" w:color="auto"/>
                      </w:divBdr>
                    </w:div>
                  </w:divsChild>
                </w:div>
                <w:div w:id="992760052">
                  <w:marLeft w:val="0"/>
                  <w:marRight w:val="0"/>
                  <w:marTop w:val="0"/>
                  <w:marBottom w:val="0"/>
                  <w:divBdr>
                    <w:top w:val="none" w:sz="0" w:space="0" w:color="auto"/>
                    <w:left w:val="none" w:sz="0" w:space="0" w:color="auto"/>
                    <w:bottom w:val="none" w:sz="0" w:space="0" w:color="auto"/>
                    <w:right w:val="none" w:sz="0" w:space="0" w:color="auto"/>
                  </w:divBdr>
                  <w:divsChild>
                    <w:div w:id="579027694">
                      <w:marLeft w:val="0"/>
                      <w:marRight w:val="0"/>
                      <w:marTop w:val="0"/>
                      <w:marBottom w:val="0"/>
                      <w:divBdr>
                        <w:top w:val="none" w:sz="0" w:space="0" w:color="auto"/>
                        <w:left w:val="none" w:sz="0" w:space="0" w:color="auto"/>
                        <w:bottom w:val="none" w:sz="0" w:space="0" w:color="auto"/>
                        <w:right w:val="none" w:sz="0" w:space="0" w:color="auto"/>
                      </w:divBdr>
                    </w:div>
                  </w:divsChild>
                </w:div>
                <w:div w:id="1003625382">
                  <w:marLeft w:val="0"/>
                  <w:marRight w:val="0"/>
                  <w:marTop w:val="0"/>
                  <w:marBottom w:val="0"/>
                  <w:divBdr>
                    <w:top w:val="none" w:sz="0" w:space="0" w:color="auto"/>
                    <w:left w:val="none" w:sz="0" w:space="0" w:color="auto"/>
                    <w:bottom w:val="none" w:sz="0" w:space="0" w:color="auto"/>
                    <w:right w:val="none" w:sz="0" w:space="0" w:color="auto"/>
                  </w:divBdr>
                  <w:divsChild>
                    <w:div w:id="1810973282">
                      <w:marLeft w:val="0"/>
                      <w:marRight w:val="0"/>
                      <w:marTop w:val="0"/>
                      <w:marBottom w:val="0"/>
                      <w:divBdr>
                        <w:top w:val="none" w:sz="0" w:space="0" w:color="auto"/>
                        <w:left w:val="none" w:sz="0" w:space="0" w:color="auto"/>
                        <w:bottom w:val="none" w:sz="0" w:space="0" w:color="auto"/>
                        <w:right w:val="none" w:sz="0" w:space="0" w:color="auto"/>
                      </w:divBdr>
                    </w:div>
                  </w:divsChild>
                </w:div>
                <w:div w:id="1036614270">
                  <w:marLeft w:val="0"/>
                  <w:marRight w:val="0"/>
                  <w:marTop w:val="0"/>
                  <w:marBottom w:val="0"/>
                  <w:divBdr>
                    <w:top w:val="none" w:sz="0" w:space="0" w:color="auto"/>
                    <w:left w:val="none" w:sz="0" w:space="0" w:color="auto"/>
                    <w:bottom w:val="none" w:sz="0" w:space="0" w:color="auto"/>
                    <w:right w:val="none" w:sz="0" w:space="0" w:color="auto"/>
                  </w:divBdr>
                  <w:divsChild>
                    <w:div w:id="887883655">
                      <w:marLeft w:val="0"/>
                      <w:marRight w:val="0"/>
                      <w:marTop w:val="0"/>
                      <w:marBottom w:val="0"/>
                      <w:divBdr>
                        <w:top w:val="none" w:sz="0" w:space="0" w:color="auto"/>
                        <w:left w:val="none" w:sz="0" w:space="0" w:color="auto"/>
                        <w:bottom w:val="none" w:sz="0" w:space="0" w:color="auto"/>
                        <w:right w:val="none" w:sz="0" w:space="0" w:color="auto"/>
                      </w:divBdr>
                    </w:div>
                  </w:divsChild>
                </w:div>
                <w:div w:id="1045520832">
                  <w:marLeft w:val="0"/>
                  <w:marRight w:val="0"/>
                  <w:marTop w:val="0"/>
                  <w:marBottom w:val="0"/>
                  <w:divBdr>
                    <w:top w:val="none" w:sz="0" w:space="0" w:color="auto"/>
                    <w:left w:val="none" w:sz="0" w:space="0" w:color="auto"/>
                    <w:bottom w:val="none" w:sz="0" w:space="0" w:color="auto"/>
                    <w:right w:val="none" w:sz="0" w:space="0" w:color="auto"/>
                  </w:divBdr>
                  <w:divsChild>
                    <w:div w:id="1401906068">
                      <w:marLeft w:val="0"/>
                      <w:marRight w:val="0"/>
                      <w:marTop w:val="0"/>
                      <w:marBottom w:val="0"/>
                      <w:divBdr>
                        <w:top w:val="none" w:sz="0" w:space="0" w:color="auto"/>
                        <w:left w:val="none" w:sz="0" w:space="0" w:color="auto"/>
                        <w:bottom w:val="none" w:sz="0" w:space="0" w:color="auto"/>
                        <w:right w:val="none" w:sz="0" w:space="0" w:color="auto"/>
                      </w:divBdr>
                    </w:div>
                  </w:divsChild>
                </w:div>
                <w:div w:id="1096831161">
                  <w:marLeft w:val="0"/>
                  <w:marRight w:val="0"/>
                  <w:marTop w:val="0"/>
                  <w:marBottom w:val="0"/>
                  <w:divBdr>
                    <w:top w:val="none" w:sz="0" w:space="0" w:color="auto"/>
                    <w:left w:val="none" w:sz="0" w:space="0" w:color="auto"/>
                    <w:bottom w:val="none" w:sz="0" w:space="0" w:color="auto"/>
                    <w:right w:val="none" w:sz="0" w:space="0" w:color="auto"/>
                  </w:divBdr>
                  <w:divsChild>
                    <w:div w:id="150753180">
                      <w:marLeft w:val="0"/>
                      <w:marRight w:val="0"/>
                      <w:marTop w:val="0"/>
                      <w:marBottom w:val="0"/>
                      <w:divBdr>
                        <w:top w:val="none" w:sz="0" w:space="0" w:color="auto"/>
                        <w:left w:val="none" w:sz="0" w:space="0" w:color="auto"/>
                        <w:bottom w:val="none" w:sz="0" w:space="0" w:color="auto"/>
                        <w:right w:val="none" w:sz="0" w:space="0" w:color="auto"/>
                      </w:divBdr>
                    </w:div>
                  </w:divsChild>
                </w:div>
                <w:div w:id="1136677476">
                  <w:marLeft w:val="0"/>
                  <w:marRight w:val="0"/>
                  <w:marTop w:val="0"/>
                  <w:marBottom w:val="0"/>
                  <w:divBdr>
                    <w:top w:val="none" w:sz="0" w:space="0" w:color="auto"/>
                    <w:left w:val="none" w:sz="0" w:space="0" w:color="auto"/>
                    <w:bottom w:val="none" w:sz="0" w:space="0" w:color="auto"/>
                    <w:right w:val="none" w:sz="0" w:space="0" w:color="auto"/>
                  </w:divBdr>
                  <w:divsChild>
                    <w:div w:id="861741413">
                      <w:marLeft w:val="0"/>
                      <w:marRight w:val="0"/>
                      <w:marTop w:val="0"/>
                      <w:marBottom w:val="0"/>
                      <w:divBdr>
                        <w:top w:val="none" w:sz="0" w:space="0" w:color="auto"/>
                        <w:left w:val="none" w:sz="0" w:space="0" w:color="auto"/>
                        <w:bottom w:val="none" w:sz="0" w:space="0" w:color="auto"/>
                        <w:right w:val="none" w:sz="0" w:space="0" w:color="auto"/>
                      </w:divBdr>
                    </w:div>
                  </w:divsChild>
                </w:div>
                <w:div w:id="1144390435">
                  <w:marLeft w:val="0"/>
                  <w:marRight w:val="0"/>
                  <w:marTop w:val="0"/>
                  <w:marBottom w:val="0"/>
                  <w:divBdr>
                    <w:top w:val="none" w:sz="0" w:space="0" w:color="auto"/>
                    <w:left w:val="none" w:sz="0" w:space="0" w:color="auto"/>
                    <w:bottom w:val="none" w:sz="0" w:space="0" w:color="auto"/>
                    <w:right w:val="none" w:sz="0" w:space="0" w:color="auto"/>
                  </w:divBdr>
                  <w:divsChild>
                    <w:div w:id="598299332">
                      <w:marLeft w:val="0"/>
                      <w:marRight w:val="0"/>
                      <w:marTop w:val="0"/>
                      <w:marBottom w:val="0"/>
                      <w:divBdr>
                        <w:top w:val="none" w:sz="0" w:space="0" w:color="auto"/>
                        <w:left w:val="none" w:sz="0" w:space="0" w:color="auto"/>
                        <w:bottom w:val="none" w:sz="0" w:space="0" w:color="auto"/>
                        <w:right w:val="none" w:sz="0" w:space="0" w:color="auto"/>
                      </w:divBdr>
                    </w:div>
                  </w:divsChild>
                </w:div>
                <w:div w:id="1149521290">
                  <w:marLeft w:val="0"/>
                  <w:marRight w:val="0"/>
                  <w:marTop w:val="0"/>
                  <w:marBottom w:val="0"/>
                  <w:divBdr>
                    <w:top w:val="none" w:sz="0" w:space="0" w:color="auto"/>
                    <w:left w:val="none" w:sz="0" w:space="0" w:color="auto"/>
                    <w:bottom w:val="none" w:sz="0" w:space="0" w:color="auto"/>
                    <w:right w:val="none" w:sz="0" w:space="0" w:color="auto"/>
                  </w:divBdr>
                  <w:divsChild>
                    <w:div w:id="285893674">
                      <w:marLeft w:val="0"/>
                      <w:marRight w:val="0"/>
                      <w:marTop w:val="0"/>
                      <w:marBottom w:val="0"/>
                      <w:divBdr>
                        <w:top w:val="none" w:sz="0" w:space="0" w:color="auto"/>
                        <w:left w:val="none" w:sz="0" w:space="0" w:color="auto"/>
                        <w:bottom w:val="none" w:sz="0" w:space="0" w:color="auto"/>
                        <w:right w:val="none" w:sz="0" w:space="0" w:color="auto"/>
                      </w:divBdr>
                    </w:div>
                  </w:divsChild>
                </w:div>
                <w:div w:id="1164123922">
                  <w:marLeft w:val="0"/>
                  <w:marRight w:val="0"/>
                  <w:marTop w:val="0"/>
                  <w:marBottom w:val="0"/>
                  <w:divBdr>
                    <w:top w:val="none" w:sz="0" w:space="0" w:color="auto"/>
                    <w:left w:val="none" w:sz="0" w:space="0" w:color="auto"/>
                    <w:bottom w:val="none" w:sz="0" w:space="0" w:color="auto"/>
                    <w:right w:val="none" w:sz="0" w:space="0" w:color="auto"/>
                  </w:divBdr>
                  <w:divsChild>
                    <w:div w:id="410473016">
                      <w:marLeft w:val="0"/>
                      <w:marRight w:val="0"/>
                      <w:marTop w:val="0"/>
                      <w:marBottom w:val="0"/>
                      <w:divBdr>
                        <w:top w:val="none" w:sz="0" w:space="0" w:color="auto"/>
                        <w:left w:val="none" w:sz="0" w:space="0" w:color="auto"/>
                        <w:bottom w:val="none" w:sz="0" w:space="0" w:color="auto"/>
                        <w:right w:val="none" w:sz="0" w:space="0" w:color="auto"/>
                      </w:divBdr>
                    </w:div>
                  </w:divsChild>
                </w:div>
                <w:div w:id="1194537760">
                  <w:marLeft w:val="0"/>
                  <w:marRight w:val="0"/>
                  <w:marTop w:val="0"/>
                  <w:marBottom w:val="0"/>
                  <w:divBdr>
                    <w:top w:val="none" w:sz="0" w:space="0" w:color="auto"/>
                    <w:left w:val="none" w:sz="0" w:space="0" w:color="auto"/>
                    <w:bottom w:val="none" w:sz="0" w:space="0" w:color="auto"/>
                    <w:right w:val="none" w:sz="0" w:space="0" w:color="auto"/>
                  </w:divBdr>
                  <w:divsChild>
                    <w:div w:id="577712810">
                      <w:marLeft w:val="0"/>
                      <w:marRight w:val="0"/>
                      <w:marTop w:val="0"/>
                      <w:marBottom w:val="0"/>
                      <w:divBdr>
                        <w:top w:val="none" w:sz="0" w:space="0" w:color="auto"/>
                        <w:left w:val="none" w:sz="0" w:space="0" w:color="auto"/>
                        <w:bottom w:val="none" w:sz="0" w:space="0" w:color="auto"/>
                        <w:right w:val="none" w:sz="0" w:space="0" w:color="auto"/>
                      </w:divBdr>
                    </w:div>
                  </w:divsChild>
                </w:div>
                <w:div w:id="1209729698">
                  <w:marLeft w:val="0"/>
                  <w:marRight w:val="0"/>
                  <w:marTop w:val="0"/>
                  <w:marBottom w:val="0"/>
                  <w:divBdr>
                    <w:top w:val="none" w:sz="0" w:space="0" w:color="auto"/>
                    <w:left w:val="none" w:sz="0" w:space="0" w:color="auto"/>
                    <w:bottom w:val="none" w:sz="0" w:space="0" w:color="auto"/>
                    <w:right w:val="none" w:sz="0" w:space="0" w:color="auto"/>
                  </w:divBdr>
                  <w:divsChild>
                    <w:div w:id="1283001620">
                      <w:marLeft w:val="0"/>
                      <w:marRight w:val="0"/>
                      <w:marTop w:val="0"/>
                      <w:marBottom w:val="0"/>
                      <w:divBdr>
                        <w:top w:val="none" w:sz="0" w:space="0" w:color="auto"/>
                        <w:left w:val="none" w:sz="0" w:space="0" w:color="auto"/>
                        <w:bottom w:val="none" w:sz="0" w:space="0" w:color="auto"/>
                        <w:right w:val="none" w:sz="0" w:space="0" w:color="auto"/>
                      </w:divBdr>
                    </w:div>
                  </w:divsChild>
                </w:div>
                <w:div w:id="1254238720">
                  <w:marLeft w:val="0"/>
                  <w:marRight w:val="0"/>
                  <w:marTop w:val="0"/>
                  <w:marBottom w:val="0"/>
                  <w:divBdr>
                    <w:top w:val="none" w:sz="0" w:space="0" w:color="auto"/>
                    <w:left w:val="none" w:sz="0" w:space="0" w:color="auto"/>
                    <w:bottom w:val="none" w:sz="0" w:space="0" w:color="auto"/>
                    <w:right w:val="none" w:sz="0" w:space="0" w:color="auto"/>
                  </w:divBdr>
                  <w:divsChild>
                    <w:div w:id="1257790866">
                      <w:marLeft w:val="0"/>
                      <w:marRight w:val="0"/>
                      <w:marTop w:val="0"/>
                      <w:marBottom w:val="0"/>
                      <w:divBdr>
                        <w:top w:val="none" w:sz="0" w:space="0" w:color="auto"/>
                        <w:left w:val="none" w:sz="0" w:space="0" w:color="auto"/>
                        <w:bottom w:val="none" w:sz="0" w:space="0" w:color="auto"/>
                        <w:right w:val="none" w:sz="0" w:space="0" w:color="auto"/>
                      </w:divBdr>
                    </w:div>
                  </w:divsChild>
                </w:div>
                <w:div w:id="1286229020">
                  <w:marLeft w:val="0"/>
                  <w:marRight w:val="0"/>
                  <w:marTop w:val="0"/>
                  <w:marBottom w:val="0"/>
                  <w:divBdr>
                    <w:top w:val="none" w:sz="0" w:space="0" w:color="auto"/>
                    <w:left w:val="none" w:sz="0" w:space="0" w:color="auto"/>
                    <w:bottom w:val="none" w:sz="0" w:space="0" w:color="auto"/>
                    <w:right w:val="none" w:sz="0" w:space="0" w:color="auto"/>
                  </w:divBdr>
                  <w:divsChild>
                    <w:div w:id="1321227609">
                      <w:marLeft w:val="0"/>
                      <w:marRight w:val="0"/>
                      <w:marTop w:val="0"/>
                      <w:marBottom w:val="0"/>
                      <w:divBdr>
                        <w:top w:val="none" w:sz="0" w:space="0" w:color="auto"/>
                        <w:left w:val="none" w:sz="0" w:space="0" w:color="auto"/>
                        <w:bottom w:val="none" w:sz="0" w:space="0" w:color="auto"/>
                        <w:right w:val="none" w:sz="0" w:space="0" w:color="auto"/>
                      </w:divBdr>
                    </w:div>
                  </w:divsChild>
                </w:div>
                <w:div w:id="1287587744">
                  <w:marLeft w:val="0"/>
                  <w:marRight w:val="0"/>
                  <w:marTop w:val="0"/>
                  <w:marBottom w:val="0"/>
                  <w:divBdr>
                    <w:top w:val="none" w:sz="0" w:space="0" w:color="auto"/>
                    <w:left w:val="none" w:sz="0" w:space="0" w:color="auto"/>
                    <w:bottom w:val="none" w:sz="0" w:space="0" w:color="auto"/>
                    <w:right w:val="none" w:sz="0" w:space="0" w:color="auto"/>
                  </w:divBdr>
                  <w:divsChild>
                    <w:div w:id="723138516">
                      <w:marLeft w:val="0"/>
                      <w:marRight w:val="0"/>
                      <w:marTop w:val="0"/>
                      <w:marBottom w:val="0"/>
                      <w:divBdr>
                        <w:top w:val="none" w:sz="0" w:space="0" w:color="auto"/>
                        <w:left w:val="none" w:sz="0" w:space="0" w:color="auto"/>
                        <w:bottom w:val="none" w:sz="0" w:space="0" w:color="auto"/>
                        <w:right w:val="none" w:sz="0" w:space="0" w:color="auto"/>
                      </w:divBdr>
                    </w:div>
                  </w:divsChild>
                </w:div>
                <w:div w:id="1297956412">
                  <w:marLeft w:val="0"/>
                  <w:marRight w:val="0"/>
                  <w:marTop w:val="0"/>
                  <w:marBottom w:val="0"/>
                  <w:divBdr>
                    <w:top w:val="none" w:sz="0" w:space="0" w:color="auto"/>
                    <w:left w:val="none" w:sz="0" w:space="0" w:color="auto"/>
                    <w:bottom w:val="none" w:sz="0" w:space="0" w:color="auto"/>
                    <w:right w:val="none" w:sz="0" w:space="0" w:color="auto"/>
                  </w:divBdr>
                  <w:divsChild>
                    <w:div w:id="1378623539">
                      <w:marLeft w:val="0"/>
                      <w:marRight w:val="0"/>
                      <w:marTop w:val="0"/>
                      <w:marBottom w:val="0"/>
                      <w:divBdr>
                        <w:top w:val="none" w:sz="0" w:space="0" w:color="auto"/>
                        <w:left w:val="none" w:sz="0" w:space="0" w:color="auto"/>
                        <w:bottom w:val="none" w:sz="0" w:space="0" w:color="auto"/>
                        <w:right w:val="none" w:sz="0" w:space="0" w:color="auto"/>
                      </w:divBdr>
                    </w:div>
                  </w:divsChild>
                </w:div>
                <w:div w:id="1315335873">
                  <w:marLeft w:val="0"/>
                  <w:marRight w:val="0"/>
                  <w:marTop w:val="0"/>
                  <w:marBottom w:val="0"/>
                  <w:divBdr>
                    <w:top w:val="none" w:sz="0" w:space="0" w:color="auto"/>
                    <w:left w:val="none" w:sz="0" w:space="0" w:color="auto"/>
                    <w:bottom w:val="none" w:sz="0" w:space="0" w:color="auto"/>
                    <w:right w:val="none" w:sz="0" w:space="0" w:color="auto"/>
                  </w:divBdr>
                  <w:divsChild>
                    <w:div w:id="2019697014">
                      <w:marLeft w:val="0"/>
                      <w:marRight w:val="0"/>
                      <w:marTop w:val="0"/>
                      <w:marBottom w:val="0"/>
                      <w:divBdr>
                        <w:top w:val="none" w:sz="0" w:space="0" w:color="auto"/>
                        <w:left w:val="none" w:sz="0" w:space="0" w:color="auto"/>
                        <w:bottom w:val="none" w:sz="0" w:space="0" w:color="auto"/>
                        <w:right w:val="none" w:sz="0" w:space="0" w:color="auto"/>
                      </w:divBdr>
                    </w:div>
                  </w:divsChild>
                </w:div>
                <w:div w:id="1328364392">
                  <w:marLeft w:val="0"/>
                  <w:marRight w:val="0"/>
                  <w:marTop w:val="0"/>
                  <w:marBottom w:val="0"/>
                  <w:divBdr>
                    <w:top w:val="none" w:sz="0" w:space="0" w:color="auto"/>
                    <w:left w:val="none" w:sz="0" w:space="0" w:color="auto"/>
                    <w:bottom w:val="none" w:sz="0" w:space="0" w:color="auto"/>
                    <w:right w:val="none" w:sz="0" w:space="0" w:color="auto"/>
                  </w:divBdr>
                  <w:divsChild>
                    <w:div w:id="1981376298">
                      <w:marLeft w:val="0"/>
                      <w:marRight w:val="0"/>
                      <w:marTop w:val="0"/>
                      <w:marBottom w:val="0"/>
                      <w:divBdr>
                        <w:top w:val="none" w:sz="0" w:space="0" w:color="auto"/>
                        <w:left w:val="none" w:sz="0" w:space="0" w:color="auto"/>
                        <w:bottom w:val="none" w:sz="0" w:space="0" w:color="auto"/>
                        <w:right w:val="none" w:sz="0" w:space="0" w:color="auto"/>
                      </w:divBdr>
                    </w:div>
                  </w:divsChild>
                </w:div>
                <w:div w:id="1334258817">
                  <w:marLeft w:val="0"/>
                  <w:marRight w:val="0"/>
                  <w:marTop w:val="0"/>
                  <w:marBottom w:val="0"/>
                  <w:divBdr>
                    <w:top w:val="none" w:sz="0" w:space="0" w:color="auto"/>
                    <w:left w:val="none" w:sz="0" w:space="0" w:color="auto"/>
                    <w:bottom w:val="none" w:sz="0" w:space="0" w:color="auto"/>
                    <w:right w:val="none" w:sz="0" w:space="0" w:color="auto"/>
                  </w:divBdr>
                  <w:divsChild>
                    <w:div w:id="873495146">
                      <w:marLeft w:val="0"/>
                      <w:marRight w:val="0"/>
                      <w:marTop w:val="0"/>
                      <w:marBottom w:val="0"/>
                      <w:divBdr>
                        <w:top w:val="none" w:sz="0" w:space="0" w:color="auto"/>
                        <w:left w:val="none" w:sz="0" w:space="0" w:color="auto"/>
                        <w:bottom w:val="none" w:sz="0" w:space="0" w:color="auto"/>
                        <w:right w:val="none" w:sz="0" w:space="0" w:color="auto"/>
                      </w:divBdr>
                    </w:div>
                  </w:divsChild>
                </w:div>
                <w:div w:id="1342009771">
                  <w:marLeft w:val="0"/>
                  <w:marRight w:val="0"/>
                  <w:marTop w:val="0"/>
                  <w:marBottom w:val="0"/>
                  <w:divBdr>
                    <w:top w:val="none" w:sz="0" w:space="0" w:color="auto"/>
                    <w:left w:val="none" w:sz="0" w:space="0" w:color="auto"/>
                    <w:bottom w:val="none" w:sz="0" w:space="0" w:color="auto"/>
                    <w:right w:val="none" w:sz="0" w:space="0" w:color="auto"/>
                  </w:divBdr>
                  <w:divsChild>
                    <w:div w:id="1116026596">
                      <w:marLeft w:val="0"/>
                      <w:marRight w:val="0"/>
                      <w:marTop w:val="0"/>
                      <w:marBottom w:val="0"/>
                      <w:divBdr>
                        <w:top w:val="none" w:sz="0" w:space="0" w:color="auto"/>
                        <w:left w:val="none" w:sz="0" w:space="0" w:color="auto"/>
                        <w:bottom w:val="none" w:sz="0" w:space="0" w:color="auto"/>
                        <w:right w:val="none" w:sz="0" w:space="0" w:color="auto"/>
                      </w:divBdr>
                    </w:div>
                  </w:divsChild>
                </w:div>
                <w:div w:id="1349404587">
                  <w:marLeft w:val="0"/>
                  <w:marRight w:val="0"/>
                  <w:marTop w:val="0"/>
                  <w:marBottom w:val="0"/>
                  <w:divBdr>
                    <w:top w:val="none" w:sz="0" w:space="0" w:color="auto"/>
                    <w:left w:val="none" w:sz="0" w:space="0" w:color="auto"/>
                    <w:bottom w:val="none" w:sz="0" w:space="0" w:color="auto"/>
                    <w:right w:val="none" w:sz="0" w:space="0" w:color="auto"/>
                  </w:divBdr>
                  <w:divsChild>
                    <w:div w:id="2116823969">
                      <w:marLeft w:val="0"/>
                      <w:marRight w:val="0"/>
                      <w:marTop w:val="0"/>
                      <w:marBottom w:val="0"/>
                      <w:divBdr>
                        <w:top w:val="none" w:sz="0" w:space="0" w:color="auto"/>
                        <w:left w:val="none" w:sz="0" w:space="0" w:color="auto"/>
                        <w:bottom w:val="none" w:sz="0" w:space="0" w:color="auto"/>
                        <w:right w:val="none" w:sz="0" w:space="0" w:color="auto"/>
                      </w:divBdr>
                    </w:div>
                  </w:divsChild>
                </w:div>
                <w:div w:id="1361975871">
                  <w:marLeft w:val="0"/>
                  <w:marRight w:val="0"/>
                  <w:marTop w:val="0"/>
                  <w:marBottom w:val="0"/>
                  <w:divBdr>
                    <w:top w:val="none" w:sz="0" w:space="0" w:color="auto"/>
                    <w:left w:val="none" w:sz="0" w:space="0" w:color="auto"/>
                    <w:bottom w:val="none" w:sz="0" w:space="0" w:color="auto"/>
                    <w:right w:val="none" w:sz="0" w:space="0" w:color="auto"/>
                  </w:divBdr>
                  <w:divsChild>
                    <w:div w:id="1202935773">
                      <w:marLeft w:val="0"/>
                      <w:marRight w:val="0"/>
                      <w:marTop w:val="0"/>
                      <w:marBottom w:val="0"/>
                      <w:divBdr>
                        <w:top w:val="none" w:sz="0" w:space="0" w:color="auto"/>
                        <w:left w:val="none" w:sz="0" w:space="0" w:color="auto"/>
                        <w:bottom w:val="none" w:sz="0" w:space="0" w:color="auto"/>
                        <w:right w:val="none" w:sz="0" w:space="0" w:color="auto"/>
                      </w:divBdr>
                    </w:div>
                  </w:divsChild>
                </w:div>
                <w:div w:id="1368025050">
                  <w:marLeft w:val="0"/>
                  <w:marRight w:val="0"/>
                  <w:marTop w:val="0"/>
                  <w:marBottom w:val="0"/>
                  <w:divBdr>
                    <w:top w:val="none" w:sz="0" w:space="0" w:color="auto"/>
                    <w:left w:val="none" w:sz="0" w:space="0" w:color="auto"/>
                    <w:bottom w:val="none" w:sz="0" w:space="0" w:color="auto"/>
                    <w:right w:val="none" w:sz="0" w:space="0" w:color="auto"/>
                  </w:divBdr>
                  <w:divsChild>
                    <w:div w:id="1295989346">
                      <w:marLeft w:val="0"/>
                      <w:marRight w:val="0"/>
                      <w:marTop w:val="0"/>
                      <w:marBottom w:val="0"/>
                      <w:divBdr>
                        <w:top w:val="none" w:sz="0" w:space="0" w:color="auto"/>
                        <w:left w:val="none" w:sz="0" w:space="0" w:color="auto"/>
                        <w:bottom w:val="none" w:sz="0" w:space="0" w:color="auto"/>
                        <w:right w:val="none" w:sz="0" w:space="0" w:color="auto"/>
                      </w:divBdr>
                    </w:div>
                  </w:divsChild>
                </w:div>
                <w:div w:id="1382316915">
                  <w:marLeft w:val="0"/>
                  <w:marRight w:val="0"/>
                  <w:marTop w:val="0"/>
                  <w:marBottom w:val="0"/>
                  <w:divBdr>
                    <w:top w:val="none" w:sz="0" w:space="0" w:color="auto"/>
                    <w:left w:val="none" w:sz="0" w:space="0" w:color="auto"/>
                    <w:bottom w:val="none" w:sz="0" w:space="0" w:color="auto"/>
                    <w:right w:val="none" w:sz="0" w:space="0" w:color="auto"/>
                  </w:divBdr>
                  <w:divsChild>
                    <w:div w:id="116073039">
                      <w:marLeft w:val="0"/>
                      <w:marRight w:val="0"/>
                      <w:marTop w:val="0"/>
                      <w:marBottom w:val="0"/>
                      <w:divBdr>
                        <w:top w:val="none" w:sz="0" w:space="0" w:color="auto"/>
                        <w:left w:val="none" w:sz="0" w:space="0" w:color="auto"/>
                        <w:bottom w:val="none" w:sz="0" w:space="0" w:color="auto"/>
                        <w:right w:val="none" w:sz="0" w:space="0" w:color="auto"/>
                      </w:divBdr>
                    </w:div>
                  </w:divsChild>
                </w:div>
                <w:div w:id="1385715794">
                  <w:marLeft w:val="0"/>
                  <w:marRight w:val="0"/>
                  <w:marTop w:val="0"/>
                  <w:marBottom w:val="0"/>
                  <w:divBdr>
                    <w:top w:val="none" w:sz="0" w:space="0" w:color="auto"/>
                    <w:left w:val="none" w:sz="0" w:space="0" w:color="auto"/>
                    <w:bottom w:val="none" w:sz="0" w:space="0" w:color="auto"/>
                    <w:right w:val="none" w:sz="0" w:space="0" w:color="auto"/>
                  </w:divBdr>
                  <w:divsChild>
                    <w:div w:id="1053117611">
                      <w:marLeft w:val="0"/>
                      <w:marRight w:val="0"/>
                      <w:marTop w:val="0"/>
                      <w:marBottom w:val="0"/>
                      <w:divBdr>
                        <w:top w:val="none" w:sz="0" w:space="0" w:color="auto"/>
                        <w:left w:val="none" w:sz="0" w:space="0" w:color="auto"/>
                        <w:bottom w:val="none" w:sz="0" w:space="0" w:color="auto"/>
                        <w:right w:val="none" w:sz="0" w:space="0" w:color="auto"/>
                      </w:divBdr>
                    </w:div>
                  </w:divsChild>
                </w:div>
                <w:div w:id="1408921241">
                  <w:marLeft w:val="0"/>
                  <w:marRight w:val="0"/>
                  <w:marTop w:val="0"/>
                  <w:marBottom w:val="0"/>
                  <w:divBdr>
                    <w:top w:val="none" w:sz="0" w:space="0" w:color="auto"/>
                    <w:left w:val="none" w:sz="0" w:space="0" w:color="auto"/>
                    <w:bottom w:val="none" w:sz="0" w:space="0" w:color="auto"/>
                    <w:right w:val="none" w:sz="0" w:space="0" w:color="auto"/>
                  </w:divBdr>
                  <w:divsChild>
                    <w:div w:id="742458087">
                      <w:marLeft w:val="0"/>
                      <w:marRight w:val="0"/>
                      <w:marTop w:val="0"/>
                      <w:marBottom w:val="0"/>
                      <w:divBdr>
                        <w:top w:val="none" w:sz="0" w:space="0" w:color="auto"/>
                        <w:left w:val="none" w:sz="0" w:space="0" w:color="auto"/>
                        <w:bottom w:val="none" w:sz="0" w:space="0" w:color="auto"/>
                        <w:right w:val="none" w:sz="0" w:space="0" w:color="auto"/>
                      </w:divBdr>
                    </w:div>
                  </w:divsChild>
                </w:div>
                <w:div w:id="1438523804">
                  <w:marLeft w:val="0"/>
                  <w:marRight w:val="0"/>
                  <w:marTop w:val="0"/>
                  <w:marBottom w:val="0"/>
                  <w:divBdr>
                    <w:top w:val="none" w:sz="0" w:space="0" w:color="auto"/>
                    <w:left w:val="none" w:sz="0" w:space="0" w:color="auto"/>
                    <w:bottom w:val="none" w:sz="0" w:space="0" w:color="auto"/>
                    <w:right w:val="none" w:sz="0" w:space="0" w:color="auto"/>
                  </w:divBdr>
                  <w:divsChild>
                    <w:div w:id="696464433">
                      <w:marLeft w:val="0"/>
                      <w:marRight w:val="0"/>
                      <w:marTop w:val="0"/>
                      <w:marBottom w:val="0"/>
                      <w:divBdr>
                        <w:top w:val="none" w:sz="0" w:space="0" w:color="auto"/>
                        <w:left w:val="none" w:sz="0" w:space="0" w:color="auto"/>
                        <w:bottom w:val="none" w:sz="0" w:space="0" w:color="auto"/>
                        <w:right w:val="none" w:sz="0" w:space="0" w:color="auto"/>
                      </w:divBdr>
                    </w:div>
                  </w:divsChild>
                </w:div>
                <w:div w:id="1462843937">
                  <w:marLeft w:val="0"/>
                  <w:marRight w:val="0"/>
                  <w:marTop w:val="0"/>
                  <w:marBottom w:val="0"/>
                  <w:divBdr>
                    <w:top w:val="none" w:sz="0" w:space="0" w:color="auto"/>
                    <w:left w:val="none" w:sz="0" w:space="0" w:color="auto"/>
                    <w:bottom w:val="none" w:sz="0" w:space="0" w:color="auto"/>
                    <w:right w:val="none" w:sz="0" w:space="0" w:color="auto"/>
                  </w:divBdr>
                  <w:divsChild>
                    <w:div w:id="490676952">
                      <w:marLeft w:val="0"/>
                      <w:marRight w:val="0"/>
                      <w:marTop w:val="0"/>
                      <w:marBottom w:val="0"/>
                      <w:divBdr>
                        <w:top w:val="none" w:sz="0" w:space="0" w:color="auto"/>
                        <w:left w:val="none" w:sz="0" w:space="0" w:color="auto"/>
                        <w:bottom w:val="none" w:sz="0" w:space="0" w:color="auto"/>
                        <w:right w:val="none" w:sz="0" w:space="0" w:color="auto"/>
                      </w:divBdr>
                    </w:div>
                  </w:divsChild>
                </w:div>
                <w:div w:id="1463424373">
                  <w:marLeft w:val="0"/>
                  <w:marRight w:val="0"/>
                  <w:marTop w:val="0"/>
                  <w:marBottom w:val="0"/>
                  <w:divBdr>
                    <w:top w:val="none" w:sz="0" w:space="0" w:color="auto"/>
                    <w:left w:val="none" w:sz="0" w:space="0" w:color="auto"/>
                    <w:bottom w:val="none" w:sz="0" w:space="0" w:color="auto"/>
                    <w:right w:val="none" w:sz="0" w:space="0" w:color="auto"/>
                  </w:divBdr>
                  <w:divsChild>
                    <w:div w:id="1839419316">
                      <w:marLeft w:val="0"/>
                      <w:marRight w:val="0"/>
                      <w:marTop w:val="0"/>
                      <w:marBottom w:val="0"/>
                      <w:divBdr>
                        <w:top w:val="none" w:sz="0" w:space="0" w:color="auto"/>
                        <w:left w:val="none" w:sz="0" w:space="0" w:color="auto"/>
                        <w:bottom w:val="none" w:sz="0" w:space="0" w:color="auto"/>
                        <w:right w:val="none" w:sz="0" w:space="0" w:color="auto"/>
                      </w:divBdr>
                    </w:div>
                  </w:divsChild>
                </w:div>
                <w:div w:id="1463496524">
                  <w:marLeft w:val="0"/>
                  <w:marRight w:val="0"/>
                  <w:marTop w:val="0"/>
                  <w:marBottom w:val="0"/>
                  <w:divBdr>
                    <w:top w:val="none" w:sz="0" w:space="0" w:color="auto"/>
                    <w:left w:val="none" w:sz="0" w:space="0" w:color="auto"/>
                    <w:bottom w:val="none" w:sz="0" w:space="0" w:color="auto"/>
                    <w:right w:val="none" w:sz="0" w:space="0" w:color="auto"/>
                  </w:divBdr>
                  <w:divsChild>
                    <w:div w:id="1243679463">
                      <w:marLeft w:val="0"/>
                      <w:marRight w:val="0"/>
                      <w:marTop w:val="0"/>
                      <w:marBottom w:val="0"/>
                      <w:divBdr>
                        <w:top w:val="none" w:sz="0" w:space="0" w:color="auto"/>
                        <w:left w:val="none" w:sz="0" w:space="0" w:color="auto"/>
                        <w:bottom w:val="none" w:sz="0" w:space="0" w:color="auto"/>
                        <w:right w:val="none" w:sz="0" w:space="0" w:color="auto"/>
                      </w:divBdr>
                    </w:div>
                  </w:divsChild>
                </w:div>
                <w:div w:id="1464077924">
                  <w:marLeft w:val="0"/>
                  <w:marRight w:val="0"/>
                  <w:marTop w:val="0"/>
                  <w:marBottom w:val="0"/>
                  <w:divBdr>
                    <w:top w:val="none" w:sz="0" w:space="0" w:color="auto"/>
                    <w:left w:val="none" w:sz="0" w:space="0" w:color="auto"/>
                    <w:bottom w:val="none" w:sz="0" w:space="0" w:color="auto"/>
                    <w:right w:val="none" w:sz="0" w:space="0" w:color="auto"/>
                  </w:divBdr>
                  <w:divsChild>
                    <w:div w:id="1776557514">
                      <w:marLeft w:val="0"/>
                      <w:marRight w:val="0"/>
                      <w:marTop w:val="0"/>
                      <w:marBottom w:val="0"/>
                      <w:divBdr>
                        <w:top w:val="none" w:sz="0" w:space="0" w:color="auto"/>
                        <w:left w:val="none" w:sz="0" w:space="0" w:color="auto"/>
                        <w:bottom w:val="none" w:sz="0" w:space="0" w:color="auto"/>
                        <w:right w:val="none" w:sz="0" w:space="0" w:color="auto"/>
                      </w:divBdr>
                    </w:div>
                  </w:divsChild>
                </w:div>
                <w:div w:id="1481996215">
                  <w:marLeft w:val="0"/>
                  <w:marRight w:val="0"/>
                  <w:marTop w:val="0"/>
                  <w:marBottom w:val="0"/>
                  <w:divBdr>
                    <w:top w:val="none" w:sz="0" w:space="0" w:color="auto"/>
                    <w:left w:val="none" w:sz="0" w:space="0" w:color="auto"/>
                    <w:bottom w:val="none" w:sz="0" w:space="0" w:color="auto"/>
                    <w:right w:val="none" w:sz="0" w:space="0" w:color="auto"/>
                  </w:divBdr>
                  <w:divsChild>
                    <w:div w:id="1830629889">
                      <w:marLeft w:val="0"/>
                      <w:marRight w:val="0"/>
                      <w:marTop w:val="0"/>
                      <w:marBottom w:val="0"/>
                      <w:divBdr>
                        <w:top w:val="none" w:sz="0" w:space="0" w:color="auto"/>
                        <w:left w:val="none" w:sz="0" w:space="0" w:color="auto"/>
                        <w:bottom w:val="none" w:sz="0" w:space="0" w:color="auto"/>
                        <w:right w:val="none" w:sz="0" w:space="0" w:color="auto"/>
                      </w:divBdr>
                    </w:div>
                  </w:divsChild>
                </w:div>
                <w:div w:id="1514565922">
                  <w:marLeft w:val="0"/>
                  <w:marRight w:val="0"/>
                  <w:marTop w:val="0"/>
                  <w:marBottom w:val="0"/>
                  <w:divBdr>
                    <w:top w:val="none" w:sz="0" w:space="0" w:color="auto"/>
                    <w:left w:val="none" w:sz="0" w:space="0" w:color="auto"/>
                    <w:bottom w:val="none" w:sz="0" w:space="0" w:color="auto"/>
                    <w:right w:val="none" w:sz="0" w:space="0" w:color="auto"/>
                  </w:divBdr>
                  <w:divsChild>
                    <w:div w:id="1797286144">
                      <w:marLeft w:val="0"/>
                      <w:marRight w:val="0"/>
                      <w:marTop w:val="0"/>
                      <w:marBottom w:val="0"/>
                      <w:divBdr>
                        <w:top w:val="none" w:sz="0" w:space="0" w:color="auto"/>
                        <w:left w:val="none" w:sz="0" w:space="0" w:color="auto"/>
                        <w:bottom w:val="none" w:sz="0" w:space="0" w:color="auto"/>
                        <w:right w:val="none" w:sz="0" w:space="0" w:color="auto"/>
                      </w:divBdr>
                    </w:div>
                  </w:divsChild>
                </w:div>
                <w:div w:id="1516071448">
                  <w:marLeft w:val="0"/>
                  <w:marRight w:val="0"/>
                  <w:marTop w:val="0"/>
                  <w:marBottom w:val="0"/>
                  <w:divBdr>
                    <w:top w:val="none" w:sz="0" w:space="0" w:color="auto"/>
                    <w:left w:val="none" w:sz="0" w:space="0" w:color="auto"/>
                    <w:bottom w:val="none" w:sz="0" w:space="0" w:color="auto"/>
                    <w:right w:val="none" w:sz="0" w:space="0" w:color="auto"/>
                  </w:divBdr>
                  <w:divsChild>
                    <w:div w:id="384569914">
                      <w:marLeft w:val="0"/>
                      <w:marRight w:val="0"/>
                      <w:marTop w:val="0"/>
                      <w:marBottom w:val="0"/>
                      <w:divBdr>
                        <w:top w:val="none" w:sz="0" w:space="0" w:color="auto"/>
                        <w:left w:val="none" w:sz="0" w:space="0" w:color="auto"/>
                        <w:bottom w:val="none" w:sz="0" w:space="0" w:color="auto"/>
                        <w:right w:val="none" w:sz="0" w:space="0" w:color="auto"/>
                      </w:divBdr>
                    </w:div>
                  </w:divsChild>
                </w:div>
                <w:div w:id="1518690828">
                  <w:marLeft w:val="0"/>
                  <w:marRight w:val="0"/>
                  <w:marTop w:val="0"/>
                  <w:marBottom w:val="0"/>
                  <w:divBdr>
                    <w:top w:val="none" w:sz="0" w:space="0" w:color="auto"/>
                    <w:left w:val="none" w:sz="0" w:space="0" w:color="auto"/>
                    <w:bottom w:val="none" w:sz="0" w:space="0" w:color="auto"/>
                    <w:right w:val="none" w:sz="0" w:space="0" w:color="auto"/>
                  </w:divBdr>
                  <w:divsChild>
                    <w:div w:id="1446657708">
                      <w:marLeft w:val="0"/>
                      <w:marRight w:val="0"/>
                      <w:marTop w:val="0"/>
                      <w:marBottom w:val="0"/>
                      <w:divBdr>
                        <w:top w:val="none" w:sz="0" w:space="0" w:color="auto"/>
                        <w:left w:val="none" w:sz="0" w:space="0" w:color="auto"/>
                        <w:bottom w:val="none" w:sz="0" w:space="0" w:color="auto"/>
                        <w:right w:val="none" w:sz="0" w:space="0" w:color="auto"/>
                      </w:divBdr>
                    </w:div>
                  </w:divsChild>
                </w:div>
                <w:div w:id="1531993195">
                  <w:marLeft w:val="0"/>
                  <w:marRight w:val="0"/>
                  <w:marTop w:val="0"/>
                  <w:marBottom w:val="0"/>
                  <w:divBdr>
                    <w:top w:val="none" w:sz="0" w:space="0" w:color="auto"/>
                    <w:left w:val="none" w:sz="0" w:space="0" w:color="auto"/>
                    <w:bottom w:val="none" w:sz="0" w:space="0" w:color="auto"/>
                    <w:right w:val="none" w:sz="0" w:space="0" w:color="auto"/>
                  </w:divBdr>
                  <w:divsChild>
                    <w:div w:id="2142645257">
                      <w:marLeft w:val="0"/>
                      <w:marRight w:val="0"/>
                      <w:marTop w:val="0"/>
                      <w:marBottom w:val="0"/>
                      <w:divBdr>
                        <w:top w:val="none" w:sz="0" w:space="0" w:color="auto"/>
                        <w:left w:val="none" w:sz="0" w:space="0" w:color="auto"/>
                        <w:bottom w:val="none" w:sz="0" w:space="0" w:color="auto"/>
                        <w:right w:val="none" w:sz="0" w:space="0" w:color="auto"/>
                      </w:divBdr>
                    </w:div>
                  </w:divsChild>
                </w:div>
                <w:div w:id="1581871825">
                  <w:marLeft w:val="0"/>
                  <w:marRight w:val="0"/>
                  <w:marTop w:val="0"/>
                  <w:marBottom w:val="0"/>
                  <w:divBdr>
                    <w:top w:val="none" w:sz="0" w:space="0" w:color="auto"/>
                    <w:left w:val="none" w:sz="0" w:space="0" w:color="auto"/>
                    <w:bottom w:val="none" w:sz="0" w:space="0" w:color="auto"/>
                    <w:right w:val="none" w:sz="0" w:space="0" w:color="auto"/>
                  </w:divBdr>
                  <w:divsChild>
                    <w:div w:id="1413352194">
                      <w:marLeft w:val="0"/>
                      <w:marRight w:val="0"/>
                      <w:marTop w:val="0"/>
                      <w:marBottom w:val="0"/>
                      <w:divBdr>
                        <w:top w:val="none" w:sz="0" w:space="0" w:color="auto"/>
                        <w:left w:val="none" w:sz="0" w:space="0" w:color="auto"/>
                        <w:bottom w:val="none" w:sz="0" w:space="0" w:color="auto"/>
                        <w:right w:val="none" w:sz="0" w:space="0" w:color="auto"/>
                      </w:divBdr>
                    </w:div>
                  </w:divsChild>
                </w:div>
                <w:div w:id="1583443741">
                  <w:marLeft w:val="0"/>
                  <w:marRight w:val="0"/>
                  <w:marTop w:val="0"/>
                  <w:marBottom w:val="0"/>
                  <w:divBdr>
                    <w:top w:val="none" w:sz="0" w:space="0" w:color="auto"/>
                    <w:left w:val="none" w:sz="0" w:space="0" w:color="auto"/>
                    <w:bottom w:val="none" w:sz="0" w:space="0" w:color="auto"/>
                    <w:right w:val="none" w:sz="0" w:space="0" w:color="auto"/>
                  </w:divBdr>
                  <w:divsChild>
                    <w:div w:id="2108767732">
                      <w:marLeft w:val="0"/>
                      <w:marRight w:val="0"/>
                      <w:marTop w:val="0"/>
                      <w:marBottom w:val="0"/>
                      <w:divBdr>
                        <w:top w:val="none" w:sz="0" w:space="0" w:color="auto"/>
                        <w:left w:val="none" w:sz="0" w:space="0" w:color="auto"/>
                        <w:bottom w:val="none" w:sz="0" w:space="0" w:color="auto"/>
                        <w:right w:val="none" w:sz="0" w:space="0" w:color="auto"/>
                      </w:divBdr>
                    </w:div>
                  </w:divsChild>
                </w:div>
                <w:div w:id="1588613545">
                  <w:marLeft w:val="0"/>
                  <w:marRight w:val="0"/>
                  <w:marTop w:val="0"/>
                  <w:marBottom w:val="0"/>
                  <w:divBdr>
                    <w:top w:val="none" w:sz="0" w:space="0" w:color="auto"/>
                    <w:left w:val="none" w:sz="0" w:space="0" w:color="auto"/>
                    <w:bottom w:val="none" w:sz="0" w:space="0" w:color="auto"/>
                    <w:right w:val="none" w:sz="0" w:space="0" w:color="auto"/>
                  </w:divBdr>
                  <w:divsChild>
                    <w:div w:id="311716016">
                      <w:marLeft w:val="0"/>
                      <w:marRight w:val="0"/>
                      <w:marTop w:val="0"/>
                      <w:marBottom w:val="0"/>
                      <w:divBdr>
                        <w:top w:val="none" w:sz="0" w:space="0" w:color="auto"/>
                        <w:left w:val="none" w:sz="0" w:space="0" w:color="auto"/>
                        <w:bottom w:val="none" w:sz="0" w:space="0" w:color="auto"/>
                        <w:right w:val="none" w:sz="0" w:space="0" w:color="auto"/>
                      </w:divBdr>
                    </w:div>
                  </w:divsChild>
                </w:div>
                <w:div w:id="1625228226">
                  <w:marLeft w:val="0"/>
                  <w:marRight w:val="0"/>
                  <w:marTop w:val="0"/>
                  <w:marBottom w:val="0"/>
                  <w:divBdr>
                    <w:top w:val="none" w:sz="0" w:space="0" w:color="auto"/>
                    <w:left w:val="none" w:sz="0" w:space="0" w:color="auto"/>
                    <w:bottom w:val="none" w:sz="0" w:space="0" w:color="auto"/>
                    <w:right w:val="none" w:sz="0" w:space="0" w:color="auto"/>
                  </w:divBdr>
                  <w:divsChild>
                    <w:div w:id="1049188124">
                      <w:marLeft w:val="0"/>
                      <w:marRight w:val="0"/>
                      <w:marTop w:val="0"/>
                      <w:marBottom w:val="0"/>
                      <w:divBdr>
                        <w:top w:val="none" w:sz="0" w:space="0" w:color="auto"/>
                        <w:left w:val="none" w:sz="0" w:space="0" w:color="auto"/>
                        <w:bottom w:val="none" w:sz="0" w:space="0" w:color="auto"/>
                        <w:right w:val="none" w:sz="0" w:space="0" w:color="auto"/>
                      </w:divBdr>
                    </w:div>
                  </w:divsChild>
                </w:div>
                <w:div w:id="1631596940">
                  <w:marLeft w:val="0"/>
                  <w:marRight w:val="0"/>
                  <w:marTop w:val="0"/>
                  <w:marBottom w:val="0"/>
                  <w:divBdr>
                    <w:top w:val="none" w:sz="0" w:space="0" w:color="auto"/>
                    <w:left w:val="none" w:sz="0" w:space="0" w:color="auto"/>
                    <w:bottom w:val="none" w:sz="0" w:space="0" w:color="auto"/>
                    <w:right w:val="none" w:sz="0" w:space="0" w:color="auto"/>
                  </w:divBdr>
                  <w:divsChild>
                    <w:div w:id="1656908350">
                      <w:marLeft w:val="0"/>
                      <w:marRight w:val="0"/>
                      <w:marTop w:val="0"/>
                      <w:marBottom w:val="0"/>
                      <w:divBdr>
                        <w:top w:val="none" w:sz="0" w:space="0" w:color="auto"/>
                        <w:left w:val="none" w:sz="0" w:space="0" w:color="auto"/>
                        <w:bottom w:val="none" w:sz="0" w:space="0" w:color="auto"/>
                        <w:right w:val="none" w:sz="0" w:space="0" w:color="auto"/>
                      </w:divBdr>
                    </w:div>
                  </w:divsChild>
                </w:div>
                <w:div w:id="1652564804">
                  <w:marLeft w:val="0"/>
                  <w:marRight w:val="0"/>
                  <w:marTop w:val="0"/>
                  <w:marBottom w:val="0"/>
                  <w:divBdr>
                    <w:top w:val="none" w:sz="0" w:space="0" w:color="auto"/>
                    <w:left w:val="none" w:sz="0" w:space="0" w:color="auto"/>
                    <w:bottom w:val="none" w:sz="0" w:space="0" w:color="auto"/>
                    <w:right w:val="none" w:sz="0" w:space="0" w:color="auto"/>
                  </w:divBdr>
                  <w:divsChild>
                    <w:div w:id="84345402">
                      <w:marLeft w:val="0"/>
                      <w:marRight w:val="0"/>
                      <w:marTop w:val="0"/>
                      <w:marBottom w:val="0"/>
                      <w:divBdr>
                        <w:top w:val="none" w:sz="0" w:space="0" w:color="auto"/>
                        <w:left w:val="none" w:sz="0" w:space="0" w:color="auto"/>
                        <w:bottom w:val="none" w:sz="0" w:space="0" w:color="auto"/>
                        <w:right w:val="none" w:sz="0" w:space="0" w:color="auto"/>
                      </w:divBdr>
                    </w:div>
                  </w:divsChild>
                </w:div>
                <w:div w:id="1669558986">
                  <w:marLeft w:val="0"/>
                  <w:marRight w:val="0"/>
                  <w:marTop w:val="0"/>
                  <w:marBottom w:val="0"/>
                  <w:divBdr>
                    <w:top w:val="none" w:sz="0" w:space="0" w:color="auto"/>
                    <w:left w:val="none" w:sz="0" w:space="0" w:color="auto"/>
                    <w:bottom w:val="none" w:sz="0" w:space="0" w:color="auto"/>
                    <w:right w:val="none" w:sz="0" w:space="0" w:color="auto"/>
                  </w:divBdr>
                  <w:divsChild>
                    <w:div w:id="1243176132">
                      <w:marLeft w:val="0"/>
                      <w:marRight w:val="0"/>
                      <w:marTop w:val="0"/>
                      <w:marBottom w:val="0"/>
                      <w:divBdr>
                        <w:top w:val="none" w:sz="0" w:space="0" w:color="auto"/>
                        <w:left w:val="none" w:sz="0" w:space="0" w:color="auto"/>
                        <w:bottom w:val="none" w:sz="0" w:space="0" w:color="auto"/>
                        <w:right w:val="none" w:sz="0" w:space="0" w:color="auto"/>
                      </w:divBdr>
                    </w:div>
                  </w:divsChild>
                </w:div>
                <w:div w:id="1678574164">
                  <w:marLeft w:val="0"/>
                  <w:marRight w:val="0"/>
                  <w:marTop w:val="0"/>
                  <w:marBottom w:val="0"/>
                  <w:divBdr>
                    <w:top w:val="none" w:sz="0" w:space="0" w:color="auto"/>
                    <w:left w:val="none" w:sz="0" w:space="0" w:color="auto"/>
                    <w:bottom w:val="none" w:sz="0" w:space="0" w:color="auto"/>
                    <w:right w:val="none" w:sz="0" w:space="0" w:color="auto"/>
                  </w:divBdr>
                  <w:divsChild>
                    <w:div w:id="434835670">
                      <w:marLeft w:val="0"/>
                      <w:marRight w:val="0"/>
                      <w:marTop w:val="0"/>
                      <w:marBottom w:val="0"/>
                      <w:divBdr>
                        <w:top w:val="none" w:sz="0" w:space="0" w:color="auto"/>
                        <w:left w:val="none" w:sz="0" w:space="0" w:color="auto"/>
                        <w:bottom w:val="none" w:sz="0" w:space="0" w:color="auto"/>
                        <w:right w:val="none" w:sz="0" w:space="0" w:color="auto"/>
                      </w:divBdr>
                    </w:div>
                  </w:divsChild>
                </w:div>
                <w:div w:id="1682126715">
                  <w:marLeft w:val="0"/>
                  <w:marRight w:val="0"/>
                  <w:marTop w:val="0"/>
                  <w:marBottom w:val="0"/>
                  <w:divBdr>
                    <w:top w:val="none" w:sz="0" w:space="0" w:color="auto"/>
                    <w:left w:val="none" w:sz="0" w:space="0" w:color="auto"/>
                    <w:bottom w:val="none" w:sz="0" w:space="0" w:color="auto"/>
                    <w:right w:val="none" w:sz="0" w:space="0" w:color="auto"/>
                  </w:divBdr>
                  <w:divsChild>
                    <w:div w:id="559512547">
                      <w:marLeft w:val="0"/>
                      <w:marRight w:val="0"/>
                      <w:marTop w:val="0"/>
                      <w:marBottom w:val="0"/>
                      <w:divBdr>
                        <w:top w:val="none" w:sz="0" w:space="0" w:color="auto"/>
                        <w:left w:val="none" w:sz="0" w:space="0" w:color="auto"/>
                        <w:bottom w:val="none" w:sz="0" w:space="0" w:color="auto"/>
                        <w:right w:val="none" w:sz="0" w:space="0" w:color="auto"/>
                      </w:divBdr>
                    </w:div>
                  </w:divsChild>
                </w:div>
                <w:div w:id="1683119595">
                  <w:marLeft w:val="0"/>
                  <w:marRight w:val="0"/>
                  <w:marTop w:val="0"/>
                  <w:marBottom w:val="0"/>
                  <w:divBdr>
                    <w:top w:val="none" w:sz="0" w:space="0" w:color="auto"/>
                    <w:left w:val="none" w:sz="0" w:space="0" w:color="auto"/>
                    <w:bottom w:val="none" w:sz="0" w:space="0" w:color="auto"/>
                    <w:right w:val="none" w:sz="0" w:space="0" w:color="auto"/>
                  </w:divBdr>
                  <w:divsChild>
                    <w:div w:id="1879271641">
                      <w:marLeft w:val="0"/>
                      <w:marRight w:val="0"/>
                      <w:marTop w:val="0"/>
                      <w:marBottom w:val="0"/>
                      <w:divBdr>
                        <w:top w:val="none" w:sz="0" w:space="0" w:color="auto"/>
                        <w:left w:val="none" w:sz="0" w:space="0" w:color="auto"/>
                        <w:bottom w:val="none" w:sz="0" w:space="0" w:color="auto"/>
                        <w:right w:val="none" w:sz="0" w:space="0" w:color="auto"/>
                      </w:divBdr>
                    </w:div>
                  </w:divsChild>
                </w:div>
                <w:div w:id="1700474999">
                  <w:marLeft w:val="0"/>
                  <w:marRight w:val="0"/>
                  <w:marTop w:val="0"/>
                  <w:marBottom w:val="0"/>
                  <w:divBdr>
                    <w:top w:val="none" w:sz="0" w:space="0" w:color="auto"/>
                    <w:left w:val="none" w:sz="0" w:space="0" w:color="auto"/>
                    <w:bottom w:val="none" w:sz="0" w:space="0" w:color="auto"/>
                    <w:right w:val="none" w:sz="0" w:space="0" w:color="auto"/>
                  </w:divBdr>
                  <w:divsChild>
                    <w:div w:id="74404686">
                      <w:marLeft w:val="0"/>
                      <w:marRight w:val="0"/>
                      <w:marTop w:val="0"/>
                      <w:marBottom w:val="0"/>
                      <w:divBdr>
                        <w:top w:val="none" w:sz="0" w:space="0" w:color="auto"/>
                        <w:left w:val="none" w:sz="0" w:space="0" w:color="auto"/>
                        <w:bottom w:val="none" w:sz="0" w:space="0" w:color="auto"/>
                        <w:right w:val="none" w:sz="0" w:space="0" w:color="auto"/>
                      </w:divBdr>
                    </w:div>
                  </w:divsChild>
                </w:div>
                <w:div w:id="1702634412">
                  <w:marLeft w:val="0"/>
                  <w:marRight w:val="0"/>
                  <w:marTop w:val="0"/>
                  <w:marBottom w:val="0"/>
                  <w:divBdr>
                    <w:top w:val="none" w:sz="0" w:space="0" w:color="auto"/>
                    <w:left w:val="none" w:sz="0" w:space="0" w:color="auto"/>
                    <w:bottom w:val="none" w:sz="0" w:space="0" w:color="auto"/>
                    <w:right w:val="none" w:sz="0" w:space="0" w:color="auto"/>
                  </w:divBdr>
                  <w:divsChild>
                    <w:div w:id="2039234147">
                      <w:marLeft w:val="0"/>
                      <w:marRight w:val="0"/>
                      <w:marTop w:val="0"/>
                      <w:marBottom w:val="0"/>
                      <w:divBdr>
                        <w:top w:val="none" w:sz="0" w:space="0" w:color="auto"/>
                        <w:left w:val="none" w:sz="0" w:space="0" w:color="auto"/>
                        <w:bottom w:val="none" w:sz="0" w:space="0" w:color="auto"/>
                        <w:right w:val="none" w:sz="0" w:space="0" w:color="auto"/>
                      </w:divBdr>
                    </w:div>
                  </w:divsChild>
                </w:div>
                <w:div w:id="1735198602">
                  <w:marLeft w:val="0"/>
                  <w:marRight w:val="0"/>
                  <w:marTop w:val="0"/>
                  <w:marBottom w:val="0"/>
                  <w:divBdr>
                    <w:top w:val="none" w:sz="0" w:space="0" w:color="auto"/>
                    <w:left w:val="none" w:sz="0" w:space="0" w:color="auto"/>
                    <w:bottom w:val="none" w:sz="0" w:space="0" w:color="auto"/>
                    <w:right w:val="none" w:sz="0" w:space="0" w:color="auto"/>
                  </w:divBdr>
                  <w:divsChild>
                    <w:div w:id="1053701366">
                      <w:marLeft w:val="0"/>
                      <w:marRight w:val="0"/>
                      <w:marTop w:val="0"/>
                      <w:marBottom w:val="0"/>
                      <w:divBdr>
                        <w:top w:val="none" w:sz="0" w:space="0" w:color="auto"/>
                        <w:left w:val="none" w:sz="0" w:space="0" w:color="auto"/>
                        <w:bottom w:val="none" w:sz="0" w:space="0" w:color="auto"/>
                        <w:right w:val="none" w:sz="0" w:space="0" w:color="auto"/>
                      </w:divBdr>
                    </w:div>
                  </w:divsChild>
                </w:div>
                <w:div w:id="1753043953">
                  <w:marLeft w:val="0"/>
                  <w:marRight w:val="0"/>
                  <w:marTop w:val="0"/>
                  <w:marBottom w:val="0"/>
                  <w:divBdr>
                    <w:top w:val="none" w:sz="0" w:space="0" w:color="auto"/>
                    <w:left w:val="none" w:sz="0" w:space="0" w:color="auto"/>
                    <w:bottom w:val="none" w:sz="0" w:space="0" w:color="auto"/>
                    <w:right w:val="none" w:sz="0" w:space="0" w:color="auto"/>
                  </w:divBdr>
                  <w:divsChild>
                    <w:div w:id="930358027">
                      <w:marLeft w:val="0"/>
                      <w:marRight w:val="0"/>
                      <w:marTop w:val="0"/>
                      <w:marBottom w:val="0"/>
                      <w:divBdr>
                        <w:top w:val="none" w:sz="0" w:space="0" w:color="auto"/>
                        <w:left w:val="none" w:sz="0" w:space="0" w:color="auto"/>
                        <w:bottom w:val="none" w:sz="0" w:space="0" w:color="auto"/>
                        <w:right w:val="none" w:sz="0" w:space="0" w:color="auto"/>
                      </w:divBdr>
                    </w:div>
                  </w:divsChild>
                </w:div>
                <w:div w:id="1755126727">
                  <w:marLeft w:val="0"/>
                  <w:marRight w:val="0"/>
                  <w:marTop w:val="0"/>
                  <w:marBottom w:val="0"/>
                  <w:divBdr>
                    <w:top w:val="none" w:sz="0" w:space="0" w:color="auto"/>
                    <w:left w:val="none" w:sz="0" w:space="0" w:color="auto"/>
                    <w:bottom w:val="none" w:sz="0" w:space="0" w:color="auto"/>
                    <w:right w:val="none" w:sz="0" w:space="0" w:color="auto"/>
                  </w:divBdr>
                  <w:divsChild>
                    <w:div w:id="335812475">
                      <w:marLeft w:val="0"/>
                      <w:marRight w:val="0"/>
                      <w:marTop w:val="0"/>
                      <w:marBottom w:val="0"/>
                      <w:divBdr>
                        <w:top w:val="none" w:sz="0" w:space="0" w:color="auto"/>
                        <w:left w:val="none" w:sz="0" w:space="0" w:color="auto"/>
                        <w:bottom w:val="none" w:sz="0" w:space="0" w:color="auto"/>
                        <w:right w:val="none" w:sz="0" w:space="0" w:color="auto"/>
                      </w:divBdr>
                    </w:div>
                  </w:divsChild>
                </w:div>
                <w:div w:id="1773014601">
                  <w:marLeft w:val="0"/>
                  <w:marRight w:val="0"/>
                  <w:marTop w:val="0"/>
                  <w:marBottom w:val="0"/>
                  <w:divBdr>
                    <w:top w:val="none" w:sz="0" w:space="0" w:color="auto"/>
                    <w:left w:val="none" w:sz="0" w:space="0" w:color="auto"/>
                    <w:bottom w:val="none" w:sz="0" w:space="0" w:color="auto"/>
                    <w:right w:val="none" w:sz="0" w:space="0" w:color="auto"/>
                  </w:divBdr>
                  <w:divsChild>
                    <w:div w:id="1054083826">
                      <w:marLeft w:val="0"/>
                      <w:marRight w:val="0"/>
                      <w:marTop w:val="0"/>
                      <w:marBottom w:val="0"/>
                      <w:divBdr>
                        <w:top w:val="none" w:sz="0" w:space="0" w:color="auto"/>
                        <w:left w:val="none" w:sz="0" w:space="0" w:color="auto"/>
                        <w:bottom w:val="none" w:sz="0" w:space="0" w:color="auto"/>
                        <w:right w:val="none" w:sz="0" w:space="0" w:color="auto"/>
                      </w:divBdr>
                    </w:div>
                  </w:divsChild>
                </w:div>
                <w:div w:id="1800489283">
                  <w:marLeft w:val="0"/>
                  <w:marRight w:val="0"/>
                  <w:marTop w:val="0"/>
                  <w:marBottom w:val="0"/>
                  <w:divBdr>
                    <w:top w:val="none" w:sz="0" w:space="0" w:color="auto"/>
                    <w:left w:val="none" w:sz="0" w:space="0" w:color="auto"/>
                    <w:bottom w:val="none" w:sz="0" w:space="0" w:color="auto"/>
                    <w:right w:val="none" w:sz="0" w:space="0" w:color="auto"/>
                  </w:divBdr>
                  <w:divsChild>
                    <w:div w:id="1859736157">
                      <w:marLeft w:val="0"/>
                      <w:marRight w:val="0"/>
                      <w:marTop w:val="0"/>
                      <w:marBottom w:val="0"/>
                      <w:divBdr>
                        <w:top w:val="none" w:sz="0" w:space="0" w:color="auto"/>
                        <w:left w:val="none" w:sz="0" w:space="0" w:color="auto"/>
                        <w:bottom w:val="none" w:sz="0" w:space="0" w:color="auto"/>
                        <w:right w:val="none" w:sz="0" w:space="0" w:color="auto"/>
                      </w:divBdr>
                    </w:div>
                  </w:divsChild>
                </w:div>
                <w:div w:id="1811554520">
                  <w:marLeft w:val="0"/>
                  <w:marRight w:val="0"/>
                  <w:marTop w:val="0"/>
                  <w:marBottom w:val="0"/>
                  <w:divBdr>
                    <w:top w:val="none" w:sz="0" w:space="0" w:color="auto"/>
                    <w:left w:val="none" w:sz="0" w:space="0" w:color="auto"/>
                    <w:bottom w:val="none" w:sz="0" w:space="0" w:color="auto"/>
                    <w:right w:val="none" w:sz="0" w:space="0" w:color="auto"/>
                  </w:divBdr>
                  <w:divsChild>
                    <w:div w:id="1380783675">
                      <w:marLeft w:val="0"/>
                      <w:marRight w:val="0"/>
                      <w:marTop w:val="0"/>
                      <w:marBottom w:val="0"/>
                      <w:divBdr>
                        <w:top w:val="none" w:sz="0" w:space="0" w:color="auto"/>
                        <w:left w:val="none" w:sz="0" w:space="0" w:color="auto"/>
                        <w:bottom w:val="none" w:sz="0" w:space="0" w:color="auto"/>
                        <w:right w:val="none" w:sz="0" w:space="0" w:color="auto"/>
                      </w:divBdr>
                    </w:div>
                  </w:divsChild>
                </w:div>
                <w:div w:id="1815178844">
                  <w:marLeft w:val="0"/>
                  <w:marRight w:val="0"/>
                  <w:marTop w:val="0"/>
                  <w:marBottom w:val="0"/>
                  <w:divBdr>
                    <w:top w:val="none" w:sz="0" w:space="0" w:color="auto"/>
                    <w:left w:val="none" w:sz="0" w:space="0" w:color="auto"/>
                    <w:bottom w:val="none" w:sz="0" w:space="0" w:color="auto"/>
                    <w:right w:val="none" w:sz="0" w:space="0" w:color="auto"/>
                  </w:divBdr>
                  <w:divsChild>
                    <w:div w:id="747069376">
                      <w:marLeft w:val="0"/>
                      <w:marRight w:val="0"/>
                      <w:marTop w:val="0"/>
                      <w:marBottom w:val="0"/>
                      <w:divBdr>
                        <w:top w:val="none" w:sz="0" w:space="0" w:color="auto"/>
                        <w:left w:val="none" w:sz="0" w:space="0" w:color="auto"/>
                        <w:bottom w:val="none" w:sz="0" w:space="0" w:color="auto"/>
                        <w:right w:val="none" w:sz="0" w:space="0" w:color="auto"/>
                      </w:divBdr>
                    </w:div>
                  </w:divsChild>
                </w:div>
                <w:div w:id="1815634322">
                  <w:marLeft w:val="0"/>
                  <w:marRight w:val="0"/>
                  <w:marTop w:val="0"/>
                  <w:marBottom w:val="0"/>
                  <w:divBdr>
                    <w:top w:val="none" w:sz="0" w:space="0" w:color="auto"/>
                    <w:left w:val="none" w:sz="0" w:space="0" w:color="auto"/>
                    <w:bottom w:val="none" w:sz="0" w:space="0" w:color="auto"/>
                    <w:right w:val="none" w:sz="0" w:space="0" w:color="auto"/>
                  </w:divBdr>
                  <w:divsChild>
                    <w:div w:id="378090289">
                      <w:marLeft w:val="0"/>
                      <w:marRight w:val="0"/>
                      <w:marTop w:val="0"/>
                      <w:marBottom w:val="0"/>
                      <w:divBdr>
                        <w:top w:val="none" w:sz="0" w:space="0" w:color="auto"/>
                        <w:left w:val="none" w:sz="0" w:space="0" w:color="auto"/>
                        <w:bottom w:val="none" w:sz="0" w:space="0" w:color="auto"/>
                        <w:right w:val="none" w:sz="0" w:space="0" w:color="auto"/>
                      </w:divBdr>
                    </w:div>
                  </w:divsChild>
                </w:div>
                <w:div w:id="1852597544">
                  <w:marLeft w:val="0"/>
                  <w:marRight w:val="0"/>
                  <w:marTop w:val="0"/>
                  <w:marBottom w:val="0"/>
                  <w:divBdr>
                    <w:top w:val="none" w:sz="0" w:space="0" w:color="auto"/>
                    <w:left w:val="none" w:sz="0" w:space="0" w:color="auto"/>
                    <w:bottom w:val="none" w:sz="0" w:space="0" w:color="auto"/>
                    <w:right w:val="none" w:sz="0" w:space="0" w:color="auto"/>
                  </w:divBdr>
                  <w:divsChild>
                    <w:div w:id="394201231">
                      <w:marLeft w:val="0"/>
                      <w:marRight w:val="0"/>
                      <w:marTop w:val="0"/>
                      <w:marBottom w:val="0"/>
                      <w:divBdr>
                        <w:top w:val="none" w:sz="0" w:space="0" w:color="auto"/>
                        <w:left w:val="none" w:sz="0" w:space="0" w:color="auto"/>
                        <w:bottom w:val="none" w:sz="0" w:space="0" w:color="auto"/>
                        <w:right w:val="none" w:sz="0" w:space="0" w:color="auto"/>
                      </w:divBdr>
                    </w:div>
                  </w:divsChild>
                </w:div>
                <w:div w:id="1854874759">
                  <w:marLeft w:val="0"/>
                  <w:marRight w:val="0"/>
                  <w:marTop w:val="0"/>
                  <w:marBottom w:val="0"/>
                  <w:divBdr>
                    <w:top w:val="none" w:sz="0" w:space="0" w:color="auto"/>
                    <w:left w:val="none" w:sz="0" w:space="0" w:color="auto"/>
                    <w:bottom w:val="none" w:sz="0" w:space="0" w:color="auto"/>
                    <w:right w:val="none" w:sz="0" w:space="0" w:color="auto"/>
                  </w:divBdr>
                  <w:divsChild>
                    <w:div w:id="568149346">
                      <w:marLeft w:val="0"/>
                      <w:marRight w:val="0"/>
                      <w:marTop w:val="0"/>
                      <w:marBottom w:val="0"/>
                      <w:divBdr>
                        <w:top w:val="none" w:sz="0" w:space="0" w:color="auto"/>
                        <w:left w:val="none" w:sz="0" w:space="0" w:color="auto"/>
                        <w:bottom w:val="none" w:sz="0" w:space="0" w:color="auto"/>
                        <w:right w:val="none" w:sz="0" w:space="0" w:color="auto"/>
                      </w:divBdr>
                    </w:div>
                  </w:divsChild>
                </w:div>
                <w:div w:id="1863518135">
                  <w:marLeft w:val="0"/>
                  <w:marRight w:val="0"/>
                  <w:marTop w:val="0"/>
                  <w:marBottom w:val="0"/>
                  <w:divBdr>
                    <w:top w:val="none" w:sz="0" w:space="0" w:color="auto"/>
                    <w:left w:val="none" w:sz="0" w:space="0" w:color="auto"/>
                    <w:bottom w:val="none" w:sz="0" w:space="0" w:color="auto"/>
                    <w:right w:val="none" w:sz="0" w:space="0" w:color="auto"/>
                  </w:divBdr>
                  <w:divsChild>
                    <w:div w:id="321547198">
                      <w:marLeft w:val="0"/>
                      <w:marRight w:val="0"/>
                      <w:marTop w:val="0"/>
                      <w:marBottom w:val="0"/>
                      <w:divBdr>
                        <w:top w:val="none" w:sz="0" w:space="0" w:color="auto"/>
                        <w:left w:val="none" w:sz="0" w:space="0" w:color="auto"/>
                        <w:bottom w:val="none" w:sz="0" w:space="0" w:color="auto"/>
                        <w:right w:val="none" w:sz="0" w:space="0" w:color="auto"/>
                      </w:divBdr>
                    </w:div>
                  </w:divsChild>
                </w:div>
                <w:div w:id="1869836494">
                  <w:marLeft w:val="0"/>
                  <w:marRight w:val="0"/>
                  <w:marTop w:val="0"/>
                  <w:marBottom w:val="0"/>
                  <w:divBdr>
                    <w:top w:val="none" w:sz="0" w:space="0" w:color="auto"/>
                    <w:left w:val="none" w:sz="0" w:space="0" w:color="auto"/>
                    <w:bottom w:val="none" w:sz="0" w:space="0" w:color="auto"/>
                    <w:right w:val="none" w:sz="0" w:space="0" w:color="auto"/>
                  </w:divBdr>
                  <w:divsChild>
                    <w:div w:id="342707145">
                      <w:marLeft w:val="0"/>
                      <w:marRight w:val="0"/>
                      <w:marTop w:val="0"/>
                      <w:marBottom w:val="0"/>
                      <w:divBdr>
                        <w:top w:val="none" w:sz="0" w:space="0" w:color="auto"/>
                        <w:left w:val="none" w:sz="0" w:space="0" w:color="auto"/>
                        <w:bottom w:val="none" w:sz="0" w:space="0" w:color="auto"/>
                        <w:right w:val="none" w:sz="0" w:space="0" w:color="auto"/>
                      </w:divBdr>
                    </w:div>
                  </w:divsChild>
                </w:div>
                <w:div w:id="1870331985">
                  <w:marLeft w:val="0"/>
                  <w:marRight w:val="0"/>
                  <w:marTop w:val="0"/>
                  <w:marBottom w:val="0"/>
                  <w:divBdr>
                    <w:top w:val="none" w:sz="0" w:space="0" w:color="auto"/>
                    <w:left w:val="none" w:sz="0" w:space="0" w:color="auto"/>
                    <w:bottom w:val="none" w:sz="0" w:space="0" w:color="auto"/>
                    <w:right w:val="none" w:sz="0" w:space="0" w:color="auto"/>
                  </w:divBdr>
                  <w:divsChild>
                    <w:div w:id="1904825733">
                      <w:marLeft w:val="0"/>
                      <w:marRight w:val="0"/>
                      <w:marTop w:val="0"/>
                      <w:marBottom w:val="0"/>
                      <w:divBdr>
                        <w:top w:val="none" w:sz="0" w:space="0" w:color="auto"/>
                        <w:left w:val="none" w:sz="0" w:space="0" w:color="auto"/>
                        <w:bottom w:val="none" w:sz="0" w:space="0" w:color="auto"/>
                        <w:right w:val="none" w:sz="0" w:space="0" w:color="auto"/>
                      </w:divBdr>
                    </w:div>
                  </w:divsChild>
                </w:div>
                <w:div w:id="1887794519">
                  <w:marLeft w:val="0"/>
                  <w:marRight w:val="0"/>
                  <w:marTop w:val="0"/>
                  <w:marBottom w:val="0"/>
                  <w:divBdr>
                    <w:top w:val="none" w:sz="0" w:space="0" w:color="auto"/>
                    <w:left w:val="none" w:sz="0" w:space="0" w:color="auto"/>
                    <w:bottom w:val="none" w:sz="0" w:space="0" w:color="auto"/>
                    <w:right w:val="none" w:sz="0" w:space="0" w:color="auto"/>
                  </w:divBdr>
                  <w:divsChild>
                    <w:div w:id="1955626823">
                      <w:marLeft w:val="0"/>
                      <w:marRight w:val="0"/>
                      <w:marTop w:val="0"/>
                      <w:marBottom w:val="0"/>
                      <w:divBdr>
                        <w:top w:val="none" w:sz="0" w:space="0" w:color="auto"/>
                        <w:left w:val="none" w:sz="0" w:space="0" w:color="auto"/>
                        <w:bottom w:val="none" w:sz="0" w:space="0" w:color="auto"/>
                        <w:right w:val="none" w:sz="0" w:space="0" w:color="auto"/>
                      </w:divBdr>
                    </w:div>
                  </w:divsChild>
                </w:div>
                <w:div w:id="1889107906">
                  <w:marLeft w:val="0"/>
                  <w:marRight w:val="0"/>
                  <w:marTop w:val="0"/>
                  <w:marBottom w:val="0"/>
                  <w:divBdr>
                    <w:top w:val="none" w:sz="0" w:space="0" w:color="auto"/>
                    <w:left w:val="none" w:sz="0" w:space="0" w:color="auto"/>
                    <w:bottom w:val="none" w:sz="0" w:space="0" w:color="auto"/>
                    <w:right w:val="none" w:sz="0" w:space="0" w:color="auto"/>
                  </w:divBdr>
                  <w:divsChild>
                    <w:div w:id="296956194">
                      <w:marLeft w:val="0"/>
                      <w:marRight w:val="0"/>
                      <w:marTop w:val="0"/>
                      <w:marBottom w:val="0"/>
                      <w:divBdr>
                        <w:top w:val="none" w:sz="0" w:space="0" w:color="auto"/>
                        <w:left w:val="none" w:sz="0" w:space="0" w:color="auto"/>
                        <w:bottom w:val="none" w:sz="0" w:space="0" w:color="auto"/>
                        <w:right w:val="none" w:sz="0" w:space="0" w:color="auto"/>
                      </w:divBdr>
                    </w:div>
                  </w:divsChild>
                </w:div>
                <w:div w:id="1897203781">
                  <w:marLeft w:val="0"/>
                  <w:marRight w:val="0"/>
                  <w:marTop w:val="0"/>
                  <w:marBottom w:val="0"/>
                  <w:divBdr>
                    <w:top w:val="none" w:sz="0" w:space="0" w:color="auto"/>
                    <w:left w:val="none" w:sz="0" w:space="0" w:color="auto"/>
                    <w:bottom w:val="none" w:sz="0" w:space="0" w:color="auto"/>
                    <w:right w:val="none" w:sz="0" w:space="0" w:color="auto"/>
                  </w:divBdr>
                  <w:divsChild>
                    <w:div w:id="440340504">
                      <w:marLeft w:val="0"/>
                      <w:marRight w:val="0"/>
                      <w:marTop w:val="0"/>
                      <w:marBottom w:val="0"/>
                      <w:divBdr>
                        <w:top w:val="none" w:sz="0" w:space="0" w:color="auto"/>
                        <w:left w:val="none" w:sz="0" w:space="0" w:color="auto"/>
                        <w:bottom w:val="none" w:sz="0" w:space="0" w:color="auto"/>
                        <w:right w:val="none" w:sz="0" w:space="0" w:color="auto"/>
                      </w:divBdr>
                    </w:div>
                  </w:divsChild>
                </w:div>
                <w:div w:id="1918326395">
                  <w:marLeft w:val="0"/>
                  <w:marRight w:val="0"/>
                  <w:marTop w:val="0"/>
                  <w:marBottom w:val="0"/>
                  <w:divBdr>
                    <w:top w:val="none" w:sz="0" w:space="0" w:color="auto"/>
                    <w:left w:val="none" w:sz="0" w:space="0" w:color="auto"/>
                    <w:bottom w:val="none" w:sz="0" w:space="0" w:color="auto"/>
                    <w:right w:val="none" w:sz="0" w:space="0" w:color="auto"/>
                  </w:divBdr>
                  <w:divsChild>
                    <w:div w:id="711006376">
                      <w:marLeft w:val="0"/>
                      <w:marRight w:val="0"/>
                      <w:marTop w:val="0"/>
                      <w:marBottom w:val="0"/>
                      <w:divBdr>
                        <w:top w:val="none" w:sz="0" w:space="0" w:color="auto"/>
                        <w:left w:val="none" w:sz="0" w:space="0" w:color="auto"/>
                        <w:bottom w:val="none" w:sz="0" w:space="0" w:color="auto"/>
                        <w:right w:val="none" w:sz="0" w:space="0" w:color="auto"/>
                      </w:divBdr>
                    </w:div>
                  </w:divsChild>
                </w:div>
                <w:div w:id="1929263562">
                  <w:marLeft w:val="0"/>
                  <w:marRight w:val="0"/>
                  <w:marTop w:val="0"/>
                  <w:marBottom w:val="0"/>
                  <w:divBdr>
                    <w:top w:val="none" w:sz="0" w:space="0" w:color="auto"/>
                    <w:left w:val="none" w:sz="0" w:space="0" w:color="auto"/>
                    <w:bottom w:val="none" w:sz="0" w:space="0" w:color="auto"/>
                    <w:right w:val="none" w:sz="0" w:space="0" w:color="auto"/>
                  </w:divBdr>
                  <w:divsChild>
                    <w:div w:id="1433818858">
                      <w:marLeft w:val="0"/>
                      <w:marRight w:val="0"/>
                      <w:marTop w:val="0"/>
                      <w:marBottom w:val="0"/>
                      <w:divBdr>
                        <w:top w:val="none" w:sz="0" w:space="0" w:color="auto"/>
                        <w:left w:val="none" w:sz="0" w:space="0" w:color="auto"/>
                        <w:bottom w:val="none" w:sz="0" w:space="0" w:color="auto"/>
                        <w:right w:val="none" w:sz="0" w:space="0" w:color="auto"/>
                      </w:divBdr>
                    </w:div>
                  </w:divsChild>
                </w:div>
                <w:div w:id="1930459812">
                  <w:marLeft w:val="0"/>
                  <w:marRight w:val="0"/>
                  <w:marTop w:val="0"/>
                  <w:marBottom w:val="0"/>
                  <w:divBdr>
                    <w:top w:val="none" w:sz="0" w:space="0" w:color="auto"/>
                    <w:left w:val="none" w:sz="0" w:space="0" w:color="auto"/>
                    <w:bottom w:val="none" w:sz="0" w:space="0" w:color="auto"/>
                    <w:right w:val="none" w:sz="0" w:space="0" w:color="auto"/>
                  </w:divBdr>
                  <w:divsChild>
                    <w:div w:id="1658920194">
                      <w:marLeft w:val="0"/>
                      <w:marRight w:val="0"/>
                      <w:marTop w:val="0"/>
                      <w:marBottom w:val="0"/>
                      <w:divBdr>
                        <w:top w:val="none" w:sz="0" w:space="0" w:color="auto"/>
                        <w:left w:val="none" w:sz="0" w:space="0" w:color="auto"/>
                        <w:bottom w:val="none" w:sz="0" w:space="0" w:color="auto"/>
                        <w:right w:val="none" w:sz="0" w:space="0" w:color="auto"/>
                      </w:divBdr>
                    </w:div>
                  </w:divsChild>
                </w:div>
                <w:div w:id="1933783628">
                  <w:marLeft w:val="0"/>
                  <w:marRight w:val="0"/>
                  <w:marTop w:val="0"/>
                  <w:marBottom w:val="0"/>
                  <w:divBdr>
                    <w:top w:val="none" w:sz="0" w:space="0" w:color="auto"/>
                    <w:left w:val="none" w:sz="0" w:space="0" w:color="auto"/>
                    <w:bottom w:val="none" w:sz="0" w:space="0" w:color="auto"/>
                    <w:right w:val="none" w:sz="0" w:space="0" w:color="auto"/>
                  </w:divBdr>
                  <w:divsChild>
                    <w:div w:id="1911304959">
                      <w:marLeft w:val="0"/>
                      <w:marRight w:val="0"/>
                      <w:marTop w:val="0"/>
                      <w:marBottom w:val="0"/>
                      <w:divBdr>
                        <w:top w:val="none" w:sz="0" w:space="0" w:color="auto"/>
                        <w:left w:val="none" w:sz="0" w:space="0" w:color="auto"/>
                        <w:bottom w:val="none" w:sz="0" w:space="0" w:color="auto"/>
                        <w:right w:val="none" w:sz="0" w:space="0" w:color="auto"/>
                      </w:divBdr>
                    </w:div>
                  </w:divsChild>
                </w:div>
                <w:div w:id="1948385353">
                  <w:marLeft w:val="0"/>
                  <w:marRight w:val="0"/>
                  <w:marTop w:val="0"/>
                  <w:marBottom w:val="0"/>
                  <w:divBdr>
                    <w:top w:val="none" w:sz="0" w:space="0" w:color="auto"/>
                    <w:left w:val="none" w:sz="0" w:space="0" w:color="auto"/>
                    <w:bottom w:val="none" w:sz="0" w:space="0" w:color="auto"/>
                    <w:right w:val="none" w:sz="0" w:space="0" w:color="auto"/>
                  </w:divBdr>
                  <w:divsChild>
                    <w:div w:id="1677809189">
                      <w:marLeft w:val="0"/>
                      <w:marRight w:val="0"/>
                      <w:marTop w:val="0"/>
                      <w:marBottom w:val="0"/>
                      <w:divBdr>
                        <w:top w:val="none" w:sz="0" w:space="0" w:color="auto"/>
                        <w:left w:val="none" w:sz="0" w:space="0" w:color="auto"/>
                        <w:bottom w:val="none" w:sz="0" w:space="0" w:color="auto"/>
                        <w:right w:val="none" w:sz="0" w:space="0" w:color="auto"/>
                      </w:divBdr>
                    </w:div>
                  </w:divsChild>
                </w:div>
                <w:div w:id="1970479046">
                  <w:marLeft w:val="0"/>
                  <w:marRight w:val="0"/>
                  <w:marTop w:val="0"/>
                  <w:marBottom w:val="0"/>
                  <w:divBdr>
                    <w:top w:val="none" w:sz="0" w:space="0" w:color="auto"/>
                    <w:left w:val="none" w:sz="0" w:space="0" w:color="auto"/>
                    <w:bottom w:val="none" w:sz="0" w:space="0" w:color="auto"/>
                    <w:right w:val="none" w:sz="0" w:space="0" w:color="auto"/>
                  </w:divBdr>
                  <w:divsChild>
                    <w:div w:id="1293170568">
                      <w:marLeft w:val="0"/>
                      <w:marRight w:val="0"/>
                      <w:marTop w:val="0"/>
                      <w:marBottom w:val="0"/>
                      <w:divBdr>
                        <w:top w:val="none" w:sz="0" w:space="0" w:color="auto"/>
                        <w:left w:val="none" w:sz="0" w:space="0" w:color="auto"/>
                        <w:bottom w:val="none" w:sz="0" w:space="0" w:color="auto"/>
                        <w:right w:val="none" w:sz="0" w:space="0" w:color="auto"/>
                      </w:divBdr>
                    </w:div>
                  </w:divsChild>
                </w:div>
                <w:div w:id="1971285231">
                  <w:marLeft w:val="0"/>
                  <w:marRight w:val="0"/>
                  <w:marTop w:val="0"/>
                  <w:marBottom w:val="0"/>
                  <w:divBdr>
                    <w:top w:val="none" w:sz="0" w:space="0" w:color="auto"/>
                    <w:left w:val="none" w:sz="0" w:space="0" w:color="auto"/>
                    <w:bottom w:val="none" w:sz="0" w:space="0" w:color="auto"/>
                    <w:right w:val="none" w:sz="0" w:space="0" w:color="auto"/>
                  </w:divBdr>
                  <w:divsChild>
                    <w:div w:id="1269312925">
                      <w:marLeft w:val="0"/>
                      <w:marRight w:val="0"/>
                      <w:marTop w:val="0"/>
                      <w:marBottom w:val="0"/>
                      <w:divBdr>
                        <w:top w:val="none" w:sz="0" w:space="0" w:color="auto"/>
                        <w:left w:val="none" w:sz="0" w:space="0" w:color="auto"/>
                        <w:bottom w:val="none" w:sz="0" w:space="0" w:color="auto"/>
                        <w:right w:val="none" w:sz="0" w:space="0" w:color="auto"/>
                      </w:divBdr>
                    </w:div>
                  </w:divsChild>
                </w:div>
                <w:div w:id="1989165077">
                  <w:marLeft w:val="0"/>
                  <w:marRight w:val="0"/>
                  <w:marTop w:val="0"/>
                  <w:marBottom w:val="0"/>
                  <w:divBdr>
                    <w:top w:val="none" w:sz="0" w:space="0" w:color="auto"/>
                    <w:left w:val="none" w:sz="0" w:space="0" w:color="auto"/>
                    <w:bottom w:val="none" w:sz="0" w:space="0" w:color="auto"/>
                    <w:right w:val="none" w:sz="0" w:space="0" w:color="auto"/>
                  </w:divBdr>
                  <w:divsChild>
                    <w:div w:id="1606840121">
                      <w:marLeft w:val="0"/>
                      <w:marRight w:val="0"/>
                      <w:marTop w:val="0"/>
                      <w:marBottom w:val="0"/>
                      <w:divBdr>
                        <w:top w:val="none" w:sz="0" w:space="0" w:color="auto"/>
                        <w:left w:val="none" w:sz="0" w:space="0" w:color="auto"/>
                        <w:bottom w:val="none" w:sz="0" w:space="0" w:color="auto"/>
                        <w:right w:val="none" w:sz="0" w:space="0" w:color="auto"/>
                      </w:divBdr>
                    </w:div>
                  </w:divsChild>
                </w:div>
                <w:div w:id="1990740889">
                  <w:marLeft w:val="0"/>
                  <w:marRight w:val="0"/>
                  <w:marTop w:val="0"/>
                  <w:marBottom w:val="0"/>
                  <w:divBdr>
                    <w:top w:val="none" w:sz="0" w:space="0" w:color="auto"/>
                    <w:left w:val="none" w:sz="0" w:space="0" w:color="auto"/>
                    <w:bottom w:val="none" w:sz="0" w:space="0" w:color="auto"/>
                    <w:right w:val="none" w:sz="0" w:space="0" w:color="auto"/>
                  </w:divBdr>
                  <w:divsChild>
                    <w:div w:id="1383099326">
                      <w:marLeft w:val="0"/>
                      <w:marRight w:val="0"/>
                      <w:marTop w:val="0"/>
                      <w:marBottom w:val="0"/>
                      <w:divBdr>
                        <w:top w:val="none" w:sz="0" w:space="0" w:color="auto"/>
                        <w:left w:val="none" w:sz="0" w:space="0" w:color="auto"/>
                        <w:bottom w:val="none" w:sz="0" w:space="0" w:color="auto"/>
                        <w:right w:val="none" w:sz="0" w:space="0" w:color="auto"/>
                      </w:divBdr>
                    </w:div>
                  </w:divsChild>
                </w:div>
                <w:div w:id="2003073685">
                  <w:marLeft w:val="0"/>
                  <w:marRight w:val="0"/>
                  <w:marTop w:val="0"/>
                  <w:marBottom w:val="0"/>
                  <w:divBdr>
                    <w:top w:val="none" w:sz="0" w:space="0" w:color="auto"/>
                    <w:left w:val="none" w:sz="0" w:space="0" w:color="auto"/>
                    <w:bottom w:val="none" w:sz="0" w:space="0" w:color="auto"/>
                    <w:right w:val="none" w:sz="0" w:space="0" w:color="auto"/>
                  </w:divBdr>
                  <w:divsChild>
                    <w:div w:id="1037895176">
                      <w:marLeft w:val="0"/>
                      <w:marRight w:val="0"/>
                      <w:marTop w:val="0"/>
                      <w:marBottom w:val="0"/>
                      <w:divBdr>
                        <w:top w:val="none" w:sz="0" w:space="0" w:color="auto"/>
                        <w:left w:val="none" w:sz="0" w:space="0" w:color="auto"/>
                        <w:bottom w:val="none" w:sz="0" w:space="0" w:color="auto"/>
                        <w:right w:val="none" w:sz="0" w:space="0" w:color="auto"/>
                      </w:divBdr>
                    </w:div>
                  </w:divsChild>
                </w:div>
                <w:div w:id="2038777298">
                  <w:marLeft w:val="0"/>
                  <w:marRight w:val="0"/>
                  <w:marTop w:val="0"/>
                  <w:marBottom w:val="0"/>
                  <w:divBdr>
                    <w:top w:val="none" w:sz="0" w:space="0" w:color="auto"/>
                    <w:left w:val="none" w:sz="0" w:space="0" w:color="auto"/>
                    <w:bottom w:val="none" w:sz="0" w:space="0" w:color="auto"/>
                    <w:right w:val="none" w:sz="0" w:space="0" w:color="auto"/>
                  </w:divBdr>
                  <w:divsChild>
                    <w:div w:id="1069883954">
                      <w:marLeft w:val="0"/>
                      <w:marRight w:val="0"/>
                      <w:marTop w:val="0"/>
                      <w:marBottom w:val="0"/>
                      <w:divBdr>
                        <w:top w:val="none" w:sz="0" w:space="0" w:color="auto"/>
                        <w:left w:val="none" w:sz="0" w:space="0" w:color="auto"/>
                        <w:bottom w:val="none" w:sz="0" w:space="0" w:color="auto"/>
                        <w:right w:val="none" w:sz="0" w:space="0" w:color="auto"/>
                      </w:divBdr>
                    </w:div>
                  </w:divsChild>
                </w:div>
                <w:div w:id="2039964232">
                  <w:marLeft w:val="0"/>
                  <w:marRight w:val="0"/>
                  <w:marTop w:val="0"/>
                  <w:marBottom w:val="0"/>
                  <w:divBdr>
                    <w:top w:val="none" w:sz="0" w:space="0" w:color="auto"/>
                    <w:left w:val="none" w:sz="0" w:space="0" w:color="auto"/>
                    <w:bottom w:val="none" w:sz="0" w:space="0" w:color="auto"/>
                    <w:right w:val="none" w:sz="0" w:space="0" w:color="auto"/>
                  </w:divBdr>
                  <w:divsChild>
                    <w:div w:id="768625986">
                      <w:marLeft w:val="0"/>
                      <w:marRight w:val="0"/>
                      <w:marTop w:val="0"/>
                      <w:marBottom w:val="0"/>
                      <w:divBdr>
                        <w:top w:val="none" w:sz="0" w:space="0" w:color="auto"/>
                        <w:left w:val="none" w:sz="0" w:space="0" w:color="auto"/>
                        <w:bottom w:val="none" w:sz="0" w:space="0" w:color="auto"/>
                        <w:right w:val="none" w:sz="0" w:space="0" w:color="auto"/>
                      </w:divBdr>
                    </w:div>
                  </w:divsChild>
                </w:div>
                <w:div w:id="2099012912">
                  <w:marLeft w:val="0"/>
                  <w:marRight w:val="0"/>
                  <w:marTop w:val="0"/>
                  <w:marBottom w:val="0"/>
                  <w:divBdr>
                    <w:top w:val="none" w:sz="0" w:space="0" w:color="auto"/>
                    <w:left w:val="none" w:sz="0" w:space="0" w:color="auto"/>
                    <w:bottom w:val="none" w:sz="0" w:space="0" w:color="auto"/>
                    <w:right w:val="none" w:sz="0" w:space="0" w:color="auto"/>
                  </w:divBdr>
                  <w:divsChild>
                    <w:div w:id="510604388">
                      <w:marLeft w:val="0"/>
                      <w:marRight w:val="0"/>
                      <w:marTop w:val="0"/>
                      <w:marBottom w:val="0"/>
                      <w:divBdr>
                        <w:top w:val="none" w:sz="0" w:space="0" w:color="auto"/>
                        <w:left w:val="none" w:sz="0" w:space="0" w:color="auto"/>
                        <w:bottom w:val="none" w:sz="0" w:space="0" w:color="auto"/>
                        <w:right w:val="none" w:sz="0" w:space="0" w:color="auto"/>
                      </w:divBdr>
                    </w:div>
                  </w:divsChild>
                </w:div>
                <w:div w:id="2099448296">
                  <w:marLeft w:val="0"/>
                  <w:marRight w:val="0"/>
                  <w:marTop w:val="0"/>
                  <w:marBottom w:val="0"/>
                  <w:divBdr>
                    <w:top w:val="none" w:sz="0" w:space="0" w:color="auto"/>
                    <w:left w:val="none" w:sz="0" w:space="0" w:color="auto"/>
                    <w:bottom w:val="none" w:sz="0" w:space="0" w:color="auto"/>
                    <w:right w:val="none" w:sz="0" w:space="0" w:color="auto"/>
                  </w:divBdr>
                  <w:divsChild>
                    <w:div w:id="1482424954">
                      <w:marLeft w:val="0"/>
                      <w:marRight w:val="0"/>
                      <w:marTop w:val="0"/>
                      <w:marBottom w:val="0"/>
                      <w:divBdr>
                        <w:top w:val="none" w:sz="0" w:space="0" w:color="auto"/>
                        <w:left w:val="none" w:sz="0" w:space="0" w:color="auto"/>
                        <w:bottom w:val="none" w:sz="0" w:space="0" w:color="auto"/>
                        <w:right w:val="none" w:sz="0" w:space="0" w:color="auto"/>
                      </w:divBdr>
                    </w:div>
                  </w:divsChild>
                </w:div>
                <w:div w:id="2129006404">
                  <w:marLeft w:val="0"/>
                  <w:marRight w:val="0"/>
                  <w:marTop w:val="0"/>
                  <w:marBottom w:val="0"/>
                  <w:divBdr>
                    <w:top w:val="none" w:sz="0" w:space="0" w:color="auto"/>
                    <w:left w:val="none" w:sz="0" w:space="0" w:color="auto"/>
                    <w:bottom w:val="none" w:sz="0" w:space="0" w:color="auto"/>
                    <w:right w:val="none" w:sz="0" w:space="0" w:color="auto"/>
                  </w:divBdr>
                  <w:divsChild>
                    <w:div w:id="1911575831">
                      <w:marLeft w:val="0"/>
                      <w:marRight w:val="0"/>
                      <w:marTop w:val="0"/>
                      <w:marBottom w:val="0"/>
                      <w:divBdr>
                        <w:top w:val="none" w:sz="0" w:space="0" w:color="auto"/>
                        <w:left w:val="none" w:sz="0" w:space="0" w:color="auto"/>
                        <w:bottom w:val="none" w:sz="0" w:space="0" w:color="auto"/>
                        <w:right w:val="none" w:sz="0" w:space="0" w:color="auto"/>
                      </w:divBdr>
                    </w:div>
                  </w:divsChild>
                </w:div>
                <w:div w:id="2137021124">
                  <w:marLeft w:val="0"/>
                  <w:marRight w:val="0"/>
                  <w:marTop w:val="0"/>
                  <w:marBottom w:val="0"/>
                  <w:divBdr>
                    <w:top w:val="none" w:sz="0" w:space="0" w:color="auto"/>
                    <w:left w:val="none" w:sz="0" w:space="0" w:color="auto"/>
                    <w:bottom w:val="none" w:sz="0" w:space="0" w:color="auto"/>
                    <w:right w:val="none" w:sz="0" w:space="0" w:color="auto"/>
                  </w:divBdr>
                  <w:divsChild>
                    <w:div w:id="59328193">
                      <w:marLeft w:val="0"/>
                      <w:marRight w:val="0"/>
                      <w:marTop w:val="0"/>
                      <w:marBottom w:val="0"/>
                      <w:divBdr>
                        <w:top w:val="none" w:sz="0" w:space="0" w:color="auto"/>
                        <w:left w:val="none" w:sz="0" w:space="0" w:color="auto"/>
                        <w:bottom w:val="none" w:sz="0" w:space="0" w:color="auto"/>
                        <w:right w:val="none" w:sz="0" w:space="0" w:color="auto"/>
                      </w:divBdr>
                    </w:div>
                  </w:divsChild>
                </w:div>
                <w:div w:id="2139759478">
                  <w:marLeft w:val="0"/>
                  <w:marRight w:val="0"/>
                  <w:marTop w:val="0"/>
                  <w:marBottom w:val="0"/>
                  <w:divBdr>
                    <w:top w:val="none" w:sz="0" w:space="0" w:color="auto"/>
                    <w:left w:val="none" w:sz="0" w:space="0" w:color="auto"/>
                    <w:bottom w:val="none" w:sz="0" w:space="0" w:color="auto"/>
                    <w:right w:val="none" w:sz="0" w:space="0" w:color="auto"/>
                  </w:divBdr>
                  <w:divsChild>
                    <w:div w:id="16138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78934">
          <w:marLeft w:val="0"/>
          <w:marRight w:val="0"/>
          <w:marTop w:val="0"/>
          <w:marBottom w:val="0"/>
          <w:divBdr>
            <w:top w:val="none" w:sz="0" w:space="0" w:color="auto"/>
            <w:left w:val="none" w:sz="0" w:space="0" w:color="auto"/>
            <w:bottom w:val="none" w:sz="0" w:space="0" w:color="auto"/>
            <w:right w:val="none" w:sz="0" w:space="0" w:color="auto"/>
          </w:divBdr>
          <w:divsChild>
            <w:div w:id="1303656301">
              <w:marLeft w:val="0"/>
              <w:marRight w:val="0"/>
              <w:marTop w:val="0"/>
              <w:marBottom w:val="0"/>
              <w:divBdr>
                <w:top w:val="none" w:sz="0" w:space="0" w:color="auto"/>
                <w:left w:val="none" w:sz="0" w:space="0" w:color="auto"/>
                <w:bottom w:val="none" w:sz="0" w:space="0" w:color="auto"/>
                <w:right w:val="none" w:sz="0" w:space="0" w:color="auto"/>
              </w:divBdr>
            </w:div>
          </w:divsChild>
        </w:div>
        <w:div w:id="2005815390">
          <w:marLeft w:val="0"/>
          <w:marRight w:val="0"/>
          <w:marTop w:val="0"/>
          <w:marBottom w:val="0"/>
          <w:divBdr>
            <w:top w:val="none" w:sz="0" w:space="0" w:color="auto"/>
            <w:left w:val="none" w:sz="0" w:space="0" w:color="auto"/>
            <w:bottom w:val="none" w:sz="0" w:space="0" w:color="auto"/>
            <w:right w:val="none" w:sz="0" w:space="0" w:color="auto"/>
          </w:divBdr>
          <w:divsChild>
            <w:div w:id="80806278">
              <w:marLeft w:val="0"/>
              <w:marRight w:val="0"/>
              <w:marTop w:val="0"/>
              <w:marBottom w:val="0"/>
              <w:divBdr>
                <w:top w:val="none" w:sz="0" w:space="0" w:color="auto"/>
                <w:left w:val="none" w:sz="0" w:space="0" w:color="auto"/>
                <w:bottom w:val="none" w:sz="0" w:space="0" w:color="auto"/>
                <w:right w:val="none" w:sz="0" w:space="0" w:color="auto"/>
              </w:divBdr>
            </w:div>
            <w:div w:id="602880391">
              <w:marLeft w:val="0"/>
              <w:marRight w:val="0"/>
              <w:marTop w:val="0"/>
              <w:marBottom w:val="0"/>
              <w:divBdr>
                <w:top w:val="none" w:sz="0" w:space="0" w:color="auto"/>
                <w:left w:val="none" w:sz="0" w:space="0" w:color="auto"/>
                <w:bottom w:val="none" w:sz="0" w:space="0" w:color="auto"/>
                <w:right w:val="none" w:sz="0" w:space="0" w:color="auto"/>
              </w:divBdr>
            </w:div>
            <w:div w:id="10048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6919">
      <w:bodyDiv w:val="1"/>
      <w:marLeft w:val="0"/>
      <w:marRight w:val="0"/>
      <w:marTop w:val="0"/>
      <w:marBottom w:val="0"/>
      <w:divBdr>
        <w:top w:val="none" w:sz="0" w:space="0" w:color="auto"/>
        <w:left w:val="none" w:sz="0" w:space="0" w:color="auto"/>
        <w:bottom w:val="none" w:sz="0" w:space="0" w:color="auto"/>
        <w:right w:val="none" w:sz="0" w:space="0" w:color="auto"/>
      </w:divBdr>
    </w:div>
    <w:div w:id="1277905344">
      <w:marLeft w:val="0"/>
      <w:marRight w:val="0"/>
      <w:marTop w:val="0"/>
      <w:marBottom w:val="0"/>
      <w:divBdr>
        <w:top w:val="none" w:sz="0" w:space="0" w:color="auto"/>
        <w:left w:val="none" w:sz="0" w:space="0" w:color="auto"/>
        <w:bottom w:val="none" w:sz="0" w:space="0" w:color="auto"/>
        <w:right w:val="none" w:sz="0" w:space="0" w:color="auto"/>
      </w:divBdr>
    </w:div>
    <w:div w:id="1277905346">
      <w:marLeft w:val="0"/>
      <w:marRight w:val="0"/>
      <w:marTop w:val="0"/>
      <w:marBottom w:val="0"/>
      <w:divBdr>
        <w:top w:val="none" w:sz="0" w:space="0" w:color="auto"/>
        <w:left w:val="none" w:sz="0" w:space="0" w:color="auto"/>
        <w:bottom w:val="none" w:sz="0" w:space="0" w:color="auto"/>
        <w:right w:val="none" w:sz="0" w:space="0" w:color="auto"/>
      </w:divBdr>
    </w:div>
    <w:div w:id="1277905348">
      <w:marLeft w:val="0"/>
      <w:marRight w:val="0"/>
      <w:marTop w:val="0"/>
      <w:marBottom w:val="0"/>
      <w:divBdr>
        <w:top w:val="none" w:sz="0" w:space="0" w:color="auto"/>
        <w:left w:val="none" w:sz="0" w:space="0" w:color="auto"/>
        <w:bottom w:val="none" w:sz="0" w:space="0" w:color="auto"/>
        <w:right w:val="none" w:sz="0" w:space="0" w:color="auto"/>
      </w:divBdr>
      <w:divsChild>
        <w:div w:id="1277905354">
          <w:marLeft w:val="547"/>
          <w:marRight w:val="0"/>
          <w:marTop w:val="240"/>
          <w:marBottom w:val="0"/>
          <w:divBdr>
            <w:top w:val="none" w:sz="0" w:space="0" w:color="auto"/>
            <w:left w:val="none" w:sz="0" w:space="0" w:color="auto"/>
            <w:bottom w:val="none" w:sz="0" w:space="0" w:color="auto"/>
            <w:right w:val="none" w:sz="0" w:space="0" w:color="auto"/>
          </w:divBdr>
        </w:div>
        <w:div w:id="1277905360">
          <w:marLeft w:val="547"/>
          <w:marRight w:val="0"/>
          <w:marTop w:val="240"/>
          <w:marBottom w:val="0"/>
          <w:divBdr>
            <w:top w:val="none" w:sz="0" w:space="0" w:color="auto"/>
            <w:left w:val="none" w:sz="0" w:space="0" w:color="auto"/>
            <w:bottom w:val="none" w:sz="0" w:space="0" w:color="auto"/>
            <w:right w:val="none" w:sz="0" w:space="0" w:color="auto"/>
          </w:divBdr>
        </w:div>
        <w:div w:id="1277905380">
          <w:marLeft w:val="547"/>
          <w:marRight w:val="0"/>
          <w:marTop w:val="240"/>
          <w:marBottom w:val="0"/>
          <w:divBdr>
            <w:top w:val="none" w:sz="0" w:space="0" w:color="auto"/>
            <w:left w:val="none" w:sz="0" w:space="0" w:color="auto"/>
            <w:bottom w:val="none" w:sz="0" w:space="0" w:color="auto"/>
            <w:right w:val="none" w:sz="0" w:space="0" w:color="auto"/>
          </w:divBdr>
        </w:div>
      </w:divsChild>
    </w:div>
    <w:div w:id="1277905349">
      <w:marLeft w:val="0"/>
      <w:marRight w:val="0"/>
      <w:marTop w:val="0"/>
      <w:marBottom w:val="0"/>
      <w:divBdr>
        <w:top w:val="none" w:sz="0" w:space="0" w:color="auto"/>
        <w:left w:val="none" w:sz="0" w:space="0" w:color="auto"/>
        <w:bottom w:val="none" w:sz="0" w:space="0" w:color="auto"/>
        <w:right w:val="none" w:sz="0" w:space="0" w:color="auto"/>
      </w:divBdr>
    </w:div>
    <w:div w:id="1277905353">
      <w:marLeft w:val="0"/>
      <w:marRight w:val="0"/>
      <w:marTop w:val="0"/>
      <w:marBottom w:val="0"/>
      <w:divBdr>
        <w:top w:val="none" w:sz="0" w:space="0" w:color="auto"/>
        <w:left w:val="none" w:sz="0" w:space="0" w:color="auto"/>
        <w:bottom w:val="none" w:sz="0" w:space="0" w:color="auto"/>
        <w:right w:val="none" w:sz="0" w:space="0" w:color="auto"/>
      </w:divBdr>
      <w:divsChild>
        <w:div w:id="1277905345">
          <w:marLeft w:val="1555"/>
          <w:marRight w:val="0"/>
          <w:marTop w:val="230"/>
          <w:marBottom w:val="0"/>
          <w:divBdr>
            <w:top w:val="none" w:sz="0" w:space="0" w:color="auto"/>
            <w:left w:val="none" w:sz="0" w:space="0" w:color="auto"/>
            <w:bottom w:val="none" w:sz="0" w:space="0" w:color="auto"/>
            <w:right w:val="none" w:sz="0" w:space="0" w:color="auto"/>
          </w:divBdr>
        </w:div>
        <w:div w:id="1277905351">
          <w:marLeft w:val="1800"/>
          <w:marRight w:val="0"/>
          <w:marTop w:val="192"/>
          <w:marBottom w:val="0"/>
          <w:divBdr>
            <w:top w:val="none" w:sz="0" w:space="0" w:color="auto"/>
            <w:left w:val="none" w:sz="0" w:space="0" w:color="auto"/>
            <w:bottom w:val="none" w:sz="0" w:space="0" w:color="auto"/>
            <w:right w:val="none" w:sz="0" w:space="0" w:color="auto"/>
          </w:divBdr>
        </w:div>
        <w:div w:id="1277905377">
          <w:marLeft w:val="1555"/>
          <w:marRight w:val="0"/>
          <w:marTop w:val="230"/>
          <w:marBottom w:val="0"/>
          <w:divBdr>
            <w:top w:val="none" w:sz="0" w:space="0" w:color="auto"/>
            <w:left w:val="none" w:sz="0" w:space="0" w:color="auto"/>
            <w:bottom w:val="none" w:sz="0" w:space="0" w:color="auto"/>
            <w:right w:val="none" w:sz="0" w:space="0" w:color="auto"/>
          </w:divBdr>
        </w:div>
        <w:div w:id="1277905395">
          <w:marLeft w:val="1800"/>
          <w:marRight w:val="0"/>
          <w:marTop w:val="192"/>
          <w:marBottom w:val="0"/>
          <w:divBdr>
            <w:top w:val="none" w:sz="0" w:space="0" w:color="auto"/>
            <w:left w:val="none" w:sz="0" w:space="0" w:color="auto"/>
            <w:bottom w:val="none" w:sz="0" w:space="0" w:color="auto"/>
            <w:right w:val="none" w:sz="0" w:space="0" w:color="auto"/>
          </w:divBdr>
        </w:div>
      </w:divsChild>
    </w:div>
    <w:div w:id="1277905355">
      <w:marLeft w:val="0"/>
      <w:marRight w:val="0"/>
      <w:marTop w:val="0"/>
      <w:marBottom w:val="0"/>
      <w:divBdr>
        <w:top w:val="none" w:sz="0" w:space="0" w:color="auto"/>
        <w:left w:val="none" w:sz="0" w:space="0" w:color="auto"/>
        <w:bottom w:val="none" w:sz="0" w:space="0" w:color="auto"/>
        <w:right w:val="none" w:sz="0" w:space="0" w:color="auto"/>
      </w:divBdr>
    </w:div>
    <w:div w:id="1277905357">
      <w:marLeft w:val="0"/>
      <w:marRight w:val="0"/>
      <w:marTop w:val="0"/>
      <w:marBottom w:val="0"/>
      <w:divBdr>
        <w:top w:val="none" w:sz="0" w:space="0" w:color="auto"/>
        <w:left w:val="none" w:sz="0" w:space="0" w:color="auto"/>
        <w:bottom w:val="none" w:sz="0" w:space="0" w:color="auto"/>
        <w:right w:val="none" w:sz="0" w:space="0" w:color="auto"/>
      </w:divBdr>
      <w:divsChild>
        <w:div w:id="1277905358">
          <w:marLeft w:val="734"/>
          <w:marRight w:val="0"/>
          <w:marTop w:val="0"/>
          <w:marBottom w:val="0"/>
          <w:divBdr>
            <w:top w:val="none" w:sz="0" w:space="0" w:color="auto"/>
            <w:left w:val="none" w:sz="0" w:space="0" w:color="auto"/>
            <w:bottom w:val="none" w:sz="0" w:space="0" w:color="auto"/>
            <w:right w:val="none" w:sz="0" w:space="0" w:color="auto"/>
          </w:divBdr>
        </w:div>
        <w:div w:id="1277905361">
          <w:marLeft w:val="734"/>
          <w:marRight w:val="0"/>
          <w:marTop w:val="0"/>
          <w:marBottom w:val="0"/>
          <w:divBdr>
            <w:top w:val="none" w:sz="0" w:space="0" w:color="auto"/>
            <w:left w:val="none" w:sz="0" w:space="0" w:color="auto"/>
            <w:bottom w:val="none" w:sz="0" w:space="0" w:color="auto"/>
            <w:right w:val="none" w:sz="0" w:space="0" w:color="auto"/>
          </w:divBdr>
        </w:div>
        <w:div w:id="1277905370">
          <w:marLeft w:val="734"/>
          <w:marRight w:val="0"/>
          <w:marTop w:val="0"/>
          <w:marBottom w:val="0"/>
          <w:divBdr>
            <w:top w:val="none" w:sz="0" w:space="0" w:color="auto"/>
            <w:left w:val="none" w:sz="0" w:space="0" w:color="auto"/>
            <w:bottom w:val="none" w:sz="0" w:space="0" w:color="auto"/>
            <w:right w:val="none" w:sz="0" w:space="0" w:color="auto"/>
          </w:divBdr>
        </w:div>
        <w:div w:id="1277905388">
          <w:marLeft w:val="734"/>
          <w:marRight w:val="0"/>
          <w:marTop w:val="0"/>
          <w:marBottom w:val="0"/>
          <w:divBdr>
            <w:top w:val="none" w:sz="0" w:space="0" w:color="auto"/>
            <w:left w:val="none" w:sz="0" w:space="0" w:color="auto"/>
            <w:bottom w:val="none" w:sz="0" w:space="0" w:color="auto"/>
            <w:right w:val="none" w:sz="0" w:space="0" w:color="auto"/>
          </w:divBdr>
        </w:div>
      </w:divsChild>
    </w:div>
    <w:div w:id="1277905363">
      <w:marLeft w:val="0"/>
      <w:marRight w:val="0"/>
      <w:marTop w:val="0"/>
      <w:marBottom w:val="0"/>
      <w:divBdr>
        <w:top w:val="none" w:sz="0" w:space="0" w:color="auto"/>
        <w:left w:val="none" w:sz="0" w:space="0" w:color="auto"/>
        <w:bottom w:val="none" w:sz="0" w:space="0" w:color="auto"/>
        <w:right w:val="none" w:sz="0" w:space="0" w:color="auto"/>
      </w:divBdr>
    </w:div>
    <w:div w:id="1277905368">
      <w:marLeft w:val="0"/>
      <w:marRight w:val="0"/>
      <w:marTop w:val="0"/>
      <w:marBottom w:val="0"/>
      <w:divBdr>
        <w:top w:val="none" w:sz="0" w:space="0" w:color="auto"/>
        <w:left w:val="none" w:sz="0" w:space="0" w:color="auto"/>
        <w:bottom w:val="none" w:sz="0" w:space="0" w:color="auto"/>
        <w:right w:val="none" w:sz="0" w:space="0" w:color="auto"/>
      </w:divBdr>
    </w:div>
    <w:div w:id="1277905372">
      <w:marLeft w:val="0"/>
      <w:marRight w:val="0"/>
      <w:marTop w:val="0"/>
      <w:marBottom w:val="0"/>
      <w:divBdr>
        <w:top w:val="none" w:sz="0" w:space="0" w:color="auto"/>
        <w:left w:val="none" w:sz="0" w:space="0" w:color="auto"/>
        <w:bottom w:val="none" w:sz="0" w:space="0" w:color="auto"/>
        <w:right w:val="none" w:sz="0" w:space="0" w:color="auto"/>
      </w:divBdr>
      <w:divsChild>
        <w:div w:id="1277905356">
          <w:marLeft w:val="446"/>
          <w:marRight w:val="0"/>
          <w:marTop w:val="20"/>
          <w:marBottom w:val="0"/>
          <w:divBdr>
            <w:top w:val="none" w:sz="0" w:space="0" w:color="auto"/>
            <w:left w:val="none" w:sz="0" w:space="0" w:color="auto"/>
            <w:bottom w:val="none" w:sz="0" w:space="0" w:color="auto"/>
            <w:right w:val="none" w:sz="0" w:space="0" w:color="auto"/>
          </w:divBdr>
        </w:div>
        <w:div w:id="1277905364">
          <w:marLeft w:val="446"/>
          <w:marRight w:val="0"/>
          <w:marTop w:val="20"/>
          <w:marBottom w:val="0"/>
          <w:divBdr>
            <w:top w:val="none" w:sz="0" w:space="0" w:color="auto"/>
            <w:left w:val="none" w:sz="0" w:space="0" w:color="auto"/>
            <w:bottom w:val="none" w:sz="0" w:space="0" w:color="auto"/>
            <w:right w:val="none" w:sz="0" w:space="0" w:color="auto"/>
          </w:divBdr>
        </w:div>
        <w:div w:id="1277905374">
          <w:marLeft w:val="446"/>
          <w:marRight w:val="0"/>
          <w:marTop w:val="20"/>
          <w:marBottom w:val="0"/>
          <w:divBdr>
            <w:top w:val="none" w:sz="0" w:space="0" w:color="auto"/>
            <w:left w:val="none" w:sz="0" w:space="0" w:color="auto"/>
            <w:bottom w:val="none" w:sz="0" w:space="0" w:color="auto"/>
            <w:right w:val="none" w:sz="0" w:space="0" w:color="auto"/>
          </w:divBdr>
        </w:div>
        <w:div w:id="1277905379">
          <w:marLeft w:val="446"/>
          <w:marRight w:val="0"/>
          <w:marTop w:val="20"/>
          <w:marBottom w:val="0"/>
          <w:divBdr>
            <w:top w:val="none" w:sz="0" w:space="0" w:color="auto"/>
            <w:left w:val="none" w:sz="0" w:space="0" w:color="auto"/>
            <w:bottom w:val="none" w:sz="0" w:space="0" w:color="auto"/>
            <w:right w:val="none" w:sz="0" w:space="0" w:color="auto"/>
          </w:divBdr>
        </w:div>
        <w:div w:id="1277905387">
          <w:marLeft w:val="446"/>
          <w:marRight w:val="0"/>
          <w:marTop w:val="20"/>
          <w:marBottom w:val="0"/>
          <w:divBdr>
            <w:top w:val="none" w:sz="0" w:space="0" w:color="auto"/>
            <w:left w:val="none" w:sz="0" w:space="0" w:color="auto"/>
            <w:bottom w:val="none" w:sz="0" w:space="0" w:color="auto"/>
            <w:right w:val="none" w:sz="0" w:space="0" w:color="auto"/>
          </w:divBdr>
        </w:div>
        <w:div w:id="1277905394">
          <w:marLeft w:val="446"/>
          <w:marRight w:val="0"/>
          <w:marTop w:val="20"/>
          <w:marBottom w:val="0"/>
          <w:divBdr>
            <w:top w:val="none" w:sz="0" w:space="0" w:color="auto"/>
            <w:left w:val="none" w:sz="0" w:space="0" w:color="auto"/>
            <w:bottom w:val="none" w:sz="0" w:space="0" w:color="auto"/>
            <w:right w:val="none" w:sz="0" w:space="0" w:color="auto"/>
          </w:divBdr>
        </w:div>
        <w:div w:id="1277905396">
          <w:marLeft w:val="446"/>
          <w:marRight w:val="0"/>
          <w:marTop w:val="20"/>
          <w:marBottom w:val="0"/>
          <w:divBdr>
            <w:top w:val="none" w:sz="0" w:space="0" w:color="auto"/>
            <w:left w:val="none" w:sz="0" w:space="0" w:color="auto"/>
            <w:bottom w:val="none" w:sz="0" w:space="0" w:color="auto"/>
            <w:right w:val="none" w:sz="0" w:space="0" w:color="auto"/>
          </w:divBdr>
        </w:div>
      </w:divsChild>
    </w:div>
    <w:div w:id="1277905378">
      <w:marLeft w:val="0"/>
      <w:marRight w:val="0"/>
      <w:marTop w:val="0"/>
      <w:marBottom w:val="0"/>
      <w:divBdr>
        <w:top w:val="none" w:sz="0" w:space="0" w:color="auto"/>
        <w:left w:val="none" w:sz="0" w:space="0" w:color="auto"/>
        <w:bottom w:val="none" w:sz="0" w:space="0" w:color="auto"/>
        <w:right w:val="none" w:sz="0" w:space="0" w:color="auto"/>
      </w:divBdr>
      <w:divsChild>
        <w:div w:id="1277905347">
          <w:marLeft w:val="446"/>
          <w:marRight w:val="0"/>
          <w:marTop w:val="154"/>
          <w:marBottom w:val="0"/>
          <w:divBdr>
            <w:top w:val="none" w:sz="0" w:space="0" w:color="auto"/>
            <w:left w:val="none" w:sz="0" w:space="0" w:color="auto"/>
            <w:bottom w:val="none" w:sz="0" w:space="0" w:color="auto"/>
            <w:right w:val="none" w:sz="0" w:space="0" w:color="auto"/>
          </w:divBdr>
        </w:div>
        <w:div w:id="1277905350">
          <w:marLeft w:val="446"/>
          <w:marRight w:val="0"/>
          <w:marTop w:val="154"/>
          <w:marBottom w:val="0"/>
          <w:divBdr>
            <w:top w:val="none" w:sz="0" w:space="0" w:color="auto"/>
            <w:left w:val="none" w:sz="0" w:space="0" w:color="auto"/>
            <w:bottom w:val="none" w:sz="0" w:space="0" w:color="auto"/>
            <w:right w:val="none" w:sz="0" w:space="0" w:color="auto"/>
          </w:divBdr>
        </w:div>
        <w:div w:id="1277905359">
          <w:marLeft w:val="446"/>
          <w:marRight w:val="0"/>
          <w:marTop w:val="154"/>
          <w:marBottom w:val="0"/>
          <w:divBdr>
            <w:top w:val="none" w:sz="0" w:space="0" w:color="auto"/>
            <w:left w:val="none" w:sz="0" w:space="0" w:color="auto"/>
            <w:bottom w:val="none" w:sz="0" w:space="0" w:color="auto"/>
            <w:right w:val="none" w:sz="0" w:space="0" w:color="auto"/>
          </w:divBdr>
        </w:div>
        <w:div w:id="1277905381">
          <w:marLeft w:val="446"/>
          <w:marRight w:val="0"/>
          <w:marTop w:val="154"/>
          <w:marBottom w:val="0"/>
          <w:divBdr>
            <w:top w:val="none" w:sz="0" w:space="0" w:color="auto"/>
            <w:left w:val="none" w:sz="0" w:space="0" w:color="auto"/>
            <w:bottom w:val="none" w:sz="0" w:space="0" w:color="auto"/>
            <w:right w:val="none" w:sz="0" w:space="0" w:color="auto"/>
          </w:divBdr>
        </w:div>
        <w:div w:id="1277905389">
          <w:marLeft w:val="446"/>
          <w:marRight w:val="0"/>
          <w:marTop w:val="154"/>
          <w:marBottom w:val="0"/>
          <w:divBdr>
            <w:top w:val="none" w:sz="0" w:space="0" w:color="auto"/>
            <w:left w:val="none" w:sz="0" w:space="0" w:color="auto"/>
            <w:bottom w:val="none" w:sz="0" w:space="0" w:color="auto"/>
            <w:right w:val="none" w:sz="0" w:space="0" w:color="auto"/>
          </w:divBdr>
        </w:div>
      </w:divsChild>
    </w:div>
    <w:div w:id="1277905382">
      <w:marLeft w:val="0"/>
      <w:marRight w:val="0"/>
      <w:marTop w:val="0"/>
      <w:marBottom w:val="0"/>
      <w:divBdr>
        <w:top w:val="none" w:sz="0" w:space="0" w:color="auto"/>
        <w:left w:val="none" w:sz="0" w:space="0" w:color="auto"/>
        <w:bottom w:val="none" w:sz="0" w:space="0" w:color="auto"/>
        <w:right w:val="none" w:sz="0" w:space="0" w:color="auto"/>
      </w:divBdr>
      <w:divsChild>
        <w:div w:id="1277905367">
          <w:marLeft w:val="0"/>
          <w:marRight w:val="0"/>
          <w:marTop w:val="0"/>
          <w:marBottom w:val="0"/>
          <w:divBdr>
            <w:top w:val="none" w:sz="0" w:space="0" w:color="auto"/>
            <w:left w:val="none" w:sz="0" w:space="0" w:color="auto"/>
            <w:bottom w:val="none" w:sz="0" w:space="0" w:color="auto"/>
            <w:right w:val="none" w:sz="0" w:space="0" w:color="auto"/>
          </w:divBdr>
          <w:divsChild>
            <w:div w:id="1277905375">
              <w:marLeft w:val="0"/>
              <w:marRight w:val="0"/>
              <w:marTop w:val="0"/>
              <w:marBottom w:val="0"/>
              <w:divBdr>
                <w:top w:val="none" w:sz="0" w:space="0" w:color="auto"/>
                <w:left w:val="none" w:sz="0" w:space="0" w:color="auto"/>
                <w:bottom w:val="none" w:sz="0" w:space="0" w:color="auto"/>
                <w:right w:val="none" w:sz="0" w:space="0" w:color="auto"/>
              </w:divBdr>
              <w:divsChild>
                <w:div w:id="1277905376">
                  <w:marLeft w:val="0"/>
                  <w:marRight w:val="0"/>
                  <w:marTop w:val="0"/>
                  <w:marBottom w:val="0"/>
                  <w:divBdr>
                    <w:top w:val="none" w:sz="0" w:space="0" w:color="auto"/>
                    <w:left w:val="none" w:sz="0" w:space="0" w:color="auto"/>
                    <w:bottom w:val="none" w:sz="0" w:space="0" w:color="auto"/>
                    <w:right w:val="none" w:sz="0" w:space="0" w:color="auto"/>
                  </w:divBdr>
                  <w:divsChild>
                    <w:div w:id="1277905383">
                      <w:marLeft w:val="2"/>
                      <w:marRight w:val="0"/>
                      <w:marTop w:val="0"/>
                      <w:marBottom w:val="0"/>
                      <w:divBdr>
                        <w:top w:val="none" w:sz="0" w:space="0" w:color="auto"/>
                        <w:left w:val="none" w:sz="0" w:space="0" w:color="auto"/>
                        <w:bottom w:val="none" w:sz="0" w:space="0" w:color="auto"/>
                        <w:right w:val="none" w:sz="0" w:space="0" w:color="auto"/>
                      </w:divBdr>
                      <w:divsChild>
                        <w:div w:id="1277905386">
                          <w:marLeft w:val="0"/>
                          <w:marRight w:val="0"/>
                          <w:marTop w:val="0"/>
                          <w:marBottom w:val="0"/>
                          <w:divBdr>
                            <w:top w:val="none" w:sz="0" w:space="0" w:color="auto"/>
                            <w:left w:val="none" w:sz="0" w:space="0" w:color="auto"/>
                            <w:bottom w:val="none" w:sz="0" w:space="0" w:color="auto"/>
                            <w:right w:val="none" w:sz="0" w:space="0" w:color="auto"/>
                          </w:divBdr>
                          <w:divsChild>
                            <w:div w:id="1277905366">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05391">
      <w:marLeft w:val="0"/>
      <w:marRight w:val="0"/>
      <w:marTop w:val="0"/>
      <w:marBottom w:val="0"/>
      <w:divBdr>
        <w:top w:val="none" w:sz="0" w:space="0" w:color="auto"/>
        <w:left w:val="none" w:sz="0" w:space="0" w:color="auto"/>
        <w:bottom w:val="none" w:sz="0" w:space="0" w:color="auto"/>
        <w:right w:val="none" w:sz="0" w:space="0" w:color="auto"/>
      </w:divBdr>
      <w:divsChild>
        <w:div w:id="1277905362">
          <w:marLeft w:val="634"/>
          <w:marRight w:val="0"/>
          <w:marTop w:val="154"/>
          <w:marBottom w:val="0"/>
          <w:divBdr>
            <w:top w:val="none" w:sz="0" w:space="0" w:color="auto"/>
            <w:left w:val="none" w:sz="0" w:space="0" w:color="auto"/>
            <w:bottom w:val="none" w:sz="0" w:space="0" w:color="auto"/>
            <w:right w:val="none" w:sz="0" w:space="0" w:color="auto"/>
          </w:divBdr>
        </w:div>
        <w:div w:id="1277905365">
          <w:marLeft w:val="634"/>
          <w:marRight w:val="0"/>
          <w:marTop w:val="154"/>
          <w:marBottom w:val="0"/>
          <w:divBdr>
            <w:top w:val="none" w:sz="0" w:space="0" w:color="auto"/>
            <w:left w:val="none" w:sz="0" w:space="0" w:color="auto"/>
            <w:bottom w:val="none" w:sz="0" w:space="0" w:color="auto"/>
            <w:right w:val="none" w:sz="0" w:space="0" w:color="auto"/>
          </w:divBdr>
        </w:div>
        <w:div w:id="1277905369">
          <w:marLeft w:val="634"/>
          <w:marRight w:val="0"/>
          <w:marTop w:val="154"/>
          <w:marBottom w:val="0"/>
          <w:divBdr>
            <w:top w:val="none" w:sz="0" w:space="0" w:color="auto"/>
            <w:left w:val="none" w:sz="0" w:space="0" w:color="auto"/>
            <w:bottom w:val="none" w:sz="0" w:space="0" w:color="auto"/>
            <w:right w:val="none" w:sz="0" w:space="0" w:color="auto"/>
          </w:divBdr>
        </w:div>
        <w:div w:id="1277905384">
          <w:marLeft w:val="634"/>
          <w:marRight w:val="0"/>
          <w:marTop w:val="154"/>
          <w:marBottom w:val="0"/>
          <w:divBdr>
            <w:top w:val="none" w:sz="0" w:space="0" w:color="auto"/>
            <w:left w:val="none" w:sz="0" w:space="0" w:color="auto"/>
            <w:bottom w:val="none" w:sz="0" w:space="0" w:color="auto"/>
            <w:right w:val="none" w:sz="0" w:space="0" w:color="auto"/>
          </w:divBdr>
        </w:div>
        <w:div w:id="1277905385">
          <w:marLeft w:val="634"/>
          <w:marRight w:val="0"/>
          <w:marTop w:val="154"/>
          <w:marBottom w:val="0"/>
          <w:divBdr>
            <w:top w:val="none" w:sz="0" w:space="0" w:color="auto"/>
            <w:left w:val="none" w:sz="0" w:space="0" w:color="auto"/>
            <w:bottom w:val="none" w:sz="0" w:space="0" w:color="auto"/>
            <w:right w:val="none" w:sz="0" w:space="0" w:color="auto"/>
          </w:divBdr>
        </w:div>
        <w:div w:id="1277905390">
          <w:marLeft w:val="634"/>
          <w:marRight w:val="0"/>
          <w:marTop w:val="154"/>
          <w:marBottom w:val="0"/>
          <w:divBdr>
            <w:top w:val="none" w:sz="0" w:space="0" w:color="auto"/>
            <w:left w:val="none" w:sz="0" w:space="0" w:color="auto"/>
            <w:bottom w:val="none" w:sz="0" w:space="0" w:color="auto"/>
            <w:right w:val="none" w:sz="0" w:space="0" w:color="auto"/>
          </w:divBdr>
        </w:div>
      </w:divsChild>
    </w:div>
    <w:div w:id="1277905393">
      <w:marLeft w:val="0"/>
      <w:marRight w:val="0"/>
      <w:marTop w:val="0"/>
      <w:marBottom w:val="0"/>
      <w:divBdr>
        <w:top w:val="none" w:sz="0" w:space="0" w:color="auto"/>
        <w:left w:val="none" w:sz="0" w:space="0" w:color="auto"/>
        <w:bottom w:val="none" w:sz="0" w:space="0" w:color="auto"/>
        <w:right w:val="none" w:sz="0" w:space="0" w:color="auto"/>
      </w:divBdr>
      <w:divsChild>
        <w:div w:id="1277905352">
          <w:marLeft w:val="0"/>
          <w:marRight w:val="0"/>
          <w:marTop w:val="29"/>
          <w:marBottom w:val="0"/>
          <w:divBdr>
            <w:top w:val="none" w:sz="0" w:space="0" w:color="auto"/>
            <w:left w:val="none" w:sz="0" w:space="0" w:color="auto"/>
            <w:bottom w:val="none" w:sz="0" w:space="0" w:color="auto"/>
            <w:right w:val="none" w:sz="0" w:space="0" w:color="auto"/>
          </w:divBdr>
        </w:div>
        <w:div w:id="1277905373">
          <w:marLeft w:val="0"/>
          <w:marRight w:val="0"/>
          <w:marTop w:val="29"/>
          <w:marBottom w:val="0"/>
          <w:divBdr>
            <w:top w:val="none" w:sz="0" w:space="0" w:color="auto"/>
            <w:left w:val="none" w:sz="0" w:space="0" w:color="auto"/>
            <w:bottom w:val="none" w:sz="0" w:space="0" w:color="auto"/>
            <w:right w:val="none" w:sz="0" w:space="0" w:color="auto"/>
          </w:divBdr>
        </w:div>
      </w:divsChild>
    </w:div>
    <w:div w:id="1277905397">
      <w:marLeft w:val="0"/>
      <w:marRight w:val="0"/>
      <w:marTop w:val="0"/>
      <w:marBottom w:val="0"/>
      <w:divBdr>
        <w:top w:val="none" w:sz="0" w:space="0" w:color="auto"/>
        <w:left w:val="none" w:sz="0" w:space="0" w:color="auto"/>
        <w:bottom w:val="none" w:sz="0" w:space="0" w:color="auto"/>
        <w:right w:val="none" w:sz="0" w:space="0" w:color="auto"/>
      </w:divBdr>
      <w:divsChild>
        <w:div w:id="1277905371">
          <w:marLeft w:val="0"/>
          <w:marRight w:val="0"/>
          <w:marTop w:val="29"/>
          <w:marBottom w:val="0"/>
          <w:divBdr>
            <w:top w:val="none" w:sz="0" w:space="0" w:color="auto"/>
            <w:left w:val="none" w:sz="0" w:space="0" w:color="auto"/>
            <w:bottom w:val="none" w:sz="0" w:space="0" w:color="auto"/>
            <w:right w:val="none" w:sz="0" w:space="0" w:color="auto"/>
          </w:divBdr>
        </w:div>
        <w:div w:id="1277905392">
          <w:marLeft w:val="0"/>
          <w:marRight w:val="0"/>
          <w:marTop w:val="29"/>
          <w:marBottom w:val="0"/>
          <w:divBdr>
            <w:top w:val="none" w:sz="0" w:space="0" w:color="auto"/>
            <w:left w:val="none" w:sz="0" w:space="0" w:color="auto"/>
            <w:bottom w:val="none" w:sz="0" w:space="0" w:color="auto"/>
            <w:right w:val="none" w:sz="0" w:space="0" w:color="auto"/>
          </w:divBdr>
        </w:div>
      </w:divsChild>
    </w:div>
    <w:div w:id="1278365226">
      <w:bodyDiv w:val="1"/>
      <w:marLeft w:val="0"/>
      <w:marRight w:val="0"/>
      <w:marTop w:val="0"/>
      <w:marBottom w:val="0"/>
      <w:divBdr>
        <w:top w:val="none" w:sz="0" w:space="0" w:color="auto"/>
        <w:left w:val="none" w:sz="0" w:space="0" w:color="auto"/>
        <w:bottom w:val="none" w:sz="0" w:space="0" w:color="auto"/>
        <w:right w:val="none" w:sz="0" w:space="0" w:color="auto"/>
      </w:divBdr>
    </w:div>
    <w:div w:id="1279146690">
      <w:bodyDiv w:val="1"/>
      <w:marLeft w:val="0"/>
      <w:marRight w:val="0"/>
      <w:marTop w:val="0"/>
      <w:marBottom w:val="0"/>
      <w:divBdr>
        <w:top w:val="none" w:sz="0" w:space="0" w:color="auto"/>
        <w:left w:val="none" w:sz="0" w:space="0" w:color="auto"/>
        <w:bottom w:val="none" w:sz="0" w:space="0" w:color="auto"/>
        <w:right w:val="none" w:sz="0" w:space="0" w:color="auto"/>
      </w:divBdr>
      <w:divsChild>
        <w:div w:id="736132076">
          <w:marLeft w:val="0"/>
          <w:marRight w:val="0"/>
          <w:marTop w:val="0"/>
          <w:marBottom w:val="0"/>
          <w:divBdr>
            <w:top w:val="none" w:sz="0" w:space="0" w:color="auto"/>
            <w:left w:val="none" w:sz="0" w:space="0" w:color="auto"/>
            <w:bottom w:val="none" w:sz="0" w:space="0" w:color="auto"/>
            <w:right w:val="none" w:sz="0" w:space="0" w:color="auto"/>
          </w:divBdr>
        </w:div>
      </w:divsChild>
    </w:div>
    <w:div w:id="1341203712">
      <w:bodyDiv w:val="1"/>
      <w:marLeft w:val="0"/>
      <w:marRight w:val="0"/>
      <w:marTop w:val="0"/>
      <w:marBottom w:val="0"/>
      <w:divBdr>
        <w:top w:val="none" w:sz="0" w:space="0" w:color="auto"/>
        <w:left w:val="none" w:sz="0" w:space="0" w:color="auto"/>
        <w:bottom w:val="none" w:sz="0" w:space="0" w:color="auto"/>
        <w:right w:val="none" w:sz="0" w:space="0" w:color="auto"/>
      </w:divBdr>
    </w:div>
    <w:div w:id="1356150719">
      <w:bodyDiv w:val="1"/>
      <w:marLeft w:val="0"/>
      <w:marRight w:val="0"/>
      <w:marTop w:val="0"/>
      <w:marBottom w:val="0"/>
      <w:divBdr>
        <w:top w:val="none" w:sz="0" w:space="0" w:color="auto"/>
        <w:left w:val="none" w:sz="0" w:space="0" w:color="auto"/>
        <w:bottom w:val="none" w:sz="0" w:space="0" w:color="auto"/>
        <w:right w:val="none" w:sz="0" w:space="0" w:color="auto"/>
      </w:divBdr>
      <w:divsChild>
        <w:div w:id="1345014877">
          <w:marLeft w:val="0"/>
          <w:marRight w:val="0"/>
          <w:marTop w:val="0"/>
          <w:marBottom w:val="0"/>
          <w:divBdr>
            <w:top w:val="none" w:sz="0" w:space="0" w:color="auto"/>
            <w:left w:val="none" w:sz="0" w:space="0" w:color="auto"/>
            <w:bottom w:val="none" w:sz="0" w:space="0" w:color="auto"/>
            <w:right w:val="none" w:sz="0" w:space="0" w:color="auto"/>
          </w:divBdr>
        </w:div>
        <w:div w:id="1654021215">
          <w:marLeft w:val="0"/>
          <w:marRight w:val="0"/>
          <w:marTop w:val="0"/>
          <w:marBottom w:val="0"/>
          <w:divBdr>
            <w:top w:val="none" w:sz="0" w:space="0" w:color="auto"/>
            <w:left w:val="none" w:sz="0" w:space="0" w:color="auto"/>
            <w:bottom w:val="none" w:sz="0" w:space="0" w:color="auto"/>
            <w:right w:val="none" w:sz="0" w:space="0" w:color="auto"/>
          </w:divBdr>
        </w:div>
      </w:divsChild>
    </w:div>
    <w:div w:id="1403482212">
      <w:bodyDiv w:val="1"/>
      <w:marLeft w:val="0"/>
      <w:marRight w:val="0"/>
      <w:marTop w:val="0"/>
      <w:marBottom w:val="0"/>
      <w:divBdr>
        <w:top w:val="none" w:sz="0" w:space="0" w:color="auto"/>
        <w:left w:val="none" w:sz="0" w:space="0" w:color="auto"/>
        <w:bottom w:val="none" w:sz="0" w:space="0" w:color="auto"/>
        <w:right w:val="none" w:sz="0" w:space="0" w:color="auto"/>
      </w:divBdr>
      <w:divsChild>
        <w:div w:id="478426254">
          <w:marLeft w:val="0"/>
          <w:marRight w:val="0"/>
          <w:marTop w:val="0"/>
          <w:marBottom w:val="0"/>
          <w:divBdr>
            <w:top w:val="none" w:sz="0" w:space="0" w:color="auto"/>
            <w:left w:val="none" w:sz="0" w:space="0" w:color="auto"/>
            <w:bottom w:val="none" w:sz="0" w:space="0" w:color="auto"/>
            <w:right w:val="none" w:sz="0" w:space="0" w:color="auto"/>
          </w:divBdr>
        </w:div>
      </w:divsChild>
    </w:div>
    <w:div w:id="1411389351">
      <w:bodyDiv w:val="1"/>
      <w:marLeft w:val="0"/>
      <w:marRight w:val="0"/>
      <w:marTop w:val="0"/>
      <w:marBottom w:val="0"/>
      <w:divBdr>
        <w:top w:val="none" w:sz="0" w:space="0" w:color="auto"/>
        <w:left w:val="none" w:sz="0" w:space="0" w:color="auto"/>
        <w:bottom w:val="none" w:sz="0" w:space="0" w:color="auto"/>
        <w:right w:val="none" w:sz="0" w:space="0" w:color="auto"/>
      </w:divBdr>
      <w:divsChild>
        <w:div w:id="716317243">
          <w:marLeft w:val="0"/>
          <w:marRight w:val="0"/>
          <w:marTop w:val="0"/>
          <w:marBottom w:val="0"/>
          <w:divBdr>
            <w:top w:val="none" w:sz="0" w:space="0" w:color="auto"/>
            <w:left w:val="none" w:sz="0" w:space="0" w:color="auto"/>
            <w:bottom w:val="none" w:sz="0" w:space="0" w:color="auto"/>
            <w:right w:val="none" w:sz="0" w:space="0" w:color="auto"/>
          </w:divBdr>
        </w:div>
      </w:divsChild>
    </w:div>
    <w:div w:id="1436630459">
      <w:bodyDiv w:val="1"/>
      <w:marLeft w:val="0"/>
      <w:marRight w:val="0"/>
      <w:marTop w:val="0"/>
      <w:marBottom w:val="0"/>
      <w:divBdr>
        <w:top w:val="none" w:sz="0" w:space="0" w:color="auto"/>
        <w:left w:val="none" w:sz="0" w:space="0" w:color="auto"/>
        <w:bottom w:val="none" w:sz="0" w:space="0" w:color="auto"/>
        <w:right w:val="none" w:sz="0" w:space="0" w:color="auto"/>
      </w:divBdr>
    </w:div>
    <w:div w:id="1445535365">
      <w:bodyDiv w:val="1"/>
      <w:marLeft w:val="0"/>
      <w:marRight w:val="0"/>
      <w:marTop w:val="0"/>
      <w:marBottom w:val="0"/>
      <w:divBdr>
        <w:top w:val="none" w:sz="0" w:space="0" w:color="auto"/>
        <w:left w:val="none" w:sz="0" w:space="0" w:color="auto"/>
        <w:bottom w:val="none" w:sz="0" w:space="0" w:color="auto"/>
        <w:right w:val="none" w:sz="0" w:space="0" w:color="auto"/>
      </w:divBdr>
    </w:div>
    <w:div w:id="1455635330">
      <w:bodyDiv w:val="1"/>
      <w:marLeft w:val="0"/>
      <w:marRight w:val="0"/>
      <w:marTop w:val="0"/>
      <w:marBottom w:val="0"/>
      <w:divBdr>
        <w:top w:val="none" w:sz="0" w:space="0" w:color="auto"/>
        <w:left w:val="none" w:sz="0" w:space="0" w:color="auto"/>
        <w:bottom w:val="none" w:sz="0" w:space="0" w:color="auto"/>
        <w:right w:val="none" w:sz="0" w:space="0" w:color="auto"/>
      </w:divBdr>
      <w:divsChild>
        <w:div w:id="906573199">
          <w:marLeft w:val="0"/>
          <w:marRight w:val="0"/>
          <w:marTop w:val="0"/>
          <w:marBottom w:val="0"/>
          <w:divBdr>
            <w:top w:val="none" w:sz="0" w:space="0" w:color="auto"/>
            <w:left w:val="none" w:sz="0" w:space="0" w:color="auto"/>
            <w:bottom w:val="none" w:sz="0" w:space="0" w:color="auto"/>
            <w:right w:val="none" w:sz="0" w:space="0" w:color="auto"/>
          </w:divBdr>
        </w:div>
        <w:div w:id="1719626597">
          <w:marLeft w:val="0"/>
          <w:marRight w:val="0"/>
          <w:marTop w:val="0"/>
          <w:marBottom w:val="0"/>
          <w:divBdr>
            <w:top w:val="none" w:sz="0" w:space="0" w:color="auto"/>
            <w:left w:val="none" w:sz="0" w:space="0" w:color="auto"/>
            <w:bottom w:val="none" w:sz="0" w:space="0" w:color="auto"/>
            <w:right w:val="none" w:sz="0" w:space="0" w:color="auto"/>
          </w:divBdr>
        </w:div>
        <w:div w:id="1759868188">
          <w:marLeft w:val="0"/>
          <w:marRight w:val="0"/>
          <w:marTop w:val="0"/>
          <w:marBottom w:val="0"/>
          <w:divBdr>
            <w:top w:val="none" w:sz="0" w:space="0" w:color="auto"/>
            <w:left w:val="none" w:sz="0" w:space="0" w:color="auto"/>
            <w:bottom w:val="none" w:sz="0" w:space="0" w:color="auto"/>
            <w:right w:val="none" w:sz="0" w:space="0" w:color="auto"/>
          </w:divBdr>
        </w:div>
      </w:divsChild>
    </w:div>
    <w:div w:id="1467091204">
      <w:bodyDiv w:val="1"/>
      <w:marLeft w:val="0"/>
      <w:marRight w:val="0"/>
      <w:marTop w:val="0"/>
      <w:marBottom w:val="0"/>
      <w:divBdr>
        <w:top w:val="none" w:sz="0" w:space="0" w:color="auto"/>
        <w:left w:val="none" w:sz="0" w:space="0" w:color="auto"/>
        <w:bottom w:val="none" w:sz="0" w:space="0" w:color="auto"/>
        <w:right w:val="none" w:sz="0" w:space="0" w:color="auto"/>
      </w:divBdr>
    </w:div>
    <w:div w:id="1480656433">
      <w:bodyDiv w:val="1"/>
      <w:marLeft w:val="0"/>
      <w:marRight w:val="0"/>
      <w:marTop w:val="0"/>
      <w:marBottom w:val="0"/>
      <w:divBdr>
        <w:top w:val="none" w:sz="0" w:space="0" w:color="auto"/>
        <w:left w:val="none" w:sz="0" w:space="0" w:color="auto"/>
        <w:bottom w:val="none" w:sz="0" w:space="0" w:color="auto"/>
        <w:right w:val="none" w:sz="0" w:space="0" w:color="auto"/>
      </w:divBdr>
      <w:divsChild>
        <w:div w:id="1778719001">
          <w:marLeft w:val="0"/>
          <w:marRight w:val="0"/>
          <w:marTop w:val="0"/>
          <w:marBottom w:val="0"/>
          <w:divBdr>
            <w:top w:val="none" w:sz="0" w:space="0" w:color="auto"/>
            <w:left w:val="none" w:sz="0" w:space="0" w:color="auto"/>
            <w:bottom w:val="none" w:sz="0" w:space="0" w:color="auto"/>
            <w:right w:val="none" w:sz="0" w:space="0" w:color="auto"/>
          </w:divBdr>
        </w:div>
      </w:divsChild>
    </w:div>
    <w:div w:id="1490321159">
      <w:bodyDiv w:val="1"/>
      <w:marLeft w:val="0"/>
      <w:marRight w:val="0"/>
      <w:marTop w:val="0"/>
      <w:marBottom w:val="0"/>
      <w:divBdr>
        <w:top w:val="none" w:sz="0" w:space="0" w:color="auto"/>
        <w:left w:val="none" w:sz="0" w:space="0" w:color="auto"/>
        <w:bottom w:val="none" w:sz="0" w:space="0" w:color="auto"/>
        <w:right w:val="none" w:sz="0" w:space="0" w:color="auto"/>
      </w:divBdr>
    </w:div>
    <w:div w:id="1494877151">
      <w:bodyDiv w:val="1"/>
      <w:marLeft w:val="0"/>
      <w:marRight w:val="0"/>
      <w:marTop w:val="0"/>
      <w:marBottom w:val="0"/>
      <w:divBdr>
        <w:top w:val="none" w:sz="0" w:space="0" w:color="auto"/>
        <w:left w:val="none" w:sz="0" w:space="0" w:color="auto"/>
        <w:bottom w:val="none" w:sz="0" w:space="0" w:color="auto"/>
        <w:right w:val="none" w:sz="0" w:space="0" w:color="auto"/>
      </w:divBdr>
    </w:div>
    <w:div w:id="1518543908">
      <w:bodyDiv w:val="1"/>
      <w:marLeft w:val="0"/>
      <w:marRight w:val="0"/>
      <w:marTop w:val="0"/>
      <w:marBottom w:val="0"/>
      <w:divBdr>
        <w:top w:val="none" w:sz="0" w:space="0" w:color="auto"/>
        <w:left w:val="none" w:sz="0" w:space="0" w:color="auto"/>
        <w:bottom w:val="none" w:sz="0" w:space="0" w:color="auto"/>
        <w:right w:val="none" w:sz="0" w:space="0" w:color="auto"/>
      </w:divBdr>
      <w:divsChild>
        <w:div w:id="1091973696">
          <w:marLeft w:val="547"/>
          <w:marRight w:val="0"/>
          <w:marTop w:val="0"/>
          <w:marBottom w:val="0"/>
          <w:divBdr>
            <w:top w:val="none" w:sz="0" w:space="0" w:color="auto"/>
            <w:left w:val="none" w:sz="0" w:space="0" w:color="auto"/>
            <w:bottom w:val="none" w:sz="0" w:space="0" w:color="auto"/>
            <w:right w:val="none" w:sz="0" w:space="0" w:color="auto"/>
          </w:divBdr>
        </w:div>
      </w:divsChild>
    </w:div>
    <w:div w:id="1529758612">
      <w:bodyDiv w:val="1"/>
      <w:marLeft w:val="0"/>
      <w:marRight w:val="0"/>
      <w:marTop w:val="0"/>
      <w:marBottom w:val="0"/>
      <w:divBdr>
        <w:top w:val="none" w:sz="0" w:space="0" w:color="auto"/>
        <w:left w:val="none" w:sz="0" w:space="0" w:color="auto"/>
        <w:bottom w:val="none" w:sz="0" w:space="0" w:color="auto"/>
        <w:right w:val="none" w:sz="0" w:space="0" w:color="auto"/>
      </w:divBdr>
    </w:div>
    <w:div w:id="1543901274">
      <w:bodyDiv w:val="1"/>
      <w:marLeft w:val="0"/>
      <w:marRight w:val="0"/>
      <w:marTop w:val="0"/>
      <w:marBottom w:val="0"/>
      <w:divBdr>
        <w:top w:val="none" w:sz="0" w:space="0" w:color="auto"/>
        <w:left w:val="none" w:sz="0" w:space="0" w:color="auto"/>
        <w:bottom w:val="none" w:sz="0" w:space="0" w:color="auto"/>
        <w:right w:val="none" w:sz="0" w:space="0" w:color="auto"/>
      </w:divBdr>
      <w:divsChild>
        <w:div w:id="88820866">
          <w:marLeft w:val="0"/>
          <w:marRight w:val="0"/>
          <w:marTop w:val="0"/>
          <w:marBottom w:val="0"/>
          <w:divBdr>
            <w:top w:val="none" w:sz="0" w:space="0" w:color="auto"/>
            <w:left w:val="none" w:sz="0" w:space="0" w:color="auto"/>
            <w:bottom w:val="none" w:sz="0" w:space="0" w:color="auto"/>
            <w:right w:val="none" w:sz="0" w:space="0" w:color="auto"/>
          </w:divBdr>
        </w:div>
        <w:div w:id="101073572">
          <w:marLeft w:val="0"/>
          <w:marRight w:val="0"/>
          <w:marTop w:val="0"/>
          <w:marBottom w:val="0"/>
          <w:divBdr>
            <w:top w:val="none" w:sz="0" w:space="0" w:color="auto"/>
            <w:left w:val="none" w:sz="0" w:space="0" w:color="auto"/>
            <w:bottom w:val="none" w:sz="0" w:space="0" w:color="auto"/>
            <w:right w:val="none" w:sz="0" w:space="0" w:color="auto"/>
          </w:divBdr>
        </w:div>
        <w:div w:id="196283349">
          <w:marLeft w:val="0"/>
          <w:marRight w:val="0"/>
          <w:marTop w:val="0"/>
          <w:marBottom w:val="0"/>
          <w:divBdr>
            <w:top w:val="none" w:sz="0" w:space="0" w:color="auto"/>
            <w:left w:val="none" w:sz="0" w:space="0" w:color="auto"/>
            <w:bottom w:val="none" w:sz="0" w:space="0" w:color="auto"/>
            <w:right w:val="none" w:sz="0" w:space="0" w:color="auto"/>
          </w:divBdr>
        </w:div>
        <w:div w:id="197284193">
          <w:marLeft w:val="0"/>
          <w:marRight w:val="0"/>
          <w:marTop w:val="0"/>
          <w:marBottom w:val="0"/>
          <w:divBdr>
            <w:top w:val="none" w:sz="0" w:space="0" w:color="auto"/>
            <w:left w:val="none" w:sz="0" w:space="0" w:color="auto"/>
            <w:bottom w:val="none" w:sz="0" w:space="0" w:color="auto"/>
            <w:right w:val="none" w:sz="0" w:space="0" w:color="auto"/>
          </w:divBdr>
        </w:div>
        <w:div w:id="211891132">
          <w:marLeft w:val="0"/>
          <w:marRight w:val="0"/>
          <w:marTop w:val="0"/>
          <w:marBottom w:val="0"/>
          <w:divBdr>
            <w:top w:val="none" w:sz="0" w:space="0" w:color="auto"/>
            <w:left w:val="none" w:sz="0" w:space="0" w:color="auto"/>
            <w:bottom w:val="none" w:sz="0" w:space="0" w:color="auto"/>
            <w:right w:val="none" w:sz="0" w:space="0" w:color="auto"/>
          </w:divBdr>
        </w:div>
        <w:div w:id="217061154">
          <w:marLeft w:val="0"/>
          <w:marRight w:val="0"/>
          <w:marTop w:val="0"/>
          <w:marBottom w:val="0"/>
          <w:divBdr>
            <w:top w:val="none" w:sz="0" w:space="0" w:color="auto"/>
            <w:left w:val="none" w:sz="0" w:space="0" w:color="auto"/>
            <w:bottom w:val="none" w:sz="0" w:space="0" w:color="auto"/>
            <w:right w:val="none" w:sz="0" w:space="0" w:color="auto"/>
          </w:divBdr>
        </w:div>
        <w:div w:id="241067728">
          <w:marLeft w:val="0"/>
          <w:marRight w:val="0"/>
          <w:marTop w:val="0"/>
          <w:marBottom w:val="0"/>
          <w:divBdr>
            <w:top w:val="none" w:sz="0" w:space="0" w:color="auto"/>
            <w:left w:val="none" w:sz="0" w:space="0" w:color="auto"/>
            <w:bottom w:val="none" w:sz="0" w:space="0" w:color="auto"/>
            <w:right w:val="none" w:sz="0" w:space="0" w:color="auto"/>
          </w:divBdr>
        </w:div>
        <w:div w:id="274484261">
          <w:marLeft w:val="0"/>
          <w:marRight w:val="0"/>
          <w:marTop w:val="0"/>
          <w:marBottom w:val="0"/>
          <w:divBdr>
            <w:top w:val="none" w:sz="0" w:space="0" w:color="auto"/>
            <w:left w:val="none" w:sz="0" w:space="0" w:color="auto"/>
            <w:bottom w:val="none" w:sz="0" w:space="0" w:color="auto"/>
            <w:right w:val="none" w:sz="0" w:space="0" w:color="auto"/>
          </w:divBdr>
        </w:div>
        <w:div w:id="282152932">
          <w:marLeft w:val="0"/>
          <w:marRight w:val="0"/>
          <w:marTop w:val="0"/>
          <w:marBottom w:val="0"/>
          <w:divBdr>
            <w:top w:val="none" w:sz="0" w:space="0" w:color="auto"/>
            <w:left w:val="none" w:sz="0" w:space="0" w:color="auto"/>
            <w:bottom w:val="none" w:sz="0" w:space="0" w:color="auto"/>
            <w:right w:val="none" w:sz="0" w:space="0" w:color="auto"/>
          </w:divBdr>
        </w:div>
        <w:div w:id="329137857">
          <w:marLeft w:val="0"/>
          <w:marRight w:val="0"/>
          <w:marTop w:val="0"/>
          <w:marBottom w:val="0"/>
          <w:divBdr>
            <w:top w:val="none" w:sz="0" w:space="0" w:color="auto"/>
            <w:left w:val="none" w:sz="0" w:space="0" w:color="auto"/>
            <w:bottom w:val="none" w:sz="0" w:space="0" w:color="auto"/>
            <w:right w:val="none" w:sz="0" w:space="0" w:color="auto"/>
          </w:divBdr>
        </w:div>
        <w:div w:id="339698896">
          <w:marLeft w:val="0"/>
          <w:marRight w:val="0"/>
          <w:marTop w:val="0"/>
          <w:marBottom w:val="0"/>
          <w:divBdr>
            <w:top w:val="none" w:sz="0" w:space="0" w:color="auto"/>
            <w:left w:val="none" w:sz="0" w:space="0" w:color="auto"/>
            <w:bottom w:val="none" w:sz="0" w:space="0" w:color="auto"/>
            <w:right w:val="none" w:sz="0" w:space="0" w:color="auto"/>
          </w:divBdr>
        </w:div>
        <w:div w:id="340161051">
          <w:marLeft w:val="0"/>
          <w:marRight w:val="0"/>
          <w:marTop w:val="0"/>
          <w:marBottom w:val="0"/>
          <w:divBdr>
            <w:top w:val="none" w:sz="0" w:space="0" w:color="auto"/>
            <w:left w:val="none" w:sz="0" w:space="0" w:color="auto"/>
            <w:bottom w:val="none" w:sz="0" w:space="0" w:color="auto"/>
            <w:right w:val="none" w:sz="0" w:space="0" w:color="auto"/>
          </w:divBdr>
        </w:div>
        <w:div w:id="352920523">
          <w:marLeft w:val="0"/>
          <w:marRight w:val="0"/>
          <w:marTop w:val="0"/>
          <w:marBottom w:val="0"/>
          <w:divBdr>
            <w:top w:val="none" w:sz="0" w:space="0" w:color="auto"/>
            <w:left w:val="none" w:sz="0" w:space="0" w:color="auto"/>
            <w:bottom w:val="none" w:sz="0" w:space="0" w:color="auto"/>
            <w:right w:val="none" w:sz="0" w:space="0" w:color="auto"/>
          </w:divBdr>
        </w:div>
        <w:div w:id="359624645">
          <w:marLeft w:val="0"/>
          <w:marRight w:val="0"/>
          <w:marTop w:val="0"/>
          <w:marBottom w:val="0"/>
          <w:divBdr>
            <w:top w:val="none" w:sz="0" w:space="0" w:color="auto"/>
            <w:left w:val="none" w:sz="0" w:space="0" w:color="auto"/>
            <w:bottom w:val="none" w:sz="0" w:space="0" w:color="auto"/>
            <w:right w:val="none" w:sz="0" w:space="0" w:color="auto"/>
          </w:divBdr>
        </w:div>
        <w:div w:id="360740939">
          <w:marLeft w:val="0"/>
          <w:marRight w:val="0"/>
          <w:marTop w:val="0"/>
          <w:marBottom w:val="0"/>
          <w:divBdr>
            <w:top w:val="none" w:sz="0" w:space="0" w:color="auto"/>
            <w:left w:val="none" w:sz="0" w:space="0" w:color="auto"/>
            <w:bottom w:val="none" w:sz="0" w:space="0" w:color="auto"/>
            <w:right w:val="none" w:sz="0" w:space="0" w:color="auto"/>
          </w:divBdr>
        </w:div>
        <w:div w:id="372267262">
          <w:marLeft w:val="0"/>
          <w:marRight w:val="0"/>
          <w:marTop w:val="0"/>
          <w:marBottom w:val="0"/>
          <w:divBdr>
            <w:top w:val="none" w:sz="0" w:space="0" w:color="auto"/>
            <w:left w:val="none" w:sz="0" w:space="0" w:color="auto"/>
            <w:bottom w:val="none" w:sz="0" w:space="0" w:color="auto"/>
            <w:right w:val="none" w:sz="0" w:space="0" w:color="auto"/>
          </w:divBdr>
        </w:div>
        <w:div w:id="393936974">
          <w:marLeft w:val="0"/>
          <w:marRight w:val="0"/>
          <w:marTop w:val="0"/>
          <w:marBottom w:val="0"/>
          <w:divBdr>
            <w:top w:val="none" w:sz="0" w:space="0" w:color="auto"/>
            <w:left w:val="none" w:sz="0" w:space="0" w:color="auto"/>
            <w:bottom w:val="none" w:sz="0" w:space="0" w:color="auto"/>
            <w:right w:val="none" w:sz="0" w:space="0" w:color="auto"/>
          </w:divBdr>
        </w:div>
        <w:div w:id="408768233">
          <w:marLeft w:val="0"/>
          <w:marRight w:val="0"/>
          <w:marTop w:val="0"/>
          <w:marBottom w:val="0"/>
          <w:divBdr>
            <w:top w:val="none" w:sz="0" w:space="0" w:color="auto"/>
            <w:left w:val="none" w:sz="0" w:space="0" w:color="auto"/>
            <w:bottom w:val="none" w:sz="0" w:space="0" w:color="auto"/>
            <w:right w:val="none" w:sz="0" w:space="0" w:color="auto"/>
          </w:divBdr>
        </w:div>
        <w:div w:id="418257464">
          <w:marLeft w:val="0"/>
          <w:marRight w:val="0"/>
          <w:marTop w:val="0"/>
          <w:marBottom w:val="0"/>
          <w:divBdr>
            <w:top w:val="none" w:sz="0" w:space="0" w:color="auto"/>
            <w:left w:val="none" w:sz="0" w:space="0" w:color="auto"/>
            <w:bottom w:val="none" w:sz="0" w:space="0" w:color="auto"/>
            <w:right w:val="none" w:sz="0" w:space="0" w:color="auto"/>
          </w:divBdr>
        </w:div>
        <w:div w:id="430516507">
          <w:marLeft w:val="0"/>
          <w:marRight w:val="0"/>
          <w:marTop w:val="0"/>
          <w:marBottom w:val="0"/>
          <w:divBdr>
            <w:top w:val="none" w:sz="0" w:space="0" w:color="auto"/>
            <w:left w:val="none" w:sz="0" w:space="0" w:color="auto"/>
            <w:bottom w:val="none" w:sz="0" w:space="0" w:color="auto"/>
            <w:right w:val="none" w:sz="0" w:space="0" w:color="auto"/>
          </w:divBdr>
        </w:div>
        <w:div w:id="440491898">
          <w:marLeft w:val="0"/>
          <w:marRight w:val="0"/>
          <w:marTop w:val="0"/>
          <w:marBottom w:val="0"/>
          <w:divBdr>
            <w:top w:val="none" w:sz="0" w:space="0" w:color="auto"/>
            <w:left w:val="none" w:sz="0" w:space="0" w:color="auto"/>
            <w:bottom w:val="none" w:sz="0" w:space="0" w:color="auto"/>
            <w:right w:val="none" w:sz="0" w:space="0" w:color="auto"/>
          </w:divBdr>
        </w:div>
        <w:div w:id="445318162">
          <w:marLeft w:val="0"/>
          <w:marRight w:val="0"/>
          <w:marTop w:val="0"/>
          <w:marBottom w:val="0"/>
          <w:divBdr>
            <w:top w:val="none" w:sz="0" w:space="0" w:color="auto"/>
            <w:left w:val="none" w:sz="0" w:space="0" w:color="auto"/>
            <w:bottom w:val="none" w:sz="0" w:space="0" w:color="auto"/>
            <w:right w:val="none" w:sz="0" w:space="0" w:color="auto"/>
          </w:divBdr>
        </w:div>
        <w:div w:id="467213581">
          <w:marLeft w:val="0"/>
          <w:marRight w:val="0"/>
          <w:marTop w:val="0"/>
          <w:marBottom w:val="0"/>
          <w:divBdr>
            <w:top w:val="none" w:sz="0" w:space="0" w:color="auto"/>
            <w:left w:val="none" w:sz="0" w:space="0" w:color="auto"/>
            <w:bottom w:val="none" w:sz="0" w:space="0" w:color="auto"/>
            <w:right w:val="none" w:sz="0" w:space="0" w:color="auto"/>
          </w:divBdr>
        </w:div>
        <w:div w:id="495806695">
          <w:marLeft w:val="0"/>
          <w:marRight w:val="0"/>
          <w:marTop w:val="0"/>
          <w:marBottom w:val="0"/>
          <w:divBdr>
            <w:top w:val="none" w:sz="0" w:space="0" w:color="auto"/>
            <w:left w:val="none" w:sz="0" w:space="0" w:color="auto"/>
            <w:bottom w:val="none" w:sz="0" w:space="0" w:color="auto"/>
            <w:right w:val="none" w:sz="0" w:space="0" w:color="auto"/>
          </w:divBdr>
        </w:div>
        <w:div w:id="540484986">
          <w:marLeft w:val="0"/>
          <w:marRight w:val="0"/>
          <w:marTop w:val="0"/>
          <w:marBottom w:val="0"/>
          <w:divBdr>
            <w:top w:val="none" w:sz="0" w:space="0" w:color="auto"/>
            <w:left w:val="none" w:sz="0" w:space="0" w:color="auto"/>
            <w:bottom w:val="none" w:sz="0" w:space="0" w:color="auto"/>
            <w:right w:val="none" w:sz="0" w:space="0" w:color="auto"/>
          </w:divBdr>
        </w:div>
        <w:div w:id="600529259">
          <w:marLeft w:val="0"/>
          <w:marRight w:val="0"/>
          <w:marTop w:val="0"/>
          <w:marBottom w:val="0"/>
          <w:divBdr>
            <w:top w:val="none" w:sz="0" w:space="0" w:color="auto"/>
            <w:left w:val="none" w:sz="0" w:space="0" w:color="auto"/>
            <w:bottom w:val="none" w:sz="0" w:space="0" w:color="auto"/>
            <w:right w:val="none" w:sz="0" w:space="0" w:color="auto"/>
          </w:divBdr>
        </w:div>
        <w:div w:id="612522412">
          <w:marLeft w:val="0"/>
          <w:marRight w:val="0"/>
          <w:marTop w:val="0"/>
          <w:marBottom w:val="0"/>
          <w:divBdr>
            <w:top w:val="none" w:sz="0" w:space="0" w:color="auto"/>
            <w:left w:val="none" w:sz="0" w:space="0" w:color="auto"/>
            <w:bottom w:val="none" w:sz="0" w:space="0" w:color="auto"/>
            <w:right w:val="none" w:sz="0" w:space="0" w:color="auto"/>
          </w:divBdr>
        </w:div>
        <w:div w:id="677847246">
          <w:marLeft w:val="0"/>
          <w:marRight w:val="0"/>
          <w:marTop w:val="0"/>
          <w:marBottom w:val="0"/>
          <w:divBdr>
            <w:top w:val="none" w:sz="0" w:space="0" w:color="auto"/>
            <w:left w:val="none" w:sz="0" w:space="0" w:color="auto"/>
            <w:bottom w:val="none" w:sz="0" w:space="0" w:color="auto"/>
            <w:right w:val="none" w:sz="0" w:space="0" w:color="auto"/>
          </w:divBdr>
        </w:div>
        <w:div w:id="681053288">
          <w:marLeft w:val="0"/>
          <w:marRight w:val="0"/>
          <w:marTop w:val="0"/>
          <w:marBottom w:val="0"/>
          <w:divBdr>
            <w:top w:val="none" w:sz="0" w:space="0" w:color="auto"/>
            <w:left w:val="none" w:sz="0" w:space="0" w:color="auto"/>
            <w:bottom w:val="none" w:sz="0" w:space="0" w:color="auto"/>
            <w:right w:val="none" w:sz="0" w:space="0" w:color="auto"/>
          </w:divBdr>
        </w:div>
        <w:div w:id="820316204">
          <w:marLeft w:val="0"/>
          <w:marRight w:val="0"/>
          <w:marTop w:val="0"/>
          <w:marBottom w:val="0"/>
          <w:divBdr>
            <w:top w:val="none" w:sz="0" w:space="0" w:color="auto"/>
            <w:left w:val="none" w:sz="0" w:space="0" w:color="auto"/>
            <w:bottom w:val="none" w:sz="0" w:space="0" w:color="auto"/>
            <w:right w:val="none" w:sz="0" w:space="0" w:color="auto"/>
          </w:divBdr>
        </w:div>
        <w:div w:id="827406932">
          <w:marLeft w:val="0"/>
          <w:marRight w:val="0"/>
          <w:marTop w:val="0"/>
          <w:marBottom w:val="0"/>
          <w:divBdr>
            <w:top w:val="none" w:sz="0" w:space="0" w:color="auto"/>
            <w:left w:val="none" w:sz="0" w:space="0" w:color="auto"/>
            <w:bottom w:val="none" w:sz="0" w:space="0" w:color="auto"/>
            <w:right w:val="none" w:sz="0" w:space="0" w:color="auto"/>
          </w:divBdr>
        </w:div>
        <w:div w:id="860901096">
          <w:marLeft w:val="0"/>
          <w:marRight w:val="0"/>
          <w:marTop w:val="0"/>
          <w:marBottom w:val="0"/>
          <w:divBdr>
            <w:top w:val="none" w:sz="0" w:space="0" w:color="auto"/>
            <w:left w:val="none" w:sz="0" w:space="0" w:color="auto"/>
            <w:bottom w:val="none" w:sz="0" w:space="0" w:color="auto"/>
            <w:right w:val="none" w:sz="0" w:space="0" w:color="auto"/>
          </w:divBdr>
        </w:div>
        <w:div w:id="874929003">
          <w:marLeft w:val="0"/>
          <w:marRight w:val="0"/>
          <w:marTop w:val="0"/>
          <w:marBottom w:val="0"/>
          <w:divBdr>
            <w:top w:val="none" w:sz="0" w:space="0" w:color="auto"/>
            <w:left w:val="none" w:sz="0" w:space="0" w:color="auto"/>
            <w:bottom w:val="none" w:sz="0" w:space="0" w:color="auto"/>
            <w:right w:val="none" w:sz="0" w:space="0" w:color="auto"/>
          </w:divBdr>
        </w:div>
        <w:div w:id="904029940">
          <w:marLeft w:val="0"/>
          <w:marRight w:val="0"/>
          <w:marTop w:val="0"/>
          <w:marBottom w:val="0"/>
          <w:divBdr>
            <w:top w:val="none" w:sz="0" w:space="0" w:color="auto"/>
            <w:left w:val="none" w:sz="0" w:space="0" w:color="auto"/>
            <w:bottom w:val="none" w:sz="0" w:space="0" w:color="auto"/>
            <w:right w:val="none" w:sz="0" w:space="0" w:color="auto"/>
          </w:divBdr>
        </w:div>
        <w:div w:id="906912724">
          <w:marLeft w:val="0"/>
          <w:marRight w:val="0"/>
          <w:marTop w:val="0"/>
          <w:marBottom w:val="0"/>
          <w:divBdr>
            <w:top w:val="none" w:sz="0" w:space="0" w:color="auto"/>
            <w:left w:val="none" w:sz="0" w:space="0" w:color="auto"/>
            <w:bottom w:val="none" w:sz="0" w:space="0" w:color="auto"/>
            <w:right w:val="none" w:sz="0" w:space="0" w:color="auto"/>
          </w:divBdr>
        </w:div>
        <w:div w:id="928657137">
          <w:marLeft w:val="0"/>
          <w:marRight w:val="0"/>
          <w:marTop w:val="0"/>
          <w:marBottom w:val="0"/>
          <w:divBdr>
            <w:top w:val="none" w:sz="0" w:space="0" w:color="auto"/>
            <w:left w:val="none" w:sz="0" w:space="0" w:color="auto"/>
            <w:bottom w:val="none" w:sz="0" w:space="0" w:color="auto"/>
            <w:right w:val="none" w:sz="0" w:space="0" w:color="auto"/>
          </w:divBdr>
        </w:div>
        <w:div w:id="954990914">
          <w:marLeft w:val="0"/>
          <w:marRight w:val="0"/>
          <w:marTop w:val="0"/>
          <w:marBottom w:val="0"/>
          <w:divBdr>
            <w:top w:val="none" w:sz="0" w:space="0" w:color="auto"/>
            <w:left w:val="none" w:sz="0" w:space="0" w:color="auto"/>
            <w:bottom w:val="none" w:sz="0" w:space="0" w:color="auto"/>
            <w:right w:val="none" w:sz="0" w:space="0" w:color="auto"/>
          </w:divBdr>
        </w:div>
        <w:div w:id="987633665">
          <w:marLeft w:val="0"/>
          <w:marRight w:val="0"/>
          <w:marTop w:val="0"/>
          <w:marBottom w:val="0"/>
          <w:divBdr>
            <w:top w:val="none" w:sz="0" w:space="0" w:color="auto"/>
            <w:left w:val="none" w:sz="0" w:space="0" w:color="auto"/>
            <w:bottom w:val="none" w:sz="0" w:space="0" w:color="auto"/>
            <w:right w:val="none" w:sz="0" w:space="0" w:color="auto"/>
          </w:divBdr>
        </w:div>
        <w:div w:id="1028065574">
          <w:marLeft w:val="0"/>
          <w:marRight w:val="0"/>
          <w:marTop w:val="0"/>
          <w:marBottom w:val="0"/>
          <w:divBdr>
            <w:top w:val="none" w:sz="0" w:space="0" w:color="auto"/>
            <w:left w:val="none" w:sz="0" w:space="0" w:color="auto"/>
            <w:bottom w:val="none" w:sz="0" w:space="0" w:color="auto"/>
            <w:right w:val="none" w:sz="0" w:space="0" w:color="auto"/>
          </w:divBdr>
        </w:div>
        <w:div w:id="1082676880">
          <w:marLeft w:val="0"/>
          <w:marRight w:val="0"/>
          <w:marTop w:val="0"/>
          <w:marBottom w:val="0"/>
          <w:divBdr>
            <w:top w:val="none" w:sz="0" w:space="0" w:color="auto"/>
            <w:left w:val="none" w:sz="0" w:space="0" w:color="auto"/>
            <w:bottom w:val="none" w:sz="0" w:space="0" w:color="auto"/>
            <w:right w:val="none" w:sz="0" w:space="0" w:color="auto"/>
          </w:divBdr>
        </w:div>
        <w:div w:id="1093673268">
          <w:marLeft w:val="0"/>
          <w:marRight w:val="0"/>
          <w:marTop w:val="0"/>
          <w:marBottom w:val="0"/>
          <w:divBdr>
            <w:top w:val="none" w:sz="0" w:space="0" w:color="auto"/>
            <w:left w:val="none" w:sz="0" w:space="0" w:color="auto"/>
            <w:bottom w:val="none" w:sz="0" w:space="0" w:color="auto"/>
            <w:right w:val="none" w:sz="0" w:space="0" w:color="auto"/>
          </w:divBdr>
        </w:div>
        <w:div w:id="1115716073">
          <w:marLeft w:val="0"/>
          <w:marRight w:val="0"/>
          <w:marTop w:val="0"/>
          <w:marBottom w:val="0"/>
          <w:divBdr>
            <w:top w:val="none" w:sz="0" w:space="0" w:color="auto"/>
            <w:left w:val="none" w:sz="0" w:space="0" w:color="auto"/>
            <w:bottom w:val="none" w:sz="0" w:space="0" w:color="auto"/>
            <w:right w:val="none" w:sz="0" w:space="0" w:color="auto"/>
          </w:divBdr>
        </w:div>
        <w:div w:id="1135290489">
          <w:marLeft w:val="0"/>
          <w:marRight w:val="0"/>
          <w:marTop w:val="0"/>
          <w:marBottom w:val="0"/>
          <w:divBdr>
            <w:top w:val="none" w:sz="0" w:space="0" w:color="auto"/>
            <w:left w:val="none" w:sz="0" w:space="0" w:color="auto"/>
            <w:bottom w:val="none" w:sz="0" w:space="0" w:color="auto"/>
            <w:right w:val="none" w:sz="0" w:space="0" w:color="auto"/>
          </w:divBdr>
        </w:div>
        <w:div w:id="1163932146">
          <w:marLeft w:val="0"/>
          <w:marRight w:val="0"/>
          <w:marTop w:val="0"/>
          <w:marBottom w:val="0"/>
          <w:divBdr>
            <w:top w:val="none" w:sz="0" w:space="0" w:color="auto"/>
            <w:left w:val="none" w:sz="0" w:space="0" w:color="auto"/>
            <w:bottom w:val="none" w:sz="0" w:space="0" w:color="auto"/>
            <w:right w:val="none" w:sz="0" w:space="0" w:color="auto"/>
          </w:divBdr>
        </w:div>
        <w:div w:id="1166045835">
          <w:marLeft w:val="0"/>
          <w:marRight w:val="0"/>
          <w:marTop w:val="0"/>
          <w:marBottom w:val="0"/>
          <w:divBdr>
            <w:top w:val="none" w:sz="0" w:space="0" w:color="auto"/>
            <w:left w:val="none" w:sz="0" w:space="0" w:color="auto"/>
            <w:bottom w:val="none" w:sz="0" w:space="0" w:color="auto"/>
            <w:right w:val="none" w:sz="0" w:space="0" w:color="auto"/>
          </w:divBdr>
        </w:div>
        <w:div w:id="1217355706">
          <w:marLeft w:val="0"/>
          <w:marRight w:val="0"/>
          <w:marTop w:val="0"/>
          <w:marBottom w:val="0"/>
          <w:divBdr>
            <w:top w:val="none" w:sz="0" w:space="0" w:color="auto"/>
            <w:left w:val="none" w:sz="0" w:space="0" w:color="auto"/>
            <w:bottom w:val="none" w:sz="0" w:space="0" w:color="auto"/>
            <w:right w:val="none" w:sz="0" w:space="0" w:color="auto"/>
          </w:divBdr>
        </w:div>
        <w:div w:id="1230530225">
          <w:marLeft w:val="0"/>
          <w:marRight w:val="0"/>
          <w:marTop w:val="0"/>
          <w:marBottom w:val="0"/>
          <w:divBdr>
            <w:top w:val="none" w:sz="0" w:space="0" w:color="auto"/>
            <w:left w:val="none" w:sz="0" w:space="0" w:color="auto"/>
            <w:bottom w:val="none" w:sz="0" w:space="0" w:color="auto"/>
            <w:right w:val="none" w:sz="0" w:space="0" w:color="auto"/>
          </w:divBdr>
        </w:div>
        <w:div w:id="1244603080">
          <w:marLeft w:val="0"/>
          <w:marRight w:val="0"/>
          <w:marTop w:val="0"/>
          <w:marBottom w:val="0"/>
          <w:divBdr>
            <w:top w:val="none" w:sz="0" w:space="0" w:color="auto"/>
            <w:left w:val="none" w:sz="0" w:space="0" w:color="auto"/>
            <w:bottom w:val="none" w:sz="0" w:space="0" w:color="auto"/>
            <w:right w:val="none" w:sz="0" w:space="0" w:color="auto"/>
          </w:divBdr>
        </w:div>
        <w:div w:id="1277250425">
          <w:marLeft w:val="0"/>
          <w:marRight w:val="0"/>
          <w:marTop w:val="0"/>
          <w:marBottom w:val="0"/>
          <w:divBdr>
            <w:top w:val="none" w:sz="0" w:space="0" w:color="auto"/>
            <w:left w:val="none" w:sz="0" w:space="0" w:color="auto"/>
            <w:bottom w:val="none" w:sz="0" w:space="0" w:color="auto"/>
            <w:right w:val="none" w:sz="0" w:space="0" w:color="auto"/>
          </w:divBdr>
        </w:div>
        <w:div w:id="1335495902">
          <w:marLeft w:val="0"/>
          <w:marRight w:val="0"/>
          <w:marTop w:val="0"/>
          <w:marBottom w:val="0"/>
          <w:divBdr>
            <w:top w:val="none" w:sz="0" w:space="0" w:color="auto"/>
            <w:left w:val="none" w:sz="0" w:space="0" w:color="auto"/>
            <w:bottom w:val="none" w:sz="0" w:space="0" w:color="auto"/>
            <w:right w:val="none" w:sz="0" w:space="0" w:color="auto"/>
          </w:divBdr>
        </w:div>
        <w:div w:id="1372146043">
          <w:marLeft w:val="0"/>
          <w:marRight w:val="0"/>
          <w:marTop w:val="0"/>
          <w:marBottom w:val="0"/>
          <w:divBdr>
            <w:top w:val="none" w:sz="0" w:space="0" w:color="auto"/>
            <w:left w:val="none" w:sz="0" w:space="0" w:color="auto"/>
            <w:bottom w:val="none" w:sz="0" w:space="0" w:color="auto"/>
            <w:right w:val="none" w:sz="0" w:space="0" w:color="auto"/>
          </w:divBdr>
        </w:div>
        <w:div w:id="1404642164">
          <w:marLeft w:val="0"/>
          <w:marRight w:val="0"/>
          <w:marTop w:val="0"/>
          <w:marBottom w:val="0"/>
          <w:divBdr>
            <w:top w:val="none" w:sz="0" w:space="0" w:color="auto"/>
            <w:left w:val="none" w:sz="0" w:space="0" w:color="auto"/>
            <w:bottom w:val="none" w:sz="0" w:space="0" w:color="auto"/>
            <w:right w:val="none" w:sz="0" w:space="0" w:color="auto"/>
          </w:divBdr>
        </w:div>
        <w:div w:id="1413309883">
          <w:marLeft w:val="0"/>
          <w:marRight w:val="0"/>
          <w:marTop w:val="0"/>
          <w:marBottom w:val="0"/>
          <w:divBdr>
            <w:top w:val="none" w:sz="0" w:space="0" w:color="auto"/>
            <w:left w:val="none" w:sz="0" w:space="0" w:color="auto"/>
            <w:bottom w:val="none" w:sz="0" w:space="0" w:color="auto"/>
            <w:right w:val="none" w:sz="0" w:space="0" w:color="auto"/>
          </w:divBdr>
        </w:div>
        <w:div w:id="1421565632">
          <w:marLeft w:val="0"/>
          <w:marRight w:val="0"/>
          <w:marTop w:val="0"/>
          <w:marBottom w:val="0"/>
          <w:divBdr>
            <w:top w:val="none" w:sz="0" w:space="0" w:color="auto"/>
            <w:left w:val="none" w:sz="0" w:space="0" w:color="auto"/>
            <w:bottom w:val="none" w:sz="0" w:space="0" w:color="auto"/>
            <w:right w:val="none" w:sz="0" w:space="0" w:color="auto"/>
          </w:divBdr>
        </w:div>
        <w:div w:id="1438137568">
          <w:marLeft w:val="0"/>
          <w:marRight w:val="0"/>
          <w:marTop w:val="0"/>
          <w:marBottom w:val="0"/>
          <w:divBdr>
            <w:top w:val="none" w:sz="0" w:space="0" w:color="auto"/>
            <w:left w:val="none" w:sz="0" w:space="0" w:color="auto"/>
            <w:bottom w:val="none" w:sz="0" w:space="0" w:color="auto"/>
            <w:right w:val="none" w:sz="0" w:space="0" w:color="auto"/>
          </w:divBdr>
        </w:div>
        <w:div w:id="1440417668">
          <w:marLeft w:val="0"/>
          <w:marRight w:val="0"/>
          <w:marTop w:val="0"/>
          <w:marBottom w:val="0"/>
          <w:divBdr>
            <w:top w:val="none" w:sz="0" w:space="0" w:color="auto"/>
            <w:left w:val="none" w:sz="0" w:space="0" w:color="auto"/>
            <w:bottom w:val="none" w:sz="0" w:space="0" w:color="auto"/>
            <w:right w:val="none" w:sz="0" w:space="0" w:color="auto"/>
          </w:divBdr>
        </w:div>
        <w:div w:id="1474256577">
          <w:marLeft w:val="0"/>
          <w:marRight w:val="0"/>
          <w:marTop w:val="0"/>
          <w:marBottom w:val="0"/>
          <w:divBdr>
            <w:top w:val="none" w:sz="0" w:space="0" w:color="auto"/>
            <w:left w:val="none" w:sz="0" w:space="0" w:color="auto"/>
            <w:bottom w:val="none" w:sz="0" w:space="0" w:color="auto"/>
            <w:right w:val="none" w:sz="0" w:space="0" w:color="auto"/>
          </w:divBdr>
        </w:div>
        <w:div w:id="1482580707">
          <w:marLeft w:val="0"/>
          <w:marRight w:val="0"/>
          <w:marTop w:val="0"/>
          <w:marBottom w:val="0"/>
          <w:divBdr>
            <w:top w:val="none" w:sz="0" w:space="0" w:color="auto"/>
            <w:left w:val="none" w:sz="0" w:space="0" w:color="auto"/>
            <w:bottom w:val="none" w:sz="0" w:space="0" w:color="auto"/>
            <w:right w:val="none" w:sz="0" w:space="0" w:color="auto"/>
          </w:divBdr>
        </w:div>
        <w:div w:id="1489059547">
          <w:marLeft w:val="0"/>
          <w:marRight w:val="0"/>
          <w:marTop w:val="0"/>
          <w:marBottom w:val="0"/>
          <w:divBdr>
            <w:top w:val="none" w:sz="0" w:space="0" w:color="auto"/>
            <w:left w:val="none" w:sz="0" w:space="0" w:color="auto"/>
            <w:bottom w:val="none" w:sz="0" w:space="0" w:color="auto"/>
            <w:right w:val="none" w:sz="0" w:space="0" w:color="auto"/>
          </w:divBdr>
        </w:div>
        <w:div w:id="1544907167">
          <w:marLeft w:val="0"/>
          <w:marRight w:val="0"/>
          <w:marTop w:val="0"/>
          <w:marBottom w:val="0"/>
          <w:divBdr>
            <w:top w:val="none" w:sz="0" w:space="0" w:color="auto"/>
            <w:left w:val="none" w:sz="0" w:space="0" w:color="auto"/>
            <w:bottom w:val="none" w:sz="0" w:space="0" w:color="auto"/>
            <w:right w:val="none" w:sz="0" w:space="0" w:color="auto"/>
          </w:divBdr>
        </w:div>
        <w:div w:id="1662541767">
          <w:marLeft w:val="0"/>
          <w:marRight w:val="0"/>
          <w:marTop w:val="0"/>
          <w:marBottom w:val="0"/>
          <w:divBdr>
            <w:top w:val="none" w:sz="0" w:space="0" w:color="auto"/>
            <w:left w:val="none" w:sz="0" w:space="0" w:color="auto"/>
            <w:bottom w:val="none" w:sz="0" w:space="0" w:color="auto"/>
            <w:right w:val="none" w:sz="0" w:space="0" w:color="auto"/>
          </w:divBdr>
        </w:div>
        <w:div w:id="1687486976">
          <w:marLeft w:val="0"/>
          <w:marRight w:val="0"/>
          <w:marTop w:val="0"/>
          <w:marBottom w:val="0"/>
          <w:divBdr>
            <w:top w:val="none" w:sz="0" w:space="0" w:color="auto"/>
            <w:left w:val="none" w:sz="0" w:space="0" w:color="auto"/>
            <w:bottom w:val="none" w:sz="0" w:space="0" w:color="auto"/>
            <w:right w:val="none" w:sz="0" w:space="0" w:color="auto"/>
          </w:divBdr>
        </w:div>
        <w:div w:id="1726491497">
          <w:marLeft w:val="0"/>
          <w:marRight w:val="0"/>
          <w:marTop w:val="0"/>
          <w:marBottom w:val="0"/>
          <w:divBdr>
            <w:top w:val="none" w:sz="0" w:space="0" w:color="auto"/>
            <w:left w:val="none" w:sz="0" w:space="0" w:color="auto"/>
            <w:bottom w:val="none" w:sz="0" w:space="0" w:color="auto"/>
            <w:right w:val="none" w:sz="0" w:space="0" w:color="auto"/>
          </w:divBdr>
        </w:div>
        <w:div w:id="1852792764">
          <w:marLeft w:val="0"/>
          <w:marRight w:val="0"/>
          <w:marTop w:val="0"/>
          <w:marBottom w:val="0"/>
          <w:divBdr>
            <w:top w:val="none" w:sz="0" w:space="0" w:color="auto"/>
            <w:left w:val="none" w:sz="0" w:space="0" w:color="auto"/>
            <w:bottom w:val="none" w:sz="0" w:space="0" w:color="auto"/>
            <w:right w:val="none" w:sz="0" w:space="0" w:color="auto"/>
          </w:divBdr>
        </w:div>
        <w:div w:id="1883519422">
          <w:marLeft w:val="0"/>
          <w:marRight w:val="0"/>
          <w:marTop w:val="0"/>
          <w:marBottom w:val="0"/>
          <w:divBdr>
            <w:top w:val="none" w:sz="0" w:space="0" w:color="auto"/>
            <w:left w:val="none" w:sz="0" w:space="0" w:color="auto"/>
            <w:bottom w:val="none" w:sz="0" w:space="0" w:color="auto"/>
            <w:right w:val="none" w:sz="0" w:space="0" w:color="auto"/>
          </w:divBdr>
        </w:div>
        <w:div w:id="1968317604">
          <w:marLeft w:val="0"/>
          <w:marRight w:val="0"/>
          <w:marTop w:val="0"/>
          <w:marBottom w:val="0"/>
          <w:divBdr>
            <w:top w:val="none" w:sz="0" w:space="0" w:color="auto"/>
            <w:left w:val="none" w:sz="0" w:space="0" w:color="auto"/>
            <w:bottom w:val="none" w:sz="0" w:space="0" w:color="auto"/>
            <w:right w:val="none" w:sz="0" w:space="0" w:color="auto"/>
          </w:divBdr>
        </w:div>
        <w:div w:id="2021421865">
          <w:marLeft w:val="0"/>
          <w:marRight w:val="0"/>
          <w:marTop w:val="0"/>
          <w:marBottom w:val="0"/>
          <w:divBdr>
            <w:top w:val="none" w:sz="0" w:space="0" w:color="auto"/>
            <w:left w:val="none" w:sz="0" w:space="0" w:color="auto"/>
            <w:bottom w:val="none" w:sz="0" w:space="0" w:color="auto"/>
            <w:right w:val="none" w:sz="0" w:space="0" w:color="auto"/>
          </w:divBdr>
        </w:div>
        <w:div w:id="2034379150">
          <w:marLeft w:val="0"/>
          <w:marRight w:val="0"/>
          <w:marTop w:val="0"/>
          <w:marBottom w:val="0"/>
          <w:divBdr>
            <w:top w:val="none" w:sz="0" w:space="0" w:color="auto"/>
            <w:left w:val="none" w:sz="0" w:space="0" w:color="auto"/>
            <w:bottom w:val="none" w:sz="0" w:space="0" w:color="auto"/>
            <w:right w:val="none" w:sz="0" w:space="0" w:color="auto"/>
          </w:divBdr>
        </w:div>
        <w:div w:id="2041122290">
          <w:marLeft w:val="0"/>
          <w:marRight w:val="0"/>
          <w:marTop w:val="0"/>
          <w:marBottom w:val="0"/>
          <w:divBdr>
            <w:top w:val="none" w:sz="0" w:space="0" w:color="auto"/>
            <w:left w:val="none" w:sz="0" w:space="0" w:color="auto"/>
            <w:bottom w:val="none" w:sz="0" w:space="0" w:color="auto"/>
            <w:right w:val="none" w:sz="0" w:space="0" w:color="auto"/>
          </w:divBdr>
        </w:div>
        <w:div w:id="2078091395">
          <w:marLeft w:val="0"/>
          <w:marRight w:val="0"/>
          <w:marTop w:val="0"/>
          <w:marBottom w:val="0"/>
          <w:divBdr>
            <w:top w:val="none" w:sz="0" w:space="0" w:color="auto"/>
            <w:left w:val="none" w:sz="0" w:space="0" w:color="auto"/>
            <w:bottom w:val="none" w:sz="0" w:space="0" w:color="auto"/>
            <w:right w:val="none" w:sz="0" w:space="0" w:color="auto"/>
          </w:divBdr>
        </w:div>
        <w:div w:id="2080790148">
          <w:marLeft w:val="0"/>
          <w:marRight w:val="0"/>
          <w:marTop w:val="0"/>
          <w:marBottom w:val="0"/>
          <w:divBdr>
            <w:top w:val="none" w:sz="0" w:space="0" w:color="auto"/>
            <w:left w:val="none" w:sz="0" w:space="0" w:color="auto"/>
            <w:bottom w:val="none" w:sz="0" w:space="0" w:color="auto"/>
            <w:right w:val="none" w:sz="0" w:space="0" w:color="auto"/>
          </w:divBdr>
        </w:div>
        <w:div w:id="2085371875">
          <w:marLeft w:val="0"/>
          <w:marRight w:val="0"/>
          <w:marTop w:val="0"/>
          <w:marBottom w:val="0"/>
          <w:divBdr>
            <w:top w:val="none" w:sz="0" w:space="0" w:color="auto"/>
            <w:left w:val="none" w:sz="0" w:space="0" w:color="auto"/>
            <w:bottom w:val="none" w:sz="0" w:space="0" w:color="auto"/>
            <w:right w:val="none" w:sz="0" w:space="0" w:color="auto"/>
          </w:divBdr>
        </w:div>
        <w:div w:id="2090033655">
          <w:marLeft w:val="0"/>
          <w:marRight w:val="0"/>
          <w:marTop w:val="0"/>
          <w:marBottom w:val="0"/>
          <w:divBdr>
            <w:top w:val="none" w:sz="0" w:space="0" w:color="auto"/>
            <w:left w:val="none" w:sz="0" w:space="0" w:color="auto"/>
            <w:bottom w:val="none" w:sz="0" w:space="0" w:color="auto"/>
            <w:right w:val="none" w:sz="0" w:space="0" w:color="auto"/>
          </w:divBdr>
        </w:div>
        <w:div w:id="2091150875">
          <w:marLeft w:val="0"/>
          <w:marRight w:val="0"/>
          <w:marTop w:val="0"/>
          <w:marBottom w:val="0"/>
          <w:divBdr>
            <w:top w:val="none" w:sz="0" w:space="0" w:color="auto"/>
            <w:left w:val="none" w:sz="0" w:space="0" w:color="auto"/>
            <w:bottom w:val="none" w:sz="0" w:space="0" w:color="auto"/>
            <w:right w:val="none" w:sz="0" w:space="0" w:color="auto"/>
          </w:divBdr>
        </w:div>
        <w:div w:id="2109152011">
          <w:marLeft w:val="0"/>
          <w:marRight w:val="0"/>
          <w:marTop w:val="0"/>
          <w:marBottom w:val="0"/>
          <w:divBdr>
            <w:top w:val="none" w:sz="0" w:space="0" w:color="auto"/>
            <w:left w:val="none" w:sz="0" w:space="0" w:color="auto"/>
            <w:bottom w:val="none" w:sz="0" w:space="0" w:color="auto"/>
            <w:right w:val="none" w:sz="0" w:space="0" w:color="auto"/>
          </w:divBdr>
        </w:div>
        <w:div w:id="2117671221">
          <w:marLeft w:val="0"/>
          <w:marRight w:val="0"/>
          <w:marTop w:val="0"/>
          <w:marBottom w:val="0"/>
          <w:divBdr>
            <w:top w:val="none" w:sz="0" w:space="0" w:color="auto"/>
            <w:left w:val="none" w:sz="0" w:space="0" w:color="auto"/>
            <w:bottom w:val="none" w:sz="0" w:space="0" w:color="auto"/>
            <w:right w:val="none" w:sz="0" w:space="0" w:color="auto"/>
          </w:divBdr>
        </w:div>
        <w:div w:id="2120027918">
          <w:marLeft w:val="0"/>
          <w:marRight w:val="0"/>
          <w:marTop w:val="0"/>
          <w:marBottom w:val="0"/>
          <w:divBdr>
            <w:top w:val="none" w:sz="0" w:space="0" w:color="auto"/>
            <w:left w:val="none" w:sz="0" w:space="0" w:color="auto"/>
            <w:bottom w:val="none" w:sz="0" w:space="0" w:color="auto"/>
            <w:right w:val="none" w:sz="0" w:space="0" w:color="auto"/>
          </w:divBdr>
        </w:div>
        <w:div w:id="2130927901">
          <w:marLeft w:val="0"/>
          <w:marRight w:val="0"/>
          <w:marTop w:val="0"/>
          <w:marBottom w:val="0"/>
          <w:divBdr>
            <w:top w:val="none" w:sz="0" w:space="0" w:color="auto"/>
            <w:left w:val="none" w:sz="0" w:space="0" w:color="auto"/>
            <w:bottom w:val="none" w:sz="0" w:space="0" w:color="auto"/>
            <w:right w:val="none" w:sz="0" w:space="0" w:color="auto"/>
          </w:divBdr>
        </w:div>
      </w:divsChild>
    </w:div>
    <w:div w:id="1597782648">
      <w:bodyDiv w:val="1"/>
      <w:marLeft w:val="0"/>
      <w:marRight w:val="0"/>
      <w:marTop w:val="0"/>
      <w:marBottom w:val="0"/>
      <w:divBdr>
        <w:top w:val="none" w:sz="0" w:space="0" w:color="auto"/>
        <w:left w:val="none" w:sz="0" w:space="0" w:color="auto"/>
        <w:bottom w:val="none" w:sz="0" w:space="0" w:color="auto"/>
        <w:right w:val="none" w:sz="0" w:space="0" w:color="auto"/>
      </w:divBdr>
      <w:divsChild>
        <w:div w:id="808783495">
          <w:marLeft w:val="547"/>
          <w:marRight w:val="0"/>
          <w:marTop w:val="0"/>
          <w:marBottom w:val="0"/>
          <w:divBdr>
            <w:top w:val="none" w:sz="0" w:space="0" w:color="auto"/>
            <w:left w:val="none" w:sz="0" w:space="0" w:color="auto"/>
            <w:bottom w:val="none" w:sz="0" w:space="0" w:color="auto"/>
            <w:right w:val="none" w:sz="0" w:space="0" w:color="auto"/>
          </w:divBdr>
        </w:div>
      </w:divsChild>
    </w:div>
    <w:div w:id="1614095932">
      <w:bodyDiv w:val="1"/>
      <w:marLeft w:val="0"/>
      <w:marRight w:val="0"/>
      <w:marTop w:val="0"/>
      <w:marBottom w:val="0"/>
      <w:divBdr>
        <w:top w:val="none" w:sz="0" w:space="0" w:color="auto"/>
        <w:left w:val="none" w:sz="0" w:space="0" w:color="auto"/>
        <w:bottom w:val="none" w:sz="0" w:space="0" w:color="auto"/>
        <w:right w:val="none" w:sz="0" w:space="0" w:color="auto"/>
      </w:divBdr>
      <w:divsChild>
        <w:div w:id="1580746119">
          <w:marLeft w:val="547"/>
          <w:marRight w:val="0"/>
          <w:marTop w:val="0"/>
          <w:marBottom w:val="0"/>
          <w:divBdr>
            <w:top w:val="none" w:sz="0" w:space="0" w:color="auto"/>
            <w:left w:val="none" w:sz="0" w:space="0" w:color="auto"/>
            <w:bottom w:val="none" w:sz="0" w:space="0" w:color="auto"/>
            <w:right w:val="none" w:sz="0" w:space="0" w:color="auto"/>
          </w:divBdr>
        </w:div>
      </w:divsChild>
    </w:div>
    <w:div w:id="1639266508">
      <w:bodyDiv w:val="1"/>
      <w:marLeft w:val="0"/>
      <w:marRight w:val="0"/>
      <w:marTop w:val="0"/>
      <w:marBottom w:val="0"/>
      <w:divBdr>
        <w:top w:val="none" w:sz="0" w:space="0" w:color="auto"/>
        <w:left w:val="none" w:sz="0" w:space="0" w:color="auto"/>
        <w:bottom w:val="none" w:sz="0" w:space="0" w:color="auto"/>
        <w:right w:val="none" w:sz="0" w:space="0" w:color="auto"/>
      </w:divBdr>
    </w:div>
    <w:div w:id="1645967195">
      <w:bodyDiv w:val="1"/>
      <w:marLeft w:val="0"/>
      <w:marRight w:val="0"/>
      <w:marTop w:val="0"/>
      <w:marBottom w:val="0"/>
      <w:divBdr>
        <w:top w:val="none" w:sz="0" w:space="0" w:color="auto"/>
        <w:left w:val="none" w:sz="0" w:space="0" w:color="auto"/>
        <w:bottom w:val="none" w:sz="0" w:space="0" w:color="auto"/>
        <w:right w:val="none" w:sz="0" w:space="0" w:color="auto"/>
      </w:divBdr>
      <w:divsChild>
        <w:div w:id="10692761">
          <w:marLeft w:val="0"/>
          <w:marRight w:val="0"/>
          <w:marTop w:val="0"/>
          <w:marBottom w:val="0"/>
          <w:divBdr>
            <w:top w:val="none" w:sz="0" w:space="0" w:color="auto"/>
            <w:left w:val="none" w:sz="0" w:space="0" w:color="auto"/>
            <w:bottom w:val="none" w:sz="0" w:space="0" w:color="auto"/>
            <w:right w:val="none" w:sz="0" w:space="0" w:color="auto"/>
          </w:divBdr>
        </w:div>
        <w:div w:id="21707995">
          <w:marLeft w:val="0"/>
          <w:marRight w:val="0"/>
          <w:marTop w:val="0"/>
          <w:marBottom w:val="0"/>
          <w:divBdr>
            <w:top w:val="none" w:sz="0" w:space="0" w:color="auto"/>
            <w:left w:val="none" w:sz="0" w:space="0" w:color="auto"/>
            <w:bottom w:val="none" w:sz="0" w:space="0" w:color="auto"/>
            <w:right w:val="none" w:sz="0" w:space="0" w:color="auto"/>
          </w:divBdr>
        </w:div>
        <w:div w:id="44568787">
          <w:marLeft w:val="0"/>
          <w:marRight w:val="0"/>
          <w:marTop w:val="0"/>
          <w:marBottom w:val="0"/>
          <w:divBdr>
            <w:top w:val="none" w:sz="0" w:space="0" w:color="auto"/>
            <w:left w:val="none" w:sz="0" w:space="0" w:color="auto"/>
            <w:bottom w:val="none" w:sz="0" w:space="0" w:color="auto"/>
            <w:right w:val="none" w:sz="0" w:space="0" w:color="auto"/>
          </w:divBdr>
        </w:div>
        <w:div w:id="60712994">
          <w:marLeft w:val="0"/>
          <w:marRight w:val="0"/>
          <w:marTop w:val="0"/>
          <w:marBottom w:val="0"/>
          <w:divBdr>
            <w:top w:val="none" w:sz="0" w:space="0" w:color="auto"/>
            <w:left w:val="none" w:sz="0" w:space="0" w:color="auto"/>
            <w:bottom w:val="none" w:sz="0" w:space="0" w:color="auto"/>
            <w:right w:val="none" w:sz="0" w:space="0" w:color="auto"/>
          </w:divBdr>
        </w:div>
        <w:div w:id="62337273">
          <w:marLeft w:val="0"/>
          <w:marRight w:val="0"/>
          <w:marTop w:val="0"/>
          <w:marBottom w:val="0"/>
          <w:divBdr>
            <w:top w:val="none" w:sz="0" w:space="0" w:color="auto"/>
            <w:left w:val="none" w:sz="0" w:space="0" w:color="auto"/>
            <w:bottom w:val="none" w:sz="0" w:space="0" w:color="auto"/>
            <w:right w:val="none" w:sz="0" w:space="0" w:color="auto"/>
          </w:divBdr>
        </w:div>
        <w:div w:id="135726316">
          <w:marLeft w:val="0"/>
          <w:marRight w:val="0"/>
          <w:marTop w:val="0"/>
          <w:marBottom w:val="0"/>
          <w:divBdr>
            <w:top w:val="none" w:sz="0" w:space="0" w:color="auto"/>
            <w:left w:val="none" w:sz="0" w:space="0" w:color="auto"/>
            <w:bottom w:val="none" w:sz="0" w:space="0" w:color="auto"/>
            <w:right w:val="none" w:sz="0" w:space="0" w:color="auto"/>
          </w:divBdr>
        </w:div>
        <w:div w:id="138042475">
          <w:marLeft w:val="0"/>
          <w:marRight w:val="0"/>
          <w:marTop w:val="0"/>
          <w:marBottom w:val="0"/>
          <w:divBdr>
            <w:top w:val="none" w:sz="0" w:space="0" w:color="auto"/>
            <w:left w:val="none" w:sz="0" w:space="0" w:color="auto"/>
            <w:bottom w:val="none" w:sz="0" w:space="0" w:color="auto"/>
            <w:right w:val="none" w:sz="0" w:space="0" w:color="auto"/>
          </w:divBdr>
        </w:div>
        <w:div w:id="140973695">
          <w:marLeft w:val="0"/>
          <w:marRight w:val="0"/>
          <w:marTop w:val="0"/>
          <w:marBottom w:val="0"/>
          <w:divBdr>
            <w:top w:val="none" w:sz="0" w:space="0" w:color="auto"/>
            <w:left w:val="none" w:sz="0" w:space="0" w:color="auto"/>
            <w:bottom w:val="none" w:sz="0" w:space="0" w:color="auto"/>
            <w:right w:val="none" w:sz="0" w:space="0" w:color="auto"/>
          </w:divBdr>
        </w:div>
        <w:div w:id="159741265">
          <w:marLeft w:val="0"/>
          <w:marRight w:val="0"/>
          <w:marTop w:val="0"/>
          <w:marBottom w:val="0"/>
          <w:divBdr>
            <w:top w:val="none" w:sz="0" w:space="0" w:color="auto"/>
            <w:left w:val="none" w:sz="0" w:space="0" w:color="auto"/>
            <w:bottom w:val="none" w:sz="0" w:space="0" w:color="auto"/>
            <w:right w:val="none" w:sz="0" w:space="0" w:color="auto"/>
          </w:divBdr>
        </w:div>
        <w:div w:id="174923385">
          <w:marLeft w:val="0"/>
          <w:marRight w:val="0"/>
          <w:marTop w:val="0"/>
          <w:marBottom w:val="0"/>
          <w:divBdr>
            <w:top w:val="none" w:sz="0" w:space="0" w:color="auto"/>
            <w:left w:val="none" w:sz="0" w:space="0" w:color="auto"/>
            <w:bottom w:val="none" w:sz="0" w:space="0" w:color="auto"/>
            <w:right w:val="none" w:sz="0" w:space="0" w:color="auto"/>
          </w:divBdr>
        </w:div>
        <w:div w:id="205214694">
          <w:marLeft w:val="0"/>
          <w:marRight w:val="0"/>
          <w:marTop w:val="0"/>
          <w:marBottom w:val="0"/>
          <w:divBdr>
            <w:top w:val="none" w:sz="0" w:space="0" w:color="auto"/>
            <w:left w:val="none" w:sz="0" w:space="0" w:color="auto"/>
            <w:bottom w:val="none" w:sz="0" w:space="0" w:color="auto"/>
            <w:right w:val="none" w:sz="0" w:space="0" w:color="auto"/>
          </w:divBdr>
        </w:div>
        <w:div w:id="223108729">
          <w:marLeft w:val="0"/>
          <w:marRight w:val="0"/>
          <w:marTop w:val="0"/>
          <w:marBottom w:val="0"/>
          <w:divBdr>
            <w:top w:val="none" w:sz="0" w:space="0" w:color="auto"/>
            <w:left w:val="none" w:sz="0" w:space="0" w:color="auto"/>
            <w:bottom w:val="none" w:sz="0" w:space="0" w:color="auto"/>
            <w:right w:val="none" w:sz="0" w:space="0" w:color="auto"/>
          </w:divBdr>
        </w:div>
        <w:div w:id="234170545">
          <w:marLeft w:val="0"/>
          <w:marRight w:val="0"/>
          <w:marTop w:val="0"/>
          <w:marBottom w:val="0"/>
          <w:divBdr>
            <w:top w:val="none" w:sz="0" w:space="0" w:color="auto"/>
            <w:left w:val="none" w:sz="0" w:space="0" w:color="auto"/>
            <w:bottom w:val="none" w:sz="0" w:space="0" w:color="auto"/>
            <w:right w:val="none" w:sz="0" w:space="0" w:color="auto"/>
          </w:divBdr>
        </w:div>
        <w:div w:id="277034285">
          <w:marLeft w:val="0"/>
          <w:marRight w:val="0"/>
          <w:marTop w:val="0"/>
          <w:marBottom w:val="0"/>
          <w:divBdr>
            <w:top w:val="none" w:sz="0" w:space="0" w:color="auto"/>
            <w:left w:val="none" w:sz="0" w:space="0" w:color="auto"/>
            <w:bottom w:val="none" w:sz="0" w:space="0" w:color="auto"/>
            <w:right w:val="none" w:sz="0" w:space="0" w:color="auto"/>
          </w:divBdr>
        </w:div>
        <w:div w:id="303629658">
          <w:marLeft w:val="0"/>
          <w:marRight w:val="0"/>
          <w:marTop w:val="0"/>
          <w:marBottom w:val="0"/>
          <w:divBdr>
            <w:top w:val="none" w:sz="0" w:space="0" w:color="auto"/>
            <w:left w:val="none" w:sz="0" w:space="0" w:color="auto"/>
            <w:bottom w:val="none" w:sz="0" w:space="0" w:color="auto"/>
            <w:right w:val="none" w:sz="0" w:space="0" w:color="auto"/>
          </w:divBdr>
        </w:div>
        <w:div w:id="353458345">
          <w:marLeft w:val="0"/>
          <w:marRight w:val="0"/>
          <w:marTop w:val="0"/>
          <w:marBottom w:val="0"/>
          <w:divBdr>
            <w:top w:val="none" w:sz="0" w:space="0" w:color="auto"/>
            <w:left w:val="none" w:sz="0" w:space="0" w:color="auto"/>
            <w:bottom w:val="none" w:sz="0" w:space="0" w:color="auto"/>
            <w:right w:val="none" w:sz="0" w:space="0" w:color="auto"/>
          </w:divBdr>
        </w:div>
        <w:div w:id="368188738">
          <w:marLeft w:val="0"/>
          <w:marRight w:val="0"/>
          <w:marTop w:val="0"/>
          <w:marBottom w:val="0"/>
          <w:divBdr>
            <w:top w:val="none" w:sz="0" w:space="0" w:color="auto"/>
            <w:left w:val="none" w:sz="0" w:space="0" w:color="auto"/>
            <w:bottom w:val="none" w:sz="0" w:space="0" w:color="auto"/>
            <w:right w:val="none" w:sz="0" w:space="0" w:color="auto"/>
          </w:divBdr>
        </w:div>
        <w:div w:id="368995158">
          <w:marLeft w:val="0"/>
          <w:marRight w:val="0"/>
          <w:marTop w:val="0"/>
          <w:marBottom w:val="0"/>
          <w:divBdr>
            <w:top w:val="none" w:sz="0" w:space="0" w:color="auto"/>
            <w:left w:val="none" w:sz="0" w:space="0" w:color="auto"/>
            <w:bottom w:val="none" w:sz="0" w:space="0" w:color="auto"/>
            <w:right w:val="none" w:sz="0" w:space="0" w:color="auto"/>
          </w:divBdr>
        </w:div>
        <w:div w:id="375131706">
          <w:marLeft w:val="0"/>
          <w:marRight w:val="0"/>
          <w:marTop w:val="0"/>
          <w:marBottom w:val="0"/>
          <w:divBdr>
            <w:top w:val="none" w:sz="0" w:space="0" w:color="auto"/>
            <w:left w:val="none" w:sz="0" w:space="0" w:color="auto"/>
            <w:bottom w:val="none" w:sz="0" w:space="0" w:color="auto"/>
            <w:right w:val="none" w:sz="0" w:space="0" w:color="auto"/>
          </w:divBdr>
        </w:div>
        <w:div w:id="379210997">
          <w:marLeft w:val="0"/>
          <w:marRight w:val="0"/>
          <w:marTop w:val="0"/>
          <w:marBottom w:val="0"/>
          <w:divBdr>
            <w:top w:val="none" w:sz="0" w:space="0" w:color="auto"/>
            <w:left w:val="none" w:sz="0" w:space="0" w:color="auto"/>
            <w:bottom w:val="none" w:sz="0" w:space="0" w:color="auto"/>
            <w:right w:val="none" w:sz="0" w:space="0" w:color="auto"/>
          </w:divBdr>
        </w:div>
        <w:div w:id="399211622">
          <w:marLeft w:val="0"/>
          <w:marRight w:val="0"/>
          <w:marTop w:val="0"/>
          <w:marBottom w:val="0"/>
          <w:divBdr>
            <w:top w:val="none" w:sz="0" w:space="0" w:color="auto"/>
            <w:left w:val="none" w:sz="0" w:space="0" w:color="auto"/>
            <w:bottom w:val="none" w:sz="0" w:space="0" w:color="auto"/>
            <w:right w:val="none" w:sz="0" w:space="0" w:color="auto"/>
          </w:divBdr>
        </w:div>
        <w:div w:id="401103871">
          <w:marLeft w:val="0"/>
          <w:marRight w:val="0"/>
          <w:marTop w:val="0"/>
          <w:marBottom w:val="0"/>
          <w:divBdr>
            <w:top w:val="none" w:sz="0" w:space="0" w:color="auto"/>
            <w:left w:val="none" w:sz="0" w:space="0" w:color="auto"/>
            <w:bottom w:val="none" w:sz="0" w:space="0" w:color="auto"/>
            <w:right w:val="none" w:sz="0" w:space="0" w:color="auto"/>
          </w:divBdr>
        </w:div>
        <w:div w:id="402721503">
          <w:marLeft w:val="0"/>
          <w:marRight w:val="0"/>
          <w:marTop w:val="0"/>
          <w:marBottom w:val="0"/>
          <w:divBdr>
            <w:top w:val="none" w:sz="0" w:space="0" w:color="auto"/>
            <w:left w:val="none" w:sz="0" w:space="0" w:color="auto"/>
            <w:bottom w:val="none" w:sz="0" w:space="0" w:color="auto"/>
            <w:right w:val="none" w:sz="0" w:space="0" w:color="auto"/>
          </w:divBdr>
        </w:div>
        <w:div w:id="407532228">
          <w:marLeft w:val="0"/>
          <w:marRight w:val="0"/>
          <w:marTop w:val="0"/>
          <w:marBottom w:val="0"/>
          <w:divBdr>
            <w:top w:val="none" w:sz="0" w:space="0" w:color="auto"/>
            <w:left w:val="none" w:sz="0" w:space="0" w:color="auto"/>
            <w:bottom w:val="none" w:sz="0" w:space="0" w:color="auto"/>
            <w:right w:val="none" w:sz="0" w:space="0" w:color="auto"/>
          </w:divBdr>
        </w:div>
        <w:div w:id="424158118">
          <w:marLeft w:val="0"/>
          <w:marRight w:val="0"/>
          <w:marTop w:val="0"/>
          <w:marBottom w:val="0"/>
          <w:divBdr>
            <w:top w:val="none" w:sz="0" w:space="0" w:color="auto"/>
            <w:left w:val="none" w:sz="0" w:space="0" w:color="auto"/>
            <w:bottom w:val="none" w:sz="0" w:space="0" w:color="auto"/>
            <w:right w:val="none" w:sz="0" w:space="0" w:color="auto"/>
          </w:divBdr>
        </w:div>
        <w:div w:id="424423381">
          <w:marLeft w:val="0"/>
          <w:marRight w:val="0"/>
          <w:marTop w:val="0"/>
          <w:marBottom w:val="0"/>
          <w:divBdr>
            <w:top w:val="none" w:sz="0" w:space="0" w:color="auto"/>
            <w:left w:val="none" w:sz="0" w:space="0" w:color="auto"/>
            <w:bottom w:val="none" w:sz="0" w:space="0" w:color="auto"/>
            <w:right w:val="none" w:sz="0" w:space="0" w:color="auto"/>
          </w:divBdr>
        </w:div>
        <w:div w:id="465320838">
          <w:marLeft w:val="0"/>
          <w:marRight w:val="0"/>
          <w:marTop w:val="0"/>
          <w:marBottom w:val="0"/>
          <w:divBdr>
            <w:top w:val="none" w:sz="0" w:space="0" w:color="auto"/>
            <w:left w:val="none" w:sz="0" w:space="0" w:color="auto"/>
            <w:bottom w:val="none" w:sz="0" w:space="0" w:color="auto"/>
            <w:right w:val="none" w:sz="0" w:space="0" w:color="auto"/>
          </w:divBdr>
        </w:div>
        <w:div w:id="511645244">
          <w:marLeft w:val="0"/>
          <w:marRight w:val="0"/>
          <w:marTop w:val="0"/>
          <w:marBottom w:val="0"/>
          <w:divBdr>
            <w:top w:val="none" w:sz="0" w:space="0" w:color="auto"/>
            <w:left w:val="none" w:sz="0" w:space="0" w:color="auto"/>
            <w:bottom w:val="none" w:sz="0" w:space="0" w:color="auto"/>
            <w:right w:val="none" w:sz="0" w:space="0" w:color="auto"/>
          </w:divBdr>
        </w:div>
        <w:div w:id="528181444">
          <w:marLeft w:val="0"/>
          <w:marRight w:val="0"/>
          <w:marTop w:val="0"/>
          <w:marBottom w:val="0"/>
          <w:divBdr>
            <w:top w:val="none" w:sz="0" w:space="0" w:color="auto"/>
            <w:left w:val="none" w:sz="0" w:space="0" w:color="auto"/>
            <w:bottom w:val="none" w:sz="0" w:space="0" w:color="auto"/>
            <w:right w:val="none" w:sz="0" w:space="0" w:color="auto"/>
          </w:divBdr>
        </w:div>
        <w:div w:id="548491714">
          <w:marLeft w:val="0"/>
          <w:marRight w:val="0"/>
          <w:marTop w:val="0"/>
          <w:marBottom w:val="0"/>
          <w:divBdr>
            <w:top w:val="none" w:sz="0" w:space="0" w:color="auto"/>
            <w:left w:val="none" w:sz="0" w:space="0" w:color="auto"/>
            <w:bottom w:val="none" w:sz="0" w:space="0" w:color="auto"/>
            <w:right w:val="none" w:sz="0" w:space="0" w:color="auto"/>
          </w:divBdr>
        </w:div>
        <w:div w:id="596449571">
          <w:marLeft w:val="0"/>
          <w:marRight w:val="0"/>
          <w:marTop w:val="0"/>
          <w:marBottom w:val="0"/>
          <w:divBdr>
            <w:top w:val="none" w:sz="0" w:space="0" w:color="auto"/>
            <w:left w:val="none" w:sz="0" w:space="0" w:color="auto"/>
            <w:bottom w:val="none" w:sz="0" w:space="0" w:color="auto"/>
            <w:right w:val="none" w:sz="0" w:space="0" w:color="auto"/>
          </w:divBdr>
        </w:div>
        <w:div w:id="605969383">
          <w:marLeft w:val="0"/>
          <w:marRight w:val="0"/>
          <w:marTop w:val="0"/>
          <w:marBottom w:val="0"/>
          <w:divBdr>
            <w:top w:val="none" w:sz="0" w:space="0" w:color="auto"/>
            <w:left w:val="none" w:sz="0" w:space="0" w:color="auto"/>
            <w:bottom w:val="none" w:sz="0" w:space="0" w:color="auto"/>
            <w:right w:val="none" w:sz="0" w:space="0" w:color="auto"/>
          </w:divBdr>
        </w:div>
        <w:div w:id="607808824">
          <w:marLeft w:val="0"/>
          <w:marRight w:val="0"/>
          <w:marTop w:val="0"/>
          <w:marBottom w:val="0"/>
          <w:divBdr>
            <w:top w:val="none" w:sz="0" w:space="0" w:color="auto"/>
            <w:left w:val="none" w:sz="0" w:space="0" w:color="auto"/>
            <w:bottom w:val="none" w:sz="0" w:space="0" w:color="auto"/>
            <w:right w:val="none" w:sz="0" w:space="0" w:color="auto"/>
          </w:divBdr>
        </w:div>
        <w:div w:id="661855494">
          <w:marLeft w:val="0"/>
          <w:marRight w:val="0"/>
          <w:marTop w:val="0"/>
          <w:marBottom w:val="0"/>
          <w:divBdr>
            <w:top w:val="none" w:sz="0" w:space="0" w:color="auto"/>
            <w:left w:val="none" w:sz="0" w:space="0" w:color="auto"/>
            <w:bottom w:val="none" w:sz="0" w:space="0" w:color="auto"/>
            <w:right w:val="none" w:sz="0" w:space="0" w:color="auto"/>
          </w:divBdr>
        </w:div>
        <w:div w:id="684401001">
          <w:marLeft w:val="0"/>
          <w:marRight w:val="0"/>
          <w:marTop w:val="0"/>
          <w:marBottom w:val="0"/>
          <w:divBdr>
            <w:top w:val="none" w:sz="0" w:space="0" w:color="auto"/>
            <w:left w:val="none" w:sz="0" w:space="0" w:color="auto"/>
            <w:bottom w:val="none" w:sz="0" w:space="0" w:color="auto"/>
            <w:right w:val="none" w:sz="0" w:space="0" w:color="auto"/>
          </w:divBdr>
        </w:div>
        <w:div w:id="692413727">
          <w:marLeft w:val="0"/>
          <w:marRight w:val="0"/>
          <w:marTop w:val="0"/>
          <w:marBottom w:val="0"/>
          <w:divBdr>
            <w:top w:val="none" w:sz="0" w:space="0" w:color="auto"/>
            <w:left w:val="none" w:sz="0" w:space="0" w:color="auto"/>
            <w:bottom w:val="none" w:sz="0" w:space="0" w:color="auto"/>
            <w:right w:val="none" w:sz="0" w:space="0" w:color="auto"/>
          </w:divBdr>
        </w:div>
        <w:div w:id="703166769">
          <w:marLeft w:val="0"/>
          <w:marRight w:val="0"/>
          <w:marTop w:val="0"/>
          <w:marBottom w:val="0"/>
          <w:divBdr>
            <w:top w:val="none" w:sz="0" w:space="0" w:color="auto"/>
            <w:left w:val="none" w:sz="0" w:space="0" w:color="auto"/>
            <w:bottom w:val="none" w:sz="0" w:space="0" w:color="auto"/>
            <w:right w:val="none" w:sz="0" w:space="0" w:color="auto"/>
          </w:divBdr>
        </w:div>
        <w:div w:id="744691235">
          <w:marLeft w:val="0"/>
          <w:marRight w:val="0"/>
          <w:marTop w:val="0"/>
          <w:marBottom w:val="0"/>
          <w:divBdr>
            <w:top w:val="none" w:sz="0" w:space="0" w:color="auto"/>
            <w:left w:val="none" w:sz="0" w:space="0" w:color="auto"/>
            <w:bottom w:val="none" w:sz="0" w:space="0" w:color="auto"/>
            <w:right w:val="none" w:sz="0" w:space="0" w:color="auto"/>
          </w:divBdr>
        </w:div>
        <w:div w:id="777335656">
          <w:marLeft w:val="0"/>
          <w:marRight w:val="0"/>
          <w:marTop w:val="0"/>
          <w:marBottom w:val="0"/>
          <w:divBdr>
            <w:top w:val="none" w:sz="0" w:space="0" w:color="auto"/>
            <w:left w:val="none" w:sz="0" w:space="0" w:color="auto"/>
            <w:bottom w:val="none" w:sz="0" w:space="0" w:color="auto"/>
            <w:right w:val="none" w:sz="0" w:space="0" w:color="auto"/>
          </w:divBdr>
        </w:div>
        <w:div w:id="779304913">
          <w:marLeft w:val="0"/>
          <w:marRight w:val="0"/>
          <w:marTop w:val="0"/>
          <w:marBottom w:val="0"/>
          <w:divBdr>
            <w:top w:val="none" w:sz="0" w:space="0" w:color="auto"/>
            <w:left w:val="none" w:sz="0" w:space="0" w:color="auto"/>
            <w:bottom w:val="none" w:sz="0" w:space="0" w:color="auto"/>
            <w:right w:val="none" w:sz="0" w:space="0" w:color="auto"/>
          </w:divBdr>
        </w:div>
        <w:div w:id="842860576">
          <w:marLeft w:val="0"/>
          <w:marRight w:val="0"/>
          <w:marTop w:val="0"/>
          <w:marBottom w:val="0"/>
          <w:divBdr>
            <w:top w:val="none" w:sz="0" w:space="0" w:color="auto"/>
            <w:left w:val="none" w:sz="0" w:space="0" w:color="auto"/>
            <w:bottom w:val="none" w:sz="0" w:space="0" w:color="auto"/>
            <w:right w:val="none" w:sz="0" w:space="0" w:color="auto"/>
          </w:divBdr>
        </w:div>
        <w:div w:id="896162865">
          <w:marLeft w:val="0"/>
          <w:marRight w:val="0"/>
          <w:marTop w:val="0"/>
          <w:marBottom w:val="0"/>
          <w:divBdr>
            <w:top w:val="none" w:sz="0" w:space="0" w:color="auto"/>
            <w:left w:val="none" w:sz="0" w:space="0" w:color="auto"/>
            <w:bottom w:val="none" w:sz="0" w:space="0" w:color="auto"/>
            <w:right w:val="none" w:sz="0" w:space="0" w:color="auto"/>
          </w:divBdr>
        </w:div>
        <w:div w:id="956183223">
          <w:marLeft w:val="0"/>
          <w:marRight w:val="0"/>
          <w:marTop w:val="0"/>
          <w:marBottom w:val="0"/>
          <w:divBdr>
            <w:top w:val="none" w:sz="0" w:space="0" w:color="auto"/>
            <w:left w:val="none" w:sz="0" w:space="0" w:color="auto"/>
            <w:bottom w:val="none" w:sz="0" w:space="0" w:color="auto"/>
            <w:right w:val="none" w:sz="0" w:space="0" w:color="auto"/>
          </w:divBdr>
        </w:div>
        <w:div w:id="960765801">
          <w:marLeft w:val="0"/>
          <w:marRight w:val="0"/>
          <w:marTop w:val="0"/>
          <w:marBottom w:val="0"/>
          <w:divBdr>
            <w:top w:val="none" w:sz="0" w:space="0" w:color="auto"/>
            <w:left w:val="none" w:sz="0" w:space="0" w:color="auto"/>
            <w:bottom w:val="none" w:sz="0" w:space="0" w:color="auto"/>
            <w:right w:val="none" w:sz="0" w:space="0" w:color="auto"/>
          </w:divBdr>
        </w:div>
        <w:div w:id="981076562">
          <w:marLeft w:val="0"/>
          <w:marRight w:val="0"/>
          <w:marTop w:val="0"/>
          <w:marBottom w:val="0"/>
          <w:divBdr>
            <w:top w:val="none" w:sz="0" w:space="0" w:color="auto"/>
            <w:left w:val="none" w:sz="0" w:space="0" w:color="auto"/>
            <w:bottom w:val="none" w:sz="0" w:space="0" w:color="auto"/>
            <w:right w:val="none" w:sz="0" w:space="0" w:color="auto"/>
          </w:divBdr>
        </w:div>
        <w:div w:id="1050425977">
          <w:marLeft w:val="0"/>
          <w:marRight w:val="0"/>
          <w:marTop w:val="0"/>
          <w:marBottom w:val="0"/>
          <w:divBdr>
            <w:top w:val="none" w:sz="0" w:space="0" w:color="auto"/>
            <w:left w:val="none" w:sz="0" w:space="0" w:color="auto"/>
            <w:bottom w:val="none" w:sz="0" w:space="0" w:color="auto"/>
            <w:right w:val="none" w:sz="0" w:space="0" w:color="auto"/>
          </w:divBdr>
        </w:div>
        <w:div w:id="1058437271">
          <w:marLeft w:val="0"/>
          <w:marRight w:val="0"/>
          <w:marTop w:val="0"/>
          <w:marBottom w:val="0"/>
          <w:divBdr>
            <w:top w:val="none" w:sz="0" w:space="0" w:color="auto"/>
            <w:left w:val="none" w:sz="0" w:space="0" w:color="auto"/>
            <w:bottom w:val="none" w:sz="0" w:space="0" w:color="auto"/>
            <w:right w:val="none" w:sz="0" w:space="0" w:color="auto"/>
          </w:divBdr>
        </w:div>
        <w:div w:id="1078479664">
          <w:marLeft w:val="0"/>
          <w:marRight w:val="0"/>
          <w:marTop w:val="0"/>
          <w:marBottom w:val="0"/>
          <w:divBdr>
            <w:top w:val="none" w:sz="0" w:space="0" w:color="auto"/>
            <w:left w:val="none" w:sz="0" w:space="0" w:color="auto"/>
            <w:bottom w:val="none" w:sz="0" w:space="0" w:color="auto"/>
            <w:right w:val="none" w:sz="0" w:space="0" w:color="auto"/>
          </w:divBdr>
        </w:div>
        <w:div w:id="1095201889">
          <w:marLeft w:val="0"/>
          <w:marRight w:val="0"/>
          <w:marTop w:val="0"/>
          <w:marBottom w:val="0"/>
          <w:divBdr>
            <w:top w:val="none" w:sz="0" w:space="0" w:color="auto"/>
            <w:left w:val="none" w:sz="0" w:space="0" w:color="auto"/>
            <w:bottom w:val="none" w:sz="0" w:space="0" w:color="auto"/>
            <w:right w:val="none" w:sz="0" w:space="0" w:color="auto"/>
          </w:divBdr>
        </w:div>
        <w:div w:id="1215241950">
          <w:marLeft w:val="0"/>
          <w:marRight w:val="0"/>
          <w:marTop w:val="0"/>
          <w:marBottom w:val="0"/>
          <w:divBdr>
            <w:top w:val="none" w:sz="0" w:space="0" w:color="auto"/>
            <w:left w:val="none" w:sz="0" w:space="0" w:color="auto"/>
            <w:bottom w:val="none" w:sz="0" w:space="0" w:color="auto"/>
            <w:right w:val="none" w:sz="0" w:space="0" w:color="auto"/>
          </w:divBdr>
        </w:div>
        <w:div w:id="1225027110">
          <w:marLeft w:val="0"/>
          <w:marRight w:val="0"/>
          <w:marTop w:val="0"/>
          <w:marBottom w:val="0"/>
          <w:divBdr>
            <w:top w:val="none" w:sz="0" w:space="0" w:color="auto"/>
            <w:left w:val="none" w:sz="0" w:space="0" w:color="auto"/>
            <w:bottom w:val="none" w:sz="0" w:space="0" w:color="auto"/>
            <w:right w:val="none" w:sz="0" w:space="0" w:color="auto"/>
          </w:divBdr>
        </w:div>
        <w:div w:id="1246691770">
          <w:marLeft w:val="0"/>
          <w:marRight w:val="0"/>
          <w:marTop w:val="0"/>
          <w:marBottom w:val="0"/>
          <w:divBdr>
            <w:top w:val="none" w:sz="0" w:space="0" w:color="auto"/>
            <w:left w:val="none" w:sz="0" w:space="0" w:color="auto"/>
            <w:bottom w:val="none" w:sz="0" w:space="0" w:color="auto"/>
            <w:right w:val="none" w:sz="0" w:space="0" w:color="auto"/>
          </w:divBdr>
        </w:div>
        <w:div w:id="1262838767">
          <w:marLeft w:val="0"/>
          <w:marRight w:val="0"/>
          <w:marTop w:val="0"/>
          <w:marBottom w:val="0"/>
          <w:divBdr>
            <w:top w:val="none" w:sz="0" w:space="0" w:color="auto"/>
            <w:left w:val="none" w:sz="0" w:space="0" w:color="auto"/>
            <w:bottom w:val="none" w:sz="0" w:space="0" w:color="auto"/>
            <w:right w:val="none" w:sz="0" w:space="0" w:color="auto"/>
          </w:divBdr>
        </w:div>
        <w:div w:id="1270814025">
          <w:marLeft w:val="0"/>
          <w:marRight w:val="0"/>
          <w:marTop w:val="0"/>
          <w:marBottom w:val="0"/>
          <w:divBdr>
            <w:top w:val="none" w:sz="0" w:space="0" w:color="auto"/>
            <w:left w:val="none" w:sz="0" w:space="0" w:color="auto"/>
            <w:bottom w:val="none" w:sz="0" w:space="0" w:color="auto"/>
            <w:right w:val="none" w:sz="0" w:space="0" w:color="auto"/>
          </w:divBdr>
        </w:div>
        <w:div w:id="1300846711">
          <w:marLeft w:val="0"/>
          <w:marRight w:val="0"/>
          <w:marTop w:val="0"/>
          <w:marBottom w:val="0"/>
          <w:divBdr>
            <w:top w:val="none" w:sz="0" w:space="0" w:color="auto"/>
            <w:left w:val="none" w:sz="0" w:space="0" w:color="auto"/>
            <w:bottom w:val="none" w:sz="0" w:space="0" w:color="auto"/>
            <w:right w:val="none" w:sz="0" w:space="0" w:color="auto"/>
          </w:divBdr>
        </w:div>
        <w:div w:id="1312177396">
          <w:marLeft w:val="0"/>
          <w:marRight w:val="0"/>
          <w:marTop w:val="0"/>
          <w:marBottom w:val="0"/>
          <w:divBdr>
            <w:top w:val="none" w:sz="0" w:space="0" w:color="auto"/>
            <w:left w:val="none" w:sz="0" w:space="0" w:color="auto"/>
            <w:bottom w:val="none" w:sz="0" w:space="0" w:color="auto"/>
            <w:right w:val="none" w:sz="0" w:space="0" w:color="auto"/>
          </w:divBdr>
        </w:div>
        <w:div w:id="1349523375">
          <w:marLeft w:val="0"/>
          <w:marRight w:val="0"/>
          <w:marTop w:val="0"/>
          <w:marBottom w:val="0"/>
          <w:divBdr>
            <w:top w:val="none" w:sz="0" w:space="0" w:color="auto"/>
            <w:left w:val="none" w:sz="0" w:space="0" w:color="auto"/>
            <w:bottom w:val="none" w:sz="0" w:space="0" w:color="auto"/>
            <w:right w:val="none" w:sz="0" w:space="0" w:color="auto"/>
          </w:divBdr>
        </w:div>
        <w:div w:id="1365211259">
          <w:marLeft w:val="0"/>
          <w:marRight w:val="0"/>
          <w:marTop w:val="0"/>
          <w:marBottom w:val="0"/>
          <w:divBdr>
            <w:top w:val="none" w:sz="0" w:space="0" w:color="auto"/>
            <w:left w:val="none" w:sz="0" w:space="0" w:color="auto"/>
            <w:bottom w:val="none" w:sz="0" w:space="0" w:color="auto"/>
            <w:right w:val="none" w:sz="0" w:space="0" w:color="auto"/>
          </w:divBdr>
        </w:div>
        <w:div w:id="1368332723">
          <w:marLeft w:val="0"/>
          <w:marRight w:val="0"/>
          <w:marTop w:val="0"/>
          <w:marBottom w:val="0"/>
          <w:divBdr>
            <w:top w:val="none" w:sz="0" w:space="0" w:color="auto"/>
            <w:left w:val="none" w:sz="0" w:space="0" w:color="auto"/>
            <w:bottom w:val="none" w:sz="0" w:space="0" w:color="auto"/>
            <w:right w:val="none" w:sz="0" w:space="0" w:color="auto"/>
          </w:divBdr>
        </w:div>
        <w:div w:id="1381201715">
          <w:marLeft w:val="0"/>
          <w:marRight w:val="0"/>
          <w:marTop w:val="0"/>
          <w:marBottom w:val="0"/>
          <w:divBdr>
            <w:top w:val="none" w:sz="0" w:space="0" w:color="auto"/>
            <w:left w:val="none" w:sz="0" w:space="0" w:color="auto"/>
            <w:bottom w:val="none" w:sz="0" w:space="0" w:color="auto"/>
            <w:right w:val="none" w:sz="0" w:space="0" w:color="auto"/>
          </w:divBdr>
        </w:div>
        <w:div w:id="1383022437">
          <w:marLeft w:val="0"/>
          <w:marRight w:val="0"/>
          <w:marTop w:val="0"/>
          <w:marBottom w:val="0"/>
          <w:divBdr>
            <w:top w:val="none" w:sz="0" w:space="0" w:color="auto"/>
            <w:left w:val="none" w:sz="0" w:space="0" w:color="auto"/>
            <w:bottom w:val="none" w:sz="0" w:space="0" w:color="auto"/>
            <w:right w:val="none" w:sz="0" w:space="0" w:color="auto"/>
          </w:divBdr>
        </w:div>
        <w:div w:id="1389377817">
          <w:marLeft w:val="0"/>
          <w:marRight w:val="0"/>
          <w:marTop w:val="0"/>
          <w:marBottom w:val="0"/>
          <w:divBdr>
            <w:top w:val="none" w:sz="0" w:space="0" w:color="auto"/>
            <w:left w:val="none" w:sz="0" w:space="0" w:color="auto"/>
            <w:bottom w:val="none" w:sz="0" w:space="0" w:color="auto"/>
            <w:right w:val="none" w:sz="0" w:space="0" w:color="auto"/>
          </w:divBdr>
        </w:div>
        <w:div w:id="1390955567">
          <w:marLeft w:val="0"/>
          <w:marRight w:val="0"/>
          <w:marTop w:val="0"/>
          <w:marBottom w:val="0"/>
          <w:divBdr>
            <w:top w:val="none" w:sz="0" w:space="0" w:color="auto"/>
            <w:left w:val="none" w:sz="0" w:space="0" w:color="auto"/>
            <w:bottom w:val="none" w:sz="0" w:space="0" w:color="auto"/>
            <w:right w:val="none" w:sz="0" w:space="0" w:color="auto"/>
          </w:divBdr>
        </w:div>
        <w:div w:id="1405370004">
          <w:marLeft w:val="0"/>
          <w:marRight w:val="0"/>
          <w:marTop w:val="0"/>
          <w:marBottom w:val="0"/>
          <w:divBdr>
            <w:top w:val="none" w:sz="0" w:space="0" w:color="auto"/>
            <w:left w:val="none" w:sz="0" w:space="0" w:color="auto"/>
            <w:bottom w:val="none" w:sz="0" w:space="0" w:color="auto"/>
            <w:right w:val="none" w:sz="0" w:space="0" w:color="auto"/>
          </w:divBdr>
        </w:div>
        <w:div w:id="1405488616">
          <w:marLeft w:val="0"/>
          <w:marRight w:val="0"/>
          <w:marTop w:val="0"/>
          <w:marBottom w:val="0"/>
          <w:divBdr>
            <w:top w:val="none" w:sz="0" w:space="0" w:color="auto"/>
            <w:left w:val="none" w:sz="0" w:space="0" w:color="auto"/>
            <w:bottom w:val="none" w:sz="0" w:space="0" w:color="auto"/>
            <w:right w:val="none" w:sz="0" w:space="0" w:color="auto"/>
          </w:divBdr>
        </w:div>
        <w:div w:id="1454641743">
          <w:marLeft w:val="0"/>
          <w:marRight w:val="0"/>
          <w:marTop w:val="0"/>
          <w:marBottom w:val="0"/>
          <w:divBdr>
            <w:top w:val="none" w:sz="0" w:space="0" w:color="auto"/>
            <w:left w:val="none" w:sz="0" w:space="0" w:color="auto"/>
            <w:bottom w:val="none" w:sz="0" w:space="0" w:color="auto"/>
            <w:right w:val="none" w:sz="0" w:space="0" w:color="auto"/>
          </w:divBdr>
        </w:div>
        <w:div w:id="1501195170">
          <w:marLeft w:val="0"/>
          <w:marRight w:val="0"/>
          <w:marTop w:val="0"/>
          <w:marBottom w:val="0"/>
          <w:divBdr>
            <w:top w:val="none" w:sz="0" w:space="0" w:color="auto"/>
            <w:left w:val="none" w:sz="0" w:space="0" w:color="auto"/>
            <w:bottom w:val="none" w:sz="0" w:space="0" w:color="auto"/>
            <w:right w:val="none" w:sz="0" w:space="0" w:color="auto"/>
          </w:divBdr>
        </w:div>
        <w:div w:id="1544171884">
          <w:marLeft w:val="0"/>
          <w:marRight w:val="0"/>
          <w:marTop w:val="0"/>
          <w:marBottom w:val="0"/>
          <w:divBdr>
            <w:top w:val="none" w:sz="0" w:space="0" w:color="auto"/>
            <w:left w:val="none" w:sz="0" w:space="0" w:color="auto"/>
            <w:bottom w:val="none" w:sz="0" w:space="0" w:color="auto"/>
            <w:right w:val="none" w:sz="0" w:space="0" w:color="auto"/>
          </w:divBdr>
        </w:div>
        <w:div w:id="1557669774">
          <w:marLeft w:val="0"/>
          <w:marRight w:val="0"/>
          <w:marTop w:val="0"/>
          <w:marBottom w:val="0"/>
          <w:divBdr>
            <w:top w:val="none" w:sz="0" w:space="0" w:color="auto"/>
            <w:left w:val="none" w:sz="0" w:space="0" w:color="auto"/>
            <w:bottom w:val="none" w:sz="0" w:space="0" w:color="auto"/>
            <w:right w:val="none" w:sz="0" w:space="0" w:color="auto"/>
          </w:divBdr>
        </w:div>
        <w:div w:id="1604606971">
          <w:marLeft w:val="0"/>
          <w:marRight w:val="0"/>
          <w:marTop w:val="0"/>
          <w:marBottom w:val="0"/>
          <w:divBdr>
            <w:top w:val="none" w:sz="0" w:space="0" w:color="auto"/>
            <w:left w:val="none" w:sz="0" w:space="0" w:color="auto"/>
            <w:bottom w:val="none" w:sz="0" w:space="0" w:color="auto"/>
            <w:right w:val="none" w:sz="0" w:space="0" w:color="auto"/>
          </w:divBdr>
        </w:div>
        <w:div w:id="1624336939">
          <w:marLeft w:val="0"/>
          <w:marRight w:val="0"/>
          <w:marTop w:val="0"/>
          <w:marBottom w:val="0"/>
          <w:divBdr>
            <w:top w:val="none" w:sz="0" w:space="0" w:color="auto"/>
            <w:left w:val="none" w:sz="0" w:space="0" w:color="auto"/>
            <w:bottom w:val="none" w:sz="0" w:space="0" w:color="auto"/>
            <w:right w:val="none" w:sz="0" w:space="0" w:color="auto"/>
          </w:divBdr>
        </w:div>
        <w:div w:id="1650672559">
          <w:marLeft w:val="0"/>
          <w:marRight w:val="0"/>
          <w:marTop w:val="0"/>
          <w:marBottom w:val="0"/>
          <w:divBdr>
            <w:top w:val="none" w:sz="0" w:space="0" w:color="auto"/>
            <w:left w:val="none" w:sz="0" w:space="0" w:color="auto"/>
            <w:bottom w:val="none" w:sz="0" w:space="0" w:color="auto"/>
            <w:right w:val="none" w:sz="0" w:space="0" w:color="auto"/>
          </w:divBdr>
        </w:div>
        <w:div w:id="1668707791">
          <w:marLeft w:val="0"/>
          <w:marRight w:val="0"/>
          <w:marTop w:val="0"/>
          <w:marBottom w:val="0"/>
          <w:divBdr>
            <w:top w:val="none" w:sz="0" w:space="0" w:color="auto"/>
            <w:left w:val="none" w:sz="0" w:space="0" w:color="auto"/>
            <w:bottom w:val="none" w:sz="0" w:space="0" w:color="auto"/>
            <w:right w:val="none" w:sz="0" w:space="0" w:color="auto"/>
          </w:divBdr>
        </w:div>
        <w:div w:id="1724786768">
          <w:marLeft w:val="0"/>
          <w:marRight w:val="0"/>
          <w:marTop w:val="0"/>
          <w:marBottom w:val="0"/>
          <w:divBdr>
            <w:top w:val="none" w:sz="0" w:space="0" w:color="auto"/>
            <w:left w:val="none" w:sz="0" w:space="0" w:color="auto"/>
            <w:bottom w:val="none" w:sz="0" w:space="0" w:color="auto"/>
            <w:right w:val="none" w:sz="0" w:space="0" w:color="auto"/>
          </w:divBdr>
        </w:div>
        <w:div w:id="1772386253">
          <w:marLeft w:val="0"/>
          <w:marRight w:val="0"/>
          <w:marTop w:val="0"/>
          <w:marBottom w:val="0"/>
          <w:divBdr>
            <w:top w:val="none" w:sz="0" w:space="0" w:color="auto"/>
            <w:left w:val="none" w:sz="0" w:space="0" w:color="auto"/>
            <w:bottom w:val="none" w:sz="0" w:space="0" w:color="auto"/>
            <w:right w:val="none" w:sz="0" w:space="0" w:color="auto"/>
          </w:divBdr>
        </w:div>
        <w:div w:id="1773892952">
          <w:marLeft w:val="0"/>
          <w:marRight w:val="0"/>
          <w:marTop w:val="0"/>
          <w:marBottom w:val="0"/>
          <w:divBdr>
            <w:top w:val="none" w:sz="0" w:space="0" w:color="auto"/>
            <w:left w:val="none" w:sz="0" w:space="0" w:color="auto"/>
            <w:bottom w:val="none" w:sz="0" w:space="0" w:color="auto"/>
            <w:right w:val="none" w:sz="0" w:space="0" w:color="auto"/>
          </w:divBdr>
        </w:div>
        <w:div w:id="1819611481">
          <w:marLeft w:val="0"/>
          <w:marRight w:val="0"/>
          <w:marTop w:val="0"/>
          <w:marBottom w:val="0"/>
          <w:divBdr>
            <w:top w:val="none" w:sz="0" w:space="0" w:color="auto"/>
            <w:left w:val="none" w:sz="0" w:space="0" w:color="auto"/>
            <w:bottom w:val="none" w:sz="0" w:space="0" w:color="auto"/>
            <w:right w:val="none" w:sz="0" w:space="0" w:color="auto"/>
          </w:divBdr>
        </w:div>
        <w:div w:id="1829054591">
          <w:marLeft w:val="0"/>
          <w:marRight w:val="0"/>
          <w:marTop w:val="0"/>
          <w:marBottom w:val="0"/>
          <w:divBdr>
            <w:top w:val="none" w:sz="0" w:space="0" w:color="auto"/>
            <w:left w:val="none" w:sz="0" w:space="0" w:color="auto"/>
            <w:bottom w:val="none" w:sz="0" w:space="0" w:color="auto"/>
            <w:right w:val="none" w:sz="0" w:space="0" w:color="auto"/>
          </w:divBdr>
        </w:div>
        <w:div w:id="1845054267">
          <w:marLeft w:val="0"/>
          <w:marRight w:val="0"/>
          <w:marTop w:val="0"/>
          <w:marBottom w:val="0"/>
          <w:divBdr>
            <w:top w:val="none" w:sz="0" w:space="0" w:color="auto"/>
            <w:left w:val="none" w:sz="0" w:space="0" w:color="auto"/>
            <w:bottom w:val="none" w:sz="0" w:space="0" w:color="auto"/>
            <w:right w:val="none" w:sz="0" w:space="0" w:color="auto"/>
          </w:divBdr>
        </w:div>
        <w:div w:id="1847478878">
          <w:marLeft w:val="0"/>
          <w:marRight w:val="0"/>
          <w:marTop w:val="0"/>
          <w:marBottom w:val="0"/>
          <w:divBdr>
            <w:top w:val="none" w:sz="0" w:space="0" w:color="auto"/>
            <w:left w:val="none" w:sz="0" w:space="0" w:color="auto"/>
            <w:bottom w:val="none" w:sz="0" w:space="0" w:color="auto"/>
            <w:right w:val="none" w:sz="0" w:space="0" w:color="auto"/>
          </w:divBdr>
        </w:div>
        <w:div w:id="1942489972">
          <w:marLeft w:val="0"/>
          <w:marRight w:val="0"/>
          <w:marTop w:val="0"/>
          <w:marBottom w:val="0"/>
          <w:divBdr>
            <w:top w:val="none" w:sz="0" w:space="0" w:color="auto"/>
            <w:left w:val="none" w:sz="0" w:space="0" w:color="auto"/>
            <w:bottom w:val="none" w:sz="0" w:space="0" w:color="auto"/>
            <w:right w:val="none" w:sz="0" w:space="0" w:color="auto"/>
          </w:divBdr>
        </w:div>
        <w:div w:id="1952087534">
          <w:marLeft w:val="0"/>
          <w:marRight w:val="0"/>
          <w:marTop w:val="0"/>
          <w:marBottom w:val="0"/>
          <w:divBdr>
            <w:top w:val="none" w:sz="0" w:space="0" w:color="auto"/>
            <w:left w:val="none" w:sz="0" w:space="0" w:color="auto"/>
            <w:bottom w:val="none" w:sz="0" w:space="0" w:color="auto"/>
            <w:right w:val="none" w:sz="0" w:space="0" w:color="auto"/>
          </w:divBdr>
        </w:div>
        <w:div w:id="1954706961">
          <w:marLeft w:val="0"/>
          <w:marRight w:val="0"/>
          <w:marTop w:val="0"/>
          <w:marBottom w:val="0"/>
          <w:divBdr>
            <w:top w:val="none" w:sz="0" w:space="0" w:color="auto"/>
            <w:left w:val="none" w:sz="0" w:space="0" w:color="auto"/>
            <w:bottom w:val="none" w:sz="0" w:space="0" w:color="auto"/>
            <w:right w:val="none" w:sz="0" w:space="0" w:color="auto"/>
          </w:divBdr>
        </w:div>
        <w:div w:id="1982080648">
          <w:marLeft w:val="0"/>
          <w:marRight w:val="0"/>
          <w:marTop w:val="0"/>
          <w:marBottom w:val="0"/>
          <w:divBdr>
            <w:top w:val="none" w:sz="0" w:space="0" w:color="auto"/>
            <w:left w:val="none" w:sz="0" w:space="0" w:color="auto"/>
            <w:bottom w:val="none" w:sz="0" w:space="0" w:color="auto"/>
            <w:right w:val="none" w:sz="0" w:space="0" w:color="auto"/>
          </w:divBdr>
        </w:div>
        <w:div w:id="2020616347">
          <w:marLeft w:val="0"/>
          <w:marRight w:val="0"/>
          <w:marTop w:val="0"/>
          <w:marBottom w:val="0"/>
          <w:divBdr>
            <w:top w:val="none" w:sz="0" w:space="0" w:color="auto"/>
            <w:left w:val="none" w:sz="0" w:space="0" w:color="auto"/>
            <w:bottom w:val="none" w:sz="0" w:space="0" w:color="auto"/>
            <w:right w:val="none" w:sz="0" w:space="0" w:color="auto"/>
          </w:divBdr>
        </w:div>
        <w:div w:id="2048212684">
          <w:marLeft w:val="0"/>
          <w:marRight w:val="0"/>
          <w:marTop w:val="0"/>
          <w:marBottom w:val="0"/>
          <w:divBdr>
            <w:top w:val="none" w:sz="0" w:space="0" w:color="auto"/>
            <w:left w:val="none" w:sz="0" w:space="0" w:color="auto"/>
            <w:bottom w:val="none" w:sz="0" w:space="0" w:color="auto"/>
            <w:right w:val="none" w:sz="0" w:space="0" w:color="auto"/>
          </w:divBdr>
        </w:div>
        <w:div w:id="2048481197">
          <w:marLeft w:val="0"/>
          <w:marRight w:val="0"/>
          <w:marTop w:val="0"/>
          <w:marBottom w:val="0"/>
          <w:divBdr>
            <w:top w:val="none" w:sz="0" w:space="0" w:color="auto"/>
            <w:left w:val="none" w:sz="0" w:space="0" w:color="auto"/>
            <w:bottom w:val="none" w:sz="0" w:space="0" w:color="auto"/>
            <w:right w:val="none" w:sz="0" w:space="0" w:color="auto"/>
          </w:divBdr>
        </w:div>
      </w:divsChild>
    </w:div>
    <w:div w:id="1654485357">
      <w:bodyDiv w:val="1"/>
      <w:marLeft w:val="0"/>
      <w:marRight w:val="0"/>
      <w:marTop w:val="0"/>
      <w:marBottom w:val="0"/>
      <w:divBdr>
        <w:top w:val="none" w:sz="0" w:space="0" w:color="auto"/>
        <w:left w:val="none" w:sz="0" w:space="0" w:color="auto"/>
        <w:bottom w:val="none" w:sz="0" w:space="0" w:color="auto"/>
        <w:right w:val="none" w:sz="0" w:space="0" w:color="auto"/>
      </w:divBdr>
    </w:div>
    <w:div w:id="1656840619">
      <w:bodyDiv w:val="1"/>
      <w:marLeft w:val="0"/>
      <w:marRight w:val="0"/>
      <w:marTop w:val="0"/>
      <w:marBottom w:val="0"/>
      <w:divBdr>
        <w:top w:val="none" w:sz="0" w:space="0" w:color="auto"/>
        <w:left w:val="none" w:sz="0" w:space="0" w:color="auto"/>
        <w:bottom w:val="none" w:sz="0" w:space="0" w:color="auto"/>
        <w:right w:val="none" w:sz="0" w:space="0" w:color="auto"/>
      </w:divBdr>
      <w:divsChild>
        <w:div w:id="153881007">
          <w:marLeft w:val="0"/>
          <w:marRight w:val="0"/>
          <w:marTop w:val="0"/>
          <w:marBottom w:val="0"/>
          <w:divBdr>
            <w:top w:val="none" w:sz="0" w:space="0" w:color="auto"/>
            <w:left w:val="none" w:sz="0" w:space="0" w:color="auto"/>
            <w:bottom w:val="none" w:sz="0" w:space="0" w:color="auto"/>
            <w:right w:val="none" w:sz="0" w:space="0" w:color="auto"/>
          </w:divBdr>
        </w:div>
        <w:div w:id="197858973">
          <w:marLeft w:val="0"/>
          <w:marRight w:val="0"/>
          <w:marTop w:val="0"/>
          <w:marBottom w:val="0"/>
          <w:divBdr>
            <w:top w:val="none" w:sz="0" w:space="0" w:color="auto"/>
            <w:left w:val="none" w:sz="0" w:space="0" w:color="auto"/>
            <w:bottom w:val="none" w:sz="0" w:space="0" w:color="auto"/>
            <w:right w:val="none" w:sz="0" w:space="0" w:color="auto"/>
          </w:divBdr>
        </w:div>
        <w:div w:id="204172410">
          <w:marLeft w:val="0"/>
          <w:marRight w:val="0"/>
          <w:marTop w:val="0"/>
          <w:marBottom w:val="0"/>
          <w:divBdr>
            <w:top w:val="none" w:sz="0" w:space="0" w:color="auto"/>
            <w:left w:val="none" w:sz="0" w:space="0" w:color="auto"/>
            <w:bottom w:val="none" w:sz="0" w:space="0" w:color="auto"/>
            <w:right w:val="none" w:sz="0" w:space="0" w:color="auto"/>
          </w:divBdr>
        </w:div>
        <w:div w:id="472791708">
          <w:marLeft w:val="0"/>
          <w:marRight w:val="0"/>
          <w:marTop w:val="0"/>
          <w:marBottom w:val="0"/>
          <w:divBdr>
            <w:top w:val="none" w:sz="0" w:space="0" w:color="auto"/>
            <w:left w:val="none" w:sz="0" w:space="0" w:color="auto"/>
            <w:bottom w:val="none" w:sz="0" w:space="0" w:color="auto"/>
            <w:right w:val="none" w:sz="0" w:space="0" w:color="auto"/>
          </w:divBdr>
        </w:div>
        <w:div w:id="2028869783">
          <w:marLeft w:val="0"/>
          <w:marRight w:val="0"/>
          <w:marTop w:val="0"/>
          <w:marBottom w:val="0"/>
          <w:divBdr>
            <w:top w:val="none" w:sz="0" w:space="0" w:color="auto"/>
            <w:left w:val="none" w:sz="0" w:space="0" w:color="auto"/>
            <w:bottom w:val="none" w:sz="0" w:space="0" w:color="auto"/>
            <w:right w:val="none" w:sz="0" w:space="0" w:color="auto"/>
          </w:divBdr>
        </w:div>
      </w:divsChild>
    </w:div>
    <w:div w:id="1667635388">
      <w:bodyDiv w:val="1"/>
      <w:marLeft w:val="0"/>
      <w:marRight w:val="0"/>
      <w:marTop w:val="0"/>
      <w:marBottom w:val="0"/>
      <w:divBdr>
        <w:top w:val="none" w:sz="0" w:space="0" w:color="auto"/>
        <w:left w:val="none" w:sz="0" w:space="0" w:color="auto"/>
        <w:bottom w:val="none" w:sz="0" w:space="0" w:color="auto"/>
        <w:right w:val="none" w:sz="0" w:space="0" w:color="auto"/>
      </w:divBdr>
    </w:div>
    <w:div w:id="1670988134">
      <w:bodyDiv w:val="1"/>
      <w:marLeft w:val="0"/>
      <w:marRight w:val="0"/>
      <w:marTop w:val="0"/>
      <w:marBottom w:val="0"/>
      <w:divBdr>
        <w:top w:val="none" w:sz="0" w:space="0" w:color="auto"/>
        <w:left w:val="none" w:sz="0" w:space="0" w:color="auto"/>
        <w:bottom w:val="none" w:sz="0" w:space="0" w:color="auto"/>
        <w:right w:val="none" w:sz="0" w:space="0" w:color="auto"/>
      </w:divBdr>
      <w:divsChild>
        <w:div w:id="199712118">
          <w:marLeft w:val="0"/>
          <w:marRight w:val="0"/>
          <w:marTop w:val="0"/>
          <w:marBottom w:val="0"/>
          <w:divBdr>
            <w:top w:val="none" w:sz="0" w:space="0" w:color="auto"/>
            <w:left w:val="none" w:sz="0" w:space="0" w:color="auto"/>
            <w:bottom w:val="none" w:sz="0" w:space="0" w:color="auto"/>
            <w:right w:val="none" w:sz="0" w:space="0" w:color="auto"/>
          </w:divBdr>
          <w:divsChild>
            <w:div w:id="551619348">
              <w:marLeft w:val="0"/>
              <w:marRight w:val="0"/>
              <w:marTop w:val="0"/>
              <w:marBottom w:val="0"/>
              <w:divBdr>
                <w:top w:val="none" w:sz="0" w:space="0" w:color="auto"/>
                <w:left w:val="none" w:sz="0" w:space="0" w:color="auto"/>
                <w:bottom w:val="none" w:sz="0" w:space="0" w:color="auto"/>
                <w:right w:val="none" w:sz="0" w:space="0" w:color="auto"/>
              </w:divBdr>
            </w:div>
          </w:divsChild>
        </w:div>
        <w:div w:id="255329562">
          <w:marLeft w:val="0"/>
          <w:marRight w:val="0"/>
          <w:marTop w:val="0"/>
          <w:marBottom w:val="0"/>
          <w:divBdr>
            <w:top w:val="none" w:sz="0" w:space="0" w:color="auto"/>
            <w:left w:val="none" w:sz="0" w:space="0" w:color="auto"/>
            <w:bottom w:val="none" w:sz="0" w:space="0" w:color="auto"/>
            <w:right w:val="none" w:sz="0" w:space="0" w:color="auto"/>
          </w:divBdr>
          <w:divsChild>
            <w:div w:id="1710228988">
              <w:marLeft w:val="0"/>
              <w:marRight w:val="0"/>
              <w:marTop w:val="0"/>
              <w:marBottom w:val="0"/>
              <w:divBdr>
                <w:top w:val="none" w:sz="0" w:space="0" w:color="auto"/>
                <w:left w:val="none" w:sz="0" w:space="0" w:color="auto"/>
                <w:bottom w:val="none" w:sz="0" w:space="0" w:color="auto"/>
                <w:right w:val="none" w:sz="0" w:space="0" w:color="auto"/>
              </w:divBdr>
            </w:div>
          </w:divsChild>
        </w:div>
        <w:div w:id="299383931">
          <w:marLeft w:val="0"/>
          <w:marRight w:val="0"/>
          <w:marTop w:val="0"/>
          <w:marBottom w:val="0"/>
          <w:divBdr>
            <w:top w:val="none" w:sz="0" w:space="0" w:color="auto"/>
            <w:left w:val="none" w:sz="0" w:space="0" w:color="auto"/>
            <w:bottom w:val="none" w:sz="0" w:space="0" w:color="auto"/>
            <w:right w:val="none" w:sz="0" w:space="0" w:color="auto"/>
          </w:divBdr>
          <w:divsChild>
            <w:div w:id="1746102693">
              <w:marLeft w:val="0"/>
              <w:marRight w:val="0"/>
              <w:marTop w:val="0"/>
              <w:marBottom w:val="0"/>
              <w:divBdr>
                <w:top w:val="none" w:sz="0" w:space="0" w:color="auto"/>
                <w:left w:val="none" w:sz="0" w:space="0" w:color="auto"/>
                <w:bottom w:val="none" w:sz="0" w:space="0" w:color="auto"/>
                <w:right w:val="none" w:sz="0" w:space="0" w:color="auto"/>
              </w:divBdr>
            </w:div>
          </w:divsChild>
        </w:div>
        <w:div w:id="442040718">
          <w:marLeft w:val="0"/>
          <w:marRight w:val="0"/>
          <w:marTop w:val="0"/>
          <w:marBottom w:val="0"/>
          <w:divBdr>
            <w:top w:val="none" w:sz="0" w:space="0" w:color="auto"/>
            <w:left w:val="none" w:sz="0" w:space="0" w:color="auto"/>
            <w:bottom w:val="none" w:sz="0" w:space="0" w:color="auto"/>
            <w:right w:val="none" w:sz="0" w:space="0" w:color="auto"/>
          </w:divBdr>
          <w:divsChild>
            <w:div w:id="541987458">
              <w:marLeft w:val="0"/>
              <w:marRight w:val="0"/>
              <w:marTop w:val="0"/>
              <w:marBottom w:val="0"/>
              <w:divBdr>
                <w:top w:val="none" w:sz="0" w:space="0" w:color="auto"/>
                <w:left w:val="none" w:sz="0" w:space="0" w:color="auto"/>
                <w:bottom w:val="none" w:sz="0" w:space="0" w:color="auto"/>
                <w:right w:val="none" w:sz="0" w:space="0" w:color="auto"/>
              </w:divBdr>
            </w:div>
          </w:divsChild>
        </w:div>
        <w:div w:id="531381835">
          <w:marLeft w:val="0"/>
          <w:marRight w:val="0"/>
          <w:marTop w:val="0"/>
          <w:marBottom w:val="0"/>
          <w:divBdr>
            <w:top w:val="none" w:sz="0" w:space="0" w:color="auto"/>
            <w:left w:val="none" w:sz="0" w:space="0" w:color="auto"/>
            <w:bottom w:val="none" w:sz="0" w:space="0" w:color="auto"/>
            <w:right w:val="none" w:sz="0" w:space="0" w:color="auto"/>
          </w:divBdr>
          <w:divsChild>
            <w:div w:id="1861048250">
              <w:marLeft w:val="0"/>
              <w:marRight w:val="0"/>
              <w:marTop w:val="0"/>
              <w:marBottom w:val="0"/>
              <w:divBdr>
                <w:top w:val="none" w:sz="0" w:space="0" w:color="auto"/>
                <w:left w:val="none" w:sz="0" w:space="0" w:color="auto"/>
                <w:bottom w:val="none" w:sz="0" w:space="0" w:color="auto"/>
                <w:right w:val="none" w:sz="0" w:space="0" w:color="auto"/>
              </w:divBdr>
            </w:div>
          </w:divsChild>
        </w:div>
        <w:div w:id="552160704">
          <w:marLeft w:val="0"/>
          <w:marRight w:val="0"/>
          <w:marTop w:val="0"/>
          <w:marBottom w:val="0"/>
          <w:divBdr>
            <w:top w:val="none" w:sz="0" w:space="0" w:color="auto"/>
            <w:left w:val="none" w:sz="0" w:space="0" w:color="auto"/>
            <w:bottom w:val="none" w:sz="0" w:space="0" w:color="auto"/>
            <w:right w:val="none" w:sz="0" w:space="0" w:color="auto"/>
          </w:divBdr>
          <w:divsChild>
            <w:div w:id="868955744">
              <w:marLeft w:val="0"/>
              <w:marRight w:val="0"/>
              <w:marTop w:val="0"/>
              <w:marBottom w:val="0"/>
              <w:divBdr>
                <w:top w:val="none" w:sz="0" w:space="0" w:color="auto"/>
                <w:left w:val="none" w:sz="0" w:space="0" w:color="auto"/>
                <w:bottom w:val="none" w:sz="0" w:space="0" w:color="auto"/>
                <w:right w:val="none" w:sz="0" w:space="0" w:color="auto"/>
              </w:divBdr>
            </w:div>
          </w:divsChild>
        </w:div>
        <w:div w:id="571434074">
          <w:marLeft w:val="0"/>
          <w:marRight w:val="0"/>
          <w:marTop w:val="0"/>
          <w:marBottom w:val="0"/>
          <w:divBdr>
            <w:top w:val="none" w:sz="0" w:space="0" w:color="auto"/>
            <w:left w:val="none" w:sz="0" w:space="0" w:color="auto"/>
            <w:bottom w:val="none" w:sz="0" w:space="0" w:color="auto"/>
            <w:right w:val="none" w:sz="0" w:space="0" w:color="auto"/>
          </w:divBdr>
          <w:divsChild>
            <w:div w:id="1561406678">
              <w:marLeft w:val="0"/>
              <w:marRight w:val="0"/>
              <w:marTop w:val="0"/>
              <w:marBottom w:val="0"/>
              <w:divBdr>
                <w:top w:val="none" w:sz="0" w:space="0" w:color="auto"/>
                <w:left w:val="none" w:sz="0" w:space="0" w:color="auto"/>
                <w:bottom w:val="none" w:sz="0" w:space="0" w:color="auto"/>
                <w:right w:val="none" w:sz="0" w:space="0" w:color="auto"/>
              </w:divBdr>
            </w:div>
          </w:divsChild>
        </w:div>
        <w:div w:id="616058413">
          <w:marLeft w:val="0"/>
          <w:marRight w:val="0"/>
          <w:marTop w:val="0"/>
          <w:marBottom w:val="0"/>
          <w:divBdr>
            <w:top w:val="none" w:sz="0" w:space="0" w:color="auto"/>
            <w:left w:val="none" w:sz="0" w:space="0" w:color="auto"/>
            <w:bottom w:val="none" w:sz="0" w:space="0" w:color="auto"/>
            <w:right w:val="none" w:sz="0" w:space="0" w:color="auto"/>
          </w:divBdr>
          <w:divsChild>
            <w:div w:id="998532274">
              <w:marLeft w:val="0"/>
              <w:marRight w:val="0"/>
              <w:marTop w:val="0"/>
              <w:marBottom w:val="0"/>
              <w:divBdr>
                <w:top w:val="none" w:sz="0" w:space="0" w:color="auto"/>
                <w:left w:val="none" w:sz="0" w:space="0" w:color="auto"/>
                <w:bottom w:val="none" w:sz="0" w:space="0" w:color="auto"/>
                <w:right w:val="none" w:sz="0" w:space="0" w:color="auto"/>
              </w:divBdr>
            </w:div>
          </w:divsChild>
        </w:div>
        <w:div w:id="635455121">
          <w:marLeft w:val="0"/>
          <w:marRight w:val="0"/>
          <w:marTop w:val="0"/>
          <w:marBottom w:val="0"/>
          <w:divBdr>
            <w:top w:val="none" w:sz="0" w:space="0" w:color="auto"/>
            <w:left w:val="none" w:sz="0" w:space="0" w:color="auto"/>
            <w:bottom w:val="none" w:sz="0" w:space="0" w:color="auto"/>
            <w:right w:val="none" w:sz="0" w:space="0" w:color="auto"/>
          </w:divBdr>
          <w:divsChild>
            <w:div w:id="1669402626">
              <w:marLeft w:val="0"/>
              <w:marRight w:val="0"/>
              <w:marTop w:val="0"/>
              <w:marBottom w:val="0"/>
              <w:divBdr>
                <w:top w:val="none" w:sz="0" w:space="0" w:color="auto"/>
                <w:left w:val="none" w:sz="0" w:space="0" w:color="auto"/>
                <w:bottom w:val="none" w:sz="0" w:space="0" w:color="auto"/>
                <w:right w:val="none" w:sz="0" w:space="0" w:color="auto"/>
              </w:divBdr>
            </w:div>
          </w:divsChild>
        </w:div>
        <w:div w:id="652560704">
          <w:marLeft w:val="0"/>
          <w:marRight w:val="0"/>
          <w:marTop w:val="0"/>
          <w:marBottom w:val="0"/>
          <w:divBdr>
            <w:top w:val="none" w:sz="0" w:space="0" w:color="auto"/>
            <w:left w:val="none" w:sz="0" w:space="0" w:color="auto"/>
            <w:bottom w:val="none" w:sz="0" w:space="0" w:color="auto"/>
            <w:right w:val="none" w:sz="0" w:space="0" w:color="auto"/>
          </w:divBdr>
          <w:divsChild>
            <w:div w:id="4133039">
              <w:marLeft w:val="0"/>
              <w:marRight w:val="0"/>
              <w:marTop w:val="0"/>
              <w:marBottom w:val="0"/>
              <w:divBdr>
                <w:top w:val="none" w:sz="0" w:space="0" w:color="auto"/>
                <w:left w:val="none" w:sz="0" w:space="0" w:color="auto"/>
                <w:bottom w:val="none" w:sz="0" w:space="0" w:color="auto"/>
                <w:right w:val="none" w:sz="0" w:space="0" w:color="auto"/>
              </w:divBdr>
            </w:div>
          </w:divsChild>
        </w:div>
        <w:div w:id="683938522">
          <w:marLeft w:val="0"/>
          <w:marRight w:val="0"/>
          <w:marTop w:val="0"/>
          <w:marBottom w:val="0"/>
          <w:divBdr>
            <w:top w:val="none" w:sz="0" w:space="0" w:color="auto"/>
            <w:left w:val="none" w:sz="0" w:space="0" w:color="auto"/>
            <w:bottom w:val="none" w:sz="0" w:space="0" w:color="auto"/>
            <w:right w:val="none" w:sz="0" w:space="0" w:color="auto"/>
          </w:divBdr>
          <w:divsChild>
            <w:div w:id="1247375909">
              <w:marLeft w:val="0"/>
              <w:marRight w:val="0"/>
              <w:marTop w:val="0"/>
              <w:marBottom w:val="0"/>
              <w:divBdr>
                <w:top w:val="none" w:sz="0" w:space="0" w:color="auto"/>
                <w:left w:val="none" w:sz="0" w:space="0" w:color="auto"/>
                <w:bottom w:val="none" w:sz="0" w:space="0" w:color="auto"/>
                <w:right w:val="none" w:sz="0" w:space="0" w:color="auto"/>
              </w:divBdr>
            </w:div>
          </w:divsChild>
        </w:div>
        <w:div w:id="702441415">
          <w:marLeft w:val="0"/>
          <w:marRight w:val="0"/>
          <w:marTop w:val="0"/>
          <w:marBottom w:val="0"/>
          <w:divBdr>
            <w:top w:val="none" w:sz="0" w:space="0" w:color="auto"/>
            <w:left w:val="none" w:sz="0" w:space="0" w:color="auto"/>
            <w:bottom w:val="none" w:sz="0" w:space="0" w:color="auto"/>
            <w:right w:val="none" w:sz="0" w:space="0" w:color="auto"/>
          </w:divBdr>
          <w:divsChild>
            <w:div w:id="479663597">
              <w:marLeft w:val="0"/>
              <w:marRight w:val="0"/>
              <w:marTop w:val="0"/>
              <w:marBottom w:val="0"/>
              <w:divBdr>
                <w:top w:val="none" w:sz="0" w:space="0" w:color="auto"/>
                <w:left w:val="none" w:sz="0" w:space="0" w:color="auto"/>
                <w:bottom w:val="none" w:sz="0" w:space="0" w:color="auto"/>
                <w:right w:val="none" w:sz="0" w:space="0" w:color="auto"/>
              </w:divBdr>
            </w:div>
          </w:divsChild>
        </w:div>
        <w:div w:id="710806959">
          <w:marLeft w:val="0"/>
          <w:marRight w:val="0"/>
          <w:marTop w:val="0"/>
          <w:marBottom w:val="0"/>
          <w:divBdr>
            <w:top w:val="none" w:sz="0" w:space="0" w:color="auto"/>
            <w:left w:val="none" w:sz="0" w:space="0" w:color="auto"/>
            <w:bottom w:val="none" w:sz="0" w:space="0" w:color="auto"/>
            <w:right w:val="none" w:sz="0" w:space="0" w:color="auto"/>
          </w:divBdr>
          <w:divsChild>
            <w:div w:id="715667404">
              <w:marLeft w:val="0"/>
              <w:marRight w:val="0"/>
              <w:marTop w:val="0"/>
              <w:marBottom w:val="0"/>
              <w:divBdr>
                <w:top w:val="none" w:sz="0" w:space="0" w:color="auto"/>
                <w:left w:val="none" w:sz="0" w:space="0" w:color="auto"/>
                <w:bottom w:val="none" w:sz="0" w:space="0" w:color="auto"/>
                <w:right w:val="none" w:sz="0" w:space="0" w:color="auto"/>
              </w:divBdr>
            </w:div>
          </w:divsChild>
        </w:div>
        <w:div w:id="728962248">
          <w:marLeft w:val="0"/>
          <w:marRight w:val="0"/>
          <w:marTop w:val="0"/>
          <w:marBottom w:val="0"/>
          <w:divBdr>
            <w:top w:val="none" w:sz="0" w:space="0" w:color="auto"/>
            <w:left w:val="none" w:sz="0" w:space="0" w:color="auto"/>
            <w:bottom w:val="none" w:sz="0" w:space="0" w:color="auto"/>
            <w:right w:val="none" w:sz="0" w:space="0" w:color="auto"/>
          </w:divBdr>
          <w:divsChild>
            <w:div w:id="1838107998">
              <w:marLeft w:val="0"/>
              <w:marRight w:val="0"/>
              <w:marTop w:val="0"/>
              <w:marBottom w:val="0"/>
              <w:divBdr>
                <w:top w:val="none" w:sz="0" w:space="0" w:color="auto"/>
                <w:left w:val="none" w:sz="0" w:space="0" w:color="auto"/>
                <w:bottom w:val="none" w:sz="0" w:space="0" w:color="auto"/>
                <w:right w:val="none" w:sz="0" w:space="0" w:color="auto"/>
              </w:divBdr>
            </w:div>
          </w:divsChild>
        </w:div>
        <w:div w:id="731123570">
          <w:marLeft w:val="0"/>
          <w:marRight w:val="0"/>
          <w:marTop w:val="0"/>
          <w:marBottom w:val="0"/>
          <w:divBdr>
            <w:top w:val="none" w:sz="0" w:space="0" w:color="auto"/>
            <w:left w:val="none" w:sz="0" w:space="0" w:color="auto"/>
            <w:bottom w:val="none" w:sz="0" w:space="0" w:color="auto"/>
            <w:right w:val="none" w:sz="0" w:space="0" w:color="auto"/>
          </w:divBdr>
          <w:divsChild>
            <w:div w:id="499545391">
              <w:marLeft w:val="0"/>
              <w:marRight w:val="0"/>
              <w:marTop w:val="0"/>
              <w:marBottom w:val="0"/>
              <w:divBdr>
                <w:top w:val="none" w:sz="0" w:space="0" w:color="auto"/>
                <w:left w:val="none" w:sz="0" w:space="0" w:color="auto"/>
                <w:bottom w:val="none" w:sz="0" w:space="0" w:color="auto"/>
                <w:right w:val="none" w:sz="0" w:space="0" w:color="auto"/>
              </w:divBdr>
            </w:div>
          </w:divsChild>
        </w:div>
        <w:div w:id="837504252">
          <w:marLeft w:val="0"/>
          <w:marRight w:val="0"/>
          <w:marTop w:val="0"/>
          <w:marBottom w:val="0"/>
          <w:divBdr>
            <w:top w:val="none" w:sz="0" w:space="0" w:color="auto"/>
            <w:left w:val="none" w:sz="0" w:space="0" w:color="auto"/>
            <w:bottom w:val="none" w:sz="0" w:space="0" w:color="auto"/>
            <w:right w:val="none" w:sz="0" w:space="0" w:color="auto"/>
          </w:divBdr>
          <w:divsChild>
            <w:div w:id="1799226793">
              <w:marLeft w:val="0"/>
              <w:marRight w:val="0"/>
              <w:marTop w:val="0"/>
              <w:marBottom w:val="0"/>
              <w:divBdr>
                <w:top w:val="none" w:sz="0" w:space="0" w:color="auto"/>
                <w:left w:val="none" w:sz="0" w:space="0" w:color="auto"/>
                <w:bottom w:val="none" w:sz="0" w:space="0" w:color="auto"/>
                <w:right w:val="none" w:sz="0" w:space="0" w:color="auto"/>
              </w:divBdr>
            </w:div>
          </w:divsChild>
        </w:div>
        <w:div w:id="1046177155">
          <w:marLeft w:val="0"/>
          <w:marRight w:val="0"/>
          <w:marTop w:val="0"/>
          <w:marBottom w:val="0"/>
          <w:divBdr>
            <w:top w:val="none" w:sz="0" w:space="0" w:color="auto"/>
            <w:left w:val="none" w:sz="0" w:space="0" w:color="auto"/>
            <w:bottom w:val="none" w:sz="0" w:space="0" w:color="auto"/>
            <w:right w:val="none" w:sz="0" w:space="0" w:color="auto"/>
          </w:divBdr>
          <w:divsChild>
            <w:div w:id="470908048">
              <w:marLeft w:val="0"/>
              <w:marRight w:val="0"/>
              <w:marTop w:val="0"/>
              <w:marBottom w:val="0"/>
              <w:divBdr>
                <w:top w:val="none" w:sz="0" w:space="0" w:color="auto"/>
                <w:left w:val="none" w:sz="0" w:space="0" w:color="auto"/>
                <w:bottom w:val="none" w:sz="0" w:space="0" w:color="auto"/>
                <w:right w:val="none" w:sz="0" w:space="0" w:color="auto"/>
              </w:divBdr>
            </w:div>
          </w:divsChild>
        </w:div>
        <w:div w:id="1068116222">
          <w:marLeft w:val="0"/>
          <w:marRight w:val="0"/>
          <w:marTop w:val="0"/>
          <w:marBottom w:val="0"/>
          <w:divBdr>
            <w:top w:val="none" w:sz="0" w:space="0" w:color="auto"/>
            <w:left w:val="none" w:sz="0" w:space="0" w:color="auto"/>
            <w:bottom w:val="none" w:sz="0" w:space="0" w:color="auto"/>
            <w:right w:val="none" w:sz="0" w:space="0" w:color="auto"/>
          </w:divBdr>
          <w:divsChild>
            <w:div w:id="1205676583">
              <w:marLeft w:val="0"/>
              <w:marRight w:val="0"/>
              <w:marTop w:val="0"/>
              <w:marBottom w:val="0"/>
              <w:divBdr>
                <w:top w:val="none" w:sz="0" w:space="0" w:color="auto"/>
                <w:left w:val="none" w:sz="0" w:space="0" w:color="auto"/>
                <w:bottom w:val="none" w:sz="0" w:space="0" w:color="auto"/>
                <w:right w:val="none" w:sz="0" w:space="0" w:color="auto"/>
              </w:divBdr>
            </w:div>
          </w:divsChild>
        </w:div>
        <w:div w:id="1096487073">
          <w:marLeft w:val="0"/>
          <w:marRight w:val="0"/>
          <w:marTop w:val="0"/>
          <w:marBottom w:val="0"/>
          <w:divBdr>
            <w:top w:val="none" w:sz="0" w:space="0" w:color="auto"/>
            <w:left w:val="none" w:sz="0" w:space="0" w:color="auto"/>
            <w:bottom w:val="none" w:sz="0" w:space="0" w:color="auto"/>
            <w:right w:val="none" w:sz="0" w:space="0" w:color="auto"/>
          </w:divBdr>
          <w:divsChild>
            <w:div w:id="517277118">
              <w:marLeft w:val="0"/>
              <w:marRight w:val="0"/>
              <w:marTop w:val="0"/>
              <w:marBottom w:val="0"/>
              <w:divBdr>
                <w:top w:val="none" w:sz="0" w:space="0" w:color="auto"/>
                <w:left w:val="none" w:sz="0" w:space="0" w:color="auto"/>
                <w:bottom w:val="none" w:sz="0" w:space="0" w:color="auto"/>
                <w:right w:val="none" w:sz="0" w:space="0" w:color="auto"/>
              </w:divBdr>
            </w:div>
          </w:divsChild>
        </w:div>
        <w:div w:id="1104497587">
          <w:marLeft w:val="0"/>
          <w:marRight w:val="0"/>
          <w:marTop w:val="0"/>
          <w:marBottom w:val="0"/>
          <w:divBdr>
            <w:top w:val="none" w:sz="0" w:space="0" w:color="auto"/>
            <w:left w:val="none" w:sz="0" w:space="0" w:color="auto"/>
            <w:bottom w:val="none" w:sz="0" w:space="0" w:color="auto"/>
            <w:right w:val="none" w:sz="0" w:space="0" w:color="auto"/>
          </w:divBdr>
          <w:divsChild>
            <w:div w:id="1155797599">
              <w:marLeft w:val="0"/>
              <w:marRight w:val="0"/>
              <w:marTop w:val="0"/>
              <w:marBottom w:val="0"/>
              <w:divBdr>
                <w:top w:val="none" w:sz="0" w:space="0" w:color="auto"/>
                <w:left w:val="none" w:sz="0" w:space="0" w:color="auto"/>
                <w:bottom w:val="none" w:sz="0" w:space="0" w:color="auto"/>
                <w:right w:val="none" w:sz="0" w:space="0" w:color="auto"/>
              </w:divBdr>
            </w:div>
          </w:divsChild>
        </w:div>
        <w:div w:id="1160846018">
          <w:marLeft w:val="0"/>
          <w:marRight w:val="0"/>
          <w:marTop w:val="0"/>
          <w:marBottom w:val="0"/>
          <w:divBdr>
            <w:top w:val="none" w:sz="0" w:space="0" w:color="auto"/>
            <w:left w:val="none" w:sz="0" w:space="0" w:color="auto"/>
            <w:bottom w:val="none" w:sz="0" w:space="0" w:color="auto"/>
            <w:right w:val="none" w:sz="0" w:space="0" w:color="auto"/>
          </w:divBdr>
          <w:divsChild>
            <w:div w:id="1674455291">
              <w:marLeft w:val="0"/>
              <w:marRight w:val="0"/>
              <w:marTop w:val="0"/>
              <w:marBottom w:val="0"/>
              <w:divBdr>
                <w:top w:val="none" w:sz="0" w:space="0" w:color="auto"/>
                <w:left w:val="none" w:sz="0" w:space="0" w:color="auto"/>
                <w:bottom w:val="none" w:sz="0" w:space="0" w:color="auto"/>
                <w:right w:val="none" w:sz="0" w:space="0" w:color="auto"/>
              </w:divBdr>
            </w:div>
          </w:divsChild>
        </w:div>
        <w:div w:id="1211040334">
          <w:marLeft w:val="0"/>
          <w:marRight w:val="0"/>
          <w:marTop w:val="0"/>
          <w:marBottom w:val="0"/>
          <w:divBdr>
            <w:top w:val="none" w:sz="0" w:space="0" w:color="auto"/>
            <w:left w:val="none" w:sz="0" w:space="0" w:color="auto"/>
            <w:bottom w:val="none" w:sz="0" w:space="0" w:color="auto"/>
            <w:right w:val="none" w:sz="0" w:space="0" w:color="auto"/>
          </w:divBdr>
          <w:divsChild>
            <w:div w:id="1853883277">
              <w:marLeft w:val="0"/>
              <w:marRight w:val="0"/>
              <w:marTop w:val="0"/>
              <w:marBottom w:val="0"/>
              <w:divBdr>
                <w:top w:val="none" w:sz="0" w:space="0" w:color="auto"/>
                <w:left w:val="none" w:sz="0" w:space="0" w:color="auto"/>
                <w:bottom w:val="none" w:sz="0" w:space="0" w:color="auto"/>
                <w:right w:val="none" w:sz="0" w:space="0" w:color="auto"/>
              </w:divBdr>
            </w:div>
          </w:divsChild>
        </w:div>
        <w:div w:id="1245644307">
          <w:marLeft w:val="0"/>
          <w:marRight w:val="0"/>
          <w:marTop w:val="0"/>
          <w:marBottom w:val="0"/>
          <w:divBdr>
            <w:top w:val="none" w:sz="0" w:space="0" w:color="auto"/>
            <w:left w:val="none" w:sz="0" w:space="0" w:color="auto"/>
            <w:bottom w:val="none" w:sz="0" w:space="0" w:color="auto"/>
            <w:right w:val="none" w:sz="0" w:space="0" w:color="auto"/>
          </w:divBdr>
          <w:divsChild>
            <w:div w:id="1963462906">
              <w:marLeft w:val="0"/>
              <w:marRight w:val="0"/>
              <w:marTop w:val="0"/>
              <w:marBottom w:val="0"/>
              <w:divBdr>
                <w:top w:val="none" w:sz="0" w:space="0" w:color="auto"/>
                <w:left w:val="none" w:sz="0" w:space="0" w:color="auto"/>
                <w:bottom w:val="none" w:sz="0" w:space="0" w:color="auto"/>
                <w:right w:val="none" w:sz="0" w:space="0" w:color="auto"/>
              </w:divBdr>
            </w:div>
          </w:divsChild>
        </w:div>
        <w:div w:id="1277102992">
          <w:marLeft w:val="0"/>
          <w:marRight w:val="0"/>
          <w:marTop w:val="0"/>
          <w:marBottom w:val="0"/>
          <w:divBdr>
            <w:top w:val="none" w:sz="0" w:space="0" w:color="auto"/>
            <w:left w:val="none" w:sz="0" w:space="0" w:color="auto"/>
            <w:bottom w:val="none" w:sz="0" w:space="0" w:color="auto"/>
            <w:right w:val="none" w:sz="0" w:space="0" w:color="auto"/>
          </w:divBdr>
          <w:divsChild>
            <w:div w:id="554240273">
              <w:marLeft w:val="0"/>
              <w:marRight w:val="0"/>
              <w:marTop w:val="0"/>
              <w:marBottom w:val="0"/>
              <w:divBdr>
                <w:top w:val="none" w:sz="0" w:space="0" w:color="auto"/>
                <w:left w:val="none" w:sz="0" w:space="0" w:color="auto"/>
                <w:bottom w:val="none" w:sz="0" w:space="0" w:color="auto"/>
                <w:right w:val="none" w:sz="0" w:space="0" w:color="auto"/>
              </w:divBdr>
            </w:div>
          </w:divsChild>
        </w:div>
        <w:div w:id="1306012142">
          <w:marLeft w:val="0"/>
          <w:marRight w:val="0"/>
          <w:marTop w:val="0"/>
          <w:marBottom w:val="0"/>
          <w:divBdr>
            <w:top w:val="none" w:sz="0" w:space="0" w:color="auto"/>
            <w:left w:val="none" w:sz="0" w:space="0" w:color="auto"/>
            <w:bottom w:val="none" w:sz="0" w:space="0" w:color="auto"/>
            <w:right w:val="none" w:sz="0" w:space="0" w:color="auto"/>
          </w:divBdr>
          <w:divsChild>
            <w:div w:id="896625663">
              <w:marLeft w:val="0"/>
              <w:marRight w:val="0"/>
              <w:marTop w:val="0"/>
              <w:marBottom w:val="0"/>
              <w:divBdr>
                <w:top w:val="none" w:sz="0" w:space="0" w:color="auto"/>
                <w:left w:val="none" w:sz="0" w:space="0" w:color="auto"/>
                <w:bottom w:val="none" w:sz="0" w:space="0" w:color="auto"/>
                <w:right w:val="none" w:sz="0" w:space="0" w:color="auto"/>
              </w:divBdr>
            </w:div>
          </w:divsChild>
        </w:div>
        <w:div w:id="1321420951">
          <w:marLeft w:val="0"/>
          <w:marRight w:val="0"/>
          <w:marTop w:val="0"/>
          <w:marBottom w:val="0"/>
          <w:divBdr>
            <w:top w:val="none" w:sz="0" w:space="0" w:color="auto"/>
            <w:left w:val="none" w:sz="0" w:space="0" w:color="auto"/>
            <w:bottom w:val="none" w:sz="0" w:space="0" w:color="auto"/>
            <w:right w:val="none" w:sz="0" w:space="0" w:color="auto"/>
          </w:divBdr>
          <w:divsChild>
            <w:div w:id="498229714">
              <w:marLeft w:val="0"/>
              <w:marRight w:val="0"/>
              <w:marTop w:val="0"/>
              <w:marBottom w:val="0"/>
              <w:divBdr>
                <w:top w:val="none" w:sz="0" w:space="0" w:color="auto"/>
                <w:left w:val="none" w:sz="0" w:space="0" w:color="auto"/>
                <w:bottom w:val="none" w:sz="0" w:space="0" w:color="auto"/>
                <w:right w:val="none" w:sz="0" w:space="0" w:color="auto"/>
              </w:divBdr>
            </w:div>
          </w:divsChild>
        </w:div>
        <w:div w:id="1364670673">
          <w:marLeft w:val="0"/>
          <w:marRight w:val="0"/>
          <w:marTop w:val="0"/>
          <w:marBottom w:val="0"/>
          <w:divBdr>
            <w:top w:val="none" w:sz="0" w:space="0" w:color="auto"/>
            <w:left w:val="none" w:sz="0" w:space="0" w:color="auto"/>
            <w:bottom w:val="none" w:sz="0" w:space="0" w:color="auto"/>
            <w:right w:val="none" w:sz="0" w:space="0" w:color="auto"/>
          </w:divBdr>
          <w:divsChild>
            <w:div w:id="443499183">
              <w:marLeft w:val="0"/>
              <w:marRight w:val="0"/>
              <w:marTop w:val="0"/>
              <w:marBottom w:val="0"/>
              <w:divBdr>
                <w:top w:val="none" w:sz="0" w:space="0" w:color="auto"/>
                <w:left w:val="none" w:sz="0" w:space="0" w:color="auto"/>
                <w:bottom w:val="none" w:sz="0" w:space="0" w:color="auto"/>
                <w:right w:val="none" w:sz="0" w:space="0" w:color="auto"/>
              </w:divBdr>
            </w:div>
          </w:divsChild>
        </w:div>
        <w:div w:id="1390811158">
          <w:marLeft w:val="0"/>
          <w:marRight w:val="0"/>
          <w:marTop w:val="0"/>
          <w:marBottom w:val="0"/>
          <w:divBdr>
            <w:top w:val="none" w:sz="0" w:space="0" w:color="auto"/>
            <w:left w:val="none" w:sz="0" w:space="0" w:color="auto"/>
            <w:bottom w:val="none" w:sz="0" w:space="0" w:color="auto"/>
            <w:right w:val="none" w:sz="0" w:space="0" w:color="auto"/>
          </w:divBdr>
          <w:divsChild>
            <w:div w:id="1131249605">
              <w:marLeft w:val="0"/>
              <w:marRight w:val="0"/>
              <w:marTop w:val="0"/>
              <w:marBottom w:val="0"/>
              <w:divBdr>
                <w:top w:val="none" w:sz="0" w:space="0" w:color="auto"/>
                <w:left w:val="none" w:sz="0" w:space="0" w:color="auto"/>
                <w:bottom w:val="none" w:sz="0" w:space="0" w:color="auto"/>
                <w:right w:val="none" w:sz="0" w:space="0" w:color="auto"/>
              </w:divBdr>
            </w:div>
          </w:divsChild>
        </w:div>
        <w:div w:id="1407146178">
          <w:marLeft w:val="0"/>
          <w:marRight w:val="0"/>
          <w:marTop w:val="0"/>
          <w:marBottom w:val="0"/>
          <w:divBdr>
            <w:top w:val="none" w:sz="0" w:space="0" w:color="auto"/>
            <w:left w:val="none" w:sz="0" w:space="0" w:color="auto"/>
            <w:bottom w:val="none" w:sz="0" w:space="0" w:color="auto"/>
            <w:right w:val="none" w:sz="0" w:space="0" w:color="auto"/>
          </w:divBdr>
          <w:divsChild>
            <w:div w:id="1279069183">
              <w:marLeft w:val="0"/>
              <w:marRight w:val="0"/>
              <w:marTop w:val="0"/>
              <w:marBottom w:val="0"/>
              <w:divBdr>
                <w:top w:val="none" w:sz="0" w:space="0" w:color="auto"/>
                <w:left w:val="none" w:sz="0" w:space="0" w:color="auto"/>
                <w:bottom w:val="none" w:sz="0" w:space="0" w:color="auto"/>
                <w:right w:val="none" w:sz="0" w:space="0" w:color="auto"/>
              </w:divBdr>
            </w:div>
          </w:divsChild>
        </w:div>
        <w:div w:id="1411076062">
          <w:marLeft w:val="0"/>
          <w:marRight w:val="0"/>
          <w:marTop w:val="0"/>
          <w:marBottom w:val="0"/>
          <w:divBdr>
            <w:top w:val="none" w:sz="0" w:space="0" w:color="auto"/>
            <w:left w:val="none" w:sz="0" w:space="0" w:color="auto"/>
            <w:bottom w:val="none" w:sz="0" w:space="0" w:color="auto"/>
            <w:right w:val="none" w:sz="0" w:space="0" w:color="auto"/>
          </w:divBdr>
          <w:divsChild>
            <w:div w:id="857473490">
              <w:marLeft w:val="0"/>
              <w:marRight w:val="0"/>
              <w:marTop w:val="0"/>
              <w:marBottom w:val="0"/>
              <w:divBdr>
                <w:top w:val="none" w:sz="0" w:space="0" w:color="auto"/>
                <w:left w:val="none" w:sz="0" w:space="0" w:color="auto"/>
                <w:bottom w:val="none" w:sz="0" w:space="0" w:color="auto"/>
                <w:right w:val="none" w:sz="0" w:space="0" w:color="auto"/>
              </w:divBdr>
            </w:div>
          </w:divsChild>
        </w:div>
        <w:div w:id="1429499848">
          <w:marLeft w:val="0"/>
          <w:marRight w:val="0"/>
          <w:marTop w:val="0"/>
          <w:marBottom w:val="0"/>
          <w:divBdr>
            <w:top w:val="none" w:sz="0" w:space="0" w:color="auto"/>
            <w:left w:val="none" w:sz="0" w:space="0" w:color="auto"/>
            <w:bottom w:val="none" w:sz="0" w:space="0" w:color="auto"/>
            <w:right w:val="none" w:sz="0" w:space="0" w:color="auto"/>
          </w:divBdr>
          <w:divsChild>
            <w:div w:id="178930248">
              <w:marLeft w:val="0"/>
              <w:marRight w:val="0"/>
              <w:marTop w:val="0"/>
              <w:marBottom w:val="0"/>
              <w:divBdr>
                <w:top w:val="none" w:sz="0" w:space="0" w:color="auto"/>
                <w:left w:val="none" w:sz="0" w:space="0" w:color="auto"/>
                <w:bottom w:val="none" w:sz="0" w:space="0" w:color="auto"/>
                <w:right w:val="none" w:sz="0" w:space="0" w:color="auto"/>
              </w:divBdr>
            </w:div>
          </w:divsChild>
        </w:div>
        <w:div w:id="1462267497">
          <w:marLeft w:val="0"/>
          <w:marRight w:val="0"/>
          <w:marTop w:val="0"/>
          <w:marBottom w:val="0"/>
          <w:divBdr>
            <w:top w:val="none" w:sz="0" w:space="0" w:color="auto"/>
            <w:left w:val="none" w:sz="0" w:space="0" w:color="auto"/>
            <w:bottom w:val="none" w:sz="0" w:space="0" w:color="auto"/>
            <w:right w:val="none" w:sz="0" w:space="0" w:color="auto"/>
          </w:divBdr>
          <w:divsChild>
            <w:div w:id="1145701946">
              <w:marLeft w:val="0"/>
              <w:marRight w:val="0"/>
              <w:marTop w:val="0"/>
              <w:marBottom w:val="0"/>
              <w:divBdr>
                <w:top w:val="none" w:sz="0" w:space="0" w:color="auto"/>
                <w:left w:val="none" w:sz="0" w:space="0" w:color="auto"/>
                <w:bottom w:val="none" w:sz="0" w:space="0" w:color="auto"/>
                <w:right w:val="none" w:sz="0" w:space="0" w:color="auto"/>
              </w:divBdr>
            </w:div>
          </w:divsChild>
        </w:div>
        <w:div w:id="1468549847">
          <w:marLeft w:val="0"/>
          <w:marRight w:val="0"/>
          <w:marTop w:val="0"/>
          <w:marBottom w:val="0"/>
          <w:divBdr>
            <w:top w:val="none" w:sz="0" w:space="0" w:color="auto"/>
            <w:left w:val="none" w:sz="0" w:space="0" w:color="auto"/>
            <w:bottom w:val="none" w:sz="0" w:space="0" w:color="auto"/>
            <w:right w:val="none" w:sz="0" w:space="0" w:color="auto"/>
          </w:divBdr>
          <w:divsChild>
            <w:div w:id="224413139">
              <w:marLeft w:val="0"/>
              <w:marRight w:val="0"/>
              <w:marTop w:val="0"/>
              <w:marBottom w:val="0"/>
              <w:divBdr>
                <w:top w:val="none" w:sz="0" w:space="0" w:color="auto"/>
                <w:left w:val="none" w:sz="0" w:space="0" w:color="auto"/>
                <w:bottom w:val="none" w:sz="0" w:space="0" w:color="auto"/>
                <w:right w:val="none" w:sz="0" w:space="0" w:color="auto"/>
              </w:divBdr>
            </w:div>
          </w:divsChild>
        </w:div>
        <w:div w:id="1472819342">
          <w:marLeft w:val="0"/>
          <w:marRight w:val="0"/>
          <w:marTop w:val="0"/>
          <w:marBottom w:val="0"/>
          <w:divBdr>
            <w:top w:val="none" w:sz="0" w:space="0" w:color="auto"/>
            <w:left w:val="none" w:sz="0" w:space="0" w:color="auto"/>
            <w:bottom w:val="none" w:sz="0" w:space="0" w:color="auto"/>
            <w:right w:val="none" w:sz="0" w:space="0" w:color="auto"/>
          </w:divBdr>
          <w:divsChild>
            <w:div w:id="1856460688">
              <w:marLeft w:val="0"/>
              <w:marRight w:val="0"/>
              <w:marTop w:val="0"/>
              <w:marBottom w:val="0"/>
              <w:divBdr>
                <w:top w:val="none" w:sz="0" w:space="0" w:color="auto"/>
                <w:left w:val="none" w:sz="0" w:space="0" w:color="auto"/>
                <w:bottom w:val="none" w:sz="0" w:space="0" w:color="auto"/>
                <w:right w:val="none" w:sz="0" w:space="0" w:color="auto"/>
              </w:divBdr>
            </w:div>
          </w:divsChild>
        </w:div>
        <w:div w:id="1493790254">
          <w:marLeft w:val="0"/>
          <w:marRight w:val="0"/>
          <w:marTop w:val="0"/>
          <w:marBottom w:val="0"/>
          <w:divBdr>
            <w:top w:val="none" w:sz="0" w:space="0" w:color="auto"/>
            <w:left w:val="none" w:sz="0" w:space="0" w:color="auto"/>
            <w:bottom w:val="none" w:sz="0" w:space="0" w:color="auto"/>
            <w:right w:val="none" w:sz="0" w:space="0" w:color="auto"/>
          </w:divBdr>
          <w:divsChild>
            <w:div w:id="1473715224">
              <w:marLeft w:val="0"/>
              <w:marRight w:val="0"/>
              <w:marTop w:val="0"/>
              <w:marBottom w:val="0"/>
              <w:divBdr>
                <w:top w:val="none" w:sz="0" w:space="0" w:color="auto"/>
                <w:left w:val="none" w:sz="0" w:space="0" w:color="auto"/>
                <w:bottom w:val="none" w:sz="0" w:space="0" w:color="auto"/>
                <w:right w:val="none" w:sz="0" w:space="0" w:color="auto"/>
              </w:divBdr>
            </w:div>
          </w:divsChild>
        </w:div>
        <w:div w:id="1501042850">
          <w:marLeft w:val="0"/>
          <w:marRight w:val="0"/>
          <w:marTop w:val="0"/>
          <w:marBottom w:val="0"/>
          <w:divBdr>
            <w:top w:val="none" w:sz="0" w:space="0" w:color="auto"/>
            <w:left w:val="none" w:sz="0" w:space="0" w:color="auto"/>
            <w:bottom w:val="none" w:sz="0" w:space="0" w:color="auto"/>
            <w:right w:val="none" w:sz="0" w:space="0" w:color="auto"/>
          </w:divBdr>
          <w:divsChild>
            <w:div w:id="1717660568">
              <w:marLeft w:val="0"/>
              <w:marRight w:val="0"/>
              <w:marTop w:val="0"/>
              <w:marBottom w:val="0"/>
              <w:divBdr>
                <w:top w:val="none" w:sz="0" w:space="0" w:color="auto"/>
                <w:left w:val="none" w:sz="0" w:space="0" w:color="auto"/>
                <w:bottom w:val="none" w:sz="0" w:space="0" w:color="auto"/>
                <w:right w:val="none" w:sz="0" w:space="0" w:color="auto"/>
              </w:divBdr>
            </w:div>
          </w:divsChild>
        </w:div>
        <w:div w:id="1593077618">
          <w:marLeft w:val="0"/>
          <w:marRight w:val="0"/>
          <w:marTop w:val="0"/>
          <w:marBottom w:val="0"/>
          <w:divBdr>
            <w:top w:val="none" w:sz="0" w:space="0" w:color="auto"/>
            <w:left w:val="none" w:sz="0" w:space="0" w:color="auto"/>
            <w:bottom w:val="none" w:sz="0" w:space="0" w:color="auto"/>
            <w:right w:val="none" w:sz="0" w:space="0" w:color="auto"/>
          </w:divBdr>
          <w:divsChild>
            <w:div w:id="1645814912">
              <w:marLeft w:val="0"/>
              <w:marRight w:val="0"/>
              <w:marTop w:val="0"/>
              <w:marBottom w:val="0"/>
              <w:divBdr>
                <w:top w:val="none" w:sz="0" w:space="0" w:color="auto"/>
                <w:left w:val="none" w:sz="0" w:space="0" w:color="auto"/>
                <w:bottom w:val="none" w:sz="0" w:space="0" w:color="auto"/>
                <w:right w:val="none" w:sz="0" w:space="0" w:color="auto"/>
              </w:divBdr>
            </w:div>
          </w:divsChild>
        </w:div>
        <w:div w:id="1631550762">
          <w:marLeft w:val="0"/>
          <w:marRight w:val="0"/>
          <w:marTop w:val="0"/>
          <w:marBottom w:val="0"/>
          <w:divBdr>
            <w:top w:val="none" w:sz="0" w:space="0" w:color="auto"/>
            <w:left w:val="none" w:sz="0" w:space="0" w:color="auto"/>
            <w:bottom w:val="none" w:sz="0" w:space="0" w:color="auto"/>
            <w:right w:val="none" w:sz="0" w:space="0" w:color="auto"/>
          </w:divBdr>
          <w:divsChild>
            <w:div w:id="1117605449">
              <w:marLeft w:val="0"/>
              <w:marRight w:val="0"/>
              <w:marTop w:val="0"/>
              <w:marBottom w:val="0"/>
              <w:divBdr>
                <w:top w:val="none" w:sz="0" w:space="0" w:color="auto"/>
                <w:left w:val="none" w:sz="0" w:space="0" w:color="auto"/>
                <w:bottom w:val="none" w:sz="0" w:space="0" w:color="auto"/>
                <w:right w:val="none" w:sz="0" w:space="0" w:color="auto"/>
              </w:divBdr>
            </w:div>
          </w:divsChild>
        </w:div>
        <w:div w:id="1641182015">
          <w:marLeft w:val="0"/>
          <w:marRight w:val="0"/>
          <w:marTop w:val="0"/>
          <w:marBottom w:val="0"/>
          <w:divBdr>
            <w:top w:val="none" w:sz="0" w:space="0" w:color="auto"/>
            <w:left w:val="none" w:sz="0" w:space="0" w:color="auto"/>
            <w:bottom w:val="none" w:sz="0" w:space="0" w:color="auto"/>
            <w:right w:val="none" w:sz="0" w:space="0" w:color="auto"/>
          </w:divBdr>
          <w:divsChild>
            <w:div w:id="1296134985">
              <w:marLeft w:val="0"/>
              <w:marRight w:val="0"/>
              <w:marTop w:val="0"/>
              <w:marBottom w:val="0"/>
              <w:divBdr>
                <w:top w:val="none" w:sz="0" w:space="0" w:color="auto"/>
                <w:left w:val="none" w:sz="0" w:space="0" w:color="auto"/>
                <w:bottom w:val="none" w:sz="0" w:space="0" w:color="auto"/>
                <w:right w:val="none" w:sz="0" w:space="0" w:color="auto"/>
              </w:divBdr>
            </w:div>
          </w:divsChild>
        </w:div>
        <w:div w:id="1716153657">
          <w:marLeft w:val="0"/>
          <w:marRight w:val="0"/>
          <w:marTop w:val="0"/>
          <w:marBottom w:val="0"/>
          <w:divBdr>
            <w:top w:val="none" w:sz="0" w:space="0" w:color="auto"/>
            <w:left w:val="none" w:sz="0" w:space="0" w:color="auto"/>
            <w:bottom w:val="none" w:sz="0" w:space="0" w:color="auto"/>
            <w:right w:val="none" w:sz="0" w:space="0" w:color="auto"/>
          </w:divBdr>
          <w:divsChild>
            <w:div w:id="1664892581">
              <w:marLeft w:val="0"/>
              <w:marRight w:val="0"/>
              <w:marTop w:val="0"/>
              <w:marBottom w:val="0"/>
              <w:divBdr>
                <w:top w:val="none" w:sz="0" w:space="0" w:color="auto"/>
                <w:left w:val="none" w:sz="0" w:space="0" w:color="auto"/>
                <w:bottom w:val="none" w:sz="0" w:space="0" w:color="auto"/>
                <w:right w:val="none" w:sz="0" w:space="0" w:color="auto"/>
              </w:divBdr>
            </w:div>
          </w:divsChild>
        </w:div>
        <w:div w:id="1730228313">
          <w:marLeft w:val="0"/>
          <w:marRight w:val="0"/>
          <w:marTop w:val="0"/>
          <w:marBottom w:val="0"/>
          <w:divBdr>
            <w:top w:val="none" w:sz="0" w:space="0" w:color="auto"/>
            <w:left w:val="none" w:sz="0" w:space="0" w:color="auto"/>
            <w:bottom w:val="none" w:sz="0" w:space="0" w:color="auto"/>
            <w:right w:val="none" w:sz="0" w:space="0" w:color="auto"/>
          </w:divBdr>
          <w:divsChild>
            <w:div w:id="155193194">
              <w:marLeft w:val="0"/>
              <w:marRight w:val="0"/>
              <w:marTop w:val="0"/>
              <w:marBottom w:val="0"/>
              <w:divBdr>
                <w:top w:val="none" w:sz="0" w:space="0" w:color="auto"/>
                <w:left w:val="none" w:sz="0" w:space="0" w:color="auto"/>
                <w:bottom w:val="none" w:sz="0" w:space="0" w:color="auto"/>
                <w:right w:val="none" w:sz="0" w:space="0" w:color="auto"/>
              </w:divBdr>
            </w:div>
          </w:divsChild>
        </w:div>
        <w:div w:id="1736078716">
          <w:marLeft w:val="0"/>
          <w:marRight w:val="0"/>
          <w:marTop w:val="0"/>
          <w:marBottom w:val="0"/>
          <w:divBdr>
            <w:top w:val="none" w:sz="0" w:space="0" w:color="auto"/>
            <w:left w:val="none" w:sz="0" w:space="0" w:color="auto"/>
            <w:bottom w:val="none" w:sz="0" w:space="0" w:color="auto"/>
            <w:right w:val="none" w:sz="0" w:space="0" w:color="auto"/>
          </w:divBdr>
          <w:divsChild>
            <w:div w:id="1939171441">
              <w:marLeft w:val="0"/>
              <w:marRight w:val="0"/>
              <w:marTop w:val="0"/>
              <w:marBottom w:val="0"/>
              <w:divBdr>
                <w:top w:val="none" w:sz="0" w:space="0" w:color="auto"/>
                <w:left w:val="none" w:sz="0" w:space="0" w:color="auto"/>
                <w:bottom w:val="none" w:sz="0" w:space="0" w:color="auto"/>
                <w:right w:val="none" w:sz="0" w:space="0" w:color="auto"/>
              </w:divBdr>
            </w:div>
          </w:divsChild>
        </w:div>
        <w:div w:id="1768228138">
          <w:marLeft w:val="0"/>
          <w:marRight w:val="0"/>
          <w:marTop w:val="0"/>
          <w:marBottom w:val="0"/>
          <w:divBdr>
            <w:top w:val="none" w:sz="0" w:space="0" w:color="auto"/>
            <w:left w:val="none" w:sz="0" w:space="0" w:color="auto"/>
            <w:bottom w:val="none" w:sz="0" w:space="0" w:color="auto"/>
            <w:right w:val="none" w:sz="0" w:space="0" w:color="auto"/>
          </w:divBdr>
          <w:divsChild>
            <w:div w:id="437259377">
              <w:marLeft w:val="0"/>
              <w:marRight w:val="0"/>
              <w:marTop w:val="0"/>
              <w:marBottom w:val="0"/>
              <w:divBdr>
                <w:top w:val="none" w:sz="0" w:space="0" w:color="auto"/>
                <w:left w:val="none" w:sz="0" w:space="0" w:color="auto"/>
                <w:bottom w:val="none" w:sz="0" w:space="0" w:color="auto"/>
                <w:right w:val="none" w:sz="0" w:space="0" w:color="auto"/>
              </w:divBdr>
            </w:div>
          </w:divsChild>
        </w:div>
        <w:div w:id="1897546588">
          <w:marLeft w:val="0"/>
          <w:marRight w:val="0"/>
          <w:marTop w:val="0"/>
          <w:marBottom w:val="0"/>
          <w:divBdr>
            <w:top w:val="none" w:sz="0" w:space="0" w:color="auto"/>
            <w:left w:val="none" w:sz="0" w:space="0" w:color="auto"/>
            <w:bottom w:val="none" w:sz="0" w:space="0" w:color="auto"/>
            <w:right w:val="none" w:sz="0" w:space="0" w:color="auto"/>
          </w:divBdr>
          <w:divsChild>
            <w:div w:id="1076170142">
              <w:marLeft w:val="0"/>
              <w:marRight w:val="0"/>
              <w:marTop w:val="0"/>
              <w:marBottom w:val="0"/>
              <w:divBdr>
                <w:top w:val="none" w:sz="0" w:space="0" w:color="auto"/>
                <w:left w:val="none" w:sz="0" w:space="0" w:color="auto"/>
                <w:bottom w:val="none" w:sz="0" w:space="0" w:color="auto"/>
                <w:right w:val="none" w:sz="0" w:space="0" w:color="auto"/>
              </w:divBdr>
            </w:div>
          </w:divsChild>
        </w:div>
        <w:div w:id="1912814983">
          <w:marLeft w:val="0"/>
          <w:marRight w:val="0"/>
          <w:marTop w:val="0"/>
          <w:marBottom w:val="0"/>
          <w:divBdr>
            <w:top w:val="none" w:sz="0" w:space="0" w:color="auto"/>
            <w:left w:val="none" w:sz="0" w:space="0" w:color="auto"/>
            <w:bottom w:val="none" w:sz="0" w:space="0" w:color="auto"/>
            <w:right w:val="none" w:sz="0" w:space="0" w:color="auto"/>
          </w:divBdr>
          <w:divsChild>
            <w:div w:id="966400185">
              <w:marLeft w:val="0"/>
              <w:marRight w:val="0"/>
              <w:marTop w:val="0"/>
              <w:marBottom w:val="0"/>
              <w:divBdr>
                <w:top w:val="none" w:sz="0" w:space="0" w:color="auto"/>
                <w:left w:val="none" w:sz="0" w:space="0" w:color="auto"/>
                <w:bottom w:val="none" w:sz="0" w:space="0" w:color="auto"/>
                <w:right w:val="none" w:sz="0" w:space="0" w:color="auto"/>
              </w:divBdr>
            </w:div>
          </w:divsChild>
        </w:div>
        <w:div w:id="1993370494">
          <w:marLeft w:val="0"/>
          <w:marRight w:val="0"/>
          <w:marTop w:val="0"/>
          <w:marBottom w:val="0"/>
          <w:divBdr>
            <w:top w:val="none" w:sz="0" w:space="0" w:color="auto"/>
            <w:left w:val="none" w:sz="0" w:space="0" w:color="auto"/>
            <w:bottom w:val="none" w:sz="0" w:space="0" w:color="auto"/>
            <w:right w:val="none" w:sz="0" w:space="0" w:color="auto"/>
          </w:divBdr>
          <w:divsChild>
            <w:div w:id="1940528540">
              <w:marLeft w:val="0"/>
              <w:marRight w:val="0"/>
              <w:marTop w:val="0"/>
              <w:marBottom w:val="0"/>
              <w:divBdr>
                <w:top w:val="none" w:sz="0" w:space="0" w:color="auto"/>
                <w:left w:val="none" w:sz="0" w:space="0" w:color="auto"/>
                <w:bottom w:val="none" w:sz="0" w:space="0" w:color="auto"/>
                <w:right w:val="none" w:sz="0" w:space="0" w:color="auto"/>
              </w:divBdr>
            </w:div>
          </w:divsChild>
        </w:div>
        <w:div w:id="2091541727">
          <w:marLeft w:val="0"/>
          <w:marRight w:val="0"/>
          <w:marTop w:val="0"/>
          <w:marBottom w:val="0"/>
          <w:divBdr>
            <w:top w:val="none" w:sz="0" w:space="0" w:color="auto"/>
            <w:left w:val="none" w:sz="0" w:space="0" w:color="auto"/>
            <w:bottom w:val="none" w:sz="0" w:space="0" w:color="auto"/>
            <w:right w:val="none" w:sz="0" w:space="0" w:color="auto"/>
          </w:divBdr>
          <w:divsChild>
            <w:div w:id="1991052989">
              <w:marLeft w:val="0"/>
              <w:marRight w:val="0"/>
              <w:marTop w:val="0"/>
              <w:marBottom w:val="0"/>
              <w:divBdr>
                <w:top w:val="none" w:sz="0" w:space="0" w:color="auto"/>
                <w:left w:val="none" w:sz="0" w:space="0" w:color="auto"/>
                <w:bottom w:val="none" w:sz="0" w:space="0" w:color="auto"/>
                <w:right w:val="none" w:sz="0" w:space="0" w:color="auto"/>
              </w:divBdr>
            </w:div>
          </w:divsChild>
        </w:div>
        <w:div w:id="2127117189">
          <w:marLeft w:val="0"/>
          <w:marRight w:val="0"/>
          <w:marTop w:val="0"/>
          <w:marBottom w:val="0"/>
          <w:divBdr>
            <w:top w:val="none" w:sz="0" w:space="0" w:color="auto"/>
            <w:left w:val="none" w:sz="0" w:space="0" w:color="auto"/>
            <w:bottom w:val="none" w:sz="0" w:space="0" w:color="auto"/>
            <w:right w:val="none" w:sz="0" w:space="0" w:color="auto"/>
          </w:divBdr>
          <w:divsChild>
            <w:div w:id="1267234280">
              <w:marLeft w:val="0"/>
              <w:marRight w:val="0"/>
              <w:marTop w:val="0"/>
              <w:marBottom w:val="0"/>
              <w:divBdr>
                <w:top w:val="none" w:sz="0" w:space="0" w:color="auto"/>
                <w:left w:val="none" w:sz="0" w:space="0" w:color="auto"/>
                <w:bottom w:val="none" w:sz="0" w:space="0" w:color="auto"/>
                <w:right w:val="none" w:sz="0" w:space="0" w:color="auto"/>
              </w:divBdr>
            </w:div>
          </w:divsChild>
        </w:div>
        <w:div w:id="2129352751">
          <w:marLeft w:val="0"/>
          <w:marRight w:val="0"/>
          <w:marTop w:val="0"/>
          <w:marBottom w:val="0"/>
          <w:divBdr>
            <w:top w:val="none" w:sz="0" w:space="0" w:color="auto"/>
            <w:left w:val="none" w:sz="0" w:space="0" w:color="auto"/>
            <w:bottom w:val="none" w:sz="0" w:space="0" w:color="auto"/>
            <w:right w:val="none" w:sz="0" w:space="0" w:color="auto"/>
          </w:divBdr>
          <w:divsChild>
            <w:div w:id="8797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1615">
      <w:bodyDiv w:val="1"/>
      <w:marLeft w:val="0"/>
      <w:marRight w:val="0"/>
      <w:marTop w:val="0"/>
      <w:marBottom w:val="0"/>
      <w:divBdr>
        <w:top w:val="none" w:sz="0" w:space="0" w:color="auto"/>
        <w:left w:val="none" w:sz="0" w:space="0" w:color="auto"/>
        <w:bottom w:val="none" w:sz="0" w:space="0" w:color="auto"/>
        <w:right w:val="none" w:sz="0" w:space="0" w:color="auto"/>
      </w:divBdr>
    </w:div>
    <w:div w:id="1691838780">
      <w:bodyDiv w:val="1"/>
      <w:marLeft w:val="0"/>
      <w:marRight w:val="0"/>
      <w:marTop w:val="0"/>
      <w:marBottom w:val="0"/>
      <w:divBdr>
        <w:top w:val="none" w:sz="0" w:space="0" w:color="auto"/>
        <w:left w:val="none" w:sz="0" w:space="0" w:color="auto"/>
        <w:bottom w:val="none" w:sz="0" w:space="0" w:color="auto"/>
        <w:right w:val="none" w:sz="0" w:space="0" w:color="auto"/>
      </w:divBdr>
    </w:div>
    <w:div w:id="1718578611">
      <w:bodyDiv w:val="1"/>
      <w:marLeft w:val="0"/>
      <w:marRight w:val="0"/>
      <w:marTop w:val="0"/>
      <w:marBottom w:val="0"/>
      <w:divBdr>
        <w:top w:val="none" w:sz="0" w:space="0" w:color="auto"/>
        <w:left w:val="none" w:sz="0" w:space="0" w:color="auto"/>
        <w:bottom w:val="none" w:sz="0" w:space="0" w:color="auto"/>
        <w:right w:val="none" w:sz="0" w:space="0" w:color="auto"/>
      </w:divBdr>
    </w:div>
    <w:div w:id="1742024672">
      <w:bodyDiv w:val="1"/>
      <w:marLeft w:val="0"/>
      <w:marRight w:val="0"/>
      <w:marTop w:val="0"/>
      <w:marBottom w:val="0"/>
      <w:divBdr>
        <w:top w:val="none" w:sz="0" w:space="0" w:color="auto"/>
        <w:left w:val="none" w:sz="0" w:space="0" w:color="auto"/>
        <w:bottom w:val="none" w:sz="0" w:space="0" w:color="auto"/>
        <w:right w:val="none" w:sz="0" w:space="0" w:color="auto"/>
      </w:divBdr>
    </w:div>
    <w:div w:id="1752388508">
      <w:bodyDiv w:val="1"/>
      <w:marLeft w:val="0"/>
      <w:marRight w:val="0"/>
      <w:marTop w:val="0"/>
      <w:marBottom w:val="0"/>
      <w:divBdr>
        <w:top w:val="none" w:sz="0" w:space="0" w:color="auto"/>
        <w:left w:val="none" w:sz="0" w:space="0" w:color="auto"/>
        <w:bottom w:val="none" w:sz="0" w:space="0" w:color="auto"/>
        <w:right w:val="none" w:sz="0" w:space="0" w:color="auto"/>
      </w:divBdr>
      <w:divsChild>
        <w:div w:id="296762128">
          <w:marLeft w:val="0"/>
          <w:marRight w:val="0"/>
          <w:marTop w:val="0"/>
          <w:marBottom w:val="0"/>
          <w:divBdr>
            <w:top w:val="none" w:sz="0" w:space="0" w:color="auto"/>
            <w:left w:val="none" w:sz="0" w:space="0" w:color="auto"/>
            <w:bottom w:val="none" w:sz="0" w:space="0" w:color="auto"/>
            <w:right w:val="none" w:sz="0" w:space="0" w:color="auto"/>
          </w:divBdr>
        </w:div>
        <w:div w:id="622544039">
          <w:marLeft w:val="0"/>
          <w:marRight w:val="0"/>
          <w:marTop w:val="0"/>
          <w:marBottom w:val="0"/>
          <w:divBdr>
            <w:top w:val="none" w:sz="0" w:space="0" w:color="auto"/>
            <w:left w:val="none" w:sz="0" w:space="0" w:color="auto"/>
            <w:bottom w:val="none" w:sz="0" w:space="0" w:color="auto"/>
            <w:right w:val="none" w:sz="0" w:space="0" w:color="auto"/>
          </w:divBdr>
        </w:div>
        <w:div w:id="666634792">
          <w:marLeft w:val="0"/>
          <w:marRight w:val="0"/>
          <w:marTop w:val="0"/>
          <w:marBottom w:val="0"/>
          <w:divBdr>
            <w:top w:val="none" w:sz="0" w:space="0" w:color="auto"/>
            <w:left w:val="none" w:sz="0" w:space="0" w:color="auto"/>
            <w:bottom w:val="none" w:sz="0" w:space="0" w:color="auto"/>
            <w:right w:val="none" w:sz="0" w:space="0" w:color="auto"/>
          </w:divBdr>
        </w:div>
        <w:div w:id="728115595">
          <w:marLeft w:val="0"/>
          <w:marRight w:val="0"/>
          <w:marTop w:val="0"/>
          <w:marBottom w:val="0"/>
          <w:divBdr>
            <w:top w:val="none" w:sz="0" w:space="0" w:color="auto"/>
            <w:left w:val="none" w:sz="0" w:space="0" w:color="auto"/>
            <w:bottom w:val="none" w:sz="0" w:space="0" w:color="auto"/>
            <w:right w:val="none" w:sz="0" w:space="0" w:color="auto"/>
          </w:divBdr>
        </w:div>
        <w:div w:id="788817679">
          <w:marLeft w:val="0"/>
          <w:marRight w:val="0"/>
          <w:marTop w:val="0"/>
          <w:marBottom w:val="0"/>
          <w:divBdr>
            <w:top w:val="none" w:sz="0" w:space="0" w:color="auto"/>
            <w:left w:val="none" w:sz="0" w:space="0" w:color="auto"/>
            <w:bottom w:val="none" w:sz="0" w:space="0" w:color="auto"/>
            <w:right w:val="none" w:sz="0" w:space="0" w:color="auto"/>
          </w:divBdr>
        </w:div>
        <w:div w:id="841433715">
          <w:marLeft w:val="0"/>
          <w:marRight w:val="0"/>
          <w:marTop w:val="0"/>
          <w:marBottom w:val="0"/>
          <w:divBdr>
            <w:top w:val="none" w:sz="0" w:space="0" w:color="auto"/>
            <w:left w:val="none" w:sz="0" w:space="0" w:color="auto"/>
            <w:bottom w:val="none" w:sz="0" w:space="0" w:color="auto"/>
            <w:right w:val="none" w:sz="0" w:space="0" w:color="auto"/>
          </w:divBdr>
        </w:div>
        <w:div w:id="852383337">
          <w:marLeft w:val="0"/>
          <w:marRight w:val="0"/>
          <w:marTop w:val="0"/>
          <w:marBottom w:val="0"/>
          <w:divBdr>
            <w:top w:val="none" w:sz="0" w:space="0" w:color="auto"/>
            <w:left w:val="none" w:sz="0" w:space="0" w:color="auto"/>
            <w:bottom w:val="none" w:sz="0" w:space="0" w:color="auto"/>
            <w:right w:val="none" w:sz="0" w:space="0" w:color="auto"/>
          </w:divBdr>
        </w:div>
        <w:div w:id="999239008">
          <w:marLeft w:val="0"/>
          <w:marRight w:val="0"/>
          <w:marTop w:val="0"/>
          <w:marBottom w:val="0"/>
          <w:divBdr>
            <w:top w:val="none" w:sz="0" w:space="0" w:color="auto"/>
            <w:left w:val="none" w:sz="0" w:space="0" w:color="auto"/>
            <w:bottom w:val="none" w:sz="0" w:space="0" w:color="auto"/>
            <w:right w:val="none" w:sz="0" w:space="0" w:color="auto"/>
          </w:divBdr>
        </w:div>
        <w:div w:id="1139960283">
          <w:marLeft w:val="0"/>
          <w:marRight w:val="0"/>
          <w:marTop w:val="0"/>
          <w:marBottom w:val="0"/>
          <w:divBdr>
            <w:top w:val="none" w:sz="0" w:space="0" w:color="auto"/>
            <w:left w:val="none" w:sz="0" w:space="0" w:color="auto"/>
            <w:bottom w:val="none" w:sz="0" w:space="0" w:color="auto"/>
            <w:right w:val="none" w:sz="0" w:space="0" w:color="auto"/>
          </w:divBdr>
        </w:div>
        <w:div w:id="1151100479">
          <w:marLeft w:val="0"/>
          <w:marRight w:val="0"/>
          <w:marTop w:val="0"/>
          <w:marBottom w:val="0"/>
          <w:divBdr>
            <w:top w:val="none" w:sz="0" w:space="0" w:color="auto"/>
            <w:left w:val="none" w:sz="0" w:space="0" w:color="auto"/>
            <w:bottom w:val="none" w:sz="0" w:space="0" w:color="auto"/>
            <w:right w:val="none" w:sz="0" w:space="0" w:color="auto"/>
          </w:divBdr>
        </w:div>
        <w:div w:id="1155488910">
          <w:marLeft w:val="0"/>
          <w:marRight w:val="0"/>
          <w:marTop w:val="0"/>
          <w:marBottom w:val="0"/>
          <w:divBdr>
            <w:top w:val="none" w:sz="0" w:space="0" w:color="auto"/>
            <w:left w:val="none" w:sz="0" w:space="0" w:color="auto"/>
            <w:bottom w:val="none" w:sz="0" w:space="0" w:color="auto"/>
            <w:right w:val="none" w:sz="0" w:space="0" w:color="auto"/>
          </w:divBdr>
        </w:div>
        <w:div w:id="1162623014">
          <w:marLeft w:val="0"/>
          <w:marRight w:val="0"/>
          <w:marTop w:val="0"/>
          <w:marBottom w:val="0"/>
          <w:divBdr>
            <w:top w:val="none" w:sz="0" w:space="0" w:color="auto"/>
            <w:left w:val="none" w:sz="0" w:space="0" w:color="auto"/>
            <w:bottom w:val="none" w:sz="0" w:space="0" w:color="auto"/>
            <w:right w:val="none" w:sz="0" w:space="0" w:color="auto"/>
          </w:divBdr>
        </w:div>
        <w:div w:id="1172138851">
          <w:marLeft w:val="0"/>
          <w:marRight w:val="0"/>
          <w:marTop w:val="0"/>
          <w:marBottom w:val="0"/>
          <w:divBdr>
            <w:top w:val="none" w:sz="0" w:space="0" w:color="auto"/>
            <w:left w:val="none" w:sz="0" w:space="0" w:color="auto"/>
            <w:bottom w:val="none" w:sz="0" w:space="0" w:color="auto"/>
            <w:right w:val="none" w:sz="0" w:space="0" w:color="auto"/>
          </w:divBdr>
        </w:div>
        <w:div w:id="1284576042">
          <w:marLeft w:val="0"/>
          <w:marRight w:val="0"/>
          <w:marTop w:val="0"/>
          <w:marBottom w:val="0"/>
          <w:divBdr>
            <w:top w:val="none" w:sz="0" w:space="0" w:color="auto"/>
            <w:left w:val="none" w:sz="0" w:space="0" w:color="auto"/>
            <w:bottom w:val="none" w:sz="0" w:space="0" w:color="auto"/>
            <w:right w:val="none" w:sz="0" w:space="0" w:color="auto"/>
          </w:divBdr>
        </w:div>
        <w:div w:id="1306547389">
          <w:marLeft w:val="0"/>
          <w:marRight w:val="0"/>
          <w:marTop w:val="0"/>
          <w:marBottom w:val="0"/>
          <w:divBdr>
            <w:top w:val="none" w:sz="0" w:space="0" w:color="auto"/>
            <w:left w:val="none" w:sz="0" w:space="0" w:color="auto"/>
            <w:bottom w:val="none" w:sz="0" w:space="0" w:color="auto"/>
            <w:right w:val="none" w:sz="0" w:space="0" w:color="auto"/>
          </w:divBdr>
        </w:div>
        <w:div w:id="1338732567">
          <w:marLeft w:val="0"/>
          <w:marRight w:val="0"/>
          <w:marTop w:val="0"/>
          <w:marBottom w:val="0"/>
          <w:divBdr>
            <w:top w:val="none" w:sz="0" w:space="0" w:color="auto"/>
            <w:left w:val="none" w:sz="0" w:space="0" w:color="auto"/>
            <w:bottom w:val="none" w:sz="0" w:space="0" w:color="auto"/>
            <w:right w:val="none" w:sz="0" w:space="0" w:color="auto"/>
          </w:divBdr>
        </w:div>
        <w:div w:id="1389112445">
          <w:marLeft w:val="0"/>
          <w:marRight w:val="0"/>
          <w:marTop w:val="0"/>
          <w:marBottom w:val="0"/>
          <w:divBdr>
            <w:top w:val="none" w:sz="0" w:space="0" w:color="auto"/>
            <w:left w:val="none" w:sz="0" w:space="0" w:color="auto"/>
            <w:bottom w:val="none" w:sz="0" w:space="0" w:color="auto"/>
            <w:right w:val="none" w:sz="0" w:space="0" w:color="auto"/>
          </w:divBdr>
        </w:div>
        <w:div w:id="1389911298">
          <w:marLeft w:val="0"/>
          <w:marRight w:val="0"/>
          <w:marTop w:val="0"/>
          <w:marBottom w:val="0"/>
          <w:divBdr>
            <w:top w:val="none" w:sz="0" w:space="0" w:color="auto"/>
            <w:left w:val="none" w:sz="0" w:space="0" w:color="auto"/>
            <w:bottom w:val="none" w:sz="0" w:space="0" w:color="auto"/>
            <w:right w:val="none" w:sz="0" w:space="0" w:color="auto"/>
          </w:divBdr>
        </w:div>
        <w:div w:id="1482652820">
          <w:marLeft w:val="0"/>
          <w:marRight w:val="0"/>
          <w:marTop w:val="0"/>
          <w:marBottom w:val="0"/>
          <w:divBdr>
            <w:top w:val="none" w:sz="0" w:space="0" w:color="auto"/>
            <w:left w:val="none" w:sz="0" w:space="0" w:color="auto"/>
            <w:bottom w:val="none" w:sz="0" w:space="0" w:color="auto"/>
            <w:right w:val="none" w:sz="0" w:space="0" w:color="auto"/>
          </w:divBdr>
        </w:div>
        <w:div w:id="1494833334">
          <w:marLeft w:val="0"/>
          <w:marRight w:val="0"/>
          <w:marTop w:val="0"/>
          <w:marBottom w:val="0"/>
          <w:divBdr>
            <w:top w:val="none" w:sz="0" w:space="0" w:color="auto"/>
            <w:left w:val="none" w:sz="0" w:space="0" w:color="auto"/>
            <w:bottom w:val="none" w:sz="0" w:space="0" w:color="auto"/>
            <w:right w:val="none" w:sz="0" w:space="0" w:color="auto"/>
          </w:divBdr>
        </w:div>
        <w:div w:id="1503669079">
          <w:marLeft w:val="0"/>
          <w:marRight w:val="0"/>
          <w:marTop w:val="0"/>
          <w:marBottom w:val="0"/>
          <w:divBdr>
            <w:top w:val="none" w:sz="0" w:space="0" w:color="auto"/>
            <w:left w:val="none" w:sz="0" w:space="0" w:color="auto"/>
            <w:bottom w:val="none" w:sz="0" w:space="0" w:color="auto"/>
            <w:right w:val="none" w:sz="0" w:space="0" w:color="auto"/>
          </w:divBdr>
        </w:div>
        <w:div w:id="1583098585">
          <w:marLeft w:val="0"/>
          <w:marRight w:val="0"/>
          <w:marTop w:val="0"/>
          <w:marBottom w:val="0"/>
          <w:divBdr>
            <w:top w:val="none" w:sz="0" w:space="0" w:color="auto"/>
            <w:left w:val="none" w:sz="0" w:space="0" w:color="auto"/>
            <w:bottom w:val="none" w:sz="0" w:space="0" w:color="auto"/>
            <w:right w:val="none" w:sz="0" w:space="0" w:color="auto"/>
          </w:divBdr>
        </w:div>
        <w:div w:id="1625116580">
          <w:marLeft w:val="0"/>
          <w:marRight w:val="0"/>
          <w:marTop w:val="0"/>
          <w:marBottom w:val="0"/>
          <w:divBdr>
            <w:top w:val="none" w:sz="0" w:space="0" w:color="auto"/>
            <w:left w:val="none" w:sz="0" w:space="0" w:color="auto"/>
            <w:bottom w:val="none" w:sz="0" w:space="0" w:color="auto"/>
            <w:right w:val="none" w:sz="0" w:space="0" w:color="auto"/>
          </w:divBdr>
        </w:div>
        <w:div w:id="1671711054">
          <w:marLeft w:val="0"/>
          <w:marRight w:val="0"/>
          <w:marTop w:val="0"/>
          <w:marBottom w:val="0"/>
          <w:divBdr>
            <w:top w:val="none" w:sz="0" w:space="0" w:color="auto"/>
            <w:left w:val="none" w:sz="0" w:space="0" w:color="auto"/>
            <w:bottom w:val="none" w:sz="0" w:space="0" w:color="auto"/>
            <w:right w:val="none" w:sz="0" w:space="0" w:color="auto"/>
          </w:divBdr>
        </w:div>
        <w:div w:id="1710303283">
          <w:marLeft w:val="0"/>
          <w:marRight w:val="0"/>
          <w:marTop w:val="0"/>
          <w:marBottom w:val="0"/>
          <w:divBdr>
            <w:top w:val="none" w:sz="0" w:space="0" w:color="auto"/>
            <w:left w:val="none" w:sz="0" w:space="0" w:color="auto"/>
            <w:bottom w:val="none" w:sz="0" w:space="0" w:color="auto"/>
            <w:right w:val="none" w:sz="0" w:space="0" w:color="auto"/>
          </w:divBdr>
        </w:div>
        <w:div w:id="1730306534">
          <w:marLeft w:val="0"/>
          <w:marRight w:val="0"/>
          <w:marTop w:val="0"/>
          <w:marBottom w:val="0"/>
          <w:divBdr>
            <w:top w:val="none" w:sz="0" w:space="0" w:color="auto"/>
            <w:left w:val="none" w:sz="0" w:space="0" w:color="auto"/>
            <w:bottom w:val="none" w:sz="0" w:space="0" w:color="auto"/>
            <w:right w:val="none" w:sz="0" w:space="0" w:color="auto"/>
          </w:divBdr>
        </w:div>
        <w:div w:id="1762410743">
          <w:marLeft w:val="0"/>
          <w:marRight w:val="0"/>
          <w:marTop w:val="0"/>
          <w:marBottom w:val="0"/>
          <w:divBdr>
            <w:top w:val="none" w:sz="0" w:space="0" w:color="auto"/>
            <w:left w:val="none" w:sz="0" w:space="0" w:color="auto"/>
            <w:bottom w:val="none" w:sz="0" w:space="0" w:color="auto"/>
            <w:right w:val="none" w:sz="0" w:space="0" w:color="auto"/>
          </w:divBdr>
        </w:div>
        <w:div w:id="1809474293">
          <w:marLeft w:val="0"/>
          <w:marRight w:val="0"/>
          <w:marTop w:val="0"/>
          <w:marBottom w:val="0"/>
          <w:divBdr>
            <w:top w:val="none" w:sz="0" w:space="0" w:color="auto"/>
            <w:left w:val="none" w:sz="0" w:space="0" w:color="auto"/>
            <w:bottom w:val="none" w:sz="0" w:space="0" w:color="auto"/>
            <w:right w:val="none" w:sz="0" w:space="0" w:color="auto"/>
          </w:divBdr>
        </w:div>
        <w:div w:id="1924021438">
          <w:marLeft w:val="0"/>
          <w:marRight w:val="0"/>
          <w:marTop w:val="0"/>
          <w:marBottom w:val="0"/>
          <w:divBdr>
            <w:top w:val="none" w:sz="0" w:space="0" w:color="auto"/>
            <w:left w:val="none" w:sz="0" w:space="0" w:color="auto"/>
            <w:bottom w:val="none" w:sz="0" w:space="0" w:color="auto"/>
            <w:right w:val="none" w:sz="0" w:space="0" w:color="auto"/>
          </w:divBdr>
        </w:div>
        <w:div w:id="2020887165">
          <w:marLeft w:val="0"/>
          <w:marRight w:val="0"/>
          <w:marTop w:val="0"/>
          <w:marBottom w:val="0"/>
          <w:divBdr>
            <w:top w:val="none" w:sz="0" w:space="0" w:color="auto"/>
            <w:left w:val="none" w:sz="0" w:space="0" w:color="auto"/>
            <w:bottom w:val="none" w:sz="0" w:space="0" w:color="auto"/>
            <w:right w:val="none" w:sz="0" w:space="0" w:color="auto"/>
          </w:divBdr>
        </w:div>
        <w:div w:id="2102873913">
          <w:marLeft w:val="0"/>
          <w:marRight w:val="0"/>
          <w:marTop w:val="0"/>
          <w:marBottom w:val="0"/>
          <w:divBdr>
            <w:top w:val="none" w:sz="0" w:space="0" w:color="auto"/>
            <w:left w:val="none" w:sz="0" w:space="0" w:color="auto"/>
            <w:bottom w:val="none" w:sz="0" w:space="0" w:color="auto"/>
            <w:right w:val="none" w:sz="0" w:space="0" w:color="auto"/>
          </w:divBdr>
        </w:div>
      </w:divsChild>
    </w:div>
    <w:div w:id="1782721161">
      <w:bodyDiv w:val="1"/>
      <w:marLeft w:val="0"/>
      <w:marRight w:val="0"/>
      <w:marTop w:val="0"/>
      <w:marBottom w:val="0"/>
      <w:divBdr>
        <w:top w:val="none" w:sz="0" w:space="0" w:color="auto"/>
        <w:left w:val="none" w:sz="0" w:space="0" w:color="auto"/>
        <w:bottom w:val="none" w:sz="0" w:space="0" w:color="auto"/>
        <w:right w:val="none" w:sz="0" w:space="0" w:color="auto"/>
      </w:divBdr>
    </w:div>
    <w:div w:id="1786466815">
      <w:bodyDiv w:val="1"/>
      <w:marLeft w:val="0"/>
      <w:marRight w:val="0"/>
      <w:marTop w:val="0"/>
      <w:marBottom w:val="0"/>
      <w:divBdr>
        <w:top w:val="none" w:sz="0" w:space="0" w:color="auto"/>
        <w:left w:val="none" w:sz="0" w:space="0" w:color="auto"/>
        <w:bottom w:val="none" w:sz="0" w:space="0" w:color="auto"/>
        <w:right w:val="none" w:sz="0" w:space="0" w:color="auto"/>
      </w:divBdr>
      <w:divsChild>
        <w:div w:id="718480146">
          <w:marLeft w:val="0"/>
          <w:marRight w:val="0"/>
          <w:marTop w:val="0"/>
          <w:marBottom w:val="0"/>
          <w:divBdr>
            <w:top w:val="none" w:sz="0" w:space="0" w:color="auto"/>
            <w:left w:val="none" w:sz="0" w:space="0" w:color="auto"/>
            <w:bottom w:val="none" w:sz="0" w:space="0" w:color="auto"/>
            <w:right w:val="none" w:sz="0" w:space="0" w:color="auto"/>
          </w:divBdr>
        </w:div>
        <w:div w:id="906647112">
          <w:marLeft w:val="0"/>
          <w:marRight w:val="0"/>
          <w:marTop w:val="0"/>
          <w:marBottom w:val="0"/>
          <w:divBdr>
            <w:top w:val="none" w:sz="0" w:space="0" w:color="auto"/>
            <w:left w:val="none" w:sz="0" w:space="0" w:color="auto"/>
            <w:bottom w:val="none" w:sz="0" w:space="0" w:color="auto"/>
            <w:right w:val="none" w:sz="0" w:space="0" w:color="auto"/>
          </w:divBdr>
        </w:div>
      </w:divsChild>
    </w:div>
    <w:div w:id="1807550980">
      <w:bodyDiv w:val="1"/>
      <w:marLeft w:val="0"/>
      <w:marRight w:val="0"/>
      <w:marTop w:val="0"/>
      <w:marBottom w:val="0"/>
      <w:divBdr>
        <w:top w:val="none" w:sz="0" w:space="0" w:color="auto"/>
        <w:left w:val="none" w:sz="0" w:space="0" w:color="auto"/>
        <w:bottom w:val="none" w:sz="0" w:space="0" w:color="auto"/>
        <w:right w:val="none" w:sz="0" w:space="0" w:color="auto"/>
      </w:divBdr>
      <w:divsChild>
        <w:div w:id="1453402778">
          <w:marLeft w:val="720"/>
          <w:marRight w:val="0"/>
          <w:marTop w:val="86"/>
          <w:marBottom w:val="0"/>
          <w:divBdr>
            <w:top w:val="none" w:sz="0" w:space="0" w:color="auto"/>
            <w:left w:val="none" w:sz="0" w:space="0" w:color="auto"/>
            <w:bottom w:val="none" w:sz="0" w:space="0" w:color="auto"/>
            <w:right w:val="none" w:sz="0" w:space="0" w:color="auto"/>
          </w:divBdr>
        </w:div>
      </w:divsChild>
    </w:div>
    <w:div w:id="1833062711">
      <w:bodyDiv w:val="1"/>
      <w:marLeft w:val="0"/>
      <w:marRight w:val="0"/>
      <w:marTop w:val="0"/>
      <w:marBottom w:val="0"/>
      <w:divBdr>
        <w:top w:val="none" w:sz="0" w:space="0" w:color="auto"/>
        <w:left w:val="none" w:sz="0" w:space="0" w:color="auto"/>
        <w:bottom w:val="none" w:sz="0" w:space="0" w:color="auto"/>
        <w:right w:val="none" w:sz="0" w:space="0" w:color="auto"/>
      </w:divBdr>
    </w:div>
    <w:div w:id="1858426652">
      <w:bodyDiv w:val="1"/>
      <w:marLeft w:val="0"/>
      <w:marRight w:val="0"/>
      <w:marTop w:val="0"/>
      <w:marBottom w:val="0"/>
      <w:divBdr>
        <w:top w:val="none" w:sz="0" w:space="0" w:color="auto"/>
        <w:left w:val="none" w:sz="0" w:space="0" w:color="auto"/>
        <w:bottom w:val="none" w:sz="0" w:space="0" w:color="auto"/>
        <w:right w:val="none" w:sz="0" w:space="0" w:color="auto"/>
      </w:divBdr>
    </w:div>
    <w:div w:id="1866164272">
      <w:bodyDiv w:val="1"/>
      <w:marLeft w:val="0"/>
      <w:marRight w:val="0"/>
      <w:marTop w:val="0"/>
      <w:marBottom w:val="0"/>
      <w:divBdr>
        <w:top w:val="none" w:sz="0" w:space="0" w:color="auto"/>
        <w:left w:val="none" w:sz="0" w:space="0" w:color="auto"/>
        <w:bottom w:val="none" w:sz="0" w:space="0" w:color="auto"/>
        <w:right w:val="none" w:sz="0" w:space="0" w:color="auto"/>
      </w:divBdr>
      <w:divsChild>
        <w:div w:id="1099179280">
          <w:marLeft w:val="0"/>
          <w:marRight w:val="0"/>
          <w:marTop w:val="0"/>
          <w:marBottom w:val="0"/>
          <w:divBdr>
            <w:top w:val="none" w:sz="0" w:space="0" w:color="auto"/>
            <w:left w:val="none" w:sz="0" w:space="0" w:color="auto"/>
            <w:bottom w:val="none" w:sz="0" w:space="0" w:color="auto"/>
            <w:right w:val="none" w:sz="0" w:space="0" w:color="auto"/>
          </w:divBdr>
        </w:div>
        <w:div w:id="2004241313">
          <w:marLeft w:val="0"/>
          <w:marRight w:val="0"/>
          <w:marTop w:val="0"/>
          <w:marBottom w:val="0"/>
          <w:divBdr>
            <w:top w:val="none" w:sz="0" w:space="0" w:color="auto"/>
            <w:left w:val="none" w:sz="0" w:space="0" w:color="auto"/>
            <w:bottom w:val="none" w:sz="0" w:space="0" w:color="auto"/>
            <w:right w:val="none" w:sz="0" w:space="0" w:color="auto"/>
          </w:divBdr>
        </w:div>
      </w:divsChild>
    </w:div>
    <w:div w:id="1869365687">
      <w:bodyDiv w:val="1"/>
      <w:marLeft w:val="0"/>
      <w:marRight w:val="0"/>
      <w:marTop w:val="0"/>
      <w:marBottom w:val="0"/>
      <w:divBdr>
        <w:top w:val="none" w:sz="0" w:space="0" w:color="auto"/>
        <w:left w:val="none" w:sz="0" w:space="0" w:color="auto"/>
        <w:bottom w:val="none" w:sz="0" w:space="0" w:color="auto"/>
        <w:right w:val="none" w:sz="0" w:space="0" w:color="auto"/>
      </w:divBdr>
      <w:divsChild>
        <w:div w:id="185798660">
          <w:marLeft w:val="0"/>
          <w:marRight w:val="0"/>
          <w:marTop w:val="0"/>
          <w:marBottom w:val="0"/>
          <w:divBdr>
            <w:top w:val="none" w:sz="0" w:space="0" w:color="auto"/>
            <w:left w:val="none" w:sz="0" w:space="0" w:color="auto"/>
            <w:bottom w:val="none" w:sz="0" w:space="0" w:color="auto"/>
            <w:right w:val="none" w:sz="0" w:space="0" w:color="auto"/>
          </w:divBdr>
        </w:div>
        <w:div w:id="191571905">
          <w:marLeft w:val="0"/>
          <w:marRight w:val="0"/>
          <w:marTop w:val="0"/>
          <w:marBottom w:val="0"/>
          <w:divBdr>
            <w:top w:val="none" w:sz="0" w:space="0" w:color="auto"/>
            <w:left w:val="none" w:sz="0" w:space="0" w:color="auto"/>
            <w:bottom w:val="none" w:sz="0" w:space="0" w:color="auto"/>
            <w:right w:val="none" w:sz="0" w:space="0" w:color="auto"/>
          </w:divBdr>
          <w:divsChild>
            <w:div w:id="776946171">
              <w:marLeft w:val="0"/>
              <w:marRight w:val="0"/>
              <w:marTop w:val="0"/>
              <w:marBottom w:val="0"/>
              <w:divBdr>
                <w:top w:val="none" w:sz="0" w:space="0" w:color="auto"/>
                <w:left w:val="none" w:sz="0" w:space="0" w:color="auto"/>
                <w:bottom w:val="none" w:sz="0" w:space="0" w:color="auto"/>
                <w:right w:val="none" w:sz="0" w:space="0" w:color="auto"/>
              </w:divBdr>
            </w:div>
            <w:div w:id="1227767915">
              <w:marLeft w:val="0"/>
              <w:marRight w:val="0"/>
              <w:marTop w:val="0"/>
              <w:marBottom w:val="0"/>
              <w:divBdr>
                <w:top w:val="none" w:sz="0" w:space="0" w:color="auto"/>
                <w:left w:val="none" w:sz="0" w:space="0" w:color="auto"/>
                <w:bottom w:val="none" w:sz="0" w:space="0" w:color="auto"/>
                <w:right w:val="none" w:sz="0" w:space="0" w:color="auto"/>
              </w:divBdr>
            </w:div>
            <w:div w:id="1304893148">
              <w:marLeft w:val="0"/>
              <w:marRight w:val="0"/>
              <w:marTop w:val="0"/>
              <w:marBottom w:val="0"/>
              <w:divBdr>
                <w:top w:val="none" w:sz="0" w:space="0" w:color="auto"/>
                <w:left w:val="none" w:sz="0" w:space="0" w:color="auto"/>
                <w:bottom w:val="none" w:sz="0" w:space="0" w:color="auto"/>
                <w:right w:val="none" w:sz="0" w:space="0" w:color="auto"/>
              </w:divBdr>
            </w:div>
            <w:div w:id="1401170348">
              <w:marLeft w:val="0"/>
              <w:marRight w:val="0"/>
              <w:marTop w:val="0"/>
              <w:marBottom w:val="0"/>
              <w:divBdr>
                <w:top w:val="none" w:sz="0" w:space="0" w:color="auto"/>
                <w:left w:val="none" w:sz="0" w:space="0" w:color="auto"/>
                <w:bottom w:val="none" w:sz="0" w:space="0" w:color="auto"/>
                <w:right w:val="none" w:sz="0" w:space="0" w:color="auto"/>
              </w:divBdr>
            </w:div>
            <w:div w:id="2053072732">
              <w:marLeft w:val="0"/>
              <w:marRight w:val="0"/>
              <w:marTop w:val="0"/>
              <w:marBottom w:val="0"/>
              <w:divBdr>
                <w:top w:val="none" w:sz="0" w:space="0" w:color="auto"/>
                <w:left w:val="none" w:sz="0" w:space="0" w:color="auto"/>
                <w:bottom w:val="none" w:sz="0" w:space="0" w:color="auto"/>
                <w:right w:val="none" w:sz="0" w:space="0" w:color="auto"/>
              </w:divBdr>
            </w:div>
          </w:divsChild>
        </w:div>
        <w:div w:id="201946253">
          <w:marLeft w:val="0"/>
          <w:marRight w:val="0"/>
          <w:marTop w:val="0"/>
          <w:marBottom w:val="0"/>
          <w:divBdr>
            <w:top w:val="none" w:sz="0" w:space="0" w:color="auto"/>
            <w:left w:val="none" w:sz="0" w:space="0" w:color="auto"/>
            <w:bottom w:val="none" w:sz="0" w:space="0" w:color="auto"/>
            <w:right w:val="none" w:sz="0" w:space="0" w:color="auto"/>
          </w:divBdr>
          <w:divsChild>
            <w:div w:id="548419791">
              <w:marLeft w:val="0"/>
              <w:marRight w:val="0"/>
              <w:marTop w:val="0"/>
              <w:marBottom w:val="0"/>
              <w:divBdr>
                <w:top w:val="none" w:sz="0" w:space="0" w:color="auto"/>
                <w:left w:val="none" w:sz="0" w:space="0" w:color="auto"/>
                <w:bottom w:val="none" w:sz="0" w:space="0" w:color="auto"/>
                <w:right w:val="none" w:sz="0" w:space="0" w:color="auto"/>
              </w:divBdr>
            </w:div>
            <w:div w:id="1193232011">
              <w:marLeft w:val="0"/>
              <w:marRight w:val="0"/>
              <w:marTop w:val="0"/>
              <w:marBottom w:val="0"/>
              <w:divBdr>
                <w:top w:val="none" w:sz="0" w:space="0" w:color="auto"/>
                <w:left w:val="none" w:sz="0" w:space="0" w:color="auto"/>
                <w:bottom w:val="none" w:sz="0" w:space="0" w:color="auto"/>
                <w:right w:val="none" w:sz="0" w:space="0" w:color="auto"/>
              </w:divBdr>
            </w:div>
            <w:div w:id="1497502681">
              <w:marLeft w:val="0"/>
              <w:marRight w:val="0"/>
              <w:marTop w:val="0"/>
              <w:marBottom w:val="0"/>
              <w:divBdr>
                <w:top w:val="none" w:sz="0" w:space="0" w:color="auto"/>
                <w:left w:val="none" w:sz="0" w:space="0" w:color="auto"/>
                <w:bottom w:val="none" w:sz="0" w:space="0" w:color="auto"/>
                <w:right w:val="none" w:sz="0" w:space="0" w:color="auto"/>
              </w:divBdr>
            </w:div>
            <w:div w:id="1764109589">
              <w:marLeft w:val="0"/>
              <w:marRight w:val="0"/>
              <w:marTop w:val="0"/>
              <w:marBottom w:val="0"/>
              <w:divBdr>
                <w:top w:val="none" w:sz="0" w:space="0" w:color="auto"/>
                <w:left w:val="none" w:sz="0" w:space="0" w:color="auto"/>
                <w:bottom w:val="none" w:sz="0" w:space="0" w:color="auto"/>
                <w:right w:val="none" w:sz="0" w:space="0" w:color="auto"/>
              </w:divBdr>
            </w:div>
            <w:div w:id="1969580405">
              <w:marLeft w:val="0"/>
              <w:marRight w:val="0"/>
              <w:marTop w:val="0"/>
              <w:marBottom w:val="0"/>
              <w:divBdr>
                <w:top w:val="none" w:sz="0" w:space="0" w:color="auto"/>
                <w:left w:val="none" w:sz="0" w:space="0" w:color="auto"/>
                <w:bottom w:val="none" w:sz="0" w:space="0" w:color="auto"/>
                <w:right w:val="none" w:sz="0" w:space="0" w:color="auto"/>
              </w:divBdr>
            </w:div>
          </w:divsChild>
        </w:div>
        <w:div w:id="978388722">
          <w:marLeft w:val="0"/>
          <w:marRight w:val="0"/>
          <w:marTop w:val="0"/>
          <w:marBottom w:val="0"/>
          <w:divBdr>
            <w:top w:val="none" w:sz="0" w:space="0" w:color="auto"/>
            <w:left w:val="none" w:sz="0" w:space="0" w:color="auto"/>
            <w:bottom w:val="none" w:sz="0" w:space="0" w:color="auto"/>
            <w:right w:val="none" w:sz="0" w:space="0" w:color="auto"/>
          </w:divBdr>
          <w:divsChild>
            <w:div w:id="51469540">
              <w:marLeft w:val="0"/>
              <w:marRight w:val="0"/>
              <w:marTop w:val="0"/>
              <w:marBottom w:val="0"/>
              <w:divBdr>
                <w:top w:val="none" w:sz="0" w:space="0" w:color="auto"/>
                <w:left w:val="none" w:sz="0" w:space="0" w:color="auto"/>
                <w:bottom w:val="none" w:sz="0" w:space="0" w:color="auto"/>
                <w:right w:val="none" w:sz="0" w:space="0" w:color="auto"/>
              </w:divBdr>
            </w:div>
            <w:div w:id="397023239">
              <w:marLeft w:val="0"/>
              <w:marRight w:val="0"/>
              <w:marTop w:val="0"/>
              <w:marBottom w:val="0"/>
              <w:divBdr>
                <w:top w:val="none" w:sz="0" w:space="0" w:color="auto"/>
                <w:left w:val="none" w:sz="0" w:space="0" w:color="auto"/>
                <w:bottom w:val="none" w:sz="0" w:space="0" w:color="auto"/>
                <w:right w:val="none" w:sz="0" w:space="0" w:color="auto"/>
              </w:divBdr>
            </w:div>
            <w:div w:id="642852659">
              <w:marLeft w:val="0"/>
              <w:marRight w:val="0"/>
              <w:marTop w:val="0"/>
              <w:marBottom w:val="0"/>
              <w:divBdr>
                <w:top w:val="none" w:sz="0" w:space="0" w:color="auto"/>
                <w:left w:val="none" w:sz="0" w:space="0" w:color="auto"/>
                <w:bottom w:val="none" w:sz="0" w:space="0" w:color="auto"/>
                <w:right w:val="none" w:sz="0" w:space="0" w:color="auto"/>
              </w:divBdr>
            </w:div>
            <w:div w:id="848560809">
              <w:marLeft w:val="0"/>
              <w:marRight w:val="0"/>
              <w:marTop w:val="0"/>
              <w:marBottom w:val="0"/>
              <w:divBdr>
                <w:top w:val="none" w:sz="0" w:space="0" w:color="auto"/>
                <w:left w:val="none" w:sz="0" w:space="0" w:color="auto"/>
                <w:bottom w:val="none" w:sz="0" w:space="0" w:color="auto"/>
                <w:right w:val="none" w:sz="0" w:space="0" w:color="auto"/>
              </w:divBdr>
            </w:div>
            <w:div w:id="1579485468">
              <w:marLeft w:val="0"/>
              <w:marRight w:val="0"/>
              <w:marTop w:val="0"/>
              <w:marBottom w:val="0"/>
              <w:divBdr>
                <w:top w:val="none" w:sz="0" w:space="0" w:color="auto"/>
                <w:left w:val="none" w:sz="0" w:space="0" w:color="auto"/>
                <w:bottom w:val="none" w:sz="0" w:space="0" w:color="auto"/>
                <w:right w:val="none" w:sz="0" w:space="0" w:color="auto"/>
              </w:divBdr>
            </w:div>
          </w:divsChild>
        </w:div>
        <w:div w:id="1004285508">
          <w:marLeft w:val="0"/>
          <w:marRight w:val="0"/>
          <w:marTop w:val="0"/>
          <w:marBottom w:val="0"/>
          <w:divBdr>
            <w:top w:val="none" w:sz="0" w:space="0" w:color="auto"/>
            <w:left w:val="none" w:sz="0" w:space="0" w:color="auto"/>
            <w:bottom w:val="none" w:sz="0" w:space="0" w:color="auto"/>
            <w:right w:val="none" w:sz="0" w:space="0" w:color="auto"/>
          </w:divBdr>
        </w:div>
        <w:div w:id="1401100244">
          <w:marLeft w:val="0"/>
          <w:marRight w:val="0"/>
          <w:marTop w:val="0"/>
          <w:marBottom w:val="0"/>
          <w:divBdr>
            <w:top w:val="none" w:sz="0" w:space="0" w:color="auto"/>
            <w:left w:val="none" w:sz="0" w:space="0" w:color="auto"/>
            <w:bottom w:val="none" w:sz="0" w:space="0" w:color="auto"/>
            <w:right w:val="none" w:sz="0" w:space="0" w:color="auto"/>
          </w:divBdr>
        </w:div>
        <w:div w:id="1575775671">
          <w:marLeft w:val="0"/>
          <w:marRight w:val="0"/>
          <w:marTop w:val="0"/>
          <w:marBottom w:val="0"/>
          <w:divBdr>
            <w:top w:val="none" w:sz="0" w:space="0" w:color="auto"/>
            <w:left w:val="none" w:sz="0" w:space="0" w:color="auto"/>
            <w:bottom w:val="none" w:sz="0" w:space="0" w:color="auto"/>
            <w:right w:val="none" w:sz="0" w:space="0" w:color="auto"/>
          </w:divBdr>
        </w:div>
        <w:div w:id="1962220308">
          <w:marLeft w:val="0"/>
          <w:marRight w:val="0"/>
          <w:marTop w:val="0"/>
          <w:marBottom w:val="0"/>
          <w:divBdr>
            <w:top w:val="none" w:sz="0" w:space="0" w:color="auto"/>
            <w:left w:val="none" w:sz="0" w:space="0" w:color="auto"/>
            <w:bottom w:val="none" w:sz="0" w:space="0" w:color="auto"/>
            <w:right w:val="none" w:sz="0" w:space="0" w:color="auto"/>
          </w:divBdr>
          <w:divsChild>
            <w:div w:id="202837942">
              <w:marLeft w:val="0"/>
              <w:marRight w:val="0"/>
              <w:marTop w:val="0"/>
              <w:marBottom w:val="0"/>
              <w:divBdr>
                <w:top w:val="none" w:sz="0" w:space="0" w:color="auto"/>
                <w:left w:val="none" w:sz="0" w:space="0" w:color="auto"/>
                <w:bottom w:val="none" w:sz="0" w:space="0" w:color="auto"/>
                <w:right w:val="none" w:sz="0" w:space="0" w:color="auto"/>
              </w:divBdr>
            </w:div>
            <w:div w:id="937448336">
              <w:marLeft w:val="0"/>
              <w:marRight w:val="0"/>
              <w:marTop w:val="0"/>
              <w:marBottom w:val="0"/>
              <w:divBdr>
                <w:top w:val="none" w:sz="0" w:space="0" w:color="auto"/>
                <w:left w:val="none" w:sz="0" w:space="0" w:color="auto"/>
                <w:bottom w:val="none" w:sz="0" w:space="0" w:color="auto"/>
                <w:right w:val="none" w:sz="0" w:space="0" w:color="auto"/>
              </w:divBdr>
            </w:div>
            <w:div w:id="1777863210">
              <w:marLeft w:val="0"/>
              <w:marRight w:val="0"/>
              <w:marTop w:val="0"/>
              <w:marBottom w:val="0"/>
              <w:divBdr>
                <w:top w:val="none" w:sz="0" w:space="0" w:color="auto"/>
                <w:left w:val="none" w:sz="0" w:space="0" w:color="auto"/>
                <w:bottom w:val="none" w:sz="0" w:space="0" w:color="auto"/>
                <w:right w:val="none" w:sz="0" w:space="0" w:color="auto"/>
              </w:divBdr>
            </w:div>
            <w:div w:id="2062746042">
              <w:marLeft w:val="0"/>
              <w:marRight w:val="0"/>
              <w:marTop w:val="0"/>
              <w:marBottom w:val="0"/>
              <w:divBdr>
                <w:top w:val="none" w:sz="0" w:space="0" w:color="auto"/>
                <w:left w:val="none" w:sz="0" w:space="0" w:color="auto"/>
                <w:bottom w:val="none" w:sz="0" w:space="0" w:color="auto"/>
                <w:right w:val="none" w:sz="0" w:space="0" w:color="auto"/>
              </w:divBdr>
            </w:div>
            <w:div w:id="2132045248">
              <w:marLeft w:val="0"/>
              <w:marRight w:val="0"/>
              <w:marTop w:val="0"/>
              <w:marBottom w:val="0"/>
              <w:divBdr>
                <w:top w:val="none" w:sz="0" w:space="0" w:color="auto"/>
                <w:left w:val="none" w:sz="0" w:space="0" w:color="auto"/>
                <w:bottom w:val="none" w:sz="0" w:space="0" w:color="auto"/>
                <w:right w:val="none" w:sz="0" w:space="0" w:color="auto"/>
              </w:divBdr>
            </w:div>
          </w:divsChild>
        </w:div>
        <w:div w:id="2099128940">
          <w:marLeft w:val="0"/>
          <w:marRight w:val="0"/>
          <w:marTop w:val="0"/>
          <w:marBottom w:val="0"/>
          <w:divBdr>
            <w:top w:val="none" w:sz="0" w:space="0" w:color="auto"/>
            <w:left w:val="none" w:sz="0" w:space="0" w:color="auto"/>
            <w:bottom w:val="none" w:sz="0" w:space="0" w:color="auto"/>
            <w:right w:val="none" w:sz="0" w:space="0" w:color="auto"/>
          </w:divBdr>
        </w:div>
        <w:div w:id="2113864353">
          <w:marLeft w:val="0"/>
          <w:marRight w:val="0"/>
          <w:marTop w:val="0"/>
          <w:marBottom w:val="0"/>
          <w:divBdr>
            <w:top w:val="none" w:sz="0" w:space="0" w:color="auto"/>
            <w:left w:val="none" w:sz="0" w:space="0" w:color="auto"/>
            <w:bottom w:val="none" w:sz="0" w:space="0" w:color="auto"/>
            <w:right w:val="none" w:sz="0" w:space="0" w:color="auto"/>
          </w:divBdr>
        </w:div>
      </w:divsChild>
    </w:div>
    <w:div w:id="1881283047">
      <w:bodyDiv w:val="1"/>
      <w:marLeft w:val="0"/>
      <w:marRight w:val="0"/>
      <w:marTop w:val="0"/>
      <w:marBottom w:val="0"/>
      <w:divBdr>
        <w:top w:val="none" w:sz="0" w:space="0" w:color="auto"/>
        <w:left w:val="none" w:sz="0" w:space="0" w:color="auto"/>
        <w:bottom w:val="none" w:sz="0" w:space="0" w:color="auto"/>
        <w:right w:val="none" w:sz="0" w:space="0" w:color="auto"/>
      </w:divBdr>
    </w:div>
    <w:div w:id="1912419570">
      <w:bodyDiv w:val="1"/>
      <w:marLeft w:val="0"/>
      <w:marRight w:val="0"/>
      <w:marTop w:val="0"/>
      <w:marBottom w:val="0"/>
      <w:divBdr>
        <w:top w:val="none" w:sz="0" w:space="0" w:color="auto"/>
        <w:left w:val="none" w:sz="0" w:space="0" w:color="auto"/>
        <w:bottom w:val="none" w:sz="0" w:space="0" w:color="auto"/>
        <w:right w:val="none" w:sz="0" w:space="0" w:color="auto"/>
      </w:divBdr>
      <w:divsChild>
        <w:div w:id="440489475">
          <w:marLeft w:val="1080"/>
          <w:marRight w:val="0"/>
          <w:marTop w:val="120"/>
          <w:marBottom w:val="60"/>
          <w:divBdr>
            <w:top w:val="none" w:sz="0" w:space="0" w:color="auto"/>
            <w:left w:val="none" w:sz="0" w:space="0" w:color="auto"/>
            <w:bottom w:val="none" w:sz="0" w:space="0" w:color="auto"/>
            <w:right w:val="none" w:sz="0" w:space="0" w:color="auto"/>
          </w:divBdr>
        </w:div>
        <w:div w:id="551648421">
          <w:marLeft w:val="1080"/>
          <w:marRight w:val="0"/>
          <w:marTop w:val="120"/>
          <w:marBottom w:val="60"/>
          <w:divBdr>
            <w:top w:val="none" w:sz="0" w:space="0" w:color="auto"/>
            <w:left w:val="none" w:sz="0" w:space="0" w:color="auto"/>
            <w:bottom w:val="none" w:sz="0" w:space="0" w:color="auto"/>
            <w:right w:val="none" w:sz="0" w:space="0" w:color="auto"/>
          </w:divBdr>
        </w:div>
        <w:div w:id="886837804">
          <w:marLeft w:val="1080"/>
          <w:marRight w:val="0"/>
          <w:marTop w:val="120"/>
          <w:marBottom w:val="60"/>
          <w:divBdr>
            <w:top w:val="none" w:sz="0" w:space="0" w:color="auto"/>
            <w:left w:val="none" w:sz="0" w:space="0" w:color="auto"/>
            <w:bottom w:val="none" w:sz="0" w:space="0" w:color="auto"/>
            <w:right w:val="none" w:sz="0" w:space="0" w:color="auto"/>
          </w:divBdr>
        </w:div>
        <w:div w:id="890194643">
          <w:marLeft w:val="1080"/>
          <w:marRight w:val="0"/>
          <w:marTop w:val="120"/>
          <w:marBottom w:val="60"/>
          <w:divBdr>
            <w:top w:val="none" w:sz="0" w:space="0" w:color="auto"/>
            <w:left w:val="none" w:sz="0" w:space="0" w:color="auto"/>
            <w:bottom w:val="none" w:sz="0" w:space="0" w:color="auto"/>
            <w:right w:val="none" w:sz="0" w:space="0" w:color="auto"/>
          </w:divBdr>
        </w:div>
        <w:div w:id="1220290477">
          <w:marLeft w:val="1080"/>
          <w:marRight w:val="0"/>
          <w:marTop w:val="120"/>
          <w:marBottom w:val="60"/>
          <w:divBdr>
            <w:top w:val="none" w:sz="0" w:space="0" w:color="auto"/>
            <w:left w:val="none" w:sz="0" w:space="0" w:color="auto"/>
            <w:bottom w:val="none" w:sz="0" w:space="0" w:color="auto"/>
            <w:right w:val="none" w:sz="0" w:space="0" w:color="auto"/>
          </w:divBdr>
        </w:div>
        <w:div w:id="1238200394">
          <w:marLeft w:val="446"/>
          <w:marRight w:val="0"/>
          <w:marTop w:val="120"/>
          <w:marBottom w:val="60"/>
          <w:divBdr>
            <w:top w:val="none" w:sz="0" w:space="0" w:color="auto"/>
            <w:left w:val="none" w:sz="0" w:space="0" w:color="auto"/>
            <w:bottom w:val="none" w:sz="0" w:space="0" w:color="auto"/>
            <w:right w:val="none" w:sz="0" w:space="0" w:color="auto"/>
          </w:divBdr>
        </w:div>
        <w:div w:id="1627084254">
          <w:marLeft w:val="1080"/>
          <w:marRight w:val="0"/>
          <w:marTop w:val="120"/>
          <w:marBottom w:val="60"/>
          <w:divBdr>
            <w:top w:val="none" w:sz="0" w:space="0" w:color="auto"/>
            <w:left w:val="none" w:sz="0" w:space="0" w:color="auto"/>
            <w:bottom w:val="none" w:sz="0" w:space="0" w:color="auto"/>
            <w:right w:val="none" w:sz="0" w:space="0" w:color="auto"/>
          </w:divBdr>
        </w:div>
        <w:div w:id="1758751273">
          <w:marLeft w:val="446"/>
          <w:marRight w:val="0"/>
          <w:marTop w:val="120"/>
          <w:marBottom w:val="60"/>
          <w:divBdr>
            <w:top w:val="none" w:sz="0" w:space="0" w:color="auto"/>
            <w:left w:val="none" w:sz="0" w:space="0" w:color="auto"/>
            <w:bottom w:val="none" w:sz="0" w:space="0" w:color="auto"/>
            <w:right w:val="none" w:sz="0" w:space="0" w:color="auto"/>
          </w:divBdr>
        </w:div>
        <w:div w:id="1805389838">
          <w:marLeft w:val="1080"/>
          <w:marRight w:val="0"/>
          <w:marTop w:val="120"/>
          <w:marBottom w:val="60"/>
          <w:divBdr>
            <w:top w:val="none" w:sz="0" w:space="0" w:color="auto"/>
            <w:left w:val="none" w:sz="0" w:space="0" w:color="auto"/>
            <w:bottom w:val="none" w:sz="0" w:space="0" w:color="auto"/>
            <w:right w:val="none" w:sz="0" w:space="0" w:color="auto"/>
          </w:divBdr>
        </w:div>
        <w:div w:id="1862620992">
          <w:marLeft w:val="1080"/>
          <w:marRight w:val="0"/>
          <w:marTop w:val="120"/>
          <w:marBottom w:val="60"/>
          <w:divBdr>
            <w:top w:val="none" w:sz="0" w:space="0" w:color="auto"/>
            <w:left w:val="none" w:sz="0" w:space="0" w:color="auto"/>
            <w:bottom w:val="none" w:sz="0" w:space="0" w:color="auto"/>
            <w:right w:val="none" w:sz="0" w:space="0" w:color="auto"/>
          </w:divBdr>
        </w:div>
      </w:divsChild>
    </w:div>
    <w:div w:id="1955862998">
      <w:bodyDiv w:val="1"/>
      <w:marLeft w:val="0"/>
      <w:marRight w:val="0"/>
      <w:marTop w:val="0"/>
      <w:marBottom w:val="0"/>
      <w:divBdr>
        <w:top w:val="none" w:sz="0" w:space="0" w:color="auto"/>
        <w:left w:val="none" w:sz="0" w:space="0" w:color="auto"/>
        <w:bottom w:val="none" w:sz="0" w:space="0" w:color="auto"/>
        <w:right w:val="none" w:sz="0" w:space="0" w:color="auto"/>
      </w:divBdr>
    </w:div>
    <w:div w:id="1956908396">
      <w:bodyDiv w:val="1"/>
      <w:marLeft w:val="0"/>
      <w:marRight w:val="0"/>
      <w:marTop w:val="0"/>
      <w:marBottom w:val="0"/>
      <w:divBdr>
        <w:top w:val="none" w:sz="0" w:space="0" w:color="auto"/>
        <w:left w:val="none" w:sz="0" w:space="0" w:color="auto"/>
        <w:bottom w:val="none" w:sz="0" w:space="0" w:color="auto"/>
        <w:right w:val="none" w:sz="0" w:space="0" w:color="auto"/>
      </w:divBdr>
      <w:divsChild>
        <w:div w:id="10228046">
          <w:marLeft w:val="0"/>
          <w:marRight w:val="0"/>
          <w:marTop w:val="0"/>
          <w:marBottom w:val="0"/>
          <w:divBdr>
            <w:top w:val="none" w:sz="0" w:space="0" w:color="auto"/>
            <w:left w:val="none" w:sz="0" w:space="0" w:color="auto"/>
            <w:bottom w:val="none" w:sz="0" w:space="0" w:color="auto"/>
            <w:right w:val="none" w:sz="0" w:space="0" w:color="auto"/>
          </w:divBdr>
          <w:divsChild>
            <w:div w:id="765541574">
              <w:marLeft w:val="0"/>
              <w:marRight w:val="0"/>
              <w:marTop w:val="0"/>
              <w:marBottom w:val="0"/>
              <w:divBdr>
                <w:top w:val="none" w:sz="0" w:space="0" w:color="auto"/>
                <w:left w:val="none" w:sz="0" w:space="0" w:color="auto"/>
                <w:bottom w:val="none" w:sz="0" w:space="0" w:color="auto"/>
                <w:right w:val="none" w:sz="0" w:space="0" w:color="auto"/>
              </w:divBdr>
            </w:div>
          </w:divsChild>
        </w:div>
        <w:div w:id="36666711">
          <w:marLeft w:val="0"/>
          <w:marRight w:val="0"/>
          <w:marTop w:val="0"/>
          <w:marBottom w:val="0"/>
          <w:divBdr>
            <w:top w:val="none" w:sz="0" w:space="0" w:color="auto"/>
            <w:left w:val="none" w:sz="0" w:space="0" w:color="auto"/>
            <w:bottom w:val="none" w:sz="0" w:space="0" w:color="auto"/>
            <w:right w:val="none" w:sz="0" w:space="0" w:color="auto"/>
          </w:divBdr>
          <w:divsChild>
            <w:div w:id="1994095955">
              <w:marLeft w:val="0"/>
              <w:marRight w:val="0"/>
              <w:marTop w:val="0"/>
              <w:marBottom w:val="0"/>
              <w:divBdr>
                <w:top w:val="none" w:sz="0" w:space="0" w:color="auto"/>
                <w:left w:val="none" w:sz="0" w:space="0" w:color="auto"/>
                <w:bottom w:val="none" w:sz="0" w:space="0" w:color="auto"/>
                <w:right w:val="none" w:sz="0" w:space="0" w:color="auto"/>
              </w:divBdr>
            </w:div>
          </w:divsChild>
        </w:div>
        <w:div w:id="46414677">
          <w:marLeft w:val="0"/>
          <w:marRight w:val="0"/>
          <w:marTop w:val="0"/>
          <w:marBottom w:val="0"/>
          <w:divBdr>
            <w:top w:val="none" w:sz="0" w:space="0" w:color="auto"/>
            <w:left w:val="none" w:sz="0" w:space="0" w:color="auto"/>
            <w:bottom w:val="none" w:sz="0" w:space="0" w:color="auto"/>
            <w:right w:val="none" w:sz="0" w:space="0" w:color="auto"/>
          </w:divBdr>
          <w:divsChild>
            <w:div w:id="1044794133">
              <w:marLeft w:val="0"/>
              <w:marRight w:val="0"/>
              <w:marTop w:val="0"/>
              <w:marBottom w:val="0"/>
              <w:divBdr>
                <w:top w:val="none" w:sz="0" w:space="0" w:color="auto"/>
                <w:left w:val="none" w:sz="0" w:space="0" w:color="auto"/>
                <w:bottom w:val="none" w:sz="0" w:space="0" w:color="auto"/>
                <w:right w:val="none" w:sz="0" w:space="0" w:color="auto"/>
              </w:divBdr>
            </w:div>
          </w:divsChild>
        </w:div>
        <w:div w:id="63069398">
          <w:marLeft w:val="0"/>
          <w:marRight w:val="0"/>
          <w:marTop w:val="0"/>
          <w:marBottom w:val="0"/>
          <w:divBdr>
            <w:top w:val="none" w:sz="0" w:space="0" w:color="auto"/>
            <w:left w:val="none" w:sz="0" w:space="0" w:color="auto"/>
            <w:bottom w:val="none" w:sz="0" w:space="0" w:color="auto"/>
            <w:right w:val="none" w:sz="0" w:space="0" w:color="auto"/>
          </w:divBdr>
          <w:divsChild>
            <w:div w:id="102775986">
              <w:marLeft w:val="0"/>
              <w:marRight w:val="0"/>
              <w:marTop w:val="0"/>
              <w:marBottom w:val="0"/>
              <w:divBdr>
                <w:top w:val="none" w:sz="0" w:space="0" w:color="auto"/>
                <w:left w:val="none" w:sz="0" w:space="0" w:color="auto"/>
                <w:bottom w:val="none" w:sz="0" w:space="0" w:color="auto"/>
                <w:right w:val="none" w:sz="0" w:space="0" w:color="auto"/>
              </w:divBdr>
            </w:div>
          </w:divsChild>
        </w:div>
        <w:div w:id="71122713">
          <w:marLeft w:val="0"/>
          <w:marRight w:val="0"/>
          <w:marTop w:val="0"/>
          <w:marBottom w:val="0"/>
          <w:divBdr>
            <w:top w:val="none" w:sz="0" w:space="0" w:color="auto"/>
            <w:left w:val="none" w:sz="0" w:space="0" w:color="auto"/>
            <w:bottom w:val="none" w:sz="0" w:space="0" w:color="auto"/>
            <w:right w:val="none" w:sz="0" w:space="0" w:color="auto"/>
          </w:divBdr>
          <w:divsChild>
            <w:div w:id="1529372462">
              <w:marLeft w:val="0"/>
              <w:marRight w:val="0"/>
              <w:marTop w:val="0"/>
              <w:marBottom w:val="0"/>
              <w:divBdr>
                <w:top w:val="none" w:sz="0" w:space="0" w:color="auto"/>
                <w:left w:val="none" w:sz="0" w:space="0" w:color="auto"/>
                <w:bottom w:val="none" w:sz="0" w:space="0" w:color="auto"/>
                <w:right w:val="none" w:sz="0" w:space="0" w:color="auto"/>
              </w:divBdr>
            </w:div>
          </w:divsChild>
        </w:div>
        <w:div w:id="74399318">
          <w:marLeft w:val="0"/>
          <w:marRight w:val="0"/>
          <w:marTop w:val="0"/>
          <w:marBottom w:val="0"/>
          <w:divBdr>
            <w:top w:val="none" w:sz="0" w:space="0" w:color="auto"/>
            <w:left w:val="none" w:sz="0" w:space="0" w:color="auto"/>
            <w:bottom w:val="none" w:sz="0" w:space="0" w:color="auto"/>
            <w:right w:val="none" w:sz="0" w:space="0" w:color="auto"/>
          </w:divBdr>
          <w:divsChild>
            <w:div w:id="1841891509">
              <w:marLeft w:val="0"/>
              <w:marRight w:val="0"/>
              <w:marTop w:val="0"/>
              <w:marBottom w:val="0"/>
              <w:divBdr>
                <w:top w:val="none" w:sz="0" w:space="0" w:color="auto"/>
                <w:left w:val="none" w:sz="0" w:space="0" w:color="auto"/>
                <w:bottom w:val="none" w:sz="0" w:space="0" w:color="auto"/>
                <w:right w:val="none" w:sz="0" w:space="0" w:color="auto"/>
              </w:divBdr>
            </w:div>
          </w:divsChild>
        </w:div>
        <w:div w:id="75444268">
          <w:marLeft w:val="0"/>
          <w:marRight w:val="0"/>
          <w:marTop w:val="0"/>
          <w:marBottom w:val="0"/>
          <w:divBdr>
            <w:top w:val="none" w:sz="0" w:space="0" w:color="auto"/>
            <w:left w:val="none" w:sz="0" w:space="0" w:color="auto"/>
            <w:bottom w:val="none" w:sz="0" w:space="0" w:color="auto"/>
            <w:right w:val="none" w:sz="0" w:space="0" w:color="auto"/>
          </w:divBdr>
          <w:divsChild>
            <w:div w:id="1338386672">
              <w:marLeft w:val="0"/>
              <w:marRight w:val="0"/>
              <w:marTop w:val="0"/>
              <w:marBottom w:val="0"/>
              <w:divBdr>
                <w:top w:val="none" w:sz="0" w:space="0" w:color="auto"/>
                <w:left w:val="none" w:sz="0" w:space="0" w:color="auto"/>
                <w:bottom w:val="none" w:sz="0" w:space="0" w:color="auto"/>
                <w:right w:val="none" w:sz="0" w:space="0" w:color="auto"/>
              </w:divBdr>
            </w:div>
          </w:divsChild>
        </w:div>
        <w:div w:id="79719421">
          <w:marLeft w:val="0"/>
          <w:marRight w:val="0"/>
          <w:marTop w:val="0"/>
          <w:marBottom w:val="0"/>
          <w:divBdr>
            <w:top w:val="none" w:sz="0" w:space="0" w:color="auto"/>
            <w:left w:val="none" w:sz="0" w:space="0" w:color="auto"/>
            <w:bottom w:val="none" w:sz="0" w:space="0" w:color="auto"/>
            <w:right w:val="none" w:sz="0" w:space="0" w:color="auto"/>
          </w:divBdr>
          <w:divsChild>
            <w:div w:id="635138116">
              <w:marLeft w:val="0"/>
              <w:marRight w:val="0"/>
              <w:marTop w:val="0"/>
              <w:marBottom w:val="0"/>
              <w:divBdr>
                <w:top w:val="none" w:sz="0" w:space="0" w:color="auto"/>
                <w:left w:val="none" w:sz="0" w:space="0" w:color="auto"/>
                <w:bottom w:val="none" w:sz="0" w:space="0" w:color="auto"/>
                <w:right w:val="none" w:sz="0" w:space="0" w:color="auto"/>
              </w:divBdr>
            </w:div>
          </w:divsChild>
        </w:div>
        <w:div w:id="129980572">
          <w:marLeft w:val="0"/>
          <w:marRight w:val="0"/>
          <w:marTop w:val="0"/>
          <w:marBottom w:val="0"/>
          <w:divBdr>
            <w:top w:val="none" w:sz="0" w:space="0" w:color="auto"/>
            <w:left w:val="none" w:sz="0" w:space="0" w:color="auto"/>
            <w:bottom w:val="none" w:sz="0" w:space="0" w:color="auto"/>
            <w:right w:val="none" w:sz="0" w:space="0" w:color="auto"/>
          </w:divBdr>
          <w:divsChild>
            <w:div w:id="636839416">
              <w:marLeft w:val="0"/>
              <w:marRight w:val="0"/>
              <w:marTop w:val="0"/>
              <w:marBottom w:val="0"/>
              <w:divBdr>
                <w:top w:val="none" w:sz="0" w:space="0" w:color="auto"/>
                <w:left w:val="none" w:sz="0" w:space="0" w:color="auto"/>
                <w:bottom w:val="none" w:sz="0" w:space="0" w:color="auto"/>
                <w:right w:val="none" w:sz="0" w:space="0" w:color="auto"/>
              </w:divBdr>
            </w:div>
          </w:divsChild>
        </w:div>
        <w:div w:id="179974134">
          <w:marLeft w:val="0"/>
          <w:marRight w:val="0"/>
          <w:marTop w:val="0"/>
          <w:marBottom w:val="0"/>
          <w:divBdr>
            <w:top w:val="none" w:sz="0" w:space="0" w:color="auto"/>
            <w:left w:val="none" w:sz="0" w:space="0" w:color="auto"/>
            <w:bottom w:val="none" w:sz="0" w:space="0" w:color="auto"/>
            <w:right w:val="none" w:sz="0" w:space="0" w:color="auto"/>
          </w:divBdr>
          <w:divsChild>
            <w:div w:id="1504205620">
              <w:marLeft w:val="0"/>
              <w:marRight w:val="0"/>
              <w:marTop w:val="0"/>
              <w:marBottom w:val="0"/>
              <w:divBdr>
                <w:top w:val="none" w:sz="0" w:space="0" w:color="auto"/>
                <w:left w:val="none" w:sz="0" w:space="0" w:color="auto"/>
                <w:bottom w:val="none" w:sz="0" w:space="0" w:color="auto"/>
                <w:right w:val="none" w:sz="0" w:space="0" w:color="auto"/>
              </w:divBdr>
            </w:div>
          </w:divsChild>
        </w:div>
        <w:div w:id="204677540">
          <w:marLeft w:val="0"/>
          <w:marRight w:val="0"/>
          <w:marTop w:val="0"/>
          <w:marBottom w:val="0"/>
          <w:divBdr>
            <w:top w:val="none" w:sz="0" w:space="0" w:color="auto"/>
            <w:left w:val="none" w:sz="0" w:space="0" w:color="auto"/>
            <w:bottom w:val="none" w:sz="0" w:space="0" w:color="auto"/>
            <w:right w:val="none" w:sz="0" w:space="0" w:color="auto"/>
          </w:divBdr>
          <w:divsChild>
            <w:div w:id="732316624">
              <w:marLeft w:val="0"/>
              <w:marRight w:val="0"/>
              <w:marTop w:val="0"/>
              <w:marBottom w:val="0"/>
              <w:divBdr>
                <w:top w:val="none" w:sz="0" w:space="0" w:color="auto"/>
                <w:left w:val="none" w:sz="0" w:space="0" w:color="auto"/>
                <w:bottom w:val="none" w:sz="0" w:space="0" w:color="auto"/>
                <w:right w:val="none" w:sz="0" w:space="0" w:color="auto"/>
              </w:divBdr>
            </w:div>
          </w:divsChild>
        </w:div>
        <w:div w:id="210843026">
          <w:marLeft w:val="0"/>
          <w:marRight w:val="0"/>
          <w:marTop w:val="0"/>
          <w:marBottom w:val="0"/>
          <w:divBdr>
            <w:top w:val="none" w:sz="0" w:space="0" w:color="auto"/>
            <w:left w:val="none" w:sz="0" w:space="0" w:color="auto"/>
            <w:bottom w:val="none" w:sz="0" w:space="0" w:color="auto"/>
            <w:right w:val="none" w:sz="0" w:space="0" w:color="auto"/>
          </w:divBdr>
          <w:divsChild>
            <w:div w:id="232736393">
              <w:marLeft w:val="0"/>
              <w:marRight w:val="0"/>
              <w:marTop w:val="0"/>
              <w:marBottom w:val="0"/>
              <w:divBdr>
                <w:top w:val="none" w:sz="0" w:space="0" w:color="auto"/>
                <w:left w:val="none" w:sz="0" w:space="0" w:color="auto"/>
                <w:bottom w:val="none" w:sz="0" w:space="0" w:color="auto"/>
                <w:right w:val="none" w:sz="0" w:space="0" w:color="auto"/>
              </w:divBdr>
            </w:div>
          </w:divsChild>
        </w:div>
        <w:div w:id="262349992">
          <w:marLeft w:val="0"/>
          <w:marRight w:val="0"/>
          <w:marTop w:val="0"/>
          <w:marBottom w:val="0"/>
          <w:divBdr>
            <w:top w:val="none" w:sz="0" w:space="0" w:color="auto"/>
            <w:left w:val="none" w:sz="0" w:space="0" w:color="auto"/>
            <w:bottom w:val="none" w:sz="0" w:space="0" w:color="auto"/>
            <w:right w:val="none" w:sz="0" w:space="0" w:color="auto"/>
          </w:divBdr>
          <w:divsChild>
            <w:div w:id="749500702">
              <w:marLeft w:val="0"/>
              <w:marRight w:val="0"/>
              <w:marTop w:val="0"/>
              <w:marBottom w:val="0"/>
              <w:divBdr>
                <w:top w:val="none" w:sz="0" w:space="0" w:color="auto"/>
                <w:left w:val="none" w:sz="0" w:space="0" w:color="auto"/>
                <w:bottom w:val="none" w:sz="0" w:space="0" w:color="auto"/>
                <w:right w:val="none" w:sz="0" w:space="0" w:color="auto"/>
              </w:divBdr>
            </w:div>
          </w:divsChild>
        </w:div>
        <w:div w:id="355350221">
          <w:marLeft w:val="0"/>
          <w:marRight w:val="0"/>
          <w:marTop w:val="0"/>
          <w:marBottom w:val="0"/>
          <w:divBdr>
            <w:top w:val="none" w:sz="0" w:space="0" w:color="auto"/>
            <w:left w:val="none" w:sz="0" w:space="0" w:color="auto"/>
            <w:bottom w:val="none" w:sz="0" w:space="0" w:color="auto"/>
            <w:right w:val="none" w:sz="0" w:space="0" w:color="auto"/>
          </w:divBdr>
          <w:divsChild>
            <w:div w:id="1953324409">
              <w:marLeft w:val="0"/>
              <w:marRight w:val="0"/>
              <w:marTop w:val="0"/>
              <w:marBottom w:val="0"/>
              <w:divBdr>
                <w:top w:val="none" w:sz="0" w:space="0" w:color="auto"/>
                <w:left w:val="none" w:sz="0" w:space="0" w:color="auto"/>
                <w:bottom w:val="none" w:sz="0" w:space="0" w:color="auto"/>
                <w:right w:val="none" w:sz="0" w:space="0" w:color="auto"/>
              </w:divBdr>
            </w:div>
          </w:divsChild>
        </w:div>
        <w:div w:id="408699182">
          <w:marLeft w:val="0"/>
          <w:marRight w:val="0"/>
          <w:marTop w:val="0"/>
          <w:marBottom w:val="0"/>
          <w:divBdr>
            <w:top w:val="none" w:sz="0" w:space="0" w:color="auto"/>
            <w:left w:val="none" w:sz="0" w:space="0" w:color="auto"/>
            <w:bottom w:val="none" w:sz="0" w:space="0" w:color="auto"/>
            <w:right w:val="none" w:sz="0" w:space="0" w:color="auto"/>
          </w:divBdr>
          <w:divsChild>
            <w:div w:id="817261042">
              <w:marLeft w:val="0"/>
              <w:marRight w:val="0"/>
              <w:marTop w:val="0"/>
              <w:marBottom w:val="0"/>
              <w:divBdr>
                <w:top w:val="none" w:sz="0" w:space="0" w:color="auto"/>
                <w:left w:val="none" w:sz="0" w:space="0" w:color="auto"/>
                <w:bottom w:val="none" w:sz="0" w:space="0" w:color="auto"/>
                <w:right w:val="none" w:sz="0" w:space="0" w:color="auto"/>
              </w:divBdr>
            </w:div>
          </w:divsChild>
        </w:div>
        <w:div w:id="422577590">
          <w:marLeft w:val="0"/>
          <w:marRight w:val="0"/>
          <w:marTop w:val="0"/>
          <w:marBottom w:val="0"/>
          <w:divBdr>
            <w:top w:val="none" w:sz="0" w:space="0" w:color="auto"/>
            <w:left w:val="none" w:sz="0" w:space="0" w:color="auto"/>
            <w:bottom w:val="none" w:sz="0" w:space="0" w:color="auto"/>
            <w:right w:val="none" w:sz="0" w:space="0" w:color="auto"/>
          </w:divBdr>
          <w:divsChild>
            <w:div w:id="1662468982">
              <w:marLeft w:val="0"/>
              <w:marRight w:val="0"/>
              <w:marTop w:val="0"/>
              <w:marBottom w:val="0"/>
              <w:divBdr>
                <w:top w:val="none" w:sz="0" w:space="0" w:color="auto"/>
                <w:left w:val="none" w:sz="0" w:space="0" w:color="auto"/>
                <w:bottom w:val="none" w:sz="0" w:space="0" w:color="auto"/>
                <w:right w:val="none" w:sz="0" w:space="0" w:color="auto"/>
              </w:divBdr>
            </w:div>
          </w:divsChild>
        </w:div>
        <w:div w:id="424544104">
          <w:marLeft w:val="0"/>
          <w:marRight w:val="0"/>
          <w:marTop w:val="0"/>
          <w:marBottom w:val="0"/>
          <w:divBdr>
            <w:top w:val="none" w:sz="0" w:space="0" w:color="auto"/>
            <w:left w:val="none" w:sz="0" w:space="0" w:color="auto"/>
            <w:bottom w:val="none" w:sz="0" w:space="0" w:color="auto"/>
            <w:right w:val="none" w:sz="0" w:space="0" w:color="auto"/>
          </w:divBdr>
          <w:divsChild>
            <w:div w:id="751047028">
              <w:marLeft w:val="0"/>
              <w:marRight w:val="0"/>
              <w:marTop w:val="0"/>
              <w:marBottom w:val="0"/>
              <w:divBdr>
                <w:top w:val="none" w:sz="0" w:space="0" w:color="auto"/>
                <w:left w:val="none" w:sz="0" w:space="0" w:color="auto"/>
                <w:bottom w:val="none" w:sz="0" w:space="0" w:color="auto"/>
                <w:right w:val="none" w:sz="0" w:space="0" w:color="auto"/>
              </w:divBdr>
            </w:div>
          </w:divsChild>
        </w:div>
        <w:div w:id="460925562">
          <w:marLeft w:val="0"/>
          <w:marRight w:val="0"/>
          <w:marTop w:val="0"/>
          <w:marBottom w:val="0"/>
          <w:divBdr>
            <w:top w:val="none" w:sz="0" w:space="0" w:color="auto"/>
            <w:left w:val="none" w:sz="0" w:space="0" w:color="auto"/>
            <w:bottom w:val="none" w:sz="0" w:space="0" w:color="auto"/>
            <w:right w:val="none" w:sz="0" w:space="0" w:color="auto"/>
          </w:divBdr>
          <w:divsChild>
            <w:div w:id="1311978871">
              <w:marLeft w:val="0"/>
              <w:marRight w:val="0"/>
              <w:marTop w:val="0"/>
              <w:marBottom w:val="0"/>
              <w:divBdr>
                <w:top w:val="none" w:sz="0" w:space="0" w:color="auto"/>
                <w:left w:val="none" w:sz="0" w:space="0" w:color="auto"/>
                <w:bottom w:val="none" w:sz="0" w:space="0" w:color="auto"/>
                <w:right w:val="none" w:sz="0" w:space="0" w:color="auto"/>
              </w:divBdr>
            </w:div>
          </w:divsChild>
        </w:div>
        <w:div w:id="549732910">
          <w:marLeft w:val="0"/>
          <w:marRight w:val="0"/>
          <w:marTop w:val="0"/>
          <w:marBottom w:val="0"/>
          <w:divBdr>
            <w:top w:val="none" w:sz="0" w:space="0" w:color="auto"/>
            <w:left w:val="none" w:sz="0" w:space="0" w:color="auto"/>
            <w:bottom w:val="none" w:sz="0" w:space="0" w:color="auto"/>
            <w:right w:val="none" w:sz="0" w:space="0" w:color="auto"/>
          </w:divBdr>
          <w:divsChild>
            <w:div w:id="368844279">
              <w:marLeft w:val="0"/>
              <w:marRight w:val="0"/>
              <w:marTop w:val="0"/>
              <w:marBottom w:val="0"/>
              <w:divBdr>
                <w:top w:val="none" w:sz="0" w:space="0" w:color="auto"/>
                <w:left w:val="none" w:sz="0" w:space="0" w:color="auto"/>
                <w:bottom w:val="none" w:sz="0" w:space="0" w:color="auto"/>
                <w:right w:val="none" w:sz="0" w:space="0" w:color="auto"/>
              </w:divBdr>
            </w:div>
          </w:divsChild>
        </w:div>
        <w:div w:id="565187127">
          <w:marLeft w:val="0"/>
          <w:marRight w:val="0"/>
          <w:marTop w:val="0"/>
          <w:marBottom w:val="0"/>
          <w:divBdr>
            <w:top w:val="none" w:sz="0" w:space="0" w:color="auto"/>
            <w:left w:val="none" w:sz="0" w:space="0" w:color="auto"/>
            <w:bottom w:val="none" w:sz="0" w:space="0" w:color="auto"/>
            <w:right w:val="none" w:sz="0" w:space="0" w:color="auto"/>
          </w:divBdr>
          <w:divsChild>
            <w:div w:id="282614978">
              <w:marLeft w:val="0"/>
              <w:marRight w:val="0"/>
              <w:marTop w:val="0"/>
              <w:marBottom w:val="0"/>
              <w:divBdr>
                <w:top w:val="none" w:sz="0" w:space="0" w:color="auto"/>
                <w:left w:val="none" w:sz="0" w:space="0" w:color="auto"/>
                <w:bottom w:val="none" w:sz="0" w:space="0" w:color="auto"/>
                <w:right w:val="none" w:sz="0" w:space="0" w:color="auto"/>
              </w:divBdr>
            </w:div>
          </w:divsChild>
        </w:div>
        <w:div w:id="592472819">
          <w:marLeft w:val="0"/>
          <w:marRight w:val="0"/>
          <w:marTop w:val="0"/>
          <w:marBottom w:val="0"/>
          <w:divBdr>
            <w:top w:val="none" w:sz="0" w:space="0" w:color="auto"/>
            <w:left w:val="none" w:sz="0" w:space="0" w:color="auto"/>
            <w:bottom w:val="none" w:sz="0" w:space="0" w:color="auto"/>
            <w:right w:val="none" w:sz="0" w:space="0" w:color="auto"/>
          </w:divBdr>
          <w:divsChild>
            <w:div w:id="712000868">
              <w:marLeft w:val="0"/>
              <w:marRight w:val="0"/>
              <w:marTop w:val="0"/>
              <w:marBottom w:val="0"/>
              <w:divBdr>
                <w:top w:val="none" w:sz="0" w:space="0" w:color="auto"/>
                <w:left w:val="none" w:sz="0" w:space="0" w:color="auto"/>
                <w:bottom w:val="none" w:sz="0" w:space="0" w:color="auto"/>
                <w:right w:val="none" w:sz="0" w:space="0" w:color="auto"/>
              </w:divBdr>
            </w:div>
          </w:divsChild>
        </w:div>
        <w:div w:id="650987150">
          <w:marLeft w:val="0"/>
          <w:marRight w:val="0"/>
          <w:marTop w:val="0"/>
          <w:marBottom w:val="0"/>
          <w:divBdr>
            <w:top w:val="none" w:sz="0" w:space="0" w:color="auto"/>
            <w:left w:val="none" w:sz="0" w:space="0" w:color="auto"/>
            <w:bottom w:val="none" w:sz="0" w:space="0" w:color="auto"/>
            <w:right w:val="none" w:sz="0" w:space="0" w:color="auto"/>
          </w:divBdr>
          <w:divsChild>
            <w:div w:id="730925758">
              <w:marLeft w:val="0"/>
              <w:marRight w:val="0"/>
              <w:marTop w:val="0"/>
              <w:marBottom w:val="0"/>
              <w:divBdr>
                <w:top w:val="none" w:sz="0" w:space="0" w:color="auto"/>
                <w:left w:val="none" w:sz="0" w:space="0" w:color="auto"/>
                <w:bottom w:val="none" w:sz="0" w:space="0" w:color="auto"/>
                <w:right w:val="none" w:sz="0" w:space="0" w:color="auto"/>
              </w:divBdr>
            </w:div>
          </w:divsChild>
        </w:div>
        <w:div w:id="693457030">
          <w:marLeft w:val="0"/>
          <w:marRight w:val="0"/>
          <w:marTop w:val="0"/>
          <w:marBottom w:val="0"/>
          <w:divBdr>
            <w:top w:val="none" w:sz="0" w:space="0" w:color="auto"/>
            <w:left w:val="none" w:sz="0" w:space="0" w:color="auto"/>
            <w:bottom w:val="none" w:sz="0" w:space="0" w:color="auto"/>
            <w:right w:val="none" w:sz="0" w:space="0" w:color="auto"/>
          </w:divBdr>
          <w:divsChild>
            <w:div w:id="1029137092">
              <w:marLeft w:val="0"/>
              <w:marRight w:val="0"/>
              <w:marTop w:val="0"/>
              <w:marBottom w:val="0"/>
              <w:divBdr>
                <w:top w:val="none" w:sz="0" w:space="0" w:color="auto"/>
                <w:left w:val="none" w:sz="0" w:space="0" w:color="auto"/>
                <w:bottom w:val="none" w:sz="0" w:space="0" w:color="auto"/>
                <w:right w:val="none" w:sz="0" w:space="0" w:color="auto"/>
              </w:divBdr>
            </w:div>
          </w:divsChild>
        </w:div>
        <w:div w:id="748625111">
          <w:marLeft w:val="0"/>
          <w:marRight w:val="0"/>
          <w:marTop w:val="0"/>
          <w:marBottom w:val="0"/>
          <w:divBdr>
            <w:top w:val="none" w:sz="0" w:space="0" w:color="auto"/>
            <w:left w:val="none" w:sz="0" w:space="0" w:color="auto"/>
            <w:bottom w:val="none" w:sz="0" w:space="0" w:color="auto"/>
            <w:right w:val="none" w:sz="0" w:space="0" w:color="auto"/>
          </w:divBdr>
          <w:divsChild>
            <w:div w:id="1449545404">
              <w:marLeft w:val="0"/>
              <w:marRight w:val="0"/>
              <w:marTop w:val="0"/>
              <w:marBottom w:val="0"/>
              <w:divBdr>
                <w:top w:val="none" w:sz="0" w:space="0" w:color="auto"/>
                <w:left w:val="none" w:sz="0" w:space="0" w:color="auto"/>
                <w:bottom w:val="none" w:sz="0" w:space="0" w:color="auto"/>
                <w:right w:val="none" w:sz="0" w:space="0" w:color="auto"/>
              </w:divBdr>
            </w:div>
          </w:divsChild>
        </w:div>
        <w:div w:id="798380665">
          <w:marLeft w:val="0"/>
          <w:marRight w:val="0"/>
          <w:marTop w:val="0"/>
          <w:marBottom w:val="0"/>
          <w:divBdr>
            <w:top w:val="none" w:sz="0" w:space="0" w:color="auto"/>
            <w:left w:val="none" w:sz="0" w:space="0" w:color="auto"/>
            <w:bottom w:val="none" w:sz="0" w:space="0" w:color="auto"/>
            <w:right w:val="none" w:sz="0" w:space="0" w:color="auto"/>
          </w:divBdr>
          <w:divsChild>
            <w:div w:id="1228224027">
              <w:marLeft w:val="0"/>
              <w:marRight w:val="0"/>
              <w:marTop w:val="0"/>
              <w:marBottom w:val="0"/>
              <w:divBdr>
                <w:top w:val="none" w:sz="0" w:space="0" w:color="auto"/>
                <w:left w:val="none" w:sz="0" w:space="0" w:color="auto"/>
                <w:bottom w:val="none" w:sz="0" w:space="0" w:color="auto"/>
                <w:right w:val="none" w:sz="0" w:space="0" w:color="auto"/>
              </w:divBdr>
            </w:div>
          </w:divsChild>
        </w:div>
        <w:div w:id="818889063">
          <w:marLeft w:val="0"/>
          <w:marRight w:val="0"/>
          <w:marTop w:val="0"/>
          <w:marBottom w:val="0"/>
          <w:divBdr>
            <w:top w:val="none" w:sz="0" w:space="0" w:color="auto"/>
            <w:left w:val="none" w:sz="0" w:space="0" w:color="auto"/>
            <w:bottom w:val="none" w:sz="0" w:space="0" w:color="auto"/>
            <w:right w:val="none" w:sz="0" w:space="0" w:color="auto"/>
          </w:divBdr>
          <w:divsChild>
            <w:div w:id="900598913">
              <w:marLeft w:val="0"/>
              <w:marRight w:val="0"/>
              <w:marTop w:val="0"/>
              <w:marBottom w:val="0"/>
              <w:divBdr>
                <w:top w:val="none" w:sz="0" w:space="0" w:color="auto"/>
                <w:left w:val="none" w:sz="0" w:space="0" w:color="auto"/>
                <w:bottom w:val="none" w:sz="0" w:space="0" w:color="auto"/>
                <w:right w:val="none" w:sz="0" w:space="0" w:color="auto"/>
              </w:divBdr>
            </w:div>
          </w:divsChild>
        </w:div>
        <w:div w:id="885139645">
          <w:marLeft w:val="0"/>
          <w:marRight w:val="0"/>
          <w:marTop w:val="0"/>
          <w:marBottom w:val="0"/>
          <w:divBdr>
            <w:top w:val="none" w:sz="0" w:space="0" w:color="auto"/>
            <w:left w:val="none" w:sz="0" w:space="0" w:color="auto"/>
            <w:bottom w:val="none" w:sz="0" w:space="0" w:color="auto"/>
            <w:right w:val="none" w:sz="0" w:space="0" w:color="auto"/>
          </w:divBdr>
          <w:divsChild>
            <w:div w:id="2047872276">
              <w:marLeft w:val="0"/>
              <w:marRight w:val="0"/>
              <w:marTop w:val="0"/>
              <w:marBottom w:val="0"/>
              <w:divBdr>
                <w:top w:val="none" w:sz="0" w:space="0" w:color="auto"/>
                <w:left w:val="none" w:sz="0" w:space="0" w:color="auto"/>
                <w:bottom w:val="none" w:sz="0" w:space="0" w:color="auto"/>
                <w:right w:val="none" w:sz="0" w:space="0" w:color="auto"/>
              </w:divBdr>
            </w:div>
          </w:divsChild>
        </w:div>
        <w:div w:id="916941669">
          <w:marLeft w:val="0"/>
          <w:marRight w:val="0"/>
          <w:marTop w:val="0"/>
          <w:marBottom w:val="0"/>
          <w:divBdr>
            <w:top w:val="none" w:sz="0" w:space="0" w:color="auto"/>
            <w:left w:val="none" w:sz="0" w:space="0" w:color="auto"/>
            <w:bottom w:val="none" w:sz="0" w:space="0" w:color="auto"/>
            <w:right w:val="none" w:sz="0" w:space="0" w:color="auto"/>
          </w:divBdr>
          <w:divsChild>
            <w:div w:id="427624036">
              <w:marLeft w:val="0"/>
              <w:marRight w:val="0"/>
              <w:marTop w:val="0"/>
              <w:marBottom w:val="0"/>
              <w:divBdr>
                <w:top w:val="none" w:sz="0" w:space="0" w:color="auto"/>
                <w:left w:val="none" w:sz="0" w:space="0" w:color="auto"/>
                <w:bottom w:val="none" w:sz="0" w:space="0" w:color="auto"/>
                <w:right w:val="none" w:sz="0" w:space="0" w:color="auto"/>
              </w:divBdr>
            </w:div>
          </w:divsChild>
        </w:div>
        <w:div w:id="932974220">
          <w:marLeft w:val="0"/>
          <w:marRight w:val="0"/>
          <w:marTop w:val="0"/>
          <w:marBottom w:val="0"/>
          <w:divBdr>
            <w:top w:val="none" w:sz="0" w:space="0" w:color="auto"/>
            <w:left w:val="none" w:sz="0" w:space="0" w:color="auto"/>
            <w:bottom w:val="none" w:sz="0" w:space="0" w:color="auto"/>
            <w:right w:val="none" w:sz="0" w:space="0" w:color="auto"/>
          </w:divBdr>
          <w:divsChild>
            <w:div w:id="1069888757">
              <w:marLeft w:val="0"/>
              <w:marRight w:val="0"/>
              <w:marTop w:val="0"/>
              <w:marBottom w:val="0"/>
              <w:divBdr>
                <w:top w:val="none" w:sz="0" w:space="0" w:color="auto"/>
                <w:left w:val="none" w:sz="0" w:space="0" w:color="auto"/>
                <w:bottom w:val="none" w:sz="0" w:space="0" w:color="auto"/>
                <w:right w:val="none" w:sz="0" w:space="0" w:color="auto"/>
              </w:divBdr>
            </w:div>
          </w:divsChild>
        </w:div>
        <w:div w:id="949430211">
          <w:marLeft w:val="0"/>
          <w:marRight w:val="0"/>
          <w:marTop w:val="0"/>
          <w:marBottom w:val="0"/>
          <w:divBdr>
            <w:top w:val="none" w:sz="0" w:space="0" w:color="auto"/>
            <w:left w:val="none" w:sz="0" w:space="0" w:color="auto"/>
            <w:bottom w:val="none" w:sz="0" w:space="0" w:color="auto"/>
            <w:right w:val="none" w:sz="0" w:space="0" w:color="auto"/>
          </w:divBdr>
          <w:divsChild>
            <w:div w:id="1203783153">
              <w:marLeft w:val="0"/>
              <w:marRight w:val="0"/>
              <w:marTop w:val="0"/>
              <w:marBottom w:val="0"/>
              <w:divBdr>
                <w:top w:val="none" w:sz="0" w:space="0" w:color="auto"/>
                <w:left w:val="none" w:sz="0" w:space="0" w:color="auto"/>
                <w:bottom w:val="none" w:sz="0" w:space="0" w:color="auto"/>
                <w:right w:val="none" w:sz="0" w:space="0" w:color="auto"/>
              </w:divBdr>
            </w:div>
          </w:divsChild>
        </w:div>
        <w:div w:id="960916222">
          <w:marLeft w:val="0"/>
          <w:marRight w:val="0"/>
          <w:marTop w:val="0"/>
          <w:marBottom w:val="0"/>
          <w:divBdr>
            <w:top w:val="none" w:sz="0" w:space="0" w:color="auto"/>
            <w:left w:val="none" w:sz="0" w:space="0" w:color="auto"/>
            <w:bottom w:val="none" w:sz="0" w:space="0" w:color="auto"/>
            <w:right w:val="none" w:sz="0" w:space="0" w:color="auto"/>
          </w:divBdr>
          <w:divsChild>
            <w:div w:id="425267930">
              <w:marLeft w:val="0"/>
              <w:marRight w:val="0"/>
              <w:marTop w:val="0"/>
              <w:marBottom w:val="0"/>
              <w:divBdr>
                <w:top w:val="none" w:sz="0" w:space="0" w:color="auto"/>
                <w:left w:val="none" w:sz="0" w:space="0" w:color="auto"/>
                <w:bottom w:val="none" w:sz="0" w:space="0" w:color="auto"/>
                <w:right w:val="none" w:sz="0" w:space="0" w:color="auto"/>
              </w:divBdr>
            </w:div>
          </w:divsChild>
        </w:div>
        <w:div w:id="967588183">
          <w:marLeft w:val="0"/>
          <w:marRight w:val="0"/>
          <w:marTop w:val="0"/>
          <w:marBottom w:val="0"/>
          <w:divBdr>
            <w:top w:val="none" w:sz="0" w:space="0" w:color="auto"/>
            <w:left w:val="none" w:sz="0" w:space="0" w:color="auto"/>
            <w:bottom w:val="none" w:sz="0" w:space="0" w:color="auto"/>
            <w:right w:val="none" w:sz="0" w:space="0" w:color="auto"/>
          </w:divBdr>
          <w:divsChild>
            <w:div w:id="164249065">
              <w:marLeft w:val="0"/>
              <w:marRight w:val="0"/>
              <w:marTop w:val="0"/>
              <w:marBottom w:val="0"/>
              <w:divBdr>
                <w:top w:val="none" w:sz="0" w:space="0" w:color="auto"/>
                <w:left w:val="none" w:sz="0" w:space="0" w:color="auto"/>
                <w:bottom w:val="none" w:sz="0" w:space="0" w:color="auto"/>
                <w:right w:val="none" w:sz="0" w:space="0" w:color="auto"/>
              </w:divBdr>
            </w:div>
          </w:divsChild>
        </w:div>
        <w:div w:id="983433272">
          <w:marLeft w:val="0"/>
          <w:marRight w:val="0"/>
          <w:marTop w:val="0"/>
          <w:marBottom w:val="0"/>
          <w:divBdr>
            <w:top w:val="none" w:sz="0" w:space="0" w:color="auto"/>
            <w:left w:val="none" w:sz="0" w:space="0" w:color="auto"/>
            <w:bottom w:val="none" w:sz="0" w:space="0" w:color="auto"/>
            <w:right w:val="none" w:sz="0" w:space="0" w:color="auto"/>
          </w:divBdr>
          <w:divsChild>
            <w:div w:id="1520850484">
              <w:marLeft w:val="0"/>
              <w:marRight w:val="0"/>
              <w:marTop w:val="0"/>
              <w:marBottom w:val="0"/>
              <w:divBdr>
                <w:top w:val="none" w:sz="0" w:space="0" w:color="auto"/>
                <w:left w:val="none" w:sz="0" w:space="0" w:color="auto"/>
                <w:bottom w:val="none" w:sz="0" w:space="0" w:color="auto"/>
                <w:right w:val="none" w:sz="0" w:space="0" w:color="auto"/>
              </w:divBdr>
            </w:div>
          </w:divsChild>
        </w:div>
        <w:div w:id="1006324575">
          <w:marLeft w:val="0"/>
          <w:marRight w:val="0"/>
          <w:marTop w:val="0"/>
          <w:marBottom w:val="0"/>
          <w:divBdr>
            <w:top w:val="none" w:sz="0" w:space="0" w:color="auto"/>
            <w:left w:val="none" w:sz="0" w:space="0" w:color="auto"/>
            <w:bottom w:val="none" w:sz="0" w:space="0" w:color="auto"/>
            <w:right w:val="none" w:sz="0" w:space="0" w:color="auto"/>
          </w:divBdr>
          <w:divsChild>
            <w:div w:id="696004199">
              <w:marLeft w:val="0"/>
              <w:marRight w:val="0"/>
              <w:marTop w:val="0"/>
              <w:marBottom w:val="0"/>
              <w:divBdr>
                <w:top w:val="none" w:sz="0" w:space="0" w:color="auto"/>
                <w:left w:val="none" w:sz="0" w:space="0" w:color="auto"/>
                <w:bottom w:val="none" w:sz="0" w:space="0" w:color="auto"/>
                <w:right w:val="none" w:sz="0" w:space="0" w:color="auto"/>
              </w:divBdr>
            </w:div>
          </w:divsChild>
        </w:div>
        <w:div w:id="1017197095">
          <w:marLeft w:val="0"/>
          <w:marRight w:val="0"/>
          <w:marTop w:val="0"/>
          <w:marBottom w:val="0"/>
          <w:divBdr>
            <w:top w:val="none" w:sz="0" w:space="0" w:color="auto"/>
            <w:left w:val="none" w:sz="0" w:space="0" w:color="auto"/>
            <w:bottom w:val="none" w:sz="0" w:space="0" w:color="auto"/>
            <w:right w:val="none" w:sz="0" w:space="0" w:color="auto"/>
          </w:divBdr>
          <w:divsChild>
            <w:div w:id="1126922804">
              <w:marLeft w:val="0"/>
              <w:marRight w:val="0"/>
              <w:marTop w:val="0"/>
              <w:marBottom w:val="0"/>
              <w:divBdr>
                <w:top w:val="none" w:sz="0" w:space="0" w:color="auto"/>
                <w:left w:val="none" w:sz="0" w:space="0" w:color="auto"/>
                <w:bottom w:val="none" w:sz="0" w:space="0" w:color="auto"/>
                <w:right w:val="none" w:sz="0" w:space="0" w:color="auto"/>
              </w:divBdr>
            </w:div>
          </w:divsChild>
        </w:div>
        <w:div w:id="1091899055">
          <w:marLeft w:val="0"/>
          <w:marRight w:val="0"/>
          <w:marTop w:val="0"/>
          <w:marBottom w:val="0"/>
          <w:divBdr>
            <w:top w:val="none" w:sz="0" w:space="0" w:color="auto"/>
            <w:left w:val="none" w:sz="0" w:space="0" w:color="auto"/>
            <w:bottom w:val="none" w:sz="0" w:space="0" w:color="auto"/>
            <w:right w:val="none" w:sz="0" w:space="0" w:color="auto"/>
          </w:divBdr>
          <w:divsChild>
            <w:div w:id="2046363076">
              <w:marLeft w:val="0"/>
              <w:marRight w:val="0"/>
              <w:marTop w:val="0"/>
              <w:marBottom w:val="0"/>
              <w:divBdr>
                <w:top w:val="none" w:sz="0" w:space="0" w:color="auto"/>
                <w:left w:val="none" w:sz="0" w:space="0" w:color="auto"/>
                <w:bottom w:val="none" w:sz="0" w:space="0" w:color="auto"/>
                <w:right w:val="none" w:sz="0" w:space="0" w:color="auto"/>
              </w:divBdr>
            </w:div>
          </w:divsChild>
        </w:div>
        <w:div w:id="1110248194">
          <w:marLeft w:val="0"/>
          <w:marRight w:val="0"/>
          <w:marTop w:val="0"/>
          <w:marBottom w:val="0"/>
          <w:divBdr>
            <w:top w:val="none" w:sz="0" w:space="0" w:color="auto"/>
            <w:left w:val="none" w:sz="0" w:space="0" w:color="auto"/>
            <w:bottom w:val="none" w:sz="0" w:space="0" w:color="auto"/>
            <w:right w:val="none" w:sz="0" w:space="0" w:color="auto"/>
          </w:divBdr>
          <w:divsChild>
            <w:div w:id="2018338788">
              <w:marLeft w:val="0"/>
              <w:marRight w:val="0"/>
              <w:marTop w:val="0"/>
              <w:marBottom w:val="0"/>
              <w:divBdr>
                <w:top w:val="none" w:sz="0" w:space="0" w:color="auto"/>
                <w:left w:val="none" w:sz="0" w:space="0" w:color="auto"/>
                <w:bottom w:val="none" w:sz="0" w:space="0" w:color="auto"/>
                <w:right w:val="none" w:sz="0" w:space="0" w:color="auto"/>
              </w:divBdr>
            </w:div>
          </w:divsChild>
        </w:div>
        <w:div w:id="1118837888">
          <w:marLeft w:val="0"/>
          <w:marRight w:val="0"/>
          <w:marTop w:val="0"/>
          <w:marBottom w:val="0"/>
          <w:divBdr>
            <w:top w:val="none" w:sz="0" w:space="0" w:color="auto"/>
            <w:left w:val="none" w:sz="0" w:space="0" w:color="auto"/>
            <w:bottom w:val="none" w:sz="0" w:space="0" w:color="auto"/>
            <w:right w:val="none" w:sz="0" w:space="0" w:color="auto"/>
          </w:divBdr>
          <w:divsChild>
            <w:div w:id="1309896520">
              <w:marLeft w:val="0"/>
              <w:marRight w:val="0"/>
              <w:marTop w:val="0"/>
              <w:marBottom w:val="0"/>
              <w:divBdr>
                <w:top w:val="none" w:sz="0" w:space="0" w:color="auto"/>
                <w:left w:val="none" w:sz="0" w:space="0" w:color="auto"/>
                <w:bottom w:val="none" w:sz="0" w:space="0" w:color="auto"/>
                <w:right w:val="none" w:sz="0" w:space="0" w:color="auto"/>
              </w:divBdr>
            </w:div>
          </w:divsChild>
        </w:div>
        <w:div w:id="1146315568">
          <w:marLeft w:val="0"/>
          <w:marRight w:val="0"/>
          <w:marTop w:val="0"/>
          <w:marBottom w:val="0"/>
          <w:divBdr>
            <w:top w:val="none" w:sz="0" w:space="0" w:color="auto"/>
            <w:left w:val="none" w:sz="0" w:space="0" w:color="auto"/>
            <w:bottom w:val="none" w:sz="0" w:space="0" w:color="auto"/>
            <w:right w:val="none" w:sz="0" w:space="0" w:color="auto"/>
          </w:divBdr>
          <w:divsChild>
            <w:div w:id="1453598494">
              <w:marLeft w:val="0"/>
              <w:marRight w:val="0"/>
              <w:marTop w:val="0"/>
              <w:marBottom w:val="0"/>
              <w:divBdr>
                <w:top w:val="none" w:sz="0" w:space="0" w:color="auto"/>
                <w:left w:val="none" w:sz="0" w:space="0" w:color="auto"/>
                <w:bottom w:val="none" w:sz="0" w:space="0" w:color="auto"/>
                <w:right w:val="none" w:sz="0" w:space="0" w:color="auto"/>
              </w:divBdr>
            </w:div>
          </w:divsChild>
        </w:div>
        <w:div w:id="1147087131">
          <w:marLeft w:val="0"/>
          <w:marRight w:val="0"/>
          <w:marTop w:val="0"/>
          <w:marBottom w:val="0"/>
          <w:divBdr>
            <w:top w:val="none" w:sz="0" w:space="0" w:color="auto"/>
            <w:left w:val="none" w:sz="0" w:space="0" w:color="auto"/>
            <w:bottom w:val="none" w:sz="0" w:space="0" w:color="auto"/>
            <w:right w:val="none" w:sz="0" w:space="0" w:color="auto"/>
          </w:divBdr>
          <w:divsChild>
            <w:div w:id="639575431">
              <w:marLeft w:val="0"/>
              <w:marRight w:val="0"/>
              <w:marTop w:val="0"/>
              <w:marBottom w:val="0"/>
              <w:divBdr>
                <w:top w:val="none" w:sz="0" w:space="0" w:color="auto"/>
                <w:left w:val="none" w:sz="0" w:space="0" w:color="auto"/>
                <w:bottom w:val="none" w:sz="0" w:space="0" w:color="auto"/>
                <w:right w:val="none" w:sz="0" w:space="0" w:color="auto"/>
              </w:divBdr>
            </w:div>
          </w:divsChild>
        </w:div>
        <w:div w:id="1169056176">
          <w:marLeft w:val="0"/>
          <w:marRight w:val="0"/>
          <w:marTop w:val="0"/>
          <w:marBottom w:val="0"/>
          <w:divBdr>
            <w:top w:val="none" w:sz="0" w:space="0" w:color="auto"/>
            <w:left w:val="none" w:sz="0" w:space="0" w:color="auto"/>
            <w:bottom w:val="none" w:sz="0" w:space="0" w:color="auto"/>
            <w:right w:val="none" w:sz="0" w:space="0" w:color="auto"/>
          </w:divBdr>
          <w:divsChild>
            <w:div w:id="1241795084">
              <w:marLeft w:val="0"/>
              <w:marRight w:val="0"/>
              <w:marTop w:val="0"/>
              <w:marBottom w:val="0"/>
              <w:divBdr>
                <w:top w:val="none" w:sz="0" w:space="0" w:color="auto"/>
                <w:left w:val="none" w:sz="0" w:space="0" w:color="auto"/>
                <w:bottom w:val="none" w:sz="0" w:space="0" w:color="auto"/>
                <w:right w:val="none" w:sz="0" w:space="0" w:color="auto"/>
              </w:divBdr>
            </w:div>
          </w:divsChild>
        </w:div>
        <w:div w:id="1242522141">
          <w:marLeft w:val="0"/>
          <w:marRight w:val="0"/>
          <w:marTop w:val="0"/>
          <w:marBottom w:val="0"/>
          <w:divBdr>
            <w:top w:val="none" w:sz="0" w:space="0" w:color="auto"/>
            <w:left w:val="none" w:sz="0" w:space="0" w:color="auto"/>
            <w:bottom w:val="none" w:sz="0" w:space="0" w:color="auto"/>
            <w:right w:val="none" w:sz="0" w:space="0" w:color="auto"/>
          </w:divBdr>
          <w:divsChild>
            <w:div w:id="1575699065">
              <w:marLeft w:val="0"/>
              <w:marRight w:val="0"/>
              <w:marTop w:val="0"/>
              <w:marBottom w:val="0"/>
              <w:divBdr>
                <w:top w:val="none" w:sz="0" w:space="0" w:color="auto"/>
                <w:left w:val="none" w:sz="0" w:space="0" w:color="auto"/>
                <w:bottom w:val="none" w:sz="0" w:space="0" w:color="auto"/>
                <w:right w:val="none" w:sz="0" w:space="0" w:color="auto"/>
              </w:divBdr>
            </w:div>
          </w:divsChild>
        </w:div>
        <w:div w:id="1249653245">
          <w:marLeft w:val="0"/>
          <w:marRight w:val="0"/>
          <w:marTop w:val="0"/>
          <w:marBottom w:val="0"/>
          <w:divBdr>
            <w:top w:val="none" w:sz="0" w:space="0" w:color="auto"/>
            <w:left w:val="none" w:sz="0" w:space="0" w:color="auto"/>
            <w:bottom w:val="none" w:sz="0" w:space="0" w:color="auto"/>
            <w:right w:val="none" w:sz="0" w:space="0" w:color="auto"/>
          </w:divBdr>
          <w:divsChild>
            <w:div w:id="107163196">
              <w:marLeft w:val="0"/>
              <w:marRight w:val="0"/>
              <w:marTop w:val="0"/>
              <w:marBottom w:val="0"/>
              <w:divBdr>
                <w:top w:val="none" w:sz="0" w:space="0" w:color="auto"/>
                <w:left w:val="none" w:sz="0" w:space="0" w:color="auto"/>
                <w:bottom w:val="none" w:sz="0" w:space="0" w:color="auto"/>
                <w:right w:val="none" w:sz="0" w:space="0" w:color="auto"/>
              </w:divBdr>
            </w:div>
          </w:divsChild>
        </w:div>
        <w:div w:id="1273054038">
          <w:marLeft w:val="0"/>
          <w:marRight w:val="0"/>
          <w:marTop w:val="0"/>
          <w:marBottom w:val="0"/>
          <w:divBdr>
            <w:top w:val="none" w:sz="0" w:space="0" w:color="auto"/>
            <w:left w:val="none" w:sz="0" w:space="0" w:color="auto"/>
            <w:bottom w:val="none" w:sz="0" w:space="0" w:color="auto"/>
            <w:right w:val="none" w:sz="0" w:space="0" w:color="auto"/>
          </w:divBdr>
          <w:divsChild>
            <w:div w:id="1340543549">
              <w:marLeft w:val="0"/>
              <w:marRight w:val="0"/>
              <w:marTop w:val="0"/>
              <w:marBottom w:val="0"/>
              <w:divBdr>
                <w:top w:val="none" w:sz="0" w:space="0" w:color="auto"/>
                <w:left w:val="none" w:sz="0" w:space="0" w:color="auto"/>
                <w:bottom w:val="none" w:sz="0" w:space="0" w:color="auto"/>
                <w:right w:val="none" w:sz="0" w:space="0" w:color="auto"/>
              </w:divBdr>
            </w:div>
          </w:divsChild>
        </w:div>
        <w:div w:id="1313825108">
          <w:marLeft w:val="0"/>
          <w:marRight w:val="0"/>
          <w:marTop w:val="0"/>
          <w:marBottom w:val="0"/>
          <w:divBdr>
            <w:top w:val="none" w:sz="0" w:space="0" w:color="auto"/>
            <w:left w:val="none" w:sz="0" w:space="0" w:color="auto"/>
            <w:bottom w:val="none" w:sz="0" w:space="0" w:color="auto"/>
            <w:right w:val="none" w:sz="0" w:space="0" w:color="auto"/>
          </w:divBdr>
          <w:divsChild>
            <w:div w:id="404839129">
              <w:marLeft w:val="0"/>
              <w:marRight w:val="0"/>
              <w:marTop w:val="0"/>
              <w:marBottom w:val="0"/>
              <w:divBdr>
                <w:top w:val="none" w:sz="0" w:space="0" w:color="auto"/>
                <w:left w:val="none" w:sz="0" w:space="0" w:color="auto"/>
                <w:bottom w:val="none" w:sz="0" w:space="0" w:color="auto"/>
                <w:right w:val="none" w:sz="0" w:space="0" w:color="auto"/>
              </w:divBdr>
            </w:div>
          </w:divsChild>
        </w:div>
        <w:div w:id="1337344301">
          <w:marLeft w:val="0"/>
          <w:marRight w:val="0"/>
          <w:marTop w:val="0"/>
          <w:marBottom w:val="0"/>
          <w:divBdr>
            <w:top w:val="none" w:sz="0" w:space="0" w:color="auto"/>
            <w:left w:val="none" w:sz="0" w:space="0" w:color="auto"/>
            <w:bottom w:val="none" w:sz="0" w:space="0" w:color="auto"/>
            <w:right w:val="none" w:sz="0" w:space="0" w:color="auto"/>
          </w:divBdr>
          <w:divsChild>
            <w:div w:id="526068534">
              <w:marLeft w:val="0"/>
              <w:marRight w:val="0"/>
              <w:marTop w:val="0"/>
              <w:marBottom w:val="0"/>
              <w:divBdr>
                <w:top w:val="none" w:sz="0" w:space="0" w:color="auto"/>
                <w:left w:val="none" w:sz="0" w:space="0" w:color="auto"/>
                <w:bottom w:val="none" w:sz="0" w:space="0" w:color="auto"/>
                <w:right w:val="none" w:sz="0" w:space="0" w:color="auto"/>
              </w:divBdr>
            </w:div>
          </w:divsChild>
        </w:div>
        <w:div w:id="1360086774">
          <w:marLeft w:val="0"/>
          <w:marRight w:val="0"/>
          <w:marTop w:val="0"/>
          <w:marBottom w:val="0"/>
          <w:divBdr>
            <w:top w:val="none" w:sz="0" w:space="0" w:color="auto"/>
            <w:left w:val="none" w:sz="0" w:space="0" w:color="auto"/>
            <w:bottom w:val="none" w:sz="0" w:space="0" w:color="auto"/>
            <w:right w:val="none" w:sz="0" w:space="0" w:color="auto"/>
          </w:divBdr>
          <w:divsChild>
            <w:div w:id="1217231619">
              <w:marLeft w:val="0"/>
              <w:marRight w:val="0"/>
              <w:marTop w:val="0"/>
              <w:marBottom w:val="0"/>
              <w:divBdr>
                <w:top w:val="none" w:sz="0" w:space="0" w:color="auto"/>
                <w:left w:val="none" w:sz="0" w:space="0" w:color="auto"/>
                <w:bottom w:val="none" w:sz="0" w:space="0" w:color="auto"/>
                <w:right w:val="none" w:sz="0" w:space="0" w:color="auto"/>
              </w:divBdr>
            </w:div>
          </w:divsChild>
        </w:div>
        <w:div w:id="1362432896">
          <w:marLeft w:val="0"/>
          <w:marRight w:val="0"/>
          <w:marTop w:val="0"/>
          <w:marBottom w:val="0"/>
          <w:divBdr>
            <w:top w:val="none" w:sz="0" w:space="0" w:color="auto"/>
            <w:left w:val="none" w:sz="0" w:space="0" w:color="auto"/>
            <w:bottom w:val="none" w:sz="0" w:space="0" w:color="auto"/>
            <w:right w:val="none" w:sz="0" w:space="0" w:color="auto"/>
          </w:divBdr>
          <w:divsChild>
            <w:div w:id="1440298500">
              <w:marLeft w:val="0"/>
              <w:marRight w:val="0"/>
              <w:marTop w:val="0"/>
              <w:marBottom w:val="0"/>
              <w:divBdr>
                <w:top w:val="none" w:sz="0" w:space="0" w:color="auto"/>
                <w:left w:val="none" w:sz="0" w:space="0" w:color="auto"/>
                <w:bottom w:val="none" w:sz="0" w:space="0" w:color="auto"/>
                <w:right w:val="none" w:sz="0" w:space="0" w:color="auto"/>
              </w:divBdr>
            </w:div>
          </w:divsChild>
        </w:div>
        <w:div w:id="1363701094">
          <w:marLeft w:val="0"/>
          <w:marRight w:val="0"/>
          <w:marTop w:val="0"/>
          <w:marBottom w:val="0"/>
          <w:divBdr>
            <w:top w:val="none" w:sz="0" w:space="0" w:color="auto"/>
            <w:left w:val="none" w:sz="0" w:space="0" w:color="auto"/>
            <w:bottom w:val="none" w:sz="0" w:space="0" w:color="auto"/>
            <w:right w:val="none" w:sz="0" w:space="0" w:color="auto"/>
          </w:divBdr>
          <w:divsChild>
            <w:div w:id="1842314811">
              <w:marLeft w:val="0"/>
              <w:marRight w:val="0"/>
              <w:marTop w:val="0"/>
              <w:marBottom w:val="0"/>
              <w:divBdr>
                <w:top w:val="none" w:sz="0" w:space="0" w:color="auto"/>
                <w:left w:val="none" w:sz="0" w:space="0" w:color="auto"/>
                <w:bottom w:val="none" w:sz="0" w:space="0" w:color="auto"/>
                <w:right w:val="none" w:sz="0" w:space="0" w:color="auto"/>
              </w:divBdr>
            </w:div>
          </w:divsChild>
        </w:div>
        <w:div w:id="1411656033">
          <w:marLeft w:val="0"/>
          <w:marRight w:val="0"/>
          <w:marTop w:val="0"/>
          <w:marBottom w:val="0"/>
          <w:divBdr>
            <w:top w:val="none" w:sz="0" w:space="0" w:color="auto"/>
            <w:left w:val="none" w:sz="0" w:space="0" w:color="auto"/>
            <w:bottom w:val="none" w:sz="0" w:space="0" w:color="auto"/>
            <w:right w:val="none" w:sz="0" w:space="0" w:color="auto"/>
          </w:divBdr>
          <w:divsChild>
            <w:div w:id="1853495707">
              <w:marLeft w:val="0"/>
              <w:marRight w:val="0"/>
              <w:marTop w:val="0"/>
              <w:marBottom w:val="0"/>
              <w:divBdr>
                <w:top w:val="none" w:sz="0" w:space="0" w:color="auto"/>
                <w:left w:val="none" w:sz="0" w:space="0" w:color="auto"/>
                <w:bottom w:val="none" w:sz="0" w:space="0" w:color="auto"/>
                <w:right w:val="none" w:sz="0" w:space="0" w:color="auto"/>
              </w:divBdr>
            </w:div>
          </w:divsChild>
        </w:div>
        <w:div w:id="1422528382">
          <w:marLeft w:val="0"/>
          <w:marRight w:val="0"/>
          <w:marTop w:val="0"/>
          <w:marBottom w:val="0"/>
          <w:divBdr>
            <w:top w:val="none" w:sz="0" w:space="0" w:color="auto"/>
            <w:left w:val="none" w:sz="0" w:space="0" w:color="auto"/>
            <w:bottom w:val="none" w:sz="0" w:space="0" w:color="auto"/>
            <w:right w:val="none" w:sz="0" w:space="0" w:color="auto"/>
          </w:divBdr>
          <w:divsChild>
            <w:div w:id="1005938294">
              <w:marLeft w:val="0"/>
              <w:marRight w:val="0"/>
              <w:marTop w:val="0"/>
              <w:marBottom w:val="0"/>
              <w:divBdr>
                <w:top w:val="none" w:sz="0" w:space="0" w:color="auto"/>
                <w:left w:val="none" w:sz="0" w:space="0" w:color="auto"/>
                <w:bottom w:val="none" w:sz="0" w:space="0" w:color="auto"/>
                <w:right w:val="none" w:sz="0" w:space="0" w:color="auto"/>
              </w:divBdr>
            </w:div>
          </w:divsChild>
        </w:div>
        <w:div w:id="1485505066">
          <w:marLeft w:val="0"/>
          <w:marRight w:val="0"/>
          <w:marTop w:val="0"/>
          <w:marBottom w:val="0"/>
          <w:divBdr>
            <w:top w:val="none" w:sz="0" w:space="0" w:color="auto"/>
            <w:left w:val="none" w:sz="0" w:space="0" w:color="auto"/>
            <w:bottom w:val="none" w:sz="0" w:space="0" w:color="auto"/>
            <w:right w:val="none" w:sz="0" w:space="0" w:color="auto"/>
          </w:divBdr>
          <w:divsChild>
            <w:div w:id="2102137219">
              <w:marLeft w:val="0"/>
              <w:marRight w:val="0"/>
              <w:marTop w:val="0"/>
              <w:marBottom w:val="0"/>
              <w:divBdr>
                <w:top w:val="none" w:sz="0" w:space="0" w:color="auto"/>
                <w:left w:val="none" w:sz="0" w:space="0" w:color="auto"/>
                <w:bottom w:val="none" w:sz="0" w:space="0" w:color="auto"/>
                <w:right w:val="none" w:sz="0" w:space="0" w:color="auto"/>
              </w:divBdr>
            </w:div>
          </w:divsChild>
        </w:div>
        <w:div w:id="1514148909">
          <w:marLeft w:val="0"/>
          <w:marRight w:val="0"/>
          <w:marTop w:val="0"/>
          <w:marBottom w:val="0"/>
          <w:divBdr>
            <w:top w:val="none" w:sz="0" w:space="0" w:color="auto"/>
            <w:left w:val="none" w:sz="0" w:space="0" w:color="auto"/>
            <w:bottom w:val="none" w:sz="0" w:space="0" w:color="auto"/>
            <w:right w:val="none" w:sz="0" w:space="0" w:color="auto"/>
          </w:divBdr>
          <w:divsChild>
            <w:div w:id="1983342351">
              <w:marLeft w:val="0"/>
              <w:marRight w:val="0"/>
              <w:marTop w:val="0"/>
              <w:marBottom w:val="0"/>
              <w:divBdr>
                <w:top w:val="none" w:sz="0" w:space="0" w:color="auto"/>
                <w:left w:val="none" w:sz="0" w:space="0" w:color="auto"/>
                <w:bottom w:val="none" w:sz="0" w:space="0" w:color="auto"/>
                <w:right w:val="none" w:sz="0" w:space="0" w:color="auto"/>
              </w:divBdr>
            </w:div>
          </w:divsChild>
        </w:div>
        <w:div w:id="1553803879">
          <w:marLeft w:val="0"/>
          <w:marRight w:val="0"/>
          <w:marTop w:val="0"/>
          <w:marBottom w:val="0"/>
          <w:divBdr>
            <w:top w:val="none" w:sz="0" w:space="0" w:color="auto"/>
            <w:left w:val="none" w:sz="0" w:space="0" w:color="auto"/>
            <w:bottom w:val="none" w:sz="0" w:space="0" w:color="auto"/>
            <w:right w:val="none" w:sz="0" w:space="0" w:color="auto"/>
          </w:divBdr>
          <w:divsChild>
            <w:div w:id="1468625397">
              <w:marLeft w:val="0"/>
              <w:marRight w:val="0"/>
              <w:marTop w:val="0"/>
              <w:marBottom w:val="0"/>
              <w:divBdr>
                <w:top w:val="none" w:sz="0" w:space="0" w:color="auto"/>
                <w:left w:val="none" w:sz="0" w:space="0" w:color="auto"/>
                <w:bottom w:val="none" w:sz="0" w:space="0" w:color="auto"/>
                <w:right w:val="none" w:sz="0" w:space="0" w:color="auto"/>
              </w:divBdr>
            </w:div>
          </w:divsChild>
        </w:div>
        <w:div w:id="1591279645">
          <w:marLeft w:val="0"/>
          <w:marRight w:val="0"/>
          <w:marTop w:val="0"/>
          <w:marBottom w:val="0"/>
          <w:divBdr>
            <w:top w:val="none" w:sz="0" w:space="0" w:color="auto"/>
            <w:left w:val="none" w:sz="0" w:space="0" w:color="auto"/>
            <w:bottom w:val="none" w:sz="0" w:space="0" w:color="auto"/>
            <w:right w:val="none" w:sz="0" w:space="0" w:color="auto"/>
          </w:divBdr>
          <w:divsChild>
            <w:div w:id="335042348">
              <w:marLeft w:val="0"/>
              <w:marRight w:val="0"/>
              <w:marTop w:val="0"/>
              <w:marBottom w:val="0"/>
              <w:divBdr>
                <w:top w:val="none" w:sz="0" w:space="0" w:color="auto"/>
                <w:left w:val="none" w:sz="0" w:space="0" w:color="auto"/>
                <w:bottom w:val="none" w:sz="0" w:space="0" w:color="auto"/>
                <w:right w:val="none" w:sz="0" w:space="0" w:color="auto"/>
              </w:divBdr>
            </w:div>
          </w:divsChild>
        </w:div>
        <w:div w:id="1593006578">
          <w:marLeft w:val="0"/>
          <w:marRight w:val="0"/>
          <w:marTop w:val="0"/>
          <w:marBottom w:val="0"/>
          <w:divBdr>
            <w:top w:val="none" w:sz="0" w:space="0" w:color="auto"/>
            <w:left w:val="none" w:sz="0" w:space="0" w:color="auto"/>
            <w:bottom w:val="none" w:sz="0" w:space="0" w:color="auto"/>
            <w:right w:val="none" w:sz="0" w:space="0" w:color="auto"/>
          </w:divBdr>
          <w:divsChild>
            <w:div w:id="590427402">
              <w:marLeft w:val="0"/>
              <w:marRight w:val="0"/>
              <w:marTop w:val="0"/>
              <w:marBottom w:val="0"/>
              <w:divBdr>
                <w:top w:val="none" w:sz="0" w:space="0" w:color="auto"/>
                <w:left w:val="none" w:sz="0" w:space="0" w:color="auto"/>
                <w:bottom w:val="none" w:sz="0" w:space="0" w:color="auto"/>
                <w:right w:val="none" w:sz="0" w:space="0" w:color="auto"/>
              </w:divBdr>
            </w:div>
          </w:divsChild>
        </w:div>
        <w:div w:id="1705710052">
          <w:marLeft w:val="0"/>
          <w:marRight w:val="0"/>
          <w:marTop w:val="0"/>
          <w:marBottom w:val="0"/>
          <w:divBdr>
            <w:top w:val="none" w:sz="0" w:space="0" w:color="auto"/>
            <w:left w:val="none" w:sz="0" w:space="0" w:color="auto"/>
            <w:bottom w:val="none" w:sz="0" w:space="0" w:color="auto"/>
            <w:right w:val="none" w:sz="0" w:space="0" w:color="auto"/>
          </w:divBdr>
          <w:divsChild>
            <w:div w:id="2112702542">
              <w:marLeft w:val="0"/>
              <w:marRight w:val="0"/>
              <w:marTop w:val="0"/>
              <w:marBottom w:val="0"/>
              <w:divBdr>
                <w:top w:val="none" w:sz="0" w:space="0" w:color="auto"/>
                <w:left w:val="none" w:sz="0" w:space="0" w:color="auto"/>
                <w:bottom w:val="none" w:sz="0" w:space="0" w:color="auto"/>
                <w:right w:val="none" w:sz="0" w:space="0" w:color="auto"/>
              </w:divBdr>
            </w:div>
          </w:divsChild>
        </w:div>
        <w:div w:id="1740520020">
          <w:marLeft w:val="0"/>
          <w:marRight w:val="0"/>
          <w:marTop w:val="0"/>
          <w:marBottom w:val="0"/>
          <w:divBdr>
            <w:top w:val="none" w:sz="0" w:space="0" w:color="auto"/>
            <w:left w:val="none" w:sz="0" w:space="0" w:color="auto"/>
            <w:bottom w:val="none" w:sz="0" w:space="0" w:color="auto"/>
            <w:right w:val="none" w:sz="0" w:space="0" w:color="auto"/>
          </w:divBdr>
          <w:divsChild>
            <w:div w:id="141973423">
              <w:marLeft w:val="0"/>
              <w:marRight w:val="0"/>
              <w:marTop w:val="0"/>
              <w:marBottom w:val="0"/>
              <w:divBdr>
                <w:top w:val="none" w:sz="0" w:space="0" w:color="auto"/>
                <w:left w:val="none" w:sz="0" w:space="0" w:color="auto"/>
                <w:bottom w:val="none" w:sz="0" w:space="0" w:color="auto"/>
                <w:right w:val="none" w:sz="0" w:space="0" w:color="auto"/>
              </w:divBdr>
            </w:div>
          </w:divsChild>
        </w:div>
        <w:div w:id="1768234295">
          <w:marLeft w:val="0"/>
          <w:marRight w:val="0"/>
          <w:marTop w:val="0"/>
          <w:marBottom w:val="0"/>
          <w:divBdr>
            <w:top w:val="none" w:sz="0" w:space="0" w:color="auto"/>
            <w:left w:val="none" w:sz="0" w:space="0" w:color="auto"/>
            <w:bottom w:val="none" w:sz="0" w:space="0" w:color="auto"/>
            <w:right w:val="none" w:sz="0" w:space="0" w:color="auto"/>
          </w:divBdr>
          <w:divsChild>
            <w:div w:id="1217547012">
              <w:marLeft w:val="0"/>
              <w:marRight w:val="0"/>
              <w:marTop w:val="0"/>
              <w:marBottom w:val="0"/>
              <w:divBdr>
                <w:top w:val="none" w:sz="0" w:space="0" w:color="auto"/>
                <w:left w:val="none" w:sz="0" w:space="0" w:color="auto"/>
                <w:bottom w:val="none" w:sz="0" w:space="0" w:color="auto"/>
                <w:right w:val="none" w:sz="0" w:space="0" w:color="auto"/>
              </w:divBdr>
            </w:div>
          </w:divsChild>
        </w:div>
        <w:div w:id="1782383112">
          <w:marLeft w:val="0"/>
          <w:marRight w:val="0"/>
          <w:marTop w:val="0"/>
          <w:marBottom w:val="0"/>
          <w:divBdr>
            <w:top w:val="none" w:sz="0" w:space="0" w:color="auto"/>
            <w:left w:val="none" w:sz="0" w:space="0" w:color="auto"/>
            <w:bottom w:val="none" w:sz="0" w:space="0" w:color="auto"/>
            <w:right w:val="none" w:sz="0" w:space="0" w:color="auto"/>
          </w:divBdr>
          <w:divsChild>
            <w:div w:id="1195192176">
              <w:marLeft w:val="0"/>
              <w:marRight w:val="0"/>
              <w:marTop w:val="0"/>
              <w:marBottom w:val="0"/>
              <w:divBdr>
                <w:top w:val="none" w:sz="0" w:space="0" w:color="auto"/>
                <w:left w:val="none" w:sz="0" w:space="0" w:color="auto"/>
                <w:bottom w:val="none" w:sz="0" w:space="0" w:color="auto"/>
                <w:right w:val="none" w:sz="0" w:space="0" w:color="auto"/>
              </w:divBdr>
            </w:div>
          </w:divsChild>
        </w:div>
        <w:div w:id="1830442738">
          <w:marLeft w:val="0"/>
          <w:marRight w:val="0"/>
          <w:marTop w:val="0"/>
          <w:marBottom w:val="0"/>
          <w:divBdr>
            <w:top w:val="none" w:sz="0" w:space="0" w:color="auto"/>
            <w:left w:val="none" w:sz="0" w:space="0" w:color="auto"/>
            <w:bottom w:val="none" w:sz="0" w:space="0" w:color="auto"/>
            <w:right w:val="none" w:sz="0" w:space="0" w:color="auto"/>
          </w:divBdr>
          <w:divsChild>
            <w:div w:id="872303754">
              <w:marLeft w:val="0"/>
              <w:marRight w:val="0"/>
              <w:marTop w:val="0"/>
              <w:marBottom w:val="0"/>
              <w:divBdr>
                <w:top w:val="none" w:sz="0" w:space="0" w:color="auto"/>
                <w:left w:val="none" w:sz="0" w:space="0" w:color="auto"/>
                <w:bottom w:val="none" w:sz="0" w:space="0" w:color="auto"/>
                <w:right w:val="none" w:sz="0" w:space="0" w:color="auto"/>
              </w:divBdr>
            </w:div>
          </w:divsChild>
        </w:div>
        <w:div w:id="1850170383">
          <w:marLeft w:val="0"/>
          <w:marRight w:val="0"/>
          <w:marTop w:val="0"/>
          <w:marBottom w:val="0"/>
          <w:divBdr>
            <w:top w:val="none" w:sz="0" w:space="0" w:color="auto"/>
            <w:left w:val="none" w:sz="0" w:space="0" w:color="auto"/>
            <w:bottom w:val="none" w:sz="0" w:space="0" w:color="auto"/>
            <w:right w:val="none" w:sz="0" w:space="0" w:color="auto"/>
          </w:divBdr>
          <w:divsChild>
            <w:div w:id="90399116">
              <w:marLeft w:val="0"/>
              <w:marRight w:val="0"/>
              <w:marTop w:val="0"/>
              <w:marBottom w:val="0"/>
              <w:divBdr>
                <w:top w:val="none" w:sz="0" w:space="0" w:color="auto"/>
                <w:left w:val="none" w:sz="0" w:space="0" w:color="auto"/>
                <w:bottom w:val="none" w:sz="0" w:space="0" w:color="auto"/>
                <w:right w:val="none" w:sz="0" w:space="0" w:color="auto"/>
              </w:divBdr>
            </w:div>
          </w:divsChild>
        </w:div>
        <w:div w:id="1887060650">
          <w:marLeft w:val="0"/>
          <w:marRight w:val="0"/>
          <w:marTop w:val="0"/>
          <w:marBottom w:val="0"/>
          <w:divBdr>
            <w:top w:val="none" w:sz="0" w:space="0" w:color="auto"/>
            <w:left w:val="none" w:sz="0" w:space="0" w:color="auto"/>
            <w:bottom w:val="none" w:sz="0" w:space="0" w:color="auto"/>
            <w:right w:val="none" w:sz="0" w:space="0" w:color="auto"/>
          </w:divBdr>
          <w:divsChild>
            <w:div w:id="1677229381">
              <w:marLeft w:val="0"/>
              <w:marRight w:val="0"/>
              <w:marTop w:val="0"/>
              <w:marBottom w:val="0"/>
              <w:divBdr>
                <w:top w:val="none" w:sz="0" w:space="0" w:color="auto"/>
                <w:left w:val="none" w:sz="0" w:space="0" w:color="auto"/>
                <w:bottom w:val="none" w:sz="0" w:space="0" w:color="auto"/>
                <w:right w:val="none" w:sz="0" w:space="0" w:color="auto"/>
              </w:divBdr>
            </w:div>
          </w:divsChild>
        </w:div>
        <w:div w:id="1905990401">
          <w:marLeft w:val="0"/>
          <w:marRight w:val="0"/>
          <w:marTop w:val="0"/>
          <w:marBottom w:val="0"/>
          <w:divBdr>
            <w:top w:val="none" w:sz="0" w:space="0" w:color="auto"/>
            <w:left w:val="none" w:sz="0" w:space="0" w:color="auto"/>
            <w:bottom w:val="none" w:sz="0" w:space="0" w:color="auto"/>
            <w:right w:val="none" w:sz="0" w:space="0" w:color="auto"/>
          </w:divBdr>
          <w:divsChild>
            <w:div w:id="2124230579">
              <w:marLeft w:val="0"/>
              <w:marRight w:val="0"/>
              <w:marTop w:val="0"/>
              <w:marBottom w:val="0"/>
              <w:divBdr>
                <w:top w:val="none" w:sz="0" w:space="0" w:color="auto"/>
                <w:left w:val="none" w:sz="0" w:space="0" w:color="auto"/>
                <w:bottom w:val="none" w:sz="0" w:space="0" w:color="auto"/>
                <w:right w:val="none" w:sz="0" w:space="0" w:color="auto"/>
              </w:divBdr>
            </w:div>
          </w:divsChild>
        </w:div>
        <w:div w:id="1931306383">
          <w:marLeft w:val="0"/>
          <w:marRight w:val="0"/>
          <w:marTop w:val="0"/>
          <w:marBottom w:val="0"/>
          <w:divBdr>
            <w:top w:val="none" w:sz="0" w:space="0" w:color="auto"/>
            <w:left w:val="none" w:sz="0" w:space="0" w:color="auto"/>
            <w:bottom w:val="none" w:sz="0" w:space="0" w:color="auto"/>
            <w:right w:val="none" w:sz="0" w:space="0" w:color="auto"/>
          </w:divBdr>
          <w:divsChild>
            <w:div w:id="314187341">
              <w:marLeft w:val="0"/>
              <w:marRight w:val="0"/>
              <w:marTop w:val="0"/>
              <w:marBottom w:val="0"/>
              <w:divBdr>
                <w:top w:val="none" w:sz="0" w:space="0" w:color="auto"/>
                <w:left w:val="none" w:sz="0" w:space="0" w:color="auto"/>
                <w:bottom w:val="none" w:sz="0" w:space="0" w:color="auto"/>
                <w:right w:val="none" w:sz="0" w:space="0" w:color="auto"/>
              </w:divBdr>
            </w:div>
          </w:divsChild>
        </w:div>
        <w:div w:id="1948197161">
          <w:marLeft w:val="0"/>
          <w:marRight w:val="0"/>
          <w:marTop w:val="0"/>
          <w:marBottom w:val="0"/>
          <w:divBdr>
            <w:top w:val="none" w:sz="0" w:space="0" w:color="auto"/>
            <w:left w:val="none" w:sz="0" w:space="0" w:color="auto"/>
            <w:bottom w:val="none" w:sz="0" w:space="0" w:color="auto"/>
            <w:right w:val="none" w:sz="0" w:space="0" w:color="auto"/>
          </w:divBdr>
          <w:divsChild>
            <w:div w:id="862091455">
              <w:marLeft w:val="0"/>
              <w:marRight w:val="0"/>
              <w:marTop w:val="0"/>
              <w:marBottom w:val="0"/>
              <w:divBdr>
                <w:top w:val="none" w:sz="0" w:space="0" w:color="auto"/>
                <w:left w:val="none" w:sz="0" w:space="0" w:color="auto"/>
                <w:bottom w:val="none" w:sz="0" w:space="0" w:color="auto"/>
                <w:right w:val="none" w:sz="0" w:space="0" w:color="auto"/>
              </w:divBdr>
            </w:div>
          </w:divsChild>
        </w:div>
        <w:div w:id="2047561361">
          <w:marLeft w:val="0"/>
          <w:marRight w:val="0"/>
          <w:marTop w:val="0"/>
          <w:marBottom w:val="0"/>
          <w:divBdr>
            <w:top w:val="none" w:sz="0" w:space="0" w:color="auto"/>
            <w:left w:val="none" w:sz="0" w:space="0" w:color="auto"/>
            <w:bottom w:val="none" w:sz="0" w:space="0" w:color="auto"/>
            <w:right w:val="none" w:sz="0" w:space="0" w:color="auto"/>
          </w:divBdr>
          <w:divsChild>
            <w:div w:id="1397777925">
              <w:marLeft w:val="0"/>
              <w:marRight w:val="0"/>
              <w:marTop w:val="0"/>
              <w:marBottom w:val="0"/>
              <w:divBdr>
                <w:top w:val="none" w:sz="0" w:space="0" w:color="auto"/>
                <w:left w:val="none" w:sz="0" w:space="0" w:color="auto"/>
                <w:bottom w:val="none" w:sz="0" w:space="0" w:color="auto"/>
                <w:right w:val="none" w:sz="0" w:space="0" w:color="auto"/>
              </w:divBdr>
            </w:div>
          </w:divsChild>
        </w:div>
        <w:div w:id="2070685401">
          <w:marLeft w:val="0"/>
          <w:marRight w:val="0"/>
          <w:marTop w:val="0"/>
          <w:marBottom w:val="0"/>
          <w:divBdr>
            <w:top w:val="none" w:sz="0" w:space="0" w:color="auto"/>
            <w:left w:val="none" w:sz="0" w:space="0" w:color="auto"/>
            <w:bottom w:val="none" w:sz="0" w:space="0" w:color="auto"/>
            <w:right w:val="none" w:sz="0" w:space="0" w:color="auto"/>
          </w:divBdr>
          <w:divsChild>
            <w:div w:id="1575047817">
              <w:marLeft w:val="0"/>
              <w:marRight w:val="0"/>
              <w:marTop w:val="0"/>
              <w:marBottom w:val="0"/>
              <w:divBdr>
                <w:top w:val="none" w:sz="0" w:space="0" w:color="auto"/>
                <w:left w:val="none" w:sz="0" w:space="0" w:color="auto"/>
                <w:bottom w:val="none" w:sz="0" w:space="0" w:color="auto"/>
                <w:right w:val="none" w:sz="0" w:space="0" w:color="auto"/>
              </w:divBdr>
            </w:div>
          </w:divsChild>
        </w:div>
        <w:div w:id="2084256643">
          <w:marLeft w:val="0"/>
          <w:marRight w:val="0"/>
          <w:marTop w:val="0"/>
          <w:marBottom w:val="0"/>
          <w:divBdr>
            <w:top w:val="none" w:sz="0" w:space="0" w:color="auto"/>
            <w:left w:val="none" w:sz="0" w:space="0" w:color="auto"/>
            <w:bottom w:val="none" w:sz="0" w:space="0" w:color="auto"/>
            <w:right w:val="none" w:sz="0" w:space="0" w:color="auto"/>
          </w:divBdr>
          <w:divsChild>
            <w:div w:id="753015566">
              <w:marLeft w:val="0"/>
              <w:marRight w:val="0"/>
              <w:marTop w:val="0"/>
              <w:marBottom w:val="0"/>
              <w:divBdr>
                <w:top w:val="none" w:sz="0" w:space="0" w:color="auto"/>
                <w:left w:val="none" w:sz="0" w:space="0" w:color="auto"/>
                <w:bottom w:val="none" w:sz="0" w:space="0" w:color="auto"/>
                <w:right w:val="none" w:sz="0" w:space="0" w:color="auto"/>
              </w:divBdr>
            </w:div>
          </w:divsChild>
        </w:div>
        <w:div w:id="2089375518">
          <w:marLeft w:val="0"/>
          <w:marRight w:val="0"/>
          <w:marTop w:val="0"/>
          <w:marBottom w:val="0"/>
          <w:divBdr>
            <w:top w:val="none" w:sz="0" w:space="0" w:color="auto"/>
            <w:left w:val="none" w:sz="0" w:space="0" w:color="auto"/>
            <w:bottom w:val="none" w:sz="0" w:space="0" w:color="auto"/>
            <w:right w:val="none" w:sz="0" w:space="0" w:color="auto"/>
          </w:divBdr>
          <w:divsChild>
            <w:div w:id="2133353779">
              <w:marLeft w:val="0"/>
              <w:marRight w:val="0"/>
              <w:marTop w:val="0"/>
              <w:marBottom w:val="0"/>
              <w:divBdr>
                <w:top w:val="none" w:sz="0" w:space="0" w:color="auto"/>
                <w:left w:val="none" w:sz="0" w:space="0" w:color="auto"/>
                <w:bottom w:val="none" w:sz="0" w:space="0" w:color="auto"/>
                <w:right w:val="none" w:sz="0" w:space="0" w:color="auto"/>
              </w:divBdr>
            </w:div>
          </w:divsChild>
        </w:div>
        <w:div w:id="2099477670">
          <w:marLeft w:val="0"/>
          <w:marRight w:val="0"/>
          <w:marTop w:val="0"/>
          <w:marBottom w:val="0"/>
          <w:divBdr>
            <w:top w:val="none" w:sz="0" w:space="0" w:color="auto"/>
            <w:left w:val="none" w:sz="0" w:space="0" w:color="auto"/>
            <w:bottom w:val="none" w:sz="0" w:space="0" w:color="auto"/>
            <w:right w:val="none" w:sz="0" w:space="0" w:color="auto"/>
          </w:divBdr>
          <w:divsChild>
            <w:div w:id="21064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7437">
      <w:bodyDiv w:val="1"/>
      <w:marLeft w:val="0"/>
      <w:marRight w:val="0"/>
      <w:marTop w:val="0"/>
      <w:marBottom w:val="0"/>
      <w:divBdr>
        <w:top w:val="none" w:sz="0" w:space="0" w:color="auto"/>
        <w:left w:val="none" w:sz="0" w:space="0" w:color="auto"/>
        <w:bottom w:val="none" w:sz="0" w:space="0" w:color="auto"/>
        <w:right w:val="none" w:sz="0" w:space="0" w:color="auto"/>
      </w:divBdr>
    </w:div>
    <w:div w:id="2009401097">
      <w:bodyDiv w:val="1"/>
      <w:marLeft w:val="0"/>
      <w:marRight w:val="0"/>
      <w:marTop w:val="0"/>
      <w:marBottom w:val="0"/>
      <w:divBdr>
        <w:top w:val="none" w:sz="0" w:space="0" w:color="auto"/>
        <w:left w:val="none" w:sz="0" w:space="0" w:color="auto"/>
        <w:bottom w:val="none" w:sz="0" w:space="0" w:color="auto"/>
        <w:right w:val="none" w:sz="0" w:space="0" w:color="auto"/>
      </w:divBdr>
    </w:div>
    <w:div w:id="2021541095">
      <w:bodyDiv w:val="1"/>
      <w:marLeft w:val="0"/>
      <w:marRight w:val="0"/>
      <w:marTop w:val="0"/>
      <w:marBottom w:val="0"/>
      <w:divBdr>
        <w:top w:val="none" w:sz="0" w:space="0" w:color="auto"/>
        <w:left w:val="none" w:sz="0" w:space="0" w:color="auto"/>
        <w:bottom w:val="none" w:sz="0" w:space="0" w:color="auto"/>
        <w:right w:val="none" w:sz="0" w:space="0" w:color="auto"/>
      </w:divBdr>
    </w:div>
    <w:div w:id="2097968960">
      <w:bodyDiv w:val="1"/>
      <w:marLeft w:val="0"/>
      <w:marRight w:val="0"/>
      <w:marTop w:val="0"/>
      <w:marBottom w:val="0"/>
      <w:divBdr>
        <w:top w:val="none" w:sz="0" w:space="0" w:color="auto"/>
        <w:left w:val="none" w:sz="0" w:space="0" w:color="auto"/>
        <w:bottom w:val="none" w:sz="0" w:space="0" w:color="auto"/>
        <w:right w:val="none" w:sz="0" w:space="0" w:color="auto"/>
      </w:divBdr>
    </w:div>
    <w:div w:id="2111586102">
      <w:bodyDiv w:val="1"/>
      <w:marLeft w:val="0"/>
      <w:marRight w:val="0"/>
      <w:marTop w:val="0"/>
      <w:marBottom w:val="0"/>
      <w:divBdr>
        <w:top w:val="none" w:sz="0" w:space="0" w:color="auto"/>
        <w:left w:val="none" w:sz="0" w:space="0" w:color="auto"/>
        <w:bottom w:val="none" w:sz="0" w:space="0" w:color="auto"/>
        <w:right w:val="none" w:sz="0" w:space="0" w:color="auto"/>
      </w:divBdr>
      <w:divsChild>
        <w:div w:id="749273752">
          <w:marLeft w:val="0"/>
          <w:marRight w:val="0"/>
          <w:marTop w:val="0"/>
          <w:marBottom w:val="0"/>
          <w:divBdr>
            <w:top w:val="none" w:sz="0" w:space="0" w:color="auto"/>
            <w:left w:val="none" w:sz="0" w:space="0" w:color="auto"/>
            <w:bottom w:val="none" w:sz="0" w:space="0" w:color="auto"/>
            <w:right w:val="none" w:sz="0" w:space="0" w:color="auto"/>
          </w:divBdr>
        </w:div>
        <w:div w:id="1020819101">
          <w:marLeft w:val="0"/>
          <w:marRight w:val="0"/>
          <w:marTop w:val="0"/>
          <w:marBottom w:val="0"/>
          <w:divBdr>
            <w:top w:val="none" w:sz="0" w:space="0" w:color="auto"/>
            <w:left w:val="none" w:sz="0" w:space="0" w:color="auto"/>
            <w:bottom w:val="none" w:sz="0" w:space="0" w:color="auto"/>
            <w:right w:val="none" w:sz="0" w:space="0" w:color="auto"/>
          </w:divBdr>
        </w:div>
        <w:div w:id="1377119402">
          <w:marLeft w:val="0"/>
          <w:marRight w:val="0"/>
          <w:marTop w:val="0"/>
          <w:marBottom w:val="0"/>
          <w:divBdr>
            <w:top w:val="none" w:sz="0" w:space="0" w:color="auto"/>
            <w:left w:val="none" w:sz="0" w:space="0" w:color="auto"/>
            <w:bottom w:val="none" w:sz="0" w:space="0" w:color="auto"/>
            <w:right w:val="none" w:sz="0" w:space="0" w:color="auto"/>
          </w:divBdr>
        </w:div>
        <w:div w:id="1949121410">
          <w:marLeft w:val="0"/>
          <w:marRight w:val="0"/>
          <w:marTop w:val="0"/>
          <w:marBottom w:val="0"/>
          <w:divBdr>
            <w:top w:val="none" w:sz="0" w:space="0" w:color="auto"/>
            <w:left w:val="none" w:sz="0" w:space="0" w:color="auto"/>
            <w:bottom w:val="none" w:sz="0" w:space="0" w:color="auto"/>
            <w:right w:val="none" w:sz="0" w:space="0" w:color="auto"/>
          </w:divBdr>
        </w:div>
        <w:div w:id="2102484589">
          <w:marLeft w:val="0"/>
          <w:marRight w:val="0"/>
          <w:marTop w:val="0"/>
          <w:marBottom w:val="0"/>
          <w:divBdr>
            <w:top w:val="none" w:sz="0" w:space="0" w:color="auto"/>
            <w:left w:val="none" w:sz="0" w:space="0" w:color="auto"/>
            <w:bottom w:val="none" w:sz="0" w:space="0" w:color="auto"/>
            <w:right w:val="none" w:sz="0" w:space="0" w:color="auto"/>
          </w:divBdr>
        </w:div>
      </w:divsChild>
    </w:div>
    <w:div w:id="2118719772">
      <w:bodyDiv w:val="1"/>
      <w:marLeft w:val="0"/>
      <w:marRight w:val="0"/>
      <w:marTop w:val="0"/>
      <w:marBottom w:val="0"/>
      <w:divBdr>
        <w:top w:val="none" w:sz="0" w:space="0" w:color="auto"/>
        <w:left w:val="none" w:sz="0" w:space="0" w:color="auto"/>
        <w:bottom w:val="none" w:sz="0" w:space="0" w:color="auto"/>
        <w:right w:val="none" w:sz="0" w:space="0" w:color="auto"/>
      </w:divBdr>
    </w:div>
    <w:div w:id="212599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s://www.mass.gov/info-details/masshealth-quality-reports-and-resources" TargetMode="External"/><Relationship Id="rId39" Type="http://schemas.openxmlformats.org/officeDocument/2006/relationships/theme" Target="theme/theme1.xml"/><Relationship Id="rId21" Type="http://schemas.openxmlformats.org/officeDocument/2006/relationships/hyperlink" Target="https://www.mass.gov/info-details/masshealth-quality-reports-and-resources" TargetMode="External"/><Relationship Id="rId34" Type="http://schemas.openxmlformats.org/officeDocument/2006/relationships/hyperlink" Target="https://www.mass.gov/masshealth-health-plan-contract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mass.gov/info-details/masshealth-quality-reports-and-resources" TargetMode="External"/><Relationship Id="rId25" Type="http://schemas.openxmlformats.org/officeDocument/2006/relationships/hyperlink" Target="https://www.mass.gov/masshealth-health-plan-contracts" TargetMode="External"/><Relationship Id="rId33" Type="http://schemas.openxmlformats.org/officeDocument/2006/relationships/hyperlink" Target="https://www.mass.gov/info-details/masshealth-quality-reports-and-resourc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info-details/masshealth-quality-reports-and-resources" TargetMode="External"/><Relationship Id="rId20" Type="http://schemas.openxmlformats.org/officeDocument/2006/relationships/hyperlink" Target="https://www.medicaid.gov/state-overviews/stateprofile.html?state=massachusett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info-details/masshealth-quality-reports-and-resources" TargetMode="External"/><Relationship Id="rId32" Type="http://schemas.openxmlformats.org/officeDocument/2006/relationships/hyperlink" Target="https://www.mass.gov/info-details/masshealth-quality-reports-and-resources" TargetMode="External"/><Relationship Id="rId37" Type="http://schemas.openxmlformats.org/officeDocument/2006/relationships/footer" Target="footer4.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mass.gov/info-details/masshealth-quality-reports-and-resources" TargetMode="External"/><Relationship Id="rId28" Type="http://schemas.openxmlformats.org/officeDocument/2006/relationships/header" Target="header2.xm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law.cornell.edu/cfr/text/42/438.2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ass.gov/lists/eohhs-technical-specifications-manuals" TargetMode="External"/><Relationship Id="rId27" Type="http://schemas.openxmlformats.org/officeDocument/2006/relationships/header" Target="header1.xml"/><Relationship Id="rId30" Type="http://schemas.openxmlformats.org/officeDocument/2006/relationships/hyperlink" Target="https://www.mass.gov/masshealth-health-plan-contract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2A53F2EC-ACD3-4DB6-862A-DC43A8BE272F}">
    <t:Anchor>
      <t:Comment id="2103719544"/>
    </t:Anchor>
    <t:History>
      <t:Event id="{A24CAF35-4407-4222-AA30-ED9D3A885E56}" time="2022-02-16T02:51:09.925Z">
        <t:Attribution userId="S::clara.filice@mass.gov::eb971bc6-281e-4972-ac12-4d27cb66db03" userProvider="AD" userName="Filice, Clara (EHS)"/>
        <t:Anchor>
          <t:Comment id="2103719544"/>
        </t:Anchor>
        <t:Create/>
      </t:Event>
      <t:Event id="{2EDF2DF9-D0E8-4165-9B23-F370528FF74A}" time="2022-02-16T02:51:09.925Z">
        <t:Attribution userId="S::clara.filice@mass.gov::eb971bc6-281e-4972-ac12-4d27cb66db03" userProvider="AD" userName="Filice, Clara (EHS)"/>
        <t:Anchor>
          <t:Comment id="2103719544"/>
        </t:Anchor>
        <t:Assign userId="S::linda.shaughnessy@mass.gov::2f959296-f2b5-4e71-bf4b-bf7917d8362c" userProvider="AD" userName="Shaughnessy, Linda (EHS)"/>
      </t:Event>
      <t:Event id="{7A2E1AF9-D9F9-414F-932B-0F377BFD0DE4}" time="2022-02-16T02:51:09.925Z">
        <t:Attribution userId="S::clara.filice@mass.gov::eb971bc6-281e-4972-ac12-4d27cb66db03" userProvider="AD" userName="Filice, Clara (EHS)"/>
        <t:Anchor>
          <t:Comment id="2103719544"/>
        </t:Anchor>
        <t:SetTitle title="@Shaughnessy, Linda (EHS) @Healey, Ann (EHS) only comment here would be to align with ultimate goals as stated above"/>
      </t:Event>
    </t:History>
  </t:Task>
  <t:Task id="{96099FE8-C5C5-4318-992D-52D479216275}">
    <t:Anchor>
      <t:Comment id="1938154978"/>
    </t:Anchor>
    <t:History>
      <t:Event id="{E76A2548-06C5-48A9-9264-3408FE2605FE}" time="2022-04-25T16:39:20.214Z">
        <t:Attribution userId="S::alison.kirchgasser@mass.gov::7786b70f-2b42-4877-84c9-8d76db4afd4a" userProvider="AD" userName="Kirchgasser, Alison (EHS)"/>
        <t:Anchor>
          <t:Comment id="1987013120"/>
        </t:Anchor>
        <t:Create/>
      </t:Event>
      <t:Event id="{26C0CCBC-50B0-42FD-A352-44E1E965BE90}" time="2022-04-25T16:39:20.214Z">
        <t:Attribution userId="S::alison.kirchgasser@mass.gov::7786b70f-2b42-4877-84c9-8d76db4afd4a" userProvider="AD" userName="Kirchgasser, Alison (EHS)"/>
        <t:Anchor>
          <t:Comment id="1987013120"/>
        </t:Anchor>
        <t:Assign userId="S::neshe.gafuri@mass.gov::ac0cb56a-bc51-4792-9478-c5b62e094d65" userProvider="AD" userName="Gafuri, Neshe (EHS)"/>
      </t:Event>
      <t:Event id="{6ACD8001-D2EA-4145-9D69-8235936C2CBB}" time="2022-04-25T16:39:20.214Z">
        <t:Attribution userId="S::alison.kirchgasser@mass.gov::7786b70f-2b42-4877-84c9-8d76db4afd4a" userProvider="AD" userName="Kirchgasser, Alison (EHS)"/>
        <t:Anchor>
          <t:Comment id="1987013120"/>
        </t:Anchor>
        <t:SetTitle title="@Gafuri, Neshe (EHS) or @Leary, Amy (EHS) , is this language either of you could add?"/>
      </t:Event>
    </t:History>
  </t:Task>
  <t:Task id="{B2F0C4A4-7151-411E-9C16-2733944C8670}">
    <t:Anchor>
      <t:Comment id="1219486370"/>
    </t:Anchor>
    <t:History>
      <t:Event id="{2B4765F6-ABA2-4AB7-811B-46BE8BF13605}" time="2022-02-25T14:58:09.82Z">
        <t:Attribution userId="S::elizabeth.a.omalley@mass.gov::951df686-7e52-4ea2-9af1-d7e4aef500bd" userProvider="AD" userName="O'Malley, Elizabeth A. (EHS)"/>
        <t:Anchor>
          <t:Comment id="1242012046"/>
        </t:Anchor>
        <t:Create/>
      </t:Event>
      <t:Event id="{35757C1F-B14E-4C01-8FEF-1065A31E8DC7}" time="2022-02-25T14:58:09.82Z">
        <t:Attribution userId="S::elizabeth.a.omalley@mass.gov::951df686-7e52-4ea2-9af1-d7e4aef500bd" userProvider="AD" userName="O'Malley, Elizabeth A. (EHS)"/>
        <t:Anchor>
          <t:Comment id="1242012046"/>
        </t:Anchor>
        <t:Assign userId="S::Ann.Healey@mass.gov::19d310de-2b40-4b28-9655-78170c764bc1" userProvider="AD" userName="Healey, Ann (EHS)"/>
      </t:Event>
      <t:Event id="{5BB5EC58-610F-4E73-BD4A-AB54516E9EE1}" time="2022-02-25T14:58:09.82Z">
        <t:Attribution userId="S::elizabeth.a.omalley@mass.gov::951df686-7e52-4ea2-9af1-d7e4aef500bd" userProvider="AD" userName="O'Malley, Elizabeth A. (EHS)"/>
        <t:Anchor>
          <t:Comment id="1242012046"/>
        </t:Anchor>
        <t:SetTitle title="@Healey, Ann (EHS) MBHP does currently produce 3 reports that are distributed to PCCs (a high risk report, a top 5 BH report and a daily inpatient report). As I re-read, I believe this is what this section is referring to ( not the profile reports) I …"/>
      </t:Event>
    </t:History>
  </t:Task>
  <t:Task id="{2614BE50-4D7A-4A6B-A4EC-A6837E693497}">
    <t:Anchor>
      <t:Comment id="22359405"/>
    </t:Anchor>
    <t:History>
      <t:Event id="{AB418523-6592-4CC8-B352-46E54A2356DA}" time="2022-03-03T14:46:25.909Z">
        <t:Attribution userId="S::linda.shaughnessy@mass.gov::2f959296-f2b5-4e71-bf4b-bf7917d8362c" userProvider="AD" userName="Shaughnessy, Linda (EHS)"/>
        <t:Anchor>
          <t:Comment id="22359405"/>
        </t:Anchor>
        <t:Create/>
      </t:Event>
      <t:Event id="{C2A08AA3-B8AE-46EB-AFDC-A21DB9B61507}" time="2022-03-03T14:46:25.909Z">
        <t:Attribution userId="S::linda.shaughnessy@mass.gov::2f959296-f2b5-4e71-bf4b-bf7917d8362c" userProvider="AD" userName="Shaughnessy, Linda (EHS)"/>
        <t:Anchor>
          <t:Comment id="22359405"/>
        </t:Anchor>
        <t:Assign userId="S::Sarah.Qin@mass.gov::1d0c70a7-f927-4b79-b90e-05f25af639ca" userProvider="AD" userName="Qin, Sarah (EHS)"/>
      </t:Event>
      <t:Event id="{73A7A5CF-0F63-488A-A90F-3746ED9B93D4}" time="2022-03-03T14:46:25.909Z">
        <t:Attribution userId="S::linda.shaughnessy@mass.gov::2f959296-f2b5-4e71-bf4b-bf7917d8362c" userProvider="AD" userName="Shaughnessy, Linda (EHS)"/>
        <t:Anchor>
          <t:Comment id="22359405"/>
        </t:Anchor>
        <t:SetTitle title="@Filice, Clara (EHS) @Qin, Sarah (EHS) Can you review this updated section. that incorporates the 1115 waiver request. The text previously to your question was filler pre-release of the 1115 renewal request base a lot on public information BCBSMA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ca7199-6fa3-4778-825f-3784da6dcb36">
      <UserInfo>
        <DisplayName>MacLachlan, Jamison B (EHS)</DisplayName>
        <AccountId>83</AccountId>
        <AccountType/>
      </UserInfo>
      <UserInfo>
        <DisplayName>Leary, Amy (EHS)</DisplayName>
        <AccountId>53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398BABB7ECD4DA58FAB1146B988AB" ma:contentTypeVersion="6" ma:contentTypeDescription="Create a new document." ma:contentTypeScope="" ma:versionID="bc1964eb0e96d271d6abb151233aeb8b">
  <xsd:schema xmlns:xsd="http://www.w3.org/2001/XMLSchema" xmlns:xs="http://www.w3.org/2001/XMLSchema" xmlns:p="http://schemas.microsoft.com/office/2006/metadata/properties" xmlns:ns2="dc253d0a-de02-4a17-beb3-b87f5fcb8721" xmlns:ns3="64ca7199-6fa3-4778-825f-3784da6dcb36" targetNamespace="http://schemas.microsoft.com/office/2006/metadata/properties" ma:root="true" ma:fieldsID="47f29ca95033134ee9c3aec7caa426cf" ns2:_="" ns3:_="">
    <xsd:import namespace="dc253d0a-de02-4a17-beb3-b87f5fcb8721"/>
    <xsd:import namespace="64ca7199-6fa3-4778-825f-3784da6dc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53d0a-de02-4a17-beb3-b87f5fcb8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a7199-6fa3-4778-825f-3784da6dc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FA261-E00C-4CB5-B9F5-E6B7EA1B8FCD}">
  <ds:schemaRefs>
    <ds:schemaRef ds:uri="http://schemas.microsoft.com/office/2006/metadata/properties"/>
    <ds:schemaRef ds:uri="http://schemas.microsoft.com/office/infopath/2007/PartnerControls"/>
    <ds:schemaRef ds:uri="64ca7199-6fa3-4778-825f-3784da6dcb36"/>
  </ds:schemaRefs>
</ds:datastoreItem>
</file>

<file path=customXml/itemProps2.xml><?xml version="1.0" encoding="utf-8"?>
<ds:datastoreItem xmlns:ds="http://schemas.openxmlformats.org/officeDocument/2006/customXml" ds:itemID="{9142AB6F-5C3C-42A5-BE87-39E82C5BA615}">
  <ds:schemaRefs>
    <ds:schemaRef ds:uri="http://schemas.microsoft.com/sharepoint/v3/contenttype/forms"/>
  </ds:schemaRefs>
</ds:datastoreItem>
</file>

<file path=customXml/itemProps3.xml><?xml version="1.0" encoding="utf-8"?>
<ds:datastoreItem xmlns:ds="http://schemas.openxmlformats.org/officeDocument/2006/customXml" ds:itemID="{6A285B8A-D85B-4395-92D5-AC7DEDE72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53d0a-de02-4a17-beb3-b87f5fcb8721"/>
    <ds:schemaRef ds:uri="64ca7199-6fa3-4778-825f-3784da6dc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C4571-DDB3-498A-A07A-2656C20E8FE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52</Pages>
  <Words>17499</Words>
  <Characters>99746</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117011</CharactersWithSpaces>
  <SharedDoc>false</SharedDoc>
  <HLinks>
    <vt:vector size="372" baseType="variant">
      <vt:variant>
        <vt:i4>5636109</vt:i4>
      </vt:variant>
      <vt:variant>
        <vt:i4>273</vt:i4>
      </vt:variant>
      <vt:variant>
        <vt:i4>0</vt:i4>
      </vt:variant>
      <vt:variant>
        <vt:i4>5</vt:i4>
      </vt:variant>
      <vt:variant>
        <vt:lpwstr>https://www.mass.gov/masshealth-health-plan-contracts</vt:lpwstr>
      </vt:variant>
      <vt:variant>
        <vt:lpwstr/>
      </vt:variant>
      <vt:variant>
        <vt:i4>4128824</vt:i4>
      </vt:variant>
      <vt:variant>
        <vt:i4>270</vt:i4>
      </vt:variant>
      <vt:variant>
        <vt:i4>0</vt:i4>
      </vt:variant>
      <vt:variant>
        <vt:i4>5</vt:i4>
      </vt:variant>
      <vt:variant>
        <vt:lpwstr>https://www.mass.gov/info-details/masshealth-quality-reports-and-resources</vt:lpwstr>
      </vt:variant>
      <vt:variant>
        <vt:lpwstr/>
      </vt:variant>
      <vt:variant>
        <vt:i4>4128824</vt:i4>
      </vt:variant>
      <vt:variant>
        <vt:i4>267</vt:i4>
      </vt:variant>
      <vt:variant>
        <vt:i4>0</vt:i4>
      </vt:variant>
      <vt:variant>
        <vt:i4>5</vt:i4>
      </vt:variant>
      <vt:variant>
        <vt:lpwstr>https://www.mass.gov/info-details/masshealth-quality-reports-and-resources</vt:lpwstr>
      </vt:variant>
      <vt:variant>
        <vt:lpwstr/>
      </vt:variant>
      <vt:variant>
        <vt:i4>6291565</vt:i4>
      </vt:variant>
      <vt:variant>
        <vt:i4>264</vt:i4>
      </vt:variant>
      <vt:variant>
        <vt:i4>0</vt:i4>
      </vt:variant>
      <vt:variant>
        <vt:i4>5</vt:i4>
      </vt:variant>
      <vt:variant>
        <vt:lpwstr>https://www.law.cornell.edu/cfr/text/42/438.214</vt:lpwstr>
      </vt:variant>
      <vt:variant>
        <vt:lpwstr/>
      </vt:variant>
      <vt:variant>
        <vt:i4>5636109</vt:i4>
      </vt:variant>
      <vt:variant>
        <vt:i4>261</vt:i4>
      </vt:variant>
      <vt:variant>
        <vt:i4>0</vt:i4>
      </vt:variant>
      <vt:variant>
        <vt:i4>5</vt:i4>
      </vt:variant>
      <vt:variant>
        <vt:lpwstr>https://www.mass.gov/masshealth-health-plan-contracts</vt:lpwstr>
      </vt:variant>
      <vt:variant>
        <vt:lpwstr/>
      </vt:variant>
      <vt:variant>
        <vt:i4>4128824</vt:i4>
      </vt:variant>
      <vt:variant>
        <vt:i4>258</vt:i4>
      </vt:variant>
      <vt:variant>
        <vt:i4>0</vt:i4>
      </vt:variant>
      <vt:variant>
        <vt:i4>5</vt:i4>
      </vt:variant>
      <vt:variant>
        <vt:lpwstr>https://www.mass.gov/info-details/masshealth-quality-reports-and-resources</vt:lpwstr>
      </vt:variant>
      <vt:variant>
        <vt:lpwstr/>
      </vt:variant>
      <vt:variant>
        <vt:i4>5636109</vt:i4>
      </vt:variant>
      <vt:variant>
        <vt:i4>255</vt:i4>
      </vt:variant>
      <vt:variant>
        <vt:i4>0</vt:i4>
      </vt:variant>
      <vt:variant>
        <vt:i4>5</vt:i4>
      </vt:variant>
      <vt:variant>
        <vt:lpwstr>https://www.mass.gov/masshealth-health-plan-contracts</vt:lpwstr>
      </vt:variant>
      <vt:variant>
        <vt:lpwstr/>
      </vt:variant>
      <vt:variant>
        <vt:i4>4128824</vt:i4>
      </vt:variant>
      <vt:variant>
        <vt:i4>252</vt:i4>
      </vt:variant>
      <vt:variant>
        <vt:i4>0</vt:i4>
      </vt:variant>
      <vt:variant>
        <vt:i4>5</vt:i4>
      </vt:variant>
      <vt:variant>
        <vt:lpwstr>https://www.mass.gov/info-details/masshealth-quality-reports-and-resources</vt:lpwstr>
      </vt:variant>
      <vt:variant>
        <vt:lpwstr/>
      </vt:variant>
      <vt:variant>
        <vt:i4>4128824</vt:i4>
      </vt:variant>
      <vt:variant>
        <vt:i4>249</vt:i4>
      </vt:variant>
      <vt:variant>
        <vt:i4>0</vt:i4>
      </vt:variant>
      <vt:variant>
        <vt:i4>5</vt:i4>
      </vt:variant>
      <vt:variant>
        <vt:lpwstr>https://www.mass.gov/info-details/masshealth-quality-reports-and-resources</vt:lpwstr>
      </vt:variant>
      <vt:variant>
        <vt:lpwstr/>
      </vt:variant>
      <vt:variant>
        <vt:i4>655388</vt:i4>
      </vt:variant>
      <vt:variant>
        <vt:i4>246</vt:i4>
      </vt:variant>
      <vt:variant>
        <vt:i4>0</vt:i4>
      </vt:variant>
      <vt:variant>
        <vt:i4>5</vt:i4>
      </vt:variant>
      <vt:variant>
        <vt:lpwstr>https://www.mass.gov/lists/eohhs-technical-specifications-manuals</vt:lpwstr>
      </vt:variant>
      <vt:variant>
        <vt:lpwstr/>
      </vt:variant>
      <vt:variant>
        <vt:i4>4128824</vt:i4>
      </vt:variant>
      <vt:variant>
        <vt:i4>243</vt:i4>
      </vt:variant>
      <vt:variant>
        <vt:i4>0</vt:i4>
      </vt:variant>
      <vt:variant>
        <vt:i4>5</vt:i4>
      </vt:variant>
      <vt:variant>
        <vt:lpwstr>https://www.mass.gov/info-details/masshealth-quality-reports-and-resources</vt:lpwstr>
      </vt:variant>
      <vt:variant>
        <vt:lpwstr/>
      </vt:variant>
      <vt:variant>
        <vt:i4>6291508</vt:i4>
      </vt:variant>
      <vt:variant>
        <vt:i4>240</vt:i4>
      </vt:variant>
      <vt:variant>
        <vt:i4>0</vt:i4>
      </vt:variant>
      <vt:variant>
        <vt:i4>5</vt:i4>
      </vt:variant>
      <vt:variant>
        <vt:lpwstr>https://www.medicaid.gov/state-overviews/stateprofile.html?state=massachusetts</vt:lpwstr>
      </vt:variant>
      <vt:variant>
        <vt:lpwstr/>
      </vt:variant>
      <vt:variant>
        <vt:i4>4128824</vt:i4>
      </vt:variant>
      <vt:variant>
        <vt:i4>237</vt:i4>
      </vt:variant>
      <vt:variant>
        <vt:i4>0</vt:i4>
      </vt:variant>
      <vt:variant>
        <vt:i4>5</vt:i4>
      </vt:variant>
      <vt:variant>
        <vt:lpwstr>https://www.mass.gov/info-details/masshealth-quality-reports-and-resources</vt:lpwstr>
      </vt:variant>
      <vt:variant>
        <vt:lpwstr/>
      </vt:variant>
      <vt:variant>
        <vt:i4>4128824</vt:i4>
      </vt:variant>
      <vt:variant>
        <vt:i4>234</vt:i4>
      </vt:variant>
      <vt:variant>
        <vt:i4>0</vt:i4>
      </vt:variant>
      <vt:variant>
        <vt:i4>5</vt:i4>
      </vt:variant>
      <vt:variant>
        <vt:lpwstr>https://www.mass.gov/info-details/masshealth-quality-reports-and-resources</vt:lpwstr>
      </vt:variant>
      <vt:variant>
        <vt:lpwstr/>
      </vt:variant>
      <vt:variant>
        <vt:i4>1441848</vt:i4>
      </vt:variant>
      <vt:variant>
        <vt:i4>224</vt:i4>
      </vt:variant>
      <vt:variant>
        <vt:i4>0</vt:i4>
      </vt:variant>
      <vt:variant>
        <vt:i4>5</vt:i4>
      </vt:variant>
      <vt:variant>
        <vt:lpwstr/>
      </vt:variant>
      <vt:variant>
        <vt:lpwstr>_Toc208312301</vt:lpwstr>
      </vt:variant>
      <vt:variant>
        <vt:i4>1441848</vt:i4>
      </vt:variant>
      <vt:variant>
        <vt:i4>218</vt:i4>
      </vt:variant>
      <vt:variant>
        <vt:i4>0</vt:i4>
      </vt:variant>
      <vt:variant>
        <vt:i4>5</vt:i4>
      </vt:variant>
      <vt:variant>
        <vt:lpwstr/>
      </vt:variant>
      <vt:variant>
        <vt:lpwstr>_Toc208312300</vt:lpwstr>
      </vt:variant>
      <vt:variant>
        <vt:i4>2031673</vt:i4>
      </vt:variant>
      <vt:variant>
        <vt:i4>212</vt:i4>
      </vt:variant>
      <vt:variant>
        <vt:i4>0</vt:i4>
      </vt:variant>
      <vt:variant>
        <vt:i4>5</vt:i4>
      </vt:variant>
      <vt:variant>
        <vt:lpwstr/>
      </vt:variant>
      <vt:variant>
        <vt:lpwstr>_Toc208312299</vt:lpwstr>
      </vt:variant>
      <vt:variant>
        <vt:i4>2031673</vt:i4>
      </vt:variant>
      <vt:variant>
        <vt:i4>206</vt:i4>
      </vt:variant>
      <vt:variant>
        <vt:i4>0</vt:i4>
      </vt:variant>
      <vt:variant>
        <vt:i4>5</vt:i4>
      </vt:variant>
      <vt:variant>
        <vt:lpwstr/>
      </vt:variant>
      <vt:variant>
        <vt:lpwstr>_Toc208312298</vt:lpwstr>
      </vt:variant>
      <vt:variant>
        <vt:i4>2031673</vt:i4>
      </vt:variant>
      <vt:variant>
        <vt:i4>200</vt:i4>
      </vt:variant>
      <vt:variant>
        <vt:i4>0</vt:i4>
      </vt:variant>
      <vt:variant>
        <vt:i4>5</vt:i4>
      </vt:variant>
      <vt:variant>
        <vt:lpwstr/>
      </vt:variant>
      <vt:variant>
        <vt:lpwstr>_Toc208312297</vt:lpwstr>
      </vt:variant>
      <vt:variant>
        <vt:i4>2031673</vt:i4>
      </vt:variant>
      <vt:variant>
        <vt:i4>194</vt:i4>
      </vt:variant>
      <vt:variant>
        <vt:i4>0</vt:i4>
      </vt:variant>
      <vt:variant>
        <vt:i4>5</vt:i4>
      </vt:variant>
      <vt:variant>
        <vt:lpwstr/>
      </vt:variant>
      <vt:variant>
        <vt:lpwstr>_Toc208312296</vt:lpwstr>
      </vt:variant>
      <vt:variant>
        <vt:i4>2031673</vt:i4>
      </vt:variant>
      <vt:variant>
        <vt:i4>188</vt:i4>
      </vt:variant>
      <vt:variant>
        <vt:i4>0</vt:i4>
      </vt:variant>
      <vt:variant>
        <vt:i4>5</vt:i4>
      </vt:variant>
      <vt:variant>
        <vt:lpwstr/>
      </vt:variant>
      <vt:variant>
        <vt:lpwstr>_Toc208312295</vt:lpwstr>
      </vt:variant>
      <vt:variant>
        <vt:i4>2031673</vt:i4>
      </vt:variant>
      <vt:variant>
        <vt:i4>182</vt:i4>
      </vt:variant>
      <vt:variant>
        <vt:i4>0</vt:i4>
      </vt:variant>
      <vt:variant>
        <vt:i4>5</vt:i4>
      </vt:variant>
      <vt:variant>
        <vt:lpwstr/>
      </vt:variant>
      <vt:variant>
        <vt:lpwstr>_Toc208312294</vt:lpwstr>
      </vt:variant>
      <vt:variant>
        <vt:i4>2031673</vt:i4>
      </vt:variant>
      <vt:variant>
        <vt:i4>176</vt:i4>
      </vt:variant>
      <vt:variant>
        <vt:i4>0</vt:i4>
      </vt:variant>
      <vt:variant>
        <vt:i4>5</vt:i4>
      </vt:variant>
      <vt:variant>
        <vt:lpwstr/>
      </vt:variant>
      <vt:variant>
        <vt:lpwstr>_Toc208312293</vt:lpwstr>
      </vt:variant>
      <vt:variant>
        <vt:i4>2031673</vt:i4>
      </vt:variant>
      <vt:variant>
        <vt:i4>170</vt:i4>
      </vt:variant>
      <vt:variant>
        <vt:i4>0</vt:i4>
      </vt:variant>
      <vt:variant>
        <vt:i4>5</vt:i4>
      </vt:variant>
      <vt:variant>
        <vt:lpwstr/>
      </vt:variant>
      <vt:variant>
        <vt:lpwstr>_Toc208312292</vt:lpwstr>
      </vt:variant>
      <vt:variant>
        <vt:i4>2031673</vt:i4>
      </vt:variant>
      <vt:variant>
        <vt:i4>164</vt:i4>
      </vt:variant>
      <vt:variant>
        <vt:i4>0</vt:i4>
      </vt:variant>
      <vt:variant>
        <vt:i4>5</vt:i4>
      </vt:variant>
      <vt:variant>
        <vt:lpwstr/>
      </vt:variant>
      <vt:variant>
        <vt:lpwstr>_Toc208312291</vt:lpwstr>
      </vt:variant>
      <vt:variant>
        <vt:i4>2031673</vt:i4>
      </vt:variant>
      <vt:variant>
        <vt:i4>158</vt:i4>
      </vt:variant>
      <vt:variant>
        <vt:i4>0</vt:i4>
      </vt:variant>
      <vt:variant>
        <vt:i4>5</vt:i4>
      </vt:variant>
      <vt:variant>
        <vt:lpwstr/>
      </vt:variant>
      <vt:variant>
        <vt:lpwstr>_Toc208312290</vt:lpwstr>
      </vt:variant>
      <vt:variant>
        <vt:i4>1966137</vt:i4>
      </vt:variant>
      <vt:variant>
        <vt:i4>152</vt:i4>
      </vt:variant>
      <vt:variant>
        <vt:i4>0</vt:i4>
      </vt:variant>
      <vt:variant>
        <vt:i4>5</vt:i4>
      </vt:variant>
      <vt:variant>
        <vt:lpwstr/>
      </vt:variant>
      <vt:variant>
        <vt:lpwstr>_Toc208312289</vt:lpwstr>
      </vt:variant>
      <vt:variant>
        <vt:i4>1966137</vt:i4>
      </vt:variant>
      <vt:variant>
        <vt:i4>146</vt:i4>
      </vt:variant>
      <vt:variant>
        <vt:i4>0</vt:i4>
      </vt:variant>
      <vt:variant>
        <vt:i4>5</vt:i4>
      </vt:variant>
      <vt:variant>
        <vt:lpwstr/>
      </vt:variant>
      <vt:variant>
        <vt:lpwstr>_Toc208312288</vt:lpwstr>
      </vt:variant>
      <vt:variant>
        <vt:i4>1966137</vt:i4>
      </vt:variant>
      <vt:variant>
        <vt:i4>140</vt:i4>
      </vt:variant>
      <vt:variant>
        <vt:i4>0</vt:i4>
      </vt:variant>
      <vt:variant>
        <vt:i4>5</vt:i4>
      </vt:variant>
      <vt:variant>
        <vt:lpwstr/>
      </vt:variant>
      <vt:variant>
        <vt:lpwstr>_Toc208312287</vt:lpwstr>
      </vt:variant>
      <vt:variant>
        <vt:i4>1966137</vt:i4>
      </vt:variant>
      <vt:variant>
        <vt:i4>134</vt:i4>
      </vt:variant>
      <vt:variant>
        <vt:i4>0</vt:i4>
      </vt:variant>
      <vt:variant>
        <vt:i4>5</vt:i4>
      </vt:variant>
      <vt:variant>
        <vt:lpwstr/>
      </vt:variant>
      <vt:variant>
        <vt:lpwstr>_Toc208312286</vt:lpwstr>
      </vt:variant>
      <vt:variant>
        <vt:i4>1966137</vt:i4>
      </vt:variant>
      <vt:variant>
        <vt:i4>128</vt:i4>
      </vt:variant>
      <vt:variant>
        <vt:i4>0</vt:i4>
      </vt:variant>
      <vt:variant>
        <vt:i4>5</vt:i4>
      </vt:variant>
      <vt:variant>
        <vt:lpwstr/>
      </vt:variant>
      <vt:variant>
        <vt:lpwstr>_Toc208312285</vt:lpwstr>
      </vt:variant>
      <vt:variant>
        <vt:i4>1966137</vt:i4>
      </vt:variant>
      <vt:variant>
        <vt:i4>122</vt:i4>
      </vt:variant>
      <vt:variant>
        <vt:i4>0</vt:i4>
      </vt:variant>
      <vt:variant>
        <vt:i4>5</vt:i4>
      </vt:variant>
      <vt:variant>
        <vt:lpwstr/>
      </vt:variant>
      <vt:variant>
        <vt:lpwstr>_Toc208312284</vt:lpwstr>
      </vt:variant>
      <vt:variant>
        <vt:i4>1966137</vt:i4>
      </vt:variant>
      <vt:variant>
        <vt:i4>116</vt:i4>
      </vt:variant>
      <vt:variant>
        <vt:i4>0</vt:i4>
      </vt:variant>
      <vt:variant>
        <vt:i4>5</vt:i4>
      </vt:variant>
      <vt:variant>
        <vt:lpwstr/>
      </vt:variant>
      <vt:variant>
        <vt:lpwstr>_Toc208312283</vt:lpwstr>
      </vt:variant>
      <vt:variant>
        <vt:i4>1966137</vt:i4>
      </vt:variant>
      <vt:variant>
        <vt:i4>110</vt:i4>
      </vt:variant>
      <vt:variant>
        <vt:i4>0</vt:i4>
      </vt:variant>
      <vt:variant>
        <vt:i4>5</vt:i4>
      </vt:variant>
      <vt:variant>
        <vt:lpwstr/>
      </vt:variant>
      <vt:variant>
        <vt:lpwstr>_Toc208312282</vt:lpwstr>
      </vt:variant>
      <vt:variant>
        <vt:i4>1966137</vt:i4>
      </vt:variant>
      <vt:variant>
        <vt:i4>104</vt:i4>
      </vt:variant>
      <vt:variant>
        <vt:i4>0</vt:i4>
      </vt:variant>
      <vt:variant>
        <vt:i4>5</vt:i4>
      </vt:variant>
      <vt:variant>
        <vt:lpwstr/>
      </vt:variant>
      <vt:variant>
        <vt:lpwstr>_Toc208312281</vt:lpwstr>
      </vt:variant>
      <vt:variant>
        <vt:i4>1966137</vt:i4>
      </vt:variant>
      <vt:variant>
        <vt:i4>98</vt:i4>
      </vt:variant>
      <vt:variant>
        <vt:i4>0</vt:i4>
      </vt:variant>
      <vt:variant>
        <vt:i4>5</vt:i4>
      </vt:variant>
      <vt:variant>
        <vt:lpwstr/>
      </vt:variant>
      <vt:variant>
        <vt:lpwstr>_Toc208312280</vt:lpwstr>
      </vt:variant>
      <vt:variant>
        <vt:i4>1114169</vt:i4>
      </vt:variant>
      <vt:variant>
        <vt:i4>92</vt:i4>
      </vt:variant>
      <vt:variant>
        <vt:i4>0</vt:i4>
      </vt:variant>
      <vt:variant>
        <vt:i4>5</vt:i4>
      </vt:variant>
      <vt:variant>
        <vt:lpwstr/>
      </vt:variant>
      <vt:variant>
        <vt:lpwstr>_Toc208312279</vt:lpwstr>
      </vt:variant>
      <vt:variant>
        <vt:i4>1114169</vt:i4>
      </vt:variant>
      <vt:variant>
        <vt:i4>86</vt:i4>
      </vt:variant>
      <vt:variant>
        <vt:i4>0</vt:i4>
      </vt:variant>
      <vt:variant>
        <vt:i4>5</vt:i4>
      </vt:variant>
      <vt:variant>
        <vt:lpwstr/>
      </vt:variant>
      <vt:variant>
        <vt:lpwstr>_Toc208312278</vt:lpwstr>
      </vt:variant>
      <vt:variant>
        <vt:i4>1114169</vt:i4>
      </vt:variant>
      <vt:variant>
        <vt:i4>80</vt:i4>
      </vt:variant>
      <vt:variant>
        <vt:i4>0</vt:i4>
      </vt:variant>
      <vt:variant>
        <vt:i4>5</vt:i4>
      </vt:variant>
      <vt:variant>
        <vt:lpwstr/>
      </vt:variant>
      <vt:variant>
        <vt:lpwstr>_Toc208312277</vt:lpwstr>
      </vt:variant>
      <vt:variant>
        <vt:i4>1114169</vt:i4>
      </vt:variant>
      <vt:variant>
        <vt:i4>74</vt:i4>
      </vt:variant>
      <vt:variant>
        <vt:i4>0</vt:i4>
      </vt:variant>
      <vt:variant>
        <vt:i4>5</vt:i4>
      </vt:variant>
      <vt:variant>
        <vt:lpwstr/>
      </vt:variant>
      <vt:variant>
        <vt:lpwstr>_Toc208312276</vt:lpwstr>
      </vt:variant>
      <vt:variant>
        <vt:i4>1114169</vt:i4>
      </vt:variant>
      <vt:variant>
        <vt:i4>68</vt:i4>
      </vt:variant>
      <vt:variant>
        <vt:i4>0</vt:i4>
      </vt:variant>
      <vt:variant>
        <vt:i4>5</vt:i4>
      </vt:variant>
      <vt:variant>
        <vt:lpwstr/>
      </vt:variant>
      <vt:variant>
        <vt:lpwstr>_Toc208312275</vt:lpwstr>
      </vt:variant>
      <vt:variant>
        <vt:i4>1114169</vt:i4>
      </vt:variant>
      <vt:variant>
        <vt:i4>62</vt:i4>
      </vt:variant>
      <vt:variant>
        <vt:i4>0</vt:i4>
      </vt:variant>
      <vt:variant>
        <vt:i4>5</vt:i4>
      </vt:variant>
      <vt:variant>
        <vt:lpwstr/>
      </vt:variant>
      <vt:variant>
        <vt:lpwstr>_Toc208312274</vt:lpwstr>
      </vt:variant>
      <vt:variant>
        <vt:i4>1114169</vt:i4>
      </vt:variant>
      <vt:variant>
        <vt:i4>56</vt:i4>
      </vt:variant>
      <vt:variant>
        <vt:i4>0</vt:i4>
      </vt:variant>
      <vt:variant>
        <vt:i4>5</vt:i4>
      </vt:variant>
      <vt:variant>
        <vt:lpwstr/>
      </vt:variant>
      <vt:variant>
        <vt:lpwstr>_Toc208312273</vt:lpwstr>
      </vt:variant>
      <vt:variant>
        <vt:i4>1114169</vt:i4>
      </vt:variant>
      <vt:variant>
        <vt:i4>50</vt:i4>
      </vt:variant>
      <vt:variant>
        <vt:i4>0</vt:i4>
      </vt:variant>
      <vt:variant>
        <vt:i4>5</vt:i4>
      </vt:variant>
      <vt:variant>
        <vt:lpwstr/>
      </vt:variant>
      <vt:variant>
        <vt:lpwstr>_Toc208312272</vt:lpwstr>
      </vt:variant>
      <vt:variant>
        <vt:i4>1114169</vt:i4>
      </vt:variant>
      <vt:variant>
        <vt:i4>44</vt:i4>
      </vt:variant>
      <vt:variant>
        <vt:i4>0</vt:i4>
      </vt:variant>
      <vt:variant>
        <vt:i4>5</vt:i4>
      </vt:variant>
      <vt:variant>
        <vt:lpwstr/>
      </vt:variant>
      <vt:variant>
        <vt:lpwstr>_Toc208312271</vt:lpwstr>
      </vt:variant>
      <vt:variant>
        <vt:i4>1114169</vt:i4>
      </vt:variant>
      <vt:variant>
        <vt:i4>38</vt:i4>
      </vt:variant>
      <vt:variant>
        <vt:i4>0</vt:i4>
      </vt:variant>
      <vt:variant>
        <vt:i4>5</vt:i4>
      </vt:variant>
      <vt:variant>
        <vt:lpwstr/>
      </vt:variant>
      <vt:variant>
        <vt:lpwstr>_Toc208312270</vt:lpwstr>
      </vt:variant>
      <vt:variant>
        <vt:i4>1048633</vt:i4>
      </vt:variant>
      <vt:variant>
        <vt:i4>32</vt:i4>
      </vt:variant>
      <vt:variant>
        <vt:i4>0</vt:i4>
      </vt:variant>
      <vt:variant>
        <vt:i4>5</vt:i4>
      </vt:variant>
      <vt:variant>
        <vt:lpwstr/>
      </vt:variant>
      <vt:variant>
        <vt:lpwstr>_Toc208312269</vt:lpwstr>
      </vt:variant>
      <vt:variant>
        <vt:i4>1048633</vt:i4>
      </vt:variant>
      <vt:variant>
        <vt:i4>26</vt:i4>
      </vt:variant>
      <vt:variant>
        <vt:i4>0</vt:i4>
      </vt:variant>
      <vt:variant>
        <vt:i4>5</vt:i4>
      </vt:variant>
      <vt:variant>
        <vt:lpwstr/>
      </vt:variant>
      <vt:variant>
        <vt:lpwstr>_Toc208312268</vt:lpwstr>
      </vt:variant>
      <vt:variant>
        <vt:i4>1048633</vt:i4>
      </vt:variant>
      <vt:variant>
        <vt:i4>20</vt:i4>
      </vt:variant>
      <vt:variant>
        <vt:i4>0</vt:i4>
      </vt:variant>
      <vt:variant>
        <vt:i4>5</vt:i4>
      </vt:variant>
      <vt:variant>
        <vt:lpwstr/>
      </vt:variant>
      <vt:variant>
        <vt:lpwstr>_Toc208312267</vt:lpwstr>
      </vt:variant>
      <vt:variant>
        <vt:i4>1048633</vt:i4>
      </vt:variant>
      <vt:variant>
        <vt:i4>14</vt:i4>
      </vt:variant>
      <vt:variant>
        <vt:i4>0</vt:i4>
      </vt:variant>
      <vt:variant>
        <vt:i4>5</vt:i4>
      </vt:variant>
      <vt:variant>
        <vt:lpwstr/>
      </vt:variant>
      <vt:variant>
        <vt:lpwstr>_Toc208312266</vt:lpwstr>
      </vt:variant>
      <vt:variant>
        <vt:i4>1048633</vt:i4>
      </vt:variant>
      <vt:variant>
        <vt:i4>8</vt:i4>
      </vt:variant>
      <vt:variant>
        <vt:i4>0</vt:i4>
      </vt:variant>
      <vt:variant>
        <vt:i4>5</vt:i4>
      </vt:variant>
      <vt:variant>
        <vt:lpwstr/>
      </vt:variant>
      <vt:variant>
        <vt:lpwstr>_Toc208312265</vt:lpwstr>
      </vt:variant>
      <vt:variant>
        <vt:i4>1048633</vt:i4>
      </vt:variant>
      <vt:variant>
        <vt:i4>2</vt:i4>
      </vt:variant>
      <vt:variant>
        <vt:i4>0</vt:i4>
      </vt:variant>
      <vt:variant>
        <vt:i4>5</vt:i4>
      </vt:variant>
      <vt:variant>
        <vt:lpwstr/>
      </vt:variant>
      <vt:variant>
        <vt:lpwstr>_Toc208312264</vt:lpwstr>
      </vt:variant>
      <vt:variant>
        <vt:i4>5308459</vt:i4>
      </vt:variant>
      <vt:variant>
        <vt:i4>27</vt:i4>
      </vt:variant>
      <vt:variant>
        <vt:i4>0</vt:i4>
      </vt:variant>
      <vt:variant>
        <vt:i4>5</vt:i4>
      </vt:variant>
      <vt:variant>
        <vt:lpwstr>mailto:Amy.Leary@mass.gov</vt:lpwstr>
      </vt:variant>
      <vt:variant>
        <vt:lpwstr/>
      </vt:variant>
      <vt:variant>
        <vt:i4>4325413</vt:i4>
      </vt:variant>
      <vt:variant>
        <vt:i4>24</vt:i4>
      </vt:variant>
      <vt:variant>
        <vt:i4>0</vt:i4>
      </vt:variant>
      <vt:variant>
        <vt:i4>5</vt:i4>
      </vt:variant>
      <vt:variant>
        <vt:lpwstr>mailto:Ann.Healey@mass.gov</vt:lpwstr>
      </vt:variant>
      <vt:variant>
        <vt:lpwstr/>
      </vt:variant>
      <vt:variant>
        <vt:i4>3211351</vt:i4>
      </vt:variant>
      <vt:variant>
        <vt:i4>21</vt:i4>
      </vt:variant>
      <vt:variant>
        <vt:i4>0</vt:i4>
      </vt:variant>
      <vt:variant>
        <vt:i4>5</vt:i4>
      </vt:variant>
      <vt:variant>
        <vt:lpwstr>mailto:Shannon.Fox@mass.gov</vt:lpwstr>
      </vt:variant>
      <vt:variant>
        <vt:lpwstr/>
      </vt:variant>
      <vt:variant>
        <vt:i4>2621510</vt:i4>
      </vt:variant>
      <vt:variant>
        <vt:i4>18</vt:i4>
      </vt:variant>
      <vt:variant>
        <vt:i4>0</vt:i4>
      </vt:variant>
      <vt:variant>
        <vt:i4>5</vt:i4>
      </vt:variant>
      <vt:variant>
        <vt:lpwstr>mailto:jillian.richard@mass.gov</vt:lpwstr>
      </vt:variant>
      <vt:variant>
        <vt:lpwstr/>
      </vt:variant>
      <vt:variant>
        <vt:i4>5177407</vt:i4>
      </vt:variant>
      <vt:variant>
        <vt:i4>15</vt:i4>
      </vt:variant>
      <vt:variant>
        <vt:i4>0</vt:i4>
      </vt:variant>
      <vt:variant>
        <vt:i4>5</vt:i4>
      </vt:variant>
      <vt:variant>
        <vt:lpwstr>mailto:linda.shaughnessy@mass.gov</vt:lpwstr>
      </vt:variant>
      <vt:variant>
        <vt:lpwstr/>
      </vt:variant>
      <vt:variant>
        <vt:i4>4325413</vt:i4>
      </vt:variant>
      <vt:variant>
        <vt:i4>12</vt:i4>
      </vt:variant>
      <vt:variant>
        <vt:i4>0</vt:i4>
      </vt:variant>
      <vt:variant>
        <vt:i4>5</vt:i4>
      </vt:variant>
      <vt:variant>
        <vt:lpwstr>mailto:Ann.Healey@mass.gov</vt:lpwstr>
      </vt:variant>
      <vt:variant>
        <vt:lpwstr/>
      </vt:variant>
      <vt:variant>
        <vt:i4>3211351</vt:i4>
      </vt:variant>
      <vt:variant>
        <vt:i4>9</vt:i4>
      </vt:variant>
      <vt:variant>
        <vt:i4>0</vt:i4>
      </vt:variant>
      <vt:variant>
        <vt:i4>5</vt:i4>
      </vt:variant>
      <vt:variant>
        <vt:lpwstr>mailto:Shannon.Fox@mass.gov</vt:lpwstr>
      </vt:variant>
      <vt:variant>
        <vt:lpwstr/>
      </vt:variant>
      <vt:variant>
        <vt:i4>4325413</vt:i4>
      </vt:variant>
      <vt:variant>
        <vt:i4>6</vt:i4>
      </vt:variant>
      <vt:variant>
        <vt:i4>0</vt:i4>
      </vt:variant>
      <vt:variant>
        <vt:i4>5</vt:i4>
      </vt:variant>
      <vt:variant>
        <vt:lpwstr>mailto:Ann.Healey@mass.gov</vt:lpwstr>
      </vt:variant>
      <vt:variant>
        <vt:lpwstr/>
      </vt:variant>
      <vt:variant>
        <vt:i4>5177407</vt:i4>
      </vt:variant>
      <vt:variant>
        <vt:i4>3</vt:i4>
      </vt:variant>
      <vt:variant>
        <vt:i4>0</vt:i4>
      </vt:variant>
      <vt:variant>
        <vt:i4>5</vt:i4>
      </vt:variant>
      <vt:variant>
        <vt:lpwstr>mailto:linda.shaughnessy@mass.gov</vt:lpwstr>
      </vt:variant>
      <vt:variant>
        <vt:lpwstr/>
      </vt:variant>
      <vt:variant>
        <vt:i4>4325413</vt:i4>
      </vt:variant>
      <vt:variant>
        <vt:i4>0</vt:i4>
      </vt:variant>
      <vt:variant>
        <vt:i4>0</vt:i4>
      </vt:variant>
      <vt:variant>
        <vt:i4>5</vt:i4>
      </vt:variant>
      <vt:variant>
        <vt:lpwstr>mailto:Ann.Healey@mass.gov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LShaughnessy</dc:creator>
  <cp:keywords/>
  <cp:lastModifiedBy>Fox, Shannon (EHS)</cp:lastModifiedBy>
  <cp:revision>8</cp:revision>
  <cp:lastPrinted>2025-10-31T18:19:00Z</cp:lastPrinted>
  <dcterms:created xsi:type="dcterms:W3CDTF">2025-10-30T17:04:00Z</dcterms:created>
  <dcterms:modified xsi:type="dcterms:W3CDTF">2025-10-31T18:32:00Z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760280254</vt:i4>
  </property>
  <property fmtid="{D5CDD505-2E9C-101B-9397-08002B2CF9AE}" pid="3" name="ContentTypeId">
    <vt:lpwstr>0x010100A0C398BABB7ECD4DA58FAB1146B988AB</vt:lpwstr>
  </property>
  <property fmtid="{D5CDD505-2E9C-101B-9397-08002B2CF9AE}" pid="4" name="GrammarlyDocumentId">
    <vt:lpwstr>6daa5bb6-88d4-43e6-9c40-8250e7086a77</vt:lpwstr>
  </property>
</Properties>
</file>