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3872A0E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E5253D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77777777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 xml:space="preserve">Застрахованные организации, имеющие 25 или более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1D41BF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r>
              <w:t>Название работодателя</w:t>
            </w:r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(Дом и улица работодателя)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1D41BF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2EEC0EF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6C27B7">
        <w:rPr>
          <w:lang w:val="ru-RU"/>
        </w:rPr>
        <w:t>самозанятых лиц</w:t>
      </w:r>
      <w:r w:rsidRPr="0045140C">
        <w:rPr>
          <w:lang w:val="ru-RU"/>
        </w:rPr>
        <w:t xml:space="preserve"> 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16B3BAA" w14:textId="09BA6A06" w:rsidR="001D41BF" w:rsidRDefault="006C27B7" w:rsidP="00D844BF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="001D41BF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1D41B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="001D41BF" w:rsidRPr="002406B7">
        <w:rPr>
          <w:lang w:val="ru-RU"/>
        </w:rPr>
        <w:t>это</w:t>
      </w:r>
      <w:r w:rsidR="001D41BF">
        <w:rPr>
          <w:lang w:val="ru-RU"/>
        </w:rPr>
        <w:t xml:space="preserve"> лицо, которое проживает в штате Массачусетс</w:t>
      </w:r>
      <w:r w:rsidR="00E5253D">
        <w:rPr>
          <w:lang w:val="ru-RU"/>
        </w:rPr>
        <w:t>,</w:t>
      </w:r>
      <w:r w:rsidR="001D41BF">
        <w:rPr>
          <w:lang w:val="ru-RU"/>
        </w:rPr>
        <w:t xml:space="preserve">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</w:t>
      </w:r>
      <w:r w:rsidR="00E5253D">
        <w:rPr>
          <w:lang w:val="ru-RU"/>
        </w:rPr>
        <w:t>и обязано отчитываться о чистой прибыли или убытках своего предприятия перед Департаментом доходов штата Массачусетс.</w:t>
      </w:r>
    </w:p>
    <w:p w14:paraId="320E738D" w14:textId="77777777" w:rsidR="001D41BF" w:rsidRPr="002406B7" w:rsidRDefault="001D41BF" w:rsidP="00D844BF">
      <w:pPr>
        <w:pStyle w:val="NoSpacing"/>
        <w:rPr>
          <w:lang w:val="ru-RU"/>
        </w:rPr>
      </w:pPr>
    </w:p>
    <w:p w14:paraId="21A459CE" w14:textId="6D400892" w:rsidR="002406B7" w:rsidRPr="001D41BF" w:rsidRDefault="002406B7" w:rsidP="00D844BF">
      <w:pPr>
        <w:pStyle w:val="NoSpacing"/>
        <w:rPr>
          <w:b/>
          <w:bCs/>
          <w:lang w:val="ru-RU"/>
        </w:rPr>
      </w:pPr>
      <w:r w:rsidRPr="001D41BF">
        <w:rPr>
          <w:b/>
          <w:bCs/>
          <w:lang w:val="ru-RU"/>
        </w:rPr>
        <w:t>Эта организация:</w:t>
      </w:r>
    </w:p>
    <w:p w14:paraId="5D7A8675" w14:textId="77777777" w:rsidR="002406B7" w:rsidRPr="001D41BF" w:rsidRDefault="002406B7" w:rsidP="00D844BF">
      <w:pPr>
        <w:pStyle w:val="NoSpacing"/>
        <w:rPr>
          <w:lang w:val="ru-RU"/>
        </w:rPr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4B5245E3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6C27B7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</w:t>
      </w:r>
      <w:r w:rsidR="00E5253D">
        <w:rPr>
          <w:lang w:val="ru-RU"/>
        </w:rPr>
        <w:t>согласно</w:t>
      </w:r>
      <w:r w:rsidRPr="00EC1950">
        <w:rPr>
          <w:lang w:val="ru-RU"/>
        </w:rPr>
        <w:t xml:space="preserve"> приведён</w:t>
      </w:r>
      <w:r w:rsidR="00E5253D">
        <w:rPr>
          <w:lang w:val="ru-RU"/>
        </w:rPr>
        <w:t>ному</w:t>
      </w:r>
      <w:r w:rsidRPr="00EC1950">
        <w:rPr>
          <w:lang w:val="ru-RU"/>
        </w:rPr>
        <w:t xml:space="preserve"> ниже описани</w:t>
      </w:r>
      <w:r w:rsidR="00E5253D">
        <w:rPr>
          <w:lang w:val="ru-RU"/>
        </w:rPr>
        <w:t>ю</w:t>
      </w:r>
      <w:r w:rsidRPr="00EC1950">
        <w:rPr>
          <w:lang w:val="ru-RU"/>
        </w:rPr>
        <w:t xml:space="preserve">. Соответственно, если это предприятие является застрахованной коммерческой </w:t>
      </w:r>
      <w:r w:rsidRPr="00EC1950">
        <w:rPr>
          <w:lang w:val="ru-RU"/>
        </w:rPr>
        <w:lastRenderedPageBreak/>
        <w:t xml:space="preserve">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9B7F78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6EB50389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D1EFA">
        <w:rPr>
          <w:b/>
          <w:bCs/>
          <w:lang w:val="ru-RU"/>
        </w:rPr>
        <w:t>В</w:t>
      </w:r>
      <w:r w:rsidRPr="00F030A2">
        <w:rPr>
          <w:b/>
          <w:bCs/>
          <w:lang w:val="ru-RU"/>
        </w:rPr>
        <w:t>ы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7E528447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03941215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будет зависеть от заработка данного работника, при этом максимальный размер пособия в 202</w:t>
      </w:r>
      <w:r w:rsidR="0079323D">
        <w:t>5</w:t>
      </w:r>
      <w:r w:rsidRPr="009F2DFE">
        <w:rPr>
          <w:lang w:val="ru-RU"/>
        </w:rPr>
        <w:t xml:space="preserve"> году составит $</w:t>
      </w:r>
      <w:r w:rsidR="00CD1ABD">
        <w:rPr>
          <w:lang w:val="ru-RU"/>
        </w:rPr>
        <w:t>11</w:t>
      </w:r>
      <w:r w:rsidR="0079323D">
        <w:t>70</w:t>
      </w:r>
      <w:r w:rsidRPr="009F2DFE">
        <w:rPr>
          <w:lang w:val="ru-RU"/>
        </w:rPr>
        <w:t>,</w:t>
      </w:r>
      <w:r w:rsidR="0079323D">
        <w:t>64</w:t>
      </w:r>
      <w:r w:rsidRPr="009F2DFE">
        <w:rPr>
          <w:lang w:val="ru-RU"/>
        </w:rPr>
        <w:t xml:space="preserve"> в неделю</w:t>
      </w:r>
      <w:r w:rsidR="00530C7B">
        <w:rPr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5FC00CF6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</w:t>
      </w:r>
      <w:r w:rsidR="006C27B7">
        <w:rPr>
          <w:lang w:val="ru-RU"/>
        </w:rPr>
        <w:t>самозанятых лиц</w:t>
      </w:r>
      <w:r w:rsidRPr="00346ED0">
        <w:rPr>
          <w:lang w:val="ru-RU"/>
        </w:rPr>
        <w:t xml:space="preserve">, если эти </w:t>
      </w:r>
      <w:r w:rsidR="006C27B7">
        <w:rPr>
          <w:lang w:val="ru-RU"/>
        </w:rPr>
        <w:t>самозанятые лица</w:t>
      </w:r>
      <w:r w:rsidR="006C27B7" w:rsidRPr="0045140C">
        <w:rPr>
          <w:lang w:val="ru-RU"/>
        </w:rPr>
        <w:t xml:space="preserve"> </w:t>
      </w:r>
      <w:r w:rsidRPr="00346ED0">
        <w:rPr>
          <w:lang w:val="ru-RU"/>
        </w:rPr>
        <w:t>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Как подать заявку </w:t>
      </w:r>
    </w:p>
    <w:p w14:paraId="043AED85" w14:textId="219CD155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E5253D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E5253D">
        <w:t>DFML</w:t>
      </w:r>
      <w:r w:rsidR="00E5253D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hyperlink r:id="rId11" w:history="1">
        <w:r w:rsidRPr="0016640C">
          <w:rPr>
            <w:rStyle w:val="Hyperlink"/>
          </w:rPr>
          <w:t>www</w:t>
        </w:r>
        <w:r w:rsidRPr="008152B4">
          <w:rPr>
            <w:rStyle w:val="Hyperlink"/>
            <w:lang w:val="ru-RU"/>
          </w:rPr>
          <w:t>.</w:t>
        </w:r>
        <w:r w:rsidRPr="0016640C">
          <w:rPr>
            <w:rStyle w:val="Hyperlink"/>
          </w:rPr>
          <w:t>mass</w:t>
        </w:r>
        <w:r w:rsidRPr="008152B4">
          <w:rPr>
            <w:rStyle w:val="Hyperlink"/>
            <w:lang w:val="ru-RU"/>
          </w:rPr>
          <w:t>.</w:t>
        </w:r>
        <w:r w:rsidRPr="0016640C">
          <w:rPr>
            <w:rStyle w:val="Hyperlink"/>
          </w:rPr>
          <w:t>gov</w:t>
        </w:r>
        <w:r w:rsidRPr="008152B4">
          <w:rPr>
            <w:rStyle w:val="Hyperlink"/>
            <w:lang w:val="ru-RU"/>
          </w:rPr>
          <w:t>/</w:t>
        </w:r>
        <w:r w:rsidRPr="0016640C">
          <w:rPr>
            <w:rStyle w:val="Hyperlink"/>
          </w:rPr>
          <w:t>DFML</w:t>
        </w:r>
      </w:hyperlink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E816CC2" w:rsidR="008152B4" w:rsidRDefault="006C27B7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Pr="0045140C">
        <w:rPr>
          <w:lang w:val="ru-RU"/>
        </w:rPr>
        <w:t xml:space="preserve"> </w:t>
      </w:r>
      <w:r w:rsidR="008152B4" w:rsidRPr="008152B4">
        <w:rPr>
          <w:lang w:val="ru-RU"/>
        </w:rPr>
        <w:t xml:space="preserve">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дате возвращения. </w:t>
      </w:r>
      <w:r>
        <w:rPr>
          <w:lang w:val="ru-RU"/>
        </w:rPr>
        <w:t>Самозанятое лицо</w:t>
      </w:r>
      <w:r w:rsidR="008152B4" w:rsidRPr="008152B4">
        <w:rPr>
          <w:lang w:val="ru-RU"/>
        </w:rPr>
        <w:t>, котор</w:t>
      </w:r>
      <w:r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lastRenderedPageBreak/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1A03D8A2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Детали всех частных планов должны предоставляться </w:t>
      </w:r>
      <w:r w:rsidR="006C27B7">
        <w:rPr>
          <w:lang w:val="ru-RU"/>
        </w:rPr>
        <w:t>самозанятым лицам</w:t>
      </w:r>
      <w:r w:rsidR="006C27B7" w:rsidRPr="0045140C">
        <w:rPr>
          <w:lang w:val="ru-RU"/>
        </w:rPr>
        <w:t xml:space="preserve"> </w:t>
      </w:r>
      <w:r w:rsidRPr="002F20E2">
        <w:rPr>
          <w:lang w:val="ru-RU"/>
        </w:rPr>
        <w:t>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1D41BF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F3D3215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 xml:space="preserve">Название </w:t>
            </w:r>
            <w:r w:rsidR="00E5253D">
              <w:rPr>
                <w:rFonts w:eastAsia="Times New Roman" w:cstheme="minorHAnsi"/>
                <w:sz w:val="23"/>
                <w:szCs w:val="23"/>
                <w:lang w:val="ru-RU"/>
              </w:rPr>
              <w:t>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10396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3614A5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8FD6C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24C653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6BEE346D" w14:textId="7701DE04" w:rsidR="00A93EF8" w:rsidRPr="00093813" w:rsidRDefault="00093813" w:rsidP="002F20E2">
      <w:pPr>
        <w:pStyle w:val="NoSpacing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19A0871C" w:rsidR="00A93EF8" w:rsidRPr="00574BB7" w:rsidRDefault="00232405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1D41B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CD1EFA" w:rsidRDefault="000E1A51" w:rsidP="00A93EF8">
      <w:pPr>
        <w:spacing w:after="0" w:line="276" w:lineRule="auto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CD1EFA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</w:p>
    <w:p w14:paraId="0F4063F9" w14:textId="1FCBEDEB" w:rsidR="00A93EF8" w:rsidRPr="000E1A51" w:rsidRDefault="000E1A51" w:rsidP="00A93EF8">
      <w:pPr>
        <w:spacing w:after="0" w:line="276" w:lineRule="auto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E5253D" w:rsidRPr="00E5253D">
        <w:rPr>
          <w:rFonts w:cstheme="minorHAnsi"/>
          <w:szCs w:val="24"/>
          <w:lang w:val="ru-RU"/>
        </w:rPr>
        <w:t>DFML</w:t>
      </w:r>
      <w:r w:rsidR="00E5253D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2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63833E82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C717F03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64450A1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E43169B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CD1EFA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62F0BACF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</w:t>
      </w:r>
      <w:r w:rsidR="0079323D">
        <w:rPr>
          <w:rFonts w:cstheme="minorHAnsi"/>
          <w:b/>
          <w:bCs/>
          <w:sz w:val="23"/>
          <w:szCs w:val="23"/>
        </w:rPr>
        <w:t>5</w:t>
      </w:r>
      <w:r w:rsidRPr="006737CD">
        <w:rPr>
          <w:rFonts w:cstheme="minorHAnsi"/>
          <w:b/>
          <w:bCs/>
          <w:sz w:val="23"/>
          <w:szCs w:val="23"/>
          <w:lang w:val="ru-RU"/>
        </w:rPr>
        <w:t xml:space="preserve">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24C02634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>Для работодателей, имеющих 25 или более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Общая сумма взноса</w:t>
            </w:r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3AE60E8C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0,70%</w:t>
            </w:r>
          </w:p>
        </w:tc>
        <w:tc>
          <w:tcPr>
            <w:tcW w:w="3117" w:type="dxa"/>
          </w:tcPr>
          <w:p w14:paraId="71FD1CAF" w14:textId="2BBA66A7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0,88%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69AD86A7" w:rsidR="005E31ED" w:rsidRPr="005E31ED" w:rsidRDefault="005E31ED" w:rsidP="005E31ED">
      <w:pPr>
        <w:pStyle w:val="NoSpacing"/>
        <w:spacing w:before="120"/>
        <w:rPr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В 202</w:t>
      </w:r>
      <w:r w:rsidR="00A44318">
        <w:rPr>
          <w:rFonts w:cstheme="minorHAnsi"/>
          <w:szCs w:val="24"/>
        </w:rPr>
        <w:t>5</w:t>
      </w:r>
      <w:r>
        <w:rPr>
          <w:rFonts w:cstheme="minorHAnsi"/>
          <w:szCs w:val="24"/>
          <w:lang w:val="ru-RU"/>
        </w:rPr>
        <w:t xml:space="preserve"> году общая сумма взноса составляет 0,88% заработной платы.</w:t>
      </w:r>
    </w:p>
    <w:p w14:paraId="6BBBA66F" w14:textId="0C85291D" w:rsidR="005E31ED" w:rsidRPr="00F66A6A" w:rsidRDefault="005E31ED" w:rsidP="00FE05F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</w:t>
      </w:r>
      <w:r w:rsidR="007959D5">
        <w:rPr>
          <w:lang w:val="ru-RU"/>
        </w:rPr>
        <w:t>)</w:t>
      </w:r>
      <w:r w:rsidR="00FE05F5">
        <w:rPr>
          <w:lang w:val="ru-RU"/>
        </w:rPr>
        <w:t>.</w:t>
      </w:r>
    </w:p>
    <w:p w14:paraId="18ECE943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F66A6A">
              <w:rPr>
                <w:rFonts w:cstheme="minorHAnsi"/>
                <w:sz w:val="23"/>
                <w:szCs w:val="23"/>
              </w:rPr>
              <w:t>Общий требуемый взнос</w:t>
            </w:r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5E31ED" w:rsidRPr="001D41BF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будет внесено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1D41BF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r>
              <w:t>Название работодателя</w:t>
            </w:r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а остальные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>
              <w:t>Отпуск по семейным обстоятельствам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F66A6A">
              <w:rPr>
                <w:rFonts w:cstheme="minorHAnsi"/>
                <w:sz w:val="23"/>
                <w:szCs w:val="23"/>
              </w:rPr>
              <w:t>Общий требуемый взнос</w:t>
            </w:r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1D41BF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будет внесено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1D41BF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r>
              <w:t>Название работодателя</w:t>
            </w:r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а остальные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0DAC" w14:textId="77777777" w:rsidR="00C73964" w:rsidRDefault="00C73964" w:rsidP="00816C47">
      <w:pPr>
        <w:spacing w:after="0" w:line="240" w:lineRule="auto"/>
      </w:pPr>
      <w:r>
        <w:separator/>
      </w:r>
    </w:p>
  </w:endnote>
  <w:endnote w:type="continuationSeparator" w:id="0">
    <w:p w14:paraId="7F76C043" w14:textId="77777777" w:rsidR="00C73964" w:rsidRDefault="00C73964" w:rsidP="00816C47">
      <w:pPr>
        <w:spacing w:after="0" w:line="240" w:lineRule="auto"/>
      </w:pPr>
      <w:r>
        <w:continuationSeparator/>
      </w:r>
    </w:p>
  </w:endnote>
  <w:endnote w:type="continuationNotice" w:id="1">
    <w:p w14:paraId="5CFEF36B" w14:textId="77777777" w:rsidR="00C73964" w:rsidRDefault="00C73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273B16E2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79323D">
          <w:rPr>
            <w:b/>
            <w:bCs/>
            <w:sz w:val="20"/>
            <w:szCs w:val="20"/>
          </w:rPr>
          <w:t>4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79323D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615E8" w14:textId="77777777" w:rsidR="00C73964" w:rsidRDefault="00C73964" w:rsidP="00816C47">
      <w:pPr>
        <w:spacing w:after="0" w:line="240" w:lineRule="auto"/>
      </w:pPr>
      <w:r>
        <w:separator/>
      </w:r>
    </w:p>
  </w:footnote>
  <w:footnote w:type="continuationSeparator" w:id="0">
    <w:p w14:paraId="0BD4106C" w14:textId="77777777" w:rsidR="00C73964" w:rsidRDefault="00C73964" w:rsidP="00816C47">
      <w:pPr>
        <w:spacing w:after="0" w:line="240" w:lineRule="auto"/>
      </w:pPr>
      <w:r>
        <w:continuationSeparator/>
      </w:r>
    </w:p>
  </w:footnote>
  <w:footnote w:type="continuationNotice" w:id="1">
    <w:p w14:paraId="0A6B404C" w14:textId="77777777" w:rsidR="00C73964" w:rsidRDefault="00C739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9177">
    <w:abstractNumId w:val="15"/>
  </w:num>
  <w:num w:numId="2" w16cid:durableId="1430662350">
    <w:abstractNumId w:val="8"/>
  </w:num>
  <w:num w:numId="3" w16cid:durableId="742719920">
    <w:abstractNumId w:val="0"/>
  </w:num>
  <w:num w:numId="4" w16cid:durableId="1121190406">
    <w:abstractNumId w:val="3"/>
  </w:num>
  <w:num w:numId="5" w16cid:durableId="1988587610">
    <w:abstractNumId w:val="16"/>
  </w:num>
  <w:num w:numId="6" w16cid:durableId="240063166">
    <w:abstractNumId w:val="7"/>
  </w:num>
  <w:num w:numId="7" w16cid:durableId="1656031328">
    <w:abstractNumId w:val="4"/>
  </w:num>
  <w:num w:numId="8" w16cid:durableId="1610815793">
    <w:abstractNumId w:val="5"/>
  </w:num>
  <w:num w:numId="9" w16cid:durableId="1323508301">
    <w:abstractNumId w:val="18"/>
  </w:num>
  <w:num w:numId="10" w16cid:durableId="267541008">
    <w:abstractNumId w:val="17"/>
  </w:num>
  <w:num w:numId="11" w16cid:durableId="593632486">
    <w:abstractNumId w:val="2"/>
  </w:num>
  <w:num w:numId="12" w16cid:durableId="2018846916">
    <w:abstractNumId w:val="12"/>
  </w:num>
  <w:num w:numId="13" w16cid:durableId="791050341">
    <w:abstractNumId w:val="11"/>
  </w:num>
  <w:num w:numId="14" w16cid:durableId="1867718268">
    <w:abstractNumId w:val="13"/>
  </w:num>
  <w:num w:numId="15" w16cid:durableId="221673510">
    <w:abstractNumId w:val="6"/>
  </w:num>
  <w:num w:numId="16" w16cid:durableId="1955598896">
    <w:abstractNumId w:val="20"/>
  </w:num>
  <w:num w:numId="17" w16cid:durableId="659231321">
    <w:abstractNumId w:val="1"/>
  </w:num>
  <w:num w:numId="18" w16cid:durableId="1232160012">
    <w:abstractNumId w:val="10"/>
  </w:num>
  <w:num w:numId="19" w16cid:durableId="2022200420">
    <w:abstractNumId w:val="19"/>
  </w:num>
  <w:num w:numId="20" w16cid:durableId="1244946157">
    <w:abstractNumId w:val="14"/>
  </w:num>
  <w:num w:numId="21" w16cid:durableId="421530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4207"/>
    <w:rsid w:val="00066BF5"/>
    <w:rsid w:val="00073764"/>
    <w:rsid w:val="0007465D"/>
    <w:rsid w:val="00075E40"/>
    <w:rsid w:val="00083E43"/>
    <w:rsid w:val="000841BF"/>
    <w:rsid w:val="0008574B"/>
    <w:rsid w:val="00086784"/>
    <w:rsid w:val="0009189A"/>
    <w:rsid w:val="00092E3D"/>
    <w:rsid w:val="00093813"/>
    <w:rsid w:val="000966A3"/>
    <w:rsid w:val="000A1EFC"/>
    <w:rsid w:val="000A3F37"/>
    <w:rsid w:val="000B41D5"/>
    <w:rsid w:val="000C65C3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41BF"/>
    <w:rsid w:val="001D65BD"/>
    <w:rsid w:val="001E1DC3"/>
    <w:rsid w:val="001E3CD1"/>
    <w:rsid w:val="001E47BB"/>
    <w:rsid w:val="001E6176"/>
    <w:rsid w:val="002252AE"/>
    <w:rsid w:val="0023140A"/>
    <w:rsid w:val="002314AF"/>
    <w:rsid w:val="00232405"/>
    <w:rsid w:val="00236330"/>
    <w:rsid w:val="002406B7"/>
    <w:rsid w:val="0024090E"/>
    <w:rsid w:val="00241815"/>
    <w:rsid w:val="00247B01"/>
    <w:rsid w:val="00253D7C"/>
    <w:rsid w:val="0025579A"/>
    <w:rsid w:val="00267B02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2F20E2"/>
    <w:rsid w:val="0030472A"/>
    <w:rsid w:val="00306FAE"/>
    <w:rsid w:val="003132FD"/>
    <w:rsid w:val="00317F8F"/>
    <w:rsid w:val="0033276C"/>
    <w:rsid w:val="0033766B"/>
    <w:rsid w:val="003406F5"/>
    <w:rsid w:val="00346ED0"/>
    <w:rsid w:val="0035147A"/>
    <w:rsid w:val="003557F6"/>
    <w:rsid w:val="00362B42"/>
    <w:rsid w:val="0036350B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571D9"/>
    <w:rsid w:val="006640DD"/>
    <w:rsid w:val="006651A6"/>
    <w:rsid w:val="006737CD"/>
    <w:rsid w:val="0068506D"/>
    <w:rsid w:val="00687BF0"/>
    <w:rsid w:val="00696DF2"/>
    <w:rsid w:val="006A06AC"/>
    <w:rsid w:val="006B4834"/>
    <w:rsid w:val="006B6D03"/>
    <w:rsid w:val="006B790C"/>
    <w:rsid w:val="006C2153"/>
    <w:rsid w:val="006C27B7"/>
    <w:rsid w:val="006D1D5A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2E9D"/>
    <w:rsid w:val="00785A4D"/>
    <w:rsid w:val="0079323D"/>
    <w:rsid w:val="007959D5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8E77A8"/>
    <w:rsid w:val="00906CD0"/>
    <w:rsid w:val="00920A04"/>
    <w:rsid w:val="009269C5"/>
    <w:rsid w:val="00931518"/>
    <w:rsid w:val="00936DB2"/>
    <w:rsid w:val="00960817"/>
    <w:rsid w:val="00963E9E"/>
    <w:rsid w:val="00993FD1"/>
    <w:rsid w:val="0099696B"/>
    <w:rsid w:val="009A533C"/>
    <w:rsid w:val="009B6F03"/>
    <w:rsid w:val="009B7034"/>
    <w:rsid w:val="009B7F78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318"/>
    <w:rsid w:val="00A44A95"/>
    <w:rsid w:val="00A46351"/>
    <w:rsid w:val="00A46784"/>
    <w:rsid w:val="00A5290A"/>
    <w:rsid w:val="00A67C76"/>
    <w:rsid w:val="00A83379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90A06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3C0"/>
    <w:rsid w:val="00BE7812"/>
    <w:rsid w:val="00BF34B7"/>
    <w:rsid w:val="00BF651C"/>
    <w:rsid w:val="00C075C8"/>
    <w:rsid w:val="00C20BE7"/>
    <w:rsid w:val="00C27AA5"/>
    <w:rsid w:val="00C304B7"/>
    <w:rsid w:val="00C3512F"/>
    <w:rsid w:val="00C501E8"/>
    <w:rsid w:val="00C54089"/>
    <w:rsid w:val="00C55832"/>
    <w:rsid w:val="00C625CE"/>
    <w:rsid w:val="00C70DB2"/>
    <w:rsid w:val="00C7136C"/>
    <w:rsid w:val="00C726B7"/>
    <w:rsid w:val="00C7365A"/>
    <w:rsid w:val="00C73964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1ABD"/>
    <w:rsid w:val="00CD1EFA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253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05F5"/>
    <w:rsid w:val="00FE2D0A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.donato\AppData\Local\Microsoft\Windows\INetCache\Content.Outlook\RU5BUTVM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086A785D-65F0-4209-AB5A-0601A29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4</cp:revision>
  <dcterms:created xsi:type="dcterms:W3CDTF">2023-12-11T22:17:00Z</dcterms:created>
  <dcterms:modified xsi:type="dcterms:W3CDTF">2024-10-31T19:47:00Z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