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3D390983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>Date:</w:t>
      </w:r>
      <w:r w:rsidR="005F270B">
        <w:rPr>
          <w:color w:val="auto"/>
        </w:rPr>
        <w:t xml:space="preserve"> </w:t>
      </w:r>
      <w:r w:rsidR="00947D26">
        <w:rPr>
          <w:color w:val="auto"/>
        </w:rPr>
        <w:t>February 6, 2026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31BE5917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Kathleen Ryan,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 Allen Schiller,</w:t>
      </w:r>
      <w:r w:rsidR="004C5450">
        <w:rPr>
          <w:rFonts w:ascii="Times New Roman" w:hAnsi="Times New Roman"/>
          <w:b w:val="0"/>
          <w:bCs w:val="0"/>
          <w:color w:val="auto"/>
        </w:rPr>
        <w:t xml:space="preserve"> </w:t>
      </w:r>
      <w:r w:rsidR="005F270B">
        <w:rPr>
          <w:rFonts w:ascii="Times New Roman" w:hAnsi="Times New Roman"/>
          <w:b w:val="0"/>
          <w:bCs w:val="0"/>
          <w:color w:val="auto"/>
        </w:rPr>
        <w:t>Janet George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, </w:t>
      </w:r>
      <w:r w:rsidR="005F270B">
        <w:rPr>
          <w:rFonts w:ascii="Times New Roman" w:hAnsi="Times New Roman"/>
          <w:b w:val="0"/>
          <w:bCs w:val="0"/>
          <w:color w:val="auto"/>
        </w:rPr>
        <w:t xml:space="preserve">Joseph Weru, Deborah Dreyfus,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0E90D5F" w14:textId="41A37937" w:rsidR="00567725" w:rsidRPr="00567725" w:rsidRDefault="00567725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307093EC" w14:textId="77777777" w:rsidR="000943C7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F3E53">
        <w:t>Administrative matter</w:t>
      </w:r>
      <w:bookmarkStart w:id="0" w:name="_Hlk67492723"/>
      <w:r w:rsidRPr="00AF3E53">
        <w:t>s</w:t>
      </w:r>
      <w:bookmarkEnd w:id="0"/>
    </w:p>
    <w:p w14:paraId="4DA86D47" w14:textId="77777777" w:rsidR="00947D26" w:rsidRPr="00644AFE" w:rsidRDefault="00947D26" w:rsidP="00947D2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 w:rsidRPr="00AC2360">
        <w:t>“Adapting and Testing StepUp Peer</w:t>
      </w:r>
      <w:r>
        <w:t>;” Dr. Ariel Schwartz; Dr. Jessica Kramer</w:t>
      </w:r>
    </w:p>
    <w:p w14:paraId="517517FB" w14:textId="77777777" w:rsidR="00947D26" w:rsidRPr="00AC2360" w:rsidRDefault="00947D26" w:rsidP="00947D2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>
        <w:t>“RRTC on Home-and Community-Based Services (HCBS) Outcomes Research and Measurement,” Dr. Allen Heinemann; Sarita Karon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FBF44CB" w14:textId="74C4FBD6" w:rsidR="004C5450" w:rsidRDefault="003D1287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2BD9069A" w14:textId="0A9DA340" w:rsidR="00DB3929" w:rsidRDefault="00DB3929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Kathleen Ryan and Kristin Britton paused participation at 1:40 PM</w:t>
      </w:r>
    </w:p>
    <w:p w14:paraId="152010D5" w14:textId="27308C92" w:rsidR="00DB3929" w:rsidRDefault="00DB3929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Kristin Britton returned at 1:42 PM</w:t>
      </w:r>
      <w:r w:rsidR="00244D5A">
        <w:rPr>
          <w:rFonts w:eastAsia="Times New Roman" w:cs="Times New Roman"/>
          <w:color w:val="auto"/>
        </w:rPr>
        <w:t>; Kristin Britton left the call at 1:44 PM</w:t>
      </w:r>
    </w:p>
    <w:p w14:paraId="73817331" w14:textId="07E97DBA" w:rsidR="00244D5A" w:rsidRPr="005D7C4B" w:rsidRDefault="00244D5A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Kathleen Ryan left the call at 1:47 PM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38B4A598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947D26">
        <w:rPr>
          <w:rFonts w:ascii="Times New Roman" w:hAnsi="Times New Roman"/>
          <w:color w:val="auto"/>
          <w:u w:val="none"/>
        </w:rPr>
        <w:t>January 9, 2026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57E582BA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5D7C4B">
        <w:rPr>
          <w:color w:val="auto"/>
        </w:rPr>
        <w:t xml:space="preserve">the </w:t>
      </w:r>
      <w:r w:rsidR="00947D26">
        <w:rPr>
          <w:color w:val="auto"/>
        </w:rPr>
        <w:t>January 9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78CEC23A" w14:textId="77777777" w:rsidR="000943C7" w:rsidRDefault="000943C7" w:rsidP="00094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3E2B8B07" w14:textId="77777777" w:rsidR="00947D26" w:rsidRPr="00644AFE" w:rsidRDefault="00947D26" w:rsidP="00947D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947D26">
        <w:rPr>
          <w:b/>
          <w:bCs/>
        </w:rPr>
        <w:t>“Adapting and Testing StepUp Peer</w:t>
      </w:r>
      <w:r>
        <w:t>;” Dr. Ariel Schwartz; Dr. Jessica Kramer</w:t>
      </w:r>
    </w:p>
    <w:p w14:paraId="6F6312E1" w14:textId="77777777" w:rsidR="00085AD7" w:rsidRDefault="00085AD7" w:rsidP="008F5A72">
      <w:pPr>
        <w:jc w:val="both"/>
        <w:rPr>
          <w:color w:val="auto"/>
        </w:rPr>
      </w:pPr>
    </w:p>
    <w:p w14:paraId="6EC39125" w14:textId="71A8AF89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4D65B599" w14:textId="5EAA99CC" w:rsidR="008E34F0" w:rsidRDefault="00F77F12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Labeling of participants will be done at the hands of non-psychiatric professionals and peers with no predefined qualifications</w:t>
      </w:r>
    </w:p>
    <w:p w14:paraId="5374EFFE" w14:textId="3E9ED239" w:rsidR="00B97179" w:rsidRDefault="00F77F12" w:rsidP="00B971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Unclear delineation of selection process for participants, as well as potential desire for future mental health treatment resulting from research diagnosis </w:t>
      </w:r>
    </w:p>
    <w:p w14:paraId="48389AFE" w14:textId="0322CD1A" w:rsidR="00F77F12" w:rsidRDefault="00F77F12" w:rsidP="00B971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Guarantee of confidentiality between and among participants is unclear </w:t>
      </w:r>
    </w:p>
    <w:p w14:paraId="61764DBC" w14:textId="4368E15E" w:rsidR="005A4178" w:rsidRPr="00B97179" w:rsidRDefault="005A4178" w:rsidP="00B971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Institutional providers cooperating with proposed research are not all licensed mental health providers</w:t>
      </w:r>
    </w:p>
    <w:p w14:paraId="74FBB918" w14:textId="77777777" w:rsidR="00BB1D5E" w:rsidRDefault="00BB1D5E" w:rsidP="00BB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3BCC933" w14:textId="77777777" w:rsidR="00BB1D5E" w:rsidRDefault="00BB1D5E" w:rsidP="00BB1D5E">
      <w:pPr>
        <w:jc w:val="both"/>
        <w:rPr>
          <w:u w:val="single"/>
        </w:rPr>
      </w:pPr>
      <w:r>
        <w:rPr>
          <w:u w:val="single"/>
        </w:rPr>
        <w:t>Discussion</w:t>
      </w:r>
    </w:p>
    <w:p w14:paraId="049C427F" w14:textId="6745D72E" w:rsidR="002960E9" w:rsidRDefault="008E34F0" w:rsidP="002960E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5A4178">
        <w:rPr>
          <w:color w:val="auto"/>
        </w:rPr>
        <w:t>proposal’s enforcement mechanisms for ensuring privacy among peers</w:t>
      </w:r>
    </w:p>
    <w:p w14:paraId="1AEA4AB8" w14:textId="45891B1F" w:rsidR="005C0FED" w:rsidRDefault="005C0FED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5A4178">
        <w:rPr>
          <w:color w:val="auto"/>
        </w:rPr>
        <w:t>participants’ ability and extent of comprehension of research confidentiality and its obligations</w:t>
      </w:r>
    </w:p>
    <w:p w14:paraId="1C333B27" w14:textId="7B5AD168" w:rsidR="00A30476" w:rsidRDefault="00A30476" w:rsidP="00A3047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RRC discussed </w:t>
      </w:r>
      <w:r w:rsidR="00663974">
        <w:rPr>
          <w:color w:val="auto"/>
        </w:rPr>
        <w:t xml:space="preserve">feasibility of applying research </w:t>
      </w:r>
      <w:proofErr w:type="gramStart"/>
      <w:r w:rsidR="00663974">
        <w:rPr>
          <w:color w:val="auto"/>
        </w:rPr>
        <w:t>proposal</w:t>
      </w:r>
      <w:proofErr w:type="gramEnd"/>
      <w:r w:rsidR="00663974">
        <w:rPr>
          <w:color w:val="auto"/>
        </w:rPr>
        <w:t xml:space="preserve"> exclusively </w:t>
      </w:r>
      <w:proofErr w:type="gramStart"/>
      <w:r w:rsidR="00663974">
        <w:rPr>
          <w:color w:val="auto"/>
        </w:rPr>
        <w:t>on</w:t>
      </w:r>
      <w:proofErr w:type="gramEnd"/>
      <w:r w:rsidR="00663974">
        <w:rPr>
          <w:color w:val="auto"/>
        </w:rPr>
        <w:t xml:space="preserve"> participants with prior proven history of research participation and insurance of research confidentiality </w:t>
      </w:r>
    </w:p>
    <w:p w14:paraId="0653E60F" w14:textId="45885410" w:rsidR="00663974" w:rsidRDefault="00663974" w:rsidP="00A3047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that proposal does not clarify if all individuals will be participating in the research groups on </w:t>
      </w:r>
      <w:r w:rsidR="00DB3929">
        <w:rPr>
          <w:color w:val="auto"/>
        </w:rPr>
        <w:t>equal</w:t>
      </w:r>
      <w:r>
        <w:rPr>
          <w:color w:val="auto"/>
        </w:rPr>
        <w:t xml:space="preserve"> status or if certain participants will be granted leadership or monitoring role</w:t>
      </w:r>
    </w:p>
    <w:p w14:paraId="7157ED87" w14:textId="28B91572" w:rsidR="00DB3929" w:rsidRPr="00A30476" w:rsidRDefault="00DB3929" w:rsidP="00A3047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divulsion of mental health status to and among peers and ensuring privacy rights 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4C23A979" w:rsidR="00CC7D41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</w:t>
      </w:r>
      <w:r w:rsidR="00656F23">
        <w:rPr>
          <w:color w:val="auto"/>
        </w:rPr>
        <w:t xml:space="preserve"> </w:t>
      </w:r>
      <w:r w:rsidR="00D30801">
        <w:rPr>
          <w:color w:val="auto"/>
        </w:rPr>
        <w:t xml:space="preserve">for a vote and Committee members agreed to defer </w:t>
      </w:r>
      <w:r w:rsidR="005D7C4B">
        <w:rPr>
          <w:color w:val="auto"/>
        </w:rPr>
        <w:t>discussion pending receipt of further clarification</w:t>
      </w:r>
      <w:r w:rsidR="00663974">
        <w:rPr>
          <w:color w:val="auto"/>
        </w:rPr>
        <w:t xml:space="preserve"> regarding participant selection, matching, and comprehension and maintenance of confidentiality among participant-peers</w:t>
      </w:r>
    </w:p>
    <w:p w14:paraId="667D20F3" w14:textId="77777777" w:rsidR="00061915" w:rsidRDefault="00061915" w:rsidP="00061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667793CA" w14:textId="2A63DB0B" w:rsidR="00954F06" w:rsidRPr="00935C4B" w:rsidRDefault="00947D26" w:rsidP="00935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947D26">
        <w:rPr>
          <w:b/>
          <w:bCs/>
        </w:rPr>
        <w:t>“RRTC on Home-and Community-Based Services (HCBS) Outcomes Research and Measurement,”</w:t>
      </w:r>
      <w:r>
        <w:t xml:space="preserve"> Dr. Allen Heinemann; Sarita Karon</w:t>
      </w:r>
    </w:p>
    <w:p w14:paraId="146D8D58" w14:textId="77777777" w:rsidR="00954F06" w:rsidRDefault="00954F06" w:rsidP="0095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49D41E18" w14:textId="77777777" w:rsidR="00954F06" w:rsidRDefault="00954F06" w:rsidP="00954F06">
      <w:pPr>
        <w:jc w:val="both"/>
        <w:rPr>
          <w:u w:val="single"/>
        </w:rPr>
      </w:pPr>
      <w:r>
        <w:rPr>
          <w:u w:val="single"/>
        </w:rPr>
        <w:t>Discussion</w:t>
      </w:r>
    </w:p>
    <w:p w14:paraId="6993503D" w14:textId="2419F73B" w:rsidR="00954F06" w:rsidRDefault="00954F06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244D5A">
        <w:rPr>
          <w:color w:val="auto"/>
        </w:rPr>
        <w:t>limited applicability of research findings on larger populations served by the Department, considering the restricted eligibility criteria for research participants</w:t>
      </w:r>
    </w:p>
    <w:p w14:paraId="537A25FA" w14:textId="62F3545B" w:rsidR="00954F06" w:rsidRDefault="00935C4B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Age of eligibility in Massachusetts is 22, and research proposal will miss individuals between 18-22 in the Commonwealth</w:t>
      </w:r>
    </w:p>
    <w:p w14:paraId="1BDDB433" w14:textId="77777777" w:rsidR="00935C4B" w:rsidRDefault="00935C4B" w:rsidP="00935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08E711B6" w14:textId="77777777" w:rsidR="00935C4B" w:rsidRPr="00A90010" w:rsidRDefault="00935C4B" w:rsidP="00935C4B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51C4E08B" w14:textId="274FD4FA" w:rsidR="00935C4B" w:rsidRPr="00935C4B" w:rsidRDefault="00935C4B" w:rsidP="00935C4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 moved</w:t>
      </w:r>
      <w:r>
        <w:rPr>
          <w:color w:val="auto"/>
        </w:rPr>
        <w:t xml:space="preserve"> for a vote and Committee members agreed to defer discussion </w:t>
      </w:r>
    </w:p>
    <w:p w14:paraId="3F00A66A" w14:textId="77777777" w:rsidR="00886D6A" w:rsidRPr="00703625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6129C011" w:rsidR="00CC7D41" w:rsidRDefault="001B5D69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DEFERRED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723E8BF7" w14:textId="77777777" w:rsidR="00244D5A" w:rsidRDefault="00244D5A" w:rsidP="0024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947D26">
        <w:rPr>
          <w:b/>
          <w:bCs/>
        </w:rPr>
        <w:t>“Adapting and Testing StepUp Peer</w:t>
      </w:r>
      <w:r>
        <w:t>;” Dr. Ariel Schwartz; Dr. Jessica Kramer</w:t>
      </w:r>
    </w:p>
    <w:p w14:paraId="64F11E6D" w14:textId="77777777" w:rsidR="00935C4B" w:rsidRDefault="00935C4B" w:rsidP="0024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72FF7AA3" w14:textId="72756A3C" w:rsidR="00935C4B" w:rsidRPr="00644AFE" w:rsidRDefault="00935C4B" w:rsidP="0024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947D26">
        <w:rPr>
          <w:b/>
          <w:bCs/>
        </w:rPr>
        <w:t>“RRTC on Home-and Community-Based Services (HCBS) Outcomes Research and Measurement,”</w:t>
      </w:r>
      <w:r>
        <w:t xml:space="preserve"> Dr. Allen Heinemann; Sarita Karon</w:t>
      </w: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3B14B253" w:rsidR="00703625" w:rsidRPr="00BC0E81" w:rsidRDefault="002740AD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Meeting adjourned at 2:03 PM. </w:t>
      </w:r>
      <w:r w:rsidR="00703625">
        <w:rPr>
          <w:rFonts w:cs="Times New Roman"/>
        </w:rPr>
        <w:t>Next scheduled RRC meeting is for Friday,</w:t>
      </w:r>
      <w:r w:rsidR="00935C4B">
        <w:rPr>
          <w:rFonts w:cs="Times New Roman"/>
        </w:rPr>
        <w:t xml:space="preserve"> March</w:t>
      </w:r>
      <w:r w:rsidR="005F270B">
        <w:rPr>
          <w:rFonts w:cs="Times New Roman"/>
        </w:rPr>
        <w:t xml:space="preserve"> 6</w:t>
      </w:r>
      <w:r w:rsidR="00176839">
        <w:rPr>
          <w:rFonts w:cs="Times New Roman"/>
        </w:rPr>
        <w:t>, 202</w:t>
      </w:r>
      <w:r w:rsidR="000943C7">
        <w:rPr>
          <w:rFonts w:cs="Times New Roman"/>
        </w:rPr>
        <w:t>6</w:t>
      </w:r>
      <w:r w:rsidR="00176839">
        <w:rPr>
          <w:rFonts w:cs="Times New Roman"/>
        </w:rPr>
        <w:t>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514" w14:textId="77777777" w:rsidR="008A186C" w:rsidRDefault="008A186C">
      <w:r>
        <w:separator/>
      </w:r>
    </w:p>
  </w:endnote>
  <w:endnote w:type="continuationSeparator" w:id="0">
    <w:p w14:paraId="4682D2FE" w14:textId="77777777" w:rsidR="008A186C" w:rsidRDefault="008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8B7" w14:textId="77777777" w:rsidR="008A186C" w:rsidRDefault="008A186C">
      <w:r>
        <w:separator/>
      </w:r>
    </w:p>
  </w:footnote>
  <w:footnote w:type="continuationSeparator" w:id="0">
    <w:p w14:paraId="37C3C31F" w14:textId="77777777" w:rsidR="008A186C" w:rsidRDefault="008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8946E61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5AAA6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1EA550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06315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BAD39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FA7832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14CC1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CE456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0A2E86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1915"/>
    <w:rsid w:val="000647D1"/>
    <w:rsid w:val="00065FD4"/>
    <w:rsid w:val="00081C5F"/>
    <w:rsid w:val="00084CA1"/>
    <w:rsid w:val="00085AD7"/>
    <w:rsid w:val="00087121"/>
    <w:rsid w:val="00087FA9"/>
    <w:rsid w:val="000943C7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76839"/>
    <w:rsid w:val="001812A7"/>
    <w:rsid w:val="00182113"/>
    <w:rsid w:val="00187199"/>
    <w:rsid w:val="001951D6"/>
    <w:rsid w:val="00195FC0"/>
    <w:rsid w:val="001963C7"/>
    <w:rsid w:val="001A23AA"/>
    <w:rsid w:val="001A420B"/>
    <w:rsid w:val="001A7940"/>
    <w:rsid w:val="001B5D69"/>
    <w:rsid w:val="001C45F7"/>
    <w:rsid w:val="001D21FB"/>
    <w:rsid w:val="001D462E"/>
    <w:rsid w:val="001D4D0C"/>
    <w:rsid w:val="001E4824"/>
    <w:rsid w:val="001F2C42"/>
    <w:rsid w:val="001F5A82"/>
    <w:rsid w:val="00203C90"/>
    <w:rsid w:val="002132CE"/>
    <w:rsid w:val="00220E03"/>
    <w:rsid w:val="00227352"/>
    <w:rsid w:val="00232934"/>
    <w:rsid w:val="00241E2B"/>
    <w:rsid w:val="00244D5A"/>
    <w:rsid w:val="00245A23"/>
    <w:rsid w:val="00263CAD"/>
    <w:rsid w:val="00265751"/>
    <w:rsid w:val="002740AD"/>
    <w:rsid w:val="00275941"/>
    <w:rsid w:val="0029149A"/>
    <w:rsid w:val="002960E9"/>
    <w:rsid w:val="002B1D14"/>
    <w:rsid w:val="002C26E7"/>
    <w:rsid w:val="002C629C"/>
    <w:rsid w:val="002D020E"/>
    <w:rsid w:val="002E107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3F10EA"/>
    <w:rsid w:val="0041104D"/>
    <w:rsid w:val="00415783"/>
    <w:rsid w:val="0041662E"/>
    <w:rsid w:val="00422635"/>
    <w:rsid w:val="00447211"/>
    <w:rsid w:val="004516E8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C5450"/>
    <w:rsid w:val="004F4286"/>
    <w:rsid w:val="004F71D5"/>
    <w:rsid w:val="00505470"/>
    <w:rsid w:val="00521207"/>
    <w:rsid w:val="00526A40"/>
    <w:rsid w:val="00526DDB"/>
    <w:rsid w:val="0055119D"/>
    <w:rsid w:val="0055633D"/>
    <w:rsid w:val="00563E34"/>
    <w:rsid w:val="0056576A"/>
    <w:rsid w:val="00567725"/>
    <w:rsid w:val="005830EE"/>
    <w:rsid w:val="00595EEC"/>
    <w:rsid w:val="005A09CD"/>
    <w:rsid w:val="005A0CC0"/>
    <w:rsid w:val="005A1B6E"/>
    <w:rsid w:val="005A4178"/>
    <w:rsid w:val="005B44C5"/>
    <w:rsid w:val="005B5D2A"/>
    <w:rsid w:val="005C076E"/>
    <w:rsid w:val="005C0FED"/>
    <w:rsid w:val="005C30C3"/>
    <w:rsid w:val="005D7C4B"/>
    <w:rsid w:val="005E1063"/>
    <w:rsid w:val="005F270B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04C4"/>
    <w:rsid w:val="00652A7B"/>
    <w:rsid w:val="00654912"/>
    <w:rsid w:val="00656F23"/>
    <w:rsid w:val="00663974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86D6A"/>
    <w:rsid w:val="00890140"/>
    <w:rsid w:val="008949C3"/>
    <w:rsid w:val="008A0B39"/>
    <w:rsid w:val="008A186C"/>
    <w:rsid w:val="008A2E92"/>
    <w:rsid w:val="008C6C4A"/>
    <w:rsid w:val="008D2914"/>
    <w:rsid w:val="008E34F0"/>
    <w:rsid w:val="008F32CC"/>
    <w:rsid w:val="008F5A72"/>
    <w:rsid w:val="00905132"/>
    <w:rsid w:val="009135F1"/>
    <w:rsid w:val="00935C4B"/>
    <w:rsid w:val="00937455"/>
    <w:rsid w:val="00937F4F"/>
    <w:rsid w:val="00940070"/>
    <w:rsid w:val="009427F9"/>
    <w:rsid w:val="0094341F"/>
    <w:rsid w:val="00947D26"/>
    <w:rsid w:val="00953514"/>
    <w:rsid w:val="00954F06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0476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97179"/>
    <w:rsid w:val="00BA18C8"/>
    <w:rsid w:val="00BA6918"/>
    <w:rsid w:val="00BB1D5E"/>
    <w:rsid w:val="00BB7AA6"/>
    <w:rsid w:val="00BC10FC"/>
    <w:rsid w:val="00BC2004"/>
    <w:rsid w:val="00BC2681"/>
    <w:rsid w:val="00BC7338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0280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30801"/>
    <w:rsid w:val="00D76F64"/>
    <w:rsid w:val="00D86A24"/>
    <w:rsid w:val="00D933B0"/>
    <w:rsid w:val="00D95DB5"/>
    <w:rsid w:val="00DA799A"/>
    <w:rsid w:val="00DB3929"/>
    <w:rsid w:val="00DC7289"/>
    <w:rsid w:val="00DE07FB"/>
    <w:rsid w:val="00DE3808"/>
    <w:rsid w:val="00DF65AA"/>
    <w:rsid w:val="00E112DC"/>
    <w:rsid w:val="00E126AF"/>
    <w:rsid w:val="00E1435B"/>
    <w:rsid w:val="00E16160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77F12"/>
    <w:rsid w:val="00FA0042"/>
    <w:rsid w:val="00FA559E"/>
    <w:rsid w:val="00FB0BB5"/>
    <w:rsid w:val="00FC6E33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2026-02-06T18:03:00Z</dcterms:created>
  <dcterms:modified xsi:type="dcterms:W3CDTF">2026-02-06T19:00:00Z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