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Pr="00951305" w:rsidRDefault="000537D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951305">
        <w:rPr>
          <w:sz w:val="24"/>
          <w:szCs w:val="18"/>
        </w:rPr>
        <w:t>250 Washington Street, Boston, MA 02108-4619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2D0DB2A0" w14:textId="77777777" w:rsidR="00A20333" w:rsidRPr="001058A5" w:rsidRDefault="00A20333" w:rsidP="00A20333">
      <w:pPr>
        <w:pStyle w:val="BodyText"/>
        <w:spacing w:before="18"/>
        <w:ind w:left="0"/>
        <w:jc w:val="center"/>
        <w:rPr>
          <w:rFonts w:ascii="Aptos" w:hAnsi="Aptos"/>
          <w:b/>
          <w:sz w:val="28"/>
        </w:rPr>
      </w:pPr>
      <w:r>
        <w:rPr>
          <w:rFonts w:ascii="Aptos" w:hAnsi="Aptos"/>
          <w:b/>
          <w:w w:val="105"/>
          <w:sz w:val="28"/>
        </w:rPr>
        <w:t>B</w:t>
      </w:r>
      <w:r w:rsidRPr="001058A5">
        <w:rPr>
          <w:rFonts w:ascii="Aptos" w:hAnsi="Aptos"/>
          <w:b/>
          <w:w w:val="105"/>
          <w:sz w:val="28"/>
        </w:rPr>
        <w:t>oard</w:t>
      </w:r>
      <w:r w:rsidRPr="001058A5">
        <w:rPr>
          <w:rFonts w:ascii="Aptos" w:hAnsi="Aptos"/>
          <w:b/>
          <w:spacing w:val="9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of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r w:rsidRPr="001058A5">
        <w:rPr>
          <w:rFonts w:ascii="Aptos" w:hAnsi="Aptos"/>
          <w:b/>
          <w:w w:val="105"/>
          <w:sz w:val="28"/>
        </w:rPr>
        <w:t>Registration</w:t>
      </w:r>
      <w:r w:rsidRPr="001058A5">
        <w:rPr>
          <w:rFonts w:ascii="Aptos" w:hAnsi="Aptos"/>
          <w:b/>
          <w:spacing w:val="10"/>
          <w:w w:val="105"/>
          <w:sz w:val="28"/>
        </w:rPr>
        <w:t xml:space="preserve"> </w:t>
      </w:r>
      <w:proofErr w:type="gramStart"/>
      <w:r w:rsidRPr="001058A5">
        <w:rPr>
          <w:rFonts w:ascii="Aptos" w:hAnsi="Aptos"/>
          <w:b/>
          <w:w w:val="105"/>
          <w:sz w:val="28"/>
        </w:rPr>
        <w:t>in</w:t>
      </w:r>
      <w:proofErr w:type="gramEnd"/>
      <w:r w:rsidRPr="001058A5">
        <w:rPr>
          <w:rFonts w:ascii="Aptos" w:hAnsi="Aptos"/>
          <w:b/>
          <w:spacing w:val="11"/>
          <w:w w:val="105"/>
          <w:sz w:val="28"/>
        </w:rPr>
        <w:t xml:space="preserve"> </w:t>
      </w:r>
      <w:r w:rsidRPr="001058A5">
        <w:rPr>
          <w:rFonts w:ascii="Aptos" w:hAnsi="Aptos"/>
          <w:b/>
          <w:spacing w:val="-2"/>
          <w:w w:val="105"/>
          <w:sz w:val="28"/>
        </w:rPr>
        <w:t>Midwifery</w:t>
      </w:r>
    </w:p>
    <w:p w14:paraId="018A74E7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 w:rsidRPr="001058A5">
        <w:rPr>
          <w:rFonts w:ascii="Aptos" w:hAnsi="Aptos"/>
          <w:w w:val="110"/>
        </w:rPr>
        <w:t>Policy 2025-01</w:t>
      </w:r>
    </w:p>
    <w:p w14:paraId="37B36E0D" w14:textId="77777777" w:rsidR="00A20333" w:rsidRDefault="00A20333" w:rsidP="00A20333">
      <w:pPr>
        <w:pStyle w:val="Heading1"/>
        <w:ind w:left="0"/>
        <w:jc w:val="center"/>
        <w:rPr>
          <w:rFonts w:ascii="Aptos" w:hAnsi="Aptos"/>
          <w:w w:val="110"/>
        </w:rPr>
      </w:pPr>
      <w:r>
        <w:rPr>
          <w:rFonts w:ascii="Aptos" w:hAnsi="Aptos"/>
          <w:w w:val="110"/>
        </w:rPr>
        <w:t xml:space="preserve">Controlled Substances </w:t>
      </w:r>
      <w:r w:rsidRPr="001058A5">
        <w:rPr>
          <w:rFonts w:ascii="Aptos" w:hAnsi="Aptos"/>
          <w:w w:val="110"/>
        </w:rPr>
        <w:t xml:space="preserve">Approved for Use </w:t>
      </w:r>
    </w:p>
    <w:p w14:paraId="7991C209" w14:textId="77777777" w:rsidR="00A20333" w:rsidRPr="001058A5" w:rsidRDefault="00A20333" w:rsidP="00A20333">
      <w:pPr>
        <w:pStyle w:val="Heading1"/>
        <w:ind w:left="0"/>
        <w:jc w:val="center"/>
        <w:rPr>
          <w:rFonts w:ascii="Aptos" w:hAnsi="Aptos"/>
        </w:rPr>
      </w:pPr>
      <w:r w:rsidRPr="001058A5">
        <w:rPr>
          <w:rFonts w:ascii="Aptos" w:hAnsi="Aptos"/>
          <w:w w:val="110"/>
        </w:rPr>
        <w:t>by</w:t>
      </w:r>
      <w:r w:rsidRPr="001058A5">
        <w:rPr>
          <w:rFonts w:ascii="Aptos" w:hAnsi="Aptos"/>
          <w:spacing w:val="-8"/>
          <w:w w:val="110"/>
        </w:rPr>
        <w:t xml:space="preserve"> </w:t>
      </w:r>
      <w:r w:rsidRPr="001058A5">
        <w:rPr>
          <w:rFonts w:ascii="Aptos" w:hAnsi="Aptos"/>
          <w:w w:val="110"/>
        </w:rPr>
        <w:t>Licensed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Certified</w:t>
      </w:r>
      <w:r w:rsidRPr="001058A5">
        <w:rPr>
          <w:rFonts w:ascii="Aptos" w:hAnsi="Aptos"/>
          <w:spacing w:val="-10"/>
          <w:w w:val="110"/>
        </w:rPr>
        <w:t xml:space="preserve"> </w:t>
      </w:r>
      <w:r w:rsidRPr="001058A5">
        <w:rPr>
          <w:rFonts w:ascii="Aptos" w:hAnsi="Aptos"/>
          <w:w w:val="110"/>
        </w:rPr>
        <w:t>Professional</w:t>
      </w:r>
      <w:r w:rsidRPr="001058A5">
        <w:rPr>
          <w:rFonts w:ascii="Aptos" w:hAnsi="Aptos"/>
          <w:spacing w:val="-9"/>
          <w:w w:val="110"/>
        </w:rPr>
        <w:t xml:space="preserve"> </w:t>
      </w:r>
      <w:r w:rsidRPr="001058A5">
        <w:rPr>
          <w:rFonts w:ascii="Aptos" w:hAnsi="Aptos"/>
          <w:w w:val="110"/>
        </w:rPr>
        <w:t>Midwives</w:t>
      </w:r>
      <w:r>
        <w:rPr>
          <w:rFonts w:ascii="Aptos" w:hAnsi="Aptos"/>
          <w:w w:val="110"/>
        </w:rPr>
        <w:t xml:space="preserve"> </w:t>
      </w:r>
      <w:r w:rsidRPr="001058A5">
        <w:rPr>
          <w:rFonts w:ascii="Aptos" w:hAnsi="Aptos"/>
          <w:spacing w:val="2"/>
        </w:rPr>
        <w:t>Holding</w:t>
      </w:r>
      <w:r w:rsidRPr="001058A5">
        <w:rPr>
          <w:rFonts w:ascii="Aptos" w:hAnsi="Aptos"/>
          <w:spacing w:val="36"/>
        </w:rPr>
        <w:t xml:space="preserve"> </w:t>
      </w:r>
      <w:r w:rsidRPr="001058A5">
        <w:rPr>
          <w:rFonts w:ascii="Aptos" w:hAnsi="Aptos"/>
          <w:spacing w:val="2"/>
        </w:rPr>
        <w:t>a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2"/>
        </w:rPr>
        <w:t>Temporary</w:t>
      </w:r>
      <w:r w:rsidRPr="001058A5">
        <w:rPr>
          <w:rFonts w:ascii="Aptos" w:hAnsi="Aptos"/>
          <w:spacing w:val="39"/>
        </w:rPr>
        <w:t xml:space="preserve"> </w:t>
      </w:r>
      <w:r w:rsidRPr="001058A5">
        <w:rPr>
          <w:rFonts w:ascii="Aptos" w:hAnsi="Aptos"/>
          <w:spacing w:val="2"/>
        </w:rPr>
        <w:t>LCPM</w:t>
      </w:r>
      <w:r w:rsidRPr="001058A5">
        <w:rPr>
          <w:rFonts w:ascii="Aptos" w:hAnsi="Aptos"/>
          <w:spacing w:val="37"/>
        </w:rPr>
        <w:t xml:space="preserve"> </w:t>
      </w:r>
      <w:r w:rsidRPr="001058A5">
        <w:rPr>
          <w:rFonts w:ascii="Aptos" w:hAnsi="Aptos"/>
          <w:spacing w:val="-2"/>
        </w:rPr>
        <w:t>License</w:t>
      </w:r>
    </w:p>
    <w:p w14:paraId="67CDCC5A" w14:textId="77777777" w:rsidR="00A20333" w:rsidRDefault="00A20333" w:rsidP="00A20333">
      <w:pPr>
        <w:pStyle w:val="BodyText"/>
        <w:ind w:right="1156"/>
        <w:rPr>
          <w:w w:val="105"/>
        </w:rPr>
      </w:pPr>
    </w:p>
    <w:p w14:paraId="5D2586EA" w14:textId="77777777" w:rsidR="00A20333" w:rsidRDefault="00A20333" w:rsidP="00A20333">
      <w:pPr>
        <w:pStyle w:val="BodyText"/>
        <w:ind w:left="0"/>
      </w:pPr>
      <w:r>
        <w:rPr>
          <w:w w:val="105"/>
        </w:rPr>
        <w:t>In accordance with M.G.L. c. 112, § 295(a), Licensed Certified Professional Midwives (LCPMs) may purchase, possess, prescribe and administer those controlled substances designated</w:t>
      </w:r>
      <w:r>
        <w:rPr>
          <w:spacing w:val="-7"/>
          <w:w w:val="105"/>
        </w:rPr>
        <w:t xml:space="preserve"> </w:t>
      </w:r>
      <w:r>
        <w:rPr>
          <w:w w:val="105"/>
        </w:rPr>
        <w:t>by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Midwifery</w:t>
      </w:r>
      <w:r>
        <w:rPr>
          <w:spacing w:val="-7"/>
          <w:w w:val="105"/>
        </w:rPr>
        <w:t xml:space="preserve"> </w:t>
      </w:r>
      <w:r>
        <w:rPr>
          <w:w w:val="105"/>
        </w:rPr>
        <w:t>(Board)</w:t>
      </w:r>
      <w:r>
        <w:rPr>
          <w:spacing w:val="-6"/>
          <w:w w:val="105"/>
        </w:rPr>
        <w:t xml:space="preserve"> </w:t>
      </w:r>
      <w:r>
        <w:rPr>
          <w:w w:val="105"/>
        </w:rPr>
        <w:t>as</w:t>
      </w:r>
      <w:r>
        <w:rPr>
          <w:spacing w:val="-7"/>
          <w:w w:val="105"/>
        </w:rPr>
        <w:t xml:space="preserve"> </w:t>
      </w:r>
      <w:r>
        <w:rPr>
          <w:w w:val="105"/>
        </w:rPr>
        <w:t>consistent</w:t>
      </w:r>
      <w:r>
        <w:rPr>
          <w:spacing w:val="-6"/>
          <w:w w:val="105"/>
        </w:rPr>
        <w:t xml:space="preserve"> </w:t>
      </w:r>
      <w:r>
        <w:rPr>
          <w:w w:val="105"/>
        </w:rPr>
        <w:t>with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scope of midwifery practice by LCPMs.</w:t>
      </w:r>
    </w:p>
    <w:p w14:paraId="03B5A045" w14:textId="731629FE" w:rsidR="00A20333" w:rsidRDefault="00A20333" w:rsidP="00A20333">
      <w:pPr>
        <w:pStyle w:val="BodyText"/>
        <w:spacing w:before="292" w:line="259" w:lineRule="auto"/>
        <w:ind w:left="0"/>
        <w:rPr>
          <w:position w:val="8"/>
          <w:sz w:val="14"/>
        </w:rPr>
      </w:pPr>
      <w:r>
        <w:rPr>
          <w:w w:val="105"/>
        </w:rPr>
        <w:t>A Licensed Certified Professional Midwife wishing to work with the controlled substances designated by the Board must apply for and receive a Massachusetts Controlled Substances Registration (MCSR) which will authorize them to work with those controlled substances designated by the Board.</w:t>
      </w:r>
      <w:r>
        <w:rPr>
          <w:rStyle w:val="FootnoteReference"/>
          <w:w w:val="105"/>
        </w:rPr>
        <w:footnoteReference w:id="1"/>
      </w:r>
      <w:r>
        <w:rPr>
          <w:position w:val="8"/>
          <w:sz w:val="14"/>
        </w:rPr>
        <w:t xml:space="preserve"> </w:t>
      </w:r>
      <w:r w:rsidR="0077520E">
        <w:rPr>
          <w:position w:val="8"/>
          <w:sz w:val="14"/>
        </w:rPr>
        <w:br/>
      </w:r>
    </w:p>
    <w:p w14:paraId="3D63B76E" w14:textId="69F433BD" w:rsidR="00A20333" w:rsidRDefault="00A20333" w:rsidP="00A20333">
      <w:pPr>
        <w:pStyle w:val="BodyText"/>
        <w:ind w:left="0"/>
        <w:rPr>
          <w:color w:val="000000" w:themeColor="text1"/>
        </w:rPr>
      </w:pPr>
      <w:r>
        <w:rPr>
          <w:w w:val="105"/>
        </w:rPr>
        <w:t>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Board</w:t>
      </w:r>
      <w:r>
        <w:rPr>
          <w:spacing w:val="-7"/>
          <w:w w:val="105"/>
        </w:rPr>
        <w:t xml:space="preserve"> </w:t>
      </w:r>
      <w:r>
        <w:rPr>
          <w:w w:val="105"/>
        </w:rPr>
        <w:t>meeting</w:t>
      </w:r>
      <w:r>
        <w:rPr>
          <w:spacing w:val="-8"/>
          <w:w w:val="105"/>
        </w:rPr>
        <w:t xml:space="preserve"> </w:t>
      </w:r>
      <w:r>
        <w:rPr>
          <w:w w:val="105"/>
        </w:rPr>
        <w:t>which</w:t>
      </w:r>
      <w:r>
        <w:rPr>
          <w:spacing w:val="-7"/>
          <w:w w:val="105"/>
        </w:rPr>
        <w:t xml:space="preserve"> </w:t>
      </w:r>
      <w:r>
        <w:rPr>
          <w:w w:val="105"/>
        </w:rPr>
        <w:t>took</w:t>
      </w:r>
      <w:r>
        <w:rPr>
          <w:spacing w:val="-7"/>
          <w:w w:val="105"/>
        </w:rPr>
        <w:t xml:space="preserve"> </w:t>
      </w:r>
      <w:r>
        <w:rPr>
          <w:w w:val="105"/>
        </w:rPr>
        <w:t>place</w:t>
      </w:r>
      <w:r>
        <w:rPr>
          <w:spacing w:val="-7"/>
          <w:w w:val="105"/>
        </w:rPr>
        <w:t xml:space="preserve"> </w:t>
      </w:r>
      <w:r>
        <w:rPr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color w:val="000000"/>
          <w:w w:val="105"/>
        </w:rPr>
        <w:t>June 26,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2025,</w:t>
      </w:r>
      <w:r>
        <w:rPr>
          <w:color w:val="000000"/>
          <w:spacing w:val="-8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Board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designated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>the</w:t>
      </w:r>
      <w:r>
        <w:rPr>
          <w:color w:val="000000"/>
          <w:spacing w:val="-7"/>
          <w:w w:val="105"/>
        </w:rPr>
        <w:t xml:space="preserve"> </w:t>
      </w:r>
      <w:r>
        <w:rPr>
          <w:color w:val="000000"/>
          <w:w w:val="105"/>
        </w:rPr>
        <w:t xml:space="preserve">following controlled substances as consistent with the scope of </w:t>
      </w:r>
      <w:r w:rsidRPr="00A20333">
        <w:rPr>
          <w:w w:val="105"/>
        </w:rPr>
        <w:t>midwifery</w:t>
      </w:r>
      <w:r>
        <w:rPr>
          <w:color w:val="000000"/>
          <w:w w:val="105"/>
        </w:rPr>
        <w:t xml:space="preserve"> </w:t>
      </w:r>
      <w:r w:rsidRPr="75D30E0C">
        <w:rPr>
          <w:color w:val="000000" w:themeColor="text1"/>
        </w:rPr>
        <w:t>practice and approved them for use by LCPMs who hold a temporary LCPM license and a current MCSR.</w:t>
      </w:r>
      <w:r w:rsidR="4F2F2E0D" w:rsidRPr="2F886DB0">
        <w:rPr>
          <w:color w:val="000000" w:themeColor="text1"/>
        </w:rPr>
        <w:t xml:space="preserve"> This list is subject to change by the Board</w:t>
      </w:r>
      <w:r w:rsidR="0077520E">
        <w:rPr>
          <w:color w:val="000000" w:themeColor="text1"/>
        </w:rPr>
        <w:t>.</w:t>
      </w:r>
      <w:r w:rsidR="49D869B8" w:rsidRPr="2F886DB0">
        <w:rPr>
          <w:color w:val="000000" w:themeColor="text1"/>
        </w:rPr>
        <w:t xml:space="preserve"> </w:t>
      </w:r>
    </w:p>
    <w:p w14:paraId="5520CB75" w14:textId="77777777" w:rsidR="0077520E" w:rsidRDefault="0077520E" w:rsidP="00A20333">
      <w:pPr>
        <w:pStyle w:val="BodyText"/>
        <w:ind w:left="0"/>
      </w:pPr>
    </w:p>
    <w:p w14:paraId="3580C3EA" w14:textId="77777777" w:rsidR="00A20333" w:rsidRPr="00A20333" w:rsidRDefault="00A20333" w:rsidP="00A20333">
      <w:pPr>
        <w:ind w:left="719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w w:val="105"/>
          <w:u w:val="single"/>
        </w:rPr>
        <w:t>Pre-conception,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Antenatal,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well-person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sexual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and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reproductive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w w:val="105"/>
          <w:u w:val="single"/>
        </w:rPr>
        <w:t>health</w:t>
      </w:r>
      <w:r w:rsidRPr="00A20333">
        <w:rPr>
          <w:rFonts w:ascii="Calibri" w:hAnsi="Calibri" w:cs="Calibri"/>
          <w:i/>
          <w:spacing w:val="7"/>
          <w:w w:val="105"/>
          <w:u w:val="single"/>
        </w:rPr>
        <w:t xml:space="preserve"> </w:t>
      </w:r>
      <w:r w:rsidRPr="00A20333">
        <w:rPr>
          <w:rFonts w:ascii="Calibri" w:hAnsi="Calibri" w:cs="Calibri"/>
          <w:i/>
          <w:spacing w:val="-4"/>
          <w:w w:val="105"/>
          <w:u w:val="single"/>
        </w:rPr>
        <w:t>care</w:t>
      </w:r>
    </w:p>
    <w:p w14:paraId="27E8B064" w14:textId="77777777" w:rsidR="00A20333" w:rsidRPr="00A20333" w:rsidRDefault="00A20333" w:rsidP="00A20333">
      <w:pPr>
        <w:pStyle w:val="BodyText"/>
        <w:spacing w:before="23"/>
        <w:jc w:val="both"/>
      </w:pPr>
      <w:r w:rsidRPr="00A20333">
        <w:rPr>
          <w:w w:val="105"/>
        </w:rPr>
        <w:t>Short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acting</w:t>
      </w:r>
      <w:r w:rsidRPr="00A20333">
        <w:rPr>
          <w:spacing w:val="-2"/>
          <w:w w:val="105"/>
        </w:rPr>
        <w:t xml:space="preserve"> contraceptives</w:t>
      </w:r>
    </w:p>
    <w:p w14:paraId="5A1522CC" w14:textId="77777777" w:rsidR="00A20333" w:rsidRDefault="00A20333" w:rsidP="00A20333">
      <w:pPr>
        <w:pStyle w:val="BodyText"/>
        <w:spacing w:before="23" w:line="259" w:lineRule="auto"/>
        <w:ind w:left="719"/>
        <w:rPr>
          <w:w w:val="105"/>
        </w:rPr>
      </w:pPr>
      <w:r w:rsidRPr="00A20333">
        <w:rPr>
          <w:w w:val="105"/>
        </w:rPr>
        <w:t xml:space="preserve">Anti-fungal medications (e.g., metronidazole; fluconazole) </w:t>
      </w:r>
    </w:p>
    <w:p w14:paraId="24C3B1A4" w14:textId="22A2C966" w:rsidR="00A20333" w:rsidRPr="00A20333" w:rsidRDefault="00A20333" w:rsidP="00A20333">
      <w:pPr>
        <w:pStyle w:val="BodyText"/>
        <w:spacing w:before="23" w:line="259" w:lineRule="auto"/>
        <w:ind w:left="719"/>
      </w:pPr>
      <w:r w:rsidRPr="00A20333">
        <w:rPr>
          <w:w w:val="105"/>
        </w:rPr>
        <w:t>Vaccine: MMR (measles/mumps/rubella)</w:t>
      </w:r>
    </w:p>
    <w:p w14:paraId="765D9910" w14:textId="77777777" w:rsidR="00952BA8" w:rsidRDefault="00A20333" w:rsidP="00A20333">
      <w:pPr>
        <w:pStyle w:val="BodyText"/>
        <w:spacing w:line="259" w:lineRule="auto"/>
        <w:ind w:left="719"/>
        <w:rPr>
          <w:w w:val="105"/>
        </w:rPr>
      </w:pPr>
      <w:r w:rsidRPr="00A20333">
        <w:rPr>
          <w:w w:val="105"/>
        </w:rPr>
        <w:t>Vaccine: Td/Tdap (tetanus/</w:t>
      </w:r>
      <w:proofErr w:type="spellStart"/>
      <w:r w:rsidRPr="00A20333">
        <w:rPr>
          <w:w w:val="105"/>
        </w:rPr>
        <w:t>diptheria</w:t>
      </w:r>
      <w:proofErr w:type="spellEnd"/>
      <w:r w:rsidRPr="00A20333">
        <w:rPr>
          <w:w w:val="105"/>
        </w:rPr>
        <w:t xml:space="preserve">/acellular pertussis) </w:t>
      </w:r>
    </w:p>
    <w:p w14:paraId="028294BB" w14:textId="640030D0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Influenza</w:t>
      </w:r>
    </w:p>
    <w:p w14:paraId="0EF9DEB7" w14:textId="4DC6F365" w:rsidR="00A20333" w:rsidRPr="00A20333" w:rsidRDefault="00A20333" w:rsidP="00A20333">
      <w:pPr>
        <w:pStyle w:val="BodyText"/>
        <w:spacing w:line="259" w:lineRule="auto"/>
        <w:ind w:left="719"/>
        <w:rPr>
          <w:w w:val="105"/>
        </w:rPr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 xml:space="preserve">RSV (respiratory syncytial virus) </w:t>
      </w:r>
    </w:p>
    <w:p w14:paraId="66908D98" w14:textId="4563567D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05"/>
        </w:rPr>
        <w:t>Vaccine: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COVID-19</w:t>
      </w:r>
    </w:p>
    <w:p w14:paraId="210BD01D" w14:textId="77777777" w:rsidR="00A20333" w:rsidRDefault="00A20333" w:rsidP="00A20333">
      <w:pPr>
        <w:pStyle w:val="BodyText"/>
        <w:spacing w:line="259" w:lineRule="auto"/>
        <w:ind w:left="719"/>
        <w:rPr>
          <w:spacing w:val="40"/>
          <w:w w:val="110"/>
        </w:rPr>
      </w:pPr>
      <w:r w:rsidRPr="00A20333">
        <w:t>Vaccine:</w:t>
      </w:r>
      <w:r w:rsidRPr="00A20333">
        <w:rPr>
          <w:spacing w:val="40"/>
        </w:rPr>
        <w:t xml:space="preserve"> </w:t>
      </w:r>
      <w:r w:rsidRPr="00A20333">
        <w:t>HPV (human papilloma virus)</w:t>
      </w:r>
      <w:r w:rsidRPr="00A20333">
        <w:rPr>
          <w:spacing w:val="40"/>
          <w:w w:val="110"/>
        </w:rPr>
        <w:t xml:space="preserve"> </w:t>
      </w:r>
    </w:p>
    <w:p w14:paraId="5294DAE2" w14:textId="77E4D6A8" w:rsidR="00A20333" w:rsidRPr="00A20333" w:rsidRDefault="00A20333" w:rsidP="00A20333">
      <w:pPr>
        <w:pStyle w:val="BodyText"/>
        <w:spacing w:line="259" w:lineRule="auto"/>
        <w:ind w:left="719"/>
      </w:pPr>
      <w:r w:rsidRPr="00A20333">
        <w:rPr>
          <w:w w:val="110"/>
        </w:rPr>
        <w:t>Vaccine:</w:t>
      </w:r>
      <w:r w:rsidRPr="00A20333">
        <w:rPr>
          <w:spacing w:val="40"/>
          <w:w w:val="110"/>
        </w:rPr>
        <w:t xml:space="preserve"> </w:t>
      </w:r>
      <w:r w:rsidRPr="00A20333">
        <w:rPr>
          <w:w w:val="110"/>
        </w:rPr>
        <w:t>Hepatitis B</w:t>
      </w:r>
    </w:p>
    <w:p w14:paraId="339DF8B4" w14:textId="77777777" w:rsidR="00A20333" w:rsidRPr="00A20333" w:rsidRDefault="00A20333" w:rsidP="00A20333">
      <w:pPr>
        <w:pStyle w:val="BodyText"/>
        <w:spacing w:line="293" w:lineRule="exact"/>
        <w:ind w:left="719"/>
      </w:pPr>
      <w:r w:rsidRPr="00A20333">
        <w:rPr>
          <w:w w:val="105"/>
        </w:rPr>
        <w:t>Sperm</w:t>
      </w:r>
      <w:r w:rsidRPr="00A20333">
        <w:rPr>
          <w:spacing w:val="1"/>
          <w:w w:val="105"/>
        </w:rPr>
        <w:t xml:space="preserve"> </w:t>
      </w:r>
      <w:r w:rsidRPr="00A20333">
        <w:rPr>
          <w:w w:val="105"/>
        </w:rPr>
        <w:t>washing</w:t>
      </w:r>
      <w:r w:rsidRPr="00A20333">
        <w:rPr>
          <w:spacing w:val="2"/>
          <w:w w:val="105"/>
        </w:rPr>
        <w:t xml:space="preserve"> </w:t>
      </w:r>
      <w:r w:rsidRPr="00A20333">
        <w:rPr>
          <w:spacing w:val="-2"/>
          <w:w w:val="105"/>
        </w:rPr>
        <w:t>medium</w:t>
      </w:r>
    </w:p>
    <w:p w14:paraId="5310AE6F" w14:textId="0BC534C4" w:rsidR="00A20333" w:rsidRDefault="00A20333" w:rsidP="008D74B6">
      <w:pPr>
        <w:pStyle w:val="BodyText"/>
        <w:spacing w:before="22" w:line="259" w:lineRule="auto"/>
        <w:ind w:left="719"/>
        <w:rPr>
          <w:iCs/>
        </w:rPr>
      </w:pPr>
      <w:r w:rsidRPr="00A20333">
        <w:rPr>
          <w:w w:val="105"/>
        </w:rPr>
        <w:lastRenderedPageBreak/>
        <w:t>Anti-virals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for</w:t>
      </w:r>
      <w:r w:rsidRPr="00A20333">
        <w:rPr>
          <w:spacing w:val="-4"/>
          <w:w w:val="105"/>
        </w:rPr>
        <w:t xml:space="preserve"> </w:t>
      </w:r>
      <w:r w:rsidRPr="00A20333">
        <w:rPr>
          <w:w w:val="105"/>
        </w:rPr>
        <w:t>HSV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*Acyclovir,</w:t>
      </w:r>
      <w:r w:rsidRPr="00A20333">
        <w:rPr>
          <w:spacing w:val="-5"/>
          <w:w w:val="105"/>
        </w:rPr>
        <w:t xml:space="preserve"> </w:t>
      </w:r>
      <w:r w:rsidRPr="00A20333">
        <w:rPr>
          <w:w w:val="105"/>
        </w:rPr>
        <w:t>*Val</w:t>
      </w:r>
      <w:r w:rsidR="00952BA8">
        <w:rPr>
          <w:w w:val="105"/>
        </w:rPr>
        <w:t>a</w:t>
      </w:r>
      <w:r w:rsidRPr="00A20333">
        <w:rPr>
          <w:w w:val="105"/>
        </w:rPr>
        <w:t xml:space="preserve">cyclovir) </w:t>
      </w:r>
    </w:p>
    <w:p w14:paraId="0E86A48F" w14:textId="5D3B9D5C" w:rsidR="00A20333" w:rsidRPr="00A20333" w:rsidRDefault="00A20333" w:rsidP="00A20333">
      <w:pPr>
        <w:spacing w:before="22"/>
        <w:ind w:firstLine="719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t>Rho(D) immune globulin (</w:t>
      </w:r>
      <w:proofErr w:type="spellStart"/>
      <w:r w:rsidRPr="00A20333">
        <w:rPr>
          <w:rFonts w:ascii="Calibri" w:hAnsi="Calibri" w:cs="Calibri"/>
          <w:iCs/>
        </w:rPr>
        <w:t>RhIg</w:t>
      </w:r>
      <w:proofErr w:type="spellEnd"/>
      <w:r w:rsidRPr="00A20333">
        <w:rPr>
          <w:rFonts w:ascii="Calibri" w:hAnsi="Calibri" w:cs="Calibri"/>
          <w:iCs/>
        </w:rPr>
        <w:t xml:space="preserve">) </w:t>
      </w:r>
    </w:p>
    <w:p w14:paraId="5E63CD40" w14:textId="53246B56" w:rsidR="00A20333" w:rsidRPr="00A20333" w:rsidRDefault="00A20333" w:rsidP="00A20333">
      <w:pPr>
        <w:spacing w:before="22"/>
        <w:ind w:left="720"/>
        <w:rPr>
          <w:rFonts w:ascii="Calibri" w:hAnsi="Calibri" w:cs="Calibri"/>
          <w:iCs/>
        </w:rPr>
      </w:pPr>
      <w:r w:rsidRPr="00A20333">
        <w:rPr>
          <w:rFonts w:ascii="Calibri" w:hAnsi="Calibri" w:cs="Calibri"/>
          <w:iCs/>
        </w:rPr>
        <w:t xml:space="preserve">Anti-emetics (e.g., ondansetron; </w:t>
      </w:r>
      <w:r w:rsidR="00E47B46" w:rsidRPr="00A20333">
        <w:rPr>
          <w:rFonts w:ascii="Calibri" w:hAnsi="Calibri" w:cs="Calibri"/>
          <w:iCs/>
        </w:rPr>
        <w:t>metoclopramide</w:t>
      </w:r>
      <w:r w:rsidRPr="00A20333">
        <w:rPr>
          <w:rFonts w:ascii="Calibri" w:hAnsi="Calibri" w:cs="Calibri"/>
          <w:iCs/>
        </w:rPr>
        <w:t>)</w:t>
      </w:r>
    </w:p>
    <w:p w14:paraId="35C5FF25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  <w:u w:val="single"/>
        </w:rPr>
      </w:pPr>
    </w:p>
    <w:p w14:paraId="07DA01B1" w14:textId="77777777" w:rsidR="00A20333" w:rsidRPr="00A20333" w:rsidRDefault="00A20333" w:rsidP="00A20333">
      <w:pPr>
        <w:spacing w:before="22"/>
        <w:ind w:left="720"/>
        <w:rPr>
          <w:rFonts w:ascii="Calibri" w:hAnsi="Calibri" w:cs="Calibri"/>
          <w:i/>
        </w:rPr>
      </w:pPr>
      <w:r w:rsidRPr="00A20333">
        <w:rPr>
          <w:rFonts w:ascii="Calibri" w:hAnsi="Calibri" w:cs="Calibri"/>
          <w:i/>
          <w:u w:val="single"/>
        </w:rPr>
        <w:t>Intrapartum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u w:val="single"/>
        </w:rPr>
        <w:t>and</w:t>
      </w:r>
      <w:r w:rsidRPr="00A20333">
        <w:rPr>
          <w:rFonts w:ascii="Calibri" w:hAnsi="Calibri" w:cs="Calibri"/>
          <w:i/>
          <w:spacing w:val="20"/>
          <w:u w:val="single"/>
        </w:rPr>
        <w:t xml:space="preserve"> </w:t>
      </w:r>
      <w:r w:rsidRPr="00A20333">
        <w:rPr>
          <w:rFonts w:ascii="Calibri" w:hAnsi="Calibri" w:cs="Calibri"/>
          <w:i/>
          <w:spacing w:val="-2"/>
          <w:u w:val="single"/>
        </w:rPr>
        <w:t>postpartum</w:t>
      </w:r>
    </w:p>
    <w:p w14:paraId="517F8F35" w14:textId="77777777" w:rsidR="00A20333" w:rsidRPr="00A20333" w:rsidRDefault="00A20333" w:rsidP="00A20333">
      <w:pPr>
        <w:pStyle w:val="BodyText"/>
        <w:spacing w:before="24" w:line="259" w:lineRule="auto"/>
      </w:pPr>
      <w:r w:rsidRPr="00A20333">
        <w:rPr>
          <w:w w:val="105"/>
        </w:rPr>
        <w:t>Antibiotics in oral, IM and IV suspension formats (e.g.,</w:t>
      </w:r>
      <w:r w:rsidRPr="00A20333">
        <w:rPr>
          <w:spacing w:val="40"/>
          <w:w w:val="105"/>
        </w:rPr>
        <w:t xml:space="preserve"> </w:t>
      </w:r>
      <w:r w:rsidRPr="00A20333">
        <w:rPr>
          <w:w w:val="105"/>
        </w:rPr>
        <w:t>Ampicillin; Azithromycin; Cefazolin; Clindamycin;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Penicillin)</w:t>
      </w:r>
    </w:p>
    <w:p w14:paraId="25A5CF07" w14:textId="77777777" w:rsidR="00A20333" w:rsidRPr="00A20333" w:rsidRDefault="00A20333" w:rsidP="00A20333">
      <w:pPr>
        <w:pStyle w:val="BodyText"/>
        <w:spacing w:line="293" w:lineRule="exact"/>
      </w:pPr>
      <w:r w:rsidRPr="00A20333">
        <w:rPr>
          <w:spacing w:val="4"/>
        </w:rPr>
        <w:t>Lactated</w:t>
      </w:r>
      <w:r w:rsidRPr="00A20333">
        <w:rPr>
          <w:spacing w:val="32"/>
        </w:rPr>
        <w:t xml:space="preserve"> </w:t>
      </w:r>
      <w:r w:rsidRPr="00A20333">
        <w:rPr>
          <w:spacing w:val="-2"/>
        </w:rPr>
        <w:t>Ringer’s</w:t>
      </w:r>
    </w:p>
    <w:p w14:paraId="52D3872D" w14:textId="77777777" w:rsidR="00107A5B" w:rsidRDefault="00A20333" w:rsidP="00A20333">
      <w:pPr>
        <w:pStyle w:val="BodyText"/>
        <w:spacing w:before="23" w:line="259" w:lineRule="auto"/>
        <w:jc w:val="both"/>
        <w:rPr>
          <w:w w:val="105"/>
        </w:rPr>
      </w:pPr>
      <w:r w:rsidRPr="00A20333">
        <w:rPr>
          <w:w w:val="105"/>
        </w:rPr>
        <w:t xml:space="preserve">Lactated Ringer’s and Dextrose Sodium chloride (normal saline) </w:t>
      </w:r>
    </w:p>
    <w:p w14:paraId="65041329" w14:textId="3B33F1E4" w:rsidR="00A20333" w:rsidRPr="00A20333" w:rsidRDefault="00A20333" w:rsidP="00A20333">
      <w:pPr>
        <w:pStyle w:val="BodyText"/>
        <w:spacing w:before="23" w:line="259" w:lineRule="auto"/>
        <w:jc w:val="both"/>
      </w:pPr>
      <w:r w:rsidRPr="00A20333">
        <w:rPr>
          <w:w w:val="105"/>
        </w:rPr>
        <w:t>Medical</w:t>
      </w:r>
      <w:r w:rsidRPr="00A20333">
        <w:rPr>
          <w:spacing w:val="-1"/>
          <w:w w:val="105"/>
        </w:rPr>
        <w:t xml:space="preserve"> </w:t>
      </w:r>
      <w:r w:rsidRPr="00A20333">
        <w:rPr>
          <w:w w:val="105"/>
        </w:rPr>
        <w:t>Oxygen</w:t>
      </w:r>
    </w:p>
    <w:p w14:paraId="68600101" w14:textId="77777777" w:rsidR="00A20333" w:rsidRPr="00A20333" w:rsidRDefault="00A20333" w:rsidP="00A20333">
      <w:pPr>
        <w:pStyle w:val="BodyText"/>
        <w:jc w:val="both"/>
      </w:pPr>
      <w:r w:rsidRPr="00A20333">
        <w:rPr>
          <w:w w:val="105"/>
        </w:rPr>
        <w:t>Nitrous</w:t>
      </w:r>
      <w:r w:rsidRPr="00A20333">
        <w:rPr>
          <w:spacing w:val="-4"/>
          <w:w w:val="105"/>
        </w:rPr>
        <w:t xml:space="preserve"> Oxide</w:t>
      </w:r>
    </w:p>
    <w:p w14:paraId="3010434F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 xml:space="preserve">Opioid reversal agents (e.g., Narcan®) </w:t>
      </w:r>
    </w:p>
    <w:p w14:paraId="58584C19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Epinephrine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–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neonatal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and</w:t>
      </w:r>
      <w:r w:rsidRPr="00A20333">
        <w:rPr>
          <w:spacing w:val="-9"/>
          <w:w w:val="105"/>
        </w:rPr>
        <w:t xml:space="preserve"> </w:t>
      </w:r>
      <w:r w:rsidRPr="00A20333">
        <w:rPr>
          <w:w w:val="105"/>
        </w:rPr>
        <w:t>adult</w:t>
      </w:r>
      <w:r w:rsidRPr="00A20333">
        <w:rPr>
          <w:spacing w:val="-8"/>
          <w:w w:val="105"/>
        </w:rPr>
        <w:t xml:space="preserve"> </w:t>
      </w:r>
      <w:r w:rsidRPr="00A20333">
        <w:rPr>
          <w:w w:val="105"/>
        </w:rPr>
        <w:t xml:space="preserve">formulations </w:t>
      </w:r>
    </w:p>
    <w:p w14:paraId="28930F45" w14:textId="77777777" w:rsidR="00A20333" w:rsidRDefault="00A20333" w:rsidP="00A20333">
      <w:pPr>
        <w:pStyle w:val="BodyText"/>
        <w:spacing w:before="22" w:line="259" w:lineRule="auto"/>
        <w:rPr>
          <w:w w:val="105"/>
        </w:rPr>
      </w:pPr>
      <w:r w:rsidRPr="00A20333">
        <w:rPr>
          <w:w w:val="105"/>
        </w:rPr>
        <w:t>Methylergonovine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maleate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 xml:space="preserve">Methergine®) </w:t>
      </w:r>
    </w:p>
    <w:p w14:paraId="46137FE5" w14:textId="4E6C3751" w:rsidR="00A20333" w:rsidRPr="00A20333" w:rsidRDefault="00A20333" w:rsidP="00A20333">
      <w:pPr>
        <w:pStyle w:val="BodyText"/>
        <w:spacing w:before="22" w:line="259" w:lineRule="auto"/>
      </w:pPr>
      <w:r w:rsidRPr="00A20333">
        <w:rPr>
          <w:spacing w:val="-2"/>
          <w:w w:val="105"/>
        </w:rPr>
        <w:t>Misoprostol</w:t>
      </w:r>
    </w:p>
    <w:p w14:paraId="2445E909" w14:textId="77777777" w:rsidR="00993A47" w:rsidRDefault="00A20333" w:rsidP="00A20333">
      <w:pPr>
        <w:pStyle w:val="BodyText"/>
        <w:spacing w:line="259" w:lineRule="auto"/>
        <w:rPr>
          <w:w w:val="105"/>
        </w:rPr>
      </w:pPr>
      <w:r w:rsidRPr="00A20333">
        <w:rPr>
          <w:w w:val="105"/>
        </w:rPr>
        <w:t>Synthetic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oxytocin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>(e.g.,</w:t>
      </w:r>
      <w:r w:rsidRPr="00A20333">
        <w:rPr>
          <w:spacing w:val="-12"/>
          <w:w w:val="105"/>
        </w:rPr>
        <w:t xml:space="preserve"> </w:t>
      </w:r>
      <w:r w:rsidRPr="00A20333">
        <w:rPr>
          <w:w w:val="105"/>
        </w:rPr>
        <w:t xml:space="preserve">Pitocin®) </w:t>
      </w:r>
    </w:p>
    <w:p w14:paraId="751E49AF" w14:textId="3E88E1A9" w:rsidR="00A20333" w:rsidRPr="00A20333" w:rsidRDefault="00A20333" w:rsidP="00A20333">
      <w:pPr>
        <w:pStyle w:val="BodyText"/>
        <w:spacing w:line="259" w:lineRule="auto"/>
      </w:pPr>
      <w:r w:rsidRPr="00A20333">
        <w:rPr>
          <w:w w:val="105"/>
        </w:rPr>
        <w:t>Tranexamic</w:t>
      </w:r>
      <w:r w:rsidRPr="00A20333">
        <w:rPr>
          <w:spacing w:val="-3"/>
          <w:w w:val="105"/>
        </w:rPr>
        <w:t xml:space="preserve"> </w:t>
      </w:r>
      <w:r w:rsidRPr="00A20333">
        <w:rPr>
          <w:w w:val="105"/>
        </w:rPr>
        <w:t>acid</w:t>
      </w:r>
    </w:p>
    <w:p w14:paraId="73DD96D6" w14:textId="77777777" w:rsidR="00FE5C1C" w:rsidRDefault="00A20333" w:rsidP="00993A47">
      <w:pPr>
        <w:pStyle w:val="BodyText"/>
        <w:spacing w:line="259" w:lineRule="auto"/>
        <w:rPr>
          <w:w w:val="105"/>
        </w:rPr>
      </w:pPr>
      <w:r w:rsidRPr="00A20333">
        <w:rPr>
          <w:w w:val="105"/>
        </w:rPr>
        <w:t>Erythromycin</w:t>
      </w:r>
      <w:r w:rsidRPr="00A20333">
        <w:rPr>
          <w:spacing w:val="-15"/>
          <w:w w:val="105"/>
        </w:rPr>
        <w:t xml:space="preserve"> </w:t>
      </w:r>
      <w:r w:rsidRPr="00A20333">
        <w:rPr>
          <w:w w:val="105"/>
        </w:rPr>
        <w:t>ophthalmic</w:t>
      </w:r>
      <w:r w:rsidRPr="00A20333">
        <w:rPr>
          <w:spacing w:val="-14"/>
          <w:w w:val="105"/>
        </w:rPr>
        <w:t xml:space="preserve"> </w:t>
      </w:r>
      <w:r w:rsidRPr="00A20333">
        <w:rPr>
          <w:w w:val="105"/>
        </w:rPr>
        <w:t xml:space="preserve">ointment </w:t>
      </w:r>
    </w:p>
    <w:p w14:paraId="7FB0AAB2" w14:textId="24733C50" w:rsidR="00A20333" w:rsidRDefault="00A20333" w:rsidP="0077520E">
      <w:pPr>
        <w:pStyle w:val="BodyText"/>
        <w:spacing w:line="259" w:lineRule="auto"/>
        <w:rPr>
          <w:spacing w:val="80"/>
          <w:w w:val="105"/>
        </w:rPr>
      </w:pPr>
      <w:r w:rsidRPr="00A20333">
        <w:rPr>
          <w:w w:val="105"/>
        </w:rPr>
        <w:t>Vitamin K (phytonadione)</w:t>
      </w:r>
      <w:r w:rsidRPr="00A20333">
        <w:rPr>
          <w:spacing w:val="80"/>
          <w:w w:val="105"/>
        </w:rPr>
        <w:t xml:space="preserve"> </w:t>
      </w:r>
    </w:p>
    <w:p w14:paraId="25FDA215" w14:textId="2CBD92AC" w:rsidR="00A20333" w:rsidRPr="00A20333" w:rsidRDefault="00A20333" w:rsidP="0077520E">
      <w:pPr>
        <w:pStyle w:val="BodyText"/>
        <w:spacing w:line="259" w:lineRule="auto"/>
      </w:pPr>
      <w:r w:rsidRPr="00A20333">
        <w:rPr>
          <w:spacing w:val="-2"/>
          <w:w w:val="105"/>
        </w:rPr>
        <w:t>Lidocaine</w:t>
      </w:r>
    </w:p>
    <w:p w14:paraId="0E3FBB80" w14:textId="77777777" w:rsidR="00A20333" w:rsidRPr="00A20333" w:rsidRDefault="00A20333" w:rsidP="00A20333">
      <w:pPr>
        <w:pStyle w:val="BodyText"/>
        <w:spacing w:line="259" w:lineRule="auto"/>
        <w:rPr>
          <w:spacing w:val="-2"/>
          <w:w w:val="105"/>
        </w:rPr>
      </w:pPr>
      <w:proofErr w:type="spellStart"/>
      <w:r w:rsidRPr="00A20333">
        <w:rPr>
          <w:spacing w:val="-2"/>
          <w:w w:val="105"/>
        </w:rPr>
        <w:t>Carboprost</w:t>
      </w:r>
      <w:proofErr w:type="spellEnd"/>
      <w:r w:rsidRPr="00A20333">
        <w:rPr>
          <w:spacing w:val="-2"/>
          <w:w w:val="105"/>
        </w:rPr>
        <w:t>/</w:t>
      </w:r>
      <w:proofErr w:type="spellStart"/>
      <w:r w:rsidRPr="00A20333">
        <w:rPr>
          <w:spacing w:val="-2"/>
          <w:w w:val="105"/>
        </w:rPr>
        <w:t>Hemabate</w:t>
      </w:r>
      <w:proofErr w:type="spellEnd"/>
    </w:p>
    <w:p w14:paraId="74066FD3" w14:textId="7BD2297A" w:rsidR="00A20333" w:rsidRDefault="00A20333" w:rsidP="004910C7">
      <w:pPr>
        <w:pStyle w:val="BodyText"/>
        <w:spacing w:line="259" w:lineRule="auto"/>
      </w:pPr>
      <w:r w:rsidRPr="00A20333">
        <w:rPr>
          <w:w w:val="105"/>
        </w:rPr>
        <w:t>Sterile</w:t>
      </w:r>
      <w:r w:rsidRPr="00A20333">
        <w:rPr>
          <w:spacing w:val="-1"/>
          <w:w w:val="105"/>
        </w:rPr>
        <w:t xml:space="preserve"> </w:t>
      </w:r>
      <w:r>
        <w:rPr>
          <w:w w:val="105"/>
        </w:rPr>
        <w:t>Water</w:t>
      </w:r>
    </w:p>
    <w:p w14:paraId="35FCE9D7" w14:textId="77777777" w:rsidR="00A20333" w:rsidRDefault="00A20333" w:rsidP="00A20333">
      <w:pPr>
        <w:pStyle w:val="BodyText"/>
        <w:spacing w:before="44"/>
        <w:ind w:left="0"/>
      </w:pPr>
    </w:p>
    <w:p w14:paraId="42A39E12" w14:textId="77777777" w:rsidR="00A20333" w:rsidRDefault="00A20333" w:rsidP="00A20333">
      <w:pPr>
        <w:pStyle w:val="Heading1"/>
        <w:ind w:left="720"/>
        <w:jc w:val="both"/>
      </w:pPr>
      <w:r>
        <w:rPr>
          <w:w w:val="110"/>
        </w:rPr>
        <w:t>Contact</w:t>
      </w:r>
      <w:r>
        <w:rPr>
          <w:spacing w:val="14"/>
          <w:w w:val="110"/>
        </w:rPr>
        <w:t xml:space="preserve"> </w:t>
      </w:r>
      <w:r>
        <w:rPr>
          <w:spacing w:val="-2"/>
          <w:w w:val="110"/>
        </w:rPr>
        <w:t>Information</w:t>
      </w:r>
    </w:p>
    <w:p w14:paraId="19F3DE86" w14:textId="1DA4C71D" w:rsidR="00A20333" w:rsidRDefault="00A20333" w:rsidP="00A20333">
      <w:pPr>
        <w:pStyle w:val="BodyText"/>
        <w:spacing w:before="24" w:line="259" w:lineRule="auto"/>
        <w:ind w:right="118"/>
        <w:rPr>
          <w:sz w:val="22"/>
        </w:rPr>
      </w:pPr>
      <w:r>
        <w:rPr>
          <w:w w:val="105"/>
        </w:rPr>
        <w:t>Please</w:t>
      </w:r>
      <w:r>
        <w:rPr>
          <w:spacing w:val="-2"/>
          <w:w w:val="105"/>
        </w:rPr>
        <w:t xml:space="preserve"> </w:t>
      </w:r>
      <w:r>
        <w:rPr>
          <w:w w:val="105"/>
        </w:rPr>
        <w:t>direct</w:t>
      </w:r>
      <w:r>
        <w:rPr>
          <w:spacing w:val="-1"/>
          <w:w w:val="105"/>
        </w:rPr>
        <w:t xml:space="preserve"> </w:t>
      </w:r>
      <w:r>
        <w:rPr>
          <w:w w:val="105"/>
        </w:rPr>
        <w:t>any</w:t>
      </w:r>
      <w:r>
        <w:rPr>
          <w:spacing w:val="-2"/>
          <w:w w:val="105"/>
        </w:rPr>
        <w:t xml:space="preserve"> </w:t>
      </w:r>
      <w:r>
        <w:rPr>
          <w:w w:val="105"/>
        </w:rPr>
        <w:t>questions</w:t>
      </w:r>
      <w:r>
        <w:rPr>
          <w:spacing w:val="-2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concerns</w:t>
      </w:r>
      <w:r>
        <w:rPr>
          <w:spacing w:val="-2"/>
          <w:w w:val="105"/>
        </w:rPr>
        <w:t xml:space="preserve"> </w:t>
      </w:r>
      <w:r>
        <w:rPr>
          <w:w w:val="105"/>
        </w:rPr>
        <w:t>regarding</w:t>
      </w:r>
      <w:r>
        <w:rPr>
          <w:spacing w:val="-1"/>
          <w:w w:val="105"/>
        </w:rPr>
        <w:t xml:space="preserve"> </w:t>
      </w:r>
      <w:r>
        <w:rPr>
          <w:w w:val="105"/>
        </w:rPr>
        <w:t>this</w:t>
      </w:r>
      <w:r>
        <w:rPr>
          <w:spacing w:val="-2"/>
          <w:w w:val="105"/>
        </w:rPr>
        <w:t xml:space="preserve"> </w:t>
      </w:r>
      <w:r>
        <w:rPr>
          <w:w w:val="105"/>
        </w:rPr>
        <w:t>policy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Board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Registration</w:t>
      </w:r>
      <w:r>
        <w:rPr>
          <w:spacing w:val="-2"/>
          <w:w w:val="105"/>
        </w:rPr>
        <w:t xml:space="preserve"> </w:t>
      </w:r>
      <w:r>
        <w:rPr>
          <w:w w:val="105"/>
        </w:rPr>
        <w:t>in Midwife</w:t>
      </w:r>
      <w:r w:rsidRPr="00230FE0">
        <w:rPr>
          <w:w w:val="105"/>
        </w:rPr>
        <w:t>ry at:</w:t>
      </w:r>
      <w:r w:rsidR="00230FE0">
        <w:rPr>
          <w:w w:val="105"/>
        </w:rPr>
        <w:t xml:space="preserve"> </w:t>
      </w:r>
      <w:r w:rsidR="00230FE0" w:rsidRPr="00230FE0">
        <w:rPr>
          <w:w w:val="105"/>
        </w:rPr>
        <w:t>midwifery@mass.gov</w:t>
      </w:r>
      <w:r w:rsidR="00230FE0">
        <w:rPr>
          <w:w w:val="105"/>
        </w:rPr>
        <w:t>.</w:t>
      </w:r>
    </w:p>
    <w:p w14:paraId="74BAC1E1" w14:textId="77777777" w:rsidR="007210FB" w:rsidRPr="009908FF" w:rsidRDefault="007210FB" w:rsidP="0072610D"/>
    <w:sectPr w:rsidR="007210FB" w:rsidRPr="009908FF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D7CF7" w14:textId="77777777" w:rsidR="00E52130" w:rsidRDefault="00E52130" w:rsidP="00A20333">
      <w:r>
        <w:separator/>
      </w:r>
    </w:p>
  </w:endnote>
  <w:endnote w:type="continuationSeparator" w:id="0">
    <w:p w14:paraId="12574A74" w14:textId="77777777" w:rsidR="00E52130" w:rsidRDefault="00E52130" w:rsidP="00A20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59E7B" w14:textId="77777777" w:rsidR="004910C7" w:rsidRDefault="004910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AC96A" w14:textId="77777777" w:rsidR="004910C7" w:rsidRDefault="004910C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C89A9" w14:textId="77777777" w:rsidR="004910C7" w:rsidRDefault="004910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F1AE" w14:textId="77777777" w:rsidR="00E52130" w:rsidRDefault="00E52130" w:rsidP="00A20333">
      <w:r>
        <w:separator/>
      </w:r>
    </w:p>
  </w:footnote>
  <w:footnote w:type="continuationSeparator" w:id="0">
    <w:p w14:paraId="0CD7C7A8" w14:textId="77777777" w:rsidR="00E52130" w:rsidRDefault="00E52130" w:rsidP="00A20333">
      <w:r>
        <w:continuationSeparator/>
      </w:r>
    </w:p>
  </w:footnote>
  <w:footnote w:id="1">
    <w:p w14:paraId="3BAC872F" w14:textId="77777777" w:rsidR="00A20333" w:rsidRDefault="00A20333" w:rsidP="00A2033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w w:val="105"/>
        </w:rPr>
        <w:t>M.G.L.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13,</w:t>
      </w:r>
      <w:r>
        <w:rPr>
          <w:spacing w:val="-6"/>
          <w:w w:val="105"/>
        </w:rPr>
        <w:t xml:space="preserve"> </w:t>
      </w:r>
      <w:r>
        <w:rPr>
          <w:w w:val="105"/>
        </w:rPr>
        <w:t>§</w:t>
      </w:r>
      <w:r>
        <w:rPr>
          <w:spacing w:val="-4"/>
          <w:w w:val="105"/>
        </w:rPr>
        <w:t xml:space="preserve"> </w:t>
      </w:r>
      <w:r>
        <w:rPr>
          <w:w w:val="105"/>
        </w:rPr>
        <w:t>110(a);</w:t>
      </w:r>
      <w:r>
        <w:rPr>
          <w:spacing w:val="39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94C,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w w:val="105"/>
        </w:rPr>
        <w:t>7(j);</w:t>
      </w:r>
      <w:r>
        <w:rPr>
          <w:spacing w:val="-5"/>
          <w:w w:val="105"/>
        </w:rPr>
        <w:t xml:space="preserve"> </w:t>
      </w:r>
      <w:r>
        <w:rPr>
          <w:w w:val="105"/>
        </w:rPr>
        <w:t>c.</w:t>
      </w:r>
      <w:r>
        <w:rPr>
          <w:spacing w:val="-3"/>
          <w:w w:val="105"/>
        </w:rPr>
        <w:t xml:space="preserve"> </w:t>
      </w:r>
      <w:r>
        <w:rPr>
          <w:w w:val="105"/>
        </w:rPr>
        <w:t>112,</w:t>
      </w:r>
      <w:r>
        <w:rPr>
          <w:spacing w:val="-3"/>
          <w:w w:val="105"/>
        </w:rPr>
        <w:t xml:space="preserve"> </w:t>
      </w:r>
      <w:r>
        <w:rPr>
          <w:w w:val="105"/>
        </w:rPr>
        <w:t>§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295(a)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27AA" w14:textId="77777777" w:rsidR="004910C7" w:rsidRDefault="004910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0D34" w14:textId="2675B1D6" w:rsidR="004910C7" w:rsidRDefault="004910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0AFBC" w14:textId="77777777" w:rsidR="004910C7" w:rsidRDefault="004910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164B3"/>
    <w:rsid w:val="000329A4"/>
    <w:rsid w:val="00033154"/>
    <w:rsid w:val="00042048"/>
    <w:rsid w:val="000537DA"/>
    <w:rsid w:val="000A1DE1"/>
    <w:rsid w:val="000B7D96"/>
    <w:rsid w:val="000C2E20"/>
    <w:rsid w:val="000F315B"/>
    <w:rsid w:val="00107A5B"/>
    <w:rsid w:val="001125C0"/>
    <w:rsid w:val="00115DA3"/>
    <w:rsid w:val="0015268B"/>
    <w:rsid w:val="0015709E"/>
    <w:rsid w:val="0017749A"/>
    <w:rsid w:val="00177C77"/>
    <w:rsid w:val="001A7E66"/>
    <w:rsid w:val="001B6693"/>
    <w:rsid w:val="0021698C"/>
    <w:rsid w:val="00230FE0"/>
    <w:rsid w:val="00237280"/>
    <w:rsid w:val="002572A8"/>
    <w:rsid w:val="00260D54"/>
    <w:rsid w:val="00273B21"/>
    <w:rsid w:val="00276957"/>
    <w:rsid w:val="00276DCC"/>
    <w:rsid w:val="002A132F"/>
    <w:rsid w:val="002D1C21"/>
    <w:rsid w:val="00301022"/>
    <w:rsid w:val="00357A68"/>
    <w:rsid w:val="00375EAD"/>
    <w:rsid w:val="00382D59"/>
    <w:rsid w:val="00385812"/>
    <w:rsid w:val="00392D0B"/>
    <w:rsid w:val="003A7AFC"/>
    <w:rsid w:val="003C60EF"/>
    <w:rsid w:val="00421402"/>
    <w:rsid w:val="004444DD"/>
    <w:rsid w:val="004813AC"/>
    <w:rsid w:val="004910C7"/>
    <w:rsid w:val="004B37A0"/>
    <w:rsid w:val="004B5CFB"/>
    <w:rsid w:val="004D6B39"/>
    <w:rsid w:val="004E0C3F"/>
    <w:rsid w:val="00512956"/>
    <w:rsid w:val="00530145"/>
    <w:rsid w:val="005448AA"/>
    <w:rsid w:val="00572A6E"/>
    <w:rsid w:val="00675097"/>
    <w:rsid w:val="006D06D9"/>
    <w:rsid w:val="006D77A6"/>
    <w:rsid w:val="00702109"/>
    <w:rsid w:val="007210FB"/>
    <w:rsid w:val="0072610D"/>
    <w:rsid w:val="007359C3"/>
    <w:rsid w:val="007435E8"/>
    <w:rsid w:val="00757006"/>
    <w:rsid w:val="00771FEB"/>
    <w:rsid w:val="0077520E"/>
    <w:rsid w:val="007A51EF"/>
    <w:rsid w:val="007B3F4B"/>
    <w:rsid w:val="007B7347"/>
    <w:rsid w:val="007D10F3"/>
    <w:rsid w:val="007D1D51"/>
    <w:rsid w:val="007E06B4"/>
    <w:rsid w:val="007F3CDB"/>
    <w:rsid w:val="00802852"/>
    <w:rsid w:val="008371A2"/>
    <w:rsid w:val="00850407"/>
    <w:rsid w:val="0088305B"/>
    <w:rsid w:val="008D74B6"/>
    <w:rsid w:val="00951305"/>
    <w:rsid w:val="00952BA8"/>
    <w:rsid w:val="009730E5"/>
    <w:rsid w:val="009908FF"/>
    <w:rsid w:val="00993A47"/>
    <w:rsid w:val="00995505"/>
    <w:rsid w:val="009C4428"/>
    <w:rsid w:val="009D48CD"/>
    <w:rsid w:val="009E5DF6"/>
    <w:rsid w:val="00A20333"/>
    <w:rsid w:val="00A5547C"/>
    <w:rsid w:val="00A65101"/>
    <w:rsid w:val="00B01850"/>
    <w:rsid w:val="00B403BF"/>
    <w:rsid w:val="00B608D9"/>
    <w:rsid w:val="00BA15C5"/>
    <w:rsid w:val="00BA4055"/>
    <w:rsid w:val="00BA7FB6"/>
    <w:rsid w:val="00C20BFE"/>
    <w:rsid w:val="00C46D29"/>
    <w:rsid w:val="00CC1778"/>
    <w:rsid w:val="00CE575B"/>
    <w:rsid w:val="00CF3DE8"/>
    <w:rsid w:val="00D0493F"/>
    <w:rsid w:val="00D105B5"/>
    <w:rsid w:val="00D10DDE"/>
    <w:rsid w:val="00D56F91"/>
    <w:rsid w:val="00D76119"/>
    <w:rsid w:val="00D8671C"/>
    <w:rsid w:val="00D91390"/>
    <w:rsid w:val="00DA57C3"/>
    <w:rsid w:val="00DC3855"/>
    <w:rsid w:val="00E242A8"/>
    <w:rsid w:val="00E274B8"/>
    <w:rsid w:val="00E47B46"/>
    <w:rsid w:val="00E52130"/>
    <w:rsid w:val="00E72707"/>
    <w:rsid w:val="00E814A1"/>
    <w:rsid w:val="00E92038"/>
    <w:rsid w:val="00EE3732"/>
    <w:rsid w:val="00EF0780"/>
    <w:rsid w:val="00F0586E"/>
    <w:rsid w:val="00F148D9"/>
    <w:rsid w:val="00F43932"/>
    <w:rsid w:val="00FA575E"/>
    <w:rsid w:val="00FC4E4B"/>
    <w:rsid w:val="00FC638E"/>
    <w:rsid w:val="00FC6B42"/>
    <w:rsid w:val="00FE5C1C"/>
    <w:rsid w:val="1F3A7EAF"/>
    <w:rsid w:val="2F886DB0"/>
    <w:rsid w:val="33FB8B6A"/>
    <w:rsid w:val="492112F6"/>
    <w:rsid w:val="49D869B8"/>
    <w:rsid w:val="4B460EF9"/>
    <w:rsid w:val="4DD6A7B2"/>
    <w:rsid w:val="4F2F2E0D"/>
    <w:rsid w:val="677715C8"/>
    <w:rsid w:val="67D8F467"/>
    <w:rsid w:val="753EB119"/>
    <w:rsid w:val="75B5B0AC"/>
    <w:rsid w:val="75D30E0C"/>
    <w:rsid w:val="7CA9F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9AB33"/>
  <w15:chartTrackingRefBased/>
  <w15:docId w15:val="{00E949BC-1CDF-4FB5-8A50-F9B866FFB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A20333"/>
    <w:pPr>
      <w:widowControl w:val="0"/>
      <w:autoSpaceDE w:val="0"/>
      <w:autoSpaceDN w:val="0"/>
      <w:ind w:left="142"/>
      <w:outlineLvl w:val="0"/>
    </w:pPr>
    <w:rPr>
      <w:rFonts w:ascii="Calibri" w:eastAsia="Calibri" w:hAnsi="Calibri" w:cs="Calibri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0333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20333"/>
    <w:pPr>
      <w:widowControl w:val="0"/>
      <w:autoSpaceDE w:val="0"/>
      <w:autoSpaceDN w:val="0"/>
      <w:ind w:left="720"/>
    </w:pPr>
    <w:rPr>
      <w:rFonts w:ascii="Calibri" w:eastAsia="Calibri" w:hAnsi="Calibri" w:cs="Calibri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0333"/>
    <w:rPr>
      <w:rFonts w:ascii="Calibri" w:eastAsia="Calibri" w:hAnsi="Calibri" w:cs="Calibri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20333"/>
    <w:pPr>
      <w:widowControl w:val="0"/>
      <w:autoSpaceDE w:val="0"/>
      <w:autoSpaceDN w:val="0"/>
    </w:pPr>
    <w:rPr>
      <w:rFonts w:ascii="Calibri" w:eastAsia="Calibri" w:hAnsi="Calibri" w:cs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20333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unhideWhenUsed/>
    <w:rsid w:val="00A20333"/>
    <w:rPr>
      <w:vertAlign w:val="superscript"/>
    </w:rPr>
  </w:style>
  <w:style w:type="paragraph" w:styleId="Header">
    <w:name w:val="header"/>
    <w:basedOn w:val="Normal"/>
    <w:link w:val="HeaderChar"/>
    <w:rsid w:val="004910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910C7"/>
    <w:rPr>
      <w:sz w:val="24"/>
    </w:rPr>
  </w:style>
  <w:style w:type="paragraph" w:styleId="Footer">
    <w:name w:val="footer"/>
    <w:basedOn w:val="Normal"/>
    <w:link w:val="FooterChar"/>
    <w:rsid w:val="004910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10C7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30FE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105B5"/>
    <w:rPr>
      <w:sz w:val="16"/>
      <w:szCs w:val="16"/>
    </w:rPr>
  </w:style>
  <w:style w:type="paragraph" w:styleId="CommentText">
    <w:name w:val="annotation text"/>
    <w:basedOn w:val="Normal"/>
    <w:link w:val="CommentTextChar"/>
    <w:rsid w:val="00D105B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105B5"/>
  </w:style>
  <w:style w:type="paragraph" w:styleId="CommentSubject">
    <w:name w:val="annotation subject"/>
    <w:basedOn w:val="CommentText"/>
    <w:next w:val="CommentText"/>
    <w:link w:val="CommentSubjectChar"/>
    <w:rsid w:val="00D10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10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673FB612725543B022E32F0D833D28" ma:contentTypeVersion="15" ma:contentTypeDescription="Create a new document." ma:contentTypeScope="" ma:versionID="1535cc696e1bd5be2073770e56851e9c">
  <xsd:schema xmlns:xsd="http://www.w3.org/2001/XMLSchema" xmlns:xs="http://www.w3.org/2001/XMLSchema" xmlns:p="http://schemas.microsoft.com/office/2006/metadata/properties" xmlns:ns2="ef0c7ec5-87b8-4a5b-a07e-14696fda9a09" xmlns:ns3="36a8ecf2-302a-43bd-92af-05210112c23c" targetNamespace="http://schemas.microsoft.com/office/2006/metadata/properties" ma:root="true" ma:fieldsID="c80068fa2e74f9b2cc3d2ff7d40680ef" ns2:_="" ns3:_="">
    <xsd:import namespace="ef0c7ec5-87b8-4a5b-a07e-14696fda9a09"/>
    <xsd:import namespace="36a8ecf2-302a-43bd-92af-05210112c2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c7ec5-87b8-4a5b-a07e-14696fda9a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8ecf2-302a-43bd-92af-05210112c23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49eebc33-8ddf-4f09-8c65-9ca2de4f02c3}" ma:internalName="TaxCatchAll" ma:showField="CatchAllData" ma:web="36a8ecf2-302a-43bd-92af-05210112c2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a8ecf2-302a-43bd-92af-05210112c23c" xsi:nil="true"/>
    <lcf76f155ced4ddcb4097134ff3c332f xmlns="ef0c7ec5-87b8-4a5b-a07e-14696fda9a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9C7A16-E187-4EBF-AB70-9C48C67B5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c7ec5-87b8-4a5b-a07e-14696fda9a09"/>
    <ds:schemaRef ds:uri="36a8ecf2-302a-43bd-92af-05210112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36a8ecf2-302a-43bd-92af-05210112c23c"/>
    <ds:schemaRef ds:uri="ef0c7ec5-87b8-4a5b-a07e-14696fda9a09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7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 Marshall</dc:creator>
  <cp:keywords/>
  <cp:lastModifiedBy>Coffey, Gillian (DPH)</cp:lastModifiedBy>
  <cp:revision>2</cp:revision>
  <cp:lastPrinted>2015-01-29T14:50:00Z</cp:lastPrinted>
  <dcterms:created xsi:type="dcterms:W3CDTF">2026-09-15T16:36:00Z</dcterms:created>
  <dcterms:modified xsi:type="dcterms:W3CDTF">2026-09-15T16:36:00Z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0x010100B8673FB612725543B022E32F0D833D28</vt:lpwstr>
  </property>
  <property fmtid="{D5CDD505-2E9C-101B-9397-08002B2CF9AE}" pid="3" name="MediaServiceImageTags">
    <vt:lpwstr/>
  </property>
</Properties>
</file>