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783" w:rsidP="00A35783" w:rsidRDefault="00A35783" w14:paraId="0F436A61" w14:textId="77777777">
      <w:pPr>
        <w:spacing w:after="0"/>
        <w:jc w:val="center"/>
        <w:rPr>
          <w:rFonts w:ascii="Calibri" w:hAnsi="Calibri" w:eastAsia="Calibri" w:cs="Calibri"/>
          <w:b/>
          <w:bCs/>
          <w:color w:val="000000" w:themeColor="text1"/>
        </w:rPr>
      </w:pPr>
    </w:p>
    <w:p w:rsidR="00A35783" w:rsidP="00A35783" w:rsidRDefault="00A35783" w14:paraId="2854BBCB" w14:textId="77777777">
      <w:pPr>
        <w:spacing w:after="0"/>
        <w:jc w:val="center"/>
        <w:rPr>
          <w:rFonts w:ascii="Calibri" w:hAnsi="Calibri" w:eastAsia="Calibri" w:cs="Calibri"/>
          <w:b/>
          <w:bCs/>
          <w:color w:val="000000" w:themeColor="text1"/>
        </w:rPr>
      </w:pPr>
    </w:p>
    <w:p w:rsidR="00A35783" w:rsidP="00A35783" w:rsidRDefault="00A35783" w14:paraId="55B52932" w14:textId="77777777">
      <w:pPr>
        <w:spacing w:after="0"/>
        <w:jc w:val="center"/>
        <w:rPr>
          <w:rFonts w:ascii="Calibri" w:hAnsi="Calibri" w:eastAsia="Calibri" w:cs="Calibri"/>
          <w:b/>
          <w:bCs/>
          <w:color w:val="000000" w:themeColor="text1"/>
        </w:rPr>
      </w:pPr>
    </w:p>
    <w:p w:rsidR="00A35783" w:rsidP="00A35783" w:rsidRDefault="00A35783" w14:paraId="21FA43D3" w14:textId="77777777">
      <w:pPr>
        <w:spacing w:after="0"/>
        <w:jc w:val="center"/>
        <w:rPr>
          <w:rFonts w:ascii="Calibri" w:hAnsi="Calibri" w:eastAsia="Calibri" w:cs="Calibri"/>
          <w:b/>
          <w:bCs/>
          <w:color w:val="000000" w:themeColor="text1"/>
        </w:rPr>
      </w:pPr>
    </w:p>
    <w:p w:rsidR="00A35783" w:rsidP="00A35783" w:rsidRDefault="00A35783" w14:paraId="1908B545" w14:textId="77777777">
      <w:pPr>
        <w:spacing w:after="0"/>
        <w:jc w:val="center"/>
        <w:rPr>
          <w:rFonts w:ascii="Calibri" w:hAnsi="Calibri" w:eastAsia="Calibri" w:cs="Calibri"/>
          <w:color w:val="000000" w:themeColor="text1"/>
        </w:rPr>
      </w:pPr>
      <w:r w:rsidRPr="5030B341">
        <w:rPr>
          <w:rFonts w:ascii="Calibri" w:hAnsi="Calibri" w:eastAsia="Calibri" w:cs="Calibri"/>
          <w:b/>
          <w:bCs/>
          <w:color w:val="000000" w:themeColor="text1"/>
        </w:rPr>
        <w:t>GROUP INSURANCE COMMISSION MEETING</w:t>
      </w:r>
    </w:p>
    <w:p w:rsidR="00A35783" w:rsidP="00A35783" w:rsidRDefault="00A35783" w14:paraId="7E1ED3B5" w14:textId="77777777">
      <w:pPr>
        <w:spacing w:after="0"/>
        <w:jc w:val="center"/>
        <w:rPr>
          <w:rFonts w:ascii="Calibri" w:hAnsi="Calibri" w:eastAsia="Calibri" w:cs="Calibri"/>
          <w:b/>
          <w:bCs/>
          <w:color w:val="000000" w:themeColor="text1"/>
        </w:rPr>
      </w:pPr>
      <w:r w:rsidRPr="34307A75">
        <w:rPr>
          <w:rFonts w:ascii="Calibri" w:hAnsi="Calibri" w:eastAsia="Calibri" w:cs="Calibri"/>
          <w:b/>
          <w:bCs/>
          <w:color w:val="000000" w:themeColor="text1"/>
        </w:rPr>
        <w:t>Thursday, March 5, 2026</w:t>
      </w:r>
    </w:p>
    <w:p w:rsidR="00A35783" w:rsidP="00A35783" w:rsidRDefault="00A35783" w14:paraId="7FACB711" w14:textId="77777777">
      <w:pPr>
        <w:spacing w:after="0"/>
        <w:jc w:val="center"/>
        <w:rPr>
          <w:rFonts w:ascii="Calibri" w:hAnsi="Calibri" w:eastAsia="Calibri" w:cs="Calibri"/>
          <w:color w:val="000000" w:themeColor="text1"/>
        </w:rPr>
      </w:pPr>
      <w:r w:rsidRPr="5030B341">
        <w:rPr>
          <w:rFonts w:ascii="Calibri" w:hAnsi="Calibri" w:eastAsia="Calibri" w:cs="Calibri"/>
          <w:b/>
          <w:bCs/>
          <w:color w:val="000000" w:themeColor="text1"/>
        </w:rPr>
        <w:t>8:30 A.M.-10:00 A.M.</w:t>
      </w:r>
    </w:p>
    <w:p w:rsidR="00A35783" w:rsidP="00A35783" w:rsidRDefault="00A35783" w14:paraId="1FF8122C" w14:textId="77777777">
      <w:pPr>
        <w:spacing w:after="0"/>
        <w:jc w:val="center"/>
        <w:rPr>
          <w:rFonts w:ascii="Calibri" w:hAnsi="Calibri" w:eastAsia="Calibri" w:cs="Calibri"/>
          <w:color w:val="000000" w:themeColor="text1"/>
        </w:rPr>
      </w:pPr>
    </w:p>
    <w:p w:rsidR="00A35783" w:rsidP="00A35783" w:rsidRDefault="00A35783" w14:paraId="0ADDD35E" w14:textId="77777777">
      <w:pPr>
        <w:spacing w:after="0"/>
        <w:jc w:val="center"/>
        <w:rPr>
          <w:rFonts w:ascii="Calibri" w:hAnsi="Calibri" w:eastAsia="Calibri" w:cs="Calibri"/>
          <w:color w:val="000000" w:themeColor="text1"/>
        </w:rPr>
      </w:pPr>
      <w:proofErr w:type="gramStart"/>
      <w:r w:rsidRPr="5030B341">
        <w:rPr>
          <w:rFonts w:ascii="Calibri" w:hAnsi="Calibri" w:eastAsia="Calibri" w:cs="Calibri"/>
          <w:color w:val="000000" w:themeColor="text1"/>
        </w:rPr>
        <w:t>Meeting</w:t>
      </w:r>
      <w:proofErr w:type="gramEnd"/>
      <w:r w:rsidRPr="5030B341">
        <w:rPr>
          <w:rFonts w:ascii="Calibri" w:hAnsi="Calibri" w:eastAsia="Calibri" w:cs="Calibri"/>
          <w:color w:val="000000" w:themeColor="text1"/>
        </w:rPr>
        <w:t xml:space="preserve"> held virtually through online audio-video platform (ZOOM) and accessible on </w:t>
      </w:r>
      <w:proofErr w:type="gramStart"/>
      <w:r w:rsidRPr="5030B341">
        <w:rPr>
          <w:rFonts w:ascii="Calibri" w:hAnsi="Calibri" w:eastAsia="Calibri" w:cs="Calibri"/>
          <w:color w:val="000000" w:themeColor="text1"/>
        </w:rPr>
        <w:t>the GIC’s</w:t>
      </w:r>
      <w:proofErr w:type="gramEnd"/>
      <w:r w:rsidRPr="5030B341">
        <w:rPr>
          <w:rFonts w:ascii="Calibri" w:hAnsi="Calibri" w:eastAsia="Calibri" w:cs="Calibri"/>
          <w:color w:val="000000" w:themeColor="text1"/>
        </w:rPr>
        <w:t xml:space="preserve"> YouTube channel.</w:t>
      </w:r>
    </w:p>
    <w:p w:rsidR="00A35783" w:rsidP="00A35783" w:rsidRDefault="00A35783" w14:paraId="7B026528" w14:textId="77777777">
      <w:pPr>
        <w:spacing w:after="0"/>
        <w:rPr>
          <w:rFonts w:ascii="Calibri" w:hAnsi="Calibri" w:eastAsia="Calibri" w:cs="Calibri"/>
          <w:color w:val="000000" w:themeColor="text1"/>
        </w:rPr>
      </w:pPr>
    </w:p>
    <w:p w:rsidR="00A35783" w:rsidP="00A35783" w:rsidRDefault="00A35783" w14:paraId="25EFAF96" w14:textId="77777777">
      <w:pPr>
        <w:spacing w:after="0"/>
        <w:jc w:val="center"/>
        <w:rPr>
          <w:rFonts w:ascii="Calibri" w:hAnsi="Calibri" w:eastAsia="Calibri" w:cs="Calibri"/>
          <w:color w:val="000000" w:themeColor="text1"/>
        </w:rPr>
      </w:pPr>
      <w:r w:rsidRPr="5030B341">
        <w:rPr>
          <w:rFonts w:ascii="Calibri" w:hAnsi="Calibri" w:eastAsia="Calibri" w:cs="Calibri"/>
          <w:b/>
          <w:bCs/>
          <w:color w:val="000000" w:themeColor="text1"/>
          <w:u w:val="single"/>
        </w:rPr>
        <w:t>MINUTES OF THE MEETING</w:t>
      </w:r>
    </w:p>
    <w:p w:rsidR="00A35783" w:rsidP="00A35783" w:rsidRDefault="00A35783" w14:paraId="772FD14D" w14:textId="77777777">
      <w:pPr>
        <w:spacing w:after="0"/>
        <w:rPr>
          <w:rFonts w:ascii="Calibri" w:hAnsi="Calibri" w:eastAsia="Calibri" w:cs="Calibri"/>
          <w:color w:val="000000" w:themeColor="text1"/>
        </w:rPr>
      </w:pPr>
    </w:p>
    <w:p w:rsidR="00A35783" w:rsidP="00A35783" w:rsidRDefault="00A35783" w14:paraId="007D5F94" w14:textId="77777777">
      <w:pPr>
        <w:spacing w:after="0"/>
        <w:rPr>
          <w:rFonts w:ascii="Calibri" w:hAnsi="Calibri" w:eastAsia="Calibri" w:cs="Calibri"/>
          <w:color w:val="000000" w:themeColor="text1"/>
        </w:rPr>
      </w:pPr>
      <w:r w:rsidRPr="05740256">
        <w:rPr>
          <w:rFonts w:ascii="Calibri" w:hAnsi="Calibri" w:eastAsia="Calibri" w:cs="Calibri"/>
          <w:color w:val="000000" w:themeColor="text1"/>
        </w:rPr>
        <w:t>NUMBER</w:t>
      </w:r>
      <w:proofErr w:type="gramStart"/>
      <w:r w:rsidRPr="05740256">
        <w:rPr>
          <w:rFonts w:ascii="Calibri" w:hAnsi="Calibri" w:eastAsia="Calibri" w:cs="Calibri"/>
          <w:color w:val="000000" w:themeColor="text1"/>
        </w:rPr>
        <w:t xml:space="preserve">: </w:t>
      </w:r>
      <w:r>
        <w:tab/>
      </w:r>
      <w:r w:rsidRPr="05740256">
        <w:rPr>
          <w:rFonts w:ascii="Calibri" w:hAnsi="Calibri" w:eastAsia="Calibri" w:cs="Calibri"/>
          <w:color w:val="000000" w:themeColor="text1"/>
        </w:rPr>
        <w:t>Seven</w:t>
      </w:r>
      <w:proofErr w:type="gramEnd"/>
      <w:r w:rsidRPr="05740256">
        <w:rPr>
          <w:rFonts w:ascii="Calibri" w:hAnsi="Calibri" w:eastAsia="Calibri" w:cs="Calibri"/>
          <w:color w:val="000000" w:themeColor="text1"/>
        </w:rPr>
        <w:t xml:space="preserve"> Hundred and Two</w:t>
      </w:r>
    </w:p>
    <w:p w:rsidR="00A35783" w:rsidP="00A35783" w:rsidRDefault="00A35783" w14:paraId="64C853C1" w14:textId="77777777">
      <w:pPr>
        <w:spacing w:after="0"/>
        <w:rPr>
          <w:rFonts w:ascii="Calibri" w:hAnsi="Calibri" w:eastAsia="Calibri" w:cs="Calibri"/>
          <w:color w:val="000000" w:themeColor="text1"/>
        </w:rPr>
      </w:pPr>
      <w:r w:rsidRPr="34307A75">
        <w:rPr>
          <w:rFonts w:ascii="Calibri" w:hAnsi="Calibri" w:eastAsia="Calibri" w:cs="Calibri"/>
          <w:color w:val="000000" w:themeColor="text1"/>
        </w:rPr>
        <w:t>DATE</w:t>
      </w:r>
      <w:proofErr w:type="gramStart"/>
      <w:r w:rsidRPr="34307A75">
        <w:rPr>
          <w:rFonts w:ascii="Calibri" w:hAnsi="Calibri" w:eastAsia="Calibri" w:cs="Calibri"/>
          <w:color w:val="000000" w:themeColor="text1"/>
        </w:rPr>
        <w:t>:</w:t>
      </w:r>
      <w:r>
        <w:tab/>
      </w:r>
      <w:r>
        <w:tab/>
      </w:r>
      <w:r w:rsidRPr="34307A75">
        <w:rPr>
          <w:rFonts w:ascii="Calibri" w:hAnsi="Calibri" w:eastAsia="Calibri" w:cs="Calibri"/>
          <w:color w:val="000000" w:themeColor="text1"/>
        </w:rPr>
        <w:t>March</w:t>
      </w:r>
      <w:proofErr w:type="gramEnd"/>
      <w:r w:rsidRPr="34307A75">
        <w:rPr>
          <w:rFonts w:ascii="Calibri" w:hAnsi="Calibri" w:eastAsia="Calibri" w:cs="Calibri"/>
          <w:color w:val="000000" w:themeColor="text1"/>
        </w:rPr>
        <w:t xml:space="preserve"> 5, 2026</w:t>
      </w:r>
    </w:p>
    <w:p w:rsidR="00A35783" w:rsidP="00A35783" w:rsidRDefault="00A35783" w14:paraId="74420CA5" w14:textId="77777777">
      <w:pPr>
        <w:spacing w:after="0"/>
        <w:rPr>
          <w:rFonts w:ascii="Calibri" w:hAnsi="Calibri" w:eastAsia="Calibri" w:cs="Calibri"/>
          <w:color w:val="000000" w:themeColor="text1"/>
        </w:rPr>
      </w:pPr>
      <w:r w:rsidRPr="5030B341">
        <w:rPr>
          <w:rFonts w:ascii="Calibri" w:hAnsi="Calibri" w:eastAsia="Calibri" w:cs="Calibri"/>
          <w:color w:val="000000" w:themeColor="text1"/>
        </w:rPr>
        <w:t>TIME</w:t>
      </w:r>
      <w:proofErr w:type="gramStart"/>
      <w:r w:rsidRPr="5030B341">
        <w:rPr>
          <w:rFonts w:ascii="Calibri" w:hAnsi="Calibri" w:eastAsia="Calibri" w:cs="Calibri"/>
          <w:color w:val="000000" w:themeColor="text1"/>
        </w:rPr>
        <w:t>:</w:t>
      </w:r>
      <w:r>
        <w:tab/>
      </w:r>
      <w:r>
        <w:tab/>
      </w:r>
      <w:r w:rsidRPr="5030B341">
        <w:rPr>
          <w:rFonts w:ascii="Calibri" w:hAnsi="Calibri" w:eastAsia="Calibri" w:cs="Calibri"/>
          <w:color w:val="000000" w:themeColor="text1"/>
        </w:rPr>
        <w:t>8</w:t>
      </w:r>
      <w:proofErr w:type="gramEnd"/>
      <w:r w:rsidRPr="5030B341">
        <w:rPr>
          <w:rFonts w:ascii="Calibri" w:hAnsi="Calibri" w:eastAsia="Calibri" w:cs="Calibri"/>
          <w:color w:val="000000" w:themeColor="text1"/>
        </w:rPr>
        <w:t>:30 A.M.</w:t>
      </w:r>
    </w:p>
    <w:p w:rsidR="00A35783" w:rsidP="00A35783" w:rsidRDefault="00A35783" w14:paraId="24EC1313" w14:textId="77777777">
      <w:pPr>
        <w:spacing w:after="0"/>
        <w:ind w:left="1440" w:hanging="1440"/>
        <w:rPr>
          <w:rFonts w:ascii="Calibri" w:hAnsi="Calibri" w:eastAsia="Calibri" w:cs="Calibri"/>
          <w:color w:val="000000" w:themeColor="text1"/>
        </w:rPr>
      </w:pPr>
      <w:r w:rsidRPr="5030B341">
        <w:rPr>
          <w:rFonts w:ascii="Calibri" w:hAnsi="Calibri" w:eastAsia="Calibri" w:cs="Calibri"/>
          <w:color w:val="000000" w:themeColor="text1"/>
        </w:rPr>
        <w:t>PLACE:</w:t>
      </w:r>
      <w:r>
        <w:tab/>
      </w:r>
      <w:r w:rsidRPr="5030B341">
        <w:rPr>
          <w:rFonts w:ascii="Calibri" w:hAnsi="Calibri" w:eastAsia="Calibri" w:cs="Calibri"/>
          <w:color w:val="000000" w:themeColor="text1"/>
        </w:rPr>
        <w:t xml:space="preserve">Meeting held virtually through online audio-video platform (ZOOM) and accessible on </w:t>
      </w:r>
      <w:proofErr w:type="gramStart"/>
      <w:r w:rsidRPr="5030B341">
        <w:rPr>
          <w:rFonts w:ascii="Calibri" w:hAnsi="Calibri" w:eastAsia="Calibri" w:cs="Calibri"/>
          <w:color w:val="000000" w:themeColor="text1"/>
        </w:rPr>
        <w:t>the GIC’s</w:t>
      </w:r>
      <w:proofErr w:type="gramEnd"/>
      <w:r w:rsidRPr="5030B341">
        <w:rPr>
          <w:rFonts w:ascii="Calibri" w:hAnsi="Calibri" w:eastAsia="Calibri" w:cs="Calibri"/>
          <w:color w:val="000000" w:themeColor="text1"/>
        </w:rPr>
        <w:t xml:space="preserve"> YouTube channel</w:t>
      </w:r>
    </w:p>
    <w:p w:rsidR="00A35783" w:rsidP="007A7F18" w:rsidRDefault="00A35783" w14:paraId="74077A29" w14:textId="77777777">
      <w:pPr>
        <w:rPr>
          <w:b/>
          <w:bCs/>
        </w:rPr>
      </w:pPr>
    </w:p>
    <w:p w:rsidRPr="007A7F18" w:rsidR="007A7F18" w:rsidP="007A7F18" w:rsidRDefault="007A7F18" w14:paraId="4BEB9C71" w14:textId="335236A7">
      <w:pPr>
        <w:rPr>
          <w:b/>
          <w:bCs/>
        </w:rPr>
      </w:pPr>
      <w:proofErr w:type="gramStart"/>
      <w:r w:rsidRPr="007A7F18">
        <w:rPr>
          <w:b/>
          <w:bCs/>
        </w:rPr>
        <w:t>Commissioners</w:t>
      </w:r>
      <w:proofErr w:type="gramEnd"/>
      <w:r w:rsidRPr="007A7F18">
        <w:rPr>
          <w:b/>
          <w:bCs/>
        </w:rPr>
        <w:t xml:space="preserve"> Present</w:t>
      </w:r>
    </w:p>
    <w:p w:rsidRPr="007A7F18" w:rsidR="007A7F18" w:rsidP="007A7F18" w:rsidRDefault="007A7F18" w14:paraId="28DD74D1" w14:textId="31F7A284">
      <w:r w:rsidRPr="007A7F18">
        <w:t>VALERIE SULLIVAN (Chair, Public Member)</w:t>
      </w:r>
      <w:r w:rsidRPr="007A7F18">
        <w:br/>
      </w:r>
      <w:r w:rsidRPr="007A7F18">
        <w:t>BOBBI KAPLAN (Vice Chair, NAGE)</w:t>
      </w:r>
      <w:r w:rsidRPr="007A7F18">
        <w:br/>
      </w:r>
      <w:r w:rsidRPr="007A7F18">
        <w:t>MATTHEW GORZKOWICZ (Secretary of Administration and Finance) Designee: Dana Sullivan</w:t>
      </w:r>
      <w:r w:rsidRPr="007A7F18">
        <w:br/>
      </w:r>
      <w:r w:rsidRPr="007A7F18">
        <w:t>MICHAEL CALJOUW (Commissioner of Insurance) Designee: Rebecca Butler</w:t>
      </w:r>
      <w:r w:rsidRPr="007A7F18">
        <w:br/>
      </w:r>
      <w:r w:rsidRPr="007A7F18">
        <w:t>DARREN AMBLER (Public Member)</w:t>
      </w:r>
      <w:r w:rsidRPr="007A7F18">
        <w:br/>
      </w:r>
      <w:r w:rsidRPr="007A7F18">
        <w:t>MARTIN CURLEY (Public Safety)</w:t>
      </w:r>
      <w:r w:rsidRPr="007A7F18">
        <w:br/>
      </w:r>
      <w:r w:rsidRPr="007A7F18">
        <w:t>TAMARA P. DAVIS (Public Member)</w:t>
      </w:r>
      <w:r w:rsidRPr="007A7F18">
        <w:br/>
      </w:r>
      <w:r w:rsidRPr="007A7F18">
        <w:t>JANE EDMONDS (Retiree)</w:t>
      </w:r>
      <w:r w:rsidRPr="007A7F18">
        <w:br/>
      </w:r>
      <w:r w:rsidRPr="007A7F18">
        <w:t>GERZINO GUIRAND (Council 93, AFSCME, AFL-CIO)</w:t>
      </w:r>
      <w:r w:rsidRPr="007A7F18">
        <w:br/>
      </w:r>
      <w:r w:rsidRPr="007A7F18">
        <w:t>EILEEN P. MCANNENY (Public Member)</w:t>
      </w:r>
      <w:r w:rsidRPr="007A7F18">
        <w:br/>
      </w:r>
      <w:r w:rsidRPr="007A7F18">
        <w:t>KRISTIN PEPIN (NAGE)</w:t>
      </w:r>
      <w:r w:rsidRPr="007A7F18">
        <w:br/>
      </w:r>
      <w:r w:rsidRPr="007A7F18">
        <w:t>DEAN ROBINSON (Massachusetts Teachers Association)</w:t>
      </w:r>
      <w:r w:rsidRPr="007A7F18">
        <w:br/>
      </w:r>
      <w:r w:rsidRPr="007A7F18">
        <w:t>JASON SILVA (Massachusetts Municipal Association)</w:t>
      </w:r>
      <w:r w:rsidRPr="007A7F18">
        <w:br/>
      </w:r>
      <w:r w:rsidRPr="007A7F18">
        <w:t>ANNA SINAIKO, Ph.D. (Health Economist)</w:t>
      </w:r>
      <w:r w:rsidRPr="007A7F18">
        <w:br/>
      </w:r>
      <w:r w:rsidRPr="007A7F18">
        <w:t>CATHERINE WEST (Public Member)</w:t>
      </w:r>
    </w:p>
    <w:p w:rsidRPr="007A7F18" w:rsidR="007A7F18" w:rsidP="007A7F18" w:rsidRDefault="000146CB" w14:paraId="52D740A1" w14:textId="77777777">
      <w:r>
        <w:pict w14:anchorId="0C066456">
          <v:rect id="_x0000_i1025" style="width:0;height:1.5pt" o:hr="t" o:hrstd="t" o:hralign="center" fillcolor="#a0a0a0" stroked="f"/>
        </w:pict>
      </w:r>
    </w:p>
    <w:p w:rsidRPr="007A7F18" w:rsidR="007A7F18" w:rsidP="007A7F18" w:rsidRDefault="007A7F18" w14:paraId="26D73E00" w14:textId="77777777">
      <w:pPr>
        <w:rPr>
          <w:b/>
          <w:bCs/>
        </w:rPr>
      </w:pPr>
      <w:r w:rsidRPr="007A7F18">
        <w:rPr>
          <w:b/>
          <w:bCs/>
        </w:rPr>
        <w:t>I. Introduction and Approval of the Minutes</w:t>
      </w:r>
    </w:p>
    <w:p w:rsidRPr="007A7F18" w:rsidR="007A7F18" w:rsidP="007A7F18" w:rsidRDefault="007A7F18" w14:paraId="2A7253DA" w14:textId="77777777">
      <w:r w:rsidRPr="007A7F18">
        <w:t>At 8:30 A.M., the Chair called the meeting to order and announced the Commissioners in attendance. The Chair then turned the meeting over to Executive Director Veno to review the agenda for the meeting.</w:t>
      </w:r>
    </w:p>
    <w:p w:rsidRPr="007A7F18" w:rsidR="007A7F18" w:rsidP="007A7F18" w:rsidRDefault="007A7F18" w14:paraId="7F07A177" w14:textId="77777777">
      <w:r w:rsidRPr="007A7F18">
        <w:t>Executive Director Veno reviewed the agenda and then returned the meeting to the Chair.</w:t>
      </w:r>
    </w:p>
    <w:p w:rsidRPr="007A7F18" w:rsidR="007A7F18" w:rsidP="007A7F18" w:rsidRDefault="007A7F18" w14:paraId="62CA592D" w14:textId="77777777">
      <w:r w:rsidRPr="007A7F18">
        <w:t>The Chair announced that there were no minutes to vote on, but that the next meeting would include a vote for both the current meeting and the meeting from February 26, 2026.</w:t>
      </w:r>
    </w:p>
    <w:p w:rsidRPr="007A7F18" w:rsidR="007A7F18" w:rsidP="007A7F18" w:rsidRDefault="000146CB" w14:paraId="07CBF26F" w14:textId="77777777">
      <w:r>
        <w:pict w14:anchorId="6C43F14F">
          <v:rect id="_x0000_i1026" style="width:0;height:1.5pt" o:hr="t" o:hrstd="t" o:hralign="center" fillcolor="#a0a0a0" stroked="f"/>
        </w:pict>
      </w:r>
    </w:p>
    <w:p w:rsidRPr="007A7F18" w:rsidR="007A7F18" w:rsidP="007A7F18" w:rsidRDefault="007A7F18" w14:paraId="3620530F" w14:textId="77777777">
      <w:pPr>
        <w:rPr>
          <w:b/>
          <w:bCs/>
        </w:rPr>
      </w:pPr>
      <w:r w:rsidRPr="007A7F18">
        <w:rPr>
          <w:b/>
          <w:bCs/>
        </w:rPr>
        <w:t>II. Executive Director’s Report</w:t>
      </w:r>
    </w:p>
    <w:p w:rsidRPr="007A7F18" w:rsidR="007A7F18" w:rsidP="007A7F18" w:rsidRDefault="007A7F18" w14:paraId="111F2BE9" w14:textId="77777777">
      <w:proofErr w:type="gramStart"/>
      <w:r w:rsidRPr="007A7F18">
        <w:rPr>
          <w:b/>
          <w:bCs/>
        </w:rPr>
        <w:t>Presented</w:t>
      </w:r>
      <w:proofErr w:type="gramEnd"/>
      <w:r w:rsidRPr="007A7F18">
        <w:rPr>
          <w:b/>
          <w:bCs/>
        </w:rPr>
        <w:t xml:space="preserve"> by Matthew Veno, Executive Director, and Members of Senior Staff</w:t>
      </w:r>
    </w:p>
    <w:p w:rsidRPr="007A7F18" w:rsidR="007A7F18" w:rsidP="007A7F18" w:rsidRDefault="007A7F18" w14:paraId="73E44BBA" w14:textId="77777777">
      <w:r w:rsidRPr="007A7F18">
        <w:t xml:space="preserve">The Executive Director stated that there were two open positions that the GIC was looking to fill. Both positions were posted on </w:t>
      </w:r>
      <w:proofErr w:type="spellStart"/>
      <w:r w:rsidRPr="007A7F18">
        <w:t>MassCareers</w:t>
      </w:r>
      <w:proofErr w:type="spellEnd"/>
      <w:r w:rsidRPr="007A7F18">
        <w:t>. He requested that Commissioners encourage any qualified candidates to apply.</w:t>
      </w:r>
    </w:p>
    <w:p w:rsidRPr="007A7F18" w:rsidR="007A7F18" w:rsidP="007A7F18" w:rsidRDefault="007A7F18" w14:paraId="183A26B8" w14:textId="13000966">
      <w:r w:rsidR="007A7F18">
        <w:rPr/>
        <w:t xml:space="preserve">He noted that eleven (11) municipalities were joining the GIC and that staff </w:t>
      </w:r>
      <w:r w:rsidR="007A7F18">
        <w:rPr/>
        <w:t>was</w:t>
      </w:r>
      <w:r w:rsidR="007A7F18">
        <w:rPr/>
        <w:t xml:space="preserve"> working with them to </w:t>
      </w:r>
      <w:r w:rsidR="24FE3C41">
        <w:rPr/>
        <w:t>facilitate</w:t>
      </w:r>
      <w:r w:rsidR="24FE3C41">
        <w:rPr/>
        <w:t xml:space="preserve"> </w:t>
      </w:r>
      <w:r w:rsidR="007A7F18">
        <w:rPr/>
        <w:t>their transition.</w:t>
      </w:r>
    </w:p>
    <w:p w:rsidRPr="007A7F18" w:rsidR="007A7F18" w:rsidP="007A7F18" w:rsidRDefault="007A7F18" w14:paraId="09EC15F9" w14:textId="3D4C2B49">
      <w:r w:rsidR="007A7F18">
        <w:rPr/>
        <w:t>He also gave a brief synopsis of the</w:t>
      </w:r>
      <w:r w:rsidR="281E7C95">
        <w:rPr/>
        <w:t xml:space="preserve"> Governor’s</w:t>
      </w:r>
      <w:r w:rsidR="007A7F18">
        <w:rPr/>
        <w:t xml:space="preserve"> health care affordability working group</w:t>
      </w:r>
      <w:r w:rsidR="18C6C2F9">
        <w:rPr/>
        <w:t>,</w:t>
      </w:r>
      <w:r w:rsidR="007A7F18">
        <w:rPr/>
        <w:t xml:space="preserve"> of which he is a member.</w:t>
      </w:r>
    </w:p>
    <w:p w:rsidRPr="007A7F18" w:rsidR="007A7F18" w:rsidP="007A7F18" w:rsidRDefault="000146CB" w14:paraId="41139C9E" w14:textId="77777777">
      <w:r>
        <w:pict w14:anchorId="058D5B24">
          <v:rect id="_x0000_i1027" style="width:0;height:1.5pt" o:hr="t" o:hrstd="t" o:hralign="center" fillcolor="#a0a0a0" stroked="f"/>
        </w:pict>
      </w:r>
    </w:p>
    <w:p w:rsidRPr="007A7F18" w:rsidR="007A7F18" w:rsidP="007A7F18" w:rsidRDefault="007A7F18" w14:paraId="286C24DA" w14:textId="77777777">
      <w:pPr>
        <w:rPr>
          <w:b/>
          <w:bCs/>
        </w:rPr>
      </w:pPr>
      <w:r w:rsidRPr="007A7F18">
        <w:rPr>
          <w:b/>
          <w:bCs/>
        </w:rPr>
        <w:t>III. FY2027 Rate Approval (VOTE)</w:t>
      </w:r>
    </w:p>
    <w:p w:rsidRPr="007A7F18" w:rsidR="007A7F18" w:rsidP="007A7F18" w:rsidRDefault="007A7F18" w14:paraId="57CE95A9" w14:textId="77777777">
      <w:r w:rsidRPr="007A7F18">
        <w:rPr>
          <w:b/>
          <w:bCs/>
        </w:rPr>
        <w:t>Presented by Margaret Anshutz, Director of Health Policy and Analysis; Cameron McBean, Director of Vendor Management; and Jennifer Hewitt, Chief Financial Officer</w:t>
      </w:r>
    </w:p>
    <w:p w:rsidRPr="007A7F18" w:rsidR="007A7F18" w:rsidP="007A7F18" w:rsidRDefault="1128B6BE" w14:paraId="2B5065C3" w14:textId="3A087671">
      <w:r w:rsidR="1128B6BE">
        <w:rPr/>
        <w:t xml:space="preserve">Ms. Anshutz </w:t>
      </w:r>
      <w:r w:rsidR="1128B6BE">
        <w:rPr/>
        <w:t>stated</w:t>
      </w:r>
      <w:r w:rsidR="1128B6BE">
        <w:rPr/>
        <w:t xml:space="preserve"> that the purpose of the presentation was to review </w:t>
      </w:r>
      <w:r w:rsidR="00E61F94">
        <w:rPr/>
        <w:t xml:space="preserve">plan-specific </w:t>
      </w:r>
      <w:r w:rsidR="1128B6BE">
        <w:rPr/>
        <w:t>rates</w:t>
      </w:r>
      <w:r w:rsidR="00E61F94">
        <w:rPr/>
        <w:t xml:space="preserve"> for health coverage options</w:t>
      </w:r>
      <w:r w:rsidR="1128B6BE">
        <w:rPr/>
        <w:t xml:space="preserve"> and vote on them. The presentation included both Non-Medicare and Medicare plans. WTW actuaries develo</w:t>
      </w:r>
      <w:r w:rsidR="007C7439">
        <w:rPr/>
        <w:t>p</w:t>
      </w:r>
      <w:r w:rsidR="1128B6BE">
        <w:rPr/>
        <w:t xml:space="preserve"> the</w:t>
      </w:r>
      <w:r w:rsidR="007C7439">
        <w:rPr/>
        <w:t>se</w:t>
      </w:r>
      <w:r w:rsidR="1128B6BE">
        <w:rPr/>
        <w:t xml:space="preserve"> rates annually based on past </w:t>
      </w:r>
      <w:r w:rsidR="1128B6BE">
        <w:rPr/>
        <w:t>utilization</w:t>
      </w:r>
      <w:r w:rsidR="1128B6BE">
        <w:rPr/>
        <w:t xml:space="preserve">, </w:t>
      </w:r>
      <w:r w:rsidR="1128B6BE">
        <w:rPr/>
        <w:t>anticipated</w:t>
      </w:r>
      <w:r w:rsidR="1128B6BE">
        <w:rPr/>
        <w:t xml:space="preserve"> membership within each plan, and </w:t>
      </w:r>
      <w:r w:rsidR="1128B6BE">
        <w:rPr/>
        <w:t>anticipated</w:t>
      </w:r>
      <w:r w:rsidR="1128B6BE">
        <w:rPr/>
        <w:t xml:space="preserve"> total claims costs.</w:t>
      </w:r>
    </w:p>
    <w:p w:rsidRPr="007A7F18" w:rsidR="007A7F18" w:rsidP="007A7F18" w:rsidRDefault="007A7F18" w14:paraId="465CBCDC" w14:textId="33A5DF86">
      <w:r w:rsidR="007A7F18">
        <w:rPr/>
        <w:t xml:space="preserve">She </w:t>
      </w:r>
      <w:r w:rsidR="007A7F18">
        <w:rPr/>
        <w:t xml:space="preserve">provided a definition of premiums and explained how premium costs are divided between employers and members. She reminded Commissioners that, </w:t>
      </w:r>
      <w:r w:rsidR="007A7F18">
        <w:rPr/>
        <w:t>with the exception of</w:t>
      </w:r>
      <w:r w:rsidR="007A7F18">
        <w:rPr/>
        <w:t xml:space="preserve"> the Medicare Advantage product, all GIC plans are self-insured.</w:t>
      </w:r>
    </w:p>
    <w:p w:rsidRPr="007A7F18" w:rsidR="007A7F18" w:rsidP="007A7F18" w:rsidRDefault="007A7F18" w14:paraId="6EC627A6" w14:textId="369A548E">
      <w:r w:rsidR="007A7F18">
        <w:rPr/>
        <w:t xml:space="preserve">Ms. Anshutz presented information on the factors driving premium increases, noting </w:t>
      </w:r>
      <w:r w:rsidR="008D05C0">
        <w:rPr/>
        <w:t xml:space="preserve">that </w:t>
      </w:r>
      <w:r w:rsidR="008D05C0">
        <w:rPr/>
        <w:t xml:space="preserve">high and rising </w:t>
      </w:r>
      <w:r w:rsidR="007A7F18">
        <w:rPr/>
        <w:t xml:space="preserve">provider pricing and pharmaceutical costs were the primary contributors. She presented average premium increases ranging from 3–4% on the low end to 12.01% on the high end. Fifty percent of enrollees were expected to experience a rate </w:t>
      </w:r>
      <w:r w:rsidR="0025765F">
        <w:rPr/>
        <w:t>increase</w:t>
      </w:r>
      <w:r w:rsidR="0025765F">
        <w:rPr/>
        <w:t xml:space="preserve"> </w:t>
      </w:r>
      <w:r w:rsidR="007A7F18">
        <w:rPr/>
        <w:t xml:space="preserve">of less than 7%; however, 5% of enrollees were expected to experience a rate </w:t>
      </w:r>
      <w:r w:rsidR="0025765F">
        <w:rPr/>
        <w:t>increase</w:t>
      </w:r>
      <w:r w:rsidR="0025765F">
        <w:rPr/>
        <w:t xml:space="preserve"> </w:t>
      </w:r>
      <w:r w:rsidR="007A7F18">
        <w:rPr/>
        <w:t xml:space="preserve">of more than 12%. She urged members to evaluate plan options to </w:t>
      </w:r>
      <w:r w:rsidR="007A7F18">
        <w:rPr/>
        <w:t>determine</w:t>
      </w:r>
      <w:r w:rsidR="007A7F18">
        <w:rPr/>
        <w:t xml:space="preserve"> whether a less expensive </w:t>
      </w:r>
      <w:r w:rsidR="007A7F18">
        <w:rPr/>
        <w:t>option</w:t>
      </w:r>
      <w:r w:rsidR="007A7F18">
        <w:rPr/>
        <w:t xml:space="preserve"> could meet their health care needs.</w:t>
      </w:r>
    </w:p>
    <w:p w:rsidRPr="007A7F18" w:rsidR="007A7F18" w:rsidP="007A7F18" w:rsidRDefault="007A7F18" w14:paraId="42EC0271" w14:textId="68ADE3C1">
      <w:r w:rsidR="007A7F18">
        <w:rPr/>
        <w:t xml:space="preserve">She </w:t>
      </w:r>
      <w:r w:rsidR="007A7F18">
        <w:rPr/>
        <w:t>presented individual rates by plan, comparing FY26 to FY27 rates, followed by family plan rates. She also presented a comprehensive chart of all plans with the associated proposed rates and percentage increases over FY26 rates. Mass General Brigham (MGB) Complete was projected to have the highest increase at 13.6%. Ms. Anshutz then presented the proposed non-municipal member contribution rates, followed by full-cost Medicare premiums and proposed member contribution rates for Medicare plans.</w:t>
      </w:r>
    </w:p>
    <w:p w:rsidRPr="007A7F18" w:rsidR="007A7F18" w:rsidP="007A7F18" w:rsidRDefault="007A7F18" w14:paraId="73267BB2" w14:textId="77777777">
      <w:r w:rsidRPr="007A7F18">
        <w:t>The Executive Director emphasized that members were encouraged to shop and evaluate plans to determine whether there were options that met their needs with either lower increases or lower overall premiums.</w:t>
      </w:r>
    </w:p>
    <w:p w:rsidRPr="007A7F18" w:rsidR="007A7F18" w:rsidP="007A7F18" w:rsidRDefault="007A7F18" w14:paraId="266442EB" w14:textId="7A2CFEEE">
      <w:r w:rsidR="007A7F18">
        <w:rPr/>
        <w:t xml:space="preserve">Commissioner Davis asked whether the lower-cost plans had higher deductibles and copays and asked why they were lower in cost. Ms. Anshutz replied that those plans </w:t>
      </w:r>
      <w:r w:rsidR="007A7F18">
        <w:rPr/>
        <w:t>generally had</w:t>
      </w:r>
      <w:r w:rsidR="007A7F18">
        <w:rPr/>
        <w:t xml:space="preserve"> more limited </w:t>
      </w:r>
      <w:r w:rsidR="003E614D">
        <w:rPr/>
        <w:t xml:space="preserve">provider </w:t>
      </w:r>
      <w:r w:rsidR="007A7F18">
        <w:rPr/>
        <w:t>networks and lower or equivalent deductibles.</w:t>
      </w:r>
    </w:p>
    <w:p w:rsidRPr="007A7F18" w:rsidR="007A7F18" w:rsidP="007A7F18" w:rsidRDefault="007A7F18" w14:paraId="6F67F088" w14:textId="4E537A7E">
      <w:r w:rsidR="007A7F18">
        <w:rPr/>
        <w:t xml:space="preserve">Vice Chair Kaplan commended GIC staff for the rate development process. She noted that even the lowest increase of 4% effectively </w:t>
      </w:r>
      <w:r w:rsidR="007A7F18">
        <w:rPr/>
        <w:t>eliminated</w:t>
      </w:r>
      <w:r w:rsidR="007A7F18">
        <w:rPr/>
        <w:t xml:space="preserve"> the value of recent salary increases received by state employees and that higher increases were double or more </w:t>
      </w:r>
      <w:r w:rsidR="007A7F18">
        <w:rPr/>
        <w:t xml:space="preserve">those salary increases. She </w:t>
      </w:r>
      <w:r w:rsidR="007A7F18">
        <w:rPr/>
        <w:t>stated</w:t>
      </w:r>
      <w:r w:rsidR="007A7F18">
        <w:rPr/>
        <w:t xml:space="preserve"> that the increases negatively affected members, many of whom were also losing GLP-1 medication coverage for weight loss.</w:t>
      </w:r>
    </w:p>
    <w:p w:rsidRPr="007A7F18" w:rsidR="007A7F18" w:rsidP="007A7F18" w:rsidRDefault="007A7F18" w14:paraId="01839655" w14:textId="77777777">
      <w:r w:rsidRPr="007A7F18">
        <w:t>Commissioner Davis stated that health care costs were skyrocketing and that the increases presented were still lower than those seen in the corporate sector. She stated that this demonstrated an urgent need to examine how health care prices are set and how payment for care is structured. She referenced a suggestion made by Commissioner McAnneny at the prior meeting regarding the need for a new structure.</w:t>
      </w:r>
    </w:p>
    <w:p w:rsidRPr="007A7F18" w:rsidR="007A7F18" w:rsidP="007A7F18" w:rsidRDefault="007A7F18" w14:paraId="302AF759" w14:textId="77777777">
      <w:r w:rsidRPr="007A7F18">
        <w:t>Commissioner Robinson stated that while a 7.5% increase was lower than national averages, he wanted clarification on how that figure had been determined. He noted that prescription drug costs had increased dramatically, while primary and specialty care costs had risen approximately 3–7%. Given the elimination of GLP-1 coverage, he asked what justified the 7.5% overall increase.</w:t>
      </w:r>
    </w:p>
    <w:p w:rsidRPr="007A7F18" w:rsidR="007A7F18" w:rsidP="007A7F18" w:rsidRDefault="007A7F18" w14:paraId="7B5FDB36" w14:textId="3EADD890">
      <w:r w:rsidR="007A7F18">
        <w:rPr/>
        <w:t xml:space="preserve">Ms. Anshutz </w:t>
      </w:r>
      <w:r w:rsidR="007A7F18">
        <w:rPr/>
        <w:t>stated</w:t>
      </w:r>
      <w:r w:rsidR="007A7F18">
        <w:rPr/>
        <w:t xml:space="preserve"> that although GLP-1 medications had received significant attention, </w:t>
      </w:r>
      <w:r w:rsidR="00F94318">
        <w:rPr/>
        <w:t>the GIC is also seeing risings pricing and spending for a variety of other covered drugs</w:t>
      </w:r>
      <w:r w:rsidR="007A7F18">
        <w:rPr/>
        <w:t xml:space="preserve">. Provider prices and coding increases that raise reimbursement levels were also contributing factors. She </w:t>
      </w:r>
      <w:r w:rsidR="007A7F18">
        <w:rPr/>
        <w:t>stated</w:t>
      </w:r>
      <w:r w:rsidR="007A7F18">
        <w:rPr/>
        <w:t xml:space="preserve"> that a more detailed breakdown could be provided.</w:t>
      </w:r>
    </w:p>
    <w:p w:rsidRPr="007A7F18" w:rsidR="007A7F18" w:rsidP="007A7F18" w:rsidRDefault="007A7F18" w14:paraId="27698FB5" w14:textId="77777777">
      <w:r w:rsidRPr="007A7F18">
        <w:t>Commissioner Davis moved to approve the recommended FY27 non-Medicare premiums and Medicare full-cost premiums as presented. Commissioner Ambler seconded the motion. The General Counsel conducted a roll call vote.</w:t>
      </w:r>
    </w:p>
    <w:p w:rsidRPr="007A7F18" w:rsidR="007A7F18" w:rsidP="007A7F18" w:rsidRDefault="007A7F18" w14:paraId="17BACFF9" w14:textId="77777777">
      <w:pPr>
        <w:numPr>
          <w:ilvl w:val="0"/>
          <w:numId w:val="1"/>
        </w:numPr>
      </w:pPr>
      <w:r w:rsidRPr="007A7F18">
        <w:t>Chair Sullivan voted aye</w:t>
      </w:r>
    </w:p>
    <w:p w:rsidRPr="007A7F18" w:rsidR="007A7F18" w:rsidP="007A7F18" w:rsidRDefault="007A7F18" w14:paraId="74C9464A" w14:textId="77777777">
      <w:pPr>
        <w:numPr>
          <w:ilvl w:val="0"/>
          <w:numId w:val="1"/>
        </w:numPr>
      </w:pPr>
      <w:r w:rsidRPr="007A7F18">
        <w:t>Vice Chair Kaplan voted no</w:t>
      </w:r>
    </w:p>
    <w:p w:rsidRPr="007A7F18" w:rsidR="007A7F18" w:rsidP="007A7F18" w:rsidRDefault="007A7F18" w14:paraId="689A85FB" w14:textId="77777777">
      <w:pPr>
        <w:numPr>
          <w:ilvl w:val="0"/>
          <w:numId w:val="1"/>
        </w:numPr>
      </w:pPr>
      <w:r w:rsidRPr="007A7F18">
        <w:t>Designee Sullivan voted yes</w:t>
      </w:r>
    </w:p>
    <w:p w:rsidRPr="007A7F18" w:rsidR="007A7F18" w:rsidP="007A7F18" w:rsidRDefault="007A7F18" w14:paraId="0B12ED31" w14:textId="77777777">
      <w:pPr>
        <w:numPr>
          <w:ilvl w:val="0"/>
          <w:numId w:val="1"/>
        </w:numPr>
      </w:pPr>
      <w:r w:rsidRPr="007A7F18">
        <w:t>Designee Butler voted aye</w:t>
      </w:r>
    </w:p>
    <w:p w:rsidRPr="007A7F18" w:rsidR="007A7F18" w:rsidP="007A7F18" w:rsidRDefault="007A7F18" w14:paraId="70221FB4" w14:textId="77777777">
      <w:pPr>
        <w:numPr>
          <w:ilvl w:val="0"/>
          <w:numId w:val="1"/>
        </w:numPr>
      </w:pPr>
      <w:r w:rsidRPr="007A7F18">
        <w:t>Commissioner Ambler voted aye</w:t>
      </w:r>
    </w:p>
    <w:p w:rsidRPr="007A7F18" w:rsidR="007A7F18" w:rsidP="1B31283A" w:rsidRDefault="1128B6BE" w14:paraId="429D385D" w14:textId="7E33FF9F">
      <w:pPr>
        <w:numPr>
          <w:ilvl w:val="0"/>
          <w:numId w:val="1"/>
        </w:numPr>
      </w:pPr>
      <w:r>
        <w:t>Commissioner Curley voted no</w:t>
      </w:r>
    </w:p>
    <w:p w:rsidRPr="007A7F18" w:rsidR="007A7F18" w:rsidP="007A7F18" w:rsidRDefault="007A7F18" w14:paraId="24882C7E" w14:textId="77777777">
      <w:pPr>
        <w:numPr>
          <w:ilvl w:val="0"/>
          <w:numId w:val="1"/>
        </w:numPr>
      </w:pPr>
      <w:r w:rsidRPr="007A7F18">
        <w:t>Commissioner Davis voted aye</w:t>
      </w:r>
    </w:p>
    <w:p w:rsidRPr="007A7F18" w:rsidR="007A7F18" w:rsidP="007A7F18" w:rsidRDefault="007A7F18" w14:paraId="171F960C" w14:textId="77777777">
      <w:pPr>
        <w:numPr>
          <w:ilvl w:val="0"/>
          <w:numId w:val="1"/>
        </w:numPr>
      </w:pPr>
      <w:r w:rsidRPr="007A7F18">
        <w:t>Commissioner Edmonds voted aye</w:t>
      </w:r>
    </w:p>
    <w:p w:rsidRPr="007A7F18" w:rsidR="007A7F18" w:rsidP="007A7F18" w:rsidRDefault="007A7F18" w14:paraId="31CC0DA5" w14:textId="77777777">
      <w:pPr>
        <w:numPr>
          <w:ilvl w:val="0"/>
          <w:numId w:val="1"/>
        </w:numPr>
      </w:pPr>
      <w:r w:rsidRPr="007A7F18">
        <w:t>Commissioner Guirand voted no</w:t>
      </w:r>
    </w:p>
    <w:p w:rsidRPr="007A7F18" w:rsidR="007A7F18" w:rsidP="007A7F18" w:rsidRDefault="007A7F18" w14:paraId="7C34511F" w14:textId="77777777">
      <w:pPr>
        <w:numPr>
          <w:ilvl w:val="0"/>
          <w:numId w:val="1"/>
        </w:numPr>
      </w:pPr>
      <w:r w:rsidRPr="007A7F18">
        <w:t>Commissioner McAnneny voted yes</w:t>
      </w:r>
    </w:p>
    <w:p w:rsidRPr="007A7F18" w:rsidR="007A7F18" w:rsidP="007A7F18" w:rsidRDefault="007A7F18" w14:paraId="7E191ED3" w14:textId="77777777">
      <w:pPr>
        <w:numPr>
          <w:ilvl w:val="0"/>
          <w:numId w:val="1"/>
        </w:numPr>
      </w:pPr>
      <w:r w:rsidRPr="007A7F18">
        <w:t>Commissioner Pepin voted no</w:t>
      </w:r>
    </w:p>
    <w:p w:rsidRPr="007A7F18" w:rsidR="007A7F18" w:rsidP="007A7F18" w:rsidRDefault="007A7F18" w14:paraId="24C07B91" w14:textId="77777777">
      <w:pPr>
        <w:numPr>
          <w:ilvl w:val="0"/>
          <w:numId w:val="1"/>
        </w:numPr>
      </w:pPr>
      <w:r w:rsidRPr="007A7F18">
        <w:t>Commissioner Robinson voted no</w:t>
      </w:r>
    </w:p>
    <w:p w:rsidRPr="007A7F18" w:rsidR="007A7F18" w:rsidP="007A7F18" w:rsidRDefault="007A7F18" w14:paraId="07512758" w14:textId="77777777">
      <w:pPr>
        <w:numPr>
          <w:ilvl w:val="0"/>
          <w:numId w:val="1"/>
        </w:numPr>
      </w:pPr>
      <w:r w:rsidRPr="007A7F18">
        <w:t>Commissioner Silva voted yes</w:t>
      </w:r>
    </w:p>
    <w:p w:rsidRPr="007A7F18" w:rsidR="007A7F18" w:rsidP="007A7F18" w:rsidRDefault="007A7F18" w14:paraId="4F5F2140" w14:textId="77777777">
      <w:pPr>
        <w:numPr>
          <w:ilvl w:val="0"/>
          <w:numId w:val="1"/>
        </w:numPr>
      </w:pPr>
      <w:r w:rsidRPr="007A7F18">
        <w:t>Commissioner Sinaiko voted aye</w:t>
      </w:r>
    </w:p>
    <w:p w:rsidRPr="007A7F18" w:rsidR="007A7F18" w:rsidP="007A7F18" w:rsidRDefault="007A7F18" w14:paraId="0F8B7CA1" w14:textId="77777777">
      <w:pPr>
        <w:numPr>
          <w:ilvl w:val="0"/>
          <w:numId w:val="1"/>
        </w:numPr>
      </w:pPr>
      <w:r w:rsidRPr="007A7F18">
        <w:t>Commissioner West voted yes</w:t>
      </w:r>
    </w:p>
    <w:p w:rsidRPr="007A7F18" w:rsidR="007A7F18" w:rsidP="007A7F18" w:rsidRDefault="007A7F18" w14:paraId="7538E0EF" w14:textId="77777777">
      <w:r w:rsidRPr="007A7F18">
        <w:t>The motion passed, with Commissioners Kaplan, Curley, Guirand, Pepin, and Robinson opposed.</w:t>
      </w:r>
    </w:p>
    <w:p w:rsidRPr="007A7F18" w:rsidR="007A7F18" w:rsidP="007A7F18" w:rsidRDefault="007A7F18" w14:paraId="221A36B9" w14:textId="77777777">
      <w:r w:rsidRPr="007A7F18">
        <w:t>Mr. McBean then presented the FY27 dental and vision rates. He reminded Commissioners that the dental plan is fully insured for active employees, while retiree plans are funded entirely by participants. He stated that the plans would experience small increases due to contractual limits. He presented rates for retiree plans, active plans, and vision plans. He noted that the vision plan is self-insured and that rates had been developed with the assistance of the GIC’s consultant, Lockton. He then presented the proposed combined Dental and Vision rates for FY27.</w:t>
      </w:r>
    </w:p>
    <w:p w:rsidRPr="007A7F18" w:rsidR="007A7F18" w:rsidP="007A7F18" w:rsidRDefault="007A7F18" w14:paraId="62B22176" w14:textId="77777777">
      <w:r w:rsidRPr="007A7F18">
        <w:t>The Chair asked what percentage of retirees elected dental insurance. Mr. McBean stated that total enrollment was approximately 15,000 participants and reiterated that the retiree plan is fully participant funded.</w:t>
      </w:r>
    </w:p>
    <w:p w:rsidRPr="007A7F18" w:rsidR="007A7F18" w:rsidP="007A7F18" w:rsidRDefault="1128B6BE" w14:paraId="66BA85EE" w14:textId="29E9D79F">
      <w:r w:rsidR="1128B6BE">
        <w:rPr/>
        <w:t xml:space="preserve">Vice Chair Kaplan asked about the distribution between family and individual retiree plans. </w:t>
      </w:r>
      <w:r w:rsidR="1128B6BE">
        <w:rPr/>
        <w:t xml:space="preserve">Director of Operations Paul Murphy </w:t>
      </w:r>
      <w:r w:rsidR="1128B6BE">
        <w:rPr/>
        <w:t>provided the enrollment figures: for state retirees, 24,963 individuals were enrolled in retiree dental plans and 20,104 in family plans; for municipal retirees, 1,410 were enrolled in individual plans and 1,214 in family plans.  Mr. McBean reminded Commissioners that the active plans are available only to non-union employees of the Commonwealth. He then presented the proposed FY27 member contribution rates.</w:t>
      </w:r>
    </w:p>
    <w:p w:rsidRPr="007A7F18" w:rsidR="007A7F18" w:rsidP="007A7F18" w:rsidRDefault="007A7F18" w14:paraId="1CB0E20A" w14:textId="77777777">
      <w:r w:rsidRPr="007A7F18">
        <w:t>Designee Sullivan moved to approve the FY27 dental and vision rates. Commissioner Davis seconded the motion. The General Counsel conducted a roll call vote.</w:t>
      </w:r>
    </w:p>
    <w:p w:rsidRPr="007A7F18" w:rsidR="007A7F18" w:rsidP="007A7F18" w:rsidRDefault="007A7F18" w14:paraId="48DC66A9" w14:textId="77777777">
      <w:pPr>
        <w:numPr>
          <w:ilvl w:val="0"/>
          <w:numId w:val="2"/>
        </w:numPr>
      </w:pPr>
      <w:r w:rsidRPr="007A7F18">
        <w:t>Chair Sullivan voted aye</w:t>
      </w:r>
    </w:p>
    <w:p w:rsidRPr="007A7F18" w:rsidR="007A7F18" w:rsidP="007A7F18" w:rsidRDefault="007A7F18" w14:paraId="4A5B30BE" w14:textId="77777777">
      <w:pPr>
        <w:numPr>
          <w:ilvl w:val="0"/>
          <w:numId w:val="2"/>
        </w:numPr>
      </w:pPr>
      <w:r w:rsidRPr="007A7F18">
        <w:t>Vice Chair Kaplan voted aye</w:t>
      </w:r>
    </w:p>
    <w:p w:rsidRPr="007A7F18" w:rsidR="007A7F18" w:rsidP="007A7F18" w:rsidRDefault="007A7F18" w14:paraId="2769D093" w14:textId="77777777">
      <w:pPr>
        <w:numPr>
          <w:ilvl w:val="0"/>
          <w:numId w:val="2"/>
        </w:numPr>
      </w:pPr>
      <w:r w:rsidRPr="007A7F18">
        <w:t>Designee Sullivan voted yes</w:t>
      </w:r>
    </w:p>
    <w:p w:rsidRPr="007A7F18" w:rsidR="007A7F18" w:rsidP="007A7F18" w:rsidRDefault="007A7F18" w14:paraId="2173724B" w14:textId="77777777">
      <w:pPr>
        <w:numPr>
          <w:ilvl w:val="0"/>
          <w:numId w:val="2"/>
        </w:numPr>
      </w:pPr>
      <w:r w:rsidRPr="007A7F18">
        <w:t>Designee Butler voted aye</w:t>
      </w:r>
    </w:p>
    <w:p w:rsidRPr="007A7F18" w:rsidR="007A7F18" w:rsidP="007A7F18" w:rsidRDefault="007A7F18" w14:paraId="64F46762" w14:textId="77777777">
      <w:pPr>
        <w:numPr>
          <w:ilvl w:val="0"/>
          <w:numId w:val="2"/>
        </w:numPr>
      </w:pPr>
      <w:r w:rsidRPr="007A7F18">
        <w:t>Commissioner Ambler voted aye</w:t>
      </w:r>
    </w:p>
    <w:p w:rsidRPr="007A7F18" w:rsidR="007A7F18" w:rsidP="1B31283A" w:rsidRDefault="1128B6BE" w14:paraId="1A2D44A7" w14:textId="137AB8F0">
      <w:pPr>
        <w:numPr>
          <w:ilvl w:val="0"/>
          <w:numId w:val="2"/>
        </w:numPr>
      </w:pPr>
      <w:r>
        <w:t>Commissioner Curley voted aye</w:t>
      </w:r>
    </w:p>
    <w:p w:rsidRPr="007A7F18" w:rsidR="007A7F18" w:rsidP="007A7F18" w:rsidRDefault="007A7F18" w14:paraId="55AF7B7B" w14:textId="77777777">
      <w:pPr>
        <w:numPr>
          <w:ilvl w:val="0"/>
          <w:numId w:val="2"/>
        </w:numPr>
      </w:pPr>
      <w:r w:rsidRPr="007A7F18">
        <w:t>Commissioner Davis voted aye</w:t>
      </w:r>
    </w:p>
    <w:p w:rsidRPr="007A7F18" w:rsidR="007A7F18" w:rsidP="007A7F18" w:rsidRDefault="007A7F18" w14:paraId="4820FC18" w14:textId="77777777">
      <w:pPr>
        <w:numPr>
          <w:ilvl w:val="0"/>
          <w:numId w:val="2"/>
        </w:numPr>
      </w:pPr>
      <w:r w:rsidRPr="007A7F18">
        <w:t>Commissioner Edmonds voted aye</w:t>
      </w:r>
    </w:p>
    <w:p w:rsidRPr="007A7F18" w:rsidR="007A7F18" w:rsidP="007A7F18" w:rsidRDefault="007A7F18" w14:paraId="3473F977" w14:textId="77777777">
      <w:pPr>
        <w:numPr>
          <w:ilvl w:val="0"/>
          <w:numId w:val="2"/>
        </w:numPr>
      </w:pPr>
      <w:r w:rsidRPr="007A7F18">
        <w:t>Commissioner Guirand voted aye</w:t>
      </w:r>
    </w:p>
    <w:p w:rsidRPr="007A7F18" w:rsidR="007A7F18" w:rsidP="007A7F18" w:rsidRDefault="007A7F18" w14:paraId="60360E6A" w14:textId="77777777">
      <w:pPr>
        <w:numPr>
          <w:ilvl w:val="0"/>
          <w:numId w:val="2"/>
        </w:numPr>
      </w:pPr>
      <w:r w:rsidRPr="007A7F18">
        <w:t>Commissioner McAnneny voted yes by raising her hand due to technical difficulties</w:t>
      </w:r>
    </w:p>
    <w:p w:rsidRPr="007A7F18" w:rsidR="007A7F18" w:rsidP="1B31283A" w:rsidRDefault="1128B6BE" w14:paraId="1EE89E9B" w14:textId="072379DF">
      <w:pPr>
        <w:numPr>
          <w:ilvl w:val="0"/>
          <w:numId w:val="2"/>
        </w:numPr>
      </w:pPr>
      <w:r>
        <w:t>Commissioner Pepin voted aye</w:t>
      </w:r>
    </w:p>
    <w:p w:rsidRPr="007A7F18" w:rsidR="007A7F18" w:rsidP="007A7F18" w:rsidRDefault="007A7F18" w14:paraId="5D19755A" w14:textId="77777777">
      <w:pPr>
        <w:numPr>
          <w:ilvl w:val="0"/>
          <w:numId w:val="2"/>
        </w:numPr>
      </w:pPr>
      <w:r w:rsidRPr="007A7F18">
        <w:t>Commissioner Robinson voted aye</w:t>
      </w:r>
    </w:p>
    <w:p w:rsidRPr="007A7F18" w:rsidR="007A7F18" w:rsidP="007A7F18" w:rsidRDefault="007A7F18" w14:paraId="34B7DDC1" w14:textId="77777777">
      <w:pPr>
        <w:numPr>
          <w:ilvl w:val="0"/>
          <w:numId w:val="2"/>
        </w:numPr>
      </w:pPr>
      <w:r w:rsidRPr="007A7F18">
        <w:t>Commissioner Silva voted yes</w:t>
      </w:r>
    </w:p>
    <w:p w:rsidRPr="007A7F18" w:rsidR="007A7F18" w:rsidP="007A7F18" w:rsidRDefault="007A7F18" w14:paraId="0CC309B6" w14:textId="77777777">
      <w:pPr>
        <w:numPr>
          <w:ilvl w:val="0"/>
          <w:numId w:val="2"/>
        </w:numPr>
      </w:pPr>
      <w:r w:rsidRPr="007A7F18">
        <w:t>Commissioner Sinaiko voted aye</w:t>
      </w:r>
    </w:p>
    <w:p w:rsidRPr="007A7F18" w:rsidR="007A7F18" w:rsidP="007A7F18" w:rsidRDefault="007A7F18" w14:paraId="3158415E" w14:textId="77777777">
      <w:pPr>
        <w:numPr>
          <w:ilvl w:val="0"/>
          <w:numId w:val="2"/>
        </w:numPr>
      </w:pPr>
      <w:r w:rsidRPr="007A7F18">
        <w:t>Commissioner West voted yes</w:t>
      </w:r>
    </w:p>
    <w:p w:rsidRPr="007A7F18" w:rsidR="007A7F18" w:rsidP="007A7F18" w:rsidRDefault="1128B6BE" w14:paraId="21D07A1C" w14:textId="4D9DAF61">
      <w:r>
        <w:t>The motion passed unanimously.</w:t>
      </w:r>
    </w:p>
    <w:p w:rsidRPr="007A7F18" w:rsidR="007A7F18" w:rsidP="007A7F18" w:rsidRDefault="007A7F18" w14:paraId="55E9382C" w14:textId="6FF7EBEE">
      <w:r w:rsidR="007A7F18">
        <w:rPr/>
        <w:t xml:space="preserve">Ms. Hewitt then presented the FY27 municipal administrative fee. She reminded Commissioners that the GIC </w:t>
      </w:r>
      <w:r w:rsidR="007A7F18">
        <w:rPr/>
        <w:t>is authorized to</w:t>
      </w:r>
      <w:r w:rsidR="007A7F18">
        <w:rPr/>
        <w:t xml:space="preserve"> charge municipalities up to 1% to administer benefits, but the rate had previously been reduced </w:t>
      </w:r>
      <w:r w:rsidR="00E43042">
        <w:rPr/>
        <w:t>as</w:t>
      </w:r>
      <w:r w:rsidR="00E43042">
        <w:rPr/>
        <w:t xml:space="preserve"> </w:t>
      </w:r>
      <w:r w:rsidR="007A7F18">
        <w:rPr/>
        <w:t xml:space="preserve">premiums </w:t>
      </w:r>
      <w:r w:rsidR="00E43042">
        <w:rPr/>
        <w:t>have</w:t>
      </w:r>
      <w:r w:rsidR="007A7F18">
        <w:rPr/>
        <w:t xml:space="preserve"> increase</w:t>
      </w:r>
      <w:r w:rsidR="00E43042">
        <w:rPr/>
        <w:t>d</w:t>
      </w:r>
      <w:r w:rsidR="007A7F18">
        <w:rPr/>
        <w:t xml:space="preserve">. She </w:t>
      </w:r>
      <w:r w:rsidR="007A7F18">
        <w:rPr/>
        <w:t>stated</w:t>
      </w:r>
      <w:r w:rsidR="007A7F18">
        <w:rPr/>
        <w:t xml:space="preserve"> that the GIC recommended </w:t>
      </w:r>
      <w:r w:rsidR="007A7F18">
        <w:rPr/>
        <w:t>maintaining</w:t>
      </w:r>
      <w:r w:rsidR="007A7F18">
        <w:rPr/>
        <w:t xml:space="preserve"> the current 0.25% rate for FY27.</w:t>
      </w:r>
    </w:p>
    <w:p w:rsidRPr="007A7F18" w:rsidR="007A7F18" w:rsidP="007A7F18" w:rsidRDefault="007A7F18" w14:paraId="6F1CCC12" w14:textId="77777777">
      <w:r w:rsidRPr="007A7F18">
        <w:t>Vice Chair Kaplan asked what total amount had been retained in the prior year and, including the eleven new municipalities, what the total number of municipal entities participating in the GIC would be. Ms. Hewitt stated that the FY26 retained amount was approximately $2.2 million and that the total number of municipal entities would increase to sixty-eight (68). Vice Chair Kaplan also asked about projected FY27 retention, and Ms. Hewitt stated that it was projected to be approximately $2.3 million.</w:t>
      </w:r>
    </w:p>
    <w:p w:rsidRPr="007A7F18" w:rsidR="007A7F18" w:rsidP="007A7F18" w:rsidRDefault="007A7F18" w14:paraId="3ECDB172" w14:textId="5CCB94A5">
      <w:r w:rsidR="007A7F18">
        <w:rPr/>
        <w:t xml:space="preserve">Commissioner Davis asked whether the GIC had evaluated the expense side </w:t>
      </w:r>
      <w:r w:rsidR="00EA77BE">
        <w:rPr/>
        <w:t>o</w:t>
      </w:r>
      <w:r w:rsidR="007A7F18">
        <w:rPr/>
        <w:t>f</w:t>
      </w:r>
      <w:r w:rsidR="00EA77BE">
        <w:rPr/>
        <w:t xml:space="preserve"> GIC</w:t>
      </w:r>
      <w:r w:rsidR="007A7F18">
        <w:rPr/>
        <w:t xml:space="preserve"> operations and whether the increase in municipal entities would require </w:t>
      </w:r>
      <w:r w:rsidR="007A7F18">
        <w:rPr/>
        <w:t>additional</w:t>
      </w:r>
      <w:r w:rsidR="007A7F18">
        <w:rPr/>
        <w:t xml:space="preserve"> staffing or other expenditures. She also asked whether the 0.25% fee would still cover </w:t>
      </w:r>
      <w:r w:rsidR="007A7F18">
        <w:rPr/>
        <w:t>anticipated</w:t>
      </w:r>
      <w:r w:rsidR="007A7F18">
        <w:rPr/>
        <w:t xml:space="preserve"> expenses. Ms. Hewitt </w:t>
      </w:r>
      <w:r w:rsidR="007A7F18">
        <w:rPr/>
        <w:t>stated</w:t>
      </w:r>
      <w:r w:rsidR="007A7F18">
        <w:rPr/>
        <w:t xml:space="preserve"> that the FY27 budget included a proposed realignment so that as membership increased, the percentage allocation would increase accordingly. The Executive Director </w:t>
      </w:r>
      <w:r w:rsidR="007A7F18">
        <w:rPr/>
        <w:t>stated</w:t>
      </w:r>
      <w:r w:rsidR="007A7F18">
        <w:rPr/>
        <w:t xml:space="preserve"> that staffing needs </w:t>
      </w:r>
      <w:r w:rsidR="001E6D58">
        <w:rPr/>
        <w:t>are continually being</w:t>
      </w:r>
      <w:r w:rsidR="007A7F18">
        <w:rPr/>
        <w:t xml:space="preserve"> evaluated and that Morgan Simko, who had recently been hired, was managing many municipal inquiries. Commissioner Davis also asked about the potentially unique needs of municipal entities, and the Executive Director </w:t>
      </w:r>
      <w:r w:rsidR="007A7F18">
        <w:rPr/>
        <w:t>stated</w:t>
      </w:r>
      <w:r w:rsidR="007A7F18">
        <w:rPr/>
        <w:t xml:space="preserve"> that it would be a valuable topic for a future meeting.</w:t>
      </w:r>
    </w:p>
    <w:p w:rsidRPr="007A7F18" w:rsidR="007A7F18" w:rsidP="007A7F18" w:rsidRDefault="007A7F18" w14:paraId="741D3342" w14:textId="77777777">
      <w:r w:rsidRPr="007A7F18">
        <w:t>Vice Chair Kaplan moved to approve the FY27 proposed municipal administrative fee of 0.25%. Commissioner Ambler seconded the motion. The General Counsel conducted a roll call vote.</w:t>
      </w:r>
    </w:p>
    <w:p w:rsidRPr="007A7F18" w:rsidR="007A7F18" w:rsidP="007A7F18" w:rsidRDefault="007A7F18" w14:paraId="1F446ACE" w14:textId="77777777">
      <w:pPr>
        <w:numPr>
          <w:ilvl w:val="0"/>
          <w:numId w:val="3"/>
        </w:numPr>
      </w:pPr>
      <w:r w:rsidRPr="007A7F18">
        <w:t>Chair Sullivan voted aye</w:t>
      </w:r>
    </w:p>
    <w:p w:rsidRPr="007A7F18" w:rsidR="007A7F18" w:rsidP="007A7F18" w:rsidRDefault="007A7F18" w14:paraId="1EC2362E" w14:textId="77777777">
      <w:pPr>
        <w:numPr>
          <w:ilvl w:val="0"/>
          <w:numId w:val="3"/>
        </w:numPr>
      </w:pPr>
      <w:r w:rsidRPr="007A7F18">
        <w:t>Vice Chair Kaplan voted aye</w:t>
      </w:r>
    </w:p>
    <w:p w:rsidRPr="007A7F18" w:rsidR="007A7F18" w:rsidP="007A7F18" w:rsidRDefault="007A7F18" w14:paraId="1BA55848" w14:textId="77777777">
      <w:pPr>
        <w:numPr>
          <w:ilvl w:val="0"/>
          <w:numId w:val="3"/>
        </w:numPr>
      </w:pPr>
      <w:r w:rsidRPr="007A7F18">
        <w:t>Designee Sullivan voted yes</w:t>
      </w:r>
    </w:p>
    <w:p w:rsidRPr="007A7F18" w:rsidR="007A7F18" w:rsidP="007A7F18" w:rsidRDefault="007A7F18" w14:paraId="31388644" w14:textId="77777777">
      <w:pPr>
        <w:numPr>
          <w:ilvl w:val="0"/>
          <w:numId w:val="3"/>
        </w:numPr>
      </w:pPr>
      <w:r w:rsidRPr="007A7F18">
        <w:t>Designee Butler voted aye</w:t>
      </w:r>
    </w:p>
    <w:p w:rsidRPr="007A7F18" w:rsidR="007A7F18" w:rsidP="007A7F18" w:rsidRDefault="007A7F18" w14:paraId="6083BCD0" w14:textId="77777777">
      <w:pPr>
        <w:numPr>
          <w:ilvl w:val="0"/>
          <w:numId w:val="3"/>
        </w:numPr>
      </w:pPr>
      <w:r w:rsidRPr="007A7F18">
        <w:t>Commissioner Ambler voted aye</w:t>
      </w:r>
    </w:p>
    <w:p w:rsidRPr="007A7F18" w:rsidR="007A7F18" w:rsidP="1B31283A" w:rsidRDefault="1128B6BE" w14:paraId="50E1A4C7" w14:textId="63CE0B84">
      <w:pPr>
        <w:numPr>
          <w:ilvl w:val="0"/>
          <w:numId w:val="3"/>
        </w:numPr>
      </w:pPr>
      <w:r>
        <w:t>Commissioner Curley voted aye</w:t>
      </w:r>
    </w:p>
    <w:p w:rsidRPr="007A7F18" w:rsidR="007A7F18" w:rsidP="007A7F18" w:rsidRDefault="007A7F18" w14:paraId="7B7B49DF" w14:textId="77777777">
      <w:pPr>
        <w:numPr>
          <w:ilvl w:val="0"/>
          <w:numId w:val="3"/>
        </w:numPr>
      </w:pPr>
      <w:r w:rsidRPr="007A7F18">
        <w:t>Commissioner Davis voted aye</w:t>
      </w:r>
    </w:p>
    <w:p w:rsidRPr="007A7F18" w:rsidR="007A7F18" w:rsidP="007A7F18" w:rsidRDefault="007A7F18" w14:paraId="43CDD936" w14:textId="77777777">
      <w:pPr>
        <w:numPr>
          <w:ilvl w:val="0"/>
          <w:numId w:val="3"/>
        </w:numPr>
      </w:pPr>
      <w:r w:rsidRPr="007A7F18">
        <w:t>Commissioner Edmonds voted aye</w:t>
      </w:r>
    </w:p>
    <w:p w:rsidRPr="007A7F18" w:rsidR="007A7F18" w:rsidP="007A7F18" w:rsidRDefault="007A7F18" w14:paraId="4B12C75B" w14:textId="77777777">
      <w:pPr>
        <w:numPr>
          <w:ilvl w:val="0"/>
          <w:numId w:val="3"/>
        </w:numPr>
      </w:pPr>
      <w:r w:rsidRPr="007A7F18">
        <w:t>Commissioner Guirand voted aye</w:t>
      </w:r>
    </w:p>
    <w:p w:rsidRPr="007A7F18" w:rsidR="007A7F18" w:rsidP="00BA2B1A" w:rsidRDefault="007A7F18" w14:paraId="29AEB66D" w14:textId="6690BB7D">
      <w:pPr>
        <w:numPr>
          <w:ilvl w:val="0"/>
          <w:numId w:val="3"/>
        </w:numPr>
        <w:rPr/>
      </w:pPr>
      <w:r w:rsidR="007A7F18">
        <w:rPr/>
        <w:t xml:space="preserve">Commissioner </w:t>
      </w:r>
      <w:r w:rsidR="007A7F18">
        <w:rPr/>
        <w:t>McAnneny</w:t>
      </w:r>
      <w:r w:rsidR="007A7F18">
        <w:rPr/>
        <w:t xml:space="preserve"> voted yes by raising her hand due to technical difficulties</w:t>
      </w:r>
    </w:p>
    <w:p w:rsidRPr="007A7F18" w:rsidR="007A7F18" w:rsidP="007A7F18" w:rsidRDefault="007A7F18" w14:paraId="2E994652" w14:textId="77777777">
      <w:pPr>
        <w:numPr>
          <w:ilvl w:val="0"/>
          <w:numId w:val="3"/>
        </w:numPr>
      </w:pPr>
      <w:r w:rsidRPr="007A7F18">
        <w:t>Commissioner Pepin voted aye</w:t>
      </w:r>
    </w:p>
    <w:p w:rsidRPr="007A7F18" w:rsidR="007A7F18" w:rsidP="007A7F18" w:rsidRDefault="007A7F18" w14:paraId="492B7FA5" w14:textId="77777777">
      <w:pPr>
        <w:numPr>
          <w:ilvl w:val="0"/>
          <w:numId w:val="3"/>
        </w:numPr>
      </w:pPr>
      <w:r w:rsidRPr="007A7F18">
        <w:t>Commissioner Robinson voted aye</w:t>
      </w:r>
    </w:p>
    <w:p w:rsidRPr="007A7F18" w:rsidR="007A7F18" w:rsidP="007A7F18" w:rsidRDefault="007A7F18" w14:paraId="24CCBE33" w14:textId="77777777">
      <w:pPr>
        <w:numPr>
          <w:ilvl w:val="0"/>
          <w:numId w:val="3"/>
        </w:numPr>
      </w:pPr>
      <w:r w:rsidRPr="007A7F18">
        <w:t>Commissioner Silva voted yes</w:t>
      </w:r>
    </w:p>
    <w:p w:rsidRPr="007A7F18" w:rsidR="007A7F18" w:rsidP="007A7F18" w:rsidRDefault="007A7F18" w14:paraId="5DA97B86" w14:textId="77777777">
      <w:pPr>
        <w:numPr>
          <w:ilvl w:val="0"/>
          <w:numId w:val="3"/>
        </w:numPr>
      </w:pPr>
      <w:r w:rsidRPr="007A7F18">
        <w:t>Commissioner Sinaiko voted aye</w:t>
      </w:r>
    </w:p>
    <w:p w:rsidRPr="007A7F18" w:rsidR="007A7F18" w:rsidP="007A7F18" w:rsidRDefault="007A7F18" w14:paraId="49F4AB15" w14:textId="77777777">
      <w:pPr>
        <w:numPr>
          <w:ilvl w:val="0"/>
          <w:numId w:val="3"/>
        </w:numPr>
      </w:pPr>
      <w:r w:rsidRPr="007A7F18">
        <w:t>Commissioner West voted yes</w:t>
      </w:r>
    </w:p>
    <w:p w:rsidRPr="007A7F18" w:rsidR="007A7F18" w:rsidP="007A7F18" w:rsidRDefault="007A7F18" w14:paraId="4A541194" w14:textId="77777777">
      <w:r w:rsidRPr="007A7F18">
        <w:t>The motion passed unanimously.</w:t>
      </w:r>
    </w:p>
    <w:p w:rsidRPr="007A7F18" w:rsidR="007A7F18" w:rsidP="007A7F18" w:rsidRDefault="000146CB" w14:paraId="16334983" w14:textId="77777777">
      <w:r>
        <w:pict w14:anchorId="1AEE15E0">
          <v:rect id="_x0000_i1028" style="width:0;height:1.5pt" o:hr="t" o:hrstd="t" o:hralign="center" fillcolor="#a0a0a0" stroked="f"/>
        </w:pict>
      </w:r>
    </w:p>
    <w:p w:rsidRPr="007A7F18" w:rsidR="007A7F18" w:rsidP="007A7F18" w:rsidRDefault="007A7F18" w14:paraId="4897EBE6" w14:textId="77777777">
      <w:pPr>
        <w:rPr>
          <w:b/>
          <w:bCs/>
        </w:rPr>
      </w:pPr>
      <w:r w:rsidRPr="007A7F18">
        <w:rPr>
          <w:b/>
          <w:bCs/>
        </w:rPr>
        <w:t>IV. PBM Consultant Procurement Recommendation (VOTE)</w:t>
      </w:r>
    </w:p>
    <w:p w:rsidRPr="007A7F18" w:rsidR="007A7F18" w:rsidP="007A7F18" w:rsidRDefault="007A7F18" w14:paraId="0741B112" w14:textId="77777777">
      <w:r w:rsidRPr="007A7F18">
        <w:rPr>
          <w:b/>
          <w:bCs/>
        </w:rPr>
        <w:t>Presented by Cameron McBean, Director of Vendor Management</w:t>
      </w:r>
    </w:p>
    <w:p w:rsidRPr="007A7F18" w:rsidR="007A7F18" w:rsidP="007A7F18" w:rsidRDefault="1128B6BE" w14:paraId="0932678D" w14:textId="0A895B78">
      <w:r w:rsidR="1128B6BE">
        <w:rPr/>
        <w:t xml:space="preserve">Mr. McBean presented information </w:t>
      </w:r>
      <w:r w:rsidR="1128B6BE">
        <w:rPr/>
        <w:t>regarding</w:t>
      </w:r>
      <w:r w:rsidR="1128B6BE">
        <w:rPr/>
        <w:t xml:space="preserve"> the Pharmacy Benefit Management Consultant procurement</w:t>
      </w:r>
      <w:r w:rsidR="00946B85">
        <w:rPr/>
        <w:t xml:space="preserve">, </w:t>
      </w:r>
      <w:r w:rsidR="00946B85">
        <w:rPr/>
        <w:t>noting that</w:t>
      </w:r>
      <w:r w:rsidR="1128B6BE">
        <w:rPr/>
        <w:t xml:space="preserve"> the bidders </w:t>
      </w:r>
      <w:r w:rsidR="00946B85">
        <w:rPr/>
        <w:t xml:space="preserve">were </w:t>
      </w:r>
      <w:r w:rsidR="1128B6BE">
        <w:rPr/>
        <w:t xml:space="preserve">WTW, Mercer, The Segal Group, Milliman, and Lockton. He reviewed the procurement </w:t>
      </w:r>
      <w:r w:rsidR="1128B6BE">
        <w:rPr/>
        <w:t>objectives</w:t>
      </w:r>
      <w:r w:rsidR="1128B6BE">
        <w:rPr/>
        <w:t xml:space="preserve"> and </w:t>
      </w:r>
      <w:r w:rsidR="1128B6BE">
        <w:rPr/>
        <w:t>stated</w:t>
      </w:r>
      <w:r w:rsidR="1128B6BE">
        <w:rPr/>
        <w:t xml:space="preserve"> that WTW, Mercer, and The Segal Group had been selected as finalists. He presented the scoring results and noted that all three finalists had </w:t>
      </w:r>
      <w:r w:rsidR="1128B6BE">
        <w:rPr/>
        <w:t>submitted</w:t>
      </w:r>
      <w:r w:rsidR="1128B6BE">
        <w:rPr/>
        <w:t xml:space="preserve"> strong proposals. The procurement team recommended Mercer as the </w:t>
      </w:r>
      <w:r w:rsidR="1128B6BE">
        <w:rPr/>
        <w:t>apparent</w:t>
      </w:r>
      <w:r w:rsidR="1128B6BE">
        <w:rPr/>
        <w:t xml:space="preserve"> successful bidder for Commission approval.</w:t>
      </w:r>
      <w:r w:rsidR="00041D59">
        <w:rPr/>
        <w:t xml:space="preserve"> </w:t>
      </w:r>
      <w:r w:rsidR="1128B6BE">
        <w:rPr/>
        <w:t>Commissioner</w:t>
      </w:r>
      <w:r w:rsidR="1128B6BE">
        <w:rPr/>
        <w:t xml:space="preserve"> Davis asked whether it would be more cost-effective to </w:t>
      </w:r>
      <w:r w:rsidR="1128B6BE">
        <w:rPr/>
        <w:t>consolidate</w:t>
      </w:r>
      <w:r w:rsidR="1128B6BE">
        <w:rPr/>
        <w:t xml:space="preserve"> consultant needs into one package or whether the required </w:t>
      </w:r>
      <w:r w:rsidR="1128B6BE">
        <w:rPr/>
        <w:t>expertise</w:t>
      </w:r>
      <w:r w:rsidR="1128B6BE">
        <w:rPr/>
        <w:t xml:space="preserve"> </w:t>
      </w:r>
      <w:r w:rsidR="1128B6BE">
        <w:rPr/>
        <w:t>necessitated</w:t>
      </w:r>
      <w:r w:rsidR="1128B6BE">
        <w:rPr/>
        <w:t xml:space="preserve"> separate procurements. The Executive Director </w:t>
      </w:r>
      <w:r w:rsidR="1128B6BE">
        <w:rPr/>
        <w:t>stated</w:t>
      </w:r>
      <w:r w:rsidR="1128B6BE">
        <w:rPr/>
        <w:t xml:space="preserve"> that those considerations are evaluated during procurement planning. The General Counsel added that procurement scopes must clearly define consultant responsibilities and </w:t>
      </w:r>
      <w:r w:rsidR="1128B6BE">
        <w:rPr/>
        <w:t>stated</w:t>
      </w:r>
      <w:r w:rsidR="1128B6BE">
        <w:rPr/>
        <w:t xml:space="preserve"> that it would be difficult to design one procurement capable of covering all GIC consulting needs while meeting timing requirements.</w:t>
      </w:r>
    </w:p>
    <w:p w:rsidRPr="007A7F18" w:rsidR="007A7F18" w:rsidP="007A7F18" w:rsidRDefault="007A7F18" w14:paraId="6DBB464A" w14:textId="3D97F247">
      <w:r w:rsidR="007A7F18">
        <w:rPr/>
        <w:t xml:space="preserve">Commissioner Robinson asked whether the consultant negotiates contracts and pricing and whether those contracts are publicly available. He also asked whether consultants were </w:t>
      </w:r>
      <w:r w:rsidR="007A7F18">
        <w:rPr/>
        <w:t>attempting</w:t>
      </w:r>
      <w:r w:rsidR="007A7F18">
        <w:rPr/>
        <w:t xml:space="preserve"> to carve out GLP-1 medications to obtain more favorable pricing. The Executive Director </w:t>
      </w:r>
      <w:r w:rsidR="007A7F18">
        <w:rPr/>
        <w:t>stated</w:t>
      </w:r>
      <w:r w:rsidR="007A7F18">
        <w:rPr/>
        <w:t xml:space="preserve"> that GIC contracts with vendors are public records, but that contracts between vendors and their subcontractors, such as PBMs and drug manufacturers, are not public records. He noted that the GIC seeks greater visibility </w:t>
      </w:r>
      <w:r w:rsidR="007A7F18">
        <w:rPr/>
        <w:t>into</w:t>
      </w:r>
      <w:r w:rsidR="007A7F18">
        <w:rPr/>
        <w:t xml:space="preserve"> those arrangements and that the market is increasingly moving toward non-traditional</w:t>
      </w:r>
      <w:r w:rsidR="00014C3D">
        <w:rPr/>
        <w:t xml:space="preserve"> and more transparent</w:t>
      </w:r>
      <w:r w:rsidR="007A7F18">
        <w:rPr/>
        <w:t xml:space="preserve"> PBM structures. He further </w:t>
      </w:r>
      <w:r w:rsidR="007A7F18">
        <w:rPr/>
        <w:t>stated</w:t>
      </w:r>
      <w:r w:rsidR="007A7F18">
        <w:rPr/>
        <w:t xml:space="preserve"> that the GIC seeks greater flexibility to carve out medications </w:t>
      </w:r>
      <w:r w:rsidR="007A7F18">
        <w:rPr/>
        <w:t>where</w:t>
      </w:r>
      <w:r w:rsidR="007A7F18">
        <w:rPr/>
        <w:t xml:space="preserve"> beneficial.</w:t>
      </w:r>
    </w:p>
    <w:p w:rsidRPr="007A7F18" w:rsidR="007A7F18" w:rsidP="007A7F18" w:rsidRDefault="007A7F18" w14:paraId="44847C52" w14:textId="77777777">
      <w:r w:rsidRPr="007A7F18">
        <w:t>Vice Chair Kaplan requested additional explanation regarding why Mercer had been viewed as the strongest proposal and asked what constituted “best value.” Mr. McBean stated that Mercer’s technical proposal responses were more impressive than those of its peers and that Mercer’s pharmacy lead had presented novel ideas and insights during interviews. Vice Chair Kaplan also asked how many public sector entities had contracted with Mercer. Mr. McBean stated that Mercer had previously served as the GIC’s consultant prior to WTW and had extensive public sector experience.</w:t>
      </w:r>
    </w:p>
    <w:p w:rsidRPr="007A7F18" w:rsidR="007A7F18" w:rsidP="007A7F18" w:rsidRDefault="007A7F18" w14:paraId="29A21DF2" w14:textId="77777777">
      <w:r w:rsidRPr="007A7F18">
        <w:t>Commissioner Davis asked whether Mercer maintained a local office. Mr. McBean stated that the GIC would receive ample support from Mercer’s local office, although the pharmacy lead was not based locally. He noted that most meetings are conducted virtually, reducing the significance of geographic location.</w:t>
      </w:r>
    </w:p>
    <w:p w:rsidRPr="007A7F18" w:rsidR="007A7F18" w:rsidP="007A7F18" w:rsidRDefault="007A7F18" w14:paraId="4B63A3AE" w14:textId="77777777">
      <w:r w:rsidRPr="007A7F18">
        <w:t xml:space="preserve">Commissioner Davis moved to authorize </w:t>
      </w:r>
      <w:proofErr w:type="gramStart"/>
      <w:r w:rsidRPr="007A7F18">
        <w:t>the GIC</w:t>
      </w:r>
      <w:proofErr w:type="gramEnd"/>
      <w:r w:rsidRPr="007A7F18">
        <w:t xml:space="preserve"> to contract with Mercer as the apparent successful bidder for PBM consultation services, as recommended by the procurement team. Vice Chair Kaplan seconded the motion. The General Counsel conducted a roll call vote.</w:t>
      </w:r>
    </w:p>
    <w:p w:rsidRPr="007A7F18" w:rsidR="007A7F18" w:rsidP="007A7F18" w:rsidRDefault="007A7F18" w14:paraId="488B3116" w14:textId="77777777">
      <w:pPr>
        <w:numPr>
          <w:ilvl w:val="0"/>
          <w:numId w:val="4"/>
        </w:numPr>
      </w:pPr>
      <w:r w:rsidRPr="007A7F18">
        <w:t>Chair Sullivan voted aye</w:t>
      </w:r>
    </w:p>
    <w:p w:rsidRPr="007A7F18" w:rsidR="007A7F18" w:rsidP="007A7F18" w:rsidRDefault="007A7F18" w14:paraId="1EE701E5" w14:textId="77777777">
      <w:pPr>
        <w:numPr>
          <w:ilvl w:val="0"/>
          <w:numId w:val="4"/>
        </w:numPr>
      </w:pPr>
      <w:r w:rsidRPr="007A7F18">
        <w:t>Vice Chair Kaplan voted aye</w:t>
      </w:r>
    </w:p>
    <w:p w:rsidRPr="007A7F18" w:rsidR="007A7F18" w:rsidP="007A7F18" w:rsidRDefault="007A7F18" w14:paraId="1F406D0F" w14:textId="77777777">
      <w:pPr>
        <w:numPr>
          <w:ilvl w:val="0"/>
          <w:numId w:val="4"/>
        </w:numPr>
      </w:pPr>
      <w:r w:rsidRPr="007A7F18">
        <w:t>Designee Sullivan voted yes</w:t>
      </w:r>
    </w:p>
    <w:p w:rsidRPr="007A7F18" w:rsidR="007A7F18" w:rsidP="007A7F18" w:rsidRDefault="007A7F18" w14:paraId="05A49B24" w14:textId="77777777">
      <w:pPr>
        <w:numPr>
          <w:ilvl w:val="0"/>
          <w:numId w:val="4"/>
        </w:numPr>
      </w:pPr>
      <w:r w:rsidRPr="007A7F18">
        <w:t>Designee Butler voted aye</w:t>
      </w:r>
    </w:p>
    <w:p w:rsidRPr="007A7F18" w:rsidR="007A7F18" w:rsidP="007A7F18" w:rsidRDefault="007A7F18" w14:paraId="16E05A85" w14:textId="77777777">
      <w:pPr>
        <w:numPr>
          <w:ilvl w:val="0"/>
          <w:numId w:val="4"/>
        </w:numPr>
      </w:pPr>
      <w:r w:rsidRPr="007A7F18">
        <w:t>Commissioner Ambler voted aye</w:t>
      </w:r>
    </w:p>
    <w:p w:rsidRPr="007A7F18" w:rsidR="007A7F18" w:rsidP="1B31283A" w:rsidRDefault="1128B6BE" w14:paraId="0D8FB865" w14:textId="32ADB31F">
      <w:pPr>
        <w:numPr>
          <w:ilvl w:val="0"/>
          <w:numId w:val="4"/>
        </w:numPr>
      </w:pPr>
      <w:r>
        <w:t>Commissioner Curley voted aye</w:t>
      </w:r>
    </w:p>
    <w:p w:rsidRPr="007A7F18" w:rsidR="007A7F18" w:rsidP="007A7F18" w:rsidRDefault="007A7F18" w14:paraId="5DA1AE17" w14:textId="77777777">
      <w:pPr>
        <w:numPr>
          <w:ilvl w:val="0"/>
          <w:numId w:val="4"/>
        </w:numPr>
      </w:pPr>
      <w:r w:rsidRPr="007A7F18">
        <w:t>Commissioner Davis voted aye</w:t>
      </w:r>
    </w:p>
    <w:p w:rsidRPr="007A7F18" w:rsidR="007A7F18" w:rsidP="007A7F18" w:rsidRDefault="007A7F18" w14:paraId="1EA0996D" w14:textId="77777777">
      <w:pPr>
        <w:numPr>
          <w:ilvl w:val="0"/>
          <w:numId w:val="4"/>
        </w:numPr>
      </w:pPr>
      <w:r w:rsidRPr="007A7F18">
        <w:t>Commissioner Edmonds voted aye</w:t>
      </w:r>
    </w:p>
    <w:p w:rsidRPr="007A7F18" w:rsidR="007A7F18" w:rsidP="007A7F18" w:rsidRDefault="007A7F18" w14:paraId="122AA1BF" w14:textId="77777777">
      <w:pPr>
        <w:numPr>
          <w:ilvl w:val="0"/>
          <w:numId w:val="4"/>
        </w:numPr>
      </w:pPr>
      <w:r w:rsidRPr="007A7F18">
        <w:t>Commissioner Guirand voted aye</w:t>
      </w:r>
    </w:p>
    <w:p w:rsidRPr="007A7F18" w:rsidR="007A7F18" w:rsidP="007A7F18" w:rsidRDefault="007A7F18" w14:paraId="088BEA3E" w14:textId="77777777">
      <w:pPr>
        <w:numPr>
          <w:ilvl w:val="0"/>
          <w:numId w:val="4"/>
        </w:numPr>
      </w:pPr>
      <w:r w:rsidRPr="007A7F18">
        <w:t>Commissioner McAnneny voted yes</w:t>
      </w:r>
    </w:p>
    <w:p w:rsidRPr="007A7F18" w:rsidR="007A7F18" w:rsidP="1B31283A" w:rsidRDefault="1128B6BE" w14:paraId="4BC583E8" w14:textId="5B2AE40B">
      <w:pPr>
        <w:numPr>
          <w:ilvl w:val="0"/>
          <w:numId w:val="4"/>
        </w:numPr>
      </w:pPr>
      <w:r>
        <w:t>Commissioner Pepin voted aye</w:t>
      </w:r>
    </w:p>
    <w:p w:rsidRPr="007A7F18" w:rsidR="007A7F18" w:rsidP="007A7F18" w:rsidRDefault="007A7F18" w14:paraId="73623A5D" w14:textId="77777777">
      <w:pPr>
        <w:numPr>
          <w:ilvl w:val="0"/>
          <w:numId w:val="4"/>
        </w:numPr>
      </w:pPr>
      <w:r w:rsidRPr="007A7F18">
        <w:t>Commissioner Robinson voted aye</w:t>
      </w:r>
    </w:p>
    <w:p w:rsidRPr="007A7F18" w:rsidR="007A7F18" w:rsidP="007A7F18" w:rsidRDefault="007A7F18" w14:paraId="1A65EEE2" w14:textId="77777777">
      <w:pPr>
        <w:numPr>
          <w:ilvl w:val="0"/>
          <w:numId w:val="4"/>
        </w:numPr>
      </w:pPr>
      <w:r w:rsidRPr="007A7F18">
        <w:t>Commissioner Silva voted yes</w:t>
      </w:r>
    </w:p>
    <w:p w:rsidRPr="007A7F18" w:rsidR="007A7F18" w:rsidP="007A7F18" w:rsidRDefault="007A7F18" w14:paraId="538A198F" w14:textId="77777777">
      <w:pPr>
        <w:numPr>
          <w:ilvl w:val="0"/>
          <w:numId w:val="4"/>
        </w:numPr>
      </w:pPr>
      <w:r w:rsidRPr="007A7F18">
        <w:t>Commissioner Sinaiko voted aye</w:t>
      </w:r>
    </w:p>
    <w:p w:rsidRPr="007A7F18" w:rsidR="007A7F18" w:rsidP="007A7F18" w:rsidRDefault="007A7F18" w14:paraId="74036B65" w14:textId="77777777">
      <w:pPr>
        <w:numPr>
          <w:ilvl w:val="0"/>
          <w:numId w:val="4"/>
        </w:numPr>
      </w:pPr>
      <w:r w:rsidRPr="007A7F18">
        <w:t>Commissioner West voted yes</w:t>
      </w:r>
    </w:p>
    <w:p w:rsidRPr="007A7F18" w:rsidR="007A7F18" w:rsidP="007A7F18" w:rsidRDefault="007A7F18" w14:paraId="423C09D6" w14:textId="77777777">
      <w:r w:rsidRPr="007A7F18">
        <w:t>The motion passed unanimously.</w:t>
      </w:r>
    </w:p>
    <w:p w:rsidRPr="007A7F18" w:rsidR="007A7F18" w:rsidP="007A7F18" w:rsidRDefault="007A7F18" w14:paraId="1452323C" w14:textId="77777777">
      <w:r w:rsidRPr="007A7F18">
        <w:t>The General Counsel reminded Commissioners that the contract would be signed following the procurement process and that all materials would be made available for Commission review if requested.</w:t>
      </w:r>
    </w:p>
    <w:p w:rsidRPr="007A7F18" w:rsidR="007A7F18" w:rsidP="007A7F18" w:rsidRDefault="000146CB" w14:paraId="305DD2F5" w14:textId="77777777">
      <w:r>
        <w:pict w14:anchorId="3AC9E2C8">
          <v:rect id="_x0000_i1029" style="width:0;height:1.5pt" o:hr="t" o:hrstd="t" o:hralign="center" fillcolor="#a0a0a0" stroked="f"/>
        </w:pict>
      </w:r>
    </w:p>
    <w:p w:rsidRPr="007A7F18" w:rsidR="007A7F18" w:rsidP="007A7F18" w:rsidRDefault="007A7F18" w14:paraId="1A72CC76" w14:textId="77777777">
      <w:pPr>
        <w:rPr>
          <w:b/>
          <w:bCs/>
        </w:rPr>
      </w:pPr>
      <w:r w:rsidRPr="007A7F18">
        <w:rPr>
          <w:b/>
          <w:bCs/>
        </w:rPr>
        <w:t>V. Vida Health Update (INFORM)</w:t>
      </w:r>
    </w:p>
    <w:p w:rsidRPr="007A7F18" w:rsidR="007A7F18" w:rsidP="007A7F18" w:rsidRDefault="007A7F18" w14:paraId="411A7AF9" w14:textId="77777777">
      <w:r w:rsidRPr="007A7F18">
        <w:rPr>
          <w:b/>
          <w:bCs/>
        </w:rPr>
        <w:t>Presented by Erika Scibelli, Deputy Executive Director</w:t>
      </w:r>
    </w:p>
    <w:p w:rsidRPr="007A7F18" w:rsidR="007A7F18" w:rsidP="007A7F18" w:rsidRDefault="007A7F18" w14:paraId="2FEC6D76" w14:textId="77777777">
      <w:r w:rsidRPr="007A7F18">
        <w:t>The Executive Director began by reminding Commissioners that GLP-1 medications would continue to be covered for diabetes, metabolic dysfunction-associated steatohepatitis (M.A.S.H.), cardiovascular disease with obesity, and moderate-to-severe obstructive sleep apnea with obesity. He clarified that the Commission’s vote eliminated coverage only for members prescribed GLP-1 medications solely for obesity treatment.</w:t>
      </w:r>
    </w:p>
    <w:p w:rsidRPr="007A7F18" w:rsidR="007A7F18" w:rsidP="007A7F18" w:rsidRDefault="007A7F18" w14:paraId="1C301AE4" w14:textId="77777777">
      <w:r w:rsidRPr="007A7F18">
        <w:t>The Chair left the meeting at 9:45 A.M. after turning the meeting over to the Vice Chair.</w:t>
      </w:r>
    </w:p>
    <w:p w:rsidRPr="007A7F18" w:rsidR="007A7F18" w:rsidP="007A7F18" w:rsidRDefault="007A7F18" w14:paraId="7C845A31" w14:textId="77777777">
      <w:r w:rsidRPr="007A7F18">
        <w:t>Deputy Executive Director Scibelli presented an update on Vida Health. She reminded Commissioners that the data was continually evolving as members continued to enroll in the program. She stated that engagement remained high and that Vida’s net promoter score remained relatively strong despite member disruption. She reviewed aspects of the program that were functioning well and areas potentially requiring adjustment. She then presented enrollment statistics.</w:t>
      </w:r>
    </w:p>
    <w:p w:rsidRPr="007A7F18" w:rsidR="007A7F18" w:rsidP="007A7F18" w:rsidRDefault="007A7F18" w14:paraId="7C8500EF" w14:textId="77777777">
      <w:r w:rsidRPr="007A7F18">
        <w:t>The Vice Chair asked whether the twenty-three thousand (23,000) members in transition were those using GLP-1 medications for weight loss. The Deputy Executive Director confirmed that they were. The Vice Chair then asked how many members would lose coverage. The General Counsel stated that the data was not readily accessible but that the GIC had requested it.</w:t>
      </w:r>
    </w:p>
    <w:p w:rsidRPr="007A7F18" w:rsidR="007A7F18" w:rsidP="007A7F18" w:rsidRDefault="007A7F18" w14:paraId="1581C9D6" w14:textId="77777777">
      <w:r w:rsidRPr="007A7F18">
        <w:t>Commissioner Robinson stated that, based on data he had received, he estimated that approximately sixteen thousand (16,000) of the twenty-three thousand members taking GLP-1 medications were also being treated for heart conditions. He also asked what was meant by the “Vida eligible population” figure of 252,970. The Deputy Executive Director explained that the figure represented the population that would meet the current criteria for GLP-1 prescriptions. The General Counsel clarified that the number represented a potentially eligible population over age eighteen and was intentionally overinclusive. The Vice Chair asked whether the figure represented the entire GIC population, and the General Counsel clarified that it was only a subset of the total population.</w:t>
      </w:r>
    </w:p>
    <w:p w:rsidRPr="007A7F18" w:rsidR="007A7F18" w:rsidP="007A7F18" w:rsidRDefault="007A7F18" w14:paraId="2F28D7B5" w14:textId="77777777">
      <w:r w:rsidRPr="007A7F18">
        <w:t xml:space="preserve">The Vice Chair asked whether members diagnosed with M.A.S.H. would also need liver fibrosis to qualify for GLP-1 coverage or whether a diagnosis alone was sufficient. The Executive Director stated that he believed both criteria were required but noted that staff </w:t>
      </w:r>
      <w:proofErr w:type="gramStart"/>
      <w:r w:rsidRPr="007A7F18">
        <w:t>was</w:t>
      </w:r>
      <w:proofErr w:type="gramEnd"/>
      <w:r w:rsidRPr="007A7F18">
        <w:t xml:space="preserve"> continuing to seek clarification.</w:t>
      </w:r>
    </w:p>
    <w:p w:rsidRPr="007A7F18" w:rsidR="007A7F18" w:rsidP="007A7F18" w:rsidRDefault="1128B6BE" w14:paraId="4CE800BD" w14:textId="21D6D20B">
      <w:r w:rsidR="1128B6BE">
        <w:rPr/>
        <w:t xml:space="preserve">Commissioner Pepin asked whether members who still qualified for GLP-1 medications would </w:t>
      </w:r>
      <w:r w:rsidR="1128B6BE">
        <w:rPr/>
        <w:t>be required</w:t>
      </w:r>
      <w:r w:rsidR="1128B6BE">
        <w:rPr/>
        <w:t xml:space="preserve"> to continue engaging with Vida. </w:t>
      </w:r>
      <w:r w:rsidR="12AFAFD8">
        <w:rPr/>
        <w:t>Ms. Scibelli</w:t>
      </w:r>
      <w:r w:rsidR="00512A01">
        <w:rPr/>
        <w:t xml:space="preserve"> </w:t>
      </w:r>
      <w:r w:rsidR="1128B6BE">
        <w:rPr/>
        <w:t>stated</w:t>
      </w:r>
      <w:r w:rsidR="1128B6BE">
        <w:rPr/>
        <w:t xml:space="preserve"> that she would address that question later in the presentation.</w:t>
      </w:r>
    </w:p>
    <w:p w:rsidRPr="007A7F18" w:rsidR="007A7F18" w:rsidP="007A7F18" w:rsidRDefault="51CEAC5C" w14:paraId="7B711F29" w14:textId="1F571F49">
      <w:r>
        <w:t>Ms. Scibelli</w:t>
      </w:r>
      <w:r w:rsidR="1128B6BE">
        <w:t xml:space="preserve"> then presented Vida outreach statistics and member demographic engagement data.</w:t>
      </w:r>
    </w:p>
    <w:p w:rsidRPr="007A7F18" w:rsidR="007A7F18" w:rsidP="007A7F18" w:rsidRDefault="1128B6BE" w14:paraId="3DC55331" w14:textId="58D7C0E2">
      <w:r>
        <w:t xml:space="preserve">The Vice Chair asked whether the GIC was seeing the predicted 40% reduction in GLP-1 usage through the Vida program. </w:t>
      </w:r>
      <w:r w:rsidR="192E9835">
        <w:t>Ms. Scibelli</w:t>
      </w:r>
      <w:r>
        <w:t xml:space="preserve"> stated that the program remained within its grace period and that no participants had yet been removed from coverage. Commissioner Edmonds requested that future drop-off data include demographic information.</w:t>
      </w:r>
    </w:p>
    <w:p w:rsidRPr="007A7F18" w:rsidR="007A7F18" w:rsidP="007A7F18" w:rsidRDefault="1128B6BE" w14:paraId="56155CD6" w14:textId="5F8A20AE">
      <w:r>
        <w:t xml:space="preserve">The Vice Chair stated that she had heard from many members without secondary diagnoses who questioned the value of engaging with Vida now that coverage was ending. </w:t>
      </w:r>
      <w:r w:rsidR="4FB59551">
        <w:t>Ms. Scibelli</w:t>
      </w:r>
      <w:r>
        <w:t xml:space="preserve"> reiterated her commitment to obtaining more granular data from Vida and CVS. She acknowledged members’ concerns about the usefulness of participation while coverage was being </w:t>
      </w:r>
      <w:r w:rsidR="4294DB88">
        <w:t>discontinued but</w:t>
      </w:r>
      <w:r>
        <w:t xml:space="preserve"> stated that transition planning through Vida was underway. She clarified that the grace period would end on March 31, 2026.</w:t>
      </w:r>
    </w:p>
    <w:p w:rsidRPr="007A7F18" w:rsidR="007A7F18" w:rsidP="007A7F18" w:rsidRDefault="718672EC" w14:paraId="0C975603" w14:textId="347CD695">
      <w:r>
        <w:t>Ms. Scibelli</w:t>
      </w:r>
      <w:r w:rsidR="1128B6BE">
        <w:t xml:space="preserve"> then presented additional details regarding transition planning with Vida. She stated that the GIC had been working with Vida to develop a transition plan and was exploring options to support members and potentially restructure the contract. She stated that options under consideration included winding down the contract; maintaining the contract so Vida could continue prescribing GLP-1 medications through </w:t>
      </w:r>
      <w:proofErr w:type="gramStart"/>
      <w:r w:rsidR="1128B6BE">
        <w:t>direct-pay</w:t>
      </w:r>
      <w:proofErr w:type="gramEnd"/>
      <w:r w:rsidR="1128B6BE">
        <w:t xml:space="preserve"> or other channels; or maintaining a shorter-term contract focused on behavioral and dietary support as an off-ramp for members. She stated that the Commission would receive updates as decisions were made and that further information would be presented at the May meeting. She also stated that communications regarding future arrangements were expected to be distributed to members before March 31, 2026.</w:t>
      </w:r>
    </w:p>
    <w:p w:rsidRPr="007A7F18" w:rsidR="007A7F18" w:rsidP="007A7F18" w:rsidRDefault="007A7F18" w14:paraId="24CB6385" w14:textId="77777777">
      <w:r w:rsidRPr="007A7F18">
        <w:t>Vice Chair Kaplan asked who would prescribe GLP-1 medications for members who continued to meet eligibility requirements. The General Counsel stated that members’ community physicians would write the prescriptions and that prescriptions would then go through CVS utilization management review. The Vice Chair also asked whether there would be an appeals process. The Deputy Executive Director stated that the process would revert to CVS’s standard medication review and appeals procedures.</w:t>
      </w:r>
    </w:p>
    <w:p w:rsidRPr="007A7F18" w:rsidR="007A7F18" w:rsidP="007A7F18" w:rsidRDefault="007A7F18" w14:paraId="29B5A229" w14:textId="77777777">
      <w:r w:rsidRPr="007A7F18">
        <w:t xml:space="preserve">The Vice Chair stated that, based on member comments and concerns, the GIC should consider winding down the Vida contract entirely. Commissioner Edmonds stated that she agreed </w:t>
      </w:r>
      <w:proofErr w:type="gramStart"/>
      <w:r w:rsidRPr="007A7F18">
        <w:t>with ending</w:t>
      </w:r>
      <w:proofErr w:type="gramEnd"/>
      <w:r w:rsidRPr="007A7F18">
        <w:t xml:space="preserve"> the contract.</w:t>
      </w:r>
    </w:p>
    <w:p w:rsidRPr="007A7F18" w:rsidR="007A7F18" w:rsidP="007A7F18" w:rsidRDefault="007A7F18" w14:paraId="381AC541" w14:textId="77777777">
      <w:r w:rsidRPr="007A7F18">
        <w:t>The Executive Director noted that he had heard the Commissioners’ expectations regarding future restoration of GLP-1 coverage and assured them that GIC staff shared the goal of eventually restoring that coverage.</w:t>
      </w:r>
    </w:p>
    <w:p w:rsidRPr="007A7F18" w:rsidR="007A7F18" w:rsidP="007A7F18" w:rsidRDefault="000146CB" w14:paraId="760E1797" w14:textId="77777777">
      <w:r>
        <w:pict w14:anchorId="6E0DD32B">
          <v:rect id="_x0000_i1030" style="width:0;height:1.5pt" o:hr="t" o:hrstd="t" o:hralign="center" fillcolor="#a0a0a0" stroked="f"/>
        </w:pict>
      </w:r>
    </w:p>
    <w:p w:rsidRPr="007A7F18" w:rsidR="007A7F18" w:rsidP="007A7F18" w:rsidRDefault="007A7F18" w14:paraId="15ABF8EA" w14:textId="77777777">
      <w:pPr>
        <w:rPr>
          <w:b/>
          <w:bCs/>
        </w:rPr>
      </w:pPr>
      <w:r w:rsidRPr="007A7F18">
        <w:rPr>
          <w:b/>
          <w:bCs/>
        </w:rPr>
        <w:t>VI. Other Business/Adjournment</w:t>
      </w:r>
    </w:p>
    <w:p w:rsidRPr="007A7F18" w:rsidR="007A7F18" w:rsidP="007A7F18" w:rsidRDefault="007A7F18" w14:paraId="0178E2A2" w14:textId="77777777">
      <w:r w:rsidRPr="007A7F18">
        <w:rPr>
          <w:b/>
          <w:bCs/>
        </w:rPr>
        <w:t>Presented by Bobbi Kaplan, Vice Chair, and Matthew Veno, Executive Director</w:t>
      </w:r>
    </w:p>
    <w:p w:rsidRPr="007A7F18" w:rsidR="007A7F18" w:rsidP="007A7F18" w:rsidRDefault="007A7F18" w14:paraId="159B081E" w14:textId="77777777">
      <w:r w:rsidRPr="007A7F18">
        <w:t xml:space="preserve">The Vice Chair called for any new business and then requested a motion to adjourn. Commissioner Ambler moved to </w:t>
      </w:r>
      <w:proofErr w:type="gramStart"/>
      <w:r w:rsidRPr="007A7F18">
        <w:t>adjourn</w:t>
      </w:r>
      <w:proofErr w:type="gramEnd"/>
      <w:r w:rsidRPr="007A7F18">
        <w:t xml:space="preserve"> and Commissioner Pepin seconded the motion. There was no opposition, and the meeting adjourned.</w:t>
      </w:r>
    </w:p>
    <w:p w:rsidR="00EB3A2C" w:rsidRDefault="00EB3A2C" w14:paraId="5BF78D54" w14:textId="77777777"/>
    <w:sectPr w:rsidR="00EB3A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69EE"/>
    <w:multiLevelType w:val="multilevel"/>
    <w:tmpl w:val="4DFA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6F94729"/>
    <w:multiLevelType w:val="multilevel"/>
    <w:tmpl w:val="8B1E8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8C00D6C"/>
    <w:multiLevelType w:val="multilevel"/>
    <w:tmpl w:val="45A89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D720093"/>
    <w:multiLevelType w:val="multilevel"/>
    <w:tmpl w:val="80CA5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79391701">
    <w:abstractNumId w:val="0"/>
  </w:num>
  <w:num w:numId="2" w16cid:durableId="480344661">
    <w:abstractNumId w:val="1"/>
  </w:num>
  <w:num w:numId="3" w16cid:durableId="1169175397">
    <w:abstractNumId w:val="3"/>
  </w:num>
  <w:num w:numId="4" w16cid:durableId="21466554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tru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18"/>
    <w:rsid w:val="000146CB"/>
    <w:rsid w:val="00014C3D"/>
    <w:rsid w:val="00041D59"/>
    <w:rsid w:val="000F7AA6"/>
    <w:rsid w:val="00113B63"/>
    <w:rsid w:val="0011709A"/>
    <w:rsid w:val="001E6D58"/>
    <w:rsid w:val="00241BD2"/>
    <w:rsid w:val="0025765F"/>
    <w:rsid w:val="002F739C"/>
    <w:rsid w:val="003861BA"/>
    <w:rsid w:val="003D3A96"/>
    <w:rsid w:val="003D5B8B"/>
    <w:rsid w:val="003E614D"/>
    <w:rsid w:val="00411F05"/>
    <w:rsid w:val="00420C13"/>
    <w:rsid w:val="00512A01"/>
    <w:rsid w:val="00537D90"/>
    <w:rsid w:val="005B4227"/>
    <w:rsid w:val="00682683"/>
    <w:rsid w:val="007971A5"/>
    <w:rsid w:val="007A7F18"/>
    <w:rsid w:val="007C25D5"/>
    <w:rsid w:val="007C7439"/>
    <w:rsid w:val="00880292"/>
    <w:rsid w:val="008D05C0"/>
    <w:rsid w:val="00946B85"/>
    <w:rsid w:val="009E4A01"/>
    <w:rsid w:val="00A35783"/>
    <w:rsid w:val="00BA2B1A"/>
    <w:rsid w:val="00C07C61"/>
    <w:rsid w:val="00C10D54"/>
    <w:rsid w:val="00C508EE"/>
    <w:rsid w:val="00D77D63"/>
    <w:rsid w:val="00D80D2E"/>
    <w:rsid w:val="00DE6952"/>
    <w:rsid w:val="00E249CC"/>
    <w:rsid w:val="00E43042"/>
    <w:rsid w:val="00E61F94"/>
    <w:rsid w:val="00E927C6"/>
    <w:rsid w:val="00EA77BE"/>
    <w:rsid w:val="00EB3A2C"/>
    <w:rsid w:val="00F94318"/>
    <w:rsid w:val="0FD4AFE1"/>
    <w:rsid w:val="1128B6BE"/>
    <w:rsid w:val="12AFAFD8"/>
    <w:rsid w:val="18C6C2F9"/>
    <w:rsid w:val="192E9835"/>
    <w:rsid w:val="1B31283A"/>
    <w:rsid w:val="1D6CA384"/>
    <w:rsid w:val="24FE3C41"/>
    <w:rsid w:val="281E7C95"/>
    <w:rsid w:val="36F625A2"/>
    <w:rsid w:val="3E138ECE"/>
    <w:rsid w:val="4294DB88"/>
    <w:rsid w:val="43D7FCFE"/>
    <w:rsid w:val="498361AD"/>
    <w:rsid w:val="4FB59551"/>
    <w:rsid w:val="51CEAC5C"/>
    <w:rsid w:val="5F23408D"/>
    <w:rsid w:val="6ABAC4B1"/>
    <w:rsid w:val="718672EC"/>
    <w:rsid w:val="73E4B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C13C"/>
  <w15:chartTrackingRefBased/>
  <w15:docId w15:val="{BE568070-F46C-4772-B04B-DFAB173C92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7F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F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F1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7F1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A7F1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A7F1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A7F1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A7F1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A7F1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A7F1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7F1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7F18"/>
    <w:rPr>
      <w:rFonts w:eastAsiaTheme="majorEastAsia" w:cstheme="majorBidi"/>
      <w:color w:val="272727" w:themeColor="text1" w:themeTint="D8"/>
    </w:rPr>
  </w:style>
  <w:style w:type="paragraph" w:styleId="Title">
    <w:name w:val="Title"/>
    <w:basedOn w:val="Normal"/>
    <w:next w:val="Normal"/>
    <w:link w:val="TitleChar"/>
    <w:uiPriority w:val="10"/>
    <w:qFormat/>
    <w:rsid w:val="007A7F1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7F1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A7F1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A7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F18"/>
    <w:pPr>
      <w:spacing w:before="160"/>
      <w:jc w:val="center"/>
    </w:pPr>
    <w:rPr>
      <w:i/>
      <w:iCs/>
      <w:color w:val="404040" w:themeColor="text1" w:themeTint="BF"/>
    </w:rPr>
  </w:style>
  <w:style w:type="character" w:styleId="QuoteChar" w:customStyle="1">
    <w:name w:val="Quote Char"/>
    <w:basedOn w:val="DefaultParagraphFont"/>
    <w:link w:val="Quote"/>
    <w:uiPriority w:val="29"/>
    <w:rsid w:val="007A7F18"/>
    <w:rPr>
      <w:i/>
      <w:iCs/>
      <w:color w:val="404040" w:themeColor="text1" w:themeTint="BF"/>
    </w:rPr>
  </w:style>
  <w:style w:type="paragraph" w:styleId="ListParagraph">
    <w:name w:val="List Paragraph"/>
    <w:basedOn w:val="Normal"/>
    <w:uiPriority w:val="34"/>
    <w:qFormat/>
    <w:rsid w:val="007A7F18"/>
    <w:pPr>
      <w:ind w:left="720"/>
      <w:contextualSpacing/>
    </w:pPr>
  </w:style>
  <w:style w:type="character" w:styleId="IntenseEmphasis">
    <w:name w:val="Intense Emphasis"/>
    <w:basedOn w:val="DefaultParagraphFont"/>
    <w:uiPriority w:val="21"/>
    <w:qFormat/>
    <w:rsid w:val="007A7F18"/>
    <w:rPr>
      <w:i/>
      <w:iCs/>
      <w:color w:val="0F4761" w:themeColor="accent1" w:themeShade="BF"/>
    </w:rPr>
  </w:style>
  <w:style w:type="paragraph" w:styleId="IntenseQuote">
    <w:name w:val="Intense Quote"/>
    <w:basedOn w:val="Normal"/>
    <w:next w:val="Normal"/>
    <w:link w:val="IntenseQuoteChar"/>
    <w:uiPriority w:val="30"/>
    <w:qFormat/>
    <w:rsid w:val="007A7F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7F18"/>
    <w:rPr>
      <w:i/>
      <w:iCs/>
      <w:color w:val="0F4761" w:themeColor="accent1" w:themeShade="BF"/>
    </w:rPr>
  </w:style>
  <w:style w:type="character" w:styleId="IntenseReference">
    <w:name w:val="Intense Reference"/>
    <w:basedOn w:val="DefaultParagraphFont"/>
    <w:uiPriority w:val="32"/>
    <w:qFormat/>
    <w:rsid w:val="007A7F18"/>
    <w:rPr>
      <w:b/>
      <w:bCs/>
      <w:smallCaps/>
      <w:color w:val="0F4761" w:themeColor="accent1" w:themeShade="BF"/>
      <w:spacing w:val="5"/>
    </w:rPr>
  </w:style>
  <w:style w:type="paragraph" w:styleId="Revision">
    <w:name w:val="Revision"/>
    <w:hidden/>
    <w:uiPriority w:val="99"/>
    <w:semiHidden/>
    <w:rsid w:val="007A7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1aaa0e9d22e87cd08e0b9ae6bab7780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5748bfb654803e5ee46ef3400797e828"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73bb80-8c51-4e45-b170-b39857d5df50}"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8F62-46FD-4895-AB61-AC9B58D19D84}">
  <ds:schemaRefs>
    <ds:schemaRef ds:uri="http://schemas.microsoft.com/sharepoint/v3/contenttype/forms"/>
  </ds:schemaRefs>
</ds:datastoreItem>
</file>

<file path=customXml/itemProps2.xml><?xml version="1.0" encoding="utf-8"?>
<ds:datastoreItem xmlns:ds="http://schemas.openxmlformats.org/officeDocument/2006/customXml" ds:itemID="{C72D2A95-8BE8-4E4C-8296-FC6B95696C21}">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FBE6D8A1-DE6F-4044-AEF5-CB3946C8A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B73FC-6C36-454C-8751-A4586F4BF1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Stern, Andrew (GIC)</dc:creator>
  <keywords/>
  <dc:description/>
  <lastModifiedBy>Williams, Emily A (GIC)</lastModifiedBy>
  <revision>46</revision>
  <dcterms:created xsi:type="dcterms:W3CDTF">2026-05-19T15:44:00.0000000Z</dcterms:created>
  <dcterms:modified xsi:type="dcterms:W3CDTF">2026-05-19T20:04:05.3176960Z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