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D3DD" w14:textId="77777777" w:rsidR="00191CA5" w:rsidRPr="00CA45F0" w:rsidRDefault="00191CA5" w:rsidP="00191CA5">
      <w:pPr>
        <w:framePr w:w="6953" w:h="1971" w:hRule="exact" w:hSpace="187" w:wrap="notBeside" w:vAnchor="page" w:hAnchor="page" w:x="2801" w:y="711"/>
        <w:jc w:val="center"/>
        <w:rPr>
          <w:rFonts w:ascii="Arial" w:hAnsi="Arial"/>
          <w:sz w:val="36"/>
          <w:szCs w:val="36"/>
        </w:rPr>
      </w:pPr>
      <w:r w:rsidRPr="00CA45F0">
        <w:rPr>
          <w:rFonts w:ascii="Arial" w:hAnsi="Arial"/>
          <w:sz w:val="36"/>
          <w:szCs w:val="36"/>
        </w:rPr>
        <w:t>The Commonwealth of Massachusetts</w:t>
      </w:r>
    </w:p>
    <w:p w14:paraId="6845CF4D" w14:textId="77777777" w:rsidR="00191CA5" w:rsidRPr="00CA45F0" w:rsidRDefault="00191CA5" w:rsidP="00191CA5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Executive Office of Health and Human Services</w:t>
      </w:r>
    </w:p>
    <w:p w14:paraId="592EAD4A" w14:textId="77777777" w:rsidR="00191CA5" w:rsidRPr="00CA45F0" w:rsidRDefault="00191CA5" w:rsidP="00191CA5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Department of Public Health</w:t>
      </w:r>
    </w:p>
    <w:p w14:paraId="6EBAD46F" w14:textId="77777777" w:rsidR="00191CA5" w:rsidRPr="00CA45F0" w:rsidRDefault="00191CA5" w:rsidP="00191CA5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Bureau of Health Professions Licensure</w:t>
      </w:r>
    </w:p>
    <w:p w14:paraId="10749D63" w14:textId="77777777" w:rsidR="00191CA5" w:rsidRPr="00CA45F0" w:rsidRDefault="00191CA5" w:rsidP="00191CA5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>
        <w:rPr>
          <w:sz w:val="24"/>
          <w:szCs w:val="24"/>
        </w:rPr>
        <w:t>Drug Control Program</w:t>
      </w:r>
    </w:p>
    <w:p w14:paraId="64C6AA91" w14:textId="77777777" w:rsidR="00191CA5" w:rsidRPr="00CA45F0" w:rsidRDefault="00191CA5" w:rsidP="00191CA5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239 Causeway Street, Boston, MA 02114</w:t>
      </w:r>
    </w:p>
    <w:p w14:paraId="348A6115" w14:textId="77777777" w:rsidR="00191CA5" w:rsidRDefault="00191CA5" w:rsidP="00191CA5">
      <w:pPr>
        <w:pStyle w:val="Header"/>
        <w:ind w:left="-720" w:right="-720"/>
      </w:pPr>
      <w:r>
        <w:rPr>
          <w:rFonts w:ascii="LinePrinter" w:hAnsi="LinePrinter"/>
          <w:noProof/>
        </w:rPr>
        <w:drawing>
          <wp:inline distT="0" distB="0" distL="0" distR="0" wp14:anchorId="1596411A" wp14:editId="404C38C5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B2564" w14:textId="77777777" w:rsidR="00191CA5" w:rsidRDefault="00191CA5" w:rsidP="00191CA5">
      <w:pPr>
        <w:pStyle w:val="Header"/>
        <w:tabs>
          <w:tab w:val="left" w:pos="-90"/>
          <w:tab w:val="left" w:pos="7560"/>
        </w:tabs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AAB7E" wp14:editId="4B01D704">
                <wp:simplePos x="0" y="0"/>
                <wp:positionH relativeFrom="column">
                  <wp:posOffset>-681104</wp:posOffset>
                </wp:positionH>
                <wp:positionV relativeFrom="paragraph">
                  <wp:posOffset>140071</wp:posOffset>
                </wp:positionV>
                <wp:extent cx="1345721" cy="802005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721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032BD" w14:textId="77777777" w:rsidR="00191CA5" w:rsidRDefault="00191CA5" w:rsidP="00191CA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7D273620" w14:textId="77777777" w:rsidR="00191CA5" w:rsidRDefault="00191CA5" w:rsidP="00191CA5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454760A" w14:textId="77777777" w:rsidR="00191CA5" w:rsidRDefault="00191CA5" w:rsidP="00191CA5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74146C3" w14:textId="77777777" w:rsidR="00191CA5" w:rsidRDefault="00191CA5" w:rsidP="00191CA5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AAB7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3.65pt;margin-top:11.05pt;width:105.9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" stroked="f">
                <v:textbox style="mso-fit-shape-to-text:t">
                  <w:txbxContent>
                    <w:p w14:paraId="1C8032BD" w14:textId="77777777" w:rsidR="00191CA5" w:rsidRDefault="00191CA5" w:rsidP="00191CA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7D273620" w14:textId="77777777" w:rsidR="00191CA5" w:rsidRDefault="00191CA5" w:rsidP="00191CA5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454760A" w14:textId="77777777" w:rsidR="00191CA5" w:rsidRDefault="00191CA5" w:rsidP="00191CA5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74146C3" w14:textId="77777777" w:rsidR="00191CA5" w:rsidRDefault="00191CA5" w:rsidP="00191CA5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290EB" wp14:editId="179E4065">
                <wp:simplePos x="0" y="0"/>
                <wp:positionH relativeFrom="column">
                  <wp:posOffset>4741545</wp:posOffset>
                </wp:positionH>
                <wp:positionV relativeFrom="paragraph">
                  <wp:posOffset>103505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60D192" w14:textId="77777777" w:rsidR="00191CA5" w:rsidRPr="003A7AFC" w:rsidRDefault="00191CA5" w:rsidP="00191CA5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354C254" w14:textId="77777777" w:rsidR="00191CA5" w:rsidRDefault="00191CA5" w:rsidP="00191CA5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5AFE6C3" w14:textId="77777777" w:rsidR="00191CA5" w:rsidRPr="00FC6B42" w:rsidRDefault="00191CA5" w:rsidP="00191CA5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68347CF0" w14:textId="77777777" w:rsidR="00191CA5" w:rsidRDefault="00191CA5" w:rsidP="00191CA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0A9E292" w14:textId="77777777" w:rsidR="00191CA5" w:rsidRDefault="00191CA5" w:rsidP="00191CA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5065DDA5" w14:textId="77777777" w:rsidR="00191CA5" w:rsidRPr="004813AC" w:rsidRDefault="00191CA5" w:rsidP="00191C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6EF4DE47" w14:textId="77777777" w:rsidR="00191CA5" w:rsidRPr="00787FAF" w:rsidRDefault="00191CA5" w:rsidP="00191C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290EB" id="Text Box 7" o:spid="_x0000_s1027" type="#_x0000_t202" style="position:absolute;margin-left:373.35pt;margin-top:8.15pt;width:123.85pt;height:8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" filled="f" stroked="f">
                <v:textbox style="mso-fit-shape-to-text:t">
                  <w:txbxContent>
                    <w:p w14:paraId="5E60D192" w14:textId="77777777" w:rsidR="00191CA5" w:rsidRPr="003A7AFC" w:rsidRDefault="00191CA5" w:rsidP="00191CA5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354C254" w14:textId="77777777" w:rsidR="00191CA5" w:rsidRDefault="00191CA5" w:rsidP="00191CA5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5AFE6C3" w14:textId="77777777" w:rsidR="00191CA5" w:rsidRPr="00FC6B42" w:rsidRDefault="00191CA5" w:rsidP="00191CA5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68347CF0" w14:textId="77777777" w:rsidR="00191CA5" w:rsidRDefault="00191CA5" w:rsidP="00191CA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0A9E292" w14:textId="77777777" w:rsidR="00191CA5" w:rsidRDefault="00191CA5" w:rsidP="00191CA5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5065DDA5" w14:textId="77777777" w:rsidR="00191CA5" w:rsidRPr="004813AC" w:rsidRDefault="00191CA5" w:rsidP="00191CA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6EF4DE47" w14:textId="77777777" w:rsidR="00191CA5" w:rsidRPr="00787FAF" w:rsidRDefault="00191CA5" w:rsidP="00191CA5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</w:p>
    <w:p w14:paraId="68591D8F" w14:textId="77777777" w:rsidR="00191CA5" w:rsidRDefault="00191CA5" w:rsidP="00EB035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6E6BE349" w14:textId="77777777" w:rsidR="00191CA5" w:rsidRDefault="00191CA5" w:rsidP="00EB035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597DD323" w14:textId="77777777" w:rsidR="00191CA5" w:rsidRDefault="00191CA5" w:rsidP="00EB035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25B470DD" w14:textId="23A18444" w:rsidR="00EB0359" w:rsidRDefault="00EB0359" w:rsidP="00EB035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EB0359">
        <w:rPr>
          <w:rFonts w:ascii="Times New Roman" w:hAnsi="Times New Roman"/>
          <w:b/>
          <w:sz w:val="24"/>
          <w:szCs w:val="24"/>
        </w:rPr>
        <w:t>NOTICE</w:t>
      </w:r>
    </w:p>
    <w:p w14:paraId="065BE166" w14:textId="77777777" w:rsidR="00191CA5" w:rsidRPr="00EB0359" w:rsidRDefault="00191CA5" w:rsidP="00EB0359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</w:p>
    <w:p w14:paraId="165A9D6A" w14:textId="77777777" w:rsidR="00EB0359" w:rsidRPr="00EB0359" w:rsidRDefault="00EB0359" w:rsidP="00EB0359">
      <w:pPr>
        <w:tabs>
          <w:tab w:val="left" w:pos="1440"/>
        </w:tabs>
        <w:spacing w:before="240"/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>From:</w:t>
      </w:r>
      <w:r w:rsidRPr="00EB035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Department of Public Health, </w:t>
      </w:r>
      <w:r w:rsidRPr="00EB0359">
        <w:rPr>
          <w:rFonts w:ascii="Times New Roman" w:hAnsi="Times New Roman"/>
          <w:sz w:val="24"/>
          <w:szCs w:val="24"/>
        </w:rPr>
        <w:t>Medication Administration Program (MAP)</w:t>
      </w:r>
    </w:p>
    <w:p w14:paraId="2D5597CB" w14:textId="77777777" w:rsidR="00EB0359" w:rsidRPr="00EB0359" w:rsidRDefault="00EB0359" w:rsidP="00EB0359">
      <w:pPr>
        <w:tabs>
          <w:tab w:val="left" w:pos="1440"/>
        </w:tabs>
        <w:spacing w:before="240"/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>To:</w:t>
      </w:r>
      <w:r w:rsidRPr="00EB0359">
        <w:rPr>
          <w:rFonts w:ascii="Times New Roman" w:hAnsi="Times New Roman"/>
          <w:sz w:val="24"/>
          <w:szCs w:val="24"/>
        </w:rPr>
        <w:tab/>
        <w:t>MAP Administrators and Coordinators</w:t>
      </w:r>
    </w:p>
    <w:p w14:paraId="47AD07A2" w14:textId="098EAD4B" w:rsidR="00EB0359" w:rsidRPr="00EB0359" w:rsidRDefault="00EB0359" w:rsidP="00EB0359">
      <w:pPr>
        <w:tabs>
          <w:tab w:val="left" w:pos="1440"/>
        </w:tabs>
        <w:spacing w:before="240"/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>Date:</w:t>
      </w:r>
      <w:r w:rsidRPr="00EB0359">
        <w:rPr>
          <w:rFonts w:ascii="Times New Roman" w:hAnsi="Times New Roman"/>
          <w:sz w:val="24"/>
          <w:szCs w:val="24"/>
        </w:rPr>
        <w:tab/>
      </w:r>
      <w:r w:rsidR="00395CA3">
        <w:rPr>
          <w:rFonts w:ascii="Times New Roman" w:hAnsi="Times New Roman"/>
          <w:sz w:val="24"/>
          <w:szCs w:val="24"/>
        </w:rPr>
        <w:t>June 1</w:t>
      </w:r>
      <w:r w:rsidR="00F335E6">
        <w:rPr>
          <w:rFonts w:ascii="Times New Roman" w:hAnsi="Times New Roman"/>
          <w:sz w:val="24"/>
          <w:szCs w:val="24"/>
        </w:rPr>
        <w:t>5</w:t>
      </w:r>
      <w:r w:rsidR="00395CA3">
        <w:rPr>
          <w:rFonts w:ascii="Times New Roman" w:hAnsi="Times New Roman"/>
          <w:sz w:val="24"/>
          <w:szCs w:val="24"/>
        </w:rPr>
        <w:t>, 2021</w:t>
      </w:r>
    </w:p>
    <w:p w14:paraId="540AB73B" w14:textId="77777777" w:rsidR="00EB0359" w:rsidRPr="00EB0359" w:rsidRDefault="00EB0359" w:rsidP="00EB0359">
      <w:pPr>
        <w:tabs>
          <w:tab w:val="left" w:pos="1440"/>
        </w:tabs>
        <w:spacing w:before="240"/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>Subject:</w:t>
      </w:r>
      <w:r w:rsidRPr="00EB0359">
        <w:rPr>
          <w:rFonts w:ascii="Times New Roman" w:hAnsi="Times New Roman"/>
          <w:sz w:val="24"/>
          <w:szCs w:val="24"/>
        </w:rPr>
        <w:tab/>
        <w:t>OTC Method B – Remote verification by licensed professionals</w:t>
      </w:r>
    </w:p>
    <w:p w14:paraId="3A24230F" w14:textId="77777777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</w:p>
    <w:p w14:paraId="1761BB03" w14:textId="6E4D0498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 xml:space="preserve">In light of </w:t>
      </w:r>
      <w:r w:rsidR="00292F56">
        <w:rPr>
          <w:rFonts w:ascii="Times New Roman" w:hAnsi="Times New Roman"/>
          <w:sz w:val="24"/>
          <w:szCs w:val="24"/>
        </w:rPr>
        <w:t xml:space="preserve">COVID-19 </w:t>
      </w:r>
      <w:r w:rsidRPr="00EB0359">
        <w:rPr>
          <w:rFonts w:ascii="Times New Roman" w:hAnsi="Times New Roman"/>
          <w:sz w:val="24"/>
          <w:szCs w:val="24"/>
        </w:rPr>
        <w:t xml:space="preserve">and associated social distancing guidance, several Medication Administration Program (MAP) sites are </w:t>
      </w:r>
      <w:r w:rsidR="00292F56">
        <w:rPr>
          <w:rFonts w:ascii="Times New Roman" w:hAnsi="Times New Roman"/>
          <w:sz w:val="24"/>
          <w:szCs w:val="24"/>
        </w:rPr>
        <w:t xml:space="preserve">continuing to </w:t>
      </w:r>
      <w:r w:rsidRPr="00EB0359">
        <w:rPr>
          <w:rFonts w:ascii="Times New Roman" w:hAnsi="Times New Roman"/>
          <w:sz w:val="24"/>
          <w:szCs w:val="24"/>
        </w:rPr>
        <w:t>engag</w:t>
      </w:r>
      <w:r w:rsidR="00292F56">
        <w:rPr>
          <w:rFonts w:ascii="Times New Roman" w:hAnsi="Times New Roman"/>
          <w:sz w:val="24"/>
          <w:szCs w:val="24"/>
        </w:rPr>
        <w:t>e</w:t>
      </w:r>
      <w:r w:rsidRPr="00EB0359">
        <w:rPr>
          <w:rFonts w:ascii="Times New Roman" w:hAnsi="Times New Roman"/>
          <w:sz w:val="24"/>
          <w:szCs w:val="24"/>
        </w:rPr>
        <w:t xml:space="preserve"> in telehealth, rather than having licensed professionals attend these sites in-person in non-emergent circumstances. </w:t>
      </w:r>
    </w:p>
    <w:p w14:paraId="1B501D49" w14:textId="77777777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</w:p>
    <w:p w14:paraId="6B804006" w14:textId="38AAF4A3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 xml:space="preserve">For sites that use Method B to facilitate administration of over-the-counter (OTC) medications and preparations, MAP Policy 06-6 </w:t>
      </w:r>
      <w:r w:rsidRPr="00EB0359">
        <w:rPr>
          <w:rFonts w:ascii="Times New Roman" w:hAnsi="Times New Roman"/>
          <w:i/>
          <w:iCs/>
          <w:sz w:val="24"/>
          <w:szCs w:val="24"/>
        </w:rPr>
        <w:t>Over-the-Counter Medications and Preparations</w:t>
      </w:r>
      <w:r w:rsidRPr="00EB0359">
        <w:rPr>
          <w:rFonts w:ascii="Times New Roman" w:hAnsi="Times New Roman"/>
          <w:sz w:val="24"/>
          <w:szCs w:val="24"/>
        </w:rPr>
        <w:t xml:space="preserve"> includes requirements for a licensed professional to provide in-person verification.</w:t>
      </w:r>
    </w:p>
    <w:p w14:paraId="32252376" w14:textId="77777777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</w:p>
    <w:p w14:paraId="55CE3451" w14:textId="6A314CC9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 xml:space="preserve">To address this particular need and provide available flexibility, the </w:t>
      </w:r>
      <w:r w:rsidR="00292F56">
        <w:rPr>
          <w:rFonts w:ascii="Times New Roman" w:hAnsi="Times New Roman"/>
          <w:sz w:val="24"/>
          <w:szCs w:val="24"/>
        </w:rPr>
        <w:t xml:space="preserve">Department of Public Health’s </w:t>
      </w:r>
      <w:r w:rsidRPr="00EB0359">
        <w:rPr>
          <w:rFonts w:ascii="Times New Roman" w:hAnsi="Times New Roman"/>
          <w:sz w:val="24"/>
          <w:szCs w:val="24"/>
        </w:rPr>
        <w:t xml:space="preserve">Drug Control Program and MAP </w:t>
      </w:r>
      <w:r w:rsidR="00292F56">
        <w:rPr>
          <w:rFonts w:ascii="Times New Roman" w:hAnsi="Times New Roman"/>
          <w:sz w:val="24"/>
          <w:szCs w:val="24"/>
        </w:rPr>
        <w:t xml:space="preserve">are extending the </w:t>
      </w:r>
      <w:r w:rsidRPr="00EB0359">
        <w:rPr>
          <w:rFonts w:ascii="Times New Roman" w:hAnsi="Times New Roman"/>
          <w:sz w:val="24"/>
          <w:szCs w:val="24"/>
        </w:rPr>
        <w:t>authoriz</w:t>
      </w:r>
      <w:r w:rsidR="00292F56">
        <w:rPr>
          <w:rFonts w:ascii="Times New Roman" w:hAnsi="Times New Roman"/>
          <w:sz w:val="24"/>
          <w:szCs w:val="24"/>
        </w:rPr>
        <w:t xml:space="preserve">ation for </w:t>
      </w:r>
      <w:r w:rsidRPr="00EB0359">
        <w:rPr>
          <w:rFonts w:ascii="Times New Roman" w:hAnsi="Times New Roman"/>
          <w:sz w:val="24"/>
          <w:szCs w:val="24"/>
        </w:rPr>
        <w:t xml:space="preserve"> sites without non-emergent, in-person licensed professional</w:t>
      </w:r>
      <w:r w:rsidR="00292F56">
        <w:rPr>
          <w:rFonts w:ascii="Times New Roman" w:hAnsi="Times New Roman"/>
          <w:sz w:val="24"/>
          <w:szCs w:val="24"/>
        </w:rPr>
        <w:t>s</w:t>
      </w:r>
      <w:r w:rsidRPr="00EB0359">
        <w:rPr>
          <w:rFonts w:ascii="Times New Roman" w:hAnsi="Times New Roman"/>
          <w:sz w:val="24"/>
          <w:szCs w:val="24"/>
        </w:rPr>
        <w:t xml:space="preserve"> to employ telehealth for this verification step</w:t>
      </w:r>
      <w:r w:rsidR="00292F56">
        <w:rPr>
          <w:rFonts w:ascii="Times New Roman" w:hAnsi="Times New Roman"/>
          <w:sz w:val="24"/>
          <w:szCs w:val="24"/>
        </w:rPr>
        <w:t xml:space="preserve"> for 90 days</w:t>
      </w:r>
      <w:r w:rsidRPr="00EB0359">
        <w:rPr>
          <w:rFonts w:ascii="Times New Roman" w:hAnsi="Times New Roman"/>
          <w:sz w:val="24"/>
          <w:szCs w:val="24"/>
        </w:rPr>
        <w:t>. Specifically, the following alternative verification procedures are authorized</w:t>
      </w:r>
      <w:r w:rsidR="00292F56">
        <w:rPr>
          <w:rFonts w:ascii="Times New Roman" w:hAnsi="Times New Roman"/>
          <w:sz w:val="24"/>
          <w:szCs w:val="24"/>
        </w:rPr>
        <w:t xml:space="preserve"> until September 15, 2021</w:t>
      </w:r>
      <w:r w:rsidRPr="00EB0359">
        <w:rPr>
          <w:rFonts w:ascii="Times New Roman" w:hAnsi="Times New Roman"/>
          <w:sz w:val="24"/>
          <w:szCs w:val="24"/>
        </w:rPr>
        <w:t>:</w:t>
      </w:r>
    </w:p>
    <w:p w14:paraId="62B9E815" w14:textId="77777777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</w:p>
    <w:p w14:paraId="1109539C" w14:textId="77777777" w:rsidR="00363D77" w:rsidRPr="00EB0359" w:rsidRDefault="00363D77" w:rsidP="00363D77">
      <w:p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b/>
          <w:bCs/>
          <w:sz w:val="24"/>
          <w:szCs w:val="24"/>
        </w:rPr>
        <w:t>Policy 06-6 (2)(b)(iii)-(v):</w:t>
      </w:r>
      <w:r w:rsidRPr="00EB0359">
        <w:rPr>
          <w:rFonts w:ascii="Times New Roman" w:hAnsi="Times New Roman"/>
          <w:sz w:val="24"/>
          <w:szCs w:val="24"/>
        </w:rPr>
        <w:t xml:space="preserve"> A licensed professional can compare the manufacturer’s label to the Health Care Provider order and verify the contents of the OTC or preparation via photos and </w:t>
      </w:r>
      <w:r w:rsidRPr="00EB0359">
        <w:rPr>
          <w:rFonts w:ascii="Times New Roman" w:hAnsi="Times New Roman"/>
          <w:sz w:val="24"/>
          <w:szCs w:val="24"/>
        </w:rPr>
        <w:lastRenderedPageBreak/>
        <w:t>phone communication or video communication with MAP Certified staff. Pursuant to the licensed professional’s comparison and verification, MAP Certified staff may:</w:t>
      </w:r>
    </w:p>
    <w:p w14:paraId="2DD94351" w14:textId="77777777" w:rsidR="00363D77" w:rsidRPr="00EB0359" w:rsidRDefault="00363D77" w:rsidP="00363D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 xml:space="preserve">initial the container; </w:t>
      </w:r>
    </w:p>
    <w:p w14:paraId="02F84462" w14:textId="77777777" w:rsidR="00363D77" w:rsidRPr="00EB0359" w:rsidRDefault="00363D77" w:rsidP="00363D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 xml:space="preserve">place the name of individual(s) on the container; and </w:t>
      </w:r>
    </w:p>
    <w:p w14:paraId="096421CC" w14:textId="77777777" w:rsidR="00363D77" w:rsidRPr="00EB0359" w:rsidRDefault="00363D77" w:rsidP="00363D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B0359">
        <w:rPr>
          <w:rFonts w:ascii="Times New Roman" w:hAnsi="Times New Roman"/>
          <w:sz w:val="24"/>
          <w:szCs w:val="24"/>
        </w:rPr>
        <w:t>place the date of verification on the container.</w:t>
      </w:r>
    </w:p>
    <w:sectPr w:rsidR="00363D77" w:rsidRPr="00EB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9979" w14:textId="77777777" w:rsidR="003F0213" w:rsidRDefault="003F0213" w:rsidP="00191CA5">
      <w:r>
        <w:separator/>
      </w:r>
    </w:p>
  </w:endnote>
  <w:endnote w:type="continuationSeparator" w:id="0">
    <w:p w14:paraId="7E245584" w14:textId="77777777" w:rsidR="003F0213" w:rsidRDefault="003F0213" w:rsidP="001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3E41" w14:textId="77777777" w:rsidR="003F0213" w:rsidRDefault="003F0213" w:rsidP="00191CA5">
      <w:r>
        <w:separator/>
      </w:r>
    </w:p>
  </w:footnote>
  <w:footnote w:type="continuationSeparator" w:id="0">
    <w:p w14:paraId="6026F4FA" w14:textId="77777777" w:rsidR="003F0213" w:rsidRDefault="003F0213" w:rsidP="0019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6F30"/>
    <w:multiLevelType w:val="hybridMultilevel"/>
    <w:tmpl w:val="CA4A0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77"/>
    <w:rsid w:val="00191CA5"/>
    <w:rsid w:val="001D326D"/>
    <w:rsid w:val="0020116C"/>
    <w:rsid w:val="00292F56"/>
    <w:rsid w:val="00363D77"/>
    <w:rsid w:val="00374E0E"/>
    <w:rsid w:val="00395CA3"/>
    <w:rsid w:val="003F0213"/>
    <w:rsid w:val="00885ADD"/>
    <w:rsid w:val="008A0176"/>
    <w:rsid w:val="008A054E"/>
    <w:rsid w:val="00970727"/>
    <w:rsid w:val="00EB0359"/>
    <w:rsid w:val="00F3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5ACEF"/>
  <w15:docId w15:val="{C9F53053-34FE-44A4-ACBC-7C9FDC2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7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D7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91C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CA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1C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CA5"/>
    <w:rPr>
      <w:rFonts w:ascii="Calibri" w:hAnsi="Calibri" w:cs="Times New Roman"/>
    </w:rPr>
  </w:style>
  <w:style w:type="paragraph" w:customStyle="1" w:styleId="ExecOffice">
    <w:name w:val="Exec Office"/>
    <w:basedOn w:val="Normal"/>
    <w:uiPriority w:val="99"/>
    <w:rsid w:val="00191CA5"/>
    <w:pPr>
      <w:framePr w:w="6927" w:hSpace="187" w:wrap="notBeside" w:vAnchor="text" w:hAnchor="page" w:x="3594" w:y="1"/>
      <w:jc w:val="center"/>
    </w:pPr>
    <w:rPr>
      <w:rFonts w:ascii="Arial" w:eastAsia="Times New Roman" w:hAnsi="Arial"/>
      <w:sz w:val="28"/>
      <w:szCs w:val="20"/>
    </w:rPr>
  </w:style>
  <w:style w:type="paragraph" w:customStyle="1" w:styleId="Weld">
    <w:name w:val="Weld"/>
    <w:basedOn w:val="Normal"/>
    <w:uiPriority w:val="99"/>
    <w:rsid w:val="00191CA5"/>
    <w:pPr>
      <w:framePr w:hSpace="187" w:wrap="notBeside" w:vAnchor="text" w:hAnchor="page" w:x="546" w:y="141"/>
      <w:jc w:val="center"/>
    </w:pPr>
    <w:rPr>
      <w:rFonts w:ascii="Arial Rounded MT Bold" w:eastAsia="Times New Roman" w:hAnsi="Arial Rounded MT Bold"/>
      <w:sz w:val="16"/>
      <w:szCs w:val="20"/>
    </w:rPr>
  </w:style>
  <w:style w:type="paragraph" w:customStyle="1" w:styleId="Governor">
    <w:name w:val="Governor"/>
    <w:basedOn w:val="Normal"/>
    <w:uiPriority w:val="99"/>
    <w:rsid w:val="00191CA5"/>
    <w:pPr>
      <w:framePr w:hSpace="187" w:wrap="notBeside" w:vAnchor="text" w:hAnchor="page" w:x="546" w:y="141"/>
      <w:spacing w:after="120"/>
      <w:jc w:val="center"/>
    </w:pPr>
    <w:rPr>
      <w:rFonts w:ascii="Arial Rounded MT Bold" w:eastAsia="Times New Roman" w:hAnsi="Arial Rounded MT Bold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Nelson</dc:creator>
  <cp:lastModifiedBy>McNamara, Torey (DPH)</cp:lastModifiedBy>
  <cp:revision>6</cp:revision>
  <dcterms:created xsi:type="dcterms:W3CDTF">2021-06-11T18:36:00Z</dcterms:created>
  <dcterms:modified xsi:type="dcterms:W3CDTF">2021-06-15T14:03:00Z</dcterms:modified>
</cp:coreProperties>
</file>