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2C66E" w14:textId="56E065F2" w:rsidR="00576E0F" w:rsidRDefault="00A42EBB" w:rsidP="00576E0F">
      <w:pPr>
        <w:jc w:val="center"/>
        <w:rPr>
          <w:rFonts w:ascii="Calibri" w:hAnsi="Calibri" w:cs="Calibri"/>
          <w:b/>
          <w:sz w:val="24"/>
          <w:szCs w:val="24"/>
        </w:rPr>
      </w:pPr>
      <w:bookmarkStart w:id="0" w:name="_GoBack"/>
      <w:bookmarkEnd w:id="0"/>
      <w:r w:rsidRPr="006D1D37">
        <w:rPr>
          <w:rFonts w:ascii="Calibri" w:hAnsi="Calibri" w:cs="Calibri"/>
          <w:b/>
          <w:sz w:val="24"/>
          <w:szCs w:val="24"/>
        </w:rPr>
        <w:t>Regulation Summary</w:t>
      </w:r>
    </w:p>
    <w:p w14:paraId="43DFC4F1" w14:textId="77777777" w:rsidR="00F04BB9" w:rsidRPr="006D1D37" w:rsidRDefault="00F04BB9" w:rsidP="00576E0F">
      <w:pPr>
        <w:jc w:val="center"/>
        <w:rPr>
          <w:rFonts w:ascii="Calibri" w:hAnsi="Calibri" w:cs="Calibri"/>
          <w:b/>
          <w:sz w:val="24"/>
          <w:szCs w:val="24"/>
        </w:rPr>
      </w:pPr>
    </w:p>
    <w:p w14:paraId="6BF98017" w14:textId="2D7D79A9" w:rsidR="00F04BB9" w:rsidRDefault="00A42EBB" w:rsidP="00F04BB9">
      <w:pPr>
        <w:jc w:val="center"/>
        <w:rPr>
          <w:rFonts w:ascii="Calibri" w:hAnsi="Calibri" w:cs="Calibri"/>
          <w:b/>
          <w:sz w:val="24"/>
          <w:szCs w:val="24"/>
        </w:rPr>
      </w:pPr>
      <w:r w:rsidRPr="006D1D37">
        <w:rPr>
          <w:rFonts w:ascii="Calibri" w:hAnsi="Calibri" w:cs="Calibri"/>
          <w:b/>
          <w:sz w:val="24"/>
          <w:szCs w:val="24"/>
        </w:rPr>
        <w:t>310 CMR 42.00</w:t>
      </w:r>
      <w:r w:rsidR="00F04BB9">
        <w:rPr>
          <w:rFonts w:ascii="Calibri" w:hAnsi="Calibri" w:cs="Calibri"/>
          <w:b/>
          <w:sz w:val="24"/>
          <w:szCs w:val="24"/>
        </w:rPr>
        <w:t>:</w:t>
      </w:r>
      <w:r w:rsidRPr="006D1D37">
        <w:rPr>
          <w:rFonts w:ascii="Calibri" w:hAnsi="Calibri" w:cs="Calibri"/>
          <w:b/>
          <w:sz w:val="24"/>
          <w:szCs w:val="24"/>
        </w:rPr>
        <w:t xml:space="preserve"> Certification and Operation of Environmental Analysis Laboratories</w:t>
      </w:r>
    </w:p>
    <w:p w14:paraId="05A6498B" w14:textId="4FF16D66" w:rsidR="00F04BB9" w:rsidRDefault="00F04BB9" w:rsidP="00F04BB9">
      <w:pPr>
        <w:jc w:val="center"/>
        <w:rPr>
          <w:rFonts w:ascii="Calibri" w:hAnsi="Calibri" w:cs="Calibri"/>
          <w:b/>
          <w:sz w:val="24"/>
          <w:szCs w:val="24"/>
        </w:rPr>
      </w:pPr>
      <w:r>
        <w:rPr>
          <w:rFonts w:ascii="Calibri" w:hAnsi="Calibri" w:cs="Calibri"/>
          <w:b/>
          <w:sz w:val="24"/>
          <w:szCs w:val="24"/>
        </w:rPr>
        <w:t>and</w:t>
      </w:r>
    </w:p>
    <w:p w14:paraId="4077A20B" w14:textId="41B124DB" w:rsidR="00FA33B2" w:rsidRPr="006D1D37" w:rsidRDefault="00FA33B2" w:rsidP="00576E0F">
      <w:pPr>
        <w:jc w:val="center"/>
        <w:rPr>
          <w:rFonts w:ascii="Calibri" w:hAnsi="Calibri" w:cs="Calibri"/>
          <w:b/>
          <w:sz w:val="24"/>
          <w:szCs w:val="24"/>
        </w:rPr>
      </w:pPr>
      <w:r>
        <w:rPr>
          <w:rFonts w:ascii="Calibri" w:hAnsi="Calibri" w:cs="Calibri"/>
          <w:b/>
          <w:sz w:val="24"/>
          <w:szCs w:val="24"/>
        </w:rPr>
        <w:t>310 CMR 22.00</w:t>
      </w:r>
      <w:r w:rsidR="00F04BB9">
        <w:rPr>
          <w:rFonts w:ascii="Calibri" w:hAnsi="Calibri" w:cs="Calibri"/>
          <w:b/>
          <w:sz w:val="24"/>
          <w:szCs w:val="24"/>
        </w:rPr>
        <w:t>:</w:t>
      </w:r>
      <w:r>
        <w:rPr>
          <w:rFonts w:ascii="Calibri" w:hAnsi="Calibri" w:cs="Calibri"/>
          <w:b/>
          <w:sz w:val="24"/>
          <w:szCs w:val="24"/>
        </w:rPr>
        <w:t xml:space="preserve"> Drinking Water Regulations</w:t>
      </w:r>
    </w:p>
    <w:p w14:paraId="0832C670" w14:textId="0AA21D1E" w:rsidR="00576E0F" w:rsidRPr="006D1D37" w:rsidRDefault="00576E0F" w:rsidP="00576E0F">
      <w:pPr>
        <w:jc w:val="center"/>
        <w:rPr>
          <w:rFonts w:ascii="Calibri" w:hAnsi="Calibri" w:cs="Calibri"/>
          <w:b/>
          <w:sz w:val="24"/>
          <w:szCs w:val="24"/>
        </w:rPr>
      </w:pPr>
    </w:p>
    <w:p w14:paraId="0832C671" w14:textId="77777777" w:rsidR="00A42EBB" w:rsidRPr="006D1D37" w:rsidRDefault="00A42EBB" w:rsidP="00A42EBB">
      <w:pPr>
        <w:rPr>
          <w:rFonts w:ascii="Calibri" w:hAnsi="Calibri" w:cs="Calibri"/>
          <w:b/>
          <w:sz w:val="24"/>
          <w:szCs w:val="24"/>
        </w:rPr>
      </w:pPr>
    </w:p>
    <w:p w14:paraId="0832C672" w14:textId="1C7836D5" w:rsidR="000179DB" w:rsidRPr="006D1D37" w:rsidRDefault="000179DB" w:rsidP="00A42EBB">
      <w:pPr>
        <w:rPr>
          <w:rFonts w:ascii="Calibri" w:hAnsi="Calibri" w:cs="Calibri"/>
          <w:sz w:val="24"/>
          <w:szCs w:val="24"/>
        </w:rPr>
      </w:pPr>
      <w:r w:rsidRPr="006D1D37">
        <w:rPr>
          <w:rFonts w:ascii="Calibri" w:hAnsi="Calibri" w:cs="Calibri"/>
          <w:sz w:val="24"/>
          <w:szCs w:val="24"/>
        </w:rPr>
        <w:t>The Massachusetts Department of Environmental Protection (MassDEP) proposes to revise its regulations</w:t>
      </w:r>
      <w:r w:rsidR="00514061" w:rsidRPr="006D1D37">
        <w:rPr>
          <w:rFonts w:ascii="Calibri" w:hAnsi="Calibri" w:cs="Calibri"/>
          <w:sz w:val="24"/>
          <w:szCs w:val="24"/>
        </w:rPr>
        <w:t xml:space="preserve"> at 310 CMR 42.00</w:t>
      </w:r>
      <w:r w:rsidRPr="006D1D37">
        <w:rPr>
          <w:rFonts w:ascii="Calibri" w:hAnsi="Calibri" w:cs="Calibri"/>
          <w:sz w:val="24"/>
          <w:szCs w:val="24"/>
        </w:rPr>
        <w:t xml:space="preserve"> for the Certification and Operation of Environmental Analysis Laboratories</w:t>
      </w:r>
      <w:r w:rsidR="00B618FE">
        <w:rPr>
          <w:rFonts w:ascii="Calibri" w:hAnsi="Calibri" w:cs="Calibri"/>
          <w:sz w:val="24"/>
          <w:szCs w:val="24"/>
        </w:rPr>
        <w:t xml:space="preserve"> to add a new certification category</w:t>
      </w:r>
      <w:r w:rsidR="00CF3CBB">
        <w:rPr>
          <w:rFonts w:ascii="Calibri" w:hAnsi="Calibri" w:cs="Calibri"/>
          <w:sz w:val="24"/>
          <w:szCs w:val="24"/>
        </w:rPr>
        <w:t xml:space="preserve"> for </w:t>
      </w:r>
      <w:r w:rsidR="00CF3CBB" w:rsidRPr="00B618FE">
        <w:rPr>
          <w:sz w:val="24"/>
          <w:szCs w:val="24"/>
        </w:rPr>
        <w:t>Per- and Polyfluoroalkyl substances (PFAS)</w:t>
      </w:r>
      <w:r w:rsidRPr="006D1D37">
        <w:rPr>
          <w:rFonts w:ascii="Calibri" w:hAnsi="Calibri" w:cs="Calibri"/>
          <w:sz w:val="24"/>
          <w:szCs w:val="24"/>
        </w:rPr>
        <w:t xml:space="preserve">. </w:t>
      </w:r>
      <w:r w:rsidR="008D3887">
        <w:rPr>
          <w:rFonts w:ascii="Calibri" w:hAnsi="Calibri" w:cs="Calibri"/>
          <w:sz w:val="24"/>
          <w:szCs w:val="24"/>
        </w:rPr>
        <w:t xml:space="preserve"> </w:t>
      </w:r>
      <w:r w:rsidR="00F04BB9">
        <w:rPr>
          <w:rFonts w:ascii="Calibri" w:hAnsi="Calibri" w:cs="Calibri"/>
          <w:sz w:val="24"/>
          <w:szCs w:val="24"/>
        </w:rPr>
        <w:t>C</w:t>
      </w:r>
      <w:r w:rsidR="00CF3CBB">
        <w:rPr>
          <w:rFonts w:ascii="Calibri" w:hAnsi="Calibri" w:cs="Calibri"/>
          <w:sz w:val="24"/>
          <w:szCs w:val="24"/>
        </w:rPr>
        <w:t xml:space="preserve">hanges to 310 CMR 22.00, the Drinking Water </w:t>
      </w:r>
      <w:r w:rsidR="00D3060C">
        <w:rPr>
          <w:rFonts w:ascii="Calibri" w:hAnsi="Calibri" w:cs="Calibri"/>
          <w:sz w:val="24"/>
          <w:szCs w:val="24"/>
        </w:rPr>
        <w:t>r</w:t>
      </w:r>
      <w:r w:rsidR="00CF3CBB">
        <w:rPr>
          <w:rFonts w:ascii="Calibri" w:hAnsi="Calibri" w:cs="Calibri"/>
          <w:sz w:val="24"/>
          <w:szCs w:val="24"/>
        </w:rPr>
        <w:t xml:space="preserve">egulations, are also proposed </w:t>
      </w:r>
      <w:r w:rsidR="00154DBC">
        <w:rPr>
          <w:rFonts w:ascii="Calibri" w:hAnsi="Calibri" w:cs="Calibri"/>
          <w:sz w:val="24"/>
          <w:szCs w:val="24"/>
        </w:rPr>
        <w:t xml:space="preserve">which will </w:t>
      </w:r>
      <w:r w:rsidR="00F04BB9">
        <w:rPr>
          <w:rFonts w:ascii="Calibri" w:hAnsi="Calibri" w:cs="Calibri"/>
          <w:sz w:val="24"/>
          <w:szCs w:val="24"/>
        </w:rPr>
        <w:t xml:space="preserve">add </w:t>
      </w:r>
      <w:r w:rsidR="00CF3CBB">
        <w:rPr>
          <w:rFonts w:ascii="Calibri" w:hAnsi="Calibri" w:cs="Calibri"/>
          <w:sz w:val="24"/>
          <w:szCs w:val="24"/>
        </w:rPr>
        <w:t xml:space="preserve">references to the appropriate laboratory methods to be followed by certified laboratories.  </w:t>
      </w:r>
      <w:r w:rsidR="00C33949" w:rsidRPr="006D1D37">
        <w:rPr>
          <w:rFonts w:ascii="Calibri" w:hAnsi="Calibri" w:cs="Calibri"/>
          <w:sz w:val="24"/>
          <w:szCs w:val="24"/>
        </w:rPr>
        <w:t xml:space="preserve">MassDEP </w:t>
      </w:r>
      <w:r w:rsidR="004B799F">
        <w:rPr>
          <w:rFonts w:ascii="Calibri" w:hAnsi="Calibri" w:cs="Calibri"/>
          <w:sz w:val="24"/>
          <w:szCs w:val="24"/>
        </w:rPr>
        <w:t xml:space="preserve">is separately proposing </w:t>
      </w:r>
      <w:r w:rsidR="00C33949" w:rsidRPr="006D1D37">
        <w:rPr>
          <w:rFonts w:ascii="Calibri" w:hAnsi="Calibri" w:cs="Calibri"/>
          <w:sz w:val="24"/>
          <w:szCs w:val="24"/>
        </w:rPr>
        <w:t>revis</w:t>
      </w:r>
      <w:r w:rsidR="004B799F">
        <w:rPr>
          <w:rFonts w:ascii="Calibri" w:hAnsi="Calibri" w:cs="Calibri"/>
          <w:sz w:val="24"/>
          <w:szCs w:val="24"/>
        </w:rPr>
        <w:t xml:space="preserve">ions to </w:t>
      </w:r>
      <w:r w:rsidR="00C33949" w:rsidRPr="006D1D37">
        <w:rPr>
          <w:rFonts w:ascii="Calibri" w:hAnsi="Calibri" w:cs="Calibri"/>
          <w:sz w:val="24"/>
          <w:szCs w:val="24"/>
        </w:rPr>
        <w:t>the</w:t>
      </w:r>
      <w:r w:rsidR="0068648C" w:rsidRPr="006D1D37">
        <w:rPr>
          <w:rFonts w:ascii="Calibri" w:hAnsi="Calibri" w:cs="Calibri"/>
          <w:sz w:val="24"/>
          <w:szCs w:val="24"/>
        </w:rPr>
        <w:t xml:space="preserve"> </w:t>
      </w:r>
      <w:r w:rsidR="00B618FE">
        <w:rPr>
          <w:rFonts w:ascii="Calibri" w:hAnsi="Calibri" w:cs="Calibri"/>
          <w:sz w:val="24"/>
          <w:szCs w:val="24"/>
        </w:rPr>
        <w:t>Timely Action and F</w:t>
      </w:r>
      <w:r w:rsidR="0068648C" w:rsidRPr="006D1D37">
        <w:rPr>
          <w:rFonts w:ascii="Calibri" w:hAnsi="Calibri" w:cs="Calibri"/>
          <w:sz w:val="24"/>
          <w:szCs w:val="24"/>
        </w:rPr>
        <w:t>ee regulations at 3</w:t>
      </w:r>
      <w:r w:rsidR="00C33949" w:rsidRPr="006D1D37">
        <w:rPr>
          <w:rFonts w:ascii="Calibri" w:hAnsi="Calibri" w:cs="Calibri"/>
          <w:sz w:val="24"/>
          <w:szCs w:val="24"/>
        </w:rPr>
        <w:t xml:space="preserve">10 CMR 4.00 </w:t>
      </w:r>
      <w:r w:rsidR="00F04BB9">
        <w:rPr>
          <w:rFonts w:ascii="Calibri" w:hAnsi="Calibri" w:cs="Calibri"/>
          <w:sz w:val="24"/>
          <w:szCs w:val="24"/>
        </w:rPr>
        <w:t>to create a permit fee cate</w:t>
      </w:r>
      <w:r w:rsidR="00CF3CBB">
        <w:rPr>
          <w:rFonts w:ascii="Calibri" w:hAnsi="Calibri" w:cs="Calibri"/>
          <w:sz w:val="24"/>
          <w:szCs w:val="24"/>
        </w:rPr>
        <w:t xml:space="preserve">gory for PFAS laboratory certification.  </w:t>
      </w:r>
    </w:p>
    <w:p w14:paraId="0832C673" w14:textId="77777777" w:rsidR="000179DB" w:rsidRPr="006D1D37" w:rsidRDefault="000179DB" w:rsidP="00A42EBB">
      <w:pPr>
        <w:rPr>
          <w:rFonts w:ascii="Calibri" w:hAnsi="Calibri" w:cs="Calibri"/>
          <w:sz w:val="24"/>
          <w:szCs w:val="24"/>
        </w:rPr>
      </w:pPr>
    </w:p>
    <w:p w14:paraId="0832C674" w14:textId="4C14B130" w:rsidR="00A42EBB" w:rsidRPr="006D1D37" w:rsidRDefault="00F04BB9" w:rsidP="00A42EBB">
      <w:pPr>
        <w:rPr>
          <w:rFonts w:ascii="Calibri" w:hAnsi="Calibri" w:cs="Calibri"/>
          <w:sz w:val="24"/>
          <w:szCs w:val="24"/>
        </w:rPr>
      </w:pPr>
      <w:r w:rsidRPr="008D3887">
        <w:rPr>
          <w:rFonts w:ascii="Calibri" w:hAnsi="Calibri" w:cs="Calibri"/>
          <w:b/>
          <w:sz w:val="24"/>
          <w:szCs w:val="24"/>
        </w:rPr>
        <w:t>Background</w:t>
      </w:r>
      <w:r>
        <w:rPr>
          <w:rFonts w:ascii="Calibri" w:hAnsi="Calibri" w:cs="Calibri"/>
          <w:sz w:val="24"/>
          <w:szCs w:val="24"/>
        </w:rPr>
        <w:t xml:space="preserve">: </w:t>
      </w:r>
      <w:r w:rsidR="000238BD" w:rsidRPr="006D1D37">
        <w:rPr>
          <w:rFonts w:ascii="Calibri" w:hAnsi="Calibri" w:cs="Calibri"/>
          <w:sz w:val="24"/>
          <w:szCs w:val="24"/>
        </w:rPr>
        <w:t>MassDEP certifies environmental analysis laboratories for the chemical</w:t>
      </w:r>
      <w:r w:rsidR="00E9610B" w:rsidRPr="006D1D37">
        <w:rPr>
          <w:rFonts w:ascii="Calibri" w:hAnsi="Calibri" w:cs="Calibri"/>
          <w:sz w:val="24"/>
          <w:szCs w:val="24"/>
        </w:rPr>
        <w:t>, radiochemical,</w:t>
      </w:r>
      <w:r w:rsidR="000238BD" w:rsidRPr="006D1D37">
        <w:rPr>
          <w:rFonts w:ascii="Calibri" w:hAnsi="Calibri" w:cs="Calibri"/>
          <w:sz w:val="24"/>
          <w:szCs w:val="24"/>
        </w:rPr>
        <w:t xml:space="preserve"> and microbiological analysis of potable water. </w:t>
      </w:r>
      <w:r w:rsidR="00747C6B" w:rsidRPr="006D1D37">
        <w:rPr>
          <w:rFonts w:ascii="Calibri" w:hAnsi="Calibri" w:cs="Calibri"/>
          <w:sz w:val="24"/>
          <w:szCs w:val="24"/>
        </w:rPr>
        <w:t xml:space="preserve"> </w:t>
      </w:r>
      <w:r w:rsidR="000238BD" w:rsidRPr="006D1D37">
        <w:rPr>
          <w:rFonts w:ascii="Calibri" w:hAnsi="Calibri" w:cs="Calibri"/>
          <w:sz w:val="24"/>
          <w:szCs w:val="24"/>
        </w:rPr>
        <w:t xml:space="preserve">The specific analytes for which certification is offered include those regulated by MassDEP’s Drinking </w:t>
      </w:r>
      <w:r w:rsidR="000179DB" w:rsidRPr="006D1D37">
        <w:rPr>
          <w:rFonts w:ascii="Calibri" w:hAnsi="Calibri" w:cs="Calibri"/>
          <w:sz w:val="24"/>
          <w:szCs w:val="24"/>
        </w:rPr>
        <w:t>Water</w:t>
      </w:r>
      <w:r w:rsidR="000238BD" w:rsidRPr="006D1D37">
        <w:rPr>
          <w:rFonts w:ascii="Calibri" w:hAnsi="Calibri" w:cs="Calibri"/>
          <w:sz w:val="24"/>
          <w:szCs w:val="24"/>
        </w:rPr>
        <w:t xml:space="preserve"> Program</w:t>
      </w:r>
      <w:r w:rsidR="00D407DE" w:rsidRPr="006D1D37">
        <w:rPr>
          <w:rFonts w:ascii="Calibri" w:hAnsi="Calibri" w:cs="Calibri"/>
          <w:sz w:val="24"/>
          <w:szCs w:val="24"/>
        </w:rPr>
        <w:t xml:space="preserve">, which has been </w:t>
      </w:r>
      <w:r w:rsidR="00F33FEC">
        <w:rPr>
          <w:rFonts w:ascii="Calibri" w:hAnsi="Calibri" w:cs="Calibri"/>
          <w:sz w:val="24"/>
          <w:szCs w:val="24"/>
        </w:rPr>
        <w:t>given</w:t>
      </w:r>
      <w:r w:rsidR="00D407DE" w:rsidRPr="006D1D37">
        <w:rPr>
          <w:rFonts w:ascii="Calibri" w:hAnsi="Calibri" w:cs="Calibri"/>
          <w:sz w:val="24"/>
          <w:szCs w:val="24"/>
        </w:rPr>
        <w:t xml:space="preserve"> primacy </w:t>
      </w:r>
      <w:r w:rsidR="00761B6F" w:rsidRPr="006D1D37">
        <w:rPr>
          <w:rFonts w:ascii="Calibri" w:hAnsi="Calibri" w:cs="Calibri"/>
          <w:sz w:val="24"/>
          <w:szCs w:val="24"/>
        </w:rPr>
        <w:t xml:space="preserve">by the </w:t>
      </w:r>
      <w:r w:rsidR="00BC5075" w:rsidRPr="006D1D37">
        <w:rPr>
          <w:rFonts w:ascii="Calibri" w:hAnsi="Calibri" w:cs="Calibri"/>
          <w:sz w:val="24"/>
          <w:szCs w:val="24"/>
        </w:rPr>
        <w:t xml:space="preserve">U.S. </w:t>
      </w:r>
      <w:r w:rsidR="00761B6F" w:rsidRPr="006D1D37">
        <w:rPr>
          <w:rFonts w:ascii="Calibri" w:hAnsi="Calibri" w:cs="Calibri"/>
          <w:sz w:val="24"/>
          <w:szCs w:val="24"/>
        </w:rPr>
        <w:t xml:space="preserve">Environmental Protection Agency (EPA) </w:t>
      </w:r>
      <w:r>
        <w:rPr>
          <w:rFonts w:ascii="Calibri" w:hAnsi="Calibri" w:cs="Calibri"/>
          <w:sz w:val="24"/>
          <w:szCs w:val="24"/>
        </w:rPr>
        <w:t xml:space="preserve">to </w:t>
      </w:r>
      <w:r w:rsidR="00F33FEC">
        <w:rPr>
          <w:rFonts w:ascii="Calibri" w:hAnsi="Calibri" w:cs="Calibri"/>
          <w:sz w:val="24"/>
          <w:szCs w:val="24"/>
        </w:rPr>
        <w:t>implement</w:t>
      </w:r>
      <w:r w:rsidR="00D407DE" w:rsidRPr="006D1D37">
        <w:rPr>
          <w:rFonts w:ascii="Calibri" w:hAnsi="Calibri" w:cs="Calibri"/>
          <w:sz w:val="24"/>
          <w:szCs w:val="24"/>
        </w:rPr>
        <w:t xml:space="preserve"> the federal </w:t>
      </w:r>
      <w:r w:rsidR="000238BD" w:rsidRPr="006D1D37">
        <w:rPr>
          <w:rFonts w:ascii="Calibri" w:hAnsi="Calibri" w:cs="Calibri"/>
          <w:sz w:val="24"/>
          <w:szCs w:val="24"/>
        </w:rPr>
        <w:t>Safe Drinking Water Act</w:t>
      </w:r>
      <w:r w:rsidR="005B09FD" w:rsidRPr="006D1D37">
        <w:rPr>
          <w:rFonts w:ascii="Calibri" w:hAnsi="Calibri" w:cs="Calibri"/>
          <w:sz w:val="24"/>
          <w:szCs w:val="24"/>
        </w:rPr>
        <w:t xml:space="preserve">, </w:t>
      </w:r>
      <w:r w:rsidR="002B4A1D" w:rsidRPr="006D1D37">
        <w:rPr>
          <w:rFonts w:ascii="Calibri" w:hAnsi="Calibri" w:cs="Calibri"/>
          <w:sz w:val="24"/>
          <w:szCs w:val="24"/>
        </w:rPr>
        <w:t>42 U.S.C. §§ 300h – 300h-8</w:t>
      </w:r>
      <w:r w:rsidR="00FD18B3" w:rsidRPr="006D1D37">
        <w:rPr>
          <w:rFonts w:ascii="Calibri" w:hAnsi="Calibri" w:cs="Calibri"/>
          <w:sz w:val="24"/>
          <w:szCs w:val="24"/>
        </w:rPr>
        <w:t xml:space="preserve"> (SWDA)</w:t>
      </w:r>
      <w:r w:rsidR="000238BD" w:rsidRPr="006D1D37">
        <w:rPr>
          <w:rFonts w:ascii="Calibri" w:hAnsi="Calibri" w:cs="Calibri"/>
          <w:sz w:val="24"/>
          <w:szCs w:val="24"/>
        </w:rPr>
        <w:t>.</w:t>
      </w:r>
      <w:r w:rsidR="000179DB" w:rsidRPr="006D1D37">
        <w:rPr>
          <w:rFonts w:ascii="Calibri" w:hAnsi="Calibri" w:cs="Calibri"/>
          <w:sz w:val="24"/>
          <w:szCs w:val="24"/>
        </w:rPr>
        <w:t xml:space="preserve"> </w:t>
      </w:r>
      <w:r w:rsidR="003E02DC" w:rsidRPr="006D1D37">
        <w:rPr>
          <w:rFonts w:ascii="Calibri" w:hAnsi="Calibri" w:cs="Calibri"/>
          <w:sz w:val="24"/>
          <w:szCs w:val="24"/>
        </w:rPr>
        <w:t xml:space="preserve"> </w:t>
      </w:r>
      <w:r w:rsidR="00714DE5" w:rsidRPr="006D1D37">
        <w:rPr>
          <w:rFonts w:ascii="Calibri" w:hAnsi="Calibri" w:cs="Calibri"/>
          <w:sz w:val="24"/>
          <w:szCs w:val="24"/>
        </w:rPr>
        <w:t>Certification is voluntary; laboratories are not required to be certified in order to operate in Massachusetts</w:t>
      </w:r>
      <w:r w:rsidR="0080343E" w:rsidRPr="006D1D37">
        <w:rPr>
          <w:rFonts w:ascii="Calibri" w:hAnsi="Calibri" w:cs="Calibri"/>
          <w:sz w:val="24"/>
          <w:szCs w:val="24"/>
        </w:rPr>
        <w:t xml:space="preserve"> – however certification is required for labs performing drinking water compliance testing</w:t>
      </w:r>
      <w:r>
        <w:rPr>
          <w:rFonts w:ascii="Calibri" w:hAnsi="Calibri" w:cs="Calibri"/>
          <w:sz w:val="24"/>
          <w:szCs w:val="24"/>
        </w:rPr>
        <w:t xml:space="preserve">. </w:t>
      </w:r>
      <w:r w:rsidR="001D5472" w:rsidRPr="006D1D37">
        <w:rPr>
          <w:rFonts w:ascii="Calibri" w:hAnsi="Calibri" w:cs="Calibri"/>
          <w:sz w:val="24"/>
          <w:szCs w:val="24"/>
        </w:rPr>
        <w:t xml:space="preserve">Certified laboratories </w:t>
      </w:r>
      <w:r w:rsidR="004B799F">
        <w:rPr>
          <w:rFonts w:ascii="Calibri" w:hAnsi="Calibri" w:cs="Calibri"/>
          <w:sz w:val="24"/>
          <w:szCs w:val="24"/>
        </w:rPr>
        <w:t xml:space="preserve">may </w:t>
      </w:r>
      <w:r w:rsidR="001D5472" w:rsidRPr="006D1D37">
        <w:rPr>
          <w:rFonts w:ascii="Calibri" w:hAnsi="Calibri" w:cs="Calibri"/>
          <w:sz w:val="24"/>
          <w:szCs w:val="24"/>
        </w:rPr>
        <w:t xml:space="preserve">also perform testing for local boards of health and for private citizens who wish to be assured of obtaining valid data.  </w:t>
      </w:r>
    </w:p>
    <w:p w14:paraId="0832C675" w14:textId="77777777" w:rsidR="00762A2C" w:rsidRPr="006D1D37" w:rsidRDefault="00762A2C" w:rsidP="00A42EBB">
      <w:pPr>
        <w:rPr>
          <w:rFonts w:ascii="Calibri" w:hAnsi="Calibri" w:cs="Calibri"/>
          <w:sz w:val="24"/>
          <w:szCs w:val="24"/>
        </w:rPr>
      </w:pPr>
    </w:p>
    <w:p w14:paraId="0832C676" w14:textId="45B4FB98" w:rsidR="00D13C87" w:rsidRDefault="007B550B" w:rsidP="00A42EBB">
      <w:pPr>
        <w:rPr>
          <w:rFonts w:ascii="Calibri" w:hAnsi="Calibri" w:cs="Calibri"/>
          <w:sz w:val="24"/>
          <w:szCs w:val="24"/>
        </w:rPr>
      </w:pPr>
      <w:r w:rsidRPr="006D1D37">
        <w:rPr>
          <w:rFonts w:ascii="Calibri" w:hAnsi="Calibri" w:cs="Calibri"/>
          <w:sz w:val="24"/>
          <w:szCs w:val="24"/>
        </w:rPr>
        <w:t>The r</w:t>
      </w:r>
      <w:r w:rsidR="00762A2C" w:rsidRPr="006D1D37">
        <w:rPr>
          <w:rFonts w:ascii="Calibri" w:hAnsi="Calibri" w:cs="Calibri"/>
          <w:sz w:val="24"/>
          <w:szCs w:val="24"/>
        </w:rPr>
        <w:t>egulations</w:t>
      </w:r>
      <w:r w:rsidR="004278E6" w:rsidRPr="006D1D37">
        <w:rPr>
          <w:rFonts w:ascii="Calibri" w:hAnsi="Calibri" w:cs="Calibri"/>
          <w:sz w:val="24"/>
          <w:szCs w:val="24"/>
        </w:rPr>
        <w:t xml:space="preserve"> at 310 CMR 42.00</w:t>
      </w:r>
      <w:r w:rsidR="00762A2C" w:rsidRPr="006D1D37">
        <w:rPr>
          <w:rFonts w:ascii="Calibri" w:hAnsi="Calibri" w:cs="Calibri"/>
          <w:sz w:val="24"/>
          <w:szCs w:val="24"/>
        </w:rPr>
        <w:t xml:space="preserve"> establish procedures </w:t>
      </w:r>
      <w:r w:rsidR="003C2E0F">
        <w:rPr>
          <w:rFonts w:ascii="Calibri" w:hAnsi="Calibri" w:cs="Calibri"/>
          <w:sz w:val="24"/>
          <w:szCs w:val="24"/>
        </w:rPr>
        <w:t xml:space="preserve">for </w:t>
      </w:r>
      <w:r w:rsidR="00762A2C" w:rsidRPr="006D1D37">
        <w:rPr>
          <w:rFonts w:ascii="Calibri" w:hAnsi="Calibri" w:cs="Calibri"/>
          <w:sz w:val="24"/>
          <w:szCs w:val="24"/>
        </w:rPr>
        <w:t xml:space="preserve">MassDEP </w:t>
      </w:r>
      <w:r w:rsidR="003C2E0F">
        <w:rPr>
          <w:rFonts w:ascii="Calibri" w:hAnsi="Calibri" w:cs="Calibri"/>
          <w:sz w:val="24"/>
          <w:szCs w:val="24"/>
        </w:rPr>
        <w:t xml:space="preserve">to </w:t>
      </w:r>
      <w:r w:rsidR="00762A2C" w:rsidRPr="006D1D37">
        <w:rPr>
          <w:rFonts w:ascii="Calibri" w:hAnsi="Calibri" w:cs="Calibri"/>
          <w:sz w:val="24"/>
          <w:szCs w:val="24"/>
        </w:rPr>
        <w:t>certif</w:t>
      </w:r>
      <w:r w:rsidR="003C2E0F">
        <w:rPr>
          <w:rFonts w:ascii="Calibri" w:hAnsi="Calibri" w:cs="Calibri"/>
          <w:sz w:val="24"/>
          <w:szCs w:val="24"/>
        </w:rPr>
        <w:t>y</w:t>
      </w:r>
      <w:r w:rsidR="00762A2C" w:rsidRPr="006D1D37">
        <w:rPr>
          <w:rFonts w:ascii="Calibri" w:hAnsi="Calibri" w:cs="Calibri"/>
          <w:sz w:val="24"/>
          <w:szCs w:val="24"/>
        </w:rPr>
        <w:t xml:space="preserve"> laboratories that demonstrate the ability to consistently produce valid data. </w:t>
      </w:r>
      <w:r w:rsidR="00391ADB" w:rsidRPr="006D1D37">
        <w:rPr>
          <w:rFonts w:ascii="Calibri" w:hAnsi="Calibri" w:cs="Calibri"/>
          <w:sz w:val="24"/>
          <w:szCs w:val="24"/>
        </w:rPr>
        <w:t xml:space="preserve"> </w:t>
      </w:r>
      <w:r w:rsidR="00762A2C" w:rsidRPr="006D1D37">
        <w:rPr>
          <w:rFonts w:ascii="Calibri" w:hAnsi="Calibri" w:cs="Calibri"/>
          <w:sz w:val="24"/>
          <w:szCs w:val="24"/>
        </w:rPr>
        <w:t xml:space="preserve">The regulations </w:t>
      </w:r>
      <w:r w:rsidRPr="006D1D37">
        <w:rPr>
          <w:rFonts w:ascii="Calibri" w:hAnsi="Calibri" w:cs="Calibri"/>
          <w:sz w:val="24"/>
          <w:szCs w:val="24"/>
        </w:rPr>
        <w:t xml:space="preserve">establish </w:t>
      </w:r>
      <w:r w:rsidR="004278E6" w:rsidRPr="006D1D37">
        <w:rPr>
          <w:rFonts w:ascii="Calibri" w:hAnsi="Calibri" w:cs="Calibri"/>
          <w:sz w:val="24"/>
          <w:szCs w:val="24"/>
        </w:rPr>
        <w:t xml:space="preserve">minimum </w:t>
      </w:r>
      <w:r w:rsidR="00762A2C" w:rsidRPr="006D1D37">
        <w:rPr>
          <w:rFonts w:ascii="Calibri" w:hAnsi="Calibri" w:cs="Calibri"/>
          <w:sz w:val="24"/>
          <w:szCs w:val="24"/>
        </w:rPr>
        <w:t>criteria for perso</w:t>
      </w:r>
      <w:r w:rsidR="00D13C87" w:rsidRPr="006D1D37">
        <w:rPr>
          <w:rFonts w:ascii="Calibri" w:hAnsi="Calibri" w:cs="Calibri"/>
          <w:sz w:val="24"/>
          <w:szCs w:val="24"/>
        </w:rPr>
        <w:t xml:space="preserve">nnel, facilities, equipment, proficiency tests, inspections, methodology employed, and quality assurance/quality control procedures that must be met by laboratories that are certified or that are seeking certification. </w:t>
      </w:r>
      <w:r w:rsidR="00391ADB" w:rsidRPr="006D1D37">
        <w:rPr>
          <w:rFonts w:ascii="Calibri" w:hAnsi="Calibri" w:cs="Calibri"/>
          <w:sz w:val="24"/>
          <w:szCs w:val="24"/>
        </w:rPr>
        <w:t xml:space="preserve"> </w:t>
      </w:r>
    </w:p>
    <w:p w14:paraId="6A0E91E1" w14:textId="77777777" w:rsidR="00600453" w:rsidRDefault="00600453" w:rsidP="00A42EBB">
      <w:pPr>
        <w:rPr>
          <w:rFonts w:ascii="Calibri" w:hAnsi="Calibri" w:cs="Calibri"/>
          <w:sz w:val="24"/>
          <w:szCs w:val="24"/>
        </w:rPr>
      </w:pPr>
    </w:p>
    <w:p w14:paraId="19A85697" w14:textId="7FB86578" w:rsidR="00600453" w:rsidRDefault="00600453" w:rsidP="00600453">
      <w:pPr>
        <w:rPr>
          <w:rFonts w:cs="Arial"/>
          <w:sz w:val="24"/>
          <w:szCs w:val="24"/>
        </w:rPr>
      </w:pPr>
      <w:r w:rsidRPr="00C96EEF">
        <w:rPr>
          <w:rFonts w:cs="Arial"/>
          <w:sz w:val="24"/>
          <w:szCs w:val="24"/>
        </w:rPr>
        <w:t>PFASs are highly fluorinated aliphatic compounds</w:t>
      </w:r>
      <w:r>
        <w:rPr>
          <w:rFonts w:cs="Arial"/>
          <w:sz w:val="24"/>
          <w:szCs w:val="24"/>
        </w:rPr>
        <w:t xml:space="preserve"> that have been </w:t>
      </w:r>
      <w:r w:rsidRPr="00C96EEF">
        <w:rPr>
          <w:rFonts w:cs="Arial"/>
          <w:sz w:val="24"/>
          <w:szCs w:val="24"/>
        </w:rPr>
        <w:t>manufactured and used in a variety of consumer products and industries worldwide.  PFAS have been released to the environment through a variety of means</w:t>
      </w:r>
      <w:r>
        <w:rPr>
          <w:rFonts w:cs="Arial"/>
          <w:sz w:val="24"/>
          <w:szCs w:val="24"/>
        </w:rPr>
        <w:t xml:space="preserve">, </w:t>
      </w:r>
      <w:r w:rsidRPr="00C96EEF">
        <w:rPr>
          <w:rFonts w:cs="Arial"/>
          <w:sz w:val="24"/>
          <w:szCs w:val="24"/>
        </w:rPr>
        <w:t>are known to be a persistent pollutant</w:t>
      </w:r>
      <w:r>
        <w:rPr>
          <w:rFonts w:cs="Arial"/>
          <w:sz w:val="24"/>
          <w:szCs w:val="24"/>
        </w:rPr>
        <w:t>, and can contaminate drinking water</w:t>
      </w:r>
      <w:r w:rsidRPr="00C96EEF">
        <w:rPr>
          <w:rFonts w:cs="Arial"/>
          <w:sz w:val="24"/>
          <w:szCs w:val="24"/>
        </w:rPr>
        <w:t xml:space="preserve">.  </w:t>
      </w:r>
      <w:r>
        <w:rPr>
          <w:rFonts w:cs="Arial"/>
          <w:sz w:val="24"/>
          <w:szCs w:val="24"/>
        </w:rPr>
        <w:t>E</w:t>
      </w:r>
      <w:r w:rsidRPr="00C96EEF">
        <w:rPr>
          <w:rFonts w:cs="Arial"/>
          <w:sz w:val="24"/>
          <w:szCs w:val="24"/>
        </w:rPr>
        <w:t xml:space="preserve">xposure </w:t>
      </w:r>
      <w:r>
        <w:rPr>
          <w:rFonts w:cs="Arial"/>
          <w:sz w:val="24"/>
          <w:szCs w:val="24"/>
        </w:rPr>
        <w:t xml:space="preserve">to PFAS </w:t>
      </w:r>
      <w:r w:rsidRPr="00C96EEF">
        <w:rPr>
          <w:rFonts w:cs="Arial"/>
          <w:sz w:val="24"/>
          <w:szCs w:val="24"/>
        </w:rPr>
        <w:t>has been associated with adverse health effects, including changes in thyroid, liver and kidney function as well as potential human developmental, reproductive and systemic effects.</w:t>
      </w:r>
      <w:r>
        <w:rPr>
          <w:rFonts w:cs="Arial"/>
          <w:sz w:val="24"/>
          <w:szCs w:val="24"/>
        </w:rPr>
        <w:t xml:space="preserve"> </w:t>
      </w:r>
      <w:r w:rsidR="00E109D4">
        <w:rPr>
          <w:rFonts w:cs="Arial"/>
          <w:sz w:val="24"/>
          <w:szCs w:val="24"/>
        </w:rPr>
        <w:t xml:space="preserve"> </w:t>
      </w:r>
      <w:r w:rsidR="003C2E0F">
        <w:rPr>
          <w:rFonts w:cs="Arial"/>
          <w:sz w:val="24"/>
          <w:szCs w:val="24"/>
        </w:rPr>
        <w:t xml:space="preserve">They are considered to be “emerging contaminants” because of the incomplete scientific information about their effects and new information becoming available from ongoing studies.  </w:t>
      </w:r>
      <w:r w:rsidR="00E109D4">
        <w:rPr>
          <w:rFonts w:cs="Arial"/>
          <w:sz w:val="24"/>
          <w:szCs w:val="24"/>
        </w:rPr>
        <w:t xml:space="preserve"> EPA has not established a drinking water standard</w:t>
      </w:r>
      <w:r w:rsidR="00B919C2">
        <w:rPr>
          <w:rFonts w:cs="Arial"/>
          <w:sz w:val="24"/>
          <w:szCs w:val="24"/>
        </w:rPr>
        <w:t xml:space="preserve"> (maximum contaminant level)</w:t>
      </w:r>
      <w:r w:rsidR="00E109D4">
        <w:rPr>
          <w:rFonts w:cs="Arial"/>
          <w:sz w:val="24"/>
          <w:szCs w:val="24"/>
        </w:rPr>
        <w:t xml:space="preserve">, or current testing requirement for PFAS, and does not certify laboratories to analyze drinking water for these compounds. </w:t>
      </w:r>
      <w:r w:rsidR="003C2E0F">
        <w:rPr>
          <w:rFonts w:cs="Arial"/>
          <w:sz w:val="24"/>
          <w:szCs w:val="24"/>
        </w:rPr>
        <w:t xml:space="preserve">There is an EPA approved laboratory methodology (testing procedures and protocols), known as Method 537 and 537.1, for laboratories to follow when testing drinking water for PFAS. </w:t>
      </w:r>
    </w:p>
    <w:p w14:paraId="601999FD" w14:textId="77777777" w:rsidR="003C2E0F" w:rsidRDefault="008D3887" w:rsidP="00245D8A">
      <w:pPr>
        <w:spacing w:before="100" w:beforeAutospacing="1" w:after="100" w:afterAutospacing="1"/>
        <w:rPr>
          <w:rFonts w:eastAsia="Times New Roman"/>
          <w:color w:val="000000"/>
          <w:sz w:val="24"/>
          <w:szCs w:val="24"/>
        </w:rPr>
      </w:pPr>
      <w:r w:rsidRPr="008D3887">
        <w:rPr>
          <w:rFonts w:ascii="Calibri" w:hAnsi="Calibri" w:cs="Calibri"/>
          <w:b/>
          <w:sz w:val="24"/>
          <w:szCs w:val="24"/>
        </w:rPr>
        <w:lastRenderedPageBreak/>
        <w:t>Revisions</w:t>
      </w:r>
      <w:r>
        <w:rPr>
          <w:rFonts w:ascii="Calibri" w:hAnsi="Calibri" w:cs="Calibri"/>
          <w:sz w:val="24"/>
          <w:szCs w:val="24"/>
        </w:rPr>
        <w:t xml:space="preserve">: </w:t>
      </w:r>
      <w:r w:rsidR="00C96EEF">
        <w:rPr>
          <w:rFonts w:ascii="Calibri" w:hAnsi="Calibri" w:cs="Calibri"/>
          <w:sz w:val="24"/>
          <w:szCs w:val="24"/>
        </w:rPr>
        <w:t xml:space="preserve"> </w:t>
      </w:r>
      <w:r w:rsidR="00F4139C">
        <w:rPr>
          <w:rFonts w:ascii="Calibri" w:hAnsi="Calibri" w:cs="Calibri"/>
          <w:sz w:val="24"/>
          <w:szCs w:val="24"/>
        </w:rPr>
        <w:t xml:space="preserve">MassDEP </w:t>
      </w:r>
      <w:r w:rsidR="004B799F">
        <w:rPr>
          <w:rFonts w:ascii="Calibri" w:hAnsi="Calibri" w:cs="Calibri"/>
          <w:sz w:val="24"/>
          <w:szCs w:val="24"/>
        </w:rPr>
        <w:t xml:space="preserve">is proposing </w:t>
      </w:r>
      <w:r w:rsidR="00F4139C">
        <w:rPr>
          <w:rFonts w:ascii="Calibri" w:hAnsi="Calibri" w:cs="Calibri"/>
          <w:sz w:val="24"/>
          <w:szCs w:val="24"/>
        </w:rPr>
        <w:t xml:space="preserve">to amend the lab certification regulations </w:t>
      </w:r>
      <w:r w:rsidR="00B0118B">
        <w:rPr>
          <w:rFonts w:ascii="Calibri" w:hAnsi="Calibri" w:cs="Calibri"/>
          <w:sz w:val="24"/>
          <w:szCs w:val="24"/>
        </w:rPr>
        <w:t xml:space="preserve">at 310 CMR 42.05(1)(b) </w:t>
      </w:r>
      <w:r w:rsidR="00F4139C">
        <w:rPr>
          <w:rFonts w:ascii="Calibri" w:hAnsi="Calibri" w:cs="Calibri"/>
          <w:sz w:val="24"/>
          <w:szCs w:val="24"/>
        </w:rPr>
        <w:t xml:space="preserve">to offer </w:t>
      </w:r>
      <w:r w:rsidR="00600453">
        <w:rPr>
          <w:rFonts w:ascii="Calibri" w:hAnsi="Calibri" w:cs="Calibri"/>
          <w:sz w:val="24"/>
          <w:szCs w:val="24"/>
        </w:rPr>
        <w:t xml:space="preserve">a new </w:t>
      </w:r>
      <w:r w:rsidR="00F4139C">
        <w:rPr>
          <w:rFonts w:ascii="Calibri" w:hAnsi="Calibri" w:cs="Calibri"/>
          <w:sz w:val="24"/>
          <w:szCs w:val="24"/>
        </w:rPr>
        <w:t xml:space="preserve">certification </w:t>
      </w:r>
      <w:r w:rsidR="00600453">
        <w:rPr>
          <w:rFonts w:ascii="Calibri" w:hAnsi="Calibri" w:cs="Calibri"/>
          <w:sz w:val="24"/>
          <w:szCs w:val="24"/>
        </w:rPr>
        <w:t xml:space="preserve">category </w:t>
      </w:r>
      <w:r w:rsidR="00F4139C" w:rsidRPr="00C96EEF">
        <w:rPr>
          <w:rFonts w:cs="Arial"/>
          <w:sz w:val="24"/>
          <w:szCs w:val="24"/>
        </w:rPr>
        <w:t xml:space="preserve">to environmental laboratories </w:t>
      </w:r>
      <w:r w:rsidR="00600453">
        <w:rPr>
          <w:rFonts w:cs="Arial"/>
          <w:sz w:val="24"/>
          <w:szCs w:val="24"/>
        </w:rPr>
        <w:t xml:space="preserve">to </w:t>
      </w:r>
      <w:r w:rsidR="00F04BB9">
        <w:rPr>
          <w:rFonts w:cs="Arial"/>
          <w:sz w:val="24"/>
          <w:szCs w:val="24"/>
        </w:rPr>
        <w:t>analyz</w:t>
      </w:r>
      <w:r w:rsidR="00600453">
        <w:rPr>
          <w:rFonts w:cs="Arial"/>
          <w:sz w:val="24"/>
          <w:szCs w:val="24"/>
        </w:rPr>
        <w:t>e</w:t>
      </w:r>
      <w:r w:rsidR="00F04BB9">
        <w:rPr>
          <w:rFonts w:cs="Arial"/>
          <w:sz w:val="24"/>
          <w:szCs w:val="24"/>
        </w:rPr>
        <w:t xml:space="preserve"> drinking water for </w:t>
      </w:r>
      <w:r w:rsidR="00B618FE" w:rsidRPr="00B618FE">
        <w:rPr>
          <w:sz w:val="24"/>
          <w:szCs w:val="24"/>
        </w:rPr>
        <w:t>PFAS</w:t>
      </w:r>
      <w:r w:rsidR="00F4139C">
        <w:rPr>
          <w:rFonts w:cs="Arial"/>
          <w:sz w:val="24"/>
          <w:szCs w:val="24"/>
        </w:rPr>
        <w:t xml:space="preserve">. </w:t>
      </w:r>
      <w:r w:rsidR="00600453">
        <w:rPr>
          <w:rFonts w:cs="Arial"/>
          <w:sz w:val="24"/>
          <w:szCs w:val="24"/>
        </w:rPr>
        <w:t xml:space="preserve"> </w:t>
      </w:r>
      <w:r w:rsidR="00E109D4">
        <w:rPr>
          <w:rFonts w:cs="Arial"/>
          <w:sz w:val="24"/>
          <w:szCs w:val="24"/>
        </w:rPr>
        <w:t xml:space="preserve">Massachusetts </w:t>
      </w:r>
      <w:r w:rsidR="00E109D4">
        <w:rPr>
          <w:rFonts w:eastAsia="Times New Roman"/>
          <w:color w:val="000000"/>
          <w:sz w:val="24"/>
          <w:szCs w:val="24"/>
        </w:rPr>
        <w:t>is proposing what other states are also doing for these emerging contaminants: planning to certify laboratories to conduct analysis for PFAS in drinking water.​​  </w:t>
      </w:r>
    </w:p>
    <w:p w14:paraId="1080243B" w14:textId="77BEFED9" w:rsidR="00150373" w:rsidRPr="00245D8A" w:rsidRDefault="00B919C2" w:rsidP="00245D8A">
      <w:pPr>
        <w:spacing w:before="100" w:beforeAutospacing="1" w:after="100" w:afterAutospacing="1"/>
        <w:rPr>
          <w:rFonts w:eastAsia="Times New Roman"/>
          <w:color w:val="000000"/>
          <w:sz w:val="24"/>
          <w:szCs w:val="24"/>
        </w:rPr>
      </w:pPr>
      <w:r>
        <w:rPr>
          <w:rFonts w:ascii="Calibri" w:hAnsi="Calibri" w:cs="Calibri"/>
          <w:sz w:val="24"/>
          <w:szCs w:val="24"/>
        </w:rPr>
        <w:t xml:space="preserve">Laboratories are currently performing PFAS testing for Massachusetts drinking water systems following guidance from the Drinking Water Program and the Laboratory Certification Program.  Until MassDEP completes this regulatory change, the Drinking Water Program is relying on certification of laboratories by other states, or the National Environmental Accreditation Program, and use of EPA’s methodology for FPAS testing (method 537/537.1) by those laboratories. </w:t>
      </w:r>
      <w:r>
        <w:rPr>
          <w:color w:val="FF0000"/>
        </w:rPr>
        <w:t> </w:t>
      </w:r>
      <w:r w:rsidR="00E109D4">
        <w:rPr>
          <w:rFonts w:eastAsia="Times New Roman"/>
          <w:color w:val="000000"/>
          <w:sz w:val="24"/>
          <w:szCs w:val="24"/>
        </w:rPr>
        <w:t>Our confidence in results from lab</w:t>
      </w:r>
      <w:r w:rsidR="003C2E0F">
        <w:rPr>
          <w:rFonts w:eastAsia="Times New Roman"/>
          <w:color w:val="000000"/>
          <w:sz w:val="24"/>
          <w:szCs w:val="24"/>
        </w:rPr>
        <w:t xml:space="preserve">oratories </w:t>
      </w:r>
      <w:r w:rsidR="00D05DD4">
        <w:rPr>
          <w:rFonts w:eastAsia="Times New Roman"/>
          <w:color w:val="000000"/>
          <w:sz w:val="24"/>
          <w:szCs w:val="24"/>
        </w:rPr>
        <w:t xml:space="preserve">certified by other states </w:t>
      </w:r>
      <w:r w:rsidR="003C2E0F">
        <w:rPr>
          <w:rFonts w:eastAsia="Times New Roman"/>
          <w:color w:val="000000"/>
          <w:sz w:val="24"/>
          <w:szCs w:val="24"/>
        </w:rPr>
        <w:t xml:space="preserve">is based on </w:t>
      </w:r>
      <w:r w:rsidR="00D05DD4">
        <w:rPr>
          <w:rFonts w:eastAsia="Times New Roman"/>
          <w:color w:val="000000"/>
          <w:sz w:val="24"/>
          <w:szCs w:val="24"/>
        </w:rPr>
        <w:t xml:space="preserve">MassDEP </w:t>
      </w:r>
      <w:r w:rsidR="00E109D4">
        <w:rPr>
          <w:rFonts w:eastAsia="Times New Roman"/>
          <w:color w:val="000000"/>
          <w:sz w:val="24"/>
          <w:szCs w:val="24"/>
        </w:rPr>
        <w:t>review</w:t>
      </w:r>
      <w:r w:rsidR="00D05DD4">
        <w:rPr>
          <w:rFonts w:eastAsia="Times New Roman"/>
          <w:color w:val="000000"/>
          <w:sz w:val="24"/>
          <w:szCs w:val="24"/>
        </w:rPr>
        <w:t xml:space="preserve">ing </w:t>
      </w:r>
      <w:r w:rsidR="00E109D4">
        <w:rPr>
          <w:rFonts w:eastAsia="Times New Roman"/>
          <w:color w:val="000000"/>
          <w:sz w:val="24"/>
          <w:szCs w:val="24"/>
        </w:rPr>
        <w:t>documentation</w:t>
      </w:r>
      <w:r w:rsidR="00D05DD4">
        <w:rPr>
          <w:rFonts w:eastAsia="Times New Roman"/>
          <w:color w:val="000000"/>
          <w:sz w:val="24"/>
          <w:szCs w:val="24"/>
        </w:rPr>
        <w:t xml:space="preserve"> of analysis</w:t>
      </w:r>
      <w:r w:rsidR="00E109D4">
        <w:rPr>
          <w:rFonts w:eastAsia="Times New Roman"/>
          <w:color w:val="000000"/>
          <w:sz w:val="24"/>
          <w:szCs w:val="24"/>
        </w:rPr>
        <w:t>, evaluating the quality control</w:t>
      </w:r>
      <w:r>
        <w:rPr>
          <w:rFonts w:eastAsia="Times New Roman"/>
          <w:color w:val="000000"/>
          <w:sz w:val="24"/>
          <w:szCs w:val="24"/>
        </w:rPr>
        <w:t xml:space="preserve"> data</w:t>
      </w:r>
      <w:r w:rsidR="00E109D4">
        <w:rPr>
          <w:rFonts w:eastAsia="Times New Roman"/>
          <w:color w:val="000000"/>
          <w:sz w:val="24"/>
          <w:szCs w:val="24"/>
        </w:rPr>
        <w:t xml:space="preserve">, and checking adherence to </w:t>
      </w:r>
      <w:r>
        <w:rPr>
          <w:rFonts w:eastAsia="Times New Roman"/>
          <w:color w:val="000000"/>
          <w:sz w:val="24"/>
          <w:szCs w:val="24"/>
        </w:rPr>
        <w:t xml:space="preserve">approved </w:t>
      </w:r>
      <w:r w:rsidR="00E109D4">
        <w:rPr>
          <w:rFonts w:eastAsia="Times New Roman"/>
          <w:color w:val="000000"/>
          <w:sz w:val="24"/>
          <w:szCs w:val="24"/>
        </w:rPr>
        <w:t>method 537 procedures</w:t>
      </w:r>
      <w:r w:rsidR="00D05DD4">
        <w:rPr>
          <w:rFonts w:eastAsia="Times New Roman"/>
          <w:color w:val="000000"/>
          <w:sz w:val="24"/>
          <w:szCs w:val="24"/>
        </w:rPr>
        <w:t xml:space="preserve">.  </w:t>
      </w:r>
      <w:r>
        <w:rPr>
          <w:rFonts w:eastAsia="Times New Roman"/>
          <w:color w:val="000000"/>
          <w:sz w:val="24"/>
          <w:szCs w:val="24"/>
        </w:rPr>
        <w:t>Once established, t</w:t>
      </w:r>
      <w:r w:rsidR="00E109D4">
        <w:rPr>
          <w:rFonts w:eastAsia="Times New Roman"/>
          <w:color w:val="000000"/>
          <w:sz w:val="24"/>
          <w:szCs w:val="24"/>
        </w:rPr>
        <w:t>he PFAS lab</w:t>
      </w:r>
      <w:r w:rsidR="00D05DD4">
        <w:rPr>
          <w:rFonts w:eastAsia="Times New Roman"/>
          <w:color w:val="000000"/>
          <w:sz w:val="24"/>
          <w:szCs w:val="24"/>
        </w:rPr>
        <w:t>oratory</w:t>
      </w:r>
      <w:r w:rsidR="00E109D4">
        <w:rPr>
          <w:rFonts w:eastAsia="Times New Roman"/>
          <w:color w:val="000000"/>
          <w:sz w:val="24"/>
          <w:szCs w:val="24"/>
        </w:rPr>
        <w:t xml:space="preserve"> certification category will allow </w:t>
      </w:r>
      <w:r>
        <w:rPr>
          <w:rFonts w:eastAsia="Times New Roman"/>
          <w:color w:val="000000"/>
          <w:sz w:val="24"/>
          <w:szCs w:val="24"/>
        </w:rPr>
        <w:t xml:space="preserve">MassDEP </w:t>
      </w:r>
      <w:r w:rsidR="00E109D4">
        <w:rPr>
          <w:rFonts w:eastAsia="Times New Roman"/>
          <w:color w:val="000000"/>
          <w:sz w:val="24"/>
          <w:szCs w:val="24"/>
        </w:rPr>
        <w:t>to ensure that certified labs are following the analytical procedures of method 537, provide grounds for enforcement (de-certification, etc.) for labs not performing in a reliable manner, and allow us to rely more on the work of qualified certified laboratories.  </w:t>
      </w:r>
      <w:r w:rsidR="00150373">
        <w:rPr>
          <w:rFonts w:eastAsia="Times New Roman"/>
          <w:color w:val="000000"/>
          <w:sz w:val="24"/>
          <w:szCs w:val="24"/>
        </w:rPr>
        <w:t xml:space="preserve">This process of developing </w:t>
      </w:r>
      <w:r w:rsidR="00D05DD4">
        <w:rPr>
          <w:rFonts w:eastAsia="Times New Roman"/>
          <w:color w:val="000000"/>
          <w:sz w:val="24"/>
          <w:szCs w:val="24"/>
        </w:rPr>
        <w:t xml:space="preserve">a </w:t>
      </w:r>
      <w:r w:rsidR="00150373">
        <w:rPr>
          <w:rFonts w:eastAsia="Times New Roman"/>
          <w:color w:val="000000"/>
          <w:sz w:val="24"/>
          <w:szCs w:val="24"/>
        </w:rPr>
        <w:t xml:space="preserve">certification </w:t>
      </w:r>
      <w:r w:rsidR="00D05DD4">
        <w:rPr>
          <w:rFonts w:eastAsia="Times New Roman"/>
          <w:color w:val="000000"/>
          <w:sz w:val="24"/>
          <w:szCs w:val="24"/>
        </w:rPr>
        <w:t xml:space="preserve">category </w:t>
      </w:r>
      <w:r w:rsidR="00150373">
        <w:rPr>
          <w:rFonts w:eastAsia="Times New Roman"/>
          <w:color w:val="000000"/>
          <w:sz w:val="24"/>
          <w:szCs w:val="24"/>
        </w:rPr>
        <w:t xml:space="preserve">for emerging contaminants has been followed before in Massachusetts and other states.   </w:t>
      </w:r>
    </w:p>
    <w:p w14:paraId="6405BD33" w14:textId="474295C7" w:rsidR="00F225EB" w:rsidRPr="00E42D9F" w:rsidRDefault="00F225EB" w:rsidP="00F225EB">
      <w:pPr>
        <w:rPr>
          <w:color w:val="FF0000"/>
          <w:sz w:val="24"/>
          <w:szCs w:val="24"/>
        </w:rPr>
      </w:pPr>
      <w:r>
        <w:rPr>
          <w:rFonts w:cs="Arial"/>
          <w:sz w:val="24"/>
          <w:szCs w:val="24"/>
        </w:rPr>
        <w:t>The EPA approved method</w:t>
      </w:r>
      <w:r w:rsidR="009D6B6A">
        <w:rPr>
          <w:rFonts w:cs="Arial"/>
          <w:sz w:val="24"/>
          <w:szCs w:val="24"/>
        </w:rPr>
        <w:t>ology</w:t>
      </w:r>
      <w:r>
        <w:rPr>
          <w:rFonts w:cs="Arial"/>
          <w:sz w:val="24"/>
          <w:szCs w:val="24"/>
        </w:rPr>
        <w:t xml:space="preserve"> (testing procedures and protocols) for PFAS testing in drinking water is currently being followed by laboratories analyzing drinking water in Massachusetts</w:t>
      </w:r>
      <w:r w:rsidR="00D05DD4">
        <w:rPr>
          <w:rFonts w:cs="Arial"/>
          <w:sz w:val="24"/>
          <w:szCs w:val="24"/>
        </w:rPr>
        <w:t xml:space="preserve"> for the MassDEP drinking water program</w:t>
      </w:r>
      <w:r>
        <w:rPr>
          <w:rFonts w:cs="Arial"/>
          <w:sz w:val="24"/>
          <w:szCs w:val="24"/>
        </w:rPr>
        <w:t>.  Companion changes to the Drinking Water regulations are also proposed to specify the approved methods that certified laboratories must use for PFAS analysis in drinking water</w:t>
      </w:r>
      <w:r w:rsidRPr="00E42D9F">
        <w:rPr>
          <w:rFonts w:cs="Arial"/>
          <w:sz w:val="24"/>
          <w:szCs w:val="24"/>
        </w:rPr>
        <w:t xml:space="preserve">.  </w:t>
      </w:r>
    </w:p>
    <w:p w14:paraId="16E71FBF" w14:textId="77777777" w:rsidR="00600453" w:rsidRDefault="00600453" w:rsidP="00600453">
      <w:pPr>
        <w:rPr>
          <w:rFonts w:ascii="Calibri" w:hAnsi="Calibri" w:cs="Calibri"/>
          <w:sz w:val="24"/>
          <w:szCs w:val="24"/>
        </w:rPr>
      </w:pPr>
    </w:p>
    <w:p w14:paraId="0832C67C" w14:textId="1739CDD1" w:rsidR="00C96EEF" w:rsidRPr="00C96EEF" w:rsidRDefault="00154DBC" w:rsidP="00C96EEF">
      <w:pPr>
        <w:rPr>
          <w:rFonts w:cs="Arial"/>
          <w:sz w:val="24"/>
          <w:szCs w:val="24"/>
        </w:rPr>
      </w:pPr>
      <w:r>
        <w:rPr>
          <w:rFonts w:cs="Arial"/>
          <w:sz w:val="24"/>
          <w:szCs w:val="24"/>
        </w:rPr>
        <w:t>The approved method for</w:t>
      </w:r>
      <w:r w:rsidR="00CF3CBB">
        <w:rPr>
          <w:rFonts w:cs="Arial"/>
          <w:sz w:val="24"/>
          <w:szCs w:val="24"/>
        </w:rPr>
        <w:t xml:space="preserve"> another contaminant </w:t>
      </w:r>
      <w:r w:rsidR="00B33EDA">
        <w:rPr>
          <w:rFonts w:cs="Arial"/>
          <w:sz w:val="24"/>
          <w:szCs w:val="24"/>
        </w:rPr>
        <w:t>regulated in Massachusetts</w:t>
      </w:r>
      <w:r w:rsidR="00D05DD4">
        <w:rPr>
          <w:rFonts w:cs="Arial"/>
          <w:sz w:val="24"/>
          <w:szCs w:val="24"/>
        </w:rPr>
        <w:t>,</w:t>
      </w:r>
      <w:r w:rsidR="00B33EDA">
        <w:rPr>
          <w:rFonts w:cs="Arial"/>
          <w:sz w:val="24"/>
          <w:szCs w:val="24"/>
        </w:rPr>
        <w:t xml:space="preserve"> but </w:t>
      </w:r>
      <w:r w:rsidR="00CF3CBB">
        <w:rPr>
          <w:rFonts w:cs="Arial"/>
          <w:sz w:val="24"/>
          <w:szCs w:val="24"/>
        </w:rPr>
        <w:t>not regulated by EPA (</w:t>
      </w:r>
      <w:r w:rsidR="00083303">
        <w:rPr>
          <w:rFonts w:cs="Arial"/>
          <w:sz w:val="24"/>
          <w:szCs w:val="24"/>
        </w:rPr>
        <w:t>1,4 -Dioxane</w:t>
      </w:r>
      <w:r w:rsidR="00CF3CBB">
        <w:rPr>
          <w:rFonts w:cs="Arial"/>
          <w:sz w:val="24"/>
          <w:szCs w:val="24"/>
        </w:rPr>
        <w:t>)</w:t>
      </w:r>
      <w:r w:rsidR="00D05DD4">
        <w:rPr>
          <w:rFonts w:cs="Arial"/>
          <w:sz w:val="24"/>
          <w:szCs w:val="24"/>
        </w:rPr>
        <w:t>,</w:t>
      </w:r>
      <w:r>
        <w:rPr>
          <w:rFonts w:cs="Arial"/>
          <w:sz w:val="24"/>
          <w:szCs w:val="24"/>
        </w:rPr>
        <w:t xml:space="preserve"> is also </w:t>
      </w:r>
      <w:r w:rsidR="00DD3550">
        <w:rPr>
          <w:rFonts w:cs="Arial"/>
          <w:sz w:val="24"/>
          <w:szCs w:val="24"/>
        </w:rPr>
        <w:t xml:space="preserve">proposed to be </w:t>
      </w:r>
      <w:r w:rsidR="00F225EB">
        <w:rPr>
          <w:rFonts w:cs="Arial"/>
          <w:sz w:val="24"/>
          <w:szCs w:val="24"/>
        </w:rPr>
        <w:t xml:space="preserve">added to the Drinking Water regulations.  </w:t>
      </w:r>
      <w:r w:rsidR="00B33EDA">
        <w:rPr>
          <w:rFonts w:cs="Arial"/>
          <w:sz w:val="24"/>
          <w:szCs w:val="24"/>
        </w:rPr>
        <w:t xml:space="preserve">The changes </w:t>
      </w:r>
      <w:r w:rsidR="0077107F">
        <w:rPr>
          <w:rFonts w:cs="Arial"/>
          <w:sz w:val="24"/>
          <w:szCs w:val="24"/>
        </w:rPr>
        <w:t xml:space="preserve">to both sets of regulations </w:t>
      </w:r>
      <w:r w:rsidR="00B33EDA">
        <w:rPr>
          <w:rFonts w:cs="Arial"/>
          <w:sz w:val="24"/>
          <w:szCs w:val="24"/>
        </w:rPr>
        <w:t xml:space="preserve">will clarify that laboratories certified </w:t>
      </w:r>
      <w:r w:rsidR="00F225EB">
        <w:rPr>
          <w:rFonts w:cs="Arial"/>
          <w:sz w:val="24"/>
          <w:szCs w:val="24"/>
        </w:rPr>
        <w:t xml:space="preserve">by Massachusetts </w:t>
      </w:r>
      <w:r w:rsidR="00B33EDA">
        <w:rPr>
          <w:rFonts w:cs="Arial"/>
          <w:sz w:val="24"/>
          <w:szCs w:val="24"/>
        </w:rPr>
        <w:t xml:space="preserve">to test for </w:t>
      </w:r>
      <w:r>
        <w:rPr>
          <w:rFonts w:cs="Arial"/>
          <w:sz w:val="24"/>
          <w:szCs w:val="24"/>
        </w:rPr>
        <w:t xml:space="preserve">PFAS and </w:t>
      </w:r>
      <w:r w:rsidR="00083303">
        <w:rPr>
          <w:rFonts w:cs="Arial"/>
          <w:sz w:val="24"/>
          <w:szCs w:val="24"/>
        </w:rPr>
        <w:t>1,4-Dioxane</w:t>
      </w:r>
      <w:r w:rsidR="00B33EDA">
        <w:rPr>
          <w:rFonts w:cs="Arial"/>
          <w:sz w:val="24"/>
          <w:szCs w:val="24"/>
        </w:rPr>
        <w:t xml:space="preserve"> in drinking water must use </w:t>
      </w:r>
      <w:r>
        <w:rPr>
          <w:rFonts w:cs="Arial"/>
          <w:sz w:val="24"/>
          <w:szCs w:val="24"/>
        </w:rPr>
        <w:t xml:space="preserve">one of </w:t>
      </w:r>
      <w:r w:rsidR="00B33EDA">
        <w:rPr>
          <w:rFonts w:cs="Arial"/>
          <w:sz w:val="24"/>
          <w:szCs w:val="24"/>
        </w:rPr>
        <w:t>the approved method</w:t>
      </w:r>
      <w:r>
        <w:rPr>
          <w:rFonts w:cs="Arial"/>
          <w:sz w:val="24"/>
          <w:szCs w:val="24"/>
        </w:rPr>
        <w:t>s</w:t>
      </w:r>
      <w:r w:rsidR="00B33EDA">
        <w:rPr>
          <w:rFonts w:cs="Arial"/>
          <w:sz w:val="24"/>
          <w:szCs w:val="24"/>
        </w:rPr>
        <w:t xml:space="preserve"> listed </w:t>
      </w:r>
      <w:r>
        <w:rPr>
          <w:rFonts w:cs="Arial"/>
          <w:sz w:val="24"/>
          <w:szCs w:val="24"/>
        </w:rPr>
        <w:t xml:space="preserve">for those analytes </w:t>
      </w:r>
      <w:r w:rsidR="00B33EDA">
        <w:rPr>
          <w:rFonts w:cs="Arial"/>
          <w:sz w:val="24"/>
          <w:szCs w:val="24"/>
        </w:rPr>
        <w:t xml:space="preserve">in 310 CMR 22.00.  </w:t>
      </w:r>
    </w:p>
    <w:p w14:paraId="0071777D" w14:textId="77777777" w:rsidR="00E42D9F" w:rsidRDefault="00E42D9F" w:rsidP="00A42EBB">
      <w:pPr>
        <w:rPr>
          <w:rFonts w:ascii="Calibri" w:hAnsi="Calibri" w:cs="Calibri"/>
          <w:sz w:val="24"/>
          <w:szCs w:val="24"/>
        </w:rPr>
      </w:pPr>
    </w:p>
    <w:p w14:paraId="27C3A599" w14:textId="38B19994" w:rsidR="00FC3B3F" w:rsidRPr="00B918F2" w:rsidRDefault="00FA3E4A" w:rsidP="00A42EBB">
      <w:pPr>
        <w:rPr>
          <w:rFonts w:ascii="Calibri" w:hAnsi="Calibri" w:cs="Calibri"/>
          <w:sz w:val="24"/>
          <w:szCs w:val="24"/>
        </w:rPr>
      </w:pPr>
      <w:r>
        <w:rPr>
          <w:rFonts w:ascii="Calibri" w:hAnsi="Calibri" w:cs="Calibri"/>
          <w:b/>
          <w:sz w:val="24"/>
          <w:szCs w:val="24"/>
        </w:rPr>
        <w:t xml:space="preserve"> </w:t>
      </w:r>
    </w:p>
    <w:sectPr w:rsidR="00FC3B3F" w:rsidRPr="00B918F2" w:rsidSect="00C7774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2D37D" w14:textId="77777777" w:rsidR="00B350BB" w:rsidRDefault="00B350BB" w:rsidP="00A42C51">
      <w:r>
        <w:separator/>
      </w:r>
    </w:p>
  </w:endnote>
  <w:endnote w:type="continuationSeparator" w:id="0">
    <w:p w14:paraId="02DE7D76" w14:textId="77777777" w:rsidR="00B350BB" w:rsidRDefault="00B350BB" w:rsidP="00A4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C689" w14:textId="77777777" w:rsidR="00C8254A" w:rsidRDefault="00C82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C68A" w14:textId="77777777" w:rsidR="00C8254A" w:rsidRDefault="00C82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C68C" w14:textId="77777777" w:rsidR="00C8254A" w:rsidRDefault="00C82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51860" w14:textId="77777777" w:rsidR="00B350BB" w:rsidRDefault="00B350BB" w:rsidP="00A42C51">
      <w:r>
        <w:separator/>
      </w:r>
    </w:p>
  </w:footnote>
  <w:footnote w:type="continuationSeparator" w:id="0">
    <w:p w14:paraId="2812BCDA" w14:textId="77777777" w:rsidR="00B350BB" w:rsidRDefault="00B350BB" w:rsidP="00A42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C687" w14:textId="77777777" w:rsidR="00C8254A" w:rsidRDefault="00C82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C688" w14:textId="77777777" w:rsidR="00A42C51" w:rsidRDefault="00C8254A">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C68B" w14:textId="77777777" w:rsidR="00C8254A" w:rsidRDefault="00C82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57EED"/>
    <w:multiLevelType w:val="multilevel"/>
    <w:tmpl w:val="4C142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BB"/>
    <w:rsid w:val="000179DB"/>
    <w:rsid w:val="000238BD"/>
    <w:rsid w:val="00024113"/>
    <w:rsid w:val="0004545C"/>
    <w:rsid w:val="00065F77"/>
    <w:rsid w:val="00075571"/>
    <w:rsid w:val="00083303"/>
    <w:rsid w:val="000E1C93"/>
    <w:rsid w:val="000E6B63"/>
    <w:rsid w:val="000F2D1D"/>
    <w:rsid w:val="00132923"/>
    <w:rsid w:val="00150373"/>
    <w:rsid w:val="00150CF3"/>
    <w:rsid w:val="00154DBC"/>
    <w:rsid w:val="0017556E"/>
    <w:rsid w:val="001A0FEF"/>
    <w:rsid w:val="001A277A"/>
    <w:rsid w:val="001A54C2"/>
    <w:rsid w:val="001A5BC5"/>
    <w:rsid w:val="001B3F81"/>
    <w:rsid w:val="001B75C9"/>
    <w:rsid w:val="001C08AE"/>
    <w:rsid w:val="001C61A8"/>
    <w:rsid w:val="001D5472"/>
    <w:rsid w:val="001F62F6"/>
    <w:rsid w:val="00203A8F"/>
    <w:rsid w:val="00214DC7"/>
    <w:rsid w:val="00224B0E"/>
    <w:rsid w:val="00227015"/>
    <w:rsid w:val="002327B0"/>
    <w:rsid w:val="00245D8A"/>
    <w:rsid w:val="0026061E"/>
    <w:rsid w:val="002623E0"/>
    <w:rsid w:val="002A500D"/>
    <w:rsid w:val="002A64FE"/>
    <w:rsid w:val="002B111C"/>
    <w:rsid w:val="002B4A1D"/>
    <w:rsid w:val="002C0569"/>
    <w:rsid w:val="002C1EE5"/>
    <w:rsid w:val="002E2626"/>
    <w:rsid w:val="00311C4E"/>
    <w:rsid w:val="00351CBC"/>
    <w:rsid w:val="00364153"/>
    <w:rsid w:val="0036786C"/>
    <w:rsid w:val="00391ADB"/>
    <w:rsid w:val="00395E66"/>
    <w:rsid w:val="003B20C8"/>
    <w:rsid w:val="003C2E0F"/>
    <w:rsid w:val="003C72B0"/>
    <w:rsid w:val="003D3D70"/>
    <w:rsid w:val="003E02DC"/>
    <w:rsid w:val="003E05F6"/>
    <w:rsid w:val="003E31BF"/>
    <w:rsid w:val="003E490E"/>
    <w:rsid w:val="003E5862"/>
    <w:rsid w:val="003E7717"/>
    <w:rsid w:val="004278E6"/>
    <w:rsid w:val="00444412"/>
    <w:rsid w:val="00475EE2"/>
    <w:rsid w:val="004975E5"/>
    <w:rsid w:val="004A40E9"/>
    <w:rsid w:val="004A72B0"/>
    <w:rsid w:val="004B2E46"/>
    <w:rsid w:val="004B799F"/>
    <w:rsid w:val="004C506E"/>
    <w:rsid w:val="004C5E60"/>
    <w:rsid w:val="004F2744"/>
    <w:rsid w:val="004F501A"/>
    <w:rsid w:val="00514061"/>
    <w:rsid w:val="005612FF"/>
    <w:rsid w:val="00565383"/>
    <w:rsid w:val="00576E0F"/>
    <w:rsid w:val="00587C95"/>
    <w:rsid w:val="005914E8"/>
    <w:rsid w:val="00596E0D"/>
    <w:rsid w:val="005A63D9"/>
    <w:rsid w:val="005B09FD"/>
    <w:rsid w:val="005C3D57"/>
    <w:rsid w:val="00600453"/>
    <w:rsid w:val="006016CF"/>
    <w:rsid w:val="00613ABC"/>
    <w:rsid w:val="006425C3"/>
    <w:rsid w:val="00653F17"/>
    <w:rsid w:val="0067104F"/>
    <w:rsid w:val="0068648C"/>
    <w:rsid w:val="006A1533"/>
    <w:rsid w:val="006B31FA"/>
    <w:rsid w:val="006D1D37"/>
    <w:rsid w:val="006E1263"/>
    <w:rsid w:val="00714DE5"/>
    <w:rsid w:val="00717CBB"/>
    <w:rsid w:val="00721563"/>
    <w:rsid w:val="007330AC"/>
    <w:rsid w:val="00747023"/>
    <w:rsid w:val="00747C6B"/>
    <w:rsid w:val="00752619"/>
    <w:rsid w:val="00760DC7"/>
    <w:rsid w:val="00761B6F"/>
    <w:rsid w:val="00762A2C"/>
    <w:rsid w:val="0077107F"/>
    <w:rsid w:val="007B550B"/>
    <w:rsid w:val="007C7B87"/>
    <w:rsid w:val="007F2C75"/>
    <w:rsid w:val="0080343E"/>
    <w:rsid w:val="00803E29"/>
    <w:rsid w:val="0084035E"/>
    <w:rsid w:val="00853777"/>
    <w:rsid w:val="008870D0"/>
    <w:rsid w:val="008B78FE"/>
    <w:rsid w:val="008D3887"/>
    <w:rsid w:val="008D6429"/>
    <w:rsid w:val="008E01FD"/>
    <w:rsid w:val="008E0B59"/>
    <w:rsid w:val="008E1D9A"/>
    <w:rsid w:val="008F51F2"/>
    <w:rsid w:val="00911366"/>
    <w:rsid w:val="00916050"/>
    <w:rsid w:val="00933CF4"/>
    <w:rsid w:val="0093531D"/>
    <w:rsid w:val="009404B9"/>
    <w:rsid w:val="00960499"/>
    <w:rsid w:val="009A5729"/>
    <w:rsid w:val="009B38B8"/>
    <w:rsid w:val="009D6B6A"/>
    <w:rsid w:val="009E0AD7"/>
    <w:rsid w:val="009E3E65"/>
    <w:rsid w:val="009F0C58"/>
    <w:rsid w:val="009F1DC0"/>
    <w:rsid w:val="00A13F33"/>
    <w:rsid w:val="00A2512F"/>
    <w:rsid w:val="00A30BC4"/>
    <w:rsid w:val="00A41AFA"/>
    <w:rsid w:val="00A42C51"/>
    <w:rsid w:val="00A42EBB"/>
    <w:rsid w:val="00A54204"/>
    <w:rsid w:val="00A619E6"/>
    <w:rsid w:val="00A645DF"/>
    <w:rsid w:val="00A775E0"/>
    <w:rsid w:val="00A93582"/>
    <w:rsid w:val="00A9688D"/>
    <w:rsid w:val="00AF18AE"/>
    <w:rsid w:val="00AF4DBA"/>
    <w:rsid w:val="00B0118B"/>
    <w:rsid w:val="00B063BD"/>
    <w:rsid w:val="00B20901"/>
    <w:rsid w:val="00B25581"/>
    <w:rsid w:val="00B33EDA"/>
    <w:rsid w:val="00B348DA"/>
    <w:rsid w:val="00B350BB"/>
    <w:rsid w:val="00B45A9B"/>
    <w:rsid w:val="00B46B72"/>
    <w:rsid w:val="00B477BE"/>
    <w:rsid w:val="00B618FE"/>
    <w:rsid w:val="00B72F37"/>
    <w:rsid w:val="00B918F2"/>
    <w:rsid w:val="00B919C2"/>
    <w:rsid w:val="00B96775"/>
    <w:rsid w:val="00BB2311"/>
    <w:rsid w:val="00BC5075"/>
    <w:rsid w:val="00BE67B2"/>
    <w:rsid w:val="00BE7514"/>
    <w:rsid w:val="00C03F01"/>
    <w:rsid w:val="00C3160A"/>
    <w:rsid w:val="00C33949"/>
    <w:rsid w:val="00C376F4"/>
    <w:rsid w:val="00C52EE2"/>
    <w:rsid w:val="00C66CD2"/>
    <w:rsid w:val="00C72E58"/>
    <w:rsid w:val="00C77747"/>
    <w:rsid w:val="00C82321"/>
    <w:rsid w:val="00C8254A"/>
    <w:rsid w:val="00C87B19"/>
    <w:rsid w:val="00C96063"/>
    <w:rsid w:val="00C96EEF"/>
    <w:rsid w:val="00CA6E9B"/>
    <w:rsid w:val="00CB2D74"/>
    <w:rsid w:val="00CE42E6"/>
    <w:rsid w:val="00CF3CBB"/>
    <w:rsid w:val="00D05A2C"/>
    <w:rsid w:val="00D05DD4"/>
    <w:rsid w:val="00D13C87"/>
    <w:rsid w:val="00D3060C"/>
    <w:rsid w:val="00D407DE"/>
    <w:rsid w:val="00D61178"/>
    <w:rsid w:val="00D61E1A"/>
    <w:rsid w:val="00D85715"/>
    <w:rsid w:val="00DD3550"/>
    <w:rsid w:val="00DE0F71"/>
    <w:rsid w:val="00DF2338"/>
    <w:rsid w:val="00E0216F"/>
    <w:rsid w:val="00E109D4"/>
    <w:rsid w:val="00E11B5A"/>
    <w:rsid w:val="00E217EB"/>
    <w:rsid w:val="00E27DA2"/>
    <w:rsid w:val="00E42D9F"/>
    <w:rsid w:val="00E66795"/>
    <w:rsid w:val="00E6798E"/>
    <w:rsid w:val="00E80114"/>
    <w:rsid w:val="00E9610B"/>
    <w:rsid w:val="00E9646A"/>
    <w:rsid w:val="00EA0394"/>
    <w:rsid w:val="00EA3675"/>
    <w:rsid w:val="00EC41AC"/>
    <w:rsid w:val="00EF2061"/>
    <w:rsid w:val="00EF62D9"/>
    <w:rsid w:val="00F04BB9"/>
    <w:rsid w:val="00F1291D"/>
    <w:rsid w:val="00F13A37"/>
    <w:rsid w:val="00F225EB"/>
    <w:rsid w:val="00F271DA"/>
    <w:rsid w:val="00F3043A"/>
    <w:rsid w:val="00F33FEC"/>
    <w:rsid w:val="00F4139C"/>
    <w:rsid w:val="00F6060D"/>
    <w:rsid w:val="00FA33B2"/>
    <w:rsid w:val="00FA3E4A"/>
    <w:rsid w:val="00FA621C"/>
    <w:rsid w:val="00FC3B3F"/>
    <w:rsid w:val="00FD18B3"/>
    <w:rsid w:val="00FD4E23"/>
    <w:rsid w:val="00FF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C66E"/>
  <w15:docId w15:val="{32CFCAA5-4419-7A44-A9E6-F2F97C6A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10B"/>
    <w:rPr>
      <w:rFonts w:ascii="Tahoma" w:hAnsi="Tahoma" w:cs="Tahoma"/>
      <w:sz w:val="16"/>
      <w:szCs w:val="16"/>
    </w:rPr>
  </w:style>
  <w:style w:type="character" w:customStyle="1" w:styleId="BalloonTextChar">
    <w:name w:val="Balloon Text Char"/>
    <w:basedOn w:val="DefaultParagraphFont"/>
    <w:link w:val="BalloonText"/>
    <w:uiPriority w:val="99"/>
    <w:semiHidden/>
    <w:rsid w:val="00E9610B"/>
    <w:rPr>
      <w:rFonts w:ascii="Tahoma" w:hAnsi="Tahoma" w:cs="Tahoma"/>
      <w:sz w:val="16"/>
      <w:szCs w:val="16"/>
    </w:rPr>
  </w:style>
  <w:style w:type="character" w:styleId="CommentReference">
    <w:name w:val="annotation reference"/>
    <w:basedOn w:val="DefaultParagraphFont"/>
    <w:uiPriority w:val="99"/>
    <w:semiHidden/>
    <w:unhideWhenUsed/>
    <w:rsid w:val="005C3D57"/>
    <w:rPr>
      <w:sz w:val="16"/>
      <w:szCs w:val="16"/>
    </w:rPr>
  </w:style>
  <w:style w:type="paragraph" w:styleId="CommentText">
    <w:name w:val="annotation text"/>
    <w:basedOn w:val="Normal"/>
    <w:link w:val="CommentTextChar"/>
    <w:uiPriority w:val="99"/>
    <w:semiHidden/>
    <w:unhideWhenUsed/>
    <w:rsid w:val="005C3D57"/>
    <w:rPr>
      <w:sz w:val="20"/>
      <w:szCs w:val="20"/>
    </w:rPr>
  </w:style>
  <w:style w:type="character" w:customStyle="1" w:styleId="CommentTextChar">
    <w:name w:val="Comment Text Char"/>
    <w:basedOn w:val="DefaultParagraphFont"/>
    <w:link w:val="CommentText"/>
    <w:uiPriority w:val="99"/>
    <w:semiHidden/>
    <w:rsid w:val="005C3D57"/>
    <w:rPr>
      <w:sz w:val="20"/>
      <w:szCs w:val="20"/>
    </w:rPr>
  </w:style>
  <w:style w:type="paragraph" w:styleId="CommentSubject">
    <w:name w:val="annotation subject"/>
    <w:basedOn w:val="CommentText"/>
    <w:next w:val="CommentText"/>
    <w:link w:val="CommentSubjectChar"/>
    <w:uiPriority w:val="99"/>
    <w:semiHidden/>
    <w:unhideWhenUsed/>
    <w:rsid w:val="005C3D57"/>
    <w:rPr>
      <w:b/>
      <w:bCs/>
    </w:rPr>
  </w:style>
  <w:style w:type="character" w:customStyle="1" w:styleId="CommentSubjectChar">
    <w:name w:val="Comment Subject Char"/>
    <w:basedOn w:val="CommentTextChar"/>
    <w:link w:val="CommentSubject"/>
    <w:uiPriority w:val="99"/>
    <w:semiHidden/>
    <w:rsid w:val="005C3D57"/>
    <w:rPr>
      <w:b/>
      <w:bCs/>
      <w:sz w:val="20"/>
      <w:szCs w:val="20"/>
    </w:rPr>
  </w:style>
  <w:style w:type="paragraph" w:styleId="Revision">
    <w:name w:val="Revision"/>
    <w:hidden/>
    <w:uiPriority w:val="99"/>
    <w:semiHidden/>
    <w:rsid w:val="005C3D57"/>
  </w:style>
  <w:style w:type="paragraph" w:styleId="Header">
    <w:name w:val="header"/>
    <w:basedOn w:val="Normal"/>
    <w:link w:val="HeaderChar"/>
    <w:uiPriority w:val="99"/>
    <w:semiHidden/>
    <w:unhideWhenUsed/>
    <w:rsid w:val="00A42C51"/>
    <w:pPr>
      <w:tabs>
        <w:tab w:val="center" w:pos="4680"/>
        <w:tab w:val="right" w:pos="9360"/>
      </w:tabs>
    </w:pPr>
  </w:style>
  <w:style w:type="character" w:customStyle="1" w:styleId="HeaderChar">
    <w:name w:val="Header Char"/>
    <w:basedOn w:val="DefaultParagraphFont"/>
    <w:link w:val="Header"/>
    <w:uiPriority w:val="99"/>
    <w:semiHidden/>
    <w:rsid w:val="00A42C51"/>
  </w:style>
  <w:style w:type="paragraph" w:styleId="Footer">
    <w:name w:val="footer"/>
    <w:basedOn w:val="Normal"/>
    <w:link w:val="FooterChar"/>
    <w:uiPriority w:val="99"/>
    <w:semiHidden/>
    <w:unhideWhenUsed/>
    <w:rsid w:val="00A42C51"/>
    <w:pPr>
      <w:tabs>
        <w:tab w:val="center" w:pos="4680"/>
        <w:tab w:val="right" w:pos="9360"/>
      </w:tabs>
    </w:pPr>
  </w:style>
  <w:style w:type="character" w:customStyle="1" w:styleId="FooterChar">
    <w:name w:val="Footer Char"/>
    <w:basedOn w:val="DefaultParagraphFont"/>
    <w:link w:val="Footer"/>
    <w:uiPriority w:val="99"/>
    <w:semiHidden/>
    <w:rsid w:val="00A4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16482">
      <w:bodyDiv w:val="1"/>
      <w:marLeft w:val="0"/>
      <w:marRight w:val="0"/>
      <w:marTop w:val="0"/>
      <w:marBottom w:val="0"/>
      <w:divBdr>
        <w:top w:val="none" w:sz="0" w:space="0" w:color="auto"/>
        <w:left w:val="none" w:sz="0" w:space="0" w:color="auto"/>
        <w:bottom w:val="none" w:sz="0" w:space="0" w:color="auto"/>
        <w:right w:val="none" w:sz="0" w:space="0" w:color="auto"/>
      </w:divBdr>
    </w:div>
    <w:div w:id="564923573">
      <w:bodyDiv w:val="1"/>
      <w:marLeft w:val="0"/>
      <w:marRight w:val="0"/>
      <w:marTop w:val="0"/>
      <w:marBottom w:val="0"/>
      <w:divBdr>
        <w:top w:val="none" w:sz="0" w:space="0" w:color="auto"/>
        <w:left w:val="none" w:sz="0" w:space="0" w:color="auto"/>
        <w:bottom w:val="none" w:sz="0" w:space="0" w:color="auto"/>
        <w:right w:val="none" w:sz="0" w:space="0" w:color="auto"/>
      </w:divBdr>
    </w:div>
    <w:div w:id="177959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A5F885B202C046BC80971646AA12A8" ma:contentTypeVersion="0" ma:contentTypeDescription="Create a new document." ma:contentTypeScope="" ma:versionID="03c02199a58501f9f2bc14f82d9c3de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5FAFC-250A-4F01-910B-EAECD5BE3CD8}">
  <ds:schemaRefs>
    <ds:schemaRef ds:uri="http://schemas.microsoft.com/sharepoint/v3/contenttype/forms"/>
  </ds:schemaRefs>
</ds:datastoreItem>
</file>

<file path=customXml/itemProps2.xml><?xml version="1.0" encoding="utf-8"?>
<ds:datastoreItem xmlns:ds="http://schemas.openxmlformats.org/officeDocument/2006/customXml" ds:itemID="{68A3F92B-2EE5-4EFD-82B1-19CA4FD7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90ADBC-B1E3-411A-9928-F64B1BFA69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AE9376-B96F-CC49-8B7D-B8B04AE4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Environmental Protection</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aallen</dc:creator>
  <cp:lastModifiedBy>Microsoft Office User</cp:lastModifiedBy>
  <cp:revision>2</cp:revision>
  <cp:lastPrinted>2014-10-14T20:46:00Z</cp:lastPrinted>
  <dcterms:created xsi:type="dcterms:W3CDTF">2019-10-18T15:38:00Z</dcterms:created>
  <dcterms:modified xsi:type="dcterms:W3CDTF">2019-10-18T15:38:00Z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0x0101009CA5F885B202C046BC80971646AA12A8</vt:lpwstr>
  </property>
</Properties>
</file>