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1CD5E" w14:textId="77777777" w:rsidR="000C2C27" w:rsidRDefault="000C2C27" w:rsidP="000C2C27">
      <w:pPr>
        <w:spacing w:after="0"/>
        <w:rPr>
          <w:color w:val="275317" w:themeColor="accent6" w:themeShade="80"/>
        </w:rPr>
      </w:pPr>
      <w:r w:rsidRPr="002C77DD">
        <w:rPr>
          <w:b/>
          <w:bCs/>
          <w:noProof/>
          <w:color w:val="275317" w:themeColor="accent6" w:themeShade="80"/>
          <w:sz w:val="40"/>
          <w:szCs w:val="40"/>
        </w:rPr>
        <w:drawing>
          <wp:inline distT="0" distB="0" distL="0" distR="0" wp14:anchorId="7777E444" wp14:editId="4D7CFEFC">
            <wp:extent cx="781050" cy="1047750"/>
            <wp:effectExtent l="0" t="0" r="0" b="0"/>
            <wp:docPr id="359347959" name="Picture 359347959" descr="MassDEP logo, white leaf, green backgroun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050" cy="1047750"/>
                    </a:xfrm>
                    <a:prstGeom prst="rect">
                      <a:avLst/>
                    </a:prstGeom>
                  </pic:spPr>
                </pic:pic>
              </a:graphicData>
            </a:graphic>
          </wp:inline>
        </w:drawing>
      </w:r>
      <w:r>
        <w:br w:type="column"/>
      </w:r>
      <w:r w:rsidRPr="00214F29">
        <w:rPr>
          <w:color w:val="275317" w:themeColor="accent6" w:themeShade="80"/>
        </w:rPr>
        <w:t>Commonwealth of Massachusetts</w:t>
      </w:r>
      <w:r>
        <w:rPr>
          <w:color w:val="275317" w:themeColor="accent6" w:themeShade="80"/>
        </w:rPr>
        <w:br/>
      </w:r>
      <w:r w:rsidRPr="007323AC">
        <w:rPr>
          <w:color w:val="275317" w:themeColor="accent6" w:themeShade="80"/>
        </w:rPr>
        <w:t xml:space="preserve">Executive Office of Energy </w:t>
      </w:r>
      <w:r w:rsidR="00214F29">
        <w:rPr>
          <w:color w:val="275317" w:themeColor="accent6" w:themeShade="80"/>
        </w:rPr>
        <w:t>and</w:t>
      </w:r>
      <w:r w:rsidRPr="007323AC">
        <w:rPr>
          <w:color w:val="275317" w:themeColor="accent6" w:themeShade="80"/>
        </w:rPr>
        <w:t xml:space="preserve"> Environmental Affairs</w:t>
      </w:r>
    </w:p>
    <w:p w14:paraId="322061DF" w14:textId="77777777" w:rsidR="000C2C27" w:rsidRDefault="000C2C27" w:rsidP="000C2C27">
      <w:pPr>
        <w:spacing w:after="0"/>
        <w:rPr>
          <w:b/>
          <w:bCs/>
          <w:color w:val="275317" w:themeColor="accent6" w:themeShade="80"/>
          <w:sz w:val="44"/>
          <w:szCs w:val="44"/>
        </w:rPr>
      </w:pPr>
      <w:r w:rsidRPr="007323AC">
        <w:rPr>
          <w:b/>
          <w:bCs/>
          <w:color w:val="275317" w:themeColor="accent6" w:themeShade="80"/>
          <w:sz w:val="44"/>
          <w:szCs w:val="44"/>
        </w:rPr>
        <w:t>Department of Environmental Protection</w:t>
      </w:r>
    </w:p>
    <w:p w14:paraId="1F576FDF" w14:textId="77777777" w:rsidR="000C2C27" w:rsidRDefault="000C2C27" w:rsidP="000C2C27">
      <w:pPr>
        <w:rPr>
          <w:color w:val="275317" w:themeColor="accent6" w:themeShade="80"/>
        </w:rPr>
        <w:sectPr w:rsidR="000C2C27" w:rsidSect="00F97423">
          <w:headerReference w:type="default" r:id="rId11"/>
          <w:type w:val="continuous"/>
          <w:pgSz w:w="12240" w:h="15840"/>
          <w:pgMar w:top="720" w:right="1008" w:bottom="1440" w:left="1008" w:header="720" w:footer="720" w:gutter="0"/>
          <w:cols w:num="2" w:space="360" w:equalWidth="0">
            <w:col w:w="1080" w:space="360"/>
            <w:col w:w="8784"/>
          </w:cols>
          <w:titlePg/>
          <w:docGrid w:linePitch="360"/>
        </w:sectPr>
      </w:pPr>
      <w:r w:rsidRPr="007323AC">
        <w:rPr>
          <w:b/>
          <w:bCs/>
          <w:color w:val="275317" w:themeColor="accent6" w:themeShade="80"/>
        </w:rPr>
        <w:t>Address</w:t>
      </w:r>
      <w:r w:rsidRPr="007323AC">
        <w:rPr>
          <w:color w:val="275317" w:themeColor="accent6" w:themeShade="80"/>
        </w:rPr>
        <w:t>: 100 Cambridge Street, Suite 900, Boston MA 02114</w:t>
      </w:r>
      <w:r>
        <w:rPr>
          <w:color w:val="275317" w:themeColor="accent6" w:themeShade="80"/>
        </w:rPr>
        <w:t xml:space="preserve"> | </w:t>
      </w:r>
      <w:r w:rsidRPr="007323AC">
        <w:rPr>
          <w:b/>
          <w:bCs/>
          <w:color w:val="275317" w:themeColor="accent6" w:themeShade="80"/>
        </w:rPr>
        <w:t>Phone</w:t>
      </w:r>
      <w:r w:rsidRPr="007323AC">
        <w:rPr>
          <w:color w:val="275317" w:themeColor="accent6" w:themeShade="80"/>
        </w:rPr>
        <w:t>: 617-292-55</w:t>
      </w:r>
      <w:r>
        <w:rPr>
          <w:color w:val="275317" w:themeColor="accent6" w:themeShade="80"/>
        </w:rPr>
        <w:t>00</w:t>
      </w:r>
    </w:p>
    <w:p w14:paraId="786B78E7" w14:textId="58E8D4EE" w:rsidR="000C2C27" w:rsidRDefault="000C2C27" w:rsidP="000C2C27">
      <w:pPr>
        <w:jc w:val="center"/>
        <w:rPr>
          <w:color w:val="275317" w:themeColor="accent6" w:themeShade="80"/>
          <w:sz w:val="22"/>
          <w:szCs w:val="22"/>
        </w:rPr>
        <w:sectPr w:rsidR="000C2C27" w:rsidSect="000C2C27">
          <w:type w:val="continuous"/>
          <w:pgSz w:w="12240" w:h="15840"/>
          <w:pgMar w:top="720" w:right="1008" w:bottom="1440" w:left="1008" w:header="720" w:footer="720" w:gutter="0"/>
          <w:cols w:num="4" w:space="720" w:equalWidth="0">
            <w:col w:w="2016" w:space="720"/>
            <w:col w:w="2016" w:space="720"/>
            <w:col w:w="2016" w:space="720"/>
            <w:col w:w="2016"/>
          </w:cols>
          <w:docGrid w:linePitch="360"/>
        </w:sectPr>
      </w:pPr>
      <w:bookmarkStart w:id="0" w:name="_Hlk210729132"/>
      <w:r w:rsidRPr="00DD4A0E">
        <w:rPr>
          <w:b/>
          <w:bCs/>
          <w:color w:val="275317" w:themeColor="accent6" w:themeShade="80"/>
          <w:sz w:val="22"/>
          <w:szCs w:val="22"/>
        </w:rPr>
        <w:t>Maura T. Healey</w:t>
      </w:r>
      <w:bookmarkEnd w:id="0"/>
      <w:r w:rsidRPr="00DD4A0E">
        <w:rPr>
          <w:b/>
          <w:bCs/>
          <w:color w:val="275317" w:themeColor="accent6" w:themeShade="80"/>
          <w:sz w:val="22"/>
          <w:szCs w:val="22"/>
        </w:rPr>
        <w:t xml:space="preserve"> </w:t>
      </w:r>
      <w:r w:rsidRPr="00DD4A0E">
        <w:rPr>
          <w:color w:val="275317" w:themeColor="accent6" w:themeShade="80"/>
          <w:sz w:val="22"/>
          <w:szCs w:val="22"/>
        </w:rPr>
        <w:t>Governor</w:t>
      </w:r>
      <w:r w:rsidRPr="00DD4A0E">
        <w:rPr>
          <w:color w:val="275317" w:themeColor="accent6" w:themeShade="80"/>
          <w:sz w:val="22"/>
          <w:szCs w:val="22"/>
        </w:rPr>
        <w:br w:type="column"/>
      </w:r>
      <w:r w:rsidRPr="00DD4A0E">
        <w:rPr>
          <w:b/>
          <w:bCs/>
          <w:color w:val="275317" w:themeColor="accent6" w:themeShade="80"/>
          <w:sz w:val="22"/>
          <w:szCs w:val="22"/>
        </w:rPr>
        <w:t xml:space="preserve">Kim Driscoll </w:t>
      </w:r>
      <w:r w:rsidRPr="00DD4A0E">
        <w:rPr>
          <w:color w:val="275317" w:themeColor="accent6" w:themeShade="80"/>
          <w:sz w:val="22"/>
          <w:szCs w:val="22"/>
        </w:rPr>
        <w:t>Lieutenant Governor</w:t>
      </w:r>
      <w:r w:rsidRPr="00DD4A0E">
        <w:rPr>
          <w:color w:val="275317" w:themeColor="accent6" w:themeShade="80"/>
          <w:sz w:val="22"/>
          <w:szCs w:val="22"/>
        </w:rPr>
        <w:br w:type="column"/>
      </w:r>
      <w:r w:rsidRPr="00DD4A0E">
        <w:rPr>
          <w:b/>
          <w:bCs/>
          <w:color w:val="275317" w:themeColor="accent6" w:themeShade="80"/>
          <w:sz w:val="22"/>
          <w:szCs w:val="22"/>
        </w:rPr>
        <w:t xml:space="preserve">Rebecca Tepper </w:t>
      </w:r>
      <w:r w:rsidRPr="00DD4A0E">
        <w:rPr>
          <w:color w:val="275317" w:themeColor="accent6" w:themeShade="80"/>
          <w:sz w:val="22"/>
          <w:szCs w:val="22"/>
        </w:rPr>
        <w:t>Secretary</w:t>
      </w:r>
      <w:r w:rsidRPr="00DD4A0E">
        <w:rPr>
          <w:color w:val="275317" w:themeColor="accent6" w:themeShade="80"/>
          <w:sz w:val="22"/>
          <w:szCs w:val="22"/>
        </w:rPr>
        <w:br w:type="column"/>
      </w:r>
      <w:r w:rsidRPr="00DD4A0E">
        <w:rPr>
          <w:b/>
          <w:bCs/>
          <w:color w:val="275317" w:themeColor="accent6" w:themeShade="80"/>
          <w:sz w:val="22"/>
          <w:szCs w:val="22"/>
        </w:rPr>
        <w:t xml:space="preserve">Bonnie Heiple </w:t>
      </w:r>
      <w:r w:rsidR="009A526A" w:rsidRPr="00DD4A0E">
        <w:rPr>
          <w:color w:val="275317" w:themeColor="accent6" w:themeShade="80"/>
          <w:sz w:val="22"/>
          <w:szCs w:val="22"/>
        </w:rPr>
        <w:t>Commissioner</w:t>
      </w:r>
    </w:p>
    <w:p w14:paraId="40774ACB" w14:textId="77777777" w:rsidR="00D1356E" w:rsidRDefault="00D1356E" w:rsidP="00D1356E">
      <w:pPr>
        <w:jc w:val="center"/>
        <w:rPr>
          <w:rFonts w:eastAsia="Calibri"/>
          <w:b/>
          <w:bCs/>
        </w:rPr>
      </w:pPr>
    </w:p>
    <w:p w14:paraId="4B675709" w14:textId="6C4C9BA9" w:rsidR="00D1356E" w:rsidRPr="00D1356E" w:rsidRDefault="00D1356E" w:rsidP="00D1356E">
      <w:pPr>
        <w:jc w:val="center"/>
        <w:rPr>
          <w:rFonts w:eastAsia="Calibri"/>
          <w:b/>
          <w:bCs/>
        </w:rPr>
      </w:pPr>
      <w:r w:rsidRPr="007B6E1C">
        <w:rPr>
          <w:rFonts w:eastAsia="Calibri"/>
          <w:b/>
          <w:bCs/>
        </w:rPr>
        <w:t>PUBLIC HEARING NOTICE</w:t>
      </w:r>
    </w:p>
    <w:p w14:paraId="727A81BB" w14:textId="51FC92A3" w:rsidR="00D1356E" w:rsidRDefault="00D1356E" w:rsidP="0036792D">
      <w:pPr>
        <w:autoSpaceDE w:val="0"/>
        <w:autoSpaceDN w:val="0"/>
        <w:adjustRightInd w:val="0"/>
        <w:spacing w:after="0"/>
        <w:rPr>
          <w:sz w:val="22"/>
          <w:szCs w:val="22"/>
        </w:rPr>
      </w:pPr>
      <w:r w:rsidRPr="008B4A03">
        <w:rPr>
          <w:sz w:val="22"/>
          <w:szCs w:val="22"/>
        </w:rPr>
        <w:t xml:space="preserve">This Public Hearing Notice is available in alternative languages (Español -- Tiếng Việt -- Chinese -- Kreyòl Ayisyen -- Português) on MassDEP's website at: </w:t>
      </w:r>
      <w:hyperlink r:id="rId12" w:history="1">
        <w:r w:rsidRPr="008B4A03">
          <w:rPr>
            <w:color w:val="0563C1"/>
            <w:sz w:val="22"/>
            <w:szCs w:val="22"/>
            <w:u w:val="single"/>
          </w:rPr>
          <w:t>https://www.mass.gov/service-details/massdep-public-hearings-comment-opportunities</w:t>
        </w:r>
      </w:hyperlink>
      <w:r w:rsidRPr="008B4A03">
        <w:rPr>
          <w:sz w:val="22"/>
          <w:szCs w:val="22"/>
        </w:rPr>
        <w:t>.</w:t>
      </w:r>
    </w:p>
    <w:p w14:paraId="45D1D108" w14:textId="77777777" w:rsidR="00D1356E" w:rsidRPr="008B4A03" w:rsidRDefault="00D1356E" w:rsidP="0036792D">
      <w:pPr>
        <w:autoSpaceDE w:val="0"/>
        <w:autoSpaceDN w:val="0"/>
        <w:adjustRightInd w:val="0"/>
        <w:spacing w:after="0" w:line="240" w:lineRule="auto"/>
        <w:rPr>
          <w:sz w:val="22"/>
          <w:szCs w:val="22"/>
        </w:rPr>
      </w:pPr>
    </w:p>
    <w:p w14:paraId="2984DC6A" w14:textId="446282D6" w:rsidR="00D1356E" w:rsidRDefault="00D1356E" w:rsidP="0FE8021C">
      <w:pPr>
        <w:autoSpaceDE w:val="0"/>
        <w:autoSpaceDN w:val="0"/>
        <w:adjustRightInd w:val="0"/>
        <w:spacing w:after="0"/>
        <w:rPr>
          <w:sz w:val="22"/>
          <w:szCs w:val="22"/>
        </w:rPr>
      </w:pPr>
      <w:r w:rsidRPr="0FE8021C">
        <w:rPr>
          <w:sz w:val="22"/>
          <w:szCs w:val="22"/>
        </w:rPr>
        <w:t>Notice is hereby given that the Massachusetts Department of Environmental Protection (MassDEP</w:t>
      </w:r>
      <w:r w:rsidR="00EA7B99">
        <w:rPr>
          <w:sz w:val="22"/>
          <w:szCs w:val="22"/>
        </w:rPr>
        <w:t xml:space="preserve"> – </w:t>
      </w:r>
      <w:r w:rsidR="00EA7B99">
        <w:rPr>
          <w:i/>
          <w:iCs/>
          <w:sz w:val="22"/>
          <w:szCs w:val="22"/>
        </w:rPr>
        <w:t>formerly Division of Water Pollution Control</w:t>
      </w:r>
      <w:r w:rsidRPr="0FE8021C">
        <w:rPr>
          <w:sz w:val="22"/>
          <w:szCs w:val="22"/>
        </w:rPr>
        <w:t>) will hold public hearings on proposed amendments to 31</w:t>
      </w:r>
      <w:r w:rsidR="00C81862">
        <w:rPr>
          <w:sz w:val="22"/>
          <w:szCs w:val="22"/>
        </w:rPr>
        <w:t>4</w:t>
      </w:r>
      <w:r w:rsidRPr="0FE8021C">
        <w:rPr>
          <w:sz w:val="22"/>
          <w:szCs w:val="22"/>
        </w:rPr>
        <w:t xml:space="preserve"> CMR </w:t>
      </w:r>
      <w:r w:rsidR="00893891" w:rsidRPr="0FE8021C">
        <w:rPr>
          <w:sz w:val="22"/>
          <w:szCs w:val="22"/>
        </w:rPr>
        <w:t>5</w:t>
      </w:r>
      <w:r w:rsidRPr="0FE8021C">
        <w:rPr>
          <w:sz w:val="22"/>
          <w:szCs w:val="22"/>
        </w:rPr>
        <w:t xml:space="preserve">.00, </w:t>
      </w:r>
      <w:r w:rsidR="000D0BAD" w:rsidRPr="0FE8021C">
        <w:rPr>
          <w:i/>
          <w:iCs/>
          <w:noProof/>
          <w:sz w:val="22"/>
          <w:szCs w:val="22"/>
        </w:rPr>
        <w:t>Ground Water Discharge Permit Program</w:t>
      </w:r>
      <w:r w:rsidRPr="0FE8021C">
        <w:rPr>
          <w:sz w:val="22"/>
          <w:szCs w:val="22"/>
        </w:rPr>
        <w:t xml:space="preserve"> pursuant to the authority of </w:t>
      </w:r>
      <w:r w:rsidR="00A03561" w:rsidRPr="0FE8021C">
        <w:rPr>
          <w:sz w:val="22"/>
          <w:szCs w:val="22"/>
        </w:rPr>
        <w:t xml:space="preserve">M.G.L. c. 21 </w:t>
      </w:r>
      <w:r w:rsidR="00843286" w:rsidRPr="0FE8021C">
        <w:rPr>
          <w:sz w:val="22"/>
          <w:szCs w:val="22"/>
        </w:rPr>
        <w:t>§</w:t>
      </w:r>
      <w:r w:rsidR="00EB5DE5" w:rsidRPr="0FE8021C">
        <w:rPr>
          <w:sz w:val="22"/>
          <w:szCs w:val="22"/>
        </w:rPr>
        <w:t>§</w:t>
      </w:r>
      <w:r w:rsidR="006231D6" w:rsidRPr="0FE8021C">
        <w:rPr>
          <w:sz w:val="22"/>
          <w:szCs w:val="22"/>
        </w:rPr>
        <w:t xml:space="preserve"> </w:t>
      </w:r>
      <w:r w:rsidR="00843286" w:rsidRPr="0FE8021C">
        <w:rPr>
          <w:sz w:val="22"/>
          <w:szCs w:val="22"/>
        </w:rPr>
        <w:t>21</w:t>
      </w:r>
      <w:r w:rsidR="006231D6" w:rsidRPr="0FE8021C">
        <w:rPr>
          <w:sz w:val="22"/>
          <w:szCs w:val="22"/>
        </w:rPr>
        <w:t xml:space="preserve"> and</w:t>
      </w:r>
      <w:r w:rsidR="00843286" w:rsidRPr="0FE8021C">
        <w:rPr>
          <w:sz w:val="22"/>
          <w:szCs w:val="22"/>
        </w:rPr>
        <w:t xml:space="preserve"> 26 through 53</w:t>
      </w:r>
      <w:r w:rsidRPr="0FE8021C">
        <w:rPr>
          <w:sz w:val="22"/>
          <w:szCs w:val="22"/>
        </w:rPr>
        <w:t xml:space="preserve">. </w:t>
      </w:r>
    </w:p>
    <w:p w14:paraId="49C1A520" w14:textId="5ECCD87D" w:rsidR="00D1356E" w:rsidRDefault="00D1356E" w:rsidP="0FE8021C">
      <w:pPr>
        <w:autoSpaceDE w:val="0"/>
        <w:autoSpaceDN w:val="0"/>
        <w:adjustRightInd w:val="0"/>
        <w:spacing w:after="0"/>
        <w:rPr>
          <w:sz w:val="22"/>
          <w:szCs w:val="22"/>
        </w:rPr>
      </w:pPr>
    </w:p>
    <w:p w14:paraId="60CFD187" w14:textId="263F9886" w:rsidR="00D1356E" w:rsidRDefault="005579F8" w:rsidP="00F67CF5">
      <w:pPr>
        <w:autoSpaceDE w:val="0"/>
        <w:autoSpaceDN w:val="0"/>
        <w:adjustRightInd w:val="0"/>
        <w:spacing w:after="0"/>
        <w:rPr>
          <w:sz w:val="22"/>
          <w:szCs w:val="22"/>
        </w:rPr>
      </w:pPr>
      <w:r w:rsidRPr="4119CABF">
        <w:rPr>
          <w:noProof/>
          <w:sz w:val="22"/>
          <w:szCs w:val="22"/>
        </w:rPr>
        <w:t xml:space="preserve">The proposed amendments to 314 CMR 5.00 </w:t>
      </w:r>
      <w:r w:rsidR="00210331" w:rsidRPr="4119CABF">
        <w:rPr>
          <w:noProof/>
          <w:sz w:val="22"/>
          <w:szCs w:val="22"/>
        </w:rPr>
        <w:t xml:space="preserve">add an activity to </w:t>
      </w:r>
      <w:r w:rsidR="30729775" w:rsidRPr="4119CABF">
        <w:rPr>
          <w:noProof/>
          <w:sz w:val="22"/>
          <w:szCs w:val="22"/>
        </w:rPr>
        <w:t xml:space="preserve">the </w:t>
      </w:r>
      <w:r w:rsidR="040900A9" w:rsidRPr="4119CABF">
        <w:rPr>
          <w:noProof/>
          <w:sz w:val="22"/>
          <w:szCs w:val="22"/>
        </w:rPr>
        <w:t>list</w:t>
      </w:r>
      <w:r w:rsidR="259A4587" w:rsidRPr="4119CABF">
        <w:rPr>
          <w:noProof/>
          <w:sz w:val="22"/>
          <w:szCs w:val="22"/>
        </w:rPr>
        <w:t xml:space="preserve"> </w:t>
      </w:r>
      <w:r w:rsidR="3F026AB6" w:rsidRPr="4119CABF">
        <w:rPr>
          <w:noProof/>
          <w:sz w:val="22"/>
          <w:szCs w:val="22"/>
        </w:rPr>
        <w:t>of exempt activities</w:t>
      </w:r>
      <w:r w:rsidR="00952B06" w:rsidRPr="4119CABF">
        <w:rPr>
          <w:noProof/>
          <w:sz w:val="22"/>
          <w:szCs w:val="22"/>
        </w:rPr>
        <w:t xml:space="preserve"> </w:t>
      </w:r>
      <w:r w:rsidR="4518B593" w:rsidRPr="4119CABF">
        <w:rPr>
          <w:noProof/>
          <w:sz w:val="22"/>
          <w:szCs w:val="22"/>
        </w:rPr>
        <w:t xml:space="preserve">for </w:t>
      </w:r>
      <w:r w:rsidR="001B4C67" w:rsidRPr="4119CABF">
        <w:rPr>
          <w:noProof/>
          <w:sz w:val="22"/>
          <w:szCs w:val="22"/>
        </w:rPr>
        <w:t>discharge</w:t>
      </w:r>
      <w:r w:rsidR="5278DDFE" w:rsidRPr="4119CABF">
        <w:rPr>
          <w:noProof/>
          <w:sz w:val="22"/>
          <w:szCs w:val="22"/>
        </w:rPr>
        <w:t>s</w:t>
      </w:r>
      <w:r w:rsidR="001B4C67" w:rsidRPr="4119CABF">
        <w:rPr>
          <w:noProof/>
          <w:sz w:val="22"/>
          <w:szCs w:val="22"/>
        </w:rPr>
        <w:t xml:space="preserve"> from wells during drilling, pump testing and purging for</w:t>
      </w:r>
      <w:r w:rsidR="3D427C09" w:rsidRPr="4119CABF">
        <w:rPr>
          <w:noProof/>
          <w:sz w:val="22"/>
          <w:szCs w:val="22"/>
        </w:rPr>
        <w:t xml:space="preserve"> the purpose </w:t>
      </w:r>
      <w:r w:rsidR="001B4C67" w:rsidRPr="4119CABF">
        <w:rPr>
          <w:noProof/>
          <w:sz w:val="22"/>
          <w:szCs w:val="22"/>
        </w:rPr>
        <w:t>of sampling</w:t>
      </w:r>
      <w:r w:rsidR="55AD3DBD" w:rsidRPr="4119CABF">
        <w:rPr>
          <w:noProof/>
          <w:sz w:val="22"/>
          <w:szCs w:val="22"/>
        </w:rPr>
        <w:t xml:space="preserve">. </w:t>
      </w:r>
      <w:r w:rsidR="67AEBEC0" w:rsidRPr="4119CABF">
        <w:rPr>
          <w:sz w:val="22"/>
          <w:szCs w:val="22"/>
        </w:rPr>
        <w:t xml:space="preserve"> </w:t>
      </w:r>
      <w:r w:rsidR="00D1356E" w:rsidRPr="4119CABF">
        <w:rPr>
          <w:sz w:val="22"/>
          <w:szCs w:val="22"/>
        </w:rPr>
        <w:t xml:space="preserve">Public hearings will be held </w:t>
      </w:r>
      <w:r w:rsidR="0071684A" w:rsidRPr="4119CABF">
        <w:rPr>
          <w:sz w:val="22"/>
          <w:szCs w:val="22"/>
        </w:rPr>
        <w:t>virtually</w:t>
      </w:r>
      <w:r w:rsidR="00B028A0" w:rsidRPr="4119CABF">
        <w:rPr>
          <w:sz w:val="22"/>
          <w:szCs w:val="22"/>
        </w:rPr>
        <w:t xml:space="preserve"> on</w:t>
      </w:r>
      <w:r w:rsidR="00D1356E" w:rsidRPr="4119CABF">
        <w:rPr>
          <w:sz w:val="22"/>
          <w:szCs w:val="22"/>
        </w:rPr>
        <w:t>:</w:t>
      </w:r>
    </w:p>
    <w:p w14:paraId="2FC5C96F" w14:textId="77777777" w:rsidR="0036792D" w:rsidRPr="008B4A03" w:rsidRDefault="0036792D" w:rsidP="00F67CF5">
      <w:pPr>
        <w:autoSpaceDE w:val="0"/>
        <w:autoSpaceDN w:val="0"/>
        <w:adjustRightInd w:val="0"/>
        <w:spacing w:after="0"/>
        <w:rPr>
          <w:rFonts w:ascii="Calibri" w:eastAsia="Calibri" w:hAnsi="Calibri"/>
          <w:sz w:val="22"/>
          <w:szCs w:val="22"/>
        </w:rPr>
      </w:pPr>
    </w:p>
    <w:p w14:paraId="6D3EF61B" w14:textId="77777777" w:rsidR="009E54FD" w:rsidRDefault="018679FF" w:rsidP="0FE8021C">
      <w:pPr>
        <w:suppressAutoHyphens/>
        <w:spacing w:after="0"/>
        <w:ind w:left="720"/>
        <w:rPr>
          <w:rFonts w:ascii="Aptos" w:eastAsia="Aptos" w:hAnsi="Aptos" w:cs="Aptos"/>
          <w:sz w:val="22"/>
          <w:szCs w:val="22"/>
        </w:rPr>
      </w:pPr>
      <w:r w:rsidRPr="001434E1">
        <w:rPr>
          <w:rFonts w:ascii="Aptos" w:eastAsia="Aptos" w:hAnsi="Aptos" w:cs="Aptos"/>
          <w:b/>
          <w:bCs/>
          <w:sz w:val="22"/>
          <w:szCs w:val="22"/>
        </w:rPr>
        <w:t xml:space="preserve">March 10, 2026 at 1:30 pm.   </w:t>
      </w:r>
      <w:r w:rsidRPr="0FE8021C">
        <w:rPr>
          <w:rFonts w:ascii="Aptos" w:eastAsia="Aptos" w:hAnsi="Aptos" w:cs="Aptos"/>
          <w:sz w:val="22"/>
          <w:szCs w:val="22"/>
        </w:rPr>
        <w:t xml:space="preserve">Use this link to register </w:t>
      </w:r>
      <w:r w:rsidR="05C6ADBD" w:rsidRPr="0FE8021C">
        <w:rPr>
          <w:rFonts w:ascii="Aptos" w:eastAsia="Aptos" w:hAnsi="Aptos" w:cs="Aptos"/>
          <w:sz w:val="22"/>
          <w:szCs w:val="22"/>
        </w:rPr>
        <w:t xml:space="preserve">to attend </w:t>
      </w:r>
      <w:r w:rsidRPr="0FE8021C">
        <w:rPr>
          <w:rFonts w:ascii="Aptos" w:eastAsia="Aptos" w:hAnsi="Aptos" w:cs="Aptos"/>
          <w:sz w:val="22"/>
          <w:szCs w:val="22"/>
        </w:rPr>
        <w:t xml:space="preserve">this hearing:  </w:t>
      </w:r>
    </w:p>
    <w:p w14:paraId="37A8EDFC" w14:textId="5D5BE9AF" w:rsidR="00D1356E" w:rsidRPr="008B4A03" w:rsidRDefault="009E54FD" w:rsidP="3D463FDF">
      <w:pPr>
        <w:suppressAutoHyphens/>
        <w:spacing w:after="0"/>
        <w:ind w:left="720"/>
        <w:rPr>
          <w:rFonts w:ascii="Aptos" w:eastAsia="Aptos" w:hAnsi="Aptos" w:cs="Aptos"/>
          <w:sz w:val="22"/>
          <w:szCs w:val="22"/>
        </w:rPr>
      </w:pPr>
      <w:hyperlink r:id="rId13" w:history="1">
        <w:r w:rsidRPr="00D6516B">
          <w:rPr>
            <w:rStyle w:val="Hyperlink"/>
          </w:rPr>
          <w:t>https://us06web.zoom.us/webinar/register/WN_0wbDA8bOTMeiWKjekVI3kw</w:t>
        </w:r>
      </w:hyperlink>
      <w:r>
        <w:t xml:space="preserve"> </w:t>
      </w:r>
      <w:r w:rsidR="006E36F1">
        <w:t xml:space="preserve"> </w:t>
      </w:r>
    </w:p>
    <w:p w14:paraId="64EF3B08" w14:textId="77777777" w:rsidR="009E54FD" w:rsidRDefault="018679FF" w:rsidP="0FE8021C">
      <w:pPr>
        <w:suppressAutoHyphens/>
        <w:spacing w:after="0"/>
        <w:ind w:left="720"/>
        <w:rPr>
          <w:rFonts w:ascii="Aptos" w:eastAsia="Aptos" w:hAnsi="Aptos" w:cs="Aptos"/>
          <w:sz w:val="22"/>
          <w:szCs w:val="22"/>
        </w:rPr>
      </w:pPr>
      <w:r w:rsidRPr="0FE8021C">
        <w:rPr>
          <w:rFonts w:ascii="Aptos" w:eastAsia="Aptos" w:hAnsi="Aptos" w:cs="Aptos"/>
          <w:b/>
          <w:bCs/>
          <w:sz w:val="22"/>
          <w:szCs w:val="22"/>
        </w:rPr>
        <w:t>March 10, 2026 at 6:30 pm.</w:t>
      </w:r>
      <w:r w:rsidRPr="0FE8021C">
        <w:rPr>
          <w:rFonts w:ascii="Aptos" w:eastAsia="Aptos" w:hAnsi="Aptos" w:cs="Aptos"/>
          <w:sz w:val="22"/>
          <w:szCs w:val="22"/>
        </w:rPr>
        <w:t xml:space="preserve">  Use this link to register </w:t>
      </w:r>
      <w:r w:rsidR="5F4CBB95" w:rsidRPr="0FE8021C">
        <w:rPr>
          <w:rFonts w:ascii="Aptos" w:eastAsia="Aptos" w:hAnsi="Aptos" w:cs="Aptos"/>
          <w:sz w:val="22"/>
          <w:szCs w:val="22"/>
        </w:rPr>
        <w:t xml:space="preserve">to attend </w:t>
      </w:r>
      <w:r w:rsidRPr="0FE8021C">
        <w:rPr>
          <w:rFonts w:ascii="Aptos" w:eastAsia="Aptos" w:hAnsi="Aptos" w:cs="Aptos"/>
          <w:sz w:val="22"/>
          <w:szCs w:val="22"/>
        </w:rPr>
        <w:t xml:space="preserve">this hearing: </w:t>
      </w:r>
    </w:p>
    <w:p w14:paraId="60B9268D" w14:textId="77777777" w:rsidR="00EA56AD" w:rsidRDefault="00EA56AD" w:rsidP="0FE8021C">
      <w:pPr>
        <w:suppressAutoHyphens/>
        <w:spacing w:after="0"/>
        <w:ind w:left="720"/>
      </w:pPr>
      <w:hyperlink r:id="rId14">
        <w:r w:rsidRPr="4119CABF">
          <w:rPr>
            <w:rStyle w:val="Hyperlink"/>
          </w:rPr>
          <w:t>https://us06web.zoom.us/webinar/register/WN_vs_3xb55RH2AQW_jAU1_9A</w:t>
        </w:r>
      </w:hyperlink>
    </w:p>
    <w:p w14:paraId="6989032D" w14:textId="2982A321" w:rsidR="4119CABF" w:rsidRDefault="4119CABF" w:rsidP="4119CABF">
      <w:pPr>
        <w:spacing w:after="0"/>
        <w:rPr>
          <w:sz w:val="22"/>
          <w:szCs w:val="22"/>
        </w:rPr>
      </w:pPr>
    </w:p>
    <w:p w14:paraId="7D9B7CC7" w14:textId="320D2790" w:rsidR="00D1356E" w:rsidRPr="008B4A03" w:rsidRDefault="00D1356E" w:rsidP="0FE8021C">
      <w:pPr>
        <w:suppressAutoHyphens/>
        <w:spacing w:after="0"/>
        <w:rPr>
          <w:spacing w:val="-3"/>
          <w:sz w:val="22"/>
          <w:szCs w:val="22"/>
        </w:rPr>
      </w:pPr>
      <w:r w:rsidRPr="008B4A03">
        <w:rPr>
          <w:spacing w:val="-3"/>
          <w:sz w:val="22"/>
          <w:szCs w:val="22"/>
        </w:rPr>
        <w:t xml:space="preserve">Please join the public hearing from your computer, tablet, or smartphone. You can also dial in using your phone. Testimony may be presented orally at the public hearing, or written comments may be submitted until </w:t>
      </w:r>
      <w:r w:rsidRPr="0FE8021C">
        <w:rPr>
          <w:b/>
          <w:bCs/>
          <w:spacing w:val="-3"/>
          <w:sz w:val="22"/>
          <w:szCs w:val="22"/>
        </w:rPr>
        <w:t>5:00 PM on</w:t>
      </w:r>
      <w:r w:rsidR="00B71F2C" w:rsidRPr="0FE8021C">
        <w:rPr>
          <w:b/>
          <w:bCs/>
          <w:spacing w:val="-3"/>
          <w:sz w:val="22"/>
          <w:szCs w:val="22"/>
        </w:rPr>
        <w:t xml:space="preserve"> Friday, March </w:t>
      </w:r>
      <w:r w:rsidR="009D07FF" w:rsidRPr="0FE8021C">
        <w:rPr>
          <w:b/>
          <w:bCs/>
          <w:spacing w:val="-3"/>
          <w:sz w:val="22"/>
          <w:szCs w:val="22"/>
        </w:rPr>
        <w:t>20, 2026</w:t>
      </w:r>
      <w:r w:rsidRPr="0FE8021C">
        <w:rPr>
          <w:b/>
          <w:bCs/>
          <w:spacing w:val="-3"/>
          <w:sz w:val="22"/>
          <w:szCs w:val="22"/>
        </w:rPr>
        <w:t xml:space="preserve">. </w:t>
      </w:r>
      <w:r w:rsidRPr="008B4A03">
        <w:rPr>
          <w:spacing w:val="-3"/>
          <w:sz w:val="22"/>
          <w:szCs w:val="22"/>
        </w:rPr>
        <w:t xml:space="preserve"> Written comments must be submitted by email to </w:t>
      </w:r>
      <w:r w:rsidR="00B47418">
        <w:rPr>
          <w:spacing w:val="-3"/>
          <w:sz w:val="22"/>
          <w:szCs w:val="22"/>
        </w:rPr>
        <w:t xml:space="preserve">the Drinking Water Program at </w:t>
      </w:r>
      <w:hyperlink r:id="rId15" w:history="1">
        <w:r w:rsidR="00B47418" w:rsidRPr="00780885">
          <w:rPr>
            <w:rStyle w:val="Hyperlink"/>
            <w:spacing w:val="-3"/>
            <w:sz w:val="22"/>
            <w:szCs w:val="22"/>
          </w:rPr>
          <w:t>program.director-dwp@mass.gov</w:t>
        </w:r>
      </w:hyperlink>
      <w:r w:rsidR="00B47418">
        <w:rPr>
          <w:spacing w:val="-3"/>
          <w:sz w:val="22"/>
          <w:szCs w:val="22"/>
        </w:rPr>
        <w:t xml:space="preserve"> </w:t>
      </w:r>
      <w:r w:rsidR="00A34049">
        <w:rPr>
          <w:spacing w:val="-3"/>
          <w:sz w:val="22"/>
          <w:szCs w:val="22"/>
        </w:rPr>
        <w:t xml:space="preserve">using the subject line: Public Comments – Proposed </w:t>
      </w:r>
      <w:r w:rsidR="006710FF">
        <w:rPr>
          <w:spacing w:val="-3"/>
          <w:sz w:val="22"/>
          <w:szCs w:val="22"/>
        </w:rPr>
        <w:t>DWP and GWDP</w:t>
      </w:r>
      <w:r w:rsidR="000A20B4">
        <w:rPr>
          <w:spacing w:val="-3"/>
          <w:sz w:val="22"/>
          <w:szCs w:val="22"/>
        </w:rPr>
        <w:t>P</w:t>
      </w:r>
      <w:r w:rsidR="006710FF">
        <w:rPr>
          <w:spacing w:val="-3"/>
          <w:sz w:val="22"/>
          <w:szCs w:val="22"/>
        </w:rPr>
        <w:t xml:space="preserve"> Amendments </w:t>
      </w:r>
      <w:r w:rsidRPr="008B4A03">
        <w:rPr>
          <w:spacing w:val="-3"/>
          <w:sz w:val="22"/>
          <w:szCs w:val="22"/>
        </w:rPr>
        <w:t xml:space="preserve">or by mail to </w:t>
      </w:r>
      <w:r w:rsidR="006710FF">
        <w:rPr>
          <w:spacing w:val="-3"/>
          <w:sz w:val="22"/>
          <w:szCs w:val="22"/>
        </w:rPr>
        <w:t>Damon Guterman</w:t>
      </w:r>
      <w:r w:rsidRPr="008B4A03">
        <w:rPr>
          <w:spacing w:val="-3"/>
          <w:sz w:val="22"/>
          <w:szCs w:val="22"/>
        </w:rPr>
        <w:t xml:space="preserve">, MassDEP, 100 Cambridge Street, </w:t>
      </w:r>
      <w:r w:rsidR="006710FF">
        <w:rPr>
          <w:spacing w:val="-3"/>
          <w:sz w:val="22"/>
          <w:szCs w:val="22"/>
        </w:rPr>
        <w:t xml:space="preserve">Suite 900, </w:t>
      </w:r>
      <w:r w:rsidRPr="008B4A03">
        <w:rPr>
          <w:spacing w:val="-3"/>
          <w:sz w:val="22"/>
          <w:szCs w:val="22"/>
        </w:rPr>
        <w:t>Boston, MA 02114.</w:t>
      </w:r>
    </w:p>
    <w:p w14:paraId="0BCD02CC" w14:textId="6929940E" w:rsidR="00D1356E" w:rsidRPr="008B4A03" w:rsidRDefault="00D1356E" w:rsidP="0FE8021C">
      <w:pPr>
        <w:suppressAutoHyphens/>
        <w:spacing w:after="0"/>
        <w:rPr>
          <w:sz w:val="22"/>
          <w:szCs w:val="22"/>
        </w:rPr>
      </w:pPr>
    </w:p>
    <w:p w14:paraId="55A1AB84" w14:textId="08923EA6" w:rsidR="00D1356E" w:rsidRPr="008B4A03" w:rsidRDefault="3A90DEB8" w:rsidP="0FE8021C">
      <w:pPr>
        <w:suppressAutoHyphens/>
        <w:spacing w:after="0"/>
        <w:rPr>
          <w:sz w:val="22"/>
          <w:szCs w:val="22"/>
        </w:rPr>
      </w:pPr>
      <w:r w:rsidRPr="0FE8021C">
        <w:rPr>
          <w:rFonts w:eastAsia="Calibri"/>
          <w:sz w:val="22"/>
          <w:szCs w:val="22"/>
        </w:rPr>
        <w:t>The proposed amendments and hearing registration links are available on MassDEP’s website at:</w:t>
      </w:r>
      <w:r w:rsidR="00A33ED3">
        <w:rPr>
          <w:rFonts w:eastAsia="Calibri"/>
          <w:sz w:val="22"/>
          <w:szCs w:val="22"/>
        </w:rPr>
        <w:t xml:space="preserve"> </w:t>
      </w:r>
      <w:r w:rsidRPr="0FE8021C">
        <w:rPr>
          <w:sz w:val="22"/>
          <w:szCs w:val="22"/>
        </w:rPr>
        <w:t xml:space="preserve"> </w:t>
      </w:r>
      <w:hyperlink r:id="rId16" w:history="1">
        <w:r w:rsidRPr="0FE8021C">
          <w:rPr>
            <w:rStyle w:val="Hyperlink"/>
            <w:sz w:val="22"/>
            <w:szCs w:val="22"/>
          </w:rPr>
          <w:t>https://www.mass.gov/regulations/314-CMR-5-ground-water-discharge-permit-program</w:t>
        </w:r>
      </w:hyperlink>
      <w:r w:rsidRPr="0FE8021C">
        <w:rPr>
          <w:sz w:val="22"/>
          <w:szCs w:val="22"/>
        </w:rPr>
        <w:t>.</w:t>
      </w:r>
    </w:p>
    <w:p w14:paraId="510EEB02" w14:textId="748B227D" w:rsidR="00D1356E" w:rsidRPr="008B4A03" w:rsidRDefault="00D1356E" w:rsidP="0FE8021C">
      <w:pPr>
        <w:suppressAutoHyphens/>
        <w:spacing w:after="0"/>
        <w:rPr>
          <w:spacing w:val="-3"/>
          <w:sz w:val="22"/>
          <w:szCs w:val="22"/>
        </w:rPr>
      </w:pPr>
    </w:p>
    <w:p w14:paraId="445A8A5C" w14:textId="3B20BCB4" w:rsidR="00D1356E" w:rsidRPr="008B4A03" w:rsidRDefault="00D1356E" w:rsidP="00DE2A0D">
      <w:pPr>
        <w:tabs>
          <w:tab w:val="left" w:pos="-720"/>
        </w:tabs>
        <w:suppressAutoHyphens/>
        <w:spacing w:after="0"/>
        <w:rPr>
          <w:sz w:val="22"/>
          <w:szCs w:val="22"/>
        </w:rPr>
      </w:pPr>
      <w:r w:rsidRPr="008B4A03">
        <w:rPr>
          <w:spacing w:val="-3"/>
          <w:sz w:val="22"/>
          <w:szCs w:val="22"/>
        </w:rPr>
        <w:t xml:space="preserve">For special accommodations for these hearings, please call the EEA Diversity Office at 617-626-1282. TTY# MassRelay Service 1-800-439-2370. This </w:t>
      </w:r>
      <w:r w:rsidR="00AD163A">
        <w:rPr>
          <w:spacing w:val="-3"/>
          <w:sz w:val="22"/>
          <w:szCs w:val="22"/>
        </w:rPr>
        <w:t>Notice</w:t>
      </w:r>
      <w:r w:rsidRPr="008B4A03">
        <w:rPr>
          <w:spacing w:val="-3"/>
          <w:sz w:val="22"/>
          <w:szCs w:val="22"/>
        </w:rPr>
        <w:t xml:space="preserve"> is available in alternate format upon request. MassDEP provides language access interpreter/translation services to limited English proficient individuals free of charge.  </w:t>
      </w:r>
      <w:r w:rsidRPr="008B4A03">
        <w:rPr>
          <w:sz w:val="22"/>
          <w:szCs w:val="22"/>
        </w:rPr>
        <w:t xml:space="preserve">If you need an interpreter to participate in this meeting, translation </w:t>
      </w:r>
      <w:r w:rsidRPr="008B4A03">
        <w:rPr>
          <w:sz w:val="22"/>
          <w:szCs w:val="22"/>
        </w:rPr>
        <w:lastRenderedPageBreak/>
        <w:t xml:space="preserve">services can be found at the following link: </w:t>
      </w:r>
      <w:hyperlink r:id="rId17" w:history="1">
        <w:r w:rsidRPr="008B4A03">
          <w:rPr>
            <w:rStyle w:val="Hyperlink"/>
            <w:sz w:val="22"/>
            <w:szCs w:val="22"/>
          </w:rPr>
          <w:t>https://www.mass.gov/info-details/massdep-language-translation-assistance</w:t>
        </w:r>
      </w:hyperlink>
      <w:r w:rsidRPr="008B4A03">
        <w:rPr>
          <w:sz w:val="22"/>
          <w:szCs w:val="22"/>
        </w:rPr>
        <w:t>.</w:t>
      </w:r>
    </w:p>
    <w:p w14:paraId="607AD512" w14:textId="77777777" w:rsidR="00D1356E" w:rsidRDefault="00D1356E" w:rsidP="00DE2A0D">
      <w:pPr>
        <w:spacing w:after="0"/>
      </w:pPr>
    </w:p>
    <w:p w14:paraId="634CF1B9" w14:textId="77777777" w:rsidR="00D1356E" w:rsidRPr="00F56855" w:rsidRDefault="00D1356E" w:rsidP="00DE2A0D">
      <w:pPr>
        <w:spacing w:after="0"/>
        <w:rPr>
          <w:sz w:val="22"/>
          <w:szCs w:val="22"/>
        </w:rPr>
      </w:pPr>
      <w:r w:rsidRPr="00F56855">
        <w:rPr>
          <w:sz w:val="22"/>
          <w:szCs w:val="22"/>
        </w:rPr>
        <w:t>By Order of the Department</w:t>
      </w:r>
    </w:p>
    <w:p w14:paraId="19E22C69" w14:textId="77777777" w:rsidR="00D1356E" w:rsidRPr="00F56855" w:rsidRDefault="00D1356E" w:rsidP="00DE2A0D">
      <w:pPr>
        <w:spacing w:after="0"/>
        <w:rPr>
          <w:sz w:val="22"/>
          <w:szCs w:val="22"/>
        </w:rPr>
      </w:pPr>
      <w:r w:rsidRPr="00F56855">
        <w:rPr>
          <w:sz w:val="22"/>
          <w:szCs w:val="22"/>
        </w:rPr>
        <w:t>Bonnie Heiple, Commissioner</w:t>
      </w:r>
    </w:p>
    <w:p w14:paraId="2B07E9F9" w14:textId="41889C20" w:rsidR="00B24E74" w:rsidRPr="00B509CF" w:rsidRDefault="00B24E74" w:rsidP="006263BC">
      <w:pPr>
        <w:spacing w:after="0" w:line="240" w:lineRule="auto"/>
        <w:textAlignment w:val="baseline"/>
        <w:rPr>
          <w:rFonts w:eastAsia="Times New Roman" w:cs="Segoe UI"/>
          <w:kern w:val="0"/>
          <w14:ligatures w14:val="none"/>
        </w:rPr>
      </w:pPr>
    </w:p>
    <w:sectPr w:rsidR="00B24E74" w:rsidRPr="00B509CF" w:rsidSect="0004629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60F0D" w14:textId="77777777" w:rsidR="00D23B7A" w:rsidRDefault="00D23B7A" w:rsidP="00D9438E">
      <w:pPr>
        <w:spacing w:after="0" w:line="240" w:lineRule="auto"/>
      </w:pPr>
      <w:r>
        <w:separator/>
      </w:r>
    </w:p>
  </w:endnote>
  <w:endnote w:type="continuationSeparator" w:id="0">
    <w:p w14:paraId="27362CFF" w14:textId="77777777" w:rsidR="00D23B7A" w:rsidRDefault="00D23B7A" w:rsidP="00D94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459B6" w14:textId="77777777" w:rsidR="00D23B7A" w:rsidRDefault="00D23B7A" w:rsidP="00D9438E">
      <w:pPr>
        <w:spacing w:after="0" w:line="240" w:lineRule="auto"/>
      </w:pPr>
      <w:r>
        <w:separator/>
      </w:r>
    </w:p>
  </w:footnote>
  <w:footnote w:type="continuationSeparator" w:id="0">
    <w:p w14:paraId="2D22888A" w14:textId="77777777" w:rsidR="00D23B7A" w:rsidRDefault="00D23B7A" w:rsidP="00D94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8854"/>
      <w:docPartObj>
        <w:docPartGallery w:val="Page Numbers (Top of Page)"/>
        <w:docPartUnique/>
      </w:docPartObj>
    </w:sdtPr>
    <w:sdtEndPr>
      <w:rPr>
        <w:noProof/>
      </w:rPr>
    </w:sdtEndPr>
    <w:sdtContent>
      <w:p w14:paraId="001AE5E1" w14:textId="77777777" w:rsidR="00F97423" w:rsidRDefault="00F97423">
        <w:pPr>
          <w:pStyle w:val="Head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22F1ABBA" w14:textId="77777777" w:rsidR="00F97423" w:rsidRDefault="00F974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A0A"/>
    <w:rsid w:val="0000226C"/>
    <w:rsid w:val="00036519"/>
    <w:rsid w:val="0003793A"/>
    <w:rsid w:val="00040A47"/>
    <w:rsid w:val="0004517E"/>
    <w:rsid w:val="00046292"/>
    <w:rsid w:val="00057074"/>
    <w:rsid w:val="00057753"/>
    <w:rsid w:val="0006771C"/>
    <w:rsid w:val="00075BBD"/>
    <w:rsid w:val="00083B3D"/>
    <w:rsid w:val="00084687"/>
    <w:rsid w:val="000A20B4"/>
    <w:rsid w:val="000C02B1"/>
    <w:rsid w:val="000C2C27"/>
    <w:rsid w:val="000C74F7"/>
    <w:rsid w:val="000D0BAD"/>
    <w:rsid w:val="001046D8"/>
    <w:rsid w:val="00121D79"/>
    <w:rsid w:val="00123AEB"/>
    <w:rsid w:val="001434E1"/>
    <w:rsid w:val="00144AFF"/>
    <w:rsid w:val="00154B3C"/>
    <w:rsid w:val="00167D74"/>
    <w:rsid w:val="001743EA"/>
    <w:rsid w:val="00190903"/>
    <w:rsid w:val="001B0E12"/>
    <w:rsid w:val="001B4C67"/>
    <w:rsid w:val="001E2EB8"/>
    <w:rsid w:val="001E6A96"/>
    <w:rsid w:val="0020368D"/>
    <w:rsid w:val="00206738"/>
    <w:rsid w:val="0020774B"/>
    <w:rsid w:val="00210331"/>
    <w:rsid w:val="00214F29"/>
    <w:rsid w:val="00214FDF"/>
    <w:rsid w:val="00246ABF"/>
    <w:rsid w:val="00247519"/>
    <w:rsid w:val="00284A0A"/>
    <w:rsid w:val="002A0A1A"/>
    <w:rsid w:val="002C6546"/>
    <w:rsid w:val="002C7071"/>
    <w:rsid w:val="002C77DD"/>
    <w:rsid w:val="002D181E"/>
    <w:rsid w:val="002E62E2"/>
    <w:rsid w:val="002E7DF8"/>
    <w:rsid w:val="002F059B"/>
    <w:rsid w:val="002F4195"/>
    <w:rsid w:val="002F7B0A"/>
    <w:rsid w:val="00304E86"/>
    <w:rsid w:val="00360915"/>
    <w:rsid w:val="00365DFE"/>
    <w:rsid w:val="0036792D"/>
    <w:rsid w:val="00370A8A"/>
    <w:rsid w:val="00373FA6"/>
    <w:rsid w:val="00380B0F"/>
    <w:rsid w:val="00382BEC"/>
    <w:rsid w:val="00383B24"/>
    <w:rsid w:val="00396DBB"/>
    <w:rsid w:val="003A27DF"/>
    <w:rsid w:val="003A44B0"/>
    <w:rsid w:val="003B3ACB"/>
    <w:rsid w:val="003D03AA"/>
    <w:rsid w:val="003E2D58"/>
    <w:rsid w:val="0040080E"/>
    <w:rsid w:val="004033FB"/>
    <w:rsid w:val="00412CAE"/>
    <w:rsid w:val="0041444C"/>
    <w:rsid w:val="00420D30"/>
    <w:rsid w:val="004231F8"/>
    <w:rsid w:val="00433249"/>
    <w:rsid w:val="00443A9B"/>
    <w:rsid w:val="004441B8"/>
    <w:rsid w:val="0047164B"/>
    <w:rsid w:val="00480D36"/>
    <w:rsid w:val="004973BF"/>
    <w:rsid w:val="004A2C3C"/>
    <w:rsid w:val="004A2CB4"/>
    <w:rsid w:val="004B0945"/>
    <w:rsid w:val="004B7219"/>
    <w:rsid w:val="004C4B5A"/>
    <w:rsid w:val="004C64A2"/>
    <w:rsid w:val="004C6CBF"/>
    <w:rsid w:val="004E08F9"/>
    <w:rsid w:val="004E7AF0"/>
    <w:rsid w:val="004F169F"/>
    <w:rsid w:val="00512A8B"/>
    <w:rsid w:val="005231F2"/>
    <w:rsid w:val="00535BF1"/>
    <w:rsid w:val="005419E0"/>
    <w:rsid w:val="0054382B"/>
    <w:rsid w:val="00547787"/>
    <w:rsid w:val="005579F8"/>
    <w:rsid w:val="00563FEE"/>
    <w:rsid w:val="005648BC"/>
    <w:rsid w:val="0056789C"/>
    <w:rsid w:val="00583AEF"/>
    <w:rsid w:val="00586FBA"/>
    <w:rsid w:val="0059296C"/>
    <w:rsid w:val="00594F50"/>
    <w:rsid w:val="00597585"/>
    <w:rsid w:val="005A7B8D"/>
    <w:rsid w:val="005C52A4"/>
    <w:rsid w:val="005D656E"/>
    <w:rsid w:val="005E46A8"/>
    <w:rsid w:val="005E6A44"/>
    <w:rsid w:val="005F260C"/>
    <w:rsid w:val="0060156E"/>
    <w:rsid w:val="00623002"/>
    <w:rsid w:val="006231D6"/>
    <w:rsid w:val="00626303"/>
    <w:rsid w:val="006263BC"/>
    <w:rsid w:val="0063430B"/>
    <w:rsid w:val="006424DD"/>
    <w:rsid w:val="006622AA"/>
    <w:rsid w:val="00664C6B"/>
    <w:rsid w:val="006710FF"/>
    <w:rsid w:val="00671F1C"/>
    <w:rsid w:val="00672A84"/>
    <w:rsid w:val="006851E9"/>
    <w:rsid w:val="006858DE"/>
    <w:rsid w:val="006A7550"/>
    <w:rsid w:val="006B2D7B"/>
    <w:rsid w:val="006C2264"/>
    <w:rsid w:val="006D0592"/>
    <w:rsid w:val="006D6925"/>
    <w:rsid w:val="006E36F1"/>
    <w:rsid w:val="006E6C8F"/>
    <w:rsid w:val="0070331B"/>
    <w:rsid w:val="0071684A"/>
    <w:rsid w:val="007301FB"/>
    <w:rsid w:val="007323AC"/>
    <w:rsid w:val="00734FD1"/>
    <w:rsid w:val="00752D20"/>
    <w:rsid w:val="00755E34"/>
    <w:rsid w:val="0077768B"/>
    <w:rsid w:val="007831F0"/>
    <w:rsid w:val="00786ED7"/>
    <w:rsid w:val="007A0461"/>
    <w:rsid w:val="007B0440"/>
    <w:rsid w:val="007B1495"/>
    <w:rsid w:val="007B14CC"/>
    <w:rsid w:val="007C5962"/>
    <w:rsid w:val="007D6E19"/>
    <w:rsid w:val="007E048C"/>
    <w:rsid w:val="007E1F4E"/>
    <w:rsid w:val="007E2CC1"/>
    <w:rsid w:val="007E44B9"/>
    <w:rsid w:val="00812128"/>
    <w:rsid w:val="008148AF"/>
    <w:rsid w:val="00816BEA"/>
    <w:rsid w:val="00831E5D"/>
    <w:rsid w:val="00843286"/>
    <w:rsid w:val="00861482"/>
    <w:rsid w:val="00864910"/>
    <w:rsid w:val="00873130"/>
    <w:rsid w:val="008808E0"/>
    <w:rsid w:val="00893891"/>
    <w:rsid w:val="008E15B8"/>
    <w:rsid w:val="008F0888"/>
    <w:rsid w:val="008F4AE4"/>
    <w:rsid w:val="00905F9F"/>
    <w:rsid w:val="00915A01"/>
    <w:rsid w:val="009262F3"/>
    <w:rsid w:val="0094798A"/>
    <w:rsid w:val="00950F5E"/>
    <w:rsid w:val="00952B06"/>
    <w:rsid w:val="00955BCD"/>
    <w:rsid w:val="00970DF0"/>
    <w:rsid w:val="00983E79"/>
    <w:rsid w:val="00985990"/>
    <w:rsid w:val="009A526A"/>
    <w:rsid w:val="009D07FF"/>
    <w:rsid w:val="009D4446"/>
    <w:rsid w:val="009E54FD"/>
    <w:rsid w:val="009E76B3"/>
    <w:rsid w:val="009F3BC6"/>
    <w:rsid w:val="00A02430"/>
    <w:rsid w:val="00A03561"/>
    <w:rsid w:val="00A07CDE"/>
    <w:rsid w:val="00A32626"/>
    <w:rsid w:val="00A33ED3"/>
    <w:rsid w:val="00A34049"/>
    <w:rsid w:val="00A450A8"/>
    <w:rsid w:val="00A5699A"/>
    <w:rsid w:val="00A6171B"/>
    <w:rsid w:val="00A63C83"/>
    <w:rsid w:val="00A645A1"/>
    <w:rsid w:val="00A80D4B"/>
    <w:rsid w:val="00A86B43"/>
    <w:rsid w:val="00AA465F"/>
    <w:rsid w:val="00AA610B"/>
    <w:rsid w:val="00AB3954"/>
    <w:rsid w:val="00AD163A"/>
    <w:rsid w:val="00AD674B"/>
    <w:rsid w:val="00AE3439"/>
    <w:rsid w:val="00B028A0"/>
    <w:rsid w:val="00B03336"/>
    <w:rsid w:val="00B242FB"/>
    <w:rsid w:val="00B246CD"/>
    <w:rsid w:val="00B24E74"/>
    <w:rsid w:val="00B308CC"/>
    <w:rsid w:val="00B354E1"/>
    <w:rsid w:val="00B36D33"/>
    <w:rsid w:val="00B469F9"/>
    <w:rsid w:val="00B47418"/>
    <w:rsid w:val="00B636D7"/>
    <w:rsid w:val="00B71F2C"/>
    <w:rsid w:val="00B77B9C"/>
    <w:rsid w:val="00B8197D"/>
    <w:rsid w:val="00B97A37"/>
    <w:rsid w:val="00BC08F1"/>
    <w:rsid w:val="00BC4F0B"/>
    <w:rsid w:val="00BD07C7"/>
    <w:rsid w:val="00BF25DD"/>
    <w:rsid w:val="00C04C55"/>
    <w:rsid w:val="00C05B56"/>
    <w:rsid w:val="00C066CB"/>
    <w:rsid w:val="00C12AB8"/>
    <w:rsid w:val="00C151FC"/>
    <w:rsid w:val="00C30035"/>
    <w:rsid w:val="00C30F9C"/>
    <w:rsid w:val="00C3480A"/>
    <w:rsid w:val="00C46D0F"/>
    <w:rsid w:val="00C56C5A"/>
    <w:rsid w:val="00C64A9D"/>
    <w:rsid w:val="00C81862"/>
    <w:rsid w:val="00C81B46"/>
    <w:rsid w:val="00CD0D19"/>
    <w:rsid w:val="00CE0FE1"/>
    <w:rsid w:val="00CE707F"/>
    <w:rsid w:val="00D1356E"/>
    <w:rsid w:val="00D16660"/>
    <w:rsid w:val="00D20703"/>
    <w:rsid w:val="00D23B7A"/>
    <w:rsid w:val="00D25CCD"/>
    <w:rsid w:val="00D44030"/>
    <w:rsid w:val="00D47FCE"/>
    <w:rsid w:val="00D55BC2"/>
    <w:rsid w:val="00D66D28"/>
    <w:rsid w:val="00D7595F"/>
    <w:rsid w:val="00D80779"/>
    <w:rsid w:val="00D84B1C"/>
    <w:rsid w:val="00D93D91"/>
    <w:rsid w:val="00D9438E"/>
    <w:rsid w:val="00DA0973"/>
    <w:rsid w:val="00DA2488"/>
    <w:rsid w:val="00DA7313"/>
    <w:rsid w:val="00DB74CD"/>
    <w:rsid w:val="00DD4A0E"/>
    <w:rsid w:val="00DD70BC"/>
    <w:rsid w:val="00DE2A0D"/>
    <w:rsid w:val="00DE733C"/>
    <w:rsid w:val="00DF337D"/>
    <w:rsid w:val="00E01C2D"/>
    <w:rsid w:val="00E20C1D"/>
    <w:rsid w:val="00E20D69"/>
    <w:rsid w:val="00E211DB"/>
    <w:rsid w:val="00E21935"/>
    <w:rsid w:val="00E23FF1"/>
    <w:rsid w:val="00E52CAA"/>
    <w:rsid w:val="00E53A66"/>
    <w:rsid w:val="00E57A48"/>
    <w:rsid w:val="00E57E60"/>
    <w:rsid w:val="00E66433"/>
    <w:rsid w:val="00E71A84"/>
    <w:rsid w:val="00E74053"/>
    <w:rsid w:val="00E74B47"/>
    <w:rsid w:val="00EA4E4A"/>
    <w:rsid w:val="00EA56AD"/>
    <w:rsid w:val="00EA7B99"/>
    <w:rsid w:val="00EB17F6"/>
    <w:rsid w:val="00EB5DE5"/>
    <w:rsid w:val="00EC3685"/>
    <w:rsid w:val="00EC399E"/>
    <w:rsid w:val="00EC7EB9"/>
    <w:rsid w:val="00ED0CFF"/>
    <w:rsid w:val="00ED25B4"/>
    <w:rsid w:val="00ED2670"/>
    <w:rsid w:val="00ED290D"/>
    <w:rsid w:val="00EE5CC5"/>
    <w:rsid w:val="00EF59B6"/>
    <w:rsid w:val="00F146EC"/>
    <w:rsid w:val="00F2231C"/>
    <w:rsid w:val="00F43D33"/>
    <w:rsid w:val="00F4725A"/>
    <w:rsid w:val="00F53755"/>
    <w:rsid w:val="00F53C60"/>
    <w:rsid w:val="00F54AC1"/>
    <w:rsid w:val="00F67CF5"/>
    <w:rsid w:val="00F7061E"/>
    <w:rsid w:val="00F81A9A"/>
    <w:rsid w:val="00F8236E"/>
    <w:rsid w:val="00F9272D"/>
    <w:rsid w:val="00F95C96"/>
    <w:rsid w:val="00F9676A"/>
    <w:rsid w:val="00F972B5"/>
    <w:rsid w:val="00F97423"/>
    <w:rsid w:val="00FB6B5B"/>
    <w:rsid w:val="00FD200B"/>
    <w:rsid w:val="00FD2DAD"/>
    <w:rsid w:val="00FD6CFF"/>
    <w:rsid w:val="00FD7593"/>
    <w:rsid w:val="018679FF"/>
    <w:rsid w:val="040900A9"/>
    <w:rsid w:val="05C6ADBD"/>
    <w:rsid w:val="08A975A5"/>
    <w:rsid w:val="0E996BCD"/>
    <w:rsid w:val="0FE8021C"/>
    <w:rsid w:val="14840209"/>
    <w:rsid w:val="14E1AF28"/>
    <w:rsid w:val="15AB00E3"/>
    <w:rsid w:val="1686B96E"/>
    <w:rsid w:val="194925BE"/>
    <w:rsid w:val="196D92FF"/>
    <w:rsid w:val="1B47F046"/>
    <w:rsid w:val="1E49C1AE"/>
    <w:rsid w:val="1FB48931"/>
    <w:rsid w:val="2216239C"/>
    <w:rsid w:val="259A4587"/>
    <w:rsid w:val="280ACA53"/>
    <w:rsid w:val="297DB211"/>
    <w:rsid w:val="2BC62258"/>
    <w:rsid w:val="2D86F691"/>
    <w:rsid w:val="2E03E730"/>
    <w:rsid w:val="30729775"/>
    <w:rsid w:val="317BD00B"/>
    <w:rsid w:val="3A90DEB8"/>
    <w:rsid w:val="3D427C09"/>
    <w:rsid w:val="3D463FDF"/>
    <w:rsid w:val="3F026AB6"/>
    <w:rsid w:val="4119CABF"/>
    <w:rsid w:val="4518B593"/>
    <w:rsid w:val="4813DFBC"/>
    <w:rsid w:val="498D5920"/>
    <w:rsid w:val="4D0B653B"/>
    <w:rsid w:val="5006CC2A"/>
    <w:rsid w:val="5278DDFE"/>
    <w:rsid w:val="55AD3DBD"/>
    <w:rsid w:val="58284E81"/>
    <w:rsid w:val="59AA130D"/>
    <w:rsid w:val="5F4CBB95"/>
    <w:rsid w:val="5F943233"/>
    <w:rsid w:val="6343F6F7"/>
    <w:rsid w:val="646A84F5"/>
    <w:rsid w:val="64C9E17C"/>
    <w:rsid w:val="67AEBEC0"/>
    <w:rsid w:val="6C1E800A"/>
    <w:rsid w:val="7752C9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C8911"/>
  <w15:chartTrackingRefBased/>
  <w15:docId w15:val="{CE008504-B1C3-48AF-8E2B-55CE8B43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C27"/>
  </w:style>
  <w:style w:type="paragraph" w:styleId="Heading1">
    <w:name w:val="heading 1"/>
    <w:basedOn w:val="Normal"/>
    <w:next w:val="Normal"/>
    <w:link w:val="Heading1Char"/>
    <w:uiPriority w:val="9"/>
    <w:qFormat/>
    <w:rsid w:val="00036519"/>
    <w:pPr>
      <w:keepNext/>
      <w:keepLines/>
      <w:spacing w:before="360" w:after="80"/>
      <w:outlineLvl w:val="0"/>
    </w:pPr>
    <w:rPr>
      <w:rFonts w:asciiTheme="majorHAnsi" w:eastAsiaTheme="majorEastAsia" w:hAnsiTheme="majorHAnsi" w:cstheme="majorBidi"/>
      <w:color w:val="275317" w:themeColor="accent6" w:themeShade="80"/>
      <w:sz w:val="40"/>
      <w:szCs w:val="40"/>
    </w:rPr>
  </w:style>
  <w:style w:type="paragraph" w:styleId="Heading2">
    <w:name w:val="heading 2"/>
    <w:basedOn w:val="Normal"/>
    <w:next w:val="Normal"/>
    <w:link w:val="Heading2Char"/>
    <w:uiPriority w:val="9"/>
    <w:semiHidden/>
    <w:unhideWhenUsed/>
    <w:qFormat/>
    <w:rsid w:val="00ED2670"/>
    <w:pPr>
      <w:keepNext/>
      <w:keepLines/>
      <w:spacing w:before="160" w:after="80"/>
      <w:outlineLvl w:val="1"/>
    </w:pPr>
    <w:rPr>
      <w:rFonts w:asciiTheme="majorHAnsi" w:eastAsiaTheme="majorEastAsia" w:hAnsiTheme="majorHAnsi" w:cstheme="majorBidi"/>
      <w:color w:val="275317" w:themeColor="accent6" w:themeShade="80"/>
      <w:sz w:val="32"/>
      <w:szCs w:val="32"/>
    </w:rPr>
  </w:style>
  <w:style w:type="paragraph" w:styleId="Heading3">
    <w:name w:val="heading 3"/>
    <w:basedOn w:val="Normal"/>
    <w:next w:val="Normal"/>
    <w:link w:val="Heading3Char"/>
    <w:uiPriority w:val="9"/>
    <w:unhideWhenUsed/>
    <w:qFormat/>
    <w:rsid w:val="00FD200B"/>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unhideWhenUsed/>
    <w:qFormat/>
    <w:rsid w:val="00FD200B"/>
    <w:pPr>
      <w:keepNext/>
      <w:keepLines/>
      <w:spacing w:before="80" w:after="40"/>
      <w:outlineLvl w:val="3"/>
    </w:pPr>
    <w:rPr>
      <w:rFonts w:eastAsiaTheme="majorEastAsia" w:cstheme="majorBidi"/>
      <w:i/>
      <w:iCs/>
      <w:color w:val="275317" w:themeColor="accent6" w:themeShade="80"/>
    </w:rPr>
  </w:style>
  <w:style w:type="paragraph" w:styleId="Heading5">
    <w:name w:val="heading 5"/>
    <w:basedOn w:val="Normal"/>
    <w:next w:val="Normal"/>
    <w:link w:val="Heading5Char"/>
    <w:uiPriority w:val="9"/>
    <w:unhideWhenUsed/>
    <w:qFormat/>
    <w:rsid w:val="00816BEA"/>
    <w:pPr>
      <w:keepNext/>
      <w:keepLines/>
      <w:spacing w:before="80" w:after="40"/>
      <w:outlineLvl w:val="4"/>
    </w:pPr>
    <w:rPr>
      <w:rFonts w:eastAsiaTheme="majorEastAsia" w:cstheme="majorBidi"/>
      <w:color w:val="275317" w:themeColor="accent6" w:themeShade="80"/>
    </w:rPr>
  </w:style>
  <w:style w:type="paragraph" w:styleId="Heading6">
    <w:name w:val="heading 6"/>
    <w:basedOn w:val="Normal"/>
    <w:next w:val="Normal"/>
    <w:link w:val="Heading6Char"/>
    <w:uiPriority w:val="9"/>
    <w:semiHidden/>
    <w:unhideWhenUsed/>
    <w:qFormat/>
    <w:rsid w:val="00F927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7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7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7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519"/>
    <w:rPr>
      <w:rFonts w:asciiTheme="majorHAnsi" w:eastAsiaTheme="majorEastAsia" w:hAnsiTheme="majorHAnsi" w:cstheme="majorBidi"/>
      <w:color w:val="275317" w:themeColor="accent6" w:themeShade="80"/>
      <w:sz w:val="40"/>
      <w:szCs w:val="40"/>
    </w:rPr>
  </w:style>
  <w:style w:type="character" w:customStyle="1" w:styleId="Heading2Char">
    <w:name w:val="Heading 2 Char"/>
    <w:basedOn w:val="DefaultParagraphFont"/>
    <w:link w:val="Heading2"/>
    <w:uiPriority w:val="9"/>
    <w:semiHidden/>
    <w:rsid w:val="00036519"/>
    <w:rPr>
      <w:rFonts w:asciiTheme="majorHAnsi" w:eastAsiaTheme="majorEastAsia" w:hAnsiTheme="majorHAnsi" w:cstheme="majorBidi"/>
      <w:color w:val="275317" w:themeColor="accent6" w:themeShade="80"/>
      <w:sz w:val="32"/>
      <w:szCs w:val="32"/>
    </w:rPr>
  </w:style>
  <w:style w:type="character" w:customStyle="1" w:styleId="Heading3Char">
    <w:name w:val="Heading 3 Char"/>
    <w:basedOn w:val="DefaultParagraphFont"/>
    <w:link w:val="Heading3"/>
    <w:uiPriority w:val="9"/>
    <w:rsid w:val="00FD200B"/>
    <w:rPr>
      <w:rFonts w:eastAsiaTheme="majorEastAsia" w:cstheme="majorBidi"/>
      <w:b/>
      <w:color w:val="000000" w:themeColor="text1"/>
      <w:szCs w:val="28"/>
    </w:rPr>
  </w:style>
  <w:style w:type="character" w:customStyle="1" w:styleId="Heading4Char">
    <w:name w:val="Heading 4 Char"/>
    <w:basedOn w:val="DefaultParagraphFont"/>
    <w:link w:val="Heading4"/>
    <w:uiPriority w:val="9"/>
    <w:semiHidden/>
    <w:rsid w:val="00FD200B"/>
    <w:rPr>
      <w:rFonts w:eastAsiaTheme="majorEastAsia" w:cstheme="majorBidi"/>
      <w:i/>
      <w:iCs/>
      <w:color w:val="275317" w:themeColor="accent6" w:themeShade="80"/>
    </w:rPr>
  </w:style>
  <w:style w:type="character" w:customStyle="1" w:styleId="Heading5Char">
    <w:name w:val="Heading 5 Char"/>
    <w:basedOn w:val="DefaultParagraphFont"/>
    <w:link w:val="Heading5"/>
    <w:uiPriority w:val="9"/>
    <w:rsid w:val="00816BEA"/>
    <w:rPr>
      <w:rFonts w:eastAsiaTheme="majorEastAsia" w:cstheme="majorBidi"/>
      <w:color w:val="275317" w:themeColor="accent6" w:themeShade="80"/>
    </w:rPr>
  </w:style>
  <w:style w:type="character" w:customStyle="1" w:styleId="Heading6Char">
    <w:name w:val="Heading 6 Char"/>
    <w:basedOn w:val="DefaultParagraphFont"/>
    <w:link w:val="Heading6"/>
    <w:uiPriority w:val="9"/>
    <w:semiHidden/>
    <w:rsid w:val="00F92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72D"/>
    <w:rPr>
      <w:rFonts w:eastAsiaTheme="majorEastAsia" w:cstheme="majorBidi"/>
      <w:color w:val="272727" w:themeColor="text1" w:themeTint="D8"/>
    </w:rPr>
  </w:style>
  <w:style w:type="paragraph" w:styleId="Title">
    <w:name w:val="Title"/>
    <w:basedOn w:val="Normal"/>
    <w:next w:val="Normal"/>
    <w:link w:val="TitleChar"/>
    <w:uiPriority w:val="10"/>
    <w:rsid w:val="00F92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F927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72D"/>
    <w:pPr>
      <w:spacing w:before="160"/>
      <w:jc w:val="center"/>
    </w:pPr>
    <w:rPr>
      <w:i/>
      <w:iCs/>
      <w:color w:val="404040" w:themeColor="text1" w:themeTint="BF"/>
    </w:rPr>
  </w:style>
  <w:style w:type="character" w:customStyle="1" w:styleId="QuoteChar">
    <w:name w:val="Quote Char"/>
    <w:basedOn w:val="DefaultParagraphFont"/>
    <w:link w:val="Quote"/>
    <w:uiPriority w:val="29"/>
    <w:rsid w:val="00F9272D"/>
    <w:rPr>
      <w:i/>
      <w:iCs/>
      <w:color w:val="404040" w:themeColor="text1" w:themeTint="BF"/>
    </w:rPr>
  </w:style>
  <w:style w:type="paragraph" w:styleId="ListParagraph">
    <w:name w:val="List Paragraph"/>
    <w:basedOn w:val="Normal"/>
    <w:uiPriority w:val="34"/>
    <w:qFormat/>
    <w:rsid w:val="00F9272D"/>
    <w:pPr>
      <w:ind w:left="720"/>
      <w:contextualSpacing/>
    </w:pPr>
  </w:style>
  <w:style w:type="character" w:styleId="IntenseEmphasis">
    <w:name w:val="Intense Emphasis"/>
    <w:basedOn w:val="DefaultParagraphFont"/>
    <w:uiPriority w:val="21"/>
    <w:qFormat/>
    <w:rsid w:val="00D9438E"/>
    <w:rPr>
      <w:i/>
      <w:iCs/>
      <w:color w:val="275317" w:themeColor="accent6" w:themeShade="80"/>
    </w:rPr>
  </w:style>
  <w:style w:type="paragraph" w:styleId="IntenseQuote">
    <w:name w:val="Intense Quote"/>
    <w:basedOn w:val="Normal"/>
    <w:next w:val="Normal"/>
    <w:link w:val="IntenseQuoteChar"/>
    <w:uiPriority w:val="30"/>
    <w:qFormat/>
    <w:rsid w:val="00D9438E"/>
    <w:pPr>
      <w:pBdr>
        <w:top w:val="single" w:sz="4" w:space="10" w:color="0F4761" w:themeColor="accent1" w:themeShade="BF"/>
        <w:bottom w:val="single" w:sz="4" w:space="10" w:color="0F4761" w:themeColor="accent1" w:themeShade="BF"/>
      </w:pBdr>
      <w:spacing w:before="360" w:after="360"/>
      <w:ind w:left="864" w:right="864"/>
      <w:jc w:val="center"/>
    </w:pPr>
    <w:rPr>
      <w:i/>
      <w:iCs/>
      <w:color w:val="275317" w:themeColor="accent6" w:themeShade="80"/>
    </w:rPr>
  </w:style>
  <w:style w:type="character" w:customStyle="1" w:styleId="IntenseQuoteChar">
    <w:name w:val="Intense Quote Char"/>
    <w:basedOn w:val="DefaultParagraphFont"/>
    <w:link w:val="IntenseQuote"/>
    <w:uiPriority w:val="30"/>
    <w:rsid w:val="00D9438E"/>
    <w:rPr>
      <w:i/>
      <w:iCs/>
      <w:color w:val="275317" w:themeColor="accent6" w:themeShade="80"/>
    </w:rPr>
  </w:style>
  <w:style w:type="character" w:styleId="IntenseReference">
    <w:name w:val="Intense Reference"/>
    <w:basedOn w:val="DefaultParagraphFont"/>
    <w:uiPriority w:val="32"/>
    <w:qFormat/>
    <w:rsid w:val="00D9438E"/>
    <w:rPr>
      <w:b/>
      <w:bCs/>
      <w:smallCaps/>
      <w:color w:val="275317" w:themeColor="accent6" w:themeShade="80"/>
      <w:spacing w:val="5"/>
    </w:rPr>
  </w:style>
  <w:style w:type="paragraph" w:styleId="Header">
    <w:name w:val="header"/>
    <w:basedOn w:val="Normal"/>
    <w:link w:val="HeaderChar"/>
    <w:uiPriority w:val="99"/>
    <w:unhideWhenUsed/>
    <w:rsid w:val="00D94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38E"/>
  </w:style>
  <w:style w:type="paragraph" w:styleId="Footer">
    <w:name w:val="footer"/>
    <w:basedOn w:val="Normal"/>
    <w:link w:val="FooterChar"/>
    <w:uiPriority w:val="99"/>
    <w:unhideWhenUsed/>
    <w:rsid w:val="00D94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38E"/>
  </w:style>
  <w:style w:type="paragraph" w:styleId="Revision">
    <w:name w:val="Revision"/>
    <w:hidden/>
    <w:uiPriority w:val="99"/>
    <w:semiHidden/>
    <w:rsid w:val="00E71A84"/>
    <w:pPr>
      <w:spacing w:after="0" w:line="240" w:lineRule="auto"/>
    </w:pPr>
  </w:style>
  <w:style w:type="character" w:styleId="Hyperlink">
    <w:name w:val="Hyperlink"/>
    <w:basedOn w:val="DefaultParagraphFont"/>
    <w:uiPriority w:val="99"/>
    <w:unhideWhenUsed/>
    <w:rsid w:val="00D93D91"/>
    <w:rPr>
      <w:color w:val="467886" w:themeColor="hyperlink"/>
      <w:u w:val="single"/>
    </w:rPr>
  </w:style>
  <w:style w:type="character" w:styleId="UnresolvedMention">
    <w:name w:val="Unresolved Mention"/>
    <w:basedOn w:val="DefaultParagraphFont"/>
    <w:uiPriority w:val="99"/>
    <w:semiHidden/>
    <w:unhideWhenUsed/>
    <w:rsid w:val="00D93D91"/>
    <w:rPr>
      <w:color w:val="605E5C"/>
      <w:shd w:val="clear" w:color="auto" w:fill="E1DFDD"/>
    </w:rPr>
  </w:style>
  <w:style w:type="character" w:styleId="CommentReference">
    <w:name w:val="annotation reference"/>
    <w:basedOn w:val="DefaultParagraphFont"/>
    <w:uiPriority w:val="99"/>
    <w:semiHidden/>
    <w:unhideWhenUsed/>
    <w:rsid w:val="00D93D91"/>
    <w:rPr>
      <w:sz w:val="16"/>
      <w:szCs w:val="16"/>
    </w:rPr>
  </w:style>
  <w:style w:type="paragraph" w:styleId="CommentText">
    <w:name w:val="annotation text"/>
    <w:basedOn w:val="Normal"/>
    <w:link w:val="CommentTextChar"/>
    <w:uiPriority w:val="99"/>
    <w:unhideWhenUsed/>
    <w:rsid w:val="00D93D91"/>
    <w:pPr>
      <w:spacing w:line="240" w:lineRule="auto"/>
    </w:pPr>
    <w:rPr>
      <w:sz w:val="20"/>
      <w:szCs w:val="20"/>
    </w:rPr>
  </w:style>
  <w:style w:type="character" w:customStyle="1" w:styleId="CommentTextChar">
    <w:name w:val="Comment Text Char"/>
    <w:basedOn w:val="DefaultParagraphFont"/>
    <w:link w:val="CommentText"/>
    <w:uiPriority w:val="99"/>
    <w:rsid w:val="00D93D91"/>
    <w:rPr>
      <w:sz w:val="20"/>
      <w:szCs w:val="20"/>
    </w:rPr>
  </w:style>
  <w:style w:type="paragraph" w:styleId="CommentSubject">
    <w:name w:val="annotation subject"/>
    <w:basedOn w:val="CommentText"/>
    <w:next w:val="CommentText"/>
    <w:link w:val="CommentSubjectChar"/>
    <w:uiPriority w:val="99"/>
    <w:semiHidden/>
    <w:unhideWhenUsed/>
    <w:rsid w:val="00D93D91"/>
    <w:rPr>
      <w:b/>
      <w:bCs/>
    </w:rPr>
  </w:style>
  <w:style w:type="character" w:customStyle="1" w:styleId="CommentSubjectChar">
    <w:name w:val="Comment Subject Char"/>
    <w:basedOn w:val="CommentTextChar"/>
    <w:link w:val="CommentSubject"/>
    <w:uiPriority w:val="99"/>
    <w:semiHidden/>
    <w:rsid w:val="00D93D91"/>
    <w:rPr>
      <w:b/>
      <w:bCs/>
      <w:sz w:val="20"/>
      <w:szCs w:val="20"/>
    </w:rPr>
  </w:style>
  <w:style w:type="character" w:styleId="FollowedHyperlink">
    <w:name w:val="FollowedHyperlink"/>
    <w:basedOn w:val="DefaultParagraphFont"/>
    <w:uiPriority w:val="99"/>
    <w:semiHidden/>
    <w:unhideWhenUsed/>
    <w:rsid w:val="0020774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s06web.zoom.us/webinar/register/WN_0wbDA8bOTMeiWKjekVI3kw"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service-details/massdep-public-hearings-comment-opportunities" TargetMode="External"/><Relationship Id="rId17" Type="http://schemas.openxmlformats.org/officeDocument/2006/relationships/hyperlink" Target="https://www.mass.gov/info-details/massdep-language-translation-assistance" TargetMode="External"/><Relationship Id="rId2" Type="http://schemas.openxmlformats.org/officeDocument/2006/relationships/customXml" Target="../customXml/item2.xml"/><Relationship Id="rId16" Type="http://schemas.openxmlformats.org/officeDocument/2006/relationships/hyperlink" Target="https://www.mass.gov/regulations/314-CMR-5-ground-water-discharge-permit-progra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program.director-dwp@mass.gov"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us06web.zoom.us/webinar/register/WN_vs_3xb55RH2AQW_jAU1_9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Munster\AppData\Roaming\Microsoft\Templates\DEP\DEP_Letterhead_Update%20Nov%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6F8C6E06935EE49A67353CFE6F59DD2" ma:contentTypeVersion="16" ma:contentTypeDescription="Create a new document." ma:contentTypeScope="" ma:versionID="57da47383cf8d7a6fa3b23706c6601ca">
  <xsd:schema xmlns:xsd="http://www.w3.org/2001/XMLSchema" xmlns:xs="http://www.w3.org/2001/XMLSchema" xmlns:p="http://schemas.microsoft.com/office/2006/metadata/properties" xmlns:ns2="b10cd5b1-c92a-41ad-a6c4-eddf4319b341" xmlns:ns3="7cef7679-e05e-4e72-91ff-595def4f520d" xmlns:ns4="1da56e6b-ac0e-4ffc-8b40-9e4a1d231754" targetNamespace="http://schemas.microsoft.com/office/2006/metadata/properties" ma:root="true" ma:fieldsID="593bbb787d62e010318cdb917f841faf" ns2:_="" ns3:_="" ns4:_="">
    <xsd:import namespace="b10cd5b1-c92a-41ad-a6c4-eddf4319b341"/>
    <xsd:import namespace="7cef7679-e05e-4e72-91ff-595def4f520d"/>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cd5b1-c92a-41ad-a6c4-eddf4319b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ef7679-e05e-4e72-91ff-595def4f52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da56e6b-ac0e-4ffc-8b40-9e4a1d231754" xsi:nil="true"/>
    <lcf76f155ced4ddcb4097134ff3c332f xmlns="b10cd5b1-c92a-41ad-a6c4-eddf4319b3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F49457-146D-40B6-9DFF-61B058736836}">
  <ds:schemaRefs>
    <ds:schemaRef ds:uri="http://schemas.microsoft.com/sharepoint/v3/contenttype/forms"/>
  </ds:schemaRefs>
</ds:datastoreItem>
</file>

<file path=customXml/itemProps2.xml><?xml version="1.0" encoding="utf-8"?>
<ds:datastoreItem xmlns:ds="http://schemas.openxmlformats.org/officeDocument/2006/customXml" ds:itemID="{81CB771C-C584-4BE4-B89F-95586881BC15}">
  <ds:schemaRefs>
    <ds:schemaRef ds:uri="http://schemas.openxmlformats.org/officeDocument/2006/bibliography"/>
  </ds:schemaRefs>
</ds:datastoreItem>
</file>

<file path=customXml/itemProps3.xml><?xml version="1.0" encoding="utf-8"?>
<ds:datastoreItem xmlns:ds="http://schemas.openxmlformats.org/officeDocument/2006/customXml" ds:itemID="{75AC6072-6120-4F38-B470-ADB7E4FBA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cd5b1-c92a-41ad-a6c4-eddf4319b341"/>
    <ds:schemaRef ds:uri="7cef7679-e05e-4e72-91ff-595def4f520d"/>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7A6566-7C08-4475-AAD1-0AC60CA52D3F}">
  <ds:schemaRefs>
    <ds:schemaRef ds:uri="http://schemas.microsoft.com/office/2006/metadata/properties"/>
    <ds:schemaRef ds:uri="http://purl.org/dc/elements/1.1/"/>
    <ds:schemaRef ds:uri="http://schemas.microsoft.com/office/2006/documentManagement/types"/>
    <ds:schemaRef ds:uri="http://purl.org/dc/terms/"/>
    <ds:schemaRef ds:uri="http://schemas.microsoft.com/office/infopath/2007/PartnerControls"/>
    <ds:schemaRef ds:uri="b10cd5b1-c92a-41ad-a6c4-eddf4319b341"/>
    <ds:schemaRef ds:uri="http://schemas.openxmlformats.org/package/2006/metadata/core-properties"/>
    <ds:schemaRef ds:uri="http://purl.org/dc/dcmitype/"/>
    <ds:schemaRef ds:uri="1da56e6b-ac0e-4ffc-8b40-9e4a1d231754"/>
    <ds:schemaRef ds:uri="7cef7679-e05e-4e72-91ff-595def4f520d"/>
    <ds:schemaRef ds:uri="http://www.w3.org/XML/1998/namespace"/>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DEP_Letterhead_Update Nov 2025.dotx</Template>
  <TotalTime>2</TotalTime>
  <Pages>2</Pages>
  <Words>477</Words>
  <Characters>2719</Characters>
  <Application>Microsoft Office Word</Application>
  <DocSecurity>0</DocSecurity>
  <Lines>22</Lines>
  <Paragraphs>6</Paragraphs>
  <ScaleCrop>false</ScaleCrop>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Munster, Bridget (DEP)</dc:creator>
  <cp:keywords/>
  <dc:description/>
  <cp:lastModifiedBy>Munster, Bridget (DEP)</cp:lastModifiedBy>
  <cp:revision>4</cp:revision>
  <cp:lastPrinted>2025-10-07T15:39:00Z</cp:lastPrinted>
  <dcterms:created xsi:type="dcterms:W3CDTF">2026-01-30T20:27:00Z</dcterms:created>
  <dcterms:modified xsi:type="dcterms:W3CDTF">2026-02-06T14:56:00Z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0x01010006F8C6E06935EE49A67353CFE6F59DD2</vt:lpwstr>
  </property>
  <property fmtid="{D5CDD505-2E9C-101B-9397-08002B2CF9AE}" pid="3" name="MediaServiceImageTags">
    <vt:lpwstr/>
  </property>
  <property fmtid="{D5CDD505-2E9C-101B-9397-08002B2CF9AE}" pid="4" name="Order">
    <vt:r8>21283800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