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8FE7" w14:textId="40A4A8F2" w:rsidR="004D08D1" w:rsidRDefault="004D08D1" w:rsidP="004D08D1">
      <w:pPr>
        <w:tabs>
          <w:tab w:val="center" w:pos="3601"/>
          <w:tab w:val="center" w:pos="4321"/>
          <w:tab w:val="center" w:pos="5041"/>
          <w:tab w:val="center" w:pos="6580"/>
        </w:tabs>
        <w:ind w:left="-15" w:firstLine="0"/>
      </w:pPr>
      <w:r>
        <w:t xml:space="preserve">Massachusetts Medical Board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February 7, 2025 </w:t>
      </w:r>
    </w:p>
    <w:p w14:paraId="105F479E" w14:textId="408C5B0F" w:rsidR="004D08D1" w:rsidRDefault="004D08D1" w:rsidP="004D08D1">
      <w:pPr>
        <w:tabs>
          <w:tab w:val="center" w:pos="2160"/>
        </w:tabs>
        <w:ind w:left="-15" w:firstLine="0"/>
      </w:pPr>
      <w:r>
        <w:t xml:space="preserve">RE: </w:t>
      </w:r>
      <w:r w:rsidR="00F24088">
        <w:t xml:space="preserve">Proposed amendments </w:t>
      </w:r>
      <w:r w:rsidR="00F24088" w:rsidRPr="00F24088">
        <w:t>243 CMR 1.00: Disciplinary Proceedings for Physicians and 243 CMR 2.00: Licensing and the Practice of Medicine</w:t>
      </w:r>
    </w:p>
    <w:p w14:paraId="324B42CE" w14:textId="07F2241C" w:rsidR="004D08D1" w:rsidRDefault="004D08D1" w:rsidP="004D08D1">
      <w:pPr>
        <w:ind w:left="-5"/>
      </w:pPr>
      <w:r>
        <w:t xml:space="preserve">Dear Committee members,   </w:t>
      </w:r>
    </w:p>
    <w:p w14:paraId="29062605" w14:textId="047B25DD" w:rsidR="004D08D1" w:rsidRDefault="004D08D1" w:rsidP="004D08D1">
      <w:pPr>
        <w:ind w:left="-5"/>
      </w:pPr>
      <w:r>
        <w:t xml:space="preserve">I am writing as a </w:t>
      </w:r>
      <w:r w:rsidR="004C72E7">
        <w:t xml:space="preserve">Maternal Fetal Medicine physician </w:t>
      </w:r>
      <w:r>
        <w:t>provid</w:t>
      </w:r>
      <w:r w:rsidR="004C72E7">
        <w:t xml:space="preserve">ing comprehensive </w:t>
      </w:r>
      <w:r>
        <w:t>medical care to high-risk</w:t>
      </w:r>
      <w:r w:rsidR="004C72E7">
        <w:t xml:space="preserve"> </w:t>
      </w:r>
      <w:r>
        <w:t>pregnant women</w:t>
      </w:r>
      <w:r w:rsidR="004C72E7">
        <w:t xml:space="preserve"> over the past 39 years</w:t>
      </w:r>
      <w:r>
        <w:t>, working at s</w:t>
      </w:r>
      <w:r w:rsidR="00CB7B67">
        <w:t>even</w:t>
      </w:r>
      <w:r>
        <w:t xml:space="preserve"> Massachusetts hospital</w:t>
      </w:r>
      <w:r w:rsidR="00CB7B67">
        <w:t>s</w:t>
      </w:r>
      <w:r>
        <w:t xml:space="preserve">. Since 2004 I have been practicing at Boston Medical Center, and since 2023 I have been volunteering with the Cambridge Reproductive Health Consortium. </w:t>
      </w:r>
    </w:p>
    <w:p w14:paraId="5F75CE54" w14:textId="6A9D5E9B" w:rsidR="009A35FE" w:rsidRDefault="009A35FE" w:rsidP="004D08D1">
      <w:pPr>
        <w:ind w:left="-5"/>
      </w:pPr>
      <w:r>
        <w:t xml:space="preserve">This resolution is important, as it is needed to provide protection for Mass physicians who also travel out of state to provide health care, </w:t>
      </w:r>
      <w:r w:rsidR="00AA108F">
        <w:t xml:space="preserve">and those who practice protected care, such as shield law abortion care in Massachusetts. </w:t>
      </w:r>
      <w:r w:rsidR="00F91C6E">
        <w:t xml:space="preserve">There is no more important time to provide </w:t>
      </w:r>
      <w:proofErr w:type="gramStart"/>
      <w:r w:rsidR="00F91C6E">
        <w:t>protections</w:t>
      </w:r>
      <w:proofErr w:type="gramEnd"/>
      <w:r w:rsidR="00F91C6E">
        <w:t xml:space="preserve"> to those who require medical care to support their bodily autonomy. </w:t>
      </w:r>
    </w:p>
    <w:p w14:paraId="4388A7D9" w14:textId="57E83D89" w:rsidR="00A336E4" w:rsidRDefault="00A336E4" w:rsidP="004D08D1">
      <w:pPr>
        <w:ind w:left="-5"/>
      </w:pPr>
      <w:r>
        <w:t xml:space="preserve">Throughout the entirety of my career, I have worked with physicians who, while acknowledging abortion as part of comprehensive health care, have either chosen not to be involved in abortion care – or who did not acquire (or no longer have) the skills to provide this care. All women in Massachusetts benefit from the </w:t>
      </w:r>
      <w:r w:rsidR="00CB7B67">
        <w:t xml:space="preserve">Mass. </w:t>
      </w:r>
      <w:r>
        <w:t>providers who DO practice abortion care a</w:t>
      </w:r>
      <w:r w:rsidR="00F73563">
        <w:t>s well as those who</w:t>
      </w:r>
      <w:r>
        <w:t xml:space="preserve"> make referrals so that </w:t>
      </w:r>
      <w:r w:rsidR="00CB7B67">
        <w:t>the pregnant people of the Commonwealth</w:t>
      </w:r>
      <w:r>
        <w:t xml:space="preserve"> receive the highest levels of care and are allowed autonomy over this decision making. Over the past</w:t>
      </w:r>
      <w:r w:rsidR="00526F6B">
        <w:t xml:space="preserve"> several years</w:t>
      </w:r>
      <w:r w:rsidR="00E92AE6">
        <w:t xml:space="preserve"> physicians in </w:t>
      </w:r>
      <w:r w:rsidR="00F24088">
        <w:t xml:space="preserve">many </w:t>
      </w:r>
      <w:r w:rsidR="00E92AE6">
        <w:t xml:space="preserve">states have </w:t>
      </w:r>
      <w:r w:rsidR="00F24088">
        <w:t xml:space="preserve">been subjected to restrictions on who may benefit from abortion care, </w:t>
      </w:r>
      <w:r w:rsidR="00E92AE6">
        <w:t xml:space="preserve">suffered </w:t>
      </w:r>
      <w:r w:rsidR="00F24088">
        <w:t xml:space="preserve">threats to their jobs or their licenses if they MENTION, REFER, or PROVIDE care, and been </w:t>
      </w:r>
      <w:proofErr w:type="gramStart"/>
      <w:r w:rsidR="00F24088">
        <w:t>subject</w:t>
      </w:r>
      <w:proofErr w:type="gramEnd"/>
      <w:r w:rsidR="00F24088">
        <w:t xml:space="preserve"> to sanction by their medical board (Dr. Caitlin Bernard, Indiana) for providing legal </w:t>
      </w:r>
      <w:r w:rsidR="006B374C">
        <w:t xml:space="preserve">evidence based medical </w:t>
      </w:r>
      <w:r w:rsidR="00F24088">
        <w:t>care</w:t>
      </w:r>
      <w:r w:rsidR="00F91C6E">
        <w:t>, or been brought up on charges for providing reproductive or gender affirming medical care</w:t>
      </w:r>
      <w:r w:rsidR="00F24088">
        <w:t xml:space="preserve">. </w:t>
      </w:r>
    </w:p>
    <w:p w14:paraId="469BAF7C" w14:textId="0B7FE9DA" w:rsidR="004D08D1" w:rsidRDefault="00F24088" w:rsidP="00F24088">
      <w:pPr>
        <w:ind w:left="-5"/>
      </w:pPr>
      <w:r>
        <w:t xml:space="preserve">These resolutions will allow physicians at risk </w:t>
      </w:r>
      <w:proofErr w:type="gramStart"/>
      <w:r>
        <w:t>of, or</w:t>
      </w:r>
      <w:proofErr w:type="gramEnd"/>
      <w:r>
        <w:t xml:space="preserve"> subjected to sanction or loss of </w:t>
      </w:r>
      <w:proofErr w:type="gramStart"/>
      <w:r>
        <w:t>license</w:t>
      </w:r>
      <w:proofErr w:type="gramEnd"/>
      <w:r>
        <w:t xml:space="preserve"> to be able to find sanctuary in Massachusetts, as well as</w:t>
      </w:r>
      <w:r w:rsidR="007B291F">
        <w:t xml:space="preserve"> to provide</w:t>
      </w:r>
      <w:r>
        <w:t xml:space="preserve"> benefit </w:t>
      </w:r>
      <w:r w:rsidR="007B291F">
        <w:t>to</w:t>
      </w:r>
      <w:r w:rsidR="009A35FE">
        <w:t xml:space="preserve"> </w:t>
      </w:r>
      <w:r>
        <w:t xml:space="preserve">the people of the Commonwealth with </w:t>
      </w:r>
      <w:r w:rsidR="007B291F">
        <w:t xml:space="preserve">the provision of </w:t>
      </w:r>
      <w:r>
        <w:t xml:space="preserve">evidence based </w:t>
      </w:r>
      <w:r w:rsidR="007B291F">
        <w:t xml:space="preserve">medical </w:t>
      </w:r>
      <w:r>
        <w:t xml:space="preserve">care. </w:t>
      </w:r>
    </w:p>
    <w:p w14:paraId="5DA80CC0" w14:textId="77777777" w:rsidR="004D08D1" w:rsidRDefault="004D08D1" w:rsidP="004D08D1">
      <w:pPr>
        <w:ind w:left="-5"/>
      </w:pPr>
      <w:r>
        <w:t xml:space="preserve">Please contact me if I may be of any assistance.  </w:t>
      </w:r>
    </w:p>
    <w:p w14:paraId="12FE0063" w14:textId="77777777" w:rsidR="004D08D1" w:rsidRDefault="004D08D1" w:rsidP="004D08D1">
      <w:pPr>
        <w:spacing w:after="236" w:line="259" w:lineRule="auto"/>
        <w:ind w:left="0" w:firstLine="0"/>
      </w:pPr>
      <w:r>
        <w:t xml:space="preserve"> </w:t>
      </w:r>
    </w:p>
    <w:p w14:paraId="35619940" w14:textId="77777777" w:rsidR="004D08D1" w:rsidRDefault="004D08D1" w:rsidP="004D08D1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7C60C99F" wp14:editId="043E56ED">
            <wp:extent cx="1749425" cy="647674"/>
            <wp:effectExtent l="0" t="0" r="0" b="0"/>
            <wp:docPr id="248" name="Picture 248" descr="A close-up of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 descr="A close-up of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64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Segoe UI" w:eastAsia="Segoe UI" w:hAnsi="Segoe UI" w:cs="Segoe UI"/>
          <w:sz w:val="28"/>
          <w:vertAlign w:val="subscript"/>
        </w:rPr>
        <w:t xml:space="preserve"> </w:t>
      </w:r>
    </w:p>
    <w:p w14:paraId="7C410A6E" w14:textId="77777777" w:rsidR="004D08D1" w:rsidRDefault="004D08D1" w:rsidP="004D08D1">
      <w:pPr>
        <w:spacing w:after="0" w:line="259" w:lineRule="auto"/>
        <w:ind w:left="0" w:firstLine="0"/>
      </w:pPr>
      <w:r>
        <w:rPr>
          <w:rFonts w:ascii="Arial" w:eastAsia="Arial" w:hAnsi="Arial" w:cs="Arial"/>
          <w:sz w:val="25"/>
        </w:rPr>
        <w:t xml:space="preserve">                         </w:t>
      </w:r>
      <w:r>
        <w:rPr>
          <w:rFonts w:ascii="Segoe UI" w:eastAsia="Segoe UI" w:hAnsi="Segoe UI" w:cs="Segoe UI"/>
          <w:sz w:val="25"/>
          <w:vertAlign w:val="subscript"/>
        </w:rPr>
        <w:t xml:space="preserve"> </w:t>
      </w:r>
    </w:p>
    <w:p w14:paraId="663A2A86" w14:textId="77777777" w:rsidR="004D08D1" w:rsidRDefault="004D08D1" w:rsidP="004D08D1">
      <w:pPr>
        <w:spacing w:after="0" w:line="259" w:lineRule="auto"/>
        <w:ind w:left="0" w:firstLine="0"/>
      </w:pPr>
      <w:r>
        <w:rPr>
          <w:rFonts w:ascii="Arial" w:eastAsia="Arial" w:hAnsi="Arial" w:cs="Arial"/>
          <w:sz w:val="25"/>
        </w:rPr>
        <w:t xml:space="preserve"> </w:t>
      </w:r>
      <w:r>
        <w:rPr>
          <w:rFonts w:ascii="Segoe UI" w:eastAsia="Segoe UI" w:hAnsi="Segoe UI" w:cs="Segoe UI"/>
          <w:sz w:val="25"/>
          <w:vertAlign w:val="subscript"/>
        </w:rPr>
        <w:t xml:space="preserve"> </w:t>
      </w:r>
    </w:p>
    <w:p w14:paraId="607E4D97" w14:textId="77777777" w:rsidR="004D08D1" w:rsidRDefault="004D08D1" w:rsidP="004D08D1">
      <w:pPr>
        <w:spacing w:after="0" w:line="259" w:lineRule="auto"/>
        <w:ind w:left="-5"/>
      </w:pPr>
      <w:r>
        <w:rPr>
          <w:rFonts w:ascii="Arial" w:eastAsia="Arial" w:hAnsi="Arial" w:cs="Arial"/>
          <w:sz w:val="25"/>
        </w:rPr>
        <w:t xml:space="preserve">Jodi Abbott, MD, MHCM  </w:t>
      </w:r>
      <w:r>
        <w:rPr>
          <w:rFonts w:ascii="Segoe UI" w:eastAsia="Segoe UI" w:hAnsi="Segoe UI" w:cs="Segoe UI"/>
          <w:sz w:val="25"/>
          <w:vertAlign w:val="subscript"/>
        </w:rPr>
        <w:t xml:space="preserve"> </w:t>
      </w:r>
    </w:p>
    <w:p w14:paraId="68737DCF" w14:textId="42D4276C" w:rsidR="004D08D1" w:rsidRDefault="004D08D1" w:rsidP="004D08D1">
      <w:pPr>
        <w:tabs>
          <w:tab w:val="center" w:pos="5041"/>
          <w:tab w:val="center" w:pos="5761"/>
          <w:tab w:val="center" w:pos="7814"/>
        </w:tabs>
        <w:spacing w:after="0" w:line="259" w:lineRule="auto"/>
        <w:ind w:left="-15" w:firstLine="0"/>
      </w:pPr>
      <w:r>
        <w:rPr>
          <w:rFonts w:ascii="Arial" w:eastAsia="Arial" w:hAnsi="Arial" w:cs="Arial"/>
          <w:sz w:val="25"/>
        </w:rPr>
        <w:t xml:space="preserve">Professor, Dept </w:t>
      </w:r>
      <w:proofErr w:type="spellStart"/>
      <w:r>
        <w:rPr>
          <w:rFonts w:ascii="Arial" w:eastAsia="Arial" w:hAnsi="Arial" w:cs="Arial"/>
          <w:sz w:val="25"/>
        </w:rPr>
        <w:t>Ob/Gyn</w:t>
      </w:r>
      <w:proofErr w:type="spellEnd"/>
      <w:r>
        <w:rPr>
          <w:rFonts w:ascii="Arial" w:eastAsia="Arial" w:hAnsi="Arial" w:cs="Arial"/>
          <w:sz w:val="25"/>
        </w:rPr>
        <w:t xml:space="preserve">  </w:t>
      </w:r>
    </w:p>
    <w:p w14:paraId="03C5D974" w14:textId="522559C3" w:rsidR="004D08D1" w:rsidRDefault="004D08D1" w:rsidP="00F24088">
      <w:pPr>
        <w:tabs>
          <w:tab w:val="center" w:pos="3601"/>
          <w:tab w:val="center" w:pos="4321"/>
          <w:tab w:val="center" w:pos="5041"/>
          <w:tab w:val="center" w:pos="5761"/>
          <w:tab w:val="center" w:pos="7452"/>
        </w:tabs>
        <w:spacing w:after="0" w:line="259" w:lineRule="auto"/>
        <w:ind w:left="-15" w:firstLine="0"/>
      </w:pPr>
      <w:r>
        <w:rPr>
          <w:rFonts w:ascii="Arial" w:eastAsia="Arial" w:hAnsi="Arial" w:cs="Arial"/>
          <w:sz w:val="25"/>
        </w:rPr>
        <w:t>Boston University</w:t>
      </w:r>
      <w:r>
        <w:rPr>
          <w:rFonts w:ascii="Segoe UI" w:eastAsia="Segoe UI" w:hAnsi="Segoe UI" w:cs="Segoe UI"/>
          <w:sz w:val="25"/>
          <w:vertAlign w:val="subscript"/>
        </w:rPr>
        <w:t xml:space="preserve"> </w:t>
      </w:r>
      <w:proofErr w:type="spellStart"/>
      <w:r>
        <w:rPr>
          <w:rFonts w:ascii="Arial" w:eastAsia="Arial" w:hAnsi="Arial" w:cs="Arial"/>
          <w:sz w:val="25"/>
        </w:rPr>
        <w:t>Avedesian</w:t>
      </w:r>
      <w:proofErr w:type="spellEnd"/>
      <w:r>
        <w:rPr>
          <w:rFonts w:ascii="Arial" w:eastAsia="Arial" w:hAnsi="Arial" w:cs="Arial"/>
          <w:sz w:val="25"/>
        </w:rPr>
        <w:t xml:space="preserve"> &amp; </w:t>
      </w:r>
      <w:proofErr w:type="gramStart"/>
      <w:r>
        <w:rPr>
          <w:rFonts w:ascii="Arial" w:eastAsia="Arial" w:hAnsi="Arial" w:cs="Arial"/>
          <w:sz w:val="25"/>
        </w:rPr>
        <w:t xml:space="preserve">Chobanian </w:t>
      </w:r>
      <w:r>
        <w:rPr>
          <w:rFonts w:ascii="Segoe UI" w:eastAsia="Segoe UI" w:hAnsi="Segoe UI" w:cs="Segoe UI"/>
          <w:sz w:val="25"/>
          <w:vertAlign w:val="subscript"/>
        </w:rPr>
        <w:t xml:space="preserve"> </w:t>
      </w:r>
      <w:r>
        <w:rPr>
          <w:rFonts w:ascii="Arial" w:eastAsia="Arial" w:hAnsi="Arial" w:cs="Arial"/>
          <w:sz w:val="25"/>
        </w:rPr>
        <w:t>School</w:t>
      </w:r>
      <w:proofErr w:type="gramEnd"/>
      <w:r>
        <w:rPr>
          <w:rFonts w:ascii="Arial" w:eastAsia="Arial" w:hAnsi="Arial" w:cs="Arial"/>
          <w:sz w:val="25"/>
        </w:rPr>
        <w:t xml:space="preserve"> of Medicine</w:t>
      </w:r>
      <w:r>
        <w:rPr>
          <w:rFonts w:ascii="Segoe UI" w:eastAsia="Segoe UI" w:hAnsi="Segoe UI" w:cs="Segoe UI"/>
          <w:sz w:val="25"/>
          <w:vertAlign w:val="subscript"/>
        </w:rPr>
        <w:t xml:space="preserve"> </w:t>
      </w:r>
    </w:p>
    <w:p w14:paraId="5833F3D5" w14:textId="36E45C7F" w:rsidR="004D08D1" w:rsidRDefault="004D08D1" w:rsidP="004D08D1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744"/>
        </w:tabs>
        <w:spacing w:after="0" w:line="259" w:lineRule="auto"/>
        <w:ind w:left="-15" w:firstLine="0"/>
      </w:pPr>
      <w:r>
        <w:rPr>
          <w:rFonts w:ascii="Arial" w:eastAsia="Arial" w:hAnsi="Arial" w:cs="Arial"/>
          <w:sz w:val="25"/>
        </w:rPr>
        <w:t>Boston Medical Center</w:t>
      </w:r>
      <w:r>
        <w:rPr>
          <w:rFonts w:ascii="Segoe UI" w:eastAsia="Segoe UI" w:hAnsi="Segoe UI" w:cs="Segoe UI"/>
          <w:sz w:val="25"/>
          <w:vertAlign w:val="subscript"/>
        </w:rPr>
        <w:t xml:space="preserve"> </w:t>
      </w:r>
    </w:p>
    <w:p w14:paraId="5C1E1129" w14:textId="03A09B5A" w:rsidR="004D08D1" w:rsidRDefault="004D08D1" w:rsidP="004D08D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66"/>
          <w:tab w:val="center" w:pos="8642"/>
        </w:tabs>
        <w:spacing w:after="0" w:line="259" w:lineRule="auto"/>
        <w:ind w:left="0" w:firstLine="0"/>
      </w:pPr>
      <w:r>
        <w:rPr>
          <w:rFonts w:ascii="Arial" w:eastAsia="Arial" w:hAnsi="Arial" w:cs="Arial"/>
          <w:color w:val="0563C1"/>
          <w:sz w:val="25"/>
          <w:u w:val="single" w:color="0563C1"/>
        </w:rPr>
        <w:t>jabbott@bu.edu</w:t>
      </w:r>
      <w:r>
        <w:rPr>
          <w:rFonts w:ascii="Arial" w:eastAsia="Arial" w:hAnsi="Arial" w:cs="Arial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9F143B4" w14:textId="4C5DC34A" w:rsidR="00BA0A9A" w:rsidRDefault="004D08D1" w:rsidP="0084488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Segoe UI" w:eastAsia="Segoe UI" w:hAnsi="Segoe UI" w:cs="Segoe UI"/>
          <w:sz w:val="18"/>
        </w:rPr>
        <w:t xml:space="preserve"> </w:t>
      </w:r>
    </w:p>
    <w:sectPr w:rsidR="00BA0A9A" w:rsidSect="004D08D1">
      <w:pgSz w:w="12240" w:h="15840"/>
      <w:pgMar w:top="1440" w:right="146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D1"/>
    <w:rsid w:val="001F0FEC"/>
    <w:rsid w:val="00331934"/>
    <w:rsid w:val="004A5520"/>
    <w:rsid w:val="004C72E7"/>
    <w:rsid w:val="004D08D1"/>
    <w:rsid w:val="00526F6B"/>
    <w:rsid w:val="005651D4"/>
    <w:rsid w:val="006B374C"/>
    <w:rsid w:val="006C1E85"/>
    <w:rsid w:val="007B291F"/>
    <w:rsid w:val="0084488C"/>
    <w:rsid w:val="00931E35"/>
    <w:rsid w:val="009610B7"/>
    <w:rsid w:val="009A35FE"/>
    <w:rsid w:val="009D6A9F"/>
    <w:rsid w:val="00A23D2C"/>
    <w:rsid w:val="00A336E4"/>
    <w:rsid w:val="00AA108F"/>
    <w:rsid w:val="00AB35ED"/>
    <w:rsid w:val="00BA0A9A"/>
    <w:rsid w:val="00CA11DA"/>
    <w:rsid w:val="00CA18D8"/>
    <w:rsid w:val="00CB7B67"/>
    <w:rsid w:val="00E1364B"/>
    <w:rsid w:val="00E92AE6"/>
    <w:rsid w:val="00F24088"/>
    <w:rsid w:val="00F66F2A"/>
    <w:rsid w:val="00F73563"/>
    <w:rsid w:val="00F81AAD"/>
    <w:rsid w:val="00F9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26FB"/>
  <w15:chartTrackingRefBased/>
  <w15:docId w15:val="{CC332886-832B-44CE-B341-1476175E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8D1"/>
    <w:pPr>
      <w:spacing w:line="258" w:lineRule="auto"/>
      <w:ind w:left="10" w:hanging="10"/>
    </w:pPr>
    <w:rPr>
      <w:rFonts w:ascii="Calibri" w:eastAsia="Calibri" w:hAnsi="Calibri" w:cs="Calibr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8D1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Abbott  (she/her/hers)</dc:creator>
  <cp:keywords/>
  <dc:description/>
  <cp:lastModifiedBy>Jodi Abbott  (she/her/hers)</cp:lastModifiedBy>
  <cp:revision>2</cp:revision>
  <dcterms:created xsi:type="dcterms:W3CDTF">2025-02-18T14:47:00Z</dcterms:created>
  <dcterms:modified xsi:type="dcterms:W3CDTF">2025-02-18T14:47:00Z</dcterms:modified>
</cp:coreProperties>
</file>