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08DE" w14:textId="77777777" w:rsidR="00AB0627" w:rsidRDefault="00AB0627">
      <w:pPr>
        <w:spacing w:line="260" w:lineRule="exact"/>
        <w:rPr>
          <w:b/>
          <w:sz w:val="22"/>
        </w:rPr>
      </w:pPr>
    </w:p>
    <w:p w14:paraId="6877F4B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left="2160" w:hanging="2160"/>
        <w:rPr>
          <w:b/>
          <w:smallCaps/>
          <w:sz w:val="22"/>
        </w:rPr>
      </w:pPr>
      <w:r>
        <w:rPr>
          <w:b/>
          <w:sz w:val="22"/>
        </w:rPr>
        <w:t>SECTION [x]</w:t>
      </w:r>
      <w:proofErr w:type="gramStart"/>
      <w:r>
        <w:rPr>
          <w:b/>
          <w:sz w:val="22"/>
        </w:rPr>
        <w:t xml:space="preserve">:  </w:t>
      </w:r>
      <w:r>
        <w:rPr>
          <w:b/>
          <w:sz w:val="22"/>
        </w:rPr>
        <w:tab/>
      </w:r>
      <w:proofErr w:type="gramEnd"/>
      <w:r>
        <w:rPr>
          <w:b/>
          <w:sz w:val="22"/>
        </w:rPr>
        <w:t>[DISTRICT NAME] SMART GROWTH OVERLAY DISTRICT (SGOD)</w:t>
      </w:r>
    </w:p>
    <w:p w14:paraId="5CF479B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rPr>
          <w:sz w:val="22"/>
        </w:rPr>
      </w:pPr>
    </w:p>
    <w:p w14:paraId="29EEE5EF" w14:textId="77777777" w:rsidR="00AB0627" w:rsidRDefault="00AB062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left="720" w:right="720"/>
        <w:rPr>
          <w:b/>
          <w:sz w:val="22"/>
          <w:u w:val="single"/>
        </w:rPr>
      </w:pPr>
      <w:r>
        <w:rPr>
          <w:b/>
          <w:sz w:val="22"/>
        </w:rPr>
        <w:t>1</w:t>
      </w:r>
      <w:proofErr w:type="gramStart"/>
      <w:r>
        <w:rPr>
          <w:b/>
          <w:sz w:val="22"/>
        </w:rPr>
        <w:t xml:space="preserve">.    </w:t>
      </w:r>
      <w:r>
        <w:rPr>
          <w:b/>
          <w:sz w:val="22"/>
        </w:rPr>
        <w:tab/>
      </w:r>
      <w:r>
        <w:rPr>
          <w:b/>
          <w:caps/>
          <w:sz w:val="22"/>
        </w:rPr>
        <w:t>Purpose</w:t>
      </w:r>
      <w:proofErr w:type="gramEnd"/>
    </w:p>
    <w:p w14:paraId="4CF7C3FC"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 w:val="22"/>
          <w:u w:val="single"/>
        </w:rPr>
      </w:pPr>
    </w:p>
    <w:p w14:paraId="5826834C"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sz w:val="22"/>
        </w:rPr>
        <w:t xml:space="preserve">The purpose of this Section [x] is to establish a [District Name] Smart Growth Overlay District, to encourage smart growth in accordance with the purposes of G. L. Chapter 40R. </w:t>
      </w:r>
    </w:p>
    <w:p w14:paraId="5887D1E6"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6D8C55D8"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1584" w:right="720" w:hanging="864"/>
        <w:rPr>
          <w:sz w:val="22"/>
        </w:rPr>
      </w:pPr>
      <w:r>
        <w:rPr>
          <w:sz w:val="22"/>
        </w:rPr>
        <w:t>[add other objectives as applicable]</w:t>
      </w:r>
    </w:p>
    <w:p w14:paraId="3BC631E3"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rPr>
          <w:sz w:val="22"/>
        </w:rPr>
      </w:pPr>
    </w:p>
    <w:p w14:paraId="3D749307"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sz w:val="22"/>
        </w:rPr>
        <w:t>2</w:t>
      </w:r>
      <w:proofErr w:type="gramStart"/>
      <w:r>
        <w:rPr>
          <w:b/>
          <w:sz w:val="22"/>
        </w:rPr>
        <w:t xml:space="preserve">.  </w:t>
      </w:r>
      <w:r>
        <w:rPr>
          <w:b/>
          <w:sz w:val="22"/>
        </w:rPr>
        <w:tab/>
      </w:r>
      <w:proofErr w:type="gramEnd"/>
      <w:r>
        <w:rPr>
          <w:b/>
          <w:caps/>
          <w:sz w:val="22"/>
        </w:rPr>
        <w:t>Definitions</w:t>
      </w:r>
    </w:p>
    <w:p w14:paraId="3C394AE9"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7CFB9E8A"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sz w:val="22"/>
        </w:rPr>
        <w:t xml:space="preserve">For purposes of this Section [x], the following definitions shall apply.  All capitalized terms shall be defined in accordance with the definitions established under the </w:t>
      </w:r>
      <w:r w:rsidR="00D50785">
        <w:rPr>
          <w:sz w:val="22"/>
        </w:rPr>
        <w:t>Governing</w:t>
      </w:r>
      <w:r>
        <w:rPr>
          <w:sz w:val="22"/>
        </w:rPr>
        <w:t xml:space="preserve"> Laws or Section 2.0, or as set forth in the PAA Regulations.  To the extent that there is any conflict between the definitions set forth in Section 2.0 or the PAA Regulations and the </w:t>
      </w:r>
      <w:r w:rsidR="00D50785">
        <w:rPr>
          <w:sz w:val="22"/>
        </w:rPr>
        <w:t>Governing</w:t>
      </w:r>
      <w:r>
        <w:rPr>
          <w:sz w:val="22"/>
        </w:rPr>
        <w:t xml:space="preserve"> Laws, the terms of the </w:t>
      </w:r>
      <w:r w:rsidR="00D50785">
        <w:rPr>
          <w:sz w:val="22"/>
        </w:rPr>
        <w:t>Governing</w:t>
      </w:r>
      <w:r>
        <w:rPr>
          <w:sz w:val="22"/>
        </w:rPr>
        <w:t xml:space="preserve"> Laws shall govern.</w:t>
      </w:r>
    </w:p>
    <w:p w14:paraId="5BFE026D"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3AAFF7D3"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0BC32688"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Homeownership Unit </w:t>
      </w:r>
      <w:r>
        <w:rPr>
          <w:sz w:val="22"/>
        </w:rPr>
        <w:t>- an Affordable Housing unit required to be sold to an Eligible Household.</w:t>
      </w:r>
    </w:p>
    <w:p w14:paraId="58A9F0D1"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0A8871B9"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Housing </w:t>
      </w:r>
      <w:r>
        <w:rPr>
          <w:sz w:val="22"/>
        </w:rPr>
        <w:t>- housing that is affordable to and oc</w:t>
      </w:r>
      <w:r w:rsidR="005556EB">
        <w:rPr>
          <w:sz w:val="22"/>
        </w:rPr>
        <w:t>cupied by Eligible Households.</w:t>
      </w:r>
    </w:p>
    <w:p w14:paraId="2F7F79FC"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48777FBB"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Housing Restriction </w:t>
      </w:r>
      <w:r>
        <w:rPr>
          <w:sz w:val="22"/>
        </w:rPr>
        <w:t xml:space="preserve">- a deed restriction </w:t>
      </w:r>
      <w:proofErr w:type="gramStart"/>
      <w:r>
        <w:rPr>
          <w:sz w:val="22"/>
        </w:rPr>
        <w:t>of</w:t>
      </w:r>
      <w:proofErr w:type="gramEnd"/>
      <w:r>
        <w:rPr>
          <w:sz w:val="22"/>
        </w:rPr>
        <w:t xml:space="preserve"> Affordable Housing meeting </w:t>
      </w:r>
      <w:r w:rsidR="004161A1">
        <w:rPr>
          <w:sz w:val="22"/>
        </w:rPr>
        <w:t xml:space="preserve">the </w:t>
      </w:r>
      <w:r>
        <w:rPr>
          <w:sz w:val="22"/>
        </w:rPr>
        <w:t>statutory requirements in G.L. Chapter 184, Section 31 and the requirements of Section 6.5 of this Bylaw.</w:t>
      </w:r>
    </w:p>
    <w:p w14:paraId="2B6BF1D7"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672994D4"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Rental Unit </w:t>
      </w:r>
      <w:r>
        <w:rPr>
          <w:sz w:val="22"/>
        </w:rPr>
        <w:t>- an Affordable Housing unit required to be rented to an Eligible Household.</w:t>
      </w:r>
    </w:p>
    <w:p w14:paraId="413F6D0C"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39472BA5"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Applicant</w:t>
      </w:r>
      <w:r>
        <w:rPr>
          <w:sz w:val="22"/>
        </w:rPr>
        <w:t xml:space="preserve"> – the individual or entity that submits a Project</w:t>
      </w:r>
      <w:r w:rsidR="004161A1">
        <w:rPr>
          <w:sz w:val="22"/>
        </w:rPr>
        <w:t xml:space="preserve"> application</w:t>
      </w:r>
      <w:r>
        <w:rPr>
          <w:sz w:val="22"/>
        </w:rPr>
        <w:t xml:space="preserve"> for Plan Approval. </w:t>
      </w:r>
    </w:p>
    <w:p w14:paraId="7A621AF3"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20B0DD75"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 w:val="22"/>
        </w:rPr>
      </w:pPr>
      <w:r>
        <w:rPr>
          <w:b/>
          <w:i/>
          <w:sz w:val="22"/>
        </w:rPr>
        <w:t xml:space="preserve">As-of-right </w:t>
      </w:r>
      <w:r>
        <w:rPr>
          <w:sz w:val="22"/>
        </w:rPr>
        <w:t>- a</w:t>
      </w:r>
      <w:r w:rsidR="006A6D10">
        <w:rPr>
          <w:sz w:val="22"/>
        </w:rPr>
        <w:t xml:space="preserve"> use allowed under Section 5.0 </w:t>
      </w:r>
      <w:r>
        <w:rPr>
          <w:sz w:val="22"/>
        </w:rPr>
        <w:t>without recourse to a special permit, variance, zoning amendment, or other form of zoning relief. A Project that requires Plan Approval by the PAA pursuant to Sections 9.0 through 13.0 shall be considered an as-of-right Project</w:t>
      </w:r>
      <w:r w:rsidR="004161A1" w:rsidRPr="004161A1">
        <w:rPr>
          <w:sz w:val="22"/>
        </w:rPr>
        <w:t xml:space="preserve">, subject to review and approval by </w:t>
      </w:r>
      <w:r w:rsidR="00CC79FF">
        <w:rPr>
          <w:sz w:val="22"/>
        </w:rPr>
        <w:t>EOHLC</w:t>
      </w:r>
      <w:r w:rsidR="004161A1" w:rsidRPr="004161A1">
        <w:rPr>
          <w:sz w:val="22"/>
        </w:rPr>
        <w:t xml:space="preserve"> of any Municipal 40R regulations, guidelines, application forms, or other requirements applicable to review of Projects by the Plan Approval Authority under the 40R Zoning and 760 CMR 59.00</w:t>
      </w:r>
      <w:r>
        <w:rPr>
          <w:b/>
          <w:sz w:val="22"/>
        </w:rPr>
        <w:t>.</w:t>
      </w:r>
    </w:p>
    <w:p w14:paraId="3C2C8AA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13D0D908" w14:textId="77777777" w:rsidR="00AB0627" w:rsidRDefault="00CC79FF">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EOHLC</w:t>
      </w:r>
      <w:r w:rsidR="00AB0627">
        <w:rPr>
          <w:sz w:val="22"/>
        </w:rPr>
        <w:t xml:space="preserve"> - the Massachusetts </w:t>
      </w:r>
      <w:r>
        <w:rPr>
          <w:sz w:val="22"/>
        </w:rPr>
        <w:t>Executive Office</w:t>
      </w:r>
      <w:r w:rsidR="00AB0627">
        <w:rPr>
          <w:sz w:val="22"/>
        </w:rPr>
        <w:t xml:space="preserve"> of Ho</w:t>
      </w:r>
      <w:r w:rsidR="00FE40A7">
        <w:rPr>
          <w:sz w:val="22"/>
        </w:rPr>
        <w:t xml:space="preserve">using and </w:t>
      </w:r>
      <w:r>
        <w:rPr>
          <w:sz w:val="22"/>
        </w:rPr>
        <w:t xml:space="preserve">Livable </w:t>
      </w:r>
      <w:r w:rsidR="00FE40A7">
        <w:rPr>
          <w:sz w:val="22"/>
        </w:rPr>
        <w:t>Communit</w:t>
      </w:r>
      <w:r>
        <w:rPr>
          <w:sz w:val="22"/>
        </w:rPr>
        <w:t>ies</w:t>
      </w:r>
      <w:r w:rsidR="00FE40A7">
        <w:rPr>
          <w:sz w:val="22"/>
        </w:rPr>
        <w:t>, or any successor agency.</w:t>
      </w:r>
    </w:p>
    <w:p w14:paraId="4E22B4A3"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2478BBEA"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Design Standards</w:t>
      </w:r>
      <w:r>
        <w:rPr>
          <w:sz w:val="22"/>
        </w:rPr>
        <w:t xml:space="preserve"> –</w:t>
      </w:r>
      <w:r w:rsidR="00FE40A7">
        <w:rPr>
          <w:sz w:val="22"/>
        </w:rPr>
        <w:t xml:space="preserve"> provisions of Section 13</w:t>
      </w:r>
      <w:r>
        <w:rPr>
          <w:sz w:val="22"/>
        </w:rPr>
        <w:t xml:space="preserve"> made applicable to Projects within the SGOD that are subject to the Plan Approval process.</w:t>
      </w:r>
    </w:p>
    <w:p w14:paraId="46CDCCA9"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60314243"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lastRenderedPageBreak/>
        <w:t xml:space="preserve">Eligible Household </w:t>
      </w:r>
      <w:r>
        <w:rPr>
          <w:sz w:val="22"/>
        </w:rPr>
        <w:t>- an individual or household whose annual income is less than</w:t>
      </w:r>
      <w:r w:rsidR="004161A1">
        <w:rPr>
          <w:sz w:val="22"/>
        </w:rPr>
        <w:t xml:space="preserve"> or equal to</w:t>
      </w:r>
      <w:r>
        <w:rPr>
          <w:sz w:val="22"/>
        </w:rPr>
        <w:t xml:space="preserve"> 80 percent of the area-wide median income as determined by the United States Department of Housing and Urban Development (HUD), adjusted for household size, with income computed using HUD's rules for attribution of income to assets.</w:t>
      </w:r>
    </w:p>
    <w:p w14:paraId="5CC8007F" w14:textId="77777777" w:rsidR="00AB0627" w:rsidRDefault="00AB0627" w:rsidP="00D1634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sz w:val="22"/>
        </w:rPr>
      </w:pPr>
    </w:p>
    <w:p w14:paraId="7FC7E126" w14:textId="77777777" w:rsidR="00AB0627" w:rsidRDefault="00D50785">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Governing</w:t>
      </w:r>
      <w:r w:rsidR="00AB0627">
        <w:rPr>
          <w:b/>
          <w:i/>
          <w:sz w:val="22"/>
        </w:rPr>
        <w:t xml:space="preserve"> Laws </w:t>
      </w:r>
      <w:r w:rsidR="00AB0627">
        <w:rPr>
          <w:sz w:val="22"/>
        </w:rPr>
        <w:t xml:space="preserve">- G.L. Chapter 40R and 760 CMR 59.00. </w:t>
      </w:r>
    </w:p>
    <w:p w14:paraId="321566EA"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7A19FF70"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Mixed-Use Development Project</w:t>
      </w:r>
      <w:r>
        <w:rPr>
          <w:sz w:val="22"/>
        </w:rPr>
        <w:t xml:space="preserve"> – a Project containing a mix of residential uses and non-residential uses, as allowed in Section 5.2, and subject to all applicable provisions of this Section [x]. </w:t>
      </w:r>
    </w:p>
    <w:p w14:paraId="5269631F"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300C8AC8" w14:textId="77777777" w:rsidR="00C02BFC" w:rsidRDefault="00C02BFC" w:rsidP="0017232D">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Monitoring Agent or Administering </w:t>
      </w:r>
      <w:proofErr w:type="gramStart"/>
      <w:r>
        <w:rPr>
          <w:b/>
          <w:i/>
          <w:sz w:val="22"/>
        </w:rPr>
        <w:t xml:space="preserve">Agent </w:t>
      </w:r>
      <w:r>
        <w:rPr>
          <w:sz w:val="22"/>
        </w:rPr>
        <w:t xml:space="preserve"> –</w:t>
      </w:r>
      <w:proofErr w:type="gramEnd"/>
      <w:r>
        <w:rPr>
          <w:sz w:val="22"/>
        </w:rPr>
        <w:t xml:space="preserve"> the local housing authority or other qualified housing entity designated by </w:t>
      </w:r>
      <w:r w:rsidR="00461E75">
        <w:rPr>
          <w:sz w:val="22"/>
        </w:rPr>
        <w:t xml:space="preserve">the municipality </w:t>
      </w:r>
      <w:r>
        <w:rPr>
          <w:sz w:val="22"/>
        </w:rPr>
        <w:t>[the PAA, chief executive, or other designated municipal official], pursuant to Section 6.2, to review and implement the Affordability requirements affecting Projects under Section 6.0.</w:t>
      </w:r>
    </w:p>
    <w:p w14:paraId="6C34F16C" w14:textId="77777777" w:rsidR="0017232D" w:rsidRDefault="0017232D" w:rsidP="00360272">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b/>
          <w:i/>
          <w:sz w:val="22"/>
        </w:rPr>
      </w:pPr>
    </w:p>
    <w:p w14:paraId="461EA31C"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PAA Regulations</w:t>
      </w:r>
      <w:r>
        <w:rPr>
          <w:sz w:val="22"/>
        </w:rPr>
        <w:t xml:space="preserve"> – the rules and regulations of the PAA adopted pursuant to Section 9.3. </w:t>
      </w:r>
    </w:p>
    <w:p w14:paraId="20645226"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43B041A3"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Plan Approval </w:t>
      </w:r>
      <w:r>
        <w:rPr>
          <w:sz w:val="22"/>
        </w:rPr>
        <w:t xml:space="preserve">- standards and procedures which [certain categories of] Projects in the SGOD must meet pursuant to Sections 9.0 through 13.0 and the </w:t>
      </w:r>
      <w:r w:rsidR="00D50785">
        <w:rPr>
          <w:sz w:val="22"/>
        </w:rPr>
        <w:t>Governing</w:t>
      </w:r>
      <w:r>
        <w:rPr>
          <w:sz w:val="22"/>
        </w:rPr>
        <w:t xml:space="preserve"> Laws.</w:t>
      </w:r>
    </w:p>
    <w:p w14:paraId="5BD2EF24" w14:textId="77777777" w:rsidR="00AB0627" w:rsidRDefault="00AB0627" w:rsidP="00D1634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sz w:val="22"/>
        </w:rPr>
      </w:pPr>
    </w:p>
    <w:p w14:paraId="462D2B9E"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Plan Approval Authority (PAA) </w:t>
      </w:r>
      <w:r>
        <w:rPr>
          <w:sz w:val="22"/>
        </w:rPr>
        <w:t>- The local approval authority authorized under Section 9.2 to conduct the Plan Approval process for purposes of reviewing Project applications and issuing Plan Approval decisions within the SGOD.</w:t>
      </w:r>
    </w:p>
    <w:p w14:paraId="4DEF29AF"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6B1EFDE1"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Project</w:t>
      </w:r>
      <w:r>
        <w:rPr>
          <w:sz w:val="22"/>
        </w:rPr>
        <w:t xml:space="preserve"> - a Residential Project or Mixed-use Development Project</w:t>
      </w:r>
      <w:r w:rsidR="00B65BB6">
        <w:rPr>
          <w:sz w:val="22"/>
        </w:rPr>
        <w:t xml:space="preserve"> undertaken within the SGOD in </w:t>
      </w:r>
      <w:r>
        <w:rPr>
          <w:sz w:val="22"/>
        </w:rPr>
        <w:t xml:space="preserve">accordance with the requirements of this Section [x]. </w:t>
      </w:r>
    </w:p>
    <w:p w14:paraId="1EFEA2BE"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29B60C32"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Residential Project</w:t>
      </w:r>
      <w:r>
        <w:rPr>
          <w:sz w:val="22"/>
        </w:rPr>
        <w:t xml:space="preserve"> - a Project that consists solely of residential, parking, and accessory uses, as further defined in Section 5.1.</w:t>
      </w:r>
    </w:p>
    <w:p w14:paraId="47FEA458"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0EF39711"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SGOD</w:t>
      </w:r>
      <w:r>
        <w:rPr>
          <w:sz w:val="22"/>
        </w:rPr>
        <w:t xml:space="preserve"> – the Smart Growth Overlay District established in accordance with this Section [x]. </w:t>
      </w:r>
    </w:p>
    <w:p w14:paraId="31F72B8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 xml:space="preserve">                     </w:t>
      </w:r>
    </w:p>
    <w:p w14:paraId="724D0D3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i/>
          <w:sz w:val="22"/>
        </w:rPr>
        <w:t xml:space="preserve">Zoning </w:t>
      </w:r>
      <w:r w:rsidR="00D50785">
        <w:rPr>
          <w:b/>
          <w:i/>
          <w:sz w:val="22"/>
        </w:rPr>
        <w:t>[</w:t>
      </w:r>
      <w:r>
        <w:rPr>
          <w:b/>
          <w:i/>
          <w:sz w:val="22"/>
        </w:rPr>
        <w:t>Bylaw</w:t>
      </w:r>
      <w:r w:rsidR="00D50785">
        <w:rPr>
          <w:b/>
          <w:i/>
          <w:sz w:val="22"/>
        </w:rPr>
        <w:t>/Ordinance]</w:t>
      </w:r>
      <w:r>
        <w:rPr>
          <w:sz w:val="22"/>
        </w:rPr>
        <w:t xml:space="preserve"> - the Zoning </w:t>
      </w:r>
      <w:r w:rsidR="00D50785">
        <w:rPr>
          <w:sz w:val="22"/>
        </w:rPr>
        <w:t>[</w:t>
      </w:r>
      <w:r>
        <w:rPr>
          <w:sz w:val="22"/>
        </w:rPr>
        <w:t>Bylaw</w:t>
      </w:r>
      <w:r w:rsidR="00D50785">
        <w:rPr>
          <w:sz w:val="22"/>
        </w:rPr>
        <w:t>/Ordinance</w:t>
      </w:r>
      <w:r>
        <w:rPr>
          <w:sz w:val="22"/>
        </w:rPr>
        <w:t xml:space="preserve"> of the [</w:t>
      </w:r>
      <w:r w:rsidR="00D50785">
        <w:rPr>
          <w:sz w:val="22"/>
        </w:rPr>
        <w:t>City/Town]</w:t>
      </w:r>
      <w:r>
        <w:rPr>
          <w:sz w:val="22"/>
        </w:rPr>
        <w:t xml:space="preserve"> of </w:t>
      </w:r>
      <w:r w:rsidR="00D50785">
        <w:rPr>
          <w:sz w:val="22"/>
        </w:rPr>
        <w:t>[name of municipality</w:t>
      </w:r>
      <w:r>
        <w:rPr>
          <w:sz w:val="22"/>
        </w:rPr>
        <w:t>].</w:t>
      </w:r>
    </w:p>
    <w:p w14:paraId="1101D66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0E8AB6A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[add other definitions as required, either here or in the PAA Regulations]</w:t>
      </w:r>
    </w:p>
    <w:p w14:paraId="7A8D4BC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9A1E758"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u w:val="single"/>
        </w:rPr>
      </w:pPr>
      <w:r>
        <w:rPr>
          <w:b/>
          <w:sz w:val="22"/>
        </w:rPr>
        <w:t>3.</w:t>
      </w:r>
      <w:r>
        <w:rPr>
          <w:sz w:val="22"/>
        </w:rPr>
        <w:tab/>
      </w:r>
      <w:r>
        <w:rPr>
          <w:b/>
          <w:caps/>
          <w:sz w:val="22"/>
        </w:rPr>
        <w:t>Overlay District</w:t>
      </w:r>
    </w:p>
    <w:p w14:paraId="7334D5C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u w:val="single"/>
        </w:rPr>
      </w:pPr>
    </w:p>
    <w:p w14:paraId="4CFA706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roofErr w:type="gramStart"/>
      <w:r>
        <w:rPr>
          <w:b/>
          <w:sz w:val="22"/>
        </w:rPr>
        <w:t xml:space="preserve">3.1  </w:t>
      </w:r>
      <w:r>
        <w:rPr>
          <w:b/>
          <w:sz w:val="22"/>
          <w:u w:val="single"/>
        </w:rPr>
        <w:t>Establishment</w:t>
      </w:r>
      <w:proofErr w:type="gramEnd"/>
      <w:r>
        <w:rPr>
          <w:sz w:val="22"/>
        </w:rPr>
        <w:t>.  The [District Name] Smart Growth Overlay District, hereinafter referred to as the “SGOD,” is an overlay district having a land area of approximately __ acres in size that is superimposed over the underlying zoning district (s) and is shown on the Zoning Map as set forth on the map entitled “[Name of District] Smart Growth Overlay District, dated ___, prepared by ___.”   This map is hereby made a part of the Zoning By-law and is on file in the Office of the [Town/City] Clerk.</w:t>
      </w:r>
    </w:p>
    <w:p w14:paraId="3EB757A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AAB07B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lastRenderedPageBreak/>
        <w:t xml:space="preserve">3.2   </w:t>
      </w:r>
      <w:r>
        <w:rPr>
          <w:b/>
          <w:sz w:val="22"/>
          <w:u w:val="single"/>
        </w:rPr>
        <w:t>Subdistricts</w:t>
      </w:r>
      <w:r>
        <w:rPr>
          <w:b/>
          <w:sz w:val="22"/>
        </w:rPr>
        <w:t xml:space="preserve">.  </w:t>
      </w:r>
      <w:r>
        <w:rPr>
          <w:sz w:val="22"/>
        </w:rPr>
        <w:t>The SGOD contains the following subdistricts: [Single-family Subdistrict / Multi-family Subdistrict / Mixed-use Subdistrict / Non-residential Subdistrict / Substantial</w:t>
      </w:r>
      <w:r w:rsidR="00B65BB6">
        <w:rPr>
          <w:sz w:val="22"/>
        </w:rPr>
        <w:t>ly Developed Subdistrict</w:t>
      </w:r>
      <w:r>
        <w:rPr>
          <w:sz w:val="22"/>
        </w:rPr>
        <w:t>].</w:t>
      </w:r>
    </w:p>
    <w:p w14:paraId="2E5329E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sz w:val="22"/>
        </w:rPr>
      </w:pPr>
    </w:p>
    <w:p w14:paraId="477C696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4.</w:t>
      </w:r>
      <w:r>
        <w:rPr>
          <w:b/>
          <w:sz w:val="22"/>
        </w:rPr>
        <w:tab/>
      </w:r>
      <w:r>
        <w:rPr>
          <w:b/>
          <w:caps/>
          <w:sz w:val="22"/>
        </w:rPr>
        <w:t>Applicability of SGOD</w:t>
      </w:r>
    </w:p>
    <w:p w14:paraId="0AE3608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4FFA7D3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4.1</w:t>
      </w:r>
      <w:r>
        <w:rPr>
          <w:b/>
          <w:sz w:val="22"/>
        </w:rPr>
        <w:tab/>
      </w:r>
      <w:r>
        <w:rPr>
          <w:b/>
          <w:sz w:val="22"/>
          <w:u w:val="single"/>
        </w:rPr>
        <w:t>Applicability of SGOD</w:t>
      </w:r>
      <w:r>
        <w:rPr>
          <w:b/>
          <w:sz w:val="22"/>
        </w:rPr>
        <w:t>.</w:t>
      </w:r>
      <w:r>
        <w:rPr>
          <w:sz w:val="22"/>
        </w:rPr>
        <w:t xml:space="preserve"> An applicant may seek development of a Project located within the SGOD in accordance with the provisions of the </w:t>
      </w:r>
      <w:r w:rsidR="00D50785">
        <w:rPr>
          <w:sz w:val="22"/>
        </w:rPr>
        <w:t>Governing</w:t>
      </w:r>
      <w:r>
        <w:rPr>
          <w:sz w:val="22"/>
        </w:rPr>
        <w:t xml:space="preserve"> Laws and this Section [x], including a request for Plan Approval by the PAA, if necessary. In such case, notwithstanding anything to the contrary in the Zoning Bylaw, such application shall not be subject to any other provisions of the Zoning Bylaw, including limitations upon the issuance of building permits for residential uses related to a rate of development or phased growth limitation or to a local moratorium on the issuance of such permits, or to other building permit or dwelling unit limitations.</w:t>
      </w:r>
    </w:p>
    <w:p w14:paraId="57A2C24E" w14:textId="77777777" w:rsidR="00AB0627" w:rsidRDefault="00AB0627" w:rsidP="00D1634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sz w:val="22"/>
        </w:rPr>
      </w:pPr>
    </w:p>
    <w:p w14:paraId="1A0518EF" w14:textId="77777777" w:rsidR="00AB0627" w:rsidRPr="002E6DAB"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roofErr w:type="gramStart"/>
      <w:r>
        <w:rPr>
          <w:b/>
          <w:sz w:val="22"/>
        </w:rPr>
        <w:t xml:space="preserve">4.2  </w:t>
      </w:r>
      <w:r w:rsidR="005C49AD">
        <w:rPr>
          <w:b/>
          <w:sz w:val="22"/>
        </w:rPr>
        <w:tab/>
      </w:r>
      <w:proofErr w:type="gramEnd"/>
      <w:r>
        <w:rPr>
          <w:b/>
          <w:sz w:val="22"/>
          <w:u w:val="single"/>
        </w:rPr>
        <w:t>Underlying Zoning</w:t>
      </w:r>
      <w:r>
        <w:rPr>
          <w:b/>
          <w:sz w:val="22"/>
        </w:rPr>
        <w:t xml:space="preserve">.  </w:t>
      </w:r>
      <w:r>
        <w:rPr>
          <w:sz w:val="22"/>
        </w:rPr>
        <w:t xml:space="preserve">The SGOD is an overlay district superimposed on all underlying zoning districts.  The regulations for use, dimension, and all other provisions of the Zoning Bylaw governing the underlying zoning district(s) shall remain in full force, except for those Projects undergoing development pursuant to this Section [x]. </w:t>
      </w:r>
      <w:r w:rsidRPr="002E6DAB">
        <w:rPr>
          <w:sz w:val="22"/>
        </w:rPr>
        <w:t xml:space="preserve">Within the boundaries of the SGOD, a developer may elect either to develop a Project in accordance with the requirements of the Smart Growth Zoning, or to develop a project in accordance with requirements of the </w:t>
      </w:r>
      <w:r>
        <w:rPr>
          <w:sz w:val="22"/>
        </w:rPr>
        <w:t>regulations for use, dimension, and all other provisions of the Zoning Bylaw governing the underlying zoning district(s).</w:t>
      </w:r>
    </w:p>
    <w:p w14:paraId="509A4032" w14:textId="77777777" w:rsidR="00AB0627" w:rsidRDefault="00AB0627" w:rsidP="00D1634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sz w:val="22"/>
        </w:rPr>
      </w:pPr>
    </w:p>
    <w:p w14:paraId="489DA0EB" w14:textId="77777777" w:rsidR="00AB0627" w:rsidRPr="00056D93"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i/>
          <w:sz w:val="22"/>
        </w:rPr>
      </w:pPr>
      <w:r w:rsidRPr="006E39BB">
        <w:rPr>
          <w:b/>
          <w:sz w:val="22"/>
        </w:rPr>
        <w:t>4.3</w:t>
      </w:r>
      <w:r w:rsidRPr="006E39BB">
        <w:rPr>
          <w:b/>
          <w:sz w:val="22"/>
        </w:rPr>
        <w:tab/>
      </w:r>
      <w:r w:rsidRPr="007665D1">
        <w:rPr>
          <w:b/>
          <w:sz w:val="22"/>
          <w:u w:val="single"/>
        </w:rPr>
        <w:t>Administration, Enforcement, and Appeals</w:t>
      </w:r>
      <w:r w:rsidRPr="006E39BB">
        <w:rPr>
          <w:b/>
          <w:sz w:val="22"/>
        </w:rPr>
        <w:t>.</w:t>
      </w:r>
      <w:r w:rsidRPr="00056D93">
        <w:rPr>
          <w:b/>
          <w:i/>
          <w:sz w:val="22"/>
        </w:rPr>
        <w:t xml:space="preserve"> </w:t>
      </w:r>
      <w:r w:rsidR="006A6D10">
        <w:rPr>
          <w:sz w:val="22"/>
        </w:rPr>
        <w:t xml:space="preserve">The </w:t>
      </w:r>
      <w:r>
        <w:rPr>
          <w:sz w:val="22"/>
        </w:rPr>
        <w:t xml:space="preserve">provisions of this Section [x] shall be administered by the Building Commissioner, except as otherwise provided herein. </w:t>
      </w:r>
      <w:r w:rsidRPr="006E39BB">
        <w:rPr>
          <w:sz w:val="22"/>
        </w:rPr>
        <w:t xml:space="preserve">Any legal appeal arising out of a Plan Approval decision by the PAA under Sections 9 through 13 shall be governed by the applicable provisions of G. L. Chapter 40R. </w:t>
      </w:r>
      <w:r>
        <w:rPr>
          <w:sz w:val="22"/>
        </w:rPr>
        <w:t xml:space="preserve">Any other request for enforcement or appeal arising under this Section [x] shall be governed by the applicable provisions of G. L. Chapter 40A.  </w:t>
      </w:r>
    </w:p>
    <w:p w14:paraId="623340A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rPr>
          <w:b/>
          <w:sz w:val="22"/>
        </w:rPr>
      </w:pPr>
    </w:p>
    <w:p w14:paraId="6343DBA5" w14:textId="77777777" w:rsidR="005C49AD" w:rsidRDefault="005C49AD">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rPr>
          <w:b/>
          <w:sz w:val="22"/>
        </w:rPr>
      </w:pPr>
    </w:p>
    <w:p w14:paraId="3D4E43C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caps/>
          <w:sz w:val="22"/>
        </w:rPr>
      </w:pPr>
      <w:r>
        <w:rPr>
          <w:b/>
          <w:sz w:val="22"/>
        </w:rPr>
        <w:t>5</w:t>
      </w:r>
      <w:proofErr w:type="gramStart"/>
      <w:r>
        <w:rPr>
          <w:b/>
          <w:sz w:val="22"/>
        </w:rPr>
        <w:t xml:space="preserve">.  </w:t>
      </w:r>
      <w:r>
        <w:rPr>
          <w:b/>
          <w:sz w:val="22"/>
        </w:rPr>
        <w:tab/>
      </w:r>
      <w:proofErr w:type="gramEnd"/>
      <w:r>
        <w:rPr>
          <w:b/>
          <w:caps/>
          <w:sz w:val="22"/>
        </w:rPr>
        <w:t>Permitted Uses</w:t>
      </w:r>
    </w:p>
    <w:p w14:paraId="7E89EB6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caps/>
          <w:sz w:val="22"/>
        </w:rPr>
      </w:pPr>
    </w:p>
    <w:p w14:paraId="0C1983CD" w14:textId="77777777" w:rsidR="00AB0627" w:rsidRDefault="00AB0627" w:rsidP="005C49AD">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ind w:left="720" w:right="720"/>
        <w:rPr>
          <w:sz w:val="22"/>
        </w:rPr>
      </w:pPr>
      <w:r>
        <w:rPr>
          <w:sz w:val="22"/>
        </w:rPr>
        <w:t xml:space="preserve">The following uses are permitted </w:t>
      </w:r>
      <w:r w:rsidR="000D048F">
        <w:rPr>
          <w:sz w:val="22"/>
        </w:rPr>
        <w:t>A</w:t>
      </w:r>
      <w:r>
        <w:rPr>
          <w:sz w:val="22"/>
        </w:rPr>
        <w:t>s-of-</w:t>
      </w:r>
      <w:r w:rsidR="000D048F">
        <w:rPr>
          <w:sz w:val="22"/>
        </w:rPr>
        <w:t>R</w:t>
      </w:r>
      <w:r>
        <w:rPr>
          <w:sz w:val="22"/>
        </w:rPr>
        <w:t>ight for Projects within the SGOD.</w:t>
      </w:r>
    </w:p>
    <w:p w14:paraId="49E202CC" w14:textId="77777777" w:rsidR="00AB0627" w:rsidRDefault="00AB0627" w:rsidP="005C49AD">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ind w:left="720" w:right="720"/>
        <w:rPr>
          <w:sz w:val="22"/>
        </w:rPr>
      </w:pPr>
    </w:p>
    <w:p w14:paraId="7E923634" w14:textId="77777777" w:rsidR="00AB0627" w:rsidRPr="001E2947" w:rsidRDefault="00AB0627" w:rsidP="005C49AD">
      <w:pPr>
        <w:numPr>
          <w:ilvl w:val="1"/>
          <w:numId w:val="27"/>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ind w:right="720"/>
        <w:rPr>
          <w:b/>
          <w:sz w:val="22"/>
        </w:rPr>
      </w:pPr>
      <w:r>
        <w:rPr>
          <w:b/>
          <w:sz w:val="22"/>
          <w:u w:val="single"/>
        </w:rPr>
        <w:t>Residential Projects</w:t>
      </w:r>
      <w:r>
        <w:rPr>
          <w:b/>
          <w:sz w:val="22"/>
        </w:rPr>
        <w:t xml:space="preserve">. </w:t>
      </w:r>
      <w:r>
        <w:rPr>
          <w:sz w:val="22"/>
        </w:rPr>
        <w:t xml:space="preserve"> A Residential Project within the SGOD </w:t>
      </w:r>
      <w:r w:rsidR="001E2947">
        <w:rPr>
          <w:sz w:val="22"/>
        </w:rPr>
        <w:t>shall</w:t>
      </w:r>
      <w:r>
        <w:rPr>
          <w:sz w:val="22"/>
        </w:rPr>
        <w:t xml:space="preserve"> include</w:t>
      </w:r>
      <w:r w:rsidR="001E2947">
        <w:rPr>
          <w:sz w:val="22"/>
        </w:rPr>
        <w:t xml:space="preserve"> </w:t>
      </w:r>
      <w:r w:rsidRPr="001E2947">
        <w:rPr>
          <w:sz w:val="22"/>
        </w:rPr>
        <w:t>[Single-family, 2 and 3 family, and/or Multi-family] Residential Use(s)</w:t>
      </w:r>
      <w:r w:rsidR="001E2947">
        <w:rPr>
          <w:sz w:val="22"/>
        </w:rPr>
        <w:t xml:space="preserve"> and, as required or permitted by the PAA, may further include:</w:t>
      </w:r>
    </w:p>
    <w:p w14:paraId="4A3670E3" w14:textId="77777777" w:rsidR="00AB0627" w:rsidRDefault="001E294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a</w:t>
      </w:r>
      <w:r w:rsidR="00AB0627">
        <w:rPr>
          <w:sz w:val="22"/>
        </w:rPr>
        <w:t>)</w:t>
      </w:r>
      <w:r w:rsidR="00AB0627">
        <w:rPr>
          <w:sz w:val="22"/>
        </w:rPr>
        <w:tab/>
        <w:t>Parking accessory to any of the above permitted uses, including surface, garage-under, and structured parking (e.g., parking garages); and</w:t>
      </w:r>
    </w:p>
    <w:p w14:paraId="25958204" w14:textId="77777777" w:rsidR="00AB0627" w:rsidRDefault="001E2947">
      <w:pPr>
        <w:pStyle w:val="BlockText"/>
      </w:pPr>
      <w:r>
        <w:t>b</w:t>
      </w:r>
      <w:r w:rsidR="00AB0627">
        <w:t>)</w:t>
      </w:r>
      <w:r w:rsidR="00AB0627">
        <w:tab/>
        <w:t>Accessory uses customarily incidental to any of the above permitted uses.</w:t>
      </w:r>
    </w:p>
    <w:p w14:paraId="73A9AD37" w14:textId="77777777" w:rsidR="00AB0627" w:rsidRPr="00D16347" w:rsidRDefault="00AB0627" w:rsidP="00D16347">
      <w:pPr>
        <w:pStyle w:val="BlockText"/>
        <w:ind w:left="720" w:firstLine="0"/>
        <w:jc w:val="both"/>
      </w:pPr>
      <w:r>
        <w:t xml:space="preserve">[Insert additional text if there are sub-districts within the </w:t>
      </w:r>
      <w:proofErr w:type="gramStart"/>
      <w:r>
        <w:t>District</w:t>
      </w:r>
      <w:proofErr w:type="gramEnd"/>
      <w:r>
        <w:t>, and the permitted residential uses vary among the sub-districts.]</w:t>
      </w:r>
    </w:p>
    <w:p w14:paraId="4F67080C" w14:textId="77777777" w:rsidR="00D16347" w:rsidRDefault="00D1634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b/>
          <w:sz w:val="22"/>
        </w:rPr>
      </w:pPr>
    </w:p>
    <w:p w14:paraId="3EAC91F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b/>
          <w:sz w:val="22"/>
        </w:rPr>
      </w:pPr>
      <w:r>
        <w:rPr>
          <w:b/>
          <w:sz w:val="22"/>
        </w:rPr>
        <w:t>5.2</w:t>
      </w:r>
      <w:r>
        <w:rPr>
          <w:b/>
          <w:sz w:val="22"/>
        </w:rPr>
        <w:tab/>
      </w:r>
      <w:r>
        <w:rPr>
          <w:b/>
          <w:sz w:val="22"/>
          <w:u w:val="single"/>
        </w:rPr>
        <w:t>Mixed-use Development Projects</w:t>
      </w:r>
      <w:r>
        <w:rPr>
          <w:b/>
          <w:sz w:val="22"/>
        </w:rPr>
        <w:t xml:space="preserve">. </w:t>
      </w:r>
      <w:r>
        <w:rPr>
          <w:sz w:val="22"/>
        </w:rPr>
        <w:t xml:space="preserve">A Mixed-use Development Project within the SGOD </w:t>
      </w:r>
      <w:r w:rsidR="00C90A53">
        <w:rPr>
          <w:sz w:val="22"/>
        </w:rPr>
        <w:t>shall</w:t>
      </w:r>
      <w:r>
        <w:rPr>
          <w:sz w:val="22"/>
        </w:rPr>
        <w:t xml:space="preserve"> include:</w:t>
      </w:r>
    </w:p>
    <w:p w14:paraId="7D67C5BB" w14:textId="77777777" w:rsidR="00AB0627" w:rsidRDefault="00AB0627">
      <w:pPr>
        <w:numPr>
          <w:ilvl w:val="0"/>
          <w:numId w:val="29"/>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 w:val="22"/>
        </w:rPr>
      </w:pPr>
      <w:r>
        <w:rPr>
          <w:sz w:val="22"/>
        </w:rPr>
        <w:lastRenderedPageBreak/>
        <w:t xml:space="preserve">[Single-family, 2 and 3 family, and/or Multi-family] Residential Use(s), provided that </w:t>
      </w:r>
      <w:r w:rsidRPr="00056D93">
        <w:rPr>
          <w:sz w:val="22"/>
        </w:rPr>
        <w:t xml:space="preserve">the minimum allowable as-of-right density requirements for residential use specified in Section 7.1 shall apply to the residential portion of any Mixed-use Development </w:t>
      </w:r>
      <w:proofErr w:type="gramStart"/>
      <w:r w:rsidRPr="00056D93">
        <w:rPr>
          <w:sz w:val="22"/>
        </w:rPr>
        <w:t>Project;</w:t>
      </w:r>
      <w:proofErr w:type="gramEnd"/>
    </w:p>
    <w:p w14:paraId="11198874" w14:textId="77777777" w:rsidR="00AB0627" w:rsidRDefault="00AB0627">
      <w:pPr>
        <w:numPr>
          <w:ilvl w:val="0"/>
          <w:numId w:val="29"/>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 w:val="22"/>
        </w:rPr>
      </w:pPr>
      <w:r>
        <w:rPr>
          <w:sz w:val="22"/>
        </w:rPr>
        <w:t>Any of the following Non-residential uses: [specify permitted commercial, institutional, industrial, or other non-residential uses]</w:t>
      </w:r>
      <w:r w:rsidR="00C90A53">
        <w:rPr>
          <w:sz w:val="22"/>
        </w:rPr>
        <w:t>; and</w:t>
      </w:r>
    </w:p>
    <w:p w14:paraId="1B9484D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c)</w:t>
      </w:r>
      <w:r>
        <w:rPr>
          <w:sz w:val="22"/>
        </w:rPr>
        <w:tab/>
      </w:r>
      <w:r w:rsidR="00C90A53">
        <w:rPr>
          <w:sz w:val="22"/>
        </w:rPr>
        <w:t>Any p</w:t>
      </w:r>
      <w:r>
        <w:rPr>
          <w:sz w:val="22"/>
        </w:rPr>
        <w:t xml:space="preserve">arking </w:t>
      </w:r>
      <w:r w:rsidR="00C90A53">
        <w:rPr>
          <w:sz w:val="22"/>
        </w:rPr>
        <w:t xml:space="preserve">required under Section 8 and </w:t>
      </w:r>
      <w:r>
        <w:rPr>
          <w:sz w:val="22"/>
        </w:rPr>
        <w:t>accessory to any of the above permitted uses, including surface, garage-under, and structured parking (e.g., parking garages); and</w:t>
      </w:r>
      <w:r w:rsidR="00C90A53">
        <w:rPr>
          <w:sz w:val="22"/>
        </w:rPr>
        <w:t xml:space="preserve"> may further include:</w:t>
      </w:r>
    </w:p>
    <w:p w14:paraId="2BB7DBA8" w14:textId="77777777" w:rsidR="00AB0627" w:rsidRDefault="00AB0627">
      <w:pPr>
        <w:pStyle w:val="BlockText"/>
        <w:tabs>
          <w:tab w:val="clear" w:pos="720"/>
          <w:tab w:val="clear" w:pos="1440"/>
        </w:tabs>
      </w:pPr>
      <w:r>
        <w:t>d)         Accessory uses customarily incidental to any of the above permitted uses.</w:t>
      </w:r>
    </w:p>
    <w:p w14:paraId="4772896F" w14:textId="77777777" w:rsidR="00AB0627" w:rsidRPr="00047335" w:rsidRDefault="00AB0627" w:rsidP="00AB0627">
      <w:pPr>
        <w:pStyle w:val="BlockText"/>
        <w:ind w:left="720" w:firstLine="0"/>
        <w:jc w:val="both"/>
      </w:pPr>
      <w:r>
        <w:t xml:space="preserve">[Insert additional text if there are sub-districts within the </w:t>
      </w:r>
      <w:proofErr w:type="gramStart"/>
      <w:r>
        <w:t>Distr</w:t>
      </w:r>
      <w:r w:rsidR="006A6D10">
        <w:t>ict</w:t>
      </w:r>
      <w:proofErr w:type="gramEnd"/>
      <w:r w:rsidR="006A6D10">
        <w:t xml:space="preserve">, and Mixed-use Development </w:t>
      </w:r>
      <w:r>
        <w:t xml:space="preserve">Projects are allowed in some but not </w:t>
      </w:r>
      <w:proofErr w:type="gramStart"/>
      <w:r>
        <w:t>all of</w:t>
      </w:r>
      <w:proofErr w:type="gramEnd"/>
      <w:r>
        <w:t xml:space="preserve"> the sub-districts.]</w:t>
      </w:r>
    </w:p>
    <w:p w14:paraId="100F3328" w14:textId="77777777" w:rsidR="00AB0627" w:rsidRDefault="00AB0627" w:rsidP="00D16347">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 w:val="22"/>
        </w:rPr>
      </w:pPr>
    </w:p>
    <w:p w14:paraId="322A321D" w14:textId="77777777" w:rsidR="00AB0627" w:rsidRDefault="00AB0627" w:rsidP="00AB0627">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pPr>
      <w:r>
        <w:rPr>
          <w:sz w:val="22"/>
        </w:rPr>
        <w:t>The total gross floor area devoted to Non-residential uses within a Mixed-use Develo</w:t>
      </w:r>
      <w:r w:rsidR="00B65BB6">
        <w:rPr>
          <w:sz w:val="22"/>
        </w:rPr>
        <w:t xml:space="preserve">pment Project shall not exceed </w:t>
      </w:r>
      <w:r>
        <w:rPr>
          <w:sz w:val="22"/>
        </w:rPr>
        <w:t>[___%] of the total gross floor area of the Project.</w:t>
      </w:r>
      <w:r>
        <w:t xml:space="preserve"> </w:t>
      </w:r>
    </w:p>
    <w:p w14:paraId="17D15F4D" w14:textId="77777777" w:rsidR="00AB0627"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5641BB81" w14:textId="77777777" w:rsidR="00AB0627" w:rsidRPr="00052E52" w:rsidRDefault="00AB0627" w:rsidP="00AB0627">
      <w:pPr>
        <w:tabs>
          <w:tab w:val="left" w:pos="72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roofErr w:type="gramStart"/>
      <w:r>
        <w:rPr>
          <w:b/>
          <w:sz w:val="22"/>
        </w:rPr>
        <w:t xml:space="preserve">5.3  </w:t>
      </w:r>
      <w:r w:rsidRPr="00047335">
        <w:rPr>
          <w:b/>
          <w:sz w:val="22"/>
          <w:u w:val="single"/>
        </w:rPr>
        <w:t>Other</w:t>
      </w:r>
      <w:proofErr w:type="gramEnd"/>
      <w:r w:rsidRPr="00047335">
        <w:rPr>
          <w:b/>
          <w:sz w:val="22"/>
          <w:u w:val="single"/>
        </w:rPr>
        <w:t xml:space="preserve"> Uses</w:t>
      </w:r>
      <w:r w:rsidRPr="00052E52">
        <w:rPr>
          <w:b/>
          <w:sz w:val="22"/>
        </w:rPr>
        <w:t xml:space="preserve">. </w:t>
      </w:r>
      <w:r w:rsidRPr="00052E52">
        <w:rPr>
          <w:sz w:val="22"/>
        </w:rPr>
        <w:t xml:space="preserve">Any of the following non-residential uses may be permitted </w:t>
      </w:r>
      <w:r w:rsidRPr="00052E52" w:rsidDel="00052E52">
        <w:rPr>
          <w:sz w:val="22"/>
        </w:rPr>
        <w:t>as-of-</w:t>
      </w:r>
      <w:r w:rsidRPr="00052E52">
        <w:rPr>
          <w:sz w:val="22"/>
        </w:rPr>
        <w:t>right, by Plan Approval, [or by special permit]</w:t>
      </w:r>
    </w:p>
    <w:p w14:paraId="32C315FC" w14:textId="77777777" w:rsidR="00AB0627" w:rsidRPr="00052E52" w:rsidRDefault="00AB0627" w:rsidP="00AB0627">
      <w:pPr>
        <w:tabs>
          <w:tab w:val="left" w:pos="72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012F4163" w14:textId="77777777" w:rsidR="00AB0627" w:rsidRPr="00052E52" w:rsidRDefault="00AB0627" w:rsidP="00AB0627">
      <w:pPr>
        <w:tabs>
          <w:tab w:val="left" w:pos="144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sidRPr="00052E52">
        <w:rPr>
          <w:sz w:val="22"/>
        </w:rPr>
        <w:t>a)</w:t>
      </w:r>
      <w:r w:rsidRPr="00052E52">
        <w:rPr>
          <w:sz w:val="22"/>
        </w:rPr>
        <w:tab/>
        <w:t xml:space="preserve">[specify business, commercial, or other uses] </w:t>
      </w:r>
    </w:p>
    <w:p w14:paraId="0CEC2878" w14:textId="77777777" w:rsidR="00AB0627" w:rsidRPr="00047335" w:rsidRDefault="00AB0627" w:rsidP="00D1634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sz w:val="22"/>
          <w:u w:val="single"/>
        </w:rPr>
      </w:pPr>
    </w:p>
    <w:p w14:paraId="5AD92B3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85C5F2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6.</w:t>
      </w:r>
      <w:r>
        <w:rPr>
          <w:b/>
          <w:sz w:val="22"/>
        </w:rPr>
        <w:tab/>
      </w:r>
      <w:r w:rsidR="006B7B9B">
        <w:rPr>
          <w:b/>
          <w:sz w:val="22"/>
        </w:rPr>
        <w:t xml:space="preserve">AFFORDABLE </w:t>
      </w:r>
      <w:r>
        <w:rPr>
          <w:b/>
          <w:caps/>
          <w:sz w:val="22"/>
        </w:rPr>
        <w:t xml:space="preserve">Housing </w:t>
      </w:r>
    </w:p>
    <w:p w14:paraId="6ABAF56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164ED3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roofErr w:type="gramStart"/>
      <w:r>
        <w:rPr>
          <w:b/>
          <w:sz w:val="22"/>
        </w:rPr>
        <w:t xml:space="preserve">6.1  </w:t>
      </w:r>
      <w:r>
        <w:rPr>
          <w:b/>
          <w:sz w:val="22"/>
          <w:u w:val="single"/>
        </w:rPr>
        <w:t>Number</w:t>
      </w:r>
      <w:proofErr w:type="gramEnd"/>
      <w:r>
        <w:rPr>
          <w:b/>
          <w:sz w:val="22"/>
          <w:u w:val="single"/>
        </w:rPr>
        <w:t xml:space="preserve"> of Affordable Housing Units</w:t>
      </w:r>
      <w:r>
        <w:rPr>
          <w:sz w:val="22"/>
        </w:rPr>
        <w:t xml:space="preserve">.    For all Projects [containing at least 13 residential units], not less than twenty percent (20%) of housing units constructed shall be Affordable Housing. </w:t>
      </w:r>
      <w:r w:rsidR="00B06681" w:rsidRPr="00B06681">
        <w:rPr>
          <w:sz w:val="22"/>
        </w:rPr>
        <w:t xml:space="preserve">Unless the PAA provides a waiver on the basis that the Project is not otherwise financially feasible, </w:t>
      </w:r>
      <w:r w:rsidR="00B10ED5">
        <w:rPr>
          <w:sz w:val="22"/>
        </w:rPr>
        <w:t xml:space="preserve">not less than </w:t>
      </w:r>
      <w:r w:rsidR="00B06681" w:rsidRPr="00B06681">
        <w:rPr>
          <w:sz w:val="22"/>
        </w:rPr>
        <w:t xml:space="preserve">twenty-five percent (25%) of rental dwelling units constructed in a Project containing rental units must be Affordable Rental Units. </w:t>
      </w:r>
      <w:r w:rsidR="00B06681">
        <w:rPr>
          <w:sz w:val="22"/>
        </w:rPr>
        <w:t xml:space="preserve"> </w:t>
      </w:r>
      <w:r>
        <w:rPr>
          <w:sz w:val="22"/>
        </w:rPr>
        <w:t xml:space="preserve">For purposes of calculating the number of units of Affordable Housing required within a Project, any fractional unit shall be deemed to constitute a whole unit. </w:t>
      </w:r>
      <w:r w:rsidRPr="00BF4FE9">
        <w:rPr>
          <w:sz w:val="22"/>
        </w:rPr>
        <w:t>[</w:t>
      </w:r>
      <w:r>
        <w:rPr>
          <w:sz w:val="22"/>
        </w:rPr>
        <w:t>A Project shall not be segmented to evade the Affordab</w:t>
      </w:r>
      <w:r w:rsidR="00BE08BE">
        <w:rPr>
          <w:sz w:val="22"/>
        </w:rPr>
        <w:t>le Housing</w:t>
      </w:r>
      <w:r>
        <w:rPr>
          <w:sz w:val="22"/>
        </w:rPr>
        <w:t xml:space="preserve"> threshold set forth above.]</w:t>
      </w:r>
    </w:p>
    <w:p w14:paraId="37EC784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5CED87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roofErr w:type="gramStart"/>
      <w:r>
        <w:rPr>
          <w:b/>
          <w:sz w:val="22"/>
        </w:rPr>
        <w:t xml:space="preserve">6.2  </w:t>
      </w:r>
      <w:r w:rsidR="00FE40A7">
        <w:rPr>
          <w:b/>
          <w:sz w:val="22"/>
          <w:u w:val="single"/>
        </w:rPr>
        <w:t>Monitoring</w:t>
      </w:r>
      <w:proofErr w:type="gramEnd"/>
      <w:r w:rsidR="00FE40A7">
        <w:rPr>
          <w:b/>
          <w:sz w:val="22"/>
          <w:u w:val="single"/>
        </w:rPr>
        <w:t xml:space="preserve"> Agent</w:t>
      </w:r>
      <w:r w:rsidR="00FE40A7">
        <w:rPr>
          <w:sz w:val="22"/>
        </w:rPr>
        <w:t>.   A</w:t>
      </w:r>
      <w:r>
        <w:rPr>
          <w:sz w:val="22"/>
        </w:rPr>
        <w:t xml:space="preserve"> </w:t>
      </w:r>
      <w:r w:rsidR="00FE40A7">
        <w:rPr>
          <w:sz w:val="22"/>
        </w:rPr>
        <w:t xml:space="preserve">Monitoring Agent </w:t>
      </w:r>
      <w:r>
        <w:rPr>
          <w:sz w:val="22"/>
        </w:rPr>
        <w:t xml:space="preserve">which may be the local housing authority or other qualified housing entity shall be designated by the [PAA, chief executive, or other designated municipal official] (the “designating official”).  In a case where the </w:t>
      </w:r>
      <w:r w:rsidR="00FE40A7">
        <w:rPr>
          <w:sz w:val="22"/>
        </w:rPr>
        <w:t xml:space="preserve">Monitoring Agent </w:t>
      </w:r>
      <w:r>
        <w:rPr>
          <w:sz w:val="22"/>
        </w:rPr>
        <w:t xml:space="preserve">cannot adequately carry out its administrative duties, upon certification of this fact by the designating official or by </w:t>
      </w:r>
      <w:r w:rsidR="00CC79FF">
        <w:rPr>
          <w:sz w:val="22"/>
        </w:rPr>
        <w:t>EOHLC</w:t>
      </w:r>
      <w:r>
        <w:rPr>
          <w:sz w:val="22"/>
        </w:rPr>
        <w:t xml:space="preserve"> such duties shall devolve to and thereafter be administered by a qualified housing entity designated by the designating official</w:t>
      </w:r>
      <w:r w:rsidR="00FE40A7">
        <w:rPr>
          <w:sz w:val="22"/>
        </w:rPr>
        <w:t>.</w:t>
      </w:r>
      <w:r>
        <w:rPr>
          <w:sz w:val="22"/>
        </w:rPr>
        <w:t xml:space="preserve">  In any event, such </w:t>
      </w:r>
      <w:r w:rsidR="00FE40A7">
        <w:rPr>
          <w:sz w:val="22"/>
        </w:rPr>
        <w:t>Monitoring Agent</w:t>
      </w:r>
      <w:r>
        <w:rPr>
          <w:sz w:val="22"/>
        </w:rPr>
        <w:t xml:space="preserve"> shall ensure the following, both prior to issuance of a Building Permit for a Project within the SGOD, and on a continuing basis </w:t>
      </w:r>
      <w:proofErr w:type="gramStart"/>
      <w:r>
        <w:rPr>
          <w:sz w:val="22"/>
        </w:rPr>
        <w:t>thereafter, as the case may be</w:t>
      </w:r>
      <w:proofErr w:type="gramEnd"/>
      <w:r>
        <w:rPr>
          <w:sz w:val="22"/>
        </w:rPr>
        <w:t>:</w:t>
      </w:r>
    </w:p>
    <w:p w14:paraId="6B54230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15D19C4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1</w:t>
      </w:r>
      <w:proofErr w:type="gramStart"/>
      <w:r>
        <w:rPr>
          <w:sz w:val="22"/>
        </w:rPr>
        <w:t>.  prices</w:t>
      </w:r>
      <w:proofErr w:type="gramEnd"/>
      <w:r>
        <w:rPr>
          <w:sz w:val="22"/>
        </w:rPr>
        <w:t xml:space="preserve"> of Affordable Homeownership Units are properly computed; rental amounts of Affordable Rental Units are properly </w:t>
      </w:r>
      <w:proofErr w:type="gramStart"/>
      <w:r>
        <w:rPr>
          <w:sz w:val="22"/>
        </w:rPr>
        <w:t>computed;</w:t>
      </w:r>
      <w:proofErr w:type="gramEnd"/>
    </w:p>
    <w:p w14:paraId="2565926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44AD88B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lastRenderedPageBreak/>
        <w:tab/>
        <w:t>2</w:t>
      </w:r>
      <w:proofErr w:type="gramStart"/>
      <w:r>
        <w:rPr>
          <w:sz w:val="22"/>
        </w:rPr>
        <w:t>.  income</w:t>
      </w:r>
      <w:proofErr w:type="gramEnd"/>
      <w:r>
        <w:rPr>
          <w:sz w:val="22"/>
        </w:rPr>
        <w:t xml:space="preserve"> eligibility of households applying for Affordable Housing is properly and reliably determined;</w:t>
      </w:r>
      <w:r>
        <w:rPr>
          <w:sz w:val="22"/>
        </w:rPr>
        <w:br/>
      </w:r>
    </w:p>
    <w:p w14:paraId="50631A3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3</w:t>
      </w:r>
      <w:proofErr w:type="gramStart"/>
      <w:r>
        <w:rPr>
          <w:sz w:val="22"/>
        </w:rPr>
        <w:t>.  the</w:t>
      </w:r>
      <w:proofErr w:type="gramEnd"/>
      <w:r>
        <w:rPr>
          <w:sz w:val="22"/>
        </w:rPr>
        <w:t xml:space="preserve"> housing marketing and resident selection plan conform to all requirements</w:t>
      </w:r>
      <w:r w:rsidR="00263A0E">
        <w:rPr>
          <w:sz w:val="22"/>
        </w:rPr>
        <w:t xml:space="preserve">, </w:t>
      </w:r>
      <w:r w:rsidR="00263A0E" w:rsidRPr="00263A0E">
        <w:rPr>
          <w:sz w:val="22"/>
        </w:rPr>
        <w:t xml:space="preserve">have been approved by </w:t>
      </w:r>
      <w:r w:rsidR="00CC79FF">
        <w:rPr>
          <w:sz w:val="22"/>
        </w:rPr>
        <w:t>EOHLC</w:t>
      </w:r>
      <w:r w:rsidR="00263A0E" w:rsidRPr="00263A0E">
        <w:rPr>
          <w:sz w:val="22"/>
        </w:rPr>
        <w:t xml:space="preserve"> specifically </w:t>
      </w:r>
      <w:proofErr w:type="gramStart"/>
      <w:r w:rsidR="00263A0E" w:rsidRPr="00263A0E">
        <w:rPr>
          <w:sz w:val="22"/>
        </w:rPr>
        <w:t>with regard to</w:t>
      </w:r>
      <w:proofErr w:type="gramEnd"/>
      <w:r w:rsidR="00263A0E" w:rsidRPr="00263A0E">
        <w:rPr>
          <w:sz w:val="22"/>
        </w:rPr>
        <w:t xml:space="preserve"> conformance with M.G.L. c.40R and 760 CMR 59.00</w:t>
      </w:r>
      <w:r w:rsidR="00263A0E">
        <w:rPr>
          <w:sz w:val="22"/>
        </w:rPr>
        <w:t>,</w:t>
      </w:r>
      <w:r>
        <w:rPr>
          <w:sz w:val="22"/>
        </w:rPr>
        <w:t xml:space="preserve"> and are properly </w:t>
      </w:r>
      <w:proofErr w:type="gramStart"/>
      <w:r>
        <w:rPr>
          <w:sz w:val="22"/>
        </w:rPr>
        <w:t>administered;</w:t>
      </w:r>
      <w:proofErr w:type="gramEnd"/>
    </w:p>
    <w:p w14:paraId="04F1973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434397D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4</w:t>
      </w:r>
      <w:proofErr w:type="gramStart"/>
      <w:r>
        <w:rPr>
          <w:sz w:val="22"/>
        </w:rPr>
        <w:t>.  sales</w:t>
      </w:r>
      <w:proofErr w:type="gramEnd"/>
      <w:r>
        <w:rPr>
          <w:sz w:val="22"/>
        </w:rPr>
        <w:t xml:space="preserve"> and rentals are made to Eligible Households chosen in accordance with the housing marketing and resident selection plan with appropriate unit size for each household being properly determined and proper preference being given; and</w:t>
      </w:r>
    </w:p>
    <w:p w14:paraId="1323D73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610310F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5</w:t>
      </w:r>
      <w:proofErr w:type="gramStart"/>
      <w:r>
        <w:rPr>
          <w:sz w:val="22"/>
        </w:rPr>
        <w:t>.  Affordable</w:t>
      </w:r>
      <w:proofErr w:type="gramEnd"/>
      <w:r>
        <w:rPr>
          <w:sz w:val="22"/>
        </w:rPr>
        <w:t xml:space="preserve"> Housing Restrictions meeting the requirements of this section are</w:t>
      </w:r>
      <w:r w:rsidR="00263A0E">
        <w:rPr>
          <w:sz w:val="22"/>
        </w:rPr>
        <w:t xml:space="preserve"> </w:t>
      </w:r>
      <w:r w:rsidR="00263A0E" w:rsidRPr="00263A0E">
        <w:rPr>
          <w:sz w:val="22"/>
        </w:rPr>
        <w:t xml:space="preserve">approved by </w:t>
      </w:r>
      <w:r w:rsidR="00CC79FF">
        <w:rPr>
          <w:sz w:val="22"/>
        </w:rPr>
        <w:t>EOHLC</w:t>
      </w:r>
      <w:r w:rsidR="00263A0E" w:rsidRPr="00263A0E">
        <w:rPr>
          <w:sz w:val="22"/>
        </w:rPr>
        <w:t xml:space="preserve"> specifically </w:t>
      </w:r>
      <w:proofErr w:type="gramStart"/>
      <w:r w:rsidR="00263A0E" w:rsidRPr="00263A0E">
        <w:rPr>
          <w:sz w:val="22"/>
        </w:rPr>
        <w:t>with regard to</w:t>
      </w:r>
      <w:proofErr w:type="gramEnd"/>
      <w:r w:rsidR="00263A0E" w:rsidRPr="00263A0E">
        <w:rPr>
          <w:sz w:val="22"/>
        </w:rPr>
        <w:t xml:space="preserve"> conformance with M</w:t>
      </w:r>
      <w:r w:rsidR="00263A0E">
        <w:rPr>
          <w:sz w:val="22"/>
        </w:rPr>
        <w:t>.G.L. c.40R and 760 CMR. 59.00,</w:t>
      </w:r>
      <w:r>
        <w:rPr>
          <w:sz w:val="22"/>
        </w:rPr>
        <w:t xml:space="preserve"> recorded with the proper registry of deeds.</w:t>
      </w:r>
    </w:p>
    <w:p w14:paraId="4DAFE831"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06B8CAB" w14:textId="77777777" w:rsidR="00D16347" w:rsidRDefault="00D1634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900796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Pr>
          <w:b/>
          <w:sz w:val="22"/>
        </w:rPr>
        <w:t xml:space="preserve">6.3 </w:t>
      </w:r>
      <w:r>
        <w:rPr>
          <w:b/>
          <w:sz w:val="22"/>
        </w:rPr>
        <w:tab/>
      </w:r>
      <w:r>
        <w:rPr>
          <w:b/>
          <w:sz w:val="22"/>
          <w:u w:val="single"/>
        </w:rPr>
        <w:t>Submission Requirements</w:t>
      </w:r>
      <w:r>
        <w:rPr>
          <w:b/>
          <w:sz w:val="22"/>
        </w:rPr>
        <w:t>.</w:t>
      </w:r>
      <w:r>
        <w:rPr>
          <w:sz w:val="22"/>
        </w:rPr>
        <w:t xml:space="preserve">   As part of any application for Plan Approval for a Project within the SGOD submitted under Sections 9.0 through 13.0 (or, for Projects not requiring Plan Approval, prior to submission of any application for a Building Permit), the Applicant must submit the following documents to the PAA and the </w:t>
      </w:r>
      <w:r w:rsidR="00FE40A7">
        <w:rPr>
          <w:sz w:val="22"/>
        </w:rPr>
        <w:t>Monitoring Agent</w:t>
      </w:r>
      <w:r>
        <w:rPr>
          <w:sz w:val="22"/>
        </w:rPr>
        <w:t>:</w:t>
      </w:r>
    </w:p>
    <w:p w14:paraId="523E32DE" w14:textId="77777777" w:rsidR="00AB0627" w:rsidRDefault="00FE6F1E">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1</w:t>
      </w:r>
      <w:r w:rsidR="00AB0627">
        <w:rPr>
          <w:sz w:val="22"/>
        </w:rPr>
        <w:t>)</w:t>
      </w:r>
      <w:r w:rsidR="00AB0627">
        <w:rPr>
          <w:sz w:val="22"/>
        </w:rPr>
        <w:tab/>
        <w:t>evidence that the Project complies with the cost and eligibility requirements of Section 6.4:</w:t>
      </w:r>
    </w:p>
    <w:p w14:paraId="37324F4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2)</w:t>
      </w:r>
      <w:r>
        <w:rPr>
          <w:sz w:val="22"/>
        </w:rPr>
        <w:tab/>
        <w:t>Project plans that demonstrate compliance with the requirements of Section 6.5; and</w:t>
      </w:r>
    </w:p>
    <w:p w14:paraId="20194951"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3)</w:t>
      </w:r>
      <w:r>
        <w:rPr>
          <w:sz w:val="22"/>
        </w:rPr>
        <w:tab/>
        <w:t xml:space="preserve">a form of Affordable Housing Restriction that satisfies the requirements of Section 6.6.  </w:t>
      </w:r>
    </w:p>
    <w:p w14:paraId="051E641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 xml:space="preserve">These documents in combination, to be submitted with </w:t>
      </w:r>
      <w:r w:rsidDel="00232129">
        <w:rPr>
          <w:sz w:val="22"/>
        </w:rPr>
        <w:t xml:space="preserve">an </w:t>
      </w:r>
      <w:r>
        <w:rPr>
          <w:sz w:val="22"/>
        </w:rPr>
        <w:t>application for Plan Approval (or, for Projects not requiring Plan Approval, prior to submission of any application for a Building Permit), shall include details about construction related to the provision, within the development, of units that are</w:t>
      </w:r>
      <w:r w:rsidR="00B339BB">
        <w:rPr>
          <w:sz w:val="22"/>
        </w:rPr>
        <w:t xml:space="preserve"> accessible to the disabled and</w:t>
      </w:r>
      <w:r>
        <w:rPr>
          <w:sz w:val="22"/>
        </w:rPr>
        <w:t xml:space="preserve"> </w:t>
      </w:r>
      <w:r w:rsidR="00B339BB" w:rsidRPr="00B339BB">
        <w:rPr>
          <w:sz w:val="22"/>
        </w:rPr>
        <w:t>appropriate for diverse populations, including households with children, other households, individuals, households including individuals with disabilities, and the elderly.</w:t>
      </w:r>
    </w:p>
    <w:p w14:paraId="79F1D07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4CD8565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Pr>
          <w:b/>
          <w:sz w:val="22"/>
        </w:rPr>
        <w:t>6.4</w:t>
      </w:r>
      <w:r>
        <w:rPr>
          <w:b/>
          <w:sz w:val="22"/>
        </w:rPr>
        <w:tab/>
      </w:r>
      <w:r>
        <w:rPr>
          <w:b/>
          <w:sz w:val="22"/>
          <w:u w:val="single"/>
        </w:rPr>
        <w:t>Cost and Eligibility Requirements</w:t>
      </w:r>
      <w:r>
        <w:rPr>
          <w:b/>
          <w:sz w:val="22"/>
        </w:rPr>
        <w:t>.</w:t>
      </w:r>
      <w:r>
        <w:rPr>
          <w:sz w:val="22"/>
        </w:rPr>
        <w:t xml:space="preserve">  Affordable Housing shall comply with the following requirements:</w:t>
      </w:r>
    </w:p>
    <w:p w14:paraId="2274A55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1</w:t>
      </w:r>
      <w:proofErr w:type="gramStart"/>
      <w:r>
        <w:rPr>
          <w:sz w:val="22"/>
        </w:rPr>
        <w:t xml:space="preserve">.  </w:t>
      </w:r>
      <w:r>
        <w:rPr>
          <w:sz w:val="22"/>
        </w:rPr>
        <w:tab/>
      </w:r>
      <w:proofErr w:type="gramEnd"/>
      <w:r>
        <w:rPr>
          <w:sz w:val="22"/>
        </w:rPr>
        <w:t>Affordable Housing required to be offered for rent or sale shall be rented or sold to and occupied only by Eligible Households.</w:t>
      </w:r>
    </w:p>
    <w:p w14:paraId="6FF8BA3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2.</w:t>
      </w:r>
      <w:r>
        <w:rPr>
          <w:sz w:val="22"/>
        </w:rPr>
        <w:tab/>
        <w:t>For an Affordable Rental Unit, the monthly rent payment, including utilities and parking, shall not exceed 30 percent of the maximum monthly income permissible for an Eligible Household, assuming</w:t>
      </w:r>
      <w:r w:rsidR="00FE5C11">
        <w:rPr>
          <w:sz w:val="22"/>
        </w:rPr>
        <w:t xml:space="preserve"> </w:t>
      </w:r>
      <w:r w:rsidR="005556EB">
        <w:rPr>
          <w:sz w:val="22"/>
        </w:rPr>
        <w:t xml:space="preserve">a family size equal to the number of bedrooms in the unit plus one, </w:t>
      </w:r>
      <w:r>
        <w:rPr>
          <w:sz w:val="22"/>
        </w:rPr>
        <w:t xml:space="preserve">unless other affordable program rent limits approved by the </w:t>
      </w:r>
      <w:r w:rsidR="00CC79FF">
        <w:rPr>
          <w:sz w:val="22"/>
        </w:rPr>
        <w:t>EOHLC</w:t>
      </w:r>
      <w:r>
        <w:rPr>
          <w:sz w:val="22"/>
        </w:rPr>
        <w:t xml:space="preserve"> shall apply.</w:t>
      </w:r>
    </w:p>
    <w:p w14:paraId="340DFE7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 xml:space="preserve">3.  </w:t>
      </w:r>
      <w:r>
        <w:rPr>
          <w:sz w:val="22"/>
        </w:rPr>
        <w:tab/>
        <w:t xml:space="preserve">For an Affordable Homeownership Unit the monthly housing payment, including mortgage principal and interest, private mortgage insurance, property taxes, </w:t>
      </w:r>
      <w:r>
        <w:rPr>
          <w:sz w:val="22"/>
        </w:rPr>
        <w:lastRenderedPageBreak/>
        <w:t xml:space="preserve">condominium and/or homeowner's association fees, insurance, and </w:t>
      </w:r>
      <w:r w:rsidR="00F2629B">
        <w:rPr>
          <w:sz w:val="22"/>
        </w:rPr>
        <w:t xml:space="preserve">any </w:t>
      </w:r>
      <w:r>
        <w:rPr>
          <w:sz w:val="22"/>
        </w:rPr>
        <w:t>parking</w:t>
      </w:r>
      <w:r w:rsidR="00F2629B">
        <w:rPr>
          <w:sz w:val="22"/>
        </w:rPr>
        <w:t xml:space="preserve"> </w:t>
      </w:r>
      <w:r w:rsidR="0085629D">
        <w:rPr>
          <w:sz w:val="22"/>
        </w:rPr>
        <w:t xml:space="preserve">or other </w:t>
      </w:r>
      <w:r w:rsidR="00F2629B">
        <w:rPr>
          <w:sz w:val="22"/>
        </w:rPr>
        <w:t>cost</w:t>
      </w:r>
      <w:r w:rsidR="0085629D">
        <w:rPr>
          <w:sz w:val="22"/>
        </w:rPr>
        <w:t>s</w:t>
      </w:r>
      <w:r w:rsidR="00F2629B">
        <w:rPr>
          <w:sz w:val="22"/>
        </w:rPr>
        <w:t xml:space="preserve"> to the extent such cost</w:t>
      </w:r>
      <w:r w:rsidR="0085629D">
        <w:rPr>
          <w:sz w:val="22"/>
        </w:rPr>
        <w:t>s are</w:t>
      </w:r>
      <w:r w:rsidR="00F2629B">
        <w:rPr>
          <w:sz w:val="22"/>
        </w:rPr>
        <w:t xml:space="preserve"> included in the sale price for unrestricted/market-rate units</w:t>
      </w:r>
      <w:r>
        <w:rPr>
          <w:sz w:val="22"/>
        </w:rPr>
        <w:t>, shall not exceed 30 percent of the maximum monthly income permissible for an Eligible Household, assuming</w:t>
      </w:r>
      <w:r w:rsidR="00FE5C11">
        <w:rPr>
          <w:sz w:val="22"/>
        </w:rPr>
        <w:t xml:space="preserve"> a family size equal to the number of bedrooms in the unit plus one</w:t>
      </w:r>
      <w:r>
        <w:rPr>
          <w:sz w:val="22"/>
        </w:rPr>
        <w:t>.</w:t>
      </w:r>
    </w:p>
    <w:p w14:paraId="17E7232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 xml:space="preserve">Prior to the granting of any </w:t>
      </w:r>
      <w:r w:rsidR="0025625A">
        <w:rPr>
          <w:sz w:val="22"/>
        </w:rPr>
        <w:t>[</w:t>
      </w:r>
      <w:r>
        <w:rPr>
          <w:sz w:val="22"/>
        </w:rPr>
        <w:t>Building Permit or Plan Approval</w:t>
      </w:r>
      <w:r w:rsidR="0025625A">
        <w:rPr>
          <w:sz w:val="22"/>
        </w:rPr>
        <w:t>]</w:t>
      </w:r>
      <w:r>
        <w:rPr>
          <w:sz w:val="22"/>
        </w:rPr>
        <w:t xml:space="preserve"> for a Project, the Applicant must demonstrate, to the satisfac</w:t>
      </w:r>
      <w:r w:rsidR="00263A0E">
        <w:rPr>
          <w:sz w:val="22"/>
        </w:rPr>
        <w:t>tion of the Monitoring Agent</w:t>
      </w:r>
      <w:r>
        <w:rPr>
          <w:sz w:val="22"/>
        </w:rPr>
        <w:t>, that the method by which such affordable rents or affordable purchase prices are computed shall be consistent with state or federal guidelines for affordability applicable to [name of community].</w:t>
      </w:r>
    </w:p>
    <w:p w14:paraId="193B2F9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E9D405F" w14:textId="77777777" w:rsidR="00AB0627" w:rsidRDefault="00AB0627" w:rsidP="000268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roofErr w:type="gramStart"/>
      <w:r>
        <w:rPr>
          <w:b/>
          <w:sz w:val="22"/>
        </w:rPr>
        <w:t xml:space="preserve">6.5  </w:t>
      </w:r>
      <w:r>
        <w:rPr>
          <w:b/>
          <w:sz w:val="22"/>
          <w:u w:val="single"/>
        </w:rPr>
        <w:t>Design</w:t>
      </w:r>
      <w:proofErr w:type="gramEnd"/>
      <w:r>
        <w:rPr>
          <w:b/>
          <w:sz w:val="22"/>
          <w:u w:val="single"/>
        </w:rPr>
        <w:t xml:space="preserve"> and Construction</w:t>
      </w:r>
      <w:r>
        <w:rPr>
          <w:b/>
          <w:sz w:val="22"/>
        </w:rPr>
        <w:t>.</w:t>
      </w:r>
      <w:r>
        <w:rPr>
          <w:sz w:val="22"/>
        </w:rPr>
        <w:t xml:space="preserve">  Units of Affordable Housing shall be finished housing units.</w:t>
      </w:r>
      <w:r w:rsidR="00BB5672">
        <w:rPr>
          <w:sz w:val="22"/>
        </w:rPr>
        <w:t xml:space="preserve">  </w:t>
      </w:r>
      <w:r w:rsidR="00BC4C39">
        <w:rPr>
          <w:sz w:val="22"/>
        </w:rPr>
        <w:t>With respect to the minimum number of units in a given Project that are required to be Affordable Housing</w:t>
      </w:r>
      <w:r w:rsidR="00394DFF">
        <w:rPr>
          <w:sz w:val="22"/>
        </w:rPr>
        <w:t xml:space="preserve"> under Section [X] and the Governing Laws</w:t>
      </w:r>
      <w:r w:rsidR="00BC4C39">
        <w:rPr>
          <w:sz w:val="22"/>
        </w:rPr>
        <w:t>, such units</w:t>
      </w:r>
      <w:r>
        <w:rPr>
          <w:sz w:val="22"/>
        </w:rPr>
        <w:t xml:space="preserve"> shall be </w:t>
      </w:r>
      <w:r w:rsidR="00F80F28">
        <w:rPr>
          <w:sz w:val="22"/>
        </w:rPr>
        <w:t xml:space="preserve">equitably </w:t>
      </w:r>
      <w:r>
        <w:rPr>
          <w:sz w:val="22"/>
        </w:rPr>
        <w:t xml:space="preserve">dispersed </w:t>
      </w:r>
      <w:r w:rsidR="00B919D4">
        <w:rPr>
          <w:sz w:val="22"/>
        </w:rPr>
        <w:t xml:space="preserve">proportionately </w:t>
      </w:r>
      <w:r>
        <w:rPr>
          <w:sz w:val="22"/>
        </w:rPr>
        <w:t xml:space="preserve">throughout the </w:t>
      </w:r>
      <w:r w:rsidR="00F80F28">
        <w:rPr>
          <w:sz w:val="22"/>
        </w:rPr>
        <w:t xml:space="preserve">residential portions of the </w:t>
      </w:r>
      <w:r>
        <w:rPr>
          <w:sz w:val="22"/>
        </w:rPr>
        <w:t>Project of which they are part</w:t>
      </w:r>
      <w:r w:rsidR="00B919D4">
        <w:rPr>
          <w:sz w:val="22"/>
        </w:rPr>
        <w:t xml:space="preserve">, across all </w:t>
      </w:r>
      <w:r w:rsidR="00F80F28">
        <w:rPr>
          <w:sz w:val="22"/>
        </w:rPr>
        <w:t>buildings, floors</w:t>
      </w:r>
      <w:r w:rsidR="00394DFF">
        <w:rPr>
          <w:sz w:val="22"/>
        </w:rPr>
        <w:t>,</w:t>
      </w:r>
      <w:r w:rsidR="00F80F28">
        <w:rPr>
          <w:sz w:val="22"/>
        </w:rPr>
        <w:t xml:space="preserve"> </w:t>
      </w:r>
      <w:r w:rsidR="00394DFF">
        <w:rPr>
          <w:sz w:val="22"/>
        </w:rPr>
        <w:t xml:space="preserve">distinct </w:t>
      </w:r>
      <w:r w:rsidR="00B919D4">
        <w:rPr>
          <w:sz w:val="22"/>
        </w:rPr>
        <w:t>unit types</w:t>
      </w:r>
      <w:r w:rsidR="00531FA3">
        <w:rPr>
          <w:sz w:val="22"/>
        </w:rPr>
        <w:t xml:space="preserve">, </w:t>
      </w:r>
      <w:r w:rsidR="00394DFF">
        <w:rPr>
          <w:sz w:val="22"/>
        </w:rPr>
        <w:t>and</w:t>
      </w:r>
      <w:r w:rsidR="00394DFF" w:rsidRPr="00394DFF">
        <w:rPr>
          <w:sz w:val="22"/>
        </w:rPr>
        <w:t xml:space="preserve"> with respect to the gross floor area devoted to residential units</w:t>
      </w:r>
      <w:r w:rsidR="00394DFF">
        <w:rPr>
          <w:sz w:val="22"/>
        </w:rPr>
        <w:t>, in accordance</w:t>
      </w:r>
      <w:r w:rsidR="00531FA3">
        <w:rPr>
          <w:sz w:val="22"/>
        </w:rPr>
        <w:t xml:space="preserve"> with the Affordable Housing Restriction and Affirmative Fair Housing Marketing </w:t>
      </w:r>
      <w:r w:rsidR="00CC79FF">
        <w:rPr>
          <w:sz w:val="22"/>
        </w:rPr>
        <w:t>(</w:t>
      </w:r>
      <w:r w:rsidR="00531FA3">
        <w:rPr>
          <w:sz w:val="22"/>
        </w:rPr>
        <w:t>and Resident Selection</w:t>
      </w:r>
      <w:r w:rsidR="00CC79FF">
        <w:rPr>
          <w:sz w:val="22"/>
        </w:rPr>
        <w:t>)</w:t>
      </w:r>
      <w:r w:rsidR="00531FA3">
        <w:rPr>
          <w:sz w:val="22"/>
        </w:rPr>
        <w:t xml:space="preserve"> Plan</w:t>
      </w:r>
      <w:r w:rsidR="00CC79FF">
        <w:rPr>
          <w:sz w:val="22"/>
        </w:rPr>
        <w:t xml:space="preserve"> (AFHMP)</w:t>
      </w:r>
      <w:r w:rsidR="00531FA3">
        <w:rPr>
          <w:sz w:val="22"/>
        </w:rPr>
        <w:t xml:space="preserve">, as approved by </w:t>
      </w:r>
      <w:r w:rsidR="00CC79FF">
        <w:rPr>
          <w:sz w:val="22"/>
        </w:rPr>
        <w:t>EOHLC</w:t>
      </w:r>
      <w:r w:rsidR="00531FA3">
        <w:rPr>
          <w:sz w:val="22"/>
        </w:rPr>
        <w:t xml:space="preserve">.  The Affordable Housing units shall </w:t>
      </w:r>
      <w:r w:rsidR="005556EB">
        <w:rPr>
          <w:sz w:val="22"/>
        </w:rPr>
        <w:t>be comparable in initial construction quality</w:t>
      </w:r>
      <w:r w:rsidR="00626E5B">
        <w:rPr>
          <w:sz w:val="22"/>
        </w:rPr>
        <w:t>, size</w:t>
      </w:r>
      <w:r w:rsidR="00394DFF">
        <w:rPr>
          <w:sz w:val="22"/>
        </w:rPr>
        <w:t>, amenities,</w:t>
      </w:r>
      <w:r w:rsidR="005556EB">
        <w:rPr>
          <w:sz w:val="22"/>
        </w:rPr>
        <w:t xml:space="preserve"> and exterior design to the other housing units </w:t>
      </w:r>
      <w:r>
        <w:rPr>
          <w:sz w:val="22"/>
        </w:rPr>
        <w:t xml:space="preserve">in the Project. </w:t>
      </w:r>
      <w:r w:rsidR="00CC41F7" w:rsidRPr="00CC41F7">
        <w:rPr>
          <w:sz w:val="22"/>
        </w:rPr>
        <w:t xml:space="preserve">Unless expressly </w:t>
      </w:r>
      <w:proofErr w:type="gramStart"/>
      <w:r w:rsidR="00CC41F7" w:rsidRPr="00CC41F7">
        <w:rPr>
          <w:sz w:val="22"/>
        </w:rPr>
        <w:t>required otherwise</w:t>
      </w:r>
      <w:proofErr w:type="gramEnd"/>
      <w:r w:rsidR="00CC41F7" w:rsidRPr="00CC41F7">
        <w:rPr>
          <w:sz w:val="22"/>
        </w:rPr>
        <w:t xml:space="preserve"> under one or more applicable state or federal housing subsidy programs</w:t>
      </w:r>
      <w:r w:rsidR="00CC41F7">
        <w:rPr>
          <w:sz w:val="22"/>
        </w:rPr>
        <w:t>, t</w:t>
      </w:r>
      <w:r>
        <w:rPr>
          <w:sz w:val="22"/>
        </w:rPr>
        <w:t>he</w:t>
      </w:r>
      <w:r w:rsidR="0006722E">
        <w:rPr>
          <w:sz w:val="22"/>
        </w:rPr>
        <w:t xml:space="preserve"> bedroom-per-unit average for the Affordable Housing must be equal to or greater than the bedroom-per-unit average for the unrestricted/market-rate units.</w:t>
      </w:r>
    </w:p>
    <w:p w14:paraId="41BB3CC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47185878"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C06BED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720" w:right="720"/>
        <w:rPr>
          <w:sz w:val="22"/>
        </w:rPr>
      </w:pPr>
      <w:proofErr w:type="gramStart"/>
      <w:r>
        <w:rPr>
          <w:b/>
          <w:sz w:val="22"/>
        </w:rPr>
        <w:t xml:space="preserve">6.6  </w:t>
      </w:r>
      <w:r>
        <w:rPr>
          <w:b/>
          <w:sz w:val="22"/>
          <w:u w:val="single"/>
        </w:rPr>
        <w:t>Affordable</w:t>
      </w:r>
      <w:proofErr w:type="gramEnd"/>
      <w:r>
        <w:rPr>
          <w:b/>
          <w:sz w:val="22"/>
          <w:u w:val="single"/>
        </w:rPr>
        <w:t xml:space="preserve"> Housing Restriction</w:t>
      </w:r>
      <w:r>
        <w:rPr>
          <w:sz w:val="22"/>
        </w:rPr>
        <w:t xml:space="preserve">.  Each </w:t>
      </w:r>
      <w:r w:rsidR="00064A29">
        <w:rPr>
          <w:sz w:val="22"/>
        </w:rPr>
        <w:t xml:space="preserve">Project </w:t>
      </w:r>
      <w:r>
        <w:rPr>
          <w:sz w:val="22"/>
        </w:rPr>
        <w:t xml:space="preserve">shall be subject to an Affordable Housing Restriction which is recorded with the appropriate registry of deeds or district registry of the Land </w:t>
      </w:r>
      <w:proofErr w:type="gramStart"/>
      <w:r>
        <w:rPr>
          <w:sz w:val="22"/>
        </w:rPr>
        <w:t>Court</w:t>
      </w:r>
      <w:proofErr w:type="gramEnd"/>
      <w:r>
        <w:rPr>
          <w:sz w:val="22"/>
        </w:rPr>
        <w:t xml:space="preserve"> and which contains the following:</w:t>
      </w:r>
    </w:p>
    <w:p w14:paraId="79D36636" w14:textId="77777777" w:rsidR="00AB0627" w:rsidRDefault="00C67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w:t>
      </w:r>
      <w:proofErr w:type="gramStart"/>
      <w:r>
        <w:rPr>
          <w:sz w:val="22"/>
        </w:rPr>
        <w:t xml:space="preserve">.  </w:t>
      </w:r>
      <w:r>
        <w:rPr>
          <w:sz w:val="22"/>
        </w:rPr>
        <w:tab/>
      </w:r>
      <w:proofErr w:type="gramEnd"/>
      <w:r>
        <w:rPr>
          <w:sz w:val="22"/>
        </w:rPr>
        <w:t>S</w:t>
      </w:r>
      <w:r w:rsidR="00AB0627">
        <w:rPr>
          <w:sz w:val="22"/>
        </w:rPr>
        <w:t>p</w:t>
      </w:r>
      <w:r w:rsidR="0006722E">
        <w:rPr>
          <w:sz w:val="22"/>
        </w:rPr>
        <w:t>ecification of the term of the Affordable Housing R</w:t>
      </w:r>
      <w:r w:rsidR="00AB0627">
        <w:rPr>
          <w:sz w:val="22"/>
        </w:rPr>
        <w:t xml:space="preserve">estriction which shall be no less than thirty </w:t>
      </w:r>
      <w:proofErr w:type="gramStart"/>
      <w:r w:rsidR="00AB0627">
        <w:rPr>
          <w:sz w:val="22"/>
        </w:rPr>
        <w:t>years;</w:t>
      </w:r>
      <w:proofErr w:type="gramEnd"/>
    </w:p>
    <w:p w14:paraId="3E052359" w14:textId="77777777" w:rsidR="00BB41AE" w:rsidRDefault="00C67088" w:rsidP="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2</w:t>
      </w:r>
      <w:proofErr w:type="gramStart"/>
      <w:r>
        <w:rPr>
          <w:sz w:val="22"/>
        </w:rPr>
        <w:t xml:space="preserve">.  </w:t>
      </w:r>
      <w:r>
        <w:rPr>
          <w:sz w:val="22"/>
        </w:rPr>
        <w:tab/>
      </w:r>
      <w:proofErr w:type="gramEnd"/>
      <w:r>
        <w:rPr>
          <w:sz w:val="22"/>
        </w:rPr>
        <w:t>T</w:t>
      </w:r>
      <w:r w:rsidR="00AB0627">
        <w:rPr>
          <w:sz w:val="22"/>
        </w:rPr>
        <w:t xml:space="preserve">he name and address of the </w:t>
      </w:r>
      <w:r w:rsidR="0025625A">
        <w:rPr>
          <w:sz w:val="22"/>
        </w:rPr>
        <w:t>Monitoring Agent</w:t>
      </w:r>
      <w:r w:rsidR="00AB0627">
        <w:rPr>
          <w:sz w:val="22"/>
        </w:rPr>
        <w:t xml:space="preserve"> with a designation of its po</w:t>
      </w:r>
      <w:r w:rsidR="0006722E">
        <w:rPr>
          <w:sz w:val="22"/>
        </w:rPr>
        <w:t xml:space="preserve">wer to monitor and enforce the Affordable Housing </w:t>
      </w:r>
      <w:proofErr w:type="gramStart"/>
      <w:r w:rsidR="0006722E">
        <w:rPr>
          <w:sz w:val="22"/>
        </w:rPr>
        <w:t>R</w:t>
      </w:r>
      <w:r w:rsidR="00AB0627">
        <w:rPr>
          <w:sz w:val="22"/>
        </w:rPr>
        <w:t>estriction;</w:t>
      </w:r>
      <w:proofErr w:type="gramEnd"/>
      <w:r w:rsidR="00AB0627">
        <w:rPr>
          <w:sz w:val="22"/>
        </w:rPr>
        <w:t xml:space="preserve"> </w:t>
      </w:r>
    </w:p>
    <w:p w14:paraId="6629DF60" w14:textId="77777777" w:rsidR="00BB41AE"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3.</w:t>
      </w:r>
      <w:r>
        <w:rPr>
          <w:sz w:val="22"/>
        </w:rPr>
        <w:tab/>
        <w:t xml:space="preserve">With respect to homeownership Projects or portions of Projects, </w:t>
      </w:r>
      <w:r w:rsidR="006B102E">
        <w:rPr>
          <w:sz w:val="22"/>
        </w:rPr>
        <w:t xml:space="preserve">floor plans and </w:t>
      </w:r>
      <w:r>
        <w:rPr>
          <w:sz w:val="22"/>
        </w:rPr>
        <w:t>a description of the Affordable Homeownership Unit by address</w:t>
      </w:r>
      <w:r w:rsidR="006B102E">
        <w:rPr>
          <w:sz w:val="22"/>
        </w:rPr>
        <w:t>,</w:t>
      </w:r>
      <w:r>
        <w:rPr>
          <w:sz w:val="22"/>
        </w:rPr>
        <w:t xml:space="preserve"> </w:t>
      </w:r>
      <w:r w:rsidR="006B102E">
        <w:rPr>
          <w:sz w:val="22"/>
        </w:rPr>
        <w:t xml:space="preserve">unit location, unit size, </w:t>
      </w:r>
      <w:r>
        <w:rPr>
          <w:sz w:val="22"/>
        </w:rPr>
        <w:t>number of bedrooms</w:t>
      </w:r>
      <w:r w:rsidR="006B102E">
        <w:rPr>
          <w:sz w:val="22"/>
        </w:rPr>
        <w:t>, number of bathrooms</w:t>
      </w:r>
      <w:r>
        <w:rPr>
          <w:sz w:val="22"/>
        </w:rPr>
        <w:t>; the Affordable Housing Restriction shall apply to the Affordable Homeownership Units.</w:t>
      </w:r>
    </w:p>
    <w:p w14:paraId="6F6B621B"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4</w:t>
      </w:r>
      <w:proofErr w:type="gramStart"/>
      <w:r w:rsidR="00AB0627">
        <w:rPr>
          <w:sz w:val="22"/>
        </w:rPr>
        <w:t xml:space="preserve">.  </w:t>
      </w:r>
      <w:r w:rsidR="00AB0627">
        <w:rPr>
          <w:sz w:val="22"/>
        </w:rPr>
        <w:tab/>
      </w:r>
      <w:proofErr w:type="gramEnd"/>
      <w:r>
        <w:rPr>
          <w:sz w:val="22"/>
        </w:rPr>
        <w:t xml:space="preserve">With respect to rental Projects or portions of Projects, </w:t>
      </w:r>
      <w:r w:rsidR="00AB0627">
        <w:rPr>
          <w:sz w:val="22"/>
        </w:rPr>
        <w:t>a description of the</w:t>
      </w:r>
      <w:r w:rsidR="00064A29">
        <w:rPr>
          <w:sz w:val="22"/>
        </w:rPr>
        <w:t xml:space="preserve"> </w:t>
      </w:r>
      <w:r>
        <w:rPr>
          <w:sz w:val="22"/>
        </w:rPr>
        <w:t>overall quantity, initial unit designations</w:t>
      </w:r>
      <w:r w:rsidR="009D3C0E">
        <w:rPr>
          <w:sz w:val="22"/>
        </w:rPr>
        <w:t xml:space="preserve">, </w:t>
      </w:r>
      <w:r w:rsidR="00CC0E1D">
        <w:rPr>
          <w:sz w:val="22"/>
        </w:rPr>
        <w:t xml:space="preserve">unit sizes, </w:t>
      </w:r>
      <w:r>
        <w:rPr>
          <w:sz w:val="22"/>
        </w:rPr>
        <w:t>number of bedrooms</w:t>
      </w:r>
      <w:r w:rsidR="00A932E1">
        <w:rPr>
          <w:sz w:val="22"/>
        </w:rPr>
        <w:t xml:space="preserve">, and number of </w:t>
      </w:r>
      <w:r w:rsidR="009D3C0E">
        <w:rPr>
          <w:sz w:val="22"/>
        </w:rPr>
        <w:t>bedroom types</w:t>
      </w:r>
      <w:r w:rsidR="00CC0E1D">
        <w:rPr>
          <w:sz w:val="22"/>
        </w:rPr>
        <w:t>, number of bathrooms</w:t>
      </w:r>
      <w:r w:rsidR="009D3C0E">
        <w:rPr>
          <w:sz w:val="22"/>
        </w:rPr>
        <w:t xml:space="preserve"> of </w:t>
      </w:r>
      <w:r w:rsidR="00064A29">
        <w:rPr>
          <w:sz w:val="22"/>
        </w:rPr>
        <w:t>Afforda</w:t>
      </w:r>
      <w:r w:rsidR="009D3C0E">
        <w:rPr>
          <w:sz w:val="22"/>
        </w:rPr>
        <w:t>ble Rental</w:t>
      </w:r>
      <w:r w:rsidR="00BA430F">
        <w:rPr>
          <w:sz w:val="22"/>
        </w:rPr>
        <w:t xml:space="preserve"> Unit</w:t>
      </w:r>
      <w:r w:rsidR="009D3C0E">
        <w:rPr>
          <w:sz w:val="22"/>
        </w:rPr>
        <w:t>s.  The Affordable Housing Restriction shall apply</w:t>
      </w:r>
      <w:r w:rsidR="00064A29">
        <w:rPr>
          <w:sz w:val="22"/>
        </w:rPr>
        <w:t xml:space="preserve"> to a percentage of ren</w:t>
      </w:r>
      <w:r w:rsidR="009D3C0E">
        <w:rPr>
          <w:sz w:val="22"/>
        </w:rPr>
        <w:t>tal units of a rental Project</w:t>
      </w:r>
      <w:r w:rsidR="00064A29">
        <w:rPr>
          <w:sz w:val="22"/>
        </w:rPr>
        <w:t xml:space="preserve"> with</w:t>
      </w:r>
      <w:r w:rsidR="0015179D">
        <w:rPr>
          <w:sz w:val="22"/>
        </w:rPr>
        <w:t xml:space="preserve"> </w:t>
      </w:r>
      <w:r w:rsidR="0015179D" w:rsidRPr="0015179D">
        <w:rPr>
          <w:sz w:val="22"/>
        </w:rPr>
        <w:t>the initially designated Afford</w:t>
      </w:r>
      <w:r w:rsidR="009D3C0E">
        <w:rPr>
          <w:sz w:val="22"/>
        </w:rPr>
        <w:t>able Rental Units identified</w:t>
      </w:r>
      <w:r w:rsidR="0015179D" w:rsidRPr="0015179D">
        <w:rPr>
          <w:sz w:val="22"/>
        </w:rPr>
        <w:t xml:space="preserve"> and able to f</w:t>
      </w:r>
      <w:r w:rsidR="009D3C0E">
        <w:rPr>
          <w:sz w:val="22"/>
        </w:rPr>
        <w:t xml:space="preserve">loat, subject to specific approval by </w:t>
      </w:r>
      <w:r w:rsidR="00CC79FF">
        <w:rPr>
          <w:sz w:val="22"/>
        </w:rPr>
        <w:t>EOHLC</w:t>
      </w:r>
      <w:r w:rsidR="009D3C0E">
        <w:rPr>
          <w:sz w:val="22"/>
        </w:rPr>
        <w:t>,</w:t>
      </w:r>
      <w:r w:rsidR="0015179D" w:rsidRPr="0015179D">
        <w:rPr>
          <w:sz w:val="22"/>
        </w:rPr>
        <w:t xml:space="preserve"> in accordance with</w:t>
      </w:r>
      <w:r w:rsidR="009D3C0E">
        <w:rPr>
          <w:sz w:val="22"/>
        </w:rPr>
        <w:t xml:space="preserve"> the </w:t>
      </w:r>
      <w:r w:rsidR="001E0461">
        <w:rPr>
          <w:sz w:val="22"/>
        </w:rPr>
        <w:t>corresponding</w:t>
      </w:r>
      <w:r w:rsidR="009D3C0E">
        <w:rPr>
          <w:sz w:val="22"/>
        </w:rPr>
        <w:t xml:space="preserve"> </w:t>
      </w:r>
      <w:r w:rsidR="001E0461">
        <w:rPr>
          <w:sz w:val="22"/>
        </w:rPr>
        <w:t>A</w:t>
      </w:r>
      <w:r w:rsidR="009D3C0E">
        <w:rPr>
          <w:sz w:val="22"/>
        </w:rPr>
        <w:t xml:space="preserve">ffirmative </w:t>
      </w:r>
      <w:r w:rsidR="001E0461">
        <w:rPr>
          <w:sz w:val="22"/>
        </w:rPr>
        <w:t>F</w:t>
      </w:r>
      <w:r w:rsidR="009D3C0E">
        <w:rPr>
          <w:sz w:val="22"/>
        </w:rPr>
        <w:t xml:space="preserve">air </w:t>
      </w:r>
      <w:r w:rsidR="001E0461">
        <w:rPr>
          <w:sz w:val="22"/>
        </w:rPr>
        <w:t>H</w:t>
      </w:r>
      <w:r w:rsidR="009D3C0E">
        <w:rPr>
          <w:sz w:val="22"/>
        </w:rPr>
        <w:t xml:space="preserve">ousing </w:t>
      </w:r>
      <w:r w:rsidR="001E0461">
        <w:rPr>
          <w:sz w:val="22"/>
        </w:rPr>
        <w:t>M</w:t>
      </w:r>
      <w:r w:rsidR="009D3C0E">
        <w:rPr>
          <w:sz w:val="22"/>
        </w:rPr>
        <w:t xml:space="preserve">arketing and </w:t>
      </w:r>
      <w:r w:rsidR="001E0461">
        <w:rPr>
          <w:sz w:val="22"/>
        </w:rPr>
        <w:t>Resident</w:t>
      </w:r>
      <w:r w:rsidR="009D3C0E">
        <w:rPr>
          <w:sz w:val="22"/>
        </w:rPr>
        <w:t xml:space="preserve"> </w:t>
      </w:r>
      <w:r w:rsidR="001E0461">
        <w:rPr>
          <w:sz w:val="22"/>
        </w:rPr>
        <w:t>S</w:t>
      </w:r>
      <w:r w:rsidR="009D3C0E">
        <w:rPr>
          <w:sz w:val="22"/>
        </w:rPr>
        <w:t xml:space="preserve">election </w:t>
      </w:r>
      <w:r w:rsidR="001E0461">
        <w:rPr>
          <w:sz w:val="22"/>
        </w:rPr>
        <w:t>P</w:t>
      </w:r>
      <w:r w:rsidR="009D3C0E">
        <w:rPr>
          <w:sz w:val="22"/>
        </w:rPr>
        <w:t xml:space="preserve">lan and applicable </w:t>
      </w:r>
      <w:r w:rsidR="00CC79FF">
        <w:rPr>
          <w:sz w:val="22"/>
        </w:rPr>
        <w:t>EOHLC</w:t>
      </w:r>
      <w:r w:rsidR="009D3C0E">
        <w:rPr>
          <w:sz w:val="22"/>
        </w:rPr>
        <w:t xml:space="preserve"> guid</w:t>
      </w:r>
      <w:r w:rsidR="001E0461">
        <w:rPr>
          <w:sz w:val="22"/>
        </w:rPr>
        <w:t>elines</w:t>
      </w:r>
      <w:r w:rsidR="00064A29">
        <w:rPr>
          <w:sz w:val="22"/>
        </w:rPr>
        <w:t>.</w:t>
      </w:r>
    </w:p>
    <w:p w14:paraId="059F85CC"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lastRenderedPageBreak/>
        <w:t>5</w:t>
      </w:r>
      <w:r w:rsidR="00C67088">
        <w:rPr>
          <w:sz w:val="22"/>
        </w:rPr>
        <w:t xml:space="preserve">.  </w:t>
      </w:r>
      <w:r w:rsidR="00C67088">
        <w:rPr>
          <w:sz w:val="22"/>
        </w:rPr>
        <w:tab/>
        <w:t>R</w:t>
      </w:r>
      <w:r w:rsidR="00AB0627">
        <w:rPr>
          <w:sz w:val="22"/>
        </w:rPr>
        <w:t>eference to a</w:t>
      </w:r>
      <w:r>
        <w:rPr>
          <w:sz w:val="22"/>
        </w:rPr>
        <w:t xml:space="preserve">n </w:t>
      </w:r>
      <w:r w:rsidR="001E0461">
        <w:rPr>
          <w:sz w:val="22"/>
        </w:rPr>
        <w:t>A</w:t>
      </w:r>
      <w:r>
        <w:rPr>
          <w:sz w:val="22"/>
        </w:rPr>
        <w:t xml:space="preserve">ffirmative </w:t>
      </w:r>
      <w:r w:rsidR="001E0461">
        <w:rPr>
          <w:sz w:val="22"/>
        </w:rPr>
        <w:t>F</w:t>
      </w:r>
      <w:r>
        <w:rPr>
          <w:sz w:val="22"/>
        </w:rPr>
        <w:t>air</w:t>
      </w:r>
      <w:r w:rsidR="00AB0627">
        <w:rPr>
          <w:sz w:val="22"/>
        </w:rPr>
        <w:t xml:space="preserve"> </w:t>
      </w:r>
      <w:r w:rsidR="001E0461">
        <w:rPr>
          <w:sz w:val="22"/>
        </w:rPr>
        <w:t>H</w:t>
      </w:r>
      <w:r w:rsidR="00AB0627">
        <w:rPr>
          <w:sz w:val="22"/>
        </w:rPr>
        <w:t xml:space="preserve">ousing </w:t>
      </w:r>
      <w:r w:rsidR="001E0461">
        <w:rPr>
          <w:sz w:val="22"/>
        </w:rPr>
        <w:t>M</w:t>
      </w:r>
      <w:r w:rsidR="00AB0627">
        <w:rPr>
          <w:sz w:val="22"/>
        </w:rPr>
        <w:t xml:space="preserve">arketing and </w:t>
      </w:r>
      <w:r w:rsidR="001E0461">
        <w:rPr>
          <w:sz w:val="22"/>
        </w:rPr>
        <w:t>R</w:t>
      </w:r>
      <w:r w:rsidR="00AB0627">
        <w:rPr>
          <w:sz w:val="22"/>
        </w:rPr>
        <w:t xml:space="preserve">esident </w:t>
      </w:r>
      <w:r w:rsidR="001E0461">
        <w:rPr>
          <w:sz w:val="22"/>
        </w:rPr>
        <w:t>S</w:t>
      </w:r>
      <w:r w:rsidR="00AB0627">
        <w:rPr>
          <w:sz w:val="22"/>
        </w:rPr>
        <w:t xml:space="preserve">election </w:t>
      </w:r>
      <w:r w:rsidR="001E0461">
        <w:rPr>
          <w:sz w:val="22"/>
        </w:rPr>
        <w:t>P</w:t>
      </w:r>
      <w:r w:rsidR="00AB0627">
        <w:rPr>
          <w:sz w:val="22"/>
        </w:rPr>
        <w:t>lan, to which the Affordable Housing</w:t>
      </w:r>
      <w:r>
        <w:rPr>
          <w:sz w:val="22"/>
        </w:rPr>
        <w:t xml:space="preserve"> units are</w:t>
      </w:r>
      <w:r w:rsidR="00AB0627">
        <w:rPr>
          <w:sz w:val="22"/>
        </w:rPr>
        <w:t xml:space="preserve"> subject, and which includes an affirmative fair housing marketing program, including public notice and a fair resident selection process. </w:t>
      </w:r>
      <w:r>
        <w:rPr>
          <w:sz w:val="22"/>
        </w:rPr>
        <w:t>Such</w:t>
      </w:r>
      <w:r w:rsidR="00AB0627">
        <w:rPr>
          <w:sz w:val="22"/>
        </w:rPr>
        <w:t xml:space="preserve"> plan shall </w:t>
      </w:r>
      <w:r>
        <w:rPr>
          <w:sz w:val="22"/>
        </w:rPr>
        <w:t>include a preference based on need for number of bedrooms in a unit</w:t>
      </w:r>
      <w:r w:rsidR="001E0461">
        <w:rPr>
          <w:sz w:val="22"/>
        </w:rPr>
        <w:t xml:space="preserve"> </w:t>
      </w:r>
      <w:r w:rsidR="001E0461" w:rsidRPr="00E12FDA">
        <w:rPr>
          <w:sz w:val="22"/>
        </w:rPr>
        <w:t>and a preference based on need for the accessibility features o</w:t>
      </w:r>
      <w:r w:rsidR="001E0461">
        <w:rPr>
          <w:sz w:val="22"/>
        </w:rPr>
        <w:t xml:space="preserve">f a unit where </w:t>
      </w:r>
      <w:proofErr w:type="gramStart"/>
      <w:r w:rsidR="001E0461">
        <w:rPr>
          <w:sz w:val="22"/>
        </w:rPr>
        <w:t>applicable, and</w:t>
      </w:r>
      <w:proofErr w:type="gramEnd"/>
      <w:r w:rsidR="001E0461">
        <w:rPr>
          <w:sz w:val="22"/>
        </w:rPr>
        <w:t> </w:t>
      </w:r>
      <w:r w:rsidR="001E0461" w:rsidRPr="00E12FDA">
        <w:rPr>
          <w:sz w:val="22"/>
        </w:rPr>
        <w:t xml:space="preserve">may only provide for additional preferences in resident selection to the extent such preferences are also consistent with applicable law and approved by </w:t>
      </w:r>
      <w:r w:rsidR="00CC79FF">
        <w:rPr>
          <w:sz w:val="22"/>
        </w:rPr>
        <w:t>EOHLC</w:t>
      </w:r>
      <w:r w:rsidR="001E0461">
        <w:rPr>
          <w:sz w:val="22"/>
        </w:rPr>
        <w:t>.</w:t>
      </w:r>
    </w:p>
    <w:p w14:paraId="53DC8A72"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6</w:t>
      </w:r>
      <w:proofErr w:type="gramStart"/>
      <w:r w:rsidR="00C67088">
        <w:rPr>
          <w:sz w:val="22"/>
        </w:rPr>
        <w:t xml:space="preserve">.  </w:t>
      </w:r>
      <w:r w:rsidR="00C67088">
        <w:rPr>
          <w:sz w:val="22"/>
        </w:rPr>
        <w:tab/>
      </w:r>
      <w:proofErr w:type="gramEnd"/>
      <w:r w:rsidR="00C67088">
        <w:rPr>
          <w:sz w:val="22"/>
        </w:rPr>
        <w:t>A</w:t>
      </w:r>
      <w:r w:rsidR="00AB0627">
        <w:rPr>
          <w:sz w:val="22"/>
        </w:rPr>
        <w:t xml:space="preserve"> requirement that </w:t>
      </w:r>
      <w:r w:rsidR="006F1BDA">
        <w:rPr>
          <w:sz w:val="22"/>
        </w:rPr>
        <w:t xml:space="preserve">buyers or tenants </w:t>
      </w:r>
      <w:r w:rsidR="00AB0627">
        <w:rPr>
          <w:sz w:val="22"/>
        </w:rPr>
        <w:t xml:space="preserve">will be selected at the initial sale or initial rental and upon all subsequent sales and rentals from a list of Eligible Households compiled in accordance with the housing marketing and selection </w:t>
      </w:r>
      <w:proofErr w:type="gramStart"/>
      <w:r w:rsidR="00AB0627">
        <w:rPr>
          <w:sz w:val="22"/>
        </w:rPr>
        <w:t>plan;</w:t>
      </w:r>
      <w:proofErr w:type="gramEnd"/>
    </w:p>
    <w:p w14:paraId="4EB81F1D"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7</w:t>
      </w:r>
      <w:proofErr w:type="gramStart"/>
      <w:r w:rsidR="00C67088">
        <w:rPr>
          <w:sz w:val="22"/>
        </w:rPr>
        <w:t xml:space="preserve">.  </w:t>
      </w:r>
      <w:r w:rsidR="00C67088">
        <w:rPr>
          <w:sz w:val="22"/>
        </w:rPr>
        <w:tab/>
      </w:r>
      <w:proofErr w:type="gramEnd"/>
      <w:r w:rsidR="00C67088">
        <w:rPr>
          <w:sz w:val="22"/>
        </w:rPr>
        <w:t>R</w:t>
      </w:r>
      <w:r w:rsidR="00AB0627">
        <w:rPr>
          <w:sz w:val="22"/>
        </w:rPr>
        <w:t xml:space="preserve">eference to the formula pursuant to which </w:t>
      </w:r>
      <w:r w:rsidR="001E0461">
        <w:rPr>
          <w:sz w:val="22"/>
        </w:rPr>
        <w:t xml:space="preserve">the maximum </w:t>
      </w:r>
      <w:r w:rsidR="00AB0627">
        <w:rPr>
          <w:sz w:val="22"/>
        </w:rPr>
        <w:t>rent of a</w:t>
      </w:r>
      <w:r w:rsidR="00D75096">
        <w:rPr>
          <w:sz w:val="22"/>
        </w:rPr>
        <w:t>n Affordable</w:t>
      </w:r>
      <w:r w:rsidR="00AB0627">
        <w:rPr>
          <w:sz w:val="22"/>
        </w:rPr>
        <w:t xml:space="preserve"> </w:t>
      </w:r>
      <w:r w:rsidR="00D75096">
        <w:rPr>
          <w:sz w:val="22"/>
        </w:rPr>
        <w:t>R</w:t>
      </w:r>
      <w:r w:rsidR="00AB0627">
        <w:rPr>
          <w:sz w:val="22"/>
        </w:rPr>
        <w:t xml:space="preserve">ental </w:t>
      </w:r>
      <w:r w:rsidR="00D75096">
        <w:rPr>
          <w:sz w:val="22"/>
        </w:rPr>
        <w:t>U</w:t>
      </w:r>
      <w:r w:rsidR="00AB0627">
        <w:rPr>
          <w:sz w:val="22"/>
        </w:rPr>
        <w:t>nit or the maximum resale price of a</w:t>
      </w:r>
      <w:r w:rsidR="00D75096">
        <w:rPr>
          <w:sz w:val="22"/>
        </w:rPr>
        <w:t>n Affordable</w:t>
      </w:r>
      <w:r w:rsidR="00AB0627">
        <w:rPr>
          <w:sz w:val="22"/>
        </w:rPr>
        <w:t xml:space="preserve"> </w:t>
      </w:r>
      <w:r w:rsidR="00D75096">
        <w:rPr>
          <w:sz w:val="22"/>
        </w:rPr>
        <w:t>H</w:t>
      </w:r>
      <w:r w:rsidR="00AB0627">
        <w:rPr>
          <w:sz w:val="22"/>
        </w:rPr>
        <w:t>omeownership</w:t>
      </w:r>
      <w:r w:rsidR="00D75096">
        <w:rPr>
          <w:sz w:val="22"/>
        </w:rPr>
        <w:t xml:space="preserve"> Unit</w:t>
      </w:r>
      <w:r w:rsidR="00AB0627">
        <w:rPr>
          <w:sz w:val="22"/>
        </w:rPr>
        <w:t xml:space="preserve"> will be </w:t>
      </w:r>
      <w:proofErr w:type="gramStart"/>
      <w:r w:rsidR="00AB0627">
        <w:rPr>
          <w:sz w:val="22"/>
        </w:rPr>
        <w:t>set;</w:t>
      </w:r>
      <w:proofErr w:type="gramEnd"/>
    </w:p>
    <w:p w14:paraId="088E845D"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8</w:t>
      </w:r>
      <w:proofErr w:type="gramStart"/>
      <w:r w:rsidR="00AB0627">
        <w:rPr>
          <w:sz w:val="22"/>
        </w:rPr>
        <w:t xml:space="preserve">.   </w:t>
      </w:r>
      <w:r w:rsidR="00AB0627">
        <w:rPr>
          <w:sz w:val="22"/>
        </w:rPr>
        <w:tab/>
      </w:r>
      <w:r w:rsidR="00C67088">
        <w:rPr>
          <w:sz w:val="22"/>
        </w:rPr>
        <w:t>A</w:t>
      </w:r>
      <w:proofErr w:type="gramEnd"/>
      <w:r w:rsidR="00AB0627">
        <w:rPr>
          <w:sz w:val="22"/>
        </w:rPr>
        <w:t xml:space="preserve"> requirement that only an Eligible Household may reside in Affordable Housing and that notice of any lease of any</w:t>
      </w:r>
      <w:r w:rsidR="006F1BDA">
        <w:rPr>
          <w:sz w:val="22"/>
        </w:rPr>
        <w:t xml:space="preserve"> Affordable Rental Unit</w:t>
      </w:r>
      <w:r w:rsidR="00AB0627">
        <w:rPr>
          <w:sz w:val="22"/>
        </w:rPr>
        <w:t xml:space="preserve"> shall be given to the </w:t>
      </w:r>
      <w:r w:rsidR="0025625A">
        <w:rPr>
          <w:sz w:val="22"/>
        </w:rPr>
        <w:t xml:space="preserve">Monitoring </w:t>
      </w:r>
      <w:proofErr w:type="gramStart"/>
      <w:r w:rsidR="0025625A">
        <w:rPr>
          <w:sz w:val="22"/>
        </w:rPr>
        <w:t>Agent</w:t>
      </w:r>
      <w:r w:rsidR="00AB0627">
        <w:rPr>
          <w:sz w:val="22"/>
        </w:rPr>
        <w:t>;</w:t>
      </w:r>
      <w:proofErr w:type="gramEnd"/>
    </w:p>
    <w:p w14:paraId="5E789BAE"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9</w:t>
      </w:r>
      <w:proofErr w:type="gramStart"/>
      <w:r w:rsidR="00C67088">
        <w:rPr>
          <w:sz w:val="22"/>
        </w:rPr>
        <w:t xml:space="preserve">.  </w:t>
      </w:r>
      <w:r w:rsidR="00C67088">
        <w:rPr>
          <w:sz w:val="22"/>
        </w:rPr>
        <w:tab/>
      </w:r>
      <w:proofErr w:type="gramEnd"/>
      <w:r w:rsidR="00C67088">
        <w:rPr>
          <w:sz w:val="22"/>
        </w:rPr>
        <w:t>P</w:t>
      </w:r>
      <w:r w:rsidR="00AB0627">
        <w:rPr>
          <w:sz w:val="22"/>
        </w:rPr>
        <w:t xml:space="preserve">rovision for effective monitoring and enforcement of the terms and provisions of the </w:t>
      </w:r>
      <w:r w:rsidR="00E5745F">
        <w:rPr>
          <w:sz w:val="22"/>
        </w:rPr>
        <w:t>A</w:t>
      </w:r>
      <w:r w:rsidR="00AB0627">
        <w:rPr>
          <w:sz w:val="22"/>
        </w:rPr>
        <w:t xml:space="preserve">ffordable </w:t>
      </w:r>
      <w:r w:rsidR="00E5745F">
        <w:rPr>
          <w:sz w:val="22"/>
        </w:rPr>
        <w:t>H</w:t>
      </w:r>
      <w:r w:rsidR="00AB0627">
        <w:rPr>
          <w:sz w:val="22"/>
        </w:rPr>
        <w:t xml:space="preserve">ousing </w:t>
      </w:r>
      <w:r w:rsidR="00E5745F">
        <w:rPr>
          <w:sz w:val="22"/>
        </w:rPr>
        <w:t>R</w:t>
      </w:r>
      <w:r w:rsidR="00AB0627">
        <w:rPr>
          <w:sz w:val="22"/>
        </w:rPr>
        <w:t xml:space="preserve">estriction by the </w:t>
      </w:r>
      <w:r w:rsidR="0025625A">
        <w:rPr>
          <w:sz w:val="22"/>
        </w:rPr>
        <w:t xml:space="preserve">Monitoring </w:t>
      </w:r>
      <w:proofErr w:type="gramStart"/>
      <w:r w:rsidR="0025625A">
        <w:rPr>
          <w:sz w:val="22"/>
        </w:rPr>
        <w:t>Agent</w:t>
      </w:r>
      <w:r w:rsidR="00AB0627">
        <w:rPr>
          <w:sz w:val="22"/>
        </w:rPr>
        <w:t>;</w:t>
      </w:r>
      <w:proofErr w:type="gramEnd"/>
    </w:p>
    <w:p w14:paraId="53F94F61"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10</w:t>
      </w:r>
      <w:r w:rsidR="00C67088">
        <w:rPr>
          <w:sz w:val="22"/>
        </w:rPr>
        <w:t xml:space="preserve">.  </w:t>
      </w:r>
      <w:r w:rsidR="00C67088">
        <w:rPr>
          <w:sz w:val="22"/>
        </w:rPr>
        <w:tab/>
        <w:t>A requirement</w:t>
      </w:r>
      <w:r w:rsidR="00AB0627">
        <w:rPr>
          <w:sz w:val="22"/>
        </w:rPr>
        <w:t xml:space="preserve"> that the </w:t>
      </w:r>
      <w:r w:rsidR="00C67088">
        <w:rPr>
          <w:sz w:val="22"/>
        </w:rPr>
        <w:t>Affordable Housing Restriction</w:t>
      </w:r>
      <w:r w:rsidR="00AB0627">
        <w:rPr>
          <w:sz w:val="22"/>
        </w:rPr>
        <w:t xml:space="preserve"> on an Affordable Homeownership Unit shall run in favor of the </w:t>
      </w:r>
      <w:r w:rsidR="0025625A">
        <w:rPr>
          <w:sz w:val="22"/>
        </w:rPr>
        <w:t>Monitoring Agent</w:t>
      </w:r>
      <w:r w:rsidR="00AB0627">
        <w:rPr>
          <w:sz w:val="22"/>
        </w:rPr>
        <w:t xml:space="preserve"> and/or the municipality, in a form approved by municipal counsel, and shall limit initial sale and re-sale to and occupancy by an Eligible </w:t>
      </w:r>
      <w:proofErr w:type="gramStart"/>
      <w:r w:rsidR="00AB0627">
        <w:rPr>
          <w:sz w:val="22"/>
        </w:rPr>
        <w:t>Household;</w:t>
      </w:r>
      <w:proofErr w:type="gramEnd"/>
      <w:r w:rsidR="00AB0627">
        <w:rPr>
          <w:sz w:val="22"/>
        </w:rPr>
        <w:t xml:space="preserve"> </w:t>
      </w:r>
    </w:p>
    <w:p w14:paraId="1E672F08"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11</w:t>
      </w:r>
      <w:r w:rsidR="00C67088">
        <w:rPr>
          <w:sz w:val="22"/>
        </w:rPr>
        <w:t xml:space="preserve">.  </w:t>
      </w:r>
      <w:r w:rsidR="00C67088">
        <w:rPr>
          <w:sz w:val="22"/>
        </w:rPr>
        <w:tab/>
        <w:t>A requirement</w:t>
      </w:r>
      <w:r w:rsidR="00AB0627">
        <w:rPr>
          <w:sz w:val="22"/>
        </w:rPr>
        <w:t xml:space="preserve"> that the </w:t>
      </w:r>
      <w:r w:rsidR="00E5745F">
        <w:rPr>
          <w:sz w:val="22"/>
        </w:rPr>
        <w:t>AHR</w:t>
      </w:r>
      <w:r w:rsidR="00AB0627">
        <w:rPr>
          <w:sz w:val="22"/>
        </w:rPr>
        <w:t xml:space="preserve"> on Affordable Rental Unit</w:t>
      </w:r>
      <w:r w:rsidR="006F1BDA">
        <w:rPr>
          <w:sz w:val="22"/>
        </w:rPr>
        <w:t>s</w:t>
      </w:r>
      <w:r w:rsidR="00AB0627">
        <w:rPr>
          <w:sz w:val="22"/>
        </w:rPr>
        <w:t xml:space="preserve"> </w:t>
      </w:r>
      <w:r w:rsidR="006F1BDA">
        <w:rPr>
          <w:sz w:val="22"/>
        </w:rPr>
        <w:t xml:space="preserve">in a rental Project or rental portion of a Project </w:t>
      </w:r>
      <w:r w:rsidR="00AB0627">
        <w:rPr>
          <w:sz w:val="22"/>
        </w:rPr>
        <w:t>shall run</w:t>
      </w:r>
      <w:r w:rsidR="006F1BDA">
        <w:rPr>
          <w:sz w:val="22"/>
        </w:rPr>
        <w:t xml:space="preserve"> with the rental Project or rental portion of a Project and shall run </w:t>
      </w:r>
      <w:r w:rsidR="00AB0627">
        <w:rPr>
          <w:sz w:val="22"/>
        </w:rPr>
        <w:t xml:space="preserve">in favor of the </w:t>
      </w:r>
      <w:r w:rsidR="0025625A">
        <w:rPr>
          <w:sz w:val="22"/>
        </w:rPr>
        <w:t>Monitoring Agent</w:t>
      </w:r>
      <w:r w:rsidR="00AB0627">
        <w:rPr>
          <w:sz w:val="22"/>
        </w:rPr>
        <w:t xml:space="preserve"> and/or the municipality, in a form approved by municipal counsel, and shall limit rental and occupancy to an Eligible </w:t>
      </w:r>
      <w:proofErr w:type="gramStart"/>
      <w:r w:rsidR="00AB0627">
        <w:rPr>
          <w:sz w:val="22"/>
        </w:rPr>
        <w:t>Household;</w:t>
      </w:r>
      <w:proofErr w:type="gramEnd"/>
    </w:p>
    <w:p w14:paraId="778403DE"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12</w:t>
      </w:r>
      <w:proofErr w:type="gramStart"/>
      <w:r w:rsidR="00C67088">
        <w:rPr>
          <w:sz w:val="22"/>
        </w:rPr>
        <w:t xml:space="preserve">.  </w:t>
      </w:r>
      <w:r w:rsidR="00C67088">
        <w:rPr>
          <w:sz w:val="22"/>
        </w:rPr>
        <w:tab/>
      </w:r>
      <w:proofErr w:type="gramEnd"/>
      <w:r w:rsidR="00C67088">
        <w:rPr>
          <w:sz w:val="22"/>
        </w:rPr>
        <w:t>A requirement</w:t>
      </w:r>
      <w:r w:rsidR="00AB0627">
        <w:rPr>
          <w:sz w:val="22"/>
        </w:rPr>
        <w:t xml:space="preserve"> that the owner[s] or manager[s] of Affordable Rental Unit[s] shall file an annual report to the </w:t>
      </w:r>
      <w:r w:rsidR="0025625A">
        <w:rPr>
          <w:sz w:val="22"/>
        </w:rPr>
        <w:t>Monitoring Agent</w:t>
      </w:r>
      <w:r w:rsidR="00AB0627">
        <w:rPr>
          <w:sz w:val="22"/>
        </w:rPr>
        <w:t xml:space="preserve">, in a form specified by that </w:t>
      </w:r>
      <w:r w:rsidR="0025625A">
        <w:rPr>
          <w:sz w:val="22"/>
        </w:rPr>
        <w:t>agent</w:t>
      </w:r>
      <w:r w:rsidR="00AB0627">
        <w:rPr>
          <w:sz w:val="22"/>
        </w:rPr>
        <w:t xml:space="preserve"> certifying compliance with the Affordability provisions of this Bylaw and containing such other information as may be reasonably requested </w:t>
      </w:r>
      <w:proofErr w:type="gramStart"/>
      <w:r w:rsidR="00AB0627">
        <w:rPr>
          <w:sz w:val="22"/>
        </w:rPr>
        <w:t>in order to</w:t>
      </w:r>
      <w:proofErr w:type="gramEnd"/>
      <w:r w:rsidR="00AB0627">
        <w:rPr>
          <w:sz w:val="22"/>
        </w:rPr>
        <w:t xml:space="preserve"> ensure affordability; and</w:t>
      </w:r>
    </w:p>
    <w:p w14:paraId="1E95642C"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13</w:t>
      </w:r>
      <w:proofErr w:type="gramStart"/>
      <w:r w:rsidR="00C67088">
        <w:rPr>
          <w:sz w:val="22"/>
        </w:rPr>
        <w:t xml:space="preserve">.  </w:t>
      </w:r>
      <w:r w:rsidR="00C67088">
        <w:rPr>
          <w:sz w:val="22"/>
        </w:rPr>
        <w:tab/>
      </w:r>
      <w:proofErr w:type="gramEnd"/>
      <w:r w:rsidR="00C67088">
        <w:rPr>
          <w:sz w:val="22"/>
        </w:rPr>
        <w:t>A</w:t>
      </w:r>
      <w:r w:rsidR="00AB0627">
        <w:rPr>
          <w:sz w:val="22"/>
        </w:rPr>
        <w:t xml:space="preserve"> requirement that residents in Affordable Housing provide such information as the </w:t>
      </w:r>
      <w:r w:rsidR="0025625A">
        <w:rPr>
          <w:sz w:val="22"/>
        </w:rPr>
        <w:t>Monitoring Agent</w:t>
      </w:r>
      <w:r w:rsidR="00AB0627">
        <w:rPr>
          <w:sz w:val="22"/>
        </w:rPr>
        <w:t xml:space="preserve"> may reasonably request </w:t>
      </w:r>
      <w:proofErr w:type="gramStart"/>
      <w:r w:rsidR="00AB0627">
        <w:rPr>
          <w:sz w:val="22"/>
        </w:rPr>
        <w:t>in order to</w:t>
      </w:r>
      <w:proofErr w:type="gramEnd"/>
      <w:r w:rsidR="00AB0627">
        <w:rPr>
          <w:sz w:val="22"/>
        </w:rPr>
        <w:t xml:space="preserve"> ensure affordability.</w:t>
      </w:r>
    </w:p>
    <w:p w14:paraId="64309DA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81D46A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 xml:space="preserve">6.7 </w:t>
      </w:r>
      <w:r>
        <w:rPr>
          <w:b/>
          <w:sz w:val="22"/>
        </w:rPr>
        <w:tab/>
      </w:r>
      <w:r>
        <w:rPr>
          <w:b/>
          <w:sz w:val="22"/>
          <w:u w:val="single"/>
        </w:rPr>
        <w:t xml:space="preserve">Costs of </w:t>
      </w:r>
      <w:r w:rsidR="001E0461">
        <w:rPr>
          <w:b/>
          <w:sz w:val="22"/>
          <w:u w:val="single"/>
        </w:rPr>
        <w:t xml:space="preserve">Affirmative Fair </w:t>
      </w:r>
      <w:r>
        <w:rPr>
          <w:b/>
          <w:sz w:val="22"/>
          <w:u w:val="single"/>
        </w:rPr>
        <w:t xml:space="preserve">Housing Marketing and </w:t>
      </w:r>
      <w:r w:rsidR="001E0461">
        <w:rPr>
          <w:b/>
          <w:sz w:val="22"/>
          <w:u w:val="single"/>
        </w:rPr>
        <w:t xml:space="preserve">Resident </w:t>
      </w:r>
      <w:r>
        <w:rPr>
          <w:b/>
          <w:sz w:val="22"/>
          <w:u w:val="single"/>
        </w:rPr>
        <w:t>Selection Plan</w:t>
      </w:r>
      <w:r>
        <w:rPr>
          <w:b/>
          <w:sz w:val="22"/>
        </w:rPr>
        <w:t>.</w:t>
      </w:r>
      <w:r>
        <w:rPr>
          <w:sz w:val="22"/>
        </w:rPr>
        <w:t xml:space="preserve">  The</w:t>
      </w:r>
      <w:r w:rsidR="001E0461">
        <w:rPr>
          <w:sz w:val="22"/>
        </w:rPr>
        <w:t xml:space="preserve"> affirmative fair</w:t>
      </w:r>
      <w:r>
        <w:rPr>
          <w:sz w:val="22"/>
        </w:rPr>
        <w:t xml:space="preserve"> housing marketing and </w:t>
      </w:r>
      <w:r w:rsidR="001E0461">
        <w:rPr>
          <w:sz w:val="22"/>
        </w:rPr>
        <w:t xml:space="preserve">resident </w:t>
      </w:r>
      <w:r>
        <w:rPr>
          <w:sz w:val="22"/>
        </w:rPr>
        <w:t xml:space="preserve">selection plan </w:t>
      </w:r>
      <w:r w:rsidR="00CE1567">
        <w:rPr>
          <w:sz w:val="22"/>
        </w:rPr>
        <w:t xml:space="preserve">and/or any associated Monitoring Services Agreement </w:t>
      </w:r>
      <w:r>
        <w:rPr>
          <w:sz w:val="22"/>
        </w:rPr>
        <w:t xml:space="preserve">may make provision for payment by the Project </w:t>
      </w:r>
      <w:r w:rsidR="00CE1567">
        <w:rPr>
          <w:sz w:val="22"/>
        </w:rPr>
        <w:t>A</w:t>
      </w:r>
      <w:r>
        <w:rPr>
          <w:sz w:val="22"/>
        </w:rPr>
        <w:t>pplicant of reasonabl</w:t>
      </w:r>
      <w:r w:rsidR="00263A0E">
        <w:rPr>
          <w:sz w:val="22"/>
        </w:rPr>
        <w:t>e costs to the Monitoring Agent</w:t>
      </w:r>
      <w:r>
        <w:rPr>
          <w:sz w:val="22"/>
        </w:rPr>
        <w:t xml:space="preserve"> to monitor and enforce compliance with affordability requirements</w:t>
      </w:r>
      <w:r w:rsidR="00CE1567">
        <w:rPr>
          <w:sz w:val="22"/>
        </w:rPr>
        <w:t xml:space="preserve"> consistent with the Affordable Housing Restriction and otherwise fulfill the responsibilities contained in Section 6.2</w:t>
      </w:r>
      <w:r>
        <w:rPr>
          <w:sz w:val="22"/>
        </w:rPr>
        <w:t xml:space="preserve">. </w:t>
      </w:r>
    </w:p>
    <w:p w14:paraId="562BF12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ECF040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lastRenderedPageBreak/>
        <w:t xml:space="preserve">6.8 </w:t>
      </w:r>
      <w:r>
        <w:rPr>
          <w:b/>
          <w:sz w:val="22"/>
        </w:rPr>
        <w:tab/>
      </w:r>
      <w:r>
        <w:rPr>
          <w:b/>
          <w:sz w:val="22"/>
          <w:u w:val="single"/>
        </w:rPr>
        <w:t>Age Restrictions</w:t>
      </w:r>
      <w:r>
        <w:rPr>
          <w:b/>
          <w:sz w:val="22"/>
        </w:rPr>
        <w:t>.</w:t>
      </w:r>
      <w:r>
        <w:rPr>
          <w:sz w:val="22"/>
        </w:rPr>
        <w:t xml:space="preserve"> Nothing in this Section [x] shall permit the imposition of restrictions on age upon Projects</w:t>
      </w:r>
      <w:r w:rsidR="00EA0B40">
        <w:rPr>
          <w:sz w:val="22"/>
        </w:rPr>
        <w:t xml:space="preserve"> unless proposed or agreed to voluntarily by the Applicant</w:t>
      </w:r>
      <w:r>
        <w:rPr>
          <w:sz w:val="22"/>
        </w:rPr>
        <w:t xml:space="preserve">. However, the </w:t>
      </w:r>
      <w:r w:rsidR="0025625A">
        <w:rPr>
          <w:sz w:val="22"/>
        </w:rPr>
        <w:t>PAA</w:t>
      </w:r>
      <w:r>
        <w:rPr>
          <w:sz w:val="22"/>
        </w:rPr>
        <w:t xml:space="preserve"> may, in its review of a submission under Section 6.3, allow a specific Project within the SGOD designated exclusively for the elderly, persons with disabilities, or for assisted living, provided that any such Project shall be in compliance with all</w:t>
      </w:r>
      <w:r w:rsidR="0025625A">
        <w:rPr>
          <w:sz w:val="22"/>
        </w:rPr>
        <w:t xml:space="preserve"> federal</w:t>
      </w:r>
      <w:r w:rsidR="00CC79FF">
        <w:rPr>
          <w:sz w:val="22"/>
        </w:rPr>
        <w:t xml:space="preserve"> and </w:t>
      </w:r>
      <w:r w:rsidR="0025625A">
        <w:rPr>
          <w:sz w:val="22"/>
        </w:rPr>
        <w:t xml:space="preserve">state and </w:t>
      </w:r>
      <w:r>
        <w:rPr>
          <w:sz w:val="22"/>
        </w:rPr>
        <w:t>fair housing laws and</w:t>
      </w:r>
      <w:r w:rsidR="008809C8">
        <w:rPr>
          <w:sz w:val="22"/>
        </w:rPr>
        <w:t xml:space="preserve"> regulations</w:t>
      </w:r>
      <w:r w:rsidR="00CC79FF">
        <w:rPr>
          <w:sz w:val="22"/>
        </w:rPr>
        <w:t xml:space="preserve"> and this section,</w:t>
      </w:r>
      <w:r w:rsidR="00272F2D">
        <w:rPr>
          <w:sz w:val="22"/>
        </w:rPr>
        <w:t xml:space="preserve"> and</w:t>
      </w:r>
      <w:r>
        <w:rPr>
          <w:sz w:val="22"/>
        </w:rPr>
        <w:t xml:space="preserve"> not less than twenty-five percent (25%) of the housing units in such a restricted Project shall be restricted as Affordable </w:t>
      </w:r>
      <w:r w:rsidR="00CE1567">
        <w:rPr>
          <w:sz w:val="22"/>
        </w:rPr>
        <w:t xml:space="preserve">Housing </w:t>
      </w:r>
      <w:r>
        <w:rPr>
          <w:sz w:val="22"/>
        </w:rPr>
        <w:t xml:space="preserve">units.  </w:t>
      </w:r>
    </w:p>
    <w:p w14:paraId="16DAC72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6217F791"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4C8156E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 xml:space="preserve">6.9 </w:t>
      </w:r>
      <w:r>
        <w:rPr>
          <w:b/>
          <w:sz w:val="22"/>
          <w:u w:val="single"/>
        </w:rPr>
        <w:t>Phasing</w:t>
      </w:r>
      <w:r>
        <w:rPr>
          <w:b/>
          <w:sz w:val="22"/>
        </w:rPr>
        <w:t>.</w:t>
      </w:r>
      <w:r>
        <w:rPr>
          <w:sz w:val="22"/>
        </w:rPr>
        <w:t xml:space="preserve">  For any Project that is approved and developed in phases</w:t>
      </w:r>
      <w:r w:rsidR="008375DA">
        <w:rPr>
          <w:sz w:val="22"/>
        </w:rPr>
        <w:t xml:space="preserve"> in accordance with Section 9.4</w:t>
      </w:r>
      <w:r w:rsidR="00666EBC">
        <w:rPr>
          <w:sz w:val="22"/>
        </w:rPr>
        <w:t>,</w:t>
      </w:r>
      <w:r w:rsidR="00BB5672" w:rsidRPr="00BB5672">
        <w:rPr>
          <w:sz w:val="22"/>
        </w:rPr>
        <w:t xml:space="preserve"> </w:t>
      </w:r>
      <w:r w:rsidR="00823A5A">
        <w:rPr>
          <w:sz w:val="22"/>
        </w:rPr>
        <w:t>the percentage</w:t>
      </w:r>
      <w:r w:rsidR="00BB5672" w:rsidRPr="00BB5672">
        <w:rPr>
          <w:sz w:val="22"/>
        </w:rPr>
        <w:t xml:space="preserve"> of Affordable </w:t>
      </w:r>
      <w:r w:rsidR="009861BE">
        <w:rPr>
          <w:sz w:val="22"/>
        </w:rPr>
        <w:t xml:space="preserve">Housing </w:t>
      </w:r>
      <w:r w:rsidR="00BB5672" w:rsidRPr="00BB5672">
        <w:rPr>
          <w:sz w:val="22"/>
        </w:rPr>
        <w:t xml:space="preserve">units </w:t>
      </w:r>
      <w:r w:rsidR="00823A5A">
        <w:rPr>
          <w:sz w:val="22"/>
        </w:rPr>
        <w:t xml:space="preserve">in each phase </w:t>
      </w:r>
      <w:r w:rsidR="00BB5672" w:rsidRPr="00BB5672">
        <w:rPr>
          <w:sz w:val="22"/>
        </w:rPr>
        <w:t>shall be at least</w:t>
      </w:r>
      <w:r w:rsidR="00666EBC">
        <w:rPr>
          <w:sz w:val="22"/>
        </w:rPr>
        <w:t xml:space="preserve"> equal to the minimum per</w:t>
      </w:r>
      <w:r w:rsidR="00823A5A">
        <w:rPr>
          <w:sz w:val="22"/>
        </w:rPr>
        <w:t>centage of Affordab</w:t>
      </w:r>
      <w:r w:rsidR="00BA430F">
        <w:rPr>
          <w:sz w:val="22"/>
        </w:rPr>
        <w:t>le Housing required under Section 6.1</w:t>
      </w:r>
      <w:r w:rsidR="00CE1567" w:rsidRPr="00CE1567">
        <w:rPr>
          <w:sz w:val="22"/>
        </w:rPr>
        <w:t xml:space="preserve"> or 6.8, as applicable</w:t>
      </w:r>
      <w:r w:rsidR="00666EBC">
        <w:rPr>
          <w:sz w:val="22"/>
        </w:rPr>
        <w:t>.  Where the percentage of Affordable Housing</w:t>
      </w:r>
      <w:r w:rsidR="00823A5A">
        <w:rPr>
          <w:sz w:val="22"/>
        </w:rPr>
        <w:t xml:space="preserve"> is not uniform across all phases, </w:t>
      </w:r>
      <w:r w:rsidR="00666EBC">
        <w:rPr>
          <w:sz w:val="22"/>
        </w:rPr>
        <w:t>the unit dispersal and bedroom proportionality requirements</w:t>
      </w:r>
      <w:r w:rsidR="008375DA">
        <w:rPr>
          <w:sz w:val="22"/>
        </w:rPr>
        <w:t xml:space="preserve"> under Section 6.5</w:t>
      </w:r>
      <w:r w:rsidR="0024561A">
        <w:rPr>
          <w:sz w:val="22"/>
        </w:rPr>
        <w:t xml:space="preserve"> shall be applied proportionate</w:t>
      </w:r>
      <w:r w:rsidR="00CC79FF">
        <w:rPr>
          <w:sz w:val="22"/>
        </w:rPr>
        <w:t>ly</w:t>
      </w:r>
      <w:r w:rsidR="0024561A">
        <w:rPr>
          <w:sz w:val="22"/>
        </w:rPr>
        <w:t xml:space="preserve"> to the Affordable Housing</w:t>
      </w:r>
      <w:r w:rsidR="00BA430F">
        <w:rPr>
          <w:sz w:val="22"/>
        </w:rPr>
        <w:t xml:space="preserve"> provided for</w:t>
      </w:r>
      <w:r w:rsidR="0024561A">
        <w:rPr>
          <w:sz w:val="22"/>
        </w:rPr>
        <w:t xml:space="preserve"> in each respective phase.</w:t>
      </w:r>
    </w:p>
    <w:p w14:paraId="18F0DFD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6BC762B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B21ED4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 xml:space="preserve">6.10 </w:t>
      </w:r>
      <w:r>
        <w:rPr>
          <w:b/>
          <w:sz w:val="22"/>
          <w:u w:val="single"/>
        </w:rPr>
        <w:t>No Waiver</w:t>
      </w:r>
      <w:r>
        <w:rPr>
          <w:b/>
          <w:sz w:val="22"/>
        </w:rPr>
        <w:t>.</w:t>
      </w:r>
      <w:r>
        <w:rPr>
          <w:sz w:val="22"/>
        </w:rPr>
        <w:t xml:space="preserve">  Notwithstanding anything to the contrary herein, the Affordability provisions in </w:t>
      </w:r>
      <w:proofErr w:type="gramStart"/>
      <w:r>
        <w:rPr>
          <w:sz w:val="22"/>
        </w:rPr>
        <w:t>this Section</w:t>
      </w:r>
      <w:proofErr w:type="gramEnd"/>
      <w:r>
        <w:rPr>
          <w:sz w:val="22"/>
        </w:rPr>
        <w:t xml:space="preserve"> 6.0 shall not be waived</w:t>
      </w:r>
      <w:r w:rsidR="00B54068">
        <w:rPr>
          <w:sz w:val="22"/>
        </w:rPr>
        <w:t xml:space="preserve"> unless expressly approved in writing by </w:t>
      </w:r>
      <w:r w:rsidR="00CC79FF">
        <w:rPr>
          <w:sz w:val="22"/>
        </w:rPr>
        <w:t>EOHLC</w:t>
      </w:r>
      <w:r w:rsidR="00430D20">
        <w:rPr>
          <w:sz w:val="22"/>
        </w:rPr>
        <w:t xml:space="preserve"> </w:t>
      </w:r>
      <w:r w:rsidR="00430D20" w:rsidRPr="00430D20">
        <w:rPr>
          <w:sz w:val="22"/>
        </w:rPr>
        <w:t>under the 40R Smart Growth Zoning Program pursuant to the Governing Laws,</w:t>
      </w:r>
      <w:r w:rsidR="00CE1567" w:rsidRPr="00CE1567">
        <w:rPr>
          <w:sz w:val="22"/>
        </w:rPr>
        <w:t xml:space="preserve"> at the request of the Plan Approval Authority</w:t>
      </w:r>
      <w:r>
        <w:rPr>
          <w:sz w:val="22"/>
        </w:rPr>
        <w:t>.</w:t>
      </w:r>
    </w:p>
    <w:p w14:paraId="3F979F1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r>
        <w:rPr>
          <w:sz w:val="22"/>
        </w:rPr>
        <w:tab/>
      </w:r>
    </w:p>
    <w:p w14:paraId="36BE41D1"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3BEFC55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7.</w:t>
      </w:r>
      <w:r>
        <w:rPr>
          <w:b/>
          <w:sz w:val="22"/>
        </w:rPr>
        <w:tab/>
      </w:r>
      <w:r>
        <w:rPr>
          <w:b/>
          <w:caps/>
          <w:sz w:val="22"/>
        </w:rPr>
        <w:t>Dimensional and Density Requirements</w:t>
      </w:r>
    </w:p>
    <w:p w14:paraId="78719ED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39E6DBC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7.1</w:t>
      </w:r>
      <w:r>
        <w:rPr>
          <w:b/>
          <w:sz w:val="22"/>
        </w:rPr>
        <w:tab/>
      </w:r>
      <w:r>
        <w:rPr>
          <w:b/>
          <w:sz w:val="22"/>
          <w:u w:val="single"/>
        </w:rPr>
        <w:t>Table of Requirements.</w:t>
      </w:r>
      <w:r>
        <w:rPr>
          <w:sz w:val="22"/>
        </w:rPr>
        <w:t xml:space="preserve"> Notwithstanding anything to the contrary in this Zoning Bylaw, the dimensional requirements applicable in the SGOD are as follows:</w:t>
      </w:r>
    </w:p>
    <w:p w14:paraId="688ADE2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327A3F9D" w14:textId="77777777" w:rsidR="00AB0627" w:rsidRPr="00232129"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32129">
        <w:rPr>
          <w:sz w:val="22"/>
        </w:rPr>
        <w:t xml:space="preserve">[Insert applicable dimensional requirements. Insert additional provisions if there are sub-districts within the </w:t>
      </w:r>
      <w:proofErr w:type="gramStart"/>
      <w:r w:rsidRPr="00232129">
        <w:rPr>
          <w:sz w:val="22"/>
        </w:rPr>
        <w:t>District</w:t>
      </w:r>
      <w:proofErr w:type="gramEnd"/>
      <w:r w:rsidRPr="00232129">
        <w:rPr>
          <w:sz w:val="22"/>
        </w:rPr>
        <w:t>, and the dimensional requirements vary among the sub-districts.]</w:t>
      </w:r>
    </w:p>
    <w:p w14:paraId="16E726A8"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p>
    <w:p w14:paraId="3CC2AC7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135FE665" w14:textId="77777777" w:rsidR="00AB0627" w:rsidRDefault="00AB0627">
      <w:pPr>
        <w:pStyle w:val="BodyTextIndent2"/>
        <w:spacing w:line="260" w:lineRule="exact"/>
        <w:ind w:right="720"/>
        <w:rPr>
          <w:i/>
          <w:sz w:val="22"/>
        </w:rPr>
      </w:pPr>
      <w:proofErr w:type="gramStart"/>
      <w:r>
        <w:rPr>
          <w:b/>
          <w:sz w:val="22"/>
        </w:rPr>
        <w:t>7.2</w:t>
      </w:r>
      <w:r>
        <w:rPr>
          <w:b/>
          <w:sz w:val="22"/>
        </w:rPr>
        <w:tab/>
      </w:r>
      <w:r>
        <w:rPr>
          <w:b/>
          <w:sz w:val="22"/>
          <w:u w:val="single"/>
        </w:rPr>
        <w:t>Dimensional</w:t>
      </w:r>
      <w:proofErr w:type="gramEnd"/>
      <w:r>
        <w:rPr>
          <w:b/>
          <w:sz w:val="22"/>
          <w:u w:val="single"/>
        </w:rPr>
        <w:t xml:space="preserve"> Waivers in Substantially Developed Sub-district</w:t>
      </w:r>
      <w:r>
        <w:rPr>
          <w:b/>
          <w:sz w:val="22"/>
        </w:rPr>
        <w:t>.</w:t>
      </w:r>
      <w:r>
        <w:rPr>
          <w:sz w:val="22"/>
        </w:rPr>
        <w:t xml:space="preserve"> The PAA may, </w:t>
      </w:r>
      <w:proofErr w:type="gramStart"/>
      <w:r>
        <w:rPr>
          <w:sz w:val="22"/>
        </w:rPr>
        <w:t>in order to</w:t>
      </w:r>
      <w:proofErr w:type="gramEnd"/>
      <w:r>
        <w:rPr>
          <w:sz w:val="22"/>
        </w:rPr>
        <w:t xml:space="preserve"> encourage the development of infill housing units on undeveloped lots within a Substantially Developed Sub-district, grant a waiver to the dimensional standards of Section 7.1, in accordance with Section 11.3.</w:t>
      </w:r>
    </w:p>
    <w:p w14:paraId="61165FE5" w14:textId="77777777" w:rsidR="00AB0627" w:rsidRDefault="00AB0627">
      <w:pPr>
        <w:pStyle w:val="BodyTextIndent2"/>
        <w:spacing w:line="260" w:lineRule="exact"/>
        <w:ind w:left="0"/>
        <w:jc w:val="both"/>
        <w:rPr>
          <w:i/>
          <w:sz w:val="22"/>
        </w:rPr>
      </w:pPr>
    </w:p>
    <w:p w14:paraId="3269BEAA" w14:textId="77777777" w:rsidR="00AB0627" w:rsidRDefault="00AB0627">
      <w:pPr>
        <w:pStyle w:val="Footnote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1DC45DD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8.</w:t>
      </w:r>
      <w:r>
        <w:rPr>
          <w:b/>
          <w:sz w:val="22"/>
        </w:rPr>
        <w:tab/>
      </w:r>
      <w:r>
        <w:rPr>
          <w:b/>
          <w:caps/>
          <w:sz w:val="22"/>
        </w:rPr>
        <w:t xml:space="preserve">Parking </w:t>
      </w:r>
      <w:r w:rsidR="00730FBA">
        <w:rPr>
          <w:b/>
          <w:caps/>
          <w:sz w:val="22"/>
        </w:rPr>
        <w:t>standards</w:t>
      </w:r>
    </w:p>
    <w:p w14:paraId="1151ECE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0EF96EC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 xml:space="preserve">The parking </w:t>
      </w:r>
      <w:r w:rsidR="00730FBA">
        <w:rPr>
          <w:sz w:val="22"/>
        </w:rPr>
        <w:t>standards</w:t>
      </w:r>
      <w:r>
        <w:rPr>
          <w:sz w:val="22"/>
        </w:rPr>
        <w:t xml:space="preserve"> applicable for Projects within the SGOD are as follows.  </w:t>
      </w:r>
    </w:p>
    <w:p w14:paraId="121B5F2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3F1DF7A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8.1</w:t>
      </w:r>
      <w:r>
        <w:rPr>
          <w:b/>
          <w:sz w:val="22"/>
        </w:rPr>
        <w:tab/>
      </w:r>
      <w:r>
        <w:rPr>
          <w:b/>
          <w:sz w:val="22"/>
          <w:u w:val="single"/>
        </w:rPr>
        <w:t>Number of parking spaces</w:t>
      </w:r>
      <w:r>
        <w:rPr>
          <w:b/>
          <w:sz w:val="22"/>
        </w:rPr>
        <w:t>.</w:t>
      </w:r>
      <w:r>
        <w:rPr>
          <w:sz w:val="22"/>
        </w:rPr>
        <w:t xml:space="preserve"> Unless otherwise approved by the </w:t>
      </w:r>
      <w:r w:rsidR="00BA430F">
        <w:rPr>
          <w:sz w:val="22"/>
        </w:rPr>
        <w:t>PAA</w:t>
      </w:r>
      <w:r w:rsidR="00F139E2" w:rsidRPr="00F139E2">
        <w:rPr>
          <w:sz w:val="22"/>
        </w:rPr>
        <w:t xml:space="preserve"> and subject to conditions</w:t>
      </w:r>
      <w:r w:rsidR="00730FBA">
        <w:rPr>
          <w:sz w:val="22"/>
        </w:rPr>
        <w:t>, if any,</w:t>
      </w:r>
      <w:r w:rsidR="00F139E2" w:rsidRPr="00F139E2">
        <w:rPr>
          <w:sz w:val="22"/>
        </w:rPr>
        <w:t xml:space="preserve"> </w:t>
      </w:r>
      <w:r w:rsidR="00730FBA">
        <w:rPr>
          <w:sz w:val="22"/>
        </w:rPr>
        <w:t xml:space="preserve">contained </w:t>
      </w:r>
      <w:r w:rsidR="00F139E2">
        <w:rPr>
          <w:sz w:val="22"/>
        </w:rPr>
        <w:t xml:space="preserve">in </w:t>
      </w:r>
      <w:r w:rsidR="00CC79FF">
        <w:rPr>
          <w:sz w:val="22"/>
        </w:rPr>
        <w:t>EOHLC</w:t>
      </w:r>
      <w:r w:rsidR="00F139E2">
        <w:rPr>
          <w:sz w:val="22"/>
        </w:rPr>
        <w:t xml:space="preserve">’s determination of eligibility </w:t>
      </w:r>
      <w:r w:rsidR="00730FBA">
        <w:rPr>
          <w:sz w:val="22"/>
        </w:rPr>
        <w:t>or</w:t>
      </w:r>
      <w:r w:rsidR="00F139E2" w:rsidRPr="00F139E2">
        <w:rPr>
          <w:sz w:val="22"/>
        </w:rPr>
        <w:t xml:space="preserve"> approval of the SGOD</w:t>
      </w:r>
      <w:r w:rsidR="00BA430F">
        <w:rPr>
          <w:sz w:val="22"/>
        </w:rPr>
        <w:t xml:space="preserve">, the following </w:t>
      </w:r>
      <w:r w:rsidR="00695FF9">
        <w:rPr>
          <w:sz w:val="22"/>
        </w:rPr>
        <w:t>[</w:t>
      </w:r>
      <w:r w:rsidR="00BA430F">
        <w:rPr>
          <w:sz w:val="22"/>
        </w:rPr>
        <w:t>minimum</w:t>
      </w:r>
      <w:r w:rsidR="00695FF9">
        <w:rPr>
          <w:sz w:val="22"/>
        </w:rPr>
        <w:t xml:space="preserve"> and] </w:t>
      </w:r>
      <w:r w:rsidR="00BA430F">
        <w:rPr>
          <w:sz w:val="22"/>
        </w:rPr>
        <w:t>maximum</w:t>
      </w:r>
      <w:r>
        <w:rPr>
          <w:sz w:val="22"/>
        </w:rPr>
        <w:t xml:space="preserve"> numbers of off-street parking spaces </w:t>
      </w:r>
      <w:r>
        <w:rPr>
          <w:sz w:val="22"/>
        </w:rPr>
        <w:lastRenderedPageBreak/>
        <w:t xml:space="preserve">shall </w:t>
      </w:r>
      <w:r w:rsidR="00730FBA">
        <w:rPr>
          <w:sz w:val="22"/>
        </w:rPr>
        <w:t xml:space="preserve">apply and, as applicable, </w:t>
      </w:r>
      <w:r>
        <w:rPr>
          <w:sz w:val="22"/>
        </w:rPr>
        <w:t>be provided by use, either in surface parking, within garages or other structures, [or on-street:]:</w:t>
      </w:r>
    </w:p>
    <w:p w14:paraId="7BB2295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7CE7E0F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[Insert applicable parking requirements]</w:t>
      </w:r>
    </w:p>
    <w:p w14:paraId="66AF3EB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6C061FF0" w14:textId="77777777" w:rsidR="00AB0627" w:rsidRDefault="00730F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730FBA">
        <w:rPr>
          <w:sz w:val="22"/>
        </w:rPr>
        <w:t xml:space="preserve">Provided the minimum density requirements in Section 7.1 are met, </w:t>
      </w:r>
      <w:r>
        <w:rPr>
          <w:sz w:val="22"/>
        </w:rPr>
        <w:t>t</w:t>
      </w:r>
      <w:r w:rsidR="00AB0627">
        <w:rPr>
          <w:sz w:val="22"/>
        </w:rPr>
        <w:t xml:space="preserve">he PAA may allow for additional visitor parking spaces beyond the ___ maximum spaces per unit if deemed appropriate given the design, layout and density of the proposed residential or </w:t>
      </w:r>
      <w:r w:rsidR="00863266">
        <w:rPr>
          <w:sz w:val="22"/>
        </w:rPr>
        <w:t>mixed-use</w:t>
      </w:r>
      <w:r w:rsidR="00AB0627">
        <w:rPr>
          <w:sz w:val="22"/>
        </w:rPr>
        <w:t xml:space="preserve"> development. The PAA may allow for a decrease in </w:t>
      </w:r>
      <w:r>
        <w:rPr>
          <w:sz w:val="22"/>
        </w:rPr>
        <w:t>any</w:t>
      </w:r>
      <w:r w:rsidR="00AB0627">
        <w:rPr>
          <w:sz w:val="22"/>
        </w:rPr>
        <w:t xml:space="preserve"> </w:t>
      </w:r>
      <w:proofErr w:type="gramStart"/>
      <w:r w:rsidR="00AB0627">
        <w:rPr>
          <w:sz w:val="22"/>
        </w:rPr>
        <w:t>required parking</w:t>
      </w:r>
      <w:proofErr w:type="gramEnd"/>
      <w:r w:rsidR="00AB0627">
        <w:rPr>
          <w:sz w:val="22"/>
        </w:rPr>
        <w:t xml:space="preserve"> as provided in Sections 8.2 and 8.3 below. </w:t>
      </w:r>
    </w:p>
    <w:p w14:paraId="4204272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345E216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1A33AB3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8.2</w:t>
      </w:r>
      <w:r>
        <w:rPr>
          <w:b/>
          <w:sz w:val="22"/>
        </w:rPr>
        <w:tab/>
      </w:r>
      <w:r>
        <w:rPr>
          <w:b/>
          <w:sz w:val="22"/>
          <w:u w:val="single"/>
        </w:rPr>
        <w:t>Shared Parking</w:t>
      </w:r>
      <w:r>
        <w:rPr>
          <w:b/>
          <w:sz w:val="22"/>
        </w:rPr>
        <w:t>.</w:t>
      </w:r>
      <w:r>
        <w:rPr>
          <w:sz w:val="22"/>
        </w:rPr>
        <w:t xml:space="preserve"> Notwithstanding anything to the contrary herein, the use of shared parking to fulfill parking demands noted above that occur at different times of day is strongly encouraged.  </w:t>
      </w:r>
      <w:r w:rsidR="00695FF9">
        <w:rPr>
          <w:sz w:val="22"/>
        </w:rPr>
        <w:t>Any m</w:t>
      </w:r>
      <w:r>
        <w:rPr>
          <w:sz w:val="22"/>
        </w:rPr>
        <w:t xml:space="preserve">inimum parking requirements above may be reduced by the PAA through the Plan Approval process (or, for Projects not requiring Plan Approval, prior to submission of any application for a Building Permit), if the </w:t>
      </w:r>
      <w:r w:rsidR="00863266">
        <w:rPr>
          <w:sz w:val="22"/>
        </w:rPr>
        <w:t>A</w:t>
      </w:r>
      <w:r>
        <w:rPr>
          <w:sz w:val="22"/>
        </w:rPr>
        <w:t>pplicant can demonstrate that shared spaces will meet parking demands by using accepted methodologies (e.g.</w:t>
      </w:r>
      <w:r w:rsidR="00730FBA">
        <w:rPr>
          <w:sz w:val="22"/>
        </w:rPr>
        <w:t>,</w:t>
      </w:r>
      <w:r>
        <w:rPr>
          <w:sz w:val="22"/>
        </w:rPr>
        <w:t xml:space="preserve"> the Urban Land Institute Shared Parking Report, ITE Shared Parking Guidelines, or other approved studies). </w:t>
      </w:r>
    </w:p>
    <w:p w14:paraId="4B3CCF3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76E6A0E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08B7F75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720" w:right="720"/>
        <w:rPr>
          <w:sz w:val="22"/>
        </w:rPr>
      </w:pPr>
      <w:r>
        <w:rPr>
          <w:b/>
          <w:sz w:val="22"/>
        </w:rPr>
        <w:t>8.3</w:t>
      </w:r>
      <w:r>
        <w:rPr>
          <w:b/>
          <w:sz w:val="22"/>
        </w:rPr>
        <w:tab/>
      </w:r>
      <w:r>
        <w:rPr>
          <w:b/>
          <w:sz w:val="22"/>
          <w:u w:val="single"/>
        </w:rPr>
        <w:t>Reduction in parking requirements</w:t>
      </w:r>
      <w:r>
        <w:rPr>
          <w:b/>
          <w:sz w:val="22"/>
        </w:rPr>
        <w:t>.</w:t>
      </w:r>
      <w:r>
        <w:rPr>
          <w:sz w:val="22"/>
        </w:rPr>
        <w:t xml:space="preserve"> Notwithstanding anything to the contrary herein, any minimum required amount of parking may be reduced by the PAA through the Plan Approval process (or, for Projects not requiring Plan Approval, prior to submission of any application for a Building Permit), if the </w:t>
      </w:r>
      <w:r w:rsidR="00863266">
        <w:rPr>
          <w:sz w:val="22"/>
        </w:rPr>
        <w:t>A</w:t>
      </w:r>
      <w:r>
        <w:rPr>
          <w:sz w:val="22"/>
        </w:rPr>
        <w:t xml:space="preserve">pplicant can demonstrate that the lesser amount of parking will not cause excessive congestion, endanger public safety, or that lesser amount of parking will provide positive environmental or other benefits, taking into consideration: </w:t>
      </w:r>
    </w:p>
    <w:p w14:paraId="14999A3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a)</w:t>
      </w:r>
      <w:r>
        <w:rPr>
          <w:sz w:val="22"/>
        </w:rPr>
        <w:tab/>
        <w:t>the availability of surplus off</w:t>
      </w:r>
      <w:r w:rsidR="00695FF9">
        <w:rPr>
          <w:sz w:val="22"/>
        </w:rPr>
        <w:t>-</w:t>
      </w:r>
      <w:r>
        <w:rPr>
          <w:sz w:val="22"/>
        </w:rPr>
        <w:t xml:space="preserve">street parking in the vicinity of the use being served and/or the proximity of a bus stop or transit </w:t>
      </w:r>
      <w:proofErr w:type="gramStart"/>
      <w:r>
        <w:rPr>
          <w:sz w:val="22"/>
        </w:rPr>
        <w:t>station;</w:t>
      </w:r>
      <w:proofErr w:type="gramEnd"/>
      <w:r>
        <w:rPr>
          <w:sz w:val="22"/>
        </w:rPr>
        <w:t xml:space="preserve"> </w:t>
      </w:r>
      <w:r>
        <w:rPr>
          <w:sz w:val="22"/>
        </w:rPr>
        <w:tab/>
      </w:r>
    </w:p>
    <w:p w14:paraId="63BD9A8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b)</w:t>
      </w:r>
      <w:r>
        <w:rPr>
          <w:sz w:val="22"/>
        </w:rPr>
        <w:tab/>
        <w:t xml:space="preserve">the availability of public or commercial parking facilities </w:t>
      </w:r>
      <w:r w:rsidR="00EA1D82">
        <w:rPr>
          <w:sz w:val="22"/>
        </w:rPr>
        <w:t>in</w:t>
      </w:r>
      <w:r>
        <w:rPr>
          <w:sz w:val="22"/>
        </w:rPr>
        <w:t xml:space="preserve"> the vicinity of the use being </w:t>
      </w:r>
      <w:proofErr w:type="gramStart"/>
      <w:r>
        <w:rPr>
          <w:sz w:val="22"/>
        </w:rPr>
        <w:t>served;</w:t>
      </w:r>
      <w:proofErr w:type="gramEnd"/>
      <w:r>
        <w:rPr>
          <w:sz w:val="22"/>
        </w:rPr>
        <w:t xml:space="preserve"> </w:t>
      </w:r>
    </w:p>
    <w:p w14:paraId="7BDEEF0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c)</w:t>
      </w:r>
      <w:r>
        <w:rPr>
          <w:sz w:val="22"/>
        </w:rPr>
        <w:tab/>
        <w:t>shared use of off</w:t>
      </w:r>
      <w:r w:rsidR="00695FF9">
        <w:rPr>
          <w:sz w:val="22"/>
        </w:rPr>
        <w:t>-</w:t>
      </w:r>
      <w:r>
        <w:rPr>
          <w:sz w:val="22"/>
        </w:rPr>
        <w:t xml:space="preserve">street parking spaces serving other uses having peak user demands at different </w:t>
      </w:r>
      <w:proofErr w:type="gramStart"/>
      <w:r>
        <w:rPr>
          <w:sz w:val="22"/>
        </w:rPr>
        <w:t>times;</w:t>
      </w:r>
      <w:proofErr w:type="gramEnd"/>
      <w:r>
        <w:rPr>
          <w:sz w:val="22"/>
        </w:rPr>
        <w:t xml:space="preserve"> </w:t>
      </w:r>
    </w:p>
    <w:p w14:paraId="32840D1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d)</w:t>
      </w:r>
      <w:r>
        <w:rPr>
          <w:sz w:val="22"/>
        </w:rPr>
        <w:tab/>
      </w:r>
      <w:r w:rsidR="00667444" w:rsidRPr="00667444">
        <w:rPr>
          <w:sz w:val="22"/>
        </w:rPr>
        <w:t xml:space="preserve">To the extent consistent with 760 CMR 59.04(1)(g) and 760 CMR 59.04(l)(i)1., </w:t>
      </w:r>
      <w:r>
        <w:rPr>
          <w:sz w:val="22"/>
        </w:rPr>
        <w:t xml:space="preserve">age or other occupancy restrictions which are likely to result in a lower level of auto </w:t>
      </w:r>
      <w:proofErr w:type="gramStart"/>
      <w:r>
        <w:rPr>
          <w:sz w:val="22"/>
        </w:rPr>
        <w:t>usage;</w:t>
      </w:r>
      <w:proofErr w:type="gramEnd"/>
      <w:r>
        <w:rPr>
          <w:sz w:val="22"/>
        </w:rPr>
        <w:t xml:space="preserve"> </w:t>
      </w:r>
    </w:p>
    <w:p w14:paraId="0EF83F9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e)</w:t>
      </w:r>
      <w:r>
        <w:rPr>
          <w:sz w:val="22"/>
        </w:rPr>
        <w:tab/>
        <w:t>impact of the parking requirement on the physical environment of the affected lot or the adjacent lots including reduction in green space, destruction of significant existing trees and other vegetation, destruction of existing dwelling units, or loss of pedestrian amenities along public ways; and</w:t>
      </w:r>
    </w:p>
    <w:p w14:paraId="64AC822F" w14:textId="77777777" w:rsidR="00AB0627" w:rsidRPr="00D16347" w:rsidRDefault="00667444" w:rsidP="00D16347">
      <w:pPr>
        <w:widowControl w:val="0"/>
        <w:numPr>
          <w:ilvl w:val="0"/>
          <w:numId w:val="3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right="720"/>
        <w:rPr>
          <w:sz w:val="22"/>
        </w:rPr>
      </w:pPr>
      <w:r w:rsidRPr="00667444">
        <w:rPr>
          <w:sz w:val="22"/>
        </w:rPr>
        <w:t xml:space="preserve">Any applicable transportation demand management strategies that will be integrated into the Project </w:t>
      </w:r>
      <w:r w:rsidR="00AB0627">
        <w:rPr>
          <w:sz w:val="22"/>
        </w:rPr>
        <w:t>such other factors as may be considered by the PAA.</w:t>
      </w:r>
    </w:p>
    <w:p w14:paraId="490B285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4C17F862" w14:textId="77777777" w:rsidR="00AB0627" w:rsidRDefault="00AB0627" w:rsidP="00D163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8.4</w:t>
      </w:r>
      <w:r>
        <w:rPr>
          <w:b/>
          <w:sz w:val="22"/>
        </w:rPr>
        <w:tab/>
      </w:r>
      <w:r>
        <w:rPr>
          <w:b/>
          <w:sz w:val="22"/>
          <w:u w:val="single"/>
        </w:rPr>
        <w:t>Location of Parking</w:t>
      </w:r>
      <w:r>
        <w:rPr>
          <w:sz w:val="22"/>
        </w:rPr>
        <w:t>. Any surface parking lot shall, to the maximum extent feasible, be located at the rear or</w:t>
      </w:r>
      <w:r w:rsidR="00695FF9" w:rsidRPr="00695FF9">
        <w:rPr>
          <w:sz w:val="22"/>
        </w:rPr>
        <w:t xml:space="preserve">, where not feasible or otherwise preferred by the PAA, </w:t>
      </w:r>
      <w:r>
        <w:rPr>
          <w:sz w:val="22"/>
        </w:rPr>
        <w:lastRenderedPageBreak/>
        <w:t>side of a</w:t>
      </w:r>
      <w:r w:rsidR="00730FBA">
        <w:rPr>
          <w:sz w:val="22"/>
        </w:rPr>
        <w:t>ny</w:t>
      </w:r>
      <w:r>
        <w:rPr>
          <w:sz w:val="22"/>
        </w:rPr>
        <w:t xml:space="preserve"> building, relative to any</w:t>
      </w:r>
      <w:r w:rsidR="00AA7416">
        <w:rPr>
          <w:sz w:val="22"/>
        </w:rPr>
        <w:t xml:space="preserve"> principal street, public open </w:t>
      </w:r>
      <w:r>
        <w:rPr>
          <w:sz w:val="22"/>
        </w:rPr>
        <w:t xml:space="preserve">space, or pedestrian way. </w:t>
      </w:r>
    </w:p>
    <w:p w14:paraId="4EA0B2D3" w14:textId="77777777" w:rsidR="00CC24F7" w:rsidRDefault="00CC24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05F91FB9" w14:textId="77777777" w:rsidR="00CC24F7" w:rsidRDefault="00CC24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4142B23B"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b/>
          <w:caps/>
          <w:sz w:val="22"/>
        </w:rPr>
      </w:pPr>
      <w:r>
        <w:rPr>
          <w:b/>
          <w:sz w:val="22"/>
        </w:rPr>
        <w:tab/>
        <w:t>9</w:t>
      </w:r>
      <w:proofErr w:type="gramStart"/>
      <w:r>
        <w:rPr>
          <w:b/>
          <w:sz w:val="22"/>
        </w:rPr>
        <w:t>.</w:t>
      </w:r>
      <w:r>
        <w:rPr>
          <w:sz w:val="22"/>
        </w:rPr>
        <w:t xml:space="preserve"> </w:t>
      </w:r>
      <w:r>
        <w:rPr>
          <w:sz w:val="22"/>
        </w:rPr>
        <w:tab/>
      </w:r>
      <w:r>
        <w:rPr>
          <w:b/>
          <w:caps/>
          <w:sz w:val="22"/>
        </w:rPr>
        <w:t>Plan</w:t>
      </w:r>
      <w:proofErr w:type="gramEnd"/>
      <w:r>
        <w:rPr>
          <w:b/>
          <w:caps/>
          <w:sz w:val="22"/>
        </w:rPr>
        <w:t xml:space="preserve"> APPROVAL of projects: general provisions</w:t>
      </w:r>
    </w:p>
    <w:p w14:paraId="36BC59DA" w14:textId="77777777" w:rsidR="00AB0627" w:rsidRDefault="00AB0627" w:rsidP="00D163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sz w:val="22"/>
        </w:rPr>
      </w:pPr>
    </w:p>
    <w:p w14:paraId="72CFC08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b/>
          <w:sz w:val="22"/>
        </w:rPr>
        <w:t xml:space="preserve">9.1   </w:t>
      </w:r>
      <w:r>
        <w:rPr>
          <w:b/>
          <w:sz w:val="22"/>
          <w:u w:val="single"/>
        </w:rPr>
        <w:t>Plan Approval</w:t>
      </w:r>
      <w:r>
        <w:rPr>
          <w:b/>
          <w:sz w:val="22"/>
        </w:rPr>
        <w:t>.</w:t>
      </w:r>
      <w:r>
        <w:rPr>
          <w:sz w:val="22"/>
        </w:rPr>
        <w:t xml:space="preserve"> An </w:t>
      </w:r>
      <w:r w:rsidR="00616DD1">
        <w:rPr>
          <w:sz w:val="22"/>
        </w:rPr>
        <w:t>a</w:t>
      </w:r>
      <w:r>
        <w:rPr>
          <w:sz w:val="22"/>
        </w:rPr>
        <w:t xml:space="preserve">pplication for Plan Approval shall be reviewed by the PAA for consistency with the purpose and intent of Sections 9.0 through 13.0. Such Plan Approval process shall be construed as an </w:t>
      </w:r>
      <w:r w:rsidR="00E2611E">
        <w:rPr>
          <w:sz w:val="22"/>
        </w:rPr>
        <w:t>A</w:t>
      </w:r>
      <w:r>
        <w:rPr>
          <w:sz w:val="22"/>
        </w:rPr>
        <w:t>s-of-</w:t>
      </w:r>
      <w:r w:rsidR="00E2611E">
        <w:rPr>
          <w:sz w:val="22"/>
        </w:rPr>
        <w:t>R</w:t>
      </w:r>
      <w:r>
        <w:rPr>
          <w:sz w:val="22"/>
        </w:rPr>
        <w:t xml:space="preserve">ight review and approval process as required by and in accordance with the </w:t>
      </w:r>
      <w:r w:rsidR="00D50785">
        <w:rPr>
          <w:sz w:val="22"/>
        </w:rPr>
        <w:t>Governing</w:t>
      </w:r>
      <w:r>
        <w:rPr>
          <w:sz w:val="22"/>
        </w:rPr>
        <w:t xml:space="preserve"> Laws. The following categories of Projects shall be subject to the Plan Approval process:</w:t>
      </w:r>
    </w:p>
    <w:p w14:paraId="271B08E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t>a)</w:t>
      </w:r>
      <w:r>
        <w:rPr>
          <w:sz w:val="22"/>
        </w:rPr>
        <w:tab/>
        <w:t xml:space="preserve">Any Residential Project containing at least [13] residential </w:t>
      </w:r>
      <w:proofErr w:type="gramStart"/>
      <w:r>
        <w:rPr>
          <w:sz w:val="22"/>
        </w:rPr>
        <w:t>units;</w:t>
      </w:r>
      <w:proofErr w:type="gramEnd"/>
      <w:r>
        <w:rPr>
          <w:sz w:val="22"/>
        </w:rPr>
        <w:t xml:space="preserve"> </w:t>
      </w:r>
    </w:p>
    <w:p w14:paraId="5331C04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t>b)</w:t>
      </w:r>
      <w:r>
        <w:rPr>
          <w:sz w:val="22"/>
        </w:rPr>
        <w:tab/>
        <w:t xml:space="preserve">Any Mixed-use Development </w:t>
      </w:r>
      <w:proofErr w:type="gramStart"/>
      <w:r>
        <w:rPr>
          <w:sz w:val="22"/>
        </w:rPr>
        <w:t>Project;</w:t>
      </w:r>
      <w:proofErr w:type="gramEnd"/>
      <w:r>
        <w:rPr>
          <w:sz w:val="22"/>
        </w:rPr>
        <w:t xml:space="preserve"> </w:t>
      </w:r>
    </w:p>
    <w:p w14:paraId="36A9C09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t>[c)</w:t>
      </w:r>
      <w:r>
        <w:rPr>
          <w:sz w:val="22"/>
        </w:rPr>
        <w:tab/>
        <w:t>any project consisting solely of non-residential uses; and</w:t>
      </w:r>
    </w:p>
    <w:p w14:paraId="294DB95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d)</w:t>
      </w:r>
      <w:r>
        <w:rPr>
          <w:sz w:val="22"/>
        </w:rPr>
        <w:tab/>
        <w:t>Any Project seeking a waiver].</w:t>
      </w:r>
    </w:p>
    <w:p w14:paraId="25CD2F8E" w14:textId="77777777" w:rsidR="00AB0627" w:rsidRDefault="00AB0627">
      <w:pPr>
        <w:widowControl w:val="0"/>
        <w:autoSpaceDE w:val="0"/>
        <w:autoSpaceDN w:val="0"/>
        <w:adjustRightInd w:val="0"/>
        <w:spacing w:line="260" w:lineRule="exact"/>
        <w:rPr>
          <w:i/>
          <w:sz w:val="22"/>
        </w:rPr>
      </w:pPr>
    </w:p>
    <w:p w14:paraId="4BA61D59" w14:textId="77777777" w:rsidR="00AB0627" w:rsidRDefault="00AB0627" w:rsidP="009861BE">
      <w:pPr>
        <w:widowControl w:val="0"/>
        <w:tabs>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r>
        <w:rPr>
          <w:b/>
          <w:sz w:val="22"/>
        </w:rPr>
        <w:t>9.2</w:t>
      </w:r>
      <w:r w:rsidR="009861BE">
        <w:rPr>
          <w:b/>
          <w:sz w:val="22"/>
        </w:rPr>
        <w:tab/>
      </w:r>
      <w:r>
        <w:rPr>
          <w:b/>
          <w:sz w:val="22"/>
          <w:u w:val="single"/>
        </w:rPr>
        <w:t>Plan Approval Authority (PAA).</w:t>
      </w:r>
      <w:r>
        <w:rPr>
          <w:b/>
          <w:sz w:val="22"/>
        </w:rPr>
        <w:t xml:space="preserve"> </w:t>
      </w:r>
      <w:r>
        <w:rPr>
          <w:sz w:val="22"/>
        </w:rPr>
        <w:t xml:space="preserve">The [name of local approval authority], </w:t>
      </w:r>
      <w:r w:rsidR="00A40BF8">
        <w:rPr>
          <w:sz w:val="22"/>
        </w:rPr>
        <w:t>as permitted under</w:t>
      </w:r>
      <w:r>
        <w:rPr>
          <w:sz w:val="22"/>
        </w:rPr>
        <w:t xml:space="preserve"> G.L. Chapter 40R and 760 CMR 59.00, shall be the Plan Approval Authority (the “PAA”), and it is authorized to conduct the Plan Approval process for purposes of reviewing Project applications and issuing Plan Approval decisions within the SGOD.</w:t>
      </w:r>
    </w:p>
    <w:p w14:paraId="3EC0B31A" w14:textId="77777777" w:rsidR="00AB0627" w:rsidRDefault="00AB0627" w:rsidP="00D1634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sz w:val="22"/>
        </w:rPr>
      </w:pPr>
    </w:p>
    <w:p w14:paraId="01A3C92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9.3</w:t>
      </w:r>
      <w:r>
        <w:rPr>
          <w:b/>
          <w:sz w:val="22"/>
        </w:rPr>
        <w:tab/>
      </w:r>
      <w:r>
        <w:rPr>
          <w:b/>
          <w:sz w:val="22"/>
          <w:u w:val="single"/>
        </w:rPr>
        <w:t>PAA Regulations</w:t>
      </w:r>
      <w:r>
        <w:rPr>
          <w:b/>
          <w:sz w:val="22"/>
        </w:rPr>
        <w:t>.</w:t>
      </w:r>
      <w:r>
        <w:rPr>
          <w:sz w:val="22"/>
        </w:rPr>
        <w:t xml:space="preserve">   The Plan Approval Authority </w:t>
      </w:r>
      <w:r w:rsidR="002F2CB2">
        <w:rPr>
          <w:sz w:val="22"/>
        </w:rPr>
        <w:t>may adopt administrative</w:t>
      </w:r>
      <w:r>
        <w:rPr>
          <w:sz w:val="22"/>
        </w:rPr>
        <w:t xml:space="preserve"> rules and regulations</w:t>
      </w:r>
      <w:r w:rsidR="002F2CB2">
        <w:rPr>
          <w:sz w:val="22"/>
        </w:rPr>
        <w:t xml:space="preserve"> </w:t>
      </w:r>
      <w:proofErr w:type="gramStart"/>
      <w:r w:rsidR="002F2CB2">
        <w:rPr>
          <w:sz w:val="22"/>
        </w:rPr>
        <w:t>relative</w:t>
      </w:r>
      <w:proofErr w:type="gramEnd"/>
      <w:r w:rsidR="002F2CB2">
        <w:rPr>
          <w:sz w:val="22"/>
        </w:rPr>
        <w:t xml:space="preserve"> to Plan Approval</w:t>
      </w:r>
      <w:r>
        <w:rPr>
          <w:sz w:val="22"/>
        </w:rPr>
        <w:t xml:space="preserve">. </w:t>
      </w:r>
      <w:r w:rsidR="002F2CB2">
        <w:rPr>
          <w:sz w:val="22"/>
        </w:rPr>
        <w:t>Such rules and regulations</w:t>
      </w:r>
      <w:r w:rsidR="00721E24">
        <w:rPr>
          <w:sz w:val="22"/>
        </w:rPr>
        <w:t xml:space="preserve"> and any amendments thereof</w:t>
      </w:r>
      <w:r w:rsidR="002F2CB2">
        <w:rPr>
          <w:sz w:val="22"/>
        </w:rPr>
        <w:t xml:space="preserve"> must be approved by the </w:t>
      </w:r>
      <w:r w:rsidR="00CC79FF">
        <w:rPr>
          <w:sz w:val="22"/>
        </w:rPr>
        <w:t xml:space="preserve">Executive Office of </w:t>
      </w:r>
      <w:r w:rsidR="00CC24F7">
        <w:rPr>
          <w:sz w:val="22"/>
        </w:rPr>
        <w:t>H</w:t>
      </w:r>
      <w:r w:rsidR="002F2CB2">
        <w:rPr>
          <w:sz w:val="22"/>
        </w:rPr>
        <w:t xml:space="preserve">ousing and </w:t>
      </w:r>
      <w:r w:rsidR="00CC79FF">
        <w:rPr>
          <w:sz w:val="22"/>
        </w:rPr>
        <w:t xml:space="preserve">Livable </w:t>
      </w:r>
      <w:r w:rsidR="002F2CB2">
        <w:rPr>
          <w:sz w:val="22"/>
        </w:rPr>
        <w:t>Communit</w:t>
      </w:r>
      <w:r w:rsidR="00CC79FF">
        <w:rPr>
          <w:sz w:val="22"/>
        </w:rPr>
        <w:t>ies</w:t>
      </w:r>
      <w:r w:rsidR="00AA7416">
        <w:rPr>
          <w:sz w:val="22"/>
        </w:rPr>
        <w:t>.</w:t>
      </w:r>
    </w:p>
    <w:p w14:paraId="0367EB48" w14:textId="77777777" w:rsidR="00AB0627" w:rsidRDefault="00AB0627">
      <w:pPr>
        <w:pStyle w:val="BodyText"/>
        <w:tabs>
          <w:tab w:val="clear" w:pos="0"/>
          <w:tab w:val="left" w:pos="7200"/>
          <w:tab w:val="left" w:pos="7920"/>
        </w:tabs>
        <w:rPr>
          <w:shd w:val="clear" w:color="auto" w:fill="C0C0C0"/>
        </w:rPr>
      </w:pPr>
    </w:p>
    <w:p w14:paraId="44B9D90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b/>
          <w:sz w:val="22"/>
        </w:rPr>
      </w:pPr>
      <w:r>
        <w:rPr>
          <w:b/>
          <w:sz w:val="22"/>
        </w:rPr>
        <w:t>9.4</w:t>
      </w:r>
      <w:r>
        <w:rPr>
          <w:b/>
          <w:sz w:val="22"/>
        </w:rPr>
        <w:tab/>
      </w:r>
      <w:r>
        <w:rPr>
          <w:b/>
          <w:sz w:val="22"/>
          <w:u w:val="single"/>
        </w:rPr>
        <w:t>Project Phasing</w:t>
      </w:r>
      <w:r>
        <w:rPr>
          <w:b/>
          <w:sz w:val="22"/>
        </w:rPr>
        <w:t xml:space="preserve">. </w:t>
      </w:r>
      <w:r>
        <w:rPr>
          <w:sz w:val="22"/>
        </w:rPr>
        <w:t xml:space="preserve">An Applicant may propose, in a Plan Approval submission, that a Project be developed in phases, provided that the submission shows the full buildout of the Project and all associated impacts as of the completion of the final phase, and subject to the approval of the PAA.  Any phased </w:t>
      </w:r>
      <w:r w:rsidR="002050CC">
        <w:rPr>
          <w:sz w:val="22"/>
        </w:rPr>
        <w:t>P</w:t>
      </w:r>
      <w:r>
        <w:rPr>
          <w:sz w:val="22"/>
        </w:rPr>
        <w:t>roject shall comply with the provisions of Section 6.9.</w:t>
      </w:r>
      <w:r>
        <w:rPr>
          <w:b/>
          <w:sz w:val="22"/>
        </w:rPr>
        <w:t xml:space="preserve"> </w:t>
      </w:r>
    </w:p>
    <w:p w14:paraId="28C8163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b/>
          <w:sz w:val="22"/>
        </w:rPr>
      </w:pPr>
    </w:p>
    <w:p w14:paraId="1F099580"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sz w:val="22"/>
        </w:rPr>
      </w:pPr>
    </w:p>
    <w:p w14:paraId="4DB90E9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r>
        <w:rPr>
          <w:b/>
          <w:sz w:val="22"/>
        </w:rPr>
        <w:t>10</w:t>
      </w:r>
      <w:proofErr w:type="gramStart"/>
      <w:r>
        <w:rPr>
          <w:b/>
          <w:sz w:val="22"/>
        </w:rPr>
        <w:t>.</w:t>
      </w:r>
      <w:r>
        <w:rPr>
          <w:sz w:val="22"/>
        </w:rPr>
        <w:t xml:space="preserve"> </w:t>
      </w:r>
      <w:r>
        <w:rPr>
          <w:sz w:val="22"/>
        </w:rPr>
        <w:tab/>
      </w:r>
      <w:r>
        <w:rPr>
          <w:b/>
          <w:caps/>
          <w:sz w:val="22"/>
        </w:rPr>
        <w:t>PLAN</w:t>
      </w:r>
      <w:proofErr w:type="gramEnd"/>
      <w:r>
        <w:rPr>
          <w:b/>
          <w:caps/>
          <w:sz w:val="22"/>
        </w:rPr>
        <w:t xml:space="preserve"> APPROVAL PROCEDURES</w:t>
      </w:r>
    </w:p>
    <w:p w14:paraId="4F718E7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p>
    <w:p w14:paraId="5272923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60" w:lineRule="exact"/>
        <w:ind w:left="720" w:right="720"/>
        <w:rPr>
          <w:sz w:val="22"/>
        </w:rPr>
      </w:pPr>
      <w:r>
        <w:rPr>
          <w:b/>
          <w:sz w:val="22"/>
        </w:rPr>
        <w:t xml:space="preserve">10.1 </w:t>
      </w:r>
      <w:r>
        <w:rPr>
          <w:b/>
          <w:sz w:val="22"/>
          <w:u w:val="single"/>
        </w:rPr>
        <w:t>Preapplication</w:t>
      </w:r>
      <w:r>
        <w:rPr>
          <w:b/>
          <w:sz w:val="22"/>
        </w:rPr>
        <w:t>.</w:t>
      </w:r>
      <w:r>
        <w:rPr>
          <w:sz w:val="22"/>
        </w:rPr>
        <w:t xml:space="preserve">  Prior to the submittal of a Plan Approval submission, a “Concept Plan” may be submitted to help guide the development of the definitive submission for Project buildout and individual elements thereof.   </w:t>
      </w:r>
      <w:r w:rsidR="00695FF9">
        <w:rPr>
          <w:sz w:val="22"/>
        </w:rPr>
        <w:t>If submitted, s</w:t>
      </w:r>
      <w:r>
        <w:rPr>
          <w:sz w:val="22"/>
        </w:rPr>
        <w:t>uch Concept Plan should reflect the following:</w:t>
      </w:r>
    </w:p>
    <w:p w14:paraId="106029E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1</w:t>
      </w:r>
      <w:proofErr w:type="gramStart"/>
      <w:r>
        <w:rPr>
          <w:sz w:val="22"/>
        </w:rPr>
        <w:t xml:space="preserve">.  </w:t>
      </w:r>
      <w:r>
        <w:rPr>
          <w:sz w:val="22"/>
        </w:rPr>
        <w:tab/>
      </w:r>
      <w:proofErr w:type="gramEnd"/>
      <w:r>
        <w:rPr>
          <w:sz w:val="22"/>
        </w:rPr>
        <w:t xml:space="preserve">Overall building envelope </w:t>
      </w:r>
      <w:proofErr w:type="gramStart"/>
      <w:r>
        <w:rPr>
          <w:sz w:val="22"/>
        </w:rPr>
        <w:t>areas;</w:t>
      </w:r>
      <w:proofErr w:type="gramEnd"/>
    </w:p>
    <w:p w14:paraId="5434B8F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2</w:t>
      </w:r>
      <w:proofErr w:type="gramStart"/>
      <w:r>
        <w:rPr>
          <w:sz w:val="22"/>
        </w:rPr>
        <w:t xml:space="preserve">.  </w:t>
      </w:r>
      <w:r>
        <w:rPr>
          <w:sz w:val="22"/>
        </w:rPr>
        <w:tab/>
      </w:r>
      <w:proofErr w:type="gramEnd"/>
      <w:r>
        <w:rPr>
          <w:sz w:val="22"/>
        </w:rPr>
        <w:t>Open space and natural resource areas; and</w:t>
      </w:r>
    </w:p>
    <w:p w14:paraId="05A9D0F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3</w:t>
      </w:r>
      <w:proofErr w:type="gramStart"/>
      <w:r>
        <w:rPr>
          <w:sz w:val="22"/>
        </w:rPr>
        <w:t xml:space="preserve">.  </w:t>
      </w:r>
      <w:r>
        <w:rPr>
          <w:sz w:val="22"/>
        </w:rPr>
        <w:tab/>
      </w:r>
      <w:proofErr w:type="gramEnd"/>
      <w:r>
        <w:rPr>
          <w:sz w:val="22"/>
        </w:rPr>
        <w:t>General site improvements, groupings of buildings, and proposed land uses.</w:t>
      </w:r>
    </w:p>
    <w:p w14:paraId="5EC1CA9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 xml:space="preserve">The Concept Plan is intended to be used as a tool for both the </w:t>
      </w:r>
      <w:r w:rsidR="002050CC">
        <w:rPr>
          <w:sz w:val="22"/>
        </w:rPr>
        <w:t>A</w:t>
      </w:r>
      <w:r>
        <w:rPr>
          <w:sz w:val="22"/>
        </w:rPr>
        <w:t xml:space="preserve">pplicant and the PAA to ensure that the proposed Project design will be consistent with the Design Standards and </w:t>
      </w:r>
      <w:r>
        <w:rPr>
          <w:sz w:val="22"/>
        </w:rPr>
        <w:lastRenderedPageBreak/>
        <w:t xml:space="preserve">other requirements of the SGOD. </w:t>
      </w:r>
    </w:p>
    <w:p w14:paraId="4B8644F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911B65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 xml:space="preserve">10.2   </w:t>
      </w:r>
      <w:r>
        <w:rPr>
          <w:b/>
          <w:sz w:val="22"/>
          <w:u w:val="single"/>
        </w:rPr>
        <w:t>Required Submittals</w:t>
      </w:r>
      <w:r>
        <w:rPr>
          <w:b/>
          <w:sz w:val="22"/>
        </w:rPr>
        <w:t>.</w:t>
      </w:r>
      <w:r>
        <w:rPr>
          <w:sz w:val="22"/>
        </w:rPr>
        <w:t xml:space="preserve"> An application for Plan Approval shall be submitted to the PAA on the form provided by the PAA</w:t>
      </w:r>
      <w:r w:rsidR="00B70E52">
        <w:rPr>
          <w:sz w:val="22"/>
        </w:rPr>
        <w:t xml:space="preserve"> and approved by </w:t>
      </w:r>
      <w:r w:rsidR="00CC79FF">
        <w:rPr>
          <w:sz w:val="22"/>
        </w:rPr>
        <w:t>EOHLC</w:t>
      </w:r>
      <w:r>
        <w:rPr>
          <w:sz w:val="22"/>
        </w:rPr>
        <w:t>, [along with application fee(s)] which shall be as set forth in the PAA Regulations.   The application shall be accompanied by such plans and documents as may be required and set forth in the PAA Regulations. For any Project that is subject to the Affordability requirements of Section 6.0, the application shall be accompanied by all materials required under Section 6.3.   All site plans shall be prepared by a certified architect, landscape architect, and/or a civil engineer registered in the Commonwealth of Massachusetts.  All landscape plans shall be prepared by a certified landscape architect registered in the Commonwealth of Massachusetts.  All building elevations shall be prepared by a certified architect registered in the Commonwealth of Massachusetts. All plans shall be signed and stamped, and drawings prepared at a scale of [</w:t>
      </w:r>
      <w:proofErr w:type="gramStart"/>
      <w:r>
        <w:rPr>
          <w:sz w:val="22"/>
        </w:rPr>
        <w:t>one inch</w:t>
      </w:r>
      <w:proofErr w:type="gramEnd"/>
      <w:r>
        <w:rPr>
          <w:sz w:val="22"/>
        </w:rPr>
        <w:t xml:space="preserve"> equals forty feet (1"=40') or larger], or at a scale as approved in advance by the PAA.  </w:t>
      </w:r>
    </w:p>
    <w:p w14:paraId="378C067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1DFB56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trike/>
          <w:sz w:val="22"/>
        </w:rPr>
      </w:pPr>
      <w:r>
        <w:rPr>
          <w:b/>
          <w:sz w:val="22"/>
        </w:rPr>
        <w:t xml:space="preserve">10.3 </w:t>
      </w:r>
      <w:r>
        <w:rPr>
          <w:b/>
          <w:sz w:val="22"/>
          <w:u w:val="single"/>
        </w:rPr>
        <w:t>Filing</w:t>
      </w:r>
      <w:r>
        <w:rPr>
          <w:b/>
          <w:sz w:val="22"/>
        </w:rPr>
        <w:t>.</w:t>
      </w:r>
      <w:r>
        <w:rPr>
          <w:sz w:val="22"/>
        </w:rPr>
        <w:t xml:space="preserve">  An </w:t>
      </w:r>
      <w:r w:rsidR="00005FE6">
        <w:rPr>
          <w:sz w:val="22"/>
        </w:rPr>
        <w:t>A</w:t>
      </w:r>
      <w:r>
        <w:rPr>
          <w:sz w:val="22"/>
        </w:rPr>
        <w:t>pplicant for Plan Approval shall file the required number of copies of the application form and the other required submittals as set forth in the PAA Regulations with the [City/Town] Clerk and a copy of the application including the date of filing certified by the [City/Town] Clerk shall be filed forthwith with the PAA.</w:t>
      </w:r>
    </w:p>
    <w:p w14:paraId="4E3F0B8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3AA357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10.4 </w:t>
      </w:r>
      <w:r>
        <w:rPr>
          <w:b/>
          <w:sz w:val="22"/>
          <w:u w:val="single"/>
        </w:rPr>
        <w:t>Circulation to Other Boards</w:t>
      </w:r>
      <w:r>
        <w:rPr>
          <w:b/>
          <w:sz w:val="22"/>
        </w:rPr>
        <w:t>.</w:t>
      </w:r>
      <w:r>
        <w:rPr>
          <w:sz w:val="22"/>
        </w:rPr>
        <w:t xml:space="preserve">  Upon receipt of the </w:t>
      </w:r>
      <w:r w:rsidR="00542855">
        <w:rPr>
          <w:sz w:val="22"/>
        </w:rPr>
        <w:t>a</w:t>
      </w:r>
      <w:r>
        <w:rPr>
          <w:sz w:val="22"/>
        </w:rPr>
        <w:t>pplication, the PAA shall immediately provide a copy of the application materials to the [Select Board / City Council], Board of Appeals, Board of Health, Conservation Commission, Fire Department, Police Department, Building Commissioner, Department of Public</w:t>
      </w:r>
      <w:r w:rsidR="000B6ACA">
        <w:rPr>
          <w:sz w:val="22"/>
        </w:rPr>
        <w:t xml:space="preserve"> Works, </w:t>
      </w:r>
      <w:r w:rsidR="006B7B9B">
        <w:rPr>
          <w:sz w:val="22"/>
        </w:rPr>
        <w:t>any identified</w:t>
      </w:r>
      <w:r w:rsidR="000B6ACA">
        <w:rPr>
          <w:sz w:val="22"/>
        </w:rPr>
        <w:t xml:space="preserve"> Monitoring Agent</w:t>
      </w:r>
      <w:r>
        <w:rPr>
          <w:sz w:val="22"/>
        </w:rPr>
        <w:t xml:space="preserve"> (for any Project subject to the Affordab</w:t>
      </w:r>
      <w:r w:rsidR="006B7B9B">
        <w:rPr>
          <w:sz w:val="22"/>
        </w:rPr>
        <w:t>le Housing</w:t>
      </w:r>
      <w:r>
        <w:rPr>
          <w:sz w:val="22"/>
        </w:rPr>
        <w:t xml:space="preserve"> requirements of Section 6.0),</w:t>
      </w:r>
      <w:r>
        <w:t xml:space="preserve"> </w:t>
      </w:r>
      <w:r>
        <w:rPr>
          <w:sz w:val="22"/>
        </w:rPr>
        <w:t xml:space="preserve">and other municipal officers, agencies or boards for comment, and any such board, agency or officer shall provide any written comments within 60 days of its receipt of a copy of the plan and application for approval. </w:t>
      </w:r>
    </w:p>
    <w:p w14:paraId="13D15CD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1E3525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10.5 </w:t>
      </w:r>
      <w:r>
        <w:rPr>
          <w:b/>
          <w:sz w:val="22"/>
          <w:u w:val="single"/>
        </w:rPr>
        <w:t>Hearing</w:t>
      </w:r>
      <w:r>
        <w:rPr>
          <w:b/>
          <w:sz w:val="22"/>
        </w:rPr>
        <w:t xml:space="preserve">.  </w:t>
      </w:r>
      <w:r>
        <w:rPr>
          <w:sz w:val="22"/>
        </w:rPr>
        <w:t xml:space="preserve">The PAA shall hold a public hearing for which notice has been given as provided in Section 11 of G.L. Chapter 40A. The decision of the PAA shall be made, and a written notice of the decision filed with the [City/ Town] Clerk, within 120 days of </w:t>
      </w:r>
      <w:proofErr w:type="gramStart"/>
      <w:r>
        <w:rPr>
          <w:sz w:val="22"/>
        </w:rPr>
        <w:t>the receipt</w:t>
      </w:r>
      <w:proofErr w:type="gramEnd"/>
      <w:r>
        <w:rPr>
          <w:sz w:val="22"/>
        </w:rPr>
        <w:t xml:space="preserve"> of the application by the [City/ Town] Clerk. The required time limits for such action may be extended by written agreement between the </w:t>
      </w:r>
      <w:r w:rsidR="00860250">
        <w:rPr>
          <w:sz w:val="22"/>
        </w:rPr>
        <w:t>A</w:t>
      </w:r>
      <w:r>
        <w:rPr>
          <w:sz w:val="22"/>
        </w:rPr>
        <w:t xml:space="preserve">pplicant and the PAA, with a copy of such agreement being filed in the office of the [City / Town] Clerk. Failure of the PAA to </w:t>
      </w:r>
      <w:proofErr w:type="gramStart"/>
      <w:r>
        <w:rPr>
          <w:sz w:val="22"/>
        </w:rPr>
        <w:t>take action</w:t>
      </w:r>
      <w:proofErr w:type="gramEnd"/>
      <w:r>
        <w:rPr>
          <w:sz w:val="22"/>
        </w:rPr>
        <w:t xml:space="preserve"> within said 120 days or extended time, if applicable, shall be deemed to be an approval of the Plan Approval</w:t>
      </w:r>
      <w:r>
        <w:t xml:space="preserve"> </w:t>
      </w:r>
      <w:r>
        <w:rPr>
          <w:sz w:val="22"/>
        </w:rPr>
        <w:t>application.</w:t>
      </w:r>
    </w:p>
    <w:p w14:paraId="68DA89DA" w14:textId="77777777" w:rsidR="00AB0627" w:rsidRDefault="00AB0627" w:rsidP="00D1634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r>
        <w:rPr>
          <w:sz w:val="22"/>
        </w:rPr>
        <w:t xml:space="preserve"> </w:t>
      </w:r>
    </w:p>
    <w:p w14:paraId="22E75D8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10.6</w:t>
      </w:r>
      <w:r>
        <w:rPr>
          <w:sz w:val="22"/>
        </w:rPr>
        <w:t xml:space="preserve"> </w:t>
      </w:r>
      <w:r>
        <w:rPr>
          <w:b/>
          <w:sz w:val="22"/>
          <w:u w:val="single"/>
        </w:rPr>
        <w:t>Peer Review.</w:t>
      </w:r>
      <w:r>
        <w:rPr>
          <w:sz w:val="22"/>
        </w:rPr>
        <w:t xml:space="preserve">  The </w:t>
      </w:r>
      <w:r w:rsidR="00860250">
        <w:rPr>
          <w:sz w:val="22"/>
        </w:rPr>
        <w:t>A</w:t>
      </w:r>
      <w:r>
        <w:rPr>
          <w:sz w:val="22"/>
        </w:rPr>
        <w:t xml:space="preserve">pplicant shall be required to pay for reasonable consulting fees to provide peer review of the Plan Approval application, pursuant to G.L. Chapter 40R, Section 11(a).  Such fees shall be held by the [City / Town] in a separate account and used only for </w:t>
      </w:r>
      <w:proofErr w:type="gramStart"/>
      <w:r>
        <w:rPr>
          <w:sz w:val="22"/>
        </w:rPr>
        <w:t>expenses  associated</w:t>
      </w:r>
      <w:proofErr w:type="gramEnd"/>
      <w:r>
        <w:rPr>
          <w:sz w:val="22"/>
        </w:rPr>
        <w:t xml:space="preserve"> with the review of the application by outside consultants, including, but not limited </w:t>
      </w:r>
      <w:proofErr w:type="gramStart"/>
      <w:r>
        <w:rPr>
          <w:sz w:val="22"/>
        </w:rPr>
        <w:t>to,  attorneys</w:t>
      </w:r>
      <w:proofErr w:type="gramEnd"/>
      <w:r>
        <w:rPr>
          <w:sz w:val="22"/>
        </w:rPr>
        <w:t xml:space="preserve">, engineers, urban designers, housing consultants, planners, and others.  Any surplus remaining after the completion of such review, including any interest accrued, shall be returned to the </w:t>
      </w:r>
      <w:r w:rsidR="00860250">
        <w:rPr>
          <w:sz w:val="22"/>
        </w:rPr>
        <w:t>A</w:t>
      </w:r>
      <w:r>
        <w:rPr>
          <w:sz w:val="22"/>
        </w:rPr>
        <w:t>pplicant forthwith.</w:t>
      </w:r>
    </w:p>
    <w:p w14:paraId="20FB6B5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850DE83" w14:textId="77777777" w:rsidR="00D16347" w:rsidRDefault="00D1634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1752A8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lastRenderedPageBreak/>
        <w:t>11</w:t>
      </w:r>
      <w:proofErr w:type="gramStart"/>
      <w:r>
        <w:rPr>
          <w:b/>
          <w:sz w:val="22"/>
        </w:rPr>
        <w:t xml:space="preserve">. </w:t>
      </w:r>
      <w:r>
        <w:rPr>
          <w:b/>
          <w:sz w:val="22"/>
        </w:rPr>
        <w:tab/>
        <w:t>PLAN</w:t>
      </w:r>
      <w:proofErr w:type="gramEnd"/>
      <w:r>
        <w:rPr>
          <w:b/>
          <w:sz w:val="22"/>
        </w:rPr>
        <w:t xml:space="preserve"> APPROVAL </w:t>
      </w:r>
      <w:r>
        <w:rPr>
          <w:b/>
          <w:caps/>
          <w:sz w:val="22"/>
        </w:rPr>
        <w:t>DecisionS</w:t>
      </w:r>
    </w:p>
    <w:p w14:paraId="06EC1AF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AD40F0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b/>
          <w:sz w:val="22"/>
        </w:rPr>
        <w:t xml:space="preserve">11.1 </w:t>
      </w:r>
      <w:r>
        <w:rPr>
          <w:b/>
          <w:sz w:val="22"/>
          <w:u w:val="single"/>
        </w:rPr>
        <w:t>Plan Approval</w:t>
      </w:r>
      <w:r>
        <w:rPr>
          <w:b/>
          <w:sz w:val="22"/>
        </w:rPr>
        <w:t>.</w:t>
      </w:r>
      <w:r>
        <w:rPr>
          <w:sz w:val="22"/>
        </w:rPr>
        <w:t xml:space="preserve">  Plan Approval shall be granted where the PAA finds that:</w:t>
      </w:r>
    </w:p>
    <w:p w14:paraId="2450C6C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1</w:t>
      </w:r>
      <w:proofErr w:type="gramStart"/>
      <w:r>
        <w:rPr>
          <w:sz w:val="22"/>
        </w:rPr>
        <w:t xml:space="preserve">.   </w:t>
      </w:r>
      <w:r>
        <w:rPr>
          <w:sz w:val="22"/>
        </w:rPr>
        <w:tab/>
        <w:t>the</w:t>
      </w:r>
      <w:proofErr w:type="gramEnd"/>
      <w:r>
        <w:rPr>
          <w:sz w:val="22"/>
        </w:rPr>
        <w:t xml:space="preserve"> </w:t>
      </w:r>
      <w:r w:rsidR="00860250">
        <w:rPr>
          <w:sz w:val="22"/>
        </w:rPr>
        <w:t>A</w:t>
      </w:r>
      <w:r>
        <w:rPr>
          <w:sz w:val="22"/>
        </w:rPr>
        <w:t>pplicant has submitted the required fees and information as set forth in the PAA Regulations; and</w:t>
      </w:r>
    </w:p>
    <w:p w14:paraId="49E6E34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2</w:t>
      </w:r>
      <w:proofErr w:type="gramStart"/>
      <w:r>
        <w:rPr>
          <w:sz w:val="22"/>
        </w:rPr>
        <w:t xml:space="preserve">.  </w:t>
      </w:r>
      <w:r>
        <w:rPr>
          <w:sz w:val="22"/>
        </w:rPr>
        <w:tab/>
      </w:r>
      <w:proofErr w:type="gramEnd"/>
      <w:r>
        <w:rPr>
          <w:sz w:val="22"/>
        </w:rPr>
        <w:t xml:space="preserve">the Project as described in the application meets </w:t>
      </w:r>
      <w:proofErr w:type="gramStart"/>
      <w:r>
        <w:rPr>
          <w:sz w:val="22"/>
        </w:rPr>
        <w:t>all of</w:t>
      </w:r>
      <w:proofErr w:type="gramEnd"/>
      <w:r>
        <w:rPr>
          <w:sz w:val="22"/>
        </w:rPr>
        <w:t xml:space="preserve"> the requirements and standards set forth in this Section [x] and the PAA Regulations, or a waiver has been granted therefrom; and</w:t>
      </w:r>
    </w:p>
    <w:p w14:paraId="39AACDB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3</w:t>
      </w:r>
      <w:proofErr w:type="gramStart"/>
      <w:r>
        <w:rPr>
          <w:sz w:val="22"/>
        </w:rPr>
        <w:t xml:space="preserve">.  </w:t>
      </w:r>
      <w:r>
        <w:rPr>
          <w:sz w:val="22"/>
        </w:rPr>
        <w:tab/>
      </w:r>
      <w:proofErr w:type="gramEnd"/>
      <w:r>
        <w:rPr>
          <w:sz w:val="22"/>
        </w:rPr>
        <w:t xml:space="preserve">any </w:t>
      </w:r>
      <w:proofErr w:type="gramStart"/>
      <w:r>
        <w:rPr>
          <w:sz w:val="22"/>
        </w:rPr>
        <w:t>extraordinary</w:t>
      </w:r>
      <w:proofErr w:type="gramEnd"/>
      <w:r>
        <w:rPr>
          <w:sz w:val="22"/>
        </w:rPr>
        <w:t xml:space="preserve"> adverse potential impacts of the Project on nearby properties have been adequately mitigated.</w:t>
      </w:r>
    </w:p>
    <w:p w14:paraId="68A395D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t>For a Project subject to the Affordability requirements of Section 6.0, compliance with condition (2) above shall include written confirma</w:t>
      </w:r>
      <w:r w:rsidR="000B6ACA">
        <w:rPr>
          <w:sz w:val="22"/>
        </w:rPr>
        <w:t>tion by the Monitoring Agent</w:t>
      </w:r>
      <w:r>
        <w:rPr>
          <w:sz w:val="22"/>
        </w:rPr>
        <w:t xml:space="preserve"> that all requirements of that Section have been satisfied.  </w:t>
      </w:r>
      <w:r w:rsidR="0012525A" w:rsidRPr="0012525A">
        <w:rPr>
          <w:sz w:val="22"/>
        </w:rPr>
        <w:t xml:space="preserve">Any Plan Approval decision for a Project subject to the </w:t>
      </w:r>
      <w:r w:rsidR="0012525A">
        <w:rPr>
          <w:sz w:val="22"/>
        </w:rPr>
        <w:t>Affordable Housing requirements</w:t>
      </w:r>
      <w:r w:rsidR="0012525A" w:rsidRPr="0012525A">
        <w:rPr>
          <w:sz w:val="22"/>
        </w:rPr>
        <w:t xml:space="preserve"> of Section 6.0 shall specify the term of such </w:t>
      </w:r>
      <w:r w:rsidR="0012525A">
        <w:rPr>
          <w:sz w:val="22"/>
        </w:rPr>
        <w:t>requirements</w:t>
      </w:r>
      <w:r w:rsidR="0012525A" w:rsidRPr="0012525A">
        <w:rPr>
          <w:sz w:val="22"/>
        </w:rPr>
        <w:t xml:space="preserve">, which shall be no less than thirty years.  </w:t>
      </w:r>
      <w:r>
        <w:rPr>
          <w:sz w:val="22"/>
        </w:rPr>
        <w:t xml:space="preserve">The PAA may attach conditions to the Plan Approval decision that are necessary to ensure substantial compliance with this Section </w:t>
      </w:r>
      <w:r w:rsidRPr="009F3759">
        <w:rPr>
          <w:sz w:val="22"/>
        </w:rPr>
        <w:t>[x]</w:t>
      </w:r>
      <w:r>
        <w:rPr>
          <w:sz w:val="22"/>
        </w:rPr>
        <w:t>, or to mitigate any extraordinary adverse potential impacts of the Project on nearby properties.</w:t>
      </w:r>
    </w:p>
    <w:p w14:paraId="66B82C3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p>
    <w:p w14:paraId="42848B3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1DDFCB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b/>
          <w:sz w:val="22"/>
        </w:rPr>
        <w:t xml:space="preserve">11.2 </w:t>
      </w:r>
      <w:r>
        <w:rPr>
          <w:b/>
          <w:sz w:val="22"/>
          <w:u w:val="single"/>
        </w:rPr>
        <w:t>Plan Disapproval</w:t>
      </w:r>
      <w:r>
        <w:rPr>
          <w:b/>
          <w:sz w:val="22"/>
        </w:rPr>
        <w:t>.</w:t>
      </w:r>
      <w:r>
        <w:rPr>
          <w:sz w:val="22"/>
        </w:rPr>
        <w:t xml:space="preserve">  A Plan Approval application may be disapproved only where the PAA finds that:</w:t>
      </w:r>
    </w:p>
    <w:p w14:paraId="6C35181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1.   </w:t>
      </w:r>
      <w:r>
        <w:rPr>
          <w:sz w:val="22"/>
        </w:rPr>
        <w:tab/>
        <w:t xml:space="preserve">the </w:t>
      </w:r>
      <w:r w:rsidR="00860250">
        <w:rPr>
          <w:sz w:val="22"/>
        </w:rPr>
        <w:t>A</w:t>
      </w:r>
      <w:r>
        <w:rPr>
          <w:sz w:val="22"/>
        </w:rPr>
        <w:t>pplicant has not submitted the required fees and information as set forth in the Regulations; or</w:t>
      </w:r>
    </w:p>
    <w:p w14:paraId="4BE98D3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2</w:t>
      </w:r>
      <w:proofErr w:type="gramStart"/>
      <w:r>
        <w:rPr>
          <w:sz w:val="22"/>
        </w:rPr>
        <w:t xml:space="preserve">.  </w:t>
      </w:r>
      <w:r>
        <w:rPr>
          <w:sz w:val="22"/>
        </w:rPr>
        <w:tab/>
      </w:r>
      <w:proofErr w:type="gramEnd"/>
      <w:r>
        <w:rPr>
          <w:sz w:val="22"/>
        </w:rPr>
        <w:t xml:space="preserve">the </w:t>
      </w:r>
      <w:proofErr w:type="gramStart"/>
      <w:r>
        <w:rPr>
          <w:sz w:val="22"/>
        </w:rPr>
        <w:t>Project as</w:t>
      </w:r>
      <w:proofErr w:type="gramEnd"/>
      <w:r>
        <w:rPr>
          <w:sz w:val="22"/>
        </w:rPr>
        <w:t xml:space="preserve"> described in the application does not meet </w:t>
      </w:r>
      <w:proofErr w:type="gramStart"/>
      <w:r>
        <w:rPr>
          <w:sz w:val="22"/>
        </w:rPr>
        <w:t>all of</w:t>
      </w:r>
      <w:proofErr w:type="gramEnd"/>
      <w:r>
        <w:rPr>
          <w:sz w:val="22"/>
        </w:rPr>
        <w:t xml:space="preserve"> the requirements and standards set forth in this Section </w:t>
      </w:r>
      <w:r w:rsidRPr="009F3759">
        <w:rPr>
          <w:sz w:val="22"/>
        </w:rPr>
        <w:t>[x]</w:t>
      </w:r>
      <w:r>
        <w:rPr>
          <w:sz w:val="22"/>
        </w:rPr>
        <w:t xml:space="preserve"> and the PAA Regulations, or that a requested waiver therefrom has not been granted; or</w:t>
      </w:r>
    </w:p>
    <w:p w14:paraId="59DB1147" w14:textId="77777777" w:rsidR="00AB0627" w:rsidRPr="00D16347" w:rsidRDefault="00AB0627" w:rsidP="00D1634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3.  </w:t>
      </w:r>
      <w:r>
        <w:rPr>
          <w:sz w:val="22"/>
        </w:rPr>
        <w:tab/>
        <w:t xml:space="preserve">it is not possible to adequately mitigate </w:t>
      </w:r>
      <w:r w:rsidR="001D22A7">
        <w:rPr>
          <w:sz w:val="22"/>
        </w:rPr>
        <w:t>extraordinary</w:t>
      </w:r>
      <w:r>
        <w:rPr>
          <w:sz w:val="22"/>
        </w:rPr>
        <w:t xml:space="preserve"> adverse </w:t>
      </w:r>
      <w:r w:rsidR="00860250">
        <w:rPr>
          <w:sz w:val="22"/>
        </w:rPr>
        <w:t>P</w:t>
      </w:r>
      <w:r>
        <w:rPr>
          <w:sz w:val="22"/>
        </w:rPr>
        <w:t>roject impacts on nearby properties by means of suitable conditions.</w:t>
      </w:r>
    </w:p>
    <w:p w14:paraId="4432C7A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B21487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11.3 </w:t>
      </w:r>
      <w:r>
        <w:rPr>
          <w:b/>
          <w:sz w:val="22"/>
          <w:u w:val="single"/>
        </w:rPr>
        <w:t>Waivers</w:t>
      </w:r>
      <w:r>
        <w:rPr>
          <w:b/>
          <w:sz w:val="22"/>
        </w:rPr>
        <w:t>.</w:t>
      </w:r>
      <w:r>
        <w:rPr>
          <w:sz w:val="22"/>
        </w:rPr>
        <w:t xml:space="preserve">  Upon the request of the Applicant</w:t>
      </w:r>
      <w:r w:rsidR="002E2935" w:rsidRPr="002E2935">
        <w:rPr>
          <w:szCs w:val="24"/>
        </w:rPr>
        <w:t xml:space="preserve"> </w:t>
      </w:r>
      <w:r w:rsidR="002E2935" w:rsidRPr="002E2935">
        <w:rPr>
          <w:sz w:val="22"/>
        </w:rPr>
        <w:t>and subject to compliance with M.G.L. c. 40R</w:t>
      </w:r>
      <w:r w:rsidR="009F3759">
        <w:rPr>
          <w:sz w:val="22"/>
        </w:rPr>
        <w:t>,</w:t>
      </w:r>
      <w:r w:rsidR="002E2935" w:rsidRPr="002E2935">
        <w:rPr>
          <w:sz w:val="22"/>
        </w:rPr>
        <w:t xml:space="preserve"> 760 CMR 59.00</w:t>
      </w:r>
      <w:r w:rsidR="009F3759">
        <w:rPr>
          <w:sz w:val="22"/>
        </w:rPr>
        <w:t xml:space="preserve"> and Section 6.10</w:t>
      </w:r>
      <w:r>
        <w:rPr>
          <w:sz w:val="22"/>
        </w:rPr>
        <w:t xml:space="preserve">, the Plan Approval Authority may waive dimensional and other requirements of Section </w:t>
      </w:r>
      <w:r w:rsidRPr="009F3759">
        <w:rPr>
          <w:sz w:val="22"/>
        </w:rPr>
        <w:t>[x]</w:t>
      </w:r>
      <w:r>
        <w:rPr>
          <w:sz w:val="22"/>
        </w:rPr>
        <w:t xml:space="preserve">, including the Design Standards, in the interests of design flexibility and overall project quality, and upon a finding of consistency of such variation with the overall purpose and objectives of the SGOD, or if it finds that such waiver will allow the Project to achieve the density, </w:t>
      </w:r>
      <w:r w:rsidR="00923C1C">
        <w:rPr>
          <w:sz w:val="22"/>
        </w:rPr>
        <w:t>a</w:t>
      </w:r>
      <w:r>
        <w:rPr>
          <w:sz w:val="22"/>
        </w:rPr>
        <w:t xml:space="preserve">ffordability, mix of uses, and/or physical character </w:t>
      </w:r>
      <w:r w:rsidR="0088727D">
        <w:rPr>
          <w:sz w:val="22"/>
        </w:rPr>
        <w:t xml:space="preserve">otherwise </w:t>
      </w:r>
      <w:r>
        <w:rPr>
          <w:sz w:val="22"/>
        </w:rPr>
        <w:t>allowable under this Section [x].</w:t>
      </w:r>
    </w:p>
    <w:p w14:paraId="76E633C1" w14:textId="77777777" w:rsidR="00AB0627" w:rsidRDefault="00AB0627" w:rsidP="00D163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right="720"/>
        <w:rPr>
          <w:b/>
          <w:sz w:val="22"/>
        </w:rPr>
      </w:pPr>
    </w:p>
    <w:p w14:paraId="785C5F3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11.4</w:t>
      </w:r>
      <w:r>
        <w:rPr>
          <w:b/>
          <w:sz w:val="22"/>
        </w:rPr>
        <w:tab/>
      </w:r>
      <w:r>
        <w:rPr>
          <w:b/>
          <w:sz w:val="22"/>
          <w:u w:val="single"/>
        </w:rPr>
        <w:t>Project Phasing</w:t>
      </w:r>
      <w:r>
        <w:rPr>
          <w:b/>
          <w:caps/>
          <w:sz w:val="22"/>
        </w:rPr>
        <w:t xml:space="preserve">. </w:t>
      </w:r>
      <w:r>
        <w:rPr>
          <w:sz w:val="22"/>
        </w:rPr>
        <w:t xml:space="preserve">The PAA, as a condition of any Plan Approval, may allow a Project to be phased at the request of the Applicant, or it may require a Project to be phased for the purpose of coordinating its development with the construction of Planned Infrastructure Improvements (as that term is defined under 760 CMR 59.00), or to mitigate any extraordinary adverse Project impacts on nearby properties.  </w:t>
      </w:r>
      <w:r w:rsidR="006D7A92" w:rsidRPr="006D7A92">
        <w:rPr>
          <w:sz w:val="22"/>
        </w:rPr>
        <w:t xml:space="preserve">For Projects that are approved and developed in phases, unless otherwise </w:t>
      </w:r>
      <w:r w:rsidR="006D7A92">
        <w:rPr>
          <w:sz w:val="22"/>
        </w:rPr>
        <w:t xml:space="preserve">explicitly </w:t>
      </w:r>
      <w:r w:rsidR="006D7A92" w:rsidRPr="006D7A92">
        <w:rPr>
          <w:sz w:val="22"/>
        </w:rPr>
        <w:t>approved</w:t>
      </w:r>
      <w:r w:rsidR="006D7A92">
        <w:rPr>
          <w:sz w:val="22"/>
        </w:rPr>
        <w:t xml:space="preserve"> in </w:t>
      </w:r>
      <w:r w:rsidR="006D7A92">
        <w:rPr>
          <w:sz w:val="22"/>
        </w:rPr>
        <w:lastRenderedPageBreak/>
        <w:t>writing</w:t>
      </w:r>
      <w:r w:rsidR="006D7A92" w:rsidRPr="006D7A92">
        <w:rPr>
          <w:sz w:val="22"/>
        </w:rPr>
        <w:t xml:space="preserve"> by </w:t>
      </w:r>
      <w:r w:rsidR="00CC79FF">
        <w:rPr>
          <w:sz w:val="22"/>
        </w:rPr>
        <w:t>EOHLC</w:t>
      </w:r>
      <w:r w:rsidR="006D7A92">
        <w:rPr>
          <w:sz w:val="22"/>
        </w:rPr>
        <w:t xml:space="preserve"> in relation to the specific Project</w:t>
      </w:r>
      <w:r w:rsidR="006D7A92" w:rsidRPr="006D7A92">
        <w:rPr>
          <w:sz w:val="22"/>
        </w:rPr>
        <w:t>, the proportion of Affordable units shall be at least</w:t>
      </w:r>
      <w:r w:rsidR="006D7A92">
        <w:rPr>
          <w:sz w:val="22"/>
        </w:rPr>
        <w:t xml:space="preserve"> </w:t>
      </w:r>
      <w:r w:rsidR="006D7A92" w:rsidRPr="006D7A92">
        <w:rPr>
          <w:sz w:val="22"/>
        </w:rPr>
        <w:t>equal to the minimum percentage of Affordable Housing required under Section 6.1</w:t>
      </w:r>
      <w:r>
        <w:rPr>
          <w:sz w:val="22"/>
        </w:rPr>
        <w:t>.</w:t>
      </w:r>
    </w:p>
    <w:p w14:paraId="0ABE5ED6" w14:textId="77777777" w:rsidR="00AB0627" w:rsidRDefault="00AB0627" w:rsidP="00D163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right="720"/>
        <w:rPr>
          <w:i/>
          <w:sz w:val="22"/>
        </w:rPr>
      </w:pPr>
    </w:p>
    <w:p w14:paraId="4448E9B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b/>
          <w:sz w:val="22"/>
        </w:rPr>
        <w:t xml:space="preserve">11.5 </w:t>
      </w:r>
      <w:r>
        <w:rPr>
          <w:b/>
          <w:sz w:val="22"/>
          <w:u w:val="single"/>
        </w:rPr>
        <w:t>Form of Decision</w:t>
      </w:r>
      <w:r>
        <w:rPr>
          <w:b/>
          <w:sz w:val="22"/>
        </w:rPr>
        <w:t>.</w:t>
      </w:r>
      <w:r>
        <w:rPr>
          <w:sz w:val="22"/>
        </w:rPr>
        <w:t xml:space="preserve">    The PAA shall issue to the </w:t>
      </w:r>
      <w:r w:rsidR="00051C9F">
        <w:rPr>
          <w:sz w:val="22"/>
        </w:rPr>
        <w:t>A</w:t>
      </w:r>
      <w:r>
        <w:rPr>
          <w:sz w:val="22"/>
        </w:rPr>
        <w:t xml:space="preserve">pplicant a copy of its decision containing the name and address of the owner, identifying the land affected, and the plans that </w:t>
      </w:r>
      <w:r w:rsidR="002F6175">
        <w:rPr>
          <w:sz w:val="22"/>
        </w:rPr>
        <w:t>are</w:t>
      </w:r>
      <w:r>
        <w:rPr>
          <w:sz w:val="22"/>
        </w:rPr>
        <w:t xml:space="preserve"> the subject of the decision, and certifying that a copy of the decision has been filed with the [City / Town] Clerk and that all plans referred to in the decision are on file with the PAA.  If twenty (20) days have elapsed after the decision has been filed in the office of the [City / Town] Clerk without an appeal having been filed or if such appeal, having been filed, is dismissed or denied, the [City/Town] Clerk </w:t>
      </w:r>
      <w:proofErr w:type="gramStart"/>
      <w:r>
        <w:rPr>
          <w:sz w:val="22"/>
        </w:rPr>
        <w:t>shall so</w:t>
      </w:r>
      <w:proofErr w:type="gramEnd"/>
      <w:r>
        <w:rPr>
          <w:sz w:val="22"/>
        </w:rPr>
        <w:t xml:space="preserve"> </w:t>
      </w:r>
      <w:proofErr w:type="gramStart"/>
      <w:r>
        <w:rPr>
          <w:sz w:val="22"/>
        </w:rPr>
        <w:t>certify on</w:t>
      </w:r>
      <w:proofErr w:type="gramEnd"/>
      <w:r>
        <w:rPr>
          <w:sz w:val="22"/>
        </w:rPr>
        <w:t xml:space="preserve"> a copy of the decision. If a plan is </w:t>
      </w:r>
      <w:proofErr w:type="gramStart"/>
      <w:r>
        <w:rPr>
          <w:sz w:val="22"/>
        </w:rPr>
        <w:t>approved by reason</w:t>
      </w:r>
      <w:proofErr w:type="gramEnd"/>
      <w:r>
        <w:rPr>
          <w:sz w:val="22"/>
        </w:rPr>
        <w:t xml:space="preserve"> of the failure of the PAA to timely act, the [City/ Town] Clerk shall make such certification on a copy of the application.  A copy of the decision or application bearing such certification shall be recorded in the </w:t>
      </w:r>
      <w:r w:rsidR="00BE0764">
        <w:rPr>
          <w:sz w:val="22"/>
        </w:rPr>
        <w:t>[applicable registry] R</w:t>
      </w:r>
      <w:r>
        <w:rPr>
          <w:sz w:val="22"/>
        </w:rPr>
        <w:t>egistry of</w:t>
      </w:r>
      <w:r w:rsidR="00BE0764">
        <w:rPr>
          <w:sz w:val="22"/>
        </w:rPr>
        <w:t xml:space="preserve"> D</w:t>
      </w:r>
      <w:r>
        <w:rPr>
          <w:sz w:val="22"/>
        </w:rPr>
        <w:t xml:space="preserve">eeds and indexed in the grantor index under the name of the owner of record or recorded and noted on the owner's certificate of title. The fee for recording or registering shall be paid by the </w:t>
      </w:r>
      <w:r w:rsidR="00051C9F">
        <w:rPr>
          <w:sz w:val="22"/>
        </w:rPr>
        <w:t>A</w:t>
      </w:r>
      <w:r>
        <w:rPr>
          <w:sz w:val="22"/>
        </w:rPr>
        <w:t>pplicant.</w:t>
      </w:r>
    </w:p>
    <w:p w14:paraId="3C3B179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r>
        <w:rPr>
          <w:sz w:val="22"/>
        </w:rPr>
        <w:tab/>
      </w:r>
    </w:p>
    <w:p w14:paraId="42054E0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b/>
          <w:sz w:val="22"/>
        </w:rPr>
        <w:t>11.6</w:t>
      </w:r>
      <w:r>
        <w:rPr>
          <w:b/>
          <w:sz w:val="22"/>
        </w:rPr>
        <w:tab/>
      </w:r>
      <w:r>
        <w:rPr>
          <w:b/>
          <w:sz w:val="22"/>
          <w:u w:val="single"/>
        </w:rPr>
        <w:t>Validity of Decision</w:t>
      </w:r>
      <w:r>
        <w:rPr>
          <w:b/>
          <w:sz w:val="22"/>
        </w:rPr>
        <w:t>.</w:t>
      </w:r>
      <w:r>
        <w:rPr>
          <w:sz w:val="22"/>
        </w:rPr>
        <w:t xml:space="preserve"> A Plan Approval shall remain valid and shall run with the land indefinitely, provided that construction has commenced within two</w:t>
      </w:r>
      <w:r w:rsidR="00BE0764">
        <w:rPr>
          <w:sz w:val="22"/>
        </w:rPr>
        <w:t xml:space="preserve"> (2)</w:t>
      </w:r>
      <w:r>
        <w:rPr>
          <w:sz w:val="22"/>
        </w:rPr>
        <w:t xml:space="preserve"> years after the decision is issued, which time shall be extended by the time required to adjudicate any appeal from such approval and which time shall also be extended if the Project proponent is actively pursuing other required permits for the Project or there is other good cause for the failure to commence construction, or as may be provided in a Plan Approval for a multi-phase Project.</w:t>
      </w:r>
    </w:p>
    <w:p w14:paraId="608F4FA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i/>
          <w:sz w:val="22"/>
        </w:rPr>
      </w:pPr>
    </w:p>
    <w:p w14:paraId="74EF0C09" w14:textId="77777777" w:rsidR="00D16347" w:rsidRDefault="00D163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11AD9DB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i/>
          <w:sz w:val="22"/>
        </w:rPr>
      </w:pPr>
      <w:r>
        <w:rPr>
          <w:b/>
          <w:sz w:val="22"/>
        </w:rPr>
        <w:t>12</w:t>
      </w:r>
      <w:proofErr w:type="gramStart"/>
      <w:r>
        <w:rPr>
          <w:b/>
          <w:sz w:val="22"/>
        </w:rPr>
        <w:t xml:space="preserve">.  </w:t>
      </w:r>
      <w:r>
        <w:rPr>
          <w:b/>
          <w:sz w:val="22"/>
        </w:rPr>
        <w:tab/>
      </w:r>
      <w:proofErr w:type="gramEnd"/>
      <w:r>
        <w:rPr>
          <w:b/>
          <w:caps/>
          <w:sz w:val="22"/>
        </w:rPr>
        <w:t>Change in Plans after Approval by PAA</w:t>
      </w:r>
    </w:p>
    <w:p w14:paraId="4C887DC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
    <w:p w14:paraId="2B4DFE4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roofErr w:type="gramStart"/>
      <w:r>
        <w:rPr>
          <w:b/>
          <w:sz w:val="22"/>
        </w:rPr>
        <w:t xml:space="preserve">12.1  </w:t>
      </w:r>
      <w:r>
        <w:rPr>
          <w:b/>
          <w:sz w:val="22"/>
          <w:u w:val="single"/>
        </w:rPr>
        <w:t>Minor</w:t>
      </w:r>
      <w:proofErr w:type="gramEnd"/>
      <w:r>
        <w:rPr>
          <w:b/>
          <w:sz w:val="22"/>
          <w:u w:val="single"/>
        </w:rPr>
        <w:t xml:space="preserve"> Change</w:t>
      </w:r>
      <w:r>
        <w:rPr>
          <w:b/>
          <w:sz w:val="22"/>
        </w:rPr>
        <w:t>.</w:t>
      </w:r>
      <w:r>
        <w:rPr>
          <w:sz w:val="22"/>
        </w:rPr>
        <w:t xml:space="preserve">  After Plan Approval, an </w:t>
      </w:r>
      <w:r w:rsidR="00051C9F">
        <w:rPr>
          <w:sz w:val="22"/>
        </w:rPr>
        <w:t>A</w:t>
      </w:r>
      <w:r>
        <w:rPr>
          <w:sz w:val="22"/>
        </w:rPr>
        <w:t xml:space="preserve">pplicant may apply to make minor changes </w:t>
      </w:r>
      <w:r w:rsidR="00BE0764">
        <w:rPr>
          <w:sz w:val="22"/>
        </w:rPr>
        <w:t>to</w:t>
      </w:r>
      <w:r>
        <w:rPr>
          <w:sz w:val="22"/>
        </w:rPr>
        <w:t xml:space="preserve"> a Project involving minor utility or building orientation adjustments, or minor adjustments to parking or other site details that do not affect the overall buildout or building envelope of the site, or provision of open space, number of housing units, or housing need or affordability features.  Such minor changes must be submitted to the PAA on redlined prints of the approved plan, reflecting the proposed change, and on application forms provided by the PAA</w:t>
      </w:r>
      <w:r>
        <w:rPr>
          <w:b/>
          <w:sz w:val="22"/>
        </w:rPr>
        <w:t xml:space="preserve">.  </w:t>
      </w:r>
      <w:r>
        <w:rPr>
          <w:sz w:val="22"/>
        </w:rPr>
        <w:t>The PAA</w:t>
      </w:r>
      <w:r>
        <w:rPr>
          <w:b/>
          <w:sz w:val="22"/>
        </w:rPr>
        <w:t xml:space="preserve"> </w:t>
      </w:r>
      <w:r>
        <w:rPr>
          <w:sz w:val="22"/>
        </w:rPr>
        <w:t>may authorize such changes at any regularly scheduled meeting, without the need to hold a public hearing.  The PAA shall set forth any decision to approve or deny such minor change by motion and w</w:t>
      </w:r>
      <w:r w:rsidR="0045409D">
        <w:rPr>
          <w:sz w:val="22"/>
        </w:rPr>
        <w:t xml:space="preserve">ritten </w:t>
      </w:r>
      <w:proofErr w:type="gramStart"/>
      <w:r w:rsidR="0045409D">
        <w:rPr>
          <w:sz w:val="22"/>
        </w:rPr>
        <w:t>decision, and</w:t>
      </w:r>
      <w:proofErr w:type="gramEnd"/>
      <w:r w:rsidR="0045409D">
        <w:rPr>
          <w:sz w:val="22"/>
        </w:rPr>
        <w:t xml:space="preserve"> provide a </w:t>
      </w:r>
      <w:r>
        <w:rPr>
          <w:sz w:val="22"/>
        </w:rPr>
        <w:t xml:space="preserve">copy to the </w:t>
      </w:r>
      <w:r w:rsidR="00051C9F">
        <w:rPr>
          <w:sz w:val="22"/>
        </w:rPr>
        <w:t>A</w:t>
      </w:r>
      <w:r>
        <w:rPr>
          <w:sz w:val="22"/>
        </w:rPr>
        <w:t>pplicant for filing with the [City/ Town] Clerk.</w:t>
      </w:r>
    </w:p>
    <w:p w14:paraId="6A20D27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83715E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roofErr w:type="gramStart"/>
      <w:r>
        <w:rPr>
          <w:b/>
          <w:sz w:val="22"/>
        </w:rPr>
        <w:t xml:space="preserve">12.2  </w:t>
      </w:r>
      <w:r>
        <w:rPr>
          <w:b/>
          <w:sz w:val="22"/>
          <w:u w:val="single"/>
        </w:rPr>
        <w:t>Major</w:t>
      </w:r>
      <w:proofErr w:type="gramEnd"/>
      <w:r>
        <w:rPr>
          <w:b/>
          <w:sz w:val="22"/>
          <w:u w:val="single"/>
        </w:rPr>
        <w:t xml:space="preserve"> Change</w:t>
      </w:r>
      <w:r>
        <w:rPr>
          <w:b/>
          <w:sz w:val="22"/>
        </w:rPr>
        <w:t>.</w:t>
      </w:r>
      <w:r>
        <w:rPr>
          <w:sz w:val="22"/>
        </w:rPr>
        <w:t xml:space="preserve"> Those changes deemed by the PAA to constitute a major change </w:t>
      </w:r>
      <w:r w:rsidR="00BE0764">
        <w:rPr>
          <w:sz w:val="22"/>
        </w:rPr>
        <w:t>to</w:t>
      </w:r>
      <w:r>
        <w:rPr>
          <w:sz w:val="22"/>
        </w:rPr>
        <w:t xml:space="preserve"> a Project because of the nature of the change in relation to the prior approved plan, or because such change cannot be appropriately characterized as a minor change as described above, shall be processed by the PAA as a new application for Plan Approval pursuant to Sections 9.0 - through 13.0.</w:t>
      </w:r>
    </w:p>
    <w:p w14:paraId="4450A76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6533A5E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970C70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r>
        <w:rPr>
          <w:b/>
          <w:sz w:val="22"/>
        </w:rPr>
        <w:t>13</w:t>
      </w:r>
      <w:proofErr w:type="gramStart"/>
      <w:r>
        <w:rPr>
          <w:b/>
          <w:sz w:val="22"/>
        </w:rPr>
        <w:t xml:space="preserve">.  </w:t>
      </w:r>
      <w:r>
        <w:rPr>
          <w:b/>
          <w:sz w:val="22"/>
        </w:rPr>
        <w:tab/>
      </w:r>
      <w:proofErr w:type="gramEnd"/>
      <w:r>
        <w:rPr>
          <w:b/>
          <w:caps/>
          <w:sz w:val="22"/>
        </w:rPr>
        <w:t>Design Standards</w:t>
      </w:r>
    </w:p>
    <w:p w14:paraId="468FC97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p>
    <w:p w14:paraId="153061A7" w14:textId="77777777" w:rsidR="00AB0627" w:rsidRDefault="00AB0627">
      <w:pPr>
        <w:widowControl w:val="0"/>
        <w:autoSpaceDE w:val="0"/>
        <w:autoSpaceDN w:val="0"/>
        <w:adjustRightInd w:val="0"/>
        <w:spacing w:line="260" w:lineRule="exact"/>
        <w:ind w:left="720" w:right="720"/>
        <w:rPr>
          <w:i/>
          <w:sz w:val="22"/>
        </w:rPr>
      </w:pPr>
      <w:r>
        <w:rPr>
          <w:b/>
          <w:sz w:val="22"/>
        </w:rPr>
        <w:t>13.1</w:t>
      </w:r>
      <w:r>
        <w:rPr>
          <w:b/>
          <w:sz w:val="22"/>
        </w:rPr>
        <w:tab/>
      </w:r>
      <w:r>
        <w:rPr>
          <w:b/>
          <w:sz w:val="22"/>
          <w:u w:val="single"/>
        </w:rPr>
        <w:t>Adoption of Design Standards</w:t>
      </w:r>
      <w:r>
        <w:rPr>
          <w:sz w:val="22"/>
        </w:rPr>
        <w:t xml:space="preserve">.  Any Project undergoing the Plan Approval process shall be subject to </w:t>
      </w:r>
      <w:r w:rsidR="001F1A54">
        <w:rPr>
          <w:sz w:val="22"/>
        </w:rPr>
        <w:t>D</w:t>
      </w:r>
      <w:r>
        <w:rPr>
          <w:sz w:val="22"/>
        </w:rPr>
        <w:t xml:space="preserve">esign </w:t>
      </w:r>
      <w:r w:rsidR="001F1A54">
        <w:rPr>
          <w:sz w:val="22"/>
        </w:rPr>
        <w:t>S</w:t>
      </w:r>
      <w:r>
        <w:rPr>
          <w:sz w:val="22"/>
        </w:rPr>
        <w:t>tandards [as set forth below in this Section 13.0 (“Design Standards”)] [or] [</w:t>
      </w:r>
      <w:r w:rsidR="00FE6F1E">
        <w:rPr>
          <w:sz w:val="22"/>
        </w:rPr>
        <w:t>referenced in the ordinance or bylaw but contained in a separate document</w:t>
      </w:r>
      <w:r>
        <w:rPr>
          <w:sz w:val="22"/>
        </w:rPr>
        <w:t>].</w:t>
      </w:r>
      <w:r>
        <w:rPr>
          <w:i/>
          <w:sz w:val="22"/>
        </w:rPr>
        <w:t xml:space="preserve"> </w:t>
      </w:r>
    </w:p>
    <w:p w14:paraId="7C1EF677" w14:textId="77777777" w:rsidR="00AB0627" w:rsidRDefault="00AB0627">
      <w:pPr>
        <w:widowControl w:val="0"/>
        <w:autoSpaceDE w:val="0"/>
        <w:autoSpaceDN w:val="0"/>
        <w:adjustRightInd w:val="0"/>
        <w:spacing w:line="260" w:lineRule="exact"/>
        <w:rPr>
          <w:i/>
          <w:sz w:val="22"/>
        </w:rPr>
      </w:pPr>
      <w:r>
        <w:rPr>
          <w:i/>
          <w:sz w:val="22"/>
        </w:rPr>
        <w:t xml:space="preserve"> </w:t>
      </w:r>
    </w:p>
    <w:p w14:paraId="4AE23947" w14:textId="77777777" w:rsidR="00AB0627" w:rsidRDefault="00AB0627">
      <w:pPr>
        <w:widowControl w:val="0"/>
        <w:autoSpaceDE w:val="0"/>
        <w:autoSpaceDN w:val="0"/>
        <w:adjustRightInd w:val="0"/>
        <w:spacing w:after="120" w:line="260" w:lineRule="exact"/>
        <w:ind w:left="720" w:right="720"/>
        <w:rPr>
          <w:sz w:val="22"/>
        </w:rPr>
      </w:pPr>
      <w:r>
        <w:rPr>
          <w:b/>
          <w:sz w:val="22"/>
        </w:rPr>
        <w:t>13.2</w:t>
      </w:r>
      <w:r>
        <w:rPr>
          <w:b/>
          <w:sz w:val="22"/>
        </w:rPr>
        <w:tab/>
      </w:r>
      <w:r>
        <w:rPr>
          <w:b/>
          <w:sz w:val="22"/>
          <w:u w:val="single"/>
        </w:rPr>
        <w:t>Purpose</w:t>
      </w:r>
      <w:r>
        <w:rPr>
          <w:sz w:val="22"/>
        </w:rPr>
        <w:t>. The Design Standards</w:t>
      </w:r>
      <w:r w:rsidR="00FE6F1E">
        <w:rPr>
          <w:sz w:val="22"/>
        </w:rPr>
        <w:t xml:space="preserve"> are adopted to ensure</w:t>
      </w:r>
      <w:r>
        <w:rPr>
          <w:sz w:val="22"/>
        </w:rPr>
        <w:t xml:space="preserve"> that</w:t>
      </w:r>
      <w:bookmarkStart w:id="0" w:name="_Hlk114066380"/>
      <w:r w:rsidR="001F1A54">
        <w:rPr>
          <w:sz w:val="22"/>
        </w:rPr>
        <w:t xml:space="preserve">, to </w:t>
      </w:r>
      <w:proofErr w:type="gramStart"/>
      <w:r w:rsidR="001F1A54">
        <w:rPr>
          <w:sz w:val="22"/>
        </w:rPr>
        <w:t>the</w:t>
      </w:r>
      <w:proofErr w:type="gramEnd"/>
      <w:r w:rsidR="001F1A54">
        <w:rPr>
          <w:sz w:val="22"/>
        </w:rPr>
        <w:t xml:space="preserve"> extent consistent with the Governing Laws and this Section [X],</w:t>
      </w:r>
      <w:r>
        <w:rPr>
          <w:sz w:val="22"/>
        </w:rPr>
        <w:t xml:space="preserve"> </w:t>
      </w:r>
      <w:bookmarkEnd w:id="0"/>
      <w:r>
        <w:rPr>
          <w:sz w:val="22"/>
        </w:rPr>
        <w:t>the physical character of Projects within the SGOD:</w:t>
      </w:r>
    </w:p>
    <w:p w14:paraId="63BC30FB" w14:textId="77777777" w:rsidR="00AB0627" w:rsidRDefault="00AB0627">
      <w:pPr>
        <w:widowControl w:val="0"/>
        <w:autoSpaceDE w:val="0"/>
        <w:autoSpaceDN w:val="0"/>
        <w:adjustRightInd w:val="0"/>
        <w:spacing w:after="120" w:line="260" w:lineRule="exact"/>
        <w:ind w:left="1440" w:right="720" w:hanging="720"/>
        <w:rPr>
          <w:sz w:val="22"/>
        </w:rPr>
      </w:pPr>
      <w:r>
        <w:rPr>
          <w:sz w:val="22"/>
        </w:rPr>
        <w:t>1</w:t>
      </w:r>
      <w:proofErr w:type="gramStart"/>
      <w:r>
        <w:rPr>
          <w:sz w:val="22"/>
        </w:rPr>
        <w:t xml:space="preserve">) </w:t>
      </w:r>
      <w:r>
        <w:rPr>
          <w:sz w:val="22"/>
        </w:rPr>
        <w:tab/>
        <w:t>will</w:t>
      </w:r>
      <w:proofErr w:type="gramEnd"/>
      <w:r>
        <w:rPr>
          <w:sz w:val="22"/>
        </w:rPr>
        <w:t xml:space="preserve"> be complementary to nearby buildings and structures</w:t>
      </w:r>
      <w:bookmarkStart w:id="1" w:name="_Hlk114066748"/>
      <w:r w:rsidR="00D233AD">
        <w:rPr>
          <w:sz w:val="22"/>
        </w:rPr>
        <w:t xml:space="preserve"> to the extent</w:t>
      </w:r>
      <w:r w:rsidR="0084071D">
        <w:rPr>
          <w:sz w:val="22"/>
        </w:rPr>
        <w:t xml:space="preserve"> the PAA finds that</w:t>
      </w:r>
      <w:r w:rsidR="00D233AD">
        <w:rPr>
          <w:sz w:val="22"/>
        </w:rPr>
        <w:t xml:space="preserve"> such buildings and structures </w:t>
      </w:r>
      <w:r w:rsidR="0084071D">
        <w:rPr>
          <w:sz w:val="22"/>
        </w:rPr>
        <w:t>possess</w:t>
      </w:r>
      <w:r w:rsidR="00BD0C5A">
        <w:rPr>
          <w:sz w:val="22"/>
        </w:rPr>
        <w:t xml:space="preserve"> desirable qualities that are suitable to </w:t>
      </w:r>
      <w:proofErr w:type="gramStart"/>
      <w:r w:rsidR="00BD0C5A">
        <w:rPr>
          <w:sz w:val="22"/>
        </w:rPr>
        <w:t>complement</w:t>
      </w:r>
      <w:bookmarkEnd w:id="1"/>
      <w:r>
        <w:rPr>
          <w:sz w:val="22"/>
        </w:rPr>
        <w:t>;</w:t>
      </w:r>
      <w:proofErr w:type="gramEnd"/>
    </w:p>
    <w:p w14:paraId="45B0055E" w14:textId="77777777" w:rsidR="00AB0627" w:rsidRDefault="00AB0627">
      <w:pPr>
        <w:widowControl w:val="0"/>
        <w:autoSpaceDE w:val="0"/>
        <w:autoSpaceDN w:val="0"/>
        <w:adjustRightInd w:val="0"/>
        <w:spacing w:after="120" w:line="260" w:lineRule="exact"/>
        <w:ind w:left="1440" w:right="720" w:hanging="720"/>
        <w:rPr>
          <w:sz w:val="22"/>
        </w:rPr>
      </w:pPr>
      <w:r>
        <w:rPr>
          <w:sz w:val="22"/>
        </w:rPr>
        <w:t xml:space="preserve">2) </w:t>
      </w:r>
      <w:r>
        <w:rPr>
          <w:sz w:val="22"/>
        </w:rPr>
        <w:tab/>
        <w:t>will be consistent with the Comprehensive Housing Plan, an applicable master plan, an area specific plan, or any other plan document adopted by the [City / Town]</w:t>
      </w:r>
      <w:r w:rsidR="001F1A54">
        <w:rPr>
          <w:sz w:val="22"/>
        </w:rPr>
        <w:t xml:space="preserve">, </w:t>
      </w:r>
      <w:bookmarkStart w:id="2" w:name="_Hlk114066851"/>
      <w:r w:rsidR="001F1A54">
        <w:rPr>
          <w:sz w:val="22"/>
        </w:rPr>
        <w:t xml:space="preserve">provided such respective documents have been expressly approved in writing by </w:t>
      </w:r>
      <w:r w:rsidR="00CC79FF">
        <w:rPr>
          <w:sz w:val="22"/>
        </w:rPr>
        <w:t>EOHLC</w:t>
      </w:r>
      <w:r w:rsidR="001F1A54">
        <w:rPr>
          <w:sz w:val="22"/>
        </w:rPr>
        <w:t xml:space="preserve"> as applicable to Projects within the SGOD</w:t>
      </w:r>
      <w:bookmarkEnd w:id="2"/>
      <w:r>
        <w:rPr>
          <w:sz w:val="22"/>
        </w:rPr>
        <w:t>; and</w:t>
      </w:r>
    </w:p>
    <w:p w14:paraId="0CCACE7A" w14:textId="77777777" w:rsidR="00B46C9C" w:rsidRPr="00D16347" w:rsidRDefault="00AB0627" w:rsidP="00D16347">
      <w:pPr>
        <w:pStyle w:val="Block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pPr>
      <w:r>
        <w:t>3</w:t>
      </w:r>
      <w:proofErr w:type="gramStart"/>
      <w:r>
        <w:t xml:space="preserve">) </w:t>
      </w:r>
      <w:r>
        <w:tab/>
        <w:t>will</w:t>
      </w:r>
      <w:proofErr w:type="gramEnd"/>
      <w:r>
        <w:t xml:space="preserve"> provide for high-density quality development consistent with the character of building types, streetscapes, and other community features traditionally found in densely settled areas of the [City / Town] or in the region of the [City / Town].</w:t>
      </w:r>
    </w:p>
    <w:p w14:paraId="5B5FE44D" w14:textId="77777777" w:rsidR="00114F63" w:rsidRDefault="00114F63" w:rsidP="00114F63">
      <w:pPr>
        <w:widowControl w:val="0"/>
        <w:autoSpaceDE w:val="0"/>
        <w:autoSpaceDN w:val="0"/>
        <w:adjustRightInd w:val="0"/>
        <w:spacing w:line="260" w:lineRule="exact"/>
        <w:ind w:right="720"/>
        <w:rPr>
          <w:sz w:val="22"/>
        </w:rPr>
      </w:pPr>
    </w:p>
    <w:p w14:paraId="08C650D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sz w:val="22"/>
        </w:rPr>
      </w:pPr>
    </w:p>
    <w:p w14:paraId="3B180D0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b/>
          <w:sz w:val="22"/>
        </w:rPr>
      </w:pPr>
      <w:r>
        <w:rPr>
          <w:b/>
          <w:sz w:val="22"/>
        </w:rPr>
        <w:t>14.</w:t>
      </w:r>
      <w:r>
        <w:rPr>
          <w:b/>
          <w:sz w:val="22"/>
        </w:rPr>
        <w:tab/>
        <w:t>SEVERABILITY.</w:t>
      </w:r>
    </w:p>
    <w:p w14:paraId="24B916A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
    <w:p w14:paraId="6BA7766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sz w:val="22"/>
        </w:rPr>
        <w:t>If any provision of this Section [x] is found to be invalid by a court of competent jurisdiction, the remainder of Section [x] shall not be affected but shall remain in full force.  The invalidity of any provision of this Section [x] shall not affect the validity of the remainder of the [Town’s/City’s Zoning Bylaw/Ordinance].</w:t>
      </w:r>
    </w:p>
    <w:p w14:paraId="12758CC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42A5AB6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18"/>
        </w:rPr>
      </w:pPr>
    </w:p>
    <w:sectPr w:rsidR="00AB0627" w:rsidSect="009879D4">
      <w:headerReference w:type="default" r:id="rId11"/>
      <w:footerReference w:type="default" r:id="rId12"/>
      <w:pgSz w:w="12240" w:h="15840"/>
      <w:pgMar w:top="1080" w:right="1440" w:bottom="1440" w:left="1440" w:header="864"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75E7" w14:textId="77777777" w:rsidR="00E17681" w:rsidRDefault="00E17681">
      <w:r>
        <w:separator/>
      </w:r>
    </w:p>
  </w:endnote>
  <w:endnote w:type="continuationSeparator" w:id="0">
    <w:p w14:paraId="0F10A10D" w14:textId="77777777" w:rsidR="00E17681" w:rsidRDefault="00E1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0B88" w14:textId="77777777" w:rsidR="00861832" w:rsidRDefault="00861832">
    <w:pPr>
      <w:pStyle w:val="Footer"/>
      <w:jc w:val="right"/>
    </w:pPr>
    <w:r>
      <w:fldChar w:fldCharType="begin"/>
    </w:r>
    <w:r>
      <w:instrText xml:space="preserve"> PAGE   \* MERGEFORMAT </w:instrText>
    </w:r>
    <w:r>
      <w:fldChar w:fldCharType="separate"/>
    </w:r>
    <w:r>
      <w:rPr>
        <w:noProof/>
      </w:rPr>
      <w:t>2</w:t>
    </w:r>
    <w:r>
      <w:rPr>
        <w:noProof/>
      </w:rPr>
      <w:fldChar w:fldCharType="end"/>
    </w:r>
  </w:p>
  <w:p w14:paraId="08F21516" w14:textId="77777777" w:rsidR="00861832" w:rsidRDefault="00BB4AEE">
    <w:pPr>
      <w:pStyle w:val="Footer"/>
    </w:pPr>
    <w:r>
      <w:t xml:space="preserve">40R Smart Growth Zoning Template </w:t>
    </w:r>
    <w:r w:rsidR="00861832">
      <w:t>9/2/2022</w:t>
    </w:r>
  </w:p>
  <w:p w14:paraId="4A1F94B4" w14:textId="77777777" w:rsidR="00861832" w:rsidRDefault="0086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2CD2" w14:textId="77777777" w:rsidR="00E17681" w:rsidRDefault="00E17681">
      <w:r>
        <w:separator/>
      </w:r>
    </w:p>
  </w:footnote>
  <w:footnote w:type="continuationSeparator" w:id="0">
    <w:p w14:paraId="0A67C6F8" w14:textId="77777777" w:rsidR="00E17681" w:rsidRDefault="00E1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E76F" w14:textId="77777777" w:rsidR="002A54D7" w:rsidRPr="00D16347" w:rsidRDefault="00D50785" w:rsidP="00BB4AEE">
    <w:pPr>
      <w:pStyle w:val="Header"/>
      <w:jc w:val="center"/>
      <w:rPr>
        <w:rStyle w:val="PageNumber"/>
        <w:b/>
        <w:i/>
        <w:color w:val="FF0000"/>
        <w:sz w:val="20"/>
      </w:rPr>
    </w:pPr>
    <w:r w:rsidRPr="00B2494A">
      <w:rPr>
        <w:b/>
        <w:color w:val="FF0000"/>
        <w:sz w:val="20"/>
      </w:rPr>
      <w:t>PLEASE RED-LINE ALL CHANGES TO THE SMART GROWTH ZONING TEMPLATE</w:t>
    </w:r>
  </w:p>
  <w:p w14:paraId="596E33FC" w14:textId="77777777" w:rsidR="002A54D7" w:rsidRDefault="002A54D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336"/>
    <w:multiLevelType w:val="hybridMultilevel"/>
    <w:tmpl w:val="FE78E6D2"/>
    <w:lvl w:ilvl="0" w:tplc="A65EE4F8">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A7880"/>
    <w:multiLevelType w:val="multilevel"/>
    <w:tmpl w:val="40FA251A"/>
    <w:lvl w:ilvl="0">
      <w:start w:val="17"/>
      <w:numFmt w:val="decimal"/>
      <w:lvlText w:val="%1"/>
      <w:lvlJc w:val="left"/>
      <w:pPr>
        <w:tabs>
          <w:tab w:val="num" w:pos="960"/>
        </w:tabs>
        <w:ind w:left="960" w:hanging="960"/>
      </w:pPr>
      <w:rPr>
        <w:rFonts w:hint="default"/>
      </w:rPr>
    </w:lvl>
    <w:lvl w:ilvl="1">
      <w:start w:val="10"/>
      <w:numFmt w:val="decimal"/>
      <w:lvlText w:val="%1.%2"/>
      <w:lvlJc w:val="left"/>
      <w:pPr>
        <w:tabs>
          <w:tab w:val="num" w:pos="960"/>
        </w:tabs>
        <w:ind w:left="960" w:hanging="960"/>
      </w:pPr>
      <w:rPr>
        <w:rFonts w:hint="default"/>
      </w:rPr>
    </w:lvl>
    <w:lvl w:ilvl="2">
      <w:start w:val="1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705EAE"/>
    <w:multiLevelType w:val="multilevel"/>
    <w:tmpl w:val="07AA74B2"/>
    <w:lvl w:ilvl="0">
      <w:start w:val="13"/>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5A248D4"/>
    <w:multiLevelType w:val="hybridMultilevel"/>
    <w:tmpl w:val="58BE0120"/>
    <w:lvl w:ilvl="0" w:tplc="B356BC9E">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7B091A"/>
    <w:multiLevelType w:val="multilevel"/>
    <w:tmpl w:val="BDC8221A"/>
    <w:lvl w:ilvl="0">
      <w:start w:val="17"/>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A070F0"/>
    <w:multiLevelType w:val="hybridMultilevel"/>
    <w:tmpl w:val="5600B07A"/>
    <w:lvl w:ilvl="0" w:tplc="154A24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F6712D"/>
    <w:multiLevelType w:val="hybridMultilevel"/>
    <w:tmpl w:val="8B40808E"/>
    <w:lvl w:ilvl="0" w:tplc="65249F50">
      <w:start w:val="1"/>
      <w:numFmt w:val="low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F45E5A"/>
    <w:multiLevelType w:val="multilevel"/>
    <w:tmpl w:val="82C42F7A"/>
    <w:lvl w:ilvl="0">
      <w:start w:val="3"/>
      <w:numFmt w:val="decimal"/>
      <w:lvlText w:val="%1."/>
      <w:lvlJc w:val="left"/>
      <w:pPr>
        <w:tabs>
          <w:tab w:val="num" w:pos="1080"/>
        </w:tabs>
        <w:ind w:left="1080" w:hanging="360"/>
      </w:pPr>
      <w:rPr>
        <w:rFonts w:hint="default"/>
        <w:color w:val="00000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00000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1EC12E9B"/>
    <w:multiLevelType w:val="hybridMultilevel"/>
    <w:tmpl w:val="2D8C689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0AD3435"/>
    <w:multiLevelType w:val="hybridMultilevel"/>
    <w:tmpl w:val="8808FB72"/>
    <w:lvl w:ilvl="0" w:tplc="154A241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4967F6"/>
    <w:multiLevelType w:val="hybridMultilevel"/>
    <w:tmpl w:val="541881EA"/>
    <w:lvl w:ilvl="0" w:tplc="A65EE4F8">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6D2EB4"/>
    <w:multiLevelType w:val="hybridMultilevel"/>
    <w:tmpl w:val="F73C3AA8"/>
    <w:lvl w:ilvl="0" w:tplc="154A24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D5EA87"/>
    <w:multiLevelType w:val="hybridMultilevel"/>
    <w:tmpl w:val="B25486B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33F3576"/>
    <w:multiLevelType w:val="hybridMultilevel"/>
    <w:tmpl w:val="93886846"/>
    <w:lvl w:ilvl="0" w:tplc="7166B1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84C6EA9"/>
    <w:multiLevelType w:val="multilevel"/>
    <w:tmpl w:val="3AB8341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8607F76"/>
    <w:multiLevelType w:val="hybridMultilevel"/>
    <w:tmpl w:val="4E9C2E32"/>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12143C"/>
    <w:multiLevelType w:val="hybridMultilevel"/>
    <w:tmpl w:val="7C3EEFBE"/>
    <w:lvl w:ilvl="0" w:tplc="F7C256E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664ED5"/>
    <w:multiLevelType w:val="hybridMultilevel"/>
    <w:tmpl w:val="2C3ED018"/>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4B68B9"/>
    <w:multiLevelType w:val="multilevel"/>
    <w:tmpl w:val="854C58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2792908"/>
    <w:multiLevelType w:val="hybridMultilevel"/>
    <w:tmpl w:val="B70856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9E7F58"/>
    <w:multiLevelType w:val="multilevel"/>
    <w:tmpl w:val="BDC8221A"/>
    <w:lvl w:ilvl="0">
      <w:start w:val="17"/>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9F14248"/>
    <w:multiLevelType w:val="multilevel"/>
    <w:tmpl w:val="0E98449A"/>
    <w:lvl w:ilvl="0">
      <w:start w:val="1"/>
      <w:numFmt w:val="decimal"/>
      <w:lvlText w:val="%1."/>
      <w:lvlJc w:val="left"/>
      <w:pPr>
        <w:tabs>
          <w:tab w:val="num" w:pos="1080"/>
        </w:tabs>
        <w:ind w:left="1080" w:hanging="360"/>
      </w:pPr>
      <w:rPr>
        <w:rFonts w:hint="default"/>
        <w:color w:val="00000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00000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5B3013B5"/>
    <w:multiLevelType w:val="multilevel"/>
    <w:tmpl w:val="864A31B4"/>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15:restartNumberingAfterBreak="0">
    <w:nsid w:val="5BA2203F"/>
    <w:multiLevelType w:val="hybridMultilevel"/>
    <w:tmpl w:val="75301010"/>
    <w:lvl w:ilvl="0" w:tplc="A65EE4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62C7B15"/>
    <w:multiLevelType w:val="hybridMultilevel"/>
    <w:tmpl w:val="9C641E18"/>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9B05A28"/>
    <w:multiLevelType w:val="hybridMultilevel"/>
    <w:tmpl w:val="9D3C8066"/>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475A32"/>
    <w:multiLevelType w:val="hybridMultilevel"/>
    <w:tmpl w:val="EA0EC2A4"/>
    <w:lvl w:ilvl="0" w:tplc="A65EE4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832046"/>
    <w:multiLevelType w:val="hybridMultilevel"/>
    <w:tmpl w:val="1DC2EEAE"/>
    <w:lvl w:ilvl="0" w:tplc="A25C530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DE12538"/>
    <w:multiLevelType w:val="hybridMultilevel"/>
    <w:tmpl w:val="278ED750"/>
    <w:lvl w:ilvl="0" w:tplc="669A2BA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F90970"/>
    <w:multiLevelType w:val="hybridMultilevel"/>
    <w:tmpl w:val="F9FE296E"/>
    <w:lvl w:ilvl="0" w:tplc="3008CCFA">
      <w:start w:val="3"/>
      <w:numFmt w:val="lowerLetter"/>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FB5A31"/>
    <w:multiLevelType w:val="hybridMultilevel"/>
    <w:tmpl w:val="E4788AD8"/>
    <w:lvl w:ilvl="0" w:tplc="0409000F">
      <w:start w:val="1"/>
      <w:numFmt w:val="decimal"/>
      <w:lvlText w:val="%1."/>
      <w:lvlJc w:val="left"/>
      <w:pPr>
        <w:tabs>
          <w:tab w:val="num" w:pos="360"/>
        </w:tabs>
        <w:ind w:left="360" w:hanging="360"/>
      </w:pPr>
      <w:rPr>
        <w:rFonts w:hint="default"/>
      </w:rPr>
    </w:lvl>
    <w:lvl w:ilvl="1" w:tplc="123CE72E">
      <w:start w:val="1"/>
      <w:numFmt w:val="lowerRoman"/>
      <w:lvlText w:val="%2)"/>
      <w:lvlJc w:val="left"/>
      <w:pPr>
        <w:tabs>
          <w:tab w:val="num" w:pos="1440"/>
        </w:tabs>
        <w:ind w:left="1440" w:hanging="72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817548F"/>
    <w:multiLevelType w:val="hybridMultilevel"/>
    <w:tmpl w:val="6E0A0DFE"/>
    <w:lvl w:ilvl="0" w:tplc="4702DB6C">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A864925"/>
    <w:multiLevelType w:val="hybridMultilevel"/>
    <w:tmpl w:val="8CDA1D92"/>
    <w:lvl w:ilvl="0" w:tplc="A65EE4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403E55"/>
    <w:multiLevelType w:val="hybridMultilevel"/>
    <w:tmpl w:val="223A7DE6"/>
    <w:lvl w:ilvl="0" w:tplc="B34AF17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CA43FE"/>
    <w:multiLevelType w:val="hybridMultilevel"/>
    <w:tmpl w:val="673865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024550497">
    <w:abstractNumId w:val="8"/>
  </w:num>
  <w:num w:numId="2" w16cid:durableId="1155993977">
    <w:abstractNumId w:val="12"/>
  </w:num>
  <w:num w:numId="3" w16cid:durableId="248075799">
    <w:abstractNumId w:val="30"/>
  </w:num>
  <w:num w:numId="4" w16cid:durableId="1809518456">
    <w:abstractNumId w:val="4"/>
  </w:num>
  <w:num w:numId="5" w16cid:durableId="301272420">
    <w:abstractNumId w:val="32"/>
  </w:num>
  <w:num w:numId="6" w16cid:durableId="2024084543">
    <w:abstractNumId w:val="26"/>
  </w:num>
  <w:num w:numId="7" w16cid:durableId="2008439879">
    <w:abstractNumId w:val="23"/>
  </w:num>
  <w:num w:numId="8" w16cid:durableId="1455127279">
    <w:abstractNumId w:val="0"/>
  </w:num>
  <w:num w:numId="9" w16cid:durableId="47654310">
    <w:abstractNumId w:val="10"/>
  </w:num>
  <w:num w:numId="10" w16cid:durableId="194196324">
    <w:abstractNumId w:val="13"/>
  </w:num>
  <w:num w:numId="11" w16cid:durableId="906116003">
    <w:abstractNumId w:val="20"/>
  </w:num>
  <w:num w:numId="12" w16cid:durableId="750541000">
    <w:abstractNumId w:val="24"/>
  </w:num>
  <w:num w:numId="13" w16cid:durableId="662706440">
    <w:abstractNumId w:val="1"/>
  </w:num>
  <w:num w:numId="14" w16cid:durableId="4981351">
    <w:abstractNumId w:val="5"/>
  </w:num>
  <w:num w:numId="15" w16cid:durableId="1466386257">
    <w:abstractNumId w:val="9"/>
  </w:num>
  <w:num w:numId="16" w16cid:durableId="800464170">
    <w:abstractNumId w:val="11"/>
  </w:num>
  <w:num w:numId="17" w16cid:durableId="428625180">
    <w:abstractNumId w:val="25"/>
  </w:num>
  <w:num w:numId="18" w16cid:durableId="1829244513">
    <w:abstractNumId w:val="15"/>
  </w:num>
  <w:num w:numId="19" w16cid:durableId="1589730370">
    <w:abstractNumId w:val="17"/>
  </w:num>
  <w:num w:numId="20" w16cid:durableId="180824722">
    <w:abstractNumId w:val="21"/>
  </w:num>
  <w:num w:numId="21" w16cid:durableId="1523009043">
    <w:abstractNumId w:val="7"/>
  </w:num>
  <w:num w:numId="22" w16cid:durableId="242841863">
    <w:abstractNumId w:val="28"/>
  </w:num>
  <w:num w:numId="23" w16cid:durableId="1434475774">
    <w:abstractNumId w:val="33"/>
  </w:num>
  <w:num w:numId="24" w16cid:durableId="1384867446">
    <w:abstractNumId w:val="19"/>
  </w:num>
  <w:num w:numId="25" w16cid:durableId="53479130">
    <w:abstractNumId w:val="22"/>
  </w:num>
  <w:num w:numId="26" w16cid:durableId="154614317">
    <w:abstractNumId w:val="14"/>
  </w:num>
  <w:num w:numId="27" w16cid:durableId="567230250">
    <w:abstractNumId w:val="18"/>
  </w:num>
  <w:num w:numId="28" w16cid:durableId="2051294912">
    <w:abstractNumId w:val="29"/>
  </w:num>
  <w:num w:numId="29" w16cid:durableId="2122606622">
    <w:abstractNumId w:val="27"/>
  </w:num>
  <w:num w:numId="30" w16cid:durableId="615907780">
    <w:abstractNumId w:val="3"/>
  </w:num>
  <w:num w:numId="31" w16cid:durableId="1824275058">
    <w:abstractNumId w:val="16"/>
  </w:num>
  <w:num w:numId="32" w16cid:durableId="1845899011">
    <w:abstractNumId w:val="31"/>
  </w:num>
  <w:num w:numId="33" w16cid:durableId="1218468326">
    <w:abstractNumId w:val="2"/>
  </w:num>
  <w:num w:numId="34" w16cid:durableId="208492953">
    <w:abstractNumId w:val="6"/>
  </w:num>
  <w:num w:numId="35" w16cid:durableId="41983560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D93"/>
    <w:rsid w:val="00005FE6"/>
    <w:rsid w:val="00023795"/>
    <w:rsid w:val="00026823"/>
    <w:rsid w:val="00036018"/>
    <w:rsid w:val="00043A6D"/>
    <w:rsid w:val="00051C9F"/>
    <w:rsid w:val="00051F43"/>
    <w:rsid w:val="000571E6"/>
    <w:rsid w:val="00064A29"/>
    <w:rsid w:val="0006722E"/>
    <w:rsid w:val="00073F21"/>
    <w:rsid w:val="00096B04"/>
    <w:rsid w:val="000B6ACA"/>
    <w:rsid w:val="000B7BA4"/>
    <w:rsid w:val="000D048F"/>
    <w:rsid w:val="000E5A80"/>
    <w:rsid w:val="00111630"/>
    <w:rsid w:val="00114F63"/>
    <w:rsid w:val="0012525A"/>
    <w:rsid w:val="00150E2F"/>
    <w:rsid w:val="0015179D"/>
    <w:rsid w:val="0017232D"/>
    <w:rsid w:val="001B22DE"/>
    <w:rsid w:val="001D22A7"/>
    <w:rsid w:val="001E0461"/>
    <w:rsid w:val="001E2947"/>
    <w:rsid w:val="001F1A54"/>
    <w:rsid w:val="002050CC"/>
    <w:rsid w:val="00214FC5"/>
    <w:rsid w:val="00216058"/>
    <w:rsid w:val="0024561A"/>
    <w:rsid w:val="0025625A"/>
    <w:rsid w:val="00263A0E"/>
    <w:rsid w:val="00266035"/>
    <w:rsid w:val="00272F2D"/>
    <w:rsid w:val="00273536"/>
    <w:rsid w:val="002A54D7"/>
    <w:rsid w:val="002B0726"/>
    <w:rsid w:val="002E2935"/>
    <w:rsid w:val="002F2CB2"/>
    <w:rsid w:val="002F6175"/>
    <w:rsid w:val="00317AF1"/>
    <w:rsid w:val="00335129"/>
    <w:rsid w:val="00345EE5"/>
    <w:rsid w:val="00360272"/>
    <w:rsid w:val="00386719"/>
    <w:rsid w:val="00394DFF"/>
    <w:rsid w:val="00395086"/>
    <w:rsid w:val="003C11D9"/>
    <w:rsid w:val="003C2DA5"/>
    <w:rsid w:val="003C33B7"/>
    <w:rsid w:val="003E1820"/>
    <w:rsid w:val="004161A1"/>
    <w:rsid w:val="00430D20"/>
    <w:rsid w:val="00452C56"/>
    <w:rsid w:val="0045409D"/>
    <w:rsid w:val="00461E75"/>
    <w:rsid w:val="00464154"/>
    <w:rsid w:val="00467236"/>
    <w:rsid w:val="004A528C"/>
    <w:rsid w:val="004F2FBE"/>
    <w:rsid w:val="00516A6B"/>
    <w:rsid w:val="005248A5"/>
    <w:rsid w:val="00531FA3"/>
    <w:rsid w:val="00542855"/>
    <w:rsid w:val="00551DE0"/>
    <w:rsid w:val="005556EB"/>
    <w:rsid w:val="005742F2"/>
    <w:rsid w:val="005C49AD"/>
    <w:rsid w:val="00606C6E"/>
    <w:rsid w:val="00616DD1"/>
    <w:rsid w:val="00624352"/>
    <w:rsid w:val="00626E5B"/>
    <w:rsid w:val="00666EBC"/>
    <w:rsid w:val="00667444"/>
    <w:rsid w:val="00670B53"/>
    <w:rsid w:val="00685A0E"/>
    <w:rsid w:val="0069492A"/>
    <w:rsid w:val="00695FF9"/>
    <w:rsid w:val="006963C3"/>
    <w:rsid w:val="006A6D10"/>
    <w:rsid w:val="006B102E"/>
    <w:rsid w:val="006B7B9B"/>
    <w:rsid w:val="006D7A92"/>
    <w:rsid w:val="006F1BDA"/>
    <w:rsid w:val="0072083C"/>
    <w:rsid w:val="00721E24"/>
    <w:rsid w:val="00730FBA"/>
    <w:rsid w:val="00731016"/>
    <w:rsid w:val="00794895"/>
    <w:rsid w:val="007C2547"/>
    <w:rsid w:val="007D5C6C"/>
    <w:rsid w:val="007F4D38"/>
    <w:rsid w:val="00823A5A"/>
    <w:rsid w:val="008375DA"/>
    <w:rsid w:val="0084071D"/>
    <w:rsid w:val="0085629D"/>
    <w:rsid w:val="00860250"/>
    <w:rsid w:val="00861832"/>
    <w:rsid w:val="00863266"/>
    <w:rsid w:val="008809C8"/>
    <w:rsid w:val="0088727D"/>
    <w:rsid w:val="008A4FB2"/>
    <w:rsid w:val="008C234D"/>
    <w:rsid w:val="00923C1C"/>
    <w:rsid w:val="00942790"/>
    <w:rsid w:val="00952218"/>
    <w:rsid w:val="00977CDB"/>
    <w:rsid w:val="009861BE"/>
    <w:rsid w:val="009879D4"/>
    <w:rsid w:val="009A279A"/>
    <w:rsid w:val="009C7CF0"/>
    <w:rsid w:val="009D3C0E"/>
    <w:rsid w:val="009D4C84"/>
    <w:rsid w:val="009F3759"/>
    <w:rsid w:val="00A40BF8"/>
    <w:rsid w:val="00A62B21"/>
    <w:rsid w:val="00A75F0F"/>
    <w:rsid w:val="00A932E1"/>
    <w:rsid w:val="00AA525F"/>
    <w:rsid w:val="00AA7416"/>
    <w:rsid w:val="00AB0627"/>
    <w:rsid w:val="00AD182A"/>
    <w:rsid w:val="00AE240D"/>
    <w:rsid w:val="00AE3884"/>
    <w:rsid w:val="00AF6155"/>
    <w:rsid w:val="00B00495"/>
    <w:rsid w:val="00B06681"/>
    <w:rsid w:val="00B10ED5"/>
    <w:rsid w:val="00B339BB"/>
    <w:rsid w:val="00B3558A"/>
    <w:rsid w:val="00B46C9C"/>
    <w:rsid w:val="00B54068"/>
    <w:rsid w:val="00B65BB6"/>
    <w:rsid w:val="00B70E52"/>
    <w:rsid w:val="00B8291F"/>
    <w:rsid w:val="00B919D4"/>
    <w:rsid w:val="00B92A0B"/>
    <w:rsid w:val="00BA430F"/>
    <w:rsid w:val="00BB210C"/>
    <w:rsid w:val="00BB3DD5"/>
    <w:rsid w:val="00BB41AE"/>
    <w:rsid w:val="00BB4AEE"/>
    <w:rsid w:val="00BB5672"/>
    <w:rsid w:val="00BC4C39"/>
    <w:rsid w:val="00BD0C5A"/>
    <w:rsid w:val="00BE0764"/>
    <w:rsid w:val="00BE08BE"/>
    <w:rsid w:val="00C02BFC"/>
    <w:rsid w:val="00C5132A"/>
    <w:rsid w:val="00C63620"/>
    <w:rsid w:val="00C67088"/>
    <w:rsid w:val="00C90A53"/>
    <w:rsid w:val="00CB74F7"/>
    <w:rsid w:val="00CC0E1D"/>
    <w:rsid w:val="00CC14D5"/>
    <w:rsid w:val="00CC24F7"/>
    <w:rsid w:val="00CC41F7"/>
    <w:rsid w:val="00CC79FF"/>
    <w:rsid w:val="00CE1567"/>
    <w:rsid w:val="00CE1998"/>
    <w:rsid w:val="00CF4DC5"/>
    <w:rsid w:val="00D16347"/>
    <w:rsid w:val="00D17163"/>
    <w:rsid w:val="00D233AD"/>
    <w:rsid w:val="00D26607"/>
    <w:rsid w:val="00D50785"/>
    <w:rsid w:val="00D561D6"/>
    <w:rsid w:val="00D63653"/>
    <w:rsid w:val="00D714FF"/>
    <w:rsid w:val="00D74234"/>
    <w:rsid w:val="00D75096"/>
    <w:rsid w:val="00D85548"/>
    <w:rsid w:val="00DB0A06"/>
    <w:rsid w:val="00E131D1"/>
    <w:rsid w:val="00E17681"/>
    <w:rsid w:val="00E179B0"/>
    <w:rsid w:val="00E2611E"/>
    <w:rsid w:val="00E5745F"/>
    <w:rsid w:val="00E64423"/>
    <w:rsid w:val="00E71344"/>
    <w:rsid w:val="00EA0B40"/>
    <w:rsid w:val="00EA1D82"/>
    <w:rsid w:val="00EA4DF6"/>
    <w:rsid w:val="00EB4A23"/>
    <w:rsid w:val="00F139E2"/>
    <w:rsid w:val="00F2629B"/>
    <w:rsid w:val="00F327F0"/>
    <w:rsid w:val="00F437DC"/>
    <w:rsid w:val="00F53708"/>
    <w:rsid w:val="00F57D48"/>
    <w:rsid w:val="00F716F6"/>
    <w:rsid w:val="00F80F28"/>
    <w:rsid w:val="00FB50A9"/>
    <w:rsid w:val="00FB7754"/>
    <w:rsid w:val="00FC5FCB"/>
    <w:rsid w:val="00FE40A7"/>
    <w:rsid w:val="00FE5C11"/>
    <w:rsid w:val="00FE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DE95BB8"/>
  <w15:chartTrackingRefBased/>
  <w15:docId w15:val="{8AA3DB07-EE95-4302-B8EA-012381E9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character" w:customStyle="1" w:styleId="DefaultPar2">
    <w:name w:val="Default Par2"/>
    <w:rPr>
      <w:sz w:val="20"/>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1">
    <w:name w:val="_levn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1">
    <w:name w:val="Default Par1"/>
    <w:rPr>
      <w:sz w:val="20"/>
    </w:rPr>
  </w:style>
  <w:style w:type="character" w:customStyle="1" w:styleId="FootnoteTe1">
    <w:name w:val="Footnote Te1"/>
    <w:basedOn w:val="DefaultParagraphFont"/>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rPr>
      <w:sz w:val="20"/>
    </w:rPr>
  </w:style>
  <w:style w:type="paragraph" w:customStyle="1" w:styleId="section3et">
    <w:name w:val="section 3 et"/>
    <w:basedOn w:val="Normal"/>
    <w:pPr>
      <w:widowControl w:val="0"/>
      <w:ind w:firstLine="605"/>
      <w:jc w:val="both"/>
    </w:pPr>
  </w:style>
  <w:style w:type="paragraph" w:customStyle="1" w:styleId="WPFooter">
    <w:name w:val="WP_Footer"/>
    <w:basedOn w:val="Normal"/>
    <w:pPr>
      <w:widowControl w:val="0"/>
      <w:tabs>
        <w:tab w:val="left" w:pos="0"/>
        <w:tab w:val="center" w:pos="4320"/>
        <w:tab w:val="right" w:pos="8640"/>
      </w:tabs>
    </w:pPr>
  </w:style>
  <w:style w:type="character" w:customStyle="1" w:styleId="WPPageNumb">
    <w:name w:val="WP_Page Numb"/>
    <w:basedOn w:val="DefaultParagraphFont"/>
  </w:style>
  <w:style w:type="character" w:customStyle="1" w:styleId="FootnoteRef">
    <w:name w:val="Footnote Ref"/>
    <w:rPr>
      <w:vertAlign w:val="superscript"/>
    </w:rPr>
  </w:style>
  <w:style w:type="character" w:customStyle="1" w:styleId="FootnoteRe1">
    <w:name w:val="Footnote Re1"/>
    <w:rPr>
      <w:vertAlign w:val="superscript"/>
    </w:rPr>
  </w:style>
  <w:style w:type="paragraph" w:customStyle="1" w:styleId="FootnoteTex">
    <w:name w:val="Footnote Tex"/>
    <w:basedOn w:val="Normal"/>
    <w:pPr>
      <w:widowControl w:val="0"/>
    </w:pPr>
    <w:rPr>
      <w:sz w:val="20"/>
    </w:rPr>
  </w:style>
  <w:style w:type="paragraph" w:customStyle="1" w:styleId="FootnoteTe2">
    <w:name w:val="Footnote Te2"/>
    <w:basedOn w:val="Normal"/>
    <w:pPr>
      <w:widowControl w:val="0"/>
    </w:pPr>
    <w:rPr>
      <w:sz w:val="20"/>
    </w:rPr>
  </w:style>
  <w:style w:type="paragraph" w:customStyle="1" w:styleId="WPHeader">
    <w:name w:val="WP_Header"/>
    <w:basedOn w:val="Normal"/>
    <w:pPr>
      <w:widowControl w:val="0"/>
      <w:tabs>
        <w:tab w:val="left" w:pos="0"/>
        <w:tab w:val="center" w:pos="4320"/>
        <w:tab w:val="right" w:pos="8640"/>
      </w:tabs>
    </w:pPr>
  </w:style>
  <w:style w:type="paragraph" w:customStyle="1" w:styleId="WP9Header">
    <w:name w:val="WP9_Header"/>
    <w:basedOn w:val="Normal"/>
    <w:pPr>
      <w:tabs>
        <w:tab w:val="center" w:pos="4320"/>
        <w:tab w:val="right" w:pos="8640"/>
      </w:tabs>
    </w:pPr>
  </w:style>
  <w:style w:type="paragraph" w:customStyle="1" w:styleId="WP9Footer">
    <w:name w:val="WP9_Footer"/>
    <w:basedOn w:val="Normal"/>
    <w:pPr>
      <w:tabs>
        <w:tab w:val="center" w:pos="4320"/>
        <w:tab w:val="right" w:pos="8640"/>
      </w:tabs>
    </w:pPr>
  </w:style>
  <w:style w:type="character" w:customStyle="1" w:styleId="WP9Hyperlin">
    <w:name w:val="WP9_Hyperlin"/>
    <w:rPr>
      <w:u w:val="single"/>
    </w:rPr>
  </w:style>
  <w:style w:type="paragraph" w:customStyle="1" w:styleId="26">
    <w:name w:val="_26"/>
    <w:basedOn w:val="Normal"/>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tabs>
        <w:tab w:val="left" w:pos="4320"/>
        <w:tab w:val="left" w:pos="5040"/>
        <w:tab w:val="left" w:pos="5760"/>
        <w:tab w:val="left" w:pos="6480"/>
        <w:tab w:val="left" w:pos="7200"/>
        <w:tab w:val="left" w:pos="7920"/>
      </w:tabs>
      <w:ind w:left="4320"/>
    </w:pPr>
  </w:style>
  <w:style w:type="paragraph" w:customStyle="1" w:styleId="20">
    <w:name w:val="_20"/>
    <w:basedOn w:val="Normal"/>
    <w:pPr>
      <w:tabs>
        <w:tab w:val="left" w:pos="5040"/>
        <w:tab w:val="left" w:pos="5760"/>
        <w:tab w:val="left" w:pos="6480"/>
        <w:tab w:val="left" w:pos="7200"/>
        <w:tab w:val="left" w:pos="7920"/>
      </w:tabs>
      <w:ind w:left="5040"/>
    </w:pPr>
  </w:style>
  <w:style w:type="paragraph" w:customStyle="1" w:styleId="19">
    <w:name w:val="_19"/>
    <w:basedOn w:val="Normal"/>
    <w:pPr>
      <w:tabs>
        <w:tab w:val="left" w:pos="5760"/>
        <w:tab w:val="left" w:pos="6480"/>
        <w:tab w:val="left" w:pos="7200"/>
        <w:tab w:val="left" w:pos="7920"/>
      </w:tabs>
      <w:ind w:left="5760"/>
    </w:pPr>
  </w:style>
  <w:style w:type="paragraph" w:customStyle="1" w:styleId="18">
    <w:name w:val="_18"/>
    <w:basedOn w:val="Normal"/>
    <w:pPr>
      <w:tabs>
        <w:tab w:val="left" w:pos="6480"/>
        <w:tab w:val="left" w:pos="7200"/>
        <w:tab w:val="left" w:pos="7920"/>
      </w:tabs>
      <w:ind w:left="6480"/>
    </w:pPr>
  </w:style>
  <w:style w:type="paragraph" w:customStyle="1" w:styleId="17">
    <w:name w:val="_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tabs>
        <w:tab w:val="left" w:pos="4320"/>
        <w:tab w:val="left" w:pos="5040"/>
        <w:tab w:val="left" w:pos="5760"/>
        <w:tab w:val="left" w:pos="6480"/>
        <w:tab w:val="left" w:pos="7200"/>
        <w:tab w:val="left" w:pos="7920"/>
      </w:tabs>
      <w:ind w:left="4320"/>
    </w:pPr>
  </w:style>
  <w:style w:type="paragraph" w:customStyle="1" w:styleId="11">
    <w:name w:val="_11"/>
    <w:basedOn w:val="Normal"/>
    <w:pPr>
      <w:tabs>
        <w:tab w:val="left" w:pos="5040"/>
        <w:tab w:val="left" w:pos="5760"/>
        <w:tab w:val="left" w:pos="6480"/>
        <w:tab w:val="left" w:pos="7200"/>
        <w:tab w:val="left" w:pos="7920"/>
      </w:tabs>
      <w:ind w:left="5040"/>
    </w:pPr>
  </w:style>
  <w:style w:type="paragraph" w:customStyle="1" w:styleId="10">
    <w:name w:val="_10"/>
    <w:basedOn w:val="Normal"/>
    <w:pPr>
      <w:tabs>
        <w:tab w:val="left" w:pos="5760"/>
        <w:tab w:val="left" w:pos="6480"/>
        <w:tab w:val="left" w:pos="7200"/>
        <w:tab w:val="left" w:pos="7920"/>
      </w:tabs>
      <w:ind w:left="5760"/>
    </w:pPr>
  </w:style>
  <w:style w:type="paragraph" w:customStyle="1" w:styleId="9">
    <w:name w:val="_9"/>
    <w:basedOn w:val="Normal"/>
    <w:pPr>
      <w:tabs>
        <w:tab w:val="left" w:pos="6480"/>
        <w:tab w:val="left" w:pos="7200"/>
        <w:tab w:val="left" w:pos="7920"/>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tabs>
        <w:tab w:val="left" w:pos="4320"/>
        <w:tab w:val="left" w:pos="5040"/>
        <w:tab w:val="left" w:pos="5760"/>
        <w:tab w:val="left" w:pos="6480"/>
        <w:tab w:val="left" w:pos="7200"/>
        <w:tab w:val="left" w:pos="7920"/>
      </w:tabs>
      <w:ind w:left="4320"/>
    </w:pPr>
  </w:style>
  <w:style w:type="paragraph" w:customStyle="1" w:styleId="2">
    <w:name w:val="_2"/>
    <w:basedOn w:val="Normal"/>
    <w:pPr>
      <w:tabs>
        <w:tab w:val="left" w:pos="5040"/>
        <w:tab w:val="left" w:pos="5760"/>
        <w:tab w:val="left" w:pos="6480"/>
        <w:tab w:val="left" w:pos="7200"/>
        <w:tab w:val="left" w:pos="7920"/>
      </w:tabs>
      <w:ind w:left="5040"/>
    </w:pPr>
  </w:style>
  <w:style w:type="paragraph" w:customStyle="1" w:styleId="1">
    <w:name w:val="_1"/>
    <w:basedOn w:val="Normal"/>
    <w:pPr>
      <w:tabs>
        <w:tab w:val="left" w:pos="5760"/>
        <w:tab w:val="left" w:pos="6480"/>
        <w:tab w:val="left" w:pos="7200"/>
        <w:tab w:val="left" w:pos="7920"/>
      </w:tabs>
      <w:ind w:left="5760"/>
    </w:pPr>
  </w:style>
  <w:style w:type="paragraph" w:customStyle="1" w:styleId="a">
    <w:name w:val="_"/>
    <w:basedOn w:val="Normal"/>
    <w:pPr>
      <w:tabs>
        <w:tab w:val="left" w:pos="6480"/>
        <w:tab w:val="left" w:pos="7200"/>
        <w:tab w:val="left" w:pos="7920"/>
      </w:tabs>
      <w:ind w:left="6480"/>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ection3etcparagr">
    <w:name w:val="section 3 etc paragr"/>
    <w:pPr>
      <w:ind w:firstLine="605"/>
      <w:jc w:val="both"/>
    </w:pPr>
  </w:style>
  <w:style w:type="paragraph" w:styleId="BodyTextIndent2">
    <w:name w:val="Body Text Indent 2"/>
    <w:basedOn w:val="Normal"/>
    <w:pPr>
      <w:ind w:left="720"/>
    </w:pPr>
    <w:rPr>
      <w:rFonts w:eastAsia="Times"/>
    </w:rPr>
  </w:style>
  <w:style w:type="paragraph" w:styleId="BodyTextIndent3">
    <w:name w:val="Body Text Indent 3"/>
    <w:basedOn w:val="Normal"/>
    <w:pPr>
      <w:ind w:left="1440" w:hanging="720"/>
    </w:pPr>
    <w:rPr>
      <w:rFonts w:eastAsia="Times"/>
    </w:rPr>
  </w:style>
  <w:style w:type="paragraph" w:styleId="BodyTextIndent">
    <w:name w:val="Body Text Indent"/>
    <w:basedOn w:val="Normal"/>
    <w:pPr>
      <w:ind w:hanging="360"/>
    </w:pPr>
  </w:style>
  <w:style w:type="paragraph" w:styleId="Header">
    <w:name w:val="header"/>
    <w:basedOn w:val="Normal"/>
    <w:pPr>
      <w:tabs>
        <w:tab w:val="center" w:pos="4320"/>
        <w:tab w:val="right" w:pos="8640"/>
      </w:tabs>
    </w:pPr>
  </w:style>
  <w:style w:type="paragraph" w:styleId="BlockText">
    <w:name w:val="Block Text"/>
    <w:basedOn w:val="Normal"/>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pPr>
    <w:rPr>
      <w:sz w:val="22"/>
    </w:rPr>
  </w:style>
  <w:style w:type="paragraph" w:styleId="BodyText">
    <w:name w:val="Body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pPr>
    <w:rPr>
      <w:i/>
      <w:sz w:val="22"/>
    </w:rPr>
  </w:style>
  <w:style w:type="character" w:styleId="CommentReference">
    <w:name w:val="annotation reference"/>
    <w:rsid w:val="006A6D10"/>
    <w:rPr>
      <w:sz w:val="16"/>
      <w:szCs w:val="16"/>
    </w:rPr>
  </w:style>
  <w:style w:type="paragraph" w:styleId="CommentText">
    <w:name w:val="annotation text"/>
    <w:basedOn w:val="Normal"/>
    <w:link w:val="CommentTextChar"/>
    <w:rsid w:val="006A6D10"/>
    <w:rPr>
      <w:sz w:val="20"/>
    </w:rPr>
  </w:style>
  <w:style w:type="character" w:customStyle="1" w:styleId="CommentTextChar">
    <w:name w:val="Comment Text Char"/>
    <w:basedOn w:val="DefaultParagraphFont"/>
    <w:link w:val="CommentText"/>
    <w:rsid w:val="006A6D10"/>
  </w:style>
  <w:style w:type="paragraph" w:styleId="CommentSubject">
    <w:name w:val="annotation subject"/>
    <w:basedOn w:val="CommentText"/>
    <w:next w:val="CommentText"/>
    <w:link w:val="CommentSubjectChar"/>
    <w:rsid w:val="006A6D10"/>
    <w:rPr>
      <w:b/>
      <w:bCs/>
    </w:rPr>
  </w:style>
  <w:style w:type="character" w:customStyle="1" w:styleId="CommentSubjectChar">
    <w:name w:val="Comment Subject Char"/>
    <w:link w:val="CommentSubject"/>
    <w:rsid w:val="006A6D10"/>
    <w:rPr>
      <w:b/>
      <w:bCs/>
    </w:rPr>
  </w:style>
  <w:style w:type="character" w:customStyle="1" w:styleId="FooterChar">
    <w:name w:val="Footer Char"/>
    <w:link w:val="Footer"/>
    <w:uiPriority w:val="99"/>
    <w:rsid w:val="00861832"/>
    <w:rPr>
      <w:sz w:val="24"/>
    </w:rPr>
  </w:style>
  <w:style w:type="paragraph" w:styleId="Revision">
    <w:name w:val="Revision"/>
    <w:hidden/>
    <w:uiPriority w:val="99"/>
    <w:semiHidden/>
    <w:rsid w:val="00BE07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7" ma:contentTypeDescription="Create a new document." ma:contentTypeScope="" ma:versionID="4769813678a2186da9b93065908be233">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3f5c82a81d50a41ac48a3971fea3889c"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4a69f8-a849-4d4f-929d-22bdf9b66af6">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E61F7459-F6EB-4C44-A841-CF7AD2527E65}">
  <ds:schemaRefs>
    <ds:schemaRef ds:uri="http://schemas.microsoft.com/sharepoint/v3/contenttype/forms"/>
  </ds:schemaRefs>
</ds:datastoreItem>
</file>

<file path=customXml/itemProps2.xml><?xml version="1.0" encoding="utf-8"?>
<ds:datastoreItem xmlns:ds="http://schemas.openxmlformats.org/officeDocument/2006/customXml" ds:itemID="{68BC471B-E26E-4B36-9738-89564B4AEC38}">
  <ds:schemaRefs>
    <ds:schemaRef ds:uri="http://schemas.microsoft.com/office/2006/metadata/longProperties"/>
  </ds:schemaRefs>
</ds:datastoreItem>
</file>

<file path=customXml/itemProps3.xml><?xml version="1.0" encoding="utf-8"?>
<ds:datastoreItem xmlns:ds="http://schemas.openxmlformats.org/officeDocument/2006/customXml" ds:itemID="{1A5320B0-D1CA-4426-9C33-32BA66C3E6E5}"/>
</file>

<file path=customXml/itemProps4.xml><?xml version="1.0" encoding="utf-8"?>
<ds:datastoreItem xmlns:ds="http://schemas.openxmlformats.org/officeDocument/2006/customXml" ds:itemID="{6EC6874C-0994-4D8E-93AB-3CDB0093BF21}">
  <ds:schemaRefs>
    <ds:schemaRef ds:uri="http://schemas.microsoft.com/office/2006/metadata/properties"/>
    <ds:schemaRef ds:uri="http://schemas.microsoft.com/office/infopath/2007/PartnerControls"/>
    <ds:schemaRef ds:uri="284a69f8-a849-4d4f-929d-22bdf9b66af6"/>
    <ds:schemaRef ds:uri="7b83dbe2-6fd2-449a-a932-0d75829bf6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5639</Words>
  <Characters>32144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[add intro]</vt:lpstr>
    </vt:vector>
  </TitlesOfParts>
  <Company>Dell Computer Corporation</Company>
  <LinksUpToDate>false</LinksUpToDate>
  <CharactersWithSpaces>37708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intro]</dc:title>
  <dc:subject/>
  <dc:creator>Preferred Customer</dc:creator>
  <cp:keywords/>
  <dc:description/>
  <cp:lastModifiedBy>Zamborlini, Filipe (EOHLC)</cp:lastModifiedBy>
  <cp:revision>2</cp:revision>
  <cp:lastPrinted>2008-04-15T14:04:00Z</cp:lastPrinted>
  <dcterms:created xsi:type="dcterms:W3CDTF">2026-02-06T18:50:00Z</dcterms:created>
  <dcterms:modified xsi:type="dcterms:W3CDTF">2026-02-06T18:50:00Z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Reyelt, William (OCD)</vt:lpwstr>
  </property>
  <property fmtid="{D5CDD505-2E9C-101B-9397-08002B2CF9AE}" pid="3" name="Order">
    <vt:lpwstr>142200.000000000</vt:lpwstr>
  </property>
  <property fmtid="{D5CDD505-2E9C-101B-9397-08002B2CF9AE}" pid="4" name="display_urn:schemas-microsoft-com:office:office#Author">
    <vt:lpwstr>Reyelt, William (OCD)</vt:lpwstr>
  </property>
  <property fmtid="{D5CDD505-2E9C-101B-9397-08002B2CF9AE}" pid="5" name="ContentTypeId">
    <vt:lpwstr>0x010100F75741674DAB3C4A91D4D4EAF8471F21</vt:lpwstr>
  </property>
  <property fmtid="{D5CDD505-2E9C-101B-9397-08002B2CF9AE}" pid="6" name="MediaServiceImageTags">
    <vt:lpwstr/>
  </property>
</Properties>
</file>