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AF317" w14:textId="77777777" w:rsidR="00FF1F39" w:rsidRDefault="00FF1F39" w:rsidP="00FF1F3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The Commonwealth of Massachusetts</w:t>
      </w:r>
      <w:r>
        <w:rPr>
          <w:rStyle w:val="eop"/>
          <w:rFonts w:ascii="Arial" w:hAnsi="Arial" w:cs="Arial"/>
          <w:sz w:val="36"/>
          <w:szCs w:val="36"/>
        </w:rPr>
        <w:t> </w:t>
      </w:r>
    </w:p>
    <w:p w14:paraId="4BAC9E0F" w14:textId="77777777" w:rsidR="00FF1F39" w:rsidRDefault="00FF1F39" w:rsidP="00FF1F3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rPr>
        <w:t>Executive Office of Health and Human Services</w:t>
      </w:r>
      <w:r>
        <w:rPr>
          <w:rStyle w:val="eop"/>
          <w:rFonts w:ascii="Arial" w:hAnsi="Arial" w:cs="Arial"/>
          <w:sz w:val="28"/>
          <w:szCs w:val="28"/>
        </w:rPr>
        <w:t> </w:t>
      </w:r>
    </w:p>
    <w:p w14:paraId="38388416" w14:textId="77777777" w:rsidR="00FF1F39" w:rsidRDefault="00FF1F39" w:rsidP="00FF1F3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rPr>
        <w:t>Department of Public Health</w:t>
      </w:r>
      <w:r>
        <w:rPr>
          <w:rStyle w:val="eop"/>
          <w:rFonts w:ascii="Arial" w:hAnsi="Arial" w:cs="Arial"/>
          <w:sz w:val="28"/>
          <w:szCs w:val="28"/>
        </w:rPr>
        <w:t> </w:t>
      </w:r>
    </w:p>
    <w:p w14:paraId="6B300347" w14:textId="5DE7C569" w:rsidR="00FF1F39" w:rsidRDefault="00FF1F39" w:rsidP="00FF1F3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rPr>
        <w:t>250 Washington Street, Boston, MA 02108-4619</w:t>
      </w:r>
      <w:r>
        <w:rPr>
          <w:rStyle w:val="eop"/>
          <w:rFonts w:ascii="Arial" w:hAnsi="Arial" w:cs="Arial"/>
          <w:sz w:val="28"/>
          <w:szCs w:val="28"/>
        </w:rPr>
        <w:t> </w:t>
      </w:r>
    </w:p>
    <w:p w14:paraId="2BFA98FB" w14:textId="04406A1E" w:rsidR="00FF1F39" w:rsidRDefault="00FF1F39" w:rsidP="00FF1F39">
      <w:pPr>
        <w:pStyle w:val="paragraph"/>
        <w:spacing w:before="0" w:beforeAutospacing="0" w:after="0" w:afterAutospacing="0"/>
        <w:textAlignment w:val="baseline"/>
        <w:rPr>
          <w:rFonts w:ascii="Segoe UI" w:hAnsi="Segoe UI" w:cs="Segoe UI"/>
          <w:sz w:val="18"/>
          <w:szCs w:val="18"/>
        </w:rPr>
      </w:pPr>
      <w:r>
        <w:rPr>
          <w:rFonts w:eastAsiaTheme="minorHAnsi"/>
          <w:noProof/>
        </w:rPr>
        <w:drawing>
          <wp:anchor distT="0" distB="0" distL="114300" distR="114300" simplePos="0" relativeHeight="251658242" behindDoc="1" locked="0" layoutInCell="1" allowOverlap="1" wp14:anchorId="10611DFB" wp14:editId="10183937">
            <wp:simplePos x="0" y="0"/>
            <wp:positionH relativeFrom="column">
              <wp:posOffset>63500</wp:posOffset>
            </wp:positionH>
            <wp:positionV relativeFrom="paragraph">
              <wp:posOffset>6350</wp:posOffset>
            </wp:positionV>
            <wp:extent cx="831850" cy="1044575"/>
            <wp:effectExtent l="0" t="0" r="6350" b="3175"/>
            <wp:wrapNone/>
            <wp:docPr id="28" name="Picture 2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85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LinePrinter" w:hAnsi="LinePrinter" w:cs="Segoe UI"/>
        </w:rPr>
        <w:t> </w:t>
      </w:r>
    </w:p>
    <w:p w14:paraId="47CB9519" w14:textId="2BD9F7FD" w:rsidR="00FF1F39" w:rsidRDefault="00FF1F39" w:rsidP="00FF1F39">
      <w:pPr>
        <w:pStyle w:val="paragraph"/>
        <w:spacing w:before="0" w:beforeAutospacing="0" w:after="0" w:afterAutospacing="0"/>
        <w:textAlignment w:val="baseline"/>
        <w:rPr>
          <w:rFonts w:ascii="Segoe UI" w:hAnsi="Segoe UI" w:cs="Segoe UI"/>
          <w:sz w:val="18"/>
          <w:szCs w:val="18"/>
        </w:rPr>
      </w:pPr>
      <w:r>
        <w:rPr>
          <w:rStyle w:val="eop"/>
        </w:rPr>
        <w:t> </w:t>
      </w:r>
    </w:p>
    <w:p w14:paraId="6823B799" w14:textId="6F92291C" w:rsidR="00FF1F39" w:rsidRDefault="00FF1F39" w:rsidP="00FF1F39">
      <w:pPr>
        <w:pStyle w:val="paragraph"/>
        <w:spacing w:before="0" w:beforeAutospacing="0" w:after="0" w:afterAutospacing="0"/>
        <w:textAlignment w:val="baseline"/>
        <w:rPr>
          <w:rFonts w:ascii="Segoe UI" w:hAnsi="Segoe UI" w:cs="Segoe UI"/>
          <w:sz w:val="18"/>
          <w:szCs w:val="18"/>
        </w:rPr>
      </w:pPr>
      <w:r>
        <w:rPr>
          <w:rStyle w:val="eop"/>
        </w:rPr>
        <w:t> </w:t>
      </w:r>
    </w:p>
    <w:p w14:paraId="3D47486A" w14:textId="595A3DAB" w:rsidR="00FF1F39" w:rsidRDefault="00FF1F39" w:rsidP="00FF1F39">
      <w:pPr>
        <w:pStyle w:val="paragraph"/>
        <w:spacing w:before="0" w:beforeAutospacing="0" w:after="0" w:afterAutospacing="0"/>
        <w:textAlignment w:val="baseline"/>
        <w:rPr>
          <w:rFonts w:ascii="Segoe UI" w:hAnsi="Segoe UI" w:cs="Segoe UI"/>
          <w:sz w:val="18"/>
          <w:szCs w:val="18"/>
        </w:rPr>
      </w:pPr>
      <w:r>
        <w:rPr>
          <w:rStyle w:val="eop"/>
        </w:rPr>
        <w:t> </w:t>
      </w:r>
    </w:p>
    <w:p w14:paraId="72B1F08F" w14:textId="55401CC5" w:rsidR="00FF1F39" w:rsidRDefault="00FF1F39" w:rsidP="00FF1F39">
      <w:pPr>
        <w:pStyle w:val="paragraph"/>
        <w:spacing w:before="0" w:beforeAutospacing="0" w:after="0" w:afterAutospacing="0"/>
        <w:textAlignment w:val="baseline"/>
        <w:rPr>
          <w:rFonts w:ascii="Segoe UI" w:hAnsi="Segoe UI" w:cs="Segoe UI"/>
          <w:sz w:val="18"/>
          <w:szCs w:val="18"/>
        </w:rPr>
      </w:pPr>
      <w:r>
        <w:rPr>
          <w:rFonts w:eastAsiaTheme="minorHAnsi"/>
          <w:noProof/>
        </w:rPr>
        <w:drawing>
          <wp:anchor distT="0" distB="0" distL="114300" distR="114300" simplePos="0" relativeHeight="251658241" behindDoc="1" locked="0" layoutInCell="1" allowOverlap="1" wp14:anchorId="19A4A15B" wp14:editId="53E85C46">
            <wp:simplePos x="0" y="0"/>
            <wp:positionH relativeFrom="column">
              <wp:posOffset>4724400</wp:posOffset>
            </wp:positionH>
            <wp:positionV relativeFrom="paragraph">
              <wp:posOffset>37465</wp:posOffset>
            </wp:positionV>
            <wp:extent cx="1828800" cy="1155700"/>
            <wp:effectExtent l="0" t="0" r="0" b="6350"/>
            <wp:wrapNone/>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Pr>
        <w:t> </w:t>
      </w:r>
    </w:p>
    <w:p w14:paraId="2F6686ED" w14:textId="48AF3B42" w:rsidR="00FF1F39" w:rsidRDefault="00FF1F39" w:rsidP="00FF1F39">
      <w:pPr>
        <w:pStyle w:val="paragraph"/>
        <w:spacing w:before="0" w:beforeAutospacing="0" w:after="0" w:afterAutospacing="0"/>
        <w:textAlignment w:val="baseline"/>
        <w:rPr>
          <w:rFonts w:ascii="Segoe UI" w:hAnsi="Segoe UI" w:cs="Segoe UI"/>
          <w:sz w:val="18"/>
          <w:szCs w:val="18"/>
        </w:rPr>
      </w:pPr>
      <w:r>
        <w:rPr>
          <w:rFonts w:eastAsiaTheme="minorHAnsi"/>
          <w:noProof/>
        </w:rPr>
        <w:drawing>
          <wp:anchor distT="0" distB="0" distL="114300" distR="114300" simplePos="0" relativeHeight="251658240" behindDoc="1" locked="0" layoutInCell="1" allowOverlap="1" wp14:anchorId="150D652C" wp14:editId="31112B1F">
            <wp:simplePos x="0" y="0"/>
            <wp:positionH relativeFrom="column">
              <wp:posOffset>-323850</wp:posOffset>
            </wp:positionH>
            <wp:positionV relativeFrom="paragraph">
              <wp:posOffset>179705</wp:posOffset>
            </wp:positionV>
            <wp:extent cx="1593850" cy="812800"/>
            <wp:effectExtent l="0" t="0" r="6350" b="6350"/>
            <wp:wrapNone/>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Pr>
        <w:t> </w:t>
      </w:r>
    </w:p>
    <w:p w14:paraId="0B52F802" w14:textId="01691800" w:rsidR="00FF1F39" w:rsidRDefault="00FF1F39" w:rsidP="00FF1F39">
      <w:pPr>
        <w:pStyle w:val="paragraph"/>
        <w:spacing w:before="0" w:beforeAutospacing="0" w:after="0" w:afterAutospacing="0"/>
        <w:textAlignment w:val="baseline"/>
        <w:rPr>
          <w:rFonts w:ascii="Segoe UI" w:hAnsi="Segoe UI" w:cs="Segoe UI"/>
          <w:sz w:val="18"/>
          <w:szCs w:val="18"/>
        </w:rPr>
      </w:pPr>
      <w:r>
        <w:rPr>
          <w:rStyle w:val="eop"/>
        </w:rPr>
        <w:t> </w:t>
      </w:r>
    </w:p>
    <w:p w14:paraId="5206A96E" w14:textId="179C8650" w:rsidR="003B13AE" w:rsidRDefault="003B13AE" w:rsidP="00331E1F">
      <w:pPr>
        <w:pStyle w:val="NoSpacing"/>
        <w:rPr>
          <w:rFonts w:ascii="Times New Roman" w:hAnsi="Times New Roman" w:cs="Times New Roman"/>
          <w:sz w:val="24"/>
          <w:szCs w:val="24"/>
        </w:rPr>
      </w:pPr>
    </w:p>
    <w:p w14:paraId="6AD96F3F" w14:textId="328DA8F7" w:rsidR="00FF1F39" w:rsidRDefault="00FF1F39" w:rsidP="00331E1F">
      <w:pPr>
        <w:pStyle w:val="NoSpacing"/>
        <w:rPr>
          <w:rFonts w:ascii="Times New Roman" w:hAnsi="Times New Roman" w:cs="Times New Roman"/>
          <w:sz w:val="24"/>
          <w:szCs w:val="24"/>
        </w:rPr>
      </w:pPr>
    </w:p>
    <w:p w14:paraId="7F97E6EA" w14:textId="0182A163" w:rsidR="00FF1F39" w:rsidRDefault="00FF1F39" w:rsidP="00331E1F">
      <w:pPr>
        <w:pStyle w:val="NoSpacing"/>
        <w:rPr>
          <w:rFonts w:ascii="Times New Roman" w:hAnsi="Times New Roman" w:cs="Times New Roman"/>
          <w:sz w:val="24"/>
          <w:szCs w:val="24"/>
        </w:rPr>
      </w:pPr>
    </w:p>
    <w:p w14:paraId="0B43A90A" w14:textId="3DB8A5AC" w:rsidR="00FF1F39" w:rsidRDefault="00FF1F39" w:rsidP="00331E1F">
      <w:pPr>
        <w:pStyle w:val="NoSpacing"/>
        <w:rPr>
          <w:rFonts w:ascii="Times New Roman" w:hAnsi="Times New Roman" w:cs="Times New Roman"/>
          <w:sz w:val="24"/>
          <w:szCs w:val="24"/>
        </w:rPr>
      </w:pPr>
    </w:p>
    <w:p w14:paraId="6FB8846F" w14:textId="26D129CD" w:rsidR="00FF1F39" w:rsidRDefault="00D71140" w:rsidP="00331E1F">
      <w:pPr>
        <w:pStyle w:val="NoSpacing"/>
        <w:rPr>
          <w:rFonts w:ascii="Times New Roman" w:hAnsi="Times New Roman" w:cs="Times New Roman"/>
          <w:sz w:val="24"/>
          <w:szCs w:val="24"/>
        </w:rPr>
      </w:pPr>
      <w:r w:rsidRPr="7883147B">
        <w:rPr>
          <w:rFonts w:ascii="Times New Roman" w:hAnsi="Times New Roman" w:cs="Times New Roman"/>
          <w:sz w:val="24"/>
          <w:szCs w:val="24"/>
        </w:rPr>
        <w:t>To: All BSAS Licensees and Contractors</w:t>
      </w:r>
      <w:r w:rsidR="021BC576" w:rsidRPr="7883147B">
        <w:rPr>
          <w:rFonts w:ascii="Times New Roman" w:hAnsi="Times New Roman" w:cs="Times New Roman"/>
          <w:sz w:val="24"/>
          <w:szCs w:val="24"/>
        </w:rPr>
        <w:t xml:space="preserve"> Providing Substance Use Disorder Treatment</w:t>
      </w:r>
    </w:p>
    <w:p w14:paraId="791E2E2C" w14:textId="15DE5742" w:rsidR="00D71140" w:rsidRDefault="00D71140" w:rsidP="00331E1F">
      <w:pPr>
        <w:pStyle w:val="NoSpacing"/>
        <w:rPr>
          <w:rFonts w:ascii="Times New Roman" w:hAnsi="Times New Roman" w:cs="Times New Roman"/>
          <w:sz w:val="24"/>
          <w:szCs w:val="24"/>
        </w:rPr>
      </w:pPr>
    </w:p>
    <w:p w14:paraId="0DC62977" w14:textId="0FA59FFD" w:rsidR="00D71140" w:rsidRDefault="00D71140" w:rsidP="00331E1F">
      <w:pPr>
        <w:pStyle w:val="NoSpacing"/>
        <w:rPr>
          <w:rFonts w:ascii="Times New Roman" w:hAnsi="Times New Roman" w:cs="Times New Roman"/>
          <w:sz w:val="24"/>
          <w:szCs w:val="24"/>
        </w:rPr>
      </w:pPr>
      <w:r>
        <w:rPr>
          <w:rFonts w:ascii="Times New Roman" w:hAnsi="Times New Roman" w:cs="Times New Roman"/>
          <w:sz w:val="24"/>
          <w:szCs w:val="24"/>
        </w:rPr>
        <w:t>From: Deirdre Calvert, LICSW, Director of the Bureau of Substance Addiction Services</w:t>
      </w:r>
    </w:p>
    <w:p w14:paraId="5FF76ACD" w14:textId="31C915A9" w:rsidR="00D71140" w:rsidRDefault="00D71140" w:rsidP="00331E1F">
      <w:pPr>
        <w:pStyle w:val="NoSpacing"/>
        <w:rPr>
          <w:rFonts w:ascii="Times New Roman" w:hAnsi="Times New Roman" w:cs="Times New Roman"/>
          <w:sz w:val="24"/>
          <w:szCs w:val="24"/>
        </w:rPr>
      </w:pPr>
    </w:p>
    <w:p w14:paraId="0A50D069" w14:textId="516E7D8C" w:rsidR="00D71140" w:rsidRDefault="00D71140" w:rsidP="00331E1F">
      <w:pPr>
        <w:pStyle w:val="NoSpacing"/>
        <w:rPr>
          <w:rFonts w:ascii="Times New Roman" w:hAnsi="Times New Roman" w:cs="Times New Roman"/>
          <w:sz w:val="24"/>
          <w:szCs w:val="24"/>
        </w:rPr>
      </w:pPr>
      <w:r w:rsidRPr="526E9C06">
        <w:rPr>
          <w:rFonts w:ascii="Times New Roman" w:hAnsi="Times New Roman" w:cs="Times New Roman"/>
          <w:sz w:val="24"/>
          <w:szCs w:val="24"/>
        </w:rPr>
        <w:t xml:space="preserve">Date: </w:t>
      </w:r>
      <w:r w:rsidR="00905918">
        <w:rPr>
          <w:rFonts w:ascii="Times New Roman" w:hAnsi="Times New Roman" w:cs="Times New Roman"/>
          <w:sz w:val="24"/>
          <w:szCs w:val="24"/>
        </w:rPr>
        <w:t>October 28, 2024</w:t>
      </w:r>
    </w:p>
    <w:p w14:paraId="56C723AA" w14:textId="30B00B0C" w:rsidR="00D71140" w:rsidRDefault="00D71140" w:rsidP="00331E1F">
      <w:pPr>
        <w:pStyle w:val="NoSpacing"/>
        <w:rPr>
          <w:rFonts w:ascii="Times New Roman" w:hAnsi="Times New Roman" w:cs="Times New Roman"/>
          <w:sz w:val="24"/>
          <w:szCs w:val="24"/>
        </w:rPr>
      </w:pPr>
    </w:p>
    <w:p w14:paraId="20DE1E8C" w14:textId="0D3120C2" w:rsidR="00120951" w:rsidRPr="00120951" w:rsidRDefault="00D71140" w:rsidP="00331E1F">
      <w:pPr>
        <w:pStyle w:val="NoSpacing"/>
        <w:rPr>
          <w:rFonts w:ascii="Times New Roman" w:hAnsi="Times New Roman" w:cs="Times New Roman"/>
          <w:sz w:val="24"/>
          <w:szCs w:val="24"/>
        </w:rPr>
      </w:pPr>
      <w:r w:rsidRPr="10973EC6">
        <w:rPr>
          <w:rFonts w:ascii="Times New Roman" w:hAnsi="Times New Roman" w:cs="Times New Roman"/>
          <w:sz w:val="24"/>
          <w:szCs w:val="24"/>
          <w:u w:val="single"/>
        </w:rPr>
        <w:t xml:space="preserve">Re: </w:t>
      </w:r>
      <w:r w:rsidR="00076921" w:rsidRPr="10973EC6">
        <w:rPr>
          <w:rFonts w:ascii="Times New Roman" w:hAnsi="Times New Roman" w:cs="Times New Roman"/>
          <w:sz w:val="24"/>
          <w:szCs w:val="24"/>
          <w:u w:val="single"/>
        </w:rPr>
        <w:t>42 CFR Part 2 Requirements for Law Enforcement</w:t>
      </w:r>
      <w:r w:rsidR="0A86A6A1" w:rsidRPr="10973EC6">
        <w:rPr>
          <w:rFonts w:ascii="Times New Roman" w:hAnsi="Times New Roman" w:cs="Times New Roman"/>
          <w:sz w:val="24"/>
          <w:szCs w:val="24"/>
          <w:u w:val="single"/>
        </w:rPr>
        <w:t xml:space="preserve"> Seeking Patient Information/Records to Investigate or Prosecute a Patient</w:t>
      </w:r>
      <w:r>
        <w:tab/>
      </w:r>
      <w:r>
        <w:tab/>
      </w:r>
      <w:r>
        <w:tab/>
      </w:r>
      <w:r>
        <w:tab/>
      </w:r>
      <w:r>
        <w:tab/>
      </w:r>
      <w:r>
        <w:tab/>
      </w:r>
    </w:p>
    <w:p w14:paraId="0EBFFC6A" w14:textId="1D635CED" w:rsidR="00120951" w:rsidRDefault="00120951" w:rsidP="00331E1F">
      <w:pPr>
        <w:pStyle w:val="NoSpacing"/>
        <w:rPr>
          <w:rFonts w:ascii="Times New Roman" w:hAnsi="Times New Roman" w:cs="Times New Roman"/>
          <w:sz w:val="24"/>
          <w:szCs w:val="24"/>
        </w:rPr>
      </w:pPr>
    </w:p>
    <w:p w14:paraId="347412A3" w14:textId="383DDEC6" w:rsidR="00076921" w:rsidRDefault="00120951" w:rsidP="00331E1F">
      <w:pPr>
        <w:pStyle w:val="NoSpacing"/>
        <w:rPr>
          <w:rFonts w:ascii="Times New Roman" w:hAnsi="Times New Roman" w:cs="Times New Roman"/>
          <w:sz w:val="24"/>
          <w:szCs w:val="24"/>
        </w:rPr>
      </w:pPr>
      <w:r w:rsidRPr="7883147B">
        <w:rPr>
          <w:rFonts w:ascii="Times New Roman" w:hAnsi="Times New Roman" w:cs="Times New Roman"/>
          <w:sz w:val="24"/>
          <w:szCs w:val="24"/>
        </w:rPr>
        <w:t xml:space="preserve">The purpose of this memo is to provide guidance </w:t>
      </w:r>
      <w:r w:rsidR="009222BB" w:rsidRPr="7883147B">
        <w:rPr>
          <w:rFonts w:ascii="Times New Roman" w:hAnsi="Times New Roman" w:cs="Times New Roman"/>
          <w:sz w:val="24"/>
          <w:szCs w:val="24"/>
        </w:rPr>
        <w:t>to all</w:t>
      </w:r>
      <w:r w:rsidR="00CE304B" w:rsidRPr="7883147B">
        <w:rPr>
          <w:rFonts w:ascii="Times New Roman" w:hAnsi="Times New Roman" w:cs="Times New Roman"/>
          <w:sz w:val="24"/>
          <w:szCs w:val="24"/>
        </w:rPr>
        <w:t xml:space="preserve"> Massachusetts Department of Public Health Bureau of Substance Addiction Service</w:t>
      </w:r>
      <w:r w:rsidR="6AB7DB79" w:rsidRPr="7883147B">
        <w:rPr>
          <w:rFonts w:ascii="Times New Roman" w:hAnsi="Times New Roman" w:cs="Times New Roman"/>
          <w:sz w:val="24"/>
          <w:szCs w:val="24"/>
        </w:rPr>
        <w:t>s</w:t>
      </w:r>
      <w:r w:rsidR="00CE304B" w:rsidRPr="7883147B">
        <w:rPr>
          <w:rFonts w:ascii="Times New Roman" w:hAnsi="Times New Roman" w:cs="Times New Roman"/>
          <w:sz w:val="24"/>
          <w:szCs w:val="24"/>
        </w:rPr>
        <w:t xml:space="preserve"> (BSAS) </w:t>
      </w:r>
      <w:r w:rsidR="009222BB" w:rsidRPr="7883147B">
        <w:rPr>
          <w:rFonts w:ascii="Times New Roman" w:hAnsi="Times New Roman" w:cs="Times New Roman"/>
          <w:sz w:val="24"/>
          <w:szCs w:val="24"/>
        </w:rPr>
        <w:t>licensed/approved/contracted</w:t>
      </w:r>
      <w:r w:rsidR="4D5AD1BF" w:rsidRPr="7883147B">
        <w:rPr>
          <w:rFonts w:ascii="Times New Roman" w:hAnsi="Times New Roman" w:cs="Times New Roman"/>
          <w:sz w:val="24"/>
          <w:szCs w:val="24"/>
        </w:rPr>
        <w:t xml:space="preserve"> substance use disorder treatment</w:t>
      </w:r>
      <w:r w:rsidR="009222BB" w:rsidRPr="7883147B">
        <w:rPr>
          <w:rFonts w:ascii="Times New Roman" w:hAnsi="Times New Roman" w:cs="Times New Roman"/>
          <w:sz w:val="24"/>
          <w:szCs w:val="24"/>
        </w:rPr>
        <w:t xml:space="preserve"> programs</w:t>
      </w:r>
      <w:r w:rsidR="00CE304B" w:rsidRPr="7883147B">
        <w:rPr>
          <w:rFonts w:ascii="Times New Roman" w:hAnsi="Times New Roman" w:cs="Times New Roman"/>
          <w:sz w:val="24"/>
          <w:szCs w:val="24"/>
        </w:rPr>
        <w:t xml:space="preserve"> </w:t>
      </w:r>
      <w:r w:rsidR="009222BB" w:rsidRPr="7883147B">
        <w:rPr>
          <w:rFonts w:ascii="Times New Roman" w:hAnsi="Times New Roman" w:cs="Times New Roman"/>
          <w:sz w:val="24"/>
          <w:szCs w:val="24"/>
        </w:rPr>
        <w:t>on the requirements of 42 CFR Part 2 as they relate to law enforcement</w:t>
      </w:r>
      <w:r w:rsidR="00F000A6" w:rsidRPr="7883147B">
        <w:rPr>
          <w:rFonts w:ascii="Times New Roman" w:hAnsi="Times New Roman" w:cs="Times New Roman"/>
          <w:sz w:val="24"/>
          <w:szCs w:val="24"/>
        </w:rPr>
        <w:t xml:space="preserve"> seeking to </w:t>
      </w:r>
      <w:r w:rsidR="00AC4884" w:rsidRPr="7883147B">
        <w:rPr>
          <w:rFonts w:ascii="Times New Roman" w:hAnsi="Times New Roman" w:cs="Times New Roman"/>
          <w:sz w:val="24"/>
          <w:szCs w:val="24"/>
        </w:rPr>
        <w:t>criminally</w:t>
      </w:r>
      <w:r w:rsidR="00F000A6" w:rsidRPr="7883147B">
        <w:rPr>
          <w:rFonts w:ascii="Times New Roman" w:hAnsi="Times New Roman" w:cs="Times New Roman"/>
          <w:sz w:val="24"/>
          <w:szCs w:val="24"/>
        </w:rPr>
        <w:t xml:space="preserve"> investigate or prosecute </w:t>
      </w:r>
      <w:r w:rsidR="00C317A1" w:rsidRPr="7883147B">
        <w:rPr>
          <w:rFonts w:ascii="Times New Roman" w:hAnsi="Times New Roman" w:cs="Times New Roman"/>
          <w:sz w:val="24"/>
          <w:szCs w:val="24"/>
        </w:rPr>
        <w:t>a patient</w:t>
      </w:r>
      <w:r w:rsidR="009222BB" w:rsidRPr="7883147B">
        <w:rPr>
          <w:rFonts w:ascii="Times New Roman" w:hAnsi="Times New Roman" w:cs="Times New Roman"/>
          <w:sz w:val="24"/>
          <w:szCs w:val="24"/>
        </w:rPr>
        <w:t>.</w:t>
      </w:r>
      <w:r w:rsidR="008C4B09" w:rsidRPr="7883147B">
        <w:rPr>
          <w:rFonts w:ascii="Times New Roman" w:hAnsi="Times New Roman" w:cs="Times New Roman"/>
          <w:sz w:val="24"/>
          <w:szCs w:val="24"/>
        </w:rPr>
        <w:t xml:space="preserve">  </w:t>
      </w:r>
    </w:p>
    <w:p w14:paraId="36EDA28D" w14:textId="5581CF4B" w:rsidR="008C4B09" w:rsidRDefault="008C4B09" w:rsidP="00331E1F">
      <w:pPr>
        <w:pStyle w:val="NoSpacing"/>
        <w:rPr>
          <w:rFonts w:ascii="Times New Roman" w:hAnsi="Times New Roman" w:cs="Times New Roman"/>
          <w:sz w:val="24"/>
          <w:szCs w:val="24"/>
        </w:rPr>
      </w:pPr>
    </w:p>
    <w:p w14:paraId="6FFA4271" w14:textId="7848051B" w:rsidR="008C4B09" w:rsidRDefault="00AB7925" w:rsidP="00331E1F">
      <w:pPr>
        <w:pStyle w:val="NoSpacing"/>
        <w:rPr>
          <w:rFonts w:ascii="Times New Roman" w:hAnsi="Times New Roman" w:cs="Times New Roman"/>
          <w:sz w:val="24"/>
          <w:szCs w:val="24"/>
        </w:rPr>
      </w:pPr>
      <w:r w:rsidRPr="526E9C06">
        <w:rPr>
          <w:rFonts w:ascii="Times New Roman" w:hAnsi="Times New Roman" w:cs="Times New Roman"/>
          <w:sz w:val="24"/>
          <w:szCs w:val="24"/>
        </w:rPr>
        <w:t xml:space="preserve">42 CFR Part 2 </w:t>
      </w:r>
      <w:r w:rsidRPr="526E9C06">
        <w:rPr>
          <w:rFonts w:ascii="Times New Roman" w:hAnsi="Times New Roman" w:cs="Times New Roman"/>
          <w:i/>
          <w:iCs/>
          <w:sz w:val="24"/>
          <w:szCs w:val="24"/>
        </w:rPr>
        <w:t xml:space="preserve">Confidentiality of Substance Use Disorder Patient Records </w:t>
      </w:r>
      <w:r w:rsidRPr="526E9C06">
        <w:rPr>
          <w:rFonts w:ascii="Times New Roman" w:hAnsi="Times New Roman" w:cs="Times New Roman"/>
          <w:sz w:val="24"/>
          <w:szCs w:val="24"/>
        </w:rPr>
        <w:t xml:space="preserve">is a federal regulation </w:t>
      </w:r>
      <w:r w:rsidR="009F477B" w:rsidRPr="526E9C06">
        <w:rPr>
          <w:rFonts w:ascii="Times New Roman" w:hAnsi="Times New Roman" w:cs="Times New Roman"/>
          <w:sz w:val="24"/>
          <w:szCs w:val="24"/>
        </w:rPr>
        <w:t>that protects the privacy and confidentiality of patients receiving substance use disorder (SUD) treatment.</w:t>
      </w:r>
      <w:r w:rsidR="00AD7782" w:rsidRPr="526E9C06">
        <w:rPr>
          <w:rFonts w:ascii="Times New Roman" w:hAnsi="Times New Roman" w:cs="Times New Roman"/>
          <w:sz w:val="24"/>
          <w:szCs w:val="24"/>
        </w:rPr>
        <w:t xml:space="preserve"> </w:t>
      </w:r>
      <w:r w:rsidR="00883F6E" w:rsidRPr="526E9C06">
        <w:rPr>
          <w:rFonts w:ascii="Times New Roman" w:hAnsi="Times New Roman" w:cs="Times New Roman"/>
          <w:sz w:val="24"/>
          <w:szCs w:val="24"/>
        </w:rPr>
        <w:t xml:space="preserve">All </w:t>
      </w:r>
      <w:r w:rsidR="00C90775" w:rsidRPr="526E9C06">
        <w:rPr>
          <w:rFonts w:ascii="Times New Roman" w:hAnsi="Times New Roman" w:cs="Times New Roman"/>
          <w:sz w:val="24"/>
          <w:szCs w:val="24"/>
        </w:rPr>
        <w:t xml:space="preserve">federally assisted </w:t>
      </w:r>
      <w:r w:rsidR="00883F6E" w:rsidRPr="526E9C06">
        <w:rPr>
          <w:rFonts w:ascii="Times New Roman" w:hAnsi="Times New Roman" w:cs="Times New Roman"/>
          <w:sz w:val="24"/>
          <w:szCs w:val="24"/>
        </w:rPr>
        <w:t>SUD treatment programs</w:t>
      </w:r>
      <w:r w:rsidR="000837E0" w:rsidRPr="526E9C06">
        <w:rPr>
          <w:rFonts w:ascii="Times New Roman" w:hAnsi="Times New Roman" w:cs="Times New Roman"/>
          <w:sz w:val="24"/>
          <w:szCs w:val="24"/>
        </w:rPr>
        <w:t>, including Licensed Alcohol and Drug Counselors (LADCs)</w:t>
      </w:r>
      <w:r w:rsidR="003B45E8" w:rsidRPr="526E9C06">
        <w:rPr>
          <w:rFonts w:ascii="Times New Roman" w:hAnsi="Times New Roman" w:cs="Times New Roman"/>
          <w:sz w:val="24"/>
          <w:szCs w:val="24"/>
        </w:rPr>
        <w:t>,</w:t>
      </w:r>
      <w:r w:rsidR="00017E39" w:rsidRPr="526E9C06">
        <w:rPr>
          <w:rFonts w:ascii="Times New Roman" w:hAnsi="Times New Roman" w:cs="Times New Roman"/>
          <w:sz w:val="24"/>
          <w:szCs w:val="24"/>
        </w:rPr>
        <w:t xml:space="preserve"> as defined under 42 CFR</w:t>
      </w:r>
      <w:r w:rsidR="00DA69F0" w:rsidRPr="526E9C06">
        <w:rPr>
          <w:rFonts w:ascii="Times New Roman" w:hAnsi="Times New Roman" w:cs="Times New Roman"/>
          <w:sz w:val="24"/>
          <w:szCs w:val="24"/>
        </w:rPr>
        <w:t xml:space="preserve"> </w:t>
      </w:r>
      <w:r w:rsidR="00C06B32" w:rsidRPr="526E9C06">
        <w:rPr>
          <w:rFonts w:ascii="Times New Roman" w:hAnsi="Times New Roman" w:cs="Times New Roman"/>
          <w:sz w:val="24"/>
          <w:szCs w:val="24"/>
        </w:rPr>
        <w:t xml:space="preserve">Part </w:t>
      </w:r>
      <w:r w:rsidR="001D0456" w:rsidRPr="526E9C06">
        <w:rPr>
          <w:rFonts w:ascii="Times New Roman" w:hAnsi="Times New Roman" w:cs="Times New Roman"/>
          <w:sz w:val="24"/>
          <w:szCs w:val="24"/>
        </w:rPr>
        <w:t>2.11</w:t>
      </w:r>
      <w:r w:rsidR="00151C73" w:rsidRPr="526E9C06">
        <w:rPr>
          <w:rFonts w:ascii="Times New Roman" w:hAnsi="Times New Roman" w:cs="Times New Roman"/>
          <w:sz w:val="24"/>
          <w:szCs w:val="24"/>
        </w:rPr>
        <w:t xml:space="preserve"> (“</w:t>
      </w:r>
      <w:r w:rsidR="00D25CB3" w:rsidRPr="526E9C06">
        <w:rPr>
          <w:rFonts w:ascii="Times New Roman" w:hAnsi="Times New Roman" w:cs="Times New Roman"/>
          <w:sz w:val="24"/>
          <w:szCs w:val="24"/>
        </w:rPr>
        <w:t>p</w:t>
      </w:r>
      <w:r w:rsidR="00151C73" w:rsidRPr="526E9C06">
        <w:rPr>
          <w:rFonts w:ascii="Times New Roman" w:hAnsi="Times New Roman" w:cs="Times New Roman"/>
          <w:sz w:val="24"/>
          <w:szCs w:val="24"/>
        </w:rPr>
        <w:t>art 2 programs”)</w:t>
      </w:r>
      <w:r w:rsidR="00F519CD" w:rsidRPr="526E9C06">
        <w:rPr>
          <w:rFonts w:ascii="Times New Roman" w:hAnsi="Times New Roman" w:cs="Times New Roman"/>
          <w:sz w:val="24"/>
          <w:szCs w:val="24"/>
        </w:rPr>
        <w:t>,</w:t>
      </w:r>
      <w:r w:rsidR="00883F6E" w:rsidRPr="526E9C06">
        <w:rPr>
          <w:rFonts w:ascii="Times New Roman" w:hAnsi="Times New Roman" w:cs="Times New Roman"/>
          <w:sz w:val="24"/>
          <w:szCs w:val="24"/>
        </w:rPr>
        <w:t xml:space="preserve"> </w:t>
      </w:r>
      <w:r w:rsidR="00151C73" w:rsidRPr="526E9C06">
        <w:rPr>
          <w:rFonts w:ascii="Times New Roman" w:hAnsi="Times New Roman" w:cs="Times New Roman"/>
          <w:sz w:val="24"/>
          <w:szCs w:val="24"/>
        </w:rPr>
        <w:t>must follow the requirements of 42 CFR Part 2.</w:t>
      </w:r>
      <w:r w:rsidR="00CB39FF" w:rsidRPr="526E9C06">
        <w:rPr>
          <w:rFonts w:ascii="Times New Roman" w:hAnsi="Times New Roman" w:cs="Times New Roman"/>
          <w:sz w:val="24"/>
          <w:szCs w:val="24"/>
        </w:rPr>
        <w:t xml:space="preserve"> This includes all BSAS-licensed</w:t>
      </w:r>
      <w:r w:rsidR="002A2ED0" w:rsidRPr="526E9C06">
        <w:rPr>
          <w:rFonts w:ascii="Times New Roman" w:hAnsi="Times New Roman" w:cs="Times New Roman"/>
          <w:sz w:val="24"/>
          <w:szCs w:val="24"/>
        </w:rPr>
        <w:t>/approved</w:t>
      </w:r>
      <w:r w:rsidR="00CB39FF" w:rsidRPr="526E9C06">
        <w:rPr>
          <w:rFonts w:ascii="Times New Roman" w:hAnsi="Times New Roman" w:cs="Times New Roman"/>
          <w:sz w:val="24"/>
          <w:szCs w:val="24"/>
        </w:rPr>
        <w:t xml:space="preserve"> programs</w:t>
      </w:r>
      <w:r w:rsidR="002A2ED0" w:rsidRPr="526E9C06">
        <w:rPr>
          <w:rFonts w:ascii="Times New Roman" w:hAnsi="Times New Roman" w:cs="Times New Roman"/>
          <w:sz w:val="24"/>
          <w:szCs w:val="24"/>
        </w:rPr>
        <w:t xml:space="preserve"> and may include BSAS-contracted programs.</w:t>
      </w:r>
      <w:r w:rsidR="00CB39FF" w:rsidRPr="526E9C06">
        <w:rPr>
          <w:rFonts w:ascii="Times New Roman" w:hAnsi="Times New Roman" w:cs="Times New Roman"/>
          <w:sz w:val="24"/>
          <w:szCs w:val="24"/>
        </w:rPr>
        <w:t xml:space="preserve"> </w:t>
      </w:r>
      <w:r w:rsidR="00CB39FF" w:rsidRPr="526E9C06">
        <w:rPr>
          <w:rFonts w:ascii="Times New Roman" w:hAnsi="Times New Roman" w:cs="Times New Roman"/>
          <w:i/>
          <w:iCs/>
          <w:sz w:val="24"/>
          <w:szCs w:val="24"/>
        </w:rPr>
        <w:t>See</w:t>
      </w:r>
      <w:r w:rsidR="00CB39FF" w:rsidRPr="526E9C06">
        <w:rPr>
          <w:rFonts w:ascii="Times New Roman" w:hAnsi="Times New Roman" w:cs="Times New Roman"/>
          <w:sz w:val="24"/>
          <w:szCs w:val="24"/>
        </w:rPr>
        <w:t xml:space="preserve"> 105 CMR </w:t>
      </w:r>
      <w:r w:rsidR="002A2ED0" w:rsidRPr="526E9C06">
        <w:rPr>
          <w:rFonts w:ascii="Times New Roman" w:hAnsi="Times New Roman" w:cs="Times New Roman"/>
          <w:sz w:val="24"/>
          <w:szCs w:val="24"/>
        </w:rPr>
        <w:t>164.084.</w:t>
      </w:r>
      <w:r w:rsidR="00151C73" w:rsidRPr="526E9C06">
        <w:rPr>
          <w:rFonts w:ascii="Times New Roman" w:hAnsi="Times New Roman" w:cs="Times New Roman"/>
          <w:sz w:val="24"/>
          <w:szCs w:val="24"/>
        </w:rPr>
        <w:t xml:space="preserve"> </w:t>
      </w:r>
      <w:r w:rsidR="002926B5" w:rsidRPr="526E9C06">
        <w:rPr>
          <w:rFonts w:ascii="Times New Roman" w:hAnsi="Times New Roman" w:cs="Times New Roman"/>
          <w:sz w:val="24"/>
          <w:szCs w:val="24"/>
        </w:rPr>
        <w:t>Patient identifying information</w:t>
      </w:r>
      <w:r w:rsidR="00850FA7" w:rsidRPr="526E9C06">
        <w:rPr>
          <w:rFonts w:ascii="Times New Roman" w:hAnsi="Times New Roman" w:cs="Times New Roman"/>
          <w:sz w:val="24"/>
          <w:szCs w:val="24"/>
        </w:rPr>
        <w:t xml:space="preserve"> (“PII”)</w:t>
      </w:r>
      <w:r w:rsidR="002926B5" w:rsidRPr="526E9C06">
        <w:rPr>
          <w:rFonts w:ascii="Times New Roman" w:hAnsi="Times New Roman" w:cs="Times New Roman"/>
          <w:sz w:val="24"/>
          <w:szCs w:val="24"/>
        </w:rPr>
        <w:t xml:space="preserve"> and/or patient records may only be shared outside of the </w:t>
      </w:r>
      <w:r w:rsidR="003B45E8" w:rsidRPr="526E9C06">
        <w:rPr>
          <w:rFonts w:ascii="Times New Roman" w:hAnsi="Times New Roman" w:cs="Times New Roman"/>
          <w:sz w:val="24"/>
          <w:szCs w:val="24"/>
        </w:rPr>
        <w:t>p</w:t>
      </w:r>
      <w:r w:rsidR="002926B5" w:rsidRPr="526E9C06">
        <w:rPr>
          <w:rFonts w:ascii="Times New Roman" w:hAnsi="Times New Roman" w:cs="Times New Roman"/>
          <w:sz w:val="24"/>
          <w:szCs w:val="24"/>
        </w:rPr>
        <w:t>art 2 programs in certain circumstances.</w:t>
      </w:r>
      <w:r w:rsidR="00C23D44" w:rsidRPr="526E9C06">
        <w:rPr>
          <w:rFonts w:ascii="Times New Roman" w:hAnsi="Times New Roman" w:cs="Times New Roman"/>
          <w:sz w:val="24"/>
          <w:szCs w:val="24"/>
        </w:rPr>
        <w:t xml:space="preserve"> </w:t>
      </w:r>
    </w:p>
    <w:p w14:paraId="69987D46" w14:textId="1A0AE31D" w:rsidR="00403EB0" w:rsidRDefault="00403EB0" w:rsidP="00331E1F">
      <w:pPr>
        <w:pStyle w:val="NoSpacing"/>
        <w:rPr>
          <w:rFonts w:ascii="Times New Roman" w:hAnsi="Times New Roman" w:cs="Times New Roman"/>
          <w:sz w:val="24"/>
          <w:szCs w:val="24"/>
        </w:rPr>
      </w:pPr>
    </w:p>
    <w:p w14:paraId="7729961F" w14:textId="74EFE6C0" w:rsidR="000C3B88" w:rsidRDefault="00EB6DA5" w:rsidP="002F436A">
      <w:pPr>
        <w:pStyle w:val="NoSpacing"/>
        <w:rPr>
          <w:rFonts w:ascii="Times New Roman" w:hAnsi="Times New Roman" w:cs="Times New Roman"/>
          <w:sz w:val="24"/>
          <w:szCs w:val="24"/>
        </w:rPr>
      </w:pPr>
      <w:r w:rsidRPr="526E9C06">
        <w:rPr>
          <w:rFonts w:ascii="Times New Roman" w:hAnsi="Times New Roman" w:cs="Times New Roman"/>
          <w:sz w:val="24"/>
          <w:szCs w:val="24"/>
        </w:rPr>
        <w:t xml:space="preserve">On February 16, 2024, the US Department of Health and Human Services issued a final rule </w:t>
      </w:r>
      <w:r w:rsidR="00DA2517" w:rsidRPr="526E9C06">
        <w:rPr>
          <w:rFonts w:ascii="Times New Roman" w:hAnsi="Times New Roman" w:cs="Times New Roman"/>
          <w:sz w:val="24"/>
          <w:szCs w:val="24"/>
        </w:rPr>
        <w:t xml:space="preserve">to modify </w:t>
      </w:r>
      <w:r w:rsidR="00F77BB0" w:rsidRPr="526E9C06">
        <w:rPr>
          <w:rFonts w:ascii="Times New Roman" w:hAnsi="Times New Roman" w:cs="Times New Roman"/>
          <w:sz w:val="24"/>
          <w:szCs w:val="24"/>
        </w:rPr>
        <w:t>42 CFR Part 2.</w:t>
      </w:r>
      <w:r w:rsidR="001C6750" w:rsidRPr="526E9C06">
        <w:rPr>
          <w:rFonts w:ascii="Times New Roman" w:hAnsi="Times New Roman" w:cs="Times New Roman"/>
          <w:sz w:val="24"/>
          <w:szCs w:val="24"/>
        </w:rPr>
        <w:t xml:space="preserve"> </w:t>
      </w:r>
      <w:r w:rsidR="001F2396" w:rsidRPr="526E9C06">
        <w:rPr>
          <w:rFonts w:ascii="Times New Roman" w:hAnsi="Times New Roman" w:cs="Times New Roman"/>
          <w:sz w:val="24"/>
          <w:szCs w:val="24"/>
        </w:rPr>
        <w:t xml:space="preserve">The regulation </w:t>
      </w:r>
      <w:r w:rsidR="000C7A11" w:rsidRPr="526E9C06">
        <w:rPr>
          <w:rFonts w:ascii="Times New Roman" w:hAnsi="Times New Roman" w:cs="Times New Roman"/>
          <w:sz w:val="24"/>
          <w:szCs w:val="24"/>
        </w:rPr>
        <w:t xml:space="preserve">prohibits the use or disclosure of any part 2 record </w:t>
      </w:r>
      <w:r w:rsidR="00C76C79" w:rsidRPr="526E9C06">
        <w:rPr>
          <w:rFonts w:ascii="Times New Roman" w:hAnsi="Times New Roman" w:cs="Times New Roman"/>
          <w:sz w:val="24"/>
          <w:szCs w:val="24"/>
        </w:rPr>
        <w:t>to initiate</w:t>
      </w:r>
      <w:r w:rsidR="00F519CD" w:rsidRPr="526E9C06">
        <w:rPr>
          <w:rFonts w:ascii="Times New Roman" w:hAnsi="Times New Roman" w:cs="Times New Roman"/>
          <w:sz w:val="24"/>
          <w:szCs w:val="24"/>
        </w:rPr>
        <w:t>,</w:t>
      </w:r>
      <w:r w:rsidR="00C76C79" w:rsidRPr="526E9C06">
        <w:rPr>
          <w:rFonts w:ascii="Times New Roman" w:hAnsi="Times New Roman" w:cs="Times New Roman"/>
          <w:sz w:val="24"/>
          <w:szCs w:val="24"/>
        </w:rPr>
        <w:t xml:space="preserve"> substantiate</w:t>
      </w:r>
      <w:r w:rsidR="00F519CD" w:rsidRPr="526E9C06">
        <w:rPr>
          <w:rFonts w:ascii="Times New Roman" w:hAnsi="Times New Roman" w:cs="Times New Roman"/>
          <w:sz w:val="24"/>
          <w:szCs w:val="24"/>
        </w:rPr>
        <w:t>, or investigate</w:t>
      </w:r>
      <w:r w:rsidR="00C76C79" w:rsidRPr="526E9C06">
        <w:rPr>
          <w:rFonts w:ascii="Times New Roman" w:hAnsi="Times New Roman" w:cs="Times New Roman"/>
          <w:sz w:val="24"/>
          <w:szCs w:val="24"/>
        </w:rPr>
        <w:t xml:space="preserve"> any criminal charges against a patient</w:t>
      </w:r>
      <w:r w:rsidR="00F519CD" w:rsidRPr="526E9C06">
        <w:rPr>
          <w:rFonts w:ascii="Times New Roman" w:hAnsi="Times New Roman" w:cs="Times New Roman"/>
          <w:sz w:val="24"/>
          <w:szCs w:val="24"/>
        </w:rPr>
        <w:t xml:space="preserve">.  </w:t>
      </w:r>
      <w:r w:rsidR="00C57BD7" w:rsidRPr="526E9C06">
        <w:rPr>
          <w:rFonts w:ascii="Times New Roman" w:hAnsi="Times New Roman" w:cs="Times New Roman"/>
          <w:sz w:val="24"/>
          <w:szCs w:val="24"/>
        </w:rPr>
        <w:t xml:space="preserve">Patient records/information may only be used </w:t>
      </w:r>
      <w:r w:rsidR="00364065" w:rsidRPr="526E9C06">
        <w:rPr>
          <w:rFonts w:ascii="Times New Roman" w:hAnsi="Times New Roman" w:cs="Times New Roman"/>
          <w:sz w:val="24"/>
          <w:szCs w:val="24"/>
        </w:rPr>
        <w:t>for</w:t>
      </w:r>
      <w:r w:rsidR="004A1A60" w:rsidRPr="526E9C06">
        <w:rPr>
          <w:rFonts w:ascii="Times New Roman" w:hAnsi="Times New Roman" w:cs="Times New Roman"/>
          <w:sz w:val="24"/>
          <w:szCs w:val="24"/>
        </w:rPr>
        <w:t xml:space="preserve"> this</w:t>
      </w:r>
      <w:r w:rsidR="00364065" w:rsidRPr="526E9C06">
        <w:rPr>
          <w:rFonts w:ascii="Times New Roman" w:hAnsi="Times New Roman" w:cs="Times New Roman"/>
          <w:sz w:val="24"/>
          <w:szCs w:val="24"/>
        </w:rPr>
        <w:t xml:space="preserve"> purpose</w:t>
      </w:r>
      <w:r w:rsidR="1B86D264" w:rsidRPr="526E9C06">
        <w:rPr>
          <w:rFonts w:ascii="Times New Roman" w:hAnsi="Times New Roman" w:cs="Times New Roman"/>
          <w:sz w:val="24"/>
          <w:szCs w:val="24"/>
        </w:rPr>
        <w:t xml:space="preserve"> </w:t>
      </w:r>
      <w:r w:rsidR="00364065" w:rsidRPr="526E9C06">
        <w:rPr>
          <w:rFonts w:ascii="Times New Roman" w:hAnsi="Times New Roman" w:cs="Times New Roman"/>
          <w:sz w:val="24"/>
          <w:szCs w:val="24"/>
        </w:rPr>
        <w:t xml:space="preserve">if </w:t>
      </w:r>
      <w:r w:rsidR="0096576D" w:rsidRPr="526E9C06">
        <w:rPr>
          <w:rFonts w:ascii="Times New Roman" w:hAnsi="Times New Roman" w:cs="Times New Roman"/>
          <w:sz w:val="24"/>
          <w:szCs w:val="24"/>
        </w:rPr>
        <w:t>law enforcement o</w:t>
      </w:r>
      <w:r w:rsidR="00944480" w:rsidRPr="526E9C06">
        <w:rPr>
          <w:rFonts w:ascii="Times New Roman" w:hAnsi="Times New Roman" w:cs="Times New Roman"/>
          <w:sz w:val="24"/>
          <w:szCs w:val="24"/>
        </w:rPr>
        <w:t>btains</w:t>
      </w:r>
      <w:r w:rsidR="001E40FB" w:rsidRPr="526E9C06">
        <w:rPr>
          <w:rFonts w:ascii="Times New Roman" w:hAnsi="Times New Roman" w:cs="Times New Roman"/>
          <w:sz w:val="24"/>
          <w:szCs w:val="24"/>
        </w:rPr>
        <w:t xml:space="preserve"> appropriate court orders</w:t>
      </w:r>
      <w:r w:rsidR="00944480" w:rsidRPr="526E9C06">
        <w:rPr>
          <w:rFonts w:ascii="Times New Roman" w:hAnsi="Times New Roman" w:cs="Times New Roman"/>
          <w:sz w:val="24"/>
          <w:szCs w:val="24"/>
        </w:rPr>
        <w:t xml:space="preserve"> or </w:t>
      </w:r>
      <w:r w:rsidR="008225D7" w:rsidRPr="526E9C06">
        <w:rPr>
          <w:rFonts w:ascii="Times New Roman" w:hAnsi="Times New Roman" w:cs="Times New Roman"/>
          <w:sz w:val="24"/>
          <w:szCs w:val="24"/>
        </w:rPr>
        <w:t>obtains specific consent from the patient to use their records.</w:t>
      </w:r>
      <w:r w:rsidRPr="526E9C06">
        <w:rPr>
          <w:rFonts w:ascii="Times New Roman" w:hAnsi="Times New Roman" w:cs="Times New Roman"/>
          <w:sz w:val="24"/>
          <w:szCs w:val="24"/>
        </w:rPr>
        <w:t xml:space="preserve"> </w:t>
      </w:r>
      <w:r w:rsidR="00235CD5" w:rsidRPr="526E9C06">
        <w:rPr>
          <w:rFonts w:ascii="Times New Roman" w:hAnsi="Times New Roman" w:cs="Times New Roman"/>
          <w:sz w:val="24"/>
          <w:szCs w:val="24"/>
        </w:rPr>
        <w:t>Without consent,</w:t>
      </w:r>
      <w:r w:rsidR="003E5094" w:rsidRPr="526E9C06">
        <w:rPr>
          <w:rFonts w:ascii="Times New Roman" w:hAnsi="Times New Roman" w:cs="Times New Roman"/>
          <w:sz w:val="24"/>
          <w:szCs w:val="24"/>
        </w:rPr>
        <w:t xml:space="preserve"> l</w:t>
      </w:r>
      <w:r w:rsidR="009B09E5" w:rsidRPr="526E9C06">
        <w:rPr>
          <w:rFonts w:ascii="Times New Roman" w:hAnsi="Times New Roman" w:cs="Times New Roman"/>
          <w:sz w:val="24"/>
          <w:szCs w:val="24"/>
        </w:rPr>
        <w:t xml:space="preserve">aw enforcement </w:t>
      </w:r>
      <w:r w:rsidR="00BD545B" w:rsidRPr="526E9C06">
        <w:rPr>
          <w:rFonts w:ascii="Times New Roman" w:hAnsi="Times New Roman" w:cs="Times New Roman"/>
          <w:sz w:val="24"/>
          <w:szCs w:val="24"/>
        </w:rPr>
        <w:t>officials</w:t>
      </w:r>
      <w:r w:rsidR="00235CD5" w:rsidRPr="526E9C06">
        <w:rPr>
          <w:rFonts w:ascii="Times New Roman" w:hAnsi="Times New Roman" w:cs="Times New Roman"/>
          <w:sz w:val="24"/>
          <w:szCs w:val="24"/>
        </w:rPr>
        <w:t xml:space="preserve"> investigating or prosecuting a patient</w:t>
      </w:r>
      <w:r w:rsidR="00BD545B" w:rsidRPr="526E9C06">
        <w:rPr>
          <w:rFonts w:ascii="Times New Roman" w:hAnsi="Times New Roman" w:cs="Times New Roman"/>
          <w:sz w:val="24"/>
          <w:szCs w:val="24"/>
        </w:rPr>
        <w:t xml:space="preserve"> </w:t>
      </w:r>
      <w:r w:rsidR="009B09E5" w:rsidRPr="526E9C06">
        <w:rPr>
          <w:rFonts w:ascii="Times New Roman" w:hAnsi="Times New Roman" w:cs="Times New Roman"/>
          <w:sz w:val="24"/>
          <w:szCs w:val="24"/>
        </w:rPr>
        <w:t xml:space="preserve">are required to obtain </w:t>
      </w:r>
      <w:r w:rsidR="00A635D6" w:rsidRPr="526E9C06">
        <w:rPr>
          <w:rFonts w:ascii="Times New Roman" w:hAnsi="Times New Roman" w:cs="Times New Roman"/>
          <w:sz w:val="24"/>
          <w:szCs w:val="24"/>
        </w:rPr>
        <w:t>appropriate court orders</w:t>
      </w:r>
      <w:r w:rsidR="00BD545B" w:rsidRPr="526E9C06">
        <w:rPr>
          <w:rFonts w:ascii="Times New Roman" w:hAnsi="Times New Roman" w:cs="Times New Roman"/>
          <w:sz w:val="24"/>
          <w:szCs w:val="24"/>
        </w:rPr>
        <w:t xml:space="preserve"> to </w:t>
      </w:r>
      <w:r w:rsidR="00850FA7" w:rsidRPr="526E9C06">
        <w:rPr>
          <w:rFonts w:ascii="Times New Roman" w:hAnsi="Times New Roman" w:cs="Times New Roman"/>
          <w:sz w:val="24"/>
          <w:szCs w:val="24"/>
        </w:rPr>
        <w:t xml:space="preserve">access PII or patient records from a </w:t>
      </w:r>
      <w:r w:rsidR="000C3B88" w:rsidRPr="526E9C06">
        <w:rPr>
          <w:rFonts w:ascii="Times New Roman" w:hAnsi="Times New Roman" w:cs="Times New Roman"/>
          <w:sz w:val="24"/>
          <w:szCs w:val="24"/>
        </w:rPr>
        <w:t>p</w:t>
      </w:r>
      <w:r w:rsidR="00850FA7" w:rsidRPr="526E9C06">
        <w:rPr>
          <w:rFonts w:ascii="Times New Roman" w:hAnsi="Times New Roman" w:cs="Times New Roman"/>
          <w:sz w:val="24"/>
          <w:szCs w:val="24"/>
        </w:rPr>
        <w:t>art 2 program</w:t>
      </w:r>
      <w:r w:rsidR="000C3B88" w:rsidRPr="526E9C06">
        <w:rPr>
          <w:rFonts w:ascii="Times New Roman" w:hAnsi="Times New Roman" w:cs="Times New Roman"/>
          <w:sz w:val="24"/>
          <w:szCs w:val="24"/>
        </w:rPr>
        <w:t>, covered entity, business associate, intermediary, or other lawful holder</w:t>
      </w:r>
      <w:r w:rsidR="0087446A" w:rsidRPr="526E9C06">
        <w:rPr>
          <w:rFonts w:ascii="Times New Roman" w:hAnsi="Times New Roman" w:cs="Times New Roman"/>
          <w:sz w:val="24"/>
          <w:szCs w:val="24"/>
        </w:rPr>
        <w:t xml:space="preserve"> (“</w:t>
      </w:r>
      <w:r w:rsidR="003E276B" w:rsidRPr="526E9C06">
        <w:rPr>
          <w:rFonts w:ascii="Times New Roman" w:hAnsi="Times New Roman" w:cs="Times New Roman"/>
          <w:sz w:val="24"/>
          <w:szCs w:val="24"/>
        </w:rPr>
        <w:t>lawful holders</w:t>
      </w:r>
      <w:r w:rsidR="00716214" w:rsidRPr="526E9C06">
        <w:rPr>
          <w:rFonts w:ascii="Times New Roman" w:hAnsi="Times New Roman" w:cs="Times New Roman"/>
          <w:sz w:val="24"/>
          <w:szCs w:val="24"/>
        </w:rPr>
        <w:t>”)</w:t>
      </w:r>
      <w:r w:rsidR="003E5094" w:rsidRPr="526E9C06">
        <w:rPr>
          <w:rFonts w:ascii="Times New Roman" w:hAnsi="Times New Roman" w:cs="Times New Roman"/>
          <w:sz w:val="24"/>
          <w:szCs w:val="24"/>
        </w:rPr>
        <w:t>.</w:t>
      </w:r>
      <w:r w:rsidR="00B63725" w:rsidRPr="526E9C06">
        <w:rPr>
          <w:rFonts w:ascii="Times New Roman" w:hAnsi="Times New Roman" w:cs="Times New Roman"/>
          <w:sz w:val="24"/>
          <w:szCs w:val="24"/>
        </w:rPr>
        <w:t xml:space="preserve"> </w:t>
      </w:r>
      <w:r w:rsidR="00695DF7" w:rsidRPr="526E9C06">
        <w:rPr>
          <w:rFonts w:ascii="Times New Roman" w:hAnsi="Times New Roman" w:cs="Times New Roman"/>
          <w:sz w:val="24"/>
          <w:szCs w:val="24"/>
        </w:rPr>
        <w:t xml:space="preserve"> </w:t>
      </w:r>
    </w:p>
    <w:p w14:paraId="3B08CDCF" w14:textId="77777777" w:rsidR="000C3B88" w:rsidRDefault="000C3B88" w:rsidP="002F436A">
      <w:pPr>
        <w:pStyle w:val="NoSpacing"/>
        <w:rPr>
          <w:rFonts w:ascii="Times New Roman" w:hAnsi="Times New Roman" w:cs="Times New Roman"/>
          <w:sz w:val="24"/>
          <w:szCs w:val="24"/>
        </w:rPr>
      </w:pPr>
    </w:p>
    <w:p w14:paraId="5D103DDF" w14:textId="05378DBA" w:rsidR="00B651D7" w:rsidRDefault="00831A8F" w:rsidP="002F436A">
      <w:pPr>
        <w:pStyle w:val="NoSpacing"/>
        <w:rPr>
          <w:rFonts w:ascii="Times New Roman" w:hAnsi="Times New Roman" w:cs="Times New Roman"/>
          <w:sz w:val="24"/>
          <w:szCs w:val="24"/>
        </w:rPr>
      </w:pPr>
      <w:r>
        <w:rPr>
          <w:rFonts w:ascii="Times New Roman" w:hAnsi="Times New Roman" w:cs="Times New Roman"/>
          <w:sz w:val="24"/>
          <w:szCs w:val="24"/>
        </w:rPr>
        <w:t xml:space="preserve">“Records” are broadly defined under </w:t>
      </w:r>
      <w:r w:rsidR="000C3B88">
        <w:rPr>
          <w:rFonts w:ascii="Times New Roman" w:hAnsi="Times New Roman" w:cs="Times New Roman"/>
          <w:sz w:val="24"/>
          <w:szCs w:val="24"/>
        </w:rPr>
        <w:t>p</w:t>
      </w:r>
      <w:r>
        <w:rPr>
          <w:rFonts w:ascii="Times New Roman" w:hAnsi="Times New Roman" w:cs="Times New Roman"/>
          <w:sz w:val="24"/>
          <w:szCs w:val="24"/>
        </w:rPr>
        <w:t>art 2, and include</w:t>
      </w:r>
      <w:r w:rsidR="00F47202">
        <w:rPr>
          <w:rFonts w:ascii="Times New Roman" w:hAnsi="Times New Roman" w:cs="Times New Roman"/>
          <w:sz w:val="24"/>
          <w:szCs w:val="24"/>
        </w:rPr>
        <w:t xml:space="preserve"> “any information, whether recorded or not</w:t>
      </w:r>
      <w:r w:rsidR="00FB368B">
        <w:rPr>
          <w:rFonts w:ascii="Times New Roman" w:hAnsi="Times New Roman" w:cs="Times New Roman"/>
          <w:sz w:val="24"/>
          <w:szCs w:val="24"/>
        </w:rPr>
        <w:t>, created, received by, or acquired by a part 2 program relating to a patient</w:t>
      </w:r>
      <w:r w:rsidR="00E423C2">
        <w:rPr>
          <w:rFonts w:ascii="Times New Roman" w:hAnsi="Times New Roman" w:cs="Times New Roman"/>
          <w:sz w:val="24"/>
          <w:szCs w:val="24"/>
        </w:rPr>
        <w:t>.</w:t>
      </w:r>
      <w:r w:rsidR="00A95651">
        <w:rPr>
          <w:rFonts w:ascii="Times New Roman" w:hAnsi="Times New Roman" w:cs="Times New Roman"/>
          <w:sz w:val="24"/>
          <w:szCs w:val="24"/>
        </w:rPr>
        <w:t>”</w:t>
      </w:r>
      <w:r w:rsidR="00B476BB">
        <w:rPr>
          <w:rStyle w:val="FootnoteReference"/>
          <w:rFonts w:ascii="Times New Roman" w:hAnsi="Times New Roman" w:cs="Times New Roman"/>
          <w:sz w:val="24"/>
          <w:szCs w:val="24"/>
        </w:rPr>
        <w:footnoteReference w:id="2"/>
      </w:r>
      <w:r w:rsidR="00F77F4A">
        <w:rPr>
          <w:rFonts w:ascii="Times New Roman" w:hAnsi="Times New Roman" w:cs="Times New Roman"/>
          <w:sz w:val="24"/>
          <w:szCs w:val="24"/>
        </w:rPr>
        <w:t xml:space="preserve"> </w:t>
      </w:r>
      <w:bookmarkStart w:id="0" w:name="_Hlk158367885"/>
      <w:r w:rsidR="0015344D">
        <w:rPr>
          <w:rFonts w:ascii="Times New Roman" w:hAnsi="Times New Roman" w:cs="Times New Roman"/>
          <w:sz w:val="24"/>
          <w:szCs w:val="24"/>
        </w:rPr>
        <w:t>Without the appropriate court orders</w:t>
      </w:r>
      <w:r w:rsidR="0087446A">
        <w:rPr>
          <w:rFonts w:ascii="Times New Roman" w:hAnsi="Times New Roman" w:cs="Times New Roman"/>
          <w:sz w:val="24"/>
          <w:szCs w:val="24"/>
        </w:rPr>
        <w:t xml:space="preserve"> or patient consent</w:t>
      </w:r>
      <w:r w:rsidR="0015344D">
        <w:rPr>
          <w:rFonts w:ascii="Times New Roman" w:hAnsi="Times New Roman" w:cs="Times New Roman"/>
          <w:sz w:val="24"/>
          <w:szCs w:val="24"/>
        </w:rPr>
        <w:t xml:space="preserve">, </w:t>
      </w:r>
      <w:r w:rsidR="003E276B">
        <w:rPr>
          <w:rFonts w:ascii="Times New Roman" w:hAnsi="Times New Roman" w:cs="Times New Roman"/>
          <w:sz w:val="24"/>
          <w:szCs w:val="24"/>
        </w:rPr>
        <w:t>part 2 programs and lawful holders</w:t>
      </w:r>
      <w:r w:rsidR="0015344D">
        <w:rPr>
          <w:rFonts w:ascii="Times New Roman" w:hAnsi="Times New Roman" w:cs="Times New Roman"/>
          <w:sz w:val="24"/>
          <w:szCs w:val="24"/>
        </w:rPr>
        <w:t xml:space="preserve"> </w:t>
      </w:r>
      <w:r w:rsidR="00771967">
        <w:rPr>
          <w:rFonts w:ascii="Times New Roman" w:hAnsi="Times New Roman" w:cs="Times New Roman"/>
          <w:sz w:val="24"/>
          <w:szCs w:val="24"/>
        </w:rPr>
        <w:t xml:space="preserve">(including covered entities, business associates, </w:t>
      </w:r>
      <w:r w:rsidR="00D86B3E">
        <w:rPr>
          <w:rFonts w:ascii="Times New Roman" w:hAnsi="Times New Roman" w:cs="Times New Roman"/>
          <w:sz w:val="24"/>
          <w:szCs w:val="24"/>
        </w:rPr>
        <w:t>and intermediaries)</w:t>
      </w:r>
      <w:r w:rsidR="0015344D">
        <w:rPr>
          <w:rFonts w:ascii="Times New Roman" w:hAnsi="Times New Roman" w:cs="Times New Roman"/>
          <w:sz w:val="24"/>
          <w:szCs w:val="24"/>
        </w:rPr>
        <w:t xml:space="preserve"> may not </w:t>
      </w:r>
      <w:r w:rsidR="00345C41">
        <w:rPr>
          <w:rFonts w:ascii="Times New Roman" w:hAnsi="Times New Roman" w:cs="Times New Roman"/>
          <w:sz w:val="24"/>
          <w:szCs w:val="24"/>
        </w:rPr>
        <w:t xml:space="preserve">disclose </w:t>
      </w:r>
      <w:r w:rsidR="00DE415F">
        <w:rPr>
          <w:rFonts w:ascii="Times New Roman" w:hAnsi="Times New Roman" w:cs="Times New Roman"/>
          <w:sz w:val="24"/>
          <w:szCs w:val="24"/>
        </w:rPr>
        <w:t xml:space="preserve">patient </w:t>
      </w:r>
      <w:r w:rsidR="00345C41">
        <w:rPr>
          <w:rFonts w:ascii="Times New Roman" w:hAnsi="Times New Roman" w:cs="Times New Roman"/>
          <w:sz w:val="24"/>
          <w:szCs w:val="24"/>
        </w:rPr>
        <w:t>records</w:t>
      </w:r>
      <w:r w:rsidR="00A22798">
        <w:rPr>
          <w:rFonts w:ascii="Times New Roman" w:hAnsi="Times New Roman" w:cs="Times New Roman"/>
          <w:sz w:val="24"/>
          <w:szCs w:val="24"/>
        </w:rPr>
        <w:t xml:space="preserve"> or</w:t>
      </w:r>
      <w:r w:rsidR="00345C41">
        <w:rPr>
          <w:rFonts w:ascii="Times New Roman" w:hAnsi="Times New Roman" w:cs="Times New Roman"/>
          <w:sz w:val="24"/>
          <w:szCs w:val="24"/>
        </w:rPr>
        <w:t xml:space="preserve"> information or allow law enforcement into patient areas for the purpose of </w:t>
      </w:r>
      <w:r w:rsidR="00901AE3">
        <w:rPr>
          <w:rFonts w:ascii="Times New Roman" w:hAnsi="Times New Roman" w:cs="Times New Roman"/>
          <w:sz w:val="24"/>
          <w:szCs w:val="24"/>
        </w:rPr>
        <w:t>investigating or prosecuting a patient.</w:t>
      </w:r>
      <w:bookmarkEnd w:id="0"/>
      <w:r w:rsidR="00901AE3">
        <w:rPr>
          <w:rFonts w:ascii="Times New Roman" w:hAnsi="Times New Roman" w:cs="Times New Roman"/>
          <w:sz w:val="24"/>
          <w:szCs w:val="24"/>
        </w:rPr>
        <w:t xml:space="preserve"> </w:t>
      </w:r>
      <w:r w:rsidR="00EC4EF0">
        <w:rPr>
          <w:rFonts w:ascii="Times New Roman" w:hAnsi="Times New Roman" w:cs="Times New Roman"/>
          <w:sz w:val="24"/>
          <w:szCs w:val="24"/>
        </w:rPr>
        <w:t xml:space="preserve">A </w:t>
      </w:r>
      <w:r w:rsidR="00716214">
        <w:rPr>
          <w:rFonts w:ascii="Times New Roman" w:hAnsi="Times New Roman" w:cs="Times New Roman"/>
          <w:sz w:val="24"/>
          <w:szCs w:val="24"/>
        </w:rPr>
        <w:t>p</w:t>
      </w:r>
      <w:r w:rsidR="00EC4EF0">
        <w:rPr>
          <w:rFonts w:ascii="Times New Roman" w:hAnsi="Times New Roman" w:cs="Times New Roman"/>
          <w:sz w:val="24"/>
          <w:szCs w:val="24"/>
        </w:rPr>
        <w:t xml:space="preserve">art 2 program may only acknowledge the presence of an identified patient at the </w:t>
      </w:r>
      <w:r w:rsidR="003E276B">
        <w:rPr>
          <w:rFonts w:ascii="Times New Roman" w:hAnsi="Times New Roman" w:cs="Times New Roman"/>
          <w:sz w:val="24"/>
          <w:szCs w:val="24"/>
        </w:rPr>
        <w:t xml:space="preserve">part 2 </w:t>
      </w:r>
      <w:r w:rsidR="00EC4EF0">
        <w:rPr>
          <w:rFonts w:ascii="Times New Roman" w:hAnsi="Times New Roman" w:cs="Times New Roman"/>
          <w:sz w:val="24"/>
          <w:szCs w:val="24"/>
        </w:rPr>
        <w:t xml:space="preserve">program if </w:t>
      </w:r>
      <w:r w:rsidR="00B651D7">
        <w:rPr>
          <w:rFonts w:ascii="Times New Roman" w:hAnsi="Times New Roman" w:cs="Times New Roman"/>
          <w:sz w:val="24"/>
          <w:szCs w:val="24"/>
        </w:rPr>
        <w:t>a court order authorizing disclosure is obtained</w:t>
      </w:r>
      <w:r w:rsidR="00093409">
        <w:rPr>
          <w:rFonts w:ascii="Times New Roman" w:hAnsi="Times New Roman" w:cs="Times New Roman"/>
          <w:sz w:val="24"/>
          <w:szCs w:val="24"/>
        </w:rPr>
        <w:t xml:space="preserve"> or the </w:t>
      </w:r>
      <w:r w:rsidR="00EC4EF0">
        <w:rPr>
          <w:rFonts w:ascii="Times New Roman" w:hAnsi="Times New Roman" w:cs="Times New Roman"/>
          <w:sz w:val="24"/>
          <w:szCs w:val="24"/>
        </w:rPr>
        <w:t>patient signs a written consent</w:t>
      </w:r>
      <w:r w:rsidR="00CC7B4F">
        <w:rPr>
          <w:rFonts w:ascii="Times New Roman" w:hAnsi="Times New Roman" w:cs="Times New Roman"/>
          <w:sz w:val="24"/>
          <w:szCs w:val="24"/>
        </w:rPr>
        <w:t xml:space="preserve"> form</w:t>
      </w:r>
      <w:r w:rsidR="00093409">
        <w:rPr>
          <w:rFonts w:ascii="Times New Roman" w:hAnsi="Times New Roman" w:cs="Times New Roman"/>
          <w:sz w:val="24"/>
          <w:szCs w:val="24"/>
        </w:rPr>
        <w:t>.</w:t>
      </w:r>
      <w:r w:rsidR="004B512E">
        <w:rPr>
          <w:rFonts w:ascii="Times New Roman" w:hAnsi="Times New Roman" w:cs="Times New Roman"/>
          <w:sz w:val="24"/>
          <w:szCs w:val="24"/>
        </w:rPr>
        <w:t xml:space="preserve"> If neither consent </w:t>
      </w:r>
      <w:r w:rsidR="006F0CE4">
        <w:rPr>
          <w:rFonts w:ascii="Times New Roman" w:hAnsi="Times New Roman" w:cs="Times New Roman"/>
          <w:sz w:val="24"/>
          <w:szCs w:val="24"/>
        </w:rPr>
        <w:t>n</w:t>
      </w:r>
      <w:r w:rsidR="004B512E">
        <w:rPr>
          <w:rFonts w:ascii="Times New Roman" w:hAnsi="Times New Roman" w:cs="Times New Roman"/>
          <w:sz w:val="24"/>
          <w:szCs w:val="24"/>
        </w:rPr>
        <w:t xml:space="preserve">or a court order authorizing disclosure exists, the </w:t>
      </w:r>
      <w:r w:rsidR="003E276B">
        <w:rPr>
          <w:rFonts w:ascii="Times New Roman" w:hAnsi="Times New Roman" w:cs="Times New Roman"/>
          <w:sz w:val="24"/>
          <w:szCs w:val="24"/>
        </w:rPr>
        <w:t>p</w:t>
      </w:r>
      <w:r w:rsidR="004B512E">
        <w:rPr>
          <w:rFonts w:ascii="Times New Roman" w:hAnsi="Times New Roman" w:cs="Times New Roman"/>
          <w:sz w:val="24"/>
          <w:szCs w:val="24"/>
        </w:rPr>
        <w:t xml:space="preserve">art 2 </w:t>
      </w:r>
      <w:r w:rsidR="008224D4">
        <w:rPr>
          <w:rFonts w:ascii="Times New Roman" w:hAnsi="Times New Roman" w:cs="Times New Roman"/>
          <w:sz w:val="24"/>
          <w:szCs w:val="24"/>
        </w:rPr>
        <w:t xml:space="preserve">program </w:t>
      </w:r>
      <w:r w:rsidR="006F0CE4">
        <w:rPr>
          <w:rFonts w:ascii="Times New Roman" w:hAnsi="Times New Roman" w:cs="Times New Roman"/>
          <w:sz w:val="24"/>
          <w:szCs w:val="24"/>
        </w:rPr>
        <w:t>is pro</w:t>
      </w:r>
      <w:r w:rsidR="003A4670">
        <w:rPr>
          <w:rFonts w:ascii="Times New Roman" w:hAnsi="Times New Roman" w:cs="Times New Roman"/>
          <w:sz w:val="24"/>
          <w:szCs w:val="24"/>
        </w:rPr>
        <w:t>hibited from</w:t>
      </w:r>
      <w:r w:rsidR="008224D4">
        <w:rPr>
          <w:rFonts w:ascii="Times New Roman" w:hAnsi="Times New Roman" w:cs="Times New Roman"/>
          <w:sz w:val="24"/>
          <w:szCs w:val="24"/>
        </w:rPr>
        <w:t xml:space="preserve"> </w:t>
      </w:r>
      <w:r w:rsidR="000564F3">
        <w:rPr>
          <w:rFonts w:ascii="Times New Roman" w:hAnsi="Times New Roman" w:cs="Times New Roman"/>
          <w:sz w:val="24"/>
          <w:szCs w:val="24"/>
        </w:rPr>
        <w:t>affirm</w:t>
      </w:r>
      <w:r w:rsidR="003A4670">
        <w:rPr>
          <w:rFonts w:ascii="Times New Roman" w:hAnsi="Times New Roman" w:cs="Times New Roman"/>
          <w:sz w:val="24"/>
          <w:szCs w:val="24"/>
        </w:rPr>
        <w:t>ing</w:t>
      </w:r>
      <w:r w:rsidR="000564F3">
        <w:rPr>
          <w:rFonts w:ascii="Times New Roman" w:hAnsi="Times New Roman" w:cs="Times New Roman"/>
          <w:sz w:val="24"/>
          <w:szCs w:val="24"/>
        </w:rPr>
        <w:t xml:space="preserve"> the presence of a patient</w:t>
      </w:r>
      <w:r w:rsidR="0009553A">
        <w:rPr>
          <w:rFonts w:ascii="Times New Roman" w:hAnsi="Times New Roman" w:cs="Times New Roman"/>
          <w:sz w:val="24"/>
          <w:szCs w:val="24"/>
        </w:rPr>
        <w:t>.</w:t>
      </w:r>
      <w:r w:rsidR="00E57804">
        <w:rPr>
          <w:rStyle w:val="FootnoteReference"/>
          <w:rFonts w:ascii="Times New Roman" w:hAnsi="Times New Roman" w:cs="Times New Roman"/>
          <w:sz w:val="24"/>
          <w:szCs w:val="24"/>
        </w:rPr>
        <w:footnoteReference w:id="3"/>
      </w:r>
    </w:p>
    <w:p w14:paraId="20076E0D" w14:textId="43268DF6" w:rsidR="003E276B" w:rsidRDefault="003E276B" w:rsidP="002F436A">
      <w:pPr>
        <w:pStyle w:val="NoSpacing"/>
        <w:rPr>
          <w:rFonts w:ascii="Times New Roman" w:hAnsi="Times New Roman" w:cs="Times New Roman"/>
          <w:sz w:val="24"/>
          <w:szCs w:val="24"/>
        </w:rPr>
      </w:pPr>
    </w:p>
    <w:p w14:paraId="4F21F83D" w14:textId="78F04FCC" w:rsidR="003E276B" w:rsidRDefault="003E276B" w:rsidP="007B2C5F">
      <w:pPr>
        <w:pStyle w:val="NoSpacing"/>
        <w:jc w:val="center"/>
        <w:rPr>
          <w:rFonts w:ascii="Times New Roman" w:hAnsi="Times New Roman" w:cs="Times New Roman"/>
          <w:b/>
          <w:bCs/>
          <w:sz w:val="24"/>
          <w:szCs w:val="24"/>
          <w:u w:val="single"/>
        </w:rPr>
      </w:pPr>
      <w:r w:rsidRPr="003E276B">
        <w:rPr>
          <w:rFonts w:ascii="Times New Roman" w:hAnsi="Times New Roman" w:cs="Times New Roman"/>
          <w:b/>
          <w:bCs/>
          <w:sz w:val="24"/>
          <w:szCs w:val="24"/>
          <w:u w:val="single"/>
        </w:rPr>
        <w:t>Court Orders.</w:t>
      </w:r>
      <w:bookmarkStart w:id="1" w:name="_Hlk157668543"/>
    </w:p>
    <w:p w14:paraId="4DE74F50" w14:textId="77777777" w:rsidR="007B2C5F" w:rsidRPr="003E276B" w:rsidRDefault="007B2C5F" w:rsidP="007B2C5F">
      <w:pPr>
        <w:pStyle w:val="NoSpacing"/>
        <w:jc w:val="center"/>
        <w:rPr>
          <w:rFonts w:ascii="Times New Roman" w:hAnsi="Times New Roman" w:cs="Times New Roman"/>
          <w:b/>
          <w:bCs/>
          <w:sz w:val="24"/>
          <w:szCs w:val="24"/>
          <w:u w:val="single"/>
        </w:rPr>
      </w:pPr>
    </w:p>
    <w:p w14:paraId="2EB78C9A" w14:textId="714D8083" w:rsidR="00403EB0" w:rsidRDefault="008A73F0" w:rsidP="002F436A">
      <w:pPr>
        <w:pStyle w:val="NoSpacing"/>
        <w:rPr>
          <w:rFonts w:ascii="Times New Roman" w:hAnsi="Times New Roman" w:cs="Times New Roman"/>
          <w:sz w:val="24"/>
          <w:szCs w:val="24"/>
        </w:rPr>
      </w:pPr>
      <w:r w:rsidRPr="526E9C06">
        <w:rPr>
          <w:rFonts w:ascii="Times New Roman" w:hAnsi="Times New Roman" w:cs="Times New Roman"/>
          <w:sz w:val="24"/>
          <w:szCs w:val="24"/>
        </w:rPr>
        <w:t>T</w:t>
      </w:r>
      <w:r w:rsidR="004D7A5A" w:rsidRPr="526E9C06">
        <w:rPr>
          <w:rFonts w:ascii="Times New Roman" w:hAnsi="Times New Roman" w:cs="Times New Roman"/>
          <w:sz w:val="24"/>
          <w:szCs w:val="24"/>
        </w:rPr>
        <w:t>wo court</w:t>
      </w:r>
      <w:r w:rsidR="00AE0F80" w:rsidRPr="526E9C06">
        <w:rPr>
          <w:rFonts w:ascii="Times New Roman" w:hAnsi="Times New Roman" w:cs="Times New Roman"/>
          <w:sz w:val="24"/>
          <w:szCs w:val="24"/>
        </w:rPr>
        <w:t xml:space="preserve"> orders </w:t>
      </w:r>
      <w:r w:rsidR="004D7A5A" w:rsidRPr="526E9C06">
        <w:rPr>
          <w:rFonts w:ascii="Times New Roman" w:hAnsi="Times New Roman" w:cs="Times New Roman"/>
          <w:sz w:val="24"/>
          <w:szCs w:val="24"/>
        </w:rPr>
        <w:t>are required</w:t>
      </w:r>
      <w:r w:rsidR="00AE0F80" w:rsidRPr="526E9C06">
        <w:rPr>
          <w:rFonts w:ascii="Times New Roman" w:hAnsi="Times New Roman" w:cs="Times New Roman"/>
          <w:sz w:val="24"/>
          <w:szCs w:val="24"/>
        </w:rPr>
        <w:t xml:space="preserve"> </w:t>
      </w:r>
      <w:r w:rsidR="00B05FD6" w:rsidRPr="526E9C06">
        <w:rPr>
          <w:rFonts w:ascii="Times New Roman" w:hAnsi="Times New Roman" w:cs="Times New Roman"/>
          <w:sz w:val="24"/>
          <w:szCs w:val="24"/>
        </w:rPr>
        <w:t xml:space="preserve">to compel </w:t>
      </w:r>
      <w:r w:rsidR="0009273F" w:rsidRPr="526E9C06">
        <w:rPr>
          <w:rFonts w:ascii="Times New Roman" w:hAnsi="Times New Roman" w:cs="Times New Roman"/>
          <w:sz w:val="24"/>
          <w:szCs w:val="24"/>
        </w:rPr>
        <w:t>disclosure of PII or patient records</w:t>
      </w:r>
      <w:r w:rsidR="0075069D" w:rsidRPr="526E9C06">
        <w:rPr>
          <w:rFonts w:ascii="Times New Roman" w:hAnsi="Times New Roman" w:cs="Times New Roman"/>
          <w:sz w:val="24"/>
          <w:szCs w:val="24"/>
        </w:rPr>
        <w:t xml:space="preserve"> </w:t>
      </w:r>
      <w:r w:rsidR="00825010" w:rsidRPr="526E9C06">
        <w:rPr>
          <w:rFonts w:ascii="Times New Roman" w:hAnsi="Times New Roman" w:cs="Times New Roman"/>
          <w:sz w:val="24"/>
          <w:szCs w:val="24"/>
        </w:rPr>
        <w:t xml:space="preserve">to law enforcement officials </w:t>
      </w:r>
      <w:r w:rsidR="004F7710" w:rsidRPr="526E9C06">
        <w:rPr>
          <w:rFonts w:ascii="Times New Roman" w:hAnsi="Times New Roman" w:cs="Times New Roman"/>
          <w:sz w:val="24"/>
          <w:szCs w:val="24"/>
        </w:rPr>
        <w:t xml:space="preserve">criminally </w:t>
      </w:r>
      <w:r w:rsidR="00825010" w:rsidRPr="526E9C06">
        <w:rPr>
          <w:rFonts w:ascii="Times New Roman" w:hAnsi="Times New Roman" w:cs="Times New Roman"/>
          <w:sz w:val="24"/>
          <w:szCs w:val="24"/>
        </w:rPr>
        <w:t xml:space="preserve">investigating or prosecuting a patient. The first </w:t>
      </w:r>
      <w:r w:rsidR="00BE2C2E" w:rsidRPr="526E9C06">
        <w:rPr>
          <w:rFonts w:ascii="Times New Roman" w:hAnsi="Times New Roman" w:cs="Times New Roman"/>
          <w:sz w:val="24"/>
          <w:szCs w:val="24"/>
        </w:rPr>
        <w:t>is a unique order that</w:t>
      </w:r>
      <w:r w:rsidR="00825010" w:rsidRPr="526E9C06">
        <w:rPr>
          <w:rFonts w:ascii="Times New Roman" w:hAnsi="Times New Roman" w:cs="Times New Roman"/>
          <w:sz w:val="24"/>
          <w:szCs w:val="24"/>
        </w:rPr>
        <w:t xml:space="preserve"> </w:t>
      </w:r>
      <w:r w:rsidR="00825010" w:rsidRPr="526E9C06">
        <w:rPr>
          <w:rFonts w:ascii="Times New Roman" w:hAnsi="Times New Roman" w:cs="Times New Roman"/>
          <w:i/>
          <w:iCs/>
          <w:sz w:val="24"/>
          <w:szCs w:val="24"/>
        </w:rPr>
        <w:t>authorizes</w:t>
      </w:r>
      <w:r w:rsidR="00825010" w:rsidRPr="526E9C06">
        <w:rPr>
          <w:rFonts w:ascii="Times New Roman" w:hAnsi="Times New Roman" w:cs="Times New Roman"/>
          <w:sz w:val="24"/>
          <w:szCs w:val="24"/>
        </w:rPr>
        <w:t xml:space="preserve"> the </w:t>
      </w:r>
      <w:r w:rsidR="00A04DEC" w:rsidRPr="526E9C06">
        <w:rPr>
          <w:rFonts w:ascii="Times New Roman" w:hAnsi="Times New Roman" w:cs="Times New Roman"/>
          <w:sz w:val="24"/>
          <w:szCs w:val="24"/>
        </w:rPr>
        <w:t>p</w:t>
      </w:r>
      <w:r w:rsidR="00825010" w:rsidRPr="526E9C06">
        <w:rPr>
          <w:rFonts w:ascii="Times New Roman" w:hAnsi="Times New Roman" w:cs="Times New Roman"/>
          <w:sz w:val="24"/>
          <w:szCs w:val="24"/>
        </w:rPr>
        <w:t>art 2 program</w:t>
      </w:r>
      <w:r w:rsidR="006E3E2F" w:rsidRPr="526E9C06">
        <w:rPr>
          <w:rFonts w:ascii="Times New Roman" w:hAnsi="Times New Roman" w:cs="Times New Roman"/>
          <w:sz w:val="24"/>
          <w:szCs w:val="24"/>
        </w:rPr>
        <w:t xml:space="preserve"> or lawful holder</w:t>
      </w:r>
      <w:r w:rsidR="00825010" w:rsidRPr="526E9C06">
        <w:rPr>
          <w:rFonts w:ascii="Times New Roman" w:hAnsi="Times New Roman" w:cs="Times New Roman"/>
          <w:sz w:val="24"/>
          <w:szCs w:val="24"/>
        </w:rPr>
        <w:t xml:space="preserve"> </w:t>
      </w:r>
      <w:r w:rsidR="00BE2C2E" w:rsidRPr="526E9C06">
        <w:rPr>
          <w:rFonts w:ascii="Times New Roman" w:hAnsi="Times New Roman" w:cs="Times New Roman"/>
          <w:sz w:val="24"/>
          <w:szCs w:val="24"/>
        </w:rPr>
        <w:t xml:space="preserve">to disclose patient information or records. The second </w:t>
      </w:r>
      <w:r w:rsidR="00546AF9" w:rsidRPr="526E9C06">
        <w:rPr>
          <w:rFonts w:ascii="Times New Roman" w:hAnsi="Times New Roman" w:cs="Times New Roman"/>
          <w:sz w:val="24"/>
          <w:szCs w:val="24"/>
        </w:rPr>
        <w:t xml:space="preserve">is a subpoena or other similar legal mandate that </w:t>
      </w:r>
      <w:r w:rsidR="00546AF9" w:rsidRPr="526E9C06">
        <w:rPr>
          <w:rFonts w:ascii="Times New Roman" w:hAnsi="Times New Roman" w:cs="Times New Roman"/>
          <w:i/>
          <w:iCs/>
          <w:sz w:val="24"/>
          <w:szCs w:val="24"/>
        </w:rPr>
        <w:t>compels</w:t>
      </w:r>
      <w:r w:rsidR="00546AF9" w:rsidRPr="526E9C06">
        <w:rPr>
          <w:rFonts w:ascii="Times New Roman" w:hAnsi="Times New Roman" w:cs="Times New Roman"/>
          <w:sz w:val="24"/>
          <w:szCs w:val="24"/>
        </w:rPr>
        <w:t xml:space="preserve"> disclosure.</w:t>
      </w:r>
      <w:r w:rsidR="00B05FD6" w:rsidRPr="526E9C06">
        <w:rPr>
          <w:rFonts w:ascii="Times New Roman" w:hAnsi="Times New Roman" w:cs="Times New Roman"/>
          <w:sz w:val="24"/>
          <w:szCs w:val="24"/>
        </w:rPr>
        <w:t xml:space="preserve"> </w:t>
      </w:r>
      <w:bookmarkEnd w:id="1"/>
      <w:r w:rsidR="00B05FD6" w:rsidRPr="526E9C06">
        <w:rPr>
          <w:rFonts w:ascii="Times New Roman" w:hAnsi="Times New Roman" w:cs="Times New Roman"/>
          <w:sz w:val="24"/>
          <w:szCs w:val="24"/>
        </w:rPr>
        <w:t xml:space="preserve"> </w:t>
      </w:r>
    </w:p>
    <w:p w14:paraId="6A866145" w14:textId="77777777" w:rsidR="004652D6" w:rsidRDefault="004652D6" w:rsidP="002F436A">
      <w:pPr>
        <w:pStyle w:val="NoSpacing"/>
        <w:rPr>
          <w:rFonts w:ascii="Times New Roman" w:hAnsi="Times New Roman" w:cs="Times New Roman"/>
          <w:sz w:val="24"/>
          <w:szCs w:val="24"/>
        </w:rPr>
      </w:pPr>
    </w:p>
    <w:p w14:paraId="1823FECF" w14:textId="534EA3F1" w:rsidR="00F76A90" w:rsidRPr="00F76A90" w:rsidRDefault="00F76A90" w:rsidP="00F76A90">
      <w:pPr>
        <w:pStyle w:val="NoSpacing"/>
        <w:rPr>
          <w:rFonts w:ascii="Times New Roman" w:hAnsi="Times New Roman" w:cs="Times New Roman"/>
          <w:sz w:val="24"/>
          <w:szCs w:val="24"/>
        </w:rPr>
      </w:pPr>
      <w:r w:rsidRPr="526E9C06">
        <w:rPr>
          <w:rFonts w:ascii="Times New Roman" w:hAnsi="Times New Roman" w:cs="Times New Roman"/>
          <w:b/>
          <w:bCs/>
          <w:sz w:val="24"/>
          <w:szCs w:val="24"/>
        </w:rPr>
        <w:t>Example 1:</w:t>
      </w:r>
      <w:r w:rsidRPr="526E9C06">
        <w:rPr>
          <w:rFonts w:ascii="Times New Roman" w:hAnsi="Times New Roman" w:cs="Times New Roman"/>
          <w:sz w:val="24"/>
          <w:szCs w:val="24"/>
        </w:rPr>
        <w:t xml:space="preserve"> A p</w:t>
      </w:r>
      <w:r w:rsidR="00EB2BDB" w:rsidRPr="526E9C06">
        <w:rPr>
          <w:rFonts w:ascii="Times New Roman" w:hAnsi="Times New Roman" w:cs="Times New Roman"/>
          <w:sz w:val="24"/>
          <w:szCs w:val="24"/>
        </w:rPr>
        <w:t>rogram</w:t>
      </w:r>
      <w:r w:rsidR="006F2FA1" w:rsidRPr="526E9C06">
        <w:rPr>
          <w:rFonts w:ascii="Times New Roman" w:hAnsi="Times New Roman" w:cs="Times New Roman"/>
          <w:sz w:val="24"/>
          <w:szCs w:val="24"/>
        </w:rPr>
        <w:t xml:space="preserve">, </w:t>
      </w:r>
      <w:r w:rsidR="00706B6B" w:rsidRPr="526E9C06">
        <w:rPr>
          <w:rFonts w:ascii="Times New Roman" w:hAnsi="Times New Roman" w:cs="Times New Roman"/>
          <w:sz w:val="24"/>
          <w:szCs w:val="24"/>
        </w:rPr>
        <w:t xml:space="preserve">including LADCs, </w:t>
      </w:r>
      <w:r w:rsidR="00481A5D" w:rsidRPr="526E9C06">
        <w:rPr>
          <w:rFonts w:ascii="Times New Roman" w:hAnsi="Times New Roman" w:cs="Times New Roman"/>
          <w:sz w:val="24"/>
          <w:szCs w:val="24"/>
        </w:rPr>
        <w:t xml:space="preserve">or lawful holder </w:t>
      </w:r>
      <w:r w:rsidRPr="526E9C06">
        <w:rPr>
          <w:rFonts w:ascii="Times New Roman" w:hAnsi="Times New Roman" w:cs="Times New Roman"/>
          <w:sz w:val="24"/>
          <w:szCs w:val="24"/>
        </w:rPr>
        <w:t xml:space="preserve">holding </w:t>
      </w:r>
      <w:r w:rsidR="006E3E2F" w:rsidRPr="526E9C06">
        <w:rPr>
          <w:rFonts w:ascii="Times New Roman" w:hAnsi="Times New Roman" w:cs="Times New Roman"/>
          <w:sz w:val="24"/>
          <w:szCs w:val="24"/>
        </w:rPr>
        <w:t>p</w:t>
      </w:r>
      <w:r w:rsidRPr="526E9C06">
        <w:rPr>
          <w:rFonts w:ascii="Times New Roman" w:hAnsi="Times New Roman" w:cs="Times New Roman"/>
          <w:sz w:val="24"/>
          <w:szCs w:val="24"/>
        </w:rPr>
        <w:t>art 2 records receives a subpoena for those records. The person may not disclose the records in response to the subpoena unless an appropriate court enters an authorizing order.</w:t>
      </w:r>
    </w:p>
    <w:p w14:paraId="37F3002D" w14:textId="77777777" w:rsidR="00F76A90" w:rsidRPr="00F76A90" w:rsidRDefault="00F76A90" w:rsidP="00F76A90">
      <w:pPr>
        <w:pStyle w:val="NoSpacing"/>
        <w:rPr>
          <w:rFonts w:ascii="Times New Roman" w:hAnsi="Times New Roman" w:cs="Times New Roman"/>
          <w:sz w:val="24"/>
          <w:szCs w:val="24"/>
        </w:rPr>
      </w:pPr>
    </w:p>
    <w:p w14:paraId="005A81F0" w14:textId="637D0483" w:rsidR="00F76A90" w:rsidRPr="00F76A90" w:rsidRDefault="00F76A90" w:rsidP="00F76A90">
      <w:pPr>
        <w:pStyle w:val="NoSpacing"/>
        <w:rPr>
          <w:rFonts w:ascii="Times New Roman" w:hAnsi="Times New Roman" w:cs="Times New Roman"/>
          <w:sz w:val="24"/>
          <w:szCs w:val="24"/>
        </w:rPr>
      </w:pPr>
      <w:r w:rsidRPr="526E9C06">
        <w:rPr>
          <w:rFonts w:ascii="Times New Roman" w:hAnsi="Times New Roman" w:cs="Times New Roman"/>
          <w:b/>
          <w:bCs/>
          <w:sz w:val="24"/>
          <w:szCs w:val="24"/>
        </w:rPr>
        <w:t>Example 2:</w:t>
      </w:r>
      <w:r w:rsidRPr="526E9C06">
        <w:rPr>
          <w:rFonts w:ascii="Times New Roman" w:hAnsi="Times New Roman" w:cs="Times New Roman"/>
          <w:sz w:val="24"/>
          <w:szCs w:val="24"/>
        </w:rPr>
        <w:t xml:space="preserve"> An authorizing court order</w:t>
      </w:r>
      <w:r w:rsidR="00F3762F" w:rsidRPr="526E9C06">
        <w:rPr>
          <w:rFonts w:ascii="Times New Roman" w:hAnsi="Times New Roman" w:cs="Times New Roman"/>
          <w:sz w:val="24"/>
          <w:szCs w:val="24"/>
        </w:rPr>
        <w:t xml:space="preserve"> is</w:t>
      </w:r>
      <w:r w:rsidRPr="526E9C06">
        <w:rPr>
          <w:rFonts w:ascii="Times New Roman" w:hAnsi="Times New Roman" w:cs="Times New Roman"/>
          <w:sz w:val="24"/>
          <w:szCs w:val="24"/>
        </w:rPr>
        <w:t xml:space="preserve"> issued, but the person holding the records does not want to make the disclosure. If there is no subpoena or other </w:t>
      </w:r>
      <w:r w:rsidR="0025177B" w:rsidRPr="526E9C06">
        <w:rPr>
          <w:rFonts w:ascii="Times New Roman" w:hAnsi="Times New Roman" w:cs="Times New Roman"/>
          <w:sz w:val="24"/>
          <w:szCs w:val="24"/>
        </w:rPr>
        <w:t xml:space="preserve">order </w:t>
      </w:r>
      <w:r w:rsidR="00F3762F" w:rsidRPr="526E9C06">
        <w:rPr>
          <w:rFonts w:ascii="Times New Roman" w:hAnsi="Times New Roman" w:cs="Times New Roman"/>
          <w:sz w:val="24"/>
          <w:szCs w:val="24"/>
        </w:rPr>
        <w:t>compelling</w:t>
      </w:r>
      <w:r w:rsidR="0025177B" w:rsidRPr="526E9C06">
        <w:rPr>
          <w:rFonts w:ascii="Times New Roman" w:hAnsi="Times New Roman" w:cs="Times New Roman"/>
          <w:sz w:val="24"/>
          <w:szCs w:val="24"/>
        </w:rPr>
        <w:t xml:space="preserve"> disclosure, </w:t>
      </w:r>
      <w:r w:rsidRPr="526E9C06">
        <w:rPr>
          <w:rFonts w:ascii="Times New Roman" w:hAnsi="Times New Roman" w:cs="Times New Roman"/>
          <w:sz w:val="24"/>
          <w:szCs w:val="24"/>
        </w:rPr>
        <w:t>that person may refuse to make the disclosure.</w:t>
      </w:r>
    </w:p>
    <w:p w14:paraId="32243BC2" w14:textId="77777777" w:rsidR="00A26275" w:rsidRDefault="00A26275" w:rsidP="002F436A">
      <w:pPr>
        <w:pStyle w:val="NoSpacing"/>
        <w:rPr>
          <w:rFonts w:ascii="Times New Roman" w:hAnsi="Times New Roman" w:cs="Times New Roman"/>
          <w:sz w:val="24"/>
          <w:szCs w:val="24"/>
        </w:rPr>
      </w:pPr>
    </w:p>
    <w:p w14:paraId="56291AEA" w14:textId="73B3CA5D" w:rsidR="00A26275" w:rsidRDefault="001204C5" w:rsidP="002F436A">
      <w:pPr>
        <w:pStyle w:val="NoSpacing"/>
        <w:rPr>
          <w:rFonts w:ascii="Times New Roman" w:hAnsi="Times New Roman" w:cs="Times New Roman"/>
          <w:b/>
          <w:bCs/>
          <w:sz w:val="24"/>
          <w:szCs w:val="24"/>
        </w:rPr>
      </w:pPr>
      <w:r w:rsidRPr="526E9C06">
        <w:rPr>
          <w:rFonts w:ascii="Times New Roman" w:hAnsi="Times New Roman" w:cs="Times New Roman"/>
          <w:b/>
          <w:bCs/>
          <w:sz w:val="24"/>
          <w:szCs w:val="24"/>
        </w:rPr>
        <w:t>Court Order Authorizing Disclosure</w:t>
      </w:r>
    </w:p>
    <w:p w14:paraId="7CB8ACF9" w14:textId="0A251414" w:rsidR="00523F34" w:rsidRDefault="003F01C7" w:rsidP="002F436A">
      <w:pPr>
        <w:pStyle w:val="NoSpacing"/>
        <w:rPr>
          <w:rFonts w:ascii="Times New Roman" w:hAnsi="Times New Roman" w:cs="Times New Roman"/>
          <w:sz w:val="24"/>
          <w:szCs w:val="24"/>
        </w:rPr>
      </w:pPr>
      <w:r>
        <w:rPr>
          <w:rFonts w:ascii="Times New Roman" w:hAnsi="Times New Roman" w:cs="Times New Roman"/>
          <w:sz w:val="24"/>
          <w:szCs w:val="24"/>
        </w:rPr>
        <w:t xml:space="preserve">The first </w:t>
      </w:r>
      <w:r w:rsidR="008A288D">
        <w:rPr>
          <w:rFonts w:ascii="Times New Roman" w:hAnsi="Times New Roman" w:cs="Times New Roman"/>
          <w:sz w:val="24"/>
          <w:szCs w:val="24"/>
        </w:rPr>
        <w:t xml:space="preserve">kind of order that authorizes a </w:t>
      </w:r>
      <w:r w:rsidR="00F3762F">
        <w:rPr>
          <w:rFonts w:ascii="Times New Roman" w:hAnsi="Times New Roman" w:cs="Times New Roman"/>
          <w:sz w:val="24"/>
          <w:szCs w:val="24"/>
        </w:rPr>
        <w:t>p</w:t>
      </w:r>
      <w:r w:rsidR="008A288D">
        <w:rPr>
          <w:rFonts w:ascii="Times New Roman" w:hAnsi="Times New Roman" w:cs="Times New Roman"/>
          <w:sz w:val="24"/>
          <w:szCs w:val="24"/>
        </w:rPr>
        <w:t xml:space="preserve">art 2 program </w:t>
      </w:r>
      <w:r w:rsidR="006E3E2F">
        <w:rPr>
          <w:rFonts w:ascii="Times New Roman" w:hAnsi="Times New Roman" w:cs="Times New Roman"/>
          <w:sz w:val="24"/>
          <w:szCs w:val="24"/>
        </w:rPr>
        <w:t xml:space="preserve">or lawful holder </w:t>
      </w:r>
      <w:r w:rsidR="008A288D">
        <w:rPr>
          <w:rFonts w:ascii="Times New Roman" w:hAnsi="Times New Roman" w:cs="Times New Roman"/>
          <w:sz w:val="24"/>
          <w:szCs w:val="24"/>
        </w:rPr>
        <w:t xml:space="preserve">to disclose PII or records </w:t>
      </w:r>
      <w:r w:rsidR="00555F9F">
        <w:rPr>
          <w:rFonts w:ascii="Times New Roman" w:hAnsi="Times New Roman" w:cs="Times New Roman"/>
          <w:sz w:val="24"/>
          <w:szCs w:val="24"/>
        </w:rPr>
        <w:t>may be applied for either by the program or by law enforcement.</w:t>
      </w:r>
      <w:r w:rsidR="00327CCC">
        <w:rPr>
          <w:rFonts w:ascii="Times New Roman" w:hAnsi="Times New Roman" w:cs="Times New Roman"/>
          <w:sz w:val="24"/>
          <w:szCs w:val="24"/>
        </w:rPr>
        <w:t xml:space="preserve">  This order and the second order may be applied for at the same time.</w:t>
      </w:r>
      <w:r w:rsidR="00D34B15">
        <w:rPr>
          <w:rStyle w:val="FootnoteReference"/>
          <w:rFonts w:ascii="Times New Roman" w:hAnsi="Times New Roman" w:cs="Times New Roman"/>
          <w:sz w:val="24"/>
          <w:szCs w:val="24"/>
        </w:rPr>
        <w:footnoteReference w:id="4"/>
      </w:r>
    </w:p>
    <w:p w14:paraId="286EBEC6" w14:textId="3B9979A3" w:rsidR="00E156F0" w:rsidRDefault="00E156F0" w:rsidP="002F436A">
      <w:pPr>
        <w:pStyle w:val="NoSpacing"/>
        <w:rPr>
          <w:rFonts w:ascii="Times New Roman" w:hAnsi="Times New Roman" w:cs="Times New Roman"/>
          <w:sz w:val="24"/>
          <w:szCs w:val="24"/>
        </w:rPr>
      </w:pPr>
    </w:p>
    <w:p w14:paraId="2648F336" w14:textId="64F69A68" w:rsidR="00D51E0A" w:rsidRDefault="00846807" w:rsidP="002F436A">
      <w:pPr>
        <w:pStyle w:val="NoSpacing"/>
        <w:rPr>
          <w:rFonts w:ascii="Times New Roman" w:hAnsi="Times New Roman" w:cs="Times New Roman"/>
          <w:sz w:val="24"/>
          <w:szCs w:val="24"/>
        </w:rPr>
      </w:pPr>
      <w:r>
        <w:rPr>
          <w:rFonts w:ascii="Times New Roman" w:hAnsi="Times New Roman" w:cs="Times New Roman"/>
          <w:sz w:val="24"/>
          <w:szCs w:val="24"/>
        </w:rPr>
        <w:t xml:space="preserve">If a </w:t>
      </w:r>
      <w:r w:rsidR="00450B49">
        <w:rPr>
          <w:rFonts w:ascii="Times New Roman" w:hAnsi="Times New Roman" w:cs="Times New Roman"/>
          <w:sz w:val="24"/>
          <w:szCs w:val="24"/>
        </w:rPr>
        <w:t>l</w:t>
      </w:r>
      <w:r w:rsidR="007655AB">
        <w:rPr>
          <w:rFonts w:ascii="Times New Roman" w:hAnsi="Times New Roman" w:cs="Times New Roman"/>
          <w:sz w:val="24"/>
          <w:szCs w:val="24"/>
        </w:rPr>
        <w:t xml:space="preserve">aw enforcement agency </w:t>
      </w:r>
      <w:r w:rsidR="005F2625">
        <w:rPr>
          <w:rFonts w:ascii="Times New Roman" w:hAnsi="Times New Roman" w:cs="Times New Roman"/>
          <w:sz w:val="24"/>
          <w:szCs w:val="24"/>
        </w:rPr>
        <w:t xml:space="preserve">applies for a court order authorizing </w:t>
      </w:r>
      <w:r w:rsidR="00CA469D">
        <w:rPr>
          <w:rFonts w:ascii="Times New Roman" w:hAnsi="Times New Roman" w:cs="Times New Roman"/>
          <w:sz w:val="24"/>
          <w:szCs w:val="24"/>
        </w:rPr>
        <w:t>disc</w:t>
      </w:r>
      <w:r w:rsidR="00282B99">
        <w:rPr>
          <w:rFonts w:ascii="Times New Roman" w:hAnsi="Times New Roman" w:cs="Times New Roman"/>
          <w:sz w:val="24"/>
          <w:szCs w:val="24"/>
        </w:rPr>
        <w:t>losure</w:t>
      </w:r>
      <w:r w:rsidR="00333A8A">
        <w:rPr>
          <w:rFonts w:ascii="Times New Roman" w:hAnsi="Times New Roman" w:cs="Times New Roman"/>
          <w:sz w:val="24"/>
          <w:szCs w:val="24"/>
        </w:rPr>
        <w:t>,</w:t>
      </w:r>
      <w:r w:rsidR="00282B99">
        <w:rPr>
          <w:rFonts w:ascii="Times New Roman" w:hAnsi="Times New Roman" w:cs="Times New Roman"/>
          <w:sz w:val="24"/>
          <w:szCs w:val="24"/>
        </w:rPr>
        <w:t xml:space="preserve"> t</w:t>
      </w:r>
      <w:r w:rsidR="00D51E0A">
        <w:rPr>
          <w:rFonts w:ascii="Times New Roman" w:hAnsi="Times New Roman" w:cs="Times New Roman"/>
          <w:sz w:val="24"/>
          <w:szCs w:val="24"/>
        </w:rPr>
        <w:t xml:space="preserve">he </w:t>
      </w:r>
      <w:r w:rsidR="006E3E2F">
        <w:rPr>
          <w:rFonts w:ascii="Times New Roman" w:hAnsi="Times New Roman" w:cs="Times New Roman"/>
          <w:sz w:val="24"/>
          <w:szCs w:val="24"/>
        </w:rPr>
        <w:t>p</w:t>
      </w:r>
      <w:r w:rsidR="00FD2266">
        <w:rPr>
          <w:rFonts w:ascii="Times New Roman" w:hAnsi="Times New Roman" w:cs="Times New Roman"/>
          <w:sz w:val="24"/>
          <w:szCs w:val="24"/>
        </w:rPr>
        <w:t>art 2 program</w:t>
      </w:r>
      <w:r w:rsidR="00454E8B">
        <w:rPr>
          <w:rFonts w:ascii="Times New Roman" w:hAnsi="Times New Roman" w:cs="Times New Roman"/>
          <w:sz w:val="24"/>
          <w:szCs w:val="24"/>
        </w:rPr>
        <w:t xml:space="preserve"> or lawful holder</w:t>
      </w:r>
      <w:r w:rsidR="00A54949">
        <w:rPr>
          <w:rFonts w:ascii="Times New Roman" w:hAnsi="Times New Roman" w:cs="Times New Roman"/>
          <w:sz w:val="24"/>
          <w:szCs w:val="24"/>
        </w:rPr>
        <w:t xml:space="preserve"> </w:t>
      </w:r>
      <w:r w:rsidR="004C394C">
        <w:rPr>
          <w:rFonts w:ascii="Times New Roman" w:hAnsi="Times New Roman" w:cs="Times New Roman"/>
          <w:sz w:val="24"/>
          <w:szCs w:val="24"/>
        </w:rPr>
        <w:t>must be given adequate notice of the applicatio</w:t>
      </w:r>
      <w:r w:rsidR="000030CD">
        <w:rPr>
          <w:rFonts w:ascii="Times New Roman" w:hAnsi="Times New Roman" w:cs="Times New Roman"/>
          <w:sz w:val="24"/>
          <w:szCs w:val="24"/>
        </w:rPr>
        <w:t>n</w:t>
      </w:r>
      <w:r w:rsidR="00333A8A">
        <w:rPr>
          <w:rFonts w:ascii="Times New Roman" w:hAnsi="Times New Roman" w:cs="Times New Roman"/>
          <w:sz w:val="24"/>
          <w:szCs w:val="24"/>
        </w:rPr>
        <w:t>. The program must also</w:t>
      </w:r>
      <w:r w:rsidR="008B6FD1">
        <w:rPr>
          <w:rFonts w:ascii="Times New Roman" w:hAnsi="Times New Roman" w:cs="Times New Roman"/>
          <w:sz w:val="24"/>
          <w:szCs w:val="24"/>
        </w:rPr>
        <w:t xml:space="preserve"> </w:t>
      </w:r>
      <w:r w:rsidR="000030CD">
        <w:rPr>
          <w:rFonts w:ascii="Times New Roman" w:hAnsi="Times New Roman" w:cs="Times New Roman"/>
          <w:sz w:val="24"/>
          <w:szCs w:val="24"/>
        </w:rPr>
        <w:t xml:space="preserve">be given an opportunity to appear and be heard </w:t>
      </w:r>
      <w:r w:rsidR="006A14FE">
        <w:rPr>
          <w:rFonts w:ascii="Times New Roman" w:hAnsi="Times New Roman" w:cs="Times New Roman"/>
          <w:sz w:val="24"/>
          <w:szCs w:val="24"/>
        </w:rPr>
        <w:t xml:space="preserve">by the court </w:t>
      </w:r>
      <w:r w:rsidR="00732350">
        <w:rPr>
          <w:rFonts w:ascii="Times New Roman" w:hAnsi="Times New Roman" w:cs="Times New Roman"/>
          <w:sz w:val="24"/>
          <w:szCs w:val="24"/>
        </w:rPr>
        <w:t>regarding</w:t>
      </w:r>
      <w:r w:rsidR="00B34A12">
        <w:rPr>
          <w:rFonts w:ascii="Times New Roman" w:hAnsi="Times New Roman" w:cs="Times New Roman"/>
          <w:sz w:val="24"/>
          <w:szCs w:val="24"/>
        </w:rPr>
        <w:t xml:space="preserve"> the issuance of the order.</w:t>
      </w:r>
      <w:r w:rsidR="008B6FD1">
        <w:rPr>
          <w:rFonts w:ascii="Times New Roman" w:hAnsi="Times New Roman" w:cs="Times New Roman"/>
          <w:sz w:val="24"/>
          <w:szCs w:val="24"/>
        </w:rPr>
        <w:t xml:space="preserve">  </w:t>
      </w:r>
      <w:r w:rsidR="007931FD">
        <w:rPr>
          <w:rFonts w:ascii="Times New Roman" w:hAnsi="Times New Roman" w:cs="Times New Roman"/>
          <w:sz w:val="24"/>
          <w:szCs w:val="24"/>
        </w:rPr>
        <w:t>The court must find that certain criteria are met before issuing a court order authorizing disclosure of patient information</w:t>
      </w:r>
      <w:r w:rsidR="00080762">
        <w:rPr>
          <w:rFonts w:ascii="Times New Roman" w:hAnsi="Times New Roman" w:cs="Times New Roman"/>
          <w:sz w:val="24"/>
          <w:szCs w:val="24"/>
        </w:rPr>
        <w:t xml:space="preserve">. </w:t>
      </w:r>
      <w:r w:rsidR="00204FA4">
        <w:rPr>
          <w:rFonts w:ascii="Times New Roman" w:hAnsi="Times New Roman" w:cs="Times New Roman"/>
          <w:sz w:val="24"/>
          <w:szCs w:val="24"/>
        </w:rPr>
        <w:t xml:space="preserve">These criteria include that the crime involved must be extremely serious, </w:t>
      </w:r>
      <w:r w:rsidR="00E867AB">
        <w:rPr>
          <w:rFonts w:ascii="Times New Roman" w:hAnsi="Times New Roman" w:cs="Times New Roman"/>
          <w:sz w:val="24"/>
          <w:szCs w:val="24"/>
        </w:rPr>
        <w:t>that the records</w:t>
      </w:r>
      <w:r w:rsidR="00B12F9C">
        <w:rPr>
          <w:rFonts w:ascii="Times New Roman" w:hAnsi="Times New Roman" w:cs="Times New Roman"/>
          <w:sz w:val="24"/>
          <w:szCs w:val="24"/>
        </w:rPr>
        <w:t xml:space="preserve"> or information disclosed will </w:t>
      </w:r>
      <w:r w:rsidR="00B714AC">
        <w:rPr>
          <w:rFonts w:ascii="Times New Roman" w:hAnsi="Times New Roman" w:cs="Times New Roman"/>
          <w:sz w:val="24"/>
          <w:szCs w:val="24"/>
        </w:rPr>
        <w:t xml:space="preserve">provide substantial value to the investigation or prosecution, and </w:t>
      </w:r>
      <w:r w:rsidR="00AD087A">
        <w:rPr>
          <w:rFonts w:ascii="Times New Roman" w:hAnsi="Times New Roman" w:cs="Times New Roman"/>
          <w:sz w:val="24"/>
          <w:szCs w:val="24"/>
        </w:rPr>
        <w:t>that</w:t>
      </w:r>
      <w:r w:rsidR="00B714AC">
        <w:rPr>
          <w:rFonts w:ascii="Times New Roman" w:hAnsi="Times New Roman" w:cs="Times New Roman"/>
          <w:sz w:val="24"/>
          <w:szCs w:val="24"/>
        </w:rPr>
        <w:t xml:space="preserve"> law enforcement has no other way </w:t>
      </w:r>
      <w:r w:rsidR="003C2CDF">
        <w:rPr>
          <w:rFonts w:ascii="Times New Roman" w:hAnsi="Times New Roman" w:cs="Times New Roman"/>
          <w:sz w:val="24"/>
          <w:szCs w:val="24"/>
        </w:rPr>
        <w:t xml:space="preserve">to get the information. Additionally, the court must </w:t>
      </w:r>
      <w:r w:rsidR="00990743">
        <w:rPr>
          <w:rFonts w:ascii="Times New Roman" w:hAnsi="Times New Roman" w:cs="Times New Roman"/>
          <w:sz w:val="24"/>
          <w:szCs w:val="24"/>
        </w:rPr>
        <w:t xml:space="preserve">evaluate the </w:t>
      </w:r>
      <w:r w:rsidR="00446410">
        <w:rPr>
          <w:rFonts w:ascii="Times New Roman" w:hAnsi="Times New Roman" w:cs="Times New Roman"/>
          <w:sz w:val="24"/>
          <w:szCs w:val="24"/>
        </w:rPr>
        <w:t xml:space="preserve">potential </w:t>
      </w:r>
      <w:r w:rsidR="00355E51">
        <w:rPr>
          <w:rFonts w:ascii="Times New Roman" w:hAnsi="Times New Roman" w:cs="Times New Roman"/>
          <w:sz w:val="24"/>
          <w:szCs w:val="24"/>
        </w:rPr>
        <w:t xml:space="preserve">harm to the </w:t>
      </w:r>
      <w:r w:rsidR="00D44981">
        <w:rPr>
          <w:rFonts w:ascii="Times New Roman" w:hAnsi="Times New Roman" w:cs="Times New Roman"/>
          <w:sz w:val="24"/>
          <w:szCs w:val="24"/>
        </w:rPr>
        <w:t>provider-patient relationship as a result of the disclosure.</w:t>
      </w:r>
    </w:p>
    <w:p w14:paraId="5BDD9203" w14:textId="200299D3" w:rsidR="004A7AF5" w:rsidRDefault="004A7AF5" w:rsidP="002F436A">
      <w:pPr>
        <w:pStyle w:val="NoSpacing"/>
        <w:rPr>
          <w:rFonts w:ascii="Times New Roman" w:hAnsi="Times New Roman" w:cs="Times New Roman"/>
          <w:sz w:val="24"/>
          <w:szCs w:val="24"/>
        </w:rPr>
      </w:pPr>
    </w:p>
    <w:p w14:paraId="59EC5D05" w14:textId="75133DFD" w:rsidR="00536018" w:rsidRDefault="00552DD4" w:rsidP="00AC3E48">
      <w:pPr>
        <w:pStyle w:val="NoSpacing"/>
        <w:rPr>
          <w:rFonts w:ascii="Times New Roman" w:hAnsi="Times New Roman" w:cs="Times New Roman"/>
          <w:sz w:val="24"/>
          <w:szCs w:val="24"/>
        </w:rPr>
      </w:pPr>
      <w:r>
        <w:rPr>
          <w:rFonts w:ascii="Times New Roman" w:hAnsi="Times New Roman" w:cs="Times New Roman"/>
          <w:sz w:val="24"/>
          <w:szCs w:val="24"/>
        </w:rPr>
        <w:t>If a court grants an order for disclosure</w:t>
      </w:r>
      <w:r w:rsidR="00D44981">
        <w:rPr>
          <w:rFonts w:ascii="Times New Roman" w:hAnsi="Times New Roman" w:cs="Times New Roman"/>
          <w:sz w:val="24"/>
          <w:szCs w:val="24"/>
        </w:rPr>
        <w:t>,</w:t>
      </w:r>
      <w:r>
        <w:rPr>
          <w:rFonts w:ascii="Times New Roman" w:hAnsi="Times New Roman" w:cs="Times New Roman"/>
          <w:sz w:val="24"/>
          <w:szCs w:val="24"/>
        </w:rPr>
        <w:t xml:space="preserve"> </w:t>
      </w:r>
      <w:r w:rsidR="003269FD">
        <w:rPr>
          <w:rFonts w:ascii="Times New Roman" w:hAnsi="Times New Roman" w:cs="Times New Roman"/>
          <w:sz w:val="24"/>
          <w:szCs w:val="24"/>
        </w:rPr>
        <w:t xml:space="preserve">it </w:t>
      </w:r>
      <w:r w:rsidR="00536018">
        <w:rPr>
          <w:rFonts w:ascii="Times New Roman" w:hAnsi="Times New Roman" w:cs="Times New Roman"/>
          <w:sz w:val="24"/>
          <w:szCs w:val="24"/>
        </w:rPr>
        <w:t xml:space="preserve">must limit disclosure </w:t>
      </w:r>
      <w:r w:rsidR="00271215">
        <w:rPr>
          <w:rFonts w:ascii="Times New Roman" w:hAnsi="Times New Roman" w:cs="Times New Roman"/>
          <w:sz w:val="24"/>
          <w:szCs w:val="24"/>
        </w:rPr>
        <w:t xml:space="preserve">and use to </w:t>
      </w:r>
      <w:r w:rsidR="005C10AF">
        <w:rPr>
          <w:rFonts w:ascii="Times New Roman" w:hAnsi="Times New Roman" w:cs="Times New Roman"/>
          <w:sz w:val="24"/>
          <w:szCs w:val="24"/>
        </w:rPr>
        <w:t>law enforcement officials who are responsible for the investigation or prosecution</w:t>
      </w:r>
      <w:r w:rsidR="007D1775">
        <w:rPr>
          <w:rFonts w:ascii="Times New Roman" w:hAnsi="Times New Roman" w:cs="Times New Roman"/>
          <w:sz w:val="24"/>
          <w:szCs w:val="24"/>
        </w:rPr>
        <w:t xml:space="preserve">. The </w:t>
      </w:r>
      <w:r w:rsidR="005C1733">
        <w:rPr>
          <w:rFonts w:ascii="Times New Roman" w:hAnsi="Times New Roman" w:cs="Times New Roman"/>
          <w:sz w:val="24"/>
          <w:szCs w:val="24"/>
        </w:rPr>
        <w:t>p</w:t>
      </w:r>
      <w:r w:rsidR="007D1775">
        <w:rPr>
          <w:rFonts w:ascii="Times New Roman" w:hAnsi="Times New Roman" w:cs="Times New Roman"/>
          <w:sz w:val="24"/>
          <w:szCs w:val="24"/>
        </w:rPr>
        <w:t>art 2 program</w:t>
      </w:r>
      <w:r w:rsidR="00C44106">
        <w:rPr>
          <w:rFonts w:ascii="Times New Roman" w:hAnsi="Times New Roman" w:cs="Times New Roman"/>
          <w:sz w:val="24"/>
          <w:szCs w:val="24"/>
        </w:rPr>
        <w:t xml:space="preserve"> or lawful holder</w:t>
      </w:r>
      <w:r w:rsidR="0008177C">
        <w:rPr>
          <w:rFonts w:ascii="Times New Roman" w:hAnsi="Times New Roman" w:cs="Times New Roman"/>
          <w:sz w:val="24"/>
          <w:szCs w:val="24"/>
        </w:rPr>
        <w:t xml:space="preserve"> will be expected </w:t>
      </w:r>
      <w:r w:rsidR="00E51CE4">
        <w:rPr>
          <w:rFonts w:ascii="Times New Roman" w:hAnsi="Times New Roman" w:cs="Times New Roman"/>
          <w:sz w:val="24"/>
          <w:szCs w:val="24"/>
        </w:rPr>
        <w:t>to disclose</w:t>
      </w:r>
      <w:r w:rsidR="00F757FD">
        <w:rPr>
          <w:rFonts w:ascii="Times New Roman" w:hAnsi="Times New Roman" w:cs="Times New Roman"/>
          <w:sz w:val="24"/>
          <w:szCs w:val="24"/>
        </w:rPr>
        <w:t xml:space="preserve"> </w:t>
      </w:r>
      <w:r w:rsidR="00271215">
        <w:rPr>
          <w:rFonts w:ascii="Times New Roman" w:hAnsi="Times New Roman" w:cs="Times New Roman"/>
          <w:sz w:val="24"/>
          <w:szCs w:val="24"/>
        </w:rPr>
        <w:t>only those parts of the record that fulfill the objective of the order</w:t>
      </w:r>
      <w:r w:rsidR="00D44981">
        <w:rPr>
          <w:rFonts w:ascii="Times New Roman" w:hAnsi="Times New Roman" w:cs="Times New Roman"/>
          <w:sz w:val="24"/>
          <w:szCs w:val="24"/>
        </w:rPr>
        <w:t>.</w:t>
      </w:r>
      <w:r w:rsidR="009B320C">
        <w:rPr>
          <w:rFonts w:ascii="Times New Roman" w:hAnsi="Times New Roman" w:cs="Times New Roman"/>
          <w:sz w:val="24"/>
          <w:szCs w:val="24"/>
        </w:rPr>
        <w:t xml:space="preserve"> </w:t>
      </w:r>
    </w:p>
    <w:p w14:paraId="7DEB8034" w14:textId="4EA25954" w:rsidR="00A26275" w:rsidRDefault="00A26275" w:rsidP="00AC3E48">
      <w:pPr>
        <w:pStyle w:val="NoSpacing"/>
        <w:rPr>
          <w:rFonts w:ascii="Times New Roman" w:hAnsi="Times New Roman" w:cs="Times New Roman"/>
          <w:sz w:val="24"/>
          <w:szCs w:val="24"/>
        </w:rPr>
      </w:pPr>
    </w:p>
    <w:p w14:paraId="4549D0E5" w14:textId="19FB1975" w:rsidR="00A26275" w:rsidRPr="001204C5" w:rsidRDefault="001204C5" w:rsidP="00AC3E48">
      <w:pPr>
        <w:pStyle w:val="NoSpacing"/>
        <w:rPr>
          <w:rFonts w:ascii="Times New Roman" w:hAnsi="Times New Roman" w:cs="Times New Roman"/>
          <w:b/>
          <w:bCs/>
          <w:sz w:val="24"/>
          <w:szCs w:val="24"/>
        </w:rPr>
      </w:pPr>
      <w:r w:rsidRPr="001204C5">
        <w:rPr>
          <w:rFonts w:ascii="Times New Roman" w:hAnsi="Times New Roman" w:cs="Times New Roman"/>
          <w:b/>
          <w:bCs/>
          <w:sz w:val="24"/>
          <w:szCs w:val="24"/>
        </w:rPr>
        <w:t>Court Order Compelling Disclosure</w:t>
      </w:r>
    </w:p>
    <w:p w14:paraId="022989A5" w14:textId="438B2B8A" w:rsidR="009A1157" w:rsidRDefault="001204C5" w:rsidP="00331E1F">
      <w:pPr>
        <w:pStyle w:val="NoSpacing"/>
        <w:rPr>
          <w:rFonts w:ascii="Times New Roman" w:hAnsi="Times New Roman" w:cs="Times New Roman"/>
          <w:sz w:val="24"/>
          <w:szCs w:val="24"/>
        </w:rPr>
      </w:pPr>
      <w:r>
        <w:rPr>
          <w:rFonts w:ascii="Times New Roman" w:hAnsi="Times New Roman" w:cs="Times New Roman"/>
          <w:sz w:val="24"/>
          <w:szCs w:val="24"/>
        </w:rPr>
        <w:t>Disclosure of patient information or records</w:t>
      </w:r>
      <w:r w:rsidR="00332CAA">
        <w:rPr>
          <w:rFonts w:ascii="Times New Roman" w:hAnsi="Times New Roman" w:cs="Times New Roman"/>
          <w:sz w:val="24"/>
          <w:szCs w:val="24"/>
        </w:rPr>
        <w:t xml:space="preserve"> to law enforcement </w:t>
      </w:r>
      <w:r w:rsidR="008F35A3">
        <w:rPr>
          <w:rFonts w:ascii="Times New Roman" w:hAnsi="Times New Roman" w:cs="Times New Roman"/>
          <w:sz w:val="24"/>
          <w:szCs w:val="24"/>
        </w:rPr>
        <w:t xml:space="preserve">can only be </w:t>
      </w:r>
      <w:r w:rsidR="008F35A3" w:rsidRPr="00F30EAD">
        <w:rPr>
          <w:rFonts w:ascii="Times New Roman" w:hAnsi="Times New Roman" w:cs="Times New Roman"/>
          <w:i/>
          <w:iCs/>
          <w:sz w:val="24"/>
          <w:szCs w:val="24"/>
        </w:rPr>
        <w:t>compelled</w:t>
      </w:r>
      <w:r w:rsidR="008F35A3">
        <w:rPr>
          <w:rFonts w:ascii="Times New Roman" w:hAnsi="Times New Roman" w:cs="Times New Roman"/>
          <w:sz w:val="24"/>
          <w:szCs w:val="24"/>
        </w:rPr>
        <w:t xml:space="preserve"> when an </w:t>
      </w:r>
      <w:r w:rsidR="00C20F4C">
        <w:rPr>
          <w:rFonts w:ascii="Times New Roman" w:hAnsi="Times New Roman" w:cs="Times New Roman"/>
          <w:sz w:val="24"/>
          <w:szCs w:val="24"/>
        </w:rPr>
        <w:t>authorizing order</w:t>
      </w:r>
      <w:r w:rsidR="00D85752">
        <w:rPr>
          <w:rFonts w:ascii="Times New Roman" w:hAnsi="Times New Roman" w:cs="Times New Roman"/>
          <w:sz w:val="24"/>
          <w:szCs w:val="24"/>
        </w:rPr>
        <w:t xml:space="preserve"> has been issued, and law enforcement has obtained a subpoena or </w:t>
      </w:r>
      <w:r w:rsidR="009A1157">
        <w:rPr>
          <w:rFonts w:ascii="Times New Roman" w:hAnsi="Times New Roman" w:cs="Times New Roman"/>
          <w:sz w:val="24"/>
          <w:szCs w:val="24"/>
        </w:rPr>
        <w:t>other mandating order.</w:t>
      </w:r>
    </w:p>
    <w:p w14:paraId="1BAA6D45" w14:textId="77777777" w:rsidR="009A1157" w:rsidRDefault="009A1157" w:rsidP="00331E1F">
      <w:pPr>
        <w:pStyle w:val="NoSpacing"/>
        <w:rPr>
          <w:rFonts w:ascii="Times New Roman" w:hAnsi="Times New Roman" w:cs="Times New Roman"/>
          <w:sz w:val="24"/>
          <w:szCs w:val="24"/>
        </w:rPr>
      </w:pPr>
    </w:p>
    <w:p w14:paraId="4EECE92C" w14:textId="77777777" w:rsidR="004F7710" w:rsidRDefault="004F7710" w:rsidP="004F7710">
      <w:pPr>
        <w:pStyle w:val="NoSpacing"/>
        <w:jc w:val="center"/>
        <w:rPr>
          <w:rFonts w:ascii="Times New Roman" w:hAnsi="Times New Roman" w:cs="Times New Roman"/>
          <w:b/>
          <w:bCs/>
          <w:sz w:val="24"/>
          <w:szCs w:val="24"/>
          <w:u w:val="single"/>
        </w:rPr>
      </w:pPr>
      <w:r w:rsidRPr="004646C8">
        <w:rPr>
          <w:rFonts w:ascii="Times New Roman" w:hAnsi="Times New Roman" w:cs="Times New Roman"/>
          <w:b/>
          <w:bCs/>
          <w:sz w:val="24"/>
          <w:szCs w:val="24"/>
          <w:u w:val="single"/>
        </w:rPr>
        <w:t>Patient Consent</w:t>
      </w:r>
    </w:p>
    <w:p w14:paraId="71BA1EEA" w14:textId="77777777" w:rsidR="004F7710" w:rsidRDefault="004F7710" w:rsidP="004F7710">
      <w:pPr>
        <w:pStyle w:val="NoSpacing"/>
        <w:rPr>
          <w:rFonts w:ascii="Times New Roman" w:hAnsi="Times New Roman" w:cs="Times New Roman"/>
          <w:b/>
          <w:bCs/>
          <w:sz w:val="24"/>
          <w:szCs w:val="24"/>
          <w:u w:val="single"/>
        </w:rPr>
      </w:pPr>
    </w:p>
    <w:p w14:paraId="0C40E05C" w14:textId="77777777" w:rsidR="004F7710" w:rsidRPr="00D91DF0" w:rsidRDefault="004F7710" w:rsidP="004F7710">
      <w:pPr>
        <w:pStyle w:val="NoSpacing"/>
        <w:rPr>
          <w:rFonts w:ascii="Times New Roman" w:hAnsi="Times New Roman" w:cs="Times New Roman"/>
          <w:sz w:val="24"/>
          <w:szCs w:val="24"/>
        </w:rPr>
      </w:pPr>
      <w:r>
        <w:rPr>
          <w:rFonts w:ascii="Times New Roman" w:hAnsi="Times New Roman" w:cs="Times New Roman"/>
          <w:sz w:val="24"/>
          <w:szCs w:val="24"/>
        </w:rPr>
        <w:t>Consent for use and disclosure of patient records in civil, criminal, administrative, or legislative proceedings must be in compliance with 42 CFR Subpart C. The consent for this type of use or disclosure must be specific and unique and cannot be combined with a consent to use or disclose a record for any other purpose.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This requirement is intended to ensure that patients are better aware of the nature of the proceedings against them and how their records may be used. Signing a separate document specific to one purpose draws attention to the consent decision and provides greater opportunity for review of the nature of the consent.</w:t>
      </w:r>
    </w:p>
    <w:p w14:paraId="27089E91" w14:textId="77777777" w:rsidR="00C11E10" w:rsidRDefault="00C11E10" w:rsidP="00331E1F">
      <w:pPr>
        <w:pStyle w:val="NoSpacing"/>
        <w:rPr>
          <w:rFonts w:ascii="Times New Roman" w:hAnsi="Times New Roman" w:cs="Times New Roman"/>
          <w:b/>
          <w:bCs/>
          <w:sz w:val="24"/>
          <w:szCs w:val="24"/>
        </w:rPr>
      </w:pPr>
    </w:p>
    <w:p w14:paraId="70D2D2C1" w14:textId="2298C4B2" w:rsidR="002F148F" w:rsidRDefault="002F148F" w:rsidP="00331E1F">
      <w:pPr>
        <w:pStyle w:val="NoSpacing"/>
        <w:rPr>
          <w:rFonts w:ascii="Times New Roman" w:hAnsi="Times New Roman" w:cs="Times New Roman"/>
          <w:b/>
          <w:bCs/>
          <w:sz w:val="24"/>
          <w:szCs w:val="24"/>
          <w:u w:val="single"/>
        </w:rPr>
      </w:pPr>
      <w:r w:rsidRPr="526E9C06">
        <w:rPr>
          <w:rFonts w:ascii="Times New Roman" w:hAnsi="Times New Roman" w:cs="Times New Roman"/>
          <w:b/>
          <w:bCs/>
          <w:sz w:val="24"/>
          <w:szCs w:val="24"/>
          <w:u w:val="single"/>
        </w:rPr>
        <w:t xml:space="preserve">Requirements for </w:t>
      </w:r>
      <w:r w:rsidR="00BD5F7B" w:rsidRPr="526E9C06">
        <w:rPr>
          <w:rFonts w:ascii="Times New Roman" w:hAnsi="Times New Roman" w:cs="Times New Roman"/>
          <w:b/>
          <w:bCs/>
          <w:sz w:val="24"/>
          <w:szCs w:val="24"/>
          <w:u w:val="single"/>
        </w:rPr>
        <w:t>Providers:</w:t>
      </w:r>
    </w:p>
    <w:p w14:paraId="7C1D7432" w14:textId="77777777" w:rsidR="00BD5F7B" w:rsidRPr="00F30EAD" w:rsidRDefault="00BD5F7B" w:rsidP="00331E1F">
      <w:pPr>
        <w:pStyle w:val="NoSpacing"/>
        <w:rPr>
          <w:rFonts w:ascii="Times New Roman" w:hAnsi="Times New Roman" w:cs="Times New Roman"/>
          <w:b/>
          <w:bCs/>
          <w:sz w:val="24"/>
          <w:szCs w:val="24"/>
          <w:u w:val="single"/>
        </w:rPr>
      </w:pPr>
    </w:p>
    <w:p w14:paraId="72932AD9" w14:textId="1751C31B" w:rsidR="00F03657" w:rsidRDefault="00DD33FB" w:rsidP="00331E1F">
      <w:pPr>
        <w:pStyle w:val="NoSpacing"/>
        <w:rPr>
          <w:rFonts w:ascii="Times New Roman" w:hAnsi="Times New Roman" w:cs="Times New Roman"/>
          <w:sz w:val="24"/>
          <w:szCs w:val="24"/>
        </w:rPr>
      </w:pPr>
      <w:r>
        <w:rPr>
          <w:rFonts w:ascii="Times New Roman" w:hAnsi="Times New Roman" w:cs="Times New Roman"/>
          <w:sz w:val="24"/>
          <w:szCs w:val="24"/>
        </w:rPr>
        <w:t xml:space="preserve">Providers shall </w:t>
      </w:r>
      <w:r w:rsidR="00882A5D">
        <w:rPr>
          <w:rFonts w:ascii="Times New Roman" w:hAnsi="Times New Roman" w:cs="Times New Roman"/>
          <w:sz w:val="24"/>
          <w:szCs w:val="24"/>
        </w:rPr>
        <w:t>ensure that each program has policies and pro</w:t>
      </w:r>
      <w:r w:rsidR="00497DFE">
        <w:rPr>
          <w:rFonts w:ascii="Times New Roman" w:hAnsi="Times New Roman" w:cs="Times New Roman"/>
          <w:sz w:val="24"/>
          <w:szCs w:val="24"/>
        </w:rPr>
        <w:t xml:space="preserve">cedures in place </w:t>
      </w:r>
      <w:r w:rsidR="00414445">
        <w:rPr>
          <w:rFonts w:ascii="Times New Roman" w:hAnsi="Times New Roman" w:cs="Times New Roman"/>
          <w:sz w:val="24"/>
          <w:szCs w:val="24"/>
        </w:rPr>
        <w:t xml:space="preserve">that guide staff </w:t>
      </w:r>
      <w:r w:rsidR="00415806">
        <w:rPr>
          <w:rFonts w:ascii="Times New Roman" w:hAnsi="Times New Roman" w:cs="Times New Roman"/>
          <w:sz w:val="24"/>
          <w:szCs w:val="24"/>
        </w:rPr>
        <w:t xml:space="preserve">through </w:t>
      </w:r>
      <w:r w:rsidR="00793C90">
        <w:rPr>
          <w:rFonts w:ascii="Times New Roman" w:hAnsi="Times New Roman" w:cs="Times New Roman"/>
          <w:sz w:val="24"/>
          <w:szCs w:val="24"/>
        </w:rPr>
        <w:t>requests for patient information or records</w:t>
      </w:r>
      <w:r w:rsidR="007B3024">
        <w:rPr>
          <w:rFonts w:ascii="Times New Roman" w:hAnsi="Times New Roman" w:cs="Times New Roman"/>
          <w:sz w:val="24"/>
          <w:szCs w:val="24"/>
        </w:rPr>
        <w:t>, e</w:t>
      </w:r>
      <w:r w:rsidR="0000468D">
        <w:rPr>
          <w:rFonts w:ascii="Times New Roman" w:hAnsi="Times New Roman" w:cs="Times New Roman"/>
          <w:sz w:val="24"/>
          <w:szCs w:val="24"/>
        </w:rPr>
        <w:t xml:space="preserve">specially the presence of </w:t>
      </w:r>
      <w:r w:rsidR="00542FFE">
        <w:rPr>
          <w:rFonts w:ascii="Times New Roman" w:hAnsi="Times New Roman" w:cs="Times New Roman"/>
          <w:sz w:val="24"/>
          <w:szCs w:val="24"/>
        </w:rPr>
        <w:t>l</w:t>
      </w:r>
      <w:r w:rsidR="0000468D">
        <w:rPr>
          <w:rFonts w:ascii="Times New Roman" w:hAnsi="Times New Roman" w:cs="Times New Roman"/>
          <w:sz w:val="24"/>
          <w:szCs w:val="24"/>
        </w:rPr>
        <w:t xml:space="preserve">aw </w:t>
      </w:r>
      <w:r w:rsidR="00542FFE">
        <w:rPr>
          <w:rFonts w:ascii="Times New Roman" w:hAnsi="Times New Roman" w:cs="Times New Roman"/>
          <w:sz w:val="24"/>
          <w:szCs w:val="24"/>
        </w:rPr>
        <w:t>e</w:t>
      </w:r>
      <w:r w:rsidR="0000468D">
        <w:rPr>
          <w:rFonts w:ascii="Times New Roman" w:hAnsi="Times New Roman" w:cs="Times New Roman"/>
          <w:sz w:val="24"/>
          <w:szCs w:val="24"/>
        </w:rPr>
        <w:t>nforcement</w:t>
      </w:r>
      <w:r w:rsidR="00DF609F">
        <w:rPr>
          <w:rFonts w:ascii="Times New Roman" w:hAnsi="Times New Roman" w:cs="Times New Roman"/>
          <w:sz w:val="24"/>
          <w:szCs w:val="24"/>
        </w:rPr>
        <w:t xml:space="preserve">. The presence of </w:t>
      </w:r>
      <w:r w:rsidR="00542FFE">
        <w:rPr>
          <w:rFonts w:ascii="Times New Roman" w:hAnsi="Times New Roman" w:cs="Times New Roman"/>
          <w:sz w:val="24"/>
          <w:szCs w:val="24"/>
        </w:rPr>
        <w:t>l</w:t>
      </w:r>
      <w:r w:rsidR="00DF609F">
        <w:rPr>
          <w:rFonts w:ascii="Times New Roman" w:hAnsi="Times New Roman" w:cs="Times New Roman"/>
          <w:sz w:val="24"/>
          <w:szCs w:val="24"/>
        </w:rPr>
        <w:t>aw enfor</w:t>
      </w:r>
      <w:r w:rsidR="00542FFE">
        <w:rPr>
          <w:rFonts w:ascii="Times New Roman" w:hAnsi="Times New Roman" w:cs="Times New Roman"/>
          <w:sz w:val="24"/>
          <w:szCs w:val="24"/>
        </w:rPr>
        <w:t xml:space="preserve">cement may be </w:t>
      </w:r>
      <w:r w:rsidR="004B719C">
        <w:rPr>
          <w:rFonts w:ascii="Times New Roman" w:hAnsi="Times New Roman" w:cs="Times New Roman"/>
          <w:sz w:val="24"/>
          <w:szCs w:val="24"/>
        </w:rPr>
        <w:t>distressing</w:t>
      </w:r>
      <w:r w:rsidR="00A4478F">
        <w:rPr>
          <w:rFonts w:ascii="Times New Roman" w:hAnsi="Times New Roman" w:cs="Times New Roman"/>
          <w:sz w:val="24"/>
          <w:szCs w:val="24"/>
        </w:rPr>
        <w:t xml:space="preserve"> for </w:t>
      </w:r>
      <w:r w:rsidR="00F46360">
        <w:rPr>
          <w:rFonts w:ascii="Times New Roman" w:hAnsi="Times New Roman" w:cs="Times New Roman"/>
          <w:sz w:val="24"/>
          <w:szCs w:val="24"/>
        </w:rPr>
        <w:t>both s</w:t>
      </w:r>
      <w:r w:rsidR="00062A37">
        <w:rPr>
          <w:rFonts w:ascii="Times New Roman" w:hAnsi="Times New Roman" w:cs="Times New Roman"/>
          <w:sz w:val="24"/>
          <w:szCs w:val="24"/>
        </w:rPr>
        <w:t xml:space="preserve">taff and </w:t>
      </w:r>
      <w:r w:rsidR="000621EF">
        <w:rPr>
          <w:rFonts w:ascii="Times New Roman" w:hAnsi="Times New Roman" w:cs="Times New Roman"/>
          <w:sz w:val="24"/>
          <w:szCs w:val="24"/>
        </w:rPr>
        <w:t>program</w:t>
      </w:r>
      <w:r w:rsidR="009D193A">
        <w:rPr>
          <w:rFonts w:ascii="Times New Roman" w:hAnsi="Times New Roman" w:cs="Times New Roman"/>
          <w:sz w:val="24"/>
          <w:szCs w:val="24"/>
        </w:rPr>
        <w:t xml:space="preserve"> </w:t>
      </w:r>
      <w:r w:rsidR="000621EF">
        <w:rPr>
          <w:rFonts w:ascii="Times New Roman" w:hAnsi="Times New Roman" w:cs="Times New Roman"/>
          <w:sz w:val="24"/>
          <w:szCs w:val="24"/>
        </w:rPr>
        <w:t>participants</w:t>
      </w:r>
      <w:r w:rsidR="004B719C">
        <w:rPr>
          <w:rFonts w:ascii="Times New Roman" w:hAnsi="Times New Roman" w:cs="Times New Roman"/>
          <w:sz w:val="24"/>
          <w:szCs w:val="24"/>
        </w:rPr>
        <w:t>;</w:t>
      </w:r>
      <w:r w:rsidR="008D3783">
        <w:rPr>
          <w:rFonts w:ascii="Times New Roman" w:hAnsi="Times New Roman" w:cs="Times New Roman"/>
          <w:sz w:val="24"/>
          <w:szCs w:val="24"/>
        </w:rPr>
        <w:t xml:space="preserve"> ensuring staff are</w:t>
      </w:r>
      <w:r w:rsidR="00BE781B">
        <w:rPr>
          <w:rFonts w:ascii="Times New Roman" w:hAnsi="Times New Roman" w:cs="Times New Roman"/>
          <w:sz w:val="24"/>
          <w:szCs w:val="24"/>
        </w:rPr>
        <w:t xml:space="preserve"> </w:t>
      </w:r>
      <w:r w:rsidR="00884C28">
        <w:rPr>
          <w:rFonts w:ascii="Times New Roman" w:hAnsi="Times New Roman" w:cs="Times New Roman"/>
          <w:sz w:val="24"/>
          <w:szCs w:val="24"/>
        </w:rPr>
        <w:t xml:space="preserve">knowledgeable of </w:t>
      </w:r>
      <w:r w:rsidR="00EA73F6">
        <w:rPr>
          <w:rFonts w:ascii="Times New Roman" w:hAnsi="Times New Roman" w:cs="Times New Roman"/>
          <w:sz w:val="24"/>
          <w:szCs w:val="24"/>
        </w:rPr>
        <w:t>substance use treatment conf</w:t>
      </w:r>
      <w:r w:rsidR="005571B3">
        <w:rPr>
          <w:rFonts w:ascii="Times New Roman" w:hAnsi="Times New Roman" w:cs="Times New Roman"/>
          <w:sz w:val="24"/>
          <w:szCs w:val="24"/>
        </w:rPr>
        <w:t>identiality laws and their role in upholding</w:t>
      </w:r>
      <w:r w:rsidR="00C17868">
        <w:rPr>
          <w:rFonts w:ascii="Times New Roman" w:hAnsi="Times New Roman" w:cs="Times New Roman"/>
          <w:sz w:val="24"/>
          <w:szCs w:val="24"/>
        </w:rPr>
        <w:t xml:space="preserve"> </w:t>
      </w:r>
      <w:r w:rsidR="0032237D">
        <w:rPr>
          <w:rFonts w:ascii="Times New Roman" w:hAnsi="Times New Roman" w:cs="Times New Roman"/>
          <w:sz w:val="24"/>
          <w:szCs w:val="24"/>
        </w:rPr>
        <w:t xml:space="preserve">individual confidentiality </w:t>
      </w:r>
      <w:r w:rsidR="00577DB7">
        <w:rPr>
          <w:rFonts w:ascii="Times New Roman" w:hAnsi="Times New Roman" w:cs="Times New Roman"/>
          <w:sz w:val="24"/>
          <w:szCs w:val="24"/>
        </w:rPr>
        <w:t>is critical</w:t>
      </w:r>
      <w:r w:rsidR="00AA69B4">
        <w:rPr>
          <w:rFonts w:ascii="Times New Roman" w:hAnsi="Times New Roman" w:cs="Times New Roman"/>
          <w:sz w:val="24"/>
          <w:szCs w:val="24"/>
        </w:rPr>
        <w:t>.</w:t>
      </w:r>
    </w:p>
    <w:p w14:paraId="74D7722A" w14:textId="77777777" w:rsidR="0080504F" w:rsidRDefault="0080504F" w:rsidP="00331E1F">
      <w:pPr>
        <w:pStyle w:val="NoSpacing"/>
        <w:rPr>
          <w:rFonts w:ascii="Times New Roman" w:hAnsi="Times New Roman" w:cs="Times New Roman"/>
          <w:sz w:val="24"/>
          <w:szCs w:val="24"/>
        </w:rPr>
      </w:pPr>
    </w:p>
    <w:p w14:paraId="25125CA5" w14:textId="4971E56A" w:rsidR="00BD6198" w:rsidRDefault="00BD6198" w:rsidP="00331E1F">
      <w:pPr>
        <w:pStyle w:val="NoSpacing"/>
        <w:rPr>
          <w:rFonts w:ascii="Times New Roman" w:hAnsi="Times New Roman" w:cs="Times New Roman"/>
          <w:sz w:val="24"/>
          <w:szCs w:val="24"/>
        </w:rPr>
      </w:pPr>
      <w:r>
        <w:rPr>
          <w:rFonts w:ascii="Times New Roman" w:hAnsi="Times New Roman" w:cs="Times New Roman"/>
          <w:sz w:val="24"/>
          <w:szCs w:val="24"/>
        </w:rPr>
        <w:t xml:space="preserve">In addition to </w:t>
      </w:r>
      <w:r w:rsidR="00E5497F">
        <w:rPr>
          <w:rFonts w:ascii="Times New Roman" w:hAnsi="Times New Roman" w:cs="Times New Roman"/>
          <w:sz w:val="24"/>
          <w:szCs w:val="24"/>
        </w:rPr>
        <w:t>policies and procedures</w:t>
      </w:r>
      <w:r w:rsidR="00C92CF2">
        <w:rPr>
          <w:rFonts w:ascii="Times New Roman" w:hAnsi="Times New Roman" w:cs="Times New Roman"/>
          <w:sz w:val="24"/>
          <w:szCs w:val="24"/>
        </w:rPr>
        <w:t xml:space="preserve">, </w:t>
      </w:r>
      <w:r w:rsidR="00D97657">
        <w:rPr>
          <w:rFonts w:ascii="Times New Roman" w:hAnsi="Times New Roman" w:cs="Times New Roman"/>
          <w:sz w:val="24"/>
          <w:szCs w:val="24"/>
        </w:rPr>
        <w:t>the program</w:t>
      </w:r>
      <w:r w:rsidR="00C92CF2">
        <w:rPr>
          <w:rFonts w:ascii="Times New Roman" w:hAnsi="Times New Roman" w:cs="Times New Roman"/>
          <w:sz w:val="24"/>
          <w:szCs w:val="24"/>
        </w:rPr>
        <w:t xml:space="preserve"> shall ensure all staff</w:t>
      </w:r>
      <w:r w:rsidR="004B719C">
        <w:rPr>
          <w:rFonts w:ascii="Times New Roman" w:hAnsi="Times New Roman" w:cs="Times New Roman"/>
          <w:sz w:val="24"/>
          <w:szCs w:val="24"/>
        </w:rPr>
        <w:t>, including any campus safety or security personnel,</w:t>
      </w:r>
      <w:r w:rsidR="00934072">
        <w:rPr>
          <w:rFonts w:ascii="Times New Roman" w:hAnsi="Times New Roman" w:cs="Times New Roman"/>
          <w:sz w:val="24"/>
          <w:szCs w:val="24"/>
        </w:rPr>
        <w:t xml:space="preserve"> </w:t>
      </w:r>
      <w:r w:rsidR="00C92CF2">
        <w:rPr>
          <w:rFonts w:ascii="Times New Roman" w:hAnsi="Times New Roman" w:cs="Times New Roman"/>
          <w:sz w:val="24"/>
          <w:szCs w:val="24"/>
        </w:rPr>
        <w:t xml:space="preserve">are trained </w:t>
      </w:r>
      <w:r w:rsidR="00972457">
        <w:rPr>
          <w:rFonts w:ascii="Times New Roman" w:hAnsi="Times New Roman" w:cs="Times New Roman"/>
          <w:sz w:val="24"/>
          <w:szCs w:val="24"/>
        </w:rPr>
        <w:t>in</w:t>
      </w:r>
      <w:r w:rsidR="00C92CF2">
        <w:rPr>
          <w:rFonts w:ascii="Times New Roman" w:hAnsi="Times New Roman" w:cs="Times New Roman"/>
          <w:sz w:val="24"/>
          <w:szCs w:val="24"/>
        </w:rPr>
        <w:t xml:space="preserve"> </w:t>
      </w:r>
      <w:r w:rsidR="008D2E54">
        <w:rPr>
          <w:rFonts w:ascii="Times New Roman" w:hAnsi="Times New Roman" w:cs="Times New Roman"/>
          <w:sz w:val="24"/>
          <w:szCs w:val="24"/>
        </w:rPr>
        <w:t xml:space="preserve">appropriate responses </w:t>
      </w:r>
      <w:r w:rsidR="0045684B">
        <w:rPr>
          <w:rFonts w:ascii="Times New Roman" w:hAnsi="Times New Roman" w:cs="Times New Roman"/>
          <w:sz w:val="24"/>
          <w:szCs w:val="24"/>
        </w:rPr>
        <w:t xml:space="preserve">when information is requested or when law enforcement </w:t>
      </w:r>
      <w:r w:rsidR="00972457">
        <w:rPr>
          <w:rFonts w:ascii="Times New Roman" w:hAnsi="Times New Roman" w:cs="Times New Roman"/>
          <w:sz w:val="24"/>
          <w:szCs w:val="24"/>
        </w:rPr>
        <w:t xml:space="preserve">is </w:t>
      </w:r>
      <w:r w:rsidR="0045684B">
        <w:rPr>
          <w:rFonts w:ascii="Times New Roman" w:hAnsi="Times New Roman" w:cs="Times New Roman"/>
          <w:sz w:val="24"/>
          <w:szCs w:val="24"/>
        </w:rPr>
        <w:t>present at a program.</w:t>
      </w:r>
      <w:r w:rsidR="00E5615B">
        <w:rPr>
          <w:rFonts w:ascii="Times New Roman" w:hAnsi="Times New Roman" w:cs="Times New Roman"/>
          <w:sz w:val="24"/>
          <w:szCs w:val="24"/>
        </w:rPr>
        <w:t xml:space="preserve"> </w:t>
      </w:r>
      <w:r w:rsidR="00DF535A">
        <w:rPr>
          <w:rFonts w:ascii="Times New Roman" w:hAnsi="Times New Roman" w:cs="Times New Roman"/>
          <w:sz w:val="24"/>
          <w:szCs w:val="24"/>
        </w:rPr>
        <w:t xml:space="preserve">If there are identified staff designated to address these situations staff </w:t>
      </w:r>
      <w:r w:rsidR="009D2DDA">
        <w:rPr>
          <w:rFonts w:ascii="Times New Roman" w:hAnsi="Times New Roman" w:cs="Times New Roman"/>
          <w:sz w:val="24"/>
          <w:szCs w:val="24"/>
        </w:rPr>
        <w:t>on all shifts should be aware of who those i</w:t>
      </w:r>
      <w:r w:rsidR="00704DA9">
        <w:rPr>
          <w:rFonts w:ascii="Times New Roman" w:hAnsi="Times New Roman" w:cs="Times New Roman"/>
          <w:sz w:val="24"/>
          <w:szCs w:val="24"/>
        </w:rPr>
        <w:t>ndividuals are and how to reach them</w:t>
      </w:r>
      <w:r w:rsidR="00D97657">
        <w:rPr>
          <w:rFonts w:ascii="Times New Roman" w:hAnsi="Times New Roman" w:cs="Times New Roman"/>
          <w:sz w:val="24"/>
          <w:szCs w:val="24"/>
        </w:rPr>
        <w:t>.</w:t>
      </w:r>
      <w:r w:rsidR="00B808D8">
        <w:rPr>
          <w:rFonts w:ascii="Times New Roman" w:hAnsi="Times New Roman" w:cs="Times New Roman"/>
          <w:sz w:val="24"/>
          <w:szCs w:val="24"/>
        </w:rPr>
        <w:t xml:space="preserve"> </w:t>
      </w:r>
    </w:p>
    <w:p w14:paraId="7558EDA4" w14:textId="77777777" w:rsidR="00EF0390" w:rsidRDefault="00EF0390" w:rsidP="00331E1F">
      <w:pPr>
        <w:pStyle w:val="NoSpacing"/>
        <w:rPr>
          <w:rFonts w:ascii="Times New Roman" w:hAnsi="Times New Roman" w:cs="Times New Roman"/>
          <w:sz w:val="24"/>
          <w:szCs w:val="24"/>
        </w:rPr>
      </w:pPr>
    </w:p>
    <w:p w14:paraId="3132309B" w14:textId="2122E709" w:rsidR="00254377" w:rsidRDefault="00C622E9" w:rsidP="00331E1F">
      <w:pPr>
        <w:pStyle w:val="NoSpacing"/>
        <w:rPr>
          <w:rFonts w:ascii="Times New Roman" w:hAnsi="Times New Roman" w:cs="Times New Roman"/>
          <w:sz w:val="24"/>
          <w:szCs w:val="24"/>
        </w:rPr>
      </w:pPr>
      <w:r w:rsidRPr="7883147B">
        <w:rPr>
          <w:rFonts w:ascii="Times New Roman" w:hAnsi="Times New Roman" w:cs="Times New Roman"/>
          <w:sz w:val="24"/>
          <w:szCs w:val="24"/>
        </w:rPr>
        <w:t>Program</w:t>
      </w:r>
      <w:r w:rsidR="00825E71" w:rsidRPr="7883147B">
        <w:rPr>
          <w:rFonts w:ascii="Times New Roman" w:hAnsi="Times New Roman" w:cs="Times New Roman"/>
          <w:sz w:val="24"/>
          <w:szCs w:val="24"/>
        </w:rPr>
        <w:t xml:space="preserve"> staff may </w:t>
      </w:r>
      <w:r w:rsidR="00B004F7" w:rsidRPr="7883147B">
        <w:rPr>
          <w:rFonts w:ascii="Times New Roman" w:hAnsi="Times New Roman" w:cs="Times New Roman"/>
          <w:sz w:val="24"/>
          <w:szCs w:val="24"/>
        </w:rPr>
        <w:t xml:space="preserve">inform </w:t>
      </w:r>
      <w:r w:rsidRPr="7883147B">
        <w:rPr>
          <w:rFonts w:ascii="Times New Roman" w:hAnsi="Times New Roman" w:cs="Times New Roman"/>
          <w:sz w:val="24"/>
          <w:szCs w:val="24"/>
        </w:rPr>
        <w:t>and educate</w:t>
      </w:r>
      <w:r w:rsidR="00B004F7" w:rsidRPr="7883147B">
        <w:rPr>
          <w:rFonts w:ascii="Times New Roman" w:hAnsi="Times New Roman" w:cs="Times New Roman"/>
          <w:sz w:val="24"/>
          <w:szCs w:val="24"/>
        </w:rPr>
        <w:t xml:space="preserve"> law enforcement </w:t>
      </w:r>
      <w:r w:rsidR="004D76B4" w:rsidRPr="7883147B">
        <w:rPr>
          <w:rFonts w:ascii="Times New Roman" w:hAnsi="Times New Roman" w:cs="Times New Roman"/>
          <w:sz w:val="24"/>
          <w:szCs w:val="24"/>
        </w:rPr>
        <w:t xml:space="preserve">officials </w:t>
      </w:r>
      <w:r w:rsidRPr="7883147B">
        <w:rPr>
          <w:rFonts w:ascii="Times New Roman" w:hAnsi="Times New Roman" w:cs="Times New Roman"/>
          <w:sz w:val="24"/>
          <w:szCs w:val="24"/>
        </w:rPr>
        <w:t xml:space="preserve">about </w:t>
      </w:r>
      <w:r w:rsidR="00B004F7" w:rsidRPr="7883147B">
        <w:rPr>
          <w:rFonts w:ascii="Times New Roman" w:hAnsi="Times New Roman" w:cs="Times New Roman"/>
          <w:sz w:val="24"/>
          <w:szCs w:val="24"/>
        </w:rPr>
        <w:t xml:space="preserve">the </w:t>
      </w:r>
      <w:r w:rsidR="00C43907" w:rsidRPr="7883147B">
        <w:rPr>
          <w:rFonts w:ascii="Times New Roman" w:hAnsi="Times New Roman" w:cs="Times New Roman"/>
          <w:sz w:val="24"/>
          <w:szCs w:val="24"/>
        </w:rPr>
        <w:t>confidentiality requirements of</w:t>
      </w:r>
      <w:r w:rsidR="00B004F7" w:rsidRPr="7883147B">
        <w:rPr>
          <w:rFonts w:ascii="Times New Roman" w:hAnsi="Times New Roman" w:cs="Times New Roman"/>
          <w:sz w:val="24"/>
          <w:szCs w:val="24"/>
        </w:rPr>
        <w:t xml:space="preserve"> </w:t>
      </w:r>
      <w:r w:rsidR="00414546" w:rsidRPr="7883147B">
        <w:rPr>
          <w:rFonts w:ascii="Times New Roman" w:hAnsi="Times New Roman" w:cs="Times New Roman"/>
          <w:sz w:val="24"/>
          <w:szCs w:val="24"/>
        </w:rPr>
        <w:t xml:space="preserve">Part </w:t>
      </w:r>
      <w:r w:rsidR="00C43907" w:rsidRPr="7883147B">
        <w:rPr>
          <w:rFonts w:ascii="Times New Roman" w:hAnsi="Times New Roman" w:cs="Times New Roman"/>
          <w:sz w:val="24"/>
          <w:szCs w:val="24"/>
        </w:rPr>
        <w:t>2.</w:t>
      </w:r>
      <w:r w:rsidR="00616E3B" w:rsidRPr="7883147B">
        <w:rPr>
          <w:rFonts w:ascii="Times New Roman" w:hAnsi="Times New Roman" w:cs="Times New Roman"/>
          <w:sz w:val="24"/>
          <w:szCs w:val="24"/>
        </w:rPr>
        <w:t xml:space="preserve"> </w:t>
      </w:r>
      <w:r w:rsidR="004D76B4" w:rsidRPr="7883147B">
        <w:rPr>
          <w:rFonts w:ascii="Times New Roman" w:hAnsi="Times New Roman" w:cs="Times New Roman"/>
          <w:sz w:val="24"/>
          <w:szCs w:val="24"/>
        </w:rPr>
        <w:t xml:space="preserve">The attached </w:t>
      </w:r>
      <w:r w:rsidR="152BFA89" w:rsidRPr="7883147B">
        <w:rPr>
          <w:rFonts w:ascii="Times New Roman" w:hAnsi="Times New Roman" w:cs="Times New Roman"/>
          <w:sz w:val="24"/>
          <w:szCs w:val="24"/>
        </w:rPr>
        <w:t>information sheet</w:t>
      </w:r>
      <w:r w:rsidR="004D76B4" w:rsidRPr="7883147B">
        <w:rPr>
          <w:rFonts w:ascii="Times New Roman" w:hAnsi="Times New Roman" w:cs="Times New Roman"/>
          <w:sz w:val="24"/>
          <w:szCs w:val="24"/>
        </w:rPr>
        <w:t xml:space="preserve"> may also be provided to law enforcement officials.</w:t>
      </w:r>
      <w:r w:rsidR="00616E3B" w:rsidRPr="7883147B">
        <w:rPr>
          <w:rFonts w:ascii="Times New Roman" w:hAnsi="Times New Roman" w:cs="Times New Roman"/>
          <w:sz w:val="24"/>
          <w:szCs w:val="24"/>
        </w:rPr>
        <w:t xml:space="preserve"> </w:t>
      </w:r>
    </w:p>
    <w:p w14:paraId="2470FE29" w14:textId="77777777" w:rsidR="00C822A1" w:rsidRDefault="00C822A1" w:rsidP="00331E1F">
      <w:pPr>
        <w:pStyle w:val="NoSpacing"/>
        <w:rPr>
          <w:rFonts w:ascii="Times New Roman" w:hAnsi="Times New Roman" w:cs="Times New Roman"/>
          <w:sz w:val="24"/>
          <w:szCs w:val="24"/>
        </w:rPr>
      </w:pPr>
    </w:p>
    <w:p w14:paraId="62D3BAEB" w14:textId="67362FAB" w:rsidR="00C822A1" w:rsidRDefault="009239BF" w:rsidP="00331E1F">
      <w:pPr>
        <w:pStyle w:val="NoSpacing"/>
        <w:rPr>
          <w:rFonts w:ascii="Times New Roman" w:hAnsi="Times New Roman" w:cs="Times New Roman"/>
          <w:sz w:val="24"/>
          <w:szCs w:val="24"/>
        </w:rPr>
      </w:pPr>
      <w:r>
        <w:rPr>
          <w:rFonts w:ascii="Times New Roman" w:hAnsi="Times New Roman" w:cs="Times New Roman"/>
          <w:sz w:val="24"/>
          <w:szCs w:val="24"/>
        </w:rPr>
        <w:t xml:space="preserve">Programs should seek guidance </w:t>
      </w:r>
      <w:r w:rsidR="00081AD9">
        <w:rPr>
          <w:rFonts w:ascii="Times New Roman" w:hAnsi="Times New Roman" w:cs="Times New Roman"/>
          <w:sz w:val="24"/>
          <w:szCs w:val="24"/>
        </w:rPr>
        <w:t xml:space="preserve">from </w:t>
      </w:r>
      <w:r w:rsidR="00F216F2">
        <w:rPr>
          <w:rFonts w:ascii="Times New Roman" w:hAnsi="Times New Roman" w:cs="Times New Roman"/>
          <w:sz w:val="24"/>
          <w:szCs w:val="24"/>
        </w:rPr>
        <w:t>their leg</w:t>
      </w:r>
      <w:r w:rsidR="0049616D">
        <w:rPr>
          <w:rFonts w:ascii="Times New Roman" w:hAnsi="Times New Roman" w:cs="Times New Roman"/>
          <w:sz w:val="24"/>
          <w:szCs w:val="24"/>
        </w:rPr>
        <w:t>al counsel</w:t>
      </w:r>
      <w:r w:rsidR="009459EF">
        <w:rPr>
          <w:rFonts w:ascii="Times New Roman" w:hAnsi="Times New Roman" w:cs="Times New Roman"/>
          <w:sz w:val="24"/>
          <w:szCs w:val="24"/>
        </w:rPr>
        <w:t xml:space="preserve"> </w:t>
      </w:r>
      <w:r w:rsidR="00CD367A">
        <w:rPr>
          <w:rFonts w:ascii="Times New Roman" w:hAnsi="Times New Roman" w:cs="Times New Roman"/>
          <w:sz w:val="24"/>
          <w:szCs w:val="24"/>
        </w:rPr>
        <w:t>wh</w:t>
      </w:r>
      <w:r w:rsidR="00DE332C">
        <w:rPr>
          <w:rFonts w:ascii="Times New Roman" w:hAnsi="Times New Roman" w:cs="Times New Roman"/>
          <w:sz w:val="24"/>
          <w:szCs w:val="24"/>
        </w:rPr>
        <w:t>en these matters arise</w:t>
      </w:r>
      <w:r w:rsidR="00BA476E">
        <w:rPr>
          <w:rFonts w:ascii="Times New Roman" w:hAnsi="Times New Roman" w:cs="Times New Roman"/>
          <w:sz w:val="24"/>
          <w:szCs w:val="24"/>
        </w:rPr>
        <w:t xml:space="preserve"> a</w:t>
      </w:r>
      <w:r w:rsidR="00047D64">
        <w:rPr>
          <w:rFonts w:ascii="Times New Roman" w:hAnsi="Times New Roman" w:cs="Times New Roman"/>
          <w:sz w:val="24"/>
          <w:szCs w:val="24"/>
        </w:rPr>
        <w:t xml:space="preserve">nd may benefit from </w:t>
      </w:r>
      <w:r w:rsidR="00FC24C1">
        <w:rPr>
          <w:rFonts w:ascii="Times New Roman" w:hAnsi="Times New Roman" w:cs="Times New Roman"/>
          <w:sz w:val="24"/>
          <w:szCs w:val="24"/>
        </w:rPr>
        <w:t>invo</w:t>
      </w:r>
      <w:r w:rsidR="00BA4F7F">
        <w:rPr>
          <w:rFonts w:ascii="Times New Roman" w:hAnsi="Times New Roman" w:cs="Times New Roman"/>
          <w:sz w:val="24"/>
          <w:szCs w:val="24"/>
        </w:rPr>
        <w:t xml:space="preserve">lving legal counsel when developing policies and procedures for handling </w:t>
      </w:r>
      <w:r w:rsidR="0055744D">
        <w:rPr>
          <w:rFonts w:ascii="Times New Roman" w:hAnsi="Times New Roman" w:cs="Times New Roman"/>
          <w:sz w:val="24"/>
          <w:szCs w:val="24"/>
        </w:rPr>
        <w:t>requests for PII or record.</w:t>
      </w:r>
    </w:p>
    <w:p w14:paraId="24A3F576" w14:textId="77777777" w:rsidR="0055744D" w:rsidRDefault="0055744D" w:rsidP="00331E1F">
      <w:pPr>
        <w:pStyle w:val="NoSpacing"/>
        <w:rPr>
          <w:rFonts w:ascii="Times New Roman" w:hAnsi="Times New Roman" w:cs="Times New Roman"/>
          <w:sz w:val="24"/>
          <w:szCs w:val="24"/>
        </w:rPr>
      </w:pPr>
    </w:p>
    <w:p w14:paraId="4F70A160" w14:textId="04B748B4" w:rsidR="0055744D" w:rsidRDefault="0055744D" w:rsidP="00331E1F">
      <w:pPr>
        <w:pStyle w:val="NoSpacing"/>
        <w:rPr>
          <w:rFonts w:ascii="Times New Roman" w:hAnsi="Times New Roman" w:cs="Times New Roman"/>
          <w:sz w:val="24"/>
          <w:szCs w:val="24"/>
        </w:rPr>
      </w:pPr>
      <w:r>
        <w:rPr>
          <w:rFonts w:ascii="Times New Roman" w:hAnsi="Times New Roman" w:cs="Times New Roman"/>
          <w:sz w:val="24"/>
          <w:szCs w:val="24"/>
        </w:rPr>
        <w:t>Additional Resources:</w:t>
      </w:r>
    </w:p>
    <w:p w14:paraId="15F06C64" w14:textId="527D3B59" w:rsidR="008F755A" w:rsidRDefault="008F755A" w:rsidP="00331E1F">
      <w:pPr>
        <w:pStyle w:val="NoSpacing"/>
        <w:rPr>
          <w:rFonts w:ascii="Times New Roman" w:hAnsi="Times New Roman" w:cs="Times New Roman"/>
          <w:sz w:val="24"/>
          <w:szCs w:val="24"/>
        </w:rPr>
      </w:pPr>
      <w:hyperlink r:id="rId14" w:history="1">
        <w:r w:rsidRPr="00B67BAB">
          <w:rPr>
            <w:rStyle w:val="Hyperlink"/>
            <w:rFonts w:ascii="Times New Roman" w:hAnsi="Times New Roman" w:cs="Times New Roman"/>
            <w:sz w:val="24"/>
            <w:szCs w:val="24"/>
          </w:rPr>
          <w:t>https://www.ecfr.gov/current/title-42/chapter-I/subchapter-A/part-2/subpart-B/section-2.11</w:t>
        </w:r>
      </w:hyperlink>
      <w:hyperlink r:id="rId15" w:history="1">
        <w:r w:rsidR="009D37E7" w:rsidRPr="009D37E7">
          <w:rPr>
            <w:rStyle w:val="Hyperlink"/>
            <w:rFonts w:ascii="Times New Roman" w:hAnsi="Times New Roman" w:cs="Times New Roman"/>
            <w:sz w:val="24"/>
            <w:szCs w:val="24"/>
          </w:rPr>
          <w:t>https://www.ecfr.gov/current/title-42/chapter-I/subchapter-A/part-2/subpart-E/section-2.65</w:t>
        </w:r>
      </w:hyperlink>
    </w:p>
    <w:p w14:paraId="21E575FF" w14:textId="0D703F4A" w:rsidR="006A4590" w:rsidRDefault="008F755A" w:rsidP="00F772F8">
      <w:pPr>
        <w:pStyle w:val="NoSpacing"/>
        <w:rPr>
          <w:rFonts w:ascii="Times New Roman" w:hAnsi="Times New Roman" w:cs="Times New Roman"/>
          <w:sz w:val="24"/>
          <w:szCs w:val="24"/>
        </w:rPr>
      </w:pPr>
      <w:hyperlink r:id="rId16" w:history="1">
        <w:r w:rsidRPr="008F755A">
          <w:rPr>
            <w:rStyle w:val="Hyperlink"/>
            <w:rFonts w:ascii="Times New Roman" w:hAnsi="Times New Roman" w:cs="Times New Roman"/>
            <w:sz w:val="24"/>
            <w:szCs w:val="24"/>
          </w:rPr>
          <w:t>https://www.lac.org/resource/the-fundamentals-of-42-cfr-part-</w:t>
        </w:r>
        <w:r w:rsidRPr="00B67BAB">
          <w:rPr>
            <w:rStyle w:val="Hyperlink"/>
            <w:rFonts w:ascii="Times New Roman" w:hAnsi="Times New Roman" w:cs="Times New Roman"/>
            <w:sz w:val="24"/>
            <w:szCs w:val="24"/>
          </w:rPr>
          <w:t>2</w:t>
        </w:r>
      </w:hyperlink>
    </w:p>
    <w:sectPr w:rsidR="006A459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54D1A" w14:textId="77777777" w:rsidR="006834F9" w:rsidRDefault="006834F9" w:rsidP="006157F1">
      <w:pPr>
        <w:spacing w:after="0" w:line="240" w:lineRule="auto"/>
      </w:pPr>
      <w:r>
        <w:separator/>
      </w:r>
    </w:p>
  </w:endnote>
  <w:endnote w:type="continuationSeparator" w:id="0">
    <w:p w14:paraId="480B85B5" w14:textId="77777777" w:rsidR="006834F9" w:rsidRDefault="006834F9" w:rsidP="006157F1">
      <w:pPr>
        <w:spacing w:after="0" w:line="240" w:lineRule="auto"/>
      </w:pPr>
      <w:r>
        <w:continuationSeparator/>
      </w:r>
    </w:p>
  </w:endnote>
  <w:endnote w:type="continuationNotice" w:id="1">
    <w:p w14:paraId="32BF1334" w14:textId="77777777" w:rsidR="006834F9" w:rsidRDefault="00683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705271"/>
      <w:docPartObj>
        <w:docPartGallery w:val="Page Numbers (Bottom of Page)"/>
        <w:docPartUnique/>
      </w:docPartObj>
    </w:sdtPr>
    <w:sdtEndPr>
      <w:rPr>
        <w:rFonts w:ascii="Times New Roman" w:hAnsi="Times New Roman" w:cs="Times New Roman"/>
        <w:noProof/>
        <w:sz w:val="24"/>
        <w:szCs w:val="24"/>
      </w:rPr>
    </w:sdtEndPr>
    <w:sdtContent>
      <w:p w14:paraId="5F2DB976" w14:textId="082A9CA9" w:rsidR="006157F1" w:rsidRPr="006157F1" w:rsidRDefault="006157F1">
        <w:pPr>
          <w:pStyle w:val="Footer"/>
          <w:jc w:val="center"/>
          <w:rPr>
            <w:rFonts w:ascii="Times New Roman" w:hAnsi="Times New Roman" w:cs="Times New Roman"/>
            <w:sz w:val="24"/>
            <w:szCs w:val="24"/>
          </w:rPr>
        </w:pPr>
        <w:r w:rsidRPr="006157F1">
          <w:rPr>
            <w:rFonts w:ascii="Times New Roman" w:hAnsi="Times New Roman" w:cs="Times New Roman"/>
            <w:sz w:val="24"/>
            <w:szCs w:val="24"/>
          </w:rPr>
          <w:fldChar w:fldCharType="begin"/>
        </w:r>
        <w:r w:rsidRPr="006157F1">
          <w:rPr>
            <w:rFonts w:ascii="Times New Roman" w:hAnsi="Times New Roman" w:cs="Times New Roman"/>
            <w:sz w:val="24"/>
            <w:szCs w:val="24"/>
          </w:rPr>
          <w:instrText xml:space="preserve"> PAGE   \* MERGEFORMAT </w:instrText>
        </w:r>
        <w:r w:rsidRPr="006157F1">
          <w:rPr>
            <w:rFonts w:ascii="Times New Roman" w:hAnsi="Times New Roman" w:cs="Times New Roman"/>
            <w:sz w:val="24"/>
            <w:szCs w:val="24"/>
          </w:rPr>
          <w:fldChar w:fldCharType="separate"/>
        </w:r>
        <w:r w:rsidRPr="006157F1">
          <w:rPr>
            <w:rFonts w:ascii="Times New Roman" w:hAnsi="Times New Roman" w:cs="Times New Roman"/>
            <w:noProof/>
            <w:sz w:val="24"/>
            <w:szCs w:val="24"/>
          </w:rPr>
          <w:t>2</w:t>
        </w:r>
        <w:r w:rsidRPr="006157F1">
          <w:rPr>
            <w:rFonts w:ascii="Times New Roman" w:hAnsi="Times New Roman" w:cs="Times New Roman"/>
            <w:noProof/>
            <w:sz w:val="24"/>
            <w:szCs w:val="24"/>
          </w:rPr>
          <w:fldChar w:fldCharType="end"/>
        </w:r>
      </w:p>
    </w:sdtContent>
  </w:sdt>
  <w:p w14:paraId="198FBF95" w14:textId="77777777" w:rsidR="006157F1" w:rsidRDefault="00615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5B8FD" w14:textId="77777777" w:rsidR="006834F9" w:rsidRDefault="006834F9" w:rsidP="006157F1">
      <w:pPr>
        <w:spacing w:after="0" w:line="240" w:lineRule="auto"/>
      </w:pPr>
      <w:r>
        <w:separator/>
      </w:r>
    </w:p>
  </w:footnote>
  <w:footnote w:type="continuationSeparator" w:id="0">
    <w:p w14:paraId="40301E98" w14:textId="77777777" w:rsidR="006834F9" w:rsidRDefault="006834F9" w:rsidP="006157F1">
      <w:pPr>
        <w:spacing w:after="0" w:line="240" w:lineRule="auto"/>
      </w:pPr>
      <w:r>
        <w:continuationSeparator/>
      </w:r>
    </w:p>
  </w:footnote>
  <w:footnote w:type="continuationNotice" w:id="1">
    <w:p w14:paraId="0BA0E0FC" w14:textId="77777777" w:rsidR="006834F9" w:rsidRDefault="006834F9">
      <w:pPr>
        <w:spacing w:after="0" w:line="240" w:lineRule="auto"/>
      </w:pPr>
    </w:p>
  </w:footnote>
  <w:footnote w:id="2">
    <w:p w14:paraId="4F87146A" w14:textId="4A962A17" w:rsidR="00B476BB" w:rsidRPr="008435D0" w:rsidRDefault="00B476BB">
      <w:pPr>
        <w:pStyle w:val="FootnoteText"/>
        <w:rPr>
          <w:rFonts w:ascii="Times New Roman" w:hAnsi="Times New Roman" w:cs="Times New Roman"/>
        </w:rPr>
      </w:pPr>
      <w:r w:rsidRPr="008435D0">
        <w:rPr>
          <w:rStyle w:val="FootnoteReference"/>
          <w:rFonts w:ascii="Times New Roman" w:hAnsi="Times New Roman" w:cs="Times New Roman"/>
        </w:rPr>
        <w:footnoteRef/>
      </w:r>
      <w:r w:rsidRPr="008435D0">
        <w:rPr>
          <w:rFonts w:ascii="Times New Roman" w:hAnsi="Times New Roman" w:cs="Times New Roman"/>
        </w:rPr>
        <w:t xml:space="preserve"> 42 CFR § 2.</w:t>
      </w:r>
      <w:r w:rsidR="008435D0" w:rsidRPr="008435D0">
        <w:rPr>
          <w:rFonts w:ascii="Times New Roman" w:hAnsi="Times New Roman" w:cs="Times New Roman"/>
        </w:rPr>
        <w:t>11.</w:t>
      </w:r>
    </w:p>
  </w:footnote>
  <w:footnote w:id="3">
    <w:p w14:paraId="7AEC1CA2" w14:textId="2807AEC3" w:rsidR="00E57804" w:rsidRPr="00E57804" w:rsidRDefault="00E57804">
      <w:pPr>
        <w:pStyle w:val="FootnoteText"/>
        <w:rPr>
          <w:rFonts w:ascii="Times New Roman" w:hAnsi="Times New Roman" w:cs="Times New Roman"/>
        </w:rPr>
      </w:pPr>
      <w:r w:rsidRPr="00E57804">
        <w:rPr>
          <w:rStyle w:val="FootnoteReference"/>
          <w:rFonts w:ascii="Times New Roman" w:hAnsi="Times New Roman" w:cs="Times New Roman"/>
        </w:rPr>
        <w:footnoteRef/>
      </w:r>
      <w:r w:rsidRPr="00E57804">
        <w:rPr>
          <w:rFonts w:ascii="Times New Roman" w:hAnsi="Times New Roman" w:cs="Times New Roman"/>
        </w:rPr>
        <w:t xml:space="preserve"> 42 CFR § 2.13(c).</w:t>
      </w:r>
    </w:p>
  </w:footnote>
  <w:footnote w:id="4">
    <w:p w14:paraId="0DBEB871" w14:textId="4D54F49B" w:rsidR="00D34B15" w:rsidRPr="00F30EAD" w:rsidRDefault="00D34B15">
      <w:pPr>
        <w:pStyle w:val="FootnoteText"/>
        <w:rPr>
          <w:rFonts w:ascii="Calibri" w:hAnsi="Calibri" w:cs="Calibri"/>
        </w:rPr>
      </w:pPr>
      <w:r w:rsidRPr="008435D0">
        <w:rPr>
          <w:rStyle w:val="FootnoteReference"/>
          <w:rFonts w:ascii="Times New Roman" w:hAnsi="Times New Roman" w:cs="Times New Roman"/>
        </w:rPr>
        <w:footnoteRef/>
      </w:r>
      <w:r w:rsidRPr="008435D0">
        <w:rPr>
          <w:rFonts w:ascii="Times New Roman" w:hAnsi="Times New Roman" w:cs="Times New Roman"/>
        </w:rPr>
        <w:t xml:space="preserve"> </w:t>
      </w:r>
      <w:r w:rsidR="007D5BB1" w:rsidRPr="008435D0">
        <w:rPr>
          <w:rFonts w:ascii="Times New Roman" w:hAnsi="Times New Roman" w:cs="Times New Roman"/>
        </w:rPr>
        <w:t xml:space="preserve">42 CFR </w:t>
      </w:r>
      <w:r w:rsidR="005C2293" w:rsidRPr="008435D0">
        <w:rPr>
          <w:rFonts w:ascii="Times New Roman" w:hAnsi="Times New Roman" w:cs="Times New Roman"/>
        </w:rPr>
        <w:t>§ 2.65.</w:t>
      </w:r>
    </w:p>
  </w:footnote>
  <w:footnote w:id="5">
    <w:p w14:paraId="08C51B5D" w14:textId="77777777" w:rsidR="004F7710" w:rsidRPr="007E1EE5" w:rsidRDefault="004F7710" w:rsidP="004F7710">
      <w:pPr>
        <w:pStyle w:val="FootnoteText"/>
        <w:rPr>
          <w:rFonts w:ascii="Times New Roman" w:hAnsi="Times New Roman" w:cs="Times New Roman"/>
        </w:rPr>
      </w:pPr>
      <w:r w:rsidRPr="007E1EE5">
        <w:rPr>
          <w:rStyle w:val="FootnoteReference"/>
          <w:rFonts w:ascii="Times New Roman" w:hAnsi="Times New Roman" w:cs="Times New Roman"/>
        </w:rPr>
        <w:footnoteRef/>
      </w:r>
      <w:r w:rsidRPr="007E1EE5">
        <w:rPr>
          <w:rFonts w:ascii="Times New Roman" w:hAnsi="Times New Roman" w:cs="Times New Roman"/>
        </w:rPr>
        <w:t xml:space="preserve"> 42 CFR § 2.31(d).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04B8"/>
    <w:multiLevelType w:val="hybridMultilevel"/>
    <w:tmpl w:val="2062AB16"/>
    <w:lvl w:ilvl="0" w:tplc="649AF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D7D3B"/>
    <w:multiLevelType w:val="hybridMultilevel"/>
    <w:tmpl w:val="071CF8EA"/>
    <w:lvl w:ilvl="0" w:tplc="D6CE4FE8">
      <w:start w:val="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562FB"/>
    <w:multiLevelType w:val="hybridMultilevel"/>
    <w:tmpl w:val="2062AB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FB03AB"/>
    <w:multiLevelType w:val="hybridMultilevel"/>
    <w:tmpl w:val="C3320DE6"/>
    <w:lvl w:ilvl="0" w:tplc="7E2E1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F6A6B"/>
    <w:multiLevelType w:val="hybridMultilevel"/>
    <w:tmpl w:val="43822824"/>
    <w:lvl w:ilvl="0" w:tplc="8D94E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871394">
    <w:abstractNumId w:val="1"/>
  </w:num>
  <w:num w:numId="2" w16cid:durableId="1394231876">
    <w:abstractNumId w:val="4"/>
  </w:num>
  <w:num w:numId="3" w16cid:durableId="1655646275">
    <w:abstractNumId w:val="3"/>
  </w:num>
  <w:num w:numId="4" w16cid:durableId="25721635">
    <w:abstractNumId w:val="0"/>
  </w:num>
  <w:num w:numId="5" w16cid:durableId="1979334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95"/>
    <w:rsid w:val="000030CD"/>
    <w:rsid w:val="000034A8"/>
    <w:rsid w:val="0000468D"/>
    <w:rsid w:val="000144AB"/>
    <w:rsid w:val="00017E39"/>
    <w:rsid w:val="00027951"/>
    <w:rsid w:val="00031200"/>
    <w:rsid w:val="00034F9B"/>
    <w:rsid w:val="00044B32"/>
    <w:rsid w:val="00047D64"/>
    <w:rsid w:val="000540CA"/>
    <w:rsid w:val="00054447"/>
    <w:rsid w:val="000564F3"/>
    <w:rsid w:val="000621EF"/>
    <w:rsid w:val="00062A37"/>
    <w:rsid w:val="00063ACA"/>
    <w:rsid w:val="00076921"/>
    <w:rsid w:val="00080762"/>
    <w:rsid w:val="0008177C"/>
    <w:rsid w:val="00081AD9"/>
    <w:rsid w:val="00081C3C"/>
    <w:rsid w:val="00081F46"/>
    <w:rsid w:val="000837E0"/>
    <w:rsid w:val="000851C4"/>
    <w:rsid w:val="00091CF2"/>
    <w:rsid w:val="0009273F"/>
    <w:rsid w:val="00093409"/>
    <w:rsid w:val="0009553A"/>
    <w:rsid w:val="000A038C"/>
    <w:rsid w:val="000C0DE3"/>
    <w:rsid w:val="000C3B88"/>
    <w:rsid w:val="000C4F08"/>
    <w:rsid w:val="000C74AD"/>
    <w:rsid w:val="000C7A11"/>
    <w:rsid w:val="000D08AB"/>
    <w:rsid w:val="000D2AE1"/>
    <w:rsid w:val="000D448D"/>
    <w:rsid w:val="000F6434"/>
    <w:rsid w:val="001017E9"/>
    <w:rsid w:val="00104390"/>
    <w:rsid w:val="001118F8"/>
    <w:rsid w:val="0011240B"/>
    <w:rsid w:val="0011451A"/>
    <w:rsid w:val="00115FA7"/>
    <w:rsid w:val="00116FF1"/>
    <w:rsid w:val="001204C5"/>
    <w:rsid w:val="00120951"/>
    <w:rsid w:val="00140850"/>
    <w:rsid w:val="00145909"/>
    <w:rsid w:val="0014728A"/>
    <w:rsid w:val="00150D20"/>
    <w:rsid w:val="00151C73"/>
    <w:rsid w:val="0015344D"/>
    <w:rsid w:val="001565C3"/>
    <w:rsid w:val="00164B24"/>
    <w:rsid w:val="001666A6"/>
    <w:rsid w:val="00177CDA"/>
    <w:rsid w:val="00177F45"/>
    <w:rsid w:val="00194CE6"/>
    <w:rsid w:val="001A22C0"/>
    <w:rsid w:val="001A3115"/>
    <w:rsid w:val="001C15AA"/>
    <w:rsid w:val="001C6750"/>
    <w:rsid w:val="001D0456"/>
    <w:rsid w:val="001E40FB"/>
    <w:rsid w:val="001E5002"/>
    <w:rsid w:val="001E5219"/>
    <w:rsid w:val="001E5A02"/>
    <w:rsid w:val="001F2396"/>
    <w:rsid w:val="00204FA4"/>
    <w:rsid w:val="002229A8"/>
    <w:rsid w:val="00223225"/>
    <w:rsid w:val="00226277"/>
    <w:rsid w:val="002270A5"/>
    <w:rsid w:val="00230640"/>
    <w:rsid w:val="00232AC0"/>
    <w:rsid w:val="00235CD5"/>
    <w:rsid w:val="002416E0"/>
    <w:rsid w:val="00243E63"/>
    <w:rsid w:val="0025177B"/>
    <w:rsid w:val="00254377"/>
    <w:rsid w:val="0025441E"/>
    <w:rsid w:val="00260700"/>
    <w:rsid w:val="002644EE"/>
    <w:rsid w:val="00266D10"/>
    <w:rsid w:val="00271215"/>
    <w:rsid w:val="00275F1B"/>
    <w:rsid w:val="00280525"/>
    <w:rsid w:val="00282B99"/>
    <w:rsid w:val="0028635E"/>
    <w:rsid w:val="00290047"/>
    <w:rsid w:val="0029123A"/>
    <w:rsid w:val="002926B5"/>
    <w:rsid w:val="00292966"/>
    <w:rsid w:val="00293FA3"/>
    <w:rsid w:val="002A2ED0"/>
    <w:rsid w:val="002A44D2"/>
    <w:rsid w:val="002B4C20"/>
    <w:rsid w:val="002C2FF3"/>
    <w:rsid w:val="002C3F68"/>
    <w:rsid w:val="002D106C"/>
    <w:rsid w:val="002D2ED6"/>
    <w:rsid w:val="002D38E9"/>
    <w:rsid w:val="002D44C6"/>
    <w:rsid w:val="002D5ACC"/>
    <w:rsid w:val="002D7A59"/>
    <w:rsid w:val="002E11F9"/>
    <w:rsid w:val="002F148F"/>
    <w:rsid w:val="002F1F52"/>
    <w:rsid w:val="002F2C77"/>
    <w:rsid w:val="002F436A"/>
    <w:rsid w:val="002F57CF"/>
    <w:rsid w:val="002F5CA0"/>
    <w:rsid w:val="002F7D09"/>
    <w:rsid w:val="00301DF5"/>
    <w:rsid w:val="003040DD"/>
    <w:rsid w:val="003060A1"/>
    <w:rsid w:val="00311455"/>
    <w:rsid w:val="003179A0"/>
    <w:rsid w:val="003218D2"/>
    <w:rsid w:val="0032237D"/>
    <w:rsid w:val="00323581"/>
    <w:rsid w:val="00325D1E"/>
    <w:rsid w:val="003269FD"/>
    <w:rsid w:val="00327CCC"/>
    <w:rsid w:val="00331E1F"/>
    <w:rsid w:val="00332CAA"/>
    <w:rsid w:val="00333A8A"/>
    <w:rsid w:val="00335C21"/>
    <w:rsid w:val="00337181"/>
    <w:rsid w:val="003419D1"/>
    <w:rsid w:val="00344DDA"/>
    <w:rsid w:val="00345C41"/>
    <w:rsid w:val="0034768B"/>
    <w:rsid w:val="00355E51"/>
    <w:rsid w:val="00364065"/>
    <w:rsid w:val="0036760E"/>
    <w:rsid w:val="00370474"/>
    <w:rsid w:val="003716BC"/>
    <w:rsid w:val="003771A6"/>
    <w:rsid w:val="003852DC"/>
    <w:rsid w:val="00391FB4"/>
    <w:rsid w:val="003A0103"/>
    <w:rsid w:val="003A4670"/>
    <w:rsid w:val="003A6488"/>
    <w:rsid w:val="003B13AE"/>
    <w:rsid w:val="003B45E8"/>
    <w:rsid w:val="003C2CDF"/>
    <w:rsid w:val="003D055F"/>
    <w:rsid w:val="003D7DB9"/>
    <w:rsid w:val="003E276B"/>
    <w:rsid w:val="003E2863"/>
    <w:rsid w:val="003E3959"/>
    <w:rsid w:val="003E5094"/>
    <w:rsid w:val="003F01C7"/>
    <w:rsid w:val="003F1A34"/>
    <w:rsid w:val="003F6150"/>
    <w:rsid w:val="00403EB0"/>
    <w:rsid w:val="00414445"/>
    <w:rsid w:val="00414546"/>
    <w:rsid w:val="00415806"/>
    <w:rsid w:val="00417EAD"/>
    <w:rsid w:val="0042616F"/>
    <w:rsid w:val="00426269"/>
    <w:rsid w:val="00441AF7"/>
    <w:rsid w:val="00445DA8"/>
    <w:rsid w:val="00446410"/>
    <w:rsid w:val="00450B49"/>
    <w:rsid w:val="00450BFD"/>
    <w:rsid w:val="00454E8B"/>
    <w:rsid w:val="0045684B"/>
    <w:rsid w:val="00457CBB"/>
    <w:rsid w:val="004646C8"/>
    <w:rsid w:val="004652D6"/>
    <w:rsid w:val="00481A5D"/>
    <w:rsid w:val="00493D8B"/>
    <w:rsid w:val="00493DBD"/>
    <w:rsid w:val="0049616D"/>
    <w:rsid w:val="00497DFE"/>
    <w:rsid w:val="004A1A60"/>
    <w:rsid w:val="004A1F54"/>
    <w:rsid w:val="004A6A73"/>
    <w:rsid w:val="004A7253"/>
    <w:rsid w:val="004A7AF5"/>
    <w:rsid w:val="004B0975"/>
    <w:rsid w:val="004B30D5"/>
    <w:rsid w:val="004B512E"/>
    <w:rsid w:val="004B6D2A"/>
    <w:rsid w:val="004B719C"/>
    <w:rsid w:val="004C032D"/>
    <w:rsid w:val="004C0EB2"/>
    <w:rsid w:val="004C394C"/>
    <w:rsid w:val="004C59AD"/>
    <w:rsid w:val="004D416E"/>
    <w:rsid w:val="004D424C"/>
    <w:rsid w:val="004D5F4C"/>
    <w:rsid w:val="004D76B4"/>
    <w:rsid w:val="004D7A5A"/>
    <w:rsid w:val="004E4749"/>
    <w:rsid w:val="004E4975"/>
    <w:rsid w:val="004E692F"/>
    <w:rsid w:val="004F6E52"/>
    <w:rsid w:val="004F7710"/>
    <w:rsid w:val="00502DA5"/>
    <w:rsid w:val="0051062B"/>
    <w:rsid w:val="00510C04"/>
    <w:rsid w:val="00523F34"/>
    <w:rsid w:val="00524554"/>
    <w:rsid w:val="00536018"/>
    <w:rsid w:val="00541E4C"/>
    <w:rsid w:val="00542FFE"/>
    <w:rsid w:val="00545D9C"/>
    <w:rsid w:val="00546AF9"/>
    <w:rsid w:val="00552DD4"/>
    <w:rsid w:val="00555F9F"/>
    <w:rsid w:val="005571B3"/>
    <w:rsid w:val="0055744D"/>
    <w:rsid w:val="00557C4B"/>
    <w:rsid w:val="005600CF"/>
    <w:rsid w:val="00565C09"/>
    <w:rsid w:val="0057154A"/>
    <w:rsid w:val="00574174"/>
    <w:rsid w:val="00577DB7"/>
    <w:rsid w:val="00581ECF"/>
    <w:rsid w:val="005848F9"/>
    <w:rsid w:val="00586844"/>
    <w:rsid w:val="00590B97"/>
    <w:rsid w:val="00597132"/>
    <w:rsid w:val="005A0333"/>
    <w:rsid w:val="005A2070"/>
    <w:rsid w:val="005A7A5D"/>
    <w:rsid w:val="005B0F6C"/>
    <w:rsid w:val="005C10AF"/>
    <w:rsid w:val="005C1733"/>
    <w:rsid w:val="005C2293"/>
    <w:rsid w:val="005D70C9"/>
    <w:rsid w:val="005D7465"/>
    <w:rsid w:val="005E36F5"/>
    <w:rsid w:val="005F0CCF"/>
    <w:rsid w:val="005F2625"/>
    <w:rsid w:val="005F3B83"/>
    <w:rsid w:val="0060153F"/>
    <w:rsid w:val="00613957"/>
    <w:rsid w:val="006157F1"/>
    <w:rsid w:val="00616E3B"/>
    <w:rsid w:val="00623DD8"/>
    <w:rsid w:val="006306D0"/>
    <w:rsid w:val="00646289"/>
    <w:rsid w:val="00650B56"/>
    <w:rsid w:val="00652D50"/>
    <w:rsid w:val="00661BED"/>
    <w:rsid w:val="006660F1"/>
    <w:rsid w:val="006834F9"/>
    <w:rsid w:val="00695DF7"/>
    <w:rsid w:val="006A14FE"/>
    <w:rsid w:val="006A4590"/>
    <w:rsid w:val="006A47F8"/>
    <w:rsid w:val="006B1EC1"/>
    <w:rsid w:val="006C6D07"/>
    <w:rsid w:val="006C79D9"/>
    <w:rsid w:val="006D2B8F"/>
    <w:rsid w:val="006D7EF3"/>
    <w:rsid w:val="006E3E2F"/>
    <w:rsid w:val="006F0CE4"/>
    <w:rsid w:val="006F1D46"/>
    <w:rsid w:val="006F2FA1"/>
    <w:rsid w:val="006F7615"/>
    <w:rsid w:val="00700CD0"/>
    <w:rsid w:val="007015F1"/>
    <w:rsid w:val="00702594"/>
    <w:rsid w:val="00704DA9"/>
    <w:rsid w:val="00706B6B"/>
    <w:rsid w:val="00716214"/>
    <w:rsid w:val="00720C15"/>
    <w:rsid w:val="00720ED7"/>
    <w:rsid w:val="00722FB3"/>
    <w:rsid w:val="00724CA0"/>
    <w:rsid w:val="00732350"/>
    <w:rsid w:val="00736245"/>
    <w:rsid w:val="00741700"/>
    <w:rsid w:val="00747717"/>
    <w:rsid w:val="0075069D"/>
    <w:rsid w:val="007538BE"/>
    <w:rsid w:val="00755766"/>
    <w:rsid w:val="00755DA8"/>
    <w:rsid w:val="00760C31"/>
    <w:rsid w:val="007655AB"/>
    <w:rsid w:val="0076770A"/>
    <w:rsid w:val="00771967"/>
    <w:rsid w:val="0077690D"/>
    <w:rsid w:val="0078298C"/>
    <w:rsid w:val="00785566"/>
    <w:rsid w:val="007855E2"/>
    <w:rsid w:val="007931FD"/>
    <w:rsid w:val="00793C90"/>
    <w:rsid w:val="007A0655"/>
    <w:rsid w:val="007A6700"/>
    <w:rsid w:val="007B00CB"/>
    <w:rsid w:val="007B1209"/>
    <w:rsid w:val="007B2C5F"/>
    <w:rsid w:val="007B3024"/>
    <w:rsid w:val="007B7BBD"/>
    <w:rsid w:val="007C644F"/>
    <w:rsid w:val="007D1775"/>
    <w:rsid w:val="007D5BB1"/>
    <w:rsid w:val="007E1EE5"/>
    <w:rsid w:val="007E37B0"/>
    <w:rsid w:val="0080504F"/>
    <w:rsid w:val="008224D4"/>
    <w:rsid w:val="008225D7"/>
    <w:rsid w:val="00825010"/>
    <w:rsid w:val="00825E71"/>
    <w:rsid w:val="00827D34"/>
    <w:rsid w:val="00831A8F"/>
    <w:rsid w:val="008435D0"/>
    <w:rsid w:val="008443CA"/>
    <w:rsid w:val="00846807"/>
    <w:rsid w:val="00850A83"/>
    <w:rsid w:val="00850FA7"/>
    <w:rsid w:val="0085307B"/>
    <w:rsid w:val="00856F92"/>
    <w:rsid w:val="00863C62"/>
    <w:rsid w:val="0087446A"/>
    <w:rsid w:val="00882A5D"/>
    <w:rsid w:val="00883F6E"/>
    <w:rsid w:val="00884C28"/>
    <w:rsid w:val="00886AD2"/>
    <w:rsid w:val="008929EF"/>
    <w:rsid w:val="008972B8"/>
    <w:rsid w:val="008A288D"/>
    <w:rsid w:val="008A37F8"/>
    <w:rsid w:val="008A73A0"/>
    <w:rsid w:val="008A73A1"/>
    <w:rsid w:val="008A73F0"/>
    <w:rsid w:val="008B436B"/>
    <w:rsid w:val="008B586A"/>
    <w:rsid w:val="008B6FD1"/>
    <w:rsid w:val="008C08E6"/>
    <w:rsid w:val="008C0F6E"/>
    <w:rsid w:val="008C4B09"/>
    <w:rsid w:val="008C614F"/>
    <w:rsid w:val="008D1B52"/>
    <w:rsid w:val="008D2E54"/>
    <w:rsid w:val="008D3783"/>
    <w:rsid w:val="008F35A3"/>
    <w:rsid w:val="008F64D6"/>
    <w:rsid w:val="008F73B5"/>
    <w:rsid w:val="008F755A"/>
    <w:rsid w:val="00900AA7"/>
    <w:rsid w:val="00901AE3"/>
    <w:rsid w:val="00905918"/>
    <w:rsid w:val="00905F11"/>
    <w:rsid w:val="00906D11"/>
    <w:rsid w:val="00917A18"/>
    <w:rsid w:val="009222BB"/>
    <w:rsid w:val="009239BF"/>
    <w:rsid w:val="00933AFD"/>
    <w:rsid w:val="00934072"/>
    <w:rsid w:val="009412B0"/>
    <w:rsid w:val="00944480"/>
    <w:rsid w:val="0094542F"/>
    <w:rsid w:val="009459EF"/>
    <w:rsid w:val="00945D64"/>
    <w:rsid w:val="00953A54"/>
    <w:rsid w:val="00954431"/>
    <w:rsid w:val="00955DB5"/>
    <w:rsid w:val="00955E8E"/>
    <w:rsid w:val="0096576D"/>
    <w:rsid w:val="00966B2B"/>
    <w:rsid w:val="00966CFA"/>
    <w:rsid w:val="00966D40"/>
    <w:rsid w:val="00972457"/>
    <w:rsid w:val="00973CC1"/>
    <w:rsid w:val="00975264"/>
    <w:rsid w:val="00984905"/>
    <w:rsid w:val="009863E8"/>
    <w:rsid w:val="00990743"/>
    <w:rsid w:val="00991E25"/>
    <w:rsid w:val="0099739E"/>
    <w:rsid w:val="009976DD"/>
    <w:rsid w:val="009A1157"/>
    <w:rsid w:val="009A1D44"/>
    <w:rsid w:val="009B09E5"/>
    <w:rsid w:val="009B320C"/>
    <w:rsid w:val="009C20EF"/>
    <w:rsid w:val="009C6147"/>
    <w:rsid w:val="009C7281"/>
    <w:rsid w:val="009C72F6"/>
    <w:rsid w:val="009D193A"/>
    <w:rsid w:val="009D1BEC"/>
    <w:rsid w:val="009D2DDA"/>
    <w:rsid w:val="009D37E7"/>
    <w:rsid w:val="009D3A95"/>
    <w:rsid w:val="009D7CD3"/>
    <w:rsid w:val="009E3032"/>
    <w:rsid w:val="009E3E2A"/>
    <w:rsid w:val="009F477B"/>
    <w:rsid w:val="00A015C3"/>
    <w:rsid w:val="00A022F8"/>
    <w:rsid w:val="00A02C2B"/>
    <w:rsid w:val="00A04DEC"/>
    <w:rsid w:val="00A10A40"/>
    <w:rsid w:val="00A20592"/>
    <w:rsid w:val="00A22798"/>
    <w:rsid w:val="00A25976"/>
    <w:rsid w:val="00A26275"/>
    <w:rsid w:val="00A31C29"/>
    <w:rsid w:val="00A31DB0"/>
    <w:rsid w:val="00A32AC5"/>
    <w:rsid w:val="00A338DA"/>
    <w:rsid w:val="00A35A31"/>
    <w:rsid w:val="00A4478F"/>
    <w:rsid w:val="00A45EEE"/>
    <w:rsid w:val="00A54949"/>
    <w:rsid w:val="00A55E09"/>
    <w:rsid w:val="00A5635C"/>
    <w:rsid w:val="00A569DB"/>
    <w:rsid w:val="00A60311"/>
    <w:rsid w:val="00A61881"/>
    <w:rsid w:val="00A625AC"/>
    <w:rsid w:val="00A635D6"/>
    <w:rsid w:val="00A63E08"/>
    <w:rsid w:val="00A74D97"/>
    <w:rsid w:val="00A75841"/>
    <w:rsid w:val="00A83D9D"/>
    <w:rsid w:val="00A85170"/>
    <w:rsid w:val="00A95651"/>
    <w:rsid w:val="00AA2DE5"/>
    <w:rsid w:val="00AA69B4"/>
    <w:rsid w:val="00AB3B95"/>
    <w:rsid w:val="00AB4000"/>
    <w:rsid w:val="00AB7925"/>
    <w:rsid w:val="00AC1D9F"/>
    <w:rsid w:val="00AC3680"/>
    <w:rsid w:val="00AC3E48"/>
    <w:rsid w:val="00AC4884"/>
    <w:rsid w:val="00AD087A"/>
    <w:rsid w:val="00AD161C"/>
    <w:rsid w:val="00AD7782"/>
    <w:rsid w:val="00AE0B09"/>
    <w:rsid w:val="00AE0B43"/>
    <w:rsid w:val="00AE0F80"/>
    <w:rsid w:val="00B004F7"/>
    <w:rsid w:val="00B05FD6"/>
    <w:rsid w:val="00B12F9C"/>
    <w:rsid w:val="00B25C1C"/>
    <w:rsid w:val="00B27D22"/>
    <w:rsid w:val="00B33685"/>
    <w:rsid w:val="00B34A12"/>
    <w:rsid w:val="00B40B8A"/>
    <w:rsid w:val="00B45106"/>
    <w:rsid w:val="00B476BB"/>
    <w:rsid w:val="00B50383"/>
    <w:rsid w:val="00B51299"/>
    <w:rsid w:val="00B570C3"/>
    <w:rsid w:val="00B63725"/>
    <w:rsid w:val="00B651D7"/>
    <w:rsid w:val="00B714AC"/>
    <w:rsid w:val="00B808D8"/>
    <w:rsid w:val="00BA0F61"/>
    <w:rsid w:val="00BA2580"/>
    <w:rsid w:val="00BA476E"/>
    <w:rsid w:val="00BA4F7F"/>
    <w:rsid w:val="00BB14EF"/>
    <w:rsid w:val="00BB6F3D"/>
    <w:rsid w:val="00BC7F71"/>
    <w:rsid w:val="00BD1428"/>
    <w:rsid w:val="00BD4095"/>
    <w:rsid w:val="00BD545B"/>
    <w:rsid w:val="00BD5F7B"/>
    <w:rsid w:val="00BD6198"/>
    <w:rsid w:val="00BE2C2E"/>
    <w:rsid w:val="00BE4FAB"/>
    <w:rsid w:val="00BE781B"/>
    <w:rsid w:val="00BF5072"/>
    <w:rsid w:val="00C046E6"/>
    <w:rsid w:val="00C06B32"/>
    <w:rsid w:val="00C110E1"/>
    <w:rsid w:val="00C11E10"/>
    <w:rsid w:val="00C17868"/>
    <w:rsid w:val="00C20F4C"/>
    <w:rsid w:val="00C218DC"/>
    <w:rsid w:val="00C23D44"/>
    <w:rsid w:val="00C317A1"/>
    <w:rsid w:val="00C33FA3"/>
    <w:rsid w:val="00C43907"/>
    <w:rsid w:val="00C44106"/>
    <w:rsid w:val="00C46944"/>
    <w:rsid w:val="00C476A0"/>
    <w:rsid w:val="00C55502"/>
    <w:rsid w:val="00C57BD7"/>
    <w:rsid w:val="00C620E7"/>
    <w:rsid w:val="00C622E9"/>
    <w:rsid w:val="00C634B0"/>
    <w:rsid w:val="00C65048"/>
    <w:rsid w:val="00C739BD"/>
    <w:rsid w:val="00C76AFB"/>
    <w:rsid w:val="00C76C79"/>
    <w:rsid w:val="00C822A1"/>
    <w:rsid w:val="00C87847"/>
    <w:rsid w:val="00C90775"/>
    <w:rsid w:val="00C92CF2"/>
    <w:rsid w:val="00CA137B"/>
    <w:rsid w:val="00CA469D"/>
    <w:rsid w:val="00CA57FA"/>
    <w:rsid w:val="00CA7B17"/>
    <w:rsid w:val="00CB0CC0"/>
    <w:rsid w:val="00CB1680"/>
    <w:rsid w:val="00CB39FF"/>
    <w:rsid w:val="00CB4579"/>
    <w:rsid w:val="00CC06B7"/>
    <w:rsid w:val="00CC419D"/>
    <w:rsid w:val="00CC7B4F"/>
    <w:rsid w:val="00CD364C"/>
    <w:rsid w:val="00CD367A"/>
    <w:rsid w:val="00CD5498"/>
    <w:rsid w:val="00CD7C32"/>
    <w:rsid w:val="00CE059E"/>
    <w:rsid w:val="00CE304B"/>
    <w:rsid w:val="00CF0D74"/>
    <w:rsid w:val="00CF0EC2"/>
    <w:rsid w:val="00CF52F7"/>
    <w:rsid w:val="00D13516"/>
    <w:rsid w:val="00D2356E"/>
    <w:rsid w:val="00D240E2"/>
    <w:rsid w:val="00D24D19"/>
    <w:rsid w:val="00D25CB3"/>
    <w:rsid w:val="00D34B15"/>
    <w:rsid w:val="00D376E1"/>
    <w:rsid w:val="00D44981"/>
    <w:rsid w:val="00D45D76"/>
    <w:rsid w:val="00D51E0A"/>
    <w:rsid w:val="00D525F1"/>
    <w:rsid w:val="00D650C3"/>
    <w:rsid w:val="00D655FD"/>
    <w:rsid w:val="00D67DD3"/>
    <w:rsid w:val="00D67E02"/>
    <w:rsid w:val="00D71140"/>
    <w:rsid w:val="00D71161"/>
    <w:rsid w:val="00D80EE7"/>
    <w:rsid w:val="00D81DEE"/>
    <w:rsid w:val="00D85752"/>
    <w:rsid w:val="00D8643E"/>
    <w:rsid w:val="00D865D4"/>
    <w:rsid w:val="00D86B3E"/>
    <w:rsid w:val="00D87118"/>
    <w:rsid w:val="00D87EFF"/>
    <w:rsid w:val="00D91CE7"/>
    <w:rsid w:val="00D91DF0"/>
    <w:rsid w:val="00D97657"/>
    <w:rsid w:val="00DA1594"/>
    <w:rsid w:val="00DA2517"/>
    <w:rsid w:val="00DA2E37"/>
    <w:rsid w:val="00DA5408"/>
    <w:rsid w:val="00DA69F0"/>
    <w:rsid w:val="00DA6F2D"/>
    <w:rsid w:val="00DB11F7"/>
    <w:rsid w:val="00DB2ECF"/>
    <w:rsid w:val="00DB46F5"/>
    <w:rsid w:val="00DC1C96"/>
    <w:rsid w:val="00DD1552"/>
    <w:rsid w:val="00DD1D83"/>
    <w:rsid w:val="00DD1D95"/>
    <w:rsid w:val="00DD33FB"/>
    <w:rsid w:val="00DD57AB"/>
    <w:rsid w:val="00DD6596"/>
    <w:rsid w:val="00DE332C"/>
    <w:rsid w:val="00DE415F"/>
    <w:rsid w:val="00DF10E4"/>
    <w:rsid w:val="00DF3C9D"/>
    <w:rsid w:val="00DF4D52"/>
    <w:rsid w:val="00DF535A"/>
    <w:rsid w:val="00DF609F"/>
    <w:rsid w:val="00DF72F6"/>
    <w:rsid w:val="00E140F3"/>
    <w:rsid w:val="00E156F0"/>
    <w:rsid w:val="00E15A31"/>
    <w:rsid w:val="00E423C2"/>
    <w:rsid w:val="00E45B9E"/>
    <w:rsid w:val="00E469D5"/>
    <w:rsid w:val="00E47330"/>
    <w:rsid w:val="00E50991"/>
    <w:rsid w:val="00E51CE4"/>
    <w:rsid w:val="00E5497F"/>
    <w:rsid w:val="00E5615B"/>
    <w:rsid w:val="00E57804"/>
    <w:rsid w:val="00E81B3A"/>
    <w:rsid w:val="00E84674"/>
    <w:rsid w:val="00E84F13"/>
    <w:rsid w:val="00E867AB"/>
    <w:rsid w:val="00E958D7"/>
    <w:rsid w:val="00E95ED1"/>
    <w:rsid w:val="00EA40EA"/>
    <w:rsid w:val="00EA73F6"/>
    <w:rsid w:val="00EB0A04"/>
    <w:rsid w:val="00EB2BDB"/>
    <w:rsid w:val="00EB6DA5"/>
    <w:rsid w:val="00EC4EF0"/>
    <w:rsid w:val="00ED1492"/>
    <w:rsid w:val="00EF0390"/>
    <w:rsid w:val="00EF303C"/>
    <w:rsid w:val="00F000A6"/>
    <w:rsid w:val="00F03657"/>
    <w:rsid w:val="00F064DA"/>
    <w:rsid w:val="00F201EE"/>
    <w:rsid w:val="00F20C1C"/>
    <w:rsid w:val="00F216F2"/>
    <w:rsid w:val="00F26ED9"/>
    <w:rsid w:val="00F30EAD"/>
    <w:rsid w:val="00F37019"/>
    <w:rsid w:val="00F3762F"/>
    <w:rsid w:val="00F40755"/>
    <w:rsid w:val="00F46360"/>
    <w:rsid w:val="00F46AD1"/>
    <w:rsid w:val="00F47202"/>
    <w:rsid w:val="00F519CD"/>
    <w:rsid w:val="00F67BB0"/>
    <w:rsid w:val="00F749CD"/>
    <w:rsid w:val="00F757FD"/>
    <w:rsid w:val="00F76A90"/>
    <w:rsid w:val="00F772F8"/>
    <w:rsid w:val="00F77BB0"/>
    <w:rsid w:val="00F77F4A"/>
    <w:rsid w:val="00F91489"/>
    <w:rsid w:val="00F929B8"/>
    <w:rsid w:val="00F94CBF"/>
    <w:rsid w:val="00F95882"/>
    <w:rsid w:val="00FA2C2C"/>
    <w:rsid w:val="00FB1F11"/>
    <w:rsid w:val="00FB368B"/>
    <w:rsid w:val="00FC24C1"/>
    <w:rsid w:val="00FD1BCA"/>
    <w:rsid w:val="00FD2266"/>
    <w:rsid w:val="00FD673B"/>
    <w:rsid w:val="00FE37A8"/>
    <w:rsid w:val="00FF1F39"/>
    <w:rsid w:val="00FF29C7"/>
    <w:rsid w:val="00FF5C36"/>
    <w:rsid w:val="014C7111"/>
    <w:rsid w:val="01D7A394"/>
    <w:rsid w:val="021BC576"/>
    <w:rsid w:val="0297968E"/>
    <w:rsid w:val="038C9C52"/>
    <w:rsid w:val="04052D4B"/>
    <w:rsid w:val="04F22EC8"/>
    <w:rsid w:val="05196873"/>
    <w:rsid w:val="057C420D"/>
    <w:rsid w:val="06AB14B7"/>
    <w:rsid w:val="08117C5E"/>
    <w:rsid w:val="0820E799"/>
    <w:rsid w:val="08369BFE"/>
    <w:rsid w:val="08889B90"/>
    <w:rsid w:val="089CC84B"/>
    <w:rsid w:val="09161648"/>
    <w:rsid w:val="097BB2FE"/>
    <w:rsid w:val="0997ACFA"/>
    <w:rsid w:val="0A546973"/>
    <w:rsid w:val="0A86A6A1"/>
    <w:rsid w:val="0D335AA3"/>
    <w:rsid w:val="0EFB6E65"/>
    <w:rsid w:val="0F8557CC"/>
    <w:rsid w:val="101801B3"/>
    <w:rsid w:val="101ECF31"/>
    <w:rsid w:val="10973EC6"/>
    <w:rsid w:val="10C008AD"/>
    <w:rsid w:val="10F55612"/>
    <w:rsid w:val="12F02B25"/>
    <w:rsid w:val="13578355"/>
    <w:rsid w:val="140EBBA5"/>
    <w:rsid w:val="152BFA89"/>
    <w:rsid w:val="15BD111F"/>
    <w:rsid w:val="16421A00"/>
    <w:rsid w:val="16767578"/>
    <w:rsid w:val="173A2CE1"/>
    <w:rsid w:val="176047D7"/>
    <w:rsid w:val="17CCA2BD"/>
    <w:rsid w:val="1864F668"/>
    <w:rsid w:val="190CF771"/>
    <w:rsid w:val="1AA2F3E5"/>
    <w:rsid w:val="1AFD78B4"/>
    <w:rsid w:val="1B2A9963"/>
    <w:rsid w:val="1B6E9C77"/>
    <w:rsid w:val="1B86D264"/>
    <w:rsid w:val="1BCA5D6C"/>
    <w:rsid w:val="1F1AC296"/>
    <w:rsid w:val="1FB308F8"/>
    <w:rsid w:val="1FBF4E6F"/>
    <w:rsid w:val="21C8A6B6"/>
    <w:rsid w:val="21FF3826"/>
    <w:rsid w:val="22CCE838"/>
    <w:rsid w:val="23BC1162"/>
    <w:rsid w:val="23BE0DD3"/>
    <w:rsid w:val="2417EA45"/>
    <w:rsid w:val="252EDF22"/>
    <w:rsid w:val="25C1375D"/>
    <w:rsid w:val="25DA93F1"/>
    <w:rsid w:val="276009A6"/>
    <w:rsid w:val="27649082"/>
    <w:rsid w:val="27712423"/>
    <w:rsid w:val="2780893C"/>
    <w:rsid w:val="27D902BA"/>
    <w:rsid w:val="27DCFBBE"/>
    <w:rsid w:val="27F2EF6D"/>
    <w:rsid w:val="281C392B"/>
    <w:rsid w:val="287357CE"/>
    <w:rsid w:val="2875756D"/>
    <w:rsid w:val="289EC53B"/>
    <w:rsid w:val="28D8F819"/>
    <w:rsid w:val="2B8E8BFB"/>
    <w:rsid w:val="2BDEDA60"/>
    <w:rsid w:val="2BE8E660"/>
    <w:rsid w:val="2C5EBDBA"/>
    <w:rsid w:val="2CCEECD4"/>
    <w:rsid w:val="2D549934"/>
    <w:rsid w:val="2D70395C"/>
    <w:rsid w:val="2D7FA0F8"/>
    <w:rsid w:val="2E0B594C"/>
    <w:rsid w:val="2EB70488"/>
    <w:rsid w:val="30A1D053"/>
    <w:rsid w:val="311617D5"/>
    <w:rsid w:val="3137F614"/>
    <w:rsid w:val="314A7EA1"/>
    <w:rsid w:val="3212CEFB"/>
    <w:rsid w:val="34CE9588"/>
    <w:rsid w:val="34FDB42E"/>
    <w:rsid w:val="356786B3"/>
    <w:rsid w:val="365D586E"/>
    <w:rsid w:val="36E47AAE"/>
    <w:rsid w:val="36FD703A"/>
    <w:rsid w:val="38132D28"/>
    <w:rsid w:val="3836669B"/>
    <w:rsid w:val="3887678C"/>
    <w:rsid w:val="39C781BA"/>
    <w:rsid w:val="3A40BF24"/>
    <w:rsid w:val="3B12F1D2"/>
    <w:rsid w:val="3B19788B"/>
    <w:rsid w:val="3B1C9EC0"/>
    <w:rsid w:val="3BD6DA23"/>
    <w:rsid w:val="3C67E6C5"/>
    <w:rsid w:val="3C77EAD3"/>
    <w:rsid w:val="3C99EA53"/>
    <w:rsid w:val="3D71C847"/>
    <w:rsid w:val="3DDEFC0B"/>
    <w:rsid w:val="3EB8181E"/>
    <w:rsid w:val="3F0E7AE5"/>
    <w:rsid w:val="3FD1C4DE"/>
    <w:rsid w:val="407B9BAF"/>
    <w:rsid w:val="411ED7B7"/>
    <w:rsid w:val="4122698C"/>
    <w:rsid w:val="414390A1"/>
    <w:rsid w:val="415DC21A"/>
    <w:rsid w:val="42287869"/>
    <w:rsid w:val="428C3DEA"/>
    <w:rsid w:val="42D19BBE"/>
    <w:rsid w:val="42F9927B"/>
    <w:rsid w:val="44D3DDE5"/>
    <w:rsid w:val="47F5BC52"/>
    <w:rsid w:val="4866CD20"/>
    <w:rsid w:val="4A2C51B7"/>
    <w:rsid w:val="4AF7BF90"/>
    <w:rsid w:val="4B23E854"/>
    <w:rsid w:val="4BAB7BB6"/>
    <w:rsid w:val="4BADDBBE"/>
    <w:rsid w:val="4C475B0B"/>
    <w:rsid w:val="4C984352"/>
    <w:rsid w:val="4CB88AB4"/>
    <w:rsid w:val="4D3FE5E8"/>
    <w:rsid w:val="4D5AD1BF"/>
    <w:rsid w:val="4DD3B2F9"/>
    <w:rsid w:val="4DFE7038"/>
    <w:rsid w:val="4E6368E4"/>
    <w:rsid w:val="4EDBB649"/>
    <w:rsid w:val="508811C3"/>
    <w:rsid w:val="50A8E1CD"/>
    <w:rsid w:val="50B5DAF7"/>
    <w:rsid w:val="51243349"/>
    <w:rsid w:val="522581C9"/>
    <w:rsid w:val="5267A8D7"/>
    <w:rsid w:val="526E9C06"/>
    <w:rsid w:val="5272BD74"/>
    <w:rsid w:val="5317A3CB"/>
    <w:rsid w:val="535EDE7D"/>
    <w:rsid w:val="53DDE5E5"/>
    <w:rsid w:val="53FCD915"/>
    <w:rsid w:val="544B45F3"/>
    <w:rsid w:val="568B0D22"/>
    <w:rsid w:val="5796C322"/>
    <w:rsid w:val="5921F278"/>
    <w:rsid w:val="599B2A91"/>
    <w:rsid w:val="59A61B8B"/>
    <w:rsid w:val="59F1A29D"/>
    <w:rsid w:val="5A63EFEE"/>
    <w:rsid w:val="5AB1DC57"/>
    <w:rsid w:val="5B7A7698"/>
    <w:rsid w:val="5BBA1711"/>
    <w:rsid w:val="5C1DD6AF"/>
    <w:rsid w:val="5C7E6835"/>
    <w:rsid w:val="5D6811F4"/>
    <w:rsid w:val="5F9BD161"/>
    <w:rsid w:val="608CA878"/>
    <w:rsid w:val="61092002"/>
    <w:rsid w:val="61579D60"/>
    <w:rsid w:val="615CDADA"/>
    <w:rsid w:val="6206776C"/>
    <w:rsid w:val="634A7636"/>
    <w:rsid w:val="63FBE202"/>
    <w:rsid w:val="6461512C"/>
    <w:rsid w:val="64EE6B3C"/>
    <w:rsid w:val="64F5804D"/>
    <w:rsid w:val="666BEB9B"/>
    <w:rsid w:val="66CA5B52"/>
    <w:rsid w:val="67498262"/>
    <w:rsid w:val="67F002D3"/>
    <w:rsid w:val="6832D7DF"/>
    <w:rsid w:val="693A4374"/>
    <w:rsid w:val="697F4E19"/>
    <w:rsid w:val="6AB7DB79"/>
    <w:rsid w:val="6BBA6728"/>
    <w:rsid w:val="706B5FE7"/>
    <w:rsid w:val="70B8C5EC"/>
    <w:rsid w:val="71B61663"/>
    <w:rsid w:val="71CFAA2E"/>
    <w:rsid w:val="7415D3AD"/>
    <w:rsid w:val="741E85F5"/>
    <w:rsid w:val="76429E51"/>
    <w:rsid w:val="7883147B"/>
    <w:rsid w:val="79E85FEE"/>
    <w:rsid w:val="7A362748"/>
    <w:rsid w:val="7AAEF275"/>
    <w:rsid w:val="7ACA8CB7"/>
    <w:rsid w:val="7BC31739"/>
    <w:rsid w:val="7BEC4D2B"/>
    <w:rsid w:val="7C252A6C"/>
    <w:rsid w:val="7C4AC2D6"/>
    <w:rsid w:val="7E8B9863"/>
    <w:rsid w:val="7EAA7484"/>
    <w:rsid w:val="7F76898A"/>
    <w:rsid w:val="7F8263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33C4"/>
  <w15:chartTrackingRefBased/>
  <w15:docId w15:val="{28D9830B-6F91-45DC-BC8B-C3799D1A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E1F"/>
    <w:pPr>
      <w:spacing w:after="0" w:line="240" w:lineRule="auto"/>
    </w:pPr>
  </w:style>
  <w:style w:type="paragraph" w:customStyle="1" w:styleId="paragraph">
    <w:name w:val="paragraph"/>
    <w:basedOn w:val="Normal"/>
    <w:rsid w:val="00FF1F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1F39"/>
  </w:style>
  <w:style w:type="character" w:customStyle="1" w:styleId="eop">
    <w:name w:val="eop"/>
    <w:basedOn w:val="DefaultParagraphFont"/>
    <w:rsid w:val="00FF1F39"/>
  </w:style>
  <w:style w:type="paragraph" w:styleId="Header">
    <w:name w:val="header"/>
    <w:basedOn w:val="Normal"/>
    <w:link w:val="HeaderChar"/>
    <w:uiPriority w:val="99"/>
    <w:unhideWhenUsed/>
    <w:rsid w:val="00615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F1"/>
  </w:style>
  <w:style w:type="paragraph" w:styleId="Footer">
    <w:name w:val="footer"/>
    <w:basedOn w:val="Normal"/>
    <w:link w:val="FooterChar"/>
    <w:uiPriority w:val="99"/>
    <w:unhideWhenUsed/>
    <w:rsid w:val="00615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F1"/>
  </w:style>
  <w:style w:type="character" w:styleId="CommentReference">
    <w:name w:val="annotation reference"/>
    <w:basedOn w:val="DefaultParagraphFont"/>
    <w:uiPriority w:val="99"/>
    <w:semiHidden/>
    <w:unhideWhenUsed/>
    <w:rsid w:val="00F40755"/>
    <w:rPr>
      <w:sz w:val="16"/>
      <w:szCs w:val="16"/>
    </w:rPr>
  </w:style>
  <w:style w:type="paragraph" w:styleId="CommentText">
    <w:name w:val="annotation text"/>
    <w:basedOn w:val="Normal"/>
    <w:link w:val="CommentTextChar"/>
    <w:uiPriority w:val="99"/>
    <w:unhideWhenUsed/>
    <w:rsid w:val="00F40755"/>
    <w:pPr>
      <w:spacing w:line="240" w:lineRule="auto"/>
    </w:pPr>
    <w:rPr>
      <w:sz w:val="20"/>
      <w:szCs w:val="20"/>
    </w:rPr>
  </w:style>
  <w:style w:type="character" w:customStyle="1" w:styleId="CommentTextChar">
    <w:name w:val="Comment Text Char"/>
    <w:basedOn w:val="DefaultParagraphFont"/>
    <w:link w:val="CommentText"/>
    <w:uiPriority w:val="99"/>
    <w:rsid w:val="00F40755"/>
    <w:rPr>
      <w:sz w:val="20"/>
      <w:szCs w:val="20"/>
    </w:rPr>
  </w:style>
  <w:style w:type="paragraph" w:styleId="CommentSubject">
    <w:name w:val="annotation subject"/>
    <w:basedOn w:val="CommentText"/>
    <w:next w:val="CommentText"/>
    <w:link w:val="CommentSubjectChar"/>
    <w:uiPriority w:val="99"/>
    <w:semiHidden/>
    <w:unhideWhenUsed/>
    <w:rsid w:val="00F40755"/>
    <w:rPr>
      <w:b/>
      <w:bCs/>
    </w:rPr>
  </w:style>
  <w:style w:type="character" w:customStyle="1" w:styleId="CommentSubjectChar">
    <w:name w:val="Comment Subject Char"/>
    <w:basedOn w:val="CommentTextChar"/>
    <w:link w:val="CommentSubject"/>
    <w:uiPriority w:val="99"/>
    <w:semiHidden/>
    <w:rsid w:val="00F40755"/>
    <w:rPr>
      <w:b/>
      <w:bCs/>
      <w:sz w:val="20"/>
      <w:szCs w:val="20"/>
    </w:rPr>
  </w:style>
  <w:style w:type="paragraph" w:styleId="Revision">
    <w:name w:val="Revision"/>
    <w:hidden/>
    <w:uiPriority w:val="99"/>
    <w:semiHidden/>
    <w:rsid w:val="00A569DB"/>
    <w:pPr>
      <w:spacing w:after="0" w:line="240" w:lineRule="auto"/>
    </w:pPr>
  </w:style>
  <w:style w:type="character" w:styleId="Mention">
    <w:name w:val="Mention"/>
    <w:basedOn w:val="DefaultParagraphFont"/>
    <w:uiPriority w:val="99"/>
    <w:unhideWhenUsed/>
    <w:rsid w:val="00A569DB"/>
    <w:rPr>
      <w:color w:val="2B579A"/>
      <w:shd w:val="clear" w:color="auto" w:fill="E1DFDD"/>
    </w:rPr>
  </w:style>
  <w:style w:type="paragraph" w:styleId="FootnoteText">
    <w:name w:val="footnote text"/>
    <w:basedOn w:val="Normal"/>
    <w:link w:val="FootnoteTextChar"/>
    <w:uiPriority w:val="99"/>
    <w:semiHidden/>
    <w:unhideWhenUsed/>
    <w:rsid w:val="007677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70A"/>
    <w:rPr>
      <w:sz w:val="20"/>
      <w:szCs w:val="20"/>
    </w:rPr>
  </w:style>
  <w:style w:type="character" w:styleId="FootnoteReference">
    <w:name w:val="footnote reference"/>
    <w:basedOn w:val="DefaultParagraphFont"/>
    <w:uiPriority w:val="99"/>
    <w:semiHidden/>
    <w:unhideWhenUsed/>
    <w:rsid w:val="0076770A"/>
    <w:rPr>
      <w:vertAlign w:val="superscript"/>
    </w:rPr>
  </w:style>
  <w:style w:type="character" w:styleId="Hyperlink">
    <w:name w:val="Hyperlink"/>
    <w:basedOn w:val="DefaultParagraphFont"/>
    <w:uiPriority w:val="99"/>
    <w:unhideWhenUsed/>
    <w:rsid w:val="00266D10"/>
    <w:rPr>
      <w:color w:val="0563C1" w:themeColor="hyperlink"/>
      <w:u w:val="single"/>
    </w:rPr>
  </w:style>
  <w:style w:type="character" w:styleId="UnresolvedMention">
    <w:name w:val="Unresolved Mention"/>
    <w:basedOn w:val="DefaultParagraphFont"/>
    <w:uiPriority w:val="99"/>
    <w:semiHidden/>
    <w:unhideWhenUsed/>
    <w:rsid w:val="00266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995232">
      <w:bodyDiv w:val="1"/>
      <w:marLeft w:val="0"/>
      <w:marRight w:val="0"/>
      <w:marTop w:val="0"/>
      <w:marBottom w:val="0"/>
      <w:divBdr>
        <w:top w:val="none" w:sz="0" w:space="0" w:color="auto"/>
        <w:left w:val="none" w:sz="0" w:space="0" w:color="auto"/>
        <w:bottom w:val="none" w:sz="0" w:space="0" w:color="auto"/>
        <w:right w:val="none" w:sz="0" w:space="0" w:color="auto"/>
      </w:divBdr>
      <w:divsChild>
        <w:div w:id="78791453">
          <w:marLeft w:val="0"/>
          <w:marRight w:val="0"/>
          <w:marTop w:val="0"/>
          <w:marBottom w:val="0"/>
          <w:divBdr>
            <w:top w:val="none" w:sz="0" w:space="0" w:color="auto"/>
            <w:left w:val="none" w:sz="0" w:space="0" w:color="auto"/>
            <w:bottom w:val="none" w:sz="0" w:space="0" w:color="auto"/>
            <w:right w:val="none" w:sz="0" w:space="0" w:color="auto"/>
          </w:divBdr>
        </w:div>
        <w:div w:id="231745902">
          <w:marLeft w:val="0"/>
          <w:marRight w:val="0"/>
          <w:marTop w:val="0"/>
          <w:marBottom w:val="0"/>
          <w:divBdr>
            <w:top w:val="none" w:sz="0" w:space="0" w:color="auto"/>
            <w:left w:val="none" w:sz="0" w:space="0" w:color="auto"/>
            <w:bottom w:val="none" w:sz="0" w:space="0" w:color="auto"/>
            <w:right w:val="none" w:sz="0" w:space="0" w:color="auto"/>
          </w:divBdr>
        </w:div>
        <w:div w:id="295109966">
          <w:marLeft w:val="0"/>
          <w:marRight w:val="0"/>
          <w:marTop w:val="0"/>
          <w:marBottom w:val="0"/>
          <w:divBdr>
            <w:top w:val="none" w:sz="0" w:space="0" w:color="auto"/>
            <w:left w:val="none" w:sz="0" w:space="0" w:color="auto"/>
            <w:bottom w:val="none" w:sz="0" w:space="0" w:color="auto"/>
            <w:right w:val="none" w:sz="0" w:space="0" w:color="auto"/>
          </w:divBdr>
        </w:div>
        <w:div w:id="597447980">
          <w:marLeft w:val="0"/>
          <w:marRight w:val="0"/>
          <w:marTop w:val="0"/>
          <w:marBottom w:val="0"/>
          <w:divBdr>
            <w:top w:val="none" w:sz="0" w:space="0" w:color="auto"/>
            <w:left w:val="none" w:sz="0" w:space="0" w:color="auto"/>
            <w:bottom w:val="none" w:sz="0" w:space="0" w:color="auto"/>
            <w:right w:val="none" w:sz="0" w:space="0" w:color="auto"/>
          </w:divBdr>
        </w:div>
        <w:div w:id="758719688">
          <w:marLeft w:val="0"/>
          <w:marRight w:val="0"/>
          <w:marTop w:val="0"/>
          <w:marBottom w:val="0"/>
          <w:divBdr>
            <w:top w:val="none" w:sz="0" w:space="0" w:color="auto"/>
            <w:left w:val="none" w:sz="0" w:space="0" w:color="auto"/>
            <w:bottom w:val="none" w:sz="0" w:space="0" w:color="auto"/>
            <w:right w:val="none" w:sz="0" w:space="0" w:color="auto"/>
          </w:divBdr>
        </w:div>
        <w:div w:id="972440448">
          <w:marLeft w:val="0"/>
          <w:marRight w:val="0"/>
          <w:marTop w:val="0"/>
          <w:marBottom w:val="0"/>
          <w:divBdr>
            <w:top w:val="none" w:sz="0" w:space="0" w:color="auto"/>
            <w:left w:val="none" w:sz="0" w:space="0" w:color="auto"/>
            <w:bottom w:val="none" w:sz="0" w:space="0" w:color="auto"/>
            <w:right w:val="none" w:sz="0" w:space="0" w:color="auto"/>
          </w:divBdr>
        </w:div>
        <w:div w:id="1109544964">
          <w:marLeft w:val="0"/>
          <w:marRight w:val="0"/>
          <w:marTop w:val="0"/>
          <w:marBottom w:val="0"/>
          <w:divBdr>
            <w:top w:val="none" w:sz="0" w:space="0" w:color="auto"/>
            <w:left w:val="none" w:sz="0" w:space="0" w:color="auto"/>
            <w:bottom w:val="none" w:sz="0" w:space="0" w:color="auto"/>
            <w:right w:val="none" w:sz="0" w:space="0" w:color="auto"/>
          </w:divBdr>
        </w:div>
        <w:div w:id="1214585648">
          <w:marLeft w:val="0"/>
          <w:marRight w:val="0"/>
          <w:marTop w:val="0"/>
          <w:marBottom w:val="0"/>
          <w:divBdr>
            <w:top w:val="none" w:sz="0" w:space="0" w:color="auto"/>
            <w:left w:val="none" w:sz="0" w:space="0" w:color="auto"/>
            <w:bottom w:val="none" w:sz="0" w:space="0" w:color="auto"/>
            <w:right w:val="none" w:sz="0" w:space="0" w:color="auto"/>
          </w:divBdr>
        </w:div>
        <w:div w:id="1653563770">
          <w:marLeft w:val="0"/>
          <w:marRight w:val="0"/>
          <w:marTop w:val="0"/>
          <w:marBottom w:val="0"/>
          <w:divBdr>
            <w:top w:val="none" w:sz="0" w:space="0" w:color="auto"/>
            <w:left w:val="none" w:sz="0" w:space="0" w:color="auto"/>
            <w:bottom w:val="none" w:sz="0" w:space="0" w:color="auto"/>
            <w:right w:val="none" w:sz="0" w:space="0" w:color="auto"/>
          </w:divBdr>
        </w:div>
        <w:div w:id="1755084199">
          <w:marLeft w:val="0"/>
          <w:marRight w:val="0"/>
          <w:marTop w:val="0"/>
          <w:marBottom w:val="0"/>
          <w:divBdr>
            <w:top w:val="none" w:sz="0" w:space="0" w:color="auto"/>
            <w:left w:val="none" w:sz="0" w:space="0" w:color="auto"/>
            <w:bottom w:val="none" w:sz="0" w:space="0" w:color="auto"/>
            <w:right w:val="none" w:sz="0" w:space="0" w:color="auto"/>
          </w:divBdr>
        </w:div>
        <w:div w:id="1834099704">
          <w:marLeft w:val="0"/>
          <w:marRight w:val="0"/>
          <w:marTop w:val="0"/>
          <w:marBottom w:val="0"/>
          <w:divBdr>
            <w:top w:val="none" w:sz="0" w:space="0" w:color="auto"/>
            <w:left w:val="none" w:sz="0" w:space="0" w:color="auto"/>
            <w:bottom w:val="none" w:sz="0" w:space="0" w:color="auto"/>
            <w:right w:val="none" w:sz="0" w:space="0" w:color="auto"/>
          </w:divBdr>
        </w:div>
      </w:divsChild>
    </w:div>
    <w:div w:id="1575508598">
      <w:bodyDiv w:val="1"/>
      <w:marLeft w:val="0"/>
      <w:marRight w:val="0"/>
      <w:marTop w:val="0"/>
      <w:marBottom w:val="0"/>
      <w:divBdr>
        <w:top w:val="none" w:sz="0" w:space="0" w:color="auto"/>
        <w:left w:val="none" w:sz="0" w:space="0" w:color="auto"/>
        <w:bottom w:val="none" w:sz="0" w:space="0" w:color="auto"/>
        <w:right w:val="none" w:sz="0" w:space="0" w:color="auto"/>
      </w:divBdr>
      <w:divsChild>
        <w:div w:id="86074903">
          <w:marLeft w:val="0"/>
          <w:marRight w:val="0"/>
          <w:marTop w:val="0"/>
          <w:marBottom w:val="0"/>
          <w:divBdr>
            <w:top w:val="none" w:sz="0" w:space="0" w:color="auto"/>
            <w:left w:val="none" w:sz="0" w:space="0" w:color="auto"/>
            <w:bottom w:val="none" w:sz="0" w:space="0" w:color="auto"/>
            <w:right w:val="none" w:sz="0" w:space="0" w:color="auto"/>
          </w:divBdr>
        </w:div>
        <w:div w:id="384840510">
          <w:marLeft w:val="0"/>
          <w:marRight w:val="0"/>
          <w:marTop w:val="0"/>
          <w:marBottom w:val="0"/>
          <w:divBdr>
            <w:top w:val="none" w:sz="0" w:space="0" w:color="auto"/>
            <w:left w:val="none" w:sz="0" w:space="0" w:color="auto"/>
            <w:bottom w:val="none" w:sz="0" w:space="0" w:color="auto"/>
            <w:right w:val="none" w:sz="0" w:space="0" w:color="auto"/>
          </w:divBdr>
        </w:div>
        <w:div w:id="567348754">
          <w:marLeft w:val="0"/>
          <w:marRight w:val="0"/>
          <w:marTop w:val="0"/>
          <w:marBottom w:val="0"/>
          <w:divBdr>
            <w:top w:val="none" w:sz="0" w:space="0" w:color="auto"/>
            <w:left w:val="none" w:sz="0" w:space="0" w:color="auto"/>
            <w:bottom w:val="none" w:sz="0" w:space="0" w:color="auto"/>
            <w:right w:val="none" w:sz="0" w:space="0" w:color="auto"/>
          </w:divBdr>
        </w:div>
        <w:div w:id="699550680">
          <w:marLeft w:val="0"/>
          <w:marRight w:val="0"/>
          <w:marTop w:val="0"/>
          <w:marBottom w:val="0"/>
          <w:divBdr>
            <w:top w:val="none" w:sz="0" w:space="0" w:color="auto"/>
            <w:left w:val="none" w:sz="0" w:space="0" w:color="auto"/>
            <w:bottom w:val="none" w:sz="0" w:space="0" w:color="auto"/>
            <w:right w:val="none" w:sz="0" w:space="0" w:color="auto"/>
          </w:divBdr>
        </w:div>
        <w:div w:id="809444914">
          <w:marLeft w:val="0"/>
          <w:marRight w:val="0"/>
          <w:marTop w:val="0"/>
          <w:marBottom w:val="0"/>
          <w:divBdr>
            <w:top w:val="none" w:sz="0" w:space="0" w:color="auto"/>
            <w:left w:val="none" w:sz="0" w:space="0" w:color="auto"/>
            <w:bottom w:val="none" w:sz="0" w:space="0" w:color="auto"/>
            <w:right w:val="none" w:sz="0" w:space="0" w:color="auto"/>
          </w:divBdr>
        </w:div>
        <w:div w:id="1138575589">
          <w:marLeft w:val="0"/>
          <w:marRight w:val="0"/>
          <w:marTop w:val="0"/>
          <w:marBottom w:val="0"/>
          <w:divBdr>
            <w:top w:val="none" w:sz="0" w:space="0" w:color="auto"/>
            <w:left w:val="none" w:sz="0" w:space="0" w:color="auto"/>
            <w:bottom w:val="none" w:sz="0" w:space="0" w:color="auto"/>
            <w:right w:val="none" w:sz="0" w:space="0" w:color="auto"/>
          </w:divBdr>
        </w:div>
        <w:div w:id="1148742646">
          <w:marLeft w:val="0"/>
          <w:marRight w:val="0"/>
          <w:marTop w:val="0"/>
          <w:marBottom w:val="0"/>
          <w:divBdr>
            <w:top w:val="none" w:sz="0" w:space="0" w:color="auto"/>
            <w:left w:val="none" w:sz="0" w:space="0" w:color="auto"/>
            <w:bottom w:val="none" w:sz="0" w:space="0" w:color="auto"/>
            <w:right w:val="none" w:sz="0" w:space="0" w:color="auto"/>
          </w:divBdr>
        </w:div>
        <w:div w:id="1230731403">
          <w:marLeft w:val="0"/>
          <w:marRight w:val="0"/>
          <w:marTop w:val="0"/>
          <w:marBottom w:val="0"/>
          <w:divBdr>
            <w:top w:val="none" w:sz="0" w:space="0" w:color="auto"/>
            <w:left w:val="none" w:sz="0" w:space="0" w:color="auto"/>
            <w:bottom w:val="none" w:sz="0" w:space="0" w:color="auto"/>
            <w:right w:val="none" w:sz="0" w:space="0" w:color="auto"/>
          </w:divBdr>
        </w:div>
        <w:div w:id="1294942617">
          <w:marLeft w:val="0"/>
          <w:marRight w:val="0"/>
          <w:marTop w:val="0"/>
          <w:marBottom w:val="0"/>
          <w:divBdr>
            <w:top w:val="none" w:sz="0" w:space="0" w:color="auto"/>
            <w:left w:val="none" w:sz="0" w:space="0" w:color="auto"/>
            <w:bottom w:val="none" w:sz="0" w:space="0" w:color="auto"/>
            <w:right w:val="none" w:sz="0" w:space="0" w:color="auto"/>
          </w:divBdr>
        </w:div>
        <w:div w:id="1609847632">
          <w:marLeft w:val="0"/>
          <w:marRight w:val="0"/>
          <w:marTop w:val="0"/>
          <w:marBottom w:val="0"/>
          <w:divBdr>
            <w:top w:val="none" w:sz="0" w:space="0" w:color="auto"/>
            <w:left w:val="none" w:sz="0" w:space="0" w:color="auto"/>
            <w:bottom w:val="none" w:sz="0" w:space="0" w:color="auto"/>
            <w:right w:val="none" w:sz="0" w:space="0" w:color="auto"/>
          </w:divBdr>
        </w:div>
        <w:div w:id="1630627337">
          <w:marLeft w:val="0"/>
          <w:marRight w:val="0"/>
          <w:marTop w:val="0"/>
          <w:marBottom w:val="0"/>
          <w:divBdr>
            <w:top w:val="none" w:sz="0" w:space="0" w:color="auto"/>
            <w:left w:val="none" w:sz="0" w:space="0" w:color="auto"/>
            <w:bottom w:val="none" w:sz="0" w:space="0" w:color="auto"/>
            <w:right w:val="none" w:sz="0" w:space="0" w:color="auto"/>
          </w:divBdr>
        </w:div>
        <w:div w:id="1848978618">
          <w:marLeft w:val="0"/>
          <w:marRight w:val="0"/>
          <w:marTop w:val="0"/>
          <w:marBottom w:val="0"/>
          <w:divBdr>
            <w:top w:val="none" w:sz="0" w:space="0" w:color="auto"/>
            <w:left w:val="none" w:sz="0" w:space="0" w:color="auto"/>
            <w:bottom w:val="none" w:sz="0" w:space="0" w:color="auto"/>
            <w:right w:val="none" w:sz="0" w:space="0" w:color="auto"/>
          </w:divBdr>
        </w:div>
        <w:div w:id="1870869639">
          <w:marLeft w:val="0"/>
          <w:marRight w:val="0"/>
          <w:marTop w:val="0"/>
          <w:marBottom w:val="0"/>
          <w:divBdr>
            <w:top w:val="none" w:sz="0" w:space="0" w:color="auto"/>
            <w:left w:val="none" w:sz="0" w:space="0" w:color="auto"/>
            <w:bottom w:val="none" w:sz="0" w:space="0" w:color="auto"/>
            <w:right w:val="none" w:sz="0" w:space="0" w:color="auto"/>
          </w:divBdr>
        </w:div>
        <w:div w:id="1940260833">
          <w:marLeft w:val="0"/>
          <w:marRight w:val="0"/>
          <w:marTop w:val="0"/>
          <w:marBottom w:val="0"/>
          <w:divBdr>
            <w:top w:val="none" w:sz="0" w:space="0" w:color="auto"/>
            <w:left w:val="none" w:sz="0" w:space="0" w:color="auto"/>
            <w:bottom w:val="none" w:sz="0" w:space="0" w:color="auto"/>
            <w:right w:val="none" w:sz="0" w:space="0" w:color="auto"/>
          </w:divBdr>
        </w:div>
        <w:div w:id="212291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c.org/resource/the-fundamentals-of-42-cfr-part-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cfr.gov/current/title-42/chapter-I/subchapter-A/part-2/subpart-E/section-2.6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2/chapter-I/subchapter-A/part-2/subpart-B/section-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c11e25f7c1a67ac935ffd34f58d159f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42573c1b8f80dd7919fecf47a2afe0f"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Goldstein, Robert (DPH)</DisplayName>
        <AccountId>51</AccountId>
        <AccountType/>
      </UserInfo>
      <UserInfo>
        <DisplayName>Dally, Emily I (DPH)</DisplayName>
        <AccountId>52</AccountId>
        <AccountType/>
      </UserInfo>
      <UserInfo>
        <DisplayName>White, Rebecca (DPH)</DisplayName>
        <AccountId>53</AccountId>
        <AccountType/>
      </UserInfo>
      <UserInfo>
        <DisplayName>McLaughlin, Beth D. (DPH)</DisplayName>
        <AccountId>55</AccountId>
        <AccountType/>
      </UserInfo>
      <UserInfo>
        <DisplayName>Calvert, Deirdre C (DPH)</DisplayName>
        <AccountId>20</AccountId>
        <AccountType/>
      </UserInfo>
    </SharedWithUsers>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ADB63-0040-488A-82B0-D5AB0359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2ADE3-7E53-4B3D-99AD-AC0A7CC69F8A}">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customXml/itemProps3.xml><?xml version="1.0" encoding="utf-8"?>
<ds:datastoreItem xmlns:ds="http://schemas.openxmlformats.org/officeDocument/2006/customXml" ds:itemID="{4BF39EE2-CDD2-497E-B16D-D2CDD65BEAB2}">
  <ds:schemaRefs>
    <ds:schemaRef ds:uri="http://schemas.microsoft.com/sharepoint/v3/contenttype/forms"/>
  </ds:schemaRefs>
</ds:datastoreItem>
</file>

<file path=customXml/itemProps4.xml><?xml version="1.0" encoding="utf-8"?>
<ds:datastoreItem xmlns:ds="http://schemas.openxmlformats.org/officeDocument/2006/customXml" ds:itemID="{27301BB2-BC1A-4227-B974-8C9DC7EB983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 Ginger (DPH)</dc:creator>
  <cp:keywords/>
  <dc:description/>
  <cp:lastModifiedBy>Harrison, Deborah (EHS)</cp:lastModifiedBy>
  <cp:revision>2</cp:revision>
  <dcterms:created xsi:type="dcterms:W3CDTF">2024-10-28T15:11:00Z</dcterms:created>
  <dcterms:modified xsi:type="dcterms:W3CDTF">2024-10-28T15:11:00Z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