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A06" w:rsidRDefault="00D70A06"/>
    <w:tbl>
      <w:tblPr>
        <w:tblpPr w:leftFromText="180" w:rightFromText="180" w:horzAnchor="margin" w:tblpXSpec="center" w:tblpY="-4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77E7A" w:rsidTr="00226C7A">
        <w:trPr>
          <w:trHeight w:val="12320"/>
        </w:trPr>
        <w:tc>
          <w:tcPr>
            <w:tcW w:w="5000" w:type="pct"/>
            <w:shd w:val="clear" w:color="auto" w:fill="auto"/>
            <w:vAlign w:val="center"/>
          </w:tcPr>
          <w:p w:rsidR="00D94EDD" w:rsidRDefault="00D94EDD" w:rsidP="00226C7A">
            <w:pPr>
              <w:pStyle w:val="Title"/>
            </w:pPr>
          </w:p>
          <w:p w:rsidR="00877E7A" w:rsidRPr="00C86777" w:rsidRDefault="00A33B7A" w:rsidP="00226C7A">
            <w:pPr>
              <w:pStyle w:val="Title"/>
            </w:pPr>
            <w:r>
              <w:t>INDOOR AIR QUALITY</w:t>
            </w:r>
            <w:r w:rsidR="003B1A38" w:rsidRPr="00C86777">
              <w:t xml:space="preserve"> </w:t>
            </w:r>
            <w:r w:rsidR="00877E7A" w:rsidRPr="00C86777">
              <w:t>ASSESSMENT</w:t>
            </w:r>
          </w:p>
          <w:p w:rsidR="00050A04" w:rsidRDefault="00050A04" w:rsidP="00226C7A">
            <w:pPr>
              <w:jc w:val="center"/>
              <w:rPr>
                <w:b/>
                <w:sz w:val="28"/>
                <w:szCs w:val="28"/>
              </w:rPr>
            </w:pPr>
          </w:p>
          <w:p w:rsidR="00A33B7A" w:rsidRDefault="00D94EDD" w:rsidP="00226C7A">
            <w:pPr>
              <w:jc w:val="center"/>
              <w:rPr>
                <w:b/>
                <w:sz w:val="28"/>
                <w:szCs w:val="28"/>
              </w:rPr>
            </w:pPr>
            <w:r w:rsidRPr="00D94EDD">
              <w:rPr>
                <w:b/>
                <w:sz w:val="28"/>
                <w:szCs w:val="28"/>
              </w:rPr>
              <w:t>Massachusetts Executive Office of Health and Human Services</w:t>
            </w:r>
          </w:p>
          <w:p w:rsidR="00F63984" w:rsidRPr="00927B9E" w:rsidRDefault="0020481E" w:rsidP="00226C7A">
            <w:pPr>
              <w:jc w:val="center"/>
              <w:rPr>
                <w:b/>
                <w:sz w:val="28"/>
                <w:szCs w:val="28"/>
              </w:rPr>
            </w:pPr>
            <w:r>
              <w:rPr>
                <w:b/>
                <w:sz w:val="28"/>
                <w:szCs w:val="28"/>
              </w:rPr>
              <w:t>60</w:t>
            </w:r>
            <w:r w:rsidR="00D94EDD">
              <w:rPr>
                <w:b/>
                <w:sz w:val="28"/>
                <w:szCs w:val="28"/>
              </w:rPr>
              <w:t>0</w:t>
            </w:r>
            <w:r>
              <w:rPr>
                <w:b/>
                <w:sz w:val="28"/>
                <w:szCs w:val="28"/>
              </w:rPr>
              <w:t xml:space="preserve"> </w:t>
            </w:r>
            <w:r w:rsidR="00D94EDD">
              <w:rPr>
                <w:b/>
                <w:sz w:val="28"/>
                <w:szCs w:val="28"/>
              </w:rPr>
              <w:t>Washington</w:t>
            </w:r>
            <w:r>
              <w:rPr>
                <w:b/>
                <w:sz w:val="28"/>
                <w:szCs w:val="28"/>
              </w:rPr>
              <w:t xml:space="preserve"> </w:t>
            </w:r>
            <w:r w:rsidR="00136653">
              <w:rPr>
                <w:b/>
                <w:sz w:val="28"/>
                <w:szCs w:val="28"/>
              </w:rPr>
              <w:t>Street</w:t>
            </w:r>
            <w:r w:rsidR="00D94EDD">
              <w:rPr>
                <w:b/>
                <w:sz w:val="28"/>
                <w:szCs w:val="28"/>
              </w:rPr>
              <w:t>, 7</w:t>
            </w:r>
            <w:r w:rsidR="00D94EDD" w:rsidRPr="00D94EDD">
              <w:rPr>
                <w:b/>
                <w:sz w:val="28"/>
                <w:szCs w:val="28"/>
                <w:vertAlign w:val="superscript"/>
              </w:rPr>
              <w:t>th</w:t>
            </w:r>
            <w:r w:rsidR="00D94EDD">
              <w:rPr>
                <w:b/>
                <w:sz w:val="28"/>
                <w:szCs w:val="28"/>
              </w:rPr>
              <w:t xml:space="preserve"> floor</w:t>
            </w:r>
          </w:p>
          <w:p w:rsidR="00877E7A" w:rsidRDefault="0020481E" w:rsidP="00226C7A">
            <w:pPr>
              <w:jc w:val="center"/>
              <w:rPr>
                <w:b/>
                <w:sz w:val="28"/>
                <w:szCs w:val="28"/>
              </w:rPr>
            </w:pPr>
            <w:r>
              <w:rPr>
                <w:b/>
                <w:sz w:val="28"/>
                <w:szCs w:val="28"/>
              </w:rPr>
              <w:t>B</w:t>
            </w:r>
            <w:r w:rsidR="00D94EDD">
              <w:rPr>
                <w:b/>
                <w:sz w:val="28"/>
                <w:szCs w:val="28"/>
              </w:rPr>
              <w:t>oston</w:t>
            </w:r>
            <w:r w:rsidR="004A4AE7" w:rsidRPr="00927B9E">
              <w:rPr>
                <w:b/>
                <w:sz w:val="28"/>
                <w:szCs w:val="28"/>
              </w:rPr>
              <w:t>, Massachusetts</w:t>
            </w:r>
            <w:r w:rsidR="004B700C" w:rsidRPr="00927B9E">
              <w:rPr>
                <w:b/>
                <w:sz w:val="28"/>
                <w:szCs w:val="28"/>
              </w:rPr>
              <w:t xml:space="preserve"> </w:t>
            </w:r>
          </w:p>
          <w:p w:rsidR="008B1AA9" w:rsidRPr="00927B9E" w:rsidRDefault="008B1AA9" w:rsidP="00226C7A">
            <w:pPr>
              <w:jc w:val="center"/>
              <w:rPr>
                <w:b/>
                <w:sz w:val="28"/>
                <w:szCs w:val="28"/>
              </w:rPr>
            </w:pPr>
          </w:p>
          <w:p w:rsidR="00877E7A" w:rsidRDefault="00877E7A" w:rsidP="00B64F70">
            <w:pPr>
              <w:jc w:val="center"/>
            </w:pPr>
          </w:p>
          <w:p w:rsidR="00877E7A" w:rsidRPr="000C4769" w:rsidRDefault="00877E7A" w:rsidP="00B64F70">
            <w:pPr>
              <w:jc w:val="center"/>
            </w:pPr>
          </w:p>
          <w:p w:rsidR="00F744A6" w:rsidRDefault="00F744A6" w:rsidP="00226C7A">
            <w:pPr>
              <w:jc w:val="center"/>
              <w:rPr>
                <w:noProof/>
              </w:rPr>
            </w:pPr>
          </w:p>
          <w:p w:rsidR="00F46252" w:rsidRDefault="00F46252" w:rsidP="00226C7A">
            <w:pPr>
              <w:jc w:val="center"/>
              <w:rPr>
                <w:noProof/>
              </w:rPr>
            </w:pPr>
          </w:p>
          <w:p w:rsidR="00877E7A" w:rsidRPr="00E11055" w:rsidRDefault="00877E7A" w:rsidP="00226C7A">
            <w:pPr>
              <w:jc w:val="center"/>
            </w:pPr>
          </w:p>
          <w:p w:rsidR="00877E7A" w:rsidRDefault="00877E7A" w:rsidP="00226C7A">
            <w:pPr>
              <w:jc w:val="center"/>
            </w:pPr>
          </w:p>
          <w:p w:rsidR="00F46252" w:rsidRDefault="009F5237" w:rsidP="00226C7A">
            <w:pPr>
              <w:jc w:val="center"/>
            </w:pPr>
            <w:bookmarkStart w:id="0" w:name="_GoBack"/>
            <w:bookmarkEnd w:id="0"/>
            <w:r>
              <w:rPr>
                <w:noProof/>
              </w:rPr>
              <w:drawing>
                <wp:inline distT="0" distB="0" distL="0" distR="0">
                  <wp:extent cx="4038600" cy="2771775"/>
                  <wp:effectExtent l="0" t="0" r="0" b="0"/>
                  <wp:docPr id="1" name="Picture 1" descr="Front facade of 600 Washinton Street, Boston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 facade of 600 Washinton Street, Boston MA"/>
                          <pic:cNvPicPr>
                            <a:picLocks noChangeAspect="1" noChangeArrowheads="1"/>
                          </pic:cNvPicPr>
                        </pic:nvPicPr>
                        <pic:blipFill>
                          <a:blip r:embed="rId9">
                            <a:lum bright="12000" contrast="6000"/>
                            <a:extLst>
                              <a:ext uri="{28A0092B-C50C-407E-A947-70E740481C1C}">
                                <a14:useLocalDpi xmlns:a14="http://schemas.microsoft.com/office/drawing/2010/main" val="0"/>
                              </a:ext>
                            </a:extLst>
                          </a:blip>
                          <a:srcRect/>
                          <a:stretch>
                            <a:fillRect/>
                          </a:stretch>
                        </pic:blipFill>
                        <pic:spPr bwMode="auto">
                          <a:xfrm>
                            <a:off x="0" y="0"/>
                            <a:ext cx="4038600" cy="2771775"/>
                          </a:xfrm>
                          <a:prstGeom prst="rect">
                            <a:avLst/>
                          </a:prstGeom>
                          <a:noFill/>
                          <a:ln>
                            <a:noFill/>
                          </a:ln>
                        </pic:spPr>
                      </pic:pic>
                    </a:graphicData>
                  </a:graphic>
                </wp:inline>
              </w:drawing>
            </w:r>
          </w:p>
          <w:p w:rsidR="00F46252" w:rsidRDefault="00F46252" w:rsidP="00226C7A">
            <w:pPr>
              <w:jc w:val="center"/>
            </w:pPr>
          </w:p>
          <w:p w:rsidR="00D70A06" w:rsidRDefault="00D70A06" w:rsidP="00226C7A">
            <w:pPr>
              <w:jc w:val="center"/>
            </w:pPr>
          </w:p>
          <w:p w:rsidR="00B64F70" w:rsidRDefault="00B64F70" w:rsidP="00226C7A">
            <w:pPr>
              <w:jc w:val="center"/>
            </w:pPr>
          </w:p>
          <w:p w:rsidR="00D70A06" w:rsidRDefault="00D70A06" w:rsidP="00226C7A">
            <w:pPr>
              <w:jc w:val="center"/>
            </w:pPr>
          </w:p>
          <w:p w:rsidR="00877E7A" w:rsidRDefault="00877E7A" w:rsidP="00226C7A"/>
          <w:p w:rsidR="00C60900" w:rsidRPr="00722D08" w:rsidRDefault="00C60900" w:rsidP="00226C7A"/>
          <w:p w:rsidR="00877E7A" w:rsidRPr="00877E7A" w:rsidRDefault="00877E7A" w:rsidP="00226C7A">
            <w:pPr>
              <w:jc w:val="center"/>
            </w:pPr>
            <w:r w:rsidRPr="00877E7A">
              <w:t>Prepared by:</w:t>
            </w:r>
          </w:p>
          <w:p w:rsidR="00877E7A" w:rsidRPr="00877E7A" w:rsidRDefault="00877E7A" w:rsidP="00226C7A">
            <w:pPr>
              <w:jc w:val="center"/>
            </w:pPr>
            <w:r w:rsidRPr="00877E7A">
              <w:t>Massachusetts Department of Public Health</w:t>
            </w:r>
          </w:p>
          <w:p w:rsidR="00877E7A" w:rsidRPr="00877E7A" w:rsidRDefault="00877E7A" w:rsidP="00226C7A">
            <w:pPr>
              <w:jc w:val="center"/>
            </w:pPr>
            <w:r w:rsidRPr="00877E7A">
              <w:t>Bureau of Environmental Health</w:t>
            </w:r>
          </w:p>
          <w:p w:rsidR="00877E7A" w:rsidRPr="00877E7A" w:rsidRDefault="00877E7A" w:rsidP="00226C7A">
            <w:pPr>
              <w:jc w:val="center"/>
            </w:pPr>
            <w:r w:rsidRPr="00877E7A">
              <w:t>Indoor Air Quality Program</w:t>
            </w:r>
          </w:p>
          <w:p w:rsidR="00877E7A" w:rsidRDefault="006B67EC" w:rsidP="00226C7A">
            <w:pPr>
              <w:jc w:val="center"/>
            </w:pPr>
            <w:r>
              <w:t>November</w:t>
            </w:r>
            <w:r w:rsidR="008E3A0C">
              <w:t xml:space="preserve"> 201</w:t>
            </w:r>
            <w:r w:rsidR="00050A04">
              <w:t>5</w:t>
            </w:r>
          </w:p>
          <w:p w:rsidR="00D70A06" w:rsidRDefault="00D70A06" w:rsidP="00226C7A">
            <w:pPr>
              <w:jc w:val="center"/>
            </w:pPr>
          </w:p>
        </w:tc>
      </w:tr>
    </w:tbl>
    <w:p w:rsidR="006B67EC" w:rsidRDefault="006B67EC" w:rsidP="00845CAC">
      <w:pPr>
        <w:keepNext/>
        <w:spacing w:before="600" w:line="360" w:lineRule="auto"/>
        <w:outlineLvl w:val="0"/>
        <w:rPr>
          <w:b/>
          <w:sz w:val="28"/>
        </w:rPr>
      </w:pPr>
      <w:r>
        <w:rPr>
          <w:b/>
          <w:sz w:val="28"/>
        </w:rPr>
        <w:lastRenderedPageBreak/>
        <w:t>Executive Summary:</w:t>
      </w:r>
    </w:p>
    <w:p w:rsidR="006B67EC" w:rsidRDefault="006B67EC" w:rsidP="006B67EC">
      <w:pPr>
        <w:pStyle w:val="BodyText1"/>
      </w:pPr>
      <w:r>
        <w:t xml:space="preserve">No significant public health concerns were identified during this visit.  Ventilation parameters of </w:t>
      </w:r>
      <w:r w:rsidR="007374A2">
        <w:t>carbon dioxide, temperature and relative h</w:t>
      </w:r>
      <w:r>
        <w:t>umidity were generally within the MDPH/IAQ recommended comfort ranges.  Some water-damaged materials were found.  A door leading t</w:t>
      </w:r>
      <w:r w:rsidR="00527859">
        <w:t xml:space="preserve">o a freight elevator area </w:t>
      </w:r>
      <w:r>
        <w:t>may be a source of odors</w:t>
      </w:r>
      <w:r w:rsidR="00527859">
        <w:t xml:space="preserve">.  This door </w:t>
      </w:r>
      <w:r>
        <w:t xml:space="preserve">needs </w:t>
      </w:r>
      <w:r w:rsidR="008F1DF4">
        <w:t>to be made tighter with new door sweeps and gaskets</w:t>
      </w:r>
      <w:r>
        <w:t>.</w:t>
      </w:r>
    </w:p>
    <w:p w:rsidR="00B530D3" w:rsidRPr="00B530D3" w:rsidRDefault="00B530D3" w:rsidP="00845CAC">
      <w:pPr>
        <w:keepNext/>
        <w:spacing w:before="600" w:line="360" w:lineRule="auto"/>
        <w:outlineLvl w:val="0"/>
        <w:rPr>
          <w:b/>
          <w:sz w:val="28"/>
        </w:rPr>
      </w:pPr>
      <w:r w:rsidRPr="00B530D3">
        <w:rPr>
          <w:b/>
          <w:sz w:val="28"/>
        </w:rPr>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Building:</w:t>
            </w:r>
          </w:p>
        </w:tc>
        <w:tc>
          <w:tcPr>
            <w:tcW w:w="5058" w:type="dxa"/>
            <w:shd w:val="clear" w:color="auto" w:fill="auto"/>
            <w:vAlign w:val="center"/>
          </w:tcPr>
          <w:p w:rsidR="00B530D3" w:rsidRPr="00B530D3" w:rsidRDefault="0001560D" w:rsidP="00845CAC">
            <w:pPr>
              <w:spacing w:line="360" w:lineRule="auto"/>
              <w:rPr>
                <w:bCs/>
              </w:rPr>
            </w:pPr>
            <w:r>
              <w:rPr>
                <w:bCs/>
              </w:rPr>
              <w:t>Executive Office of Health and Human Services (EOHHS)</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Address:</w:t>
            </w:r>
          </w:p>
        </w:tc>
        <w:tc>
          <w:tcPr>
            <w:tcW w:w="5058" w:type="dxa"/>
            <w:shd w:val="clear" w:color="auto" w:fill="auto"/>
            <w:vAlign w:val="center"/>
          </w:tcPr>
          <w:p w:rsidR="00B530D3" w:rsidRPr="00B530D3" w:rsidRDefault="00E46470" w:rsidP="00845CAC">
            <w:pPr>
              <w:spacing w:line="360" w:lineRule="auto"/>
            </w:pPr>
            <w:r>
              <w:t>60</w:t>
            </w:r>
            <w:r w:rsidR="0001560D">
              <w:t>0</w:t>
            </w:r>
            <w:r>
              <w:t xml:space="preserve"> </w:t>
            </w:r>
            <w:r w:rsidR="0001560D">
              <w:t>Washington</w:t>
            </w:r>
            <w:r w:rsidR="00136653">
              <w:t xml:space="preserve"> Street,</w:t>
            </w:r>
            <w:r w:rsidR="0001560D">
              <w:t xml:space="preserve"> 7</w:t>
            </w:r>
            <w:r w:rsidR="0001560D" w:rsidRPr="0001560D">
              <w:rPr>
                <w:vertAlign w:val="superscript"/>
              </w:rPr>
              <w:t>th</w:t>
            </w:r>
            <w:r w:rsidR="0001560D">
              <w:t xml:space="preserve"> floor,</w:t>
            </w:r>
            <w:r w:rsidR="00136653">
              <w:t xml:space="preserve"> </w:t>
            </w:r>
            <w:r>
              <w:t>B</w:t>
            </w:r>
            <w:r w:rsidR="0001560D">
              <w:t>oston</w:t>
            </w:r>
            <w:r w:rsidR="00136653">
              <w:t>, MA</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Assessment Requested by:</w:t>
            </w:r>
          </w:p>
        </w:tc>
        <w:tc>
          <w:tcPr>
            <w:tcW w:w="5058" w:type="dxa"/>
            <w:shd w:val="clear" w:color="auto" w:fill="auto"/>
            <w:vAlign w:val="center"/>
          </w:tcPr>
          <w:p w:rsidR="00B530D3" w:rsidRPr="00B530D3" w:rsidRDefault="0001560D" w:rsidP="00845CAC">
            <w:pPr>
              <w:spacing w:line="360" w:lineRule="auto"/>
            </w:pPr>
            <w:r w:rsidRPr="001C2019">
              <w:t>Rhett Cavic</w:t>
            </w:r>
            <w:r w:rsidR="001C2019" w:rsidRPr="001C2019">
              <w:t>c</w:t>
            </w:r>
            <w:r w:rsidRPr="001C2019">
              <w:t>hi</w:t>
            </w:r>
            <w:r w:rsidR="00E46470" w:rsidRPr="001C2019">
              <w:t xml:space="preserve">, </w:t>
            </w:r>
            <w:r w:rsidR="001C2019" w:rsidRPr="001C2019">
              <w:t>D</w:t>
            </w:r>
            <w:r w:rsidR="001C2019">
              <w:t xml:space="preserve">irector of Human Resources-Children, Youth and Families </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Date of Assessment:</w:t>
            </w:r>
          </w:p>
        </w:tc>
        <w:tc>
          <w:tcPr>
            <w:tcW w:w="5058" w:type="dxa"/>
            <w:shd w:val="clear" w:color="auto" w:fill="auto"/>
            <w:vAlign w:val="center"/>
          </w:tcPr>
          <w:p w:rsidR="00B530D3" w:rsidRPr="00B530D3" w:rsidRDefault="0001560D" w:rsidP="00845CAC">
            <w:pPr>
              <w:spacing w:line="360" w:lineRule="auto"/>
            </w:pPr>
            <w:r>
              <w:t>October 15</w:t>
            </w:r>
            <w:r w:rsidR="00B530D3" w:rsidRPr="00B530D3">
              <w:t>, 2015</w:t>
            </w:r>
          </w:p>
        </w:tc>
      </w:tr>
      <w:tr w:rsidR="00B530D3" w:rsidRPr="00B530D3" w:rsidTr="004D3418">
        <w:tc>
          <w:tcPr>
            <w:tcW w:w="4680" w:type="dxa"/>
            <w:shd w:val="clear" w:color="auto" w:fill="auto"/>
            <w:vAlign w:val="center"/>
          </w:tcPr>
          <w:p w:rsidR="00B530D3" w:rsidRPr="00B530D3" w:rsidRDefault="00CE6579" w:rsidP="00845CAC">
            <w:pPr>
              <w:spacing w:line="360" w:lineRule="auto"/>
              <w:rPr>
                <w:b/>
                <w:bCs/>
              </w:rPr>
            </w:pPr>
            <w:r>
              <w:rPr>
                <w:b/>
                <w:bCs/>
              </w:rPr>
              <w:t>Bureau of Environmental Health/Indoor Air Quality (</w:t>
            </w:r>
            <w:r w:rsidR="00B530D3" w:rsidRPr="00B530D3">
              <w:rPr>
                <w:b/>
                <w:bCs/>
              </w:rPr>
              <w:t>BEH/IAQ</w:t>
            </w:r>
            <w:r>
              <w:rPr>
                <w:b/>
                <w:bCs/>
              </w:rPr>
              <w:t>)</w:t>
            </w:r>
            <w:r w:rsidR="00B530D3" w:rsidRPr="00B530D3">
              <w:rPr>
                <w:b/>
                <w:bCs/>
              </w:rPr>
              <w:t xml:space="preserve"> </w:t>
            </w:r>
            <w:r>
              <w:rPr>
                <w:b/>
                <w:bCs/>
              </w:rPr>
              <w:t xml:space="preserve">Program </w:t>
            </w:r>
            <w:r w:rsidR="00B530D3" w:rsidRPr="00B530D3">
              <w:rPr>
                <w:b/>
                <w:bCs/>
              </w:rPr>
              <w:t>Staff Conducting Assessment:</w:t>
            </w:r>
          </w:p>
        </w:tc>
        <w:tc>
          <w:tcPr>
            <w:tcW w:w="5058" w:type="dxa"/>
            <w:shd w:val="clear" w:color="auto" w:fill="auto"/>
            <w:vAlign w:val="center"/>
          </w:tcPr>
          <w:p w:rsidR="00C13A20" w:rsidRDefault="00A33B7A" w:rsidP="00845CAC">
            <w:pPr>
              <w:spacing w:line="360" w:lineRule="auto"/>
            </w:pPr>
            <w:r>
              <w:t xml:space="preserve">Ruth Alfasso, </w:t>
            </w:r>
            <w:r w:rsidR="0001560D">
              <w:t>Environmental Engineer/Inspector</w:t>
            </w:r>
          </w:p>
          <w:p w:rsidR="0001560D" w:rsidRDefault="0001560D" w:rsidP="00845CAC">
            <w:pPr>
              <w:spacing w:line="360" w:lineRule="auto"/>
            </w:pPr>
            <w:r>
              <w:t>Jason Dustin, Environmental Analyst/Inspector</w:t>
            </w:r>
          </w:p>
          <w:p w:rsidR="004D6546" w:rsidRPr="00B530D3" w:rsidRDefault="004D6546" w:rsidP="00845CAC">
            <w:pPr>
              <w:spacing w:line="360" w:lineRule="auto"/>
            </w:pP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Date of Building Construction:</w:t>
            </w:r>
          </w:p>
        </w:tc>
        <w:tc>
          <w:tcPr>
            <w:tcW w:w="5058" w:type="dxa"/>
            <w:shd w:val="clear" w:color="auto" w:fill="auto"/>
            <w:vAlign w:val="center"/>
          </w:tcPr>
          <w:p w:rsidR="00B530D3" w:rsidRPr="00B530D3" w:rsidRDefault="00EE0499" w:rsidP="00845CAC">
            <w:pPr>
              <w:spacing w:line="360" w:lineRule="auto"/>
            </w:pPr>
            <w:r>
              <w:t>1904</w:t>
            </w:r>
          </w:p>
        </w:tc>
      </w:tr>
      <w:tr w:rsidR="00B530D3" w:rsidRPr="00B530D3" w:rsidTr="004D3418">
        <w:tc>
          <w:tcPr>
            <w:tcW w:w="4680" w:type="dxa"/>
            <w:shd w:val="clear" w:color="auto" w:fill="auto"/>
            <w:vAlign w:val="center"/>
          </w:tcPr>
          <w:p w:rsidR="00B530D3" w:rsidRPr="00B530D3" w:rsidRDefault="00B530D3" w:rsidP="00845CAC">
            <w:pPr>
              <w:spacing w:line="360" w:lineRule="auto"/>
              <w:rPr>
                <w:b/>
                <w:bCs/>
              </w:rPr>
            </w:pPr>
            <w:r w:rsidRPr="00B530D3">
              <w:rPr>
                <w:b/>
                <w:bCs/>
              </w:rPr>
              <w:t>Reason for Request:</w:t>
            </w:r>
          </w:p>
        </w:tc>
        <w:tc>
          <w:tcPr>
            <w:tcW w:w="5058" w:type="dxa"/>
            <w:shd w:val="clear" w:color="auto" w:fill="auto"/>
            <w:vAlign w:val="center"/>
          </w:tcPr>
          <w:p w:rsidR="00B530D3" w:rsidRPr="00B530D3" w:rsidRDefault="0001560D" w:rsidP="00845CAC">
            <w:pPr>
              <w:spacing w:line="360" w:lineRule="auto"/>
            </w:pPr>
            <w:r>
              <w:t>Respiratory concerns/general assessment</w:t>
            </w:r>
            <w:r w:rsidR="00E46470">
              <w:t xml:space="preserve"> </w:t>
            </w:r>
          </w:p>
        </w:tc>
      </w:tr>
    </w:tbl>
    <w:p w:rsidR="00B530D3" w:rsidRPr="00B530D3" w:rsidRDefault="00B530D3" w:rsidP="00845CAC">
      <w:pPr>
        <w:spacing w:line="360" w:lineRule="auto"/>
        <w:ind w:firstLine="720"/>
      </w:pPr>
    </w:p>
    <w:p w:rsidR="00B530D3" w:rsidRPr="00B530D3" w:rsidRDefault="00B530D3" w:rsidP="00845CAC">
      <w:pPr>
        <w:spacing w:line="360" w:lineRule="auto"/>
        <w:rPr>
          <w:b/>
        </w:rPr>
      </w:pPr>
      <w:r w:rsidRPr="00B530D3">
        <w:rPr>
          <w:b/>
        </w:rPr>
        <w:t>Building Description</w:t>
      </w:r>
    </w:p>
    <w:p w:rsidR="00716851" w:rsidRDefault="00E46470" w:rsidP="00845CAC">
      <w:pPr>
        <w:pStyle w:val="BodyText"/>
        <w:spacing w:line="360" w:lineRule="auto"/>
      </w:pPr>
      <w:r>
        <w:t xml:space="preserve">The </w:t>
      </w:r>
      <w:r w:rsidR="0001560D">
        <w:t>EOHHS space</w:t>
      </w:r>
      <w:r>
        <w:t xml:space="preserve"> is housed in </w:t>
      </w:r>
      <w:r w:rsidRPr="00EE0499">
        <w:t xml:space="preserve">a </w:t>
      </w:r>
      <w:r w:rsidR="0001560D" w:rsidRPr="00EE0499">
        <w:t>seven</w:t>
      </w:r>
      <w:r w:rsidRPr="00EE0499">
        <w:t>-</w:t>
      </w:r>
      <w:r>
        <w:t xml:space="preserve">story, </w:t>
      </w:r>
      <w:r w:rsidRPr="001607F1">
        <w:t>brick-faced</w:t>
      </w:r>
      <w:r>
        <w:t xml:space="preserve"> building that reportedly underwent interior renovations in 20</w:t>
      </w:r>
      <w:r w:rsidR="0001560D">
        <w:t>11</w:t>
      </w:r>
      <w:r>
        <w:t xml:space="preserve"> including updated lighting, </w:t>
      </w:r>
      <w:r w:rsidR="0039069F">
        <w:t>carpeting,</w:t>
      </w:r>
      <w:r w:rsidR="0001560D">
        <w:t xml:space="preserve"> interior walls, ceiling tiles and </w:t>
      </w:r>
      <w:r w:rsidR="00EE0499">
        <w:t>furnishings</w:t>
      </w:r>
      <w:r w:rsidR="0039069F">
        <w:t>.</w:t>
      </w:r>
      <w:r w:rsidR="0001560D">
        <w:t xml:space="preserve"> </w:t>
      </w:r>
      <w:r w:rsidR="0039069F">
        <w:t xml:space="preserve"> </w:t>
      </w:r>
      <w:r w:rsidRPr="00EE0499">
        <w:t>The building has a flat roof with a black rubber membrane</w:t>
      </w:r>
      <w:r w:rsidR="0039069F">
        <w:t xml:space="preserve">. </w:t>
      </w:r>
      <w:r w:rsidR="00F9712B">
        <w:t xml:space="preserve"> </w:t>
      </w:r>
      <w:r>
        <w:t xml:space="preserve">The </w:t>
      </w:r>
      <w:r>
        <w:lastRenderedPageBreak/>
        <w:t xml:space="preserve">building houses offices, </w:t>
      </w:r>
      <w:r w:rsidR="0001560D">
        <w:t>conference rooms</w:t>
      </w:r>
      <w:r>
        <w:t xml:space="preserve">, </w:t>
      </w:r>
      <w:r w:rsidR="0001560D">
        <w:t>open cubicle areas</w:t>
      </w:r>
      <w:r w:rsidR="005E3066">
        <w:t>,</w:t>
      </w:r>
      <w:r w:rsidR="0001560D">
        <w:t xml:space="preserve"> and storage rooms.</w:t>
      </w:r>
      <w:r w:rsidR="0039069F">
        <w:t xml:space="preserve"> </w:t>
      </w:r>
      <w:r w:rsidR="0001560D">
        <w:t xml:space="preserve"> </w:t>
      </w:r>
      <w:r w:rsidR="00136653">
        <w:t>W</w:t>
      </w:r>
      <w:r w:rsidR="003D4368" w:rsidRPr="00D81735">
        <w:t xml:space="preserve">indows are </w:t>
      </w:r>
      <w:r w:rsidR="0001560D">
        <w:t xml:space="preserve">not </w:t>
      </w:r>
      <w:r w:rsidR="003D4368" w:rsidRPr="00D81735">
        <w:t>openable.</w:t>
      </w:r>
    </w:p>
    <w:p w:rsidR="00BE4F42" w:rsidRDefault="00BE4F42" w:rsidP="00845CAC">
      <w:pPr>
        <w:pStyle w:val="Heading1"/>
        <w:spacing w:line="360" w:lineRule="auto"/>
      </w:pPr>
      <w:r>
        <w:t>Results</w:t>
      </w:r>
      <w:r w:rsidR="0001560D">
        <w:t xml:space="preserve"> and Discussion</w:t>
      </w:r>
    </w:p>
    <w:p w:rsidR="00BA6981" w:rsidRPr="00EA7D0B" w:rsidRDefault="00BE4F42" w:rsidP="00845CAC">
      <w:pPr>
        <w:spacing w:line="360" w:lineRule="auto"/>
        <w:ind w:firstLine="720"/>
      </w:pPr>
      <w:r>
        <w:t>This space is occupied by approx</w:t>
      </w:r>
      <w:r w:rsidRPr="00E61079">
        <w:t xml:space="preserve">imately </w:t>
      </w:r>
      <w:r w:rsidR="006C4C1B">
        <w:t xml:space="preserve">300 </w:t>
      </w:r>
      <w:r w:rsidRPr="00E61079">
        <w:t>employees.  Me</w:t>
      </w:r>
      <w:r>
        <w:t xml:space="preserve">mbers of </w:t>
      </w:r>
      <w:r w:rsidR="00590E8E">
        <w:t xml:space="preserve">regional </w:t>
      </w:r>
      <w:r w:rsidR="00FF4228">
        <w:t>EOHHS agencies</w:t>
      </w:r>
      <w:r>
        <w:t xml:space="preserve"> also visit the space daily</w:t>
      </w:r>
      <w:r w:rsidR="00FF4228">
        <w:t xml:space="preserve"> for trainings</w:t>
      </w:r>
      <w:r w:rsidR="0039069F">
        <w:t xml:space="preserve">. </w:t>
      </w:r>
      <w:r w:rsidR="00FF4228">
        <w:t xml:space="preserve"> </w:t>
      </w:r>
      <w:r>
        <w:t xml:space="preserve">Test results are presented </w:t>
      </w:r>
      <w:r w:rsidRPr="002D13CA">
        <w:t>in Table 1.</w:t>
      </w:r>
      <w:r w:rsidR="00BA6981">
        <w:t xml:space="preserve">  </w:t>
      </w:r>
      <w:r w:rsidR="00BA6981" w:rsidRPr="00EA7D0B">
        <w:t>Met</w:t>
      </w:r>
      <w:r w:rsidR="00BA6981">
        <w:t xml:space="preserve">hods and indoor air related </w:t>
      </w:r>
      <w:r w:rsidR="00BA6981" w:rsidRPr="00EA7D0B">
        <w:t xml:space="preserve">sampling </w:t>
      </w:r>
      <w:r w:rsidR="00BA6981">
        <w:t xml:space="preserve">information </w:t>
      </w:r>
      <w:r w:rsidR="00BA6981" w:rsidRPr="00EA7D0B">
        <w:t>can be found in the IAQ Manual and</w:t>
      </w:r>
      <w:r w:rsidR="00BA6981">
        <w:t xml:space="preserve"> Appendices for IAQ Reports</w:t>
      </w:r>
      <w:r w:rsidR="00821C38">
        <w:t>,</w:t>
      </w:r>
      <w:r w:rsidR="00BA6981">
        <w:t xml:space="preserve"> which</w:t>
      </w:r>
      <w:r w:rsidR="00BA6981" w:rsidRPr="00EA7D0B">
        <w:t xml:space="preserve"> can be found at:</w:t>
      </w:r>
    </w:p>
    <w:p w:rsidR="00BA6981" w:rsidRPr="00EA7D0B" w:rsidRDefault="00BA6981" w:rsidP="00845CAC">
      <w:pPr>
        <w:spacing w:line="360" w:lineRule="auto"/>
        <w:ind w:left="720"/>
      </w:pPr>
      <w:r w:rsidRPr="00EA7D0B">
        <w:t xml:space="preserve"> </w:t>
      </w:r>
      <w:hyperlink r:id="rId10" w:history="1">
        <w:r w:rsidRPr="00EA7D0B">
          <w:rPr>
            <w:color w:val="0000FF"/>
            <w:u w:val="single"/>
          </w:rPr>
          <w:t>http://www.mass.gov/eohhs/gov/departments/dph/programs/environmental-health/exposure-topics/iaq/iaq-rpts/general-appendices-for-iaq-reports.html</w:t>
        </w:r>
      </w:hyperlink>
    </w:p>
    <w:p w:rsidR="0085418C" w:rsidRPr="002F3026" w:rsidRDefault="0085418C" w:rsidP="00845CAC">
      <w:pPr>
        <w:pStyle w:val="Heading2"/>
        <w:spacing w:line="360" w:lineRule="auto"/>
      </w:pPr>
      <w:r w:rsidRPr="002F3026">
        <w:t>Ventilation</w:t>
      </w:r>
    </w:p>
    <w:p w:rsidR="004155F6" w:rsidRDefault="0085418C" w:rsidP="00845CAC">
      <w:pPr>
        <w:pStyle w:val="BodyText"/>
        <w:spacing w:line="360" w:lineRule="auto"/>
      </w:pPr>
      <w:r>
        <w:t xml:space="preserve">It can be seen from Table 1 that carbon dioxide levels were </w:t>
      </w:r>
      <w:r w:rsidR="00225FC8" w:rsidRPr="00A64B61">
        <w:t>below</w:t>
      </w:r>
      <w:r w:rsidRPr="00A64B61">
        <w:t xml:space="preserve"> </w:t>
      </w:r>
      <w:r>
        <w:t xml:space="preserve">800 parts per million (ppm) in </w:t>
      </w:r>
      <w:r w:rsidR="006C4C1B">
        <w:t>almost all</w:t>
      </w:r>
      <w:r w:rsidR="00225FC8">
        <w:t xml:space="preserve"> </w:t>
      </w:r>
      <w:r w:rsidR="003D4368">
        <w:t>areas surveyed</w:t>
      </w:r>
      <w:r w:rsidR="00FF4228">
        <w:t xml:space="preserve"> indicating adequate ventilation throughout the 7</w:t>
      </w:r>
      <w:r w:rsidR="00FF4228" w:rsidRPr="00FF4228">
        <w:rPr>
          <w:vertAlign w:val="superscript"/>
        </w:rPr>
        <w:t>th</w:t>
      </w:r>
      <w:r w:rsidR="00FF4228">
        <w:t xml:space="preserve"> floor.</w:t>
      </w:r>
      <w:r w:rsidR="00162EA0">
        <w:t xml:space="preserve">  </w:t>
      </w:r>
      <w:r w:rsidR="00225FC8">
        <w:t>Mechanica</w:t>
      </w:r>
      <w:r w:rsidR="00FF4228">
        <w:t xml:space="preserve">l ventilation is provided by </w:t>
      </w:r>
      <w:r w:rsidR="00225FC8">
        <w:t xml:space="preserve">rooftop </w:t>
      </w:r>
      <w:r w:rsidR="00D9365A">
        <w:t xml:space="preserve">air handling units </w:t>
      </w:r>
      <w:r w:rsidR="0009271D">
        <w:t>(AHU</w:t>
      </w:r>
      <w:r w:rsidR="0085549C">
        <w:t>s</w:t>
      </w:r>
      <w:r w:rsidR="0009271D">
        <w:t>)</w:t>
      </w:r>
      <w:r w:rsidR="0039069F">
        <w:t xml:space="preserve">. </w:t>
      </w:r>
      <w:r w:rsidR="00590E8E">
        <w:t xml:space="preserve"> </w:t>
      </w:r>
      <w:r w:rsidR="006F3DD6">
        <w:t xml:space="preserve">Ducts </w:t>
      </w:r>
      <w:r w:rsidR="002360D5">
        <w:t>carry air</w:t>
      </w:r>
      <w:r w:rsidR="005127CC">
        <w:t xml:space="preserve"> from th</w:t>
      </w:r>
      <w:r w:rsidR="00D9365A">
        <w:t>e</w:t>
      </w:r>
      <w:r w:rsidR="005127CC">
        <w:t xml:space="preserve"> AHU</w:t>
      </w:r>
      <w:r w:rsidR="00D9365A">
        <w:t>s</w:t>
      </w:r>
      <w:r w:rsidR="005127CC">
        <w:t xml:space="preserve"> to offices </w:t>
      </w:r>
      <w:r w:rsidR="00E0045F">
        <w:t>and distribute tempered air via</w:t>
      </w:r>
      <w:r w:rsidR="00D9365A">
        <w:t xml:space="preserve"> s</w:t>
      </w:r>
      <w:r w:rsidR="00236F45">
        <w:t>uppl</w:t>
      </w:r>
      <w:r w:rsidR="00D9365A">
        <w:t>y vents</w:t>
      </w:r>
      <w:r w:rsidR="0094747D">
        <w:t xml:space="preserve"> (</w:t>
      </w:r>
      <w:r w:rsidR="0094747D" w:rsidRPr="00516F75">
        <w:t>Picture</w:t>
      </w:r>
      <w:r w:rsidR="00521831">
        <w:t xml:space="preserve"> 1</w:t>
      </w:r>
      <w:r w:rsidR="0009271D">
        <w:t>)</w:t>
      </w:r>
      <w:r w:rsidR="0039069F">
        <w:t xml:space="preserve">. </w:t>
      </w:r>
      <w:r w:rsidR="004155F6">
        <w:t xml:space="preserve"> </w:t>
      </w:r>
      <w:r w:rsidR="00B70520" w:rsidRPr="002E24D8">
        <w:t xml:space="preserve">Return air is drawn into ceiling-mounted </w:t>
      </w:r>
      <w:r w:rsidR="00B70520" w:rsidRPr="00516F75">
        <w:t xml:space="preserve">vents (Picture </w:t>
      </w:r>
      <w:r w:rsidR="00521831" w:rsidRPr="00516F75">
        <w:t>2</w:t>
      </w:r>
      <w:r w:rsidR="00B70520" w:rsidRPr="001356AF">
        <w:t>)</w:t>
      </w:r>
      <w:r w:rsidR="00B70520">
        <w:t xml:space="preserve"> and </w:t>
      </w:r>
      <w:r w:rsidR="004155F6">
        <w:t>brought</w:t>
      </w:r>
      <w:r w:rsidR="00B70520">
        <w:t xml:space="preserve"> back to AHUs</w:t>
      </w:r>
      <w:r w:rsidR="004155F6">
        <w:t xml:space="preserve"> through a ceiling plenum</w:t>
      </w:r>
      <w:r w:rsidR="0039069F" w:rsidRPr="00B96927">
        <w:t>.</w:t>
      </w:r>
      <w:r w:rsidR="004155F6">
        <w:t xml:space="preserve"> </w:t>
      </w:r>
      <w:r w:rsidR="006C4C1B">
        <w:t xml:space="preserve"> In some areas, such as the kitchen, restrooms and some conference rooms, direct exhaust vents are present to remove stale air and generated pollutants from the building without recirculating them in the building’s general </w:t>
      </w:r>
      <w:r w:rsidR="00CD7A85">
        <w:t>ventilation</w:t>
      </w:r>
      <w:r w:rsidR="006C4C1B">
        <w:t xml:space="preserve"> system.</w:t>
      </w:r>
    </w:p>
    <w:p w:rsidR="00236F45" w:rsidRPr="00CD7A85" w:rsidRDefault="004155F6" w:rsidP="00845CAC">
      <w:pPr>
        <w:pStyle w:val="BodyText"/>
        <w:spacing w:line="360" w:lineRule="auto"/>
        <w:rPr>
          <w:rStyle w:val="BodyTextChar"/>
        </w:rPr>
      </w:pPr>
      <w:r w:rsidRPr="00CD7A85">
        <w:rPr>
          <w:rStyle w:val="BodyTextChar"/>
        </w:rPr>
        <w:t xml:space="preserve">To maximize air exchange, the </w:t>
      </w:r>
      <w:r w:rsidR="008B6E12" w:rsidRPr="00CD7A85">
        <w:rPr>
          <w:rStyle w:val="BodyTextChar"/>
        </w:rPr>
        <w:t>Massachusetts Department of Public Health (</w:t>
      </w:r>
      <w:r w:rsidRPr="00CD7A85">
        <w:rPr>
          <w:rStyle w:val="BodyTextChar"/>
        </w:rPr>
        <w:t>MDPH</w:t>
      </w:r>
      <w:r w:rsidR="008B6E12" w:rsidRPr="00CD7A85">
        <w:rPr>
          <w:rStyle w:val="BodyTextChar"/>
        </w:rPr>
        <w:t>)</w:t>
      </w:r>
      <w:r w:rsidR="002051EB" w:rsidRPr="00CD7A85">
        <w:rPr>
          <w:rStyle w:val="BodyTextChar"/>
        </w:rPr>
        <w:t xml:space="preserve"> </w:t>
      </w:r>
      <w:r w:rsidRPr="00CD7A85">
        <w:rPr>
          <w:rStyle w:val="BodyTextChar"/>
        </w:rPr>
        <w:t xml:space="preserve">recommends that both supply and exhaust ventilation operate continuously during periods of occupancy.  </w:t>
      </w:r>
      <w:r w:rsidR="00E0045F" w:rsidRPr="00CD7A85">
        <w:rPr>
          <w:rStyle w:val="BodyTextChar"/>
        </w:rPr>
        <w:t xml:space="preserve">The MDPH recommends that thermostats be set to the fan “on” setting during occupied hours to provide a </w:t>
      </w:r>
      <w:r w:rsidR="00E0045F" w:rsidRPr="000D24E6">
        <w:rPr>
          <w:i/>
          <w:color w:val="000000"/>
        </w:rPr>
        <w:t>continuous</w:t>
      </w:r>
      <w:r w:rsidR="00E0045F" w:rsidRPr="00CD7A85">
        <w:rPr>
          <w:rStyle w:val="BodyTextChar"/>
        </w:rPr>
        <w:t xml:space="preserve"> source of fresh air and filtration.</w:t>
      </w:r>
    </w:p>
    <w:p w:rsidR="00005661" w:rsidRDefault="00005661" w:rsidP="00845CAC">
      <w:pPr>
        <w:pStyle w:val="Heading2"/>
        <w:spacing w:line="360" w:lineRule="auto"/>
      </w:pPr>
      <w:r>
        <w:t>Temperature</w:t>
      </w:r>
      <w:r w:rsidR="00C82409">
        <w:t xml:space="preserve"> and Relative Humidity</w:t>
      </w:r>
    </w:p>
    <w:p w:rsidR="00C82409" w:rsidRDefault="00436E4C" w:rsidP="00845CAC">
      <w:pPr>
        <w:pStyle w:val="BodyText"/>
        <w:spacing w:line="360" w:lineRule="auto"/>
      </w:pPr>
      <w:r>
        <w:t>I</w:t>
      </w:r>
      <w:r w:rsidRPr="00436E4C">
        <w:t xml:space="preserve">ndoor temperature measurements ranged from </w:t>
      </w:r>
      <w:r w:rsidR="001C2A88" w:rsidRPr="00521831">
        <w:t>72</w:t>
      </w:r>
      <w:r w:rsidR="005C3D78" w:rsidRPr="00521831">
        <w:t xml:space="preserve">°F to </w:t>
      </w:r>
      <w:r w:rsidR="00931A87" w:rsidRPr="00521831">
        <w:t>76</w:t>
      </w:r>
      <w:r w:rsidRPr="00521831">
        <w:t>°F</w:t>
      </w:r>
      <w:r w:rsidRPr="00436E4C">
        <w:t xml:space="preserve"> (Table 1), which were</w:t>
      </w:r>
      <w:r w:rsidR="002360D5">
        <w:t xml:space="preserve"> </w:t>
      </w:r>
      <w:r w:rsidR="005C3D78">
        <w:t>within</w:t>
      </w:r>
      <w:r w:rsidR="004C285A">
        <w:t xml:space="preserve"> </w:t>
      </w:r>
      <w:r w:rsidRPr="00436E4C">
        <w:t>the MDPH recommended comfort range</w:t>
      </w:r>
      <w:r w:rsidR="00E2097B" w:rsidRPr="00436E4C">
        <w:t xml:space="preserve">. </w:t>
      </w:r>
      <w:r w:rsidR="00F9712B">
        <w:t xml:space="preserve"> </w:t>
      </w:r>
      <w:r w:rsidRPr="00436E4C">
        <w:t>The MDPH recommends that indoor air temperatures be maintained in a range of 70°F to 78°F in order to provide for the comfort of building occupants.</w:t>
      </w:r>
    </w:p>
    <w:p w:rsidR="002A4CCF" w:rsidRDefault="00436E4C" w:rsidP="00845CAC">
      <w:pPr>
        <w:pStyle w:val="BodyText"/>
        <w:spacing w:line="360" w:lineRule="auto"/>
      </w:pPr>
      <w:r w:rsidRPr="00436E4C">
        <w:lastRenderedPageBreak/>
        <w:t xml:space="preserve">Indoor relative humidity </w:t>
      </w:r>
      <w:r w:rsidR="00164A7D">
        <w:t xml:space="preserve">(RH) </w:t>
      </w:r>
      <w:r w:rsidRPr="00436E4C">
        <w:t xml:space="preserve">ranged </w:t>
      </w:r>
      <w:r w:rsidRPr="00521831">
        <w:t xml:space="preserve">from </w:t>
      </w:r>
      <w:r w:rsidR="00111DBB" w:rsidRPr="00521831">
        <w:t>30</w:t>
      </w:r>
      <w:r w:rsidR="005C3D78" w:rsidRPr="00521831">
        <w:t xml:space="preserve"> to </w:t>
      </w:r>
      <w:r w:rsidR="00111DBB" w:rsidRPr="00521831">
        <w:t>44</w:t>
      </w:r>
      <w:r w:rsidR="0009271D">
        <w:t xml:space="preserve"> </w:t>
      </w:r>
      <w:r w:rsidR="002A4CCF">
        <w:t>percent (Table 1</w:t>
      </w:r>
      <w:r w:rsidR="001C2B30">
        <w:t>)</w:t>
      </w:r>
      <w:r w:rsidR="005C3D78">
        <w:t xml:space="preserve">, </w:t>
      </w:r>
      <w:r w:rsidR="001C2B30">
        <w:t xml:space="preserve">with </w:t>
      </w:r>
      <w:r w:rsidR="00CE0FEE">
        <w:t xml:space="preserve">RH below the MDPH comfort range in </w:t>
      </w:r>
      <w:r w:rsidR="00590E8E">
        <w:t xml:space="preserve">some </w:t>
      </w:r>
      <w:r w:rsidR="00CE0FEE">
        <w:t xml:space="preserve">areas. </w:t>
      </w:r>
      <w:r w:rsidR="002051EB" w:rsidRPr="00436E4C">
        <w:t xml:space="preserve"> </w:t>
      </w:r>
      <w:r w:rsidRPr="00436E4C">
        <w:t>The MDPH recommends a comfort range of 40 to 60 percent for indoor air relative humidity</w:t>
      </w:r>
      <w:r w:rsidR="002051EB" w:rsidRPr="00436E4C">
        <w:t>.</w:t>
      </w:r>
      <w:r w:rsidR="002051EB">
        <w:t xml:space="preserve"> </w:t>
      </w:r>
      <w:r w:rsidR="00F9712B">
        <w:t xml:space="preserve"> </w:t>
      </w:r>
      <w:r w:rsidRPr="00436E4C">
        <w:t>Relative humidity levels in the building would be expected to drop during winter months due to heating</w:t>
      </w:r>
      <w:r w:rsidR="002051EB" w:rsidRPr="00436E4C">
        <w:t xml:space="preserve">. </w:t>
      </w:r>
      <w:r w:rsidR="00F9712B">
        <w:t xml:space="preserve"> </w:t>
      </w:r>
      <w:r w:rsidRPr="00436E4C">
        <w:t>The sensation of dryness and irritation is common in a low relative humidity environment</w:t>
      </w:r>
      <w:r w:rsidR="002051EB" w:rsidRPr="00436E4C">
        <w:t xml:space="preserve">. </w:t>
      </w:r>
      <w:r w:rsidR="00F9712B">
        <w:t xml:space="preserve"> </w:t>
      </w:r>
      <w:r w:rsidRPr="00436E4C">
        <w:t>Low relative humidity is a very common problem during the heating season in the northeast part of the United States.</w:t>
      </w:r>
    </w:p>
    <w:p w:rsidR="00436E4C" w:rsidRDefault="00436E4C" w:rsidP="00845CAC">
      <w:pPr>
        <w:pStyle w:val="Heading2"/>
        <w:spacing w:line="360" w:lineRule="auto"/>
      </w:pPr>
      <w:r w:rsidRPr="00436E4C">
        <w:t>Microbial/Moisture Concerns</w:t>
      </w:r>
    </w:p>
    <w:p w:rsidR="004A79DD" w:rsidRDefault="00EE558C" w:rsidP="00845CAC">
      <w:pPr>
        <w:pStyle w:val="BodyText"/>
        <w:spacing w:line="360" w:lineRule="auto"/>
        <w:rPr>
          <w:snapToGrid w:val="0"/>
        </w:rPr>
      </w:pPr>
      <w:r>
        <w:t>Water-damaged ceiling til</w:t>
      </w:r>
      <w:r w:rsidR="00CE0FEE">
        <w:t xml:space="preserve">es were observed in some </w:t>
      </w:r>
      <w:r w:rsidR="001C2B30" w:rsidRPr="00516F75">
        <w:t>areas</w:t>
      </w:r>
      <w:r w:rsidRPr="00516F75">
        <w:t xml:space="preserve"> (Picture</w:t>
      </w:r>
      <w:r w:rsidR="004A79DD" w:rsidRPr="00516F75">
        <w:t>s</w:t>
      </w:r>
      <w:r w:rsidR="00CE0FEE">
        <w:t xml:space="preserve"> </w:t>
      </w:r>
      <w:r w:rsidR="004C7434">
        <w:t>3 and 4</w:t>
      </w:r>
      <w:r w:rsidR="006C4C1B">
        <w:t>; Table 1</w:t>
      </w:r>
      <w:r>
        <w:t>)</w:t>
      </w:r>
      <w:r w:rsidR="00E2097B">
        <w:t>.</w:t>
      </w:r>
      <w:r w:rsidR="00590E8E">
        <w:t xml:space="preserve">  </w:t>
      </w:r>
      <w:r w:rsidR="004A79DD" w:rsidRPr="00B835AC">
        <w:t xml:space="preserve">The US Environmental Protection Agency (US EPA) and the American Conference of Governmental Industrial Hygienists (ACGIH) recommend that porous materials (e.g., carpeting, gypsum wallboard) be dried with fans and heating within 24 to 48 hours of becoming wet </w:t>
      </w:r>
      <w:r w:rsidR="004A79DD" w:rsidRPr="00CC7262">
        <w:t xml:space="preserve">(US EPA, 2001; ACGIH, 1989).  </w:t>
      </w:r>
      <w:r w:rsidR="004A79DD" w:rsidRPr="00CC7262">
        <w:rPr>
          <w:snapToGrid w:val="0"/>
        </w:rPr>
        <w:t>If not dried within this time frame, mold growth may occur.  Once mol</w:t>
      </w:r>
      <w:r w:rsidR="004A79DD" w:rsidRPr="00B835AC">
        <w:rPr>
          <w:snapToGrid w:val="0"/>
        </w:rPr>
        <w:t>d has colonized porous materials, they are difficult to clean and should be removed.</w:t>
      </w:r>
      <w:r w:rsidR="00590E8E">
        <w:rPr>
          <w:snapToGrid w:val="0"/>
        </w:rPr>
        <w:t xml:space="preserve">  </w:t>
      </w:r>
      <w:r w:rsidR="00590E8E">
        <w:t>The source of the leak above the ceiling tiles should be repaired and the water-damaged ceiling tiles should be removed and replaced.</w:t>
      </w:r>
    </w:p>
    <w:p w:rsidR="00527EE3" w:rsidRDefault="00527EE3" w:rsidP="00845CAC">
      <w:pPr>
        <w:pStyle w:val="BodyText"/>
        <w:spacing w:line="360" w:lineRule="auto"/>
      </w:pPr>
      <w:r>
        <w:t>Plants were observed in some offices and open areas</w:t>
      </w:r>
      <w:r w:rsidR="00590E8E">
        <w:t xml:space="preserve"> </w:t>
      </w:r>
      <w:r w:rsidR="00590E8E" w:rsidRPr="00516F75">
        <w:t>(Picture</w:t>
      </w:r>
      <w:r w:rsidR="00C45947" w:rsidRPr="00516F75">
        <w:t>s</w:t>
      </w:r>
      <w:r w:rsidR="00C45947">
        <w:t xml:space="preserve"> 5 and 6</w:t>
      </w:r>
      <w:r w:rsidR="006C4C1B">
        <w:t>;</w:t>
      </w:r>
      <w:r w:rsidR="00590E8E">
        <w:t xml:space="preserve"> Table 1)</w:t>
      </w:r>
      <w:r w:rsidR="00E2097B" w:rsidRPr="0094352D">
        <w:t xml:space="preserve">. </w:t>
      </w:r>
      <w:r w:rsidR="00590E8E">
        <w:t xml:space="preserve"> </w:t>
      </w:r>
      <w:r w:rsidRPr="00EF3EA8">
        <w:rPr>
          <w:snapToGrid w:val="0"/>
        </w:rPr>
        <w:t>Plants can be a source of pollen and mold, which can be respiratory irritants to some individuals</w:t>
      </w:r>
      <w:r w:rsidR="00E2097B">
        <w:rPr>
          <w:snapToGrid w:val="0"/>
        </w:rPr>
        <w:t>.</w:t>
      </w:r>
      <w:r w:rsidR="00E2097B" w:rsidRPr="0094352D">
        <w:t xml:space="preserve"> </w:t>
      </w:r>
      <w:r w:rsidR="00F9712B">
        <w:t xml:space="preserve"> </w:t>
      </w:r>
      <w:r w:rsidRPr="0094352D">
        <w:t>Plants should be properly maintained, over-watering of plants should be avoided and drip pans should be inspected periodically for mold growth</w:t>
      </w:r>
      <w:r>
        <w:t xml:space="preserve"> and cleaned or replaced as necessary</w:t>
      </w:r>
      <w:r w:rsidRPr="0094352D">
        <w:t>.</w:t>
      </w:r>
    </w:p>
    <w:p w:rsidR="00BA09FE" w:rsidRDefault="00BA09FE" w:rsidP="00845CAC">
      <w:pPr>
        <w:pStyle w:val="BodyText"/>
        <w:spacing w:line="360" w:lineRule="auto"/>
      </w:pPr>
      <w:r>
        <w:rPr>
          <w:snapToGrid w:val="0"/>
        </w:rPr>
        <w:t>Water dispensing eq</w:t>
      </w:r>
      <w:r w:rsidR="00CE0FEE">
        <w:rPr>
          <w:snapToGrid w:val="0"/>
        </w:rPr>
        <w:t xml:space="preserve">uipment </w:t>
      </w:r>
      <w:r w:rsidR="00C45947">
        <w:rPr>
          <w:snapToGrid w:val="0"/>
        </w:rPr>
        <w:t xml:space="preserve">and small refrigerators </w:t>
      </w:r>
      <w:r>
        <w:rPr>
          <w:snapToGrid w:val="0"/>
        </w:rPr>
        <w:t xml:space="preserve">were observed in carpeted areas </w:t>
      </w:r>
      <w:r w:rsidRPr="00516F75">
        <w:rPr>
          <w:snapToGrid w:val="0"/>
        </w:rPr>
        <w:t>(</w:t>
      </w:r>
      <w:r w:rsidR="00587AF3" w:rsidRPr="00516F75">
        <w:rPr>
          <w:snapToGrid w:val="0"/>
        </w:rPr>
        <w:t>Picture 7</w:t>
      </w:r>
      <w:r w:rsidR="006C4C1B">
        <w:rPr>
          <w:snapToGrid w:val="0"/>
        </w:rPr>
        <w:t>;</w:t>
      </w:r>
      <w:r w:rsidR="00C45947">
        <w:rPr>
          <w:snapToGrid w:val="0"/>
        </w:rPr>
        <w:t xml:space="preserve"> </w:t>
      </w:r>
      <w:r>
        <w:rPr>
          <w:snapToGrid w:val="0"/>
        </w:rPr>
        <w:t>Table 1)</w:t>
      </w:r>
      <w:r w:rsidR="00E2097B">
        <w:rPr>
          <w:snapToGrid w:val="0"/>
        </w:rPr>
        <w:t xml:space="preserve">. </w:t>
      </w:r>
      <w:r w:rsidR="00F9712B">
        <w:rPr>
          <w:snapToGrid w:val="0"/>
        </w:rPr>
        <w:t xml:space="preserve"> </w:t>
      </w:r>
      <w:r>
        <w:rPr>
          <w:snapToGrid w:val="0"/>
        </w:rPr>
        <w:t>Spills or leaks from this equipment can moisten carpet and lead to microbial growth and carpet degradation.</w:t>
      </w:r>
    </w:p>
    <w:p w:rsidR="001801F0" w:rsidRDefault="00436E4C" w:rsidP="00845CAC">
      <w:pPr>
        <w:pStyle w:val="Heading2"/>
        <w:spacing w:line="360" w:lineRule="auto"/>
      </w:pPr>
      <w:r w:rsidRPr="00436E4C">
        <w:t>Other IAQ Evaluations</w:t>
      </w:r>
    </w:p>
    <w:p w:rsidR="00F27438" w:rsidRPr="001801F0" w:rsidRDefault="00436E4C" w:rsidP="00845CAC">
      <w:pPr>
        <w:pStyle w:val="BodyText1"/>
        <w:spacing w:line="360" w:lineRule="auto"/>
        <w:rPr>
          <w:b/>
        </w:rPr>
      </w:pPr>
      <w:r w:rsidRPr="00436E4C">
        <w:t>Indoor air quality can be negatively influenced by the presence of respiratory irritants, such as products of combustion</w:t>
      </w:r>
      <w:r w:rsidR="00E2097B" w:rsidRPr="00436E4C">
        <w:t xml:space="preserve">. </w:t>
      </w:r>
      <w:r w:rsidR="00F9712B">
        <w:t xml:space="preserve"> </w:t>
      </w:r>
      <w:r w:rsidRPr="00436E4C">
        <w:t>The process of combustion produces a number of pollutants</w:t>
      </w:r>
      <w:r w:rsidR="002A2A03" w:rsidRPr="00436E4C">
        <w:t xml:space="preserve">. </w:t>
      </w:r>
      <w:r w:rsidR="00F9712B">
        <w:t xml:space="preserve"> </w:t>
      </w:r>
      <w:r w:rsidRPr="00436E4C">
        <w:t xml:space="preserve">Common combustion emissions include carbon monoxide, carbon dioxide, water vapor, and smoke (fine airborne particle material). </w:t>
      </w:r>
      <w:r w:rsidR="00F9712B">
        <w:t xml:space="preserve"> </w:t>
      </w:r>
      <w:r w:rsidRPr="00436E4C">
        <w:t>Of these materials, exposure to carbon monoxide and particulate matter with a diameter of 2.5 micrometers (μm) or less (PM2.5) can produce immediate, acute health effects upon exposure</w:t>
      </w:r>
      <w:r w:rsidR="00E2097B" w:rsidRPr="00436E4C">
        <w:t xml:space="preserve">. </w:t>
      </w:r>
      <w:r w:rsidR="00F9712B">
        <w:t xml:space="preserve"> </w:t>
      </w:r>
      <w:r w:rsidRPr="00436E4C">
        <w:t xml:space="preserve">To determine whether combustion products were </w:t>
      </w:r>
      <w:r w:rsidRPr="00436E4C">
        <w:lastRenderedPageBreak/>
        <w:t>present in the indoor environment, BEH/IAQ staff obtained measurements for carbon monoxide and PM2.5</w:t>
      </w:r>
    </w:p>
    <w:p w:rsidR="008F13C9" w:rsidRPr="0068736E" w:rsidRDefault="008F13C9" w:rsidP="00845CAC">
      <w:pPr>
        <w:pStyle w:val="Heading3"/>
        <w:spacing w:line="360" w:lineRule="auto"/>
      </w:pPr>
      <w:r w:rsidRPr="0068736E">
        <w:t>Carbon Monoxide</w:t>
      </w:r>
    </w:p>
    <w:p w:rsidR="00111DBB" w:rsidRDefault="00735CCB" w:rsidP="00845CAC">
      <w:pPr>
        <w:pStyle w:val="BodyText"/>
        <w:spacing w:line="360" w:lineRule="auto"/>
      </w:pPr>
      <w:r w:rsidRPr="00735CCB">
        <w:rPr>
          <w:i/>
        </w:rPr>
        <w:t>Carbon monoxide should not be present in a typical, indoor environment</w:t>
      </w:r>
      <w:r w:rsidR="00E2097B" w:rsidRPr="00735CCB">
        <w:rPr>
          <w:i/>
        </w:rPr>
        <w:t>.</w:t>
      </w:r>
      <w:r w:rsidR="00E2097B" w:rsidRPr="00735CCB">
        <w:t xml:space="preserve"> </w:t>
      </w:r>
      <w:r w:rsidR="00F9712B">
        <w:t xml:space="preserve"> </w:t>
      </w:r>
      <w:r w:rsidRPr="00735CCB">
        <w:t xml:space="preserve">If it </w:t>
      </w:r>
      <w:r w:rsidRPr="00735CCB">
        <w:rPr>
          <w:i/>
        </w:rPr>
        <w:t>is</w:t>
      </w:r>
      <w:r w:rsidRPr="00735CCB">
        <w:t xml:space="preserve"> present, indoor carbon monoxide levels should be less than or equal to outdoor levels</w:t>
      </w:r>
      <w:r w:rsidR="00E2097B" w:rsidRPr="00735CCB">
        <w:t xml:space="preserve">. </w:t>
      </w:r>
      <w:r w:rsidR="00111DBB">
        <w:t xml:space="preserve"> </w:t>
      </w:r>
      <w:r w:rsidR="00F62370">
        <w:t xml:space="preserve">Carbon monoxide levels outdoors were measured </w:t>
      </w:r>
      <w:r w:rsidR="00F62370" w:rsidRPr="00516F75">
        <w:t xml:space="preserve">at </w:t>
      </w:r>
      <w:r w:rsidR="00691F89" w:rsidRPr="00516F75">
        <w:t>1.6</w:t>
      </w:r>
      <w:r w:rsidR="00F62370" w:rsidRPr="00516F75">
        <w:t xml:space="preserve"> ppm</w:t>
      </w:r>
      <w:r w:rsidR="00E2097B" w:rsidRPr="00516F75">
        <w:t>.</w:t>
      </w:r>
      <w:r w:rsidR="00E2097B">
        <w:t xml:space="preserve"> </w:t>
      </w:r>
      <w:r w:rsidR="00111DBB">
        <w:t xml:space="preserve"> No measureable levels of carbon monoxide were detected</w:t>
      </w:r>
      <w:r w:rsidR="00111DBB" w:rsidRPr="006D512D">
        <w:t xml:space="preserve"> inside the building </w:t>
      </w:r>
      <w:r w:rsidR="00111DBB">
        <w:t>during the assessment.</w:t>
      </w:r>
    </w:p>
    <w:p w:rsidR="008F13C9" w:rsidRPr="0068736E" w:rsidRDefault="008F13C9" w:rsidP="00845CAC">
      <w:pPr>
        <w:pStyle w:val="Heading3"/>
        <w:spacing w:line="360" w:lineRule="auto"/>
      </w:pPr>
      <w:r w:rsidRPr="0068736E">
        <w:t>Particulate Matter</w:t>
      </w:r>
    </w:p>
    <w:p w:rsidR="00482E41" w:rsidRDefault="00735CCB" w:rsidP="00845CAC">
      <w:pPr>
        <w:pStyle w:val="StyleBodyTextIndent2Left0Firstline05After0"/>
        <w:spacing w:line="360" w:lineRule="auto"/>
      </w:pPr>
      <w:r w:rsidRPr="00735CCB">
        <w:t xml:space="preserve">Outdoor PM2.5 concentrations </w:t>
      </w:r>
      <w:r>
        <w:t>were</w:t>
      </w:r>
      <w:r w:rsidRPr="00735CCB">
        <w:t xml:space="preserve"> </w:t>
      </w:r>
      <w:r w:rsidR="004409C4">
        <w:t xml:space="preserve">measured at </w:t>
      </w:r>
      <w:r w:rsidR="00590E8E" w:rsidRPr="00516F75">
        <w:t>19</w:t>
      </w:r>
      <w:r w:rsidRPr="00516F75">
        <w:t xml:space="preserve"> μg</w:t>
      </w:r>
      <w:r w:rsidRPr="00735CCB">
        <w:t>/m</w:t>
      </w:r>
      <w:r w:rsidRPr="00735CCB">
        <w:rPr>
          <w:vertAlign w:val="superscript"/>
        </w:rPr>
        <w:t>3</w:t>
      </w:r>
      <w:r w:rsidRPr="00735CCB">
        <w:t xml:space="preserve"> (Table 1)</w:t>
      </w:r>
      <w:r w:rsidR="000307F4">
        <w:t>,</w:t>
      </w:r>
      <w:r w:rsidR="0074002F">
        <w:t xml:space="preserve"> which </w:t>
      </w:r>
      <w:r w:rsidR="00264059">
        <w:t>were below</w:t>
      </w:r>
      <w:r w:rsidR="00051245">
        <w:t xml:space="preserve"> </w:t>
      </w:r>
      <w:r w:rsidR="0074002F">
        <w:t>the NAAQS limit</w:t>
      </w:r>
      <w:r w:rsidR="00E67EE4">
        <w:t xml:space="preserve"> </w:t>
      </w:r>
      <w:proofErr w:type="gramStart"/>
      <w:r w:rsidR="00E67EE4">
        <w:t>of 35</w:t>
      </w:r>
      <w:r w:rsidR="00E67EE4" w:rsidRPr="00E67EE4">
        <w:t xml:space="preserve"> μg/m</w:t>
      </w:r>
      <w:r w:rsidR="00E67EE4" w:rsidRPr="00E67EE4">
        <w:rPr>
          <w:vertAlign w:val="superscript"/>
        </w:rPr>
        <w:t>3</w:t>
      </w:r>
      <w:proofErr w:type="gramEnd"/>
      <w:r w:rsidR="00164A7D" w:rsidRPr="00735CCB">
        <w:t xml:space="preserve">. </w:t>
      </w:r>
      <w:r w:rsidR="00F9712B">
        <w:t xml:space="preserve"> </w:t>
      </w:r>
      <w:r w:rsidR="00A6613C">
        <w:t xml:space="preserve">Indoor </w:t>
      </w:r>
      <w:r w:rsidR="00A6613C" w:rsidRPr="007A524A">
        <w:t xml:space="preserve">PM2.5 levels ranged from </w:t>
      </w:r>
      <w:r w:rsidR="00264059" w:rsidRPr="00516F75">
        <w:t>1</w:t>
      </w:r>
      <w:r w:rsidR="00A6613C" w:rsidRPr="00516F75">
        <w:t xml:space="preserve"> </w:t>
      </w:r>
      <w:proofErr w:type="gramStart"/>
      <w:r w:rsidR="00A6613C" w:rsidRPr="00516F75">
        <w:t xml:space="preserve">to </w:t>
      </w:r>
      <w:r w:rsidR="001C2A88" w:rsidRPr="00516F75">
        <w:t>15</w:t>
      </w:r>
      <w:r w:rsidR="00A6613C" w:rsidRPr="007A524A">
        <w:t xml:space="preserve"> μg/m</w:t>
      </w:r>
      <w:r w:rsidR="00A6613C" w:rsidRPr="007A524A">
        <w:rPr>
          <w:vertAlign w:val="superscript"/>
        </w:rPr>
        <w:t>3</w:t>
      </w:r>
      <w:r w:rsidR="00A6613C" w:rsidRPr="007A524A">
        <w:t xml:space="preserve"> (Table 1)</w:t>
      </w:r>
      <w:r w:rsidR="00A6613C">
        <w:t>,</w:t>
      </w:r>
      <w:proofErr w:type="gramEnd"/>
      <w:r w:rsidR="00A6613C">
        <w:t xml:space="preserve"> which were</w:t>
      </w:r>
      <w:r w:rsidR="00A6613C" w:rsidRPr="007A524A">
        <w:t xml:space="preserve"> </w:t>
      </w:r>
      <w:r w:rsidR="003835AD">
        <w:t xml:space="preserve">also </w:t>
      </w:r>
      <w:r w:rsidR="00A6613C" w:rsidRPr="007A524A">
        <w:t>below the NAAQS PM2.5 level of 35 μg/m</w:t>
      </w:r>
      <w:r w:rsidR="00A6613C" w:rsidRPr="007A524A">
        <w:rPr>
          <w:vertAlign w:val="superscript"/>
        </w:rPr>
        <w:t>3</w:t>
      </w:r>
      <w:r w:rsidR="00164A7D">
        <w:t xml:space="preserve">. </w:t>
      </w:r>
      <w:r w:rsidR="001C2A88">
        <w:t xml:space="preserve"> </w:t>
      </w:r>
      <w:r w:rsidRPr="00735CCB">
        <w:t>Frequen</w:t>
      </w:r>
      <w:r w:rsidR="00482E41">
        <w:t>tl</w:t>
      </w:r>
      <w:r w:rsidRPr="00735CCB">
        <w:t xml:space="preserve">y, indoor air </w:t>
      </w:r>
      <w:r w:rsidR="003375EE">
        <w:t>levels of particulate matter</w:t>
      </w:r>
      <w:r w:rsidRPr="00735CCB">
        <w:t xml:space="preserve"> (including PM2.5) can be at higher levels than those measured outdoors.</w:t>
      </w:r>
    </w:p>
    <w:p w:rsidR="00627895" w:rsidRPr="00323608" w:rsidRDefault="00627895" w:rsidP="00845CAC">
      <w:pPr>
        <w:pStyle w:val="Heading3"/>
        <w:spacing w:line="360" w:lineRule="auto"/>
      </w:pPr>
      <w:r w:rsidRPr="00323608">
        <w:t>Volatile Organic Compounds (VOCs)</w:t>
      </w:r>
    </w:p>
    <w:p w:rsidR="00CD247C" w:rsidRDefault="00590E8E" w:rsidP="00845CAC">
      <w:pPr>
        <w:pStyle w:val="BodyText1"/>
        <w:spacing w:line="360" w:lineRule="auto"/>
      </w:pPr>
      <w:r>
        <w:t>E</w:t>
      </w:r>
      <w:r w:rsidR="00627895" w:rsidRPr="00086936">
        <w:t>xposure to low levels of total VOCs (TVOCs) may produce eye, nose, throat and/or respiratory irritation in some sensitive individuals</w:t>
      </w:r>
      <w:r w:rsidR="00164A7D" w:rsidRPr="00086936">
        <w:t>.</w:t>
      </w:r>
      <w:r w:rsidR="001C2A88">
        <w:t xml:space="preserve">  </w:t>
      </w:r>
      <w:r w:rsidR="004A79DD" w:rsidRPr="00DA0BBC">
        <w:t xml:space="preserve">In order to determine if VOCs were present, </w:t>
      </w:r>
      <w:r w:rsidR="004A79DD">
        <w:t>BEH/IAQ staff examined rooms for products containing VOCs</w:t>
      </w:r>
      <w:r w:rsidR="004A79DD" w:rsidRPr="00DA0BBC">
        <w:t xml:space="preserve">.  </w:t>
      </w:r>
      <w:r w:rsidR="004A79DD">
        <w:t xml:space="preserve">BEH/IAQ staff </w:t>
      </w:r>
      <w:r w:rsidR="004A79DD" w:rsidRPr="000252D6">
        <w:t xml:space="preserve">noted </w:t>
      </w:r>
      <w:r>
        <w:t>air fresheners</w:t>
      </w:r>
      <w:r w:rsidR="004A79DD" w:rsidRPr="000252D6">
        <w:t xml:space="preserve">, hand sanitizer, cleaners and dry erase materials </w:t>
      </w:r>
      <w:r w:rsidR="004A79DD">
        <w:t>in use within the space (Table 1)</w:t>
      </w:r>
      <w:r w:rsidR="004A79DD" w:rsidRPr="000252D6">
        <w:t>.  All of these have the potential to be irritants to the ey</w:t>
      </w:r>
      <w:r w:rsidR="004A79DD">
        <w:t>es, nose, throat and respiratory system of sensitive individuals.</w:t>
      </w:r>
    </w:p>
    <w:p w:rsidR="00F27438" w:rsidRDefault="00F27438" w:rsidP="00845CAC">
      <w:pPr>
        <w:pStyle w:val="Heading2"/>
        <w:spacing w:line="360" w:lineRule="auto"/>
      </w:pPr>
      <w:r w:rsidRPr="00387FDE">
        <w:t>Other Concern</w:t>
      </w:r>
      <w:r w:rsidR="00C7282E" w:rsidRPr="00387FDE">
        <w:t>s</w:t>
      </w:r>
    </w:p>
    <w:p w:rsidR="00A233D8" w:rsidRDefault="00A233D8" w:rsidP="00845CAC">
      <w:pPr>
        <w:pStyle w:val="BodyText1"/>
        <w:spacing w:line="360" w:lineRule="auto"/>
      </w:pPr>
      <w:r w:rsidRPr="00B61907">
        <w:t xml:space="preserve">Other conditions that can affect </w:t>
      </w:r>
      <w:r>
        <w:t>IAQ</w:t>
      </w:r>
      <w:r w:rsidRPr="00B61907">
        <w:t xml:space="preserve"> were observed during the assessment</w:t>
      </w:r>
      <w:r w:rsidR="00164A7D" w:rsidRPr="00B61907">
        <w:t xml:space="preserve">. </w:t>
      </w:r>
      <w:r w:rsidR="00F9712B">
        <w:t xml:space="preserve"> </w:t>
      </w:r>
      <w:r w:rsidR="00590E8E">
        <w:t>Some p</w:t>
      </w:r>
      <w:r>
        <w:t>ersonal fans</w:t>
      </w:r>
      <w:r w:rsidR="00F9712B">
        <w:t xml:space="preserve"> and supply </w:t>
      </w:r>
      <w:r w:rsidR="001A3882">
        <w:t xml:space="preserve">vents </w:t>
      </w:r>
      <w:r>
        <w:t xml:space="preserve">were observed </w:t>
      </w:r>
      <w:r w:rsidR="001A3882">
        <w:t>to be</w:t>
      </w:r>
      <w:r>
        <w:t xml:space="preserve"> dusty</w:t>
      </w:r>
      <w:r w:rsidR="001D6617">
        <w:t xml:space="preserve"> </w:t>
      </w:r>
      <w:r w:rsidR="001D6617" w:rsidRPr="00516F75">
        <w:t>(Picture 8)</w:t>
      </w:r>
      <w:r w:rsidR="00E960D1" w:rsidRPr="00516F75">
        <w:t>.</w:t>
      </w:r>
      <w:r w:rsidR="00E960D1">
        <w:t xml:space="preserve"> </w:t>
      </w:r>
      <w:r w:rsidR="00F9712B">
        <w:t xml:space="preserve"> Also, one return vent was noted to have debris behind the vent </w:t>
      </w:r>
      <w:r w:rsidR="00F9712B" w:rsidRPr="00516F75">
        <w:t xml:space="preserve">(Picture </w:t>
      </w:r>
      <w:r w:rsidR="001D6617" w:rsidRPr="00516F75">
        <w:t>2</w:t>
      </w:r>
      <w:r w:rsidR="00F9712B">
        <w:t xml:space="preserve">).  </w:t>
      </w:r>
      <w:r>
        <w:t>Dust on these items can be reaerosolized and cause irritation or odors</w:t>
      </w:r>
      <w:r w:rsidR="00164A7D">
        <w:t>.</w:t>
      </w:r>
    </w:p>
    <w:p w:rsidR="00412B14" w:rsidRDefault="00412B14" w:rsidP="00845CAC">
      <w:pPr>
        <w:pStyle w:val="BodyText"/>
        <w:spacing w:line="360" w:lineRule="auto"/>
      </w:pPr>
      <w:r w:rsidRPr="00516F75">
        <w:t>BEH/IAQ staff observed a door leading to an unoccupied space containing freight elevators</w:t>
      </w:r>
      <w:r w:rsidR="006E30C9" w:rsidRPr="00516F75">
        <w:t xml:space="preserve"> (Picture </w:t>
      </w:r>
      <w:r w:rsidR="001D6617" w:rsidRPr="00516F75">
        <w:t>9</w:t>
      </w:r>
      <w:r w:rsidR="006E30C9" w:rsidRPr="00516F75">
        <w:t>)</w:t>
      </w:r>
      <w:r w:rsidRPr="00516F75">
        <w:t>.</w:t>
      </w:r>
      <w:r>
        <w:t xml:space="preserve">  Large gaps were noted beneath the door </w:t>
      </w:r>
      <w:r w:rsidR="00AB5879">
        <w:t>into the hallway</w:t>
      </w:r>
      <w:r>
        <w:t xml:space="preserve">.  If freight </w:t>
      </w:r>
      <w:r>
        <w:lastRenderedPageBreak/>
        <w:t>elevators are used, the area can be</w:t>
      </w:r>
      <w:r w:rsidR="00BE4515">
        <w:t xml:space="preserve"> pressurized and distribute </w:t>
      </w:r>
      <w:r>
        <w:t xml:space="preserve">odors and particulate matter to occupied areas.  </w:t>
      </w:r>
      <w:r w:rsidRPr="001276F0">
        <w:t xml:space="preserve">The installation of a tight-fitting door sweep and gaskets would help mitigate this concern.  A stack of new AHU filters were </w:t>
      </w:r>
      <w:r w:rsidR="00FD6A10" w:rsidRPr="001276F0">
        <w:t>found</w:t>
      </w:r>
      <w:r w:rsidRPr="001276F0">
        <w:t xml:space="preserve"> stored in this</w:t>
      </w:r>
      <w:r>
        <w:t xml:space="preserve"> room</w:t>
      </w:r>
      <w:r w:rsidR="006E30C9">
        <w:t xml:space="preserve"> </w:t>
      </w:r>
      <w:r w:rsidR="006E30C9" w:rsidRPr="00516F75">
        <w:t>(Picture</w:t>
      </w:r>
      <w:r w:rsidR="006E30C9">
        <w:t xml:space="preserve"> </w:t>
      </w:r>
      <w:r w:rsidR="001D6617">
        <w:t>10</w:t>
      </w:r>
      <w:r w:rsidR="006E30C9">
        <w:t>)</w:t>
      </w:r>
      <w:r>
        <w:t xml:space="preserve">.  These </w:t>
      </w:r>
      <w:r w:rsidRPr="001276F0">
        <w:t xml:space="preserve">filters should be stored in a sealed bag or container to prevent them from </w:t>
      </w:r>
      <w:r w:rsidR="00AB5879">
        <w:t>absorbing odors or dust</w:t>
      </w:r>
      <w:r w:rsidRPr="001276F0">
        <w:t xml:space="preserve"> prior to installation.</w:t>
      </w:r>
    </w:p>
    <w:p w:rsidR="005335FD" w:rsidRDefault="005335FD" w:rsidP="00845CAC">
      <w:pPr>
        <w:pStyle w:val="BodyText"/>
        <w:spacing w:line="360" w:lineRule="auto"/>
      </w:pPr>
      <w:r>
        <w:t xml:space="preserve">In some areas, accumulation of items, including papers, </w:t>
      </w:r>
      <w:r w:rsidR="00E960D1">
        <w:t>boxes,</w:t>
      </w:r>
      <w:r>
        <w:t xml:space="preserve"> and personal items</w:t>
      </w:r>
      <w:r w:rsidR="00E960D1">
        <w:t>,</w:t>
      </w:r>
      <w:r>
        <w:t xml:space="preserve"> were stored on floors desks, </w:t>
      </w:r>
      <w:r w:rsidR="00E960D1">
        <w:t>tables,</w:t>
      </w:r>
      <w:r>
        <w:t xml:space="preserve"> a</w:t>
      </w:r>
      <w:r w:rsidR="001A3882">
        <w:t>nd counters</w:t>
      </w:r>
      <w:r w:rsidR="001D6617">
        <w:t xml:space="preserve"> </w:t>
      </w:r>
      <w:r w:rsidR="001D6617" w:rsidRPr="00516F75">
        <w:t>(Picture 11)</w:t>
      </w:r>
      <w:r w:rsidR="00164A7D" w:rsidRPr="00516F75">
        <w:t>.</w:t>
      </w:r>
      <w:r w:rsidR="00164A7D">
        <w:t xml:space="preserve"> </w:t>
      </w:r>
      <w:r w:rsidR="00F9712B">
        <w:t xml:space="preserve"> </w:t>
      </w:r>
      <w:r>
        <w:t>Large numbers of items provide a source for dusts to accumulate</w:t>
      </w:r>
      <w:r w:rsidR="00164A7D">
        <w:t xml:space="preserve">. </w:t>
      </w:r>
      <w:r w:rsidR="00F9712B">
        <w:t xml:space="preserve"> </w:t>
      </w:r>
      <w:r>
        <w:t>These items make it difficult for custodial staff to clean</w:t>
      </w:r>
      <w:r w:rsidR="00164A7D" w:rsidRPr="00E22B40">
        <w:t>.</w:t>
      </w:r>
      <w:r w:rsidR="00F9712B">
        <w:t xml:space="preserve"> </w:t>
      </w:r>
      <w:r w:rsidR="00164A7D" w:rsidRPr="00E22B40">
        <w:t xml:space="preserve"> </w:t>
      </w:r>
      <w:r w:rsidRPr="00E22B40">
        <w:t>Items should be relocated and/or cleaned periodically to avoid excessive dust build up.</w:t>
      </w:r>
    </w:p>
    <w:p w:rsidR="001C2019" w:rsidRDefault="001C2019" w:rsidP="00845CAC">
      <w:pPr>
        <w:pStyle w:val="BodyText"/>
        <w:spacing w:line="360" w:lineRule="auto"/>
      </w:pPr>
      <w:r>
        <w:t xml:space="preserve">Some EOHHS staff members reported complaints regarding drafts due to the direction of airflow from supply diffusers.  In some areas, </w:t>
      </w:r>
      <w:proofErr w:type="gramStart"/>
      <w:r>
        <w:t>staff have</w:t>
      </w:r>
      <w:proofErr w:type="gramEnd"/>
      <w:r>
        <w:t xml:space="preserve"> taped over supply diffusers </w:t>
      </w:r>
      <w:r w:rsidRPr="00516F75">
        <w:t>(Picture</w:t>
      </w:r>
      <w:r>
        <w:t xml:space="preserve"> </w:t>
      </w:r>
      <w:r w:rsidR="001D6617">
        <w:t>12</w:t>
      </w:r>
      <w:r>
        <w:t>).</w:t>
      </w:r>
    </w:p>
    <w:p w:rsidR="004D05AC" w:rsidRDefault="004D05AC" w:rsidP="00845CAC">
      <w:pPr>
        <w:pStyle w:val="Heading1"/>
        <w:spacing w:line="360" w:lineRule="auto"/>
      </w:pPr>
      <w:r w:rsidRPr="007C62D4">
        <w:t>Conclusions/Recommendations</w:t>
      </w:r>
    </w:p>
    <w:p w:rsidR="00915B11" w:rsidRDefault="00EF697F" w:rsidP="00845CAC">
      <w:pPr>
        <w:pStyle w:val="BodyText"/>
        <w:spacing w:line="360" w:lineRule="auto"/>
      </w:pPr>
      <w:r>
        <w:t>In view of the findings at the</w:t>
      </w:r>
      <w:r w:rsidRPr="004F6CF2">
        <w:t xml:space="preserve"> </w:t>
      </w:r>
      <w:r>
        <w:t>time of the visit, the following recommendations are made</w:t>
      </w:r>
      <w:r w:rsidR="00607980">
        <w:t>:</w:t>
      </w:r>
    </w:p>
    <w:p w:rsidR="00AB5879" w:rsidRPr="00AB5879" w:rsidRDefault="00AB5879" w:rsidP="00845CAC">
      <w:pPr>
        <w:pStyle w:val="BodyText"/>
        <w:numPr>
          <w:ilvl w:val="0"/>
          <w:numId w:val="4"/>
        </w:numPr>
        <w:spacing w:line="360" w:lineRule="auto"/>
        <w:ind w:left="748"/>
      </w:pPr>
      <w:r w:rsidRPr="00AB5879">
        <w:t>Continue to operate all thermostats in the fan “on” setting to provide continuous airflow/filtration during occupied hours.</w:t>
      </w:r>
    </w:p>
    <w:p w:rsidR="00D23582" w:rsidRPr="00AB5879" w:rsidRDefault="00D23582" w:rsidP="00845CAC">
      <w:pPr>
        <w:pStyle w:val="BodyText"/>
        <w:numPr>
          <w:ilvl w:val="0"/>
          <w:numId w:val="4"/>
        </w:numPr>
        <w:spacing w:line="360" w:lineRule="auto"/>
        <w:ind w:left="748"/>
      </w:pPr>
      <w:r w:rsidRPr="00AB5879">
        <w:t>Replace water-damaged ceiling tiles once the source of the leak is discovered and repaired.</w:t>
      </w:r>
    </w:p>
    <w:p w:rsidR="00D81735" w:rsidRDefault="00D81735" w:rsidP="00845CAC">
      <w:pPr>
        <w:pStyle w:val="BodyText"/>
        <w:numPr>
          <w:ilvl w:val="0"/>
          <w:numId w:val="4"/>
        </w:numPr>
        <w:spacing w:line="360" w:lineRule="auto"/>
        <w:ind w:left="748"/>
      </w:pPr>
      <w:r w:rsidRPr="00DB7124">
        <w:t>C</w:t>
      </w:r>
      <w:r>
        <w:t>onsider placing water dispensers</w:t>
      </w:r>
      <w:r w:rsidR="00516F75">
        <w:t>/small refrigerators</w:t>
      </w:r>
      <w:r>
        <w:t xml:space="preserve"> </w:t>
      </w:r>
      <w:r w:rsidR="006256F3">
        <w:t>i</w:t>
      </w:r>
      <w:r>
        <w:t>n non-carpeted areas or place a waterproof mat underneath them.</w:t>
      </w:r>
    </w:p>
    <w:p w:rsidR="0073445F" w:rsidRDefault="00DF2CD5" w:rsidP="00845CAC">
      <w:pPr>
        <w:pStyle w:val="BodyText"/>
        <w:numPr>
          <w:ilvl w:val="0"/>
          <w:numId w:val="4"/>
        </w:numPr>
        <w:spacing w:line="360" w:lineRule="auto"/>
        <w:ind w:left="748"/>
      </w:pPr>
      <w:r w:rsidRPr="00DB7124">
        <w:t>M</w:t>
      </w:r>
      <w:r>
        <w:t>aintain indoor plants</w:t>
      </w:r>
      <w:r w:rsidR="001276F0">
        <w:t>, use non-porous drips pans, prevent overwatering and refrain from placing them near supply diffusers.</w:t>
      </w:r>
    </w:p>
    <w:p w:rsidR="0086691F" w:rsidRDefault="0086691F" w:rsidP="00845CAC">
      <w:pPr>
        <w:pStyle w:val="BodyText"/>
        <w:numPr>
          <w:ilvl w:val="0"/>
          <w:numId w:val="4"/>
        </w:numPr>
        <w:spacing w:line="360" w:lineRule="auto"/>
        <w:ind w:left="748"/>
      </w:pPr>
      <w:r>
        <w:t>Consider installing a tight-fitting door sweep and gaskets for the door leading to the freight elevators.</w:t>
      </w:r>
    </w:p>
    <w:p w:rsidR="0086691F" w:rsidRDefault="0086691F" w:rsidP="00845CAC">
      <w:pPr>
        <w:pStyle w:val="BodyText"/>
        <w:numPr>
          <w:ilvl w:val="0"/>
          <w:numId w:val="4"/>
        </w:numPr>
        <w:spacing w:line="360" w:lineRule="auto"/>
        <w:ind w:left="748"/>
      </w:pPr>
      <w:r>
        <w:t xml:space="preserve">Store new AHU filters in a sealed bag or container </w:t>
      </w:r>
      <w:r w:rsidR="00BE4515">
        <w:t xml:space="preserve">to </w:t>
      </w:r>
      <w:r w:rsidR="00E24E8E">
        <w:t>prevent damage/contamination</w:t>
      </w:r>
      <w:r>
        <w:t>.</w:t>
      </w:r>
    </w:p>
    <w:p w:rsidR="001276F0" w:rsidRDefault="001276F0" w:rsidP="00845CAC">
      <w:pPr>
        <w:pStyle w:val="BodyText"/>
        <w:numPr>
          <w:ilvl w:val="0"/>
          <w:numId w:val="4"/>
        </w:numPr>
        <w:spacing w:line="360" w:lineRule="auto"/>
        <w:ind w:left="748"/>
      </w:pPr>
      <w:r>
        <w:t>Reduce the use of items containing VOCs including scented cleaners, air fresheners, dry erase materials and hand sanitizer.</w:t>
      </w:r>
    </w:p>
    <w:p w:rsidR="00665D91" w:rsidRDefault="001276F0" w:rsidP="00845CAC">
      <w:pPr>
        <w:pStyle w:val="BodyText"/>
        <w:numPr>
          <w:ilvl w:val="0"/>
          <w:numId w:val="4"/>
        </w:numPr>
        <w:spacing w:line="360" w:lineRule="auto"/>
        <w:ind w:left="748"/>
      </w:pPr>
      <w:r>
        <w:t>C</w:t>
      </w:r>
      <w:r w:rsidR="00E522B3">
        <w:t xml:space="preserve">lean surfaces, </w:t>
      </w:r>
      <w:r w:rsidR="00E960D1">
        <w:t>carpets</w:t>
      </w:r>
      <w:r w:rsidR="00E522B3">
        <w:t xml:space="preserve"> and vents</w:t>
      </w:r>
      <w:r w:rsidR="008A4A6C">
        <w:t xml:space="preserve"> </w:t>
      </w:r>
      <w:r w:rsidR="00E522B3">
        <w:t xml:space="preserve">on </w:t>
      </w:r>
      <w:r w:rsidR="00F9712B">
        <w:t xml:space="preserve">a </w:t>
      </w:r>
      <w:r w:rsidR="00E522B3">
        <w:t>preventative maintenance schedule.</w:t>
      </w:r>
    </w:p>
    <w:p w:rsidR="00E04110" w:rsidRDefault="009751E1" w:rsidP="00845CAC">
      <w:pPr>
        <w:pStyle w:val="BodyText"/>
        <w:numPr>
          <w:ilvl w:val="0"/>
          <w:numId w:val="4"/>
        </w:numPr>
        <w:spacing w:line="360" w:lineRule="auto"/>
        <w:ind w:left="748"/>
      </w:pPr>
      <w:r w:rsidRPr="00DB7124">
        <w:t>Stor</w:t>
      </w:r>
      <w:r>
        <w:t>e items in an organized manner and move them to clean periodically to prevent a buildup of dust.</w:t>
      </w:r>
    </w:p>
    <w:p w:rsidR="009337EE" w:rsidRPr="00AB5879" w:rsidRDefault="009337EE" w:rsidP="00845CAC">
      <w:pPr>
        <w:pStyle w:val="BodyText"/>
        <w:numPr>
          <w:ilvl w:val="0"/>
          <w:numId w:val="4"/>
        </w:numPr>
        <w:spacing w:line="360" w:lineRule="auto"/>
        <w:ind w:left="748"/>
      </w:pPr>
      <w:r w:rsidRPr="00AB5879">
        <w:lastRenderedPageBreak/>
        <w:t>Consider redirecting supply diffusers in areas where staff h</w:t>
      </w:r>
      <w:r w:rsidR="00F9712B" w:rsidRPr="00AB5879">
        <w:t>ave reported comfort complaints and remove blockages to airflow.</w:t>
      </w:r>
    </w:p>
    <w:p w:rsidR="00DB7124" w:rsidRPr="00AB5879" w:rsidRDefault="00DB7124" w:rsidP="00845CAC">
      <w:pPr>
        <w:pStyle w:val="BodyText"/>
        <w:numPr>
          <w:ilvl w:val="0"/>
          <w:numId w:val="4"/>
        </w:numPr>
        <w:spacing w:line="360" w:lineRule="auto"/>
        <w:ind w:left="748"/>
      </w:pPr>
      <w:r w:rsidRPr="00AB5879">
        <w:t xml:space="preserve">For buildings in New England, periods of low relative humidity during the winter are often unavoidable. </w:t>
      </w:r>
      <w:r w:rsidR="00F9712B" w:rsidRPr="00AB5879">
        <w:t xml:space="preserve"> </w:t>
      </w:r>
      <w:r w:rsidRPr="00AB5879">
        <w:t>Therefore, scrupulous cleaning practices should be adopted to minimize common indoor air contaminants whose irritant effects can be enhanced when the relative humidity is low.</w:t>
      </w:r>
      <w:r w:rsidR="00F9712B" w:rsidRPr="00AB5879">
        <w:t xml:space="preserve"> </w:t>
      </w:r>
      <w:r w:rsidRPr="00AB5879">
        <w:t xml:space="preserve"> To control for dusts, a high efficiency particulate arrestance (HEPA) filter equipped vacuum cleaner in conjunction with wet wiping of all surfaces is recommended. </w:t>
      </w:r>
      <w:r w:rsidR="00F9712B" w:rsidRPr="00AB5879">
        <w:t xml:space="preserve"> </w:t>
      </w:r>
      <w:r w:rsidRPr="00AB5879">
        <w:t xml:space="preserve">Avoid the use of feather dusters. </w:t>
      </w:r>
      <w:r w:rsidR="00F9712B" w:rsidRPr="00AB5879">
        <w:t xml:space="preserve"> </w:t>
      </w:r>
      <w:r w:rsidRPr="00AB5879">
        <w:t>Drinking water during the day can help ease some symptoms associated with a dry environment (throat and sinus irritations).</w:t>
      </w:r>
    </w:p>
    <w:p w:rsidR="00C75C1D" w:rsidRDefault="003E429D" w:rsidP="00845CAC">
      <w:pPr>
        <w:pStyle w:val="BodyText"/>
        <w:numPr>
          <w:ilvl w:val="0"/>
          <w:numId w:val="4"/>
        </w:numPr>
        <w:spacing w:line="360" w:lineRule="auto"/>
        <w:ind w:left="748"/>
      </w:pPr>
      <w:r w:rsidRPr="00AB5879">
        <w:t>Refer to resource manuals and other related indoor air quality documents for further building-wide evaluations and advice on maintaining public buildings</w:t>
      </w:r>
      <w:r w:rsidR="00E960D1" w:rsidRPr="00AB5879">
        <w:t xml:space="preserve">. </w:t>
      </w:r>
      <w:r w:rsidR="00F9712B" w:rsidRPr="00AB5879">
        <w:t xml:space="preserve"> </w:t>
      </w:r>
      <w:r w:rsidRPr="00AB5879">
        <w:t xml:space="preserve">These materials are located on the MDPH’s website: </w:t>
      </w:r>
      <w:hyperlink r:id="rId11" w:history="1">
        <w:r w:rsidR="00F271D5" w:rsidRPr="00AB5879">
          <w:t>http://mass.gov/dph/iaq</w:t>
        </w:r>
      </w:hyperlink>
      <w:r w:rsidR="00F271D5" w:rsidRPr="00AB5879">
        <w:t>.</w:t>
      </w:r>
    </w:p>
    <w:p w:rsidR="004D05AC" w:rsidRPr="003D4DE1" w:rsidRDefault="00AB5879" w:rsidP="0093560B">
      <w:pPr>
        <w:pStyle w:val="Heading1"/>
      </w:pPr>
      <w:r>
        <w:br w:type="page"/>
      </w:r>
      <w:r w:rsidR="004A28CB">
        <w:lastRenderedPageBreak/>
        <w:t>R</w:t>
      </w:r>
      <w:r w:rsidR="004D05AC" w:rsidRPr="003D4DE1">
        <w:t>eferences</w:t>
      </w:r>
    </w:p>
    <w:p w:rsidR="00351496" w:rsidRPr="00CD7A85" w:rsidRDefault="00351496" w:rsidP="00351496">
      <w:pPr>
        <w:spacing w:after="240"/>
        <w:rPr>
          <w:szCs w:val="24"/>
        </w:rPr>
      </w:pPr>
      <w:proofErr w:type="gramStart"/>
      <w:r w:rsidRPr="00CD7A85">
        <w:rPr>
          <w:szCs w:val="24"/>
        </w:rPr>
        <w:t>ACGIH.</w:t>
      </w:r>
      <w:proofErr w:type="gramEnd"/>
      <w:r w:rsidRPr="00CD7A85">
        <w:rPr>
          <w:szCs w:val="24"/>
        </w:rPr>
        <w:t xml:space="preserve">  1989.  Guidelines for the Assessment of Bioaerosols in the Indoor Environment.  </w:t>
      </w:r>
      <w:proofErr w:type="gramStart"/>
      <w:r w:rsidRPr="00CD7A85">
        <w:rPr>
          <w:szCs w:val="24"/>
        </w:rPr>
        <w:t>American Conference of Governmental Industrial Hygienists, Cincinnati, OH.</w:t>
      </w:r>
      <w:proofErr w:type="gramEnd"/>
    </w:p>
    <w:p w:rsidR="005D7BBB" w:rsidRPr="005D7BBB" w:rsidRDefault="005D7BBB" w:rsidP="005D7BBB">
      <w:pPr>
        <w:spacing w:after="240"/>
        <w:rPr>
          <w:szCs w:val="24"/>
        </w:rPr>
      </w:pPr>
      <w:proofErr w:type="gramStart"/>
      <w:r w:rsidRPr="00CD7A85">
        <w:rPr>
          <w:szCs w:val="24"/>
        </w:rPr>
        <w:t>US EPA.</w:t>
      </w:r>
      <w:proofErr w:type="gramEnd"/>
      <w:r w:rsidRPr="00CD7A85">
        <w:rPr>
          <w:szCs w:val="24"/>
        </w:rPr>
        <w:t xml:space="preserve">  2001.  Mold Remediation in Schools and Commercial Buildings.  </w:t>
      </w:r>
      <w:proofErr w:type="gramStart"/>
      <w:r w:rsidRPr="00CD7A85">
        <w:rPr>
          <w:szCs w:val="24"/>
        </w:rPr>
        <w:t>US Environmental Protection Agency, Office of Air and Radiation, Indoor Environments Division, Washington, DC.</w:t>
      </w:r>
      <w:proofErr w:type="gramEnd"/>
      <w:r w:rsidRPr="00CD7A85">
        <w:rPr>
          <w:szCs w:val="24"/>
        </w:rPr>
        <w:t xml:space="preserve">  </w:t>
      </w:r>
      <w:proofErr w:type="gramStart"/>
      <w:r w:rsidRPr="00CD7A85">
        <w:rPr>
          <w:szCs w:val="24"/>
        </w:rPr>
        <w:t>EPA 402-K-01-001.</w:t>
      </w:r>
      <w:proofErr w:type="gramEnd"/>
      <w:r w:rsidRPr="00CD7A85">
        <w:rPr>
          <w:szCs w:val="24"/>
        </w:rPr>
        <w:t xml:space="preserve">  March 2001.</w:t>
      </w:r>
    </w:p>
    <w:p w:rsidR="00803B46" w:rsidRDefault="00803B46" w:rsidP="00DF3697">
      <w:pPr>
        <w:pStyle w:val="BodyText2"/>
        <w:sectPr w:rsidR="00803B46" w:rsidSect="00B0444B">
          <w:footerReference w:type="even" r:id="rId12"/>
          <w:footerReference w:type="default" r:id="rId13"/>
          <w:pgSz w:w="12240" w:h="15840" w:code="1"/>
          <w:pgMar w:top="1440" w:right="1440" w:bottom="1440" w:left="1440" w:header="720" w:footer="720" w:gutter="0"/>
          <w:cols w:space="720"/>
          <w:noEndnote/>
          <w:titlePg/>
          <w:docGrid w:linePitch="254"/>
        </w:sectPr>
      </w:pPr>
    </w:p>
    <w:p w:rsidR="00803B46" w:rsidRPr="00803B46" w:rsidRDefault="00803B46" w:rsidP="00803B46">
      <w:pPr>
        <w:spacing w:after="200" w:line="276" w:lineRule="auto"/>
        <w:rPr>
          <w:rFonts w:eastAsia="Calibri"/>
          <w:b/>
          <w:szCs w:val="24"/>
        </w:rPr>
      </w:pPr>
      <w:r w:rsidRPr="00803B46">
        <w:rPr>
          <w:rFonts w:eastAsia="Calibri"/>
          <w:b/>
          <w:szCs w:val="24"/>
        </w:rPr>
        <w:lastRenderedPageBreak/>
        <w:t>Picture 1</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2" name="Picture 1" descr="Supply diffuser"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ply diffuser" title="Picture 1"/>
                    <pic:cNvPicPr>
                      <a:picLocks noChangeAspect="1" noChangeArrowheads="1"/>
                    </pic:cNvPicPr>
                  </pic:nvPicPr>
                  <pic:blipFill>
                    <a:blip r:embed="rId14"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Supply diffuser</w:t>
      </w:r>
    </w:p>
    <w:p w:rsidR="00803B46" w:rsidRPr="00803B46" w:rsidRDefault="00803B46" w:rsidP="00803B46">
      <w:pPr>
        <w:spacing w:after="200" w:line="276" w:lineRule="auto"/>
        <w:rPr>
          <w:rFonts w:eastAsia="Calibri"/>
          <w:b/>
          <w:szCs w:val="24"/>
        </w:rPr>
      </w:pPr>
      <w:r w:rsidRPr="00803B46">
        <w:rPr>
          <w:rFonts w:eastAsia="Calibri"/>
          <w:b/>
          <w:szCs w:val="24"/>
        </w:rPr>
        <w:t>Picture 2</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3" name="Picture 2" descr="Ceiling-mounted return air grate (note debris in vent)"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eiling-mounted return air grate (note debris in vent)" title="Picture 2"/>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Ceiling-mounted return air grate (note debris in vent)</w:t>
      </w:r>
    </w:p>
    <w:p w:rsidR="00803B46" w:rsidRPr="00803B46" w:rsidRDefault="00803B46" w:rsidP="00803B46">
      <w:pPr>
        <w:spacing w:after="200" w:line="276" w:lineRule="auto"/>
        <w:rPr>
          <w:rFonts w:eastAsia="Calibri"/>
          <w:b/>
          <w:szCs w:val="24"/>
        </w:rPr>
      </w:pPr>
      <w:r w:rsidRPr="00803B46">
        <w:rPr>
          <w:rFonts w:eastAsia="Calibri"/>
          <w:b/>
          <w:szCs w:val="24"/>
        </w:rPr>
        <w:lastRenderedPageBreak/>
        <w:t>Picture 3</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4" name="Picture 3" descr="Water-damaged ceiling tile"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ter-damaged ceiling tile" title="Picture 3"/>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Water-damaged ceiling tile</w:t>
      </w:r>
    </w:p>
    <w:p w:rsidR="00803B46" w:rsidRPr="00803B46" w:rsidRDefault="00803B46" w:rsidP="00803B46">
      <w:pPr>
        <w:spacing w:after="200" w:line="276" w:lineRule="auto"/>
        <w:rPr>
          <w:rFonts w:eastAsia="Calibri"/>
          <w:b/>
          <w:szCs w:val="24"/>
        </w:rPr>
      </w:pPr>
      <w:r w:rsidRPr="00803B46">
        <w:rPr>
          <w:rFonts w:eastAsia="Calibri"/>
          <w:b/>
          <w:szCs w:val="24"/>
        </w:rPr>
        <w:t>Picture 4</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5" name="Picture 4" descr="Water-damaged ceiling tile"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ter-damaged ceiling tile" title="Picture 4"/>
                    <pic:cNvPicPr>
                      <a:picLocks noChangeAspect="1" noChangeArrowheads="1"/>
                    </pic:cNvPicPr>
                  </pic:nvPicPr>
                  <pic:blipFill>
                    <a:blip r:embed="rId17"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Water-damaged ceiling tile</w:t>
      </w:r>
    </w:p>
    <w:p w:rsidR="00803B46" w:rsidRPr="00803B46" w:rsidRDefault="00803B46" w:rsidP="00803B46">
      <w:pPr>
        <w:spacing w:after="200" w:line="276" w:lineRule="auto"/>
        <w:rPr>
          <w:rFonts w:eastAsia="Calibri"/>
          <w:b/>
          <w:szCs w:val="24"/>
        </w:rPr>
      </w:pPr>
      <w:r w:rsidRPr="00803B46">
        <w:rPr>
          <w:rFonts w:eastAsia="Calibri"/>
          <w:b/>
          <w:szCs w:val="24"/>
        </w:rPr>
        <w:lastRenderedPageBreak/>
        <w:t>Picture 5</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6" name="Picture 5" descr="Plant on carpeting" titl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lant on carpeting" title="Picture 5"/>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bCs/>
          <w:szCs w:val="22"/>
        </w:rPr>
      </w:pPr>
      <w:r w:rsidRPr="00803B46">
        <w:rPr>
          <w:rFonts w:eastAsia="Calibri"/>
          <w:b/>
          <w:bCs/>
          <w:szCs w:val="22"/>
        </w:rPr>
        <w:t>Plant on carpeting</w:t>
      </w:r>
    </w:p>
    <w:p w:rsidR="00803B46" w:rsidRPr="00803B46" w:rsidRDefault="00803B46" w:rsidP="00803B46">
      <w:pPr>
        <w:spacing w:after="200" w:line="276" w:lineRule="auto"/>
        <w:rPr>
          <w:rFonts w:eastAsia="Calibri"/>
          <w:b/>
          <w:szCs w:val="24"/>
        </w:rPr>
      </w:pPr>
      <w:r w:rsidRPr="00803B46">
        <w:rPr>
          <w:rFonts w:eastAsia="Calibri"/>
          <w:b/>
          <w:szCs w:val="24"/>
        </w:rPr>
        <w:t>Picture 6</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7" name="Picture 6" descr="Plants located under supply air stream" titl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lants located under supply air stream" title="Picture 6"/>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bCs/>
          <w:szCs w:val="22"/>
        </w:rPr>
      </w:pPr>
      <w:r w:rsidRPr="00803B46">
        <w:rPr>
          <w:rFonts w:eastAsia="Calibri"/>
          <w:b/>
          <w:bCs/>
          <w:szCs w:val="22"/>
        </w:rPr>
        <w:t>Plants located under supply air stream</w:t>
      </w:r>
    </w:p>
    <w:p w:rsidR="00803B46" w:rsidRPr="00803B46" w:rsidRDefault="00803B46" w:rsidP="00803B46">
      <w:pPr>
        <w:spacing w:after="200" w:line="276" w:lineRule="auto"/>
        <w:rPr>
          <w:rFonts w:eastAsia="Calibri"/>
          <w:b/>
          <w:szCs w:val="24"/>
        </w:rPr>
      </w:pPr>
      <w:r w:rsidRPr="00803B46">
        <w:rPr>
          <w:rFonts w:eastAsia="Calibri"/>
          <w:b/>
          <w:szCs w:val="24"/>
        </w:rPr>
        <w:lastRenderedPageBreak/>
        <w:t>Picture 7</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8" name="Picture 7" descr="Small refrigerator and water dispenser on carpet (note carpet staining)" titl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mall refrigerator and water dispenser on carpet (note carpet staining)" title="Picture 7"/>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Small refrigerator and water dispenser on carpet (note carpet staining)</w:t>
      </w:r>
    </w:p>
    <w:p w:rsidR="00803B46" w:rsidRPr="00803B46" w:rsidRDefault="00803B46" w:rsidP="00803B46">
      <w:pPr>
        <w:spacing w:after="200" w:line="276" w:lineRule="auto"/>
        <w:rPr>
          <w:rFonts w:eastAsia="Calibri"/>
          <w:b/>
          <w:szCs w:val="24"/>
        </w:rPr>
      </w:pPr>
      <w:r w:rsidRPr="00803B46">
        <w:rPr>
          <w:rFonts w:eastAsia="Calibri"/>
          <w:b/>
          <w:szCs w:val="24"/>
        </w:rPr>
        <w:t>Picture 8</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9" name="Picture 8" descr="Personal fan showing dust accumulation" titl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ersonal fan showing dust accumulation" title="Picture 8"/>
                    <pic:cNvPicPr>
                      <a:picLocks noChangeAspect="1" noChangeArrowheads="1"/>
                    </pic:cNvPicPr>
                  </pic:nvPicPr>
                  <pic:blipFill>
                    <a:blip r:embed="rId21"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Personal fan showing dust accumulation</w:t>
      </w:r>
    </w:p>
    <w:p w:rsidR="00803B46" w:rsidRPr="00803B46" w:rsidRDefault="00803B46" w:rsidP="00803B46">
      <w:pPr>
        <w:spacing w:after="200" w:line="276" w:lineRule="auto"/>
        <w:rPr>
          <w:rFonts w:eastAsia="Calibri"/>
          <w:b/>
          <w:szCs w:val="24"/>
        </w:rPr>
      </w:pPr>
      <w:r w:rsidRPr="00803B46">
        <w:rPr>
          <w:rFonts w:eastAsia="Calibri"/>
          <w:b/>
          <w:szCs w:val="24"/>
        </w:rPr>
        <w:lastRenderedPageBreak/>
        <w:t>Picture 9</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0" name="Picture 9" descr="Unoccupied area with freight elevators" titl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occupied area with freight elevators" title="Picture 9"/>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Unoccupied area with freight elevators</w:t>
      </w:r>
    </w:p>
    <w:p w:rsidR="00803B46" w:rsidRPr="00803B46" w:rsidRDefault="00803B46" w:rsidP="00803B46">
      <w:pPr>
        <w:spacing w:after="200" w:line="276" w:lineRule="auto"/>
        <w:rPr>
          <w:rFonts w:eastAsia="Calibri"/>
          <w:b/>
          <w:szCs w:val="24"/>
        </w:rPr>
      </w:pPr>
      <w:r w:rsidRPr="00803B46">
        <w:rPr>
          <w:rFonts w:eastAsia="Calibri"/>
          <w:b/>
          <w:szCs w:val="24"/>
        </w:rPr>
        <w:t>Picture 10</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1" name="Picture 10" descr="New AHU filters stored unprotected in freight elevator room" titl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ew AHU filters stored unprotected in freight elevator room" title="Picture 10"/>
                    <pic:cNvPicPr>
                      <a:picLocks noChangeAspect="1" noChangeArrowheads="1"/>
                    </pic:cNvPicPr>
                  </pic:nvPicPr>
                  <pic:blipFill>
                    <a:blip r:embed="rId23"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New AHU filters stored unprotected in freight elevator room</w:t>
      </w:r>
    </w:p>
    <w:p w:rsidR="00803B46" w:rsidRPr="00803B46" w:rsidRDefault="00803B46" w:rsidP="00803B46">
      <w:pPr>
        <w:spacing w:after="200" w:line="276" w:lineRule="auto"/>
        <w:rPr>
          <w:rFonts w:eastAsia="Calibri"/>
          <w:b/>
          <w:szCs w:val="24"/>
        </w:rPr>
      </w:pPr>
      <w:r w:rsidRPr="00803B46">
        <w:rPr>
          <w:rFonts w:eastAsia="Calibri"/>
          <w:b/>
          <w:szCs w:val="24"/>
        </w:rPr>
        <w:lastRenderedPageBreak/>
        <w:t>Picture 11</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2" name="Picture 11" descr="Large accumulation of items on flat surfaces" titl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arge accumulation of items on flat surfaces" title="Picture 11"/>
                    <pic:cNvPicPr>
                      <a:picLocks noChangeAspect="1" noChangeArrowheads="1"/>
                    </pic:cNvPicPr>
                  </pic:nvPicPr>
                  <pic:blipFill>
                    <a:blip r:embed="rId24"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803B46" w:rsidRPr="00803B46" w:rsidRDefault="00803B46" w:rsidP="00803B46">
      <w:pPr>
        <w:spacing w:after="200" w:line="276" w:lineRule="auto"/>
        <w:jc w:val="center"/>
        <w:rPr>
          <w:rFonts w:eastAsia="Calibri"/>
          <w:b/>
          <w:szCs w:val="24"/>
        </w:rPr>
      </w:pPr>
      <w:r w:rsidRPr="00803B46">
        <w:rPr>
          <w:rFonts w:eastAsia="Calibri"/>
          <w:b/>
          <w:szCs w:val="24"/>
        </w:rPr>
        <w:t>Large accumulation of items on flat surfaces</w:t>
      </w:r>
    </w:p>
    <w:p w:rsidR="00803B46" w:rsidRPr="00803B46" w:rsidRDefault="00803B46" w:rsidP="00803B46">
      <w:pPr>
        <w:spacing w:after="200" w:line="276" w:lineRule="auto"/>
        <w:rPr>
          <w:rFonts w:eastAsia="Calibri"/>
          <w:b/>
          <w:szCs w:val="24"/>
        </w:rPr>
      </w:pPr>
      <w:r w:rsidRPr="00803B46">
        <w:rPr>
          <w:rFonts w:eastAsia="Calibri"/>
          <w:b/>
          <w:szCs w:val="24"/>
        </w:rPr>
        <w:t>Picture 12</w:t>
      </w:r>
    </w:p>
    <w:p w:rsidR="00803B46" w:rsidRPr="00803B46" w:rsidRDefault="009F5237" w:rsidP="00803B46">
      <w:pPr>
        <w:spacing w:after="200" w:line="276" w:lineRule="auto"/>
        <w:jc w:val="center"/>
        <w:rPr>
          <w:rFonts w:eastAsia="Calibri"/>
          <w:b/>
          <w:szCs w:val="24"/>
        </w:rPr>
      </w:pPr>
      <w:r>
        <w:rPr>
          <w:rFonts w:eastAsia="Calibri"/>
          <w:b/>
          <w:noProof/>
          <w:szCs w:val="24"/>
        </w:rPr>
        <w:drawing>
          <wp:inline distT="0" distB="0" distL="0" distR="0">
            <wp:extent cx="4391025" cy="3295650"/>
            <wp:effectExtent l="0" t="0" r="0" b="0"/>
            <wp:docPr id="13" name="Picture 12" descr="Supply vent showing tape blocking vent openings" titl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pply vent showing tape blocking vent openings" title="Picture 12"/>
                    <pic:cNvPicPr>
                      <a:picLocks noChangeAspect="1" noChangeArrowheads="1"/>
                    </pic:cNvPicPr>
                  </pic:nvPicPr>
                  <pic:blipFill>
                    <a:blip r:embed="rId25" cstate="email">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p>
    <w:p w:rsidR="00B71018" w:rsidRDefault="00803B46" w:rsidP="00803B46">
      <w:pPr>
        <w:spacing w:after="200" w:line="276" w:lineRule="auto"/>
        <w:jc w:val="center"/>
        <w:rPr>
          <w:rFonts w:eastAsia="Calibri"/>
          <w:b/>
          <w:szCs w:val="24"/>
        </w:rPr>
        <w:sectPr w:rsidR="00B71018">
          <w:footerReference w:type="default" r:id="rId26"/>
          <w:pgSz w:w="12240" w:h="15840"/>
          <w:pgMar w:top="1440" w:right="1440" w:bottom="1440" w:left="1440" w:header="720" w:footer="720" w:gutter="0"/>
          <w:cols w:space="720"/>
          <w:docGrid w:linePitch="360"/>
        </w:sectPr>
      </w:pPr>
      <w:r w:rsidRPr="00803B46">
        <w:rPr>
          <w:rFonts w:eastAsia="Calibri"/>
          <w:b/>
          <w:szCs w:val="24"/>
        </w:rPr>
        <w:t>Supply vent showing tape blocking vent openings</w:t>
      </w:r>
    </w:p>
    <w:tbl>
      <w:tblPr>
        <w:tblW w:w="136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60"/>
        <w:gridCol w:w="1260"/>
        <w:gridCol w:w="891"/>
        <w:gridCol w:w="9"/>
        <w:gridCol w:w="990"/>
        <w:gridCol w:w="2471"/>
      </w:tblGrid>
      <w:tr w:rsidR="00B00A9A" w:rsidRPr="00B00A9A" w:rsidTr="00B00A9A">
        <w:tblPrEx>
          <w:tblCellMar>
            <w:top w:w="0" w:type="dxa"/>
            <w:bottom w:w="0" w:type="dxa"/>
          </w:tblCellMar>
        </w:tblPrEx>
        <w:trPr>
          <w:cantSplit/>
          <w:trHeight w:val="451"/>
          <w:tblHeader/>
          <w:jc w:val="center"/>
        </w:trPr>
        <w:tc>
          <w:tcPr>
            <w:tcW w:w="1909" w:type="dxa"/>
            <w:vMerge w:val="restart"/>
            <w:vAlign w:val="bottom"/>
          </w:tcPr>
          <w:p w:rsidR="00B00A9A" w:rsidRPr="00B00A9A" w:rsidRDefault="00B00A9A" w:rsidP="00B00A9A">
            <w:pPr>
              <w:keepNext/>
              <w:jc w:val="center"/>
              <w:outlineLvl w:val="0"/>
              <w:rPr>
                <w:b/>
                <w:sz w:val="20"/>
              </w:rPr>
            </w:pPr>
            <w:r w:rsidRPr="00B00A9A">
              <w:rPr>
                <w:b/>
                <w:sz w:val="20"/>
              </w:rPr>
              <w:lastRenderedPageBreak/>
              <w:t>Location</w:t>
            </w:r>
          </w:p>
        </w:tc>
        <w:tc>
          <w:tcPr>
            <w:tcW w:w="920" w:type="dxa"/>
            <w:vMerge w:val="restart"/>
            <w:vAlign w:val="bottom"/>
          </w:tcPr>
          <w:p w:rsidR="00B00A9A" w:rsidRPr="00B00A9A" w:rsidRDefault="00B00A9A" w:rsidP="00B00A9A">
            <w:pPr>
              <w:jc w:val="center"/>
              <w:rPr>
                <w:b/>
                <w:sz w:val="20"/>
              </w:rPr>
            </w:pPr>
            <w:r w:rsidRPr="00B00A9A">
              <w:rPr>
                <w:b/>
                <w:sz w:val="20"/>
              </w:rPr>
              <w:t>Carbon</w:t>
            </w:r>
          </w:p>
          <w:p w:rsidR="00B00A9A" w:rsidRPr="00B00A9A" w:rsidRDefault="00B00A9A" w:rsidP="00B00A9A">
            <w:pPr>
              <w:jc w:val="center"/>
              <w:rPr>
                <w:b/>
                <w:sz w:val="20"/>
              </w:rPr>
            </w:pPr>
            <w:r w:rsidRPr="00B00A9A">
              <w:rPr>
                <w:b/>
                <w:sz w:val="20"/>
              </w:rPr>
              <w:t>Dioxide</w:t>
            </w:r>
          </w:p>
          <w:p w:rsidR="00B00A9A" w:rsidRPr="00B00A9A" w:rsidRDefault="00B00A9A" w:rsidP="00B00A9A">
            <w:pPr>
              <w:jc w:val="center"/>
              <w:rPr>
                <w:b/>
                <w:sz w:val="20"/>
              </w:rPr>
            </w:pPr>
            <w:r w:rsidRPr="00B00A9A">
              <w:rPr>
                <w:b/>
                <w:sz w:val="20"/>
              </w:rPr>
              <w:t>(ppm)</w:t>
            </w:r>
          </w:p>
        </w:tc>
        <w:tc>
          <w:tcPr>
            <w:tcW w:w="1136" w:type="dxa"/>
            <w:vMerge w:val="restart"/>
            <w:vAlign w:val="bottom"/>
          </w:tcPr>
          <w:p w:rsidR="00B00A9A" w:rsidRPr="00B00A9A" w:rsidRDefault="00B00A9A" w:rsidP="00B00A9A">
            <w:pPr>
              <w:jc w:val="center"/>
              <w:rPr>
                <w:b/>
                <w:sz w:val="20"/>
              </w:rPr>
            </w:pPr>
            <w:r w:rsidRPr="00B00A9A">
              <w:rPr>
                <w:b/>
                <w:sz w:val="20"/>
              </w:rPr>
              <w:t>Carbon Monoxide</w:t>
            </w:r>
          </w:p>
          <w:p w:rsidR="00B00A9A" w:rsidRPr="00B00A9A" w:rsidRDefault="00B00A9A" w:rsidP="00B00A9A">
            <w:pPr>
              <w:jc w:val="center"/>
              <w:rPr>
                <w:b/>
                <w:sz w:val="20"/>
              </w:rPr>
            </w:pPr>
            <w:r w:rsidRPr="00B00A9A">
              <w:rPr>
                <w:b/>
                <w:sz w:val="20"/>
              </w:rPr>
              <w:t>(ppm)</w:t>
            </w:r>
          </w:p>
        </w:tc>
        <w:tc>
          <w:tcPr>
            <w:tcW w:w="810" w:type="dxa"/>
            <w:vMerge w:val="restart"/>
            <w:vAlign w:val="bottom"/>
          </w:tcPr>
          <w:p w:rsidR="00B00A9A" w:rsidRPr="00B00A9A" w:rsidRDefault="00B00A9A" w:rsidP="00B00A9A">
            <w:pPr>
              <w:jc w:val="center"/>
              <w:rPr>
                <w:b/>
                <w:sz w:val="20"/>
              </w:rPr>
            </w:pPr>
            <w:r w:rsidRPr="00B00A9A">
              <w:rPr>
                <w:b/>
                <w:sz w:val="20"/>
              </w:rPr>
              <w:t>Temp</w:t>
            </w:r>
          </w:p>
          <w:p w:rsidR="00B00A9A" w:rsidRPr="00B00A9A" w:rsidRDefault="00B00A9A" w:rsidP="00B00A9A">
            <w:pPr>
              <w:jc w:val="center"/>
              <w:rPr>
                <w:b/>
                <w:sz w:val="20"/>
              </w:rPr>
            </w:pPr>
            <w:r w:rsidRPr="00B00A9A">
              <w:rPr>
                <w:b/>
                <w:sz w:val="20"/>
              </w:rPr>
              <w:t>(°F)</w:t>
            </w:r>
          </w:p>
        </w:tc>
        <w:tc>
          <w:tcPr>
            <w:tcW w:w="1080" w:type="dxa"/>
            <w:vMerge w:val="restart"/>
            <w:vAlign w:val="bottom"/>
          </w:tcPr>
          <w:p w:rsidR="00B00A9A" w:rsidRPr="00B00A9A" w:rsidRDefault="00B00A9A" w:rsidP="00B00A9A">
            <w:pPr>
              <w:jc w:val="center"/>
              <w:rPr>
                <w:b/>
                <w:sz w:val="20"/>
              </w:rPr>
            </w:pPr>
            <w:r w:rsidRPr="00B00A9A">
              <w:rPr>
                <w:b/>
                <w:sz w:val="20"/>
              </w:rPr>
              <w:t>Relative</w:t>
            </w:r>
          </w:p>
          <w:p w:rsidR="00B00A9A" w:rsidRPr="00B00A9A" w:rsidRDefault="00B00A9A" w:rsidP="00B00A9A">
            <w:pPr>
              <w:jc w:val="center"/>
              <w:rPr>
                <w:b/>
                <w:sz w:val="20"/>
              </w:rPr>
            </w:pPr>
            <w:r w:rsidRPr="00B00A9A">
              <w:rPr>
                <w:b/>
                <w:sz w:val="20"/>
              </w:rPr>
              <w:t>Humidity</w:t>
            </w:r>
          </w:p>
          <w:p w:rsidR="00B00A9A" w:rsidRPr="00B00A9A" w:rsidRDefault="00B00A9A" w:rsidP="00B00A9A">
            <w:pPr>
              <w:jc w:val="center"/>
              <w:rPr>
                <w:b/>
                <w:sz w:val="20"/>
              </w:rPr>
            </w:pPr>
            <w:r w:rsidRPr="00B00A9A">
              <w:rPr>
                <w:b/>
                <w:sz w:val="20"/>
              </w:rPr>
              <w:t>(%)</w:t>
            </w:r>
          </w:p>
        </w:tc>
        <w:tc>
          <w:tcPr>
            <w:tcW w:w="954" w:type="dxa"/>
            <w:vMerge w:val="restart"/>
            <w:vAlign w:val="bottom"/>
          </w:tcPr>
          <w:p w:rsidR="00B00A9A" w:rsidRPr="00B00A9A" w:rsidRDefault="00B00A9A" w:rsidP="00B00A9A">
            <w:pPr>
              <w:jc w:val="center"/>
              <w:rPr>
                <w:b/>
                <w:sz w:val="20"/>
              </w:rPr>
            </w:pPr>
            <w:r w:rsidRPr="00B00A9A">
              <w:rPr>
                <w:b/>
                <w:sz w:val="20"/>
              </w:rPr>
              <w:t>PM2.5</w:t>
            </w:r>
          </w:p>
          <w:p w:rsidR="00B00A9A" w:rsidRPr="00B00A9A" w:rsidRDefault="00B00A9A" w:rsidP="00B00A9A">
            <w:pPr>
              <w:jc w:val="center"/>
              <w:rPr>
                <w:b/>
                <w:sz w:val="20"/>
              </w:rPr>
            </w:pPr>
            <w:r w:rsidRPr="00B00A9A">
              <w:rPr>
                <w:b/>
                <w:sz w:val="20"/>
              </w:rPr>
              <w:t>(</w:t>
            </w:r>
            <w:r w:rsidRPr="00B00A9A">
              <w:rPr>
                <w:b/>
                <w:sz w:val="21"/>
                <w:szCs w:val="21"/>
              </w:rPr>
              <w:t>µg/m</w:t>
            </w:r>
            <w:r w:rsidRPr="00B00A9A">
              <w:rPr>
                <w:b/>
                <w:sz w:val="21"/>
                <w:szCs w:val="21"/>
                <w:vertAlign w:val="superscript"/>
              </w:rPr>
              <w:t>3</w:t>
            </w:r>
            <w:r w:rsidRPr="00B00A9A">
              <w:rPr>
                <w:b/>
                <w:sz w:val="20"/>
              </w:rPr>
              <w:t>)</w:t>
            </w:r>
          </w:p>
        </w:tc>
        <w:tc>
          <w:tcPr>
            <w:tcW w:w="1260" w:type="dxa"/>
            <w:vMerge w:val="restart"/>
            <w:vAlign w:val="bottom"/>
          </w:tcPr>
          <w:p w:rsidR="00B00A9A" w:rsidRPr="00B00A9A" w:rsidRDefault="00B00A9A" w:rsidP="00B00A9A">
            <w:pPr>
              <w:jc w:val="center"/>
              <w:rPr>
                <w:b/>
                <w:sz w:val="20"/>
              </w:rPr>
            </w:pPr>
            <w:r w:rsidRPr="00B00A9A">
              <w:rPr>
                <w:b/>
                <w:sz w:val="20"/>
              </w:rPr>
              <w:t>Occupants</w:t>
            </w:r>
          </w:p>
          <w:p w:rsidR="00B00A9A" w:rsidRPr="00B00A9A" w:rsidRDefault="00B00A9A" w:rsidP="00B00A9A">
            <w:pPr>
              <w:jc w:val="center"/>
              <w:rPr>
                <w:b/>
                <w:sz w:val="20"/>
              </w:rPr>
            </w:pPr>
            <w:r w:rsidRPr="00B00A9A">
              <w:rPr>
                <w:b/>
                <w:sz w:val="20"/>
              </w:rPr>
              <w:t>in Room</w:t>
            </w:r>
          </w:p>
        </w:tc>
        <w:tc>
          <w:tcPr>
            <w:tcW w:w="1260" w:type="dxa"/>
            <w:vMerge w:val="restart"/>
            <w:vAlign w:val="bottom"/>
          </w:tcPr>
          <w:p w:rsidR="00B00A9A" w:rsidRPr="00B00A9A" w:rsidRDefault="00B00A9A" w:rsidP="00B00A9A">
            <w:pPr>
              <w:jc w:val="center"/>
              <w:rPr>
                <w:b/>
                <w:sz w:val="20"/>
              </w:rPr>
            </w:pPr>
            <w:r w:rsidRPr="00B00A9A">
              <w:rPr>
                <w:b/>
                <w:sz w:val="20"/>
              </w:rPr>
              <w:t>Windows</w:t>
            </w:r>
          </w:p>
          <w:p w:rsidR="00B00A9A" w:rsidRPr="00B00A9A" w:rsidRDefault="00B00A9A" w:rsidP="00B00A9A">
            <w:pPr>
              <w:jc w:val="center"/>
              <w:rPr>
                <w:b/>
                <w:sz w:val="20"/>
              </w:rPr>
            </w:pPr>
            <w:r w:rsidRPr="00B00A9A">
              <w:rPr>
                <w:b/>
                <w:sz w:val="20"/>
              </w:rPr>
              <w:t>Openable</w:t>
            </w:r>
          </w:p>
        </w:tc>
        <w:tc>
          <w:tcPr>
            <w:tcW w:w="1890" w:type="dxa"/>
            <w:gridSpan w:val="3"/>
            <w:tcBorders>
              <w:left w:val="nil"/>
              <w:bottom w:val="nil"/>
            </w:tcBorders>
            <w:vAlign w:val="bottom"/>
          </w:tcPr>
          <w:p w:rsidR="00B00A9A" w:rsidRPr="00B00A9A" w:rsidRDefault="00B00A9A" w:rsidP="00B00A9A">
            <w:pPr>
              <w:ind w:left="-105"/>
              <w:jc w:val="center"/>
              <w:rPr>
                <w:b/>
                <w:sz w:val="20"/>
              </w:rPr>
            </w:pPr>
            <w:r w:rsidRPr="00B00A9A">
              <w:rPr>
                <w:b/>
                <w:sz w:val="20"/>
              </w:rPr>
              <w:t>Ventilation</w:t>
            </w:r>
          </w:p>
        </w:tc>
        <w:tc>
          <w:tcPr>
            <w:tcW w:w="2471" w:type="dxa"/>
            <w:vMerge w:val="restart"/>
            <w:vAlign w:val="bottom"/>
          </w:tcPr>
          <w:p w:rsidR="00B00A9A" w:rsidRPr="00B00A9A" w:rsidRDefault="00B00A9A" w:rsidP="00B00A9A">
            <w:pPr>
              <w:jc w:val="center"/>
              <w:rPr>
                <w:b/>
                <w:sz w:val="20"/>
              </w:rPr>
            </w:pPr>
            <w:r w:rsidRPr="00B00A9A">
              <w:rPr>
                <w:b/>
                <w:sz w:val="20"/>
              </w:rPr>
              <w:t>Remarks</w:t>
            </w:r>
          </w:p>
        </w:tc>
      </w:tr>
      <w:tr w:rsidR="00B00A9A" w:rsidRPr="00B00A9A" w:rsidTr="00B00A9A">
        <w:tblPrEx>
          <w:tblCellMar>
            <w:top w:w="0" w:type="dxa"/>
            <w:bottom w:w="0" w:type="dxa"/>
          </w:tblCellMar>
        </w:tblPrEx>
        <w:trPr>
          <w:cantSplit/>
          <w:trHeight w:val="350"/>
          <w:tblHeader/>
          <w:jc w:val="center"/>
        </w:trPr>
        <w:tc>
          <w:tcPr>
            <w:tcW w:w="1909" w:type="dxa"/>
            <w:vMerge/>
            <w:tcBorders>
              <w:bottom w:val="single" w:sz="6" w:space="0" w:color="000000"/>
            </w:tcBorders>
            <w:vAlign w:val="bottom"/>
          </w:tcPr>
          <w:p w:rsidR="00B00A9A" w:rsidRPr="00B00A9A" w:rsidRDefault="00B00A9A" w:rsidP="00B00A9A">
            <w:pPr>
              <w:keepNext/>
              <w:jc w:val="center"/>
              <w:outlineLvl w:val="0"/>
              <w:rPr>
                <w:b/>
                <w:sz w:val="20"/>
              </w:rPr>
            </w:pPr>
          </w:p>
        </w:tc>
        <w:tc>
          <w:tcPr>
            <w:tcW w:w="920" w:type="dxa"/>
            <w:vMerge/>
            <w:tcBorders>
              <w:bottom w:val="single" w:sz="6" w:space="0" w:color="000000"/>
            </w:tcBorders>
            <w:vAlign w:val="bottom"/>
          </w:tcPr>
          <w:p w:rsidR="00B00A9A" w:rsidRPr="00B00A9A" w:rsidRDefault="00B00A9A" w:rsidP="00B00A9A">
            <w:pPr>
              <w:jc w:val="center"/>
              <w:rPr>
                <w:b/>
                <w:sz w:val="20"/>
              </w:rPr>
            </w:pPr>
          </w:p>
        </w:tc>
        <w:tc>
          <w:tcPr>
            <w:tcW w:w="1136" w:type="dxa"/>
            <w:vMerge/>
            <w:tcBorders>
              <w:bottom w:val="single" w:sz="6" w:space="0" w:color="000000"/>
            </w:tcBorders>
          </w:tcPr>
          <w:p w:rsidR="00B00A9A" w:rsidRPr="00B00A9A" w:rsidRDefault="00B00A9A" w:rsidP="00B00A9A">
            <w:pPr>
              <w:jc w:val="center"/>
              <w:rPr>
                <w:b/>
                <w:sz w:val="20"/>
              </w:rPr>
            </w:pPr>
          </w:p>
        </w:tc>
        <w:tc>
          <w:tcPr>
            <w:tcW w:w="810" w:type="dxa"/>
            <w:vMerge/>
            <w:tcBorders>
              <w:bottom w:val="single" w:sz="6" w:space="0" w:color="000000"/>
            </w:tcBorders>
            <w:vAlign w:val="bottom"/>
          </w:tcPr>
          <w:p w:rsidR="00B00A9A" w:rsidRPr="00B00A9A" w:rsidRDefault="00B00A9A" w:rsidP="00B00A9A">
            <w:pPr>
              <w:jc w:val="center"/>
              <w:rPr>
                <w:b/>
                <w:sz w:val="20"/>
              </w:rPr>
            </w:pPr>
          </w:p>
        </w:tc>
        <w:tc>
          <w:tcPr>
            <w:tcW w:w="1080" w:type="dxa"/>
            <w:vMerge/>
            <w:tcBorders>
              <w:bottom w:val="single" w:sz="6" w:space="0" w:color="000000"/>
            </w:tcBorders>
            <w:vAlign w:val="bottom"/>
          </w:tcPr>
          <w:p w:rsidR="00B00A9A" w:rsidRPr="00B00A9A" w:rsidRDefault="00B00A9A" w:rsidP="00B00A9A">
            <w:pPr>
              <w:jc w:val="center"/>
              <w:rPr>
                <w:b/>
                <w:sz w:val="20"/>
              </w:rPr>
            </w:pPr>
          </w:p>
        </w:tc>
        <w:tc>
          <w:tcPr>
            <w:tcW w:w="954" w:type="dxa"/>
            <w:vMerge/>
            <w:tcBorders>
              <w:bottom w:val="single" w:sz="6" w:space="0" w:color="000000"/>
            </w:tcBorders>
          </w:tcPr>
          <w:p w:rsidR="00B00A9A" w:rsidRPr="00B00A9A" w:rsidRDefault="00B00A9A" w:rsidP="00B00A9A">
            <w:pPr>
              <w:jc w:val="center"/>
              <w:rPr>
                <w:b/>
                <w:sz w:val="20"/>
              </w:rPr>
            </w:pPr>
          </w:p>
        </w:tc>
        <w:tc>
          <w:tcPr>
            <w:tcW w:w="1260" w:type="dxa"/>
            <w:vMerge/>
            <w:tcBorders>
              <w:bottom w:val="single" w:sz="6" w:space="0" w:color="000000"/>
            </w:tcBorders>
            <w:vAlign w:val="bottom"/>
          </w:tcPr>
          <w:p w:rsidR="00B00A9A" w:rsidRPr="00B00A9A" w:rsidRDefault="00B00A9A" w:rsidP="00B00A9A">
            <w:pPr>
              <w:jc w:val="center"/>
              <w:rPr>
                <w:b/>
                <w:sz w:val="20"/>
              </w:rPr>
            </w:pPr>
          </w:p>
        </w:tc>
        <w:tc>
          <w:tcPr>
            <w:tcW w:w="1260" w:type="dxa"/>
            <w:vMerge/>
            <w:tcBorders>
              <w:bottom w:val="single" w:sz="6" w:space="0" w:color="000000"/>
            </w:tcBorders>
            <w:vAlign w:val="bottom"/>
          </w:tcPr>
          <w:p w:rsidR="00B00A9A" w:rsidRPr="00B00A9A" w:rsidRDefault="00B00A9A" w:rsidP="00B00A9A">
            <w:pPr>
              <w:jc w:val="center"/>
              <w:rPr>
                <w:b/>
                <w:sz w:val="20"/>
              </w:rPr>
            </w:pPr>
          </w:p>
        </w:tc>
        <w:tc>
          <w:tcPr>
            <w:tcW w:w="891" w:type="dxa"/>
            <w:tcBorders>
              <w:left w:val="nil"/>
              <w:bottom w:val="single" w:sz="6" w:space="0" w:color="000000"/>
            </w:tcBorders>
            <w:vAlign w:val="bottom"/>
          </w:tcPr>
          <w:p w:rsidR="00B00A9A" w:rsidRPr="00B00A9A" w:rsidRDefault="00B00A9A" w:rsidP="00B00A9A">
            <w:pPr>
              <w:ind w:left="-105"/>
              <w:jc w:val="center"/>
              <w:rPr>
                <w:b/>
                <w:sz w:val="20"/>
              </w:rPr>
            </w:pPr>
            <w:r w:rsidRPr="00B00A9A">
              <w:rPr>
                <w:b/>
                <w:sz w:val="20"/>
              </w:rPr>
              <w:t>Intake</w:t>
            </w:r>
          </w:p>
        </w:tc>
        <w:tc>
          <w:tcPr>
            <w:tcW w:w="999" w:type="dxa"/>
            <w:gridSpan w:val="2"/>
            <w:tcBorders>
              <w:left w:val="nil"/>
              <w:bottom w:val="single" w:sz="6" w:space="0" w:color="000000"/>
            </w:tcBorders>
            <w:vAlign w:val="bottom"/>
          </w:tcPr>
          <w:p w:rsidR="00B00A9A" w:rsidRPr="00B00A9A" w:rsidRDefault="00B00A9A" w:rsidP="00B00A9A">
            <w:pPr>
              <w:ind w:left="-105"/>
              <w:jc w:val="center"/>
              <w:rPr>
                <w:b/>
                <w:sz w:val="20"/>
              </w:rPr>
            </w:pPr>
            <w:r w:rsidRPr="00B00A9A">
              <w:rPr>
                <w:b/>
                <w:sz w:val="20"/>
              </w:rPr>
              <w:t>Exhaust</w:t>
            </w:r>
          </w:p>
        </w:tc>
        <w:tc>
          <w:tcPr>
            <w:tcW w:w="2471" w:type="dxa"/>
            <w:vMerge/>
            <w:tcBorders>
              <w:bottom w:val="single" w:sz="6" w:space="0" w:color="000000"/>
            </w:tcBorders>
            <w:vAlign w:val="bottom"/>
          </w:tcPr>
          <w:p w:rsidR="00B00A9A" w:rsidRPr="00B00A9A" w:rsidRDefault="00B00A9A" w:rsidP="00B00A9A">
            <w:pPr>
              <w:jc w:val="center"/>
              <w:rPr>
                <w:b/>
                <w:sz w:val="20"/>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rPr>
                <w:sz w:val="22"/>
                <w:szCs w:val="22"/>
              </w:rPr>
            </w:pPr>
            <w:r w:rsidRPr="00B00A9A">
              <w:rPr>
                <w:sz w:val="22"/>
                <w:szCs w:val="22"/>
              </w:rPr>
              <w:t>Background outside</w:t>
            </w:r>
          </w:p>
        </w:tc>
        <w:tc>
          <w:tcPr>
            <w:tcW w:w="920"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r w:rsidRPr="00B00A9A">
              <w:rPr>
                <w:sz w:val="22"/>
                <w:szCs w:val="22"/>
              </w:rPr>
              <w:t>483</w:t>
            </w:r>
          </w:p>
        </w:tc>
        <w:tc>
          <w:tcPr>
            <w:tcW w:w="1136"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r w:rsidRPr="00B00A9A">
              <w:rPr>
                <w:sz w:val="22"/>
                <w:szCs w:val="22"/>
              </w:rPr>
              <w:t>1.6</w:t>
            </w:r>
          </w:p>
        </w:tc>
        <w:tc>
          <w:tcPr>
            <w:tcW w:w="810"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r w:rsidRPr="00B00A9A">
              <w:rPr>
                <w:sz w:val="22"/>
                <w:szCs w:val="22"/>
              </w:rPr>
              <w:t>61</w:t>
            </w:r>
          </w:p>
        </w:tc>
        <w:tc>
          <w:tcPr>
            <w:tcW w:w="1080"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r w:rsidRPr="00B00A9A">
              <w:rPr>
                <w:sz w:val="22"/>
                <w:szCs w:val="22"/>
              </w:rPr>
              <w:t>54</w:t>
            </w:r>
          </w:p>
        </w:tc>
        <w:tc>
          <w:tcPr>
            <w:tcW w:w="954"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r w:rsidRPr="00B00A9A">
              <w:rPr>
                <w:sz w:val="22"/>
                <w:szCs w:val="22"/>
              </w:rPr>
              <w:t>19</w:t>
            </w:r>
          </w:p>
        </w:tc>
        <w:tc>
          <w:tcPr>
            <w:tcW w:w="1260"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p>
        </w:tc>
        <w:tc>
          <w:tcPr>
            <w:tcW w:w="1260"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p>
        </w:tc>
        <w:tc>
          <w:tcPr>
            <w:tcW w:w="900" w:type="dxa"/>
            <w:gridSpan w:val="2"/>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p>
        </w:tc>
        <w:tc>
          <w:tcPr>
            <w:tcW w:w="990" w:type="dxa"/>
            <w:tcBorders>
              <w:top w:val="single" w:sz="6" w:space="0" w:color="000000"/>
              <w:bottom w:val="single" w:sz="6" w:space="0" w:color="000000"/>
            </w:tcBorders>
            <w:shd w:val="clear" w:color="auto" w:fill="D9D9D9"/>
            <w:vAlign w:val="center"/>
          </w:tcPr>
          <w:p w:rsidR="00B00A9A" w:rsidRPr="00B00A9A" w:rsidRDefault="00B00A9A" w:rsidP="00B00A9A">
            <w:pPr>
              <w:spacing w:before="60" w:after="60"/>
              <w:jc w:val="center"/>
              <w:rPr>
                <w:sz w:val="22"/>
                <w:szCs w:val="22"/>
              </w:rPr>
            </w:pPr>
          </w:p>
        </w:tc>
        <w:tc>
          <w:tcPr>
            <w:tcW w:w="2471" w:type="dxa"/>
            <w:tcBorders>
              <w:top w:val="single" w:sz="6" w:space="0" w:color="000000"/>
              <w:left w:val="nil"/>
              <w:bottom w:val="single" w:sz="6" w:space="0" w:color="000000"/>
            </w:tcBorders>
            <w:shd w:val="clear" w:color="auto" w:fill="D9D9D9"/>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Cubicle near kitchen</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76</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DVS supply room</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Elevator lobby</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Slight oil odor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Freight elevator area</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Needs door sweeps, complete plenum.  Stored antifreeze and air filters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Ladies room</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Ducted exhaust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Waiting</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WC on carpet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7004 conference</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7009 training</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789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 xml:space="preserve">7011 Interview </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780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7013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AT, DO, plants and dried flowers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7015</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7016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 HS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7017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 heater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7018</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AP/fan, 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7019</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 popcorn odor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7020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Heater on</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7021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7022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7024</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CPs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7030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 xml:space="preserve">7035 </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7036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7037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7047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 (on), 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WC on carpet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7052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 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7054</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7055</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7057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7058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7059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7064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7066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7071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7074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7076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 HS, 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7077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7078</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606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AP</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603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AI</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7085</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578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618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7088</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557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7089</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7090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Space behind cube wall and window</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7091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7095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585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7097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538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7098</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545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7100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560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AI</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7104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Solar gain, fan, AI on floor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7104 reception</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7107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Crock pot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7108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7109 copy</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NC, 1 WD CT, PCs, mini fridge, food outside PC room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7110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613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7111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611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7112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570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7113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588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Fridge on carpet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7114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612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7115</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7119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7123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7126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 and dried flowers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7130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 on, 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7132 kitchen</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76</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8</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NC, fridges and microwaves and toasters.  Stained fridge gasket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7134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 on</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7135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614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7138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 HS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7141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7142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7143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7146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588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7147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8</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PC in hall</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7148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7149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7151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AI, supply diffuser overhead</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7152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816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HS, Personal HEPA air filter, 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7155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7167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7169</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7170 RMV library</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7173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7176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7181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7185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7188</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7190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7192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AI</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7193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7195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AI</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7197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7198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 AI</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7199 ½ wall</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 HS in hall</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7203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7207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Items, plants, dog accoutrements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7210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7212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Plush items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7217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7219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5</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7222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8</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7224</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7225</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691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43</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 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42</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plant, AT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7228</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Printer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7229</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Plants, shoes, 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7230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AI on floor, plant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7231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72</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plant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7233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642</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7235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HS, 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7241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7245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41</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 xml:space="preserve">7246 </w:t>
            </w:r>
            <w:proofErr w:type="spellStart"/>
            <w:r w:rsidRPr="00B00A9A">
              <w:rPr>
                <w:sz w:val="22"/>
                <w:szCs w:val="22"/>
              </w:rPr>
              <w:t>conf</w:t>
            </w:r>
            <w:proofErr w:type="spellEnd"/>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 xml:space="preserve">7248 </w:t>
            </w:r>
            <w:proofErr w:type="spellStart"/>
            <w:r w:rsidRPr="00B00A9A">
              <w:rPr>
                <w:sz w:val="22"/>
                <w:szCs w:val="22"/>
              </w:rPr>
              <w:t>conf</w:t>
            </w:r>
            <w:proofErr w:type="spellEnd"/>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DO, perfume/body odor, 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7250</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774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40</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AI, papers on floor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 xml:space="preserve">7251 </w:t>
            </w:r>
            <w:proofErr w:type="spellStart"/>
            <w:r w:rsidRPr="00B00A9A">
              <w:rPr>
                <w:sz w:val="22"/>
                <w:szCs w:val="22"/>
              </w:rPr>
              <w:t>conf</w:t>
            </w:r>
            <w:proofErr w:type="spellEnd"/>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direct and return exhaust in this room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7252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7253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DO, PC in hall</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7254</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7254A</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Workroom – big printers, fridge on carpet, microwave</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7261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624</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Numerous stored computers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7262 conference</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786-818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7263</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34</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 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7264</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Coffee pot, DO</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7265</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621</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Toaster and microwave</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7266</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DEM</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7267</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35</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WD CT</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 xml:space="preserve">7268 ½ </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Skylight/window beyond wall/ceiling</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7269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687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7270 ½</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658</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7271</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663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36</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7272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716</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Corridor outside 7272</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WD CTs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7273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677</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38</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HS, AF</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7275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639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7279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625</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PF, CPs</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lastRenderedPageBreak/>
              <w:t>7282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640</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74</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2</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7283 cubes</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623</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75</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37</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4</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Space heater</w:t>
            </w:r>
          </w:p>
        </w:tc>
      </w:tr>
      <w:tr w:rsidR="00B00A9A" w:rsidRPr="00B00A9A" w:rsidTr="00B00A9A">
        <w:tblPrEx>
          <w:tblCellMar>
            <w:top w:w="0" w:type="dxa"/>
            <w:bottom w:w="0" w:type="dxa"/>
          </w:tblCellMar>
        </w:tblPrEx>
        <w:trPr>
          <w:trHeight w:val="570"/>
          <w:jc w:val="center"/>
        </w:trPr>
        <w:tc>
          <w:tcPr>
            <w:tcW w:w="1909"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7294</w:t>
            </w:r>
          </w:p>
        </w:tc>
        <w:tc>
          <w:tcPr>
            <w:tcW w:w="92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709</w:t>
            </w:r>
          </w:p>
        </w:tc>
        <w:tc>
          <w:tcPr>
            <w:tcW w:w="1136"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ND</w:t>
            </w:r>
          </w:p>
        </w:tc>
        <w:tc>
          <w:tcPr>
            <w:tcW w:w="81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73</w:t>
            </w:r>
          </w:p>
        </w:tc>
        <w:tc>
          <w:tcPr>
            <w:tcW w:w="108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39</w:t>
            </w:r>
          </w:p>
        </w:tc>
        <w:tc>
          <w:tcPr>
            <w:tcW w:w="954"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1</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0</w:t>
            </w:r>
          </w:p>
        </w:tc>
        <w:tc>
          <w:tcPr>
            <w:tcW w:w="126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N</w:t>
            </w:r>
          </w:p>
        </w:tc>
        <w:tc>
          <w:tcPr>
            <w:tcW w:w="900" w:type="dxa"/>
            <w:gridSpan w:val="2"/>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990" w:type="dxa"/>
            <w:tcBorders>
              <w:top w:val="single" w:sz="6" w:space="0" w:color="000000"/>
              <w:bottom w:val="single" w:sz="6" w:space="0" w:color="000000"/>
            </w:tcBorders>
            <w:shd w:val="clear" w:color="auto" w:fill="FFFFFF"/>
            <w:vAlign w:val="center"/>
          </w:tcPr>
          <w:p w:rsidR="00B00A9A" w:rsidRPr="00B00A9A" w:rsidRDefault="00B00A9A" w:rsidP="00B00A9A">
            <w:pPr>
              <w:spacing w:before="60" w:after="60"/>
              <w:jc w:val="center"/>
              <w:rPr>
                <w:sz w:val="22"/>
                <w:szCs w:val="22"/>
              </w:rPr>
            </w:pPr>
            <w:r w:rsidRPr="00B00A9A">
              <w:rPr>
                <w:sz w:val="22"/>
                <w:szCs w:val="22"/>
              </w:rPr>
              <w:t>Y</w:t>
            </w:r>
          </w:p>
        </w:tc>
        <w:tc>
          <w:tcPr>
            <w:tcW w:w="2471" w:type="dxa"/>
            <w:tcBorders>
              <w:top w:val="single" w:sz="6" w:space="0" w:color="000000"/>
              <w:left w:val="nil"/>
              <w:bottom w:val="single" w:sz="6" w:space="0" w:color="000000"/>
            </w:tcBorders>
            <w:shd w:val="clear" w:color="auto" w:fill="FFFFFF"/>
            <w:vAlign w:val="center"/>
          </w:tcPr>
          <w:p w:rsidR="00B00A9A" w:rsidRPr="00B00A9A" w:rsidRDefault="00B00A9A" w:rsidP="00B00A9A">
            <w:pPr>
              <w:spacing w:before="60" w:after="60"/>
              <w:rPr>
                <w:sz w:val="22"/>
                <w:szCs w:val="22"/>
              </w:rPr>
            </w:pPr>
            <w:r w:rsidRPr="00B00A9A">
              <w:rPr>
                <w:sz w:val="22"/>
                <w:szCs w:val="22"/>
              </w:rPr>
              <w:t>Plant, DEM</w:t>
            </w:r>
          </w:p>
        </w:tc>
      </w:tr>
    </w:tbl>
    <w:p w:rsidR="00B00A9A" w:rsidRPr="00B00A9A" w:rsidRDefault="00B00A9A" w:rsidP="00B00A9A"/>
    <w:p w:rsidR="00527EE3" w:rsidRPr="00803B46" w:rsidRDefault="00527EE3" w:rsidP="00B71018">
      <w:pPr>
        <w:spacing w:after="200" w:line="276" w:lineRule="auto"/>
        <w:rPr>
          <w:rFonts w:eastAsia="Calibri"/>
          <w:b/>
          <w:szCs w:val="24"/>
        </w:rPr>
      </w:pPr>
    </w:p>
    <w:sectPr w:rsidR="00527EE3" w:rsidRPr="00803B46" w:rsidSect="00B00A9A">
      <w:headerReference w:type="default" r:id="rId27"/>
      <w:footerReference w:type="default" r:id="rId28"/>
      <w:headerReference w:type="first" r:id="rId29"/>
      <w:footerReference w:type="first" r:id="rId30"/>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041" w:rsidRDefault="000F2041">
      <w:r>
        <w:separator/>
      </w:r>
    </w:p>
  </w:endnote>
  <w:endnote w:type="continuationSeparator" w:id="0">
    <w:p w:rsidR="000F2041" w:rsidRDefault="000F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9A" w:rsidRDefault="00B00A9A"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0A9A" w:rsidRDefault="00B00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9A" w:rsidRDefault="00B00A9A"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00C6">
      <w:rPr>
        <w:rStyle w:val="PageNumber"/>
        <w:noProof/>
      </w:rPr>
      <w:t>2</w:t>
    </w:r>
    <w:r>
      <w:rPr>
        <w:rStyle w:val="PageNumber"/>
      </w:rPr>
      <w:fldChar w:fldCharType="end"/>
    </w:r>
  </w:p>
  <w:p w:rsidR="00B00A9A" w:rsidRDefault="00B00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A9A" w:rsidRDefault="00B00A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67" w:type="dxa"/>
      <w:jc w:val="center"/>
      <w:tblLayout w:type="fixed"/>
      <w:tblLook w:val="0000" w:firstRow="0" w:lastRow="0" w:firstColumn="0" w:lastColumn="0" w:noHBand="0" w:noVBand="0"/>
    </w:tblPr>
    <w:tblGrid>
      <w:gridCol w:w="3227"/>
      <w:gridCol w:w="2810"/>
      <w:gridCol w:w="3019"/>
      <w:gridCol w:w="2271"/>
      <w:gridCol w:w="2340"/>
    </w:tblGrid>
    <w:tr w:rsidR="00B00A9A" w:rsidRPr="00F374D5" w:rsidTr="00B00A9A">
      <w:trPr>
        <w:trHeight w:val="313"/>
        <w:jc w:val="center"/>
      </w:trPr>
      <w:tc>
        <w:tcPr>
          <w:tcW w:w="3227"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AI = accumulated items</w:t>
          </w:r>
        </w:p>
      </w:tc>
      <w:tc>
        <w:tcPr>
          <w:tcW w:w="3019"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DEM = dry erase materials</w:t>
          </w:r>
        </w:p>
      </w:tc>
      <w:tc>
        <w:tcPr>
          <w:tcW w:w="2271"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HS = hand sanitizer</w:t>
          </w:r>
        </w:p>
      </w:tc>
      <w:tc>
        <w:tcPr>
          <w:tcW w:w="2340" w:type="dxa"/>
          <w:tcBorders>
            <w:top w:val="nil"/>
            <w:left w:val="nil"/>
            <w:bottom w:val="nil"/>
            <w:right w:val="nil"/>
          </w:tcBorders>
          <w:vAlign w:val="center"/>
        </w:tcPr>
        <w:p w:rsidR="00B00A9A" w:rsidRDefault="00B00A9A" w:rsidP="00B00A9A">
          <w:pPr>
            <w:rPr>
              <w:rFonts w:ascii="Times" w:hAnsi="Times" w:cs="Times"/>
              <w:sz w:val="20"/>
            </w:rPr>
          </w:pPr>
          <w:r>
            <w:rPr>
              <w:rFonts w:ascii="Times" w:hAnsi="Times" w:cs="Times"/>
              <w:sz w:val="20"/>
            </w:rPr>
            <w:t>WC = water cooler</w:t>
          </w:r>
        </w:p>
      </w:tc>
    </w:tr>
    <w:tr w:rsidR="00B00A9A" w:rsidRPr="00F374D5" w:rsidTr="00B00A9A">
      <w:trPr>
        <w:trHeight w:val="300"/>
        <w:jc w:val="center"/>
      </w:trPr>
      <w:tc>
        <w:tcPr>
          <w:tcW w:w="3227"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DO = door open</w:t>
          </w:r>
        </w:p>
      </w:tc>
      <w:tc>
        <w:tcPr>
          <w:tcW w:w="2271"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NC = non-carpeted</w:t>
          </w:r>
        </w:p>
      </w:tc>
      <w:tc>
        <w:tcPr>
          <w:tcW w:w="2340" w:type="dxa"/>
          <w:tcBorders>
            <w:top w:val="nil"/>
            <w:left w:val="nil"/>
            <w:bottom w:val="nil"/>
            <w:right w:val="nil"/>
          </w:tcBorders>
          <w:vAlign w:val="center"/>
        </w:tcPr>
        <w:p w:rsidR="00B00A9A" w:rsidRDefault="00B00A9A" w:rsidP="00B00A9A">
          <w:pPr>
            <w:rPr>
              <w:rFonts w:ascii="Times" w:hAnsi="Times" w:cs="Times"/>
              <w:sz w:val="20"/>
            </w:rPr>
          </w:pPr>
          <w:r>
            <w:rPr>
              <w:rFonts w:ascii="Times" w:hAnsi="Times" w:cs="Times"/>
              <w:sz w:val="20"/>
            </w:rPr>
            <w:t>WD = water-damaged</w:t>
          </w:r>
        </w:p>
      </w:tc>
    </w:tr>
    <w:tr w:rsidR="00B00A9A" w:rsidRPr="00F374D5" w:rsidTr="00B00A9A">
      <w:trPr>
        <w:trHeight w:val="300"/>
        <w:jc w:val="center"/>
      </w:trPr>
      <w:tc>
        <w:tcPr>
          <w:tcW w:w="3227" w:type="dxa"/>
          <w:tcBorders>
            <w:top w:val="nil"/>
            <w:left w:val="nil"/>
            <w:bottom w:val="nil"/>
            <w:right w:val="nil"/>
          </w:tcBorders>
          <w:shd w:val="clear" w:color="auto" w:fill="auto"/>
          <w:noWrap/>
          <w:vAlign w:val="center"/>
        </w:tcPr>
        <w:p w:rsidR="00B00A9A" w:rsidRPr="006B34D0" w:rsidRDefault="00B00A9A" w:rsidP="00B00A9A">
          <w:pPr>
            <w:rPr>
              <w:sz w:val="21"/>
              <w:szCs w:val="21"/>
            </w:rPr>
          </w:pPr>
          <w:r w:rsidRPr="00F374D5">
            <w:rPr>
              <w:rFonts w:ascii="Times" w:hAnsi="Times" w:cs="Times"/>
              <w:sz w:val="20"/>
            </w:rPr>
            <w:t>ND = non detect</w:t>
          </w:r>
        </w:p>
      </w:tc>
      <w:tc>
        <w:tcPr>
          <w:tcW w:w="2810"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CP = cleaning products</w:t>
          </w:r>
        </w:p>
      </w:tc>
      <w:tc>
        <w:tcPr>
          <w:tcW w:w="3019" w:type="dxa"/>
          <w:vMerge w:val="restart"/>
          <w:tcBorders>
            <w:top w:val="nil"/>
            <w:left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 xml:space="preserve">HEPA = high efficiency particulate </w:t>
          </w:r>
          <w:proofErr w:type="spellStart"/>
          <w:r>
            <w:rPr>
              <w:rFonts w:ascii="Times" w:hAnsi="Times" w:cs="Times"/>
              <w:sz w:val="20"/>
            </w:rPr>
            <w:t>arrestance</w:t>
          </w:r>
          <w:proofErr w:type="spellEnd"/>
        </w:p>
      </w:tc>
      <w:tc>
        <w:tcPr>
          <w:tcW w:w="2271"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PC = photocopier</w:t>
          </w:r>
        </w:p>
      </w:tc>
      <w:tc>
        <w:tcPr>
          <w:tcW w:w="2340" w:type="dxa"/>
          <w:tcBorders>
            <w:top w:val="nil"/>
            <w:left w:val="nil"/>
            <w:bottom w:val="nil"/>
            <w:right w:val="nil"/>
          </w:tcBorders>
          <w:vAlign w:val="center"/>
        </w:tcPr>
        <w:p w:rsidR="00B00A9A" w:rsidRDefault="00B00A9A" w:rsidP="00B00A9A">
          <w:pPr>
            <w:rPr>
              <w:rFonts w:ascii="Times" w:hAnsi="Times" w:cs="Times"/>
              <w:sz w:val="20"/>
            </w:rPr>
          </w:pPr>
          <w:r w:rsidRPr="0064075C">
            <w:rPr>
              <w:rFonts w:ascii="Times" w:hAnsi="Times" w:cs="Times"/>
              <w:sz w:val="20"/>
            </w:rPr>
            <w:t>½ = half wall office</w:t>
          </w:r>
        </w:p>
      </w:tc>
    </w:tr>
    <w:tr w:rsidR="00B00A9A" w:rsidRPr="00F374D5" w:rsidTr="00B00A9A">
      <w:trPr>
        <w:trHeight w:val="300"/>
        <w:jc w:val="center"/>
      </w:trPr>
      <w:tc>
        <w:tcPr>
          <w:tcW w:w="3227"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AF = air freshener</w:t>
          </w:r>
        </w:p>
      </w:tc>
      <w:tc>
        <w:tcPr>
          <w:tcW w:w="2810"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CT = ceiling tile</w:t>
          </w:r>
        </w:p>
      </w:tc>
      <w:tc>
        <w:tcPr>
          <w:tcW w:w="3019" w:type="dxa"/>
          <w:vMerge/>
          <w:tcBorders>
            <w:left w:val="nil"/>
            <w:bottom w:val="nil"/>
            <w:right w:val="nil"/>
          </w:tcBorders>
          <w:shd w:val="clear" w:color="auto" w:fill="auto"/>
          <w:noWrap/>
          <w:vAlign w:val="center"/>
        </w:tcPr>
        <w:p w:rsidR="00B00A9A" w:rsidRDefault="00B00A9A" w:rsidP="00B00A9A">
          <w:pPr>
            <w:rPr>
              <w:rFonts w:ascii="Times" w:hAnsi="Times" w:cs="Times"/>
              <w:sz w:val="20"/>
            </w:rPr>
          </w:pPr>
        </w:p>
      </w:tc>
      <w:tc>
        <w:tcPr>
          <w:tcW w:w="2271"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PF = personal fan</w:t>
          </w:r>
        </w:p>
      </w:tc>
      <w:tc>
        <w:tcPr>
          <w:tcW w:w="2340" w:type="dxa"/>
          <w:tcBorders>
            <w:top w:val="nil"/>
            <w:left w:val="nil"/>
            <w:bottom w:val="nil"/>
            <w:right w:val="nil"/>
          </w:tcBorders>
          <w:vAlign w:val="center"/>
        </w:tcPr>
        <w:p w:rsidR="00B00A9A" w:rsidRDefault="00B00A9A" w:rsidP="00B00A9A">
          <w:pPr>
            <w:rPr>
              <w:rFonts w:ascii="Times" w:hAnsi="Times" w:cs="Times"/>
              <w:sz w:val="20"/>
            </w:rPr>
          </w:pPr>
        </w:p>
      </w:tc>
    </w:tr>
  </w:tbl>
  <w:p w:rsidR="00B00A9A" w:rsidRDefault="00B00A9A" w:rsidP="00B00A9A">
    <w:pPr>
      <w:jc w:val="right"/>
      <w:rPr>
        <w:sz w:val="20"/>
      </w:rPr>
    </w:pPr>
  </w:p>
  <w:p w:rsidR="00B00A9A" w:rsidRDefault="00B00A9A" w:rsidP="00B00A9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00A9A" w:rsidTr="00B00A9A">
      <w:tblPrEx>
        <w:tblCellMar>
          <w:top w:w="0" w:type="dxa"/>
          <w:bottom w:w="0" w:type="dxa"/>
        </w:tblCellMar>
      </w:tblPrEx>
      <w:tc>
        <w:tcPr>
          <w:tcW w:w="2718" w:type="dxa"/>
        </w:tcPr>
        <w:p w:rsidR="00B00A9A" w:rsidRDefault="00B00A9A" w:rsidP="00B00A9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B00A9A" w:rsidRDefault="00B00A9A" w:rsidP="00B00A9A">
          <w:pPr>
            <w:rPr>
              <w:sz w:val="20"/>
            </w:rPr>
          </w:pPr>
          <w:r>
            <w:rPr>
              <w:sz w:val="20"/>
            </w:rPr>
            <w:t>&lt; 800 ppm = preferred</w:t>
          </w:r>
        </w:p>
      </w:tc>
      <w:tc>
        <w:tcPr>
          <w:tcW w:w="3600" w:type="dxa"/>
        </w:tcPr>
        <w:p w:rsidR="00B00A9A" w:rsidRDefault="00B00A9A" w:rsidP="00B00A9A">
          <w:pPr>
            <w:jc w:val="right"/>
            <w:rPr>
              <w:sz w:val="20"/>
            </w:rPr>
          </w:pPr>
          <w:r>
            <w:rPr>
              <w:sz w:val="20"/>
            </w:rPr>
            <w:t>Temperature:</w:t>
          </w:r>
        </w:p>
      </w:tc>
      <w:tc>
        <w:tcPr>
          <w:tcW w:w="3420" w:type="dxa"/>
        </w:tcPr>
        <w:p w:rsidR="00B00A9A" w:rsidRDefault="00B00A9A" w:rsidP="00B00A9A">
          <w:pPr>
            <w:rPr>
              <w:sz w:val="20"/>
            </w:rPr>
          </w:pPr>
          <w:r>
            <w:rPr>
              <w:sz w:val="20"/>
            </w:rPr>
            <w:t>70 - 78 °F</w:t>
          </w:r>
        </w:p>
      </w:tc>
    </w:tr>
    <w:tr w:rsidR="00B00A9A" w:rsidTr="00B00A9A">
      <w:tblPrEx>
        <w:tblCellMar>
          <w:top w:w="0" w:type="dxa"/>
          <w:bottom w:w="0" w:type="dxa"/>
        </w:tblCellMar>
      </w:tblPrEx>
      <w:tc>
        <w:tcPr>
          <w:tcW w:w="2718" w:type="dxa"/>
        </w:tcPr>
        <w:p w:rsidR="00B00A9A" w:rsidRDefault="00B00A9A" w:rsidP="00B00A9A">
          <w:pPr>
            <w:jc w:val="right"/>
            <w:rPr>
              <w:sz w:val="20"/>
            </w:rPr>
          </w:pPr>
        </w:p>
      </w:tc>
      <w:tc>
        <w:tcPr>
          <w:tcW w:w="4860" w:type="dxa"/>
        </w:tcPr>
        <w:p w:rsidR="00B00A9A" w:rsidRDefault="00B00A9A" w:rsidP="00B00A9A">
          <w:pPr>
            <w:rPr>
              <w:sz w:val="20"/>
            </w:rPr>
          </w:pPr>
          <w:r>
            <w:rPr>
              <w:sz w:val="20"/>
            </w:rPr>
            <w:t>&gt; 800 ppm = indicative of ventilation problems</w:t>
          </w:r>
        </w:p>
      </w:tc>
      <w:tc>
        <w:tcPr>
          <w:tcW w:w="3600" w:type="dxa"/>
        </w:tcPr>
        <w:p w:rsidR="00B00A9A" w:rsidRDefault="00B00A9A" w:rsidP="00B00A9A">
          <w:pPr>
            <w:jc w:val="right"/>
            <w:rPr>
              <w:sz w:val="20"/>
            </w:rPr>
          </w:pPr>
          <w:r>
            <w:rPr>
              <w:sz w:val="20"/>
            </w:rPr>
            <w:t>Relative Humidity:</w:t>
          </w:r>
        </w:p>
      </w:tc>
      <w:tc>
        <w:tcPr>
          <w:tcW w:w="3420" w:type="dxa"/>
        </w:tcPr>
        <w:p w:rsidR="00B00A9A" w:rsidRDefault="00B00A9A" w:rsidP="00B00A9A">
          <w:pPr>
            <w:rPr>
              <w:sz w:val="20"/>
            </w:rPr>
          </w:pPr>
          <w:r>
            <w:rPr>
              <w:sz w:val="20"/>
            </w:rPr>
            <w:t>40 - 60%</w:t>
          </w:r>
        </w:p>
      </w:tc>
    </w:tr>
  </w:tbl>
  <w:p w:rsidR="00B00A9A" w:rsidRDefault="00B00A9A" w:rsidP="00B00A9A">
    <w:pPr>
      <w:pStyle w:val="Footer"/>
      <w:jc w:val="center"/>
    </w:pPr>
  </w:p>
  <w:p w:rsidR="00B00A9A" w:rsidRDefault="00B00A9A" w:rsidP="00B00A9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B00C6">
      <w:rPr>
        <w:rStyle w:val="PageNumber"/>
        <w:noProof/>
      </w:rPr>
      <w:t>17</w:t>
    </w:r>
    <w:r>
      <w:rPr>
        <w:rStyle w:val="PageNumber"/>
      </w:rPr>
      <w:fldChar w:fldCharType="end"/>
    </w:r>
  </w:p>
  <w:p w:rsidR="00B00A9A" w:rsidRDefault="00B00A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67" w:type="dxa"/>
      <w:jc w:val="center"/>
      <w:tblLayout w:type="fixed"/>
      <w:tblLook w:val="0000" w:firstRow="0" w:lastRow="0" w:firstColumn="0" w:lastColumn="0" w:noHBand="0" w:noVBand="0"/>
    </w:tblPr>
    <w:tblGrid>
      <w:gridCol w:w="3227"/>
      <w:gridCol w:w="2810"/>
      <w:gridCol w:w="3019"/>
      <w:gridCol w:w="2271"/>
      <w:gridCol w:w="2340"/>
    </w:tblGrid>
    <w:tr w:rsidR="00B00A9A" w:rsidRPr="00F374D5" w:rsidTr="00B00A9A">
      <w:trPr>
        <w:trHeight w:val="313"/>
        <w:jc w:val="center"/>
      </w:trPr>
      <w:tc>
        <w:tcPr>
          <w:tcW w:w="3227"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sidRPr="00F374D5">
            <w:rPr>
              <w:rFonts w:ascii="Times" w:hAnsi="Times" w:cs="Times"/>
              <w:sz w:val="20"/>
            </w:rPr>
            <w:t>ppm = parts per million</w:t>
          </w:r>
        </w:p>
      </w:tc>
      <w:tc>
        <w:tcPr>
          <w:tcW w:w="2810"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AI = accumulated items</w:t>
          </w:r>
        </w:p>
      </w:tc>
      <w:tc>
        <w:tcPr>
          <w:tcW w:w="3019"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DEM = dry erase materials</w:t>
          </w:r>
        </w:p>
      </w:tc>
      <w:tc>
        <w:tcPr>
          <w:tcW w:w="2271"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HS = hand sanitizer</w:t>
          </w:r>
        </w:p>
      </w:tc>
      <w:tc>
        <w:tcPr>
          <w:tcW w:w="2340" w:type="dxa"/>
          <w:tcBorders>
            <w:top w:val="nil"/>
            <w:left w:val="nil"/>
            <w:bottom w:val="nil"/>
            <w:right w:val="nil"/>
          </w:tcBorders>
          <w:vAlign w:val="center"/>
        </w:tcPr>
        <w:p w:rsidR="00B00A9A" w:rsidRDefault="00B00A9A" w:rsidP="00B00A9A">
          <w:pPr>
            <w:rPr>
              <w:rFonts w:ascii="Times" w:hAnsi="Times" w:cs="Times"/>
              <w:sz w:val="20"/>
            </w:rPr>
          </w:pPr>
          <w:r>
            <w:rPr>
              <w:rFonts w:ascii="Times" w:hAnsi="Times" w:cs="Times"/>
              <w:sz w:val="20"/>
            </w:rPr>
            <w:t>WC = water cooler</w:t>
          </w:r>
        </w:p>
      </w:tc>
    </w:tr>
    <w:tr w:rsidR="00B00A9A" w:rsidRPr="00F374D5" w:rsidTr="00B00A9A">
      <w:trPr>
        <w:trHeight w:val="300"/>
        <w:jc w:val="center"/>
      </w:trPr>
      <w:tc>
        <w:tcPr>
          <w:tcW w:w="3227"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810"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AP = air purifier</w:t>
          </w:r>
        </w:p>
      </w:tc>
      <w:tc>
        <w:tcPr>
          <w:tcW w:w="3019"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DO = door open</w:t>
          </w:r>
        </w:p>
      </w:tc>
      <w:tc>
        <w:tcPr>
          <w:tcW w:w="2271"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NC = non-carpeted</w:t>
          </w:r>
        </w:p>
      </w:tc>
      <w:tc>
        <w:tcPr>
          <w:tcW w:w="2340" w:type="dxa"/>
          <w:tcBorders>
            <w:top w:val="nil"/>
            <w:left w:val="nil"/>
            <w:bottom w:val="nil"/>
            <w:right w:val="nil"/>
          </w:tcBorders>
          <w:vAlign w:val="center"/>
        </w:tcPr>
        <w:p w:rsidR="00B00A9A" w:rsidRDefault="00B00A9A" w:rsidP="00B00A9A">
          <w:pPr>
            <w:rPr>
              <w:rFonts w:ascii="Times" w:hAnsi="Times" w:cs="Times"/>
              <w:sz w:val="20"/>
            </w:rPr>
          </w:pPr>
          <w:r>
            <w:rPr>
              <w:rFonts w:ascii="Times" w:hAnsi="Times" w:cs="Times"/>
              <w:sz w:val="20"/>
            </w:rPr>
            <w:t>WD = water-damaged</w:t>
          </w:r>
        </w:p>
      </w:tc>
    </w:tr>
    <w:tr w:rsidR="00B00A9A" w:rsidRPr="00F374D5" w:rsidTr="00B00A9A">
      <w:trPr>
        <w:trHeight w:val="300"/>
        <w:jc w:val="center"/>
      </w:trPr>
      <w:tc>
        <w:tcPr>
          <w:tcW w:w="3227" w:type="dxa"/>
          <w:tcBorders>
            <w:top w:val="nil"/>
            <w:left w:val="nil"/>
            <w:bottom w:val="nil"/>
            <w:right w:val="nil"/>
          </w:tcBorders>
          <w:shd w:val="clear" w:color="auto" w:fill="auto"/>
          <w:noWrap/>
          <w:vAlign w:val="center"/>
        </w:tcPr>
        <w:p w:rsidR="00B00A9A" w:rsidRPr="006B34D0" w:rsidRDefault="00B00A9A" w:rsidP="00B00A9A">
          <w:pPr>
            <w:rPr>
              <w:sz w:val="21"/>
              <w:szCs w:val="21"/>
            </w:rPr>
          </w:pPr>
          <w:r w:rsidRPr="00F374D5">
            <w:rPr>
              <w:rFonts w:ascii="Times" w:hAnsi="Times" w:cs="Times"/>
              <w:sz w:val="20"/>
            </w:rPr>
            <w:t>ND = non detect</w:t>
          </w:r>
        </w:p>
      </w:tc>
      <w:tc>
        <w:tcPr>
          <w:tcW w:w="2810"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CP = cleaning products</w:t>
          </w:r>
        </w:p>
      </w:tc>
      <w:tc>
        <w:tcPr>
          <w:tcW w:w="3019" w:type="dxa"/>
          <w:vMerge w:val="restart"/>
          <w:tcBorders>
            <w:top w:val="nil"/>
            <w:left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 xml:space="preserve">HEPA = high efficiency particulate </w:t>
          </w:r>
          <w:proofErr w:type="spellStart"/>
          <w:r>
            <w:rPr>
              <w:rFonts w:ascii="Times" w:hAnsi="Times" w:cs="Times"/>
              <w:sz w:val="20"/>
            </w:rPr>
            <w:t>arrestance</w:t>
          </w:r>
          <w:proofErr w:type="spellEnd"/>
        </w:p>
      </w:tc>
      <w:tc>
        <w:tcPr>
          <w:tcW w:w="2271"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PC = photocopier</w:t>
          </w:r>
        </w:p>
      </w:tc>
      <w:tc>
        <w:tcPr>
          <w:tcW w:w="2340" w:type="dxa"/>
          <w:tcBorders>
            <w:top w:val="nil"/>
            <w:left w:val="nil"/>
            <w:bottom w:val="nil"/>
            <w:right w:val="nil"/>
          </w:tcBorders>
          <w:vAlign w:val="center"/>
        </w:tcPr>
        <w:p w:rsidR="00B00A9A" w:rsidRDefault="00B00A9A" w:rsidP="00B00A9A">
          <w:pPr>
            <w:rPr>
              <w:rFonts w:ascii="Times" w:hAnsi="Times" w:cs="Times"/>
              <w:sz w:val="20"/>
            </w:rPr>
          </w:pPr>
          <w:r>
            <w:rPr>
              <w:rFonts w:ascii="Times" w:hAnsi="Times" w:cs="Times"/>
              <w:sz w:val="20"/>
            </w:rPr>
            <w:t>½ = half wall office</w:t>
          </w:r>
        </w:p>
      </w:tc>
    </w:tr>
    <w:tr w:rsidR="00B00A9A" w:rsidRPr="00F374D5" w:rsidTr="00B00A9A">
      <w:trPr>
        <w:trHeight w:val="300"/>
        <w:jc w:val="center"/>
      </w:trPr>
      <w:tc>
        <w:tcPr>
          <w:tcW w:w="3227"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AF = air freshener</w:t>
          </w:r>
        </w:p>
      </w:tc>
      <w:tc>
        <w:tcPr>
          <w:tcW w:w="2810" w:type="dxa"/>
          <w:tcBorders>
            <w:top w:val="nil"/>
            <w:left w:val="nil"/>
            <w:bottom w:val="nil"/>
            <w:right w:val="nil"/>
          </w:tcBorders>
          <w:shd w:val="clear" w:color="auto" w:fill="auto"/>
          <w:noWrap/>
          <w:vAlign w:val="center"/>
        </w:tcPr>
        <w:p w:rsidR="00B00A9A" w:rsidRDefault="00B00A9A" w:rsidP="00B00A9A">
          <w:pPr>
            <w:rPr>
              <w:rFonts w:ascii="Times" w:hAnsi="Times" w:cs="Times"/>
              <w:sz w:val="20"/>
            </w:rPr>
          </w:pPr>
          <w:r>
            <w:rPr>
              <w:rFonts w:ascii="Times" w:hAnsi="Times" w:cs="Times"/>
              <w:sz w:val="20"/>
            </w:rPr>
            <w:t>CT = ceiling tile</w:t>
          </w:r>
        </w:p>
      </w:tc>
      <w:tc>
        <w:tcPr>
          <w:tcW w:w="3019" w:type="dxa"/>
          <w:vMerge/>
          <w:tcBorders>
            <w:left w:val="nil"/>
            <w:bottom w:val="nil"/>
            <w:right w:val="nil"/>
          </w:tcBorders>
          <w:shd w:val="clear" w:color="auto" w:fill="auto"/>
          <w:noWrap/>
          <w:vAlign w:val="center"/>
        </w:tcPr>
        <w:p w:rsidR="00B00A9A" w:rsidRDefault="00B00A9A" w:rsidP="00B00A9A">
          <w:pPr>
            <w:rPr>
              <w:rFonts w:ascii="Times" w:hAnsi="Times" w:cs="Times"/>
              <w:sz w:val="20"/>
            </w:rPr>
          </w:pPr>
        </w:p>
      </w:tc>
      <w:tc>
        <w:tcPr>
          <w:tcW w:w="2271" w:type="dxa"/>
          <w:tcBorders>
            <w:top w:val="nil"/>
            <w:left w:val="nil"/>
            <w:bottom w:val="nil"/>
            <w:right w:val="nil"/>
          </w:tcBorders>
          <w:shd w:val="clear" w:color="auto" w:fill="auto"/>
          <w:noWrap/>
          <w:vAlign w:val="center"/>
        </w:tcPr>
        <w:p w:rsidR="00B00A9A" w:rsidRPr="00F374D5" w:rsidRDefault="00B00A9A" w:rsidP="00B00A9A">
          <w:pPr>
            <w:rPr>
              <w:rFonts w:ascii="Times" w:hAnsi="Times" w:cs="Times"/>
              <w:sz w:val="20"/>
            </w:rPr>
          </w:pPr>
          <w:r>
            <w:rPr>
              <w:rFonts w:ascii="Times" w:hAnsi="Times" w:cs="Times"/>
              <w:sz w:val="20"/>
            </w:rPr>
            <w:t>PF = personal fan</w:t>
          </w:r>
        </w:p>
      </w:tc>
      <w:tc>
        <w:tcPr>
          <w:tcW w:w="2340" w:type="dxa"/>
          <w:tcBorders>
            <w:top w:val="nil"/>
            <w:left w:val="nil"/>
            <w:bottom w:val="nil"/>
            <w:right w:val="nil"/>
          </w:tcBorders>
          <w:vAlign w:val="center"/>
        </w:tcPr>
        <w:p w:rsidR="00B00A9A" w:rsidRDefault="00B00A9A" w:rsidP="00B00A9A">
          <w:pPr>
            <w:rPr>
              <w:rFonts w:ascii="Times" w:hAnsi="Times" w:cs="Times"/>
              <w:sz w:val="20"/>
            </w:rPr>
          </w:pPr>
        </w:p>
      </w:tc>
    </w:tr>
  </w:tbl>
  <w:p w:rsidR="00B00A9A" w:rsidRDefault="00B00A9A" w:rsidP="00B00A9A">
    <w:pPr>
      <w:jc w:val="right"/>
      <w:rPr>
        <w:sz w:val="20"/>
      </w:rPr>
    </w:pPr>
  </w:p>
  <w:p w:rsidR="00B00A9A" w:rsidRDefault="00B00A9A" w:rsidP="00B00A9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B00A9A">
      <w:tblPrEx>
        <w:tblCellMar>
          <w:top w:w="0" w:type="dxa"/>
          <w:bottom w:w="0" w:type="dxa"/>
        </w:tblCellMar>
      </w:tblPrEx>
      <w:tc>
        <w:tcPr>
          <w:tcW w:w="2718" w:type="dxa"/>
        </w:tcPr>
        <w:p w:rsidR="00B00A9A" w:rsidRDefault="00B00A9A" w:rsidP="00B00A9A">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B00A9A" w:rsidRDefault="00B00A9A" w:rsidP="00B00A9A">
          <w:pPr>
            <w:rPr>
              <w:sz w:val="20"/>
            </w:rPr>
          </w:pPr>
          <w:r>
            <w:rPr>
              <w:sz w:val="20"/>
            </w:rPr>
            <w:t>&lt; 800 ppm = preferred</w:t>
          </w:r>
        </w:p>
      </w:tc>
      <w:tc>
        <w:tcPr>
          <w:tcW w:w="3600" w:type="dxa"/>
        </w:tcPr>
        <w:p w:rsidR="00B00A9A" w:rsidRDefault="00B00A9A" w:rsidP="00B00A9A">
          <w:pPr>
            <w:jc w:val="right"/>
            <w:rPr>
              <w:sz w:val="20"/>
            </w:rPr>
          </w:pPr>
          <w:r>
            <w:rPr>
              <w:sz w:val="20"/>
            </w:rPr>
            <w:t>Temperature:</w:t>
          </w:r>
        </w:p>
      </w:tc>
      <w:tc>
        <w:tcPr>
          <w:tcW w:w="3420" w:type="dxa"/>
        </w:tcPr>
        <w:p w:rsidR="00B00A9A" w:rsidRDefault="00B00A9A" w:rsidP="00B00A9A">
          <w:pPr>
            <w:rPr>
              <w:sz w:val="20"/>
            </w:rPr>
          </w:pPr>
          <w:r>
            <w:rPr>
              <w:sz w:val="20"/>
            </w:rPr>
            <w:t>70 - 78 °F</w:t>
          </w:r>
        </w:p>
      </w:tc>
    </w:tr>
    <w:tr w:rsidR="00B00A9A">
      <w:tblPrEx>
        <w:tblCellMar>
          <w:top w:w="0" w:type="dxa"/>
          <w:bottom w:w="0" w:type="dxa"/>
        </w:tblCellMar>
      </w:tblPrEx>
      <w:tc>
        <w:tcPr>
          <w:tcW w:w="2718" w:type="dxa"/>
        </w:tcPr>
        <w:p w:rsidR="00B00A9A" w:rsidRDefault="00B00A9A" w:rsidP="00B00A9A">
          <w:pPr>
            <w:jc w:val="right"/>
            <w:rPr>
              <w:sz w:val="20"/>
            </w:rPr>
          </w:pPr>
        </w:p>
      </w:tc>
      <w:tc>
        <w:tcPr>
          <w:tcW w:w="4860" w:type="dxa"/>
        </w:tcPr>
        <w:p w:rsidR="00B00A9A" w:rsidRDefault="00B00A9A" w:rsidP="00B00A9A">
          <w:pPr>
            <w:rPr>
              <w:sz w:val="20"/>
            </w:rPr>
          </w:pPr>
          <w:r>
            <w:rPr>
              <w:sz w:val="20"/>
            </w:rPr>
            <w:t>&gt; 800 ppm = indicative of ventilation problems</w:t>
          </w:r>
        </w:p>
      </w:tc>
      <w:tc>
        <w:tcPr>
          <w:tcW w:w="3600" w:type="dxa"/>
        </w:tcPr>
        <w:p w:rsidR="00B00A9A" w:rsidRDefault="00B00A9A" w:rsidP="00B00A9A">
          <w:pPr>
            <w:jc w:val="right"/>
            <w:rPr>
              <w:sz w:val="20"/>
            </w:rPr>
          </w:pPr>
          <w:r>
            <w:rPr>
              <w:sz w:val="20"/>
            </w:rPr>
            <w:t>Relative Humidity:</w:t>
          </w:r>
        </w:p>
      </w:tc>
      <w:tc>
        <w:tcPr>
          <w:tcW w:w="3420" w:type="dxa"/>
        </w:tcPr>
        <w:p w:rsidR="00B00A9A" w:rsidRDefault="00B00A9A" w:rsidP="00B00A9A">
          <w:pPr>
            <w:rPr>
              <w:sz w:val="20"/>
            </w:rPr>
          </w:pPr>
          <w:r>
            <w:rPr>
              <w:sz w:val="20"/>
            </w:rPr>
            <w:t>40 - 60%</w:t>
          </w:r>
        </w:p>
      </w:tc>
    </w:tr>
  </w:tbl>
  <w:p w:rsidR="00B00A9A" w:rsidRDefault="00B00A9A" w:rsidP="00B00A9A">
    <w:pPr>
      <w:pStyle w:val="Footer"/>
      <w:jc w:val="center"/>
    </w:pPr>
  </w:p>
  <w:p w:rsidR="00B00A9A" w:rsidRDefault="00B00A9A" w:rsidP="00B00A9A">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0B00C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041" w:rsidRDefault="000F2041">
      <w:r>
        <w:separator/>
      </w:r>
    </w:p>
  </w:footnote>
  <w:footnote w:type="continuationSeparator" w:id="0">
    <w:p w:rsidR="000F2041" w:rsidRDefault="000F2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B00A9A" w:rsidTr="00B00A9A">
      <w:tblPrEx>
        <w:tblCellMar>
          <w:top w:w="0" w:type="dxa"/>
          <w:bottom w:w="0" w:type="dxa"/>
        </w:tblCellMar>
      </w:tblPrEx>
      <w:trPr>
        <w:cantSplit/>
      </w:trPr>
      <w:tc>
        <w:tcPr>
          <w:tcW w:w="12258" w:type="dxa"/>
          <w:gridSpan w:val="3"/>
        </w:tcPr>
        <w:p w:rsidR="00B00A9A" w:rsidRPr="00677AC6" w:rsidRDefault="00B00A9A" w:rsidP="00B00A9A">
          <w:pPr>
            <w:pStyle w:val="Header"/>
            <w:spacing w:before="60" w:after="60"/>
            <w:rPr>
              <w:b/>
            </w:rPr>
          </w:pPr>
          <w:r>
            <w:rPr>
              <w:b/>
            </w:rPr>
            <w:t>Location: EOHHS</w:t>
          </w:r>
        </w:p>
      </w:tc>
      <w:tc>
        <w:tcPr>
          <w:tcW w:w="2358" w:type="dxa"/>
        </w:tcPr>
        <w:p w:rsidR="00B00A9A" w:rsidRDefault="00B00A9A" w:rsidP="00B00A9A">
          <w:pPr>
            <w:pStyle w:val="Header"/>
            <w:tabs>
              <w:tab w:val="clear" w:pos="4320"/>
              <w:tab w:val="clear" w:pos="8640"/>
            </w:tabs>
            <w:spacing w:before="60" w:after="60"/>
            <w:rPr>
              <w:b/>
            </w:rPr>
          </w:pPr>
          <w:r>
            <w:rPr>
              <w:b/>
            </w:rPr>
            <w:t>Indoor Air Results</w:t>
          </w:r>
        </w:p>
      </w:tc>
    </w:tr>
    <w:tr w:rsidR="00B00A9A" w:rsidTr="00B00A9A">
      <w:tblPrEx>
        <w:tblCellMar>
          <w:top w:w="0" w:type="dxa"/>
          <w:bottom w:w="0" w:type="dxa"/>
        </w:tblCellMar>
      </w:tblPrEx>
      <w:trPr>
        <w:cantSplit/>
      </w:trPr>
      <w:tc>
        <w:tcPr>
          <w:tcW w:w="6138" w:type="dxa"/>
        </w:tcPr>
        <w:p w:rsidR="00B00A9A" w:rsidRDefault="00B00A9A" w:rsidP="00B00A9A">
          <w:pPr>
            <w:pStyle w:val="Header"/>
            <w:tabs>
              <w:tab w:val="clear" w:pos="4320"/>
              <w:tab w:val="clear" w:pos="8640"/>
              <w:tab w:val="left" w:pos="4369"/>
            </w:tabs>
            <w:spacing w:before="60" w:after="60"/>
            <w:rPr>
              <w:b/>
            </w:rPr>
          </w:pPr>
          <w:r>
            <w:rPr>
              <w:b/>
            </w:rPr>
            <w:t>Address: 600 Washington St. 7</w:t>
          </w:r>
          <w:r w:rsidRPr="00094550">
            <w:rPr>
              <w:b/>
              <w:vertAlign w:val="superscript"/>
            </w:rPr>
            <w:t>th</w:t>
          </w:r>
          <w:r>
            <w:rPr>
              <w:b/>
            </w:rPr>
            <w:t xml:space="preserve"> floor, MA</w:t>
          </w:r>
          <w:r>
            <w:rPr>
              <w:b/>
            </w:rPr>
            <w:tab/>
          </w:r>
        </w:p>
      </w:tc>
      <w:tc>
        <w:tcPr>
          <w:tcW w:w="3606" w:type="dxa"/>
        </w:tcPr>
        <w:p w:rsidR="00B00A9A" w:rsidRDefault="00B00A9A" w:rsidP="00B00A9A">
          <w:pPr>
            <w:pStyle w:val="Header"/>
            <w:tabs>
              <w:tab w:val="clear" w:pos="4320"/>
              <w:tab w:val="clear" w:pos="8640"/>
            </w:tabs>
            <w:spacing w:before="60" w:after="60"/>
            <w:jc w:val="center"/>
            <w:rPr>
              <w:b/>
              <w:sz w:val="28"/>
            </w:rPr>
          </w:pPr>
          <w:r>
            <w:rPr>
              <w:b/>
              <w:sz w:val="28"/>
            </w:rPr>
            <w:t>Table 1 (continued)</w:t>
          </w:r>
        </w:p>
      </w:tc>
      <w:tc>
        <w:tcPr>
          <w:tcW w:w="2514" w:type="dxa"/>
        </w:tcPr>
        <w:p w:rsidR="00B00A9A" w:rsidRDefault="00B00A9A" w:rsidP="00B00A9A">
          <w:pPr>
            <w:pStyle w:val="Header"/>
            <w:tabs>
              <w:tab w:val="clear" w:pos="4320"/>
              <w:tab w:val="clear" w:pos="8640"/>
            </w:tabs>
            <w:spacing w:before="60" w:after="60"/>
            <w:rPr>
              <w:b/>
            </w:rPr>
          </w:pPr>
        </w:p>
      </w:tc>
      <w:tc>
        <w:tcPr>
          <w:tcW w:w="2358" w:type="dxa"/>
        </w:tcPr>
        <w:p w:rsidR="00B00A9A" w:rsidRDefault="00B00A9A" w:rsidP="00B00A9A">
          <w:pPr>
            <w:pStyle w:val="Header"/>
            <w:tabs>
              <w:tab w:val="clear" w:pos="4320"/>
              <w:tab w:val="clear" w:pos="8640"/>
            </w:tabs>
            <w:spacing w:before="60" w:after="60"/>
            <w:rPr>
              <w:b/>
            </w:rPr>
          </w:pPr>
          <w:r w:rsidRPr="00677AC6">
            <w:rPr>
              <w:b/>
            </w:rPr>
            <w:t>Date</w:t>
          </w:r>
          <w:r>
            <w:rPr>
              <w:b/>
            </w:rPr>
            <w:t xml:space="preserve">: 10/15/2015 </w:t>
          </w:r>
        </w:p>
      </w:tc>
    </w:tr>
  </w:tbl>
  <w:p w:rsidR="00B00A9A" w:rsidRDefault="00B00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B00A9A">
      <w:tblPrEx>
        <w:tblCellMar>
          <w:top w:w="0" w:type="dxa"/>
          <w:bottom w:w="0" w:type="dxa"/>
        </w:tblCellMar>
      </w:tblPrEx>
      <w:trPr>
        <w:cantSplit/>
      </w:trPr>
      <w:tc>
        <w:tcPr>
          <w:tcW w:w="12258" w:type="dxa"/>
          <w:gridSpan w:val="3"/>
        </w:tcPr>
        <w:p w:rsidR="00B00A9A" w:rsidRPr="00677AC6" w:rsidRDefault="00B00A9A" w:rsidP="00B00A9A">
          <w:pPr>
            <w:pStyle w:val="Header"/>
            <w:spacing w:before="60" w:after="60"/>
            <w:rPr>
              <w:b/>
            </w:rPr>
          </w:pPr>
          <w:r>
            <w:rPr>
              <w:b/>
            </w:rPr>
            <w:t>Location: EOHHS</w:t>
          </w:r>
        </w:p>
      </w:tc>
      <w:tc>
        <w:tcPr>
          <w:tcW w:w="2358" w:type="dxa"/>
        </w:tcPr>
        <w:p w:rsidR="00B00A9A" w:rsidRDefault="00B00A9A" w:rsidP="00B00A9A">
          <w:pPr>
            <w:pStyle w:val="Header"/>
            <w:tabs>
              <w:tab w:val="clear" w:pos="4320"/>
              <w:tab w:val="clear" w:pos="8640"/>
            </w:tabs>
            <w:spacing w:before="60" w:after="60"/>
            <w:rPr>
              <w:b/>
            </w:rPr>
          </w:pPr>
          <w:r>
            <w:rPr>
              <w:b/>
            </w:rPr>
            <w:t>Indoor Air Results</w:t>
          </w:r>
        </w:p>
      </w:tc>
    </w:tr>
    <w:tr w:rsidR="00B00A9A" w:rsidTr="00B00A9A">
      <w:tblPrEx>
        <w:tblCellMar>
          <w:top w:w="0" w:type="dxa"/>
          <w:bottom w:w="0" w:type="dxa"/>
        </w:tblCellMar>
      </w:tblPrEx>
      <w:trPr>
        <w:cantSplit/>
      </w:trPr>
      <w:tc>
        <w:tcPr>
          <w:tcW w:w="6138" w:type="dxa"/>
        </w:tcPr>
        <w:p w:rsidR="00B00A9A" w:rsidRDefault="00B00A9A" w:rsidP="00B00A9A">
          <w:pPr>
            <w:pStyle w:val="Header"/>
            <w:tabs>
              <w:tab w:val="clear" w:pos="4320"/>
              <w:tab w:val="clear" w:pos="8640"/>
              <w:tab w:val="left" w:pos="4369"/>
            </w:tabs>
            <w:spacing w:before="60" w:after="60"/>
            <w:rPr>
              <w:b/>
            </w:rPr>
          </w:pPr>
          <w:r>
            <w:rPr>
              <w:b/>
            </w:rPr>
            <w:t>Address: 600 Washington St. 7</w:t>
          </w:r>
          <w:r w:rsidRPr="00094550">
            <w:rPr>
              <w:b/>
              <w:vertAlign w:val="superscript"/>
            </w:rPr>
            <w:t>th</w:t>
          </w:r>
          <w:r>
            <w:rPr>
              <w:b/>
            </w:rPr>
            <w:t xml:space="preserve"> floor, MA</w:t>
          </w:r>
          <w:r>
            <w:rPr>
              <w:b/>
            </w:rPr>
            <w:tab/>
          </w:r>
        </w:p>
      </w:tc>
      <w:tc>
        <w:tcPr>
          <w:tcW w:w="3606" w:type="dxa"/>
        </w:tcPr>
        <w:p w:rsidR="00B00A9A" w:rsidRDefault="00B00A9A" w:rsidP="00B00A9A">
          <w:pPr>
            <w:pStyle w:val="Header"/>
            <w:tabs>
              <w:tab w:val="clear" w:pos="4320"/>
              <w:tab w:val="clear" w:pos="8640"/>
            </w:tabs>
            <w:spacing w:before="60" w:after="60"/>
            <w:jc w:val="center"/>
            <w:rPr>
              <w:b/>
              <w:sz w:val="28"/>
            </w:rPr>
          </w:pPr>
          <w:r>
            <w:rPr>
              <w:b/>
              <w:sz w:val="28"/>
            </w:rPr>
            <w:t>Table 1</w:t>
          </w:r>
        </w:p>
      </w:tc>
      <w:tc>
        <w:tcPr>
          <w:tcW w:w="2514" w:type="dxa"/>
        </w:tcPr>
        <w:p w:rsidR="00B00A9A" w:rsidRDefault="00B00A9A" w:rsidP="00B00A9A">
          <w:pPr>
            <w:pStyle w:val="Header"/>
            <w:tabs>
              <w:tab w:val="clear" w:pos="4320"/>
              <w:tab w:val="clear" w:pos="8640"/>
            </w:tabs>
            <w:spacing w:before="60" w:after="60"/>
            <w:rPr>
              <w:b/>
            </w:rPr>
          </w:pPr>
        </w:p>
      </w:tc>
      <w:tc>
        <w:tcPr>
          <w:tcW w:w="2358" w:type="dxa"/>
        </w:tcPr>
        <w:p w:rsidR="00B00A9A" w:rsidRDefault="00B00A9A" w:rsidP="00B00A9A">
          <w:pPr>
            <w:pStyle w:val="Header"/>
            <w:tabs>
              <w:tab w:val="clear" w:pos="4320"/>
              <w:tab w:val="clear" w:pos="8640"/>
            </w:tabs>
            <w:spacing w:before="60" w:after="60"/>
            <w:rPr>
              <w:b/>
            </w:rPr>
          </w:pPr>
          <w:r w:rsidRPr="00677AC6">
            <w:rPr>
              <w:b/>
            </w:rPr>
            <w:t>Date</w:t>
          </w:r>
          <w:r>
            <w:rPr>
              <w:b/>
            </w:rPr>
            <w:t xml:space="preserve">: 10/15/2015 </w:t>
          </w:r>
        </w:p>
      </w:tc>
    </w:tr>
  </w:tbl>
  <w:p w:rsidR="00B00A9A" w:rsidRDefault="00B00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2CB96FC1"/>
    <w:multiLevelType w:val="hybridMultilevel"/>
    <w:tmpl w:val="3CE6C71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560A7"/>
    <w:multiLevelType w:val="hybridMultilevel"/>
    <w:tmpl w:val="F790F1EA"/>
    <w:lvl w:ilvl="0" w:tplc="787812D4">
      <w:start w:val="1"/>
      <w:numFmt w:val="decimal"/>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nsid w:val="4A6B2F0C"/>
    <w:multiLevelType w:val="hybridMultilevel"/>
    <w:tmpl w:val="030E7628"/>
    <w:lvl w:ilvl="0" w:tplc="7C24EE84">
      <w:start w:val="1"/>
      <w:numFmt w:val="decimal"/>
      <w:pStyle w:val="TOC6"/>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5661"/>
    <w:rsid w:val="000105AD"/>
    <w:rsid w:val="00010835"/>
    <w:rsid w:val="000108ED"/>
    <w:rsid w:val="00012980"/>
    <w:rsid w:val="00012B49"/>
    <w:rsid w:val="0001560D"/>
    <w:rsid w:val="00020432"/>
    <w:rsid w:val="00021A0F"/>
    <w:rsid w:val="000258C5"/>
    <w:rsid w:val="000307F4"/>
    <w:rsid w:val="00032C01"/>
    <w:rsid w:val="00034C32"/>
    <w:rsid w:val="00034E7F"/>
    <w:rsid w:val="000350D8"/>
    <w:rsid w:val="000359F8"/>
    <w:rsid w:val="00036831"/>
    <w:rsid w:val="00036AC8"/>
    <w:rsid w:val="000371AB"/>
    <w:rsid w:val="00040134"/>
    <w:rsid w:val="0004147F"/>
    <w:rsid w:val="00045144"/>
    <w:rsid w:val="0004591A"/>
    <w:rsid w:val="00045DAC"/>
    <w:rsid w:val="000479ED"/>
    <w:rsid w:val="000506A6"/>
    <w:rsid w:val="00050A04"/>
    <w:rsid w:val="00051245"/>
    <w:rsid w:val="00051D6A"/>
    <w:rsid w:val="00054FB7"/>
    <w:rsid w:val="0005561F"/>
    <w:rsid w:val="0005565A"/>
    <w:rsid w:val="00056AED"/>
    <w:rsid w:val="0005754A"/>
    <w:rsid w:val="00057A3E"/>
    <w:rsid w:val="00057C6A"/>
    <w:rsid w:val="00060C25"/>
    <w:rsid w:val="00061C5B"/>
    <w:rsid w:val="00064E64"/>
    <w:rsid w:val="00067F0A"/>
    <w:rsid w:val="00070644"/>
    <w:rsid w:val="00070900"/>
    <w:rsid w:val="00071FD1"/>
    <w:rsid w:val="000723F3"/>
    <w:rsid w:val="00073BC9"/>
    <w:rsid w:val="000747FD"/>
    <w:rsid w:val="00074CF6"/>
    <w:rsid w:val="00074DFE"/>
    <w:rsid w:val="000754DA"/>
    <w:rsid w:val="000771D8"/>
    <w:rsid w:val="000824E4"/>
    <w:rsid w:val="000835D9"/>
    <w:rsid w:val="000858A8"/>
    <w:rsid w:val="00085C64"/>
    <w:rsid w:val="00085FDB"/>
    <w:rsid w:val="00085FFB"/>
    <w:rsid w:val="000875E3"/>
    <w:rsid w:val="0009163D"/>
    <w:rsid w:val="0009271D"/>
    <w:rsid w:val="000948B2"/>
    <w:rsid w:val="00096155"/>
    <w:rsid w:val="00096A50"/>
    <w:rsid w:val="000A03DB"/>
    <w:rsid w:val="000A0F5E"/>
    <w:rsid w:val="000A0F93"/>
    <w:rsid w:val="000A25DA"/>
    <w:rsid w:val="000A3089"/>
    <w:rsid w:val="000A3B69"/>
    <w:rsid w:val="000A3C8E"/>
    <w:rsid w:val="000A3E8D"/>
    <w:rsid w:val="000A4A43"/>
    <w:rsid w:val="000A5DA4"/>
    <w:rsid w:val="000A6A90"/>
    <w:rsid w:val="000B00C6"/>
    <w:rsid w:val="000B03EB"/>
    <w:rsid w:val="000B0925"/>
    <w:rsid w:val="000B1B9C"/>
    <w:rsid w:val="000B2419"/>
    <w:rsid w:val="000B30BF"/>
    <w:rsid w:val="000B40AE"/>
    <w:rsid w:val="000B5560"/>
    <w:rsid w:val="000B58F8"/>
    <w:rsid w:val="000B6296"/>
    <w:rsid w:val="000B6C64"/>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E60"/>
    <w:rsid w:val="000D7274"/>
    <w:rsid w:val="000E3262"/>
    <w:rsid w:val="000E3EA9"/>
    <w:rsid w:val="000F2041"/>
    <w:rsid w:val="000F247D"/>
    <w:rsid w:val="000F2B46"/>
    <w:rsid w:val="000F2DD2"/>
    <w:rsid w:val="000F5F97"/>
    <w:rsid w:val="000F694B"/>
    <w:rsid w:val="0010091C"/>
    <w:rsid w:val="00101E4B"/>
    <w:rsid w:val="00102288"/>
    <w:rsid w:val="001022AC"/>
    <w:rsid w:val="00104BB6"/>
    <w:rsid w:val="001062F9"/>
    <w:rsid w:val="00107443"/>
    <w:rsid w:val="00111DBB"/>
    <w:rsid w:val="001129E9"/>
    <w:rsid w:val="001133C6"/>
    <w:rsid w:val="001138EF"/>
    <w:rsid w:val="00113A6B"/>
    <w:rsid w:val="0011553E"/>
    <w:rsid w:val="00116A02"/>
    <w:rsid w:val="00120991"/>
    <w:rsid w:val="001219A9"/>
    <w:rsid w:val="00121A72"/>
    <w:rsid w:val="00122112"/>
    <w:rsid w:val="0012387A"/>
    <w:rsid w:val="0012409A"/>
    <w:rsid w:val="00124354"/>
    <w:rsid w:val="00124C6D"/>
    <w:rsid w:val="00125115"/>
    <w:rsid w:val="00126D99"/>
    <w:rsid w:val="001276F0"/>
    <w:rsid w:val="00131C3C"/>
    <w:rsid w:val="00132BC1"/>
    <w:rsid w:val="00132EF8"/>
    <w:rsid w:val="001341F9"/>
    <w:rsid w:val="00136653"/>
    <w:rsid w:val="001442D6"/>
    <w:rsid w:val="0014514E"/>
    <w:rsid w:val="001466B0"/>
    <w:rsid w:val="00146E57"/>
    <w:rsid w:val="00151E76"/>
    <w:rsid w:val="00152B5F"/>
    <w:rsid w:val="00152F19"/>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70ABD"/>
    <w:rsid w:val="001726A9"/>
    <w:rsid w:val="0017429F"/>
    <w:rsid w:val="00175559"/>
    <w:rsid w:val="0017560B"/>
    <w:rsid w:val="00176DF7"/>
    <w:rsid w:val="00176F95"/>
    <w:rsid w:val="001774B5"/>
    <w:rsid w:val="001779B4"/>
    <w:rsid w:val="001801F0"/>
    <w:rsid w:val="00180830"/>
    <w:rsid w:val="0018157B"/>
    <w:rsid w:val="00181D06"/>
    <w:rsid w:val="00182066"/>
    <w:rsid w:val="001828FF"/>
    <w:rsid w:val="00182D6C"/>
    <w:rsid w:val="001838C1"/>
    <w:rsid w:val="00184974"/>
    <w:rsid w:val="001869A2"/>
    <w:rsid w:val="00187326"/>
    <w:rsid w:val="00190190"/>
    <w:rsid w:val="00190F27"/>
    <w:rsid w:val="001922AF"/>
    <w:rsid w:val="00193271"/>
    <w:rsid w:val="001936AB"/>
    <w:rsid w:val="00194486"/>
    <w:rsid w:val="00194FA6"/>
    <w:rsid w:val="00196622"/>
    <w:rsid w:val="001966CC"/>
    <w:rsid w:val="00196971"/>
    <w:rsid w:val="00197A4E"/>
    <w:rsid w:val="00197CCC"/>
    <w:rsid w:val="00197DED"/>
    <w:rsid w:val="001A21AD"/>
    <w:rsid w:val="001A291A"/>
    <w:rsid w:val="001A2D49"/>
    <w:rsid w:val="001A3656"/>
    <w:rsid w:val="001A3882"/>
    <w:rsid w:val="001A4A0C"/>
    <w:rsid w:val="001A6675"/>
    <w:rsid w:val="001A6F32"/>
    <w:rsid w:val="001A7ACE"/>
    <w:rsid w:val="001B0089"/>
    <w:rsid w:val="001B64D5"/>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617"/>
    <w:rsid w:val="001D67B3"/>
    <w:rsid w:val="001D67FE"/>
    <w:rsid w:val="001D6B08"/>
    <w:rsid w:val="001D6E71"/>
    <w:rsid w:val="001E1274"/>
    <w:rsid w:val="001E251E"/>
    <w:rsid w:val="001E5B37"/>
    <w:rsid w:val="001E5D57"/>
    <w:rsid w:val="001E5E6B"/>
    <w:rsid w:val="001E700D"/>
    <w:rsid w:val="001F02BC"/>
    <w:rsid w:val="001F0B7B"/>
    <w:rsid w:val="001F0DC8"/>
    <w:rsid w:val="001F1714"/>
    <w:rsid w:val="001F21E0"/>
    <w:rsid w:val="001F26F1"/>
    <w:rsid w:val="001F26FB"/>
    <w:rsid w:val="001F3986"/>
    <w:rsid w:val="001F4234"/>
    <w:rsid w:val="001F4410"/>
    <w:rsid w:val="001F7C6C"/>
    <w:rsid w:val="00200C34"/>
    <w:rsid w:val="00200D84"/>
    <w:rsid w:val="0020481E"/>
    <w:rsid w:val="0020490E"/>
    <w:rsid w:val="00204E93"/>
    <w:rsid w:val="00204FA6"/>
    <w:rsid w:val="002050C5"/>
    <w:rsid w:val="002050F5"/>
    <w:rsid w:val="002051EB"/>
    <w:rsid w:val="00205552"/>
    <w:rsid w:val="002102DD"/>
    <w:rsid w:val="00211F13"/>
    <w:rsid w:val="002124B1"/>
    <w:rsid w:val="0021544D"/>
    <w:rsid w:val="00215E5F"/>
    <w:rsid w:val="00216912"/>
    <w:rsid w:val="002205CB"/>
    <w:rsid w:val="002208FE"/>
    <w:rsid w:val="00221ECE"/>
    <w:rsid w:val="00224299"/>
    <w:rsid w:val="00224C35"/>
    <w:rsid w:val="00224E98"/>
    <w:rsid w:val="00225FC8"/>
    <w:rsid w:val="00226C7A"/>
    <w:rsid w:val="002302C2"/>
    <w:rsid w:val="00231532"/>
    <w:rsid w:val="002343B4"/>
    <w:rsid w:val="00234F3C"/>
    <w:rsid w:val="00235E59"/>
    <w:rsid w:val="002360D5"/>
    <w:rsid w:val="00236A38"/>
    <w:rsid w:val="00236BDF"/>
    <w:rsid w:val="00236F45"/>
    <w:rsid w:val="00236F68"/>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FB"/>
    <w:rsid w:val="00265723"/>
    <w:rsid w:val="002660FC"/>
    <w:rsid w:val="00270760"/>
    <w:rsid w:val="002707EF"/>
    <w:rsid w:val="00271AD3"/>
    <w:rsid w:val="00272C40"/>
    <w:rsid w:val="00273B44"/>
    <w:rsid w:val="0027518C"/>
    <w:rsid w:val="0027605D"/>
    <w:rsid w:val="00276168"/>
    <w:rsid w:val="00276427"/>
    <w:rsid w:val="00280268"/>
    <w:rsid w:val="002815C4"/>
    <w:rsid w:val="00282303"/>
    <w:rsid w:val="002849CA"/>
    <w:rsid w:val="00284B3E"/>
    <w:rsid w:val="0028728A"/>
    <w:rsid w:val="00287A1F"/>
    <w:rsid w:val="00291A33"/>
    <w:rsid w:val="00291A6F"/>
    <w:rsid w:val="0029445C"/>
    <w:rsid w:val="00295E08"/>
    <w:rsid w:val="00296582"/>
    <w:rsid w:val="00296FF3"/>
    <w:rsid w:val="002970DE"/>
    <w:rsid w:val="00297580"/>
    <w:rsid w:val="00297AEF"/>
    <w:rsid w:val="00297E73"/>
    <w:rsid w:val="002A0D83"/>
    <w:rsid w:val="002A2A03"/>
    <w:rsid w:val="002A4CCF"/>
    <w:rsid w:val="002A7AAB"/>
    <w:rsid w:val="002B0CC8"/>
    <w:rsid w:val="002B1B82"/>
    <w:rsid w:val="002B2762"/>
    <w:rsid w:val="002B4164"/>
    <w:rsid w:val="002B48AC"/>
    <w:rsid w:val="002B5A0B"/>
    <w:rsid w:val="002B7F3F"/>
    <w:rsid w:val="002C3B44"/>
    <w:rsid w:val="002C4BB4"/>
    <w:rsid w:val="002C57AC"/>
    <w:rsid w:val="002C5A97"/>
    <w:rsid w:val="002D1507"/>
    <w:rsid w:val="002D2ABC"/>
    <w:rsid w:val="002D2EDD"/>
    <w:rsid w:val="002D472B"/>
    <w:rsid w:val="002D4F2F"/>
    <w:rsid w:val="002D5685"/>
    <w:rsid w:val="002D5739"/>
    <w:rsid w:val="002D5C1C"/>
    <w:rsid w:val="002D772C"/>
    <w:rsid w:val="002E18EF"/>
    <w:rsid w:val="002E21D7"/>
    <w:rsid w:val="002E3BBA"/>
    <w:rsid w:val="002E418D"/>
    <w:rsid w:val="002E6748"/>
    <w:rsid w:val="002E6F58"/>
    <w:rsid w:val="002E745A"/>
    <w:rsid w:val="002E7719"/>
    <w:rsid w:val="002F0C77"/>
    <w:rsid w:val="002F10EA"/>
    <w:rsid w:val="002F22F2"/>
    <w:rsid w:val="002F3026"/>
    <w:rsid w:val="002F3B6A"/>
    <w:rsid w:val="002F41C5"/>
    <w:rsid w:val="002F469A"/>
    <w:rsid w:val="002F4B65"/>
    <w:rsid w:val="002F5175"/>
    <w:rsid w:val="002F5437"/>
    <w:rsid w:val="002F625C"/>
    <w:rsid w:val="00301C65"/>
    <w:rsid w:val="00301E9F"/>
    <w:rsid w:val="003021FA"/>
    <w:rsid w:val="003039B3"/>
    <w:rsid w:val="00304457"/>
    <w:rsid w:val="003047A7"/>
    <w:rsid w:val="0030518E"/>
    <w:rsid w:val="00306C60"/>
    <w:rsid w:val="00306D62"/>
    <w:rsid w:val="003074FA"/>
    <w:rsid w:val="00307ADC"/>
    <w:rsid w:val="00310B8E"/>
    <w:rsid w:val="00313D95"/>
    <w:rsid w:val="00316BF9"/>
    <w:rsid w:val="00320889"/>
    <w:rsid w:val="00323608"/>
    <w:rsid w:val="00324A6A"/>
    <w:rsid w:val="00330468"/>
    <w:rsid w:val="0033092B"/>
    <w:rsid w:val="003341D9"/>
    <w:rsid w:val="003343D6"/>
    <w:rsid w:val="003351C0"/>
    <w:rsid w:val="00335919"/>
    <w:rsid w:val="003375EE"/>
    <w:rsid w:val="003378F3"/>
    <w:rsid w:val="00340473"/>
    <w:rsid w:val="00341095"/>
    <w:rsid w:val="00345127"/>
    <w:rsid w:val="00345178"/>
    <w:rsid w:val="0034587D"/>
    <w:rsid w:val="00345944"/>
    <w:rsid w:val="00346B72"/>
    <w:rsid w:val="003471E2"/>
    <w:rsid w:val="00347C0D"/>
    <w:rsid w:val="00351496"/>
    <w:rsid w:val="003518E7"/>
    <w:rsid w:val="003541F9"/>
    <w:rsid w:val="00355280"/>
    <w:rsid w:val="00355B10"/>
    <w:rsid w:val="00356121"/>
    <w:rsid w:val="00356C15"/>
    <w:rsid w:val="00357CB2"/>
    <w:rsid w:val="003601DC"/>
    <w:rsid w:val="003609C4"/>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3149"/>
    <w:rsid w:val="003A449E"/>
    <w:rsid w:val="003A4902"/>
    <w:rsid w:val="003A5A15"/>
    <w:rsid w:val="003A672F"/>
    <w:rsid w:val="003A7FE2"/>
    <w:rsid w:val="003B168C"/>
    <w:rsid w:val="003B1A38"/>
    <w:rsid w:val="003B1DE6"/>
    <w:rsid w:val="003B2EE4"/>
    <w:rsid w:val="003B3ACF"/>
    <w:rsid w:val="003B4C3C"/>
    <w:rsid w:val="003B5CF0"/>
    <w:rsid w:val="003B610C"/>
    <w:rsid w:val="003B6252"/>
    <w:rsid w:val="003B78B1"/>
    <w:rsid w:val="003C644B"/>
    <w:rsid w:val="003D00A3"/>
    <w:rsid w:val="003D2262"/>
    <w:rsid w:val="003D2ED3"/>
    <w:rsid w:val="003D311D"/>
    <w:rsid w:val="003D4368"/>
    <w:rsid w:val="003D4DE1"/>
    <w:rsid w:val="003D624E"/>
    <w:rsid w:val="003D67C7"/>
    <w:rsid w:val="003D697C"/>
    <w:rsid w:val="003E1308"/>
    <w:rsid w:val="003E196A"/>
    <w:rsid w:val="003E3476"/>
    <w:rsid w:val="003E3B77"/>
    <w:rsid w:val="003E429D"/>
    <w:rsid w:val="003E4691"/>
    <w:rsid w:val="003E47EE"/>
    <w:rsid w:val="003E5C45"/>
    <w:rsid w:val="003E7326"/>
    <w:rsid w:val="003E740D"/>
    <w:rsid w:val="003E7BD5"/>
    <w:rsid w:val="003F0A01"/>
    <w:rsid w:val="003F1A28"/>
    <w:rsid w:val="003F1B3B"/>
    <w:rsid w:val="003F2F5F"/>
    <w:rsid w:val="003F33C1"/>
    <w:rsid w:val="003F4F8C"/>
    <w:rsid w:val="003F54C4"/>
    <w:rsid w:val="003F6DB7"/>
    <w:rsid w:val="004000AE"/>
    <w:rsid w:val="00400B5B"/>
    <w:rsid w:val="0040151C"/>
    <w:rsid w:val="00403858"/>
    <w:rsid w:val="00404F8A"/>
    <w:rsid w:val="00406079"/>
    <w:rsid w:val="00406760"/>
    <w:rsid w:val="0041005C"/>
    <w:rsid w:val="00410068"/>
    <w:rsid w:val="00412AE3"/>
    <w:rsid w:val="00412B14"/>
    <w:rsid w:val="00412FF2"/>
    <w:rsid w:val="004155F6"/>
    <w:rsid w:val="00416293"/>
    <w:rsid w:val="00416DB2"/>
    <w:rsid w:val="00417496"/>
    <w:rsid w:val="00417FC1"/>
    <w:rsid w:val="004206B7"/>
    <w:rsid w:val="00420721"/>
    <w:rsid w:val="00420CE0"/>
    <w:rsid w:val="00420D1A"/>
    <w:rsid w:val="0042199C"/>
    <w:rsid w:val="0042251C"/>
    <w:rsid w:val="00425FC6"/>
    <w:rsid w:val="00426402"/>
    <w:rsid w:val="004301A4"/>
    <w:rsid w:val="0043075D"/>
    <w:rsid w:val="00430C1F"/>
    <w:rsid w:val="00430E0D"/>
    <w:rsid w:val="00432201"/>
    <w:rsid w:val="0043332C"/>
    <w:rsid w:val="004340D7"/>
    <w:rsid w:val="00436E4C"/>
    <w:rsid w:val="00437F04"/>
    <w:rsid w:val="004409C4"/>
    <w:rsid w:val="004411D8"/>
    <w:rsid w:val="004424F9"/>
    <w:rsid w:val="00445006"/>
    <w:rsid w:val="0044643A"/>
    <w:rsid w:val="0045416E"/>
    <w:rsid w:val="004543CC"/>
    <w:rsid w:val="004545E3"/>
    <w:rsid w:val="00454B4A"/>
    <w:rsid w:val="00455543"/>
    <w:rsid w:val="004576F9"/>
    <w:rsid w:val="004578E9"/>
    <w:rsid w:val="004610F9"/>
    <w:rsid w:val="004631F0"/>
    <w:rsid w:val="00465C6E"/>
    <w:rsid w:val="00466D0B"/>
    <w:rsid w:val="004677C2"/>
    <w:rsid w:val="00467DBA"/>
    <w:rsid w:val="00470AAE"/>
    <w:rsid w:val="004717C7"/>
    <w:rsid w:val="004737A0"/>
    <w:rsid w:val="004741D1"/>
    <w:rsid w:val="00475175"/>
    <w:rsid w:val="00475F77"/>
    <w:rsid w:val="0047705A"/>
    <w:rsid w:val="00480358"/>
    <w:rsid w:val="00482E41"/>
    <w:rsid w:val="004841FA"/>
    <w:rsid w:val="00484A74"/>
    <w:rsid w:val="00485739"/>
    <w:rsid w:val="004862E3"/>
    <w:rsid w:val="0049028D"/>
    <w:rsid w:val="00491149"/>
    <w:rsid w:val="00491DC6"/>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4E23"/>
    <w:rsid w:val="004B5409"/>
    <w:rsid w:val="004B58CF"/>
    <w:rsid w:val="004B5AEC"/>
    <w:rsid w:val="004B62FC"/>
    <w:rsid w:val="004B700C"/>
    <w:rsid w:val="004B71A0"/>
    <w:rsid w:val="004C0BCE"/>
    <w:rsid w:val="004C2549"/>
    <w:rsid w:val="004C285A"/>
    <w:rsid w:val="004C37B9"/>
    <w:rsid w:val="004C47EC"/>
    <w:rsid w:val="004C5162"/>
    <w:rsid w:val="004C5340"/>
    <w:rsid w:val="004C5E82"/>
    <w:rsid w:val="004C5ED1"/>
    <w:rsid w:val="004C676E"/>
    <w:rsid w:val="004C7434"/>
    <w:rsid w:val="004D05AC"/>
    <w:rsid w:val="004D096C"/>
    <w:rsid w:val="004D1E43"/>
    <w:rsid w:val="004D3418"/>
    <w:rsid w:val="004D3506"/>
    <w:rsid w:val="004D3C11"/>
    <w:rsid w:val="004D4309"/>
    <w:rsid w:val="004D46C4"/>
    <w:rsid w:val="004D57A4"/>
    <w:rsid w:val="004D6546"/>
    <w:rsid w:val="004E041D"/>
    <w:rsid w:val="004E0702"/>
    <w:rsid w:val="004E135E"/>
    <w:rsid w:val="004E2AB1"/>
    <w:rsid w:val="004E2B04"/>
    <w:rsid w:val="004E33F2"/>
    <w:rsid w:val="004E3404"/>
    <w:rsid w:val="004E6D12"/>
    <w:rsid w:val="004E6E17"/>
    <w:rsid w:val="004F0B28"/>
    <w:rsid w:val="004F3E9F"/>
    <w:rsid w:val="004F67B2"/>
    <w:rsid w:val="004F72C4"/>
    <w:rsid w:val="004F7390"/>
    <w:rsid w:val="004F786B"/>
    <w:rsid w:val="00500EEB"/>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7859"/>
    <w:rsid w:val="00527EE3"/>
    <w:rsid w:val="00531136"/>
    <w:rsid w:val="00531E02"/>
    <w:rsid w:val="00532279"/>
    <w:rsid w:val="005335FD"/>
    <w:rsid w:val="005338A3"/>
    <w:rsid w:val="00536481"/>
    <w:rsid w:val="005405FD"/>
    <w:rsid w:val="0054209D"/>
    <w:rsid w:val="00543603"/>
    <w:rsid w:val="0054564F"/>
    <w:rsid w:val="00546215"/>
    <w:rsid w:val="00546548"/>
    <w:rsid w:val="00546D5E"/>
    <w:rsid w:val="0054736B"/>
    <w:rsid w:val="0055289E"/>
    <w:rsid w:val="00552AB1"/>
    <w:rsid w:val="005538DE"/>
    <w:rsid w:val="005555D6"/>
    <w:rsid w:val="00555930"/>
    <w:rsid w:val="00555963"/>
    <w:rsid w:val="00555D17"/>
    <w:rsid w:val="00556E7A"/>
    <w:rsid w:val="00557541"/>
    <w:rsid w:val="005605BB"/>
    <w:rsid w:val="00560C65"/>
    <w:rsid w:val="00561D94"/>
    <w:rsid w:val="005629B4"/>
    <w:rsid w:val="00562EA0"/>
    <w:rsid w:val="00563768"/>
    <w:rsid w:val="00563822"/>
    <w:rsid w:val="00563F3E"/>
    <w:rsid w:val="0056415B"/>
    <w:rsid w:val="005665BB"/>
    <w:rsid w:val="00567480"/>
    <w:rsid w:val="005724EB"/>
    <w:rsid w:val="005730B6"/>
    <w:rsid w:val="00583227"/>
    <w:rsid w:val="005835A3"/>
    <w:rsid w:val="0058447C"/>
    <w:rsid w:val="00584656"/>
    <w:rsid w:val="005859C3"/>
    <w:rsid w:val="00585A3D"/>
    <w:rsid w:val="00587592"/>
    <w:rsid w:val="00587AF3"/>
    <w:rsid w:val="00590A8B"/>
    <w:rsid w:val="00590C8F"/>
    <w:rsid w:val="00590E8E"/>
    <w:rsid w:val="0059175B"/>
    <w:rsid w:val="00591F7C"/>
    <w:rsid w:val="005926CF"/>
    <w:rsid w:val="005935A5"/>
    <w:rsid w:val="00593C70"/>
    <w:rsid w:val="005958EC"/>
    <w:rsid w:val="0059606F"/>
    <w:rsid w:val="0059648C"/>
    <w:rsid w:val="0059686C"/>
    <w:rsid w:val="005A053D"/>
    <w:rsid w:val="005A05AE"/>
    <w:rsid w:val="005A093F"/>
    <w:rsid w:val="005A3396"/>
    <w:rsid w:val="005A615E"/>
    <w:rsid w:val="005A7AF9"/>
    <w:rsid w:val="005B030A"/>
    <w:rsid w:val="005B0859"/>
    <w:rsid w:val="005B1834"/>
    <w:rsid w:val="005B2685"/>
    <w:rsid w:val="005B278C"/>
    <w:rsid w:val="005B2A74"/>
    <w:rsid w:val="005B3F09"/>
    <w:rsid w:val="005B4262"/>
    <w:rsid w:val="005B4518"/>
    <w:rsid w:val="005B4E63"/>
    <w:rsid w:val="005B4EAD"/>
    <w:rsid w:val="005B65FA"/>
    <w:rsid w:val="005C0389"/>
    <w:rsid w:val="005C2AA9"/>
    <w:rsid w:val="005C31EF"/>
    <w:rsid w:val="005C389B"/>
    <w:rsid w:val="005C3C4B"/>
    <w:rsid w:val="005C3D78"/>
    <w:rsid w:val="005C48D9"/>
    <w:rsid w:val="005C54ED"/>
    <w:rsid w:val="005C5781"/>
    <w:rsid w:val="005C5E11"/>
    <w:rsid w:val="005C6985"/>
    <w:rsid w:val="005C75EA"/>
    <w:rsid w:val="005C7C8A"/>
    <w:rsid w:val="005C7FB2"/>
    <w:rsid w:val="005D08FC"/>
    <w:rsid w:val="005D1E45"/>
    <w:rsid w:val="005D23AC"/>
    <w:rsid w:val="005D3372"/>
    <w:rsid w:val="005D43DF"/>
    <w:rsid w:val="005D56EC"/>
    <w:rsid w:val="005D5715"/>
    <w:rsid w:val="005D5966"/>
    <w:rsid w:val="005D5F26"/>
    <w:rsid w:val="005D770E"/>
    <w:rsid w:val="005D7BBB"/>
    <w:rsid w:val="005D7EB2"/>
    <w:rsid w:val="005E0CAC"/>
    <w:rsid w:val="005E1264"/>
    <w:rsid w:val="005E18E1"/>
    <w:rsid w:val="005E3066"/>
    <w:rsid w:val="005E3E05"/>
    <w:rsid w:val="005E3F73"/>
    <w:rsid w:val="005E4BC9"/>
    <w:rsid w:val="005E5004"/>
    <w:rsid w:val="005E524F"/>
    <w:rsid w:val="005E6668"/>
    <w:rsid w:val="005F0CE4"/>
    <w:rsid w:val="005F0F3C"/>
    <w:rsid w:val="005F3246"/>
    <w:rsid w:val="005F44CA"/>
    <w:rsid w:val="005F49FE"/>
    <w:rsid w:val="005F5B7B"/>
    <w:rsid w:val="005F5BD3"/>
    <w:rsid w:val="005F5CDE"/>
    <w:rsid w:val="005F5F70"/>
    <w:rsid w:val="005F6100"/>
    <w:rsid w:val="005F61F9"/>
    <w:rsid w:val="00600733"/>
    <w:rsid w:val="006007DD"/>
    <w:rsid w:val="00601C04"/>
    <w:rsid w:val="00607980"/>
    <w:rsid w:val="00607B34"/>
    <w:rsid w:val="00610F72"/>
    <w:rsid w:val="006120FB"/>
    <w:rsid w:val="00612DA9"/>
    <w:rsid w:val="0061467A"/>
    <w:rsid w:val="00615818"/>
    <w:rsid w:val="00617E42"/>
    <w:rsid w:val="00617FA4"/>
    <w:rsid w:val="00620BAA"/>
    <w:rsid w:val="00621440"/>
    <w:rsid w:val="00621945"/>
    <w:rsid w:val="00623F8D"/>
    <w:rsid w:val="00625477"/>
    <w:rsid w:val="00625614"/>
    <w:rsid w:val="006256F3"/>
    <w:rsid w:val="0062770A"/>
    <w:rsid w:val="0062787A"/>
    <w:rsid w:val="00627895"/>
    <w:rsid w:val="006329B8"/>
    <w:rsid w:val="00633747"/>
    <w:rsid w:val="00634E61"/>
    <w:rsid w:val="00635311"/>
    <w:rsid w:val="006362ED"/>
    <w:rsid w:val="00642771"/>
    <w:rsid w:val="00644811"/>
    <w:rsid w:val="0064541B"/>
    <w:rsid w:val="0064547F"/>
    <w:rsid w:val="0064548F"/>
    <w:rsid w:val="00646E09"/>
    <w:rsid w:val="00651657"/>
    <w:rsid w:val="00651C6A"/>
    <w:rsid w:val="00651F00"/>
    <w:rsid w:val="00652F0C"/>
    <w:rsid w:val="00653719"/>
    <w:rsid w:val="00654A5A"/>
    <w:rsid w:val="00656404"/>
    <w:rsid w:val="00656CBF"/>
    <w:rsid w:val="00657D1D"/>
    <w:rsid w:val="00660270"/>
    <w:rsid w:val="00661A14"/>
    <w:rsid w:val="00662C22"/>
    <w:rsid w:val="00663BA5"/>
    <w:rsid w:val="00665279"/>
    <w:rsid w:val="00665D91"/>
    <w:rsid w:val="00666231"/>
    <w:rsid w:val="00666CEA"/>
    <w:rsid w:val="0066720E"/>
    <w:rsid w:val="0066792E"/>
    <w:rsid w:val="00671F13"/>
    <w:rsid w:val="00672C5A"/>
    <w:rsid w:val="00675BD2"/>
    <w:rsid w:val="00676296"/>
    <w:rsid w:val="0067766C"/>
    <w:rsid w:val="00677F31"/>
    <w:rsid w:val="00680180"/>
    <w:rsid w:val="00682E02"/>
    <w:rsid w:val="00684E5D"/>
    <w:rsid w:val="0068520B"/>
    <w:rsid w:val="006859E5"/>
    <w:rsid w:val="00687A3E"/>
    <w:rsid w:val="00690032"/>
    <w:rsid w:val="006905B5"/>
    <w:rsid w:val="00691F29"/>
    <w:rsid w:val="00691F89"/>
    <w:rsid w:val="00692948"/>
    <w:rsid w:val="00693971"/>
    <w:rsid w:val="00695C98"/>
    <w:rsid w:val="006962BD"/>
    <w:rsid w:val="0069635A"/>
    <w:rsid w:val="0069675D"/>
    <w:rsid w:val="00697417"/>
    <w:rsid w:val="006A2B37"/>
    <w:rsid w:val="006A3281"/>
    <w:rsid w:val="006A45C5"/>
    <w:rsid w:val="006A4C27"/>
    <w:rsid w:val="006A7C9F"/>
    <w:rsid w:val="006B0B31"/>
    <w:rsid w:val="006B3423"/>
    <w:rsid w:val="006B67EC"/>
    <w:rsid w:val="006B6B4F"/>
    <w:rsid w:val="006B6FE8"/>
    <w:rsid w:val="006B7347"/>
    <w:rsid w:val="006C15B9"/>
    <w:rsid w:val="006C2A1B"/>
    <w:rsid w:val="006C3B58"/>
    <w:rsid w:val="006C3D2B"/>
    <w:rsid w:val="006C4C1B"/>
    <w:rsid w:val="006C572C"/>
    <w:rsid w:val="006C5E13"/>
    <w:rsid w:val="006C5ECD"/>
    <w:rsid w:val="006C5FAF"/>
    <w:rsid w:val="006D0FE5"/>
    <w:rsid w:val="006D1CEC"/>
    <w:rsid w:val="006D2455"/>
    <w:rsid w:val="006D35C2"/>
    <w:rsid w:val="006D512D"/>
    <w:rsid w:val="006D7C06"/>
    <w:rsid w:val="006E0188"/>
    <w:rsid w:val="006E18AB"/>
    <w:rsid w:val="006E30C9"/>
    <w:rsid w:val="006E33A0"/>
    <w:rsid w:val="006E61E4"/>
    <w:rsid w:val="006E689E"/>
    <w:rsid w:val="006E75A5"/>
    <w:rsid w:val="006E7729"/>
    <w:rsid w:val="006E7737"/>
    <w:rsid w:val="006E7982"/>
    <w:rsid w:val="006F34B1"/>
    <w:rsid w:val="006F3DD6"/>
    <w:rsid w:val="006F6ACB"/>
    <w:rsid w:val="00700099"/>
    <w:rsid w:val="007010EE"/>
    <w:rsid w:val="0070196F"/>
    <w:rsid w:val="00701DCD"/>
    <w:rsid w:val="00702971"/>
    <w:rsid w:val="00702F60"/>
    <w:rsid w:val="00703249"/>
    <w:rsid w:val="00703A75"/>
    <w:rsid w:val="007048D1"/>
    <w:rsid w:val="0070714C"/>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D89"/>
    <w:rsid w:val="00727965"/>
    <w:rsid w:val="00730B75"/>
    <w:rsid w:val="00731337"/>
    <w:rsid w:val="00732168"/>
    <w:rsid w:val="00732A26"/>
    <w:rsid w:val="0073445F"/>
    <w:rsid w:val="00735AE7"/>
    <w:rsid w:val="00735CA7"/>
    <w:rsid w:val="00735CCB"/>
    <w:rsid w:val="007374A2"/>
    <w:rsid w:val="0074002F"/>
    <w:rsid w:val="007408BC"/>
    <w:rsid w:val="00741371"/>
    <w:rsid w:val="00741C86"/>
    <w:rsid w:val="00741D4F"/>
    <w:rsid w:val="007420F3"/>
    <w:rsid w:val="00742646"/>
    <w:rsid w:val="007428FE"/>
    <w:rsid w:val="007435D1"/>
    <w:rsid w:val="00744C79"/>
    <w:rsid w:val="00745073"/>
    <w:rsid w:val="00745ED4"/>
    <w:rsid w:val="00746B1E"/>
    <w:rsid w:val="00746D99"/>
    <w:rsid w:val="00747D2C"/>
    <w:rsid w:val="00750545"/>
    <w:rsid w:val="00750BD2"/>
    <w:rsid w:val="00751572"/>
    <w:rsid w:val="007515A3"/>
    <w:rsid w:val="0075353C"/>
    <w:rsid w:val="00757A0B"/>
    <w:rsid w:val="00757D0A"/>
    <w:rsid w:val="0076164D"/>
    <w:rsid w:val="007659D3"/>
    <w:rsid w:val="00765A98"/>
    <w:rsid w:val="00766B6A"/>
    <w:rsid w:val="00766EE5"/>
    <w:rsid w:val="007746D5"/>
    <w:rsid w:val="00774BD5"/>
    <w:rsid w:val="007759CE"/>
    <w:rsid w:val="007759E8"/>
    <w:rsid w:val="0077623F"/>
    <w:rsid w:val="00777614"/>
    <w:rsid w:val="00780DBF"/>
    <w:rsid w:val="007817BA"/>
    <w:rsid w:val="00782E96"/>
    <w:rsid w:val="00784245"/>
    <w:rsid w:val="00784FD6"/>
    <w:rsid w:val="0078547A"/>
    <w:rsid w:val="00786E91"/>
    <w:rsid w:val="007902F0"/>
    <w:rsid w:val="0079151A"/>
    <w:rsid w:val="007929C0"/>
    <w:rsid w:val="00792D77"/>
    <w:rsid w:val="007949BD"/>
    <w:rsid w:val="0079533A"/>
    <w:rsid w:val="00795D33"/>
    <w:rsid w:val="00795DB5"/>
    <w:rsid w:val="00796396"/>
    <w:rsid w:val="0079669C"/>
    <w:rsid w:val="007975E4"/>
    <w:rsid w:val="007A00DE"/>
    <w:rsid w:val="007A33A6"/>
    <w:rsid w:val="007A3CE7"/>
    <w:rsid w:val="007A64F4"/>
    <w:rsid w:val="007A66B7"/>
    <w:rsid w:val="007A66BB"/>
    <w:rsid w:val="007A7D32"/>
    <w:rsid w:val="007B1114"/>
    <w:rsid w:val="007B119B"/>
    <w:rsid w:val="007B18B2"/>
    <w:rsid w:val="007B194C"/>
    <w:rsid w:val="007B2F67"/>
    <w:rsid w:val="007B3118"/>
    <w:rsid w:val="007B3DC7"/>
    <w:rsid w:val="007B547C"/>
    <w:rsid w:val="007B6092"/>
    <w:rsid w:val="007B6304"/>
    <w:rsid w:val="007B7F79"/>
    <w:rsid w:val="007C0537"/>
    <w:rsid w:val="007C2982"/>
    <w:rsid w:val="007C29C4"/>
    <w:rsid w:val="007C375B"/>
    <w:rsid w:val="007C4657"/>
    <w:rsid w:val="007C4D82"/>
    <w:rsid w:val="007C6EC0"/>
    <w:rsid w:val="007C7233"/>
    <w:rsid w:val="007C7C29"/>
    <w:rsid w:val="007C7F4D"/>
    <w:rsid w:val="007D0632"/>
    <w:rsid w:val="007D0659"/>
    <w:rsid w:val="007D0CA9"/>
    <w:rsid w:val="007D2370"/>
    <w:rsid w:val="007D26CD"/>
    <w:rsid w:val="007D2CC8"/>
    <w:rsid w:val="007D3E11"/>
    <w:rsid w:val="007D5D3A"/>
    <w:rsid w:val="007D5DB9"/>
    <w:rsid w:val="007D7648"/>
    <w:rsid w:val="007D7E4C"/>
    <w:rsid w:val="007E2484"/>
    <w:rsid w:val="007E24D2"/>
    <w:rsid w:val="007E3CD6"/>
    <w:rsid w:val="007E40EE"/>
    <w:rsid w:val="007E4BC8"/>
    <w:rsid w:val="007E6F86"/>
    <w:rsid w:val="007E7CF2"/>
    <w:rsid w:val="007E7CFF"/>
    <w:rsid w:val="007F023D"/>
    <w:rsid w:val="007F14B5"/>
    <w:rsid w:val="007F2D19"/>
    <w:rsid w:val="007F38D3"/>
    <w:rsid w:val="007F5D80"/>
    <w:rsid w:val="007F7A37"/>
    <w:rsid w:val="008005CF"/>
    <w:rsid w:val="00801C3D"/>
    <w:rsid w:val="0080239B"/>
    <w:rsid w:val="0080269F"/>
    <w:rsid w:val="00803B46"/>
    <w:rsid w:val="00803E61"/>
    <w:rsid w:val="008040E5"/>
    <w:rsid w:val="00804374"/>
    <w:rsid w:val="008058CA"/>
    <w:rsid w:val="008063F2"/>
    <w:rsid w:val="00806635"/>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310F1"/>
    <w:rsid w:val="008339DA"/>
    <w:rsid w:val="00834909"/>
    <w:rsid w:val="008355B0"/>
    <w:rsid w:val="0084092D"/>
    <w:rsid w:val="00841EA4"/>
    <w:rsid w:val="00842D7C"/>
    <w:rsid w:val="00845218"/>
    <w:rsid w:val="00845CAC"/>
    <w:rsid w:val="00846546"/>
    <w:rsid w:val="00846596"/>
    <w:rsid w:val="00847BE8"/>
    <w:rsid w:val="0085037B"/>
    <w:rsid w:val="00850FB7"/>
    <w:rsid w:val="00852395"/>
    <w:rsid w:val="0085286A"/>
    <w:rsid w:val="00852ED7"/>
    <w:rsid w:val="00853602"/>
    <w:rsid w:val="008536FF"/>
    <w:rsid w:val="0085418C"/>
    <w:rsid w:val="0085440A"/>
    <w:rsid w:val="00854B8E"/>
    <w:rsid w:val="0085549C"/>
    <w:rsid w:val="00855F10"/>
    <w:rsid w:val="008601E7"/>
    <w:rsid w:val="00861DCD"/>
    <w:rsid w:val="0086440E"/>
    <w:rsid w:val="00864627"/>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74E0"/>
    <w:rsid w:val="00891105"/>
    <w:rsid w:val="00891A05"/>
    <w:rsid w:val="00894503"/>
    <w:rsid w:val="00894A4D"/>
    <w:rsid w:val="008954CB"/>
    <w:rsid w:val="008957A9"/>
    <w:rsid w:val="00895FA5"/>
    <w:rsid w:val="00896172"/>
    <w:rsid w:val="008A023D"/>
    <w:rsid w:val="008A0DFE"/>
    <w:rsid w:val="008A2029"/>
    <w:rsid w:val="008A222F"/>
    <w:rsid w:val="008A2385"/>
    <w:rsid w:val="008A3358"/>
    <w:rsid w:val="008A4A6C"/>
    <w:rsid w:val="008A5001"/>
    <w:rsid w:val="008A764A"/>
    <w:rsid w:val="008A790E"/>
    <w:rsid w:val="008B12D1"/>
    <w:rsid w:val="008B1AA9"/>
    <w:rsid w:val="008B2725"/>
    <w:rsid w:val="008B4C8D"/>
    <w:rsid w:val="008B6DD4"/>
    <w:rsid w:val="008B6E12"/>
    <w:rsid w:val="008B6EC0"/>
    <w:rsid w:val="008C03BC"/>
    <w:rsid w:val="008C1639"/>
    <w:rsid w:val="008C1A16"/>
    <w:rsid w:val="008C436B"/>
    <w:rsid w:val="008C5419"/>
    <w:rsid w:val="008C6D2A"/>
    <w:rsid w:val="008C7730"/>
    <w:rsid w:val="008C7C64"/>
    <w:rsid w:val="008D03D1"/>
    <w:rsid w:val="008D0B1E"/>
    <w:rsid w:val="008D1AE8"/>
    <w:rsid w:val="008D206E"/>
    <w:rsid w:val="008D21D2"/>
    <w:rsid w:val="008D3ADB"/>
    <w:rsid w:val="008D6221"/>
    <w:rsid w:val="008E0D2C"/>
    <w:rsid w:val="008E1E90"/>
    <w:rsid w:val="008E227A"/>
    <w:rsid w:val="008E25DB"/>
    <w:rsid w:val="008E2AAA"/>
    <w:rsid w:val="008E3A0C"/>
    <w:rsid w:val="008E4DE1"/>
    <w:rsid w:val="008E568E"/>
    <w:rsid w:val="008E5784"/>
    <w:rsid w:val="008E5EEC"/>
    <w:rsid w:val="008F0B78"/>
    <w:rsid w:val="008F13C9"/>
    <w:rsid w:val="008F1DF4"/>
    <w:rsid w:val="008F31D0"/>
    <w:rsid w:val="008F3FD6"/>
    <w:rsid w:val="008F609A"/>
    <w:rsid w:val="008F6B0B"/>
    <w:rsid w:val="008F77D9"/>
    <w:rsid w:val="009002F3"/>
    <w:rsid w:val="00901114"/>
    <w:rsid w:val="009023D9"/>
    <w:rsid w:val="0090298C"/>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40C"/>
    <w:rsid w:val="00925B56"/>
    <w:rsid w:val="00925F8A"/>
    <w:rsid w:val="00927258"/>
    <w:rsid w:val="00927B9E"/>
    <w:rsid w:val="009306EB"/>
    <w:rsid w:val="00931A87"/>
    <w:rsid w:val="009336DB"/>
    <w:rsid w:val="009337EE"/>
    <w:rsid w:val="00933C10"/>
    <w:rsid w:val="009350FD"/>
    <w:rsid w:val="0093560B"/>
    <w:rsid w:val="00937C75"/>
    <w:rsid w:val="0094161E"/>
    <w:rsid w:val="00941AAB"/>
    <w:rsid w:val="00941BA1"/>
    <w:rsid w:val="00943A98"/>
    <w:rsid w:val="00943D81"/>
    <w:rsid w:val="0094747D"/>
    <w:rsid w:val="009502E6"/>
    <w:rsid w:val="00950727"/>
    <w:rsid w:val="00950E6B"/>
    <w:rsid w:val="0095178A"/>
    <w:rsid w:val="00952BA9"/>
    <w:rsid w:val="00953317"/>
    <w:rsid w:val="00953574"/>
    <w:rsid w:val="0095385C"/>
    <w:rsid w:val="00953E88"/>
    <w:rsid w:val="00954A9F"/>
    <w:rsid w:val="009576EB"/>
    <w:rsid w:val="009578EB"/>
    <w:rsid w:val="00960F89"/>
    <w:rsid w:val="00961271"/>
    <w:rsid w:val="00961E4A"/>
    <w:rsid w:val="00962DF6"/>
    <w:rsid w:val="009639F0"/>
    <w:rsid w:val="009641BA"/>
    <w:rsid w:val="00964F4E"/>
    <w:rsid w:val="00965D7D"/>
    <w:rsid w:val="00966514"/>
    <w:rsid w:val="009678EA"/>
    <w:rsid w:val="009703B3"/>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D7C"/>
    <w:rsid w:val="00991FF4"/>
    <w:rsid w:val="009944F1"/>
    <w:rsid w:val="00996404"/>
    <w:rsid w:val="00996E57"/>
    <w:rsid w:val="0099778B"/>
    <w:rsid w:val="009A0918"/>
    <w:rsid w:val="009A0B2E"/>
    <w:rsid w:val="009A1939"/>
    <w:rsid w:val="009A237F"/>
    <w:rsid w:val="009A353C"/>
    <w:rsid w:val="009A37DD"/>
    <w:rsid w:val="009A619C"/>
    <w:rsid w:val="009A6C7C"/>
    <w:rsid w:val="009A7A0F"/>
    <w:rsid w:val="009B1B6F"/>
    <w:rsid w:val="009B2F59"/>
    <w:rsid w:val="009B4592"/>
    <w:rsid w:val="009B6D22"/>
    <w:rsid w:val="009B7477"/>
    <w:rsid w:val="009B7EB0"/>
    <w:rsid w:val="009C0CF7"/>
    <w:rsid w:val="009C2BDD"/>
    <w:rsid w:val="009C4F02"/>
    <w:rsid w:val="009C6546"/>
    <w:rsid w:val="009D26CE"/>
    <w:rsid w:val="009D2AB1"/>
    <w:rsid w:val="009E286D"/>
    <w:rsid w:val="009E3D17"/>
    <w:rsid w:val="009E50F2"/>
    <w:rsid w:val="009F049C"/>
    <w:rsid w:val="009F0850"/>
    <w:rsid w:val="009F1BF6"/>
    <w:rsid w:val="009F3619"/>
    <w:rsid w:val="009F4797"/>
    <w:rsid w:val="009F4D06"/>
    <w:rsid w:val="009F4F7E"/>
    <w:rsid w:val="009F5237"/>
    <w:rsid w:val="009F5F4D"/>
    <w:rsid w:val="009F6872"/>
    <w:rsid w:val="009F6A7E"/>
    <w:rsid w:val="009F743E"/>
    <w:rsid w:val="00A0065B"/>
    <w:rsid w:val="00A0067C"/>
    <w:rsid w:val="00A020F8"/>
    <w:rsid w:val="00A0397C"/>
    <w:rsid w:val="00A07063"/>
    <w:rsid w:val="00A07E2D"/>
    <w:rsid w:val="00A11BC9"/>
    <w:rsid w:val="00A12601"/>
    <w:rsid w:val="00A130BE"/>
    <w:rsid w:val="00A1412B"/>
    <w:rsid w:val="00A148E5"/>
    <w:rsid w:val="00A157E7"/>
    <w:rsid w:val="00A1726A"/>
    <w:rsid w:val="00A20009"/>
    <w:rsid w:val="00A207FC"/>
    <w:rsid w:val="00A233D8"/>
    <w:rsid w:val="00A240B9"/>
    <w:rsid w:val="00A242EB"/>
    <w:rsid w:val="00A27DB3"/>
    <w:rsid w:val="00A27F47"/>
    <w:rsid w:val="00A325D3"/>
    <w:rsid w:val="00A331E5"/>
    <w:rsid w:val="00A3362C"/>
    <w:rsid w:val="00A33B7A"/>
    <w:rsid w:val="00A344EE"/>
    <w:rsid w:val="00A3485F"/>
    <w:rsid w:val="00A35899"/>
    <w:rsid w:val="00A36B7E"/>
    <w:rsid w:val="00A36F4F"/>
    <w:rsid w:val="00A36FC9"/>
    <w:rsid w:val="00A40797"/>
    <w:rsid w:val="00A40E0A"/>
    <w:rsid w:val="00A41A20"/>
    <w:rsid w:val="00A41DD2"/>
    <w:rsid w:val="00A42B71"/>
    <w:rsid w:val="00A43F40"/>
    <w:rsid w:val="00A443CE"/>
    <w:rsid w:val="00A468A7"/>
    <w:rsid w:val="00A473E6"/>
    <w:rsid w:val="00A50CF4"/>
    <w:rsid w:val="00A524E1"/>
    <w:rsid w:val="00A52C43"/>
    <w:rsid w:val="00A5401F"/>
    <w:rsid w:val="00A60961"/>
    <w:rsid w:val="00A63B94"/>
    <w:rsid w:val="00A64B61"/>
    <w:rsid w:val="00A64C3F"/>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907A9"/>
    <w:rsid w:val="00A90B98"/>
    <w:rsid w:val="00A91275"/>
    <w:rsid w:val="00A9343F"/>
    <w:rsid w:val="00A939DE"/>
    <w:rsid w:val="00A95AE2"/>
    <w:rsid w:val="00A97799"/>
    <w:rsid w:val="00AA03A5"/>
    <w:rsid w:val="00AA1B70"/>
    <w:rsid w:val="00AA3079"/>
    <w:rsid w:val="00AA47CC"/>
    <w:rsid w:val="00AA4ACF"/>
    <w:rsid w:val="00AA6209"/>
    <w:rsid w:val="00AA686D"/>
    <w:rsid w:val="00AA764F"/>
    <w:rsid w:val="00AB1485"/>
    <w:rsid w:val="00AB3406"/>
    <w:rsid w:val="00AB432B"/>
    <w:rsid w:val="00AB5879"/>
    <w:rsid w:val="00AB7B30"/>
    <w:rsid w:val="00AC1F0F"/>
    <w:rsid w:val="00AC2595"/>
    <w:rsid w:val="00AC44C1"/>
    <w:rsid w:val="00AC4AAF"/>
    <w:rsid w:val="00AC50B6"/>
    <w:rsid w:val="00AC6023"/>
    <w:rsid w:val="00AC7A9C"/>
    <w:rsid w:val="00AD0093"/>
    <w:rsid w:val="00AD0A1D"/>
    <w:rsid w:val="00AD482C"/>
    <w:rsid w:val="00AD50A4"/>
    <w:rsid w:val="00AD54E0"/>
    <w:rsid w:val="00AD5FB2"/>
    <w:rsid w:val="00AD66A9"/>
    <w:rsid w:val="00AD7B1A"/>
    <w:rsid w:val="00AE011D"/>
    <w:rsid w:val="00AE02DB"/>
    <w:rsid w:val="00AE1606"/>
    <w:rsid w:val="00AE3193"/>
    <w:rsid w:val="00AE339E"/>
    <w:rsid w:val="00AE37E0"/>
    <w:rsid w:val="00AE5008"/>
    <w:rsid w:val="00AE55A9"/>
    <w:rsid w:val="00AE5AC0"/>
    <w:rsid w:val="00AF0712"/>
    <w:rsid w:val="00AF0B84"/>
    <w:rsid w:val="00AF1063"/>
    <w:rsid w:val="00AF12C5"/>
    <w:rsid w:val="00AF1639"/>
    <w:rsid w:val="00AF2B66"/>
    <w:rsid w:val="00AF30E7"/>
    <w:rsid w:val="00AF42D5"/>
    <w:rsid w:val="00AF5F99"/>
    <w:rsid w:val="00AF635E"/>
    <w:rsid w:val="00AF6498"/>
    <w:rsid w:val="00B00370"/>
    <w:rsid w:val="00B00A9A"/>
    <w:rsid w:val="00B02EC2"/>
    <w:rsid w:val="00B03611"/>
    <w:rsid w:val="00B03CD0"/>
    <w:rsid w:val="00B0444B"/>
    <w:rsid w:val="00B04828"/>
    <w:rsid w:val="00B04EE5"/>
    <w:rsid w:val="00B076B5"/>
    <w:rsid w:val="00B110E6"/>
    <w:rsid w:val="00B1230C"/>
    <w:rsid w:val="00B124A0"/>
    <w:rsid w:val="00B12F7B"/>
    <w:rsid w:val="00B13C52"/>
    <w:rsid w:val="00B14431"/>
    <w:rsid w:val="00B144A7"/>
    <w:rsid w:val="00B15BA1"/>
    <w:rsid w:val="00B161BB"/>
    <w:rsid w:val="00B172F3"/>
    <w:rsid w:val="00B20CD5"/>
    <w:rsid w:val="00B20D68"/>
    <w:rsid w:val="00B20F06"/>
    <w:rsid w:val="00B23581"/>
    <w:rsid w:val="00B26C60"/>
    <w:rsid w:val="00B30A25"/>
    <w:rsid w:val="00B31230"/>
    <w:rsid w:val="00B319B8"/>
    <w:rsid w:val="00B31C05"/>
    <w:rsid w:val="00B32BEC"/>
    <w:rsid w:val="00B34BD6"/>
    <w:rsid w:val="00B34E40"/>
    <w:rsid w:val="00B358D6"/>
    <w:rsid w:val="00B379BD"/>
    <w:rsid w:val="00B37E6E"/>
    <w:rsid w:val="00B41F11"/>
    <w:rsid w:val="00B42252"/>
    <w:rsid w:val="00B422D8"/>
    <w:rsid w:val="00B45A5F"/>
    <w:rsid w:val="00B46925"/>
    <w:rsid w:val="00B46A3D"/>
    <w:rsid w:val="00B52BB3"/>
    <w:rsid w:val="00B52C86"/>
    <w:rsid w:val="00B530D3"/>
    <w:rsid w:val="00B53C78"/>
    <w:rsid w:val="00B55B41"/>
    <w:rsid w:val="00B56B2D"/>
    <w:rsid w:val="00B5708A"/>
    <w:rsid w:val="00B57B9A"/>
    <w:rsid w:val="00B6149F"/>
    <w:rsid w:val="00B62316"/>
    <w:rsid w:val="00B6348E"/>
    <w:rsid w:val="00B63D2C"/>
    <w:rsid w:val="00B64827"/>
    <w:rsid w:val="00B64F70"/>
    <w:rsid w:val="00B66417"/>
    <w:rsid w:val="00B66836"/>
    <w:rsid w:val="00B675AC"/>
    <w:rsid w:val="00B70520"/>
    <w:rsid w:val="00B7096D"/>
    <w:rsid w:val="00B70BF5"/>
    <w:rsid w:val="00B71018"/>
    <w:rsid w:val="00B71BE6"/>
    <w:rsid w:val="00B71E6B"/>
    <w:rsid w:val="00B73B63"/>
    <w:rsid w:val="00B74FAA"/>
    <w:rsid w:val="00B7684D"/>
    <w:rsid w:val="00B7695F"/>
    <w:rsid w:val="00B77676"/>
    <w:rsid w:val="00B80787"/>
    <w:rsid w:val="00B8166A"/>
    <w:rsid w:val="00B81AD5"/>
    <w:rsid w:val="00B822DC"/>
    <w:rsid w:val="00B82782"/>
    <w:rsid w:val="00B82B3D"/>
    <w:rsid w:val="00B82F5E"/>
    <w:rsid w:val="00B83372"/>
    <w:rsid w:val="00B851DB"/>
    <w:rsid w:val="00B87940"/>
    <w:rsid w:val="00B87A1D"/>
    <w:rsid w:val="00B9117F"/>
    <w:rsid w:val="00B91776"/>
    <w:rsid w:val="00BA09FE"/>
    <w:rsid w:val="00BA19BD"/>
    <w:rsid w:val="00BA1B10"/>
    <w:rsid w:val="00BA212F"/>
    <w:rsid w:val="00BA38E7"/>
    <w:rsid w:val="00BA5DF4"/>
    <w:rsid w:val="00BA61AA"/>
    <w:rsid w:val="00BA6981"/>
    <w:rsid w:val="00BA7533"/>
    <w:rsid w:val="00BB0E32"/>
    <w:rsid w:val="00BB246C"/>
    <w:rsid w:val="00BB3478"/>
    <w:rsid w:val="00BB519B"/>
    <w:rsid w:val="00BB5A6E"/>
    <w:rsid w:val="00BB6A0C"/>
    <w:rsid w:val="00BC1220"/>
    <w:rsid w:val="00BC25BB"/>
    <w:rsid w:val="00BC43B8"/>
    <w:rsid w:val="00BC4768"/>
    <w:rsid w:val="00BC47FB"/>
    <w:rsid w:val="00BC5778"/>
    <w:rsid w:val="00BC636A"/>
    <w:rsid w:val="00BC6DCD"/>
    <w:rsid w:val="00BD0556"/>
    <w:rsid w:val="00BD08A8"/>
    <w:rsid w:val="00BD24E9"/>
    <w:rsid w:val="00BD3D98"/>
    <w:rsid w:val="00BD4226"/>
    <w:rsid w:val="00BD67F6"/>
    <w:rsid w:val="00BD6EB7"/>
    <w:rsid w:val="00BD767C"/>
    <w:rsid w:val="00BE1964"/>
    <w:rsid w:val="00BE1A57"/>
    <w:rsid w:val="00BE1D1B"/>
    <w:rsid w:val="00BE1E67"/>
    <w:rsid w:val="00BE22B9"/>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453D"/>
    <w:rsid w:val="00C4477B"/>
    <w:rsid w:val="00C45947"/>
    <w:rsid w:val="00C47E6C"/>
    <w:rsid w:val="00C50876"/>
    <w:rsid w:val="00C51CC9"/>
    <w:rsid w:val="00C51F02"/>
    <w:rsid w:val="00C523A5"/>
    <w:rsid w:val="00C53444"/>
    <w:rsid w:val="00C53769"/>
    <w:rsid w:val="00C53B9F"/>
    <w:rsid w:val="00C53FAA"/>
    <w:rsid w:val="00C549A4"/>
    <w:rsid w:val="00C56937"/>
    <w:rsid w:val="00C57C97"/>
    <w:rsid w:val="00C60900"/>
    <w:rsid w:val="00C60D71"/>
    <w:rsid w:val="00C620EA"/>
    <w:rsid w:val="00C6293D"/>
    <w:rsid w:val="00C6332B"/>
    <w:rsid w:val="00C6518F"/>
    <w:rsid w:val="00C65B31"/>
    <w:rsid w:val="00C675FD"/>
    <w:rsid w:val="00C701C2"/>
    <w:rsid w:val="00C7282E"/>
    <w:rsid w:val="00C7359D"/>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5603"/>
    <w:rsid w:val="00C86440"/>
    <w:rsid w:val="00C86777"/>
    <w:rsid w:val="00C86BB6"/>
    <w:rsid w:val="00C87791"/>
    <w:rsid w:val="00C921ED"/>
    <w:rsid w:val="00C923C0"/>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321B"/>
    <w:rsid w:val="00CB3405"/>
    <w:rsid w:val="00CB3D75"/>
    <w:rsid w:val="00CB4614"/>
    <w:rsid w:val="00CB62C2"/>
    <w:rsid w:val="00CB67D4"/>
    <w:rsid w:val="00CB740C"/>
    <w:rsid w:val="00CB7787"/>
    <w:rsid w:val="00CB7824"/>
    <w:rsid w:val="00CB7E1A"/>
    <w:rsid w:val="00CC0B4D"/>
    <w:rsid w:val="00CC1CFC"/>
    <w:rsid w:val="00CC2BE8"/>
    <w:rsid w:val="00CC7262"/>
    <w:rsid w:val="00CC7B11"/>
    <w:rsid w:val="00CD133C"/>
    <w:rsid w:val="00CD247C"/>
    <w:rsid w:val="00CD2B09"/>
    <w:rsid w:val="00CD2B5C"/>
    <w:rsid w:val="00CD30EF"/>
    <w:rsid w:val="00CD4559"/>
    <w:rsid w:val="00CD5328"/>
    <w:rsid w:val="00CD76B9"/>
    <w:rsid w:val="00CD7A85"/>
    <w:rsid w:val="00CE05D6"/>
    <w:rsid w:val="00CE07DC"/>
    <w:rsid w:val="00CE0980"/>
    <w:rsid w:val="00CE0FEE"/>
    <w:rsid w:val="00CE1014"/>
    <w:rsid w:val="00CE206E"/>
    <w:rsid w:val="00CE24C5"/>
    <w:rsid w:val="00CE3024"/>
    <w:rsid w:val="00CE320A"/>
    <w:rsid w:val="00CE341B"/>
    <w:rsid w:val="00CE5AB5"/>
    <w:rsid w:val="00CE5D4D"/>
    <w:rsid w:val="00CE6579"/>
    <w:rsid w:val="00CF0802"/>
    <w:rsid w:val="00CF17FC"/>
    <w:rsid w:val="00CF29D5"/>
    <w:rsid w:val="00CF3168"/>
    <w:rsid w:val="00CF35C8"/>
    <w:rsid w:val="00CF4413"/>
    <w:rsid w:val="00CF6B3B"/>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F2A"/>
    <w:rsid w:val="00D20769"/>
    <w:rsid w:val="00D211C0"/>
    <w:rsid w:val="00D21960"/>
    <w:rsid w:val="00D23582"/>
    <w:rsid w:val="00D26833"/>
    <w:rsid w:val="00D26D14"/>
    <w:rsid w:val="00D300E7"/>
    <w:rsid w:val="00D30C0B"/>
    <w:rsid w:val="00D31D01"/>
    <w:rsid w:val="00D31E2C"/>
    <w:rsid w:val="00D325E2"/>
    <w:rsid w:val="00D328D2"/>
    <w:rsid w:val="00D33348"/>
    <w:rsid w:val="00D336A6"/>
    <w:rsid w:val="00D337DD"/>
    <w:rsid w:val="00D34378"/>
    <w:rsid w:val="00D34DDC"/>
    <w:rsid w:val="00D351CB"/>
    <w:rsid w:val="00D35351"/>
    <w:rsid w:val="00D358C6"/>
    <w:rsid w:val="00D36C22"/>
    <w:rsid w:val="00D41BE3"/>
    <w:rsid w:val="00D41DF8"/>
    <w:rsid w:val="00D42DE4"/>
    <w:rsid w:val="00D44D43"/>
    <w:rsid w:val="00D4551C"/>
    <w:rsid w:val="00D542B2"/>
    <w:rsid w:val="00D54EA8"/>
    <w:rsid w:val="00D54F30"/>
    <w:rsid w:val="00D568B8"/>
    <w:rsid w:val="00D5718D"/>
    <w:rsid w:val="00D574F1"/>
    <w:rsid w:val="00D60623"/>
    <w:rsid w:val="00D607B1"/>
    <w:rsid w:val="00D60D10"/>
    <w:rsid w:val="00D639C1"/>
    <w:rsid w:val="00D645E7"/>
    <w:rsid w:val="00D65986"/>
    <w:rsid w:val="00D663C6"/>
    <w:rsid w:val="00D668BF"/>
    <w:rsid w:val="00D70462"/>
    <w:rsid w:val="00D708EA"/>
    <w:rsid w:val="00D70A06"/>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6095"/>
    <w:rsid w:val="00D86DD4"/>
    <w:rsid w:val="00D9014F"/>
    <w:rsid w:val="00D9365A"/>
    <w:rsid w:val="00D93B48"/>
    <w:rsid w:val="00D942C3"/>
    <w:rsid w:val="00D94EDD"/>
    <w:rsid w:val="00D96194"/>
    <w:rsid w:val="00D9675A"/>
    <w:rsid w:val="00D978F0"/>
    <w:rsid w:val="00DA077B"/>
    <w:rsid w:val="00DA0995"/>
    <w:rsid w:val="00DA236C"/>
    <w:rsid w:val="00DA26B5"/>
    <w:rsid w:val="00DA2C6B"/>
    <w:rsid w:val="00DA61B9"/>
    <w:rsid w:val="00DA6377"/>
    <w:rsid w:val="00DA685F"/>
    <w:rsid w:val="00DA750E"/>
    <w:rsid w:val="00DB2305"/>
    <w:rsid w:val="00DB2BA9"/>
    <w:rsid w:val="00DB4B07"/>
    <w:rsid w:val="00DB5A6A"/>
    <w:rsid w:val="00DB7124"/>
    <w:rsid w:val="00DB7329"/>
    <w:rsid w:val="00DB7E35"/>
    <w:rsid w:val="00DC1F6D"/>
    <w:rsid w:val="00DC296A"/>
    <w:rsid w:val="00DC4961"/>
    <w:rsid w:val="00DC5569"/>
    <w:rsid w:val="00DC6636"/>
    <w:rsid w:val="00DD0E39"/>
    <w:rsid w:val="00DD5249"/>
    <w:rsid w:val="00DD5DF1"/>
    <w:rsid w:val="00DD668C"/>
    <w:rsid w:val="00DD684B"/>
    <w:rsid w:val="00DD73C5"/>
    <w:rsid w:val="00DD7A1D"/>
    <w:rsid w:val="00DE00BE"/>
    <w:rsid w:val="00DE1866"/>
    <w:rsid w:val="00DE1A18"/>
    <w:rsid w:val="00DE302D"/>
    <w:rsid w:val="00DE4845"/>
    <w:rsid w:val="00DE4FF4"/>
    <w:rsid w:val="00DE6429"/>
    <w:rsid w:val="00DE7850"/>
    <w:rsid w:val="00DE7DA0"/>
    <w:rsid w:val="00DF2CD5"/>
    <w:rsid w:val="00DF3697"/>
    <w:rsid w:val="00DF3E8A"/>
    <w:rsid w:val="00DF59A1"/>
    <w:rsid w:val="00DF5D25"/>
    <w:rsid w:val="00DF5E61"/>
    <w:rsid w:val="00DF7898"/>
    <w:rsid w:val="00DF7C05"/>
    <w:rsid w:val="00E0045F"/>
    <w:rsid w:val="00E00963"/>
    <w:rsid w:val="00E010EF"/>
    <w:rsid w:val="00E017F4"/>
    <w:rsid w:val="00E023EE"/>
    <w:rsid w:val="00E02EAB"/>
    <w:rsid w:val="00E04110"/>
    <w:rsid w:val="00E06A7B"/>
    <w:rsid w:val="00E07992"/>
    <w:rsid w:val="00E10416"/>
    <w:rsid w:val="00E11055"/>
    <w:rsid w:val="00E115C8"/>
    <w:rsid w:val="00E125FF"/>
    <w:rsid w:val="00E133E4"/>
    <w:rsid w:val="00E17A04"/>
    <w:rsid w:val="00E20275"/>
    <w:rsid w:val="00E2097B"/>
    <w:rsid w:val="00E20A0F"/>
    <w:rsid w:val="00E21719"/>
    <w:rsid w:val="00E226C4"/>
    <w:rsid w:val="00E247FC"/>
    <w:rsid w:val="00E24C16"/>
    <w:rsid w:val="00E24E8E"/>
    <w:rsid w:val="00E24E9E"/>
    <w:rsid w:val="00E25580"/>
    <w:rsid w:val="00E25D0C"/>
    <w:rsid w:val="00E27A96"/>
    <w:rsid w:val="00E27F01"/>
    <w:rsid w:val="00E3165B"/>
    <w:rsid w:val="00E31CD0"/>
    <w:rsid w:val="00E31E6D"/>
    <w:rsid w:val="00E33F1B"/>
    <w:rsid w:val="00E35884"/>
    <w:rsid w:val="00E36752"/>
    <w:rsid w:val="00E368B6"/>
    <w:rsid w:val="00E37EAA"/>
    <w:rsid w:val="00E405BC"/>
    <w:rsid w:val="00E406D4"/>
    <w:rsid w:val="00E42A00"/>
    <w:rsid w:val="00E4396A"/>
    <w:rsid w:val="00E4438E"/>
    <w:rsid w:val="00E44556"/>
    <w:rsid w:val="00E46470"/>
    <w:rsid w:val="00E46F78"/>
    <w:rsid w:val="00E50A5C"/>
    <w:rsid w:val="00E522B3"/>
    <w:rsid w:val="00E54625"/>
    <w:rsid w:val="00E55078"/>
    <w:rsid w:val="00E556FA"/>
    <w:rsid w:val="00E5670A"/>
    <w:rsid w:val="00E57138"/>
    <w:rsid w:val="00E573C6"/>
    <w:rsid w:val="00E577FD"/>
    <w:rsid w:val="00E61079"/>
    <w:rsid w:val="00E611B9"/>
    <w:rsid w:val="00E62B12"/>
    <w:rsid w:val="00E62FE2"/>
    <w:rsid w:val="00E64BA3"/>
    <w:rsid w:val="00E6607A"/>
    <w:rsid w:val="00E66248"/>
    <w:rsid w:val="00E66BEA"/>
    <w:rsid w:val="00E66D0A"/>
    <w:rsid w:val="00E67EE4"/>
    <w:rsid w:val="00E706A0"/>
    <w:rsid w:val="00E728B4"/>
    <w:rsid w:val="00E72FF5"/>
    <w:rsid w:val="00E761FD"/>
    <w:rsid w:val="00E76D00"/>
    <w:rsid w:val="00E77729"/>
    <w:rsid w:val="00E8444B"/>
    <w:rsid w:val="00E84CA2"/>
    <w:rsid w:val="00E85D88"/>
    <w:rsid w:val="00E863F6"/>
    <w:rsid w:val="00E87E98"/>
    <w:rsid w:val="00E935B0"/>
    <w:rsid w:val="00E9425E"/>
    <w:rsid w:val="00E94309"/>
    <w:rsid w:val="00E95544"/>
    <w:rsid w:val="00E960D1"/>
    <w:rsid w:val="00E97C76"/>
    <w:rsid w:val="00EA0EBE"/>
    <w:rsid w:val="00EA1D65"/>
    <w:rsid w:val="00EA2482"/>
    <w:rsid w:val="00EA31D4"/>
    <w:rsid w:val="00EA4484"/>
    <w:rsid w:val="00EA6068"/>
    <w:rsid w:val="00EA61A2"/>
    <w:rsid w:val="00EA61F2"/>
    <w:rsid w:val="00EB203C"/>
    <w:rsid w:val="00EB2200"/>
    <w:rsid w:val="00EB2C50"/>
    <w:rsid w:val="00EB512F"/>
    <w:rsid w:val="00EB7065"/>
    <w:rsid w:val="00EB7C50"/>
    <w:rsid w:val="00EC002E"/>
    <w:rsid w:val="00EC0945"/>
    <w:rsid w:val="00EC163A"/>
    <w:rsid w:val="00EC349A"/>
    <w:rsid w:val="00EC3B43"/>
    <w:rsid w:val="00EC5360"/>
    <w:rsid w:val="00EC55BC"/>
    <w:rsid w:val="00EC660D"/>
    <w:rsid w:val="00EC6681"/>
    <w:rsid w:val="00EC74CE"/>
    <w:rsid w:val="00ED0077"/>
    <w:rsid w:val="00ED062E"/>
    <w:rsid w:val="00ED2E19"/>
    <w:rsid w:val="00ED3C49"/>
    <w:rsid w:val="00ED62A5"/>
    <w:rsid w:val="00EE0499"/>
    <w:rsid w:val="00EE0721"/>
    <w:rsid w:val="00EE2D5E"/>
    <w:rsid w:val="00EE387A"/>
    <w:rsid w:val="00EE558C"/>
    <w:rsid w:val="00EE5677"/>
    <w:rsid w:val="00EE5A81"/>
    <w:rsid w:val="00EF2FCF"/>
    <w:rsid w:val="00EF3B42"/>
    <w:rsid w:val="00EF3C45"/>
    <w:rsid w:val="00EF697F"/>
    <w:rsid w:val="00EF6CE0"/>
    <w:rsid w:val="00F02C25"/>
    <w:rsid w:val="00F04081"/>
    <w:rsid w:val="00F0689C"/>
    <w:rsid w:val="00F0783A"/>
    <w:rsid w:val="00F07C87"/>
    <w:rsid w:val="00F10ED1"/>
    <w:rsid w:val="00F11294"/>
    <w:rsid w:val="00F1230E"/>
    <w:rsid w:val="00F123DE"/>
    <w:rsid w:val="00F135A8"/>
    <w:rsid w:val="00F13948"/>
    <w:rsid w:val="00F14CF2"/>
    <w:rsid w:val="00F14F0C"/>
    <w:rsid w:val="00F16C30"/>
    <w:rsid w:val="00F21871"/>
    <w:rsid w:val="00F21E72"/>
    <w:rsid w:val="00F233A6"/>
    <w:rsid w:val="00F2579C"/>
    <w:rsid w:val="00F262F2"/>
    <w:rsid w:val="00F271D5"/>
    <w:rsid w:val="00F27438"/>
    <w:rsid w:val="00F27A96"/>
    <w:rsid w:val="00F30C5F"/>
    <w:rsid w:val="00F368B8"/>
    <w:rsid w:val="00F379BD"/>
    <w:rsid w:val="00F40C5B"/>
    <w:rsid w:val="00F412D3"/>
    <w:rsid w:val="00F4163D"/>
    <w:rsid w:val="00F438A3"/>
    <w:rsid w:val="00F43F15"/>
    <w:rsid w:val="00F444EF"/>
    <w:rsid w:val="00F46252"/>
    <w:rsid w:val="00F467F1"/>
    <w:rsid w:val="00F46DB2"/>
    <w:rsid w:val="00F51419"/>
    <w:rsid w:val="00F516B0"/>
    <w:rsid w:val="00F53A8F"/>
    <w:rsid w:val="00F5440E"/>
    <w:rsid w:val="00F546B5"/>
    <w:rsid w:val="00F56D9B"/>
    <w:rsid w:val="00F56DEF"/>
    <w:rsid w:val="00F60573"/>
    <w:rsid w:val="00F612CF"/>
    <w:rsid w:val="00F62370"/>
    <w:rsid w:val="00F63984"/>
    <w:rsid w:val="00F64B5E"/>
    <w:rsid w:val="00F65040"/>
    <w:rsid w:val="00F6732A"/>
    <w:rsid w:val="00F70E45"/>
    <w:rsid w:val="00F7250B"/>
    <w:rsid w:val="00F72DF4"/>
    <w:rsid w:val="00F744A6"/>
    <w:rsid w:val="00F76736"/>
    <w:rsid w:val="00F76A43"/>
    <w:rsid w:val="00F804BF"/>
    <w:rsid w:val="00F814A9"/>
    <w:rsid w:val="00F8170B"/>
    <w:rsid w:val="00F818E3"/>
    <w:rsid w:val="00F81E1F"/>
    <w:rsid w:val="00F8209E"/>
    <w:rsid w:val="00F826AE"/>
    <w:rsid w:val="00F82A1D"/>
    <w:rsid w:val="00F835F8"/>
    <w:rsid w:val="00F83D53"/>
    <w:rsid w:val="00F840D3"/>
    <w:rsid w:val="00F85700"/>
    <w:rsid w:val="00F85E1B"/>
    <w:rsid w:val="00F861A8"/>
    <w:rsid w:val="00F91EAE"/>
    <w:rsid w:val="00F92385"/>
    <w:rsid w:val="00F93486"/>
    <w:rsid w:val="00F93D5E"/>
    <w:rsid w:val="00F9712B"/>
    <w:rsid w:val="00F9766E"/>
    <w:rsid w:val="00F979B3"/>
    <w:rsid w:val="00FA234F"/>
    <w:rsid w:val="00FA3571"/>
    <w:rsid w:val="00FA4A79"/>
    <w:rsid w:val="00FA55C6"/>
    <w:rsid w:val="00FB0243"/>
    <w:rsid w:val="00FB06A5"/>
    <w:rsid w:val="00FB0FCE"/>
    <w:rsid w:val="00FB1447"/>
    <w:rsid w:val="00FB175F"/>
    <w:rsid w:val="00FB2273"/>
    <w:rsid w:val="00FB23A3"/>
    <w:rsid w:val="00FB3500"/>
    <w:rsid w:val="00FB3CD4"/>
    <w:rsid w:val="00FB408A"/>
    <w:rsid w:val="00FC1BEF"/>
    <w:rsid w:val="00FC30CD"/>
    <w:rsid w:val="00FC49C1"/>
    <w:rsid w:val="00FC515C"/>
    <w:rsid w:val="00FD1831"/>
    <w:rsid w:val="00FD1B0E"/>
    <w:rsid w:val="00FD2277"/>
    <w:rsid w:val="00FD2611"/>
    <w:rsid w:val="00FD414C"/>
    <w:rsid w:val="00FD4A4E"/>
    <w:rsid w:val="00FD4A58"/>
    <w:rsid w:val="00FD4F6E"/>
    <w:rsid w:val="00FD6A10"/>
    <w:rsid w:val="00FE0071"/>
    <w:rsid w:val="00FE1649"/>
    <w:rsid w:val="00FE569E"/>
    <w:rsid w:val="00FF0B4F"/>
    <w:rsid w:val="00FF2038"/>
    <w:rsid w:val="00FF3D0F"/>
    <w:rsid w:val="00FF4228"/>
    <w:rsid w:val="00FF43EE"/>
    <w:rsid w:val="00FF5377"/>
    <w:rsid w:val="00FF61BD"/>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85"/>
    <w:rPr>
      <w:sz w:val="24"/>
    </w:rPr>
  </w:style>
  <w:style w:type="paragraph" w:styleId="Heading1">
    <w:name w:val="heading 1"/>
    <w:basedOn w:val="Normal"/>
    <w:next w:val="Normal"/>
    <w:qFormat/>
    <w:rsid w:val="00883285"/>
    <w:pPr>
      <w:keepNext/>
      <w:spacing w:before="600" w:line="480" w:lineRule="auto"/>
      <w:outlineLvl w:val="0"/>
    </w:pPr>
    <w:rPr>
      <w:b/>
      <w:sz w:val="28"/>
    </w:rPr>
  </w:style>
  <w:style w:type="paragraph" w:styleId="Heading2">
    <w:name w:val="heading 2"/>
    <w:basedOn w:val="Normal"/>
    <w:next w:val="Normal"/>
    <w:link w:val="Heading2Char"/>
    <w:qFormat/>
    <w:rsid w:val="00883285"/>
    <w:pPr>
      <w:keepNext/>
      <w:spacing w:before="480" w:line="480" w:lineRule="auto"/>
      <w:ind w:firstLine="720"/>
      <w:outlineLvl w:val="1"/>
    </w:pPr>
    <w:rPr>
      <w:b/>
    </w:rPr>
  </w:style>
  <w:style w:type="paragraph" w:styleId="Heading3">
    <w:name w:val="heading 3"/>
    <w:basedOn w:val="Normal"/>
    <w:next w:val="Normal"/>
    <w:qFormat/>
    <w:rsid w:val="00883285"/>
    <w:pPr>
      <w:keepNext/>
      <w:spacing w:before="480" w:after="60" w:line="48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uiPriority w:val="99"/>
    <w:rsid w:val="00F861A8"/>
    <w:pPr>
      <w:spacing w:line="480" w:lineRule="auto"/>
      <w:ind w:firstLine="720"/>
    </w:pPr>
  </w:style>
  <w:style w:type="paragraph" w:styleId="TOC6">
    <w:name w:val="toc 6"/>
    <w:basedOn w:val="Normal"/>
    <w:next w:val="Normal"/>
    <w:autoRedefine/>
    <w:semiHidden/>
    <w:rsid w:val="008A2385"/>
    <w:pPr>
      <w:numPr>
        <w:numId w:val="2"/>
      </w:numPr>
      <w:tabs>
        <w:tab w:val="right" w:pos="9360"/>
      </w:tabs>
      <w:suppressAutoHyphens/>
      <w:spacing w:line="480" w:lineRule="auto"/>
      <w:ind w:hanging="720"/>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562EA0"/>
    <w:rPr>
      <w:sz w:val="24"/>
      <w:lang w:val="en-US" w:eastAsia="en-US" w:bidi="ar-SA"/>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6A45C5"/>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paragraph" w:customStyle="1" w:styleId="Body">
    <w:name w:val="Body"/>
    <w:rsid w:val="00B00A9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00A9A"/>
    <w:pPr>
      <w:pBdr>
        <w:top w:val="nil"/>
        <w:left w:val="nil"/>
        <w:bottom w:val="nil"/>
        <w:right w:val="nil"/>
        <w:between w:val="nil"/>
        <w:bar w:val="nil"/>
      </w:pBdr>
    </w:pPr>
    <w:rPr>
      <w:rFonts w:ascii="Helvetica" w:eastAsia="Helvetica" w:hAnsi="Helvetica" w:cs="Helvetica"/>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285"/>
    <w:rPr>
      <w:sz w:val="24"/>
    </w:rPr>
  </w:style>
  <w:style w:type="paragraph" w:styleId="Heading1">
    <w:name w:val="heading 1"/>
    <w:basedOn w:val="Normal"/>
    <w:next w:val="Normal"/>
    <w:qFormat/>
    <w:rsid w:val="00883285"/>
    <w:pPr>
      <w:keepNext/>
      <w:spacing w:before="600" w:line="480" w:lineRule="auto"/>
      <w:outlineLvl w:val="0"/>
    </w:pPr>
    <w:rPr>
      <w:b/>
      <w:sz w:val="28"/>
    </w:rPr>
  </w:style>
  <w:style w:type="paragraph" w:styleId="Heading2">
    <w:name w:val="heading 2"/>
    <w:basedOn w:val="Normal"/>
    <w:next w:val="Normal"/>
    <w:link w:val="Heading2Char"/>
    <w:qFormat/>
    <w:rsid w:val="00883285"/>
    <w:pPr>
      <w:keepNext/>
      <w:spacing w:before="480" w:line="480" w:lineRule="auto"/>
      <w:ind w:firstLine="720"/>
      <w:outlineLvl w:val="1"/>
    </w:pPr>
    <w:rPr>
      <w:b/>
    </w:rPr>
  </w:style>
  <w:style w:type="paragraph" w:styleId="Heading3">
    <w:name w:val="heading 3"/>
    <w:basedOn w:val="Normal"/>
    <w:next w:val="Normal"/>
    <w:qFormat/>
    <w:rsid w:val="00883285"/>
    <w:pPr>
      <w:keepNext/>
      <w:spacing w:before="480" w:after="60" w:line="480" w:lineRule="auto"/>
      <w:ind w:firstLine="720"/>
      <w:outlineLvl w:val="2"/>
    </w:pPr>
    <w:rPr>
      <w:i/>
    </w:rPr>
  </w:style>
  <w:style w:type="paragraph" w:styleId="Heading4">
    <w:name w:val="heading 4"/>
    <w:basedOn w:val="Normal"/>
    <w:next w:val="Normal"/>
    <w:qFormat/>
    <w:rsid w:val="00883285"/>
    <w:pPr>
      <w:keepNext/>
      <w:numPr>
        <w:ilvl w:val="3"/>
        <w:numId w:val="3"/>
      </w:numPr>
      <w:spacing w:before="240" w:after="60"/>
      <w:outlineLvl w:val="3"/>
    </w:pPr>
    <w:rPr>
      <w:b/>
      <w:i/>
    </w:rPr>
  </w:style>
  <w:style w:type="paragraph" w:styleId="Heading5">
    <w:name w:val="heading 5"/>
    <w:basedOn w:val="Normal"/>
    <w:next w:val="Normal"/>
    <w:qFormat/>
    <w:rsid w:val="00883285"/>
    <w:pPr>
      <w:numPr>
        <w:ilvl w:val="4"/>
        <w:numId w:val="3"/>
      </w:numPr>
      <w:spacing w:before="240" w:after="60"/>
      <w:outlineLvl w:val="4"/>
    </w:pPr>
    <w:rPr>
      <w:rFonts w:ascii="Arial" w:hAnsi="Arial"/>
      <w:sz w:val="22"/>
    </w:rPr>
  </w:style>
  <w:style w:type="paragraph" w:styleId="Heading6">
    <w:name w:val="heading 6"/>
    <w:basedOn w:val="Normal"/>
    <w:next w:val="Normal"/>
    <w:qFormat/>
    <w:rsid w:val="00883285"/>
    <w:pPr>
      <w:numPr>
        <w:ilvl w:val="5"/>
        <w:numId w:val="3"/>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3"/>
      </w:numPr>
      <w:spacing w:before="240" w:after="60"/>
      <w:outlineLvl w:val="6"/>
    </w:pPr>
    <w:rPr>
      <w:rFonts w:ascii="Arial" w:hAnsi="Arial"/>
      <w:sz w:val="20"/>
    </w:rPr>
  </w:style>
  <w:style w:type="paragraph" w:styleId="Heading8">
    <w:name w:val="heading 8"/>
    <w:basedOn w:val="Normal"/>
    <w:next w:val="Normal"/>
    <w:qFormat/>
    <w:rsid w:val="00883285"/>
    <w:pPr>
      <w:numPr>
        <w:ilvl w:val="7"/>
        <w:numId w:val="3"/>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3"/>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uiPriority w:val="99"/>
    <w:rsid w:val="00F861A8"/>
    <w:pPr>
      <w:spacing w:line="480" w:lineRule="auto"/>
      <w:ind w:firstLine="720"/>
    </w:pPr>
  </w:style>
  <w:style w:type="paragraph" w:styleId="TOC6">
    <w:name w:val="toc 6"/>
    <w:basedOn w:val="Normal"/>
    <w:next w:val="Normal"/>
    <w:autoRedefine/>
    <w:semiHidden/>
    <w:rsid w:val="008A2385"/>
    <w:pPr>
      <w:numPr>
        <w:numId w:val="2"/>
      </w:numPr>
      <w:tabs>
        <w:tab w:val="right" w:pos="9360"/>
      </w:tabs>
      <w:suppressAutoHyphens/>
      <w:spacing w:line="480" w:lineRule="auto"/>
      <w:ind w:hanging="720"/>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562EA0"/>
    <w:rPr>
      <w:sz w:val="24"/>
      <w:lang w:val="en-US" w:eastAsia="en-US" w:bidi="ar-SA"/>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6A45C5"/>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883285"/>
  </w:style>
  <w:style w:type="character" w:customStyle="1" w:styleId="bodytextChar0">
    <w:name w:val="body text Char"/>
    <w:link w:val="BodyText1"/>
    <w:rsid w:val="00883285"/>
    <w:rPr>
      <w:sz w:val="24"/>
    </w:rPr>
  </w:style>
  <w:style w:type="character" w:customStyle="1" w:styleId="BodyTextChar1">
    <w:name w:val="Body Text Char1"/>
    <w:locked/>
    <w:rsid w:val="00111DBB"/>
    <w:rPr>
      <w:rFonts w:cs="Times New Roman"/>
      <w:sz w:val="24"/>
      <w:lang w:val="en-US" w:eastAsia="en-US" w:bidi="ar-SA"/>
    </w:rPr>
  </w:style>
  <w:style w:type="paragraph" w:customStyle="1" w:styleId="Body">
    <w:name w:val="Body"/>
    <w:rsid w:val="00B00A9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00A9A"/>
    <w:pPr>
      <w:pBdr>
        <w:top w:val="nil"/>
        <w:left w:val="nil"/>
        <w:bottom w:val="nil"/>
        <w:right w:val="nil"/>
        <w:between w:val="nil"/>
        <w:bar w:val="nil"/>
      </w:pBdr>
    </w:pPr>
    <w:rPr>
      <w:rFonts w:ascii="Helvetica" w:eastAsia="Helvetica" w:hAnsi="Helvetica" w:cs="Helvetica"/>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environmental-health/exposure-topics/iaq/iaq-rpts/general-appendices-for-iaq-reports.html"/>
  <Relationship Id="rId11" Type="http://schemas.openxmlformats.org/officeDocument/2006/relationships/hyperlink" TargetMode="External" Target="http://mass.gov/dph/iaq"/>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2.jpeg"/>
  <Relationship Id="rId15" Type="http://schemas.openxmlformats.org/officeDocument/2006/relationships/image" Target="media/image3.jpeg"/>
  <Relationship Id="rId16" Type="http://schemas.openxmlformats.org/officeDocument/2006/relationships/image" Target="media/image4.jpeg"/>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image" Target="media/image7.jpeg"/>
  <Relationship Id="rId2" Type="http://schemas.openxmlformats.org/officeDocument/2006/relationships/numbering" Target="numbering.xml"/>
  <Relationship Id="rId20" Type="http://schemas.openxmlformats.org/officeDocument/2006/relationships/image" Target="media/image8.jpeg"/>
  <Relationship Id="rId21" Type="http://schemas.openxmlformats.org/officeDocument/2006/relationships/image" Target="media/image9.jpeg"/>
  <Relationship Id="rId22" Type="http://schemas.openxmlformats.org/officeDocument/2006/relationships/image" Target="media/image10.jpeg"/>
  <Relationship Id="rId23" Type="http://schemas.openxmlformats.org/officeDocument/2006/relationships/image" Target="media/image11.jpeg"/>
  <Relationship Id="rId24" Type="http://schemas.openxmlformats.org/officeDocument/2006/relationships/image" Target="media/image12.jpeg"/>
  <Relationship Id="rId25" Type="http://schemas.openxmlformats.org/officeDocument/2006/relationships/image" Target="media/image13.jpeg"/>
  <Relationship Id="rId26" Type="http://schemas.openxmlformats.org/officeDocument/2006/relationships/footer" Target="footer3.xml"/>
  <Relationship Id="rId27" Type="http://schemas.openxmlformats.org/officeDocument/2006/relationships/header" Target="header1.xml"/>
  <Relationship Id="rId28" Type="http://schemas.openxmlformats.org/officeDocument/2006/relationships/footer" Target="footer4.xml"/>
  <Relationship Id="rId29" Type="http://schemas.openxmlformats.org/officeDocument/2006/relationships/header" Target="header2.xml"/>
  <Relationship Id="rId3" Type="http://schemas.openxmlformats.org/officeDocument/2006/relationships/styles" Target="styles.xml"/>
  <Relationship Id="rId30" Type="http://schemas.openxmlformats.org/officeDocument/2006/relationships/footer" Target="footer5.xml"/>
  <Relationship Id="rId31" Type="http://schemas.openxmlformats.org/officeDocument/2006/relationships/fontTable" Target="fontTable.xml"/>
  <Relationship Id="rId32"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04751-72C9-449A-B388-3DC4CDD4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DPH</Company>
  <LinksUpToDate>false</LinksUpToDate>
  <CharactersWithSpaces>18098</CharactersWithSpaces>
  <SharedDoc>false</SharedDoc>
  <HLinks>
    <vt:vector size="12" baseType="variant">
      <vt:variant>
        <vt:i4>6619247</vt:i4>
      </vt:variant>
      <vt:variant>
        <vt:i4>3</vt:i4>
      </vt:variant>
      <vt:variant>
        <vt:i4>0</vt:i4>
      </vt:variant>
      <vt:variant>
        <vt:i4>5</vt:i4>
      </vt:variant>
      <vt:variant>
        <vt:lpwstr>http://mass.gov/dph/iaq</vt:lpwstr>
      </vt:variant>
      <vt:variant>
        <vt:lpwstr/>
      </vt:variant>
      <vt:variant>
        <vt:i4>4456461</vt:i4>
      </vt:variant>
      <vt:variant>
        <vt:i4>0</vt:i4>
      </vt:variant>
      <vt:variant>
        <vt:i4>0</vt:i4>
      </vt:variant>
      <vt:variant>
        <vt:i4>5</vt:i4>
      </vt:variant>
      <vt:variant>
        <vt:lpwstr>http://www.mass.gov/eohhs/gov/departments/dph/programs/environmental-health/exposure-topics/iaq/iaq-rpts/general-appendices-for-iaq-reports.html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2015-12-01T20:22:00Z</dcterms:created>
  <dc:creator>MDPH - Indoor Air Quality Program</dc:creator>
  <dc:description>No significant public health concerns were identified during this visit. Ventilation parameters of carbon dioxide, temperature and relative humidity were generally within the MDPH/IAQ recommended comfort ranges. Some water-damaged materials were found. A door leading to a freight elevator area may be a source of odors. This door needs to be made tighter with new door sweeps and gaskets.</dc:description>
  <lastModifiedBy>AutoBVT</lastModifiedBy>
  <lastPrinted>2015-11-20T20:16:00Z</lastPrinted>
  <dcterms:modified xsi:type="dcterms:W3CDTF">2015-12-01T20:23:00Z</dcterms:modified>
  <revision>3</revision>
  <dc:subject>Massachusetts State Police Forensic and Technical Center</dc:subject>
  <dc:title>INDOOR AIR QUALITY ASSESSMENT</dc:title>
</coreProperties>
</file>