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AE9E" w14:textId="4A0EE3D5" w:rsidR="00064919" w:rsidRDefault="00A46F16" w:rsidP="00C32BF1">
      <w:pPr>
        <w:framePr w:hSpace="187" w:wrap="notBeside" w:vAnchor="page" w:hAnchor="page" w:x="375" w:y="665"/>
      </w:pPr>
      <w:r w:rsidRPr="00870967">
        <w:rPr>
          <w:noProof/>
          <w:sz w:val="20"/>
        </w:rPr>
        <w:drawing>
          <wp:inline distT="0" distB="0" distL="0" distR="0" wp14:anchorId="15CD6F9B" wp14:editId="0826ED5A">
            <wp:extent cx="1028700" cy="1371600"/>
            <wp:effectExtent l="0" t="0" r="0" b="0"/>
            <wp:docPr id="1" name="Picture 1" descr="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onwealth of Massachusett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1371600"/>
                    </a:xfrm>
                    <a:prstGeom prst="rect">
                      <a:avLst/>
                    </a:prstGeom>
                    <a:noFill/>
                    <a:ln>
                      <a:noFill/>
                    </a:ln>
                  </pic:spPr>
                </pic:pic>
              </a:graphicData>
            </a:graphic>
          </wp:inline>
        </w:drawing>
      </w:r>
    </w:p>
    <w:p w14:paraId="5DC8EB64" w14:textId="77777777" w:rsidR="00064919" w:rsidRPr="00050497" w:rsidRDefault="00064919">
      <w:pPr>
        <w:framePr w:w="7771" w:hSpace="187" w:wrap="auto" w:vAnchor="page" w:hAnchor="page" w:x="1974" w:y="901"/>
        <w:jc w:val="center"/>
        <w:rPr>
          <w:rFonts w:ascii="Arial" w:hAnsi="Arial"/>
          <w:szCs w:val="24"/>
        </w:rPr>
      </w:pPr>
      <w:r w:rsidRPr="00050497">
        <w:rPr>
          <w:rFonts w:ascii="Arial" w:hAnsi="Arial"/>
          <w:szCs w:val="24"/>
        </w:rPr>
        <w:t xml:space="preserve">The </w:t>
      </w:r>
      <w:smartTag w:uri="urn:schemas-microsoft-com:office:smarttags" w:element="place">
        <w:smartTag w:uri="urn:schemas-microsoft-com:office:smarttags" w:element="PlaceType">
          <w:r w:rsidRPr="00050497">
            <w:rPr>
              <w:rFonts w:ascii="Arial" w:hAnsi="Arial"/>
              <w:szCs w:val="24"/>
            </w:rPr>
            <w:t>Commonwealth</w:t>
          </w:r>
        </w:smartTag>
        <w:r w:rsidRPr="00050497">
          <w:rPr>
            <w:rFonts w:ascii="Arial" w:hAnsi="Arial"/>
            <w:szCs w:val="24"/>
          </w:rPr>
          <w:t xml:space="preserve"> of </w:t>
        </w:r>
        <w:smartTag w:uri="urn:schemas-microsoft-com:office:smarttags" w:element="PlaceName">
          <w:r w:rsidRPr="00050497">
            <w:rPr>
              <w:rFonts w:ascii="Arial" w:hAnsi="Arial"/>
              <w:szCs w:val="24"/>
            </w:rPr>
            <w:t>Massachusetts</w:t>
          </w:r>
        </w:smartTag>
      </w:smartTag>
    </w:p>
    <w:p w14:paraId="7FFB4F3D" w14:textId="77777777" w:rsidR="00064919" w:rsidRPr="00050497" w:rsidRDefault="00064919">
      <w:pPr>
        <w:pStyle w:val="ExecOffice"/>
        <w:framePr w:w="7771" w:wrap="auto" w:vAnchor="page" w:x="1974" w:y="901"/>
        <w:rPr>
          <w:sz w:val="24"/>
          <w:szCs w:val="24"/>
        </w:rPr>
      </w:pPr>
      <w:r w:rsidRPr="00050497">
        <w:rPr>
          <w:sz w:val="24"/>
          <w:szCs w:val="24"/>
        </w:rPr>
        <w:t>Executive Office of Health and Human Services</w:t>
      </w:r>
    </w:p>
    <w:p w14:paraId="671BD749" w14:textId="77777777" w:rsidR="00064919" w:rsidRPr="00050497" w:rsidRDefault="00064919">
      <w:pPr>
        <w:pStyle w:val="ExecOffice"/>
        <w:framePr w:w="7771" w:wrap="auto" w:vAnchor="page" w:x="1974" w:y="901"/>
        <w:rPr>
          <w:sz w:val="24"/>
          <w:szCs w:val="24"/>
        </w:rPr>
      </w:pPr>
      <w:r w:rsidRPr="00050497">
        <w:rPr>
          <w:sz w:val="24"/>
          <w:szCs w:val="24"/>
        </w:rPr>
        <w:t>Department of Public Health</w:t>
      </w:r>
    </w:p>
    <w:p w14:paraId="321EFCBD" w14:textId="77777777" w:rsidR="00064919" w:rsidRPr="00050497" w:rsidRDefault="00EF2C5D">
      <w:pPr>
        <w:pStyle w:val="ExecOffice"/>
        <w:framePr w:w="7771" w:wrap="auto" w:vAnchor="page" w:x="1974" w:y="901"/>
        <w:rPr>
          <w:sz w:val="24"/>
          <w:szCs w:val="24"/>
        </w:rPr>
      </w:pPr>
      <w:r>
        <w:rPr>
          <w:sz w:val="24"/>
          <w:szCs w:val="24"/>
        </w:rPr>
        <w:t>Bureau</w:t>
      </w:r>
      <w:r w:rsidR="00064919" w:rsidRPr="00050497">
        <w:rPr>
          <w:sz w:val="24"/>
          <w:szCs w:val="24"/>
        </w:rPr>
        <w:t xml:space="preserve"> of Health Professions Licensure</w:t>
      </w:r>
    </w:p>
    <w:p w14:paraId="69D2A3BE" w14:textId="77777777" w:rsidR="00064919" w:rsidRPr="00E60443" w:rsidRDefault="00064919">
      <w:pPr>
        <w:pStyle w:val="ExecOffice"/>
        <w:framePr w:w="7771" w:wrap="auto" w:vAnchor="page" w:x="1974" w:y="901"/>
        <w:rPr>
          <w:b/>
          <w:szCs w:val="28"/>
        </w:rPr>
      </w:pPr>
      <w:r w:rsidRPr="00E60443">
        <w:rPr>
          <w:b/>
          <w:szCs w:val="28"/>
        </w:rPr>
        <w:t>Board of Registration in Nursing</w:t>
      </w:r>
    </w:p>
    <w:p w14:paraId="50E09BFF" w14:textId="77777777" w:rsidR="00064919" w:rsidRPr="00050497" w:rsidRDefault="007A4B8D">
      <w:pPr>
        <w:pStyle w:val="ExecOffice"/>
        <w:framePr w:w="7771" w:wrap="auto" w:vAnchor="page" w:x="1974" w:y="901"/>
        <w:rPr>
          <w:sz w:val="24"/>
          <w:szCs w:val="24"/>
        </w:rPr>
      </w:pPr>
      <w:r>
        <w:rPr>
          <w:sz w:val="24"/>
          <w:szCs w:val="24"/>
        </w:rPr>
        <w:t>2</w:t>
      </w:r>
      <w:r w:rsidR="00DF5E0A">
        <w:rPr>
          <w:sz w:val="24"/>
          <w:szCs w:val="24"/>
        </w:rPr>
        <w:t>50 Washington Street</w:t>
      </w:r>
      <w:r w:rsidR="00064919" w:rsidRPr="00050497">
        <w:rPr>
          <w:sz w:val="24"/>
          <w:szCs w:val="24"/>
        </w:rPr>
        <w:t>,</w:t>
      </w:r>
      <w:r w:rsidR="00EE124D">
        <w:rPr>
          <w:sz w:val="24"/>
          <w:szCs w:val="24"/>
        </w:rPr>
        <w:t xml:space="preserve"> 3</w:t>
      </w:r>
      <w:r w:rsidR="00EE124D" w:rsidRPr="00EE124D">
        <w:rPr>
          <w:sz w:val="24"/>
          <w:szCs w:val="24"/>
          <w:vertAlign w:val="superscript"/>
        </w:rPr>
        <w:t>rd</w:t>
      </w:r>
      <w:r w:rsidR="00EE124D">
        <w:rPr>
          <w:sz w:val="24"/>
          <w:szCs w:val="24"/>
        </w:rPr>
        <w:t xml:space="preserve"> floor,</w:t>
      </w:r>
      <w:r w:rsidR="00064919" w:rsidRPr="00050497">
        <w:rPr>
          <w:sz w:val="24"/>
          <w:szCs w:val="24"/>
        </w:rPr>
        <w:t xml:space="preserve"> Boston, MA 021</w:t>
      </w:r>
      <w:r w:rsidR="00EE124D">
        <w:rPr>
          <w:sz w:val="24"/>
          <w:szCs w:val="24"/>
        </w:rPr>
        <w:t>08</w:t>
      </w:r>
    </w:p>
    <w:p w14:paraId="53CD55A9" w14:textId="77777777" w:rsidR="00064919" w:rsidRPr="00050497" w:rsidRDefault="00870967">
      <w:pPr>
        <w:pStyle w:val="ExecOffice"/>
        <w:framePr w:w="7771" w:wrap="auto" w:vAnchor="page" w:x="1974" w:y="901"/>
        <w:rPr>
          <w:sz w:val="24"/>
          <w:szCs w:val="24"/>
        </w:rPr>
      </w:pPr>
      <w:r>
        <w:rPr>
          <w:sz w:val="24"/>
          <w:szCs w:val="24"/>
        </w:rPr>
        <w:t>617-973-09</w:t>
      </w:r>
      <w:r w:rsidR="00064919" w:rsidRPr="00050497">
        <w:rPr>
          <w:sz w:val="24"/>
          <w:szCs w:val="24"/>
        </w:rPr>
        <w:t>00</w:t>
      </w:r>
    </w:p>
    <w:p w14:paraId="075C0DF0" w14:textId="77777777" w:rsidR="00064919" w:rsidRPr="00050497" w:rsidRDefault="00064919">
      <w:pPr>
        <w:pStyle w:val="ExecOffice"/>
        <w:framePr w:w="7771" w:wrap="auto" w:vAnchor="page" w:x="1974" w:y="901"/>
        <w:rPr>
          <w:sz w:val="24"/>
          <w:szCs w:val="24"/>
        </w:rPr>
      </w:pPr>
      <w:r w:rsidRPr="00050497">
        <w:rPr>
          <w:rStyle w:val="Hyperlink"/>
          <w:sz w:val="24"/>
          <w:szCs w:val="24"/>
        </w:rPr>
        <w:t>www.mass.gov/dph/boards/rn</w:t>
      </w:r>
      <w:r w:rsidRPr="00050497">
        <w:rPr>
          <w:sz w:val="24"/>
          <w:szCs w:val="24"/>
        </w:rPr>
        <w:t xml:space="preserve"> </w:t>
      </w:r>
    </w:p>
    <w:p w14:paraId="25485E6C" w14:textId="77777777" w:rsidR="00064919" w:rsidRDefault="00064919">
      <w:pPr>
        <w:tabs>
          <w:tab w:val="left" w:pos="360"/>
          <w:tab w:val="left" w:pos="630"/>
        </w:tabs>
        <w:rPr>
          <w:rFonts w:ascii="Arial" w:hAnsi="Arial"/>
          <w:b/>
        </w:rPr>
        <w:sectPr w:rsidR="00064919">
          <w:headerReference w:type="default" r:id="rId8"/>
          <w:footerReference w:type="default" r:id="rId9"/>
          <w:type w:val="continuous"/>
          <w:pgSz w:w="12240" w:h="15840" w:code="1"/>
          <w:pgMar w:top="1008" w:right="1440" w:bottom="1080" w:left="1440" w:header="720" w:footer="720" w:gutter="0"/>
          <w:cols w:space="720"/>
        </w:sectPr>
      </w:pPr>
    </w:p>
    <w:p w14:paraId="0CED0A73" w14:textId="30C911F0" w:rsidR="00A46F16" w:rsidRDefault="00A46F16" w:rsidP="003D1A3A">
      <w:pPr>
        <w:tabs>
          <w:tab w:val="left" w:pos="360"/>
          <w:tab w:val="left" w:pos="630"/>
        </w:tabs>
        <w:outlineLvl w:val="0"/>
        <w:rPr>
          <w:rFonts w:ascii="Arial" w:hAnsi="Arial"/>
          <w:b/>
        </w:rPr>
      </w:pPr>
      <w:bookmarkStart w:id="0" w:name="_Hlk204691591"/>
    </w:p>
    <w:p w14:paraId="6D70C72E" w14:textId="7CB69EF6" w:rsidR="00A46F16" w:rsidRDefault="003D1A3A" w:rsidP="003D1A3A">
      <w:pPr>
        <w:tabs>
          <w:tab w:val="left" w:pos="360"/>
          <w:tab w:val="left" w:pos="630"/>
        </w:tabs>
        <w:outlineLvl w:val="0"/>
        <w:rPr>
          <w:rFonts w:ascii="Arial" w:hAnsi="Arial"/>
          <w:b/>
        </w:rPr>
      </w:pPr>
      <w:r>
        <w:rPr>
          <w:rFonts w:ascii="Arial" w:hAnsi="Arial"/>
          <w:b/>
        </w:rPr>
        <w:t xml:space="preserve"> </w:t>
      </w:r>
    </w:p>
    <w:p w14:paraId="645B2209" w14:textId="32598ED3" w:rsidR="00064919" w:rsidRDefault="00A46F16" w:rsidP="003D1A3A">
      <w:pPr>
        <w:tabs>
          <w:tab w:val="left" w:pos="360"/>
          <w:tab w:val="left" w:pos="630"/>
        </w:tabs>
        <w:outlineLvl w:val="0"/>
        <w:rPr>
          <w:rFonts w:ascii="Arial" w:hAnsi="Arial"/>
          <w:b/>
        </w:rPr>
      </w:pPr>
      <w:r w:rsidRPr="003D1A3A">
        <w:rPr>
          <w:rFonts w:ascii="Arial" w:hAnsi="Arial"/>
          <w:b/>
        </w:rPr>
        <w:t>I</w:t>
      </w:r>
      <w:r>
        <w:rPr>
          <w:rFonts w:ascii="Arial" w:hAnsi="Arial"/>
          <w:b/>
        </w:rPr>
        <w:t xml:space="preserve">. </w:t>
      </w:r>
      <w:r w:rsidR="00DE6CC0">
        <w:rPr>
          <w:rFonts w:ascii="Arial" w:hAnsi="Arial"/>
          <w:b/>
        </w:rPr>
        <w:t>Guidelines for a Site Survey of Nursing Education Programs: pursuant to 244 CMR 6.06 (1)</w:t>
      </w:r>
      <w:r w:rsidR="00064919">
        <w:rPr>
          <w:rFonts w:ascii="Arial" w:hAnsi="Arial"/>
          <w:b/>
        </w:rPr>
        <w:t xml:space="preserve">. </w:t>
      </w:r>
      <w:bookmarkEnd w:id="0"/>
      <w:r w:rsidR="00064919">
        <w:rPr>
          <w:rFonts w:ascii="Arial" w:hAnsi="Arial"/>
          <w:b/>
        </w:rPr>
        <w:tab/>
      </w:r>
    </w:p>
    <w:p w14:paraId="17359414" w14:textId="77777777" w:rsidR="00DE6CC0" w:rsidRDefault="00DE6CC0" w:rsidP="003C577A">
      <w:pPr>
        <w:tabs>
          <w:tab w:val="left" w:pos="360"/>
          <w:tab w:val="left" w:pos="630"/>
        </w:tabs>
        <w:outlineLvl w:val="0"/>
        <w:rPr>
          <w:rFonts w:ascii="Arial" w:hAnsi="Arial"/>
          <w:b/>
        </w:rPr>
      </w:pPr>
    </w:p>
    <w:p w14:paraId="7D7E90D0" w14:textId="77777777" w:rsidR="00064919" w:rsidRDefault="00064919" w:rsidP="00DE462A">
      <w:pPr>
        <w:numPr>
          <w:ilvl w:val="0"/>
          <w:numId w:val="1"/>
        </w:numPr>
        <w:tabs>
          <w:tab w:val="left" w:pos="360"/>
          <w:tab w:val="left" w:pos="630"/>
        </w:tabs>
        <w:outlineLvl w:val="0"/>
        <w:rPr>
          <w:rFonts w:ascii="Arial" w:hAnsi="Arial"/>
          <w:b/>
        </w:rPr>
      </w:pPr>
      <w:r>
        <w:rPr>
          <w:rFonts w:ascii="Arial" w:hAnsi="Arial"/>
          <w:b/>
        </w:rPr>
        <w:t>Introduction</w:t>
      </w:r>
    </w:p>
    <w:p w14:paraId="7B867BB0" w14:textId="77777777" w:rsidR="001D3C3E" w:rsidRPr="001D3C3E" w:rsidRDefault="001D3C3E" w:rsidP="001D3C3E">
      <w:pPr>
        <w:numPr>
          <w:ilvl w:val="12"/>
          <w:numId w:val="0"/>
        </w:numPr>
        <w:tabs>
          <w:tab w:val="left" w:pos="360"/>
          <w:tab w:val="left" w:pos="720"/>
        </w:tabs>
        <w:rPr>
          <w:rFonts w:ascii="Arial" w:hAnsi="Arial"/>
        </w:rPr>
      </w:pPr>
      <w:r w:rsidRPr="001D3C3E">
        <w:rPr>
          <w:rFonts w:ascii="Arial" w:hAnsi="Arial"/>
        </w:rPr>
        <w:t>The Massachusetts Board of Registration in Nursing, as a regulatory agency of state government, protects the health, safety and welfare of the citizens of the Commonwealth through the regulation of nursing practice and education.  Authorized by General Laws, Chapter 112, section 81A to establish uniform standards (i.e., regulations) for the approval of pre-licensure nursing education programs, the Board, on behalf of the public, monitors program compliance with the established standards to ensure that graduates are educated for safe and effective nursing practice.   </w:t>
      </w:r>
    </w:p>
    <w:p w14:paraId="71440027" w14:textId="77777777" w:rsidR="001D3C3E" w:rsidRPr="001D3C3E" w:rsidRDefault="001D3C3E" w:rsidP="001D3C3E">
      <w:pPr>
        <w:numPr>
          <w:ilvl w:val="12"/>
          <w:numId w:val="0"/>
        </w:numPr>
        <w:tabs>
          <w:tab w:val="left" w:pos="360"/>
          <w:tab w:val="left" w:pos="720"/>
        </w:tabs>
        <w:rPr>
          <w:rFonts w:ascii="Arial" w:hAnsi="Arial"/>
        </w:rPr>
      </w:pPr>
      <w:r w:rsidRPr="001D3C3E">
        <w:rPr>
          <w:rFonts w:ascii="Arial" w:hAnsi="Arial"/>
        </w:rPr>
        <w:t> </w:t>
      </w:r>
    </w:p>
    <w:p w14:paraId="58C6C3B0" w14:textId="77777777" w:rsidR="001D3C3E" w:rsidRPr="001D3C3E" w:rsidRDefault="001D3C3E" w:rsidP="001D3C3E">
      <w:pPr>
        <w:numPr>
          <w:ilvl w:val="12"/>
          <w:numId w:val="0"/>
        </w:numPr>
        <w:tabs>
          <w:tab w:val="left" w:pos="360"/>
          <w:tab w:val="left" w:pos="720"/>
        </w:tabs>
        <w:rPr>
          <w:rFonts w:ascii="Arial" w:hAnsi="Arial"/>
        </w:rPr>
      </w:pPr>
      <w:r w:rsidRPr="001D3C3E">
        <w:rPr>
          <w:rFonts w:ascii="Arial" w:hAnsi="Arial"/>
        </w:rPr>
        <w:t>Approval of a nursing education program is a public action, determined by the Board, which signifies regulatory compliance. Compliance is determined through the program’s Annual Report to the Board and an on-site survey conducted at intervals prescribed by 244 CMR 6.00. </w:t>
      </w:r>
      <w:r w:rsidRPr="001D3C3E">
        <w:rPr>
          <w:rFonts w:ascii="Arial" w:hAnsi="Arial"/>
        </w:rPr>
        <w:br/>
        <w:t> </w:t>
      </w:r>
      <w:r w:rsidRPr="001D3C3E">
        <w:rPr>
          <w:rFonts w:ascii="Arial" w:hAnsi="Arial"/>
        </w:rPr>
        <w:br/>
        <w:t xml:space="preserve">Site surveys may be </w:t>
      </w:r>
      <w:proofErr w:type="gramStart"/>
      <w:r w:rsidRPr="001D3C3E">
        <w:rPr>
          <w:rFonts w:ascii="Arial" w:hAnsi="Arial"/>
        </w:rPr>
        <w:t>conducted</w:t>
      </w:r>
      <w:proofErr w:type="gramEnd"/>
      <w:r w:rsidRPr="001D3C3E">
        <w:rPr>
          <w:rFonts w:ascii="Arial" w:hAnsi="Arial"/>
        </w:rPr>
        <w:t xml:space="preserve"> on-site format or using a hybrid format, which may include a combination of virtual and on-site activities, as determined by the Board. Regardless of the format, all site survey activities are conducted for </w:t>
      </w:r>
      <w:r w:rsidRPr="001D3C3E">
        <w:rPr>
          <w:rFonts w:ascii="Arial" w:hAnsi="Arial"/>
          <w:i/>
          <w:iCs/>
        </w:rPr>
        <w:t>Board Approved</w:t>
      </w:r>
      <w:r w:rsidRPr="001D3C3E">
        <w:rPr>
          <w:rFonts w:ascii="Arial" w:hAnsi="Arial"/>
        </w:rPr>
        <w:t> nursing education programs to monitor compliance with 244 CMR 6.04. Site surveys are used to evaluate the program's compliance in the following operational areas: </w:t>
      </w:r>
    </w:p>
    <w:p w14:paraId="5C4E29F3" w14:textId="77777777" w:rsidR="001D3C3E" w:rsidRPr="001D3C3E" w:rsidRDefault="001D3C3E" w:rsidP="001D3C3E">
      <w:pPr>
        <w:numPr>
          <w:ilvl w:val="12"/>
          <w:numId w:val="0"/>
        </w:numPr>
        <w:tabs>
          <w:tab w:val="left" w:pos="360"/>
          <w:tab w:val="left" w:pos="720"/>
        </w:tabs>
        <w:rPr>
          <w:rFonts w:ascii="Arial" w:hAnsi="Arial"/>
        </w:rPr>
      </w:pPr>
      <w:r w:rsidRPr="001D3C3E">
        <w:rPr>
          <w:rFonts w:ascii="Arial" w:hAnsi="Arial"/>
        </w:rPr>
        <w:t> </w:t>
      </w:r>
    </w:p>
    <w:p w14:paraId="3DAC4883" w14:textId="77777777" w:rsidR="001D3C3E" w:rsidRPr="001D3C3E" w:rsidRDefault="001D3C3E" w:rsidP="00DE462A">
      <w:pPr>
        <w:numPr>
          <w:ilvl w:val="0"/>
          <w:numId w:val="3"/>
        </w:numPr>
        <w:tabs>
          <w:tab w:val="left" w:pos="360"/>
          <w:tab w:val="left" w:pos="720"/>
        </w:tabs>
        <w:rPr>
          <w:rFonts w:ascii="Arial" w:hAnsi="Arial"/>
        </w:rPr>
      </w:pPr>
      <w:r w:rsidRPr="001D3C3E">
        <w:rPr>
          <w:rFonts w:ascii="Arial" w:hAnsi="Arial"/>
        </w:rPr>
        <w:t>Program Accreditation, Mission and Governance [ref: 244 CMR 6.04 (1)(a)-(m)] </w:t>
      </w:r>
    </w:p>
    <w:p w14:paraId="15669F63" w14:textId="77777777" w:rsidR="001D3C3E" w:rsidRPr="001D3C3E" w:rsidRDefault="001D3C3E" w:rsidP="00DE462A">
      <w:pPr>
        <w:numPr>
          <w:ilvl w:val="0"/>
          <w:numId w:val="4"/>
        </w:numPr>
        <w:tabs>
          <w:tab w:val="left" w:pos="360"/>
          <w:tab w:val="left" w:pos="720"/>
        </w:tabs>
        <w:rPr>
          <w:rFonts w:ascii="Arial" w:hAnsi="Arial"/>
        </w:rPr>
      </w:pPr>
      <w:r w:rsidRPr="001D3C3E">
        <w:rPr>
          <w:rFonts w:ascii="Arial" w:hAnsi="Arial"/>
        </w:rPr>
        <w:t>Administrator, Faculty and Preceptor Qualifications [ref: 244 CMR 6.04 (2)(a)-(c)] </w:t>
      </w:r>
    </w:p>
    <w:p w14:paraId="1CFD4B9E" w14:textId="77777777" w:rsidR="001D3C3E" w:rsidRPr="001D3C3E" w:rsidRDefault="001D3C3E" w:rsidP="00DE462A">
      <w:pPr>
        <w:numPr>
          <w:ilvl w:val="0"/>
          <w:numId w:val="5"/>
        </w:numPr>
        <w:tabs>
          <w:tab w:val="left" w:pos="360"/>
          <w:tab w:val="left" w:pos="720"/>
        </w:tabs>
        <w:rPr>
          <w:rFonts w:ascii="Arial" w:hAnsi="Arial"/>
        </w:rPr>
      </w:pPr>
      <w:r w:rsidRPr="001D3C3E">
        <w:rPr>
          <w:rFonts w:ascii="Arial" w:hAnsi="Arial"/>
        </w:rPr>
        <w:t>Students [ref: 244 CMR 6.04 (3)(a)-(d)] </w:t>
      </w:r>
    </w:p>
    <w:p w14:paraId="3C4ABE25" w14:textId="77777777" w:rsidR="001D3C3E" w:rsidRPr="001D3C3E" w:rsidRDefault="001D3C3E" w:rsidP="00DE462A">
      <w:pPr>
        <w:numPr>
          <w:ilvl w:val="0"/>
          <w:numId w:val="6"/>
        </w:numPr>
        <w:tabs>
          <w:tab w:val="left" w:pos="360"/>
          <w:tab w:val="left" w:pos="720"/>
        </w:tabs>
        <w:rPr>
          <w:rFonts w:ascii="Arial" w:hAnsi="Arial"/>
        </w:rPr>
      </w:pPr>
      <w:r w:rsidRPr="001D3C3E">
        <w:rPr>
          <w:rFonts w:ascii="Arial" w:hAnsi="Arial"/>
        </w:rPr>
        <w:t>Curriculum [ref: 244 CMR 6.04 (4)(</w:t>
      </w:r>
      <w:proofErr w:type="gramStart"/>
      <w:r w:rsidRPr="001D3C3E">
        <w:rPr>
          <w:rFonts w:ascii="Arial" w:hAnsi="Arial"/>
        </w:rPr>
        <w:t>a)-(</w:t>
      </w:r>
      <w:proofErr w:type="gramEnd"/>
      <w:r w:rsidRPr="001D3C3E">
        <w:rPr>
          <w:rFonts w:ascii="Arial" w:hAnsi="Arial"/>
        </w:rPr>
        <w:t>b)(4)] </w:t>
      </w:r>
    </w:p>
    <w:p w14:paraId="1A6D71CD" w14:textId="77777777" w:rsidR="001D3C3E" w:rsidRPr="001D3C3E" w:rsidRDefault="001D3C3E" w:rsidP="00DE462A">
      <w:pPr>
        <w:numPr>
          <w:ilvl w:val="0"/>
          <w:numId w:val="7"/>
        </w:numPr>
        <w:tabs>
          <w:tab w:val="left" w:pos="360"/>
          <w:tab w:val="left" w:pos="720"/>
        </w:tabs>
        <w:rPr>
          <w:rFonts w:ascii="Arial" w:hAnsi="Arial"/>
        </w:rPr>
      </w:pPr>
      <w:r w:rsidRPr="001D3C3E">
        <w:rPr>
          <w:rFonts w:ascii="Arial" w:hAnsi="Arial"/>
        </w:rPr>
        <w:t>Resources [ref: 244 CMR 6.04 (5)(a)-(e)] </w:t>
      </w:r>
    </w:p>
    <w:p w14:paraId="73B38F93" w14:textId="77777777" w:rsidR="00F65CD4" w:rsidRDefault="00F65CD4" w:rsidP="002A3EE5">
      <w:pPr>
        <w:numPr>
          <w:ilvl w:val="12"/>
          <w:numId w:val="0"/>
        </w:numPr>
        <w:tabs>
          <w:tab w:val="left" w:pos="360"/>
          <w:tab w:val="left" w:pos="720"/>
        </w:tabs>
        <w:rPr>
          <w:rFonts w:ascii="Arial" w:hAnsi="Arial"/>
        </w:rPr>
      </w:pPr>
    </w:p>
    <w:p w14:paraId="4A97ECE4" w14:textId="77777777" w:rsidR="001D3C3E" w:rsidRPr="001D3C3E" w:rsidRDefault="00DE6CC0" w:rsidP="00DE462A">
      <w:pPr>
        <w:numPr>
          <w:ilvl w:val="0"/>
          <w:numId w:val="1"/>
        </w:numPr>
        <w:tabs>
          <w:tab w:val="left" w:pos="360"/>
          <w:tab w:val="left" w:pos="720"/>
        </w:tabs>
        <w:rPr>
          <w:rFonts w:ascii="Arial" w:hAnsi="Arial"/>
        </w:rPr>
      </w:pPr>
      <w:r w:rsidRPr="00E47C54">
        <w:rPr>
          <w:rFonts w:ascii="Arial" w:hAnsi="Arial"/>
          <w:b/>
          <w:bCs/>
        </w:rPr>
        <w:t>Pre-Survey Requirements:</w:t>
      </w:r>
      <w:r w:rsidR="00E47C54">
        <w:rPr>
          <w:rFonts w:ascii="Arial" w:hAnsi="Arial"/>
          <w:b/>
          <w:bCs/>
        </w:rPr>
        <w:t xml:space="preserve"> </w:t>
      </w:r>
    </w:p>
    <w:p w14:paraId="4167D5A6" w14:textId="77777777" w:rsidR="001D3C3E" w:rsidRPr="001D3C3E" w:rsidRDefault="001D3C3E" w:rsidP="001D3C3E">
      <w:pPr>
        <w:tabs>
          <w:tab w:val="left" w:pos="360"/>
          <w:tab w:val="left" w:pos="720"/>
        </w:tabs>
        <w:rPr>
          <w:rFonts w:ascii="Arial" w:hAnsi="Arial"/>
        </w:rPr>
      </w:pPr>
      <w:r w:rsidRPr="001D3C3E">
        <w:rPr>
          <w:rFonts w:ascii="Arial" w:hAnsi="Arial"/>
        </w:rPr>
        <w:t>To facilitate a comprehensive and efficient review, all pre-site-survey documents shall be submitted electronically to the Nursing Education Coordinators at </w:t>
      </w:r>
      <w:hyperlink r:id="rId10" w:tgtFrame="_blank" w:history="1">
        <w:r w:rsidRPr="001D3C3E">
          <w:rPr>
            <w:rStyle w:val="Hyperlink"/>
            <w:rFonts w:ascii="Arial" w:hAnsi="Arial"/>
            <w:b/>
            <w:bCs/>
          </w:rPr>
          <w:t>NursingEducationCoordinators@mass.gov</w:t>
        </w:r>
      </w:hyperlink>
      <w:r w:rsidRPr="001D3C3E">
        <w:rPr>
          <w:rFonts w:ascii="Arial" w:hAnsi="Arial"/>
        </w:rPr>
        <w:t> no later than </w:t>
      </w:r>
      <w:r w:rsidRPr="001D3C3E">
        <w:rPr>
          <w:rFonts w:ascii="Arial" w:hAnsi="Arial"/>
          <w:b/>
          <w:bCs/>
        </w:rPr>
        <w:t>two (2) weeks prior to the scheduled site survey</w:t>
      </w:r>
      <w:r w:rsidRPr="001D3C3E">
        <w:rPr>
          <w:rFonts w:ascii="Arial" w:hAnsi="Arial"/>
        </w:rPr>
        <w:t>, unless otherwise specified by the Board. </w:t>
      </w:r>
    </w:p>
    <w:p w14:paraId="477C0D95" w14:textId="77777777" w:rsidR="001D3C3E" w:rsidRDefault="001D3C3E" w:rsidP="001D3C3E">
      <w:pPr>
        <w:tabs>
          <w:tab w:val="left" w:pos="360"/>
          <w:tab w:val="left" w:pos="720"/>
        </w:tabs>
        <w:rPr>
          <w:rFonts w:ascii="Arial" w:hAnsi="Arial"/>
        </w:rPr>
      </w:pPr>
    </w:p>
    <w:p w14:paraId="7D21E385" w14:textId="77777777" w:rsidR="001D3C3E" w:rsidRPr="001D3C3E" w:rsidRDefault="001D3C3E" w:rsidP="001D3C3E">
      <w:pPr>
        <w:tabs>
          <w:tab w:val="left" w:pos="360"/>
          <w:tab w:val="left" w:pos="720"/>
        </w:tabs>
        <w:rPr>
          <w:rFonts w:ascii="Arial" w:hAnsi="Arial"/>
        </w:rPr>
      </w:pPr>
      <w:r w:rsidRPr="001D3C3E">
        <w:rPr>
          <w:rFonts w:ascii="Arial" w:hAnsi="Arial"/>
        </w:rPr>
        <w:t>Please organize documents by the categories below </w:t>
      </w:r>
    </w:p>
    <w:p w14:paraId="18224FB8" w14:textId="77777777" w:rsidR="001D3C3E" w:rsidRPr="001D3C3E" w:rsidRDefault="001D3C3E" w:rsidP="001D3C3E">
      <w:pPr>
        <w:tabs>
          <w:tab w:val="left" w:pos="360"/>
          <w:tab w:val="left" w:pos="720"/>
        </w:tabs>
        <w:ind w:left="360"/>
        <w:rPr>
          <w:rFonts w:ascii="Arial" w:hAnsi="Arial"/>
        </w:rPr>
      </w:pPr>
    </w:p>
    <w:p w14:paraId="7758F69E" w14:textId="77777777" w:rsidR="001D3C3E" w:rsidRPr="001D3C3E" w:rsidRDefault="001D3C3E" w:rsidP="001D3C3E">
      <w:pPr>
        <w:tabs>
          <w:tab w:val="left" w:pos="360"/>
          <w:tab w:val="left" w:pos="720"/>
        </w:tabs>
        <w:ind w:left="360"/>
        <w:rPr>
          <w:rFonts w:ascii="Arial" w:hAnsi="Arial"/>
        </w:rPr>
      </w:pPr>
      <w:r w:rsidRPr="001D3C3E">
        <w:rPr>
          <w:rFonts w:ascii="Arial" w:hAnsi="Arial"/>
          <w:b/>
          <w:bCs/>
        </w:rPr>
        <w:t>1.</w:t>
      </w:r>
      <w:r w:rsidRPr="001D3C3E">
        <w:rPr>
          <w:rFonts w:ascii="Arial" w:hAnsi="Arial"/>
        </w:rPr>
        <w:t> </w:t>
      </w:r>
      <w:r w:rsidRPr="001D3C3E">
        <w:rPr>
          <w:rFonts w:ascii="Arial" w:hAnsi="Arial"/>
          <w:b/>
          <w:bCs/>
        </w:rPr>
        <w:t>General Information Sheet</w:t>
      </w:r>
      <w:r w:rsidRPr="001D3C3E">
        <w:rPr>
          <w:rFonts w:ascii="Arial" w:hAnsi="Arial"/>
        </w:rPr>
        <w:t> </w:t>
      </w:r>
    </w:p>
    <w:p w14:paraId="2AFA151E" w14:textId="77777777" w:rsidR="001D3C3E" w:rsidRPr="001D3C3E" w:rsidRDefault="001D3C3E" w:rsidP="001D3C3E">
      <w:pPr>
        <w:tabs>
          <w:tab w:val="left" w:pos="360"/>
          <w:tab w:val="left" w:pos="720"/>
        </w:tabs>
        <w:ind w:left="360"/>
        <w:rPr>
          <w:rFonts w:ascii="Arial" w:hAnsi="Arial"/>
        </w:rPr>
      </w:pPr>
    </w:p>
    <w:p w14:paraId="5708F457" w14:textId="77777777" w:rsidR="001D3C3E" w:rsidRPr="001D3C3E" w:rsidRDefault="001D3C3E" w:rsidP="001D3C3E">
      <w:pPr>
        <w:tabs>
          <w:tab w:val="left" w:pos="360"/>
          <w:tab w:val="left" w:pos="720"/>
        </w:tabs>
        <w:ind w:left="360"/>
        <w:rPr>
          <w:rFonts w:ascii="Arial" w:hAnsi="Arial"/>
        </w:rPr>
      </w:pPr>
      <w:r w:rsidRPr="001D3C3E">
        <w:rPr>
          <w:rFonts w:ascii="Arial" w:hAnsi="Arial"/>
        </w:rPr>
        <w:lastRenderedPageBreak/>
        <w:t>Provide a complete General Information Sheet that includes the following: </w:t>
      </w:r>
    </w:p>
    <w:p w14:paraId="0D92A2A6" w14:textId="77777777" w:rsidR="001D3C3E" w:rsidRPr="001D3C3E" w:rsidRDefault="001D3C3E" w:rsidP="001D3C3E">
      <w:pPr>
        <w:tabs>
          <w:tab w:val="left" w:pos="360"/>
          <w:tab w:val="left" w:pos="720"/>
        </w:tabs>
        <w:ind w:left="360"/>
        <w:rPr>
          <w:rFonts w:ascii="Arial" w:hAnsi="Arial"/>
        </w:rPr>
      </w:pPr>
    </w:p>
    <w:p w14:paraId="4D766324"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Parent institution name </w:t>
      </w:r>
    </w:p>
    <w:p w14:paraId="51C635B1"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Program Administrator name and credentials </w:t>
      </w:r>
    </w:p>
    <w:p w14:paraId="3C06AA6E"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Chief Executive Officer (CEO), President and/or Superintendent </w:t>
      </w:r>
    </w:p>
    <w:p w14:paraId="66C523B6"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Date of last Massachusetts Board of Registration in Nursing site survey </w:t>
      </w:r>
    </w:p>
    <w:p w14:paraId="33F7F095"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Date of last accrediting body site survey and accreditation status </w:t>
      </w:r>
    </w:p>
    <w:p w14:paraId="49D55A72"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Year the nursing program was established </w:t>
      </w:r>
    </w:p>
    <w:p w14:paraId="18FBAAD9"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Current approved student capacity by option and location (if applicable) </w:t>
      </w:r>
    </w:p>
    <w:p w14:paraId="09D5FBBC"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Current enrollment by cohort, option, and location </w:t>
      </w:r>
    </w:p>
    <w:p w14:paraId="712717E9" w14:textId="77777777" w:rsidR="001D3C3E" w:rsidRPr="001D3C3E" w:rsidRDefault="001D3C3E" w:rsidP="00DE462A">
      <w:pPr>
        <w:numPr>
          <w:ilvl w:val="0"/>
          <w:numId w:val="8"/>
        </w:numPr>
        <w:tabs>
          <w:tab w:val="left" w:pos="360"/>
          <w:tab w:val="left" w:pos="720"/>
        </w:tabs>
        <w:rPr>
          <w:rFonts w:ascii="Arial" w:hAnsi="Arial"/>
        </w:rPr>
      </w:pPr>
      <w:r w:rsidRPr="001D3C3E">
        <w:rPr>
          <w:rFonts w:ascii="Arial" w:hAnsi="Arial"/>
        </w:rPr>
        <w:t>Most recent graduating class size by option and location (if applicable)   </w:t>
      </w:r>
    </w:p>
    <w:p w14:paraId="03CD43D4" w14:textId="77777777" w:rsidR="001D3C3E" w:rsidRPr="001D3C3E" w:rsidRDefault="001D3C3E" w:rsidP="001D3C3E">
      <w:pPr>
        <w:tabs>
          <w:tab w:val="left" w:pos="360"/>
          <w:tab w:val="left" w:pos="720"/>
        </w:tabs>
        <w:ind w:left="360"/>
        <w:rPr>
          <w:rFonts w:ascii="Arial" w:hAnsi="Arial"/>
        </w:rPr>
      </w:pPr>
    </w:p>
    <w:p w14:paraId="74AFCAFE" w14:textId="77777777" w:rsidR="001D3C3E" w:rsidRPr="001D3C3E" w:rsidRDefault="001D3C3E" w:rsidP="001D3C3E">
      <w:pPr>
        <w:tabs>
          <w:tab w:val="left" w:pos="360"/>
          <w:tab w:val="left" w:pos="720"/>
        </w:tabs>
        <w:ind w:left="360"/>
        <w:rPr>
          <w:rFonts w:ascii="Arial" w:hAnsi="Arial"/>
        </w:rPr>
      </w:pPr>
      <w:r w:rsidRPr="001D3C3E">
        <w:rPr>
          <w:rFonts w:ascii="Arial" w:hAnsi="Arial"/>
          <w:b/>
          <w:bCs/>
        </w:rPr>
        <w:t>2. Program Documents:</w:t>
      </w:r>
      <w:r w:rsidRPr="001D3C3E">
        <w:rPr>
          <w:rFonts w:ascii="Arial" w:hAnsi="Arial"/>
        </w:rPr>
        <w:t> </w:t>
      </w:r>
    </w:p>
    <w:p w14:paraId="170B6E35" w14:textId="77777777" w:rsidR="001D3C3E" w:rsidRPr="001D3C3E" w:rsidRDefault="001D3C3E" w:rsidP="001D3C3E">
      <w:pPr>
        <w:tabs>
          <w:tab w:val="left" w:pos="360"/>
          <w:tab w:val="left" w:pos="720"/>
        </w:tabs>
        <w:ind w:left="360"/>
        <w:rPr>
          <w:rFonts w:ascii="Arial" w:hAnsi="Arial"/>
        </w:rPr>
      </w:pPr>
    </w:p>
    <w:p w14:paraId="2C8FAB84" w14:textId="77777777" w:rsidR="001D3C3E" w:rsidRPr="001D3C3E" w:rsidRDefault="001D3C3E" w:rsidP="001D3C3E">
      <w:pPr>
        <w:tabs>
          <w:tab w:val="left" w:pos="360"/>
          <w:tab w:val="left" w:pos="720"/>
        </w:tabs>
        <w:ind w:left="360"/>
        <w:rPr>
          <w:rFonts w:ascii="Arial" w:hAnsi="Arial"/>
        </w:rPr>
      </w:pPr>
      <w:r w:rsidRPr="001D3C3E">
        <w:rPr>
          <w:rFonts w:ascii="Arial" w:hAnsi="Arial"/>
        </w:rPr>
        <w:t>Submit copies of the following documents as part of your pre-survey documents: </w:t>
      </w:r>
    </w:p>
    <w:p w14:paraId="1EB3ACA4" w14:textId="77777777" w:rsidR="001D3C3E" w:rsidRPr="001D3C3E" w:rsidRDefault="001D3C3E" w:rsidP="00DE462A">
      <w:pPr>
        <w:numPr>
          <w:ilvl w:val="0"/>
          <w:numId w:val="9"/>
        </w:numPr>
        <w:tabs>
          <w:tab w:val="left" w:pos="360"/>
          <w:tab w:val="left" w:pos="720"/>
        </w:tabs>
        <w:rPr>
          <w:rFonts w:ascii="Arial" w:hAnsi="Arial"/>
        </w:rPr>
      </w:pPr>
      <w:r w:rsidRPr="001D3C3E">
        <w:rPr>
          <w:rFonts w:ascii="Arial" w:hAnsi="Arial"/>
        </w:rPr>
        <w:t>Accreditation and Governance Documents: </w:t>
      </w:r>
    </w:p>
    <w:p w14:paraId="6DF2C034"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Parent institution accreditation documentation </w:t>
      </w:r>
    </w:p>
    <w:p w14:paraId="14C486AD"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Nursing program accreditation correspondence, reports, and current accreditation documentation </w:t>
      </w:r>
    </w:p>
    <w:p w14:paraId="526F5105"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Parent institution organizational chart </w:t>
      </w:r>
    </w:p>
    <w:p w14:paraId="1384132C"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Nursing program organizational chart </w:t>
      </w:r>
    </w:p>
    <w:p w14:paraId="4CE0371B"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Current faculty organizational structure </w:t>
      </w:r>
    </w:p>
    <w:p w14:paraId="50AEE285"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Mission, philosophy, and expected program outcomes, including any explanation of differences between the parent institution's mission and the nursing program's mission, if applicable </w:t>
      </w:r>
    </w:p>
    <w:p w14:paraId="6034EEBE" w14:textId="77777777" w:rsidR="001D3C3E" w:rsidRPr="001D3C3E" w:rsidRDefault="001D3C3E" w:rsidP="00DE462A">
      <w:pPr>
        <w:numPr>
          <w:ilvl w:val="0"/>
          <w:numId w:val="9"/>
        </w:numPr>
        <w:tabs>
          <w:tab w:val="left" w:pos="360"/>
          <w:tab w:val="left" w:pos="720"/>
        </w:tabs>
        <w:rPr>
          <w:rFonts w:ascii="Arial" w:hAnsi="Arial"/>
        </w:rPr>
      </w:pPr>
      <w:r w:rsidRPr="001D3C3E">
        <w:rPr>
          <w:rFonts w:ascii="Arial" w:hAnsi="Arial"/>
        </w:rPr>
        <w:t>Program Policies and Administrative Documents </w:t>
      </w:r>
    </w:p>
    <w:p w14:paraId="69B7D479"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Current student handbook </w:t>
      </w:r>
    </w:p>
    <w:p w14:paraId="4C5F23E9"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Current faculty handbook </w:t>
      </w:r>
    </w:p>
    <w:p w14:paraId="78F18871"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Current nursing program catalog pages </w:t>
      </w:r>
    </w:p>
    <w:p w14:paraId="650C5F58"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Policy for records maintenance and retirement of school, faculty, student and graduate records </w:t>
      </w:r>
    </w:p>
    <w:p w14:paraId="26B29C65"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A document containing all fourteen (14) Board-required nursing program policies </w:t>
      </w:r>
    </w:p>
    <w:p w14:paraId="2D2697F9"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Systematic evaluation plan (current) </w:t>
      </w:r>
    </w:p>
    <w:p w14:paraId="3CA0F7A9" w14:textId="77777777" w:rsidR="001D3C3E" w:rsidRPr="001D3C3E" w:rsidRDefault="001D3C3E" w:rsidP="00DE462A">
      <w:pPr>
        <w:numPr>
          <w:ilvl w:val="0"/>
          <w:numId w:val="9"/>
        </w:numPr>
        <w:tabs>
          <w:tab w:val="left" w:pos="360"/>
          <w:tab w:val="left" w:pos="720"/>
        </w:tabs>
        <w:rPr>
          <w:rFonts w:ascii="Arial" w:hAnsi="Arial"/>
        </w:rPr>
      </w:pPr>
      <w:r w:rsidRPr="001D3C3E">
        <w:rPr>
          <w:rFonts w:ascii="Arial" w:hAnsi="Arial"/>
        </w:rPr>
        <w:t>Curriculum Documents: </w:t>
      </w:r>
    </w:p>
    <w:p w14:paraId="0649DDD3"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Curriculum plan of study for each program option and location </w:t>
      </w:r>
    </w:p>
    <w:p w14:paraId="5ACF8972"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Curriculum sequence </w:t>
      </w:r>
    </w:p>
    <w:p w14:paraId="66D8B12E"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Syllabi for all nursing courses for each program option and location </w:t>
      </w:r>
    </w:p>
    <w:p w14:paraId="22121897"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Clinical evaluation tools for all nursing courses for each program option and location (if applicable) </w:t>
      </w:r>
    </w:p>
    <w:p w14:paraId="2B461B65"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Grading rubrics </w:t>
      </w:r>
    </w:p>
    <w:p w14:paraId="3B95B08F"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Curriculum maps </w:t>
      </w:r>
      <w:proofErr w:type="gramStart"/>
      <w:r w:rsidRPr="001D3C3E">
        <w:rPr>
          <w:rFonts w:ascii="Arial" w:hAnsi="Arial"/>
        </w:rPr>
        <w:t>demonstrating</w:t>
      </w:r>
      <w:proofErr w:type="gramEnd"/>
      <w:r w:rsidRPr="001D3C3E">
        <w:rPr>
          <w:rFonts w:ascii="Arial" w:hAnsi="Arial"/>
        </w:rPr>
        <w:t> progression of student learning outcomes and end of program student learning outcomes. </w:t>
      </w:r>
    </w:p>
    <w:p w14:paraId="78A320A2" w14:textId="77777777" w:rsidR="001D3C3E" w:rsidRPr="001D3C3E" w:rsidRDefault="001D3C3E" w:rsidP="00DE462A">
      <w:pPr>
        <w:numPr>
          <w:ilvl w:val="0"/>
          <w:numId w:val="9"/>
        </w:numPr>
        <w:tabs>
          <w:tab w:val="left" w:pos="360"/>
          <w:tab w:val="left" w:pos="720"/>
        </w:tabs>
        <w:rPr>
          <w:rFonts w:ascii="Arial" w:hAnsi="Arial"/>
        </w:rPr>
      </w:pPr>
      <w:r w:rsidRPr="001D3C3E">
        <w:rPr>
          <w:rFonts w:ascii="Arial" w:hAnsi="Arial"/>
        </w:rPr>
        <w:t>Additional Documentation: </w:t>
      </w:r>
    </w:p>
    <w:p w14:paraId="2527DA05"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Please submit any additional documentation specifically requested by the Board or Nursing Education Coordinators before the site survey. </w:t>
      </w:r>
    </w:p>
    <w:p w14:paraId="04E3AC57" w14:textId="77777777" w:rsidR="001D3C3E" w:rsidRPr="001D3C3E" w:rsidRDefault="001D3C3E" w:rsidP="00DE462A">
      <w:pPr>
        <w:numPr>
          <w:ilvl w:val="1"/>
          <w:numId w:val="9"/>
        </w:numPr>
        <w:tabs>
          <w:tab w:val="left" w:pos="360"/>
          <w:tab w:val="left" w:pos="720"/>
        </w:tabs>
        <w:rPr>
          <w:rFonts w:ascii="Arial" w:hAnsi="Arial"/>
        </w:rPr>
      </w:pPr>
      <w:r w:rsidRPr="001D3C3E">
        <w:rPr>
          <w:rFonts w:ascii="Arial" w:hAnsi="Arial"/>
        </w:rPr>
        <w:t xml:space="preserve">Submission of complete and organized documentation in advance of the site survey allows the survey team to conduct a thorough preliminary </w:t>
      </w:r>
      <w:r w:rsidRPr="001D3C3E">
        <w:rPr>
          <w:rFonts w:ascii="Arial" w:hAnsi="Arial"/>
        </w:rPr>
        <w:lastRenderedPageBreak/>
        <w:t>review, identify areas requiring clarification, and maximize the effectiveness of the on-site visit. </w:t>
      </w:r>
    </w:p>
    <w:p w14:paraId="2D5733C3" w14:textId="77777777" w:rsidR="001D3C3E" w:rsidRPr="001D3C3E" w:rsidRDefault="001D3C3E" w:rsidP="001D3C3E">
      <w:pPr>
        <w:tabs>
          <w:tab w:val="left" w:pos="360"/>
          <w:tab w:val="left" w:pos="720"/>
        </w:tabs>
        <w:ind w:left="360"/>
        <w:rPr>
          <w:rFonts w:ascii="Arial" w:hAnsi="Arial" w:cs="Arial"/>
          <w:b/>
          <w:bCs/>
        </w:rPr>
      </w:pPr>
      <w:r w:rsidRPr="001D3C3E">
        <w:rPr>
          <w:rFonts w:ascii="Arial" w:hAnsi="Arial" w:cs="Arial"/>
          <w:b/>
          <w:bCs/>
        </w:rPr>
        <w:t>3. Agenda:  </w:t>
      </w:r>
    </w:p>
    <w:p w14:paraId="0569957D" w14:textId="77777777" w:rsidR="001D3C3E" w:rsidRDefault="001D3C3E" w:rsidP="001D3C3E">
      <w:pPr>
        <w:pStyle w:val="paragraph"/>
        <w:spacing w:before="0" w:beforeAutospacing="0" w:after="0" w:afterAutospacing="0"/>
        <w:ind w:left="1080"/>
        <w:textAlignment w:val="baseline"/>
        <w:rPr>
          <w:rFonts w:ascii="Segoe UI" w:hAnsi="Segoe UI" w:cs="Segoe UI"/>
          <w:color w:val="000000"/>
          <w:sz w:val="18"/>
          <w:szCs w:val="18"/>
        </w:rPr>
      </w:pPr>
    </w:p>
    <w:p w14:paraId="3E988120" w14:textId="77777777" w:rsidR="001D3C3E" w:rsidRDefault="001D3C3E" w:rsidP="001D3C3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Arial" w:hAnsi="Arial" w:cs="Arial"/>
          <w:color w:val="000000"/>
        </w:rPr>
        <w:t>A draft agenda for the upcoming site survey of your nursing education program will be provided with your site survey notification. Please review the agenda carefully and notify Board staff of any requested amendments, updates, or scheduling conflicts no later than </w:t>
      </w:r>
      <w:r>
        <w:rPr>
          <w:rStyle w:val="normaltextrun"/>
          <w:rFonts w:ascii="Arial" w:hAnsi="Arial" w:cs="Arial"/>
          <w:b/>
          <w:bCs/>
          <w:color w:val="000000"/>
        </w:rPr>
        <w:t>two (2) weeks prior to the scheduled site survey</w:t>
      </w:r>
      <w:r>
        <w:rPr>
          <w:rStyle w:val="normaltextrun"/>
          <w:rFonts w:ascii="Arial" w:hAnsi="Arial" w:cs="Arial"/>
          <w:color w:val="000000"/>
        </w:rPr>
        <w:t> to allow sufficient time for review and approval of the final agenda.</w:t>
      </w:r>
      <w:r>
        <w:rPr>
          <w:rStyle w:val="eop"/>
          <w:rFonts w:ascii="Arial" w:hAnsi="Arial" w:cs="Arial"/>
          <w:color w:val="000000"/>
        </w:rPr>
        <w:t> </w:t>
      </w:r>
    </w:p>
    <w:p w14:paraId="7B9E829C" w14:textId="77777777" w:rsidR="001D3C3E" w:rsidRDefault="001D3C3E" w:rsidP="001D3C3E">
      <w:pPr>
        <w:pStyle w:val="paragraph"/>
        <w:spacing w:before="0" w:beforeAutospacing="0" w:after="0" w:afterAutospacing="0"/>
        <w:ind w:left="720"/>
        <w:textAlignment w:val="baseline"/>
        <w:rPr>
          <w:rFonts w:ascii="Segoe UI" w:hAnsi="Segoe UI" w:cs="Segoe UI"/>
          <w:color w:val="000000"/>
          <w:sz w:val="18"/>
          <w:szCs w:val="18"/>
        </w:rPr>
      </w:pPr>
      <w:r>
        <w:rPr>
          <w:rStyle w:val="eop"/>
          <w:rFonts w:ascii="Arial" w:hAnsi="Arial" w:cs="Arial"/>
          <w:color w:val="000000"/>
        </w:rPr>
        <w:t> </w:t>
      </w:r>
    </w:p>
    <w:p w14:paraId="0B05A0A6" w14:textId="77777777" w:rsidR="001D3C3E" w:rsidRDefault="001D3C3E" w:rsidP="001D3C3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Arial" w:hAnsi="Arial" w:cs="Arial"/>
          <w:color w:val="000000"/>
        </w:rPr>
        <w:t>The draft agenda intentionally identifies meeting locations as </w:t>
      </w:r>
      <w:r>
        <w:rPr>
          <w:rStyle w:val="normaltextrun"/>
          <w:rFonts w:ascii="Arial" w:hAnsi="Arial" w:cs="Arial"/>
          <w:b/>
          <w:bCs/>
          <w:color w:val="000000"/>
        </w:rPr>
        <w:t>"TBD" (To Be Determined)</w:t>
      </w:r>
      <w:r>
        <w:rPr>
          <w:rStyle w:val="normaltextrun"/>
          <w:rFonts w:ascii="Arial" w:hAnsi="Arial" w:cs="Arial"/>
          <w:color w:val="000000"/>
        </w:rPr>
        <w:t>. Please update the agenda by inserting the applicable room locations and/or the names and titles of the individuals who will participate in each scheduled meeting (e.g., Program Administrator, faculty, students, graduates, institutional leadership, clinical partners, advisory committee members, or other stakeholders, as applicable).</w:t>
      </w:r>
      <w:r>
        <w:rPr>
          <w:rStyle w:val="eop"/>
          <w:rFonts w:ascii="Arial" w:hAnsi="Arial" w:cs="Arial"/>
          <w:color w:val="000000"/>
        </w:rPr>
        <w:t> </w:t>
      </w:r>
    </w:p>
    <w:p w14:paraId="71F0AB16" w14:textId="77777777" w:rsidR="001D3C3E" w:rsidRDefault="001D3C3E" w:rsidP="001D3C3E">
      <w:pPr>
        <w:pStyle w:val="paragraph"/>
        <w:spacing w:before="0" w:beforeAutospacing="0" w:after="0" w:afterAutospacing="0"/>
        <w:ind w:left="720"/>
        <w:textAlignment w:val="baseline"/>
        <w:rPr>
          <w:rFonts w:ascii="Segoe UI" w:hAnsi="Segoe UI" w:cs="Segoe UI"/>
          <w:color w:val="000000"/>
          <w:sz w:val="18"/>
          <w:szCs w:val="18"/>
        </w:rPr>
      </w:pPr>
      <w:r>
        <w:rPr>
          <w:rStyle w:val="eop"/>
          <w:rFonts w:ascii="Arial" w:hAnsi="Arial" w:cs="Arial"/>
          <w:color w:val="000000"/>
        </w:rPr>
        <w:t> </w:t>
      </w:r>
    </w:p>
    <w:p w14:paraId="38E06055" w14:textId="77777777" w:rsidR="001D3C3E" w:rsidRDefault="001D3C3E" w:rsidP="001D3C3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Arial" w:hAnsi="Arial" w:cs="Arial"/>
          <w:color w:val="000000"/>
        </w:rPr>
        <w:t>When a hybrid site survey format is used, the agenda will clearly identify which activities will be conducted virtually and which will occur on site.</w:t>
      </w:r>
      <w:r>
        <w:rPr>
          <w:rStyle w:val="eop"/>
          <w:rFonts w:ascii="Arial" w:hAnsi="Arial" w:cs="Arial"/>
          <w:color w:val="000000"/>
        </w:rPr>
        <w:t> </w:t>
      </w:r>
    </w:p>
    <w:p w14:paraId="12DC61BE" w14:textId="77777777" w:rsidR="001D3C3E" w:rsidRDefault="001D3C3E" w:rsidP="001D3C3E">
      <w:pPr>
        <w:tabs>
          <w:tab w:val="left" w:pos="360"/>
          <w:tab w:val="left" w:pos="720"/>
        </w:tabs>
        <w:rPr>
          <w:rFonts w:ascii="Arial" w:hAnsi="Arial"/>
          <w:b/>
        </w:rPr>
      </w:pPr>
    </w:p>
    <w:p w14:paraId="2B9E66BA" w14:textId="77777777" w:rsidR="001D3C3E" w:rsidRDefault="003D1A3A" w:rsidP="001D3C3E">
      <w:pPr>
        <w:tabs>
          <w:tab w:val="left" w:pos="360"/>
          <w:tab w:val="left" w:pos="720"/>
        </w:tabs>
        <w:rPr>
          <w:rFonts w:ascii="Arial" w:hAnsi="Arial"/>
          <w:b/>
        </w:rPr>
      </w:pPr>
      <w:r>
        <w:rPr>
          <w:rFonts w:ascii="Arial" w:hAnsi="Arial"/>
          <w:b/>
        </w:rPr>
        <w:t>C</w:t>
      </w:r>
      <w:r w:rsidR="00064919">
        <w:rPr>
          <w:rFonts w:ascii="Arial" w:hAnsi="Arial"/>
          <w:b/>
        </w:rPr>
        <w:t>.</w:t>
      </w:r>
      <w:r w:rsidR="00064919">
        <w:rPr>
          <w:rFonts w:ascii="Arial" w:hAnsi="Arial"/>
          <w:b/>
        </w:rPr>
        <w:tab/>
      </w:r>
      <w:r w:rsidR="001D3C3E" w:rsidRPr="001D3C3E">
        <w:rPr>
          <w:rFonts w:ascii="Arial" w:hAnsi="Arial"/>
          <w:b/>
          <w:bCs/>
        </w:rPr>
        <w:t>Arranging for the Review of Records ON SITE:</w:t>
      </w:r>
      <w:r w:rsidR="001D3C3E" w:rsidRPr="001D3C3E">
        <w:rPr>
          <w:rFonts w:ascii="Arial" w:hAnsi="Arial"/>
          <w:b/>
        </w:rPr>
        <w:t> </w:t>
      </w:r>
    </w:p>
    <w:p w14:paraId="76D7C9F4"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To facilitate an efficient and comprehensive review, all supporting documentation demonstrating compliance with </w:t>
      </w:r>
      <w:r>
        <w:rPr>
          <w:rStyle w:val="normaltextrun"/>
          <w:rFonts w:ascii="Arial" w:hAnsi="Arial" w:cs="Arial"/>
          <w:b/>
          <w:bCs/>
          <w:color w:val="000000"/>
        </w:rPr>
        <w:t>244 CMR 6.04</w:t>
      </w:r>
      <w:r>
        <w:rPr>
          <w:rStyle w:val="normaltextrun"/>
          <w:rFonts w:ascii="Arial" w:hAnsi="Arial" w:cs="Arial"/>
          <w:color w:val="000000"/>
        </w:rPr>
        <w:t> shall be provided electronically. Documents requested in </w:t>
      </w:r>
      <w:r>
        <w:rPr>
          <w:rStyle w:val="normaltextrun"/>
          <w:rFonts w:ascii="Arial" w:hAnsi="Arial" w:cs="Arial"/>
          <w:b/>
          <w:bCs/>
          <w:color w:val="000000"/>
        </w:rPr>
        <w:t>paper format</w:t>
      </w:r>
      <w:r>
        <w:rPr>
          <w:rStyle w:val="normaltextrun"/>
          <w:rFonts w:ascii="Arial" w:hAnsi="Arial" w:cs="Arial"/>
          <w:color w:val="000000"/>
        </w:rPr>
        <w:t> for review in the document room are identified with an asterisk (</w:t>
      </w:r>
      <w:r>
        <w:rPr>
          <w:rStyle w:val="normaltextrun"/>
          <w:rFonts w:ascii="Arial" w:hAnsi="Arial" w:cs="Arial"/>
          <w:b/>
          <w:bCs/>
          <w:color w:val="000000"/>
        </w:rPr>
        <w:t>*</w:t>
      </w:r>
      <w:r>
        <w:rPr>
          <w:rStyle w:val="normaltextrun"/>
          <w:rFonts w:ascii="Arial" w:hAnsi="Arial" w:cs="Arial"/>
          <w:color w:val="000000"/>
        </w:rPr>
        <w:t>). These documents should be available in both electronic and hard-copy formats during the site survey.</w:t>
      </w:r>
      <w:r>
        <w:rPr>
          <w:rStyle w:val="eop"/>
          <w:rFonts w:ascii="Arial" w:hAnsi="Arial" w:cs="Arial"/>
          <w:color w:val="000000"/>
        </w:rPr>
        <w:t> </w:t>
      </w:r>
    </w:p>
    <w:p w14:paraId="4F6B946B"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6D29B398"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Electronic documents shall be submitted in a format that is readily accessible to Board staff. Please do not use shared drives, cloud-based storage platforms, or file-sharing systems that require downloading software, requesting access permissions, or creating user accounts. All files should be organized in clearly labeled folders that correspond to the applicable sections of </w:t>
      </w:r>
      <w:r>
        <w:rPr>
          <w:rStyle w:val="normaltextrun"/>
          <w:rFonts w:ascii="Arial" w:hAnsi="Arial" w:cs="Arial"/>
          <w:b/>
          <w:bCs/>
          <w:color w:val="000000"/>
        </w:rPr>
        <w:t>244 CMR 6.04</w:t>
      </w:r>
      <w:r>
        <w:rPr>
          <w:rStyle w:val="normaltextrun"/>
          <w:rFonts w:ascii="Arial" w:hAnsi="Arial" w:cs="Arial"/>
          <w:color w:val="000000"/>
        </w:rPr>
        <w:t> (e.g., </w:t>
      </w:r>
      <w:r>
        <w:rPr>
          <w:rStyle w:val="normaltextrun"/>
          <w:rFonts w:ascii="Arial" w:hAnsi="Arial" w:cs="Arial"/>
          <w:b/>
          <w:bCs/>
          <w:color w:val="000000"/>
        </w:rPr>
        <w:t>Folder 1 – Mission and Governance</w:t>
      </w:r>
      <w:r>
        <w:rPr>
          <w:rStyle w:val="normaltextrun"/>
          <w:rFonts w:ascii="Arial" w:hAnsi="Arial" w:cs="Arial"/>
          <w:color w:val="000000"/>
        </w:rPr>
        <w:t>, with subfolders </w:t>
      </w:r>
      <w:r>
        <w:rPr>
          <w:rStyle w:val="normaltextrun"/>
          <w:rFonts w:ascii="Arial" w:hAnsi="Arial" w:cs="Arial"/>
          <w:b/>
          <w:bCs/>
          <w:color w:val="000000"/>
        </w:rPr>
        <w:t>1(a), 1(b),</w:t>
      </w:r>
      <w:r>
        <w:rPr>
          <w:rStyle w:val="normaltextrun"/>
          <w:rFonts w:ascii="Arial" w:hAnsi="Arial" w:cs="Arial"/>
          <w:color w:val="000000"/>
        </w:rPr>
        <w:t> etc.) to facilitate an efficient review.</w:t>
      </w:r>
      <w:r>
        <w:rPr>
          <w:rStyle w:val="eop"/>
          <w:rFonts w:ascii="Arial" w:hAnsi="Arial" w:cs="Arial"/>
          <w:color w:val="000000"/>
        </w:rPr>
        <w:t> </w:t>
      </w:r>
    </w:p>
    <w:p w14:paraId="73DBCF8B"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52B5F51E"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When a hybrid site survey format is utilized, the review of records may occur before, during, or after the virtual and/or on-site portions of the survey, as determined by Board staff.</w:t>
      </w:r>
      <w:r>
        <w:rPr>
          <w:rStyle w:val="eop"/>
          <w:rFonts w:ascii="Arial" w:hAnsi="Arial" w:cs="Arial"/>
          <w:color w:val="000000"/>
        </w:rPr>
        <w:t> </w:t>
      </w:r>
    </w:p>
    <w:p w14:paraId="29894FD9"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13C90A68" w14:textId="77777777" w:rsidR="001D3C3E" w:rsidRDefault="001D3C3E" w:rsidP="001D3C3E">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rPr>
        <w:t>Required Documents Include:</w:t>
      </w:r>
      <w:r>
        <w:rPr>
          <w:rStyle w:val="eop"/>
          <w:rFonts w:ascii="Arial" w:hAnsi="Arial" w:cs="Arial"/>
          <w:color w:val="000000"/>
        </w:rPr>
        <w:t> </w:t>
      </w:r>
    </w:p>
    <w:p w14:paraId="22A0F1B4" w14:textId="77777777" w:rsidR="001D3C3E" w:rsidRDefault="001D3C3E" w:rsidP="00DE462A">
      <w:pPr>
        <w:pStyle w:val="paragraph"/>
        <w:numPr>
          <w:ilvl w:val="0"/>
          <w:numId w:val="10"/>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Systematic Evaluation Plan and calendar</w:t>
      </w:r>
      <w:r w:rsidRPr="001722BA">
        <w:rPr>
          <w:rStyle w:val="normaltextrun"/>
          <w:rFonts w:ascii="Arial" w:hAnsi="Arial" w:cs="Arial"/>
          <w:b/>
          <w:bCs/>
          <w:color w:val="000000"/>
        </w:rPr>
        <w:t>*</w:t>
      </w:r>
      <w:r>
        <w:rPr>
          <w:rStyle w:val="normaltextrun"/>
          <w:rFonts w:ascii="Arial" w:hAnsi="Arial" w:cs="Arial"/>
          <w:color w:val="000000"/>
        </w:rPr>
        <w:t> (</w:t>
      </w:r>
      <w:r>
        <w:rPr>
          <w:rStyle w:val="normaltextrun"/>
          <w:rFonts w:ascii="Arial" w:hAnsi="Arial" w:cs="Arial"/>
          <w:b/>
          <w:bCs/>
          <w:color w:val="000000"/>
        </w:rPr>
        <w:t>past three academic years</w:t>
      </w:r>
      <w:r>
        <w:rPr>
          <w:rStyle w:val="normaltextrun"/>
          <w:rFonts w:ascii="Arial" w:hAnsi="Arial" w:cs="Arial"/>
          <w:color w:val="000000"/>
        </w:rPr>
        <w:t>)</w:t>
      </w:r>
      <w:r>
        <w:rPr>
          <w:rStyle w:val="eop"/>
          <w:rFonts w:ascii="Arial" w:hAnsi="Arial" w:cs="Arial"/>
          <w:color w:val="000000"/>
        </w:rPr>
        <w:t> </w:t>
      </w:r>
    </w:p>
    <w:p w14:paraId="13654988" w14:textId="77777777" w:rsidR="001D3C3E" w:rsidRDefault="001D3C3E" w:rsidP="00DE462A">
      <w:pPr>
        <w:pStyle w:val="paragraph"/>
        <w:numPr>
          <w:ilvl w:val="0"/>
          <w:numId w:val="11"/>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Faculty committee membership lists</w:t>
      </w:r>
      <w:r>
        <w:rPr>
          <w:rStyle w:val="normaltextrun"/>
          <w:rFonts w:ascii="Arial" w:hAnsi="Arial" w:cs="Arial"/>
          <w:b/>
          <w:bCs/>
          <w:color w:val="000000"/>
        </w:rPr>
        <w:t> (past three academic years)</w:t>
      </w:r>
      <w:r>
        <w:rPr>
          <w:rStyle w:val="eop"/>
          <w:rFonts w:ascii="Arial" w:hAnsi="Arial" w:cs="Arial"/>
          <w:color w:val="000000"/>
        </w:rPr>
        <w:t> </w:t>
      </w:r>
    </w:p>
    <w:p w14:paraId="2FC2904B" w14:textId="77777777" w:rsidR="001D3C3E" w:rsidRDefault="001D3C3E" w:rsidP="00DE462A">
      <w:pPr>
        <w:pStyle w:val="paragraph"/>
        <w:numPr>
          <w:ilvl w:val="0"/>
          <w:numId w:val="12"/>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Faculty and committee meeting minutes (</w:t>
      </w:r>
      <w:r>
        <w:rPr>
          <w:rStyle w:val="normaltextrun"/>
          <w:rFonts w:ascii="Arial" w:hAnsi="Arial" w:cs="Arial"/>
          <w:b/>
          <w:bCs/>
          <w:color w:val="000000"/>
        </w:rPr>
        <w:t>past three academic years</w:t>
      </w:r>
      <w:r>
        <w:rPr>
          <w:rStyle w:val="normaltextrun"/>
          <w:rFonts w:ascii="Arial" w:hAnsi="Arial" w:cs="Arial"/>
          <w:color w:val="000000"/>
        </w:rPr>
        <w:t>)</w:t>
      </w:r>
      <w:r>
        <w:rPr>
          <w:rStyle w:val="eop"/>
          <w:rFonts w:ascii="Arial" w:hAnsi="Arial" w:cs="Arial"/>
          <w:color w:val="000000"/>
        </w:rPr>
        <w:t> </w:t>
      </w:r>
    </w:p>
    <w:p w14:paraId="56265553" w14:textId="77777777" w:rsidR="001D3C3E" w:rsidRDefault="001D3C3E" w:rsidP="00DE462A">
      <w:pPr>
        <w:pStyle w:val="paragraph"/>
        <w:numPr>
          <w:ilvl w:val="1"/>
          <w:numId w:val="12"/>
        </w:numPr>
        <w:spacing w:before="0" w:beforeAutospacing="0" w:after="0" w:afterAutospacing="0"/>
        <w:textAlignment w:val="baseline"/>
        <w:rPr>
          <w:rFonts w:ascii="Arial" w:hAnsi="Arial" w:cs="Arial"/>
          <w:color w:val="000000"/>
        </w:rPr>
      </w:pPr>
      <w:r>
        <w:rPr>
          <w:rStyle w:val="normaltextrun"/>
          <w:rFonts w:ascii="Arial" w:hAnsi="Arial" w:cs="Arial"/>
          <w:color w:val="000000"/>
        </w:rPr>
        <w:t>Job descriptions: program administrator and faculty (full-time, part-time, adjunct) </w:t>
      </w:r>
      <w:r w:rsidRPr="001722BA">
        <w:rPr>
          <w:rStyle w:val="normaltextrun"/>
          <w:rFonts w:ascii="Arial" w:hAnsi="Arial" w:cs="Arial"/>
          <w:color w:val="000000"/>
        </w:rPr>
        <w:t>*</w:t>
      </w:r>
      <w:r>
        <w:rPr>
          <w:rStyle w:val="eop"/>
          <w:rFonts w:ascii="Arial" w:hAnsi="Arial" w:cs="Arial"/>
          <w:color w:val="000000"/>
        </w:rPr>
        <w:t> </w:t>
      </w:r>
    </w:p>
    <w:p w14:paraId="17A44751" w14:textId="77777777" w:rsidR="001D3C3E" w:rsidRDefault="001D3C3E" w:rsidP="00DE462A">
      <w:pPr>
        <w:pStyle w:val="paragraph"/>
        <w:numPr>
          <w:ilvl w:val="0"/>
          <w:numId w:val="13"/>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Official transcripts: administrator and faculty</w:t>
      </w:r>
      <w:r>
        <w:rPr>
          <w:rStyle w:val="eop"/>
          <w:rFonts w:ascii="Arial" w:hAnsi="Arial" w:cs="Arial"/>
          <w:color w:val="000000"/>
        </w:rPr>
        <w:t> </w:t>
      </w:r>
    </w:p>
    <w:p w14:paraId="1450B310" w14:textId="77777777" w:rsidR="001D3C3E" w:rsidRDefault="001D3C3E" w:rsidP="00DE462A">
      <w:pPr>
        <w:pStyle w:val="paragraph"/>
        <w:numPr>
          <w:ilvl w:val="1"/>
          <w:numId w:val="13"/>
        </w:numPr>
        <w:spacing w:before="0" w:beforeAutospacing="0" w:after="0" w:afterAutospacing="0"/>
        <w:textAlignment w:val="baseline"/>
        <w:rPr>
          <w:rFonts w:ascii="Arial" w:hAnsi="Arial" w:cs="Arial"/>
          <w:color w:val="000000"/>
        </w:rPr>
      </w:pPr>
      <w:r>
        <w:rPr>
          <w:rStyle w:val="normaltextrun"/>
          <w:rFonts w:ascii="Arial" w:hAnsi="Arial" w:cs="Arial"/>
        </w:rPr>
        <w:t xml:space="preserve">Faculty personnel records maintained in accordance with the program's records maintenance policy, including current curriculum vitae (CVs), evidence of current Massachusetts RN licensure, specialty certifications (if applicable), continuing education and professional development activities, and other </w:t>
      </w:r>
      <w:r>
        <w:rPr>
          <w:rStyle w:val="normaltextrun"/>
          <w:rFonts w:ascii="Arial" w:hAnsi="Arial" w:cs="Arial"/>
        </w:rPr>
        <w:lastRenderedPageBreak/>
        <w:t>documentation demonstrating maintained expertise in assigned teaching areas.</w:t>
      </w:r>
      <w:r>
        <w:rPr>
          <w:rStyle w:val="normaltextrun"/>
          <w:rFonts w:ascii="Arial" w:hAnsi="Arial" w:cs="Arial"/>
          <w:b/>
          <w:bCs/>
          <w:color w:val="000000"/>
        </w:rPr>
        <w:t> </w:t>
      </w:r>
      <w:r w:rsidRPr="001722BA">
        <w:rPr>
          <w:rStyle w:val="normaltextrun"/>
          <w:rFonts w:ascii="Arial" w:hAnsi="Arial" w:cs="Arial"/>
          <w:color w:val="000000"/>
        </w:rPr>
        <w:t>*</w:t>
      </w:r>
      <w:r>
        <w:rPr>
          <w:rStyle w:val="normaltextrun"/>
          <w:rFonts w:ascii="Arial" w:hAnsi="Arial" w:cs="Arial"/>
          <w:b/>
          <w:bCs/>
          <w:color w:val="000000"/>
        </w:rPr>
        <w:t> (Do not need electronic format)</w:t>
      </w:r>
      <w:r>
        <w:rPr>
          <w:rStyle w:val="eop"/>
          <w:rFonts w:ascii="Arial" w:hAnsi="Arial" w:cs="Arial"/>
          <w:color w:val="000000"/>
        </w:rPr>
        <w:t> </w:t>
      </w:r>
    </w:p>
    <w:p w14:paraId="76F22EF9" w14:textId="77777777" w:rsidR="001D3C3E" w:rsidRDefault="001D3C3E" w:rsidP="00DE462A">
      <w:pPr>
        <w:pStyle w:val="paragraph"/>
        <w:numPr>
          <w:ilvl w:val="1"/>
          <w:numId w:val="14"/>
        </w:numPr>
        <w:spacing w:before="0" w:beforeAutospacing="0" w:after="0" w:afterAutospacing="0"/>
        <w:textAlignment w:val="baseline"/>
        <w:rPr>
          <w:rFonts w:ascii="Arial" w:hAnsi="Arial" w:cs="Arial"/>
          <w:color w:val="000000"/>
        </w:rPr>
      </w:pPr>
      <w:r>
        <w:rPr>
          <w:rStyle w:val="normaltextrun"/>
          <w:rFonts w:ascii="Arial" w:hAnsi="Arial" w:cs="Arial"/>
          <w:color w:val="000000"/>
        </w:rPr>
        <w:t>Faculty roster identifying full-time, part-time, and adjunct faculty, including credentials, courses assigned, instructional responsibilities (didactic, laboratory, clinical, and simulation), and program option/location, as applicable</w:t>
      </w:r>
      <w:r>
        <w:rPr>
          <w:rStyle w:val="normaltextrun"/>
          <w:rFonts w:ascii="Arial" w:hAnsi="Arial" w:cs="Arial"/>
          <w:b/>
          <w:bCs/>
          <w:color w:val="000000"/>
        </w:rPr>
        <w:t>.</w:t>
      </w:r>
      <w:r w:rsidRPr="001722BA">
        <w:rPr>
          <w:rStyle w:val="normaltextrun"/>
          <w:rFonts w:ascii="Arial" w:hAnsi="Arial" w:cs="Arial"/>
          <w:color w:val="000000"/>
        </w:rPr>
        <w:t xml:space="preserve"> *</w:t>
      </w:r>
      <w:r w:rsidRPr="001722BA">
        <w:rPr>
          <w:rStyle w:val="eop"/>
          <w:rFonts w:ascii="Arial" w:hAnsi="Arial" w:cs="Arial"/>
          <w:color w:val="000000"/>
        </w:rPr>
        <w:t> </w:t>
      </w:r>
    </w:p>
    <w:p w14:paraId="4400EF35" w14:textId="77777777" w:rsidR="001D3C3E" w:rsidRDefault="001D3C3E" w:rsidP="00DE462A">
      <w:pPr>
        <w:pStyle w:val="paragraph"/>
        <w:numPr>
          <w:ilvl w:val="0"/>
          <w:numId w:val="15"/>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Curriculum maps, course end of program student learning outcome mapping</w:t>
      </w:r>
      <w:r w:rsidRPr="001722BA">
        <w:rPr>
          <w:rStyle w:val="normaltextrun"/>
          <w:rFonts w:ascii="Arial" w:hAnsi="Arial" w:cs="Arial"/>
          <w:color w:val="000000"/>
        </w:rPr>
        <w:t>*</w:t>
      </w:r>
      <w:r w:rsidRPr="001722BA">
        <w:rPr>
          <w:rStyle w:val="eop"/>
          <w:rFonts w:ascii="Arial" w:hAnsi="Arial" w:cs="Arial"/>
          <w:b/>
          <w:bCs/>
          <w:color w:val="000000"/>
        </w:rPr>
        <w:t> </w:t>
      </w:r>
    </w:p>
    <w:p w14:paraId="72E59BB1" w14:textId="77777777" w:rsidR="001D3C3E" w:rsidRDefault="001D3C3E" w:rsidP="00DE462A">
      <w:pPr>
        <w:pStyle w:val="paragraph"/>
        <w:numPr>
          <w:ilvl w:val="1"/>
          <w:numId w:val="15"/>
        </w:numPr>
        <w:spacing w:before="0" w:beforeAutospacing="0" w:after="0" w:afterAutospacing="0"/>
        <w:textAlignment w:val="baseline"/>
        <w:rPr>
          <w:rFonts w:ascii="Arial" w:hAnsi="Arial" w:cs="Arial"/>
          <w:color w:val="000000"/>
        </w:rPr>
      </w:pPr>
      <w:r>
        <w:rPr>
          <w:rStyle w:val="normaltextrun"/>
          <w:rFonts w:ascii="Arial" w:hAnsi="Arial" w:cs="Arial"/>
          <w:color w:val="000000"/>
        </w:rPr>
        <w:t>Course exam blueprints, grading and evaluation methods, representative course exams </w:t>
      </w:r>
      <w:r>
        <w:rPr>
          <w:rStyle w:val="eop"/>
          <w:rFonts w:ascii="Arial" w:hAnsi="Arial" w:cs="Arial"/>
          <w:color w:val="000000"/>
        </w:rPr>
        <w:t> </w:t>
      </w:r>
    </w:p>
    <w:p w14:paraId="6D92D487" w14:textId="77777777" w:rsidR="001D3C3E" w:rsidRDefault="001D3C3E" w:rsidP="00DE462A">
      <w:pPr>
        <w:pStyle w:val="paragraph"/>
        <w:numPr>
          <w:ilvl w:val="0"/>
          <w:numId w:val="16"/>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Clinical placement spreadsheet for AY 23–24, AY 24–25, AY 25-26, AY 26-27</w:t>
      </w:r>
      <w:r w:rsidRPr="001722BA">
        <w:rPr>
          <w:rStyle w:val="normaltextrun"/>
          <w:rFonts w:ascii="Arial" w:hAnsi="Arial" w:cs="Arial"/>
          <w:b/>
          <w:bCs/>
          <w:color w:val="000000"/>
        </w:rPr>
        <w:t>*</w:t>
      </w:r>
      <w:r>
        <w:rPr>
          <w:rStyle w:val="eop"/>
          <w:rFonts w:ascii="Arial" w:hAnsi="Arial" w:cs="Arial"/>
          <w:color w:val="000000"/>
        </w:rPr>
        <w:t> </w:t>
      </w:r>
    </w:p>
    <w:p w14:paraId="34F0295E" w14:textId="77777777" w:rsidR="001D3C3E" w:rsidRDefault="001D3C3E" w:rsidP="00DE462A">
      <w:pPr>
        <w:pStyle w:val="paragraph"/>
        <w:numPr>
          <w:ilvl w:val="0"/>
          <w:numId w:val="17"/>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Clinical affiliation agreements (</w:t>
      </w:r>
      <w:r>
        <w:rPr>
          <w:rStyle w:val="normaltextrun"/>
          <w:rFonts w:ascii="Arial" w:hAnsi="Arial" w:cs="Arial"/>
          <w:b/>
          <w:bCs/>
          <w:color w:val="000000"/>
        </w:rPr>
        <w:t>past three academic years</w:t>
      </w:r>
      <w:r>
        <w:rPr>
          <w:rStyle w:val="normaltextrun"/>
          <w:rFonts w:ascii="Arial" w:hAnsi="Arial" w:cs="Arial"/>
          <w:color w:val="000000"/>
        </w:rPr>
        <w:t>)</w:t>
      </w:r>
      <w:r>
        <w:rPr>
          <w:rStyle w:val="eop"/>
          <w:rFonts w:ascii="Arial" w:hAnsi="Arial" w:cs="Arial"/>
          <w:color w:val="000000"/>
        </w:rPr>
        <w:t> </w:t>
      </w:r>
    </w:p>
    <w:p w14:paraId="7C6FCB65" w14:textId="77777777" w:rsidR="001D3C3E" w:rsidRDefault="001D3C3E" w:rsidP="00DE462A">
      <w:pPr>
        <w:pStyle w:val="paragraph"/>
        <w:numPr>
          <w:ilvl w:val="0"/>
          <w:numId w:val="18"/>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Program operational budgets (</w:t>
      </w:r>
      <w:r>
        <w:rPr>
          <w:rStyle w:val="normaltextrun"/>
          <w:rFonts w:ascii="Arial" w:hAnsi="Arial" w:cs="Arial"/>
          <w:b/>
          <w:bCs/>
          <w:color w:val="000000"/>
        </w:rPr>
        <w:t>past three academic years</w:t>
      </w:r>
      <w:r>
        <w:rPr>
          <w:rStyle w:val="normaltextrun"/>
          <w:rFonts w:ascii="Arial" w:hAnsi="Arial" w:cs="Arial"/>
          <w:color w:val="000000"/>
        </w:rPr>
        <w:t>)</w:t>
      </w:r>
      <w:r>
        <w:rPr>
          <w:rStyle w:val="eop"/>
          <w:rFonts w:ascii="Arial" w:hAnsi="Arial" w:cs="Arial"/>
          <w:color w:val="000000"/>
        </w:rPr>
        <w:t> </w:t>
      </w:r>
    </w:p>
    <w:p w14:paraId="67DAD022" w14:textId="77777777" w:rsidR="001D3C3E" w:rsidRDefault="001D3C3E" w:rsidP="00DE462A">
      <w:pPr>
        <w:pStyle w:val="paragraph"/>
        <w:numPr>
          <w:ilvl w:val="1"/>
          <w:numId w:val="18"/>
        </w:numPr>
        <w:spacing w:before="0" w:beforeAutospacing="0" w:after="0" w:afterAutospacing="0"/>
        <w:textAlignment w:val="baseline"/>
        <w:rPr>
          <w:rFonts w:ascii="Arial" w:hAnsi="Arial" w:cs="Arial"/>
          <w:color w:val="000000"/>
        </w:rPr>
      </w:pPr>
      <w:r>
        <w:rPr>
          <w:rStyle w:val="normaltextrun"/>
          <w:rFonts w:ascii="Arial" w:hAnsi="Arial" w:cs="Arial"/>
          <w:color w:val="000000"/>
        </w:rPr>
        <w:t>Student rosters and supporting student records (past three academic years), including admissions, progression, enrollment, leaves of absence, withdrawals, dismissals, and graduates, available for </w:t>
      </w:r>
      <w:proofErr w:type="gramStart"/>
      <w:r>
        <w:rPr>
          <w:rStyle w:val="normaltextrun"/>
          <w:rFonts w:ascii="Arial" w:hAnsi="Arial" w:cs="Arial"/>
          <w:color w:val="000000"/>
        </w:rPr>
        <w:t>review.</w:t>
      </w:r>
      <w:r w:rsidRPr="001722BA">
        <w:rPr>
          <w:rStyle w:val="normaltextrun"/>
          <w:rFonts w:ascii="Arial" w:hAnsi="Arial" w:cs="Arial"/>
          <w:color w:val="000000"/>
        </w:rPr>
        <w:t>*</w:t>
      </w:r>
      <w:proofErr w:type="gramEnd"/>
      <w:r w:rsidRPr="001722BA">
        <w:rPr>
          <w:rStyle w:val="eop"/>
          <w:rFonts w:ascii="Arial" w:hAnsi="Arial" w:cs="Arial"/>
          <w:color w:val="000000"/>
        </w:rPr>
        <w:t> </w:t>
      </w:r>
    </w:p>
    <w:p w14:paraId="506F9EAA" w14:textId="77777777" w:rsidR="001D3C3E" w:rsidRDefault="001D3C3E" w:rsidP="00DE462A">
      <w:pPr>
        <w:pStyle w:val="paragraph"/>
        <w:numPr>
          <w:ilvl w:val="0"/>
          <w:numId w:val="19"/>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Student admission and immunization records</w:t>
      </w:r>
      <w:r>
        <w:rPr>
          <w:rStyle w:val="eop"/>
          <w:rFonts w:ascii="Arial" w:hAnsi="Arial" w:cs="Arial"/>
          <w:color w:val="000000"/>
        </w:rPr>
        <w:t> </w:t>
      </w:r>
    </w:p>
    <w:p w14:paraId="6526B254" w14:textId="77777777" w:rsidR="001D3C3E" w:rsidRDefault="001D3C3E" w:rsidP="00DE462A">
      <w:pPr>
        <w:pStyle w:val="paragraph"/>
        <w:numPr>
          <w:ilvl w:val="0"/>
          <w:numId w:val="20"/>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Program Outcomes (</w:t>
      </w:r>
      <w:r>
        <w:rPr>
          <w:rStyle w:val="normaltextrun"/>
          <w:rFonts w:ascii="Arial" w:hAnsi="Arial" w:cs="Arial"/>
          <w:b/>
          <w:bCs/>
          <w:color w:val="000000"/>
        </w:rPr>
        <w:t>past three academic years</w:t>
      </w:r>
      <w:r>
        <w:rPr>
          <w:rStyle w:val="normaltextrun"/>
          <w:rFonts w:ascii="Arial" w:hAnsi="Arial" w:cs="Arial"/>
          <w:color w:val="000000"/>
        </w:rPr>
        <w:t>)</w:t>
      </w:r>
      <w:r>
        <w:rPr>
          <w:rStyle w:val="eop"/>
          <w:rFonts w:ascii="Arial" w:hAnsi="Arial" w:cs="Arial"/>
          <w:color w:val="000000"/>
        </w:rPr>
        <w:t> </w:t>
      </w:r>
    </w:p>
    <w:p w14:paraId="189420CD" w14:textId="77777777" w:rsidR="001D3C3E" w:rsidRDefault="001D3C3E" w:rsidP="00DE462A">
      <w:pPr>
        <w:pStyle w:val="paragraph"/>
        <w:numPr>
          <w:ilvl w:val="0"/>
          <w:numId w:val="21"/>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Learning resources and student support services lists</w:t>
      </w:r>
      <w:r>
        <w:rPr>
          <w:rStyle w:val="eop"/>
          <w:rFonts w:ascii="Arial" w:hAnsi="Arial" w:cs="Arial"/>
          <w:color w:val="000000"/>
        </w:rPr>
        <w:t> </w:t>
      </w:r>
    </w:p>
    <w:p w14:paraId="05BB1B9D" w14:textId="77777777" w:rsidR="001D3C3E" w:rsidRPr="001D3C3E" w:rsidRDefault="001D3C3E" w:rsidP="00DE462A">
      <w:pPr>
        <w:pStyle w:val="paragraph"/>
        <w:numPr>
          <w:ilvl w:val="1"/>
          <w:numId w:val="21"/>
        </w:numPr>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t>All published nursing program policies, including the 14 student policies required by the Board</w:t>
      </w:r>
      <w:r w:rsidRPr="001722BA">
        <w:rPr>
          <w:rStyle w:val="normaltextrun"/>
          <w:rFonts w:ascii="Arial" w:hAnsi="Arial" w:cs="Arial"/>
          <w:color w:val="000000"/>
        </w:rPr>
        <w:t>*</w:t>
      </w:r>
      <w:r>
        <w:rPr>
          <w:rStyle w:val="eop"/>
          <w:rFonts w:ascii="Arial" w:hAnsi="Arial" w:cs="Arial"/>
          <w:color w:val="000000"/>
        </w:rPr>
        <w:t> </w:t>
      </w:r>
    </w:p>
    <w:p w14:paraId="761EFFEB" w14:textId="77777777" w:rsidR="001D3C3E" w:rsidRDefault="001D3C3E" w:rsidP="00DE462A">
      <w:pPr>
        <w:pStyle w:val="paragraph"/>
        <w:numPr>
          <w:ilvl w:val="0"/>
          <w:numId w:val="22"/>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Student Handbooks</w:t>
      </w:r>
      <w:r w:rsidRPr="001722BA">
        <w:rPr>
          <w:rStyle w:val="normaltextrun"/>
          <w:rFonts w:ascii="Arial" w:hAnsi="Arial" w:cs="Arial"/>
          <w:color w:val="000000"/>
        </w:rPr>
        <w:t>*</w:t>
      </w:r>
      <w:r>
        <w:rPr>
          <w:rStyle w:val="eop"/>
          <w:rFonts w:ascii="Arial" w:hAnsi="Arial" w:cs="Arial"/>
          <w:color w:val="000000"/>
        </w:rPr>
        <w:t> </w:t>
      </w:r>
    </w:p>
    <w:p w14:paraId="1E4CC8D1" w14:textId="77777777" w:rsidR="001D3C3E" w:rsidRDefault="001D3C3E" w:rsidP="00DE462A">
      <w:pPr>
        <w:pStyle w:val="paragraph"/>
        <w:numPr>
          <w:ilvl w:val="0"/>
          <w:numId w:val="23"/>
        </w:numPr>
        <w:spacing w:before="0" w:beforeAutospacing="0" w:after="0" w:afterAutospacing="0"/>
        <w:ind w:left="1080" w:firstLine="0"/>
        <w:textAlignment w:val="baseline"/>
        <w:rPr>
          <w:rFonts w:ascii="Arial" w:hAnsi="Arial" w:cs="Arial"/>
          <w:color w:val="000000"/>
        </w:rPr>
      </w:pPr>
      <w:r>
        <w:rPr>
          <w:rStyle w:val="normaltextrun"/>
          <w:rFonts w:ascii="Arial" w:hAnsi="Arial" w:cs="Arial"/>
          <w:color w:val="000000"/>
        </w:rPr>
        <w:t>Faculty Handbooks</w:t>
      </w:r>
      <w:r w:rsidRPr="001722BA">
        <w:rPr>
          <w:rStyle w:val="normaltextrun"/>
          <w:rFonts w:ascii="Arial" w:hAnsi="Arial" w:cs="Arial"/>
          <w:color w:val="000000"/>
        </w:rPr>
        <w:t>*</w:t>
      </w:r>
      <w:r>
        <w:rPr>
          <w:rStyle w:val="eop"/>
          <w:rFonts w:ascii="Arial" w:hAnsi="Arial" w:cs="Arial"/>
          <w:color w:val="000000"/>
        </w:rPr>
        <w:t> </w:t>
      </w:r>
    </w:p>
    <w:p w14:paraId="02C0C9E1" w14:textId="77777777" w:rsidR="001D3C3E" w:rsidRDefault="001D3C3E" w:rsidP="001D3C3E">
      <w:pPr>
        <w:rPr>
          <w:rFonts w:ascii="Arial" w:hAnsi="Arial" w:cs="Arial"/>
        </w:rPr>
      </w:pPr>
    </w:p>
    <w:p w14:paraId="390D68F2" w14:textId="77777777" w:rsidR="001D3C3E" w:rsidRPr="003D1A3A" w:rsidRDefault="001D3C3E" w:rsidP="001D3C3E">
      <w:pPr>
        <w:rPr>
          <w:rFonts w:ascii="Arial" w:hAnsi="Arial" w:cs="Arial"/>
        </w:rPr>
      </w:pPr>
    </w:p>
    <w:p w14:paraId="527FEC33" w14:textId="77777777" w:rsidR="00446B0D" w:rsidRPr="00446B0D" w:rsidRDefault="00446B0D" w:rsidP="00446B0D">
      <w:pPr>
        <w:tabs>
          <w:tab w:val="left" w:pos="360"/>
        </w:tabs>
        <w:rPr>
          <w:rFonts w:ascii="Arial" w:hAnsi="Arial" w:cs="Arial"/>
          <w:b/>
          <w:bCs/>
        </w:rPr>
      </w:pPr>
      <w:r w:rsidRPr="00446B0D">
        <w:rPr>
          <w:rFonts w:ascii="Arial" w:hAnsi="Arial" w:cs="Arial"/>
          <w:b/>
          <w:bCs/>
        </w:rPr>
        <w:t xml:space="preserve"> D</w:t>
      </w:r>
      <w:r>
        <w:rPr>
          <w:rFonts w:ascii="Arial" w:hAnsi="Arial" w:cs="Arial"/>
          <w:b/>
          <w:bCs/>
        </w:rPr>
        <w:t xml:space="preserve">. </w:t>
      </w:r>
      <w:r w:rsidR="00042501" w:rsidRPr="00042501">
        <w:rPr>
          <w:rFonts w:ascii="Arial" w:hAnsi="Arial" w:cs="Arial"/>
          <w:b/>
          <w:bCs/>
        </w:rPr>
        <w:t>Post survey requirements:</w:t>
      </w:r>
    </w:p>
    <w:p w14:paraId="10953AAB" w14:textId="77777777" w:rsidR="00042501" w:rsidRPr="00042501" w:rsidRDefault="00042501" w:rsidP="00042501">
      <w:pPr>
        <w:numPr>
          <w:ilvl w:val="12"/>
          <w:numId w:val="0"/>
        </w:numPr>
        <w:tabs>
          <w:tab w:val="left" w:pos="360"/>
        </w:tabs>
        <w:rPr>
          <w:rFonts w:ascii="Arial" w:hAnsi="Arial"/>
        </w:rPr>
      </w:pPr>
      <w:r w:rsidRPr="00042501">
        <w:rPr>
          <w:rFonts w:ascii="Arial" w:hAnsi="Arial"/>
        </w:rPr>
        <w:t>Program Responsibilities after the Site Survey</w:t>
      </w:r>
    </w:p>
    <w:p w14:paraId="47F8794E" w14:textId="77777777" w:rsidR="00042501" w:rsidRPr="00042501" w:rsidRDefault="00042501" w:rsidP="00DE462A">
      <w:pPr>
        <w:numPr>
          <w:ilvl w:val="0"/>
          <w:numId w:val="2"/>
        </w:numPr>
        <w:tabs>
          <w:tab w:val="left" w:pos="360"/>
        </w:tabs>
        <w:rPr>
          <w:rFonts w:ascii="Arial" w:hAnsi="Arial"/>
        </w:rPr>
      </w:pPr>
      <w:r w:rsidRPr="00042501">
        <w:rPr>
          <w:rFonts w:ascii="Arial" w:hAnsi="Arial"/>
        </w:rPr>
        <w:t>The Program Administrator must provide a written list of the names and titles of all individuals who meet with Board surveyor(s) during the site visit.</w:t>
      </w:r>
    </w:p>
    <w:p w14:paraId="22526E3E" w14:textId="77777777" w:rsidR="00042501" w:rsidRPr="00042501" w:rsidRDefault="00042501" w:rsidP="00DE462A">
      <w:pPr>
        <w:numPr>
          <w:ilvl w:val="1"/>
          <w:numId w:val="2"/>
        </w:numPr>
        <w:tabs>
          <w:tab w:val="left" w:pos="360"/>
        </w:tabs>
        <w:rPr>
          <w:rFonts w:ascii="Arial" w:hAnsi="Arial"/>
        </w:rPr>
      </w:pPr>
      <w:r w:rsidRPr="00042501">
        <w:rPr>
          <w:rFonts w:ascii="Arial" w:hAnsi="Arial"/>
        </w:rPr>
        <w:t>This list is to be submitted to Board staff at the Summation Conference.</w:t>
      </w:r>
    </w:p>
    <w:p w14:paraId="4F5C103F" w14:textId="77777777" w:rsidR="00042501" w:rsidRPr="00042501" w:rsidRDefault="00042501" w:rsidP="00DE462A">
      <w:pPr>
        <w:numPr>
          <w:ilvl w:val="0"/>
          <w:numId w:val="2"/>
        </w:numPr>
        <w:tabs>
          <w:tab w:val="left" w:pos="360"/>
        </w:tabs>
        <w:rPr>
          <w:rFonts w:ascii="Arial" w:hAnsi="Arial"/>
        </w:rPr>
      </w:pPr>
      <w:r w:rsidRPr="00042501">
        <w:rPr>
          <w:rFonts w:ascii="Arial" w:hAnsi="Arial"/>
        </w:rPr>
        <w:t>The program is responsible for taking its own notes during the Summation Conference, as:</w:t>
      </w:r>
    </w:p>
    <w:p w14:paraId="19E824EB" w14:textId="77777777" w:rsidR="00042501" w:rsidRPr="00042501" w:rsidRDefault="00042501" w:rsidP="00DE462A">
      <w:pPr>
        <w:numPr>
          <w:ilvl w:val="1"/>
          <w:numId w:val="2"/>
        </w:numPr>
        <w:tabs>
          <w:tab w:val="left" w:pos="360"/>
        </w:tabs>
        <w:rPr>
          <w:rFonts w:ascii="Arial" w:hAnsi="Arial"/>
        </w:rPr>
      </w:pPr>
      <w:r w:rsidRPr="00042501">
        <w:rPr>
          <w:rFonts w:ascii="Arial" w:hAnsi="Arial"/>
        </w:rPr>
        <w:t>The findings shared by Board staff are preliminary.</w:t>
      </w:r>
    </w:p>
    <w:p w14:paraId="79DD11A7" w14:textId="77777777" w:rsidR="00042501" w:rsidRPr="00042501" w:rsidRDefault="00042501" w:rsidP="00DE462A">
      <w:pPr>
        <w:numPr>
          <w:ilvl w:val="1"/>
          <w:numId w:val="2"/>
        </w:numPr>
        <w:tabs>
          <w:tab w:val="left" w:pos="360"/>
        </w:tabs>
        <w:rPr>
          <w:rFonts w:ascii="Arial" w:hAnsi="Arial"/>
        </w:rPr>
      </w:pPr>
      <w:r w:rsidRPr="00042501">
        <w:rPr>
          <w:rFonts w:ascii="Arial" w:hAnsi="Arial"/>
        </w:rPr>
        <w:t>Final determinations are made by the Board of Registration in Nursing at a public meeting.</w:t>
      </w:r>
    </w:p>
    <w:p w14:paraId="30FB1C0B" w14:textId="77777777" w:rsidR="00042501" w:rsidRPr="00042501" w:rsidRDefault="00042501" w:rsidP="00DE462A">
      <w:pPr>
        <w:numPr>
          <w:ilvl w:val="0"/>
          <w:numId w:val="2"/>
        </w:numPr>
        <w:tabs>
          <w:tab w:val="left" w:pos="360"/>
        </w:tabs>
        <w:rPr>
          <w:rFonts w:ascii="Arial" w:hAnsi="Arial"/>
        </w:rPr>
      </w:pPr>
      <w:r w:rsidRPr="00042501">
        <w:rPr>
          <w:rFonts w:ascii="Arial" w:hAnsi="Arial"/>
        </w:rPr>
        <w:t>The program must remain responsive following the site survey by:</w:t>
      </w:r>
    </w:p>
    <w:p w14:paraId="2C6FACE3" w14:textId="77777777" w:rsidR="00042501" w:rsidRPr="00042501" w:rsidRDefault="00042501" w:rsidP="00DE462A">
      <w:pPr>
        <w:numPr>
          <w:ilvl w:val="1"/>
          <w:numId w:val="2"/>
        </w:numPr>
        <w:tabs>
          <w:tab w:val="left" w:pos="360"/>
        </w:tabs>
        <w:rPr>
          <w:rFonts w:ascii="Arial" w:hAnsi="Arial"/>
        </w:rPr>
      </w:pPr>
      <w:r w:rsidRPr="00042501">
        <w:rPr>
          <w:rFonts w:ascii="Arial" w:hAnsi="Arial"/>
        </w:rPr>
        <w:t>Submitting any additional documents or clarifications requested by Board staff.</w:t>
      </w:r>
    </w:p>
    <w:p w14:paraId="5348409A" w14:textId="77777777" w:rsidR="00042501" w:rsidRPr="00042501" w:rsidRDefault="00042501" w:rsidP="00DE462A">
      <w:pPr>
        <w:numPr>
          <w:ilvl w:val="1"/>
          <w:numId w:val="2"/>
        </w:numPr>
        <w:tabs>
          <w:tab w:val="left" w:pos="360"/>
        </w:tabs>
        <w:rPr>
          <w:rFonts w:ascii="Arial" w:hAnsi="Arial"/>
        </w:rPr>
      </w:pPr>
      <w:r w:rsidRPr="00042501">
        <w:rPr>
          <w:rFonts w:ascii="Arial" w:hAnsi="Arial"/>
        </w:rPr>
        <w:t>Providing materials within the specified timeframe to support the completion of the final report and Board action.</w:t>
      </w:r>
    </w:p>
    <w:p w14:paraId="15E3405F" w14:textId="77777777" w:rsidR="00042501" w:rsidRDefault="00042501" w:rsidP="00042501">
      <w:pPr>
        <w:numPr>
          <w:ilvl w:val="12"/>
          <w:numId w:val="0"/>
        </w:numPr>
        <w:tabs>
          <w:tab w:val="left" w:pos="360"/>
        </w:tabs>
        <w:rPr>
          <w:rFonts w:ascii="Arial" w:hAnsi="Arial" w:cs="Arial"/>
        </w:rPr>
      </w:pPr>
    </w:p>
    <w:p w14:paraId="4A29299E" w14:textId="77777777" w:rsidR="00064919" w:rsidRDefault="00064919" w:rsidP="003C577A">
      <w:pPr>
        <w:numPr>
          <w:ilvl w:val="12"/>
          <w:numId w:val="0"/>
        </w:numPr>
        <w:tabs>
          <w:tab w:val="left" w:pos="360"/>
        </w:tabs>
        <w:outlineLvl w:val="0"/>
        <w:rPr>
          <w:rFonts w:ascii="Arial" w:hAnsi="Arial"/>
          <w:b/>
        </w:rPr>
      </w:pPr>
      <w:r>
        <w:rPr>
          <w:rFonts w:ascii="Arial" w:hAnsi="Arial"/>
          <w:b/>
        </w:rPr>
        <w:t>II. Activities</w:t>
      </w:r>
    </w:p>
    <w:p w14:paraId="282E7994" w14:textId="77777777" w:rsidR="00064919" w:rsidRDefault="00064919" w:rsidP="005853E7">
      <w:pPr>
        <w:numPr>
          <w:ilvl w:val="12"/>
          <w:numId w:val="0"/>
        </w:numPr>
        <w:tabs>
          <w:tab w:val="left" w:pos="360"/>
        </w:tabs>
        <w:rPr>
          <w:rFonts w:ascii="Arial" w:hAnsi="Arial"/>
        </w:rPr>
      </w:pPr>
      <w:r>
        <w:rPr>
          <w:rFonts w:ascii="Arial" w:hAnsi="Arial"/>
        </w:rPr>
        <w:t xml:space="preserve">The following activities </w:t>
      </w:r>
      <w:r w:rsidR="00DF5E0A">
        <w:rPr>
          <w:rFonts w:ascii="Arial" w:hAnsi="Arial"/>
        </w:rPr>
        <w:t>may</w:t>
      </w:r>
      <w:r>
        <w:rPr>
          <w:rFonts w:ascii="Arial" w:hAnsi="Arial"/>
        </w:rPr>
        <w:t xml:space="preserve"> be included during the scheduled site survey:</w:t>
      </w:r>
    </w:p>
    <w:p w14:paraId="19FADAD1" w14:textId="77777777" w:rsidR="00A50C8A" w:rsidRDefault="00A50C8A" w:rsidP="005853E7">
      <w:pPr>
        <w:numPr>
          <w:ilvl w:val="12"/>
          <w:numId w:val="0"/>
        </w:numPr>
        <w:tabs>
          <w:tab w:val="left" w:pos="360"/>
        </w:tabs>
        <w:rPr>
          <w:rFonts w:ascii="Arial" w:hAnsi="Arial"/>
        </w:rPr>
      </w:pPr>
    </w:p>
    <w:p w14:paraId="47A9324E" w14:textId="77777777" w:rsidR="00064919" w:rsidRDefault="00064919" w:rsidP="003C577A">
      <w:pPr>
        <w:numPr>
          <w:ilvl w:val="12"/>
          <w:numId w:val="0"/>
        </w:numPr>
        <w:tabs>
          <w:tab w:val="left" w:pos="360"/>
          <w:tab w:val="left" w:pos="720"/>
        </w:tabs>
        <w:outlineLvl w:val="0"/>
        <w:rPr>
          <w:rFonts w:ascii="Arial" w:hAnsi="Arial"/>
          <w:b/>
        </w:rPr>
      </w:pPr>
      <w:r>
        <w:rPr>
          <w:rFonts w:ascii="Arial" w:hAnsi="Arial"/>
          <w:b/>
        </w:rPr>
        <w:t>A.</w:t>
      </w:r>
      <w:r>
        <w:rPr>
          <w:rFonts w:ascii="Arial" w:hAnsi="Arial"/>
          <w:b/>
        </w:rPr>
        <w:tab/>
        <w:t>Initial Conference with Program Administrator</w:t>
      </w:r>
    </w:p>
    <w:p w14:paraId="40FBC4E2" w14:textId="77777777" w:rsidR="00A50C8A" w:rsidRPr="00A50C8A" w:rsidRDefault="00064919" w:rsidP="00A50C8A">
      <w:pPr>
        <w:numPr>
          <w:ilvl w:val="12"/>
          <w:numId w:val="0"/>
        </w:numPr>
        <w:tabs>
          <w:tab w:val="left" w:pos="360"/>
          <w:tab w:val="left" w:pos="720"/>
        </w:tabs>
        <w:ind w:left="360"/>
        <w:rPr>
          <w:rFonts w:ascii="Arial" w:hAnsi="Arial"/>
        </w:rPr>
      </w:pPr>
      <w:r>
        <w:rPr>
          <w:rFonts w:ascii="Arial" w:hAnsi="Arial"/>
          <w:u w:val="single"/>
        </w:rPr>
        <w:t>Purpose:</w:t>
      </w:r>
      <w:r>
        <w:rPr>
          <w:rFonts w:ascii="Arial" w:hAnsi="Arial"/>
        </w:rPr>
        <w:t xml:space="preserve"> </w:t>
      </w:r>
      <w:r w:rsidR="00A50C8A" w:rsidRPr="00A50C8A">
        <w:rPr>
          <w:rFonts w:ascii="Arial" w:hAnsi="Arial"/>
        </w:rPr>
        <w:t>To provide an overview of the site survey’s purpose, the role and importance of Board approval for nursing education programs, and the general structure and process of the survey visit. This conference also serves as an opportunity for the Program Administrator to respond to any questions or concerns identified in the pre-survey review and to clarify relevant information prior to the surveyor’s meetings with institutional leadership, faculty, and students.</w:t>
      </w:r>
    </w:p>
    <w:p w14:paraId="15BCF72F" w14:textId="77777777" w:rsidR="00064919" w:rsidRDefault="00064919" w:rsidP="000E5E53">
      <w:pPr>
        <w:numPr>
          <w:ilvl w:val="12"/>
          <w:numId w:val="0"/>
        </w:numPr>
        <w:tabs>
          <w:tab w:val="left" w:pos="360"/>
        </w:tabs>
        <w:outlineLvl w:val="0"/>
        <w:rPr>
          <w:rFonts w:ascii="Arial" w:hAnsi="Arial"/>
        </w:rPr>
      </w:pPr>
    </w:p>
    <w:p w14:paraId="0D637AD4" w14:textId="77777777" w:rsidR="00064919" w:rsidRDefault="00064919" w:rsidP="007E6ACD">
      <w:pPr>
        <w:tabs>
          <w:tab w:val="left" w:pos="360"/>
        </w:tabs>
        <w:ind w:left="360" w:right="-54" w:hanging="360"/>
        <w:rPr>
          <w:rFonts w:ascii="Arial" w:hAnsi="Arial"/>
          <w:b/>
        </w:rPr>
      </w:pPr>
      <w:r>
        <w:rPr>
          <w:rFonts w:ascii="Arial" w:hAnsi="Arial"/>
          <w:b/>
        </w:rPr>
        <w:lastRenderedPageBreak/>
        <w:t>B.</w:t>
      </w:r>
      <w:r>
        <w:rPr>
          <w:rFonts w:ascii="Arial" w:hAnsi="Arial"/>
          <w:b/>
        </w:rPr>
        <w:tab/>
        <w:t xml:space="preserve">Conference with CEO </w:t>
      </w:r>
      <w:r w:rsidR="003D1A3A">
        <w:rPr>
          <w:rFonts w:ascii="Arial" w:hAnsi="Arial"/>
          <w:b/>
        </w:rPr>
        <w:t xml:space="preserve">and/or Superintendent </w:t>
      </w:r>
      <w:r>
        <w:rPr>
          <w:rFonts w:ascii="Arial" w:hAnsi="Arial"/>
          <w:b/>
        </w:rPr>
        <w:t xml:space="preserve">of the Parent Institution and Program Administrator </w:t>
      </w:r>
      <w:r>
        <w:rPr>
          <w:rFonts w:ascii="Arial" w:hAnsi="Arial"/>
          <w:b/>
        </w:rPr>
        <w:tab/>
      </w:r>
    </w:p>
    <w:p w14:paraId="3C6BC5B2" w14:textId="77777777" w:rsidR="00064919" w:rsidRDefault="00064919">
      <w:pPr>
        <w:tabs>
          <w:tab w:val="left" w:pos="360"/>
          <w:tab w:val="left" w:pos="720"/>
        </w:tabs>
        <w:rPr>
          <w:rFonts w:ascii="Arial" w:hAnsi="Arial"/>
        </w:rPr>
      </w:pPr>
      <w:r>
        <w:rPr>
          <w:rFonts w:ascii="Arial" w:hAnsi="Arial"/>
        </w:rPr>
        <w:tab/>
      </w:r>
      <w:r>
        <w:rPr>
          <w:rFonts w:ascii="Arial" w:hAnsi="Arial"/>
          <w:u w:val="single"/>
        </w:rPr>
        <w:t>Purpose:</w:t>
      </w:r>
      <w:r>
        <w:rPr>
          <w:rFonts w:ascii="Arial" w:hAnsi="Arial"/>
        </w:rPr>
        <w:t xml:space="preserve"> Same as A above</w:t>
      </w:r>
      <w:r w:rsidR="00DF5E0A">
        <w:rPr>
          <w:rFonts w:ascii="Arial" w:hAnsi="Arial"/>
        </w:rPr>
        <w:t>.</w:t>
      </w:r>
    </w:p>
    <w:p w14:paraId="0D8C1DBA" w14:textId="77777777" w:rsidR="00050497" w:rsidRDefault="00050497">
      <w:pPr>
        <w:tabs>
          <w:tab w:val="left" w:pos="360"/>
          <w:tab w:val="left" w:pos="720"/>
        </w:tabs>
        <w:rPr>
          <w:rFonts w:ascii="Arial" w:hAnsi="Arial"/>
        </w:rPr>
      </w:pPr>
    </w:p>
    <w:p w14:paraId="535D16CD" w14:textId="77777777" w:rsidR="00064919" w:rsidRDefault="00064919" w:rsidP="003C577A">
      <w:pPr>
        <w:tabs>
          <w:tab w:val="left" w:pos="360"/>
          <w:tab w:val="left" w:pos="720"/>
        </w:tabs>
        <w:outlineLvl w:val="0"/>
        <w:rPr>
          <w:rFonts w:ascii="Arial" w:hAnsi="Arial"/>
          <w:b/>
        </w:rPr>
      </w:pPr>
      <w:r>
        <w:rPr>
          <w:rFonts w:ascii="Arial" w:hAnsi="Arial"/>
          <w:b/>
        </w:rPr>
        <w:t>C.</w:t>
      </w:r>
      <w:r>
        <w:rPr>
          <w:rFonts w:ascii="Arial" w:hAnsi="Arial"/>
          <w:b/>
        </w:rPr>
        <w:tab/>
        <w:t>Conference with Students</w:t>
      </w:r>
    </w:p>
    <w:p w14:paraId="35409316" w14:textId="77777777" w:rsidR="00A50C8A" w:rsidRPr="00A50C8A" w:rsidRDefault="00A50C8A" w:rsidP="00A50C8A">
      <w:pPr>
        <w:tabs>
          <w:tab w:val="left" w:pos="360"/>
          <w:tab w:val="left" w:pos="720"/>
        </w:tabs>
        <w:ind w:left="360"/>
        <w:rPr>
          <w:rFonts w:ascii="Arial" w:hAnsi="Arial"/>
        </w:rPr>
      </w:pPr>
      <w:r>
        <w:rPr>
          <w:rFonts w:ascii="Arial" w:hAnsi="Arial"/>
          <w:u w:val="single"/>
        </w:rPr>
        <w:t>Purpose:</w:t>
      </w:r>
      <w:r w:rsidRPr="00A50C8A">
        <w:rPr>
          <w:rFonts w:ascii="Arial" w:hAnsi="Arial"/>
        </w:rPr>
        <w:t xml:space="preserve"> To discuss the curriculum, learning experiences, application of student policies, educational resources and support services, and opportunities for student participation in the program’s development and evaluation. Surveyors conduct this conference independently with students and assure them that their feedback will be shared confidentially with the Program Administrator and/or faculty as part of the overall program evaluation.</w:t>
      </w:r>
    </w:p>
    <w:p w14:paraId="095779F4" w14:textId="77777777" w:rsidR="00064919" w:rsidRDefault="00064919" w:rsidP="00A50C8A">
      <w:pPr>
        <w:tabs>
          <w:tab w:val="left" w:pos="360"/>
          <w:tab w:val="left" w:pos="720"/>
        </w:tabs>
        <w:ind w:left="360"/>
        <w:rPr>
          <w:rFonts w:ascii="Arial" w:hAnsi="Arial"/>
        </w:rPr>
      </w:pPr>
      <w:r>
        <w:rPr>
          <w:rFonts w:ascii="Arial" w:hAnsi="Arial"/>
        </w:rPr>
        <w:tab/>
      </w:r>
    </w:p>
    <w:p w14:paraId="7BEE39A3" w14:textId="77777777" w:rsidR="00064919" w:rsidRDefault="00064919" w:rsidP="003C577A">
      <w:pPr>
        <w:tabs>
          <w:tab w:val="left" w:pos="360"/>
          <w:tab w:val="left" w:pos="720"/>
        </w:tabs>
        <w:outlineLvl w:val="0"/>
        <w:rPr>
          <w:rFonts w:ascii="Arial" w:hAnsi="Arial"/>
          <w:b/>
        </w:rPr>
      </w:pPr>
      <w:r>
        <w:rPr>
          <w:rFonts w:ascii="Arial" w:hAnsi="Arial"/>
          <w:b/>
        </w:rPr>
        <w:t>D.</w:t>
      </w:r>
      <w:r>
        <w:rPr>
          <w:rFonts w:ascii="Arial" w:hAnsi="Arial"/>
          <w:b/>
        </w:rPr>
        <w:tab/>
        <w:t xml:space="preserve">Conference with Faculty </w:t>
      </w:r>
    </w:p>
    <w:p w14:paraId="7D2624A9" w14:textId="77777777" w:rsidR="00A50C8A" w:rsidRPr="00A50C8A" w:rsidRDefault="00064919" w:rsidP="00A50C8A">
      <w:pPr>
        <w:tabs>
          <w:tab w:val="left" w:pos="360"/>
          <w:tab w:val="left" w:pos="720"/>
        </w:tabs>
        <w:ind w:left="360"/>
        <w:rPr>
          <w:rFonts w:ascii="Arial" w:hAnsi="Arial"/>
        </w:rPr>
      </w:pPr>
      <w:r>
        <w:rPr>
          <w:rFonts w:ascii="Arial" w:hAnsi="Arial"/>
          <w:u w:val="single"/>
        </w:rPr>
        <w:t>Purpose</w:t>
      </w:r>
      <w:r w:rsidR="00D41CA7">
        <w:rPr>
          <w:rFonts w:ascii="Arial" w:hAnsi="Arial"/>
          <w:u w:val="single"/>
        </w:rPr>
        <w:t>:</w:t>
      </w:r>
      <w:r w:rsidR="00D41CA7">
        <w:rPr>
          <w:rFonts w:ascii="Arial" w:hAnsi="Arial"/>
        </w:rPr>
        <w:t xml:space="preserve"> </w:t>
      </w:r>
      <w:r w:rsidR="00A50C8A" w:rsidRPr="00A50C8A">
        <w:rPr>
          <w:rFonts w:ascii="Arial" w:hAnsi="Arial"/>
        </w:rPr>
        <w:t>To discuss the program’s philosophy, expected outcomes, educational resources, and evaluation activities. The conference also aims to review the application of student policies, clarify the communication processes between the program and cooperating clinical agencies, and explore the methodologies used to assess students’ abilities to apply theoretical knowledge effectively in clinical practice.</w:t>
      </w:r>
    </w:p>
    <w:p w14:paraId="3B5970BD" w14:textId="77777777" w:rsidR="00F1194F" w:rsidRDefault="00F1194F" w:rsidP="000E5E53">
      <w:pPr>
        <w:tabs>
          <w:tab w:val="left" w:pos="360"/>
          <w:tab w:val="left" w:pos="720"/>
        </w:tabs>
        <w:rPr>
          <w:rFonts w:ascii="Arial" w:hAnsi="Arial"/>
        </w:rPr>
      </w:pPr>
    </w:p>
    <w:p w14:paraId="7146DA8C" w14:textId="77777777" w:rsidR="00042501" w:rsidRDefault="00064919" w:rsidP="00D41CA7">
      <w:pPr>
        <w:tabs>
          <w:tab w:val="left" w:pos="360"/>
          <w:tab w:val="left" w:pos="720"/>
        </w:tabs>
        <w:ind w:left="360" w:hanging="360"/>
        <w:outlineLvl w:val="0"/>
        <w:rPr>
          <w:rFonts w:ascii="Arial" w:hAnsi="Arial"/>
          <w:b/>
        </w:rPr>
      </w:pPr>
      <w:r>
        <w:rPr>
          <w:rFonts w:ascii="Arial" w:hAnsi="Arial"/>
          <w:b/>
        </w:rPr>
        <w:t>E.</w:t>
      </w:r>
      <w:r>
        <w:rPr>
          <w:rFonts w:ascii="Arial" w:hAnsi="Arial"/>
          <w:b/>
        </w:rPr>
        <w:tab/>
        <w:t xml:space="preserve">Review </w:t>
      </w:r>
      <w:r w:rsidR="00D41CA7" w:rsidRPr="00D41CA7">
        <w:rPr>
          <w:rFonts w:ascii="Arial" w:hAnsi="Arial"/>
          <w:b/>
          <w:bCs/>
        </w:rPr>
        <w:t>of Records</w:t>
      </w:r>
      <w:r w:rsidR="00D41CA7" w:rsidRPr="00D41CA7">
        <w:rPr>
          <w:rFonts w:ascii="Arial" w:hAnsi="Arial"/>
          <w:b/>
        </w:rPr>
        <w:t xml:space="preserve"> </w:t>
      </w:r>
    </w:p>
    <w:p w14:paraId="463B2F89" w14:textId="77777777" w:rsidR="00D41CA7" w:rsidRPr="00D41CA7" w:rsidRDefault="00042501" w:rsidP="00D41CA7">
      <w:pPr>
        <w:tabs>
          <w:tab w:val="left" w:pos="360"/>
          <w:tab w:val="left" w:pos="720"/>
        </w:tabs>
        <w:ind w:left="360" w:hanging="360"/>
        <w:outlineLvl w:val="0"/>
        <w:rPr>
          <w:rFonts w:ascii="Arial" w:hAnsi="Arial"/>
          <w:bCs/>
        </w:rPr>
      </w:pPr>
      <w:r>
        <w:rPr>
          <w:rFonts w:ascii="Arial" w:hAnsi="Arial"/>
          <w:b/>
        </w:rPr>
        <w:tab/>
      </w:r>
      <w:r w:rsidR="00D41CA7" w:rsidRPr="00D41CA7">
        <w:rPr>
          <w:rFonts w:ascii="Arial" w:hAnsi="Arial"/>
          <w:bCs/>
          <w:u w:val="single"/>
        </w:rPr>
        <w:t>Purpose:</w:t>
      </w:r>
      <w:r w:rsidR="00D41CA7">
        <w:rPr>
          <w:rFonts w:ascii="Arial" w:hAnsi="Arial"/>
          <w:b/>
        </w:rPr>
        <w:t xml:space="preserve"> </w:t>
      </w:r>
      <w:r w:rsidR="00D41CA7" w:rsidRPr="00D41CA7">
        <w:rPr>
          <w:rFonts w:ascii="Arial" w:hAnsi="Arial"/>
          <w:bCs/>
        </w:rPr>
        <w:t>to assess a nursing education program’s compliance with regulatory requirements and evaluate the program’s ability to deliver safe, effective nursing education consistent with 244 CMR 6.00.</w:t>
      </w:r>
    </w:p>
    <w:p w14:paraId="679B6C37" w14:textId="77777777" w:rsidR="00D41CA7" w:rsidRDefault="00D41CA7" w:rsidP="00D41CA7">
      <w:pPr>
        <w:tabs>
          <w:tab w:val="left" w:pos="360"/>
          <w:tab w:val="left" w:pos="720"/>
        </w:tabs>
        <w:outlineLvl w:val="0"/>
        <w:rPr>
          <w:rFonts w:ascii="Arial" w:hAnsi="Arial"/>
          <w:bCs/>
        </w:rPr>
      </w:pPr>
    </w:p>
    <w:p w14:paraId="509364D4" w14:textId="77777777" w:rsidR="00064919" w:rsidRDefault="00064919" w:rsidP="003C577A">
      <w:pPr>
        <w:tabs>
          <w:tab w:val="left" w:pos="360"/>
          <w:tab w:val="left" w:pos="720"/>
        </w:tabs>
        <w:outlineLvl w:val="0"/>
        <w:rPr>
          <w:rFonts w:ascii="Arial" w:hAnsi="Arial"/>
          <w:u w:val="single"/>
        </w:rPr>
      </w:pPr>
      <w:r>
        <w:rPr>
          <w:rFonts w:ascii="Arial" w:hAnsi="Arial"/>
          <w:b/>
        </w:rPr>
        <w:t>F.</w:t>
      </w:r>
      <w:r>
        <w:rPr>
          <w:rFonts w:ascii="Arial" w:hAnsi="Arial"/>
          <w:b/>
        </w:rPr>
        <w:tab/>
        <w:t>Tour of Educational Facilities with</w:t>
      </w:r>
      <w:r>
        <w:rPr>
          <w:rFonts w:ascii="Arial" w:hAnsi="Arial"/>
        </w:rPr>
        <w:t xml:space="preserve"> </w:t>
      </w:r>
      <w:r>
        <w:rPr>
          <w:rFonts w:ascii="Arial" w:hAnsi="Arial"/>
          <w:b/>
        </w:rPr>
        <w:t>Program Administrator</w:t>
      </w:r>
    </w:p>
    <w:p w14:paraId="418FF39B" w14:textId="77777777" w:rsidR="00064919" w:rsidRDefault="00064919">
      <w:pPr>
        <w:tabs>
          <w:tab w:val="left" w:pos="360"/>
          <w:tab w:val="left" w:pos="720"/>
        </w:tabs>
        <w:rPr>
          <w:rFonts w:ascii="Arial" w:hAnsi="Arial"/>
        </w:rPr>
      </w:pPr>
      <w:r>
        <w:rPr>
          <w:rFonts w:ascii="Arial" w:hAnsi="Arial"/>
        </w:rPr>
        <w:tab/>
      </w:r>
      <w:r>
        <w:rPr>
          <w:rFonts w:ascii="Arial" w:hAnsi="Arial"/>
          <w:u w:val="single"/>
        </w:rPr>
        <w:t>Purpose:</w:t>
      </w:r>
      <w:r w:rsidR="00E60443">
        <w:rPr>
          <w:rFonts w:ascii="Arial" w:hAnsi="Arial"/>
        </w:rPr>
        <w:t xml:space="preserve"> </w:t>
      </w:r>
      <w:r>
        <w:rPr>
          <w:rFonts w:ascii="Arial" w:hAnsi="Arial"/>
        </w:rPr>
        <w:t xml:space="preserve">to evaluate the adequacy of the educational facilities, including skills </w:t>
      </w:r>
      <w:r>
        <w:rPr>
          <w:rFonts w:ascii="Arial" w:hAnsi="Arial"/>
        </w:rPr>
        <w:tab/>
        <w:t>laboratory, conference space, offices, classrooms, and library.</w:t>
      </w:r>
    </w:p>
    <w:p w14:paraId="4A814BF0" w14:textId="77777777" w:rsidR="00064919" w:rsidRDefault="00064919" w:rsidP="000E5E53">
      <w:pPr>
        <w:tabs>
          <w:tab w:val="left" w:pos="360"/>
          <w:tab w:val="left" w:pos="720"/>
        </w:tabs>
        <w:outlineLvl w:val="0"/>
        <w:rPr>
          <w:rFonts w:ascii="Arial" w:hAnsi="Arial"/>
        </w:rPr>
      </w:pPr>
      <w:r>
        <w:rPr>
          <w:rFonts w:ascii="Arial" w:hAnsi="Arial"/>
          <w:b/>
        </w:rPr>
        <w:tab/>
      </w:r>
    </w:p>
    <w:p w14:paraId="5D4B0CBA" w14:textId="77777777" w:rsidR="006459C6" w:rsidRDefault="00064919" w:rsidP="00042501">
      <w:pPr>
        <w:tabs>
          <w:tab w:val="left" w:pos="360"/>
          <w:tab w:val="left" w:pos="720"/>
        </w:tabs>
        <w:ind w:left="360" w:hanging="360"/>
        <w:outlineLvl w:val="0"/>
        <w:rPr>
          <w:rFonts w:ascii="Arial" w:hAnsi="Arial"/>
          <w:b/>
        </w:rPr>
      </w:pPr>
      <w:r>
        <w:rPr>
          <w:rFonts w:ascii="Arial" w:hAnsi="Arial"/>
          <w:b/>
        </w:rPr>
        <w:t>G.</w:t>
      </w:r>
      <w:r>
        <w:rPr>
          <w:rFonts w:ascii="Arial" w:hAnsi="Arial"/>
          <w:b/>
        </w:rPr>
        <w:tab/>
        <w:t xml:space="preserve">Summation Conference with </w:t>
      </w:r>
      <w:r w:rsidR="00042501">
        <w:rPr>
          <w:rFonts w:ascii="Arial" w:hAnsi="Arial"/>
          <w:b/>
        </w:rPr>
        <w:t>the CEO and/or Superintendent, Program Administrator, and available faculty</w:t>
      </w:r>
    </w:p>
    <w:p w14:paraId="233433E8" w14:textId="77777777" w:rsidR="00D41CA7" w:rsidRDefault="00D41CA7" w:rsidP="00042501">
      <w:pPr>
        <w:tabs>
          <w:tab w:val="left" w:pos="360"/>
          <w:tab w:val="left" w:pos="720"/>
        </w:tabs>
        <w:ind w:left="360"/>
        <w:outlineLvl w:val="0"/>
        <w:rPr>
          <w:rFonts w:ascii="Arial" w:hAnsi="Arial"/>
          <w:bCs/>
        </w:rPr>
      </w:pPr>
      <w:r w:rsidRPr="00D41CA7">
        <w:rPr>
          <w:rFonts w:ascii="Arial" w:hAnsi="Arial"/>
          <w:bCs/>
          <w:u w:val="single"/>
        </w:rPr>
        <w:t>Purpose:</w:t>
      </w:r>
      <w:r w:rsidRPr="00D41CA7">
        <w:rPr>
          <w:rFonts w:ascii="Arial" w:hAnsi="Arial"/>
          <w:bCs/>
        </w:rPr>
        <w:t xml:space="preserve"> The Summation Conference serves as the concluding meeting of the site survey visit. It provides an opportunity for Board staff to present a verbal summary of preliminary findings and observations based on the review of records, interviews, facility tour, and other survey activities.</w:t>
      </w:r>
    </w:p>
    <w:p w14:paraId="24B81A2F" w14:textId="77777777" w:rsidR="001D3C3E" w:rsidRDefault="001D3C3E" w:rsidP="00042501">
      <w:pPr>
        <w:tabs>
          <w:tab w:val="left" w:pos="360"/>
          <w:tab w:val="left" w:pos="720"/>
        </w:tabs>
        <w:ind w:left="360"/>
        <w:outlineLvl w:val="0"/>
        <w:rPr>
          <w:rFonts w:ascii="Arial" w:hAnsi="Arial"/>
        </w:rPr>
      </w:pPr>
    </w:p>
    <w:p w14:paraId="45D13AD1" w14:textId="77777777" w:rsidR="001D3C3E" w:rsidRDefault="001D3C3E" w:rsidP="00042501">
      <w:pPr>
        <w:tabs>
          <w:tab w:val="left" w:pos="360"/>
          <w:tab w:val="left" w:pos="720"/>
        </w:tabs>
        <w:ind w:left="360"/>
        <w:outlineLvl w:val="0"/>
        <w:rPr>
          <w:rFonts w:ascii="Arial" w:hAnsi="Arial"/>
        </w:rPr>
      </w:pPr>
    </w:p>
    <w:p w14:paraId="06CA312E" w14:textId="77777777" w:rsidR="001D3C3E" w:rsidRPr="001D3C3E" w:rsidRDefault="001D3C3E" w:rsidP="00042501">
      <w:pPr>
        <w:tabs>
          <w:tab w:val="left" w:pos="360"/>
          <w:tab w:val="left" w:pos="720"/>
        </w:tabs>
        <w:ind w:left="360"/>
        <w:outlineLvl w:val="0"/>
        <w:rPr>
          <w:rFonts w:ascii="Arial" w:hAnsi="Arial"/>
          <w:bCs/>
        </w:rPr>
      </w:pPr>
      <w:r w:rsidRPr="001D3C3E">
        <w:rPr>
          <w:rFonts w:ascii="Arial" w:hAnsi="Arial"/>
          <w:b/>
          <w:bCs/>
        </w:rPr>
        <w:t>Note:</w:t>
      </w:r>
      <w:r w:rsidRPr="001D3C3E">
        <w:rPr>
          <w:rFonts w:ascii="Arial" w:hAnsi="Arial"/>
          <w:bCs/>
        </w:rPr>
        <w:t> The Nursing Education Coordinators may request additional documentation before or during the site survey if needed to assess compliance with 244 CMR 6.00. </w:t>
      </w:r>
    </w:p>
    <w:sectPr w:rsidR="001D3C3E" w:rsidRPr="001D3C3E" w:rsidSect="009F492F">
      <w:headerReference w:type="default" r:id="rId11"/>
      <w:type w:val="continuous"/>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1D219" w14:textId="77777777" w:rsidR="00FB07BB" w:rsidRDefault="00FB07BB">
      <w:r>
        <w:separator/>
      </w:r>
    </w:p>
  </w:endnote>
  <w:endnote w:type="continuationSeparator" w:id="0">
    <w:p w14:paraId="24333EE5" w14:textId="77777777" w:rsidR="00FB07BB" w:rsidRDefault="00FB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DF95" w14:textId="77777777" w:rsidR="00216474" w:rsidRDefault="00216474">
    <w:pPr>
      <w:pStyle w:val="Footer"/>
    </w:pPr>
  </w:p>
  <w:p w14:paraId="0AD91420" w14:textId="77777777" w:rsidR="00216474" w:rsidRDefault="00216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570A" w14:textId="77777777" w:rsidR="00FB07BB" w:rsidRDefault="00FB07BB">
      <w:r>
        <w:separator/>
      </w:r>
    </w:p>
  </w:footnote>
  <w:footnote w:type="continuationSeparator" w:id="0">
    <w:p w14:paraId="6C9AA83D" w14:textId="77777777" w:rsidR="00FB07BB" w:rsidRDefault="00FB0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AF60" w14:textId="77777777" w:rsidR="00216474" w:rsidRDefault="00216474">
    <w:pPr>
      <w:pStyle w:val="Header"/>
      <w:rPr>
        <w:rStyle w:val="PageNumber"/>
      </w:rPr>
    </w:pPr>
    <w:r>
      <w:tab/>
    </w:r>
    <w:r>
      <w:tab/>
    </w:r>
  </w:p>
  <w:p w14:paraId="7607EA63" w14:textId="77777777" w:rsidR="00216474" w:rsidRDefault="00216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D7B0" w14:textId="77777777" w:rsidR="00216474" w:rsidRPr="00C5180F" w:rsidRDefault="00216474" w:rsidP="00C51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13A1"/>
    <w:multiLevelType w:val="multilevel"/>
    <w:tmpl w:val="5D027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F4E9E"/>
    <w:multiLevelType w:val="multilevel"/>
    <w:tmpl w:val="A17A3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F400F"/>
    <w:multiLevelType w:val="multilevel"/>
    <w:tmpl w:val="9A24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5394C"/>
    <w:multiLevelType w:val="multilevel"/>
    <w:tmpl w:val="9412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763212"/>
    <w:multiLevelType w:val="hybridMultilevel"/>
    <w:tmpl w:val="956A7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410A97"/>
    <w:multiLevelType w:val="multilevel"/>
    <w:tmpl w:val="0008B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97272"/>
    <w:multiLevelType w:val="multilevel"/>
    <w:tmpl w:val="BAE4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876B7"/>
    <w:multiLevelType w:val="multilevel"/>
    <w:tmpl w:val="36EA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191F3B"/>
    <w:multiLevelType w:val="multilevel"/>
    <w:tmpl w:val="BD50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B25F2E"/>
    <w:multiLevelType w:val="multilevel"/>
    <w:tmpl w:val="711A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F206FD"/>
    <w:multiLevelType w:val="multilevel"/>
    <w:tmpl w:val="8B861A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F25EFF"/>
    <w:multiLevelType w:val="multilevel"/>
    <w:tmpl w:val="4230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FB7142"/>
    <w:multiLevelType w:val="multilevel"/>
    <w:tmpl w:val="6412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CD7096"/>
    <w:multiLevelType w:val="multilevel"/>
    <w:tmpl w:val="D9B4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35613A"/>
    <w:multiLevelType w:val="hybridMultilevel"/>
    <w:tmpl w:val="CA3CE2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192E73"/>
    <w:multiLevelType w:val="hybridMultilevel"/>
    <w:tmpl w:val="9258C388"/>
    <w:lvl w:ilvl="0" w:tplc="E6B68506">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7521DE"/>
    <w:multiLevelType w:val="multilevel"/>
    <w:tmpl w:val="18D4BF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122C53"/>
    <w:multiLevelType w:val="multilevel"/>
    <w:tmpl w:val="51C8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46041E"/>
    <w:multiLevelType w:val="multilevel"/>
    <w:tmpl w:val="23A6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FE1F52"/>
    <w:multiLevelType w:val="multilevel"/>
    <w:tmpl w:val="7832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CF1FCC"/>
    <w:multiLevelType w:val="multilevel"/>
    <w:tmpl w:val="FEF0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491895"/>
    <w:multiLevelType w:val="multilevel"/>
    <w:tmpl w:val="71462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AB6E45"/>
    <w:multiLevelType w:val="multilevel"/>
    <w:tmpl w:val="43046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4897846">
    <w:abstractNumId w:val="15"/>
  </w:num>
  <w:num w:numId="2" w16cid:durableId="1382245921">
    <w:abstractNumId w:val="5"/>
  </w:num>
  <w:num w:numId="3" w16cid:durableId="1055394136">
    <w:abstractNumId w:val="6"/>
  </w:num>
  <w:num w:numId="4" w16cid:durableId="448087790">
    <w:abstractNumId w:val="9"/>
  </w:num>
  <w:num w:numId="5" w16cid:durableId="1661692075">
    <w:abstractNumId w:val="7"/>
  </w:num>
  <w:num w:numId="6" w16cid:durableId="947273407">
    <w:abstractNumId w:val="20"/>
  </w:num>
  <w:num w:numId="7" w16cid:durableId="1668434844">
    <w:abstractNumId w:val="12"/>
  </w:num>
  <w:num w:numId="8" w16cid:durableId="1623337714">
    <w:abstractNumId w:val="4"/>
  </w:num>
  <w:num w:numId="9" w16cid:durableId="809129774">
    <w:abstractNumId w:val="14"/>
  </w:num>
  <w:num w:numId="10" w16cid:durableId="968128878">
    <w:abstractNumId w:val="11"/>
  </w:num>
  <w:num w:numId="11" w16cid:durableId="1147433147">
    <w:abstractNumId w:val="13"/>
  </w:num>
  <w:num w:numId="12" w16cid:durableId="2013099342">
    <w:abstractNumId w:val="16"/>
  </w:num>
  <w:num w:numId="13" w16cid:durableId="2102138490">
    <w:abstractNumId w:val="22"/>
  </w:num>
  <w:num w:numId="14" w16cid:durableId="13533042">
    <w:abstractNumId w:val="0"/>
  </w:num>
  <w:num w:numId="15" w16cid:durableId="397287273">
    <w:abstractNumId w:val="21"/>
  </w:num>
  <w:num w:numId="16" w16cid:durableId="989988470">
    <w:abstractNumId w:val="2"/>
  </w:num>
  <w:num w:numId="17" w16cid:durableId="13651900">
    <w:abstractNumId w:val="19"/>
  </w:num>
  <w:num w:numId="18" w16cid:durableId="539782744">
    <w:abstractNumId w:val="10"/>
  </w:num>
  <w:num w:numId="19" w16cid:durableId="1889610575">
    <w:abstractNumId w:val="17"/>
  </w:num>
  <w:num w:numId="20" w16cid:durableId="965162853">
    <w:abstractNumId w:val="3"/>
  </w:num>
  <w:num w:numId="21" w16cid:durableId="1405374860">
    <w:abstractNumId w:val="1"/>
  </w:num>
  <w:num w:numId="22" w16cid:durableId="1016999378">
    <w:abstractNumId w:val="8"/>
  </w:num>
  <w:num w:numId="23" w16cid:durableId="5153828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E7"/>
    <w:rsid w:val="00031C72"/>
    <w:rsid w:val="00036B2B"/>
    <w:rsid w:val="00042501"/>
    <w:rsid w:val="00050497"/>
    <w:rsid w:val="00053A2D"/>
    <w:rsid w:val="00061EA0"/>
    <w:rsid w:val="00064290"/>
    <w:rsid w:val="00064919"/>
    <w:rsid w:val="0008062D"/>
    <w:rsid w:val="00092588"/>
    <w:rsid w:val="00092829"/>
    <w:rsid w:val="000D7190"/>
    <w:rsid w:val="000E5E53"/>
    <w:rsid w:val="000F0EC5"/>
    <w:rsid w:val="001175E0"/>
    <w:rsid w:val="00117AA0"/>
    <w:rsid w:val="001574FA"/>
    <w:rsid w:val="00165F1E"/>
    <w:rsid w:val="00170010"/>
    <w:rsid w:val="001722BA"/>
    <w:rsid w:val="001A742D"/>
    <w:rsid w:val="001B652C"/>
    <w:rsid w:val="001D351C"/>
    <w:rsid w:val="001D3C3E"/>
    <w:rsid w:val="001F5163"/>
    <w:rsid w:val="00216474"/>
    <w:rsid w:val="002310F4"/>
    <w:rsid w:val="00234993"/>
    <w:rsid w:val="002378A0"/>
    <w:rsid w:val="002504DC"/>
    <w:rsid w:val="00256564"/>
    <w:rsid w:val="002658C4"/>
    <w:rsid w:val="00267256"/>
    <w:rsid w:val="002A3EE5"/>
    <w:rsid w:val="002C29C3"/>
    <w:rsid w:val="002D774F"/>
    <w:rsid w:val="002E4FAD"/>
    <w:rsid w:val="003004DB"/>
    <w:rsid w:val="003111E9"/>
    <w:rsid w:val="0031661F"/>
    <w:rsid w:val="003720F9"/>
    <w:rsid w:val="0038206B"/>
    <w:rsid w:val="0038576E"/>
    <w:rsid w:val="00387AED"/>
    <w:rsid w:val="003B58D1"/>
    <w:rsid w:val="003C577A"/>
    <w:rsid w:val="003D0D00"/>
    <w:rsid w:val="003D1A3A"/>
    <w:rsid w:val="003F57BA"/>
    <w:rsid w:val="00434721"/>
    <w:rsid w:val="00442641"/>
    <w:rsid w:val="0044333F"/>
    <w:rsid w:val="00446B0D"/>
    <w:rsid w:val="0044709B"/>
    <w:rsid w:val="00452B67"/>
    <w:rsid w:val="004902A8"/>
    <w:rsid w:val="00490535"/>
    <w:rsid w:val="00490BE4"/>
    <w:rsid w:val="004B31DC"/>
    <w:rsid w:val="004E179E"/>
    <w:rsid w:val="004E2616"/>
    <w:rsid w:val="005235B3"/>
    <w:rsid w:val="00530816"/>
    <w:rsid w:val="00552045"/>
    <w:rsid w:val="0057237F"/>
    <w:rsid w:val="005853E7"/>
    <w:rsid w:val="00586602"/>
    <w:rsid w:val="00590851"/>
    <w:rsid w:val="005C6027"/>
    <w:rsid w:val="005D2E41"/>
    <w:rsid w:val="005F17F6"/>
    <w:rsid w:val="005F5AE5"/>
    <w:rsid w:val="00605974"/>
    <w:rsid w:val="006311E5"/>
    <w:rsid w:val="006459C6"/>
    <w:rsid w:val="006651F7"/>
    <w:rsid w:val="00682BE7"/>
    <w:rsid w:val="006A5EB5"/>
    <w:rsid w:val="006D6250"/>
    <w:rsid w:val="006E221C"/>
    <w:rsid w:val="007034D7"/>
    <w:rsid w:val="00727475"/>
    <w:rsid w:val="00743106"/>
    <w:rsid w:val="007A34C5"/>
    <w:rsid w:val="007A4B8D"/>
    <w:rsid w:val="007B57BD"/>
    <w:rsid w:val="007E6ACD"/>
    <w:rsid w:val="007F5D78"/>
    <w:rsid w:val="0082771D"/>
    <w:rsid w:val="00870967"/>
    <w:rsid w:val="00875252"/>
    <w:rsid w:val="008947D6"/>
    <w:rsid w:val="008A0E3D"/>
    <w:rsid w:val="008B1B1D"/>
    <w:rsid w:val="008D2BD3"/>
    <w:rsid w:val="008D3CE0"/>
    <w:rsid w:val="008E7A4E"/>
    <w:rsid w:val="009335EC"/>
    <w:rsid w:val="00980C49"/>
    <w:rsid w:val="009A2B24"/>
    <w:rsid w:val="009F492F"/>
    <w:rsid w:val="009F58E4"/>
    <w:rsid w:val="009F5B30"/>
    <w:rsid w:val="00A2069D"/>
    <w:rsid w:val="00A223BC"/>
    <w:rsid w:val="00A24B9C"/>
    <w:rsid w:val="00A37D77"/>
    <w:rsid w:val="00A4381E"/>
    <w:rsid w:val="00A46F16"/>
    <w:rsid w:val="00A50C8A"/>
    <w:rsid w:val="00A83773"/>
    <w:rsid w:val="00A909CD"/>
    <w:rsid w:val="00A95567"/>
    <w:rsid w:val="00AA21CC"/>
    <w:rsid w:val="00AE5139"/>
    <w:rsid w:val="00AF34B1"/>
    <w:rsid w:val="00B15FA5"/>
    <w:rsid w:val="00B40542"/>
    <w:rsid w:val="00B409CD"/>
    <w:rsid w:val="00B5526D"/>
    <w:rsid w:val="00B6118D"/>
    <w:rsid w:val="00B81D8A"/>
    <w:rsid w:val="00BA1B12"/>
    <w:rsid w:val="00BD2F4B"/>
    <w:rsid w:val="00C049A6"/>
    <w:rsid w:val="00C32BF1"/>
    <w:rsid w:val="00C5180F"/>
    <w:rsid w:val="00CC2FCA"/>
    <w:rsid w:val="00D1736E"/>
    <w:rsid w:val="00D30805"/>
    <w:rsid w:val="00D30A2F"/>
    <w:rsid w:val="00D3605E"/>
    <w:rsid w:val="00D41CA7"/>
    <w:rsid w:val="00D43F75"/>
    <w:rsid w:val="00DA27AA"/>
    <w:rsid w:val="00DB1468"/>
    <w:rsid w:val="00DE462A"/>
    <w:rsid w:val="00DE6CC0"/>
    <w:rsid w:val="00DF5E0A"/>
    <w:rsid w:val="00E1042F"/>
    <w:rsid w:val="00E26E34"/>
    <w:rsid w:val="00E36F81"/>
    <w:rsid w:val="00E47C54"/>
    <w:rsid w:val="00E60443"/>
    <w:rsid w:val="00E74BA7"/>
    <w:rsid w:val="00EA04D8"/>
    <w:rsid w:val="00EE124D"/>
    <w:rsid w:val="00EE3428"/>
    <w:rsid w:val="00EF2C5D"/>
    <w:rsid w:val="00EF39AE"/>
    <w:rsid w:val="00F0568D"/>
    <w:rsid w:val="00F1194F"/>
    <w:rsid w:val="00F65CD4"/>
    <w:rsid w:val="00F729A9"/>
    <w:rsid w:val="00F77B27"/>
    <w:rsid w:val="00FB07BB"/>
    <w:rsid w:val="00FB0939"/>
    <w:rsid w:val="00FE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29755500"/>
  <w15:chartTrackingRefBased/>
  <w15:docId w15:val="{0273210E-261B-4BCC-B3FF-CB9CA81F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color w:val="00000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BodyText"/>
    <w:pPr>
      <w:keepLines/>
      <w:spacing w:after="0"/>
      <w:jc w:val="center"/>
    </w:pPr>
    <w:rPr>
      <w:color w:val="auto"/>
      <w:sz w:val="48"/>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ecOffice">
    <w:name w:val="Exec Office"/>
    <w:basedOn w:val="Normal"/>
    <w:pPr>
      <w:framePr w:w="6927" w:hSpace="187" w:wrap="notBeside" w:vAnchor="text" w:hAnchor="page" w:x="3594" w:y="1"/>
      <w:jc w:val="center"/>
    </w:pPr>
    <w:rPr>
      <w:rFonts w:ascii="Arial" w:hAnsi="Arial"/>
      <w:color w:val="auto"/>
      <w:sz w:val="28"/>
    </w:rPr>
  </w:style>
  <w:style w:type="paragraph" w:customStyle="1" w:styleId="Weld">
    <w:name w:val="Weld"/>
    <w:basedOn w:val="Normal"/>
    <w:pPr>
      <w:framePr w:hSpace="187" w:wrap="notBeside" w:vAnchor="text" w:hAnchor="page" w:x="546" w:y="141"/>
      <w:jc w:val="center"/>
    </w:pPr>
    <w:rPr>
      <w:rFonts w:ascii="Arial Rounded MT Bold" w:hAnsi="Arial Rounded MT Bold"/>
      <w:color w:val="auto"/>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color w:val="auto"/>
      <w:sz w:val="14"/>
    </w:rPr>
  </w:style>
  <w:style w:type="character" w:styleId="Hyperlink">
    <w:name w:val="Hyperlink"/>
    <w:rPr>
      <w:color w:val="0000FF"/>
      <w:u w:val="single"/>
    </w:rPr>
  </w:style>
  <w:style w:type="paragraph" w:styleId="DocumentMap">
    <w:name w:val="Document Map"/>
    <w:basedOn w:val="Normal"/>
    <w:semiHidden/>
    <w:rsid w:val="003C577A"/>
    <w:pPr>
      <w:shd w:val="clear" w:color="auto" w:fill="000080"/>
    </w:pPr>
    <w:rPr>
      <w:rFonts w:ascii="Tahoma" w:hAnsi="Tahoma" w:cs="Tahoma"/>
      <w:sz w:val="20"/>
    </w:rPr>
  </w:style>
  <w:style w:type="character" w:styleId="UnresolvedMention">
    <w:name w:val="Unresolved Mention"/>
    <w:uiPriority w:val="99"/>
    <w:semiHidden/>
    <w:unhideWhenUsed/>
    <w:rsid w:val="00E47C54"/>
    <w:rPr>
      <w:color w:val="605E5C"/>
      <w:shd w:val="clear" w:color="auto" w:fill="E1DFDD"/>
    </w:rPr>
  </w:style>
  <w:style w:type="paragraph" w:styleId="NormalWeb">
    <w:name w:val="Normal (Web)"/>
    <w:basedOn w:val="Normal"/>
    <w:rsid w:val="003D1A3A"/>
    <w:rPr>
      <w:szCs w:val="24"/>
    </w:rPr>
  </w:style>
  <w:style w:type="paragraph" w:customStyle="1" w:styleId="paragraph">
    <w:name w:val="paragraph"/>
    <w:basedOn w:val="Normal"/>
    <w:rsid w:val="001D3C3E"/>
    <w:pPr>
      <w:overflowPunct/>
      <w:autoSpaceDE/>
      <w:autoSpaceDN/>
      <w:adjustRightInd/>
      <w:spacing w:before="100" w:beforeAutospacing="1" w:after="100" w:afterAutospacing="1"/>
      <w:textAlignment w:val="auto"/>
    </w:pPr>
    <w:rPr>
      <w:color w:val="auto"/>
      <w:szCs w:val="24"/>
    </w:rPr>
  </w:style>
  <w:style w:type="character" w:customStyle="1" w:styleId="normaltextrun">
    <w:name w:val="normaltextrun"/>
    <w:basedOn w:val="DefaultParagraphFont"/>
    <w:rsid w:val="001D3C3E"/>
  </w:style>
  <w:style w:type="character" w:customStyle="1" w:styleId="eop">
    <w:name w:val="eop"/>
    <w:basedOn w:val="DefaultParagraphFont"/>
    <w:rsid w:val="001D3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48011">
      <w:bodyDiv w:val="1"/>
      <w:marLeft w:val="0"/>
      <w:marRight w:val="0"/>
      <w:marTop w:val="0"/>
      <w:marBottom w:val="0"/>
      <w:divBdr>
        <w:top w:val="none" w:sz="0" w:space="0" w:color="auto"/>
        <w:left w:val="none" w:sz="0" w:space="0" w:color="auto"/>
        <w:bottom w:val="none" w:sz="0" w:space="0" w:color="auto"/>
        <w:right w:val="none" w:sz="0" w:space="0" w:color="auto"/>
      </w:divBdr>
    </w:div>
    <w:div w:id="753630032">
      <w:bodyDiv w:val="1"/>
      <w:marLeft w:val="0"/>
      <w:marRight w:val="0"/>
      <w:marTop w:val="0"/>
      <w:marBottom w:val="0"/>
      <w:divBdr>
        <w:top w:val="none" w:sz="0" w:space="0" w:color="auto"/>
        <w:left w:val="none" w:sz="0" w:space="0" w:color="auto"/>
        <w:bottom w:val="none" w:sz="0" w:space="0" w:color="auto"/>
        <w:right w:val="none" w:sz="0" w:space="0" w:color="auto"/>
      </w:divBdr>
    </w:div>
    <w:div w:id="806511439">
      <w:bodyDiv w:val="1"/>
      <w:marLeft w:val="0"/>
      <w:marRight w:val="0"/>
      <w:marTop w:val="0"/>
      <w:marBottom w:val="0"/>
      <w:divBdr>
        <w:top w:val="none" w:sz="0" w:space="0" w:color="auto"/>
        <w:left w:val="none" w:sz="0" w:space="0" w:color="auto"/>
        <w:bottom w:val="none" w:sz="0" w:space="0" w:color="auto"/>
        <w:right w:val="none" w:sz="0" w:space="0" w:color="auto"/>
      </w:divBdr>
    </w:div>
    <w:div w:id="904490940">
      <w:bodyDiv w:val="1"/>
      <w:marLeft w:val="0"/>
      <w:marRight w:val="0"/>
      <w:marTop w:val="0"/>
      <w:marBottom w:val="0"/>
      <w:divBdr>
        <w:top w:val="none" w:sz="0" w:space="0" w:color="auto"/>
        <w:left w:val="none" w:sz="0" w:space="0" w:color="auto"/>
        <w:bottom w:val="none" w:sz="0" w:space="0" w:color="auto"/>
        <w:right w:val="none" w:sz="0" w:space="0" w:color="auto"/>
      </w:divBdr>
    </w:div>
    <w:div w:id="1248805684">
      <w:bodyDiv w:val="1"/>
      <w:marLeft w:val="0"/>
      <w:marRight w:val="0"/>
      <w:marTop w:val="0"/>
      <w:marBottom w:val="0"/>
      <w:divBdr>
        <w:top w:val="none" w:sz="0" w:space="0" w:color="auto"/>
        <w:left w:val="none" w:sz="0" w:space="0" w:color="auto"/>
        <w:bottom w:val="none" w:sz="0" w:space="0" w:color="auto"/>
        <w:right w:val="none" w:sz="0" w:space="0" w:color="auto"/>
      </w:divBdr>
    </w:div>
    <w:div w:id="1348943805">
      <w:bodyDiv w:val="1"/>
      <w:marLeft w:val="0"/>
      <w:marRight w:val="0"/>
      <w:marTop w:val="0"/>
      <w:marBottom w:val="0"/>
      <w:divBdr>
        <w:top w:val="none" w:sz="0" w:space="0" w:color="auto"/>
        <w:left w:val="none" w:sz="0" w:space="0" w:color="auto"/>
        <w:bottom w:val="none" w:sz="0" w:space="0" w:color="auto"/>
        <w:right w:val="none" w:sz="0" w:space="0" w:color="auto"/>
      </w:divBdr>
    </w:div>
    <w:div w:id="1377657769">
      <w:bodyDiv w:val="1"/>
      <w:marLeft w:val="0"/>
      <w:marRight w:val="0"/>
      <w:marTop w:val="0"/>
      <w:marBottom w:val="0"/>
      <w:divBdr>
        <w:top w:val="none" w:sz="0" w:space="0" w:color="auto"/>
        <w:left w:val="none" w:sz="0" w:space="0" w:color="auto"/>
        <w:bottom w:val="none" w:sz="0" w:space="0" w:color="auto"/>
        <w:right w:val="none" w:sz="0" w:space="0" w:color="auto"/>
      </w:divBdr>
    </w:div>
    <w:div w:id="1529292209">
      <w:bodyDiv w:val="1"/>
      <w:marLeft w:val="0"/>
      <w:marRight w:val="0"/>
      <w:marTop w:val="0"/>
      <w:marBottom w:val="0"/>
      <w:divBdr>
        <w:top w:val="none" w:sz="0" w:space="0" w:color="auto"/>
        <w:left w:val="none" w:sz="0" w:space="0" w:color="auto"/>
        <w:bottom w:val="none" w:sz="0" w:space="0" w:color="auto"/>
        <w:right w:val="none" w:sz="0" w:space="0" w:color="auto"/>
      </w:divBdr>
    </w:div>
    <w:div w:id="1673214621">
      <w:bodyDiv w:val="1"/>
      <w:marLeft w:val="0"/>
      <w:marRight w:val="0"/>
      <w:marTop w:val="0"/>
      <w:marBottom w:val="0"/>
      <w:divBdr>
        <w:top w:val="none" w:sz="0" w:space="0" w:color="auto"/>
        <w:left w:val="none" w:sz="0" w:space="0" w:color="auto"/>
        <w:bottom w:val="none" w:sz="0" w:space="0" w:color="auto"/>
        <w:right w:val="none" w:sz="0" w:space="0" w:color="auto"/>
      </w:divBdr>
    </w:div>
    <w:div w:id="1720205828">
      <w:bodyDiv w:val="1"/>
      <w:marLeft w:val="0"/>
      <w:marRight w:val="0"/>
      <w:marTop w:val="0"/>
      <w:marBottom w:val="0"/>
      <w:divBdr>
        <w:top w:val="none" w:sz="0" w:space="0" w:color="auto"/>
        <w:left w:val="none" w:sz="0" w:space="0" w:color="auto"/>
        <w:bottom w:val="none" w:sz="0" w:space="0" w:color="auto"/>
        <w:right w:val="none" w:sz="0" w:space="0" w:color="auto"/>
      </w:divBdr>
    </w:div>
    <w:div w:id="2057927637">
      <w:bodyDiv w:val="1"/>
      <w:marLeft w:val="0"/>
      <w:marRight w:val="0"/>
      <w:marTop w:val="0"/>
      <w:marBottom w:val="0"/>
      <w:divBdr>
        <w:top w:val="none" w:sz="0" w:space="0" w:color="auto"/>
        <w:left w:val="none" w:sz="0" w:space="0" w:color="auto"/>
        <w:bottom w:val="none" w:sz="0" w:space="0" w:color="auto"/>
        <w:right w:val="none" w:sz="0" w:space="0" w:color="auto"/>
      </w:divBdr>
    </w:div>
    <w:div w:id="212600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NursingEducationCoordinators@mass.go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GUIDELINES FOR ROUTINELY SCHEDULED SITE SURVEYS</vt:lpstr>
    </vt:vector>
  </TitlesOfParts>
  <Company>Department of Public Health</Company>
  <LinksUpToDate>false</LinksUpToDate>
  <CharactersWithSpaces>12159</CharactersWithSpaces>
  <SharedDoc>false</SharedDoc>
  <HLinks>
    <vt:vector size="6" baseType="variant">
      <vt:variant>
        <vt:i4>3080194</vt:i4>
      </vt:variant>
      <vt:variant>
        <vt:i4>0</vt:i4>
      </vt:variant>
      <vt:variant>
        <vt:i4>0</vt:i4>
      </vt:variant>
      <vt:variant>
        <vt:i4>5</vt:i4>
      </vt:variant>
      <vt:variant>
        <vt:lpwstr>mailto:NursingEducationCoordinators@mass.gov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ROUTINELY SCHEDULED SITE SURVEYS</dc:title>
  <dc:subject/>
  <dc:creator>Rula Harb</dc:creator>
  <cp:keywords/>
  <cp:lastModifiedBy>Ketchum, Ethan (DPH)</cp:lastModifiedBy>
  <cp:revision>2</cp:revision>
  <cp:lastPrinted>2015-03-16T17:34:00Z</cp:lastPrinted>
  <dcterms:created xsi:type="dcterms:W3CDTF">2026-07-10T17:33:00Z</dcterms:created>
  <dcterms:modified xsi:type="dcterms:W3CDTF">2026-07-10T17:33:00Z</dcterms:modified>
</cp:coreProperties>
</file>