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976"/>
        <w:tblW w:w="5533" w:type="pct"/>
        <w:tblLook w:val="04A0" w:firstRow="1" w:lastRow="0" w:firstColumn="1" w:lastColumn="0" w:noHBand="0" w:noVBand="1"/>
      </w:tblPr>
      <w:tblGrid>
        <w:gridCol w:w="5766"/>
        <w:gridCol w:w="8564"/>
      </w:tblGrid>
      <w:tr w:rsidR="00EC3EF9" w:rsidRPr="00EC3EF9" w14:paraId="50490644" w14:textId="77777777" w:rsidTr="00E20F95">
        <w:trPr>
          <w:trHeight w:val="710"/>
        </w:trPr>
        <w:tc>
          <w:tcPr>
            <w:tcW w:w="5000" w:type="pct"/>
            <w:gridSpan w:val="2"/>
          </w:tcPr>
          <w:p w14:paraId="20E70297" w14:textId="77777777" w:rsidR="009E4DDC" w:rsidRPr="00C92E45" w:rsidRDefault="009E4DDC" w:rsidP="00C92E45">
            <w:pPr>
              <w:jc w:val="center"/>
              <w:rPr>
                <w:b/>
                <w:bCs/>
                <w:sz w:val="22"/>
                <w:szCs w:val="22"/>
              </w:rPr>
            </w:pPr>
            <w:r w:rsidRPr="00C92E45">
              <w:rPr>
                <w:b/>
                <w:bCs/>
                <w:sz w:val="22"/>
                <w:szCs w:val="22"/>
              </w:rPr>
              <w:t>Commonwealth of Massachusetts</w:t>
            </w:r>
          </w:p>
          <w:p w14:paraId="595B1BD1" w14:textId="77777777" w:rsidR="0085741E" w:rsidRPr="00C92E45" w:rsidRDefault="0085741E" w:rsidP="00B04118">
            <w:pPr>
              <w:tabs>
                <w:tab w:val="left" w:pos="360"/>
              </w:tabs>
              <w:jc w:val="center"/>
              <w:rPr>
                <w:b/>
                <w:bCs/>
                <w:sz w:val="22"/>
                <w:szCs w:val="22"/>
              </w:rPr>
            </w:pPr>
            <w:r w:rsidRPr="00C92E45">
              <w:rPr>
                <w:b/>
                <w:bCs/>
                <w:sz w:val="22"/>
                <w:szCs w:val="22"/>
              </w:rPr>
              <w:t>Board of Registration in Nursing</w:t>
            </w:r>
          </w:p>
          <w:p w14:paraId="17470D46" w14:textId="77777777" w:rsidR="0050052B" w:rsidRPr="00C92E45" w:rsidRDefault="0050052B" w:rsidP="00B04118">
            <w:pPr>
              <w:tabs>
                <w:tab w:val="left" w:pos="360"/>
              </w:tabs>
              <w:jc w:val="center"/>
              <w:rPr>
                <w:b/>
                <w:bCs/>
                <w:sz w:val="22"/>
                <w:szCs w:val="22"/>
              </w:rPr>
            </w:pPr>
          </w:p>
          <w:p w14:paraId="1BD502EF" w14:textId="77777777" w:rsidR="0070346F" w:rsidRPr="00C92E45" w:rsidRDefault="0070346F" w:rsidP="00B04118">
            <w:pPr>
              <w:tabs>
                <w:tab w:val="left" w:pos="360"/>
              </w:tabs>
              <w:jc w:val="center"/>
              <w:rPr>
                <w:b/>
                <w:sz w:val="22"/>
                <w:szCs w:val="22"/>
              </w:rPr>
            </w:pPr>
          </w:p>
          <w:p w14:paraId="55DE4FC2" w14:textId="77777777" w:rsidR="0050052B" w:rsidRPr="00C92E45" w:rsidRDefault="00F00442" w:rsidP="0050052B">
            <w:pPr>
              <w:tabs>
                <w:tab w:val="left" w:pos="3165"/>
              </w:tabs>
              <w:ind w:left="720"/>
              <w:rPr>
                <w:b/>
                <w:sz w:val="22"/>
                <w:szCs w:val="22"/>
              </w:rPr>
            </w:pPr>
            <w:r w:rsidRPr="00C92E45">
              <w:rPr>
                <w:b/>
                <w:sz w:val="22"/>
                <w:szCs w:val="22"/>
              </w:rPr>
              <w:t>244 CMR 6.06(2</w:t>
            </w:r>
            <w:r w:rsidR="0070346F" w:rsidRPr="00C92E45">
              <w:rPr>
                <w:b/>
                <w:sz w:val="22"/>
                <w:szCs w:val="22"/>
              </w:rPr>
              <w:t>)</w:t>
            </w:r>
            <w:r w:rsidRPr="00C92E45">
              <w:rPr>
                <w:b/>
                <w:sz w:val="22"/>
                <w:szCs w:val="22"/>
              </w:rPr>
              <w:t xml:space="preserve">:   </w:t>
            </w:r>
            <w:r w:rsidR="0050052B" w:rsidRPr="00C92E45">
              <w:rPr>
                <w:b/>
                <w:sz w:val="22"/>
                <w:szCs w:val="22"/>
              </w:rPr>
              <w:tab/>
            </w:r>
          </w:p>
          <w:p w14:paraId="4CA6A383" w14:textId="2E66B57D" w:rsidR="00F00442" w:rsidRPr="00C92E45" w:rsidRDefault="0050052B" w:rsidP="00F00442">
            <w:pPr>
              <w:ind w:left="720"/>
              <w:rPr>
                <w:sz w:val="22"/>
                <w:szCs w:val="22"/>
              </w:rPr>
            </w:pPr>
            <w:r w:rsidRPr="00C92E45">
              <w:rPr>
                <w:sz w:val="22"/>
                <w:szCs w:val="22"/>
              </w:rPr>
              <w:t xml:space="preserve">(a) </w:t>
            </w:r>
            <w:r w:rsidR="00F00442" w:rsidRPr="00C92E45">
              <w:rPr>
                <w:sz w:val="22"/>
                <w:szCs w:val="22"/>
              </w:rPr>
              <w:t>The Board may waive its on-site survey based on its review of a written waiver request submitted by the program administrator within three months of the program</w:t>
            </w:r>
            <w:r w:rsidR="00FE5E2D" w:rsidRPr="00C92E45">
              <w:rPr>
                <w:sz w:val="22"/>
                <w:szCs w:val="22"/>
              </w:rPr>
              <w:t>’</w:t>
            </w:r>
            <w:r w:rsidR="00F00442" w:rsidRPr="00C92E45">
              <w:rPr>
                <w:sz w:val="22"/>
                <w:szCs w:val="22"/>
              </w:rPr>
              <w:t xml:space="preserve">s receipt of its notice of full accreditation status by a Board-recognized accrediting agency in nursing, and accompanied by: </w:t>
            </w:r>
          </w:p>
          <w:p w14:paraId="2FDBB0DB" w14:textId="6C4757EA" w:rsidR="00F00442" w:rsidRPr="00C92E45" w:rsidRDefault="00F00442" w:rsidP="00F00442">
            <w:pPr>
              <w:ind w:left="1440"/>
              <w:rPr>
                <w:sz w:val="22"/>
                <w:szCs w:val="22"/>
              </w:rPr>
            </w:pPr>
            <w:r w:rsidRPr="00C92E45">
              <w:rPr>
                <w:sz w:val="22"/>
                <w:szCs w:val="22"/>
              </w:rPr>
              <w:t>1.   </w:t>
            </w:r>
            <w:r w:rsidR="0050052B" w:rsidRPr="00C92E45">
              <w:rPr>
                <w:sz w:val="22"/>
                <w:szCs w:val="22"/>
              </w:rPr>
              <w:t>written evidence of the program’</w:t>
            </w:r>
            <w:r w:rsidRPr="00C92E45">
              <w:rPr>
                <w:sz w:val="22"/>
                <w:szCs w:val="22"/>
              </w:rPr>
              <w:t xml:space="preserve">s full </w:t>
            </w:r>
            <w:proofErr w:type="gramStart"/>
            <w:r w:rsidR="00D73EC5" w:rsidRPr="00C92E45">
              <w:rPr>
                <w:sz w:val="22"/>
                <w:szCs w:val="22"/>
              </w:rPr>
              <w:t>accreditation</w:t>
            </w:r>
            <w:r w:rsidR="00D73EC5">
              <w:rPr>
                <w:sz w:val="22"/>
                <w:szCs w:val="22"/>
              </w:rPr>
              <w:t>;</w:t>
            </w:r>
            <w:proofErr w:type="gramEnd"/>
          </w:p>
          <w:p w14:paraId="1A1C9A5A" w14:textId="28DB8D0B" w:rsidR="00F00442" w:rsidRPr="00C92E45" w:rsidRDefault="00F00442" w:rsidP="00F00442">
            <w:pPr>
              <w:ind w:left="1440"/>
              <w:rPr>
                <w:sz w:val="22"/>
                <w:szCs w:val="22"/>
              </w:rPr>
            </w:pPr>
            <w:r w:rsidRPr="00C92E45">
              <w:rPr>
                <w:sz w:val="22"/>
                <w:szCs w:val="22"/>
              </w:rPr>
              <w:t>2.   the program</w:t>
            </w:r>
            <w:r w:rsidR="00FE5E2D" w:rsidRPr="00C92E45">
              <w:rPr>
                <w:sz w:val="22"/>
                <w:szCs w:val="22"/>
              </w:rPr>
              <w:t>’</w:t>
            </w:r>
            <w:r w:rsidRPr="00C92E45">
              <w:rPr>
                <w:sz w:val="22"/>
                <w:szCs w:val="22"/>
              </w:rPr>
              <w:t xml:space="preserve">s report evaluating its compliance with the accreditation standards of the Board-recognized accrediting agency in </w:t>
            </w:r>
            <w:proofErr w:type="gramStart"/>
            <w:r w:rsidRPr="00C92E45">
              <w:rPr>
                <w:sz w:val="22"/>
                <w:szCs w:val="22"/>
              </w:rPr>
              <w:t>nursing;</w:t>
            </w:r>
            <w:proofErr w:type="gramEnd"/>
          </w:p>
          <w:p w14:paraId="565A2B89" w14:textId="77777777" w:rsidR="00F00442" w:rsidRPr="00C92E45" w:rsidRDefault="00F00442" w:rsidP="00F00442">
            <w:pPr>
              <w:ind w:left="1440"/>
              <w:rPr>
                <w:sz w:val="22"/>
                <w:szCs w:val="22"/>
              </w:rPr>
            </w:pPr>
            <w:r w:rsidRPr="00C92E45">
              <w:rPr>
                <w:sz w:val="22"/>
                <w:szCs w:val="22"/>
              </w:rPr>
              <w:t>3.   the written findings and recommendations of the Board-recognized accrediting agency in nursing based on its review of the program. The Board may request a progress report from the program in response to the recommendation(s) of the accrediting agency; and</w:t>
            </w:r>
          </w:p>
          <w:p w14:paraId="5C45137D" w14:textId="26A35D0E" w:rsidR="00F00442" w:rsidRPr="00535CBF" w:rsidRDefault="00F00442" w:rsidP="00F00442">
            <w:pPr>
              <w:ind w:left="1440"/>
              <w:rPr>
                <w:b/>
                <w:bCs/>
                <w:sz w:val="22"/>
                <w:szCs w:val="22"/>
              </w:rPr>
            </w:pPr>
            <w:r w:rsidRPr="00535CBF">
              <w:rPr>
                <w:b/>
                <w:bCs/>
                <w:sz w:val="22"/>
                <w:szCs w:val="22"/>
              </w:rPr>
              <w:t>4.   The program</w:t>
            </w:r>
            <w:r w:rsidR="00535CBF">
              <w:rPr>
                <w:b/>
                <w:bCs/>
                <w:sz w:val="22"/>
                <w:szCs w:val="22"/>
              </w:rPr>
              <w:t xml:space="preserve"> written</w:t>
            </w:r>
            <w:r w:rsidRPr="00535CBF">
              <w:rPr>
                <w:b/>
                <w:bCs/>
                <w:sz w:val="22"/>
                <w:szCs w:val="22"/>
              </w:rPr>
              <w:t xml:space="preserve"> report addressing its compliance with 244 CMR 6.04(1)(g) and (h); (2)(a) and (b); (4)(b); and (5)(b).</w:t>
            </w:r>
          </w:p>
          <w:p w14:paraId="610991C0" w14:textId="77777777" w:rsidR="00F00442" w:rsidRPr="00C92E45" w:rsidRDefault="00F00442" w:rsidP="00F00442">
            <w:pPr>
              <w:ind w:left="720"/>
              <w:rPr>
                <w:sz w:val="22"/>
                <w:szCs w:val="22"/>
              </w:rPr>
            </w:pPr>
            <w:r w:rsidRPr="00C92E45">
              <w:rPr>
                <w:sz w:val="22"/>
                <w:szCs w:val="22"/>
              </w:rPr>
              <w:t xml:space="preserve"> (b)   The Board shall notify the program administrator of its action on the waiver request.</w:t>
            </w:r>
          </w:p>
          <w:p w14:paraId="47296FCE" w14:textId="77777777" w:rsidR="00F00442" w:rsidRPr="00C92E45" w:rsidRDefault="00F00442" w:rsidP="00F00442">
            <w:pPr>
              <w:tabs>
                <w:tab w:val="left" w:pos="360"/>
              </w:tabs>
              <w:rPr>
                <w:strike/>
                <w:sz w:val="22"/>
                <w:szCs w:val="22"/>
              </w:rPr>
            </w:pPr>
          </w:p>
          <w:p w14:paraId="3FBC930B" w14:textId="5277797E" w:rsidR="00F00442" w:rsidRPr="00C92E45" w:rsidRDefault="0085741E" w:rsidP="00F00442">
            <w:pPr>
              <w:tabs>
                <w:tab w:val="left" w:pos="360"/>
              </w:tabs>
              <w:jc w:val="center"/>
              <w:rPr>
                <w:b/>
                <w:sz w:val="22"/>
                <w:szCs w:val="22"/>
                <w:u w:val="single"/>
              </w:rPr>
            </w:pPr>
            <w:r w:rsidRPr="00C92E45">
              <w:rPr>
                <w:b/>
                <w:sz w:val="22"/>
                <w:szCs w:val="22"/>
                <w:u w:val="single"/>
              </w:rPr>
              <w:t xml:space="preserve">Guideline </w:t>
            </w:r>
            <w:r w:rsidR="00D73EC5" w:rsidRPr="00C92E45">
              <w:rPr>
                <w:b/>
                <w:sz w:val="22"/>
                <w:szCs w:val="22"/>
                <w:u w:val="single"/>
              </w:rPr>
              <w:t>for 244</w:t>
            </w:r>
            <w:r w:rsidR="00F00442" w:rsidRPr="00C92E45">
              <w:rPr>
                <w:b/>
                <w:sz w:val="22"/>
                <w:szCs w:val="22"/>
                <w:u w:val="single"/>
              </w:rPr>
              <w:t xml:space="preserve"> CMR 6.06(2): Waiver of 244 CMR 6.06(1)(</w:t>
            </w:r>
            <w:proofErr w:type="gramStart"/>
            <w:r w:rsidR="00F00442" w:rsidRPr="00C92E45">
              <w:rPr>
                <w:b/>
                <w:sz w:val="22"/>
                <w:szCs w:val="22"/>
                <w:u w:val="single"/>
              </w:rPr>
              <w:t>a)Waiver</w:t>
            </w:r>
            <w:proofErr w:type="gramEnd"/>
            <w:r w:rsidR="00F00442" w:rsidRPr="00C92E45">
              <w:rPr>
                <w:b/>
                <w:sz w:val="22"/>
                <w:szCs w:val="22"/>
                <w:u w:val="single"/>
              </w:rPr>
              <w:t xml:space="preserve"> of Site Survey for Fully Accredited Programs </w:t>
            </w:r>
          </w:p>
          <w:p w14:paraId="4061F1DA" w14:textId="77777777" w:rsidR="0085741E" w:rsidRPr="00C92E45" w:rsidRDefault="0085741E" w:rsidP="00F00442">
            <w:pPr>
              <w:tabs>
                <w:tab w:val="left" w:pos="360"/>
              </w:tabs>
              <w:jc w:val="center"/>
              <w:rPr>
                <w:b/>
                <w:sz w:val="22"/>
                <w:szCs w:val="22"/>
                <w:u w:val="single"/>
              </w:rPr>
            </w:pPr>
          </w:p>
          <w:p w14:paraId="0887FE68" w14:textId="77777777" w:rsidR="0050052B" w:rsidRPr="00C92E45" w:rsidRDefault="0050052B" w:rsidP="0050052B">
            <w:pPr>
              <w:tabs>
                <w:tab w:val="left" w:pos="360"/>
              </w:tabs>
              <w:ind w:left="360" w:hanging="360"/>
              <w:jc w:val="both"/>
              <w:rPr>
                <w:sz w:val="22"/>
                <w:szCs w:val="22"/>
              </w:rPr>
            </w:pPr>
            <w:r w:rsidRPr="00C92E45">
              <w:rPr>
                <w:sz w:val="22"/>
                <w:szCs w:val="22"/>
              </w:rPr>
              <w:t xml:space="preserve">The Board.  </w:t>
            </w:r>
          </w:p>
          <w:p w14:paraId="643796D3" w14:textId="5B0A4F8C" w:rsidR="00F00442" w:rsidRPr="00C92E45" w:rsidRDefault="00F00442" w:rsidP="00F00442">
            <w:pPr>
              <w:tabs>
                <w:tab w:val="left" w:pos="360"/>
              </w:tabs>
              <w:rPr>
                <w:sz w:val="22"/>
                <w:szCs w:val="22"/>
              </w:rPr>
            </w:pPr>
            <w:r w:rsidRPr="00C92E45">
              <w:rPr>
                <w:sz w:val="22"/>
                <w:szCs w:val="22"/>
              </w:rPr>
              <w:t xml:space="preserve">In accordance with regulation 244 CMR 6.06(2)(a), the Board of Registration in Nursing (Board) </w:t>
            </w:r>
            <w:r w:rsidR="0050052B" w:rsidRPr="00C92E45">
              <w:rPr>
                <w:sz w:val="22"/>
                <w:szCs w:val="22"/>
              </w:rPr>
              <w:t>may waive the</w:t>
            </w:r>
            <w:r w:rsidRPr="00C92E45">
              <w:rPr>
                <w:sz w:val="22"/>
                <w:szCs w:val="22"/>
              </w:rPr>
              <w:t xml:space="preserve"> 244 CMR 6.06(1)(a) site survey of an approved nursing education program (Program) that is fully accredited by a Board-recognized accrediting agency in nursing.  The Board will </w:t>
            </w:r>
            <w:r w:rsidR="0050052B" w:rsidRPr="00C92E45">
              <w:rPr>
                <w:sz w:val="22"/>
                <w:szCs w:val="22"/>
              </w:rPr>
              <w:t xml:space="preserve">only </w:t>
            </w:r>
            <w:r w:rsidRPr="00C92E45">
              <w:rPr>
                <w:sz w:val="22"/>
                <w:szCs w:val="22"/>
              </w:rPr>
              <w:t>consider a 244 CMR 6.06(1)(a) waiver application that is submitted in accordance with Board regulation, 244 CMR 6.06(2)(a) and its corresponding guideline.  The Board will recognize the Program’s Annual Report to the Board and any supplemental correspondence as equivalent to the documentation required at 244 CMR 6.06(2)(a)1-4.</w:t>
            </w:r>
            <w:r w:rsidRPr="00C92E45">
              <w:rPr>
                <w:rStyle w:val="FootnoteReference"/>
                <w:sz w:val="22"/>
                <w:szCs w:val="22"/>
              </w:rPr>
              <w:footnoteReference w:id="1"/>
            </w:r>
          </w:p>
          <w:p w14:paraId="43A1FB96" w14:textId="77777777" w:rsidR="0070346F" w:rsidRPr="00C92E45" w:rsidRDefault="00E01710" w:rsidP="00F00442">
            <w:pPr>
              <w:pStyle w:val="ListParagraph"/>
              <w:rPr>
                <w:sz w:val="22"/>
                <w:szCs w:val="22"/>
              </w:rPr>
            </w:pPr>
            <w:r w:rsidRPr="00C92E45">
              <w:rPr>
                <w:sz w:val="22"/>
                <w:szCs w:val="22"/>
              </w:rPr>
              <w:t xml:space="preserve"> </w:t>
            </w:r>
          </w:p>
          <w:p w14:paraId="383D88A7" w14:textId="77777777" w:rsidR="0070346F" w:rsidRPr="00C92E45" w:rsidRDefault="00F00442" w:rsidP="00B04118">
            <w:pPr>
              <w:rPr>
                <w:sz w:val="22"/>
                <w:szCs w:val="22"/>
              </w:rPr>
            </w:pPr>
            <w:r w:rsidRPr="00C92E45">
              <w:rPr>
                <w:sz w:val="22"/>
                <w:szCs w:val="22"/>
              </w:rPr>
              <w:t>Waiver Application</w:t>
            </w:r>
            <w:r w:rsidR="0070346F" w:rsidRPr="00C92E45">
              <w:rPr>
                <w:sz w:val="22"/>
                <w:szCs w:val="22"/>
              </w:rPr>
              <w:t xml:space="preserve"> </w:t>
            </w:r>
            <w:r w:rsidR="00EA2E5C" w:rsidRPr="00C92E45">
              <w:rPr>
                <w:sz w:val="22"/>
                <w:szCs w:val="22"/>
              </w:rPr>
              <w:t>Format:</w:t>
            </w:r>
          </w:p>
          <w:p w14:paraId="2BB03C5F" w14:textId="3C9A8E8C" w:rsidR="0070346F" w:rsidRPr="00C92E45" w:rsidRDefault="0070346F" w:rsidP="00B04118">
            <w:pPr>
              <w:pStyle w:val="ListParagraph"/>
              <w:numPr>
                <w:ilvl w:val="0"/>
                <w:numId w:val="1"/>
              </w:numPr>
              <w:rPr>
                <w:sz w:val="22"/>
                <w:szCs w:val="22"/>
              </w:rPr>
            </w:pPr>
            <w:r w:rsidRPr="00C92E45">
              <w:rPr>
                <w:sz w:val="22"/>
                <w:szCs w:val="22"/>
              </w:rPr>
              <w:t xml:space="preserve">A table of contents should be </w:t>
            </w:r>
            <w:r w:rsidR="00D73EC5" w:rsidRPr="00C92E45">
              <w:rPr>
                <w:sz w:val="22"/>
                <w:szCs w:val="22"/>
              </w:rPr>
              <w:t>included,</w:t>
            </w:r>
            <w:r w:rsidRPr="00C92E45">
              <w:rPr>
                <w:sz w:val="22"/>
                <w:szCs w:val="22"/>
              </w:rPr>
              <w:t xml:space="preserve"> and pages should be numbered sequentially, including the appendices.</w:t>
            </w:r>
          </w:p>
          <w:p w14:paraId="2308C9DA" w14:textId="56E705E6" w:rsidR="0070346F" w:rsidRPr="00C92E45" w:rsidRDefault="00CB7133" w:rsidP="00B04118">
            <w:pPr>
              <w:pStyle w:val="ListParagraph"/>
              <w:numPr>
                <w:ilvl w:val="0"/>
                <w:numId w:val="1"/>
              </w:numPr>
              <w:rPr>
                <w:sz w:val="22"/>
                <w:szCs w:val="22"/>
              </w:rPr>
            </w:pPr>
            <w:r w:rsidRPr="00C92E45">
              <w:rPr>
                <w:sz w:val="22"/>
                <w:szCs w:val="22"/>
              </w:rPr>
              <w:t>The waiver guideline</w:t>
            </w:r>
            <w:r w:rsidR="00EA2E5C" w:rsidRPr="00C92E45">
              <w:rPr>
                <w:sz w:val="22"/>
                <w:szCs w:val="22"/>
              </w:rPr>
              <w:t xml:space="preserve"> should be attached to the report with page numbers</w:t>
            </w:r>
            <w:r w:rsidR="008F1C17" w:rsidRPr="00C92E45">
              <w:rPr>
                <w:sz w:val="22"/>
                <w:szCs w:val="22"/>
              </w:rPr>
              <w:t xml:space="preserve"> and table numbers</w:t>
            </w:r>
            <w:r w:rsidR="00EA2E5C" w:rsidRPr="00C92E45">
              <w:rPr>
                <w:sz w:val="22"/>
                <w:szCs w:val="22"/>
              </w:rPr>
              <w:t xml:space="preserve"> </w:t>
            </w:r>
            <w:r w:rsidR="00D73EC5" w:rsidRPr="00C92E45">
              <w:rPr>
                <w:sz w:val="22"/>
                <w:szCs w:val="22"/>
              </w:rPr>
              <w:t>entered</w:t>
            </w:r>
            <w:r w:rsidR="000C707E" w:rsidRPr="00C92E45">
              <w:rPr>
                <w:sz w:val="22"/>
                <w:szCs w:val="22"/>
              </w:rPr>
              <w:t xml:space="preserve"> </w:t>
            </w:r>
            <w:r w:rsidR="00D73EC5">
              <w:rPr>
                <w:sz w:val="22"/>
                <w:szCs w:val="22"/>
              </w:rPr>
              <w:t xml:space="preserve">in </w:t>
            </w:r>
            <w:r w:rsidR="000C707E" w:rsidRPr="00C92E45">
              <w:rPr>
                <w:sz w:val="22"/>
                <w:szCs w:val="22"/>
              </w:rPr>
              <w:t>the spaces provided</w:t>
            </w:r>
            <w:r w:rsidR="00EA2E5C" w:rsidRPr="00C92E45">
              <w:rPr>
                <w:sz w:val="22"/>
                <w:szCs w:val="22"/>
              </w:rPr>
              <w:t>.</w:t>
            </w:r>
          </w:p>
          <w:p w14:paraId="233472A9" w14:textId="77777777" w:rsidR="00EA2E5C" w:rsidRPr="00C92E45" w:rsidRDefault="00EA2E5C" w:rsidP="00B04118">
            <w:pPr>
              <w:pStyle w:val="ListParagraph"/>
              <w:numPr>
                <w:ilvl w:val="0"/>
                <w:numId w:val="1"/>
              </w:numPr>
              <w:rPr>
                <w:sz w:val="22"/>
                <w:szCs w:val="22"/>
              </w:rPr>
            </w:pPr>
            <w:r w:rsidRPr="00C92E45">
              <w:rPr>
                <w:sz w:val="22"/>
                <w:szCs w:val="22"/>
              </w:rPr>
              <w:t>All sections in the report should be clearly labeled and sequential in relation to the regulation being addressed.</w:t>
            </w:r>
            <w:r w:rsidR="004B4A36" w:rsidRPr="00C92E45">
              <w:rPr>
                <w:sz w:val="22"/>
                <w:szCs w:val="22"/>
              </w:rPr>
              <w:t xml:space="preserve">  </w:t>
            </w:r>
          </w:p>
          <w:p w14:paraId="2E1F754B" w14:textId="77777777" w:rsidR="004B4A36" w:rsidRPr="00C92E45" w:rsidRDefault="0025474A" w:rsidP="00B04118">
            <w:pPr>
              <w:pStyle w:val="ListParagraph"/>
              <w:numPr>
                <w:ilvl w:val="0"/>
                <w:numId w:val="1"/>
              </w:numPr>
              <w:rPr>
                <w:sz w:val="22"/>
                <w:szCs w:val="22"/>
              </w:rPr>
            </w:pPr>
            <w:r w:rsidRPr="00C92E45">
              <w:rPr>
                <w:sz w:val="22"/>
                <w:szCs w:val="22"/>
              </w:rPr>
              <w:t>Enter page number in submitted documents that addresses each regulation</w:t>
            </w:r>
            <w:r w:rsidR="004B4A36" w:rsidRPr="00C92E45">
              <w:rPr>
                <w:sz w:val="22"/>
                <w:szCs w:val="22"/>
              </w:rPr>
              <w:t>.</w:t>
            </w:r>
          </w:p>
          <w:p w14:paraId="07E3850F" w14:textId="77777777" w:rsidR="00235497" w:rsidRPr="00C92E45" w:rsidRDefault="00CB7133" w:rsidP="00B04118">
            <w:pPr>
              <w:pStyle w:val="ListParagraph"/>
              <w:numPr>
                <w:ilvl w:val="0"/>
                <w:numId w:val="1"/>
              </w:numPr>
              <w:rPr>
                <w:sz w:val="22"/>
                <w:szCs w:val="22"/>
              </w:rPr>
            </w:pPr>
            <w:r w:rsidRPr="00C92E45">
              <w:rPr>
                <w:sz w:val="22"/>
                <w:szCs w:val="22"/>
              </w:rPr>
              <w:t>A hard</w:t>
            </w:r>
            <w:r w:rsidR="00235497" w:rsidRPr="00C92E45">
              <w:rPr>
                <w:sz w:val="22"/>
                <w:szCs w:val="22"/>
              </w:rPr>
              <w:t xml:space="preserve">copy and an electronic version of the </w:t>
            </w:r>
            <w:r w:rsidR="00F00442" w:rsidRPr="00C92E45">
              <w:rPr>
                <w:sz w:val="22"/>
                <w:szCs w:val="22"/>
              </w:rPr>
              <w:t>waiver</w:t>
            </w:r>
            <w:r w:rsidR="00235497" w:rsidRPr="00C92E45">
              <w:rPr>
                <w:sz w:val="22"/>
                <w:szCs w:val="22"/>
              </w:rPr>
              <w:t xml:space="preserve"> </w:t>
            </w:r>
            <w:r w:rsidR="00F00442" w:rsidRPr="00C92E45">
              <w:rPr>
                <w:sz w:val="22"/>
                <w:szCs w:val="22"/>
              </w:rPr>
              <w:t xml:space="preserve">application </w:t>
            </w:r>
            <w:r w:rsidR="00235497" w:rsidRPr="00C92E45">
              <w:rPr>
                <w:sz w:val="22"/>
                <w:szCs w:val="22"/>
              </w:rPr>
              <w:t>must be submitted</w:t>
            </w:r>
            <w:r w:rsidR="000C707E" w:rsidRPr="00C92E45">
              <w:rPr>
                <w:sz w:val="22"/>
                <w:szCs w:val="22"/>
              </w:rPr>
              <w:t xml:space="preserve"> by the due date</w:t>
            </w:r>
            <w:r w:rsidR="00235497" w:rsidRPr="00C92E45">
              <w:rPr>
                <w:sz w:val="22"/>
                <w:szCs w:val="22"/>
              </w:rPr>
              <w:t>.</w:t>
            </w:r>
          </w:p>
          <w:p w14:paraId="3E743683" w14:textId="77777777" w:rsidR="00F00442" w:rsidRPr="00C92E45" w:rsidRDefault="00E01710" w:rsidP="00F00442">
            <w:pPr>
              <w:pStyle w:val="ListParagraph"/>
              <w:numPr>
                <w:ilvl w:val="0"/>
                <w:numId w:val="1"/>
              </w:numPr>
              <w:rPr>
                <w:sz w:val="22"/>
                <w:szCs w:val="22"/>
              </w:rPr>
            </w:pPr>
            <w:r w:rsidRPr="00C92E45">
              <w:rPr>
                <w:sz w:val="22"/>
                <w:szCs w:val="22"/>
              </w:rPr>
              <w:t xml:space="preserve">Do </w:t>
            </w:r>
            <w:r w:rsidR="00BA5BBA" w:rsidRPr="00C92E45">
              <w:rPr>
                <w:sz w:val="22"/>
                <w:szCs w:val="22"/>
              </w:rPr>
              <w:t>NOT include student names (use codes or legends to identify students)</w:t>
            </w:r>
          </w:p>
          <w:p w14:paraId="0B5C23EC" w14:textId="77777777" w:rsidR="00BA5BBA" w:rsidRDefault="00E01710" w:rsidP="00B04118">
            <w:pPr>
              <w:pStyle w:val="ListParagraph"/>
              <w:numPr>
                <w:ilvl w:val="0"/>
                <w:numId w:val="1"/>
              </w:numPr>
              <w:rPr>
                <w:sz w:val="22"/>
                <w:szCs w:val="22"/>
              </w:rPr>
            </w:pPr>
            <w:r w:rsidRPr="00C92E45">
              <w:rPr>
                <w:sz w:val="22"/>
                <w:szCs w:val="22"/>
              </w:rPr>
              <w:t xml:space="preserve">Include </w:t>
            </w:r>
            <w:r w:rsidR="00BA5BBA" w:rsidRPr="00C92E45">
              <w:rPr>
                <w:sz w:val="22"/>
                <w:szCs w:val="22"/>
              </w:rPr>
              <w:t>a current electronic version of the</w:t>
            </w:r>
            <w:r w:rsidR="00CD59A3" w:rsidRPr="00C92E45">
              <w:rPr>
                <w:sz w:val="22"/>
                <w:szCs w:val="22"/>
              </w:rPr>
              <w:t xml:space="preserve"> following:  </w:t>
            </w:r>
            <w:r w:rsidR="00F00442" w:rsidRPr="00C92E45">
              <w:rPr>
                <w:sz w:val="22"/>
                <w:szCs w:val="22"/>
              </w:rPr>
              <w:t xml:space="preserve">the program systematic evaluation plan, </w:t>
            </w:r>
            <w:r w:rsidR="00CD59A3" w:rsidRPr="00C92E45">
              <w:rPr>
                <w:sz w:val="22"/>
                <w:szCs w:val="22"/>
              </w:rPr>
              <w:t>n</w:t>
            </w:r>
            <w:r w:rsidR="00BA5BBA" w:rsidRPr="00C92E45">
              <w:rPr>
                <w:sz w:val="22"/>
                <w:szCs w:val="22"/>
              </w:rPr>
              <w:t xml:space="preserve">ursing </w:t>
            </w:r>
            <w:r w:rsidR="00CB7133" w:rsidRPr="00C92E45">
              <w:rPr>
                <w:sz w:val="22"/>
                <w:szCs w:val="22"/>
              </w:rPr>
              <w:t xml:space="preserve">Program </w:t>
            </w:r>
            <w:r w:rsidR="00BA5BBA" w:rsidRPr="00C92E45">
              <w:rPr>
                <w:sz w:val="22"/>
                <w:szCs w:val="22"/>
              </w:rPr>
              <w:t>student handbook, faculty handbook, and college catalog.</w:t>
            </w:r>
          </w:p>
          <w:p w14:paraId="6C400CE1" w14:textId="4B80C1F8" w:rsidR="0010354E" w:rsidRPr="00C92E45" w:rsidRDefault="0010354E" w:rsidP="00B04118">
            <w:pPr>
              <w:pStyle w:val="ListParagraph"/>
              <w:numPr>
                <w:ilvl w:val="0"/>
                <w:numId w:val="1"/>
              </w:numPr>
              <w:rPr>
                <w:sz w:val="22"/>
                <w:szCs w:val="22"/>
              </w:rPr>
            </w:pPr>
            <w:r>
              <w:rPr>
                <w:sz w:val="22"/>
                <w:szCs w:val="22"/>
              </w:rPr>
              <w:t xml:space="preserve">The report </w:t>
            </w:r>
            <w:r w:rsidR="00EE6BAE">
              <w:rPr>
                <w:sz w:val="22"/>
                <w:szCs w:val="22"/>
              </w:rPr>
              <w:t xml:space="preserve">and application should be submitted in word format. </w:t>
            </w:r>
          </w:p>
          <w:p w14:paraId="68DAD086" w14:textId="77777777" w:rsidR="0050052B" w:rsidRPr="00C92E45" w:rsidRDefault="00154259" w:rsidP="0050052B">
            <w:pPr>
              <w:pStyle w:val="ListParagraph"/>
              <w:numPr>
                <w:ilvl w:val="0"/>
                <w:numId w:val="1"/>
              </w:numPr>
              <w:rPr>
                <w:sz w:val="22"/>
                <w:szCs w:val="22"/>
              </w:rPr>
            </w:pPr>
            <w:r w:rsidRPr="00C92E45">
              <w:rPr>
                <w:sz w:val="22"/>
                <w:szCs w:val="22"/>
              </w:rPr>
              <w:t xml:space="preserve">Reports that are not submitted in the correct </w:t>
            </w:r>
            <w:r w:rsidR="00BD3321" w:rsidRPr="00C92E45">
              <w:rPr>
                <w:sz w:val="22"/>
                <w:szCs w:val="22"/>
              </w:rPr>
              <w:t>format will be returned to the p</w:t>
            </w:r>
            <w:r w:rsidRPr="00C92E45">
              <w:rPr>
                <w:sz w:val="22"/>
                <w:szCs w:val="22"/>
              </w:rPr>
              <w:t>rogram for revision.</w:t>
            </w:r>
          </w:p>
          <w:p w14:paraId="2D7EA2EF" w14:textId="77777777" w:rsidR="0050052B" w:rsidRPr="00C92E45" w:rsidRDefault="0050052B" w:rsidP="0050052B">
            <w:pPr>
              <w:rPr>
                <w:sz w:val="22"/>
                <w:szCs w:val="22"/>
              </w:rPr>
            </w:pPr>
          </w:p>
          <w:p w14:paraId="49761B29" w14:textId="77777777" w:rsidR="00F00442" w:rsidRPr="00C92E45" w:rsidRDefault="00F00442" w:rsidP="0025474A">
            <w:pPr>
              <w:rPr>
                <w:sz w:val="22"/>
                <w:szCs w:val="22"/>
              </w:rPr>
            </w:pPr>
            <w:r w:rsidRPr="00C92E45">
              <w:rPr>
                <w:sz w:val="22"/>
                <w:szCs w:val="22"/>
              </w:rPr>
              <w:t>The Program application included the following, as required by 244 CMR 6.06(2)(a) 1- 4:</w:t>
            </w:r>
          </w:p>
          <w:p w14:paraId="52FCDED1" w14:textId="77777777" w:rsidR="00F00442" w:rsidRPr="00C92E45" w:rsidRDefault="00F00442" w:rsidP="00F00442">
            <w:pPr>
              <w:pStyle w:val="ListParagraph"/>
              <w:rPr>
                <w:sz w:val="22"/>
                <w:szCs w:val="22"/>
              </w:rPr>
            </w:pPr>
          </w:p>
          <w:p w14:paraId="49FCD97B" w14:textId="77777777" w:rsidR="00F00442" w:rsidRPr="00C92E45" w:rsidRDefault="00F00442" w:rsidP="0025474A">
            <w:pPr>
              <w:pStyle w:val="ListParagraph"/>
              <w:rPr>
                <w:sz w:val="22"/>
                <w:szCs w:val="22"/>
              </w:rPr>
            </w:pPr>
            <w:r w:rsidRPr="00C92E45">
              <w:rPr>
                <w:sz w:val="22"/>
                <w:szCs w:val="22"/>
              </w:rPr>
              <w:t>Yes     No</w:t>
            </w:r>
          </w:p>
          <w:p w14:paraId="0430308F" w14:textId="77777777" w:rsidR="00F00442" w:rsidRPr="00C92E45" w:rsidRDefault="00F00442" w:rsidP="0025474A">
            <w:pPr>
              <w:pStyle w:val="ListParagraph"/>
              <w:rPr>
                <w:sz w:val="22"/>
                <w:szCs w:val="22"/>
              </w:rPr>
            </w:pPr>
            <w:r w:rsidRPr="00C92E45">
              <w:rPr>
                <w:sz w:val="22"/>
                <w:szCs w:val="22"/>
              </w:rPr>
              <w:sym w:font="Wingdings" w:char="F0A8"/>
            </w:r>
            <w:r w:rsidRPr="00C92E45">
              <w:rPr>
                <w:sz w:val="22"/>
                <w:szCs w:val="22"/>
              </w:rPr>
              <w:tab/>
              <w:t xml:space="preserve"> </w:t>
            </w:r>
            <w:r w:rsidRPr="00C92E45">
              <w:rPr>
                <w:sz w:val="22"/>
                <w:szCs w:val="22"/>
              </w:rPr>
              <w:sym w:font="Wingdings" w:char="F0A8"/>
            </w:r>
            <w:r w:rsidRPr="00C92E45">
              <w:rPr>
                <w:sz w:val="22"/>
                <w:szCs w:val="22"/>
              </w:rPr>
              <w:t xml:space="preserve">     1. written evidence of the Program’s full accreditation</w:t>
            </w:r>
          </w:p>
          <w:p w14:paraId="47C38E81" w14:textId="77777777" w:rsidR="0025474A" w:rsidRPr="00C92E45" w:rsidRDefault="0025474A" w:rsidP="0025474A">
            <w:pPr>
              <w:pStyle w:val="ListParagraph"/>
              <w:rPr>
                <w:sz w:val="22"/>
                <w:szCs w:val="22"/>
              </w:rPr>
            </w:pPr>
          </w:p>
          <w:p w14:paraId="343EB950" w14:textId="77777777" w:rsidR="0025474A" w:rsidRPr="00C92E45" w:rsidRDefault="0025474A" w:rsidP="0025474A">
            <w:pPr>
              <w:pStyle w:val="ListParagraph"/>
              <w:rPr>
                <w:sz w:val="22"/>
                <w:szCs w:val="22"/>
              </w:rPr>
            </w:pPr>
            <w:r w:rsidRPr="00C92E45">
              <w:rPr>
                <w:sz w:val="22"/>
                <w:szCs w:val="22"/>
              </w:rPr>
              <w:t>Yes     No</w:t>
            </w:r>
          </w:p>
          <w:p w14:paraId="655812B8" w14:textId="77777777" w:rsidR="0025474A" w:rsidRPr="00C92E45" w:rsidRDefault="0025474A" w:rsidP="0025474A">
            <w:pPr>
              <w:pStyle w:val="ListParagraph"/>
              <w:rPr>
                <w:sz w:val="22"/>
                <w:szCs w:val="22"/>
              </w:rPr>
            </w:pPr>
            <w:r w:rsidRPr="00C92E45">
              <w:rPr>
                <w:sz w:val="22"/>
                <w:szCs w:val="22"/>
              </w:rPr>
              <w:sym w:font="Wingdings" w:char="F0A8"/>
            </w:r>
            <w:r w:rsidRPr="00C92E45">
              <w:rPr>
                <w:sz w:val="22"/>
                <w:szCs w:val="22"/>
              </w:rPr>
              <w:tab/>
              <w:t xml:space="preserve"> </w:t>
            </w:r>
            <w:r w:rsidRPr="00C92E45">
              <w:rPr>
                <w:sz w:val="22"/>
                <w:szCs w:val="22"/>
              </w:rPr>
              <w:sym w:font="Wingdings" w:char="F0A8"/>
            </w:r>
            <w:r w:rsidRPr="00C92E45">
              <w:rPr>
                <w:sz w:val="22"/>
                <w:szCs w:val="22"/>
              </w:rPr>
              <w:t xml:space="preserve">     2.  the Program’s report evaluating its compliance with the accreditation standards of the Board-recognized accrediting agency </w:t>
            </w:r>
          </w:p>
          <w:p w14:paraId="7ED302D1" w14:textId="058BD832" w:rsidR="0025474A" w:rsidRPr="00C92E45" w:rsidRDefault="0025474A" w:rsidP="0025474A">
            <w:pPr>
              <w:rPr>
                <w:sz w:val="22"/>
                <w:szCs w:val="22"/>
              </w:rPr>
            </w:pPr>
            <w:r w:rsidRPr="00C92E45">
              <w:rPr>
                <w:sz w:val="22"/>
                <w:szCs w:val="22"/>
              </w:rPr>
              <w:t xml:space="preserve">                                      in </w:t>
            </w:r>
            <w:r w:rsidR="00D73EC5" w:rsidRPr="00C92E45">
              <w:rPr>
                <w:sz w:val="22"/>
                <w:szCs w:val="22"/>
              </w:rPr>
              <w:t>nursing.</w:t>
            </w:r>
          </w:p>
          <w:p w14:paraId="0020144D" w14:textId="77777777" w:rsidR="0025474A" w:rsidRPr="00C92E45" w:rsidRDefault="0025474A" w:rsidP="0025474A">
            <w:pPr>
              <w:pStyle w:val="ListParagraph"/>
              <w:rPr>
                <w:sz w:val="22"/>
                <w:szCs w:val="22"/>
              </w:rPr>
            </w:pPr>
            <w:r w:rsidRPr="00C92E45">
              <w:rPr>
                <w:sz w:val="22"/>
                <w:szCs w:val="22"/>
              </w:rPr>
              <w:t>Yes     No</w:t>
            </w:r>
          </w:p>
          <w:p w14:paraId="6C087D72" w14:textId="77777777" w:rsidR="00D73EC5" w:rsidRDefault="0025474A" w:rsidP="0025474A">
            <w:pPr>
              <w:pStyle w:val="ListParagraph"/>
              <w:rPr>
                <w:sz w:val="22"/>
                <w:szCs w:val="22"/>
              </w:rPr>
            </w:pPr>
            <w:r w:rsidRPr="00C92E45">
              <w:rPr>
                <w:sz w:val="22"/>
                <w:szCs w:val="22"/>
              </w:rPr>
              <w:sym w:font="Wingdings" w:char="F0A8"/>
            </w:r>
            <w:r w:rsidRPr="00C92E45">
              <w:rPr>
                <w:sz w:val="22"/>
                <w:szCs w:val="22"/>
              </w:rPr>
              <w:tab/>
              <w:t xml:space="preserve"> </w:t>
            </w:r>
            <w:r w:rsidRPr="00C92E45">
              <w:rPr>
                <w:sz w:val="22"/>
                <w:szCs w:val="22"/>
              </w:rPr>
              <w:sym w:font="Wingdings" w:char="F0A8"/>
            </w:r>
            <w:r w:rsidRPr="00C92E45">
              <w:rPr>
                <w:sz w:val="22"/>
                <w:szCs w:val="22"/>
              </w:rPr>
              <w:t xml:space="preserve">     3.  the written findings and recommendations of the Board-recognized accrediting agency in nursing based on its</w:t>
            </w:r>
          </w:p>
          <w:p w14:paraId="69B77190" w14:textId="452C1044" w:rsidR="0025474A" w:rsidRPr="00C92E45" w:rsidRDefault="0025474A" w:rsidP="0025474A">
            <w:pPr>
              <w:pStyle w:val="ListParagraph"/>
              <w:rPr>
                <w:sz w:val="22"/>
                <w:szCs w:val="22"/>
              </w:rPr>
            </w:pPr>
            <w:r w:rsidRPr="00C92E45">
              <w:rPr>
                <w:sz w:val="22"/>
                <w:szCs w:val="22"/>
              </w:rPr>
              <w:t xml:space="preserve"> </w:t>
            </w:r>
            <w:r w:rsidRPr="00C92E45">
              <w:rPr>
                <w:sz w:val="22"/>
                <w:szCs w:val="22"/>
              </w:rPr>
              <w:tab/>
            </w:r>
            <w:r w:rsidRPr="00C92E45">
              <w:rPr>
                <w:sz w:val="22"/>
                <w:szCs w:val="22"/>
              </w:rPr>
              <w:tab/>
            </w:r>
            <w:r w:rsidR="00D73EC5" w:rsidRPr="00C92E45">
              <w:rPr>
                <w:sz w:val="22"/>
                <w:szCs w:val="22"/>
              </w:rPr>
              <w:t xml:space="preserve"> review of the program.</w:t>
            </w:r>
            <w:r w:rsidRPr="00C92E45">
              <w:rPr>
                <w:sz w:val="22"/>
                <w:szCs w:val="22"/>
              </w:rPr>
              <w:tab/>
              <w:t xml:space="preserve">   </w:t>
            </w:r>
            <w:r w:rsidR="00D73EC5">
              <w:rPr>
                <w:sz w:val="22"/>
                <w:szCs w:val="22"/>
              </w:rPr>
              <w:t xml:space="preserve">   </w:t>
            </w:r>
          </w:p>
          <w:p w14:paraId="3D8C85DE" w14:textId="77777777" w:rsidR="0025474A" w:rsidRPr="00C92E45" w:rsidRDefault="0025474A" w:rsidP="0025474A">
            <w:pPr>
              <w:pStyle w:val="ListParagraph"/>
              <w:rPr>
                <w:sz w:val="22"/>
                <w:szCs w:val="22"/>
              </w:rPr>
            </w:pPr>
            <w:r w:rsidRPr="00C92E45">
              <w:rPr>
                <w:sz w:val="22"/>
                <w:szCs w:val="22"/>
              </w:rPr>
              <w:t>Yes     No</w:t>
            </w:r>
          </w:p>
          <w:p w14:paraId="52F874BB" w14:textId="78EAEDA2" w:rsidR="0025474A" w:rsidRPr="00C92E45" w:rsidRDefault="0025474A" w:rsidP="0025474A">
            <w:pPr>
              <w:pStyle w:val="ListParagraph"/>
              <w:rPr>
                <w:sz w:val="22"/>
                <w:szCs w:val="22"/>
              </w:rPr>
            </w:pPr>
            <w:r w:rsidRPr="00C92E45">
              <w:rPr>
                <w:sz w:val="22"/>
                <w:szCs w:val="22"/>
              </w:rPr>
              <w:sym w:font="Wingdings" w:char="F0A8"/>
            </w:r>
            <w:r w:rsidRPr="00C92E45">
              <w:rPr>
                <w:sz w:val="22"/>
                <w:szCs w:val="22"/>
              </w:rPr>
              <w:tab/>
              <w:t xml:space="preserve"> </w:t>
            </w:r>
            <w:r w:rsidRPr="00C92E45">
              <w:rPr>
                <w:sz w:val="22"/>
                <w:szCs w:val="22"/>
              </w:rPr>
              <w:sym w:font="Wingdings" w:char="F0A8"/>
            </w:r>
            <w:r w:rsidRPr="00C92E45">
              <w:rPr>
                <w:sz w:val="22"/>
                <w:szCs w:val="22"/>
              </w:rPr>
              <w:t xml:space="preserve">     4.  the program report addressing its compliance with 244 CMR 6.04(1)(g) and (h); (2)(a) and (b); (</w:t>
            </w:r>
            <w:proofErr w:type="gramStart"/>
            <w:r w:rsidRPr="00C92E45">
              <w:rPr>
                <w:sz w:val="22"/>
                <w:szCs w:val="22"/>
              </w:rPr>
              <w:t>4)(</w:t>
            </w:r>
            <w:proofErr w:type="gramEnd"/>
            <w:r w:rsidRPr="00C92E45">
              <w:rPr>
                <w:sz w:val="22"/>
                <w:szCs w:val="22"/>
              </w:rPr>
              <w:t>b.; and (5)(b).</w:t>
            </w:r>
          </w:p>
          <w:p w14:paraId="20A31708" w14:textId="77777777" w:rsidR="0025474A" w:rsidRPr="00C92E45" w:rsidRDefault="0025474A" w:rsidP="0025474A">
            <w:pPr>
              <w:pStyle w:val="ListParagraph"/>
              <w:rPr>
                <w:sz w:val="22"/>
                <w:szCs w:val="22"/>
              </w:rPr>
            </w:pPr>
          </w:p>
          <w:p w14:paraId="2BB7535E" w14:textId="77777777" w:rsidR="0025474A" w:rsidRPr="00C92E45" w:rsidRDefault="0025474A" w:rsidP="0025474A">
            <w:pPr>
              <w:pStyle w:val="ListParagraph"/>
              <w:rPr>
                <w:sz w:val="22"/>
                <w:szCs w:val="22"/>
              </w:rPr>
            </w:pPr>
            <w:r w:rsidRPr="00C92E45">
              <w:rPr>
                <w:sz w:val="22"/>
                <w:szCs w:val="22"/>
              </w:rPr>
              <w:t>Yes     No</w:t>
            </w:r>
          </w:p>
          <w:p w14:paraId="3305FF3C" w14:textId="77777777" w:rsidR="0025474A" w:rsidRPr="00C92E45" w:rsidRDefault="0025474A" w:rsidP="0025474A">
            <w:pPr>
              <w:pStyle w:val="ListParagraph"/>
              <w:rPr>
                <w:sz w:val="22"/>
                <w:szCs w:val="22"/>
              </w:rPr>
            </w:pPr>
            <w:r w:rsidRPr="00C92E45">
              <w:rPr>
                <w:sz w:val="22"/>
                <w:szCs w:val="22"/>
              </w:rPr>
              <w:sym w:font="Wingdings" w:char="F0A8"/>
            </w:r>
            <w:r w:rsidRPr="00C92E45">
              <w:rPr>
                <w:sz w:val="22"/>
                <w:szCs w:val="22"/>
              </w:rPr>
              <w:tab/>
              <w:t xml:space="preserve"> </w:t>
            </w:r>
            <w:r w:rsidRPr="00C92E45">
              <w:rPr>
                <w:sz w:val="22"/>
                <w:szCs w:val="22"/>
              </w:rPr>
              <w:sym w:font="Wingdings" w:char="F0A8"/>
            </w:r>
            <w:r w:rsidRPr="00C92E45">
              <w:rPr>
                <w:sz w:val="22"/>
                <w:szCs w:val="22"/>
              </w:rPr>
              <w:t xml:space="preserve">     5. written plan for the systematic evaluation of all components of the program.</w:t>
            </w:r>
          </w:p>
          <w:p w14:paraId="081D8295" w14:textId="77777777" w:rsidR="000A0473" w:rsidRPr="00C92E45" w:rsidRDefault="000A0473" w:rsidP="000A0473">
            <w:pPr>
              <w:rPr>
                <w:sz w:val="22"/>
                <w:szCs w:val="22"/>
              </w:rPr>
            </w:pPr>
          </w:p>
          <w:p w14:paraId="6F27432D" w14:textId="77777777" w:rsidR="000A0473" w:rsidRPr="00C92E45" w:rsidRDefault="000A0473" w:rsidP="000A0473">
            <w:pPr>
              <w:rPr>
                <w:sz w:val="22"/>
                <w:szCs w:val="22"/>
              </w:rPr>
            </w:pPr>
          </w:p>
        </w:tc>
      </w:tr>
      <w:tr w:rsidR="00EC3EF9" w:rsidRPr="00EC3EF9" w14:paraId="24D1FAFF" w14:textId="77777777" w:rsidTr="00C92E45">
        <w:tc>
          <w:tcPr>
            <w:tcW w:w="2012" w:type="pct"/>
            <w:hideMark/>
          </w:tcPr>
          <w:p w14:paraId="1C822E5B" w14:textId="77777777" w:rsidR="0025474A" w:rsidRPr="00EC3EF9" w:rsidRDefault="0025474A" w:rsidP="00B04118">
            <w:pPr>
              <w:jc w:val="center"/>
              <w:rPr>
                <w:rFonts w:ascii="Arial" w:hAnsi="Arial" w:cs="Arial"/>
                <w:b/>
                <w:sz w:val="22"/>
                <w:szCs w:val="22"/>
              </w:rPr>
            </w:pPr>
            <w:r w:rsidRPr="00EC3EF9">
              <w:rPr>
                <w:rFonts w:ascii="Arial" w:hAnsi="Arial" w:cs="Arial"/>
                <w:b/>
                <w:sz w:val="22"/>
                <w:szCs w:val="22"/>
              </w:rPr>
              <w:lastRenderedPageBreak/>
              <w:t>BORN REGULATIONS</w:t>
            </w:r>
          </w:p>
          <w:p w14:paraId="49390FC2" w14:textId="77777777" w:rsidR="0025474A" w:rsidRPr="00EC3EF9" w:rsidRDefault="0025474A" w:rsidP="00B04118">
            <w:pPr>
              <w:jc w:val="center"/>
              <w:rPr>
                <w:rFonts w:ascii="Arial" w:hAnsi="Arial" w:cs="Arial"/>
                <w:b/>
                <w:sz w:val="22"/>
                <w:szCs w:val="22"/>
              </w:rPr>
            </w:pPr>
            <w:r w:rsidRPr="00EC3EF9">
              <w:rPr>
                <w:rFonts w:ascii="Arial" w:hAnsi="Arial" w:cs="Arial"/>
                <w:b/>
                <w:sz w:val="22"/>
                <w:szCs w:val="22"/>
              </w:rPr>
              <w:t>244 CMR 6.04</w:t>
            </w:r>
          </w:p>
        </w:tc>
        <w:tc>
          <w:tcPr>
            <w:tcW w:w="2988" w:type="pct"/>
            <w:hideMark/>
          </w:tcPr>
          <w:p w14:paraId="2D1E4FE2" w14:textId="77777777" w:rsidR="0025474A" w:rsidRPr="00EC3EF9" w:rsidRDefault="0025474A" w:rsidP="00B04118">
            <w:pPr>
              <w:jc w:val="center"/>
              <w:rPr>
                <w:rFonts w:ascii="Arial" w:hAnsi="Arial" w:cs="Arial"/>
                <w:b/>
                <w:sz w:val="22"/>
                <w:szCs w:val="22"/>
              </w:rPr>
            </w:pPr>
            <w:r w:rsidRPr="00EC3EF9">
              <w:rPr>
                <w:rFonts w:ascii="Arial" w:hAnsi="Arial" w:cs="Arial"/>
                <w:b/>
                <w:sz w:val="22"/>
                <w:szCs w:val="22"/>
              </w:rPr>
              <w:t>Evidence Provided</w:t>
            </w:r>
          </w:p>
          <w:p w14:paraId="7EEB52BC" w14:textId="77777777" w:rsidR="0025474A" w:rsidRPr="00EC3EF9" w:rsidRDefault="0025474A" w:rsidP="00B04118">
            <w:pPr>
              <w:jc w:val="center"/>
              <w:rPr>
                <w:rFonts w:ascii="Arial" w:hAnsi="Arial" w:cs="Arial"/>
                <w:b/>
                <w:sz w:val="22"/>
                <w:szCs w:val="22"/>
              </w:rPr>
            </w:pPr>
          </w:p>
        </w:tc>
      </w:tr>
      <w:tr w:rsidR="00EC3EF9" w:rsidRPr="00EC3EF9" w14:paraId="716853B7" w14:textId="77777777" w:rsidTr="00C92E45">
        <w:tc>
          <w:tcPr>
            <w:tcW w:w="2012" w:type="pct"/>
          </w:tcPr>
          <w:p w14:paraId="352B6BDA" w14:textId="77777777" w:rsidR="00FE5E2D" w:rsidRPr="0052342E" w:rsidRDefault="00FE5E2D" w:rsidP="00FE5E2D">
            <w:pPr>
              <w:pStyle w:val="ListParagraph"/>
              <w:numPr>
                <w:ilvl w:val="0"/>
                <w:numId w:val="9"/>
              </w:numPr>
              <w:rPr>
                <w:b/>
                <w:bCs/>
                <w:sz w:val="22"/>
                <w:szCs w:val="22"/>
              </w:rPr>
            </w:pPr>
            <w:r w:rsidRPr="0052342E">
              <w:rPr>
                <w:b/>
                <w:bCs/>
                <w:sz w:val="22"/>
                <w:szCs w:val="22"/>
              </w:rPr>
              <w:t>Program Accreditation, Mission and Governance</w:t>
            </w:r>
          </w:p>
          <w:p w14:paraId="5DD54EAE" w14:textId="77777777" w:rsidR="00FE5E2D" w:rsidRPr="0052342E" w:rsidRDefault="00FE5E2D" w:rsidP="00FE5E2D">
            <w:pPr>
              <w:rPr>
                <w:sz w:val="22"/>
                <w:szCs w:val="22"/>
              </w:rPr>
            </w:pPr>
            <w:r w:rsidRPr="0052342E">
              <w:rPr>
                <w:sz w:val="22"/>
                <w:szCs w:val="22"/>
              </w:rPr>
              <w:t xml:space="preserve">(a) The program shall be affiliated with a parent institution that has and maintains its accreditation. </w:t>
            </w:r>
          </w:p>
          <w:p w14:paraId="03AF48B0" w14:textId="041BAF94" w:rsidR="0025474A" w:rsidRPr="00EC3EF9" w:rsidRDefault="0025474A" w:rsidP="00B04118"/>
        </w:tc>
        <w:tc>
          <w:tcPr>
            <w:tcW w:w="2988" w:type="pct"/>
          </w:tcPr>
          <w:p w14:paraId="76844227" w14:textId="77777777" w:rsidR="0025474A" w:rsidRPr="003A2D12" w:rsidRDefault="00771526" w:rsidP="0025474A">
            <w:pPr>
              <w:rPr>
                <w:sz w:val="22"/>
                <w:szCs w:val="22"/>
              </w:rPr>
            </w:pPr>
            <w:r w:rsidRPr="003A2D12">
              <w:rPr>
                <w:sz w:val="22"/>
                <w:szCs w:val="22"/>
              </w:rPr>
              <w:t>Program Self-</w:t>
            </w:r>
            <w:r w:rsidR="0025474A" w:rsidRPr="003A2D12">
              <w:rPr>
                <w:sz w:val="22"/>
                <w:szCs w:val="22"/>
              </w:rPr>
              <w:t>Study Report</w:t>
            </w:r>
            <w:r w:rsidRPr="003A2D12">
              <w:rPr>
                <w:sz w:val="22"/>
                <w:szCs w:val="22"/>
              </w:rPr>
              <w:t xml:space="preserve"> p. </w:t>
            </w:r>
          </w:p>
          <w:p w14:paraId="4AEAD78A" w14:textId="77777777" w:rsidR="0025474A" w:rsidRPr="003A2D12" w:rsidRDefault="0025474A" w:rsidP="0025474A">
            <w:pPr>
              <w:rPr>
                <w:sz w:val="22"/>
                <w:szCs w:val="22"/>
              </w:rPr>
            </w:pPr>
            <w:bookmarkStart w:id="0" w:name="OLE_LINK1"/>
            <w:bookmarkStart w:id="1" w:name="OLE_LINK2"/>
          </w:p>
          <w:p w14:paraId="2E5BAF43" w14:textId="77777777" w:rsidR="0025474A" w:rsidRPr="003A2D12" w:rsidRDefault="00771526" w:rsidP="0025474A">
            <w:pPr>
              <w:rPr>
                <w:sz w:val="22"/>
                <w:szCs w:val="22"/>
              </w:rPr>
            </w:pPr>
            <w:r w:rsidRPr="003A2D12">
              <w:rPr>
                <w:sz w:val="22"/>
                <w:szCs w:val="22"/>
              </w:rPr>
              <w:t>Accreditation</w:t>
            </w:r>
            <w:r w:rsidR="0025474A" w:rsidRPr="003A2D12">
              <w:rPr>
                <w:sz w:val="22"/>
                <w:szCs w:val="22"/>
              </w:rPr>
              <w:t xml:space="preserve"> Site Visitor Report p.</w:t>
            </w:r>
            <w:bookmarkEnd w:id="0"/>
            <w:bookmarkEnd w:id="1"/>
            <w:r w:rsidR="0025474A" w:rsidRPr="003A2D12">
              <w:rPr>
                <w:sz w:val="22"/>
                <w:szCs w:val="22"/>
              </w:rPr>
              <w:t xml:space="preserve"> </w:t>
            </w:r>
          </w:p>
          <w:p w14:paraId="0E5F66EC" w14:textId="77777777" w:rsidR="0025474A" w:rsidRPr="003A2D12" w:rsidRDefault="0025474A" w:rsidP="0025474A">
            <w:pPr>
              <w:rPr>
                <w:sz w:val="22"/>
                <w:szCs w:val="22"/>
              </w:rPr>
            </w:pPr>
          </w:p>
          <w:p w14:paraId="7CFC2D71" w14:textId="77777777" w:rsidR="0025474A" w:rsidRPr="00EC3EF9" w:rsidRDefault="00771526" w:rsidP="0025474A">
            <w:pPr>
              <w:rPr>
                <w:rFonts w:ascii="Arial" w:hAnsi="Arial" w:cs="Arial"/>
                <w:sz w:val="22"/>
                <w:szCs w:val="22"/>
              </w:rPr>
            </w:pPr>
            <w:r w:rsidRPr="003A2D12">
              <w:rPr>
                <w:sz w:val="22"/>
                <w:szCs w:val="22"/>
              </w:rPr>
              <w:t>Addressed in SEP p.</w:t>
            </w:r>
            <w:r w:rsidRPr="00EC3EF9">
              <w:rPr>
                <w:rFonts w:ascii="Arial" w:hAnsi="Arial" w:cs="Arial"/>
                <w:sz w:val="22"/>
                <w:szCs w:val="22"/>
              </w:rPr>
              <w:t xml:space="preserve"> </w:t>
            </w:r>
          </w:p>
        </w:tc>
      </w:tr>
      <w:tr w:rsidR="00FE5E2D" w:rsidRPr="00EC3EF9" w14:paraId="0D682848" w14:textId="77777777" w:rsidTr="00C92E45">
        <w:tc>
          <w:tcPr>
            <w:tcW w:w="2012" w:type="pct"/>
          </w:tcPr>
          <w:p w14:paraId="6860CCF1" w14:textId="77777777" w:rsidR="00FE5E2D" w:rsidRPr="0052342E" w:rsidRDefault="00FE5E2D" w:rsidP="00FE5E2D">
            <w:pPr>
              <w:tabs>
                <w:tab w:val="left" w:pos="360"/>
              </w:tabs>
              <w:rPr>
                <w:sz w:val="22"/>
                <w:szCs w:val="22"/>
              </w:rPr>
            </w:pPr>
            <w:r w:rsidRPr="0052342E">
              <w:rPr>
                <w:sz w:val="22"/>
                <w:szCs w:val="22"/>
              </w:rPr>
              <w:t xml:space="preserve">b) The program shall obtain and maintain program accreditation as follows: </w:t>
            </w:r>
          </w:p>
          <w:p w14:paraId="64A318C8" w14:textId="30423629" w:rsidR="00FE5E2D" w:rsidRPr="0052342E" w:rsidRDefault="00FE5E2D" w:rsidP="00FE5E2D">
            <w:pPr>
              <w:tabs>
                <w:tab w:val="left" w:pos="360"/>
              </w:tabs>
              <w:rPr>
                <w:sz w:val="22"/>
                <w:szCs w:val="22"/>
              </w:rPr>
            </w:pPr>
            <w:r w:rsidRPr="0052342E">
              <w:rPr>
                <w:sz w:val="22"/>
                <w:szCs w:val="22"/>
              </w:rPr>
              <w:t xml:space="preserve">1. A program that receives written notice of Full approval status dated before July 1, 2016, and has never obtained program accreditation, shall obtain program accreditation candidacy on or before December 31, </w:t>
            </w:r>
            <w:r w:rsidR="00D73EC5" w:rsidRPr="0052342E">
              <w:rPr>
                <w:sz w:val="22"/>
                <w:szCs w:val="22"/>
              </w:rPr>
              <w:t>2022,</w:t>
            </w:r>
            <w:r w:rsidRPr="0052342E">
              <w:rPr>
                <w:sz w:val="22"/>
                <w:szCs w:val="22"/>
              </w:rPr>
              <w:t xml:space="preserve"> and program accreditation on or before the December 31, 2025.</w:t>
            </w:r>
          </w:p>
          <w:p w14:paraId="5FFAABB0" w14:textId="6B9C1996" w:rsidR="00FE5E2D" w:rsidRPr="0052342E" w:rsidRDefault="00FE5E2D" w:rsidP="00FE5E2D">
            <w:pPr>
              <w:tabs>
                <w:tab w:val="left" w:pos="360"/>
              </w:tabs>
              <w:rPr>
                <w:sz w:val="22"/>
                <w:szCs w:val="22"/>
              </w:rPr>
            </w:pPr>
            <w:r w:rsidRPr="0052342E">
              <w:rPr>
                <w:sz w:val="22"/>
                <w:szCs w:val="22"/>
              </w:rPr>
              <w:t xml:space="preserve"> 2. A program that receives written notice of Initial approval status shall apply for and obtain program accreditation within the </w:t>
            </w:r>
            <w:proofErr w:type="gramStart"/>
            <w:r w:rsidR="00D73EC5" w:rsidRPr="0052342E">
              <w:rPr>
                <w:sz w:val="22"/>
                <w:szCs w:val="22"/>
              </w:rPr>
              <w:t>time</w:t>
            </w:r>
            <w:r w:rsidR="00D73EC5">
              <w:rPr>
                <w:sz w:val="22"/>
                <w:szCs w:val="22"/>
              </w:rPr>
              <w:t xml:space="preserve"> period</w:t>
            </w:r>
            <w:proofErr w:type="gramEnd"/>
            <w:r w:rsidRPr="0052342E">
              <w:rPr>
                <w:sz w:val="22"/>
                <w:szCs w:val="22"/>
              </w:rPr>
              <w:t xml:space="preserve"> specified in the notice. </w:t>
            </w:r>
          </w:p>
          <w:p w14:paraId="2D1935FC" w14:textId="2E996285" w:rsidR="00FE5E2D" w:rsidRPr="00FE5E2D" w:rsidRDefault="00FE5E2D" w:rsidP="00FE5E2D">
            <w:pPr>
              <w:rPr>
                <w:b/>
                <w:bCs/>
                <w:sz w:val="22"/>
                <w:szCs w:val="22"/>
              </w:rPr>
            </w:pPr>
            <w:r w:rsidRPr="0052342E">
              <w:rPr>
                <w:sz w:val="22"/>
                <w:szCs w:val="22"/>
              </w:rPr>
              <w:lastRenderedPageBreak/>
              <w:t xml:space="preserve">3. Except as provided in 244 CMR 6.04(1)(b)1. and 2., programs receiving written notice of Full approval status shall </w:t>
            </w:r>
            <w:proofErr w:type="gramStart"/>
            <w:r w:rsidRPr="0052342E">
              <w:rPr>
                <w:sz w:val="22"/>
                <w:szCs w:val="22"/>
              </w:rPr>
              <w:t>maintain program accreditation at all times</w:t>
            </w:r>
            <w:proofErr w:type="gramEnd"/>
            <w:r w:rsidRPr="0052342E">
              <w:rPr>
                <w:sz w:val="22"/>
                <w:szCs w:val="22"/>
              </w:rPr>
              <w:t>.</w:t>
            </w:r>
          </w:p>
        </w:tc>
        <w:tc>
          <w:tcPr>
            <w:tcW w:w="2988" w:type="pct"/>
          </w:tcPr>
          <w:p w14:paraId="12769F8F" w14:textId="77777777" w:rsidR="003A2D12" w:rsidRPr="003A2D12" w:rsidRDefault="003A2D12" w:rsidP="003A2D12">
            <w:pPr>
              <w:rPr>
                <w:sz w:val="22"/>
                <w:szCs w:val="22"/>
              </w:rPr>
            </w:pPr>
            <w:r w:rsidRPr="003A2D12">
              <w:rPr>
                <w:sz w:val="22"/>
                <w:szCs w:val="22"/>
              </w:rPr>
              <w:lastRenderedPageBreak/>
              <w:t xml:space="preserve">Program Self-Study Report p. </w:t>
            </w:r>
          </w:p>
          <w:p w14:paraId="6BD3E0AD" w14:textId="77777777" w:rsidR="003A2D12" w:rsidRPr="003A2D12" w:rsidRDefault="003A2D12" w:rsidP="003A2D12">
            <w:pPr>
              <w:rPr>
                <w:sz w:val="22"/>
                <w:szCs w:val="22"/>
              </w:rPr>
            </w:pPr>
          </w:p>
          <w:p w14:paraId="3A5F41BD" w14:textId="77777777" w:rsidR="003A2D12" w:rsidRPr="003A2D12" w:rsidRDefault="003A2D12" w:rsidP="003A2D12">
            <w:pPr>
              <w:rPr>
                <w:sz w:val="22"/>
                <w:szCs w:val="22"/>
              </w:rPr>
            </w:pPr>
            <w:r w:rsidRPr="003A2D12">
              <w:rPr>
                <w:sz w:val="22"/>
                <w:szCs w:val="22"/>
              </w:rPr>
              <w:t xml:space="preserve">Accreditation Site Visitor Report p. </w:t>
            </w:r>
          </w:p>
          <w:p w14:paraId="7369B0EB" w14:textId="77777777" w:rsidR="003A2D12" w:rsidRPr="003A2D12" w:rsidRDefault="003A2D12" w:rsidP="003A2D12">
            <w:pPr>
              <w:rPr>
                <w:sz w:val="22"/>
                <w:szCs w:val="22"/>
              </w:rPr>
            </w:pPr>
          </w:p>
          <w:p w14:paraId="3B38CEF4" w14:textId="38B52F97" w:rsidR="00FE5E2D" w:rsidRPr="00EC3EF9" w:rsidRDefault="003A2D12" w:rsidP="003A2D12">
            <w:pPr>
              <w:rPr>
                <w:rFonts w:ascii="Arial" w:hAnsi="Arial" w:cs="Arial"/>
                <w:sz w:val="22"/>
                <w:szCs w:val="22"/>
              </w:rPr>
            </w:pPr>
            <w:r w:rsidRPr="003A2D12">
              <w:rPr>
                <w:sz w:val="22"/>
                <w:szCs w:val="22"/>
              </w:rPr>
              <w:t>Addressed in SEP p.</w:t>
            </w:r>
          </w:p>
        </w:tc>
      </w:tr>
      <w:tr w:rsidR="00EC3EF9" w:rsidRPr="00EC3EF9" w14:paraId="0AA7664A" w14:textId="77777777" w:rsidTr="00C92E45">
        <w:tc>
          <w:tcPr>
            <w:tcW w:w="2012" w:type="pct"/>
          </w:tcPr>
          <w:p w14:paraId="4A60837F" w14:textId="6E26CB74" w:rsidR="0025474A" w:rsidRPr="00EC3EF9" w:rsidRDefault="00FE5E2D" w:rsidP="00B04118">
            <w:r w:rsidRPr="0052342E">
              <w:rPr>
                <w:sz w:val="22"/>
                <w:szCs w:val="22"/>
              </w:rPr>
              <w:t>(c)Accredited nursing education programs must submit to the Board a copy of accreditation-related correspondence with the program's Board-recognized accrediting agency in nursing within 15 days of receipt.</w:t>
            </w:r>
          </w:p>
        </w:tc>
        <w:tc>
          <w:tcPr>
            <w:tcW w:w="2988" w:type="pct"/>
          </w:tcPr>
          <w:p w14:paraId="17692856" w14:textId="77777777" w:rsidR="003A2D12" w:rsidRPr="003A2D12" w:rsidRDefault="003A2D12" w:rsidP="003A2D12">
            <w:pPr>
              <w:rPr>
                <w:sz w:val="22"/>
                <w:szCs w:val="22"/>
              </w:rPr>
            </w:pPr>
            <w:r w:rsidRPr="003A2D12">
              <w:rPr>
                <w:sz w:val="22"/>
                <w:szCs w:val="22"/>
              </w:rPr>
              <w:t xml:space="preserve">Program Self-Study Report p. </w:t>
            </w:r>
          </w:p>
          <w:p w14:paraId="383D32F3" w14:textId="77777777" w:rsidR="003A2D12" w:rsidRPr="003A2D12" w:rsidRDefault="003A2D12" w:rsidP="003A2D12">
            <w:pPr>
              <w:rPr>
                <w:sz w:val="22"/>
                <w:szCs w:val="22"/>
              </w:rPr>
            </w:pPr>
          </w:p>
          <w:p w14:paraId="1ED8679A" w14:textId="77777777" w:rsidR="003A2D12" w:rsidRPr="003A2D12" w:rsidRDefault="003A2D12" w:rsidP="003A2D12">
            <w:pPr>
              <w:rPr>
                <w:sz w:val="22"/>
                <w:szCs w:val="22"/>
              </w:rPr>
            </w:pPr>
            <w:r w:rsidRPr="003A2D12">
              <w:rPr>
                <w:sz w:val="22"/>
                <w:szCs w:val="22"/>
              </w:rPr>
              <w:t xml:space="preserve">Accreditation Site Visitor Report p. </w:t>
            </w:r>
          </w:p>
          <w:p w14:paraId="6F0B31D2" w14:textId="77777777" w:rsidR="003A2D12" w:rsidRPr="003A2D12" w:rsidRDefault="003A2D12" w:rsidP="003A2D12">
            <w:pPr>
              <w:rPr>
                <w:sz w:val="22"/>
                <w:szCs w:val="22"/>
              </w:rPr>
            </w:pPr>
          </w:p>
          <w:p w14:paraId="42106960" w14:textId="1B832BF2" w:rsidR="0025474A" w:rsidRPr="00EC3EF9" w:rsidRDefault="003A2D12" w:rsidP="003A2D12">
            <w:pPr>
              <w:rPr>
                <w:rFonts w:ascii="Arial" w:hAnsi="Arial" w:cs="Arial"/>
                <w:sz w:val="22"/>
                <w:szCs w:val="22"/>
              </w:rPr>
            </w:pPr>
            <w:r w:rsidRPr="003A2D12">
              <w:rPr>
                <w:sz w:val="22"/>
                <w:szCs w:val="22"/>
              </w:rPr>
              <w:t>Addressed in SEP p.</w:t>
            </w:r>
          </w:p>
        </w:tc>
      </w:tr>
      <w:tr w:rsidR="00EC3EF9" w:rsidRPr="00EC3EF9" w14:paraId="6E11BE98" w14:textId="77777777" w:rsidTr="00C92E45">
        <w:tc>
          <w:tcPr>
            <w:tcW w:w="2012" w:type="pct"/>
          </w:tcPr>
          <w:p w14:paraId="530BD343" w14:textId="07DD1620" w:rsidR="0025474A" w:rsidRPr="00EC3EF9" w:rsidRDefault="00FE5E2D" w:rsidP="00B04118">
            <w:r w:rsidRPr="0052342E">
              <w:rPr>
                <w:sz w:val="22"/>
                <w:szCs w:val="22"/>
              </w:rPr>
              <w:t>d) A program shall have a published mission or philosophy, or both, and nursing education outcomes, which shall be consistent internally and with those of its parent institution, or with differences that are justified by the program outcomes.</w:t>
            </w:r>
          </w:p>
        </w:tc>
        <w:tc>
          <w:tcPr>
            <w:tcW w:w="2988" w:type="pct"/>
          </w:tcPr>
          <w:p w14:paraId="15C55C10" w14:textId="77777777" w:rsidR="008542A3" w:rsidRPr="003A2D12" w:rsidRDefault="008542A3" w:rsidP="008542A3">
            <w:pPr>
              <w:rPr>
                <w:sz w:val="22"/>
                <w:szCs w:val="22"/>
              </w:rPr>
            </w:pPr>
            <w:r w:rsidRPr="003A2D12">
              <w:rPr>
                <w:sz w:val="22"/>
                <w:szCs w:val="22"/>
              </w:rPr>
              <w:t xml:space="preserve">Program Self-Study Report p. </w:t>
            </w:r>
          </w:p>
          <w:p w14:paraId="4F699852" w14:textId="77777777" w:rsidR="008542A3" w:rsidRPr="003A2D12" w:rsidRDefault="008542A3" w:rsidP="008542A3">
            <w:pPr>
              <w:rPr>
                <w:sz w:val="22"/>
                <w:szCs w:val="22"/>
              </w:rPr>
            </w:pPr>
          </w:p>
          <w:p w14:paraId="210558B5" w14:textId="77777777" w:rsidR="008542A3" w:rsidRPr="003A2D12" w:rsidRDefault="008542A3" w:rsidP="008542A3">
            <w:pPr>
              <w:rPr>
                <w:sz w:val="22"/>
                <w:szCs w:val="22"/>
              </w:rPr>
            </w:pPr>
            <w:r w:rsidRPr="003A2D12">
              <w:rPr>
                <w:sz w:val="22"/>
                <w:szCs w:val="22"/>
              </w:rPr>
              <w:t xml:space="preserve">Accreditation Site Visitor Report p. </w:t>
            </w:r>
          </w:p>
          <w:p w14:paraId="6528E634" w14:textId="77777777" w:rsidR="008542A3" w:rsidRPr="003A2D12" w:rsidRDefault="008542A3" w:rsidP="008542A3">
            <w:pPr>
              <w:rPr>
                <w:sz w:val="22"/>
                <w:szCs w:val="22"/>
              </w:rPr>
            </w:pPr>
          </w:p>
          <w:p w14:paraId="21950C9E" w14:textId="6D14398C" w:rsidR="0025474A" w:rsidRPr="00EC3EF9" w:rsidRDefault="008542A3" w:rsidP="008542A3">
            <w:pPr>
              <w:rPr>
                <w:rFonts w:ascii="Arial" w:hAnsi="Arial" w:cs="Arial"/>
                <w:sz w:val="22"/>
                <w:szCs w:val="22"/>
              </w:rPr>
            </w:pPr>
            <w:r w:rsidRPr="003A2D12">
              <w:rPr>
                <w:sz w:val="22"/>
                <w:szCs w:val="22"/>
              </w:rPr>
              <w:t>Addressed in SEP p.</w:t>
            </w:r>
          </w:p>
        </w:tc>
      </w:tr>
      <w:tr w:rsidR="00EC3EF9" w:rsidRPr="00EC3EF9" w14:paraId="317C97EB" w14:textId="77777777" w:rsidTr="00C92E45">
        <w:tc>
          <w:tcPr>
            <w:tcW w:w="2012" w:type="pct"/>
          </w:tcPr>
          <w:p w14:paraId="39C9CC13" w14:textId="123FE515" w:rsidR="0025474A" w:rsidRPr="00EC3EF9" w:rsidRDefault="007569B3" w:rsidP="00B04118">
            <w:r w:rsidRPr="0052342E">
              <w:rPr>
                <w:sz w:val="22"/>
                <w:szCs w:val="22"/>
              </w:rPr>
              <w:t>(e) The parent institution shall appoint an Administrator, qualified under 244 CMR 6.04(2)(a), on a full-time basis and shall provide adequate resources to effectively administer the program.</w:t>
            </w:r>
          </w:p>
        </w:tc>
        <w:tc>
          <w:tcPr>
            <w:tcW w:w="2988" w:type="pct"/>
          </w:tcPr>
          <w:p w14:paraId="17B114D3" w14:textId="77777777" w:rsidR="008542A3" w:rsidRPr="003A2D12" w:rsidRDefault="008542A3" w:rsidP="008542A3">
            <w:pPr>
              <w:rPr>
                <w:sz w:val="22"/>
                <w:szCs w:val="22"/>
              </w:rPr>
            </w:pPr>
            <w:r w:rsidRPr="003A2D12">
              <w:rPr>
                <w:sz w:val="22"/>
                <w:szCs w:val="22"/>
              </w:rPr>
              <w:t xml:space="preserve">Program Self-Study Report p. </w:t>
            </w:r>
          </w:p>
          <w:p w14:paraId="7F78B392" w14:textId="77777777" w:rsidR="008542A3" w:rsidRPr="003A2D12" w:rsidRDefault="008542A3" w:rsidP="008542A3">
            <w:pPr>
              <w:rPr>
                <w:sz w:val="22"/>
                <w:szCs w:val="22"/>
              </w:rPr>
            </w:pPr>
          </w:p>
          <w:p w14:paraId="548DEED6" w14:textId="77777777" w:rsidR="008542A3" w:rsidRPr="003A2D12" w:rsidRDefault="008542A3" w:rsidP="008542A3">
            <w:pPr>
              <w:rPr>
                <w:sz w:val="22"/>
                <w:szCs w:val="22"/>
              </w:rPr>
            </w:pPr>
            <w:r w:rsidRPr="003A2D12">
              <w:rPr>
                <w:sz w:val="22"/>
                <w:szCs w:val="22"/>
              </w:rPr>
              <w:t xml:space="preserve">Accreditation Site Visitor Report p. </w:t>
            </w:r>
          </w:p>
          <w:p w14:paraId="641058E3" w14:textId="77777777" w:rsidR="008542A3" w:rsidRPr="003A2D12" w:rsidRDefault="008542A3" w:rsidP="008542A3">
            <w:pPr>
              <w:rPr>
                <w:sz w:val="22"/>
                <w:szCs w:val="22"/>
              </w:rPr>
            </w:pPr>
          </w:p>
          <w:p w14:paraId="0AE2950C" w14:textId="622EF1CD" w:rsidR="0025474A" w:rsidRPr="00EC3EF9" w:rsidRDefault="008542A3" w:rsidP="008542A3">
            <w:pPr>
              <w:rPr>
                <w:rFonts w:ascii="Arial" w:hAnsi="Arial" w:cs="Arial"/>
                <w:sz w:val="22"/>
                <w:szCs w:val="22"/>
              </w:rPr>
            </w:pPr>
            <w:r w:rsidRPr="003A2D12">
              <w:rPr>
                <w:sz w:val="22"/>
                <w:szCs w:val="22"/>
              </w:rPr>
              <w:t>Addressed in SEP p.</w:t>
            </w:r>
          </w:p>
        </w:tc>
      </w:tr>
      <w:tr w:rsidR="00EC3EF9" w:rsidRPr="00EC3EF9" w14:paraId="2B82071D" w14:textId="77777777" w:rsidTr="00C92E45">
        <w:tc>
          <w:tcPr>
            <w:tcW w:w="2012" w:type="pct"/>
          </w:tcPr>
          <w:p w14:paraId="13DCF2CF" w14:textId="50048B5F" w:rsidR="0025474A" w:rsidRPr="00EC3EF9" w:rsidRDefault="007569B3" w:rsidP="00B04118">
            <w:r w:rsidRPr="0052342E">
              <w:rPr>
                <w:sz w:val="22"/>
                <w:szCs w:val="22"/>
              </w:rPr>
              <w:t>(f) The Administrator, faculty and students shall participate in the governance of the parent institution and the program, as appropriate, for the accomplishment of the goals of the parent institution and nursing education outcomes</w:t>
            </w:r>
            <w:r>
              <w:rPr>
                <w:sz w:val="22"/>
                <w:szCs w:val="22"/>
              </w:rPr>
              <w:t>.</w:t>
            </w:r>
          </w:p>
        </w:tc>
        <w:tc>
          <w:tcPr>
            <w:tcW w:w="2988" w:type="pct"/>
          </w:tcPr>
          <w:p w14:paraId="3DFF308C" w14:textId="77777777" w:rsidR="008542A3" w:rsidRPr="003A2D12" w:rsidRDefault="008542A3" w:rsidP="008542A3">
            <w:pPr>
              <w:rPr>
                <w:sz w:val="22"/>
                <w:szCs w:val="22"/>
              </w:rPr>
            </w:pPr>
            <w:r w:rsidRPr="003A2D12">
              <w:rPr>
                <w:sz w:val="22"/>
                <w:szCs w:val="22"/>
              </w:rPr>
              <w:t xml:space="preserve">Program Self-Study Report p. </w:t>
            </w:r>
          </w:p>
          <w:p w14:paraId="01F633FE" w14:textId="77777777" w:rsidR="008542A3" w:rsidRPr="003A2D12" w:rsidRDefault="008542A3" w:rsidP="008542A3">
            <w:pPr>
              <w:rPr>
                <w:sz w:val="22"/>
                <w:szCs w:val="22"/>
              </w:rPr>
            </w:pPr>
          </w:p>
          <w:p w14:paraId="5D35558A" w14:textId="77777777" w:rsidR="008542A3" w:rsidRPr="003A2D12" w:rsidRDefault="008542A3" w:rsidP="008542A3">
            <w:pPr>
              <w:rPr>
                <w:sz w:val="22"/>
                <w:szCs w:val="22"/>
              </w:rPr>
            </w:pPr>
            <w:r w:rsidRPr="003A2D12">
              <w:rPr>
                <w:sz w:val="22"/>
                <w:szCs w:val="22"/>
              </w:rPr>
              <w:t xml:space="preserve">Accreditation Site Visitor Report p. </w:t>
            </w:r>
          </w:p>
          <w:p w14:paraId="621F66CD" w14:textId="77777777" w:rsidR="008542A3" w:rsidRPr="003A2D12" w:rsidRDefault="008542A3" w:rsidP="008542A3">
            <w:pPr>
              <w:rPr>
                <w:sz w:val="22"/>
                <w:szCs w:val="22"/>
              </w:rPr>
            </w:pPr>
          </w:p>
          <w:p w14:paraId="24354AC4" w14:textId="5E8E81E8" w:rsidR="0025474A" w:rsidRPr="00EC3EF9" w:rsidRDefault="008542A3" w:rsidP="00771526">
            <w:pPr>
              <w:rPr>
                <w:rFonts w:ascii="Arial" w:hAnsi="Arial" w:cs="Arial"/>
                <w:sz w:val="22"/>
                <w:szCs w:val="22"/>
              </w:rPr>
            </w:pPr>
            <w:r w:rsidRPr="003A2D12">
              <w:rPr>
                <w:sz w:val="22"/>
                <w:szCs w:val="22"/>
              </w:rPr>
              <w:t>Addressed in SEP p.</w:t>
            </w:r>
            <w:r w:rsidRPr="00EC3EF9">
              <w:rPr>
                <w:rFonts w:ascii="Arial" w:hAnsi="Arial" w:cs="Arial"/>
                <w:sz w:val="22"/>
                <w:szCs w:val="22"/>
              </w:rPr>
              <w:t xml:space="preserve"> </w:t>
            </w:r>
          </w:p>
        </w:tc>
      </w:tr>
      <w:tr w:rsidR="00EC3EF9" w:rsidRPr="00EC3EF9" w14:paraId="5C2B1CC3" w14:textId="77777777" w:rsidTr="00C92E45">
        <w:tc>
          <w:tcPr>
            <w:tcW w:w="2012" w:type="pct"/>
          </w:tcPr>
          <w:p w14:paraId="3657A912" w14:textId="6D188F44" w:rsidR="0025474A" w:rsidRPr="00EC3EF9" w:rsidRDefault="007569B3" w:rsidP="00B04118">
            <w:r w:rsidRPr="0052342E">
              <w:rPr>
                <w:sz w:val="22"/>
                <w:szCs w:val="22"/>
              </w:rPr>
              <w:t>(g) Faculty shall develop, implement and evaluate policies which are consistent with the policies of the parent institution, or with differences that are justified by the nursing program outcomes.</w:t>
            </w:r>
          </w:p>
        </w:tc>
        <w:tc>
          <w:tcPr>
            <w:tcW w:w="2988" w:type="pct"/>
          </w:tcPr>
          <w:p w14:paraId="0720F989" w14:textId="77777777" w:rsidR="008542A3" w:rsidRPr="003A2D12" w:rsidRDefault="008542A3" w:rsidP="008542A3">
            <w:pPr>
              <w:rPr>
                <w:sz w:val="22"/>
                <w:szCs w:val="22"/>
              </w:rPr>
            </w:pPr>
            <w:r w:rsidRPr="003A2D12">
              <w:rPr>
                <w:sz w:val="22"/>
                <w:szCs w:val="22"/>
              </w:rPr>
              <w:t xml:space="preserve">Program Self-Study Report p. </w:t>
            </w:r>
          </w:p>
          <w:p w14:paraId="1711B186" w14:textId="77777777" w:rsidR="008542A3" w:rsidRPr="003A2D12" w:rsidRDefault="008542A3" w:rsidP="008542A3">
            <w:pPr>
              <w:rPr>
                <w:sz w:val="22"/>
                <w:szCs w:val="22"/>
              </w:rPr>
            </w:pPr>
          </w:p>
          <w:p w14:paraId="1CD4105D" w14:textId="77777777" w:rsidR="008542A3" w:rsidRPr="003A2D12" w:rsidRDefault="008542A3" w:rsidP="008542A3">
            <w:pPr>
              <w:rPr>
                <w:sz w:val="22"/>
                <w:szCs w:val="22"/>
              </w:rPr>
            </w:pPr>
            <w:r w:rsidRPr="003A2D12">
              <w:rPr>
                <w:sz w:val="22"/>
                <w:szCs w:val="22"/>
              </w:rPr>
              <w:t xml:space="preserve">Accreditation Site Visitor Report p. </w:t>
            </w:r>
          </w:p>
          <w:p w14:paraId="0E84797C" w14:textId="77777777" w:rsidR="008542A3" w:rsidRPr="003A2D12" w:rsidRDefault="008542A3" w:rsidP="008542A3">
            <w:pPr>
              <w:rPr>
                <w:sz w:val="22"/>
                <w:szCs w:val="22"/>
              </w:rPr>
            </w:pPr>
          </w:p>
          <w:p w14:paraId="0EA7F33D" w14:textId="0B353848" w:rsidR="0025474A" w:rsidRPr="00EC3EF9" w:rsidRDefault="008542A3" w:rsidP="008542A3">
            <w:pPr>
              <w:rPr>
                <w:rFonts w:ascii="Arial" w:hAnsi="Arial" w:cs="Arial"/>
                <w:sz w:val="22"/>
                <w:szCs w:val="22"/>
              </w:rPr>
            </w:pPr>
            <w:r w:rsidRPr="003A2D12">
              <w:rPr>
                <w:sz w:val="22"/>
                <w:szCs w:val="22"/>
              </w:rPr>
              <w:t>Addressed in SEP p.</w:t>
            </w:r>
          </w:p>
        </w:tc>
      </w:tr>
      <w:tr w:rsidR="007569B3" w:rsidRPr="00EC3EF9" w14:paraId="3F92311E" w14:textId="77777777" w:rsidTr="00C92E45">
        <w:tc>
          <w:tcPr>
            <w:tcW w:w="2012" w:type="pct"/>
          </w:tcPr>
          <w:p w14:paraId="665BDEA8" w14:textId="77777777" w:rsidR="007569B3" w:rsidRDefault="007569B3" w:rsidP="00B04118">
            <w:pPr>
              <w:rPr>
                <w:sz w:val="22"/>
                <w:szCs w:val="22"/>
              </w:rPr>
            </w:pPr>
            <w:r w:rsidRPr="0052342E">
              <w:rPr>
                <w:sz w:val="22"/>
                <w:szCs w:val="22"/>
              </w:rPr>
              <w:t>(h) Faculty shall develop and implement a plan for systematic evaluation. The plan shall include, but need not be limited to, measurable expected levels of achievement, evaluation methodologies, frequency of evaluation, responsible person(s), aggregated and trended data and other findings, actual outcomes and resulting actions. The results of the evaluation shall be used for the development, maintenance and revision of the program</w:t>
            </w:r>
            <w:r w:rsidR="00D73EC5">
              <w:rPr>
                <w:sz w:val="22"/>
                <w:szCs w:val="22"/>
              </w:rPr>
              <w:t>.</w:t>
            </w:r>
          </w:p>
          <w:p w14:paraId="4D49638E" w14:textId="1C1A8936" w:rsidR="00D73EC5" w:rsidRPr="0052342E" w:rsidRDefault="00D73EC5" w:rsidP="00B04118">
            <w:pPr>
              <w:rPr>
                <w:sz w:val="22"/>
                <w:szCs w:val="22"/>
              </w:rPr>
            </w:pPr>
          </w:p>
        </w:tc>
        <w:tc>
          <w:tcPr>
            <w:tcW w:w="2988" w:type="pct"/>
          </w:tcPr>
          <w:p w14:paraId="13BCD868" w14:textId="77777777" w:rsidR="008542A3" w:rsidRPr="008542A3" w:rsidRDefault="008542A3" w:rsidP="008542A3">
            <w:pPr>
              <w:rPr>
                <w:sz w:val="22"/>
                <w:szCs w:val="22"/>
              </w:rPr>
            </w:pPr>
            <w:r w:rsidRPr="008542A3">
              <w:rPr>
                <w:sz w:val="22"/>
                <w:szCs w:val="22"/>
              </w:rPr>
              <w:lastRenderedPageBreak/>
              <w:t xml:space="preserve">Program Self-Study Report p. </w:t>
            </w:r>
          </w:p>
          <w:p w14:paraId="4EC6D4BD" w14:textId="77777777" w:rsidR="008542A3" w:rsidRPr="008542A3" w:rsidRDefault="008542A3" w:rsidP="008542A3">
            <w:pPr>
              <w:rPr>
                <w:sz w:val="22"/>
                <w:szCs w:val="22"/>
              </w:rPr>
            </w:pPr>
          </w:p>
          <w:p w14:paraId="3CDC3106" w14:textId="77777777" w:rsidR="008542A3" w:rsidRPr="008542A3" w:rsidRDefault="008542A3" w:rsidP="008542A3">
            <w:pPr>
              <w:rPr>
                <w:sz w:val="22"/>
                <w:szCs w:val="22"/>
              </w:rPr>
            </w:pPr>
            <w:r w:rsidRPr="008542A3">
              <w:rPr>
                <w:sz w:val="22"/>
                <w:szCs w:val="22"/>
              </w:rPr>
              <w:t xml:space="preserve">Accreditation Site Visitor Report p. </w:t>
            </w:r>
          </w:p>
          <w:p w14:paraId="66518F44" w14:textId="77777777" w:rsidR="008542A3" w:rsidRPr="008542A3" w:rsidRDefault="008542A3" w:rsidP="008542A3">
            <w:pPr>
              <w:rPr>
                <w:sz w:val="22"/>
                <w:szCs w:val="22"/>
              </w:rPr>
            </w:pPr>
          </w:p>
          <w:p w14:paraId="66014AC7" w14:textId="77777777" w:rsidR="008542A3" w:rsidRPr="008542A3" w:rsidRDefault="008542A3" w:rsidP="008542A3">
            <w:pPr>
              <w:rPr>
                <w:sz w:val="22"/>
                <w:szCs w:val="22"/>
              </w:rPr>
            </w:pPr>
            <w:r w:rsidRPr="008542A3">
              <w:rPr>
                <w:sz w:val="22"/>
                <w:szCs w:val="22"/>
              </w:rPr>
              <w:t>Addressed in SEP p.</w:t>
            </w:r>
          </w:p>
          <w:p w14:paraId="1BEF7542" w14:textId="1CF45F86" w:rsidR="007569B3" w:rsidRPr="008542A3" w:rsidRDefault="008542A3" w:rsidP="008542A3">
            <w:pPr>
              <w:rPr>
                <w:sz w:val="22"/>
                <w:szCs w:val="22"/>
              </w:rPr>
            </w:pPr>
            <w:r w:rsidRPr="008542A3">
              <w:rPr>
                <w:sz w:val="22"/>
                <w:szCs w:val="22"/>
              </w:rPr>
              <w:t xml:space="preserve"> </w:t>
            </w:r>
          </w:p>
          <w:p w14:paraId="137D0E17" w14:textId="6B3A18A7" w:rsidR="003A2D12" w:rsidRPr="008542A3" w:rsidRDefault="00C92E45" w:rsidP="00771526">
            <w:pPr>
              <w:rPr>
                <w:sz w:val="22"/>
                <w:szCs w:val="22"/>
              </w:rPr>
            </w:pPr>
            <w:r>
              <w:rPr>
                <w:sz w:val="22"/>
                <w:szCs w:val="22"/>
              </w:rPr>
              <w:t xml:space="preserve">Submit </w:t>
            </w:r>
            <w:r w:rsidR="008542A3" w:rsidRPr="008542A3">
              <w:rPr>
                <w:sz w:val="22"/>
                <w:szCs w:val="22"/>
              </w:rPr>
              <w:t>entire SEP</w:t>
            </w:r>
          </w:p>
        </w:tc>
      </w:tr>
      <w:tr w:rsidR="007569B3" w:rsidRPr="00EC3EF9" w14:paraId="6A546593" w14:textId="77777777" w:rsidTr="00C92E45">
        <w:tc>
          <w:tcPr>
            <w:tcW w:w="2012" w:type="pct"/>
          </w:tcPr>
          <w:p w14:paraId="374F5C31" w14:textId="77777777" w:rsidR="007569B3" w:rsidRPr="007569B3" w:rsidRDefault="007569B3" w:rsidP="007569B3">
            <w:pPr>
              <w:rPr>
                <w:sz w:val="22"/>
                <w:szCs w:val="22"/>
              </w:rPr>
            </w:pPr>
            <w:r w:rsidRPr="007569B3">
              <w:rPr>
                <w:sz w:val="22"/>
                <w:szCs w:val="22"/>
              </w:rPr>
              <w:t>(</w:t>
            </w:r>
            <w:proofErr w:type="spellStart"/>
            <w:r w:rsidRPr="007569B3">
              <w:rPr>
                <w:sz w:val="22"/>
                <w:szCs w:val="22"/>
              </w:rPr>
              <w:t>i</w:t>
            </w:r>
            <w:proofErr w:type="spellEnd"/>
            <w:r w:rsidRPr="007569B3">
              <w:rPr>
                <w:sz w:val="22"/>
                <w:szCs w:val="22"/>
              </w:rPr>
              <w:t xml:space="preserve">) Faculty shall: </w:t>
            </w:r>
          </w:p>
          <w:p w14:paraId="7A90994A" w14:textId="77777777" w:rsidR="007569B3" w:rsidRPr="007569B3" w:rsidRDefault="007569B3" w:rsidP="007569B3">
            <w:pPr>
              <w:rPr>
                <w:sz w:val="22"/>
                <w:szCs w:val="22"/>
              </w:rPr>
            </w:pPr>
            <w:r w:rsidRPr="007569B3">
              <w:rPr>
                <w:sz w:val="22"/>
                <w:szCs w:val="22"/>
              </w:rPr>
              <w:t>1. provide instruction, advice and oversight; and</w:t>
            </w:r>
          </w:p>
          <w:p w14:paraId="47B501C4" w14:textId="1855B5C1" w:rsidR="007569B3" w:rsidRPr="0052342E" w:rsidRDefault="007569B3" w:rsidP="007569B3">
            <w:pPr>
              <w:rPr>
                <w:sz w:val="22"/>
                <w:szCs w:val="22"/>
              </w:rPr>
            </w:pPr>
            <w:r w:rsidRPr="007569B3">
              <w:rPr>
                <w:sz w:val="22"/>
                <w:szCs w:val="22"/>
              </w:rPr>
              <w:t>2. evaluate student acquisition of nursing competence.</w:t>
            </w:r>
          </w:p>
        </w:tc>
        <w:tc>
          <w:tcPr>
            <w:tcW w:w="2988" w:type="pct"/>
          </w:tcPr>
          <w:p w14:paraId="3B21954B" w14:textId="77777777" w:rsidR="008542A3" w:rsidRPr="008542A3" w:rsidRDefault="008542A3" w:rsidP="008542A3">
            <w:pPr>
              <w:rPr>
                <w:sz w:val="22"/>
                <w:szCs w:val="22"/>
              </w:rPr>
            </w:pPr>
            <w:r w:rsidRPr="008542A3">
              <w:rPr>
                <w:sz w:val="22"/>
                <w:szCs w:val="22"/>
              </w:rPr>
              <w:t xml:space="preserve">Program Self-Study Report p. </w:t>
            </w:r>
          </w:p>
          <w:p w14:paraId="126935FD" w14:textId="77777777" w:rsidR="008542A3" w:rsidRPr="008542A3" w:rsidRDefault="008542A3" w:rsidP="008542A3">
            <w:pPr>
              <w:rPr>
                <w:sz w:val="22"/>
                <w:szCs w:val="22"/>
              </w:rPr>
            </w:pPr>
          </w:p>
          <w:p w14:paraId="6948F948" w14:textId="77777777" w:rsidR="008542A3" w:rsidRPr="008542A3" w:rsidRDefault="008542A3" w:rsidP="008542A3">
            <w:pPr>
              <w:rPr>
                <w:sz w:val="22"/>
                <w:szCs w:val="22"/>
              </w:rPr>
            </w:pPr>
            <w:r w:rsidRPr="008542A3">
              <w:rPr>
                <w:sz w:val="22"/>
                <w:szCs w:val="22"/>
              </w:rPr>
              <w:t xml:space="preserve">Accreditation Site Visitor Report p. </w:t>
            </w:r>
          </w:p>
          <w:p w14:paraId="2F903F36" w14:textId="77777777" w:rsidR="008542A3" w:rsidRPr="008542A3" w:rsidRDefault="008542A3" w:rsidP="008542A3">
            <w:pPr>
              <w:rPr>
                <w:sz w:val="22"/>
                <w:szCs w:val="22"/>
              </w:rPr>
            </w:pPr>
          </w:p>
          <w:p w14:paraId="06118CD4" w14:textId="6D79C153" w:rsidR="007569B3" w:rsidRPr="00D73EC5" w:rsidRDefault="008542A3" w:rsidP="00771526">
            <w:pPr>
              <w:rPr>
                <w:sz w:val="22"/>
                <w:szCs w:val="22"/>
              </w:rPr>
            </w:pPr>
            <w:r w:rsidRPr="008542A3">
              <w:rPr>
                <w:sz w:val="22"/>
                <w:szCs w:val="22"/>
              </w:rPr>
              <w:t>Addressed in SEP p.</w:t>
            </w:r>
          </w:p>
        </w:tc>
      </w:tr>
      <w:tr w:rsidR="007569B3" w:rsidRPr="00EC3EF9" w14:paraId="22324C53" w14:textId="77777777" w:rsidTr="00C92E45">
        <w:tc>
          <w:tcPr>
            <w:tcW w:w="2012" w:type="pct"/>
          </w:tcPr>
          <w:p w14:paraId="47A6C04B" w14:textId="3147DB97" w:rsidR="007569B3" w:rsidRPr="0052342E" w:rsidRDefault="007569B3" w:rsidP="00B04118">
            <w:pPr>
              <w:rPr>
                <w:sz w:val="22"/>
                <w:szCs w:val="22"/>
              </w:rPr>
            </w:pPr>
            <w:r w:rsidRPr="007569B3">
              <w:rPr>
                <w:sz w:val="22"/>
                <w:szCs w:val="22"/>
              </w:rPr>
              <w:t>(j) The Administrator shall respond to Board requests for information</w:t>
            </w:r>
            <w:r>
              <w:rPr>
                <w:sz w:val="22"/>
                <w:szCs w:val="22"/>
              </w:rPr>
              <w:t>.</w:t>
            </w:r>
          </w:p>
        </w:tc>
        <w:tc>
          <w:tcPr>
            <w:tcW w:w="2988" w:type="pct"/>
          </w:tcPr>
          <w:p w14:paraId="61F46453" w14:textId="77777777" w:rsidR="008542A3" w:rsidRPr="008542A3" w:rsidRDefault="008542A3" w:rsidP="008542A3">
            <w:pPr>
              <w:rPr>
                <w:sz w:val="22"/>
                <w:szCs w:val="22"/>
              </w:rPr>
            </w:pPr>
            <w:r w:rsidRPr="008542A3">
              <w:rPr>
                <w:sz w:val="22"/>
                <w:szCs w:val="22"/>
              </w:rPr>
              <w:t xml:space="preserve">Program Self-Study Report p. </w:t>
            </w:r>
          </w:p>
          <w:p w14:paraId="77B9B7FD" w14:textId="77777777" w:rsidR="008542A3" w:rsidRPr="008542A3" w:rsidRDefault="008542A3" w:rsidP="008542A3">
            <w:pPr>
              <w:rPr>
                <w:sz w:val="22"/>
                <w:szCs w:val="22"/>
              </w:rPr>
            </w:pPr>
          </w:p>
          <w:p w14:paraId="2AD45E12" w14:textId="77777777" w:rsidR="008542A3" w:rsidRPr="008542A3" w:rsidRDefault="008542A3" w:rsidP="008542A3">
            <w:pPr>
              <w:rPr>
                <w:sz w:val="22"/>
                <w:szCs w:val="22"/>
              </w:rPr>
            </w:pPr>
            <w:r w:rsidRPr="008542A3">
              <w:rPr>
                <w:sz w:val="22"/>
                <w:szCs w:val="22"/>
              </w:rPr>
              <w:t xml:space="preserve">Accreditation Site Visitor Report p. </w:t>
            </w:r>
          </w:p>
          <w:p w14:paraId="3029A771" w14:textId="77777777" w:rsidR="008542A3" w:rsidRPr="008542A3" w:rsidRDefault="008542A3" w:rsidP="008542A3">
            <w:pPr>
              <w:rPr>
                <w:sz w:val="22"/>
                <w:szCs w:val="22"/>
              </w:rPr>
            </w:pPr>
          </w:p>
          <w:p w14:paraId="632BCBB2" w14:textId="72FA7560" w:rsidR="007569B3" w:rsidRPr="00D73EC5" w:rsidRDefault="008542A3" w:rsidP="00771526">
            <w:pPr>
              <w:rPr>
                <w:sz w:val="22"/>
                <w:szCs w:val="22"/>
              </w:rPr>
            </w:pPr>
            <w:r w:rsidRPr="008542A3">
              <w:rPr>
                <w:sz w:val="22"/>
                <w:szCs w:val="22"/>
              </w:rPr>
              <w:t>Addressed in SEP p.</w:t>
            </w:r>
          </w:p>
        </w:tc>
      </w:tr>
      <w:tr w:rsidR="007569B3" w:rsidRPr="00EC3EF9" w14:paraId="6196685A" w14:textId="77777777" w:rsidTr="00C92E45">
        <w:tc>
          <w:tcPr>
            <w:tcW w:w="2012" w:type="pct"/>
          </w:tcPr>
          <w:p w14:paraId="48BC1033" w14:textId="38EDAC85" w:rsidR="007569B3" w:rsidRPr="007569B3" w:rsidRDefault="007569B3" w:rsidP="00B04118">
            <w:pPr>
              <w:rPr>
                <w:sz w:val="22"/>
                <w:szCs w:val="22"/>
              </w:rPr>
            </w:pPr>
            <w:r w:rsidRPr="0052342E">
              <w:rPr>
                <w:sz w:val="22"/>
                <w:szCs w:val="22"/>
              </w:rPr>
              <w:t>(k) The program shall, within seven business days, notify the Board in writing of a change in administrative personnel within the program, or a change in the chief executive officer of the parent institution, or both.</w:t>
            </w:r>
          </w:p>
        </w:tc>
        <w:tc>
          <w:tcPr>
            <w:tcW w:w="2988" w:type="pct"/>
          </w:tcPr>
          <w:p w14:paraId="0679D400" w14:textId="77777777" w:rsidR="008542A3" w:rsidRPr="008542A3" w:rsidRDefault="008542A3" w:rsidP="008542A3">
            <w:pPr>
              <w:rPr>
                <w:sz w:val="22"/>
                <w:szCs w:val="22"/>
              </w:rPr>
            </w:pPr>
            <w:r w:rsidRPr="008542A3">
              <w:rPr>
                <w:sz w:val="22"/>
                <w:szCs w:val="22"/>
              </w:rPr>
              <w:t xml:space="preserve">Program Self-Study Report p. </w:t>
            </w:r>
          </w:p>
          <w:p w14:paraId="0AC6C1E5" w14:textId="77777777" w:rsidR="008542A3" w:rsidRPr="008542A3" w:rsidRDefault="008542A3" w:rsidP="008542A3">
            <w:pPr>
              <w:rPr>
                <w:sz w:val="22"/>
                <w:szCs w:val="22"/>
              </w:rPr>
            </w:pPr>
          </w:p>
          <w:p w14:paraId="06092305" w14:textId="77777777" w:rsidR="008542A3" w:rsidRPr="008542A3" w:rsidRDefault="008542A3" w:rsidP="008542A3">
            <w:pPr>
              <w:rPr>
                <w:sz w:val="22"/>
                <w:szCs w:val="22"/>
              </w:rPr>
            </w:pPr>
            <w:r w:rsidRPr="008542A3">
              <w:rPr>
                <w:sz w:val="22"/>
                <w:szCs w:val="22"/>
              </w:rPr>
              <w:t xml:space="preserve">Accreditation Site Visitor Report p. </w:t>
            </w:r>
          </w:p>
          <w:p w14:paraId="27912C78" w14:textId="77777777" w:rsidR="008542A3" w:rsidRPr="008542A3" w:rsidRDefault="008542A3" w:rsidP="008542A3">
            <w:pPr>
              <w:rPr>
                <w:sz w:val="22"/>
                <w:szCs w:val="22"/>
              </w:rPr>
            </w:pPr>
          </w:p>
          <w:p w14:paraId="71C65ACD" w14:textId="0D75D731" w:rsidR="007569B3" w:rsidRPr="00D73EC5" w:rsidRDefault="008542A3" w:rsidP="00771526">
            <w:pPr>
              <w:rPr>
                <w:sz w:val="22"/>
                <w:szCs w:val="22"/>
              </w:rPr>
            </w:pPr>
            <w:r w:rsidRPr="008542A3">
              <w:rPr>
                <w:sz w:val="22"/>
                <w:szCs w:val="22"/>
              </w:rPr>
              <w:t>Addressed in SEP p.</w:t>
            </w:r>
          </w:p>
        </w:tc>
      </w:tr>
      <w:tr w:rsidR="007569B3" w:rsidRPr="00EC3EF9" w14:paraId="5627A910" w14:textId="77777777" w:rsidTr="00C92E45">
        <w:tc>
          <w:tcPr>
            <w:tcW w:w="2012" w:type="pct"/>
          </w:tcPr>
          <w:p w14:paraId="63CDC2B1" w14:textId="40459C34" w:rsidR="007569B3" w:rsidRPr="007569B3" w:rsidRDefault="007569B3" w:rsidP="00B04118">
            <w:pPr>
              <w:rPr>
                <w:sz w:val="22"/>
                <w:szCs w:val="22"/>
              </w:rPr>
            </w:pPr>
            <w:r w:rsidRPr="0052342E">
              <w:rPr>
                <w:sz w:val="22"/>
                <w:szCs w:val="22"/>
              </w:rPr>
              <w:t>(l) The program shall have a written policy for the maintenance and retirement of school, faculty, student and graduate records.</w:t>
            </w:r>
          </w:p>
        </w:tc>
        <w:tc>
          <w:tcPr>
            <w:tcW w:w="2988" w:type="pct"/>
          </w:tcPr>
          <w:p w14:paraId="15F71F98" w14:textId="77777777" w:rsidR="008542A3" w:rsidRPr="008542A3" w:rsidRDefault="008542A3" w:rsidP="008542A3">
            <w:pPr>
              <w:rPr>
                <w:sz w:val="22"/>
                <w:szCs w:val="22"/>
              </w:rPr>
            </w:pPr>
            <w:r w:rsidRPr="008542A3">
              <w:rPr>
                <w:sz w:val="22"/>
                <w:szCs w:val="22"/>
              </w:rPr>
              <w:t xml:space="preserve">Program Self-Study Report p. </w:t>
            </w:r>
          </w:p>
          <w:p w14:paraId="4483BCF2" w14:textId="77777777" w:rsidR="008542A3" w:rsidRPr="008542A3" w:rsidRDefault="008542A3" w:rsidP="008542A3">
            <w:pPr>
              <w:rPr>
                <w:sz w:val="22"/>
                <w:szCs w:val="22"/>
              </w:rPr>
            </w:pPr>
          </w:p>
          <w:p w14:paraId="0CF468A2" w14:textId="77777777" w:rsidR="008542A3" w:rsidRPr="008542A3" w:rsidRDefault="008542A3" w:rsidP="008542A3">
            <w:pPr>
              <w:rPr>
                <w:sz w:val="22"/>
                <w:szCs w:val="22"/>
              </w:rPr>
            </w:pPr>
            <w:r w:rsidRPr="008542A3">
              <w:rPr>
                <w:sz w:val="22"/>
                <w:szCs w:val="22"/>
              </w:rPr>
              <w:t xml:space="preserve">Accreditation Site Visitor Report p. </w:t>
            </w:r>
          </w:p>
          <w:p w14:paraId="175EC4BA" w14:textId="77777777" w:rsidR="008542A3" w:rsidRPr="008542A3" w:rsidRDefault="008542A3" w:rsidP="008542A3">
            <w:pPr>
              <w:rPr>
                <w:sz w:val="22"/>
                <w:szCs w:val="22"/>
              </w:rPr>
            </w:pPr>
          </w:p>
          <w:p w14:paraId="29ADDE0D" w14:textId="77777777" w:rsidR="008542A3" w:rsidRDefault="008542A3" w:rsidP="008542A3">
            <w:pPr>
              <w:rPr>
                <w:sz w:val="22"/>
                <w:szCs w:val="22"/>
              </w:rPr>
            </w:pPr>
            <w:r w:rsidRPr="008542A3">
              <w:rPr>
                <w:sz w:val="22"/>
                <w:szCs w:val="22"/>
              </w:rPr>
              <w:t>Addressed in SEP p.</w:t>
            </w:r>
          </w:p>
          <w:p w14:paraId="100015FE" w14:textId="77777777" w:rsidR="008542A3" w:rsidRPr="008542A3" w:rsidRDefault="008542A3" w:rsidP="008542A3">
            <w:pPr>
              <w:rPr>
                <w:sz w:val="22"/>
                <w:szCs w:val="22"/>
              </w:rPr>
            </w:pPr>
          </w:p>
          <w:p w14:paraId="67B2EC7F" w14:textId="44A7DAF7" w:rsidR="007569B3" w:rsidRPr="008542A3" w:rsidRDefault="008542A3" w:rsidP="00771526">
            <w:pPr>
              <w:rPr>
                <w:sz w:val="22"/>
                <w:szCs w:val="22"/>
              </w:rPr>
            </w:pPr>
            <w:r w:rsidRPr="008542A3">
              <w:rPr>
                <w:sz w:val="22"/>
                <w:szCs w:val="22"/>
              </w:rPr>
              <w:t>Attach Policy</w:t>
            </w:r>
          </w:p>
        </w:tc>
      </w:tr>
      <w:tr w:rsidR="007569B3" w:rsidRPr="00EC3EF9" w14:paraId="74A61793" w14:textId="77777777" w:rsidTr="00C92E45">
        <w:tc>
          <w:tcPr>
            <w:tcW w:w="2012" w:type="pct"/>
          </w:tcPr>
          <w:p w14:paraId="01CD1AAE" w14:textId="4BD352A5" w:rsidR="007569B3" w:rsidRPr="0052342E" w:rsidRDefault="007569B3" w:rsidP="00B04118">
            <w:pPr>
              <w:rPr>
                <w:sz w:val="22"/>
                <w:szCs w:val="22"/>
              </w:rPr>
            </w:pPr>
            <w:r w:rsidRPr="0052342E">
              <w:rPr>
                <w:sz w:val="22"/>
                <w:szCs w:val="22"/>
              </w:rPr>
              <w:t>(m) The program shall publish information about the program including, but not limited to program approval and accreditation status, number of graduates in each class, the annual NCLEX pass rate for first time writers and transferability of credits from other educational institutions (transfer credit policy). The program shall ensure accuracy, consistency and integrity of the information about the program in its publications, including catalogs and websites.</w:t>
            </w:r>
          </w:p>
        </w:tc>
        <w:tc>
          <w:tcPr>
            <w:tcW w:w="2988" w:type="pct"/>
          </w:tcPr>
          <w:p w14:paraId="6E5868B8" w14:textId="77777777" w:rsidR="008542A3" w:rsidRPr="008542A3" w:rsidRDefault="008542A3" w:rsidP="008542A3">
            <w:pPr>
              <w:rPr>
                <w:sz w:val="22"/>
                <w:szCs w:val="22"/>
              </w:rPr>
            </w:pPr>
            <w:r w:rsidRPr="008542A3">
              <w:rPr>
                <w:sz w:val="22"/>
                <w:szCs w:val="22"/>
              </w:rPr>
              <w:t xml:space="preserve">Program Self-Study Report p. </w:t>
            </w:r>
          </w:p>
          <w:p w14:paraId="50B64491" w14:textId="77777777" w:rsidR="008542A3" w:rsidRPr="008542A3" w:rsidRDefault="008542A3" w:rsidP="008542A3">
            <w:pPr>
              <w:rPr>
                <w:sz w:val="22"/>
                <w:szCs w:val="22"/>
              </w:rPr>
            </w:pPr>
          </w:p>
          <w:p w14:paraId="7B7153E7" w14:textId="77777777" w:rsidR="008542A3" w:rsidRPr="008542A3" w:rsidRDefault="008542A3" w:rsidP="008542A3">
            <w:pPr>
              <w:rPr>
                <w:sz w:val="22"/>
                <w:szCs w:val="22"/>
              </w:rPr>
            </w:pPr>
            <w:r w:rsidRPr="008542A3">
              <w:rPr>
                <w:sz w:val="22"/>
                <w:szCs w:val="22"/>
              </w:rPr>
              <w:t xml:space="preserve">Accreditation Site Visitor Report p. </w:t>
            </w:r>
          </w:p>
          <w:p w14:paraId="45ACADF8" w14:textId="77777777" w:rsidR="008542A3" w:rsidRPr="008542A3" w:rsidRDefault="008542A3" w:rsidP="008542A3">
            <w:pPr>
              <w:rPr>
                <w:sz w:val="22"/>
                <w:szCs w:val="22"/>
              </w:rPr>
            </w:pPr>
          </w:p>
          <w:p w14:paraId="0C9AD00C" w14:textId="77777777" w:rsidR="008542A3" w:rsidRPr="008542A3" w:rsidRDefault="008542A3" w:rsidP="008542A3">
            <w:pPr>
              <w:rPr>
                <w:sz w:val="22"/>
                <w:szCs w:val="22"/>
              </w:rPr>
            </w:pPr>
            <w:r w:rsidRPr="008542A3">
              <w:rPr>
                <w:sz w:val="22"/>
                <w:szCs w:val="22"/>
              </w:rPr>
              <w:t>Addressed in SEP p.</w:t>
            </w:r>
          </w:p>
          <w:p w14:paraId="7A8A5254" w14:textId="77777777" w:rsidR="007569B3" w:rsidRDefault="007569B3" w:rsidP="00771526">
            <w:pPr>
              <w:rPr>
                <w:rFonts w:ascii="Arial" w:hAnsi="Arial" w:cs="Arial"/>
                <w:sz w:val="22"/>
                <w:szCs w:val="22"/>
              </w:rPr>
            </w:pPr>
          </w:p>
          <w:p w14:paraId="34853098" w14:textId="34EC85BD" w:rsidR="008542A3" w:rsidRPr="008542A3" w:rsidRDefault="008542A3" w:rsidP="00771526">
            <w:pPr>
              <w:rPr>
                <w:sz w:val="22"/>
                <w:szCs w:val="22"/>
              </w:rPr>
            </w:pPr>
            <w:r w:rsidRPr="008542A3">
              <w:rPr>
                <w:sz w:val="22"/>
                <w:szCs w:val="22"/>
              </w:rPr>
              <w:t>Include publication links</w:t>
            </w:r>
          </w:p>
        </w:tc>
      </w:tr>
      <w:tr w:rsidR="007569B3" w:rsidRPr="00EC3EF9" w14:paraId="4475C71C" w14:textId="77777777" w:rsidTr="00C92E45">
        <w:tc>
          <w:tcPr>
            <w:tcW w:w="2012" w:type="pct"/>
          </w:tcPr>
          <w:p w14:paraId="1DD4F6C5" w14:textId="77777777" w:rsidR="003A2D12" w:rsidRPr="003A2D12" w:rsidRDefault="003A2D12" w:rsidP="003A2D12">
            <w:pPr>
              <w:rPr>
                <w:sz w:val="22"/>
                <w:szCs w:val="22"/>
              </w:rPr>
            </w:pPr>
            <w:r w:rsidRPr="003A2D12">
              <w:rPr>
                <w:sz w:val="22"/>
                <w:szCs w:val="22"/>
              </w:rPr>
              <w:t>2. Administrator, Faculty and Preceptor Qualifications.</w:t>
            </w:r>
          </w:p>
          <w:p w14:paraId="0E0B953F" w14:textId="77777777" w:rsidR="003A2D12" w:rsidRPr="003A2D12" w:rsidRDefault="003A2D12" w:rsidP="003A2D12">
            <w:pPr>
              <w:rPr>
                <w:sz w:val="22"/>
                <w:szCs w:val="22"/>
              </w:rPr>
            </w:pPr>
            <w:r w:rsidRPr="003A2D12">
              <w:rPr>
                <w:sz w:val="22"/>
                <w:szCs w:val="22"/>
              </w:rPr>
              <w:t xml:space="preserve">(a) Administrator. The Administrator of the program shall: </w:t>
            </w:r>
          </w:p>
          <w:p w14:paraId="6D6955C5" w14:textId="77777777" w:rsidR="003A2D12" w:rsidRPr="003A2D12" w:rsidRDefault="003A2D12" w:rsidP="003A2D12">
            <w:pPr>
              <w:rPr>
                <w:sz w:val="22"/>
                <w:szCs w:val="22"/>
              </w:rPr>
            </w:pPr>
            <w:r w:rsidRPr="003A2D12">
              <w:rPr>
                <w:sz w:val="22"/>
                <w:szCs w:val="22"/>
              </w:rPr>
              <w:t xml:space="preserve">1. hold a current Massachusetts Registered Nurse license in good </w:t>
            </w:r>
            <w:proofErr w:type="gramStart"/>
            <w:r w:rsidRPr="003A2D12">
              <w:rPr>
                <w:sz w:val="22"/>
                <w:szCs w:val="22"/>
              </w:rPr>
              <w:t>standing;</w:t>
            </w:r>
            <w:proofErr w:type="gramEnd"/>
            <w:r w:rsidRPr="003A2D12">
              <w:rPr>
                <w:sz w:val="22"/>
                <w:szCs w:val="22"/>
              </w:rPr>
              <w:t xml:space="preserve"> </w:t>
            </w:r>
          </w:p>
          <w:p w14:paraId="7D0C5622" w14:textId="77777777" w:rsidR="003A2D12" w:rsidRPr="003A2D12" w:rsidRDefault="003A2D12" w:rsidP="003A2D12">
            <w:pPr>
              <w:rPr>
                <w:sz w:val="22"/>
                <w:szCs w:val="22"/>
              </w:rPr>
            </w:pPr>
            <w:r w:rsidRPr="003A2D12">
              <w:rPr>
                <w:sz w:val="22"/>
                <w:szCs w:val="22"/>
              </w:rPr>
              <w:t xml:space="preserve">2. possess an earned graduate degree in </w:t>
            </w:r>
            <w:proofErr w:type="gramStart"/>
            <w:r w:rsidRPr="003A2D12">
              <w:rPr>
                <w:sz w:val="22"/>
                <w:szCs w:val="22"/>
              </w:rPr>
              <w:t>nursing;</w:t>
            </w:r>
            <w:proofErr w:type="gramEnd"/>
            <w:r w:rsidRPr="003A2D12">
              <w:rPr>
                <w:sz w:val="22"/>
                <w:szCs w:val="22"/>
              </w:rPr>
              <w:t xml:space="preserve"> </w:t>
            </w:r>
          </w:p>
          <w:p w14:paraId="5D514206" w14:textId="77777777" w:rsidR="003A2D12" w:rsidRPr="003A2D12" w:rsidRDefault="003A2D12" w:rsidP="003A2D12">
            <w:pPr>
              <w:rPr>
                <w:sz w:val="22"/>
                <w:szCs w:val="22"/>
              </w:rPr>
            </w:pPr>
            <w:r w:rsidRPr="003A2D12">
              <w:rPr>
                <w:sz w:val="22"/>
                <w:szCs w:val="22"/>
              </w:rPr>
              <w:lastRenderedPageBreak/>
              <w:t xml:space="preserve">3. develop and maintain competence appropriate to administrative responsibilities including, but not limited to: a. orientation and mentoring to the administrator role; b. knowledge of M.G.L. c. 112, §§ 74 through 81C and 244 CMR c. participation in professional development in nursing education such as certification, continuing education; and </w:t>
            </w:r>
          </w:p>
          <w:p w14:paraId="115EBAC5" w14:textId="77777777" w:rsidR="003A2D12" w:rsidRPr="003A2D12" w:rsidRDefault="003A2D12" w:rsidP="003A2D12">
            <w:pPr>
              <w:rPr>
                <w:sz w:val="22"/>
                <w:szCs w:val="22"/>
              </w:rPr>
            </w:pPr>
            <w:r w:rsidRPr="003A2D12">
              <w:rPr>
                <w:sz w:val="22"/>
                <w:szCs w:val="22"/>
              </w:rPr>
              <w:t>4. possess a minimum of five years full-time nursing experience with at least three years full-time experience, or its equivalent, in nursing education in either:</w:t>
            </w:r>
          </w:p>
          <w:p w14:paraId="7A2FE231" w14:textId="77777777" w:rsidR="003A2D12" w:rsidRPr="003A2D12" w:rsidRDefault="003A2D12" w:rsidP="003A2D12">
            <w:pPr>
              <w:rPr>
                <w:sz w:val="22"/>
                <w:szCs w:val="22"/>
              </w:rPr>
            </w:pPr>
            <w:r w:rsidRPr="003A2D12">
              <w:rPr>
                <w:sz w:val="22"/>
                <w:szCs w:val="22"/>
              </w:rPr>
              <w:t xml:space="preserve"> a. a nursing education program designed to prepare a graduate to practice as a Licensed Practical Nurse or a Registered Nurse; or</w:t>
            </w:r>
          </w:p>
          <w:p w14:paraId="7B7C86F7" w14:textId="1A056EB5" w:rsidR="007569B3" w:rsidRPr="0052342E" w:rsidRDefault="003A2D12" w:rsidP="003A2D12">
            <w:pPr>
              <w:rPr>
                <w:sz w:val="22"/>
                <w:szCs w:val="22"/>
              </w:rPr>
            </w:pPr>
            <w:r w:rsidRPr="003A2D12">
              <w:rPr>
                <w:sz w:val="22"/>
                <w:szCs w:val="22"/>
              </w:rPr>
              <w:t>b. a post-licensure graduate nursing education program.</w:t>
            </w:r>
          </w:p>
        </w:tc>
        <w:tc>
          <w:tcPr>
            <w:tcW w:w="2988" w:type="pct"/>
          </w:tcPr>
          <w:p w14:paraId="70D3703C" w14:textId="77777777" w:rsidR="008542A3" w:rsidRPr="008542A3" w:rsidRDefault="008542A3" w:rsidP="008542A3">
            <w:pPr>
              <w:rPr>
                <w:sz w:val="22"/>
                <w:szCs w:val="22"/>
              </w:rPr>
            </w:pPr>
            <w:r w:rsidRPr="008542A3">
              <w:rPr>
                <w:sz w:val="22"/>
                <w:szCs w:val="22"/>
              </w:rPr>
              <w:lastRenderedPageBreak/>
              <w:t xml:space="preserve">Program Self-Study Report p. </w:t>
            </w:r>
          </w:p>
          <w:p w14:paraId="7A85A00F" w14:textId="77777777" w:rsidR="008542A3" w:rsidRPr="008542A3" w:rsidRDefault="008542A3" w:rsidP="008542A3">
            <w:pPr>
              <w:rPr>
                <w:sz w:val="22"/>
                <w:szCs w:val="22"/>
              </w:rPr>
            </w:pPr>
          </w:p>
          <w:p w14:paraId="6D1A1B27" w14:textId="22EFBAEF" w:rsidR="008542A3" w:rsidRPr="008542A3" w:rsidRDefault="008542A3" w:rsidP="008542A3">
            <w:pPr>
              <w:rPr>
                <w:sz w:val="22"/>
                <w:szCs w:val="22"/>
              </w:rPr>
            </w:pPr>
            <w:r w:rsidRPr="008542A3">
              <w:rPr>
                <w:sz w:val="22"/>
                <w:szCs w:val="22"/>
              </w:rPr>
              <w:t xml:space="preserve">Accreditation Site Visitor Report p. </w:t>
            </w:r>
          </w:p>
          <w:p w14:paraId="68671F40" w14:textId="77777777" w:rsidR="00D73EC5" w:rsidRDefault="00D73EC5" w:rsidP="008542A3">
            <w:pPr>
              <w:rPr>
                <w:sz w:val="22"/>
                <w:szCs w:val="22"/>
              </w:rPr>
            </w:pPr>
          </w:p>
          <w:p w14:paraId="1D90A5B9" w14:textId="7CCD3B41" w:rsidR="008542A3" w:rsidRPr="008542A3" w:rsidRDefault="008542A3" w:rsidP="008542A3">
            <w:pPr>
              <w:rPr>
                <w:sz w:val="22"/>
                <w:szCs w:val="22"/>
              </w:rPr>
            </w:pPr>
            <w:r w:rsidRPr="008542A3">
              <w:rPr>
                <w:sz w:val="22"/>
                <w:szCs w:val="22"/>
              </w:rPr>
              <w:t>Addressed in SEP p.</w:t>
            </w:r>
          </w:p>
          <w:p w14:paraId="7352A44B" w14:textId="77777777" w:rsidR="007569B3" w:rsidRPr="00EC3EF9" w:rsidRDefault="007569B3" w:rsidP="00771526">
            <w:pPr>
              <w:rPr>
                <w:rFonts w:ascii="Arial" w:hAnsi="Arial" w:cs="Arial"/>
                <w:sz w:val="22"/>
                <w:szCs w:val="22"/>
              </w:rPr>
            </w:pPr>
          </w:p>
        </w:tc>
      </w:tr>
      <w:tr w:rsidR="007569B3" w:rsidRPr="00EC3EF9" w14:paraId="52EA16C0" w14:textId="77777777" w:rsidTr="00C92E45">
        <w:tc>
          <w:tcPr>
            <w:tcW w:w="2012" w:type="pct"/>
          </w:tcPr>
          <w:p w14:paraId="6FAF08E8" w14:textId="77777777" w:rsidR="003A2D12" w:rsidRPr="0052342E" w:rsidRDefault="003A2D12" w:rsidP="003A2D12">
            <w:pPr>
              <w:tabs>
                <w:tab w:val="left" w:pos="300"/>
                <w:tab w:val="left" w:pos="360"/>
              </w:tabs>
              <w:rPr>
                <w:sz w:val="22"/>
                <w:szCs w:val="22"/>
              </w:rPr>
            </w:pPr>
            <w:r w:rsidRPr="0052342E">
              <w:rPr>
                <w:sz w:val="22"/>
                <w:szCs w:val="22"/>
              </w:rPr>
              <w:lastRenderedPageBreak/>
              <w:t xml:space="preserve">(b) Faculty shall: </w:t>
            </w:r>
          </w:p>
          <w:p w14:paraId="28F59C27" w14:textId="77777777" w:rsidR="003A2D12" w:rsidRPr="0052342E" w:rsidRDefault="003A2D12" w:rsidP="003A2D12">
            <w:pPr>
              <w:tabs>
                <w:tab w:val="left" w:pos="300"/>
                <w:tab w:val="left" w:pos="360"/>
              </w:tabs>
              <w:rPr>
                <w:sz w:val="22"/>
                <w:szCs w:val="22"/>
              </w:rPr>
            </w:pPr>
            <w:r w:rsidRPr="0052342E">
              <w:rPr>
                <w:sz w:val="22"/>
                <w:szCs w:val="22"/>
              </w:rPr>
              <w:t xml:space="preserve">1. hold a current Massachusetts Registered Nurse license in good </w:t>
            </w:r>
            <w:proofErr w:type="gramStart"/>
            <w:r w:rsidRPr="0052342E">
              <w:rPr>
                <w:sz w:val="22"/>
                <w:szCs w:val="22"/>
              </w:rPr>
              <w:t>standing;</w:t>
            </w:r>
            <w:proofErr w:type="gramEnd"/>
            <w:r w:rsidRPr="0052342E">
              <w:rPr>
                <w:sz w:val="22"/>
                <w:szCs w:val="22"/>
              </w:rPr>
              <w:t xml:space="preserve"> </w:t>
            </w:r>
          </w:p>
          <w:p w14:paraId="71743EFC" w14:textId="77777777" w:rsidR="003A2D12" w:rsidRPr="0052342E" w:rsidRDefault="003A2D12" w:rsidP="003A2D12">
            <w:pPr>
              <w:tabs>
                <w:tab w:val="left" w:pos="300"/>
                <w:tab w:val="left" w:pos="360"/>
              </w:tabs>
              <w:rPr>
                <w:sz w:val="22"/>
                <w:szCs w:val="22"/>
              </w:rPr>
            </w:pPr>
            <w:r w:rsidRPr="0052342E">
              <w:rPr>
                <w:sz w:val="22"/>
                <w:szCs w:val="22"/>
              </w:rPr>
              <w:t xml:space="preserve">2. develop and maintain competence appropriate to teaching responsibilities including, but not limited to: </w:t>
            </w:r>
          </w:p>
          <w:p w14:paraId="13A139F1" w14:textId="77777777" w:rsidR="003A2D12" w:rsidRPr="0052342E" w:rsidRDefault="003A2D12" w:rsidP="003A2D12">
            <w:pPr>
              <w:tabs>
                <w:tab w:val="left" w:pos="300"/>
                <w:tab w:val="left" w:pos="360"/>
              </w:tabs>
              <w:rPr>
                <w:sz w:val="22"/>
                <w:szCs w:val="22"/>
              </w:rPr>
            </w:pPr>
            <w:r w:rsidRPr="0052342E">
              <w:rPr>
                <w:sz w:val="22"/>
                <w:szCs w:val="22"/>
              </w:rPr>
              <w:t xml:space="preserve">   a. orientation and mentoring to the nurse educator </w:t>
            </w:r>
            <w:proofErr w:type="gramStart"/>
            <w:r w:rsidRPr="0052342E">
              <w:rPr>
                <w:sz w:val="22"/>
                <w:szCs w:val="22"/>
              </w:rPr>
              <w:t>role;</w:t>
            </w:r>
            <w:proofErr w:type="gramEnd"/>
            <w:r w:rsidRPr="0052342E">
              <w:rPr>
                <w:sz w:val="22"/>
                <w:szCs w:val="22"/>
              </w:rPr>
              <w:t xml:space="preserve"> </w:t>
            </w:r>
          </w:p>
          <w:p w14:paraId="2B3897B6" w14:textId="77777777" w:rsidR="003A2D12" w:rsidRPr="0052342E" w:rsidRDefault="003A2D12" w:rsidP="003A2D12">
            <w:pPr>
              <w:tabs>
                <w:tab w:val="left" w:pos="300"/>
                <w:tab w:val="left" w:pos="360"/>
              </w:tabs>
              <w:rPr>
                <w:sz w:val="22"/>
                <w:szCs w:val="22"/>
              </w:rPr>
            </w:pPr>
            <w:r w:rsidRPr="0052342E">
              <w:rPr>
                <w:sz w:val="22"/>
                <w:szCs w:val="22"/>
              </w:rPr>
              <w:t xml:space="preserve">   b. knowledge of M.G.L. c. 112, §§ 74 through 81C and 244 </w:t>
            </w:r>
            <w:proofErr w:type="gramStart"/>
            <w:r w:rsidRPr="0052342E">
              <w:rPr>
                <w:sz w:val="22"/>
                <w:szCs w:val="22"/>
              </w:rPr>
              <w:t>CMR;</w:t>
            </w:r>
            <w:proofErr w:type="gramEnd"/>
          </w:p>
          <w:p w14:paraId="3520EDB2" w14:textId="77777777" w:rsidR="003A2D12" w:rsidRDefault="003A2D12" w:rsidP="003A2D12">
            <w:pPr>
              <w:tabs>
                <w:tab w:val="left" w:pos="300"/>
                <w:tab w:val="left" w:pos="360"/>
              </w:tabs>
              <w:rPr>
                <w:sz w:val="22"/>
                <w:szCs w:val="22"/>
              </w:rPr>
            </w:pPr>
            <w:r w:rsidRPr="0052342E">
              <w:rPr>
                <w:sz w:val="22"/>
                <w:szCs w:val="22"/>
              </w:rPr>
              <w:t xml:space="preserve">   c. participation in professional development in nursing education such as certification, continuing </w:t>
            </w:r>
            <w:proofErr w:type="gramStart"/>
            <w:r w:rsidRPr="0052342E">
              <w:rPr>
                <w:sz w:val="22"/>
                <w:szCs w:val="22"/>
              </w:rPr>
              <w:t>education;</w:t>
            </w:r>
            <w:proofErr w:type="gramEnd"/>
            <w:r w:rsidRPr="0052342E">
              <w:rPr>
                <w:sz w:val="22"/>
                <w:szCs w:val="22"/>
              </w:rPr>
              <w:t xml:space="preserve"> </w:t>
            </w:r>
          </w:p>
          <w:p w14:paraId="4B4B9191" w14:textId="77777777" w:rsidR="003A2D12" w:rsidRPr="0052342E" w:rsidRDefault="003A2D12" w:rsidP="003A2D12">
            <w:pPr>
              <w:tabs>
                <w:tab w:val="left" w:pos="300"/>
                <w:tab w:val="left" w:pos="360"/>
              </w:tabs>
              <w:rPr>
                <w:sz w:val="22"/>
                <w:szCs w:val="22"/>
              </w:rPr>
            </w:pPr>
            <w:r w:rsidRPr="0052342E">
              <w:rPr>
                <w:sz w:val="22"/>
                <w:szCs w:val="22"/>
              </w:rPr>
              <w:t xml:space="preserve">3. possess a minimum of two years full-time experience in nursing, or its equivalent, within the last five years and evidence of clinical competence in the area(s) of clinical instruction; and 4. possess the following academic and experiential qualifications as appropriate to the faculty member's appointment: </w:t>
            </w:r>
          </w:p>
          <w:p w14:paraId="2D1C4197" w14:textId="77777777" w:rsidR="003A2D12" w:rsidRPr="0052342E" w:rsidRDefault="003A2D12" w:rsidP="003A2D12">
            <w:pPr>
              <w:tabs>
                <w:tab w:val="left" w:pos="300"/>
                <w:tab w:val="left" w:pos="360"/>
              </w:tabs>
              <w:rPr>
                <w:sz w:val="22"/>
                <w:szCs w:val="22"/>
              </w:rPr>
            </w:pPr>
            <w:r w:rsidRPr="0052342E">
              <w:rPr>
                <w:sz w:val="22"/>
                <w:szCs w:val="22"/>
              </w:rPr>
              <w:t xml:space="preserve">a. faculty appointed to a Practical Nursing program shall possess: </w:t>
            </w:r>
          </w:p>
          <w:p w14:paraId="5872B71D" w14:textId="77777777" w:rsidR="00D73EC5" w:rsidRDefault="003A2D12" w:rsidP="003A2D12">
            <w:pPr>
              <w:tabs>
                <w:tab w:val="left" w:pos="300"/>
                <w:tab w:val="left" w:pos="360"/>
              </w:tabs>
              <w:rPr>
                <w:sz w:val="22"/>
                <w:szCs w:val="22"/>
              </w:rPr>
            </w:pPr>
            <w:r w:rsidRPr="0052342E">
              <w:rPr>
                <w:sz w:val="22"/>
                <w:szCs w:val="22"/>
              </w:rPr>
              <w:t xml:space="preserve">      </w:t>
            </w:r>
            <w:proofErr w:type="spellStart"/>
            <w:r w:rsidRPr="0052342E">
              <w:rPr>
                <w:sz w:val="22"/>
                <w:szCs w:val="22"/>
              </w:rPr>
              <w:t>i</w:t>
            </w:r>
            <w:proofErr w:type="spellEnd"/>
            <w:r w:rsidRPr="0052342E">
              <w:rPr>
                <w:sz w:val="22"/>
                <w:szCs w:val="22"/>
              </w:rPr>
              <w:t xml:space="preserve">. an earned baccalaureate degree in nursing; or </w:t>
            </w:r>
          </w:p>
          <w:p w14:paraId="300D167F" w14:textId="19B5E203" w:rsidR="003A2D12" w:rsidRPr="0052342E" w:rsidRDefault="00D73EC5" w:rsidP="003A2D12">
            <w:pPr>
              <w:tabs>
                <w:tab w:val="left" w:pos="300"/>
                <w:tab w:val="left" w:pos="360"/>
              </w:tabs>
              <w:rPr>
                <w:sz w:val="22"/>
                <w:szCs w:val="22"/>
              </w:rPr>
            </w:pPr>
            <w:r>
              <w:rPr>
                <w:sz w:val="22"/>
                <w:szCs w:val="22"/>
              </w:rPr>
              <w:t xml:space="preserve">      </w:t>
            </w:r>
            <w:r w:rsidR="003A2D12" w:rsidRPr="0052342E">
              <w:rPr>
                <w:sz w:val="22"/>
                <w:szCs w:val="22"/>
              </w:rPr>
              <w:t xml:space="preserve">ii. an earned graduate degree in nursing. </w:t>
            </w:r>
          </w:p>
          <w:p w14:paraId="0124DB69" w14:textId="77777777" w:rsidR="003A2D12" w:rsidRPr="0052342E" w:rsidRDefault="003A2D12" w:rsidP="003A2D12">
            <w:pPr>
              <w:tabs>
                <w:tab w:val="left" w:pos="300"/>
                <w:tab w:val="left" w:pos="360"/>
              </w:tabs>
              <w:rPr>
                <w:sz w:val="22"/>
                <w:szCs w:val="22"/>
              </w:rPr>
            </w:pPr>
            <w:r w:rsidRPr="0052342E">
              <w:rPr>
                <w:sz w:val="22"/>
                <w:szCs w:val="22"/>
              </w:rPr>
              <w:t xml:space="preserve">b. faculty appointed to a Registered Nursing program, teaching the theoretical component of a nursing course, shall possess an earned graduate degree in </w:t>
            </w:r>
            <w:proofErr w:type="gramStart"/>
            <w:r w:rsidRPr="0052342E">
              <w:rPr>
                <w:sz w:val="22"/>
                <w:szCs w:val="22"/>
              </w:rPr>
              <w:t>nursing;</w:t>
            </w:r>
            <w:proofErr w:type="gramEnd"/>
            <w:r w:rsidRPr="0052342E">
              <w:rPr>
                <w:sz w:val="22"/>
                <w:szCs w:val="22"/>
              </w:rPr>
              <w:t xml:space="preserve"> </w:t>
            </w:r>
          </w:p>
          <w:p w14:paraId="7E01F361" w14:textId="77777777" w:rsidR="003A2D12" w:rsidRPr="0052342E" w:rsidRDefault="003A2D12" w:rsidP="003A2D12">
            <w:pPr>
              <w:tabs>
                <w:tab w:val="left" w:pos="300"/>
                <w:tab w:val="left" w:pos="360"/>
              </w:tabs>
              <w:rPr>
                <w:sz w:val="22"/>
                <w:szCs w:val="22"/>
              </w:rPr>
            </w:pPr>
            <w:r w:rsidRPr="0052342E">
              <w:rPr>
                <w:sz w:val="22"/>
                <w:szCs w:val="22"/>
              </w:rPr>
              <w:lastRenderedPageBreak/>
              <w:t xml:space="preserve">c. faculty appointed to a Registered Nursing program, teaching the clinical or skills lab component of a nursing course, shall possess: </w:t>
            </w:r>
          </w:p>
          <w:p w14:paraId="2BE2BED6" w14:textId="5ED43925" w:rsidR="003A2D12" w:rsidRPr="0052342E" w:rsidRDefault="00D73EC5" w:rsidP="003A2D12">
            <w:pPr>
              <w:tabs>
                <w:tab w:val="left" w:pos="300"/>
                <w:tab w:val="left" w:pos="360"/>
              </w:tabs>
              <w:rPr>
                <w:sz w:val="22"/>
                <w:szCs w:val="22"/>
              </w:rPr>
            </w:pPr>
            <w:r>
              <w:rPr>
                <w:sz w:val="22"/>
                <w:szCs w:val="22"/>
              </w:rPr>
              <w:t xml:space="preserve">     </w:t>
            </w:r>
            <w:proofErr w:type="spellStart"/>
            <w:r w:rsidR="003A2D12" w:rsidRPr="0052342E">
              <w:rPr>
                <w:sz w:val="22"/>
                <w:szCs w:val="22"/>
              </w:rPr>
              <w:t>i</w:t>
            </w:r>
            <w:proofErr w:type="spellEnd"/>
            <w:r w:rsidR="003A2D12" w:rsidRPr="0052342E">
              <w:rPr>
                <w:sz w:val="22"/>
                <w:szCs w:val="22"/>
              </w:rPr>
              <w:t xml:space="preserve">. an earned graduate degree in nursing; or ii. an earned baccalaureate degree in nursing </w:t>
            </w:r>
            <w:proofErr w:type="gramStart"/>
            <w:r w:rsidR="003A2D12" w:rsidRPr="0052342E">
              <w:rPr>
                <w:sz w:val="22"/>
                <w:szCs w:val="22"/>
              </w:rPr>
              <w:t>and also</w:t>
            </w:r>
            <w:proofErr w:type="gramEnd"/>
            <w:r w:rsidR="003A2D12" w:rsidRPr="0052342E">
              <w:rPr>
                <w:sz w:val="22"/>
                <w:szCs w:val="22"/>
              </w:rPr>
              <w:t xml:space="preserve"> meet at least one of the following:</w:t>
            </w:r>
          </w:p>
          <w:p w14:paraId="34BFDAA7" w14:textId="45894D2E" w:rsidR="003A2D12" w:rsidRPr="0052342E" w:rsidRDefault="00D73EC5" w:rsidP="003A2D12">
            <w:pPr>
              <w:tabs>
                <w:tab w:val="left" w:pos="300"/>
                <w:tab w:val="left" w:pos="360"/>
              </w:tabs>
              <w:rPr>
                <w:sz w:val="22"/>
                <w:szCs w:val="22"/>
              </w:rPr>
            </w:pPr>
            <w:r>
              <w:rPr>
                <w:sz w:val="22"/>
                <w:szCs w:val="22"/>
              </w:rPr>
              <w:t xml:space="preserve">    </w:t>
            </w:r>
            <w:r w:rsidR="003A2D12" w:rsidRPr="0052342E">
              <w:rPr>
                <w:sz w:val="22"/>
                <w:szCs w:val="22"/>
              </w:rPr>
              <w:t>(</w:t>
            </w:r>
            <w:proofErr w:type="spellStart"/>
            <w:r w:rsidR="003A2D12" w:rsidRPr="0052342E">
              <w:rPr>
                <w:sz w:val="22"/>
                <w:szCs w:val="22"/>
              </w:rPr>
              <w:t>i</w:t>
            </w:r>
            <w:proofErr w:type="spellEnd"/>
            <w:r w:rsidR="003A2D12" w:rsidRPr="0052342E">
              <w:rPr>
                <w:sz w:val="22"/>
                <w:szCs w:val="22"/>
              </w:rPr>
              <w:t xml:space="preserve">) be matriculated in a graduate    nursing program with an expected graduation date within five years of the date of the appointment; or </w:t>
            </w:r>
          </w:p>
          <w:p w14:paraId="3F341A60" w14:textId="5CCF54F3" w:rsidR="003A2D12" w:rsidRPr="0052342E" w:rsidRDefault="00D73EC5" w:rsidP="003A2D12">
            <w:pPr>
              <w:tabs>
                <w:tab w:val="left" w:pos="300"/>
                <w:tab w:val="left" w:pos="360"/>
              </w:tabs>
              <w:rPr>
                <w:sz w:val="22"/>
                <w:szCs w:val="22"/>
              </w:rPr>
            </w:pPr>
            <w:r>
              <w:rPr>
                <w:sz w:val="22"/>
                <w:szCs w:val="22"/>
              </w:rPr>
              <w:t xml:space="preserve">    </w:t>
            </w:r>
            <w:r w:rsidR="003A2D12" w:rsidRPr="0052342E">
              <w:rPr>
                <w:sz w:val="22"/>
                <w:szCs w:val="22"/>
              </w:rPr>
              <w:t>(ii) possess a related non-nursing graduate degree; or</w:t>
            </w:r>
          </w:p>
          <w:p w14:paraId="4CE4A952" w14:textId="1D07ECD1" w:rsidR="003A2D12" w:rsidRPr="0052342E" w:rsidRDefault="00D73EC5" w:rsidP="003A2D12">
            <w:pPr>
              <w:tabs>
                <w:tab w:val="left" w:pos="300"/>
                <w:tab w:val="left" w:pos="360"/>
              </w:tabs>
              <w:rPr>
                <w:sz w:val="22"/>
                <w:szCs w:val="22"/>
              </w:rPr>
            </w:pPr>
            <w:r>
              <w:rPr>
                <w:sz w:val="22"/>
                <w:szCs w:val="22"/>
              </w:rPr>
              <w:t xml:space="preserve">    </w:t>
            </w:r>
            <w:r w:rsidR="003A2D12" w:rsidRPr="0052342E">
              <w:rPr>
                <w:sz w:val="22"/>
                <w:szCs w:val="22"/>
              </w:rPr>
              <w:t xml:space="preserve">(iii) possess a current Nurse Education certification by a </w:t>
            </w:r>
            <w:r>
              <w:rPr>
                <w:sz w:val="22"/>
                <w:szCs w:val="22"/>
              </w:rPr>
              <w:t xml:space="preserve">    </w:t>
            </w:r>
            <w:r w:rsidR="003A2D12" w:rsidRPr="0052342E">
              <w:rPr>
                <w:sz w:val="22"/>
                <w:szCs w:val="22"/>
              </w:rPr>
              <w:t xml:space="preserve">Board recognized certifying organization; or </w:t>
            </w:r>
          </w:p>
          <w:p w14:paraId="650858C1" w14:textId="337546C7" w:rsidR="007569B3" w:rsidRPr="0052342E" w:rsidRDefault="00D73EC5" w:rsidP="003A2D12">
            <w:pPr>
              <w:rPr>
                <w:sz w:val="22"/>
                <w:szCs w:val="22"/>
              </w:rPr>
            </w:pPr>
            <w:r>
              <w:rPr>
                <w:sz w:val="22"/>
                <w:szCs w:val="22"/>
              </w:rPr>
              <w:t xml:space="preserve">    </w:t>
            </w:r>
            <w:r w:rsidR="003A2D12" w:rsidRPr="0052342E">
              <w:rPr>
                <w:sz w:val="22"/>
                <w:szCs w:val="22"/>
              </w:rPr>
              <w:t>(iv) possess a minimum of five years full-time Registered Nurse experience within the last eight years, be mentored by faculty who possesses a graduate degree in nursing; and - have been appointed before January 6, 2023; or - be matriculated in a graduate nursing program within one year of appointment with an expected graduation date within five years of the date of matriculation; or - obtain a current Nurse Education certification by a Board recognized certifying organization within three years of appointment.</w:t>
            </w:r>
            <w:r w:rsidR="003A2D12" w:rsidRPr="0052342E">
              <w:rPr>
                <w:b/>
                <w:sz w:val="22"/>
                <w:szCs w:val="22"/>
              </w:rPr>
              <w:tab/>
            </w:r>
          </w:p>
        </w:tc>
        <w:tc>
          <w:tcPr>
            <w:tcW w:w="2988" w:type="pct"/>
          </w:tcPr>
          <w:p w14:paraId="353FD0B3" w14:textId="77777777" w:rsidR="008542A3" w:rsidRPr="008542A3" w:rsidRDefault="008542A3" w:rsidP="008542A3">
            <w:pPr>
              <w:rPr>
                <w:sz w:val="22"/>
                <w:szCs w:val="22"/>
              </w:rPr>
            </w:pPr>
            <w:r w:rsidRPr="008542A3">
              <w:rPr>
                <w:sz w:val="22"/>
                <w:szCs w:val="22"/>
              </w:rPr>
              <w:lastRenderedPageBreak/>
              <w:t xml:space="preserve">Program Self-Study Report p. </w:t>
            </w:r>
          </w:p>
          <w:p w14:paraId="6C3626FC" w14:textId="77777777" w:rsidR="008542A3" w:rsidRPr="008542A3" w:rsidRDefault="008542A3" w:rsidP="008542A3">
            <w:pPr>
              <w:rPr>
                <w:sz w:val="22"/>
                <w:szCs w:val="22"/>
              </w:rPr>
            </w:pPr>
          </w:p>
          <w:p w14:paraId="74828815" w14:textId="77777777" w:rsidR="008542A3" w:rsidRPr="008542A3" w:rsidRDefault="008542A3" w:rsidP="008542A3">
            <w:pPr>
              <w:rPr>
                <w:sz w:val="22"/>
                <w:szCs w:val="22"/>
              </w:rPr>
            </w:pPr>
            <w:r w:rsidRPr="008542A3">
              <w:rPr>
                <w:sz w:val="22"/>
                <w:szCs w:val="22"/>
              </w:rPr>
              <w:t xml:space="preserve">Accreditation Site Visitor Report p. </w:t>
            </w:r>
          </w:p>
          <w:p w14:paraId="4EAB7541" w14:textId="77777777" w:rsidR="008542A3" w:rsidRPr="008542A3" w:rsidRDefault="008542A3" w:rsidP="008542A3">
            <w:pPr>
              <w:rPr>
                <w:sz w:val="22"/>
                <w:szCs w:val="22"/>
              </w:rPr>
            </w:pPr>
          </w:p>
          <w:p w14:paraId="22BE208C" w14:textId="77777777" w:rsidR="008542A3" w:rsidRPr="008542A3" w:rsidRDefault="008542A3" w:rsidP="008542A3">
            <w:pPr>
              <w:rPr>
                <w:sz w:val="22"/>
                <w:szCs w:val="22"/>
              </w:rPr>
            </w:pPr>
            <w:r w:rsidRPr="008542A3">
              <w:rPr>
                <w:sz w:val="22"/>
                <w:szCs w:val="22"/>
              </w:rPr>
              <w:t>Addressed in SEP p.</w:t>
            </w:r>
          </w:p>
          <w:p w14:paraId="18CFDFBE" w14:textId="77777777" w:rsidR="008542A3" w:rsidRDefault="008542A3" w:rsidP="00771526">
            <w:pPr>
              <w:rPr>
                <w:rFonts w:ascii="Arial" w:hAnsi="Arial" w:cs="Arial"/>
                <w:sz w:val="22"/>
                <w:szCs w:val="22"/>
              </w:rPr>
            </w:pPr>
          </w:p>
          <w:p w14:paraId="0C41C9DF" w14:textId="2699C388" w:rsidR="007569B3" w:rsidRPr="008542A3" w:rsidRDefault="003A2D12" w:rsidP="00771526">
            <w:pPr>
              <w:rPr>
                <w:sz w:val="22"/>
                <w:szCs w:val="22"/>
              </w:rPr>
            </w:pPr>
            <w:r w:rsidRPr="008542A3">
              <w:rPr>
                <w:sz w:val="22"/>
                <w:szCs w:val="22"/>
              </w:rPr>
              <w:t>Table of faculty</w:t>
            </w:r>
          </w:p>
        </w:tc>
      </w:tr>
      <w:tr w:rsidR="003A2D12" w:rsidRPr="00EC3EF9" w14:paraId="64D957B6" w14:textId="77777777" w:rsidTr="00C92E45">
        <w:tc>
          <w:tcPr>
            <w:tcW w:w="2012" w:type="pct"/>
          </w:tcPr>
          <w:p w14:paraId="17787982" w14:textId="77777777" w:rsidR="003A2D12" w:rsidRPr="0052342E" w:rsidRDefault="003A2D12" w:rsidP="003A2D12">
            <w:pPr>
              <w:tabs>
                <w:tab w:val="left" w:pos="360"/>
              </w:tabs>
              <w:rPr>
                <w:sz w:val="22"/>
                <w:szCs w:val="22"/>
              </w:rPr>
            </w:pPr>
            <w:r w:rsidRPr="0052342E">
              <w:rPr>
                <w:sz w:val="22"/>
                <w:szCs w:val="22"/>
              </w:rPr>
              <w:t xml:space="preserve">(c) Preceptors shall: </w:t>
            </w:r>
          </w:p>
          <w:p w14:paraId="03DA3251" w14:textId="77777777" w:rsidR="003A2D12" w:rsidRPr="0052342E" w:rsidRDefault="003A2D12" w:rsidP="003A2D12">
            <w:pPr>
              <w:tabs>
                <w:tab w:val="left" w:pos="360"/>
              </w:tabs>
              <w:rPr>
                <w:sz w:val="22"/>
                <w:szCs w:val="22"/>
              </w:rPr>
            </w:pPr>
            <w:r w:rsidRPr="0052342E">
              <w:rPr>
                <w:sz w:val="22"/>
                <w:szCs w:val="22"/>
              </w:rPr>
              <w:t xml:space="preserve">1. possess a Massachusetts nursing license in good standing or authority to practice under federal law, or </w:t>
            </w:r>
            <w:proofErr w:type="gramStart"/>
            <w:r w:rsidRPr="0052342E">
              <w:rPr>
                <w:sz w:val="22"/>
                <w:szCs w:val="22"/>
              </w:rPr>
              <w:t>both;</w:t>
            </w:r>
            <w:proofErr w:type="gramEnd"/>
            <w:r w:rsidRPr="0052342E">
              <w:rPr>
                <w:sz w:val="22"/>
                <w:szCs w:val="22"/>
              </w:rPr>
              <w:t xml:space="preserve"> </w:t>
            </w:r>
          </w:p>
          <w:p w14:paraId="64C908D8" w14:textId="77777777" w:rsidR="003A2D12" w:rsidRPr="0052342E" w:rsidRDefault="003A2D12" w:rsidP="003A2D12">
            <w:pPr>
              <w:tabs>
                <w:tab w:val="left" w:pos="360"/>
              </w:tabs>
              <w:rPr>
                <w:sz w:val="22"/>
                <w:szCs w:val="22"/>
              </w:rPr>
            </w:pPr>
            <w:r w:rsidRPr="0052342E">
              <w:rPr>
                <w:sz w:val="22"/>
                <w:szCs w:val="22"/>
              </w:rPr>
              <w:t xml:space="preserve">2. possess a minimum of one-year full-time experience in nursing, or its equivalent, within the last five years. </w:t>
            </w:r>
          </w:p>
          <w:p w14:paraId="0F6521E2" w14:textId="77777777" w:rsidR="003A2D12" w:rsidRPr="0052342E" w:rsidRDefault="003A2D12" w:rsidP="003A2D12">
            <w:pPr>
              <w:tabs>
                <w:tab w:val="left" w:pos="360"/>
              </w:tabs>
              <w:rPr>
                <w:sz w:val="22"/>
                <w:szCs w:val="22"/>
              </w:rPr>
            </w:pPr>
            <w:r w:rsidRPr="0052342E">
              <w:rPr>
                <w:sz w:val="22"/>
                <w:szCs w:val="22"/>
              </w:rPr>
              <w:t xml:space="preserve">3. maintain competence in the clinical area precepting including, but not limited to, orientation and mentoring to the preceptor role; and </w:t>
            </w:r>
          </w:p>
          <w:p w14:paraId="7CFB481E" w14:textId="35D1A5A8" w:rsidR="003A2D12" w:rsidRPr="00EC3EF9" w:rsidRDefault="003A2D12" w:rsidP="003A2D12">
            <w:r w:rsidRPr="0052342E">
              <w:rPr>
                <w:sz w:val="22"/>
                <w:szCs w:val="22"/>
              </w:rPr>
              <w:t>4. be educationally prepared at or above the level of the student.</w:t>
            </w:r>
          </w:p>
        </w:tc>
        <w:tc>
          <w:tcPr>
            <w:tcW w:w="2988" w:type="pct"/>
          </w:tcPr>
          <w:p w14:paraId="31D73119" w14:textId="77777777" w:rsidR="008542A3" w:rsidRPr="008542A3" w:rsidRDefault="008542A3" w:rsidP="008542A3">
            <w:pPr>
              <w:rPr>
                <w:sz w:val="22"/>
                <w:szCs w:val="22"/>
              </w:rPr>
            </w:pPr>
            <w:r w:rsidRPr="008542A3">
              <w:rPr>
                <w:sz w:val="22"/>
                <w:szCs w:val="22"/>
              </w:rPr>
              <w:t xml:space="preserve">Program Self-Study Report p. </w:t>
            </w:r>
          </w:p>
          <w:p w14:paraId="27835A3C" w14:textId="77777777" w:rsidR="008542A3" w:rsidRPr="008542A3" w:rsidRDefault="008542A3" w:rsidP="008542A3">
            <w:pPr>
              <w:rPr>
                <w:sz w:val="22"/>
                <w:szCs w:val="22"/>
              </w:rPr>
            </w:pPr>
          </w:p>
          <w:p w14:paraId="75297494" w14:textId="77777777" w:rsidR="008542A3" w:rsidRPr="008542A3" w:rsidRDefault="008542A3" w:rsidP="008542A3">
            <w:pPr>
              <w:rPr>
                <w:sz w:val="22"/>
                <w:szCs w:val="22"/>
              </w:rPr>
            </w:pPr>
            <w:r w:rsidRPr="008542A3">
              <w:rPr>
                <w:sz w:val="22"/>
                <w:szCs w:val="22"/>
              </w:rPr>
              <w:t xml:space="preserve">Accreditation Site Visitor Report p. </w:t>
            </w:r>
          </w:p>
          <w:p w14:paraId="526A483A" w14:textId="77777777" w:rsidR="008542A3" w:rsidRPr="008542A3" w:rsidRDefault="008542A3" w:rsidP="008542A3">
            <w:pPr>
              <w:rPr>
                <w:sz w:val="22"/>
                <w:szCs w:val="22"/>
              </w:rPr>
            </w:pPr>
          </w:p>
          <w:p w14:paraId="5261B9A7" w14:textId="77777777" w:rsidR="008542A3" w:rsidRPr="008542A3" w:rsidRDefault="008542A3" w:rsidP="008542A3">
            <w:pPr>
              <w:rPr>
                <w:sz w:val="22"/>
                <w:szCs w:val="22"/>
              </w:rPr>
            </w:pPr>
            <w:r w:rsidRPr="008542A3">
              <w:rPr>
                <w:sz w:val="22"/>
                <w:szCs w:val="22"/>
              </w:rPr>
              <w:t>Addressed in SEP p.</w:t>
            </w:r>
          </w:p>
          <w:p w14:paraId="733844F9" w14:textId="77777777" w:rsidR="003A2D12" w:rsidRDefault="003A2D12" w:rsidP="003A2D12">
            <w:pPr>
              <w:rPr>
                <w:rFonts w:ascii="Arial" w:hAnsi="Arial" w:cs="Arial"/>
                <w:b/>
                <w:bCs/>
                <w:sz w:val="22"/>
                <w:szCs w:val="22"/>
              </w:rPr>
            </w:pPr>
          </w:p>
          <w:p w14:paraId="4F0A9A96" w14:textId="0D259430" w:rsidR="008542A3" w:rsidRPr="008542A3" w:rsidRDefault="008542A3" w:rsidP="003A2D12">
            <w:pPr>
              <w:rPr>
                <w:sz w:val="22"/>
                <w:szCs w:val="22"/>
              </w:rPr>
            </w:pPr>
            <w:r w:rsidRPr="008542A3">
              <w:rPr>
                <w:sz w:val="22"/>
                <w:szCs w:val="22"/>
              </w:rPr>
              <w:t>Table of preceptors</w:t>
            </w:r>
          </w:p>
        </w:tc>
      </w:tr>
      <w:tr w:rsidR="003A2D12" w:rsidRPr="00EC3EF9" w14:paraId="4B55CC26" w14:textId="77777777" w:rsidTr="00C92E45">
        <w:tc>
          <w:tcPr>
            <w:tcW w:w="2012" w:type="pct"/>
          </w:tcPr>
          <w:p w14:paraId="067522F2" w14:textId="77777777" w:rsidR="003A2D12" w:rsidRPr="0052342E" w:rsidRDefault="003A2D12" w:rsidP="003A2D12">
            <w:pPr>
              <w:tabs>
                <w:tab w:val="left" w:pos="360"/>
              </w:tabs>
              <w:rPr>
                <w:sz w:val="22"/>
                <w:szCs w:val="22"/>
              </w:rPr>
            </w:pPr>
            <w:r w:rsidRPr="0052342E">
              <w:rPr>
                <w:b/>
                <w:bCs/>
                <w:sz w:val="22"/>
                <w:szCs w:val="22"/>
              </w:rPr>
              <w:t>(3) Students.</w:t>
            </w:r>
            <w:r w:rsidRPr="0052342E">
              <w:rPr>
                <w:sz w:val="22"/>
                <w:szCs w:val="22"/>
              </w:rPr>
              <w:t xml:space="preserve"> The program shall:</w:t>
            </w:r>
          </w:p>
          <w:p w14:paraId="56CA5F2D" w14:textId="77777777" w:rsidR="003A2D12" w:rsidRPr="0052342E" w:rsidRDefault="003A2D12" w:rsidP="003A2D12">
            <w:pPr>
              <w:tabs>
                <w:tab w:val="left" w:pos="360"/>
              </w:tabs>
              <w:rPr>
                <w:sz w:val="22"/>
                <w:szCs w:val="22"/>
              </w:rPr>
            </w:pPr>
            <w:r w:rsidRPr="0052342E">
              <w:rPr>
                <w:sz w:val="22"/>
                <w:szCs w:val="22"/>
              </w:rPr>
              <w:t xml:space="preserve">(a) require all candidates for admission to provide satisfactory evidence of secondary school graduation, or its equivalent, and compliance with the immunization requirements specified by the Massachusetts Department of Public </w:t>
            </w:r>
            <w:proofErr w:type="gramStart"/>
            <w:r w:rsidRPr="0052342E">
              <w:rPr>
                <w:sz w:val="22"/>
                <w:szCs w:val="22"/>
              </w:rPr>
              <w:t>Health;</w:t>
            </w:r>
            <w:proofErr w:type="gramEnd"/>
            <w:r w:rsidRPr="0052342E">
              <w:rPr>
                <w:sz w:val="22"/>
                <w:szCs w:val="22"/>
              </w:rPr>
              <w:t xml:space="preserve"> </w:t>
            </w:r>
          </w:p>
          <w:p w14:paraId="0106DE8D" w14:textId="2953D6E3" w:rsidR="003A2D12" w:rsidRPr="00EC3EF9" w:rsidRDefault="003A2D12" w:rsidP="003A2D12">
            <w:pPr>
              <w:rPr>
                <w:rFonts w:ascii="Arial" w:hAnsi="Arial" w:cs="Arial"/>
                <w:sz w:val="22"/>
                <w:szCs w:val="22"/>
              </w:rPr>
            </w:pPr>
          </w:p>
        </w:tc>
        <w:tc>
          <w:tcPr>
            <w:tcW w:w="2988" w:type="pct"/>
          </w:tcPr>
          <w:p w14:paraId="7E953548" w14:textId="77777777" w:rsidR="008542A3" w:rsidRPr="008542A3" w:rsidRDefault="008542A3" w:rsidP="008542A3">
            <w:pPr>
              <w:rPr>
                <w:sz w:val="22"/>
                <w:szCs w:val="22"/>
              </w:rPr>
            </w:pPr>
            <w:r w:rsidRPr="008542A3">
              <w:rPr>
                <w:sz w:val="22"/>
                <w:szCs w:val="22"/>
              </w:rPr>
              <w:lastRenderedPageBreak/>
              <w:t xml:space="preserve">Program Self-Study Report p. </w:t>
            </w:r>
          </w:p>
          <w:p w14:paraId="3D2A1699" w14:textId="77777777" w:rsidR="008542A3" w:rsidRPr="008542A3" w:rsidRDefault="008542A3" w:rsidP="008542A3">
            <w:pPr>
              <w:rPr>
                <w:sz w:val="22"/>
                <w:szCs w:val="22"/>
              </w:rPr>
            </w:pPr>
          </w:p>
          <w:p w14:paraId="12B1C6C6" w14:textId="77777777" w:rsidR="008542A3" w:rsidRPr="008542A3" w:rsidRDefault="008542A3" w:rsidP="008542A3">
            <w:pPr>
              <w:rPr>
                <w:sz w:val="22"/>
                <w:szCs w:val="22"/>
              </w:rPr>
            </w:pPr>
            <w:r w:rsidRPr="008542A3">
              <w:rPr>
                <w:sz w:val="22"/>
                <w:szCs w:val="22"/>
              </w:rPr>
              <w:t xml:space="preserve">Accreditation Site Visitor Report p. </w:t>
            </w:r>
          </w:p>
          <w:p w14:paraId="49234F94" w14:textId="77777777" w:rsidR="008542A3" w:rsidRPr="008542A3" w:rsidRDefault="008542A3" w:rsidP="008542A3">
            <w:pPr>
              <w:rPr>
                <w:sz w:val="22"/>
                <w:szCs w:val="22"/>
              </w:rPr>
            </w:pPr>
          </w:p>
          <w:p w14:paraId="6AB0BCB3" w14:textId="77777777" w:rsidR="008542A3" w:rsidRPr="008542A3" w:rsidRDefault="008542A3" w:rsidP="008542A3">
            <w:pPr>
              <w:rPr>
                <w:sz w:val="22"/>
                <w:szCs w:val="22"/>
              </w:rPr>
            </w:pPr>
            <w:r w:rsidRPr="008542A3">
              <w:rPr>
                <w:sz w:val="22"/>
                <w:szCs w:val="22"/>
              </w:rPr>
              <w:t>Addressed in SEP p.</w:t>
            </w:r>
          </w:p>
          <w:p w14:paraId="4FE6263D" w14:textId="77777777" w:rsidR="003A2D12" w:rsidRPr="00EC3EF9" w:rsidRDefault="003A2D12" w:rsidP="003A2D12">
            <w:pPr>
              <w:rPr>
                <w:rFonts w:ascii="Arial" w:hAnsi="Arial" w:cs="Arial"/>
                <w:sz w:val="22"/>
                <w:szCs w:val="22"/>
              </w:rPr>
            </w:pPr>
          </w:p>
        </w:tc>
      </w:tr>
      <w:tr w:rsidR="003A2D12" w:rsidRPr="00EC3EF9" w14:paraId="77D60296" w14:textId="77777777" w:rsidTr="00C92E45">
        <w:tc>
          <w:tcPr>
            <w:tcW w:w="2012" w:type="pct"/>
          </w:tcPr>
          <w:p w14:paraId="7B460BC9" w14:textId="61E32B0E" w:rsidR="003A2D12" w:rsidRPr="00B737E6" w:rsidRDefault="003A2D12" w:rsidP="00B737E6">
            <w:pPr>
              <w:tabs>
                <w:tab w:val="left" w:pos="360"/>
              </w:tabs>
              <w:rPr>
                <w:sz w:val="22"/>
                <w:szCs w:val="22"/>
              </w:rPr>
            </w:pPr>
            <w:r w:rsidRPr="0052342E">
              <w:rPr>
                <w:sz w:val="22"/>
                <w:szCs w:val="22"/>
              </w:rPr>
              <w:lastRenderedPageBreak/>
              <w:t xml:space="preserve">(b) publish current policies which describe the specific nondiscriminatory criteria for admission; progression; attendance; academic integrity; use of social media; course exemption; advanced placement; transfer; advanced placement or transfer of military education, training or service for a military health care occupation; educational mobility; withdrawal; readmission; graduation; and student rights and grievances. </w:t>
            </w:r>
          </w:p>
        </w:tc>
        <w:tc>
          <w:tcPr>
            <w:tcW w:w="2988" w:type="pct"/>
          </w:tcPr>
          <w:p w14:paraId="64B41482" w14:textId="77777777" w:rsidR="008542A3" w:rsidRPr="008542A3" w:rsidRDefault="008542A3" w:rsidP="008542A3">
            <w:pPr>
              <w:rPr>
                <w:sz w:val="22"/>
                <w:szCs w:val="22"/>
              </w:rPr>
            </w:pPr>
            <w:r w:rsidRPr="008542A3">
              <w:rPr>
                <w:sz w:val="22"/>
                <w:szCs w:val="22"/>
              </w:rPr>
              <w:t xml:space="preserve">Program Self-Study Report p. </w:t>
            </w:r>
          </w:p>
          <w:p w14:paraId="6B83BE4D" w14:textId="77777777" w:rsidR="008542A3" w:rsidRPr="008542A3" w:rsidRDefault="008542A3" w:rsidP="008542A3">
            <w:pPr>
              <w:rPr>
                <w:sz w:val="22"/>
                <w:szCs w:val="22"/>
              </w:rPr>
            </w:pPr>
          </w:p>
          <w:p w14:paraId="38289293" w14:textId="77777777" w:rsidR="008542A3" w:rsidRPr="008542A3" w:rsidRDefault="008542A3" w:rsidP="008542A3">
            <w:pPr>
              <w:rPr>
                <w:sz w:val="22"/>
                <w:szCs w:val="22"/>
              </w:rPr>
            </w:pPr>
            <w:r w:rsidRPr="008542A3">
              <w:rPr>
                <w:sz w:val="22"/>
                <w:szCs w:val="22"/>
              </w:rPr>
              <w:t xml:space="preserve">Accreditation Site Visitor Report p. </w:t>
            </w:r>
          </w:p>
          <w:p w14:paraId="078BDBF6" w14:textId="77777777" w:rsidR="008542A3" w:rsidRPr="008542A3" w:rsidRDefault="008542A3" w:rsidP="008542A3">
            <w:pPr>
              <w:rPr>
                <w:sz w:val="22"/>
                <w:szCs w:val="22"/>
              </w:rPr>
            </w:pPr>
          </w:p>
          <w:p w14:paraId="1B821595" w14:textId="77777777" w:rsidR="008542A3" w:rsidRPr="008542A3" w:rsidRDefault="008542A3" w:rsidP="008542A3">
            <w:pPr>
              <w:rPr>
                <w:sz w:val="22"/>
                <w:szCs w:val="22"/>
              </w:rPr>
            </w:pPr>
            <w:r w:rsidRPr="008542A3">
              <w:rPr>
                <w:sz w:val="22"/>
                <w:szCs w:val="22"/>
              </w:rPr>
              <w:t>Addressed in SEP p.</w:t>
            </w:r>
          </w:p>
          <w:p w14:paraId="76FB5A72" w14:textId="77777777" w:rsidR="003A2D12" w:rsidRDefault="003A2D12" w:rsidP="003A2D12">
            <w:pPr>
              <w:rPr>
                <w:rFonts w:ascii="Arial" w:hAnsi="Arial" w:cs="Arial"/>
                <w:sz w:val="22"/>
                <w:szCs w:val="22"/>
              </w:rPr>
            </w:pPr>
          </w:p>
          <w:p w14:paraId="08567513" w14:textId="19738DDB" w:rsidR="008542A3" w:rsidRPr="008542A3" w:rsidRDefault="008542A3" w:rsidP="003A2D12">
            <w:pPr>
              <w:rPr>
                <w:sz w:val="22"/>
                <w:szCs w:val="22"/>
              </w:rPr>
            </w:pPr>
            <w:r w:rsidRPr="008542A3">
              <w:rPr>
                <w:sz w:val="22"/>
                <w:szCs w:val="22"/>
              </w:rPr>
              <w:t>Include a table of all policies</w:t>
            </w:r>
          </w:p>
        </w:tc>
      </w:tr>
      <w:tr w:rsidR="003A2D12" w:rsidRPr="00EC3EF9" w14:paraId="655BDA52" w14:textId="77777777" w:rsidTr="00C92E45">
        <w:tc>
          <w:tcPr>
            <w:tcW w:w="2012" w:type="pct"/>
          </w:tcPr>
          <w:p w14:paraId="5C71A09B" w14:textId="77777777" w:rsidR="003A2D12" w:rsidRPr="0052342E" w:rsidRDefault="003A2D12" w:rsidP="003A2D12">
            <w:pPr>
              <w:tabs>
                <w:tab w:val="left" w:pos="360"/>
              </w:tabs>
              <w:rPr>
                <w:sz w:val="22"/>
                <w:szCs w:val="22"/>
              </w:rPr>
            </w:pPr>
            <w:r w:rsidRPr="0052342E">
              <w:rPr>
                <w:sz w:val="22"/>
                <w:szCs w:val="22"/>
              </w:rPr>
              <w:t xml:space="preserve">(c) publish the common clinical placement requirements among the cooperating agencies; and </w:t>
            </w:r>
          </w:p>
          <w:p w14:paraId="682E2688" w14:textId="1A2C37F9" w:rsidR="003A2D12" w:rsidRPr="00EC3EF9" w:rsidRDefault="003A2D12" w:rsidP="003A2D12">
            <w:pPr>
              <w:rPr>
                <w:rFonts w:ascii="Arial" w:hAnsi="Arial" w:cs="Arial"/>
                <w:sz w:val="22"/>
                <w:szCs w:val="22"/>
              </w:rPr>
            </w:pPr>
          </w:p>
          <w:p w14:paraId="0E9443DA" w14:textId="708B3D86" w:rsidR="003A2D12" w:rsidRPr="00EC3EF9" w:rsidRDefault="003A2D12" w:rsidP="003A2D12">
            <w:pPr>
              <w:rPr>
                <w:rFonts w:ascii="Arial" w:hAnsi="Arial" w:cs="Arial"/>
                <w:sz w:val="22"/>
                <w:szCs w:val="22"/>
              </w:rPr>
            </w:pPr>
          </w:p>
        </w:tc>
        <w:tc>
          <w:tcPr>
            <w:tcW w:w="2988" w:type="pct"/>
          </w:tcPr>
          <w:p w14:paraId="4C47D8AA" w14:textId="77777777" w:rsidR="008542A3" w:rsidRPr="008542A3" w:rsidRDefault="008542A3" w:rsidP="008542A3">
            <w:pPr>
              <w:rPr>
                <w:sz w:val="22"/>
                <w:szCs w:val="22"/>
              </w:rPr>
            </w:pPr>
            <w:r w:rsidRPr="008542A3">
              <w:rPr>
                <w:sz w:val="22"/>
                <w:szCs w:val="22"/>
              </w:rPr>
              <w:t xml:space="preserve">Program Self-Study Report p. </w:t>
            </w:r>
          </w:p>
          <w:p w14:paraId="7B4FC7B3" w14:textId="77777777" w:rsidR="008542A3" w:rsidRPr="008542A3" w:rsidRDefault="008542A3" w:rsidP="008542A3">
            <w:pPr>
              <w:rPr>
                <w:sz w:val="22"/>
                <w:szCs w:val="22"/>
              </w:rPr>
            </w:pPr>
          </w:p>
          <w:p w14:paraId="3EAD04FB" w14:textId="77777777" w:rsidR="008542A3" w:rsidRPr="008542A3" w:rsidRDefault="008542A3" w:rsidP="008542A3">
            <w:pPr>
              <w:rPr>
                <w:sz w:val="22"/>
                <w:szCs w:val="22"/>
              </w:rPr>
            </w:pPr>
            <w:r w:rsidRPr="008542A3">
              <w:rPr>
                <w:sz w:val="22"/>
                <w:szCs w:val="22"/>
              </w:rPr>
              <w:t xml:space="preserve">Accreditation Site Visitor Report p. </w:t>
            </w:r>
          </w:p>
          <w:p w14:paraId="0EA4DAD7" w14:textId="77777777" w:rsidR="008542A3" w:rsidRPr="008542A3" w:rsidRDefault="008542A3" w:rsidP="008542A3">
            <w:pPr>
              <w:rPr>
                <w:sz w:val="22"/>
                <w:szCs w:val="22"/>
              </w:rPr>
            </w:pPr>
          </w:p>
          <w:p w14:paraId="656C32C9" w14:textId="77777777" w:rsidR="008542A3" w:rsidRPr="008542A3" w:rsidRDefault="008542A3" w:rsidP="008542A3">
            <w:pPr>
              <w:rPr>
                <w:sz w:val="22"/>
                <w:szCs w:val="22"/>
              </w:rPr>
            </w:pPr>
            <w:r w:rsidRPr="008542A3">
              <w:rPr>
                <w:sz w:val="22"/>
                <w:szCs w:val="22"/>
              </w:rPr>
              <w:t>Addressed in SEP p.</w:t>
            </w:r>
          </w:p>
          <w:p w14:paraId="2C90D6EC" w14:textId="77777777" w:rsidR="003A2D12" w:rsidRDefault="003A2D12" w:rsidP="003A2D12">
            <w:pPr>
              <w:rPr>
                <w:rFonts w:ascii="Arial" w:hAnsi="Arial" w:cs="Arial"/>
                <w:sz w:val="22"/>
                <w:szCs w:val="22"/>
              </w:rPr>
            </w:pPr>
          </w:p>
          <w:p w14:paraId="7374DD54" w14:textId="1F5FC86A" w:rsidR="008542A3" w:rsidRPr="008542A3" w:rsidRDefault="008542A3" w:rsidP="003A2D12">
            <w:pPr>
              <w:rPr>
                <w:sz w:val="22"/>
                <w:szCs w:val="22"/>
              </w:rPr>
            </w:pPr>
            <w:r w:rsidRPr="008542A3">
              <w:rPr>
                <w:sz w:val="22"/>
                <w:szCs w:val="22"/>
              </w:rPr>
              <w:t>Examples of 3 executed clinical placements</w:t>
            </w:r>
          </w:p>
        </w:tc>
      </w:tr>
      <w:tr w:rsidR="003A2D12" w:rsidRPr="00EC3EF9" w14:paraId="1F587957" w14:textId="77777777" w:rsidTr="00C92E45">
        <w:tc>
          <w:tcPr>
            <w:tcW w:w="2012" w:type="pct"/>
          </w:tcPr>
          <w:p w14:paraId="317CC2A0" w14:textId="139E3B23" w:rsidR="003A2D12" w:rsidRPr="00EC3EF9" w:rsidRDefault="003A2D12" w:rsidP="003A2D12">
            <w:pPr>
              <w:rPr>
                <w:rFonts w:ascii="Arial" w:hAnsi="Arial" w:cs="Arial"/>
                <w:sz w:val="22"/>
                <w:szCs w:val="22"/>
              </w:rPr>
            </w:pPr>
            <w:r w:rsidRPr="0052342E">
              <w:rPr>
                <w:sz w:val="22"/>
                <w:szCs w:val="22"/>
              </w:rPr>
              <w:t>(d) provide opportunities for students to regularly participate in the development and evaluation of the program.</w:t>
            </w:r>
          </w:p>
        </w:tc>
        <w:tc>
          <w:tcPr>
            <w:tcW w:w="2988" w:type="pct"/>
          </w:tcPr>
          <w:p w14:paraId="02B9326B" w14:textId="77777777" w:rsidR="008542A3" w:rsidRPr="008542A3" w:rsidRDefault="008542A3" w:rsidP="008542A3">
            <w:pPr>
              <w:rPr>
                <w:sz w:val="22"/>
                <w:szCs w:val="22"/>
              </w:rPr>
            </w:pPr>
            <w:r w:rsidRPr="008542A3">
              <w:rPr>
                <w:sz w:val="22"/>
                <w:szCs w:val="22"/>
              </w:rPr>
              <w:t xml:space="preserve">Program Self-Study Report p. </w:t>
            </w:r>
          </w:p>
          <w:p w14:paraId="15CFF27D" w14:textId="77777777" w:rsidR="008542A3" w:rsidRPr="008542A3" w:rsidRDefault="008542A3" w:rsidP="008542A3">
            <w:pPr>
              <w:rPr>
                <w:sz w:val="22"/>
                <w:szCs w:val="22"/>
              </w:rPr>
            </w:pPr>
          </w:p>
          <w:p w14:paraId="6596610E" w14:textId="77777777" w:rsidR="008542A3" w:rsidRPr="008542A3" w:rsidRDefault="008542A3" w:rsidP="008542A3">
            <w:pPr>
              <w:rPr>
                <w:sz w:val="22"/>
                <w:szCs w:val="22"/>
              </w:rPr>
            </w:pPr>
            <w:r w:rsidRPr="008542A3">
              <w:rPr>
                <w:sz w:val="22"/>
                <w:szCs w:val="22"/>
              </w:rPr>
              <w:t xml:space="preserve">Accreditation Site Visitor Report p. </w:t>
            </w:r>
          </w:p>
          <w:p w14:paraId="5516370B" w14:textId="77777777" w:rsidR="008542A3" w:rsidRPr="008542A3" w:rsidRDefault="008542A3" w:rsidP="008542A3">
            <w:pPr>
              <w:rPr>
                <w:sz w:val="22"/>
                <w:szCs w:val="22"/>
              </w:rPr>
            </w:pPr>
          </w:p>
          <w:p w14:paraId="1A433517" w14:textId="62F795D2" w:rsidR="003A2D12" w:rsidRPr="00B737E6" w:rsidRDefault="008542A3" w:rsidP="003A2D12">
            <w:pPr>
              <w:rPr>
                <w:sz w:val="22"/>
                <w:szCs w:val="22"/>
              </w:rPr>
            </w:pPr>
            <w:r w:rsidRPr="008542A3">
              <w:rPr>
                <w:sz w:val="22"/>
                <w:szCs w:val="22"/>
              </w:rPr>
              <w:t>Addressed in SEP p.</w:t>
            </w:r>
          </w:p>
        </w:tc>
      </w:tr>
      <w:tr w:rsidR="003A2D12" w:rsidRPr="00EC3EF9" w14:paraId="4334EACD" w14:textId="77777777" w:rsidTr="00C92E45">
        <w:tc>
          <w:tcPr>
            <w:tcW w:w="2012" w:type="pct"/>
          </w:tcPr>
          <w:p w14:paraId="4BBF2BDF" w14:textId="77777777" w:rsidR="003A2D12" w:rsidRPr="0052342E" w:rsidRDefault="003A2D12" w:rsidP="003A2D12">
            <w:pPr>
              <w:tabs>
                <w:tab w:val="left" w:pos="360"/>
              </w:tabs>
              <w:rPr>
                <w:b/>
                <w:bCs/>
                <w:sz w:val="22"/>
                <w:szCs w:val="22"/>
              </w:rPr>
            </w:pPr>
            <w:r w:rsidRPr="0052342E">
              <w:rPr>
                <w:sz w:val="22"/>
                <w:szCs w:val="22"/>
              </w:rPr>
              <w:t>(</w:t>
            </w:r>
            <w:r w:rsidRPr="0052342E">
              <w:rPr>
                <w:b/>
                <w:bCs/>
                <w:sz w:val="22"/>
                <w:szCs w:val="22"/>
              </w:rPr>
              <w:t>4) Curriculum.</w:t>
            </w:r>
          </w:p>
          <w:p w14:paraId="597C54E7" w14:textId="0002DFA9" w:rsidR="003A2D12" w:rsidRPr="0052342E" w:rsidRDefault="003A2D12" w:rsidP="003A2D12">
            <w:pPr>
              <w:rPr>
                <w:sz w:val="22"/>
                <w:szCs w:val="22"/>
              </w:rPr>
            </w:pPr>
            <w:r w:rsidRPr="0052342E">
              <w:rPr>
                <w:sz w:val="22"/>
                <w:szCs w:val="22"/>
              </w:rPr>
              <w:t xml:space="preserve"> (a) Program faculty shall develop a nursing curriculum plan which shall provide a variety of learning experiences consistent with the program mission or philosophy, or both, and nursing education outcomes. The sciences, arts, humanities, M.G.L. c. 112, §§ 74 through 81C, and 244 CMR, and other foundations of the profession, shall be an integral part of the nursing curriculum plan, including experiences that promote the development of nursing judgment, leadership and management skills, and professional role socialization consistent with the level of licensure. This includes demonstration of the ability to delegate, supervise others, and provide leadership.</w:t>
            </w:r>
          </w:p>
        </w:tc>
        <w:tc>
          <w:tcPr>
            <w:tcW w:w="2988" w:type="pct"/>
          </w:tcPr>
          <w:p w14:paraId="54967291" w14:textId="77777777" w:rsidR="008542A3" w:rsidRPr="008542A3" w:rsidRDefault="008542A3" w:rsidP="008542A3">
            <w:pPr>
              <w:rPr>
                <w:sz w:val="22"/>
                <w:szCs w:val="22"/>
              </w:rPr>
            </w:pPr>
            <w:r w:rsidRPr="008542A3">
              <w:rPr>
                <w:sz w:val="22"/>
                <w:szCs w:val="22"/>
              </w:rPr>
              <w:t xml:space="preserve">Program Self-Study Report p. </w:t>
            </w:r>
          </w:p>
          <w:p w14:paraId="2AB6167E" w14:textId="77777777" w:rsidR="008542A3" w:rsidRPr="008542A3" w:rsidRDefault="008542A3" w:rsidP="008542A3">
            <w:pPr>
              <w:rPr>
                <w:sz w:val="22"/>
                <w:szCs w:val="22"/>
              </w:rPr>
            </w:pPr>
          </w:p>
          <w:p w14:paraId="2689B63E" w14:textId="77777777" w:rsidR="008542A3" w:rsidRPr="008542A3" w:rsidRDefault="008542A3" w:rsidP="008542A3">
            <w:pPr>
              <w:rPr>
                <w:sz w:val="22"/>
                <w:szCs w:val="22"/>
              </w:rPr>
            </w:pPr>
            <w:r w:rsidRPr="008542A3">
              <w:rPr>
                <w:sz w:val="22"/>
                <w:szCs w:val="22"/>
              </w:rPr>
              <w:t xml:space="preserve">Accreditation Site Visitor Report p. </w:t>
            </w:r>
          </w:p>
          <w:p w14:paraId="0C213388" w14:textId="77777777" w:rsidR="008542A3" w:rsidRPr="008542A3" w:rsidRDefault="008542A3" w:rsidP="008542A3">
            <w:pPr>
              <w:rPr>
                <w:sz w:val="22"/>
                <w:szCs w:val="22"/>
              </w:rPr>
            </w:pPr>
          </w:p>
          <w:p w14:paraId="70C29510" w14:textId="77777777" w:rsidR="008542A3" w:rsidRPr="008542A3" w:rsidRDefault="008542A3" w:rsidP="008542A3">
            <w:pPr>
              <w:rPr>
                <w:sz w:val="22"/>
                <w:szCs w:val="22"/>
              </w:rPr>
            </w:pPr>
            <w:r w:rsidRPr="008542A3">
              <w:rPr>
                <w:sz w:val="22"/>
                <w:szCs w:val="22"/>
              </w:rPr>
              <w:t>Addressed in SEP p.</w:t>
            </w:r>
          </w:p>
          <w:p w14:paraId="11D21323" w14:textId="77777777" w:rsidR="003A2D12" w:rsidRPr="00EC3EF9" w:rsidRDefault="003A2D12" w:rsidP="003A2D12">
            <w:pPr>
              <w:rPr>
                <w:rFonts w:ascii="Arial" w:hAnsi="Arial" w:cs="Arial"/>
                <w:sz w:val="22"/>
                <w:szCs w:val="22"/>
              </w:rPr>
            </w:pPr>
          </w:p>
        </w:tc>
      </w:tr>
      <w:tr w:rsidR="003A2D12" w:rsidRPr="00EC3EF9" w14:paraId="6AF66E61" w14:textId="77777777" w:rsidTr="00C92E45">
        <w:tc>
          <w:tcPr>
            <w:tcW w:w="2012" w:type="pct"/>
          </w:tcPr>
          <w:p w14:paraId="0B7B9DAF" w14:textId="77777777" w:rsidR="003A2D12" w:rsidRPr="0052342E" w:rsidRDefault="003A2D12" w:rsidP="003A2D12">
            <w:pPr>
              <w:tabs>
                <w:tab w:val="left" w:pos="360"/>
                <w:tab w:val="left" w:pos="885"/>
              </w:tabs>
              <w:rPr>
                <w:sz w:val="22"/>
                <w:szCs w:val="22"/>
              </w:rPr>
            </w:pPr>
            <w:r w:rsidRPr="0052342E">
              <w:rPr>
                <w:sz w:val="22"/>
                <w:szCs w:val="22"/>
              </w:rPr>
              <w:t xml:space="preserve">(b) The curriculum shall: </w:t>
            </w:r>
          </w:p>
          <w:p w14:paraId="205D01F7" w14:textId="77777777" w:rsidR="003A2D12" w:rsidRPr="0052342E" w:rsidRDefault="003A2D12" w:rsidP="003A2D12">
            <w:pPr>
              <w:tabs>
                <w:tab w:val="left" w:pos="360"/>
                <w:tab w:val="left" w:pos="885"/>
              </w:tabs>
              <w:rPr>
                <w:sz w:val="22"/>
                <w:szCs w:val="22"/>
              </w:rPr>
            </w:pPr>
            <w:r w:rsidRPr="0052342E">
              <w:rPr>
                <w:sz w:val="22"/>
                <w:szCs w:val="22"/>
              </w:rPr>
              <w:lastRenderedPageBreak/>
              <w:t xml:space="preserve">1. extend over </w:t>
            </w:r>
            <w:proofErr w:type="gramStart"/>
            <w:r w:rsidRPr="0052342E">
              <w:rPr>
                <w:sz w:val="22"/>
                <w:szCs w:val="22"/>
              </w:rPr>
              <w:t>a period of time</w:t>
            </w:r>
            <w:proofErr w:type="gramEnd"/>
            <w:r w:rsidRPr="0052342E">
              <w:rPr>
                <w:sz w:val="22"/>
                <w:szCs w:val="22"/>
              </w:rPr>
              <w:t xml:space="preserve"> sufficient to provide essential, sequenced learning experiences which enable a student to develop nursing competence appropriate to the level of licensure and educational preparation. </w:t>
            </w:r>
          </w:p>
          <w:p w14:paraId="46546135" w14:textId="77777777" w:rsidR="003A2D12" w:rsidRPr="0052342E" w:rsidRDefault="003A2D12" w:rsidP="003A2D12">
            <w:pPr>
              <w:rPr>
                <w:sz w:val="22"/>
                <w:szCs w:val="22"/>
              </w:rPr>
            </w:pPr>
          </w:p>
        </w:tc>
        <w:tc>
          <w:tcPr>
            <w:tcW w:w="2988" w:type="pct"/>
          </w:tcPr>
          <w:p w14:paraId="73DD6A8A" w14:textId="77777777" w:rsidR="008542A3" w:rsidRPr="008542A3" w:rsidRDefault="008542A3" w:rsidP="008542A3">
            <w:pPr>
              <w:rPr>
                <w:sz w:val="22"/>
                <w:szCs w:val="22"/>
              </w:rPr>
            </w:pPr>
            <w:r w:rsidRPr="008542A3">
              <w:rPr>
                <w:sz w:val="22"/>
                <w:szCs w:val="22"/>
              </w:rPr>
              <w:lastRenderedPageBreak/>
              <w:t xml:space="preserve">Program Self-Study Report p. </w:t>
            </w:r>
          </w:p>
          <w:p w14:paraId="104D2759" w14:textId="77777777" w:rsidR="008542A3" w:rsidRPr="008542A3" w:rsidRDefault="008542A3" w:rsidP="008542A3">
            <w:pPr>
              <w:rPr>
                <w:sz w:val="22"/>
                <w:szCs w:val="22"/>
              </w:rPr>
            </w:pPr>
          </w:p>
          <w:p w14:paraId="7AEB3481" w14:textId="77777777" w:rsidR="008542A3" w:rsidRPr="008542A3" w:rsidRDefault="008542A3" w:rsidP="008542A3">
            <w:pPr>
              <w:rPr>
                <w:sz w:val="22"/>
                <w:szCs w:val="22"/>
              </w:rPr>
            </w:pPr>
            <w:r w:rsidRPr="008542A3">
              <w:rPr>
                <w:sz w:val="22"/>
                <w:szCs w:val="22"/>
              </w:rPr>
              <w:lastRenderedPageBreak/>
              <w:t xml:space="preserve">Accreditation Site Visitor Report p. </w:t>
            </w:r>
          </w:p>
          <w:p w14:paraId="2C4A3B64" w14:textId="77777777" w:rsidR="008542A3" w:rsidRPr="008542A3" w:rsidRDefault="008542A3" w:rsidP="008542A3">
            <w:pPr>
              <w:rPr>
                <w:sz w:val="22"/>
                <w:szCs w:val="22"/>
              </w:rPr>
            </w:pPr>
          </w:p>
          <w:p w14:paraId="2E220A6B" w14:textId="3CDB87C6" w:rsidR="003A2D12" w:rsidRPr="00B737E6" w:rsidRDefault="008542A3" w:rsidP="003A2D12">
            <w:pPr>
              <w:rPr>
                <w:sz w:val="22"/>
                <w:szCs w:val="22"/>
              </w:rPr>
            </w:pPr>
            <w:r w:rsidRPr="008542A3">
              <w:rPr>
                <w:sz w:val="22"/>
                <w:szCs w:val="22"/>
              </w:rPr>
              <w:t>Addressed in SEP p</w:t>
            </w:r>
            <w:r w:rsidR="00B737E6">
              <w:rPr>
                <w:sz w:val="22"/>
                <w:szCs w:val="22"/>
              </w:rPr>
              <w:t>.</w:t>
            </w:r>
          </w:p>
        </w:tc>
      </w:tr>
      <w:tr w:rsidR="003A2D12" w:rsidRPr="00EC3EF9" w14:paraId="0FB49761" w14:textId="77777777" w:rsidTr="00C92E45">
        <w:tc>
          <w:tcPr>
            <w:tcW w:w="2012" w:type="pct"/>
          </w:tcPr>
          <w:p w14:paraId="32E81AB3" w14:textId="77777777" w:rsidR="003A2D12" w:rsidRPr="0052342E" w:rsidRDefault="003A2D12" w:rsidP="003A2D12">
            <w:pPr>
              <w:tabs>
                <w:tab w:val="left" w:pos="360"/>
                <w:tab w:val="left" w:pos="885"/>
              </w:tabs>
              <w:rPr>
                <w:sz w:val="22"/>
                <w:szCs w:val="22"/>
              </w:rPr>
            </w:pPr>
            <w:r w:rsidRPr="0052342E">
              <w:rPr>
                <w:sz w:val="22"/>
                <w:szCs w:val="22"/>
              </w:rPr>
              <w:lastRenderedPageBreak/>
              <w:t xml:space="preserve">2. be based on an organized pattern of instruction consistent with principles of learning and educational practice with expected levels of achievement at defined points in the program. </w:t>
            </w:r>
          </w:p>
          <w:p w14:paraId="17D8A6BC" w14:textId="77777777" w:rsidR="003A2D12" w:rsidRPr="0052342E" w:rsidRDefault="003A2D12" w:rsidP="003A2D12">
            <w:pPr>
              <w:rPr>
                <w:sz w:val="22"/>
                <w:szCs w:val="22"/>
              </w:rPr>
            </w:pPr>
          </w:p>
        </w:tc>
        <w:tc>
          <w:tcPr>
            <w:tcW w:w="2988" w:type="pct"/>
          </w:tcPr>
          <w:p w14:paraId="2B787A93" w14:textId="77777777" w:rsidR="008542A3" w:rsidRPr="008542A3" w:rsidRDefault="008542A3" w:rsidP="008542A3">
            <w:pPr>
              <w:rPr>
                <w:sz w:val="22"/>
                <w:szCs w:val="22"/>
              </w:rPr>
            </w:pPr>
            <w:r w:rsidRPr="008542A3">
              <w:rPr>
                <w:sz w:val="22"/>
                <w:szCs w:val="22"/>
              </w:rPr>
              <w:t xml:space="preserve">Program Self-Study Report p. </w:t>
            </w:r>
          </w:p>
          <w:p w14:paraId="48032B00" w14:textId="77777777" w:rsidR="008542A3" w:rsidRPr="008542A3" w:rsidRDefault="008542A3" w:rsidP="008542A3">
            <w:pPr>
              <w:rPr>
                <w:sz w:val="22"/>
                <w:szCs w:val="22"/>
              </w:rPr>
            </w:pPr>
          </w:p>
          <w:p w14:paraId="3C95716C" w14:textId="77777777" w:rsidR="008542A3" w:rsidRPr="008542A3" w:rsidRDefault="008542A3" w:rsidP="008542A3">
            <w:pPr>
              <w:rPr>
                <w:sz w:val="22"/>
                <w:szCs w:val="22"/>
              </w:rPr>
            </w:pPr>
            <w:r w:rsidRPr="008542A3">
              <w:rPr>
                <w:sz w:val="22"/>
                <w:szCs w:val="22"/>
              </w:rPr>
              <w:t xml:space="preserve">Accreditation Site Visitor Report p. </w:t>
            </w:r>
          </w:p>
          <w:p w14:paraId="4C2D0E95" w14:textId="77777777" w:rsidR="008542A3" w:rsidRPr="008542A3" w:rsidRDefault="008542A3" w:rsidP="008542A3">
            <w:pPr>
              <w:rPr>
                <w:sz w:val="22"/>
                <w:szCs w:val="22"/>
              </w:rPr>
            </w:pPr>
          </w:p>
          <w:p w14:paraId="6D812D52" w14:textId="35291EEE" w:rsidR="003A2D12" w:rsidRPr="00D73EC5" w:rsidRDefault="008542A3" w:rsidP="003A2D12">
            <w:pPr>
              <w:rPr>
                <w:sz w:val="22"/>
                <w:szCs w:val="22"/>
              </w:rPr>
            </w:pPr>
            <w:r w:rsidRPr="008542A3">
              <w:rPr>
                <w:sz w:val="22"/>
                <w:szCs w:val="22"/>
              </w:rPr>
              <w:t>Addressed in SEP p.</w:t>
            </w:r>
          </w:p>
        </w:tc>
      </w:tr>
      <w:tr w:rsidR="003A2D12" w:rsidRPr="00EC3EF9" w14:paraId="16E2147D" w14:textId="77777777" w:rsidTr="00C92E45">
        <w:trPr>
          <w:trHeight w:val="800"/>
        </w:trPr>
        <w:tc>
          <w:tcPr>
            <w:tcW w:w="2012" w:type="pct"/>
          </w:tcPr>
          <w:p w14:paraId="37E97A6A" w14:textId="77777777" w:rsidR="003A2D12" w:rsidRPr="0052342E" w:rsidRDefault="003A2D12" w:rsidP="003A2D12">
            <w:pPr>
              <w:tabs>
                <w:tab w:val="left" w:pos="360"/>
                <w:tab w:val="left" w:pos="885"/>
              </w:tabs>
              <w:rPr>
                <w:sz w:val="22"/>
                <w:szCs w:val="22"/>
              </w:rPr>
            </w:pPr>
            <w:r w:rsidRPr="0052342E">
              <w:rPr>
                <w:sz w:val="22"/>
                <w:szCs w:val="22"/>
              </w:rPr>
              <w:t xml:space="preserve">3. provide instruction in the discipline of nursing, appropriate to the level of licensure and educational preparation, with articulated student learning outcomes, and legal, ethical and professional responsibilities; and </w:t>
            </w:r>
          </w:p>
          <w:p w14:paraId="222B0209" w14:textId="77777777" w:rsidR="003A2D12" w:rsidRPr="00EC3EF9" w:rsidRDefault="003A2D12" w:rsidP="003A2D12">
            <w:pPr>
              <w:rPr>
                <w:rFonts w:ascii="Arial" w:hAnsi="Arial" w:cs="Arial"/>
                <w:sz w:val="22"/>
                <w:szCs w:val="22"/>
              </w:rPr>
            </w:pPr>
          </w:p>
        </w:tc>
        <w:tc>
          <w:tcPr>
            <w:tcW w:w="2988" w:type="pct"/>
          </w:tcPr>
          <w:p w14:paraId="58272DC5" w14:textId="77777777" w:rsidR="008542A3" w:rsidRPr="008542A3" w:rsidRDefault="008542A3" w:rsidP="008542A3">
            <w:pPr>
              <w:rPr>
                <w:sz w:val="22"/>
                <w:szCs w:val="22"/>
              </w:rPr>
            </w:pPr>
            <w:r w:rsidRPr="008542A3">
              <w:rPr>
                <w:sz w:val="22"/>
                <w:szCs w:val="22"/>
              </w:rPr>
              <w:t xml:space="preserve">Program Self-Study Report p. </w:t>
            </w:r>
          </w:p>
          <w:p w14:paraId="7213B82E" w14:textId="77777777" w:rsidR="008542A3" w:rsidRPr="008542A3" w:rsidRDefault="008542A3" w:rsidP="008542A3">
            <w:pPr>
              <w:rPr>
                <w:sz w:val="22"/>
                <w:szCs w:val="22"/>
              </w:rPr>
            </w:pPr>
          </w:p>
          <w:p w14:paraId="798D9FD6" w14:textId="77777777" w:rsidR="008542A3" w:rsidRPr="008542A3" w:rsidRDefault="008542A3" w:rsidP="008542A3">
            <w:pPr>
              <w:rPr>
                <w:sz w:val="22"/>
                <w:szCs w:val="22"/>
              </w:rPr>
            </w:pPr>
            <w:r w:rsidRPr="008542A3">
              <w:rPr>
                <w:sz w:val="22"/>
                <w:szCs w:val="22"/>
              </w:rPr>
              <w:t xml:space="preserve">Accreditation Site Visitor Report p. </w:t>
            </w:r>
          </w:p>
          <w:p w14:paraId="4939E0EF" w14:textId="77777777" w:rsidR="008542A3" w:rsidRPr="008542A3" w:rsidRDefault="008542A3" w:rsidP="008542A3">
            <w:pPr>
              <w:rPr>
                <w:sz w:val="22"/>
                <w:szCs w:val="22"/>
              </w:rPr>
            </w:pPr>
          </w:p>
          <w:p w14:paraId="0FA06226" w14:textId="059453C0" w:rsidR="003A2D12" w:rsidRPr="00D73EC5" w:rsidRDefault="008542A3" w:rsidP="003A2D12">
            <w:pPr>
              <w:rPr>
                <w:sz w:val="22"/>
                <w:szCs w:val="22"/>
              </w:rPr>
            </w:pPr>
            <w:r w:rsidRPr="008542A3">
              <w:rPr>
                <w:sz w:val="22"/>
                <w:szCs w:val="22"/>
              </w:rPr>
              <w:t>Addressed in SEP p.</w:t>
            </w:r>
          </w:p>
        </w:tc>
      </w:tr>
      <w:tr w:rsidR="003A2D12" w:rsidRPr="00EC3EF9" w14:paraId="6EEBF0DC" w14:textId="77777777" w:rsidTr="00C92E45">
        <w:tc>
          <w:tcPr>
            <w:tcW w:w="2012" w:type="pct"/>
          </w:tcPr>
          <w:p w14:paraId="6D4D3376" w14:textId="2794E177" w:rsidR="003A2D12" w:rsidRPr="00EC3EF9" w:rsidRDefault="003A2D12" w:rsidP="003A2D12">
            <w:pPr>
              <w:rPr>
                <w:rFonts w:ascii="Arial" w:hAnsi="Arial" w:cs="Arial"/>
                <w:sz w:val="22"/>
                <w:szCs w:val="22"/>
              </w:rPr>
            </w:pPr>
            <w:r w:rsidRPr="0052342E">
              <w:rPr>
                <w:sz w:val="22"/>
                <w:szCs w:val="22"/>
              </w:rPr>
              <w:t>4. be designed in accordance with generally accepted academic standards.</w:t>
            </w:r>
          </w:p>
        </w:tc>
        <w:tc>
          <w:tcPr>
            <w:tcW w:w="2988" w:type="pct"/>
          </w:tcPr>
          <w:p w14:paraId="0D6181C8" w14:textId="77777777" w:rsidR="008B6F05" w:rsidRPr="008542A3" w:rsidRDefault="008B6F05" w:rsidP="008B6F05">
            <w:pPr>
              <w:rPr>
                <w:sz w:val="22"/>
                <w:szCs w:val="22"/>
              </w:rPr>
            </w:pPr>
            <w:r w:rsidRPr="008542A3">
              <w:rPr>
                <w:sz w:val="22"/>
                <w:szCs w:val="22"/>
              </w:rPr>
              <w:t xml:space="preserve">Program Self-Study Report p. </w:t>
            </w:r>
          </w:p>
          <w:p w14:paraId="70BC835C" w14:textId="77777777" w:rsidR="008B6F05" w:rsidRPr="008542A3" w:rsidRDefault="008B6F05" w:rsidP="008B6F05">
            <w:pPr>
              <w:rPr>
                <w:sz w:val="22"/>
                <w:szCs w:val="22"/>
              </w:rPr>
            </w:pPr>
          </w:p>
          <w:p w14:paraId="0B0858FC" w14:textId="77777777" w:rsidR="008B6F05" w:rsidRPr="008542A3" w:rsidRDefault="008B6F05" w:rsidP="008B6F05">
            <w:pPr>
              <w:rPr>
                <w:sz w:val="22"/>
                <w:szCs w:val="22"/>
              </w:rPr>
            </w:pPr>
            <w:r w:rsidRPr="008542A3">
              <w:rPr>
                <w:sz w:val="22"/>
                <w:szCs w:val="22"/>
              </w:rPr>
              <w:t xml:space="preserve">Accreditation Site Visitor Report p. </w:t>
            </w:r>
          </w:p>
          <w:p w14:paraId="5A4A7910" w14:textId="77777777" w:rsidR="008B6F05" w:rsidRPr="008542A3" w:rsidRDefault="008B6F05" w:rsidP="008B6F05">
            <w:pPr>
              <w:rPr>
                <w:sz w:val="22"/>
                <w:szCs w:val="22"/>
              </w:rPr>
            </w:pPr>
          </w:p>
          <w:p w14:paraId="21E1CFC1" w14:textId="265DA493" w:rsidR="003A2D12" w:rsidRPr="00D73EC5" w:rsidRDefault="008B6F05" w:rsidP="003A2D12">
            <w:pPr>
              <w:rPr>
                <w:sz w:val="22"/>
                <w:szCs w:val="22"/>
              </w:rPr>
            </w:pPr>
            <w:r w:rsidRPr="008542A3">
              <w:rPr>
                <w:sz w:val="22"/>
                <w:szCs w:val="22"/>
              </w:rPr>
              <w:t>Addressed in SEP p.</w:t>
            </w:r>
          </w:p>
        </w:tc>
      </w:tr>
      <w:tr w:rsidR="003A2D12" w:rsidRPr="00EC3EF9" w14:paraId="3FEF4EE9" w14:textId="77777777" w:rsidTr="00C92E45">
        <w:tc>
          <w:tcPr>
            <w:tcW w:w="2012" w:type="pct"/>
          </w:tcPr>
          <w:p w14:paraId="6C840847" w14:textId="73EB84E8" w:rsidR="003A2D12" w:rsidRPr="00EC3EF9" w:rsidRDefault="003A2D12" w:rsidP="003A2D12">
            <w:pPr>
              <w:rPr>
                <w:rFonts w:ascii="Arial" w:hAnsi="Arial" w:cs="Arial"/>
                <w:sz w:val="22"/>
                <w:szCs w:val="22"/>
              </w:rPr>
            </w:pPr>
            <w:r w:rsidRPr="0052342E">
              <w:rPr>
                <w:b/>
                <w:bCs/>
                <w:sz w:val="22"/>
                <w:szCs w:val="22"/>
              </w:rPr>
              <w:t xml:space="preserve">(5) Resources: </w:t>
            </w:r>
            <w:r w:rsidRPr="0052342E">
              <w:rPr>
                <w:sz w:val="22"/>
                <w:szCs w:val="22"/>
              </w:rPr>
              <w:t>The parent institution shall allocate resources to the program in a manner appropriate to meeting the program outcomes. The resources must be sufficient to allow the program to:</w:t>
            </w:r>
          </w:p>
        </w:tc>
        <w:tc>
          <w:tcPr>
            <w:tcW w:w="2988" w:type="pct"/>
          </w:tcPr>
          <w:p w14:paraId="444211F7" w14:textId="77777777" w:rsidR="008B6F05" w:rsidRPr="008542A3" w:rsidRDefault="008B6F05" w:rsidP="008B6F05">
            <w:pPr>
              <w:rPr>
                <w:sz w:val="22"/>
                <w:szCs w:val="22"/>
              </w:rPr>
            </w:pPr>
            <w:r w:rsidRPr="008542A3">
              <w:rPr>
                <w:sz w:val="22"/>
                <w:szCs w:val="22"/>
              </w:rPr>
              <w:t xml:space="preserve">Program Self-Study Report p. </w:t>
            </w:r>
          </w:p>
          <w:p w14:paraId="35B7F7EA" w14:textId="77777777" w:rsidR="008B6F05" w:rsidRPr="008542A3" w:rsidRDefault="008B6F05" w:rsidP="008B6F05">
            <w:pPr>
              <w:rPr>
                <w:sz w:val="22"/>
                <w:szCs w:val="22"/>
              </w:rPr>
            </w:pPr>
          </w:p>
          <w:p w14:paraId="6DAE94E9" w14:textId="77777777" w:rsidR="008B6F05" w:rsidRPr="008542A3" w:rsidRDefault="008B6F05" w:rsidP="008B6F05">
            <w:pPr>
              <w:rPr>
                <w:sz w:val="22"/>
                <w:szCs w:val="22"/>
              </w:rPr>
            </w:pPr>
            <w:r w:rsidRPr="008542A3">
              <w:rPr>
                <w:sz w:val="22"/>
                <w:szCs w:val="22"/>
              </w:rPr>
              <w:t xml:space="preserve">Accreditation Site Visitor Report p. </w:t>
            </w:r>
          </w:p>
          <w:p w14:paraId="5D93A4BB" w14:textId="77777777" w:rsidR="008B6F05" w:rsidRPr="008542A3" w:rsidRDefault="008B6F05" w:rsidP="008B6F05">
            <w:pPr>
              <w:rPr>
                <w:sz w:val="22"/>
                <w:szCs w:val="22"/>
              </w:rPr>
            </w:pPr>
          </w:p>
          <w:p w14:paraId="25B58656" w14:textId="717F5B3D" w:rsidR="003A2D12" w:rsidRPr="00D73EC5" w:rsidRDefault="008B6F05" w:rsidP="003A2D12">
            <w:pPr>
              <w:rPr>
                <w:sz w:val="22"/>
                <w:szCs w:val="22"/>
              </w:rPr>
            </w:pPr>
            <w:r w:rsidRPr="008542A3">
              <w:rPr>
                <w:sz w:val="22"/>
                <w:szCs w:val="22"/>
              </w:rPr>
              <w:t>Addressed in SEP p.</w:t>
            </w:r>
          </w:p>
        </w:tc>
      </w:tr>
      <w:tr w:rsidR="003A2D12" w:rsidRPr="00EC3EF9" w14:paraId="2319760B" w14:textId="77777777" w:rsidTr="00C92E45">
        <w:tc>
          <w:tcPr>
            <w:tcW w:w="2012" w:type="pct"/>
          </w:tcPr>
          <w:p w14:paraId="5AB306ED" w14:textId="296A9214" w:rsidR="003A2D12" w:rsidRPr="00EC3EF9" w:rsidRDefault="003A2D12" w:rsidP="003A2D12">
            <w:pPr>
              <w:rPr>
                <w:rFonts w:ascii="Arial" w:hAnsi="Arial" w:cs="Arial"/>
                <w:sz w:val="22"/>
                <w:szCs w:val="22"/>
              </w:rPr>
            </w:pPr>
            <w:r w:rsidRPr="0052342E">
              <w:rPr>
                <w:sz w:val="22"/>
                <w:szCs w:val="22"/>
              </w:rPr>
              <w:t>(a) maintain an adequate number of full-time and part-time faculty and support personnel</w:t>
            </w:r>
          </w:p>
        </w:tc>
        <w:tc>
          <w:tcPr>
            <w:tcW w:w="2988" w:type="pct"/>
          </w:tcPr>
          <w:p w14:paraId="1645E278" w14:textId="77777777" w:rsidR="008B6F05" w:rsidRPr="008542A3" w:rsidRDefault="008B6F05" w:rsidP="008B6F05">
            <w:pPr>
              <w:rPr>
                <w:sz w:val="22"/>
                <w:szCs w:val="22"/>
              </w:rPr>
            </w:pPr>
            <w:r w:rsidRPr="008542A3">
              <w:rPr>
                <w:sz w:val="22"/>
                <w:szCs w:val="22"/>
              </w:rPr>
              <w:t xml:space="preserve">Program Self-Study Report p. </w:t>
            </w:r>
          </w:p>
          <w:p w14:paraId="120DCA0C" w14:textId="77777777" w:rsidR="008B6F05" w:rsidRPr="008542A3" w:rsidRDefault="008B6F05" w:rsidP="008B6F05">
            <w:pPr>
              <w:rPr>
                <w:sz w:val="22"/>
                <w:szCs w:val="22"/>
              </w:rPr>
            </w:pPr>
          </w:p>
          <w:p w14:paraId="360CE788" w14:textId="77777777" w:rsidR="008B6F05" w:rsidRPr="008542A3" w:rsidRDefault="008B6F05" w:rsidP="008B6F05">
            <w:pPr>
              <w:rPr>
                <w:sz w:val="22"/>
                <w:szCs w:val="22"/>
              </w:rPr>
            </w:pPr>
            <w:r w:rsidRPr="008542A3">
              <w:rPr>
                <w:sz w:val="22"/>
                <w:szCs w:val="22"/>
              </w:rPr>
              <w:t xml:space="preserve">Accreditation Site Visitor Report p. </w:t>
            </w:r>
          </w:p>
          <w:p w14:paraId="281B1696" w14:textId="77777777" w:rsidR="008B6F05" w:rsidRPr="008542A3" w:rsidRDefault="008B6F05" w:rsidP="008B6F05">
            <w:pPr>
              <w:rPr>
                <w:sz w:val="22"/>
                <w:szCs w:val="22"/>
              </w:rPr>
            </w:pPr>
          </w:p>
          <w:p w14:paraId="08A45339" w14:textId="3DDC2A12" w:rsidR="003A2D12" w:rsidRPr="00D73EC5" w:rsidRDefault="008B6F05" w:rsidP="003A2D12">
            <w:pPr>
              <w:rPr>
                <w:sz w:val="22"/>
                <w:szCs w:val="22"/>
              </w:rPr>
            </w:pPr>
            <w:r w:rsidRPr="008542A3">
              <w:rPr>
                <w:sz w:val="22"/>
                <w:szCs w:val="22"/>
              </w:rPr>
              <w:t>Addressed in SEP p.</w:t>
            </w:r>
          </w:p>
        </w:tc>
      </w:tr>
      <w:tr w:rsidR="003A2D12" w:rsidRPr="00EC3EF9" w14:paraId="09A498AD" w14:textId="77777777" w:rsidTr="00C92E45">
        <w:tc>
          <w:tcPr>
            <w:tcW w:w="2012" w:type="pct"/>
          </w:tcPr>
          <w:p w14:paraId="0A81EB82" w14:textId="77777777" w:rsidR="003A2D12" w:rsidRDefault="003A2D12" w:rsidP="003A2D12">
            <w:pPr>
              <w:tabs>
                <w:tab w:val="left" w:pos="360"/>
              </w:tabs>
              <w:rPr>
                <w:sz w:val="22"/>
                <w:szCs w:val="22"/>
              </w:rPr>
            </w:pPr>
            <w:r>
              <w:rPr>
                <w:sz w:val="22"/>
                <w:szCs w:val="22"/>
              </w:rPr>
              <w:t>(b)</w:t>
            </w:r>
            <w:r w:rsidRPr="00585169">
              <w:rPr>
                <w:sz w:val="22"/>
                <w:szCs w:val="22"/>
              </w:rPr>
              <w:t xml:space="preserve"> develop written agreements with cooperating agencies utilized as clinical learning </w:t>
            </w:r>
            <w:proofErr w:type="gramStart"/>
            <w:r w:rsidRPr="00585169">
              <w:rPr>
                <w:sz w:val="22"/>
                <w:szCs w:val="22"/>
              </w:rPr>
              <w:t>sites;</w:t>
            </w:r>
            <w:proofErr w:type="gramEnd"/>
            <w:r w:rsidRPr="00585169">
              <w:rPr>
                <w:sz w:val="22"/>
                <w:szCs w:val="22"/>
              </w:rPr>
              <w:t xml:space="preserve"> </w:t>
            </w:r>
          </w:p>
          <w:p w14:paraId="353498B8" w14:textId="77777777" w:rsidR="003A2D12" w:rsidRDefault="003A2D12" w:rsidP="003A2D12">
            <w:pPr>
              <w:tabs>
                <w:tab w:val="left" w:pos="360"/>
              </w:tabs>
              <w:rPr>
                <w:sz w:val="22"/>
                <w:szCs w:val="22"/>
              </w:rPr>
            </w:pPr>
            <w:r w:rsidRPr="00585169">
              <w:rPr>
                <w:sz w:val="22"/>
                <w:szCs w:val="22"/>
              </w:rPr>
              <w:t xml:space="preserve">1. Agreements shall be reviewed annually by both program and agency personnel. </w:t>
            </w:r>
          </w:p>
          <w:p w14:paraId="36C1C03F" w14:textId="3DD3910D" w:rsidR="003A2D12" w:rsidRPr="0052342E" w:rsidRDefault="003A2D12" w:rsidP="003A2D12">
            <w:pPr>
              <w:rPr>
                <w:sz w:val="22"/>
                <w:szCs w:val="22"/>
              </w:rPr>
            </w:pPr>
            <w:r w:rsidRPr="00585169">
              <w:rPr>
                <w:sz w:val="22"/>
                <w:szCs w:val="22"/>
              </w:rPr>
              <w:t>2. Agreements shall be current and specific in defining the responsibilities of the program and the cooperating agency.</w:t>
            </w:r>
          </w:p>
        </w:tc>
        <w:tc>
          <w:tcPr>
            <w:tcW w:w="2988" w:type="pct"/>
          </w:tcPr>
          <w:p w14:paraId="1AE6A431" w14:textId="77777777" w:rsidR="008B6F05" w:rsidRPr="008542A3" w:rsidRDefault="008B6F05" w:rsidP="008B6F05">
            <w:pPr>
              <w:rPr>
                <w:sz w:val="22"/>
                <w:szCs w:val="22"/>
              </w:rPr>
            </w:pPr>
            <w:r w:rsidRPr="008542A3">
              <w:rPr>
                <w:sz w:val="22"/>
                <w:szCs w:val="22"/>
              </w:rPr>
              <w:t xml:space="preserve">Program Self-Study Report p. </w:t>
            </w:r>
          </w:p>
          <w:p w14:paraId="1D35B874" w14:textId="77777777" w:rsidR="008B6F05" w:rsidRPr="008542A3" w:rsidRDefault="008B6F05" w:rsidP="008B6F05">
            <w:pPr>
              <w:rPr>
                <w:sz w:val="22"/>
                <w:szCs w:val="22"/>
              </w:rPr>
            </w:pPr>
          </w:p>
          <w:p w14:paraId="30F20D03" w14:textId="77777777" w:rsidR="008B6F05" w:rsidRPr="008542A3" w:rsidRDefault="008B6F05" w:rsidP="008B6F05">
            <w:pPr>
              <w:rPr>
                <w:sz w:val="22"/>
                <w:szCs w:val="22"/>
              </w:rPr>
            </w:pPr>
            <w:r w:rsidRPr="008542A3">
              <w:rPr>
                <w:sz w:val="22"/>
                <w:szCs w:val="22"/>
              </w:rPr>
              <w:t xml:space="preserve">Accreditation Site Visitor Report p. </w:t>
            </w:r>
          </w:p>
          <w:p w14:paraId="50EA01E2" w14:textId="77777777" w:rsidR="008B6F05" w:rsidRPr="008542A3" w:rsidRDefault="008B6F05" w:rsidP="008B6F05">
            <w:pPr>
              <w:rPr>
                <w:sz w:val="22"/>
                <w:szCs w:val="22"/>
              </w:rPr>
            </w:pPr>
          </w:p>
          <w:p w14:paraId="3C57141E" w14:textId="4246D892" w:rsidR="008B6F05" w:rsidRPr="008542A3" w:rsidRDefault="008B6F05" w:rsidP="008B6F05">
            <w:pPr>
              <w:rPr>
                <w:sz w:val="22"/>
                <w:szCs w:val="22"/>
              </w:rPr>
            </w:pPr>
            <w:r w:rsidRPr="008542A3">
              <w:rPr>
                <w:sz w:val="22"/>
                <w:szCs w:val="22"/>
              </w:rPr>
              <w:t>Addressed in SEP p.</w:t>
            </w:r>
          </w:p>
          <w:p w14:paraId="41F90794" w14:textId="77777777" w:rsidR="003A2D12" w:rsidRPr="00EC3EF9" w:rsidRDefault="003A2D12" w:rsidP="003A2D12">
            <w:pPr>
              <w:rPr>
                <w:rFonts w:ascii="Arial" w:hAnsi="Arial" w:cs="Arial"/>
                <w:sz w:val="22"/>
                <w:szCs w:val="22"/>
              </w:rPr>
            </w:pPr>
          </w:p>
        </w:tc>
      </w:tr>
      <w:tr w:rsidR="003A2D12" w:rsidRPr="00EC3EF9" w14:paraId="3D00DEDD" w14:textId="77777777" w:rsidTr="00C92E45">
        <w:tc>
          <w:tcPr>
            <w:tcW w:w="2012" w:type="pct"/>
          </w:tcPr>
          <w:p w14:paraId="51EE9179" w14:textId="77777777" w:rsidR="003A2D12" w:rsidRDefault="003A2D12" w:rsidP="003A2D12">
            <w:pPr>
              <w:tabs>
                <w:tab w:val="left" w:pos="330"/>
                <w:tab w:val="left" w:pos="360"/>
              </w:tabs>
              <w:rPr>
                <w:sz w:val="22"/>
                <w:szCs w:val="22"/>
              </w:rPr>
            </w:pPr>
            <w:r w:rsidRPr="0052342E">
              <w:rPr>
                <w:sz w:val="22"/>
                <w:szCs w:val="22"/>
              </w:rPr>
              <w:lastRenderedPageBreak/>
              <w:t>(c) maintain student-faculty ratio in clinical practice, up to a limit of ten students to one faculty member (10:1</w:t>
            </w:r>
            <w:proofErr w:type="gramStart"/>
            <w:r w:rsidRPr="0052342E">
              <w:rPr>
                <w:sz w:val="22"/>
                <w:szCs w:val="22"/>
              </w:rPr>
              <w:t>);</w:t>
            </w:r>
            <w:proofErr w:type="gramEnd"/>
            <w:r w:rsidRPr="0052342E">
              <w:rPr>
                <w:sz w:val="22"/>
                <w:szCs w:val="22"/>
              </w:rPr>
              <w:t xml:space="preserve"> </w:t>
            </w:r>
          </w:p>
          <w:p w14:paraId="484FB289" w14:textId="77777777" w:rsidR="003A2D12" w:rsidRPr="0052342E" w:rsidRDefault="003A2D12" w:rsidP="003A2D12">
            <w:pPr>
              <w:tabs>
                <w:tab w:val="left" w:pos="330"/>
                <w:tab w:val="left" w:pos="360"/>
              </w:tabs>
              <w:rPr>
                <w:sz w:val="22"/>
                <w:szCs w:val="22"/>
              </w:rPr>
            </w:pPr>
            <w:r w:rsidRPr="0052342E">
              <w:rPr>
                <w:sz w:val="22"/>
                <w:szCs w:val="22"/>
              </w:rPr>
              <w:t xml:space="preserve">1. Faculty, in consultation with the cooperating agency, shall determine student-faculty ratio based on the student level of knowledge and skill, the complexity of the learning situations, student learning outcomes and the safety of the patient. </w:t>
            </w:r>
          </w:p>
          <w:p w14:paraId="796CC32C" w14:textId="34811AF8" w:rsidR="003A2D12" w:rsidRPr="00EC3EF9" w:rsidRDefault="003A2D12" w:rsidP="003A2D12">
            <w:pPr>
              <w:rPr>
                <w:rFonts w:ascii="Arial" w:hAnsi="Arial" w:cs="Arial"/>
                <w:sz w:val="22"/>
                <w:szCs w:val="22"/>
              </w:rPr>
            </w:pPr>
            <w:r w:rsidRPr="0052342E">
              <w:rPr>
                <w:sz w:val="22"/>
                <w:szCs w:val="22"/>
              </w:rPr>
              <w:t>2. In programs that include preceptor facilitated learning experiences, the program shall designate a faculty member who is responsible for coordinating the experience and evaluating student acquisition of competence. The designated faculty member shall determine the student-preceptor ratio, up to a limit of two students to one preceptor (2:1);</w:t>
            </w:r>
          </w:p>
        </w:tc>
        <w:tc>
          <w:tcPr>
            <w:tcW w:w="2988" w:type="pct"/>
          </w:tcPr>
          <w:p w14:paraId="46F2F27A" w14:textId="77777777" w:rsidR="008B6F05" w:rsidRPr="008542A3" w:rsidRDefault="008B6F05" w:rsidP="008B6F05">
            <w:pPr>
              <w:rPr>
                <w:sz w:val="22"/>
                <w:szCs w:val="22"/>
              </w:rPr>
            </w:pPr>
            <w:r w:rsidRPr="008542A3">
              <w:rPr>
                <w:sz w:val="22"/>
                <w:szCs w:val="22"/>
              </w:rPr>
              <w:t xml:space="preserve">Program Self-Study Report p. </w:t>
            </w:r>
          </w:p>
          <w:p w14:paraId="714D0749" w14:textId="77777777" w:rsidR="008B6F05" w:rsidRPr="008542A3" w:rsidRDefault="008B6F05" w:rsidP="008B6F05">
            <w:pPr>
              <w:rPr>
                <w:sz w:val="22"/>
                <w:szCs w:val="22"/>
              </w:rPr>
            </w:pPr>
          </w:p>
          <w:p w14:paraId="331D7AF9" w14:textId="77777777" w:rsidR="008B6F05" w:rsidRPr="008542A3" w:rsidRDefault="008B6F05" w:rsidP="008B6F05">
            <w:pPr>
              <w:rPr>
                <w:sz w:val="22"/>
                <w:szCs w:val="22"/>
              </w:rPr>
            </w:pPr>
            <w:r w:rsidRPr="008542A3">
              <w:rPr>
                <w:sz w:val="22"/>
                <w:szCs w:val="22"/>
              </w:rPr>
              <w:t xml:space="preserve">Accreditation Site Visitor Report p. </w:t>
            </w:r>
          </w:p>
          <w:p w14:paraId="0D037B40" w14:textId="77777777" w:rsidR="008B6F05" w:rsidRPr="008542A3" w:rsidRDefault="008B6F05" w:rsidP="008B6F05">
            <w:pPr>
              <w:rPr>
                <w:sz w:val="22"/>
                <w:szCs w:val="22"/>
              </w:rPr>
            </w:pPr>
          </w:p>
          <w:p w14:paraId="599C0317" w14:textId="77777777" w:rsidR="008B6F05" w:rsidRPr="008542A3" w:rsidRDefault="008B6F05" w:rsidP="008B6F05">
            <w:pPr>
              <w:rPr>
                <w:sz w:val="22"/>
                <w:szCs w:val="22"/>
              </w:rPr>
            </w:pPr>
            <w:r w:rsidRPr="008542A3">
              <w:rPr>
                <w:sz w:val="22"/>
                <w:szCs w:val="22"/>
              </w:rPr>
              <w:t>Addressed in SEP p.</w:t>
            </w:r>
          </w:p>
          <w:p w14:paraId="2BD2472A" w14:textId="31F2B412" w:rsidR="003A2D12" w:rsidRPr="00EC3EF9" w:rsidRDefault="003A2D12" w:rsidP="008B6F05">
            <w:pPr>
              <w:rPr>
                <w:rFonts w:ascii="Arial" w:hAnsi="Arial" w:cs="Arial"/>
                <w:sz w:val="22"/>
                <w:szCs w:val="22"/>
              </w:rPr>
            </w:pPr>
          </w:p>
        </w:tc>
      </w:tr>
      <w:tr w:rsidR="003A2D12" w:rsidRPr="00EC3EF9" w14:paraId="3FB31562" w14:textId="77777777" w:rsidTr="00D73EC5">
        <w:trPr>
          <w:trHeight w:val="1277"/>
        </w:trPr>
        <w:tc>
          <w:tcPr>
            <w:tcW w:w="2012" w:type="pct"/>
          </w:tcPr>
          <w:p w14:paraId="793762A6" w14:textId="74A4E366" w:rsidR="003A2D12" w:rsidRPr="00EC3EF9" w:rsidRDefault="003A2D12" w:rsidP="003A2D12">
            <w:pPr>
              <w:rPr>
                <w:rFonts w:ascii="Arial" w:hAnsi="Arial" w:cs="Arial"/>
                <w:sz w:val="22"/>
                <w:szCs w:val="22"/>
              </w:rPr>
            </w:pPr>
            <w:r w:rsidRPr="0052342E">
              <w:rPr>
                <w:sz w:val="22"/>
                <w:szCs w:val="22"/>
              </w:rPr>
              <w:t>(d) provide current and comprehensive learning resources developed with faculty input. These resources shall be available and accessible to students and faculty;</w:t>
            </w:r>
          </w:p>
        </w:tc>
        <w:tc>
          <w:tcPr>
            <w:tcW w:w="2988" w:type="pct"/>
          </w:tcPr>
          <w:p w14:paraId="44E95130" w14:textId="77777777" w:rsidR="008B6F05" w:rsidRPr="008542A3" w:rsidRDefault="008B6F05" w:rsidP="008B6F05">
            <w:pPr>
              <w:rPr>
                <w:sz w:val="22"/>
                <w:szCs w:val="22"/>
              </w:rPr>
            </w:pPr>
            <w:r w:rsidRPr="008542A3">
              <w:rPr>
                <w:sz w:val="22"/>
                <w:szCs w:val="22"/>
              </w:rPr>
              <w:t xml:space="preserve">Program Self-Study Report p. </w:t>
            </w:r>
          </w:p>
          <w:p w14:paraId="45DC8637" w14:textId="77777777" w:rsidR="008B6F05" w:rsidRPr="008542A3" w:rsidRDefault="008B6F05" w:rsidP="008B6F05">
            <w:pPr>
              <w:rPr>
                <w:sz w:val="22"/>
                <w:szCs w:val="22"/>
              </w:rPr>
            </w:pPr>
          </w:p>
          <w:p w14:paraId="3815B569" w14:textId="77777777" w:rsidR="008B6F05" w:rsidRPr="008542A3" w:rsidRDefault="008B6F05" w:rsidP="008B6F05">
            <w:pPr>
              <w:rPr>
                <w:sz w:val="22"/>
                <w:szCs w:val="22"/>
              </w:rPr>
            </w:pPr>
            <w:r w:rsidRPr="008542A3">
              <w:rPr>
                <w:sz w:val="22"/>
                <w:szCs w:val="22"/>
              </w:rPr>
              <w:t xml:space="preserve">Accreditation Site Visitor Report p. </w:t>
            </w:r>
          </w:p>
          <w:p w14:paraId="33DD5749" w14:textId="77777777" w:rsidR="008B6F05" w:rsidRPr="008542A3" w:rsidRDefault="008B6F05" w:rsidP="008B6F05">
            <w:pPr>
              <w:rPr>
                <w:sz w:val="22"/>
                <w:szCs w:val="22"/>
              </w:rPr>
            </w:pPr>
          </w:p>
          <w:p w14:paraId="491EDA8C" w14:textId="1A91752B" w:rsidR="003A2D12" w:rsidRPr="00D73EC5" w:rsidRDefault="008B6F05" w:rsidP="003A2D12">
            <w:pPr>
              <w:rPr>
                <w:sz w:val="22"/>
                <w:szCs w:val="22"/>
              </w:rPr>
            </w:pPr>
            <w:r w:rsidRPr="008542A3">
              <w:rPr>
                <w:sz w:val="22"/>
                <w:szCs w:val="22"/>
              </w:rPr>
              <w:t>Addressed in SEP p.</w:t>
            </w:r>
          </w:p>
        </w:tc>
      </w:tr>
      <w:tr w:rsidR="003A2D12" w:rsidRPr="00EC3EF9" w14:paraId="4F315C04" w14:textId="77777777" w:rsidTr="00C92E45">
        <w:tc>
          <w:tcPr>
            <w:tcW w:w="2012" w:type="pct"/>
          </w:tcPr>
          <w:p w14:paraId="5448395A" w14:textId="785BB14A" w:rsidR="003A2D12" w:rsidRPr="00EC3EF9" w:rsidRDefault="003A2D12" w:rsidP="003A2D12">
            <w:pPr>
              <w:rPr>
                <w:rFonts w:ascii="Arial" w:hAnsi="Arial" w:cs="Arial"/>
                <w:sz w:val="22"/>
                <w:szCs w:val="22"/>
              </w:rPr>
            </w:pPr>
            <w:r w:rsidRPr="0052342E">
              <w:rPr>
                <w:sz w:val="22"/>
                <w:szCs w:val="22"/>
              </w:rPr>
              <w:t>(e) maintain appropriately designed and equipped physical facilities; and</w:t>
            </w:r>
          </w:p>
        </w:tc>
        <w:tc>
          <w:tcPr>
            <w:tcW w:w="2988" w:type="pct"/>
          </w:tcPr>
          <w:p w14:paraId="2C74756E" w14:textId="77777777" w:rsidR="00C76652" w:rsidRPr="008542A3" w:rsidRDefault="00C76652" w:rsidP="00C76652">
            <w:pPr>
              <w:rPr>
                <w:sz w:val="22"/>
                <w:szCs w:val="22"/>
              </w:rPr>
            </w:pPr>
            <w:r w:rsidRPr="008542A3">
              <w:rPr>
                <w:sz w:val="22"/>
                <w:szCs w:val="22"/>
              </w:rPr>
              <w:t xml:space="preserve">Program Self-Study Report p. </w:t>
            </w:r>
          </w:p>
          <w:p w14:paraId="0AC9BDC7" w14:textId="77777777" w:rsidR="00C76652" w:rsidRPr="008542A3" w:rsidRDefault="00C76652" w:rsidP="00C76652">
            <w:pPr>
              <w:rPr>
                <w:sz w:val="22"/>
                <w:szCs w:val="22"/>
              </w:rPr>
            </w:pPr>
          </w:p>
          <w:p w14:paraId="78823356" w14:textId="77777777" w:rsidR="00C76652" w:rsidRPr="008542A3" w:rsidRDefault="00C76652" w:rsidP="00C76652">
            <w:pPr>
              <w:rPr>
                <w:sz w:val="22"/>
                <w:szCs w:val="22"/>
              </w:rPr>
            </w:pPr>
            <w:r w:rsidRPr="008542A3">
              <w:rPr>
                <w:sz w:val="22"/>
                <w:szCs w:val="22"/>
              </w:rPr>
              <w:t xml:space="preserve">Accreditation Site Visitor Report p. </w:t>
            </w:r>
          </w:p>
          <w:p w14:paraId="35F8655A" w14:textId="77777777" w:rsidR="00C76652" w:rsidRPr="008542A3" w:rsidRDefault="00C76652" w:rsidP="00C76652">
            <w:pPr>
              <w:rPr>
                <w:sz w:val="22"/>
                <w:szCs w:val="22"/>
              </w:rPr>
            </w:pPr>
          </w:p>
          <w:p w14:paraId="34A23E00" w14:textId="6D10E491" w:rsidR="003A2D12" w:rsidRPr="00D73EC5" w:rsidRDefault="00C76652" w:rsidP="003A2D12">
            <w:pPr>
              <w:rPr>
                <w:sz w:val="22"/>
                <w:szCs w:val="22"/>
              </w:rPr>
            </w:pPr>
            <w:r w:rsidRPr="008542A3">
              <w:rPr>
                <w:sz w:val="22"/>
                <w:szCs w:val="22"/>
              </w:rPr>
              <w:t>Addressed in SEP p.</w:t>
            </w:r>
          </w:p>
        </w:tc>
      </w:tr>
      <w:tr w:rsidR="003A2D12" w:rsidRPr="00EC3EF9" w14:paraId="7BF0EFF6" w14:textId="77777777" w:rsidTr="00C92E45">
        <w:tc>
          <w:tcPr>
            <w:tcW w:w="2012" w:type="pct"/>
          </w:tcPr>
          <w:p w14:paraId="33A3F360" w14:textId="093AC025" w:rsidR="003A2D12" w:rsidRPr="00EC3EF9" w:rsidRDefault="003A2D12" w:rsidP="003A2D12">
            <w:pPr>
              <w:rPr>
                <w:rFonts w:ascii="Arial" w:hAnsi="Arial" w:cs="Arial"/>
                <w:sz w:val="22"/>
                <w:szCs w:val="22"/>
              </w:rPr>
            </w:pPr>
            <w:r w:rsidRPr="0052342E">
              <w:rPr>
                <w:sz w:val="22"/>
                <w:szCs w:val="22"/>
              </w:rPr>
              <w:t>(f) manage fiscal resources to maintain the program's financial health.</w:t>
            </w:r>
            <w:r w:rsidRPr="0052342E">
              <w:rPr>
                <w:b/>
                <w:sz w:val="22"/>
                <w:szCs w:val="22"/>
              </w:rPr>
              <w:tab/>
            </w:r>
          </w:p>
        </w:tc>
        <w:tc>
          <w:tcPr>
            <w:tcW w:w="2988" w:type="pct"/>
          </w:tcPr>
          <w:p w14:paraId="5D3C4CCB" w14:textId="77777777" w:rsidR="00C76652" w:rsidRPr="008542A3" w:rsidRDefault="00C76652" w:rsidP="00C76652">
            <w:pPr>
              <w:rPr>
                <w:sz w:val="22"/>
                <w:szCs w:val="22"/>
              </w:rPr>
            </w:pPr>
            <w:r w:rsidRPr="008542A3">
              <w:rPr>
                <w:sz w:val="22"/>
                <w:szCs w:val="22"/>
              </w:rPr>
              <w:t xml:space="preserve">Program Self-Study Report p. </w:t>
            </w:r>
          </w:p>
          <w:p w14:paraId="6D5AE22F" w14:textId="77777777" w:rsidR="00C76652" w:rsidRPr="008542A3" w:rsidRDefault="00C76652" w:rsidP="00C76652">
            <w:pPr>
              <w:rPr>
                <w:sz w:val="22"/>
                <w:szCs w:val="22"/>
              </w:rPr>
            </w:pPr>
          </w:p>
          <w:p w14:paraId="52A40821" w14:textId="77777777" w:rsidR="00C76652" w:rsidRPr="008542A3" w:rsidRDefault="00C76652" w:rsidP="00C76652">
            <w:pPr>
              <w:rPr>
                <w:sz w:val="22"/>
                <w:szCs w:val="22"/>
              </w:rPr>
            </w:pPr>
            <w:r w:rsidRPr="008542A3">
              <w:rPr>
                <w:sz w:val="22"/>
                <w:szCs w:val="22"/>
              </w:rPr>
              <w:t xml:space="preserve">Accreditation Site Visitor Report p. </w:t>
            </w:r>
          </w:p>
          <w:p w14:paraId="79D8B8EB" w14:textId="77777777" w:rsidR="00C76652" w:rsidRPr="008542A3" w:rsidRDefault="00C76652" w:rsidP="00C76652">
            <w:pPr>
              <w:rPr>
                <w:sz w:val="22"/>
                <w:szCs w:val="22"/>
              </w:rPr>
            </w:pPr>
          </w:p>
          <w:p w14:paraId="1F14CC5E" w14:textId="3C1D84D7" w:rsidR="003A2D12" w:rsidRPr="00D73EC5" w:rsidRDefault="00C76652" w:rsidP="003A2D12">
            <w:pPr>
              <w:rPr>
                <w:sz w:val="22"/>
                <w:szCs w:val="22"/>
              </w:rPr>
            </w:pPr>
            <w:r w:rsidRPr="008542A3">
              <w:rPr>
                <w:sz w:val="22"/>
                <w:szCs w:val="22"/>
              </w:rPr>
              <w:t>Addressed in SEP p.</w:t>
            </w:r>
          </w:p>
        </w:tc>
      </w:tr>
    </w:tbl>
    <w:p w14:paraId="36093194" w14:textId="77777777" w:rsidR="00C76652" w:rsidRDefault="00C76652" w:rsidP="00DC525D">
      <w:pPr>
        <w:pStyle w:val="Default"/>
        <w:rPr>
          <w:b/>
          <w:bCs/>
          <w:color w:val="auto"/>
          <w:sz w:val="23"/>
          <w:szCs w:val="23"/>
        </w:rPr>
      </w:pPr>
    </w:p>
    <w:p w14:paraId="0D4A6DB1" w14:textId="0F89D6FC" w:rsidR="00E4551E" w:rsidRPr="00DD1E3C" w:rsidRDefault="00DC525D" w:rsidP="00C76652">
      <w:pPr>
        <w:pStyle w:val="Default"/>
        <w:rPr>
          <w:rFonts w:ascii="Times New Roman" w:hAnsi="Times New Roman" w:cs="Times New Roman"/>
          <w:b/>
          <w:bCs/>
          <w:color w:val="auto"/>
          <w:sz w:val="22"/>
          <w:szCs w:val="22"/>
        </w:rPr>
      </w:pPr>
      <w:r w:rsidRPr="00DD1E3C">
        <w:rPr>
          <w:rFonts w:ascii="Times New Roman" w:hAnsi="Times New Roman" w:cs="Times New Roman"/>
          <w:b/>
          <w:bCs/>
          <w:color w:val="auto"/>
          <w:sz w:val="22"/>
          <w:szCs w:val="22"/>
        </w:rPr>
        <w:t xml:space="preserve">Person preparing report: </w:t>
      </w:r>
    </w:p>
    <w:p w14:paraId="7B5EC450" w14:textId="77777777" w:rsidR="00B34C1B" w:rsidRPr="00DD1E3C" w:rsidRDefault="00B34C1B" w:rsidP="00DC525D">
      <w:pPr>
        <w:pStyle w:val="Default"/>
        <w:rPr>
          <w:rFonts w:ascii="Times New Roman" w:hAnsi="Times New Roman" w:cs="Times New Roman"/>
          <w:color w:val="auto"/>
          <w:sz w:val="22"/>
          <w:szCs w:val="22"/>
        </w:rPr>
      </w:pPr>
    </w:p>
    <w:p w14:paraId="7D9E26EC" w14:textId="77777777" w:rsidR="00B34C1B" w:rsidRPr="00DD1E3C" w:rsidRDefault="00B34C1B" w:rsidP="00DC525D">
      <w:pPr>
        <w:pStyle w:val="Default"/>
        <w:rPr>
          <w:rFonts w:ascii="Times New Roman" w:hAnsi="Times New Roman" w:cs="Times New Roman"/>
          <w:color w:val="auto"/>
          <w:sz w:val="22"/>
          <w:szCs w:val="22"/>
        </w:rPr>
      </w:pPr>
    </w:p>
    <w:p w14:paraId="3748214C" w14:textId="77777777" w:rsidR="00DC525D" w:rsidRPr="00DD1E3C" w:rsidRDefault="00DC525D" w:rsidP="00DC525D">
      <w:pPr>
        <w:pStyle w:val="Default"/>
        <w:rPr>
          <w:rFonts w:ascii="Times New Roman" w:hAnsi="Times New Roman" w:cs="Times New Roman"/>
          <w:color w:val="auto"/>
          <w:sz w:val="22"/>
          <w:szCs w:val="22"/>
        </w:rPr>
      </w:pPr>
      <w:r w:rsidRPr="00DD1E3C">
        <w:rPr>
          <w:rFonts w:ascii="Times New Roman" w:hAnsi="Times New Roman" w:cs="Times New Roman"/>
          <w:color w:val="auto"/>
          <w:sz w:val="22"/>
          <w:szCs w:val="22"/>
        </w:rPr>
        <w:t xml:space="preserve">_______________________________ </w:t>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 xml:space="preserve">_______________________________ </w:t>
      </w:r>
    </w:p>
    <w:p w14:paraId="65323A4C" w14:textId="77777777" w:rsidR="00E4551E" w:rsidRPr="00DD1E3C" w:rsidRDefault="00DC525D" w:rsidP="00DC525D">
      <w:pPr>
        <w:pStyle w:val="Default"/>
        <w:rPr>
          <w:rFonts w:ascii="Times New Roman" w:hAnsi="Times New Roman" w:cs="Times New Roman"/>
          <w:color w:val="auto"/>
          <w:sz w:val="22"/>
          <w:szCs w:val="22"/>
        </w:rPr>
      </w:pPr>
      <w:r w:rsidRPr="00DD1E3C">
        <w:rPr>
          <w:rFonts w:ascii="Times New Roman" w:hAnsi="Times New Roman" w:cs="Times New Roman"/>
          <w:color w:val="auto"/>
          <w:sz w:val="22"/>
          <w:szCs w:val="22"/>
        </w:rPr>
        <w:t xml:space="preserve">Name </w:t>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 xml:space="preserve">Title </w:t>
      </w:r>
    </w:p>
    <w:p w14:paraId="52F35FB5" w14:textId="77777777" w:rsidR="00B34C1B" w:rsidRPr="00DD1E3C" w:rsidRDefault="00B34C1B" w:rsidP="00DC525D">
      <w:pPr>
        <w:pStyle w:val="Default"/>
        <w:rPr>
          <w:rFonts w:ascii="Times New Roman" w:hAnsi="Times New Roman" w:cs="Times New Roman"/>
          <w:color w:val="auto"/>
          <w:sz w:val="22"/>
          <w:szCs w:val="22"/>
        </w:rPr>
      </w:pPr>
    </w:p>
    <w:p w14:paraId="5DAB8462" w14:textId="77777777" w:rsidR="00B34C1B" w:rsidRPr="00DD1E3C" w:rsidRDefault="00B34C1B" w:rsidP="00DC525D">
      <w:pPr>
        <w:pStyle w:val="Default"/>
        <w:rPr>
          <w:rFonts w:ascii="Times New Roman" w:hAnsi="Times New Roman" w:cs="Times New Roman"/>
          <w:color w:val="auto"/>
          <w:sz w:val="22"/>
          <w:szCs w:val="22"/>
        </w:rPr>
      </w:pPr>
    </w:p>
    <w:p w14:paraId="18029772" w14:textId="77777777" w:rsidR="00DC525D" w:rsidRPr="00DD1E3C" w:rsidRDefault="00DC525D" w:rsidP="00DC525D">
      <w:pPr>
        <w:pStyle w:val="Default"/>
        <w:rPr>
          <w:rFonts w:ascii="Times New Roman" w:hAnsi="Times New Roman" w:cs="Times New Roman"/>
          <w:color w:val="auto"/>
          <w:sz w:val="22"/>
          <w:szCs w:val="22"/>
        </w:rPr>
      </w:pPr>
      <w:r w:rsidRPr="00DD1E3C">
        <w:rPr>
          <w:rFonts w:ascii="Times New Roman" w:hAnsi="Times New Roman" w:cs="Times New Roman"/>
          <w:color w:val="auto"/>
          <w:sz w:val="22"/>
          <w:szCs w:val="22"/>
        </w:rPr>
        <w:t xml:space="preserve">_______________________________ </w:t>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t xml:space="preserve">_______________________________ </w:t>
      </w:r>
      <w:r w:rsidRPr="00DD1E3C">
        <w:rPr>
          <w:rFonts w:ascii="Times New Roman" w:hAnsi="Times New Roman" w:cs="Times New Roman"/>
          <w:color w:val="auto"/>
          <w:sz w:val="22"/>
          <w:szCs w:val="22"/>
        </w:rPr>
        <w:t xml:space="preserve"> </w:t>
      </w:r>
    </w:p>
    <w:p w14:paraId="36789CD9" w14:textId="77777777" w:rsidR="00DC525D" w:rsidRPr="00DD1E3C" w:rsidRDefault="00DC525D" w:rsidP="00DC525D">
      <w:pPr>
        <w:pStyle w:val="Default"/>
        <w:rPr>
          <w:rFonts w:ascii="Times New Roman" w:hAnsi="Times New Roman" w:cs="Times New Roman"/>
          <w:color w:val="auto"/>
          <w:sz w:val="22"/>
          <w:szCs w:val="22"/>
        </w:rPr>
      </w:pPr>
      <w:r w:rsidRPr="00DD1E3C">
        <w:rPr>
          <w:rFonts w:ascii="Times New Roman" w:hAnsi="Times New Roman" w:cs="Times New Roman"/>
          <w:color w:val="auto"/>
          <w:sz w:val="22"/>
          <w:szCs w:val="22"/>
        </w:rPr>
        <w:lastRenderedPageBreak/>
        <w:t xml:space="preserve">Signature </w:t>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 xml:space="preserve">Date </w:t>
      </w:r>
    </w:p>
    <w:p w14:paraId="4C25FFA8" w14:textId="77777777" w:rsidR="00B34C1B" w:rsidRPr="00DD1E3C" w:rsidRDefault="00B34C1B" w:rsidP="00DC525D">
      <w:pPr>
        <w:pStyle w:val="Default"/>
        <w:rPr>
          <w:rFonts w:ascii="Times New Roman" w:hAnsi="Times New Roman" w:cs="Times New Roman"/>
          <w:color w:val="auto"/>
          <w:sz w:val="22"/>
          <w:szCs w:val="22"/>
        </w:rPr>
      </w:pPr>
    </w:p>
    <w:p w14:paraId="35791BFF" w14:textId="77777777" w:rsidR="008C5395" w:rsidRPr="00DD1E3C" w:rsidRDefault="008C5395" w:rsidP="00D21173">
      <w:pPr>
        <w:ind w:left="360"/>
        <w:jc w:val="both"/>
        <w:rPr>
          <w:b/>
          <w:sz w:val="22"/>
          <w:szCs w:val="22"/>
        </w:rPr>
      </w:pPr>
    </w:p>
    <w:p w14:paraId="218C4B0F" w14:textId="77777777" w:rsidR="00D73EC5" w:rsidRDefault="00D73EC5" w:rsidP="00C76652">
      <w:pPr>
        <w:jc w:val="both"/>
        <w:rPr>
          <w:b/>
          <w:sz w:val="22"/>
          <w:szCs w:val="22"/>
        </w:rPr>
      </w:pPr>
    </w:p>
    <w:p w14:paraId="0233C328" w14:textId="537DF0D0" w:rsidR="00D21173" w:rsidRPr="00DD1E3C" w:rsidRDefault="00B34C1B" w:rsidP="00C76652">
      <w:pPr>
        <w:jc w:val="both"/>
        <w:rPr>
          <w:b/>
          <w:sz w:val="22"/>
          <w:szCs w:val="22"/>
        </w:rPr>
      </w:pPr>
      <w:r w:rsidRPr="00DD1E3C">
        <w:rPr>
          <w:b/>
          <w:sz w:val="22"/>
          <w:szCs w:val="22"/>
        </w:rPr>
        <w:t xml:space="preserve">As program administrator, I </w:t>
      </w:r>
      <w:r w:rsidR="00023151" w:rsidRPr="00DD1E3C">
        <w:rPr>
          <w:b/>
          <w:sz w:val="22"/>
          <w:szCs w:val="22"/>
        </w:rPr>
        <w:t>attest that</w:t>
      </w:r>
      <w:r w:rsidRPr="00DD1E3C">
        <w:rPr>
          <w:b/>
          <w:sz w:val="22"/>
          <w:szCs w:val="22"/>
        </w:rPr>
        <w:t xml:space="preserve"> </w:t>
      </w:r>
      <w:r w:rsidR="00D21173" w:rsidRPr="00DD1E3C">
        <w:rPr>
          <w:b/>
          <w:sz w:val="22"/>
          <w:szCs w:val="22"/>
        </w:rPr>
        <w:t xml:space="preserve">the information I have provided in connection with this report is truthful and accurate. </w:t>
      </w:r>
    </w:p>
    <w:p w14:paraId="16D28DE1" w14:textId="77777777" w:rsidR="00B34C1B" w:rsidRPr="00DD1E3C" w:rsidRDefault="00B34C1B" w:rsidP="00DC525D">
      <w:pPr>
        <w:pStyle w:val="Default"/>
        <w:rPr>
          <w:rFonts w:ascii="Times New Roman" w:eastAsia="Times New Roman" w:hAnsi="Times New Roman" w:cs="Times New Roman"/>
          <w:b/>
          <w:color w:val="auto"/>
          <w:sz w:val="22"/>
          <w:szCs w:val="22"/>
        </w:rPr>
      </w:pPr>
    </w:p>
    <w:p w14:paraId="2699BAFF" w14:textId="77777777" w:rsidR="00B34C1B" w:rsidRPr="00DD1E3C" w:rsidRDefault="00B34C1B" w:rsidP="00DC525D">
      <w:pPr>
        <w:pStyle w:val="Default"/>
        <w:rPr>
          <w:rFonts w:ascii="Times New Roman" w:hAnsi="Times New Roman" w:cs="Times New Roman"/>
          <w:color w:val="auto"/>
          <w:sz w:val="22"/>
          <w:szCs w:val="22"/>
        </w:rPr>
      </w:pPr>
    </w:p>
    <w:p w14:paraId="72A79356" w14:textId="77777777" w:rsidR="00B34C1B" w:rsidRPr="00DD1E3C" w:rsidRDefault="00B34C1B" w:rsidP="00DC525D">
      <w:pPr>
        <w:pStyle w:val="Default"/>
        <w:rPr>
          <w:rFonts w:ascii="Times New Roman" w:hAnsi="Times New Roman" w:cs="Times New Roman"/>
          <w:color w:val="auto"/>
          <w:sz w:val="22"/>
          <w:szCs w:val="22"/>
        </w:rPr>
      </w:pPr>
    </w:p>
    <w:p w14:paraId="21CC4E1E" w14:textId="77777777" w:rsidR="00DC525D" w:rsidRPr="00DD1E3C" w:rsidRDefault="00DC525D" w:rsidP="00DC525D">
      <w:pPr>
        <w:pStyle w:val="Default"/>
        <w:rPr>
          <w:rFonts w:ascii="Times New Roman" w:hAnsi="Times New Roman" w:cs="Times New Roman"/>
          <w:color w:val="auto"/>
          <w:sz w:val="22"/>
          <w:szCs w:val="22"/>
        </w:rPr>
      </w:pPr>
      <w:r w:rsidRPr="00DD1E3C">
        <w:rPr>
          <w:rFonts w:ascii="Times New Roman" w:hAnsi="Times New Roman" w:cs="Times New Roman"/>
          <w:color w:val="auto"/>
          <w:sz w:val="22"/>
          <w:szCs w:val="22"/>
        </w:rPr>
        <w:t xml:space="preserve">_______________________________ </w:t>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F7F19"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 xml:space="preserve">_______________________________ </w:t>
      </w:r>
    </w:p>
    <w:p w14:paraId="35DDA2C0" w14:textId="77777777" w:rsidR="00DC525D" w:rsidRPr="00DD1E3C" w:rsidRDefault="00DC525D" w:rsidP="00DC525D">
      <w:pPr>
        <w:pStyle w:val="Default"/>
        <w:rPr>
          <w:rFonts w:ascii="Times New Roman" w:hAnsi="Times New Roman" w:cs="Times New Roman"/>
          <w:color w:val="auto"/>
          <w:sz w:val="22"/>
          <w:szCs w:val="22"/>
        </w:rPr>
      </w:pPr>
      <w:r w:rsidRPr="00DD1E3C">
        <w:rPr>
          <w:rFonts w:ascii="Times New Roman" w:hAnsi="Times New Roman" w:cs="Times New Roman"/>
          <w:color w:val="auto"/>
          <w:sz w:val="22"/>
          <w:szCs w:val="22"/>
        </w:rPr>
        <w:t>Print</w:t>
      </w:r>
      <w:r w:rsidR="00E4551E" w:rsidRPr="00DD1E3C">
        <w:rPr>
          <w:rFonts w:ascii="Times New Roman" w:hAnsi="Times New Roman" w:cs="Times New Roman"/>
          <w:color w:val="auto"/>
          <w:sz w:val="22"/>
          <w:szCs w:val="22"/>
        </w:rPr>
        <w:t>ed N</w:t>
      </w:r>
      <w:r w:rsidRPr="00DD1E3C">
        <w:rPr>
          <w:rFonts w:ascii="Times New Roman" w:hAnsi="Times New Roman" w:cs="Times New Roman"/>
          <w:color w:val="auto"/>
          <w:sz w:val="22"/>
          <w:szCs w:val="22"/>
        </w:rPr>
        <w:t xml:space="preserve">ame of </w:t>
      </w:r>
      <w:r w:rsidR="00E4551E" w:rsidRPr="00DD1E3C">
        <w:rPr>
          <w:rFonts w:ascii="Times New Roman" w:hAnsi="Times New Roman" w:cs="Times New Roman"/>
          <w:color w:val="auto"/>
          <w:sz w:val="22"/>
          <w:szCs w:val="22"/>
        </w:rPr>
        <w:t>Program A</w:t>
      </w:r>
      <w:r w:rsidRPr="00DD1E3C">
        <w:rPr>
          <w:rFonts w:ascii="Times New Roman" w:hAnsi="Times New Roman" w:cs="Times New Roman"/>
          <w:color w:val="auto"/>
          <w:sz w:val="22"/>
          <w:szCs w:val="22"/>
        </w:rPr>
        <w:t xml:space="preserve">dministrator </w:t>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4551E" w:rsidRPr="00DD1E3C">
        <w:rPr>
          <w:rFonts w:ascii="Times New Roman" w:hAnsi="Times New Roman" w:cs="Times New Roman"/>
          <w:color w:val="auto"/>
          <w:sz w:val="22"/>
          <w:szCs w:val="22"/>
        </w:rPr>
        <w:tab/>
      </w:r>
      <w:r w:rsidR="00EF7F19"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 xml:space="preserve">Title </w:t>
      </w:r>
    </w:p>
    <w:p w14:paraId="12B96F07" w14:textId="77777777" w:rsidR="00B34C1B" w:rsidRPr="00DD1E3C" w:rsidRDefault="00B34C1B" w:rsidP="00E4551E">
      <w:pPr>
        <w:pStyle w:val="Default"/>
        <w:rPr>
          <w:rFonts w:ascii="Times New Roman" w:hAnsi="Times New Roman" w:cs="Times New Roman"/>
          <w:color w:val="auto"/>
          <w:sz w:val="22"/>
          <w:szCs w:val="22"/>
        </w:rPr>
      </w:pPr>
    </w:p>
    <w:p w14:paraId="6EE519C2" w14:textId="77777777" w:rsidR="00B34C1B" w:rsidRPr="00DD1E3C" w:rsidRDefault="00B34C1B" w:rsidP="00E4551E">
      <w:pPr>
        <w:pStyle w:val="Default"/>
        <w:rPr>
          <w:rFonts w:ascii="Times New Roman" w:hAnsi="Times New Roman" w:cs="Times New Roman"/>
          <w:color w:val="auto"/>
          <w:sz w:val="22"/>
          <w:szCs w:val="22"/>
        </w:rPr>
      </w:pPr>
    </w:p>
    <w:p w14:paraId="661A2CD9" w14:textId="77777777" w:rsidR="00B34C1B" w:rsidRPr="00DD1E3C" w:rsidRDefault="00B34C1B" w:rsidP="00E4551E">
      <w:pPr>
        <w:pStyle w:val="Default"/>
        <w:rPr>
          <w:rFonts w:ascii="Times New Roman" w:hAnsi="Times New Roman" w:cs="Times New Roman"/>
          <w:color w:val="auto"/>
          <w:sz w:val="22"/>
          <w:szCs w:val="22"/>
        </w:rPr>
      </w:pPr>
    </w:p>
    <w:p w14:paraId="153766F6" w14:textId="77777777" w:rsidR="00E4551E" w:rsidRPr="00DD1E3C" w:rsidRDefault="00E4551E" w:rsidP="00E4551E">
      <w:pPr>
        <w:pStyle w:val="Default"/>
        <w:rPr>
          <w:rFonts w:ascii="Times New Roman" w:hAnsi="Times New Roman" w:cs="Times New Roman"/>
          <w:color w:val="auto"/>
          <w:sz w:val="22"/>
          <w:szCs w:val="22"/>
        </w:rPr>
      </w:pPr>
      <w:r w:rsidRPr="00DD1E3C">
        <w:rPr>
          <w:rFonts w:ascii="Times New Roman" w:hAnsi="Times New Roman" w:cs="Times New Roman"/>
          <w:color w:val="auto"/>
          <w:sz w:val="22"/>
          <w:szCs w:val="22"/>
        </w:rPr>
        <w:t xml:space="preserve">_______________________________  </w:t>
      </w:r>
      <w:r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ab/>
      </w:r>
      <w:r w:rsidR="00EF7F19"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_______________________________</w:t>
      </w:r>
      <w:r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ab/>
      </w:r>
    </w:p>
    <w:p w14:paraId="0975B4F3" w14:textId="77777777" w:rsidR="00E4551E" w:rsidRPr="00DD1E3C" w:rsidRDefault="00E4551E" w:rsidP="00E4551E">
      <w:pPr>
        <w:pStyle w:val="Default"/>
        <w:rPr>
          <w:rFonts w:ascii="Times New Roman" w:hAnsi="Times New Roman" w:cs="Times New Roman"/>
          <w:color w:val="auto"/>
          <w:sz w:val="22"/>
          <w:szCs w:val="22"/>
        </w:rPr>
      </w:pPr>
      <w:r w:rsidRPr="00DD1E3C">
        <w:rPr>
          <w:rFonts w:ascii="Times New Roman" w:hAnsi="Times New Roman" w:cs="Times New Roman"/>
          <w:color w:val="auto"/>
          <w:sz w:val="22"/>
          <w:szCs w:val="22"/>
        </w:rPr>
        <w:t xml:space="preserve">Signature </w:t>
      </w:r>
      <w:r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ab/>
      </w:r>
      <w:r w:rsidR="00EF7F19" w:rsidRPr="00DD1E3C">
        <w:rPr>
          <w:rFonts w:ascii="Times New Roman" w:hAnsi="Times New Roman" w:cs="Times New Roman"/>
          <w:color w:val="auto"/>
          <w:sz w:val="22"/>
          <w:szCs w:val="22"/>
        </w:rPr>
        <w:tab/>
      </w:r>
      <w:r w:rsidRPr="00DD1E3C">
        <w:rPr>
          <w:rFonts w:ascii="Times New Roman" w:hAnsi="Times New Roman" w:cs="Times New Roman"/>
          <w:color w:val="auto"/>
          <w:sz w:val="22"/>
          <w:szCs w:val="22"/>
        </w:rPr>
        <w:t xml:space="preserve">Date </w:t>
      </w:r>
    </w:p>
    <w:tbl>
      <w:tblPr>
        <w:tblW w:w="5000" w:type="pct"/>
        <w:tblLook w:val="04A0" w:firstRow="1" w:lastRow="0" w:firstColumn="1" w:lastColumn="0" w:noHBand="0" w:noVBand="1"/>
      </w:tblPr>
      <w:tblGrid>
        <w:gridCol w:w="2294"/>
        <w:gridCol w:w="1107"/>
        <w:gridCol w:w="2234"/>
        <w:gridCol w:w="1586"/>
        <w:gridCol w:w="1107"/>
        <w:gridCol w:w="547"/>
        <w:gridCol w:w="687"/>
        <w:gridCol w:w="1073"/>
        <w:gridCol w:w="1029"/>
        <w:gridCol w:w="1296"/>
      </w:tblGrid>
      <w:tr w:rsidR="00EC3EF9" w:rsidRPr="00EC3EF9" w14:paraId="6FAB2170" w14:textId="77777777" w:rsidTr="00A07B35">
        <w:trPr>
          <w:trHeight w:val="315"/>
        </w:trPr>
        <w:tc>
          <w:tcPr>
            <w:tcW w:w="5000" w:type="pct"/>
            <w:gridSpan w:val="10"/>
            <w:tcBorders>
              <w:top w:val="nil"/>
              <w:left w:val="nil"/>
              <w:bottom w:val="nil"/>
              <w:right w:val="nil"/>
            </w:tcBorders>
            <w:shd w:val="clear" w:color="auto" w:fill="auto"/>
            <w:noWrap/>
            <w:vAlign w:val="center"/>
            <w:hideMark/>
          </w:tcPr>
          <w:p w14:paraId="5C93B08C" w14:textId="77777777" w:rsidR="00B737E6" w:rsidRDefault="00B737E6" w:rsidP="00C76652">
            <w:pPr>
              <w:jc w:val="center"/>
              <w:rPr>
                <w:b/>
                <w:bCs/>
                <w:sz w:val="28"/>
                <w:szCs w:val="28"/>
              </w:rPr>
            </w:pPr>
          </w:p>
          <w:p w14:paraId="08F668DA" w14:textId="77777777" w:rsidR="00B737E6" w:rsidRDefault="00B737E6" w:rsidP="00C76652">
            <w:pPr>
              <w:jc w:val="center"/>
              <w:rPr>
                <w:b/>
                <w:bCs/>
                <w:sz w:val="28"/>
                <w:szCs w:val="28"/>
              </w:rPr>
            </w:pPr>
          </w:p>
          <w:p w14:paraId="4439D61F" w14:textId="77777777" w:rsidR="00B737E6" w:rsidRDefault="00B737E6" w:rsidP="00C76652">
            <w:pPr>
              <w:jc w:val="center"/>
              <w:rPr>
                <w:b/>
                <w:bCs/>
                <w:sz w:val="28"/>
                <w:szCs w:val="28"/>
              </w:rPr>
            </w:pPr>
          </w:p>
          <w:p w14:paraId="75C9F5D7" w14:textId="77777777" w:rsidR="00B737E6" w:rsidRDefault="00B737E6" w:rsidP="00C76652">
            <w:pPr>
              <w:jc w:val="center"/>
              <w:rPr>
                <w:b/>
                <w:bCs/>
                <w:sz w:val="28"/>
                <w:szCs w:val="28"/>
              </w:rPr>
            </w:pPr>
          </w:p>
          <w:p w14:paraId="1181DADD" w14:textId="77777777" w:rsidR="00B737E6" w:rsidRDefault="00B737E6" w:rsidP="00C76652">
            <w:pPr>
              <w:jc w:val="center"/>
              <w:rPr>
                <w:b/>
                <w:bCs/>
                <w:sz w:val="28"/>
                <w:szCs w:val="28"/>
              </w:rPr>
            </w:pPr>
          </w:p>
          <w:p w14:paraId="0ADAC018" w14:textId="77777777" w:rsidR="00B737E6" w:rsidRDefault="00B737E6" w:rsidP="00C76652">
            <w:pPr>
              <w:jc w:val="center"/>
              <w:rPr>
                <w:b/>
                <w:bCs/>
                <w:sz w:val="28"/>
                <w:szCs w:val="28"/>
              </w:rPr>
            </w:pPr>
          </w:p>
          <w:p w14:paraId="1FAC18A4" w14:textId="77777777" w:rsidR="00B737E6" w:rsidRDefault="00B737E6" w:rsidP="00C76652">
            <w:pPr>
              <w:jc w:val="center"/>
              <w:rPr>
                <w:b/>
                <w:bCs/>
                <w:sz w:val="28"/>
                <w:szCs w:val="28"/>
              </w:rPr>
            </w:pPr>
          </w:p>
          <w:p w14:paraId="578F8480" w14:textId="77777777" w:rsidR="00B737E6" w:rsidRDefault="00B737E6" w:rsidP="00C76652">
            <w:pPr>
              <w:jc w:val="center"/>
              <w:rPr>
                <w:b/>
                <w:bCs/>
                <w:sz w:val="28"/>
                <w:szCs w:val="28"/>
              </w:rPr>
            </w:pPr>
          </w:p>
          <w:p w14:paraId="6B34178E" w14:textId="77777777" w:rsidR="00B737E6" w:rsidRDefault="00B737E6" w:rsidP="00C76652">
            <w:pPr>
              <w:jc w:val="center"/>
              <w:rPr>
                <w:b/>
                <w:bCs/>
                <w:sz w:val="28"/>
                <w:szCs w:val="28"/>
              </w:rPr>
            </w:pPr>
          </w:p>
          <w:p w14:paraId="534CBC45" w14:textId="77777777" w:rsidR="00B737E6" w:rsidRDefault="00B737E6" w:rsidP="00C76652">
            <w:pPr>
              <w:jc w:val="center"/>
              <w:rPr>
                <w:b/>
                <w:bCs/>
                <w:sz w:val="28"/>
                <w:szCs w:val="28"/>
              </w:rPr>
            </w:pPr>
          </w:p>
          <w:p w14:paraId="367CB9CE" w14:textId="77777777" w:rsidR="00B737E6" w:rsidRDefault="00B737E6" w:rsidP="00C76652">
            <w:pPr>
              <w:jc w:val="center"/>
              <w:rPr>
                <w:b/>
                <w:bCs/>
                <w:sz w:val="28"/>
                <w:szCs w:val="28"/>
              </w:rPr>
            </w:pPr>
          </w:p>
          <w:p w14:paraId="08AE1026" w14:textId="77777777" w:rsidR="00D73EC5" w:rsidRDefault="00D73EC5" w:rsidP="00C76652">
            <w:pPr>
              <w:jc w:val="center"/>
              <w:rPr>
                <w:b/>
                <w:bCs/>
                <w:sz w:val="28"/>
                <w:szCs w:val="28"/>
              </w:rPr>
            </w:pPr>
          </w:p>
          <w:p w14:paraId="713B7A6D" w14:textId="77777777" w:rsidR="00D73EC5" w:rsidRDefault="00D73EC5" w:rsidP="00C76652">
            <w:pPr>
              <w:jc w:val="center"/>
              <w:rPr>
                <w:b/>
                <w:bCs/>
                <w:sz w:val="28"/>
                <w:szCs w:val="28"/>
              </w:rPr>
            </w:pPr>
          </w:p>
          <w:p w14:paraId="22D7DC05" w14:textId="77777777" w:rsidR="00D73EC5" w:rsidRDefault="00D73EC5" w:rsidP="00C76652">
            <w:pPr>
              <w:jc w:val="center"/>
              <w:rPr>
                <w:b/>
                <w:bCs/>
                <w:sz w:val="28"/>
                <w:szCs w:val="28"/>
              </w:rPr>
            </w:pPr>
          </w:p>
          <w:p w14:paraId="4D3C17AA" w14:textId="77777777" w:rsidR="00D73EC5" w:rsidRDefault="00D73EC5" w:rsidP="00C76652">
            <w:pPr>
              <w:jc w:val="center"/>
              <w:rPr>
                <w:b/>
                <w:bCs/>
                <w:sz w:val="28"/>
                <w:szCs w:val="28"/>
              </w:rPr>
            </w:pPr>
          </w:p>
          <w:p w14:paraId="5396493A" w14:textId="77777777" w:rsidR="00D73EC5" w:rsidRDefault="00D73EC5" w:rsidP="00C76652">
            <w:pPr>
              <w:jc w:val="center"/>
              <w:rPr>
                <w:b/>
                <w:bCs/>
                <w:sz w:val="28"/>
                <w:szCs w:val="28"/>
              </w:rPr>
            </w:pPr>
          </w:p>
          <w:p w14:paraId="30604F72" w14:textId="77777777" w:rsidR="00D73EC5" w:rsidRDefault="00D73EC5" w:rsidP="00C76652">
            <w:pPr>
              <w:jc w:val="center"/>
              <w:rPr>
                <w:b/>
                <w:bCs/>
                <w:sz w:val="28"/>
                <w:szCs w:val="28"/>
              </w:rPr>
            </w:pPr>
          </w:p>
          <w:p w14:paraId="6DEE42F2" w14:textId="77777777" w:rsidR="00D73EC5" w:rsidRDefault="00D73EC5" w:rsidP="00C76652">
            <w:pPr>
              <w:jc w:val="center"/>
              <w:rPr>
                <w:b/>
                <w:bCs/>
                <w:sz w:val="28"/>
                <w:szCs w:val="28"/>
              </w:rPr>
            </w:pPr>
          </w:p>
          <w:p w14:paraId="3F4868C0" w14:textId="77777777" w:rsidR="00D73EC5" w:rsidRDefault="00D73EC5" w:rsidP="00C76652">
            <w:pPr>
              <w:jc w:val="center"/>
              <w:rPr>
                <w:b/>
                <w:bCs/>
                <w:sz w:val="28"/>
                <w:szCs w:val="28"/>
              </w:rPr>
            </w:pPr>
          </w:p>
          <w:p w14:paraId="64B16FB0" w14:textId="77777777" w:rsidR="00D73EC5" w:rsidRDefault="00D73EC5" w:rsidP="00C76652">
            <w:pPr>
              <w:jc w:val="center"/>
              <w:rPr>
                <w:b/>
                <w:bCs/>
                <w:sz w:val="28"/>
                <w:szCs w:val="28"/>
              </w:rPr>
            </w:pPr>
          </w:p>
          <w:p w14:paraId="248078E8" w14:textId="57E76F9B" w:rsidR="00A07B35" w:rsidRPr="00447E4D" w:rsidRDefault="00A07B35" w:rsidP="00C76652">
            <w:pPr>
              <w:jc w:val="center"/>
              <w:rPr>
                <w:b/>
                <w:bCs/>
                <w:sz w:val="28"/>
                <w:szCs w:val="28"/>
              </w:rPr>
            </w:pPr>
            <w:r w:rsidRPr="00447E4D">
              <w:rPr>
                <w:b/>
                <w:bCs/>
                <w:sz w:val="28"/>
                <w:szCs w:val="28"/>
              </w:rPr>
              <w:t>Faculty</w:t>
            </w:r>
          </w:p>
        </w:tc>
      </w:tr>
      <w:tr w:rsidR="00EC3EF9" w:rsidRPr="00EC3EF9" w14:paraId="19FE1039" w14:textId="77777777" w:rsidTr="00A07B35">
        <w:trPr>
          <w:trHeight w:val="375"/>
        </w:trPr>
        <w:tc>
          <w:tcPr>
            <w:tcW w:w="5000" w:type="pct"/>
            <w:gridSpan w:val="10"/>
            <w:tcBorders>
              <w:top w:val="nil"/>
              <w:left w:val="nil"/>
              <w:bottom w:val="nil"/>
              <w:right w:val="nil"/>
            </w:tcBorders>
            <w:shd w:val="clear" w:color="auto" w:fill="auto"/>
            <w:noWrap/>
            <w:vAlign w:val="bottom"/>
            <w:hideMark/>
          </w:tcPr>
          <w:p w14:paraId="132EB8A1" w14:textId="77777777" w:rsidR="00A07B35" w:rsidRPr="00447E4D" w:rsidRDefault="00A07B35" w:rsidP="00A07B35">
            <w:pPr>
              <w:jc w:val="center"/>
              <w:rPr>
                <w:sz w:val="20"/>
              </w:rPr>
            </w:pPr>
            <w:r w:rsidRPr="00447E4D">
              <w:rPr>
                <w:sz w:val="20"/>
              </w:rPr>
              <w:lastRenderedPageBreak/>
              <w:t>244 CMR 6.04(2) and (5)</w:t>
            </w:r>
          </w:p>
          <w:p w14:paraId="026DC48B" w14:textId="77777777" w:rsidR="00A07B35" w:rsidRPr="00447E4D" w:rsidRDefault="00A07B35" w:rsidP="00A07B35">
            <w:pPr>
              <w:jc w:val="center"/>
              <w:rPr>
                <w:sz w:val="20"/>
              </w:rPr>
            </w:pPr>
          </w:p>
          <w:p w14:paraId="4819C9FC" w14:textId="77777777" w:rsidR="00A07B35" w:rsidRPr="00447E4D" w:rsidRDefault="00A07B35" w:rsidP="00A07B35">
            <w:pPr>
              <w:jc w:val="center"/>
              <w:rPr>
                <w:sz w:val="20"/>
              </w:rPr>
            </w:pPr>
          </w:p>
          <w:tbl>
            <w:tblPr>
              <w:tblStyle w:val="TableGrid"/>
              <w:tblW w:w="4481" w:type="pct"/>
              <w:tblInd w:w="664" w:type="dxa"/>
              <w:tblLook w:val="04A0" w:firstRow="1" w:lastRow="0" w:firstColumn="1" w:lastColumn="0" w:noHBand="0" w:noVBand="1"/>
            </w:tblPr>
            <w:tblGrid>
              <w:gridCol w:w="2031"/>
              <w:gridCol w:w="1979"/>
              <w:gridCol w:w="1292"/>
              <w:gridCol w:w="1089"/>
              <w:gridCol w:w="1175"/>
              <w:gridCol w:w="924"/>
              <w:gridCol w:w="1452"/>
              <w:gridCol w:w="1470"/>
            </w:tblGrid>
            <w:tr w:rsidR="00C76652" w:rsidRPr="00447E4D" w14:paraId="39A3FCBB" w14:textId="77777777" w:rsidTr="00C76652">
              <w:tc>
                <w:tcPr>
                  <w:tcW w:w="890" w:type="pct"/>
                </w:tcPr>
                <w:p w14:paraId="206698F3" w14:textId="77777777" w:rsidR="00C76652" w:rsidRPr="00447E4D" w:rsidRDefault="00C76652" w:rsidP="00A07B35">
                  <w:pPr>
                    <w:jc w:val="center"/>
                    <w:rPr>
                      <w:sz w:val="20"/>
                    </w:rPr>
                  </w:pPr>
                </w:p>
              </w:tc>
              <w:tc>
                <w:tcPr>
                  <w:tcW w:w="867" w:type="pct"/>
                </w:tcPr>
                <w:p w14:paraId="1B0668F0" w14:textId="77777777" w:rsidR="00C76652" w:rsidRPr="00447E4D" w:rsidRDefault="00C76652" w:rsidP="00A07B35">
                  <w:pPr>
                    <w:jc w:val="center"/>
                    <w:rPr>
                      <w:sz w:val="20"/>
                    </w:rPr>
                  </w:pPr>
                </w:p>
              </w:tc>
              <w:tc>
                <w:tcPr>
                  <w:tcW w:w="1043" w:type="pct"/>
                  <w:gridSpan w:val="2"/>
                </w:tcPr>
                <w:p w14:paraId="5FF47DAD" w14:textId="77777777" w:rsidR="00C76652" w:rsidRPr="00447E4D" w:rsidRDefault="00C76652" w:rsidP="00A07B35">
                  <w:pPr>
                    <w:jc w:val="center"/>
                    <w:rPr>
                      <w:sz w:val="20"/>
                    </w:rPr>
                  </w:pPr>
                  <w:r w:rsidRPr="00447E4D">
                    <w:rPr>
                      <w:i/>
                      <w:iCs/>
                      <w:sz w:val="22"/>
                      <w:szCs w:val="22"/>
                    </w:rPr>
                    <w:t>Licensure</w:t>
                  </w:r>
                </w:p>
              </w:tc>
              <w:tc>
                <w:tcPr>
                  <w:tcW w:w="920" w:type="pct"/>
                  <w:gridSpan w:val="2"/>
                </w:tcPr>
                <w:p w14:paraId="4186426B" w14:textId="77777777" w:rsidR="00C76652" w:rsidRPr="00447E4D" w:rsidRDefault="00C76652" w:rsidP="00A07B35">
                  <w:pPr>
                    <w:jc w:val="center"/>
                    <w:rPr>
                      <w:sz w:val="20"/>
                    </w:rPr>
                  </w:pPr>
                  <w:r w:rsidRPr="00447E4D">
                    <w:rPr>
                      <w:i/>
                      <w:iCs/>
                      <w:sz w:val="22"/>
                      <w:szCs w:val="22"/>
                    </w:rPr>
                    <w:t>Appointment</w:t>
                  </w:r>
                </w:p>
              </w:tc>
              <w:tc>
                <w:tcPr>
                  <w:tcW w:w="1280" w:type="pct"/>
                  <w:gridSpan w:val="2"/>
                </w:tcPr>
                <w:p w14:paraId="56AEE447" w14:textId="77777777" w:rsidR="00C76652" w:rsidRPr="00447E4D" w:rsidRDefault="00C76652" w:rsidP="00A07B35">
                  <w:pPr>
                    <w:jc w:val="center"/>
                    <w:rPr>
                      <w:sz w:val="20"/>
                    </w:rPr>
                  </w:pPr>
                  <w:r w:rsidRPr="00447E4D">
                    <w:rPr>
                      <w:i/>
                      <w:iCs/>
                      <w:sz w:val="22"/>
                      <w:szCs w:val="22"/>
                    </w:rPr>
                    <w:t>Education</w:t>
                  </w:r>
                </w:p>
              </w:tc>
            </w:tr>
            <w:tr w:rsidR="00C76652" w:rsidRPr="00447E4D" w14:paraId="7FF2F6DB" w14:textId="77777777" w:rsidTr="00C76652">
              <w:tc>
                <w:tcPr>
                  <w:tcW w:w="890" w:type="pct"/>
                </w:tcPr>
                <w:p w14:paraId="63235FA2" w14:textId="77777777" w:rsidR="00C76652" w:rsidRPr="00447E4D" w:rsidRDefault="00C76652" w:rsidP="00A07B35">
                  <w:pPr>
                    <w:jc w:val="center"/>
                    <w:rPr>
                      <w:sz w:val="20"/>
                    </w:rPr>
                  </w:pPr>
                  <w:r w:rsidRPr="00447E4D">
                    <w:rPr>
                      <w:sz w:val="20"/>
                    </w:rPr>
                    <w:t>Last Name</w:t>
                  </w:r>
                </w:p>
              </w:tc>
              <w:tc>
                <w:tcPr>
                  <w:tcW w:w="867" w:type="pct"/>
                </w:tcPr>
                <w:p w14:paraId="5F18B18D" w14:textId="77777777" w:rsidR="00C76652" w:rsidRPr="00447E4D" w:rsidRDefault="00C76652" w:rsidP="00A07B35">
                  <w:pPr>
                    <w:jc w:val="center"/>
                    <w:rPr>
                      <w:sz w:val="20"/>
                    </w:rPr>
                  </w:pPr>
                  <w:r w:rsidRPr="00447E4D">
                    <w:rPr>
                      <w:sz w:val="20"/>
                    </w:rPr>
                    <w:t>First Name</w:t>
                  </w:r>
                </w:p>
              </w:tc>
              <w:tc>
                <w:tcPr>
                  <w:tcW w:w="566" w:type="pct"/>
                </w:tcPr>
                <w:p w14:paraId="5160570C" w14:textId="77777777" w:rsidR="00C76652" w:rsidRPr="00447E4D" w:rsidRDefault="00C76652" w:rsidP="00A07B35">
                  <w:pPr>
                    <w:jc w:val="center"/>
                    <w:rPr>
                      <w:sz w:val="20"/>
                    </w:rPr>
                  </w:pPr>
                  <w:r w:rsidRPr="00447E4D">
                    <w:rPr>
                      <w:sz w:val="20"/>
                    </w:rPr>
                    <w:t>MA RN License #</w:t>
                  </w:r>
                </w:p>
              </w:tc>
              <w:tc>
                <w:tcPr>
                  <w:tcW w:w="477" w:type="pct"/>
                </w:tcPr>
                <w:p w14:paraId="77F8459E" w14:textId="77777777" w:rsidR="00C76652" w:rsidRPr="00447E4D" w:rsidRDefault="00C76652" w:rsidP="00A07B35">
                  <w:pPr>
                    <w:jc w:val="center"/>
                    <w:rPr>
                      <w:sz w:val="20"/>
                    </w:rPr>
                  </w:pPr>
                  <w:r w:rsidRPr="00447E4D">
                    <w:rPr>
                      <w:sz w:val="20"/>
                    </w:rPr>
                    <w:t>Date of Expiration</w:t>
                  </w:r>
                </w:p>
              </w:tc>
              <w:tc>
                <w:tcPr>
                  <w:tcW w:w="515" w:type="pct"/>
                </w:tcPr>
                <w:p w14:paraId="0A93AB93" w14:textId="77777777" w:rsidR="00C76652" w:rsidRPr="00447E4D" w:rsidRDefault="00C76652" w:rsidP="00A07B35">
                  <w:pPr>
                    <w:jc w:val="center"/>
                    <w:rPr>
                      <w:sz w:val="20"/>
                    </w:rPr>
                  </w:pPr>
                  <w:r w:rsidRPr="00447E4D">
                    <w:rPr>
                      <w:sz w:val="20"/>
                    </w:rPr>
                    <w:t>Date of Hire</w:t>
                  </w:r>
                </w:p>
              </w:tc>
              <w:tc>
                <w:tcPr>
                  <w:tcW w:w="405" w:type="pct"/>
                </w:tcPr>
                <w:p w14:paraId="5E29CC8A" w14:textId="77777777" w:rsidR="00C76652" w:rsidRPr="00447E4D" w:rsidRDefault="00C76652" w:rsidP="00A07B35">
                  <w:pPr>
                    <w:jc w:val="center"/>
                    <w:rPr>
                      <w:sz w:val="20"/>
                    </w:rPr>
                  </w:pPr>
                  <w:r w:rsidRPr="00447E4D">
                    <w:rPr>
                      <w:sz w:val="20"/>
                    </w:rPr>
                    <w:t>Title &amp; Rank</w:t>
                  </w:r>
                </w:p>
              </w:tc>
              <w:tc>
                <w:tcPr>
                  <w:tcW w:w="636" w:type="pct"/>
                </w:tcPr>
                <w:p w14:paraId="0498B56F" w14:textId="77777777" w:rsidR="00C76652" w:rsidRPr="00447E4D" w:rsidRDefault="00C76652" w:rsidP="00A07B35">
                  <w:pPr>
                    <w:jc w:val="center"/>
                    <w:rPr>
                      <w:sz w:val="20"/>
                    </w:rPr>
                  </w:pPr>
                  <w:r w:rsidRPr="00447E4D">
                    <w:rPr>
                      <w:sz w:val="20"/>
                    </w:rPr>
                    <w:t>Year</w:t>
                  </w:r>
                </w:p>
              </w:tc>
              <w:tc>
                <w:tcPr>
                  <w:tcW w:w="644" w:type="pct"/>
                </w:tcPr>
                <w:p w14:paraId="71751AFE" w14:textId="77777777" w:rsidR="00C76652" w:rsidRPr="00447E4D" w:rsidRDefault="00C76652" w:rsidP="00A07B35">
                  <w:pPr>
                    <w:jc w:val="center"/>
                    <w:rPr>
                      <w:sz w:val="20"/>
                    </w:rPr>
                  </w:pPr>
                  <w:r w:rsidRPr="00447E4D">
                    <w:rPr>
                      <w:sz w:val="20"/>
                    </w:rPr>
                    <w:t>Degree(s)</w:t>
                  </w:r>
                </w:p>
              </w:tc>
            </w:tr>
            <w:tr w:rsidR="00C76652" w:rsidRPr="00447E4D" w14:paraId="1BF9AEEE" w14:textId="77777777" w:rsidTr="00C76652">
              <w:tc>
                <w:tcPr>
                  <w:tcW w:w="890" w:type="pct"/>
                </w:tcPr>
                <w:p w14:paraId="26F520B4" w14:textId="77777777" w:rsidR="00C76652" w:rsidRPr="00447E4D" w:rsidRDefault="00C76652" w:rsidP="00A07B35">
                  <w:pPr>
                    <w:jc w:val="center"/>
                    <w:rPr>
                      <w:sz w:val="20"/>
                    </w:rPr>
                  </w:pPr>
                </w:p>
              </w:tc>
              <w:tc>
                <w:tcPr>
                  <w:tcW w:w="867" w:type="pct"/>
                </w:tcPr>
                <w:p w14:paraId="24F457A8" w14:textId="77777777" w:rsidR="00C76652" w:rsidRPr="00447E4D" w:rsidRDefault="00C76652" w:rsidP="00A07B35">
                  <w:pPr>
                    <w:jc w:val="center"/>
                    <w:rPr>
                      <w:sz w:val="20"/>
                    </w:rPr>
                  </w:pPr>
                </w:p>
              </w:tc>
              <w:tc>
                <w:tcPr>
                  <w:tcW w:w="566" w:type="pct"/>
                </w:tcPr>
                <w:p w14:paraId="4CD39FB2" w14:textId="77777777" w:rsidR="00C76652" w:rsidRPr="00447E4D" w:rsidRDefault="00C76652" w:rsidP="00A07B35">
                  <w:pPr>
                    <w:jc w:val="center"/>
                    <w:rPr>
                      <w:sz w:val="20"/>
                    </w:rPr>
                  </w:pPr>
                </w:p>
              </w:tc>
              <w:tc>
                <w:tcPr>
                  <w:tcW w:w="477" w:type="pct"/>
                </w:tcPr>
                <w:p w14:paraId="6DA25D6E" w14:textId="77777777" w:rsidR="00C76652" w:rsidRPr="00447E4D" w:rsidRDefault="00C76652" w:rsidP="00A07B35">
                  <w:pPr>
                    <w:jc w:val="center"/>
                    <w:rPr>
                      <w:sz w:val="20"/>
                    </w:rPr>
                  </w:pPr>
                </w:p>
              </w:tc>
              <w:tc>
                <w:tcPr>
                  <w:tcW w:w="515" w:type="pct"/>
                </w:tcPr>
                <w:p w14:paraId="08E74923" w14:textId="77777777" w:rsidR="00C76652" w:rsidRPr="00447E4D" w:rsidRDefault="00C76652" w:rsidP="00A07B35">
                  <w:pPr>
                    <w:jc w:val="center"/>
                    <w:rPr>
                      <w:sz w:val="20"/>
                    </w:rPr>
                  </w:pPr>
                </w:p>
              </w:tc>
              <w:tc>
                <w:tcPr>
                  <w:tcW w:w="405" w:type="pct"/>
                </w:tcPr>
                <w:p w14:paraId="2BED8714" w14:textId="77777777" w:rsidR="00C76652" w:rsidRPr="00447E4D" w:rsidRDefault="00C76652" w:rsidP="00A07B35">
                  <w:pPr>
                    <w:jc w:val="center"/>
                    <w:rPr>
                      <w:sz w:val="20"/>
                    </w:rPr>
                  </w:pPr>
                </w:p>
              </w:tc>
              <w:tc>
                <w:tcPr>
                  <w:tcW w:w="636" w:type="pct"/>
                </w:tcPr>
                <w:p w14:paraId="5263C90E" w14:textId="77777777" w:rsidR="00C76652" w:rsidRPr="00447E4D" w:rsidRDefault="00C76652" w:rsidP="00A07B35">
                  <w:pPr>
                    <w:jc w:val="center"/>
                    <w:rPr>
                      <w:sz w:val="20"/>
                    </w:rPr>
                  </w:pPr>
                </w:p>
              </w:tc>
              <w:tc>
                <w:tcPr>
                  <w:tcW w:w="644" w:type="pct"/>
                </w:tcPr>
                <w:p w14:paraId="5925002A" w14:textId="77777777" w:rsidR="00C76652" w:rsidRPr="00447E4D" w:rsidRDefault="00C76652" w:rsidP="00A07B35">
                  <w:pPr>
                    <w:jc w:val="center"/>
                    <w:rPr>
                      <w:sz w:val="20"/>
                    </w:rPr>
                  </w:pPr>
                </w:p>
              </w:tc>
            </w:tr>
            <w:tr w:rsidR="00C76652" w:rsidRPr="00447E4D" w14:paraId="6206347E" w14:textId="77777777" w:rsidTr="00C76652">
              <w:tc>
                <w:tcPr>
                  <w:tcW w:w="890" w:type="pct"/>
                </w:tcPr>
                <w:p w14:paraId="54B8B19B" w14:textId="77777777" w:rsidR="00C76652" w:rsidRPr="00447E4D" w:rsidRDefault="00C76652" w:rsidP="00A07B35">
                  <w:pPr>
                    <w:jc w:val="center"/>
                    <w:rPr>
                      <w:sz w:val="20"/>
                    </w:rPr>
                  </w:pPr>
                </w:p>
              </w:tc>
              <w:tc>
                <w:tcPr>
                  <w:tcW w:w="867" w:type="pct"/>
                </w:tcPr>
                <w:p w14:paraId="4C827CA5" w14:textId="77777777" w:rsidR="00C76652" w:rsidRPr="00447E4D" w:rsidRDefault="00C76652" w:rsidP="00A07B35">
                  <w:pPr>
                    <w:jc w:val="center"/>
                    <w:rPr>
                      <w:sz w:val="20"/>
                    </w:rPr>
                  </w:pPr>
                </w:p>
              </w:tc>
              <w:tc>
                <w:tcPr>
                  <w:tcW w:w="566" w:type="pct"/>
                </w:tcPr>
                <w:p w14:paraId="44F4B104" w14:textId="77777777" w:rsidR="00C76652" w:rsidRPr="00447E4D" w:rsidRDefault="00C76652" w:rsidP="00A07B35">
                  <w:pPr>
                    <w:jc w:val="center"/>
                    <w:rPr>
                      <w:sz w:val="20"/>
                    </w:rPr>
                  </w:pPr>
                </w:p>
              </w:tc>
              <w:tc>
                <w:tcPr>
                  <w:tcW w:w="477" w:type="pct"/>
                </w:tcPr>
                <w:p w14:paraId="7A37AF94" w14:textId="77777777" w:rsidR="00C76652" w:rsidRPr="00447E4D" w:rsidRDefault="00C76652" w:rsidP="00A07B35">
                  <w:pPr>
                    <w:jc w:val="center"/>
                    <w:rPr>
                      <w:sz w:val="20"/>
                    </w:rPr>
                  </w:pPr>
                </w:p>
              </w:tc>
              <w:tc>
                <w:tcPr>
                  <w:tcW w:w="515" w:type="pct"/>
                </w:tcPr>
                <w:p w14:paraId="4557CBC2" w14:textId="77777777" w:rsidR="00C76652" w:rsidRPr="00447E4D" w:rsidRDefault="00C76652" w:rsidP="00A07B35">
                  <w:pPr>
                    <w:jc w:val="center"/>
                    <w:rPr>
                      <w:sz w:val="20"/>
                    </w:rPr>
                  </w:pPr>
                </w:p>
              </w:tc>
              <w:tc>
                <w:tcPr>
                  <w:tcW w:w="405" w:type="pct"/>
                </w:tcPr>
                <w:p w14:paraId="5430A937" w14:textId="77777777" w:rsidR="00C76652" w:rsidRPr="00447E4D" w:rsidRDefault="00C76652" w:rsidP="00A07B35">
                  <w:pPr>
                    <w:jc w:val="center"/>
                    <w:rPr>
                      <w:sz w:val="20"/>
                    </w:rPr>
                  </w:pPr>
                </w:p>
              </w:tc>
              <w:tc>
                <w:tcPr>
                  <w:tcW w:w="636" w:type="pct"/>
                </w:tcPr>
                <w:p w14:paraId="69D897B7" w14:textId="77777777" w:rsidR="00C76652" w:rsidRPr="00447E4D" w:rsidRDefault="00C76652" w:rsidP="00A07B35">
                  <w:pPr>
                    <w:jc w:val="center"/>
                    <w:rPr>
                      <w:sz w:val="20"/>
                    </w:rPr>
                  </w:pPr>
                </w:p>
              </w:tc>
              <w:tc>
                <w:tcPr>
                  <w:tcW w:w="644" w:type="pct"/>
                </w:tcPr>
                <w:p w14:paraId="35414789" w14:textId="77777777" w:rsidR="00C76652" w:rsidRPr="00447E4D" w:rsidRDefault="00C76652" w:rsidP="00A07B35">
                  <w:pPr>
                    <w:jc w:val="center"/>
                    <w:rPr>
                      <w:sz w:val="20"/>
                    </w:rPr>
                  </w:pPr>
                </w:p>
              </w:tc>
            </w:tr>
            <w:tr w:rsidR="00C76652" w:rsidRPr="00447E4D" w14:paraId="1159852D" w14:textId="77777777" w:rsidTr="00C76652">
              <w:tc>
                <w:tcPr>
                  <w:tcW w:w="890" w:type="pct"/>
                </w:tcPr>
                <w:p w14:paraId="2318B99D" w14:textId="77777777" w:rsidR="00C76652" w:rsidRPr="00447E4D" w:rsidRDefault="00C76652" w:rsidP="00A07B35">
                  <w:pPr>
                    <w:jc w:val="center"/>
                    <w:rPr>
                      <w:sz w:val="20"/>
                    </w:rPr>
                  </w:pPr>
                </w:p>
              </w:tc>
              <w:tc>
                <w:tcPr>
                  <w:tcW w:w="867" w:type="pct"/>
                </w:tcPr>
                <w:p w14:paraId="06958ED6" w14:textId="77777777" w:rsidR="00C76652" w:rsidRPr="00447E4D" w:rsidRDefault="00C76652" w:rsidP="00A07B35">
                  <w:pPr>
                    <w:jc w:val="center"/>
                    <w:rPr>
                      <w:sz w:val="20"/>
                    </w:rPr>
                  </w:pPr>
                </w:p>
              </w:tc>
              <w:tc>
                <w:tcPr>
                  <w:tcW w:w="566" w:type="pct"/>
                </w:tcPr>
                <w:p w14:paraId="32955034" w14:textId="77777777" w:rsidR="00C76652" w:rsidRPr="00447E4D" w:rsidRDefault="00C76652" w:rsidP="00A07B35">
                  <w:pPr>
                    <w:jc w:val="center"/>
                    <w:rPr>
                      <w:sz w:val="20"/>
                    </w:rPr>
                  </w:pPr>
                </w:p>
              </w:tc>
              <w:tc>
                <w:tcPr>
                  <w:tcW w:w="477" w:type="pct"/>
                </w:tcPr>
                <w:p w14:paraId="2532B807" w14:textId="77777777" w:rsidR="00C76652" w:rsidRPr="00447E4D" w:rsidRDefault="00C76652" w:rsidP="00A07B35">
                  <w:pPr>
                    <w:jc w:val="center"/>
                    <w:rPr>
                      <w:sz w:val="20"/>
                    </w:rPr>
                  </w:pPr>
                </w:p>
              </w:tc>
              <w:tc>
                <w:tcPr>
                  <w:tcW w:w="515" w:type="pct"/>
                </w:tcPr>
                <w:p w14:paraId="25CAB5EB" w14:textId="77777777" w:rsidR="00C76652" w:rsidRPr="00447E4D" w:rsidRDefault="00C76652" w:rsidP="00A07B35">
                  <w:pPr>
                    <w:jc w:val="center"/>
                    <w:rPr>
                      <w:sz w:val="20"/>
                    </w:rPr>
                  </w:pPr>
                </w:p>
              </w:tc>
              <w:tc>
                <w:tcPr>
                  <w:tcW w:w="405" w:type="pct"/>
                </w:tcPr>
                <w:p w14:paraId="6CB1B5E3" w14:textId="77777777" w:rsidR="00C76652" w:rsidRPr="00447E4D" w:rsidRDefault="00C76652" w:rsidP="00A07B35">
                  <w:pPr>
                    <w:jc w:val="center"/>
                    <w:rPr>
                      <w:sz w:val="20"/>
                    </w:rPr>
                  </w:pPr>
                </w:p>
              </w:tc>
              <w:tc>
                <w:tcPr>
                  <w:tcW w:w="636" w:type="pct"/>
                </w:tcPr>
                <w:p w14:paraId="789BA42C" w14:textId="77777777" w:rsidR="00C76652" w:rsidRPr="00447E4D" w:rsidRDefault="00C76652" w:rsidP="00A07B35">
                  <w:pPr>
                    <w:jc w:val="center"/>
                    <w:rPr>
                      <w:sz w:val="20"/>
                    </w:rPr>
                  </w:pPr>
                </w:p>
              </w:tc>
              <w:tc>
                <w:tcPr>
                  <w:tcW w:w="644" w:type="pct"/>
                </w:tcPr>
                <w:p w14:paraId="05F61C9B" w14:textId="77777777" w:rsidR="00C76652" w:rsidRPr="00447E4D" w:rsidRDefault="00C76652" w:rsidP="00A07B35">
                  <w:pPr>
                    <w:jc w:val="center"/>
                    <w:rPr>
                      <w:sz w:val="20"/>
                    </w:rPr>
                  </w:pPr>
                </w:p>
              </w:tc>
            </w:tr>
            <w:tr w:rsidR="00C76652" w:rsidRPr="00447E4D" w14:paraId="4E0DED69" w14:textId="77777777" w:rsidTr="00C76652">
              <w:tc>
                <w:tcPr>
                  <w:tcW w:w="890" w:type="pct"/>
                </w:tcPr>
                <w:p w14:paraId="3256D841" w14:textId="77777777" w:rsidR="00C76652" w:rsidRPr="00447E4D" w:rsidRDefault="00C76652" w:rsidP="00A07B35">
                  <w:pPr>
                    <w:jc w:val="center"/>
                    <w:rPr>
                      <w:sz w:val="20"/>
                    </w:rPr>
                  </w:pPr>
                </w:p>
              </w:tc>
              <w:tc>
                <w:tcPr>
                  <w:tcW w:w="867" w:type="pct"/>
                </w:tcPr>
                <w:p w14:paraId="48B30556" w14:textId="77777777" w:rsidR="00C76652" w:rsidRPr="00447E4D" w:rsidRDefault="00C76652" w:rsidP="00A07B35">
                  <w:pPr>
                    <w:jc w:val="center"/>
                    <w:rPr>
                      <w:sz w:val="20"/>
                    </w:rPr>
                  </w:pPr>
                </w:p>
              </w:tc>
              <w:tc>
                <w:tcPr>
                  <w:tcW w:w="566" w:type="pct"/>
                </w:tcPr>
                <w:p w14:paraId="16E09846" w14:textId="77777777" w:rsidR="00C76652" w:rsidRPr="00447E4D" w:rsidRDefault="00C76652" w:rsidP="00A07B35">
                  <w:pPr>
                    <w:jc w:val="center"/>
                    <w:rPr>
                      <w:sz w:val="20"/>
                    </w:rPr>
                  </w:pPr>
                </w:p>
              </w:tc>
              <w:tc>
                <w:tcPr>
                  <w:tcW w:w="477" w:type="pct"/>
                </w:tcPr>
                <w:p w14:paraId="413E7BB6" w14:textId="77777777" w:rsidR="00C76652" w:rsidRPr="00447E4D" w:rsidRDefault="00C76652" w:rsidP="00A07B35">
                  <w:pPr>
                    <w:jc w:val="center"/>
                    <w:rPr>
                      <w:sz w:val="20"/>
                    </w:rPr>
                  </w:pPr>
                </w:p>
              </w:tc>
              <w:tc>
                <w:tcPr>
                  <w:tcW w:w="515" w:type="pct"/>
                </w:tcPr>
                <w:p w14:paraId="151CDD7F" w14:textId="77777777" w:rsidR="00C76652" w:rsidRPr="00447E4D" w:rsidRDefault="00C76652" w:rsidP="00A07B35">
                  <w:pPr>
                    <w:jc w:val="center"/>
                    <w:rPr>
                      <w:sz w:val="20"/>
                    </w:rPr>
                  </w:pPr>
                </w:p>
              </w:tc>
              <w:tc>
                <w:tcPr>
                  <w:tcW w:w="405" w:type="pct"/>
                </w:tcPr>
                <w:p w14:paraId="0F6A0597" w14:textId="77777777" w:rsidR="00C76652" w:rsidRPr="00447E4D" w:rsidRDefault="00C76652" w:rsidP="00A07B35">
                  <w:pPr>
                    <w:jc w:val="center"/>
                    <w:rPr>
                      <w:sz w:val="20"/>
                    </w:rPr>
                  </w:pPr>
                </w:p>
              </w:tc>
              <w:tc>
                <w:tcPr>
                  <w:tcW w:w="636" w:type="pct"/>
                </w:tcPr>
                <w:p w14:paraId="71652B06" w14:textId="77777777" w:rsidR="00C76652" w:rsidRPr="00447E4D" w:rsidRDefault="00C76652" w:rsidP="00A07B35">
                  <w:pPr>
                    <w:jc w:val="center"/>
                    <w:rPr>
                      <w:sz w:val="20"/>
                    </w:rPr>
                  </w:pPr>
                </w:p>
              </w:tc>
              <w:tc>
                <w:tcPr>
                  <w:tcW w:w="644" w:type="pct"/>
                </w:tcPr>
                <w:p w14:paraId="513075B9" w14:textId="77777777" w:rsidR="00C76652" w:rsidRPr="00447E4D" w:rsidRDefault="00C76652" w:rsidP="00A07B35">
                  <w:pPr>
                    <w:jc w:val="center"/>
                    <w:rPr>
                      <w:sz w:val="20"/>
                    </w:rPr>
                  </w:pPr>
                </w:p>
              </w:tc>
            </w:tr>
            <w:tr w:rsidR="00C76652" w:rsidRPr="00447E4D" w14:paraId="114DC08A" w14:textId="77777777" w:rsidTr="00C76652">
              <w:tc>
                <w:tcPr>
                  <w:tcW w:w="890" w:type="pct"/>
                </w:tcPr>
                <w:p w14:paraId="0759BFEC" w14:textId="77777777" w:rsidR="00C76652" w:rsidRPr="00447E4D" w:rsidRDefault="00C76652" w:rsidP="00A07B35">
                  <w:pPr>
                    <w:jc w:val="center"/>
                    <w:rPr>
                      <w:sz w:val="20"/>
                    </w:rPr>
                  </w:pPr>
                </w:p>
              </w:tc>
              <w:tc>
                <w:tcPr>
                  <w:tcW w:w="867" w:type="pct"/>
                </w:tcPr>
                <w:p w14:paraId="19246DFE" w14:textId="77777777" w:rsidR="00C76652" w:rsidRPr="00447E4D" w:rsidRDefault="00C76652" w:rsidP="00A07B35">
                  <w:pPr>
                    <w:jc w:val="center"/>
                    <w:rPr>
                      <w:sz w:val="20"/>
                    </w:rPr>
                  </w:pPr>
                </w:p>
              </w:tc>
              <w:tc>
                <w:tcPr>
                  <w:tcW w:w="566" w:type="pct"/>
                </w:tcPr>
                <w:p w14:paraId="259C7806" w14:textId="77777777" w:rsidR="00C76652" w:rsidRPr="00447E4D" w:rsidRDefault="00C76652" w:rsidP="00A07B35">
                  <w:pPr>
                    <w:jc w:val="center"/>
                    <w:rPr>
                      <w:sz w:val="20"/>
                    </w:rPr>
                  </w:pPr>
                </w:p>
              </w:tc>
              <w:tc>
                <w:tcPr>
                  <w:tcW w:w="477" w:type="pct"/>
                </w:tcPr>
                <w:p w14:paraId="7EB55458" w14:textId="77777777" w:rsidR="00C76652" w:rsidRPr="00447E4D" w:rsidRDefault="00C76652" w:rsidP="00A07B35">
                  <w:pPr>
                    <w:jc w:val="center"/>
                    <w:rPr>
                      <w:sz w:val="20"/>
                    </w:rPr>
                  </w:pPr>
                </w:p>
              </w:tc>
              <w:tc>
                <w:tcPr>
                  <w:tcW w:w="515" w:type="pct"/>
                </w:tcPr>
                <w:p w14:paraId="0D71AFD4" w14:textId="77777777" w:rsidR="00C76652" w:rsidRPr="00447E4D" w:rsidRDefault="00C76652" w:rsidP="00A07B35">
                  <w:pPr>
                    <w:jc w:val="center"/>
                    <w:rPr>
                      <w:sz w:val="20"/>
                    </w:rPr>
                  </w:pPr>
                </w:p>
              </w:tc>
              <w:tc>
                <w:tcPr>
                  <w:tcW w:w="405" w:type="pct"/>
                </w:tcPr>
                <w:p w14:paraId="5D73153B" w14:textId="77777777" w:rsidR="00C76652" w:rsidRPr="00447E4D" w:rsidRDefault="00C76652" w:rsidP="00A07B35">
                  <w:pPr>
                    <w:jc w:val="center"/>
                    <w:rPr>
                      <w:sz w:val="20"/>
                    </w:rPr>
                  </w:pPr>
                </w:p>
              </w:tc>
              <w:tc>
                <w:tcPr>
                  <w:tcW w:w="636" w:type="pct"/>
                </w:tcPr>
                <w:p w14:paraId="230261A3" w14:textId="77777777" w:rsidR="00C76652" w:rsidRPr="00447E4D" w:rsidRDefault="00C76652" w:rsidP="00A07B35">
                  <w:pPr>
                    <w:jc w:val="center"/>
                    <w:rPr>
                      <w:sz w:val="20"/>
                    </w:rPr>
                  </w:pPr>
                </w:p>
              </w:tc>
              <w:tc>
                <w:tcPr>
                  <w:tcW w:w="644" w:type="pct"/>
                </w:tcPr>
                <w:p w14:paraId="2D685E97" w14:textId="77777777" w:rsidR="00C76652" w:rsidRPr="00447E4D" w:rsidRDefault="00C76652" w:rsidP="00A07B35">
                  <w:pPr>
                    <w:jc w:val="center"/>
                    <w:rPr>
                      <w:sz w:val="20"/>
                    </w:rPr>
                  </w:pPr>
                </w:p>
              </w:tc>
            </w:tr>
            <w:tr w:rsidR="00C76652" w:rsidRPr="00447E4D" w14:paraId="44B6299B" w14:textId="77777777" w:rsidTr="00C76652">
              <w:tc>
                <w:tcPr>
                  <w:tcW w:w="890" w:type="pct"/>
                </w:tcPr>
                <w:p w14:paraId="6EE01A7D" w14:textId="77777777" w:rsidR="00C76652" w:rsidRPr="00447E4D" w:rsidRDefault="00C76652" w:rsidP="00A07B35">
                  <w:pPr>
                    <w:jc w:val="center"/>
                    <w:rPr>
                      <w:sz w:val="20"/>
                    </w:rPr>
                  </w:pPr>
                </w:p>
              </w:tc>
              <w:tc>
                <w:tcPr>
                  <w:tcW w:w="867" w:type="pct"/>
                </w:tcPr>
                <w:p w14:paraId="26651BA2" w14:textId="77777777" w:rsidR="00C76652" w:rsidRPr="00447E4D" w:rsidRDefault="00C76652" w:rsidP="00A07B35">
                  <w:pPr>
                    <w:jc w:val="center"/>
                    <w:rPr>
                      <w:sz w:val="20"/>
                    </w:rPr>
                  </w:pPr>
                </w:p>
              </w:tc>
              <w:tc>
                <w:tcPr>
                  <w:tcW w:w="566" w:type="pct"/>
                </w:tcPr>
                <w:p w14:paraId="0FE1D0D3" w14:textId="77777777" w:rsidR="00C76652" w:rsidRPr="00447E4D" w:rsidRDefault="00C76652" w:rsidP="00A07B35">
                  <w:pPr>
                    <w:jc w:val="center"/>
                    <w:rPr>
                      <w:sz w:val="20"/>
                    </w:rPr>
                  </w:pPr>
                </w:p>
              </w:tc>
              <w:tc>
                <w:tcPr>
                  <w:tcW w:w="477" w:type="pct"/>
                </w:tcPr>
                <w:p w14:paraId="6514E041" w14:textId="77777777" w:rsidR="00C76652" w:rsidRPr="00447E4D" w:rsidRDefault="00C76652" w:rsidP="00A07B35">
                  <w:pPr>
                    <w:jc w:val="center"/>
                    <w:rPr>
                      <w:sz w:val="20"/>
                    </w:rPr>
                  </w:pPr>
                </w:p>
              </w:tc>
              <w:tc>
                <w:tcPr>
                  <w:tcW w:w="515" w:type="pct"/>
                </w:tcPr>
                <w:p w14:paraId="6CEC00E4" w14:textId="77777777" w:rsidR="00C76652" w:rsidRPr="00447E4D" w:rsidRDefault="00C76652" w:rsidP="00A07B35">
                  <w:pPr>
                    <w:jc w:val="center"/>
                    <w:rPr>
                      <w:sz w:val="20"/>
                    </w:rPr>
                  </w:pPr>
                </w:p>
              </w:tc>
              <w:tc>
                <w:tcPr>
                  <w:tcW w:w="405" w:type="pct"/>
                </w:tcPr>
                <w:p w14:paraId="34EB1E85" w14:textId="77777777" w:rsidR="00C76652" w:rsidRPr="00447E4D" w:rsidRDefault="00C76652" w:rsidP="00A07B35">
                  <w:pPr>
                    <w:jc w:val="center"/>
                    <w:rPr>
                      <w:sz w:val="20"/>
                    </w:rPr>
                  </w:pPr>
                </w:p>
              </w:tc>
              <w:tc>
                <w:tcPr>
                  <w:tcW w:w="636" w:type="pct"/>
                </w:tcPr>
                <w:p w14:paraId="3AFE992D" w14:textId="77777777" w:rsidR="00C76652" w:rsidRPr="00447E4D" w:rsidRDefault="00C76652" w:rsidP="00A07B35">
                  <w:pPr>
                    <w:jc w:val="center"/>
                    <w:rPr>
                      <w:sz w:val="20"/>
                    </w:rPr>
                  </w:pPr>
                </w:p>
              </w:tc>
              <w:tc>
                <w:tcPr>
                  <w:tcW w:w="644" w:type="pct"/>
                </w:tcPr>
                <w:p w14:paraId="54472A6A" w14:textId="77777777" w:rsidR="00C76652" w:rsidRPr="00447E4D" w:rsidRDefault="00C76652" w:rsidP="00A07B35">
                  <w:pPr>
                    <w:jc w:val="center"/>
                    <w:rPr>
                      <w:sz w:val="20"/>
                    </w:rPr>
                  </w:pPr>
                </w:p>
              </w:tc>
            </w:tr>
            <w:tr w:rsidR="00C76652" w:rsidRPr="00447E4D" w14:paraId="406D37D6" w14:textId="77777777" w:rsidTr="00C76652">
              <w:tc>
                <w:tcPr>
                  <w:tcW w:w="890" w:type="pct"/>
                </w:tcPr>
                <w:p w14:paraId="1B67060A" w14:textId="77777777" w:rsidR="00C76652" w:rsidRPr="00447E4D" w:rsidRDefault="00C76652" w:rsidP="00A07B35">
                  <w:pPr>
                    <w:jc w:val="center"/>
                    <w:rPr>
                      <w:sz w:val="20"/>
                    </w:rPr>
                  </w:pPr>
                </w:p>
              </w:tc>
              <w:tc>
                <w:tcPr>
                  <w:tcW w:w="867" w:type="pct"/>
                </w:tcPr>
                <w:p w14:paraId="5A5F623B" w14:textId="77777777" w:rsidR="00C76652" w:rsidRPr="00447E4D" w:rsidRDefault="00C76652" w:rsidP="00A07B35">
                  <w:pPr>
                    <w:jc w:val="center"/>
                    <w:rPr>
                      <w:sz w:val="20"/>
                    </w:rPr>
                  </w:pPr>
                </w:p>
              </w:tc>
              <w:tc>
                <w:tcPr>
                  <w:tcW w:w="566" w:type="pct"/>
                </w:tcPr>
                <w:p w14:paraId="18485EE8" w14:textId="77777777" w:rsidR="00C76652" w:rsidRPr="00447E4D" w:rsidRDefault="00C76652" w:rsidP="00A07B35">
                  <w:pPr>
                    <w:jc w:val="center"/>
                    <w:rPr>
                      <w:sz w:val="20"/>
                    </w:rPr>
                  </w:pPr>
                </w:p>
              </w:tc>
              <w:tc>
                <w:tcPr>
                  <w:tcW w:w="477" w:type="pct"/>
                </w:tcPr>
                <w:p w14:paraId="2B6DAC38" w14:textId="77777777" w:rsidR="00C76652" w:rsidRPr="00447E4D" w:rsidRDefault="00C76652" w:rsidP="00A07B35">
                  <w:pPr>
                    <w:jc w:val="center"/>
                    <w:rPr>
                      <w:sz w:val="20"/>
                    </w:rPr>
                  </w:pPr>
                </w:p>
              </w:tc>
              <w:tc>
                <w:tcPr>
                  <w:tcW w:w="515" w:type="pct"/>
                </w:tcPr>
                <w:p w14:paraId="2974B431" w14:textId="77777777" w:rsidR="00C76652" w:rsidRPr="00447E4D" w:rsidRDefault="00C76652" w:rsidP="00A07B35">
                  <w:pPr>
                    <w:jc w:val="center"/>
                    <w:rPr>
                      <w:sz w:val="20"/>
                    </w:rPr>
                  </w:pPr>
                </w:p>
              </w:tc>
              <w:tc>
                <w:tcPr>
                  <w:tcW w:w="405" w:type="pct"/>
                </w:tcPr>
                <w:p w14:paraId="7D317917" w14:textId="77777777" w:rsidR="00C76652" w:rsidRPr="00447E4D" w:rsidRDefault="00C76652" w:rsidP="00A07B35">
                  <w:pPr>
                    <w:jc w:val="center"/>
                    <w:rPr>
                      <w:sz w:val="20"/>
                    </w:rPr>
                  </w:pPr>
                </w:p>
              </w:tc>
              <w:tc>
                <w:tcPr>
                  <w:tcW w:w="636" w:type="pct"/>
                </w:tcPr>
                <w:p w14:paraId="6DFF5785" w14:textId="77777777" w:rsidR="00C76652" w:rsidRPr="00447E4D" w:rsidRDefault="00C76652" w:rsidP="00A07B35">
                  <w:pPr>
                    <w:jc w:val="center"/>
                    <w:rPr>
                      <w:sz w:val="20"/>
                    </w:rPr>
                  </w:pPr>
                </w:p>
              </w:tc>
              <w:tc>
                <w:tcPr>
                  <w:tcW w:w="644" w:type="pct"/>
                </w:tcPr>
                <w:p w14:paraId="77CD865E" w14:textId="77777777" w:rsidR="00C76652" w:rsidRPr="00447E4D" w:rsidRDefault="00C76652" w:rsidP="00A07B35">
                  <w:pPr>
                    <w:jc w:val="center"/>
                    <w:rPr>
                      <w:sz w:val="20"/>
                    </w:rPr>
                  </w:pPr>
                </w:p>
              </w:tc>
            </w:tr>
            <w:tr w:rsidR="00C76652" w:rsidRPr="00447E4D" w14:paraId="44EC2761" w14:textId="77777777" w:rsidTr="00C76652">
              <w:tc>
                <w:tcPr>
                  <w:tcW w:w="890" w:type="pct"/>
                </w:tcPr>
                <w:p w14:paraId="3903F472" w14:textId="77777777" w:rsidR="00C76652" w:rsidRPr="00447E4D" w:rsidRDefault="00C76652" w:rsidP="00A07B35">
                  <w:pPr>
                    <w:jc w:val="center"/>
                    <w:rPr>
                      <w:sz w:val="20"/>
                    </w:rPr>
                  </w:pPr>
                </w:p>
              </w:tc>
              <w:tc>
                <w:tcPr>
                  <w:tcW w:w="867" w:type="pct"/>
                </w:tcPr>
                <w:p w14:paraId="67C57BE0" w14:textId="77777777" w:rsidR="00C76652" w:rsidRPr="00447E4D" w:rsidRDefault="00C76652" w:rsidP="00A07B35">
                  <w:pPr>
                    <w:jc w:val="center"/>
                    <w:rPr>
                      <w:sz w:val="20"/>
                    </w:rPr>
                  </w:pPr>
                </w:p>
              </w:tc>
              <w:tc>
                <w:tcPr>
                  <w:tcW w:w="566" w:type="pct"/>
                </w:tcPr>
                <w:p w14:paraId="1E2E1EA3" w14:textId="77777777" w:rsidR="00C76652" w:rsidRPr="00447E4D" w:rsidRDefault="00C76652" w:rsidP="00A07B35">
                  <w:pPr>
                    <w:jc w:val="center"/>
                    <w:rPr>
                      <w:sz w:val="20"/>
                    </w:rPr>
                  </w:pPr>
                </w:p>
              </w:tc>
              <w:tc>
                <w:tcPr>
                  <w:tcW w:w="477" w:type="pct"/>
                </w:tcPr>
                <w:p w14:paraId="6A5A1A05" w14:textId="77777777" w:rsidR="00C76652" w:rsidRPr="00447E4D" w:rsidRDefault="00C76652" w:rsidP="00A07B35">
                  <w:pPr>
                    <w:jc w:val="center"/>
                    <w:rPr>
                      <w:sz w:val="20"/>
                    </w:rPr>
                  </w:pPr>
                </w:p>
              </w:tc>
              <w:tc>
                <w:tcPr>
                  <w:tcW w:w="515" w:type="pct"/>
                </w:tcPr>
                <w:p w14:paraId="1DA5249C" w14:textId="77777777" w:rsidR="00C76652" w:rsidRPr="00447E4D" w:rsidRDefault="00C76652" w:rsidP="00A07B35">
                  <w:pPr>
                    <w:jc w:val="center"/>
                    <w:rPr>
                      <w:sz w:val="20"/>
                    </w:rPr>
                  </w:pPr>
                </w:p>
              </w:tc>
              <w:tc>
                <w:tcPr>
                  <w:tcW w:w="405" w:type="pct"/>
                </w:tcPr>
                <w:p w14:paraId="637A32A3" w14:textId="77777777" w:rsidR="00C76652" w:rsidRPr="00447E4D" w:rsidRDefault="00C76652" w:rsidP="00A07B35">
                  <w:pPr>
                    <w:jc w:val="center"/>
                    <w:rPr>
                      <w:sz w:val="20"/>
                    </w:rPr>
                  </w:pPr>
                </w:p>
              </w:tc>
              <w:tc>
                <w:tcPr>
                  <w:tcW w:w="636" w:type="pct"/>
                </w:tcPr>
                <w:p w14:paraId="61F5795F" w14:textId="77777777" w:rsidR="00C76652" w:rsidRPr="00447E4D" w:rsidRDefault="00C76652" w:rsidP="00A07B35">
                  <w:pPr>
                    <w:jc w:val="center"/>
                    <w:rPr>
                      <w:sz w:val="20"/>
                    </w:rPr>
                  </w:pPr>
                </w:p>
              </w:tc>
              <w:tc>
                <w:tcPr>
                  <w:tcW w:w="644" w:type="pct"/>
                </w:tcPr>
                <w:p w14:paraId="213E0968" w14:textId="77777777" w:rsidR="00C76652" w:rsidRPr="00447E4D" w:rsidRDefault="00C76652" w:rsidP="00A07B35">
                  <w:pPr>
                    <w:jc w:val="center"/>
                    <w:rPr>
                      <w:sz w:val="20"/>
                    </w:rPr>
                  </w:pPr>
                </w:p>
              </w:tc>
            </w:tr>
            <w:tr w:rsidR="00C76652" w:rsidRPr="00447E4D" w14:paraId="62FBFEA2" w14:textId="77777777" w:rsidTr="00C76652">
              <w:tc>
                <w:tcPr>
                  <w:tcW w:w="890" w:type="pct"/>
                </w:tcPr>
                <w:p w14:paraId="32AF9F16" w14:textId="77777777" w:rsidR="00C76652" w:rsidRPr="00447E4D" w:rsidRDefault="00C76652" w:rsidP="00A07B35">
                  <w:pPr>
                    <w:jc w:val="center"/>
                    <w:rPr>
                      <w:sz w:val="20"/>
                    </w:rPr>
                  </w:pPr>
                </w:p>
              </w:tc>
              <w:tc>
                <w:tcPr>
                  <w:tcW w:w="867" w:type="pct"/>
                </w:tcPr>
                <w:p w14:paraId="1676E995" w14:textId="77777777" w:rsidR="00C76652" w:rsidRPr="00447E4D" w:rsidRDefault="00C76652" w:rsidP="00A07B35">
                  <w:pPr>
                    <w:jc w:val="center"/>
                    <w:rPr>
                      <w:sz w:val="20"/>
                    </w:rPr>
                  </w:pPr>
                </w:p>
              </w:tc>
              <w:tc>
                <w:tcPr>
                  <w:tcW w:w="566" w:type="pct"/>
                </w:tcPr>
                <w:p w14:paraId="6AEBC3C1" w14:textId="77777777" w:rsidR="00C76652" w:rsidRPr="00447E4D" w:rsidRDefault="00C76652" w:rsidP="00A07B35">
                  <w:pPr>
                    <w:jc w:val="center"/>
                    <w:rPr>
                      <w:sz w:val="20"/>
                    </w:rPr>
                  </w:pPr>
                </w:p>
              </w:tc>
              <w:tc>
                <w:tcPr>
                  <w:tcW w:w="477" w:type="pct"/>
                </w:tcPr>
                <w:p w14:paraId="71C1C004" w14:textId="77777777" w:rsidR="00C76652" w:rsidRPr="00447E4D" w:rsidRDefault="00C76652" w:rsidP="00A07B35">
                  <w:pPr>
                    <w:jc w:val="center"/>
                    <w:rPr>
                      <w:sz w:val="20"/>
                    </w:rPr>
                  </w:pPr>
                </w:p>
              </w:tc>
              <w:tc>
                <w:tcPr>
                  <w:tcW w:w="515" w:type="pct"/>
                </w:tcPr>
                <w:p w14:paraId="30F051DD" w14:textId="77777777" w:rsidR="00C76652" w:rsidRPr="00447E4D" w:rsidRDefault="00C76652" w:rsidP="00A07B35">
                  <w:pPr>
                    <w:jc w:val="center"/>
                    <w:rPr>
                      <w:sz w:val="20"/>
                    </w:rPr>
                  </w:pPr>
                </w:p>
              </w:tc>
              <w:tc>
                <w:tcPr>
                  <w:tcW w:w="405" w:type="pct"/>
                </w:tcPr>
                <w:p w14:paraId="0E81613B" w14:textId="77777777" w:rsidR="00C76652" w:rsidRPr="00447E4D" w:rsidRDefault="00C76652" w:rsidP="00A07B35">
                  <w:pPr>
                    <w:jc w:val="center"/>
                    <w:rPr>
                      <w:sz w:val="20"/>
                    </w:rPr>
                  </w:pPr>
                </w:p>
              </w:tc>
              <w:tc>
                <w:tcPr>
                  <w:tcW w:w="636" w:type="pct"/>
                </w:tcPr>
                <w:p w14:paraId="147BD506" w14:textId="77777777" w:rsidR="00C76652" w:rsidRPr="00447E4D" w:rsidRDefault="00C76652" w:rsidP="00A07B35">
                  <w:pPr>
                    <w:jc w:val="center"/>
                    <w:rPr>
                      <w:sz w:val="20"/>
                    </w:rPr>
                  </w:pPr>
                </w:p>
              </w:tc>
              <w:tc>
                <w:tcPr>
                  <w:tcW w:w="644" w:type="pct"/>
                </w:tcPr>
                <w:p w14:paraId="6DA810AF" w14:textId="77777777" w:rsidR="00C76652" w:rsidRPr="00447E4D" w:rsidRDefault="00C76652" w:rsidP="00A07B35">
                  <w:pPr>
                    <w:jc w:val="center"/>
                    <w:rPr>
                      <w:sz w:val="20"/>
                    </w:rPr>
                  </w:pPr>
                </w:p>
              </w:tc>
            </w:tr>
            <w:tr w:rsidR="00C76652" w:rsidRPr="00447E4D" w14:paraId="7961AC5E" w14:textId="77777777" w:rsidTr="00C76652">
              <w:tc>
                <w:tcPr>
                  <w:tcW w:w="890" w:type="pct"/>
                </w:tcPr>
                <w:p w14:paraId="78647C7E" w14:textId="77777777" w:rsidR="00C76652" w:rsidRPr="00447E4D" w:rsidRDefault="00C76652" w:rsidP="00A07B35">
                  <w:pPr>
                    <w:jc w:val="center"/>
                    <w:rPr>
                      <w:sz w:val="20"/>
                    </w:rPr>
                  </w:pPr>
                </w:p>
              </w:tc>
              <w:tc>
                <w:tcPr>
                  <w:tcW w:w="867" w:type="pct"/>
                </w:tcPr>
                <w:p w14:paraId="4208E057" w14:textId="77777777" w:rsidR="00C76652" w:rsidRPr="00447E4D" w:rsidRDefault="00C76652" w:rsidP="00A07B35">
                  <w:pPr>
                    <w:jc w:val="center"/>
                    <w:rPr>
                      <w:sz w:val="20"/>
                    </w:rPr>
                  </w:pPr>
                </w:p>
              </w:tc>
              <w:tc>
                <w:tcPr>
                  <w:tcW w:w="566" w:type="pct"/>
                </w:tcPr>
                <w:p w14:paraId="6993391A" w14:textId="77777777" w:rsidR="00C76652" w:rsidRPr="00447E4D" w:rsidRDefault="00C76652" w:rsidP="00A07B35">
                  <w:pPr>
                    <w:jc w:val="center"/>
                    <w:rPr>
                      <w:sz w:val="20"/>
                    </w:rPr>
                  </w:pPr>
                </w:p>
              </w:tc>
              <w:tc>
                <w:tcPr>
                  <w:tcW w:w="477" w:type="pct"/>
                </w:tcPr>
                <w:p w14:paraId="50028FEF" w14:textId="77777777" w:rsidR="00C76652" w:rsidRPr="00447E4D" w:rsidRDefault="00C76652" w:rsidP="00A07B35">
                  <w:pPr>
                    <w:jc w:val="center"/>
                    <w:rPr>
                      <w:sz w:val="20"/>
                    </w:rPr>
                  </w:pPr>
                </w:p>
              </w:tc>
              <w:tc>
                <w:tcPr>
                  <w:tcW w:w="515" w:type="pct"/>
                </w:tcPr>
                <w:p w14:paraId="0D589679" w14:textId="77777777" w:rsidR="00C76652" w:rsidRPr="00447E4D" w:rsidRDefault="00C76652" w:rsidP="00A07B35">
                  <w:pPr>
                    <w:jc w:val="center"/>
                    <w:rPr>
                      <w:sz w:val="20"/>
                    </w:rPr>
                  </w:pPr>
                </w:p>
              </w:tc>
              <w:tc>
                <w:tcPr>
                  <w:tcW w:w="405" w:type="pct"/>
                </w:tcPr>
                <w:p w14:paraId="1A9160D9" w14:textId="77777777" w:rsidR="00C76652" w:rsidRPr="00447E4D" w:rsidRDefault="00C76652" w:rsidP="00A07B35">
                  <w:pPr>
                    <w:jc w:val="center"/>
                    <w:rPr>
                      <w:sz w:val="20"/>
                    </w:rPr>
                  </w:pPr>
                </w:p>
              </w:tc>
              <w:tc>
                <w:tcPr>
                  <w:tcW w:w="636" w:type="pct"/>
                </w:tcPr>
                <w:p w14:paraId="563D23D8" w14:textId="77777777" w:rsidR="00C76652" w:rsidRPr="00447E4D" w:rsidRDefault="00C76652" w:rsidP="00A07B35">
                  <w:pPr>
                    <w:jc w:val="center"/>
                    <w:rPr>
                      <w:sz w:val="20"/>
                    </w:rPr>
                  </w:pPr>
                </w:p>
              </w:tc>
              <w:tc>
                <w:tcPr>
                  <w:tcW w:w="644" w:type="pct"/>
                </w:tcPr>
                <w:p w14:paraId="02950C75" w14:textId="77777777" w:rsidR="00C76652" w:rsidRPr="00447E4D" w:rsidRDefault="00C76652" w:rsidP="00A07B35">
                  <w:pPr>
                    <w:jc w:val="center"/>
                    <w:rPr>
                      <w:sz w:val="20"/>
                    </w:rPr>
                  </w:pPr>
                </w:p>
              </w:tc>
            </w:tr>
            <w:tr w:rsidR="00C76652" w:rsidRPr="00447E4D" w14:paraId="3F615DEB" w14:textId="77777777" w:rsidTr="00C76652">
              <w:tc>
                <w:tcPr>
                  <w:tcW w:w="890" w:type="pct"/>
                </w:tcPr>
                <w:p w14:paraId="331E9606" w14:textId="77777777" w:rsidR="00C76652" w:rsidRPr="00447E4D" w:rsidRDefault="00C76652" w:rsidP="00A07B35">
                  <w:pPr>
                    <w:jc w:val="center"/>
                    <w:rPr>
                      <w:sz w:val="20"/>
                    </w:rPr>
                  </w:pPr>
                </w:p>
              </w:tc>
              <w:tc>
                <w:tcPr>
                  <w:tcW w:w="867" w:type="pct"/>
                </w:tcPr>
                <w:p w14:paraId="376E3208" w14:textId="77777777" w:rsidR="00C76652" w:rsidRPr="00447E4D" w:rsidRDefault="00C76652" w:rsidP="00A07B35">
                  <w:pPr>
                    <w:jc w:val="center"/>
                    <w:rPr>
                      <w:sz w:val="20"/>
                    </w:rPr>
                  </w:pPr>
                </w:p>
              </w:tc>
              <w:tc>
                <w:tcPr>
                  <w:tcW w:w="566" w:type="pct"/>
                </w:tcPr>
                <w:p w14:paraId="19822C2F" w14:textId="77777777" w:rsidR="00C76652" w:rsidRPr="00447E4D" w:rsidRDefault="00C76652" w:rsidP="00A07B35">
                  <w:pPr>
                    <w:jc w:val="center"/>
                    <w:rPr>
                      <w:sz w:val="20"/>
                    </w:rPr>
                  </w:pPr>
                </w:p>
              </w:tc>
              <w:tc>
                <w:tcPr>
                  <w:tcW w:w="477" w:type="pct"/>
                </w:tcPr>
                <w:p w14:paraId="31E5C14B" w14:textId="77777777" w:rsidR="00C76652" w:rsidRPr="00447E4D" w:rsidRDefault="00C76652" w:rsidP="00A07B35">
                  <w:pPr>
                    <w:jc w:val="center"/>
                    <w:rPr>
                      <w:sz w:val="20"/>
                    </w:rPr>
                  </w:pPr>
                </w:p>
              </w:tc>
              <w:tc>
                <w:tcPr>
                  <w:tcW w:w="515" w:type="pct"/>
                </w:tcPr>
                <w:p w14:paraId="56353941" w14:textId="77777777" w:rsidR="00C76652" w:rsidRPr="00447E4D" w:rsidRDefault="00C76652" w:rsidP="00A07B35">
                  <w:pPr>
                    <w:jc w:val="center"/>
                    <w:rPr>
                      <w:sz w:val="20"/>
                    </w:rPr>
                  </w:pPr>
                </w:p>
              </w:tc>
              <w:tc>
                <w:tcPr>
                  <w:tcW w:w="405" w:type="pct"/>
                </w:tcPr>
                <w:p w14:paraId="52E258BD" w14:textId="77777777" w:rsidR="00C76652" w:rsidRPr="00447E4D" w:rsidRDefault="00C76652" w:rsidP="00A07B35">
                  <w:pPr>
                    <w:jc w:val="center"/>
                    <w:rPr>
                      <w:sz w:val="20"/>
                    </w:rPr>
                  </w:pPr>
                </w:p>
              </w:tc>
              <w:tc>
                <w:tcPr>
                  <w:tcW w:w="636" w:type="pct"/>
                </w:tcPr>
                <w:p w14:paraId="50733A9A" w14:textId="77777777" w:rsidR="00C76652" w:rsidRPr="00447E4D" w:rsidRDefault="00C76652" w:rsidP="00A07B35">
                  <w:pPr>
                    <w:jc w:val="center"/>
                    <w:rPr>
                      <w:sz w:val="20"/>
                    </w:rPr>
                  </w:pPr>
                </w:p>
              </w:tc>
              <w:tc>
                <w:tcPr>
                  <w:tcW w:w="644" w:type="pct"/>
                </w:tcPr>
                <w:p w14:paraId="6F9C0E05" w14:textId="77777777" w:rsidR="00C76652" w:rsidRPr="00447E4D" w:rsidRDefault="00C76652" w:rsidP="00A07B35">
                  <w:pPr>
                    <w:jc w:val="center"/>
                    <w:rPr>
                      <w:sz w:val="20"/>
                    </w:rPr>
                  </w:pPr>
                </w:p>
              </w:tc>
            </w:tr>
            <w:tr w:rsidR="00C76652" w:rsidRPr="00447E4D" w14:paraId="3C855861" w14:textId="77777777" w:rsidTr="00C76652">
              <w:tc>
                <w:tcPr>
                  <w:tcW w:w="890" w:type="pct"/>
                </w:tcPr>
                <w:p w14:paraId="155CC90E" w14:textId="77777777" w:rsidR="00C76652" w:rsidRPr="00447E4D" w:rsidRDefault="00C76652" w:rsidP="00A07B35">
                  <w:pPr>
                    <w:jc w:val="center"/>
                    <w:rPr>
                      <w:sz w:val="20"/>
                    </w:rPr>
                  </w:pPr>
                </w:p>
              </w:tc>
              <w:tc>
                <w:tcPr>
                  <w:tcW w:w="867" w:type="pct"/>
                </w:tcPr>
                <w:p w14:paraId="2399D8E8" w14:textId="77777777" w:rsidR="00C76652" w:rsidRPr="00447E4D" w:rsidRDefault="00C76652" w:rsidP="00A07B35">
                  <w:pPr>
                    <w:jc w:val="center"/>
                    <w:rPr>
                      <w:sz w:val="20"/>
                    </w:rPr>
                  </w:pPr>
                </w:p>
              </w:tc>
              <w:tc>
                <w:tcPr>
                  <w:tcW w:w="566" w:type="pct"/>
                </w:tcPr>
                <w:p w14:paraId="6023064F" w14:textId="77777777" w:rsidR="00C76652" w:rsidRPr="00447E4D" w:rsidRDefault="00C76652" w:rsidP="00A07B35">
                  <w:pPr>
                    <w:jc w:val="center"/>
                    <w:rPr>
                      <w:sz w:val="20"/>
                    </w:rPr>
                  </w:pPr>
                </w:p>
              </w:tc>
              <w:tc>
                <w:tcPr>
                  <w:tcW w:w="477" w:type="pct"/>
                </w:tcPr>
                <w:p w14:paraId="3AB5F039" w14:textId="77777777" w:rsidR="00C76652" w:rsidRPr="00447E4D" w:rsidRDefault="00C76652" w:rsidP="00A07B35">
                  <w:pPr>
                    <w:jc w:val="center"/>
                    <w:rPr>
                      <w:sz w:val="20"/>
                    </w:rPr>
                  </w:pPr>
                </w:p>
              </w:tc>
              <w:tc>
                <w:tcPr>
                  <w:tcW w:w="515" w:type="pct"/>
                </w:tcPr>
                <w:p w14:paraId="70CD8748" w14:textId="77777777" w:rsidR="00C76652" w:rsidRPr="00447E4D" w:rsidRDefault="00C76652" w:rsidP="00A07B35">
                  <w:pPr>
                    <w:jc w:val="center"/>
                    <w:rPr>
                      <w:sz w:val="20"/>
                    </w:rPr>
                  </w:pPr>
                </w:p>
              </w:tc>
              <w:tc>
                <w:tcPr>
                  <w:tcW w:w="405" w:type="pct"/>
                </w:tcPr>
                <w:p w14:paraId="17CBC76D" w14:textId="77777777" w:rsidR="00C76652" w:rsidRPr="00447E4D" w:rsidRDefault="00C76652" w:rsidP="00A07B35">
                  <w:pPr>
                    <w:jc w:val="center"/>
                    <w:rPr>
                      <w:sz w:val="20"/>
                    </w:rPr>
                  </w:pPr>
                </w:p>
              </w:tc>
              <w:tc>
                <w:tcPr>
                  <w:tcW w:w="636" w:type="pct"/>
                </w:tcPr>
                <w:p w14:paraId="7FAE5438" w14:textId="77777777" w:rsidR="00C76652" w:rsidRPr="00447E4D" w:rsidRDefault="00C76652" w:rsidP="00A07B35">
                  <w:pPr>
                    <w:jc w:val="center"/>
                    <w:rPr>
                      <w:sz w:val="20"/>
                    </w:rPr>
                  </w:pPr>
                </w:p>
              </w:tc>
              <w:tc>
                <w:tcPr>
                  <w:tcW w:w="644" w:type="pct"/>
                </w:tcPr>
                <w:p w14:paraId="5DE1EE50" w14:textId="77777777" w:rsidR="00C76652" w:rsidRPr="00447E4D" w:rsidRDefault="00C76652" w:rsidP="00A07B35">
                  <w:pPr>
                    <w:jc w:val="center"/>
                    <w:rPr>
                      <w:sz w:val="20"/>
                    </w:rPr>
                  </w:pPr>
                </w:p>
              </w:tc>
            </w:tr>
            <w:tr w:rsidR="00C76652" w:rsidRPr="00447E4D" w14:paraId="57476F60" w14:textId="77777777" w:rsidTr="00C76652">
              <w:tc>
                <w:tcPr>
                  <w:tcW w:w="890" w:type="pct"/>
                </w:tcPr>
                <w:p w14:paraId="629C45F2" w14:textId="77777777" w:rsidR="00C76652" w:rsidRPr="00447E4D" w:rsidRDefault="00C76652" w:rsidP="00A07B35">
                  <w:pPr>
                    <w:jc w:val="center"/>
                    <w:rPr>
                      <w:sz w:val="20"/>
                    </w:rPr>
                  </w:pPr>
                </w:p>
              </w:tc>
              <w:tc>
                <w:tcPr>
                  <w:tcW w:w="867" w:type="pct"/>
                </w:tcPr>
                <w:p w14:paraId="20344469" w14:textId="77777777" w:rsidR="00C76652" w:rsidRPr="00447E4D" w:rsidRDefault="00C76652" w:rsidP="00A07B35">
                  <w:pPr>
                    <w:jc w:val="center"/>
                    <w:rPr>
                      <w:sz w:val="20"/>
                    </w:rPr>
                  </w:pPr>
                </w:p>
              </w:tc>
              <w:tc>
                <w:tcPr>
                  <w:tcW w:w="566" w:type="pct"/>
                </w:tcPr>
                <w:p w14:paraId="10312E6A" w14:textId="77777777" w:rsidR="00C76652" w:rsidRPr="00447E4D" w:rsidRDefault="00C76652" w:rsidP="00A07B35">
                  <w:pPr>
                    <w:jc w:val="center"/>
                    <w:rPr>
                      <w:sz w:val="20"/>
                    </w:rPr>
                  </w:pPr>
                </w:p>
              </w:tc>
              <w:tc>
                <w:tcPr>
                  <w:tcW w:w="477" w:type="pct"/>
                </w:tcPr>
                <w:p w14:paraId="49CE49CF" w14:textId="77777777" w:rsidR="00C76652" w:rsidRPr="00447E4D" w:rsidRDefault="00C76652" w:rsidP="00A07B35">
                  <w:pPr>
                    <w:jc w:val="center"/>
                    <w:rPr>
                      <w:sz w:val="20"/>
                    </w:rPr>
                  </w:pPr>
                </w:p>
              </w:tc>
              <w:tc>
                <w:tcPr>
                  <w:tcW w:w="515" w:type="pct"/>
                </w:tcPr>
                <w:p w14:paraId="09F277F9" w14:textId="77777777" w:rsidR="00C76652" w:rsidRPr="00447E4D" w:rsidRDefault="00C76652" w:rsidP="00A07B35">
                  <w:pPr>
                    <w:jc w:val="center"/>
                    <w:rPr>
                      <w:sz w:val="20"/>
                    </w:rPr>
                  </w:pPr>
                </w:p>
              </w:tc>
              <w:tc>
                <w:tcPr>
                  <w:tcW w:w="405" w:type="pct"/>
                </w:tcPr>
                <w:p w14:paraId="35F142E8" w14:textId="77777777" w:rsidR="00C76652" w:rsidRPr="00447E4D" w:rsidRDefault="00C76652" w:rsidP="00A07B35">
                  <w:pPr>
                    <w:jc w:val="center"/>
                    <w:rPr>
                      <w:sz w:val="20"/>
                    </w:rPr>
                  </w:pPr>
                </w:p>
              </w:tc>
              <w:tc>
                <w:tcPr>
                  <w:tcW w:w="636" w:type="pct"/>
                </w:tcPr>
                <w:p w14:paraId="03A081A5" w14:textId="77777777" w:rsidR="00C76652" w:rsidRPr="00447E4D" w:rsidRDefault="00C76652" w:rsidP="00A07B35">
                  <w:pPr>
                    <w:jc w:val="center"/>
                    <w:rPr>
                      <w:sz w:val="20"/>
                    </w:rPr>
                  </w:pPr>
                </w:p>
              </w:tc>
              <w:tc>
                <w:tcPr>
                  <w:tcW w:w="644" w:type="pct"/>
                </w:tcPr>
                <w:p w14:paraId="3F9A55BB" w14:textId="77777777" w:rsidR="00C76652" w:rsidRPr="00447E4D" w:rsidRDefault="00C76652" w:rsidP="00A07B35">
                  <w:pPr>
                    <w:jc w:val="center"/>
                    <w:rPr>
                      <w:sz w:val="20"/>
                    </w:rPr>
                  </w:pPr>
                </w:p>
              </w:tc>
            </w:tr>
            <w:tr w:rsidR="00C76652" w:rsidRPr="00447E4D" w14:paraId="43AEB94D" w14:textId="77777777" w:rsidTr="00C76652">
              <w:tc>
                <w:tcPr>
                  <w:tcW w:w="890" w:type="pct"/>
                </w:tcPr>
                <w:p w14:paraId="6A88964E" w14:textId="77777777" w:rsidR="00C76652" w:rsidRPr="00447E4D" w:rsidRDefault="00C76652" w:rsidP="00A07B35">
                  <w:pPr>
                    <w:jc w:val="center"/>
                    <w:rPr>
                      <w:sz w:val="20"/>
                    </w:rPr>
                  </w:pPr>
                </w:p>
              </w:tc>
              <w:tc>
                <w:tcPr>
                  <w:tcW w:w="867" w:type="pct"/>
                </w:tcPr>
                <w:p w14:paraId="14FB25C6" w14:textId="77777777" w:rsidR="00C76652" w:rsidRPr="00447E4D" w:rsidRDefault="00C76652" w:rsidP="00A07B35">
                  <w:pPr>
                    <w:jc w:val="center"/>
                    <w:rPr>
                      <w:sz w:val="20"/>
                    </w:rPr>
                  </w:pPr>
                </w:p>
              </w:tc>
              <w:tc>
                <w:tcPr>
                  <w:tcW w:w="566" w:type="pct"/>
                </w:tcPr>
                <w:p w14:paraId="01E4E4F1" w14:textId="77777777" w:rsidR="00C76652" w:rsidRPr="00447E4D" w:rsidRDefault="00C76652" w:rsidP="00A07B35">
                  <w:pPr>
                    <w:jc w:val="center"/>
                    <w:rPr>
                      <w:sz w:val="20"/>
                    </w:rPr>
                  </w:pPr>
                </w:p>
              </w:tc>
              <w:tc>
                <w:tcPr>
                  <w:tcW w:w="477" w:type="pct"/>
                </w:tcPr>
                <w:p w14:paraId="452F9405" w14:textId="77777777" w:rsidR="00C76652" w:rsidRPr="00447E4D" w:rsidRDefault="00C76652" w:rsidP="00A07B35">
                  <w:pPr>
                    <w:jc w:val="center"/>
                    <w:rPr>
                      <w:sz w:val="20"/>
                    </w:rPr>
                  </w:pPr>
                </w:p>
              </w:tc>
              <w:tc>
                <w:tcPr>
                  <w:tcW w:w="515" w:type="pct"/>
                </w:tcPr>
                <w:p w14:paraId="4D4E4C93" w14:textId="77777777" w:rsidR="00C76652" w:rsidRPr="00447E4D" w:rsidRDefault="00C76652" w:rsidP="00A07B35">
                  <w:pPr>
                    <w:jc w:val="center"/>
                    <w:rPr>
                      <w:sz w:val="20"/>
                    </w:rPr>
                  </w:pPr>
                </w:p>
              </w:tc>
              <w:tc>
                <w:tcPr>
                  <w:tcW w:w="405" w:type="pct"/>
                </w:tcPr>
                <w:p w14:paraId="4FDC7C31" w14:textId="77777777" w:rsidR="00C76652" w:rsidRPr="00447E4D" w:rsidRDefault="00C76652" w:rsidP="00A07B35">
                  <w:pPr>
                    <w:jc w:val="center"/>
                    <w:rPr>
                      <w:sz w:val="20"/>
                    </w:rPr>
                  </w:pPr>
                </w:p>
              </w:tc>
              <w:tc>
                <w:tcPr>
                  <w:tcW w:w="636" w:type="pct"/>
                </w:tcPr>
                <w:p w14:paraId="58954701" w14:textId="77777777" w:rsidR="00C76652" w:rsidRPr="00447E4D" w:rsidRDefault="00C76652" w:rsidP="00A07B35">
                  <w:pPr>
                    <w:jc w:val="center"/>
                    <w:rPr>
                      <w:sz w:val="20"/>
                    </w:rPr>
                  </w:pPr>
                </w:p>
              </w:tc>
              <w:tc>
                <w:tcPr>
                  <w:tcW w:w="644" w:type="pct"/>
                </w:tcPr>
                <w:p w14:paraId="71D1DE15" w14:textId="77777777" w:rsidR="00C76652" w:rsidRPr="00447E4D" w:rsidRDefault="00C76652" w:rsidP="00A07B35">
                  <w:pPr>
                    <w:jc w:val="center"/>
                    <w:rPr>
                      <w:sz w:val="20"/>
                    </w:rPr>
                  </w:pPr>
                </w:p>
              </w:tc>
            </w:tr>
            <w:tr w:rsidR="00C76652" w:rsidRPr="00447E4D" w14:paraId="0A695060" w14:textId="77777777" w:rsidTr="00C76652">
              <w:tc>
                <w:tcPr>
                  <w:tcW w:w="890" w:type="pct"/>
                </w:tcPr>
                <w:p w14:paraId="21078675" w14:textId="77777777" w:rsidR="00C76652" w:rsidRPr="00447E4D" w:rsidRDefault="00C76652" w:rsidP="00A07B35">
                  <w:pPr>
                    <w:jc w:val="center"/>
                    <w:rPr>
                      <w:sz w:val="20"/>
                    </w:rPr>
                  </w:pPr>
                </w:p>
              </w:tc>
              <w:tc>
                <w:tcPr>
                  <w:tcW w:w="867" w:type="pct"/>
                </w:tcPr>
                <w:p w14:paraId="38BDF4EC" w14:textId="77777777" w:rsidR="00C76652" w:rsidRPr="00447E4D" w:rsidRDefault="00C76652" w:rsidP="00A07B35">
                  <w:pPr>
                    <w:jc w:val="center"/>
                    <w:rPr>
                      <w:sz w:val="20"/>
                    </w:rPr>
                  </w:pPr>
                </w:p>
              </w:tc>
              <w:tc>
                <w:tcPr>
                  <w:tcW w:w="566" w:type="pct"/>
                </w:tcPr>
                <w:p w14:paraId="6A69C0F9" w14:textId="77777777" w:rsidR="00C76652" w:rsidRPr="00447E4D" w:rsidRDefault="00C76652" w:rsidP="00A07B35">
                  <w:pPr>
                    <w:jc w:val="center"/>
                    <w:rPr>
                      <w:sz w:val="20"/>
                    </w:rPr>
                  </w:pPr>
                </w:p>
              </w:tc>
              <w:tc>
                <w:tcPr>
                  <w:tcW w:w="477" w:type="pct"/>
                </w:tcPr>
                <w:p w14:paraId="761CF5FB" w14:textId="77777777" w:rsidR="00C76652" w:rsidRPr="00447E4D" w:rsidRDefault="00C76652" w:rsidP="00A07B35">
                  <w:pPr>
                    <w:jc w:val="center"/>
                    <w:rPr>
                      <w:sz w:val="20"/>
                    </w:rPr>
                  </w:pPr>
                </w:p>
              </w:tc>
              <w:tc>
                <w:tcPr>
                  <w:tcW w:w="515" w:type="pct"/>
                </w:tcPr>
                <w:p w14:paraId="5015A31B" w14:textId="77777777" w:rsidR="00C76652" w:rsidRPr="00447E4D" w:rsidRDefault="00C76652" w:rsidP="00A07B35">
                  <w:pPr>
                    <w:jc w:val="center"/>
                    <w:rPr>
                      <w:sz w:val="20"/>
                    </w:rPr>
                  </w:pPr>
                </w:p>
              </w:tc>
              <w:tc>
                <w:tcPr>
                  <w:tcW w:w="405" w:type="pct"/>
                </w:tcPr>
                <w:p w14:paraId="691F25A3" w14:textId="77777777" w:rsidR="00C76652" w:rsidRPr="00447E4D" w:rsidRDefault="00C76652" w:rsidP="00A07B35">
                  <w:pPr>
                    <w:jc w:val="center"/>
                    <w:rPr>
                      <w:sz w:val="20"/>
                    </w:rPr>
                  </w:pPr>
                </w:p>
              </w:tc>
              <w:tc>
                <w:tcPr>
                  <w:tcW w:w="636" w:type="pct"/>
                </w:tcPr>
                <w:p w14:paraId="6AF3CE75" w14:textId="77777777" w:rsidR="00C76652" w:rsidRPr="00447E4D" w:rsidRDefault="00C76652" w:rsidP="00A07B35">
                  <w:pPr>
                    <w:jc w:val="center"/>
                    <w:rPr>
                      <w:sz w:val="20"/>
                    </w:rPr>
                  </w:pPr>
                </w:p>
              </w:tc>
              <w:tc>
                <w:tcPr>
                  <w:tcW w:w="644" w:type="pct"/>
                </w:tcPr>
                <w:p w14:paraId="26443C17" w14:textId="77777777" w:rsidR="00C76652" w:rsidRPr="00447E4D" w:rsidRDefault="00C76652" w:rsidP="00A07B35">
                  <w:pPr>
                    <w:jc w:val="center"/>
                    <w:rPr>
                      <w:sz w:val="20"/>
                    </w:rPr>
                  </w:pPr>
                </w:p>
              </w:tc>
            </w:tr>
            <w:tr w:rsidR="00C76652" w:rsidRPr="00447E4D" w14:paraId="200E121F" w14:textId="77777777" w:rsidTr="00C76652">
              <w:tc>
                <w:tcPr>
                  <w:tcW w:w="890" w:type="pct"/>
                </w:tcPr>
                <w:p w14:paraId="053D295A" w14:textId="77777777" w:rsidR="00C76652" w:rsidRPr="00447E4D" w:rsidRDefault="00C76652" w:rsidP="00A07B35">
                  <w:pPr>
                    <w:jc w:val="center"/>
                    <w:rPr>
                      <w:sz w:val="20"/>
                    </w:rPr>
                  </w:pPr>
                </w:p>
              </w:tc>
              <w:tc>
                <w:tcPr>
                  <w:tcW w:w="867" w:type="pct"/>
                </w:tcPr>
                <w:p w14:paraId="16681732" w14:textId="77777777" w:rsidR="00C76652" w:rsidRPr="00447E4D" w:rsidRDefault="00C76652" w:rsidP="00A07B35">
                  <w:pPr>
                    <w:jc w:val="center"/>
                    <w:rPr>
                      <w:sz w:val="20"/>
                    </w:rPr>
                  </w:pPr>
                </w:p>
              </w:tc>
              <w:tc>
                <w:tcPr>
                  <w:tcW w:w="566" w:type="pct"/>
                </w:tcPr>
                <w:p w14:paraId="324EA72A" w14:textId="77777777" w:rsidR="00C76652" w:rsidRPr="00447E4D" w:rsidRDefault="00C76652" w:rsidP="00A07B35">
                  <w:pPr>
                    <w:jc w:val="center"/>
                    <w:rPr>
                      <w:sz w:val="20"/>
                    </w:rPr>
                  </w:pPr>
                </w:p>
              </w:tc>
              <w:tc>
                <w:tcPr>
                  <w:tcW w:w="477" w:type="pct"/>
                </w:tcPr>
                <w:p w14:paraId="0E6FD379" w14:textId="77777777" w:rsidR="00C76652" w:rsidRPr="00447E4D" w:rsidRDefault="00C76652" w:rsidP="00A07B35">
                  <w:pPr>
                    <w:jc w:val="center"/>
                    <w:rPr>
                      <w:sz w:val="20"/>
                    </w:rPr>
                  </w:pPr>
                </w:p>
              </w:tc>
              <w:tc>
                <w:tcPr>
                  <w:tcW w:w="515" w:type="pct"/>
                </w:tcPr>
                <w:p w14:paraId="73107AEE" w14:textId="77777777" w:rsidR="00C76652" w:rsidRPr="00447E4D" w:rsidRDefault="00C76652" w:rsidP="00A07B35">
                  <w:pPr>
                    <w:jc w:val="center"/>
                    <w:rPr>
                      <w:sz w:val="20"/>
                    </w:rPr>
                  </w:pPr>
                </w:p>
              </w:tc>
              <w:tc>
                <w:tcPr>
                  <w:tcW w:w="405" w:type="pct"/>
                </w:tcPr>
                <w:p w14:paraId="5A490295" w14:textId="77777777" w:rsidR="00C76652" w:rsidRPr="00447E4D" w:rsidRDefault="00C76652" w:rsidP="00A07B35">
                  <w:pPr>
                    <w:jc w:val="center"/>
                    <w:rPr>
                      <w:sz w:val="20"/>
                    </w:rPr>
                  </w:pPr>
                </w:p>
              </w:tc>
              <w:tc>
                <w:tcPr>
                  <w:tcW w:w="636" w:type="pct"/>
                </w:tcPr>
                <w:p w14:paraId="3DF4ED5D" w14:textId="77777777" w:rsidR="00C76652" w:rsidRPr="00447E4D" w:rsidRDefault="00C76652" w:rsidP="00A07B35">
                  <w:pPr>
                    <w:jc w:val="center"/>
                    <w:rPr>
                      <w:sz w:val="20"/>
                    </w:rPr>
                  </w:pPr>
                </w:p>
              </w:tc>
              <w:tc>
                <w:tcPr>
                  <w:tcW w:w="644" w:type="pct"/>
                </w:tcPr>
                <w:p w14:paraId="7842DD73" w14:textId="77777777" w:rsidR="00C76652" w:rsidRPr="00447E4D" w:rsidRDefault="00C76652" w:rsidP="00A07B35">
                  <w:pPr>
                    <w:jc w:val="center"/>
                    <w:rPr>
                      <w:sz w:val="20"/>
                    </w:rPr>
                  </w:pPr>
                </w:p>
              </w:tc>
            </w:tr>
            <w:tr w:rsidR="00C76652" w:rsidRPr="00447E4D" w14:paraId="6112A360" w14:textId="77777777" w:rsidTr="00C76652">
              <w:tc>
                <w:tcPr>
                  <w:tcW w:w="890" w:type="pct"/>
                </w:tcPr>
                <w:p w14:paraId="56D9EA9B" w14:textId="77777777" w:rsidR="00C76652" w:rsidRPr="00447E4D" w:rsidRDefault="00C76652" w:rsidP="00A07B35">
                  <w:pPr>
                    <w:jc w:val="center"/>
                    <w:rPr>
                      <w:sz w:val="20"/>
                    </w:rPr>
                  </w:pPr>
                </w:p>
              </w:tc>
              <w:tc>
                <w:tcPr>
                  <w:tcW w:w="867" w:type="pct"/>
                </w:tcPr>
                <w:p w14:paraId="010A10C2" w14:textId="77777777" w:rsidR="00C76652" w:rsidRPr="00447E4D" w:rsidRDefault="00C76652" w:rsidP="00A07B35">
                  <w:pPr>
                    <w:jc w:val="center"/>
                    <w:rPr>
                      <w:sz w:val="20"/>
                    </w:rPr>
                  </w:pPr>
                </w:p>
              </w:tc>
              <w:tc>
                <w:tcPr>
                  <w:tcW w:w="566" w:type="pct"/>
                </w:tcPr>
                <w:p w14:paraId="7A318AC9" w14:textId="77777777" w:rsidR="00C76652" w:rsidRPr="00447E4D" w:rsidRDefault="00C76652" w:rsidP="00A07B35">
                  <w:pPr>
                    <w:jc w:val="center"/>
                    <w:rPr>
                      <w:sz w:val="20"/>
                    </w:rPr>
                  </w:pPr>
                </w:p>
              </w:tc>
              <w:tc>
                <w:tcPr>
                  <w:tcW w:w="477" w:type="pct"/>
                </w:tcPr>
                <w:p w14:paraId="59A63695" w14:textId="77777777" w:rsidR="00C76652" w:rsidRPr="00447E4D" w:rsidRDefault="00C76652" w:rsidP="00A07B35">
                  <w:pPr>
                    <w:jc w:val="center"/>
                    <w:rPr>
                      <w:sz w:val="20"/>
                    </w:rPr>
                  </w:pPr>
                </w:p>
              </w:tc>
              <w:tc>
                <w:tcPr>
                  <w:tcW w:w="515" w:type="pct"/>
                </w:tcPr>
                <w:p w14:paraId="5888D75B" w14:textId="77777777" w:rsidR="00C76652" w:rsidRPr="00447E4D" w:rsidRDefault="00C76652" w:rsidP="00A07B35">
                  <w:pPr>
                    <w:jc w:val="center"/>
                    <w:rPr>
                      <w:sz w:val="20"/>
                    </w:rPr>
                  </w:pPr>
                </w:p>
              </w:tc>
              <w:tc>
                <w:tcPr>
                  <w:tcW w:w="405" w:type="pct"/>
                </w:tcPr>
                <w:p w14:paraId="14BAA71C" w14:textId="77777777" w:rsidR="00C76652" w:rsidRPr="00447E4D" w:rsidRDefault="00C76652" w:rsidP="00A07B35">
                  <w:pPr>
                    <w:jc w:val="center"/>
                    <w:rPr>
                      <w:sz w:val="20"/>
                    </w:rPr>
                  </w:pPr>
                </w:p>
              </w:tc>
              <w:tc>
                <w:tcPr>
                  <w:tcW w:w="636" w:type="pct"/>
                </w:tcPr>
                <w:p w14:paraId="57A9A9F9" w14:textId="77777777" w:rsidR="00C76652" w:rsidRPr="00447E4D" w:rsidRDefault="00C76652" w:rsidP="00A07B35">
                  <w:pPr>
                    <w:jc w:val="center"/>
                    <w:rPr>
                      <w:sz w:val="20"/>
                    </w:rPr>
                  </w:pPr>
                </w:p>
              </w:tc>
              <w:tc>
                <w:tcPr>
                  <w:tcW w:w="644" w:type="pct"/>
                </w:tcPr>
                <w:p w14:paraId="22EA9644" w14:textId="77777777" w:rsidR="00C76652" w:rsidRPr="00447E4D" w:rsidRDefault="00C76652" w:rsidP="00A07B35">
                  <w:pPr>
                    <w:jc w:val="center"/>
                    <w:rPr>
                      <w:sz w:val="20"/>
                    </w:rPr>
                  </w:pPr>
                </w:p>
              </w:tc>
            </w:tr>
            <w:tr w:rsidR="00C76652" w:rsidRPr="00447E4D" w14:paraId="40E89E39" w14:textId="77777777" w:rsidTr="00C76652">
              <w:tc>
                <w:tcPr>
                  <w:tcW w:w="890" w:type="pct"/>
                </w:tcPr>
                <w:p w14:paraId="23128AF2" w14:textId="77777777" w:rsidR="00C76652" w:rsidRPr="00447E4D" w:rsidRDefault="00C76652" w:rsidP="00A07B35">
                  <w:pPr>
                    <w:jc w:val="center"/>
                    <w:rPr>
                      <w:sz w:val="20"/>
                    </w:rPr>
                  </w:pPr>
                </w:p>
              </w:tc>
              <w:tc>
                <w:tcPr>
                  <w:tcW w:w="867" w:type="pct"/>
                </w:tcPr>
                <w:p w14:paraId="19691D10" w14:textId="77777777" w:rsidR="00C76652" w:rsidRPr="00447E4D" w:rsidRDefault="00C76652" w:rsidP="00A07B35">
                  <w:pPr>
                    <w:jc w:val="center"/>
                    <w:rPr>
                      <w:sz w:val="20"/>
                    </w:rPr>
                  </w:pPr>
                </w:p>
              </w:tc>
              <w:tc>
                <w:tcPr>
                  <w:tcW w:w="566" w:type="pct"/>
                </w:tcPr>
                <w:p w14:paraId="708CBCA9" w14:textId="77777777" w:rsidR="00C76652" w:rsidRPr="00447E4D" w:rsidRDefault="00C76652" w:rsidP="00A07B35">
                  <w:pPr>
                    <w:jc w:val="center"/>
                    <w:rPr>
                      <w:sz w:val="20"/>
                    </w:rPr>
                  </w:pPr>
                </w:p>
              </w:tc>
              <w:tc>
                <w:tcPr>
                  <w:tcW w:w="477" w:type="pct"/>
                </w:tcPr>
                <w:p w14:paraId="622E9508" w14:textId="77777777" w:rsidR="00C76652" w:rsidRPr="00447E4D" w:rsidRDefault="00C76652" w:rsidP="00A07B35">
                  <w:pPr>
                    <w:jc w:val="center"/>
                    <w:rPr>
                      <w:sz w:val="20"/>
                    </w:rPr>
                  </w:pPr>
                </w:p>
              </w:tc>
              <w:tc>
                <w:tcPr>
                  <w:tcW w:w="515" w:type="pct"/>
                </w:tcPr>
                <w:p w14:paraId="301834A4" w14:textId="77777777" w:rsidR="00C76652" w:rsidRPr="00447E4D" w:rsidRDefault="00C76652" w:rsidP="00A07B35">
                  <w:pPr>
                    <w:jc w:val="center"/>
                    <w:rPr>
                      <w:sz w:val="20"/>
                    </w:rPr>
                  </w:pPr>
                </w:p>
              </w:tc>
              <w:tc>
                <w:tcPr>
                  <w:tcW w:w="405" w:type="pct"/>
                </w:tcPr>
                <w:p w14:paraId="2BA83E2A" w14:textId="77777777" w:rsidR="00C76652" w:rsidRPr="00447E4D" w:rsidRDefault="00C76652" w:rsidP="00A07B35">
                  <w:pPr>
                    <w:jc w:val="center"/>
                    <w:rPr>
                      <w:sz w:val="20"/>
                    </w:rPr>
                  </w:pPr>
                </w:p>
              </w:tc>
              <w:tc>
                <w:tcPr>
                  <w:tcW w:w="636" w:type="pct"/>
                </w:tcPr>
                <w:p w14:paraId="706588C7" w14:textId="77777777" w:rsidR="00C76652" w:rsidRPr="00447E4D" w:rsidRDefault="00C76652" w:rsidP="00A07B35">
                  <w:pPr>
                    <w:jc w:val="center"/>
                    <w:rPr>
                      <w:sz w:val="20"/>
                    </w:rPr>
                  </w:pPr>
                </w:p>
              </w:tc>
              <w:tc>
                <w:tcPr>
                  <w:tcW w:w="644" w:type="pct"/>
                </w:tcPr>
                <w:p w14:paraId="023D2AFD" w14:textId="77777777" w:rsidR="00C76652" w:rsidRPr="00447E4D" w:rsidRDefault="00C76652" w:rsidP="00A07B35">
                  <w:pPr>
                    <w:jc w:val="center"/>
                    <w:rPr>
                      <w:sz w:val="20"/>
                    </w:rPr>
                  </w:pPr>
                </w:p>
              </w:tc>
            </w:tr>
            <w:tr w:rsidR="00C76652" w:rsidRPr="00447E4D" w14:paraId="2395C68C" w14:textId="77777777" w:rsidTr="00C76652">
              <w:tc>
                <w:tcPr>
                  <w:tcW w:w="890" w:type="pct"/>
                </w:tcPr>
                <w:p w14:paraId="370AD530" w14:textId="77777777" w:rsidR="00C76652" w:rsidRPr="00447E4D" w:rsidRDefault="00C76652" w:rsidP="00A07B35">
                  <w:pPr>
                    <w:jc w:val="center"/>
                    <w:rPr>
                      <w:sz w:val="20"/>
                    </w:rPr>
                  </w:pPr>
                </w:p>
              </w:tc>
              <w:tc>
                <w:tcPr>
                  <w:tcW w:w="867" w:type="pct"/>
                </w:tcPr>
                <w:p w14:paraId="35A15C2B" w14:textId="77777777" w:rsidR="00C76652" w:rsidRPr="00447E4D" w:rsidRDefault="00C76652" w:rsidP="00A07B35">
                  <w:pPr>
                    <w:jc w:val="center"/>
                    <w:rPr>
                      <w:sz w:val="20"/>
                    </w:rPr>
                  </w:pPr>
                </w:p>
              </w:tc>
              <w:tc>
                <w:tcPr>
                  <w:tcW w:w="566" w:type="pct"/>
                </w:tcPr>
                <w:p w14:paraId="0A59AD46" w14:textId="77777777" w:rsidR="00C76652" w:rsidRPr="00447E4D" w:rsidRDefault="00C76652" w:rsidP="00A07B35">
                  <w:pPr>
                    <w:jc w:val="center"/>
                    <w:rPr>
                      <w:sz w:val="20"/>
                    </w:rPr>
                  </w:pPr>
                </w:p>
              </w:tc>
              <w:tc>
                <w:tcPr>
                  <w:tcW w:w="477" w:type="pct"/>
                </w:tcPr>
                <w:p w14:paraId="2D590D21" w14:textId="77777777" w:rsidR="00C76652" w:rsidRPr="00447E4D" w:rsidRDefault="00C76652" w:rsidP="00A07B35">
                  <w:pPr>
                    <w:jc w:val="center"/>
                    <w:rPr>
                      <w:sz w:val="20"/>
                    </w:rPr>
                  </w:pPr>
                </w:p>
              </w:tc>
              <w:tc>
                <w:tcPr>
                  <w:tcW w:w="515" w:type="pct"/>
                </w:tcPr>
                <w:p w14:paraId="4C597564" w14:textId="77777777" w:rsidR="00C76652" w:rsidRPr="00447E4D" w:rsidRDefault="00C76652" w:rsidP="00A07B35">
                  <w:pPr>
                    <w:jc w:val="center"/>
                    <w:rPr>
                      <w:sz w:val="20"/>
                    </w:rPr>
                  </w:pPr>
                </w:p>
              </w:tc>
              <w:tc>
                <w:tcPr>
                  <w:tcW w:w="405" w:type="pct"/>
                </w:tcPr>
                <w:p w14:paraId="1EF96555" w14:textId="77777777" w:rsidR="00C76652" w:rsidRPr="00447E4D" w:rsidRDefault="00C76652" w:rsidP="00A07B35">
                  <w:pPr>
                    <w:jc w:val="center"/>
                    <w:rPr>
                      <w:sz w:val="20"/>
                    </w:rPr>
                  </w:pPr>
                </w:p>
              </w:tc>
              <w:tc>
                <w:tcPr>
                  <w:tcW w:w="636" w:type="pct"/>
                </w:tcPr>
                <w:p w14:paraId="60B125D9" w14:textId="77777777" w:rsidR="00C76652" w:rsidRPr="00447E4D" w:rsidRDefault="00C76652" w:rsidP="00A07B35">
                  <w:pPr>
                    <w:jc w:val="center"/>
                    <w:rPr>
                      <w:sz w:val="20"/>
                    </w:rPr>
                  </w:pPr>
                </w:p>
              </w:tc>
              <w:tc>
                <w:tcPr>
                  <w:tcW w:w="644" w:type="pct"/>
                </w:tcPr>
                <w:p w14:paraId="0705E9FA" w14:textId="77777777" w:rsidR="00C76652" w:rsidRPr="00447E4D" w:rsidRDefault="00C76652" w:rsidP="00A07B35">
                  <w:pPr>
                    <w:jc w:val="center"/>
                    <w:rPr>
                      <w:sz w:val="20"/>
                    </w:rPr>
                  </w:pPr>
                </w:p>
              </w:tc>
            </w:tr>
            <w:tr w:rsidR="00C76652" w:rsidRPr="00447E4D" w14:paraId="1B98D919" w14:textId="77777777" w:rsidTr="00C76652">
              <w:tc>
                <w:tcPr>
                  <w:tcW w:w="890" w:type="pct"/>
                </w:tcPr>
                <w:p w14:paraId="43EEA121" w14:textId="77777777" w:rsidR="00C76652" w:rsidRPr="00447E4D" w:rsidRDefault="00C76652" w:rsidP="00A07B35">
                  <w:pPr>
                    <w:jc w:val="center"/>
                    <w:rPr>
                      <w:sz w:val="20"/>
                    </w:rPr>
                  </w:pPr>
                </w:p>
              </w:tc>
              <w:tc>
                <w:tcPr>
                  <w:tcW w:w="867" w:type="pct"/>
                </w:tcPr>
                <w:p w14:paraId="34A858A3" w14:textId="77777777" w:rsidR="00C76652" w:rsidRPr="00447E4D" w:rsidRDefault="00C76652" w:rsidP="00A07B35">
                  <w:pPr>
                    <w:jc w:val="center"/>
                    <w:rPr>
                      <w:sz w:val="20"/>
                    </w:rPr>
                  </w:pPr>
                </w:p>
              </w:tc>
              <w:tc>
                <w:tcPr>
                  <w:tcW w:w="566" w:type="pct"/>
                </w:tcPr>
                <w:p w14:paraId="395D4367" w14:textId="77777777" w:rsidR="00C76652" w:rsidRPr="00447E4D" w:rsidRDefault="00C76652" w:rsidP="00A07B35">
                  <w:pPr>
                    <w:jc w:val="center"/>
                    <w:rPr>
                      <w:sz w:val="20"/>
                    </w:rPr>
                  </w:pPr>
                </w:p>
              </w:tc>
              <w:tc>
                <w:tcPr>
                  <w:tcW w:w="477" w:type="pct"/>
                </w:tcPr>
                <w:p w14:paraId="49EF8642" w14:textId="77777777" w:rsidR="00C76652" w:rsidRPr="00447E4D" w:rsidRDefault="00C76652" w:rsidP="00A07B35">
                  <w:pPr>
                    <w:jc w:val="center"/>
                    <w:rPr>
                      <w:sz w:val="20"/>
                    </w:rPr>
                  </w:pPr>
                </w:p>
              </w:tc>
              <w:tc>
                <w:tcPr>
                  <w:tcW w:w="515" w:type="pct"/>
                </w:tcPr>
                <w:p w14:paraId="04FE6287" w14:textId="77777777" w:rsidR="00C76652" w:rsidRPr="00447E4D" w:rsidRDefault="00C76652" w:rsidP="00A07B35">
                  <w:pPr>
                    <w:jc w:val="center"/>
                    <w:rPr>
                      <w:sz w:val="20"/>
                    </w:rPr>
                  </w:pPr>
                </w:p>
              </w:tc>
              <w:tc>
                <w:tcPr>
                  <w:tcW w:w="405" w:type="pct"/>
                </w:tcPr>
                <w:p w14:paraId="2E1692A3" w14:textId="77777777" w:rsidR="00C76652" w:rsidRPr="00447E4D" w:rsidRDefault="00C76652" w:rsidP="00A07B35">
                  <w:pPr>
                    <w:jc w:val="center"/>
                    <w:rPr>
                      <w:sz w:val="20"/>
                    </w:rPr>
                  </w:pPr>
                </w:p>
              </w:tc>
              <w:tc>
                <w:tcPr>
                  <w:tcW w:w="636" w:type="pct"/>
                </w:tcPr>
                <w:p w14:paraId="33043688" w14:textId="77777777" w:rsidR="00C76652" w:rsidRPr="00447E4D" w:rsidRDefault="00C76652" w:rsidP="00A07B35">
                  <w:pPr>
                    <w:jc w:val="center"/>
                    <w:rPr>
                      <w:sz w:val="20"/>
                    </w:rPr>
                  </w:pPr>
                </w:p>
              </w:tc>
              <w:tc>
                <w:tcPr>
                  <w:tcW w:w="644" w:type="pct"/>
                </w:tcPr>
                <w:p w14:paraId="43ACC58A" w14:textId="77777777" w:rsidR="00C76652" w:rsidRPr="00447E4D" w:rsidRDefault="00C76652" w:rsidP="00A07B35">
                  <w:pPr>
                    <w:jc w:val="center"/>
                    <w:rPr>
                      <w:sz w:val="20"/>
                    </w:rPr>
                  </w:pPr>
                </w:p>
              </w:tc>
            </w:tr>
            <w:tr w:rsidR="00C76652" w:rsidRPr="00447E4D" w14:paraId="442D4EEB" w14:textId="77777777" w:rsidTr="00C76652">
              <w:tc>
                <w:tcPr>
                  <w:tcW w:w="890" w:type="pct"/>
                </w:tcPr>
                <w:p w14:paraId="51CD4C81" w14:textId="77777777" w:rsidR="00C76652" w:rsidRPr="00447E4D" w:rsidRDefault="00C76652" w:rsidP="00A07B35">
                  <w:pPr>
                    <w:jc w:val="center"/>
                    <w:rPr>
                      <w:sz w:val="20"/>
                    </w:rPr>
                  </w:pPr>
                </w:p>
              </w:tc>
              <w:tc>
                <w:tcPr>
                  <w:tcW w:w="867" w:type="pct"/>
                </w:tcPr>
                <w:p w14:paraId="4BFCC216" w14:textId="77777777" w:rsidR="00C76652" w:rsidRPr="00447E4D" w:rsidRDefault="00C76652" w:rsidP="00A07B35">
                  <w:pPr>
                    <w:jc w:val="center"/>
                    <w:rPr>
                      <w:sz w:val="20"/>
                    </w:rPr>
                  </w:pPr>
                </w:p>
              </w:tc>
              <w:tc>
                <w:tcPr>
                  <w:tcW w:w="566" w:type="pct"/>
                </w:tcPr>
                <w:p w14:paraId="3AAE9BF0" w14:textId="77777777" w:rsidR="00C76652" w:rsidRPr="00447E4D" w:rsidRDefault="00C76652" w:rsidP="00A07B35">
                  <w:pPr>
                    <w:jc w:val="center"/>
                    <w:rPr>
                      <w:sz w:val="20"/>
                    </w:rPr>
                  </w:pPr>
                </w:p>
              </w:tc>
              <w:tc>
                <w:tcPr>
                  <w:tcW w:w="477" w:type="pct"/>
                </w:tcPr>
                <w:p w14:paraId="57A106C6" w14:textId="77777777" w:rsidR="00C76652" w:rsidRPr="00447E4D" w:rsidRDefault="00C76652" w:rsidP="00A07B35">
                  <w:pPr>
                    <w:jc w:val="center"/>
                    <w:rPr>
                      <w:sz w:val="20"/>
                    </w:rPr>
                  </w:pPr>
                </w:p>
              </w:tc>
              <w:tc>
                <w:tcPr>
                  <w:tcW w:w="515" w:type="pct"/>
                </w:tcPr>
                <w:p w14:paraId="578DC9CC" w14:textId="77777777" w:rsidR="00C76652" w:rsidRPr="00447E4D" w:rsidRDefault="00C76652" w:rsidP="00A07B35">
                  <w:pPr>
                    <w:jc w:val="center"/>
                    <w:rPr>
                      <w:sz w:val="20"/>
                    </w:rPr>
                  </w:pPr>
                </w:p>
              </w:tc>
              <w:tc>
                <w:tcPr>
                  <w:tcW w:w="405" w:type="pct"/>
                </w:tcPr>
                <w:p w14:paraId="75837837" w14:textId="77777777" w:rsidR="00C76652" w:rsidRPr="00447E4D" w:rsidRDefault="00C76652" w:rsidP="00A07B35">
                  <w:pPr>
                    <w:jc w:val="center"/>
                    <w:rPr>
                      <w:sz w:val="20"/>
                    </w:rPr>
                  </w:pPr>
                </w:p>
              </w:tc>
              <w:tc>
                <w:tcPr>
                  <w:tcW w:w="636" w:type="pct"/>
                </w:tcPr>
                <w:p w14:paraId="4FA7BF67" w14:textId="77777777" w:rsidR="00C76652" w:rsidRPr="00447E4D" w:rsidRDefault="00C76652" w:rsidP="00A07B35">
                  <w:pPr>
                    <w:jc w:val="center"/>
                    <w:rPr>
                      <w:sz w:val="20"/>
                    </w:rPr>
                  </w:pPr>
                </w:p>
              </w:tc>
              <w:tc>
                <w:tcPr>
                  <w:tcW w:w="644" w:type="pct"/>
                </w:tcPr>
                <w:p w14:paraId="7166C222" w14:textId="77777777" w:rsidR="00C76652" w:rsidRPr="00447E4D" w:rsidRDefault="00C76652" w:rsidP="00A07B35">
                  <w:pPr>
                    <w:jc w:val="center"/>
                    <w:rPr>
                      <w:sz w:val="20"/>
                    </w:rPr>
                  </w:pPr>
                </w:p>
              </w:tc>
            </w:tr>
            <w:tr w:rsidR="00C76652" w:rsidRPr="00447E4D" w14:paraId="280F50F3" w14:textId="77777777" w:rsidTr="00C76652">
              <w:tc>
                <w:tcPr>
                  <w:tcW w:w="890" w:type="pct"/>
                </w:tcPr>
                <w:p w14:paraId="193963D7" w14:textId="77777777" w:rsidR="00C76652" w:rsidRPr="00447E4D" w:rsidRDefault="00C76652" w:rsidP="00A07B35">
                  <w:pPr>
                    <w:jc w:val="center"/>
                    <w:rPr>
                      <w:sz w:val="20"/>
                    </w:rPr>
                  </w:pPr>
                </w:p>
              </w:tc>
              <w:tc>
                <w:tcPr>
                  <w:tcW w:w="867" w:type="pct"/>
                </w:tcPr>
                <w:p w14:paraId="49B7FA1C" w14:textId="77777777" w:rsidR="00C76652" w:rsidRPr="00447E4D" w:rsidRDefault="00C76652" w:rsidP="00A07B35">
                  <w:pPr>
                    <w:jc w:val="center"/>
                    <w:rPr>
                      <w:sz w:val="20"/>
                    </w:rPr>
                  </w:pPr>
                </w:p>
              </w:tc>
              <w:tc>
                <w:tcPr>
                  <w:tcW w:w="566" w:type="pct"/>
                </w:tcPr>
                <w:p w14:paraId="3202D732" w14:textId="77777777" w:rsidR="00C76652" w:rsidRPr="00447E4D" w:rsidRDefault="00C76652" w:rsidP="00A07B35">
                  <w:pPr>
                    <w:jc w:val="center"/>
                    <w:rPr>
                      <w:sz w:val="20"/>
                    </w:rPr>
                  </w:pPr>
                </w:p>
              </w:tc>
              <w:tc>
                <w:tcPr>
                  <w:tcW w:w="477" w:type="pct"/>
                </w:tcPr>
                <w:p w14:paraId="32065688" w14:textId="77777777" w:rsidR="00C76652" w:rsidRPr="00447E4D" w:rsidRDefault="00C76652" w:rsidP="00A07B35">
                  <w:pPr>
                    <w:jc w:val="center"/>
                    <w:rPr>
                      <w:sz w:val="20"/>
                    </w:rPr>
                  </w:pPr>
                </w:p>
              </w:tc>
              <w:tc>
                <w:tcPr>
                  <w:tcW w:w="515" w:type="pct"/>
                </w:tcPr>
                <w:p w14:paraId="3832702E" w14:textId="77777777" w:rsidR="00C76652" w:rsidRPr="00447E4D" w:rsidRDefault="00C76652" w:rsidP="00A07B35">
                  <w:pPr>
                    <w:jc w:val="center"/>
                    <w:rPr>
                      <w:sz w:val="20"/>
                    </w:rPr>
                  </w:pPr>
                </w:p>
              </w:tc>
              <w:tc>
                <w:tcPr>
                  <w:tcW w:w="405" w:type="pct"/>
                </w:tcPr>
                <w:p w14:paraId="02066736" w14:textId="77777777" w:rsidR="00C76652" w:rsidRPr="00447E4D" w:rsidRDefault="00C76652" w:rsidP="00A07B35">
                  <w:pPr>
                    <w:jc w:val="center"/>
                    <w:rPr>
                      <w:sz w:val="20"/>
                    </w:rPr>
                  </w:pPr>
                </w:p>
              </w:tc>
              <w:tc>
                <w:tcPr>
                  <w:tcW w:w="636" w:type="pct"/>
                </w:tcPr>
                <w:p w14:paraId="4AB23591" w14:textId="77777777" w:rsidR="00C76652" w:rsidRPr="00447E4D" w:rsidRDefault="00C76652" w:rsidP="00A07B35">
                  <w:pPr>
                    <w:jc w:val="center"/>
                    <w:rPr>
                      <w:sz w:val="20"/>
                    </w:rPr>
                  </w:pPr>
                </w:p>
              </w:tc>
              <w:tc>
                <w:tcPr>
                  <w:tcW w:w="644" w:type="pct"/>
                </w:tcPr>
                <w:p w14:paraId="31BDE94D" w14:textId="77777777" w:rsidR="00C76652" w:rsidRPr="00447E4D" w:rsidRDefault="00C76652" w:rsidP="00A07B35">
                  <w:pPr>
                    <w:jc w:val="center"/>
                    <w:rPr>
                      <w:sz w:val="20"/>
                    </w:rPr>
                  </w:pPr>
                </w:p>
              </w:tc>
            </w:tr>
          </w:tbl>
          <w:p w14:paraId="57ACC493" w14:textId="77777777" w:rsidR="00A07B35" w:rsidRPr="00447E4D" w:rsidRDefault="00A07B35" w:rsidP="00A07B35">
            <w:pPr>
              <w:jc w:val="center"/>
              <w:rPr>
                <w:sz w:val="20"/>
              </w:rPr>
            </w:pPr>
          </w:p>
        </w:tc>
      </w:tr>
      <w:tr w:rsidR="00037778" w:rsidRPr="00037778" w14:paraId="2EF8D9F7" w14:textId="77777777" w:rsidTr="00A07B35">
        <w:trPr>
          <w:trHeight w:val="300"/>
        </w:trPr>
        <w:tc>
          <w:tcPr>
            <w:tcW w:w="885" w:type="pct"/>
            <w:tcBorders>
              <w:top w:val="nil"/>
              <w:left w:val="nil"/>
              <w:bottom w:val="nil"/>
              <w:right w:val="nil"/>
            </w:tcBorders>
            <w:shd w:val="clear" w:color="auto" w:fill="auto"/>
            <w:noWrap/>
            <w:vAlign w:val="bottom"/>
            <w:hideMark/>
          </w:tcPr>
          <w:p w14:paraId="42C125DC" w14:textId="77777777" w:rsidR="00A07B35" w:rsidRPr="00A07B35" w:rsidRDefault="00A07B35" w:rsidP="00A07B35">
            <w:pPr>
              <w:rPr>
                <w:rFonts w:ascii="Arial" w:hAnsi="Arial" w:cs="Arial"/>
                <w:color w:val="00B050"/>
                <w:sz w:val="20"/>
              </w:rPr>
            </w:pPr>
          </w:p>
        </w:tc>
        <w:tc>
          <w:tcPr>
            <w:tcW w:w="427" w:type="pct"/>
            <w:tcBorders>
              <w:top w:val="nil"/>
              <w:left w:val="nil"/>
              <w:bottom w:val="nil"/>
              <w:right w:val="nil"/>
            </w:tcBorders>
            <w:shd w:val="clear" w:color="auto" w:fill="auto"/>
            <w:noWrap/>
            <w:vAlign w:val="bottom"/>
            <w:hideMark/>
          </w:tcPr>
          <w:p w14:paraId="06D649E2" w14:textId="77777777" w:rsidR="00A07B35" w:rsidRPr="00A07B35" w:rsidRDefault="00A07B35" w:rsidP="00A07B35">
            <w:pPr>
              <w:rPr>
                <w:rFonts w:ascii="Calibri" w:hAnsi="Calibri"/>
                <w:color w:val="00B050"/>
                <w:sz w:val="22"/>
                <w:szCs w:val="22"/>
              </w:rPr>
            </w:pPr>
          </w:p>
        </w:tc>
        <w:tc>
          <w:tcPr>
            <w:tcW w:w="862" w:type="pct"/>
            <w:tcBorders>
              <w:top w:val="nil"/>
              <w:left w:val="nil"/>
              <w:bottom w:val="nil"/>
              <w:right w:val="nil"/>
            </w:tcBorders>
            <w:shd w:val="clear" w:color="auto" w:fill="auto"/>
            <w:noWrap/>
            <w:vAlign w:val="bottom"/>
            <w:hideMark/>
          </w:tcPr>
          <w:p w14:paraId="65DD1839" w14:textId="77777777" w:rsidR="00A07B35" w:rsidRPr="00A07B35" w:rsidRDefault="00A07B35" w:rsidP="00A07B35">
            <w:pPr>
              <w:rPr>
                <w:rFonts w:ascii="Calibri" w:hAnsi="Calibri"/>
                <w:color w:val="00B050"/>
                <w:sz w:val="22"/>
                <w:szCs w:val="22"/>
              </w:rPr>
            </w:pPr>
          </w:p>
        </w:tc>
        <w:tc>
          <w:tcPr>
            <w:tcW w:w="612" w:type="pct"/>
            <w:tcBorders>
              <w:top w:val="nil"/>
              <w:left w:val="nil"/>
              <w:bottom w:val="nil"/>
              <w:right w:val="nil"/>
            </w:tcBorders>
            <w:shd w:val="clear" w:color="auto" w:fill="auto"/>
            <w:noWrap/>
            <w:vAlign w:val="bottom"/>
            <w:hideMark/>
          </w:tcPr>
          <w:p w14:paraId="3E56437F" w14:textId="77777777" w:rsidR="00A07B35" w:rsidRDefault="00A07B35" w:rsidP="00A07B35">
            <w:pPr>
              <w:rPr>
                <w:rFonts w:ascii="Calibri" w:hAnsi="Calibri"/>
                <w:color w:val="00B050"/>
                <w:sz w:val="22"/>
                <w:szCs w:val="22"/>
              </w:rPr>
            </w:pPr>
          </w:p>
          <w:p w14:paraId="4EC0879B" w14:textId="77777777" w:rsidR="00447E4D" w:rsidRDefault="00447E4D" w:rsidP="00A07B35">
            <w:pPr>
              <w:rPr>
                <w:rFonts w:ascii="Calibri" w:hAnsi="Calibri"/>
                <w:color w:val="00B050"/>
                <w:sz w:val="22"/>
                <w:szCs w:val="22"/>
              </w:rPr>
            </w:pPr>
          </w:p>
          <w:p w14:paraId="03626D56" w14:textId="77777777" w:rsidR="00447E4D" w:rsidRDefault="00447E4D" w:rsidP="00A07B35">
            <w:pPr>
              <w:rPr>
                <w:rFonts w:ascii="Calibri" w:hAnsi="Calibri"/>
                <w:color w:val="00B050"/>
                <w:sz w:val="22"/>
                <w:szCs w:val="22"/>
              </w:rPr>
            </w:pPr>
          </w:p>
          <w:p w14:paraId="63A3EC98" w14:textId="77777777" w:rsidR="00447E4D" w:rsidRDefault="00447E4D" w:rsidP="00A07B35">
            <w:pPr>
              <w:rPr>
                <w:rFonts w:ascii="Calibri" w:hAnsi="Calibri"/>
                <w:color w:val="00B050"/>
                <w:sz w:val="22"/>
                <w:szCs w:val="22"/>
              </w:rPr>
            </w:pPr>
          </w:p>
          <w:p w14:paraId="18B6B904" w14:textId="77777777" w:rsidR="00447E4D" w:rsidRDefault="00447E4D" w:rsidP="00A07B35">
            <w:pPr>
              <w:rPr>
                <w:rFonts w:ascii="Calibri" w:hAnsi="Calibri"/>
                <w:color w:val="00B050"/>
                <w:sz w:val="22"/>
                <w:szCs w:val="22"/>
              </w:rPr>
            </w:pPr>
          </w:p>
          <w:p w14:paraId="4027F8CD" w14:textId="77777777" w:rsidR="00447E4D" w:rsidRDefault="00447E4D" w:rsidP="00A07B35">
            <w:pPr>
              <w:rPr>
                <w:rFonts w:ascii="Calibri" w:hAnsi="Calibri"/>
                <w:color w:val="00B050"/>
                <w:sz w:val="22"/>
                <w:szCs w:val="22"/>
              </w:rPr>
            </w:pPr>
          </w:p>
          <w:p w14:paraId="5BD607F0" w14:textId="77777777" w:rsidR="00447E4D" w:rsidRDefault="00447E4D" w:rsidP="00A07B35">
            <w:pPr>
              <w:rPr>
                <w:rFonts w:ascii="Calibri" w:hAnsi="Calibri"/>
                <w:color w:val="00B050"/>
                <w:sz w:val="22"/>
                <w:szCs w:val="22"/>
              </w:rPr>
            </w:pPr>
          </w:p>
          <w:p w14:paraId="15F45CF4" w14:textId="77777777" w:rsidR="00447E4D" w:rsidRDefault="00447E4D" w:rsidP="00A07B35">
            <w:pPr>
              <w:rPr>
                <w:rFonts w:ascii="Calibri" w:hAnsi="Calibri"/>
                <w:color w:val="00B050"/>
                <w:sz w:val="22"/>
                <w:szCs w:val="22"/>
              </w:rPr>
            </w:pPr>
          </w:p>
          <w:p w14:paraId="6DF73A97" w14:textId="7FADE267" w:rsidR="00447E4D" w:rsidRPr="00447E4D" w:rsidRDefault="00447E4D" w:rsidP="00A07B35">
            <w:pPr>
              <w:rPr>
                <w:b/>
                <w:bCs/>
                <w:color w:val="00B050"/>
                <w:sz w:val="28"/>
                <w:szCs w:val="28"/>
              </w:rPr>
            </w:pPr>
            <w:r w:rsidRPr="00447E4D">
              <w:rPr>
                <w:b/>
                <w:bCs/>
                <w:sz w:val="28"/>
                <w:szCs w:val="28"/>
              </w:rPr>
              <w:t>Preceptors</w:t>
            </w:r>
          </w:p>
        </w:tc>
        <w:tc>
          <w:tcPr>
            <w:tcW w:w="427" w:type="pct"/>
            <w:tcBorders>
              <w:top w:val="nil"/>
              <w:left w:val="nil"/>
              <w:bottom w:val="nil"/>
              <w:right w:val="nil"/>
            </w:tcBorders>
            <w:shd w:val="clear" w:color="auto" w:fill="auto"/>
            <w:noWrap/>
            <w:vAlign w:val="bottom"/>
            <w:hideMark/>
          </w:tcPr>
          <w:p w14:paraId="408FA4AC" w14:textId="77777777" w:rsidR="00A07B35" w:rsidRPr="00A07B35" w:rsidRDefault="00A07B35" w:rsidP="00A07B35">
            <w:pPr>
              <w:rPr>
                <w:rFonts w:ascii="Calibri" w:hAnsi="Calibri"/>
                <w:color w:val="00B050"/>
                <w:sz w:val="22"/>
                <w:szCs w:val="22"/>
              </w:rPr>
            </w:pPr>
          </w:p>
        </w:tc>
        <w:tc>
          <w:tcPr>
            <w:tcW w:w="211" w:type="pct"/>
            <w:tcBorders>
              <w:top w:val="nil"/>
              <w:left w:val="nil"/>
              <w:bottom w:val="nil"/>
              <w:right w:val="nil"/>
            </w:tcBorders>
            <w:shd w:val="clear" w:color="auto" w:fill="auto"/>
            <w:noWrap/>
            <w:vAlign w:val="bottom"/>
            <w:hideMark/>
          </w:tcPr>
          <w:p w14:paraId="61AD3106" w14:textId="77777777" w:rsidR="00A07B35" w:rsidRPr="00A07B35" w:rsidRDefault="00A07B35" w:rsidP="00A07B35">
            <w:pPr>
              <w:rPr>
                <w:rFonts w:ascii="Calibri" w:hAnsi="Calibri"/>
                <w:color w:val="00B050"/>
                <w:sz w:val="22"/>
                <w:szCs w:val="22"/>
              </w:rPr>
            </w:pPr>
          </w:p>
        </w:tc>
        <w:tc>
          <w:tcPr>
            <w:tcW w:w="265" w:type="pct"/>
            <w:tcBorders>
              <w:top w:val="nil"/>
              <w:left w:val="nil"/>
              <w:bottom w:val="nil"/>
              <w:right w:val="nil"/>
            </w:tcBorders>
            <w:shd w:val="clear" w:color="auto" w:fill="auto"/>
            <w:noWrap/>
            <w:vAlign w:val="bottom"/>
            <w:hideMark/>
          </w:tcPr>
          <w:p w14:paraId="4C3EAB84" w14:textId="77777777" w:rsidR="00A07B35" w:rsidRPr="00A07B35" w:rsidRDefault="00A07B35" w:rsidP="00A07B35">
            <w:pPr>
              <w:rPr>
                <w:rFonts w:ascii="Calibri" w:hAnsi="Calibri"/>
                <w:color w:val="00B050"/>
                <w:sz w:val="22"/>
                <w:szCs w:val="22"/>
              </w:rPr>
            </w:pPr>
          </w:p>
        </w:tc>
        <w:tc>
          <w:tcPr>
            <w:tcW w:w="414" w:type="pct"/>
            <w:tcBorders>
              <w:top w:val="nil"/>
              <w:left w:val="nil"/>
              <w:bottom w:val="nil"/>
              <w:right w:val="nil"/>
            </w:tcBorders>
            <w:shd w:val="clear" w:color="auto" w:fill="auto"/>
            <w:vAlign w:val="bottom"/>
            <w:hideMark/>
          </w:tcPr>
          <w:p w14:paraId="1B46B5DB" w14:textId="77777777" w:rsidR="00A07B35" w:rsidRPr="00A07B35" w:rsidRDefault="00A07B35" w:rsidP="00A07B35">
            <w:pPr>
              <w:rPr>
                <w:rFonts w:ascii="Calibri" w:hAnsi="Calibri"/>
                <w:color w:val="00B050"/>
                <w:sz w:val="22"/>
                <w:szCs w:val="22"/>
              </w:rPr>
            </w:pPr>
          </w:p>
        </w:tc>
        <w:tc>
          <w:tcPr>
            <w:tcW w:w="397" w:type="pct"/>
            <w:tcBorders>
              <w:top w:val="nil"/>
              <w:left w:val="nil"/>
              <w:bottom w:val="nil"/>
              <w:right w:val="nil"/>
            </w:tcBorders>
            <w:shd w:val="clear" w:color="auto" w:fill="auto"/>
            <w:vAlign w:val="bottom"/>
            <w:hideMark/>
          </w:tcPr>
          <w:p w14:paraId="02BB504E" w14:textId="77777777" w:rsidR="00A07B35" w:rsidRPr="00A07B35" w:rsidRDefault="00A07B35" w:rsidP="00A07B35">
            <w:pPr>
              <w:rPr>
                <w:rFonts w:ascii="Calibri" w:hAnsi="Calibri"/>
                <w:color w:val="00B050"/>
                <w:sz w:val="22"/>
                <w:szCs w:val="22"/>
              </w:rPr>
            </w:pPr>
          </w:p>
        </w:tc>
        <w:tc>
          <w:tcPr>
            <w:tcW w:w="500" w:type="pct"/>
            <w:tcBorders>
              <w:top w:val="nil"/>
              <w:left w:val="nil"/>
              <w:bottom w:val="nil"/>
              <w:right w:val="nil"/>
            </w:tcBorders>
            <w:shd w:val="clear" w:color="auto" w:fill="auto"/>
            <w:noWrap/>
            <w:vAlign w:val="bottom"/>
            <w:hideMark/>
          </w:tcPr>
          <w:p w14:paraId="67046739" w14:textId="77777777" w:rsidR="00A07B35" w:rsidRPr="00A07B35" w:rsidRDefault="00A07B35" w:rsidP="00A07B35">
            <w:pPr>
              <w:rPr>
                <w:rFonts w:ascii="Calibri" w:hAnsi="Calibri"/>
                <w:color w:val="00B050"/>
                <w:sz w:val="22"/>
                <w:szCs w:val="22"/>
              </w:rPr>
            </w:pPr>
          </w:p>
        </w:tc>
      </w:tr>
      <w:tr w:rsidR="00037778" w:rsidRPr="00037778" w14:paraId="44064225" w14:textId="77777777" w:rsidTr="00A07B35">
        <w:trPr>
          <w:trHeight w:val="300"/>
        </w:trPr>
        <w:tc>
          <w:tcPr>
            <w:tcW w:w="885" w:type="pct"/>
            <w:tcBorders>
              <w:top w:val="nil"/>
              <w:left w:val="nil"/>
              <w:bottom w:val="nil"/>
              <w:right w:val="nil"/>
            </w:tcBorders>
            <w:shd w:val="clear" w:color="auto" w:fill="auto"/>
            <w:noWrap/>
            <w:vAlign w:val="bottom"/>
            <w:hideMark/>
          </w:tcPr>
          <w:p w14:paraId="1BCEA48F" w14:textId="77777777" w:rsidR="00A07B35" w:rsidRPr="00A07B35" w:rsidRDefault="00A07B35" w:rsidP="00A07B35">
            <w:pPr>
              <w:rPr>
                <w:rFonts w:ascii="Arial" w:hAnsi="Arial" w:cs="Arial"/>
                <w:color w:val="00B050"/>
                <w:sz w:val="20"/>
              </w:rPr>
            </w:pPr>
          </w:p>
        </w:tc>
        <w:tc>
          <w:tcPr>
            <w:tcW w:w="427" w:type="pct"/>
            <w:tcBorders>
              <w:top w:val="nil"/>
              <w:left w:val="nil"/>
              <w:bottom w:val="nil"/>
              <w:right w:val="nil"/>
            </w:tcBorders>
            <w:shd w:val="clear" w:color="auto" w:fill="auto"/>
            <w:noWrap/>
            <w:vAlign w:val="bottom"/>
            <w:hideMark/>
          </w:tcPr>
          <w:p w14:paraId="618BD4E5" w14:textId="77777777" w:rsidR="00A07B35" w:rsidRPr="00A07B35" w:rsidRDefault="00A07B35" w:rsidP="00A07B35">
            <w:pPr>
              <w:rPr>
                <w:rFonts w:ascii="Calibri" w:hAnsi="Calibri"/>
                <w:color w:val="00B050"/>
                <w:sz w:val="22"/>
                <w:szCs w:val="22"/>
              </w:rPr>
            </w:pPr>
          </w:p>
        </w:tc>
        <w:tc>
          <w:tcPr>
            <w:tcW w:w="862" w:type="pct"/>
            <w:tcBorders>
              <w:top w:val="nil"/>
              <w:left w:val="nil"/>
              <w:bottom w:val="nil"/>
              <w:right w:val="nil"/>
            </w:tcBorders>
            <w:shd w:val="clear" w:color="auto" w:fill="auto"/>
            <w:noWrap/>
            <w:vAlign w:val="bottom"/>
            <w:hideMark/>
          </w:tcPr>
          <w:p w14:paraId="4C7331F4" w14:textId="77777777" w:rsidR="00A07B35" w:rsidRPr="00A07B35" w:rsidRDefault="00A07B35" w:rsidP="00A07B35">
            <w:pPr>
              <w:rPr>
                <w:rFonts w:ascii="Calibri" w:hAnsi="Calibri"/>
                <w:color w:val="00B050"/>
                <w:sz w:val="22"/>
                <w:szCs w:val="22"/>
              </w:rPr>
            </w:pPr>
          </w:p>
        </w:tc>
        <w:tc>
          <w:tcPr>
            <w:tcW w:w="612" w:type="pct"/>
            <w:tcBorders>
              <w:top w:val="nil"/>
              <w:left w:val="nil"/>
              <w:bottom w:val="nil"/>
              <w:right w:val="nil"/>
            </w:tcBorders>
            <w:shd w:val="clear" w:color="auto" w:fill="auto"/>
            <w:noWrap/>
            <w:vAlign w:val="bottom"/>
            <w:hideMark/>
          </w:tcPr>
          <w:p w14:paraId="7A503288" w14:textId="2F09B667" w:rsidR="00A07B35" w:rsidRPr="00A07B35" w:rsidRDefault="00447E4D" w:rsidP="00A07B35">
            <w:pPr>
              <w:rPr>
                <w:rFonts w:ascii="Calibri" w:hAnsi="Calibri"/>
                <w:color w:val="00B050"/>
                <w:sz w:val="22"/>
                <w:szCs w:val="22"/>
              </w:rPr>
            </w:pPr>
            <w:r w:rsidRPr="00447E4D">
              <w:rPr>
                <w:sz w:val="20"/>
              </w:rPr>
              <w:t>244 CMR 6.04</w:t>
            </w:r>
          </w:p>
        </w:tc>
        <w:tc>
          <w:tcPr>
            <w:tcW w:w="427" w:type="pct"/>
            <w:tcBorders>
              <w:top w:val="nil"/>
              <w:left w:val="nil"/>
              <w:bottom w:val="nil"/>
              <w:right w:val="nil"/>
            </w:tcBorders>
            <w:shd w:val="clear" w:color="auto" w:fill="auto"/>
            <w:noWrap/>
            <w:vAlign w:val="bottom"/>
            <w:hideMark/>
          </w:tcPr>
          <w:p w14:paraId="71AF83E3" w14:textId="77777777" w:rsidR="00A07B35" w:rsidRPr="00A07B35" w:rsidRDefault="00A07B35" w:rsidP="00A07B35">
            <w:pPr>
              <w:rPr>
                <w:rFonts w:ascii="Calibri" w:hAnsi="Calibri"/>
                <w:color w:val="00B050"/>
                <w:sz w:val="22"/>
                <w:szCs w:val="22"/>
              </w:rPr>
            </w:pPr>
          </w:p>
        </w:tc>
        <w:tc>
          <w:tcPr>
            <w:tcW w:w="211" w:type="pct"/>
            <w:tcBorders>
              <w:top w:val="nil"/>
              <w:left w:val="nil"/>
              <w:bottom w:val="nil"/>
              <w:right w:val="nil"/>
            </w:tcBorders>
            <w:shd w:val="clear" w:color="auto" w:fill="auto"/>
            <w:noWrap/>
            <w:vAlign w:val="bottom"/>
            <w:hideMark/>
          </w:tcPr>
          <w:p w14:paraId="75639EA9" w14:textId="77777777" w:rsidR="00A07B35" w:rsidRPr="00A07B35" w:rsidRDefault="00A07B35" w:rsidP="00A07B35">
            <w:pPr>
              <w:rPr>
                <w:rFonts w:ascii="Calibri" w:hAnsi="Calibri"/>
                <w:color w:val="00B050"/>
                <w:sz w:val="22"/>
                <w:szCs w:val="22"/>
              </w:rPr>
            </w:pPr>
          </w:p>
        </w:tc>
        <w:tc>
          <w:tcPr>
            <w:tcW w:w="265" w:type="pct"/>
            <w:tcBorders>
              <w:top w:val="nil"/>
              <w:left w:val="nil"/>
              <w:bottom w:val="nil"/>
              <w:right w:val="nil"/>
            </w:tcBorders>
            <w:shd w:val="clear" w:color="auto" w:fill="auto"/>
            <w:noWrap/>
            <w:vAlign w:val="bottom"/>
            <w:hideMark/>
          </w:tcPr>
          <w:p w14:paraId="09CABBB3" w14:textId="77777777" w:rsidR="00A07B35" w:rsidRPr="00A07B35" w:rsidRDefault="00A07B35" w:rsidP="00A07B35">
            <w:pPr>
              <w:rPr>
                <w:rFonts w:ascii="Calibri" w:hAnsi="Calibri"/>
                <w:color w:val="00B050"/>
                <w:sz w:val="22"/>
                <w:szCs w:val="22"/>
              </w:rPr>
            </w:pPr>
          </w:p>
        </w:tc>
        <w:tc>
          <w:tcPr>
            <w:tcW w:w="414" w:type="pct"/>
            <w:tcBorders>
              <w:top w:val="nil"/>
              <w:left w:val="nil"/>
              <w:bottom w:val="nil"/>
              <w:right w:val="nil"/>
            </w:tcBorders>
            <w:shd w:val="clear" w:color="auto" w:fill="auto"/>
            <w:vAlign w:val="bottom"/>
            <w:hideMark/>
          </w:tcPr>
          <w:p w14:paraId="418F70B5" w14:textId="77777777" w:rsidR="00A07B35" w:rsidRPr="00A07B35" w:rsidRDefault="00A07B35" w:rsidP="00A07B35">
            <w:pPr>
              <w:rPr>
                <w:rFonts w:ascii="Calibri" w:hAnsi="Calibri"/>
                <w:color w:val="00B050"/>
                <w:sz w:val="22"/>
                <w:szCs w:val="22"/>
              </w:rPr>
            </w:pPr>
          </w:p>
        </w:tc>
        <w:tc>
          <w:tcPr>
            <w:tcW w:w="397" w:type="pct"/>
            <w:tcBorders>
              <w:top w:val="nil"/>
              <w:left w:val="nil"/>
              <w:bottom w:val="nil"/>
              <w:right w:val="nil"/>
            </w:tcBorders>
            <w:shd w:val="clear" w:color="auto" w:fill="auto"/>
            <w:vAlign w:val="bottom"/>
            <w:hideMark/>
          </w:tcPr>
          <w:p w14:paraId="36E3AFD0" w14:textId="77777777" w:rsidR="00A07B35" w:rsidRPr="00A07B35" w:rsidRDefault="00A07B35" w:rsidP="00A07B35">
            <w:pPr>
              <w:rPr>
                <w:rFonts w:ascii="Calibri" w:hAnsi="Calibri"/>
                <w:color w:val="00B050"/>
                <w:sz w:val="22"/>
                <w:szCs w:val="22"/>
              </w:rPr>
            </w:pPr>
          </w:p>
        </w:tc>
        <w:tc>
          <w:tcPr>
            <w:tcW w:w="500" w:type="pct"/>
            <w:tcBorders>
              <w:top w:val="nil"/>
              <w:left w:val="nil"/>
              <w:bottom w:val="nil"/>
              <w:right w:val="nil"/>
            </w:tcBorders>
            <w:shd w:val="clear" w:color="auto" w:fill="auto"/>
            <w:noWrap/>
            <w:vAlign w:val="bottom"/>
            <w:hideMark/>
          </w:tcPr>
          <w:p w14:paraId="57DC9328" w14:textId="77777777" w:rsidR="00A07B35" w:rsidRPr="00A07B35" w:rsidRDefault="00A07B35" w:rsidP="00A07B35">
            <w:pPr>
              <w:rPr>
                <w:rFonts w:ascii="Calibri" w:hAnsi="Calibri"/>
                <w:color w:val="00B050"/>
                <w:sz w:val="22"/>
                <w:szCs w:val="22"/>
              </w:rPr>
            </w:pPr>
          </w:p>
        </w:tc>
      </w:tr>
    </w:tbl>
    <w:tbl>
      <w:tblPr>
        <w:tblStyle w:val="TableGrid"/>
        <w:tblW w:w="4404" w:type="pct"/>
        <w:tblInd w:w="777" w:type="dxa"/>
        <w:tblLook w:val="04A0" w:firstRow="1" w:lastRow="0" w:firstColumn="1" w:lastColumn="0" w:noHBand="0" w:noVBand="1"/>
      </w:tblPr>
      <w:tblGrid>
        <w:gridCol w:w="2027"/>
        <w:gridCol w:w="1975"/>
        <w:gridCol w:w="1288"/>
        <w:gridCol w:w="1106"/>
        <w:gridCol w:w="1172"/>
        <w:gridCol w:w="922"/>
        <w:gridCol w:w="1449"/>
        <w:gridCol w:w="1467"/>
      </w:tblGrid>
      <w:tr w:rsidR="00447E4D" w:rsidRPr="00EC3EF9" w14:paraId="4DF8626E" w14:textId="77777777" w:rsidTr="00447E4D">
        <w:tc>
          <w:tcPr>
            <w:tcW w:w="890" w:type="pct"/>
          </w:tcPr>
          <w:p w14:paraId="54209919" w14:textId="77777777" w:rsidR="00447E4D" w:rsidRPr="00EC3EF9" w:rsidRDefault="00447E4D" w:rsidP="00723DBE">
            <w:pPr>
              <w:jc w:val="center"/>
              <w:rPr>
                <w:rFonts w:ascii="Arial" w:hAnsi="Arial" w:cs="Arial"/>
                <w:sz w:val="20"/>
              </w:rPr>
            </w:pPr>
          </w:p>
        </w:tc>
        <w:tc>
          <w:tcPr>
            <w:tcW w:w="867" w:type="pct"/>
          </w:tcPr>
          <w:p w14:paraId="019E34D2" w14:textId="77777777" w:rsidR="00447E4D" w:rsidRPr="00EC3EF9" w:rsidRDefault="00447E4D" w:rsidP="00723DBE">
            <w:pPr>
              <w:jc w:val="center"/>
              <w:rPr>
                <w:rFonts w:ascii="Arial" w:hAnsi="Arial" w:cs="Arial"/>
                <w:sz w:val="20"/>
              </w:rPr>
            </w:pPr>
          </w:p>
        </w:tc>
        <w:tc>
          <w:tcPr>
            <w:tcW w:w="1043" w:type="pct"/>
            <w:gridSpan w:val="2"/>
          </w:tcPr>
          <w:p w14:paraId="2D5CFC82" w14:textId="77777777" w:rsidR="00447E4D" w:rsidRPr="00EC3EF9" w:rsidRDefault="00447E4D" w:rsidP="00723DBE">
            <w:pPr>
              <w:jc w:val="center"/>
              <w:rPr>
                <w:rFonts w:ascii="Arial" w:hAnsi="Arial" w:cs="Arial"/>
                <w:sz w:val="20"/>
              </w:rPr>
            </w:pPr>
            <w:r w:rsidRPr="00EC3EF9">
              <w:rPr>
                <w:rFonts w:ascii="Calibri" w:hAnsi="Calibri"/>
                <w:i/>
                <w:iCs/>
                <w:sz w:val="22"/>
                <w:szCs w:val="22"/>
              </w:rPr>
              <w:t>Licensure</w:t>
            </w:r>
          </w:p>
        </w:tc>
        <w:tc>
          <w:tcPr>
            <w:tcW w:w="920" w:type="pct"/>
            <w:gridSpan w:val="2"/>
          </w:tcPr>
          <w:p w14:paraId="634FE51C" w14:textId="77777777" w:rsidR="00447E4D" w:rsidRPr="00EC3EF9" w:rsidRDefault="00447E4D" w:rsidP="00723DBE">
            <w:pPr>
              <w:jc w:val="center"/>
              <w:rPr>
                <w:rFonts w:ascii="Arial" w:hAnsi="Arial" w:cs="Arial"/>
                <w:sz w:val="20"/>
              </w:rPr>
            </w:pPr>
            <w:r w:rsidRPr="00EC3EF9">
              <w:rPr>
                <w:rFonts w:ascii="Calibri" w:hAnsi="Calibri"/>
                <w:i/>
                <w:iCs/>
                <w:sz w:val="22"/>
                <w:szCs w:val="22"/>
              </w:rPr>
              <w:t>Appointment</w:t>
            </w:r>
          </w:p>
        </w:tc>
        <w:tc>
          <w:tcPr>
            <w:tcW w:w="1280" w:type="pct"/>
            <w:gridSpan w:val="2"/>
          </w:tcPr>
          <w:p w14:paraId="0B155F5E" w14:textId="77777777" w:rsidR="00447E4D" w:rsidRPr="00EC3EF9" w:rsidRDefault="00447E4D" w:rsidP="00723DBE">
            <w:pPr>
              <w:jc w:val="center"/>
              <w:rPr>
                <w:rFonts w:ascii="Arial" w:hAnsi="Arial" w:cs="Arial"/>
                <w:sz w:val="20"/>
              </w:rPr>
            </w:pPr>
            <w:r w:rsidRPr="00EC3EF9">
              <w:rPr>
                <w:rFonts w:ascii="Calibri" w:hAnsi="Calibri"/>
                <w:i/>
                <w:iCs/>
                <w:sz w:val="22"/>
                <w:szCs w:val="22"/>
              </w:rPr>
              <w:t>Education</w:t>
            </w:r>
          </w:p>
        </w:tc>
      </w:tr>
      <w:tr w:rsidR="00447E4D" w:rsidRPr="00EC3EF9" w14:paraId="53942D25" w14:textId="77777777" w:rsidTr="00447E4D">
        <w:tc>
          <w:tcPr>
            <w:tcW w:w="890" w:type="pct"/>
          </w:tcPr>
          <w:p w14:paraId="4CE4E22A" w14:textId="77777777" w:rsidR="00447E4D" w:rsidRPr="00EC3EF9" w:rsidRDefault="00447E4D" w:rsidP="00723DBE">
            <w:pPr>
              <w:jc w:val="center"/>
              <w:rPr>
                <w:rFonts w:ascii="Arial" w:hAnsi="Arial" w:cs="Arial"/>
                <w:sz w:val="20"/>
              </w:rPr>
            </w:pPr>
            <w:r w:rsidRPr="00EC3EF9">
              <w:rPr>
                <w:rFonts w:ascii="Arial" w:hAnsi="Arial" w:cs="Arial"/>
                <w:sz w:val="20"/>
              </w:rPr>
              <w:t>Last Name</w:t>
            </w:r>
          </w:p>
        </w:tc>
        <w:tc>
          <w:tcPr>
            <w:tcW w:w="867" w:type="pct"/>
          </w:tcPr>
          <w:p w14:paraId="03C534B0" w14:textId="77777777" w:rsidR="00447E4D" w:rsidRPr="00EC3EF9" w:rsidRDefault="00447E4D" w:rsidP="00723DBE">
            <w:pPr>
              <w:jc w:val="center"/>
              <w:rPr>
                <w:rFonts w:ascii="Arial" w:hAnsi="Arial" w:cs="Arial"/>
                <w:sz w:val="20"/>
              </w:rPr>
            </w:pPr>
            <w:r w:rsidRPr="00EC3EF9">
              <w:rPr>
                <w:rFonts w:ascii="Arial" w:hAnsi="Arial" w:cs="Arial"/>
                <w:sz w:val="20"/>
              </w:rPr>
              <w:t>First Name</w:t>
            </w:r>
          </w:p>
        </w:tc>
        <w:tc>
          <w:tcPr>
            <w:tcW w:w="566" w:type="pct"/>
          </w:tcPr>
          <w:p w14:paraId="3F82E5BB" w14:textId="77777777" w:rsidR="00447E4D" w:rsidRPr="00EC3EF9" w:rsidRDefault="00447E4D" w:rsidP="00723DBE">
            <w:pPr>
              <w:jc w:val="center"/>
              <w:rPr>
                <w:rFonts w:ascii="Arial" w:hAnsi="Arial" w:cs="Arial"/>
                <w:sz w:val="20"/>
              </w:rPr>
            </w:pPr>
            <w:r w:rsidRPr="00EC3EF9">
              <w:rPr>
                <w:rFonts w:ascii="Arial" w:hAnsi="Arial" w:cs="Arial"/>
                <w:sz w:val="20"/>
              </w:rPr>
              <w:t>MA RN License #</w:t>
            </w:r>
          </w:p>
        </w:tc>
        <w:tc>
          <w:tcPr>
            <w:tcW w:w="477" w:type="pct"/>
          </w:tcPr>
          <w:p w14:paraId="1BB40DB4" w14:textId="77777777" w:rsidR="00447E4D" w:rsidRPr="00EC3EF9" w:rsidRDefault="00447E4D" w:rsidP="00723DBE">
            <w:pPr>
              <w:jc w:val="center"/>
              <w:rPr>
                <w:rFonts w:ascii="Arial" w:hAnsi="Arial" w:cs="Arial"/>
                <w:sz w:val="20"/>
              </w:rPr>
            </w:pPr>
            <w:r w:rsidRPr="00EC3EF9">
              <w:rPr>
                <w:rFonts w:ascii="Arial" w:hAnsi="Arial" w:cs="Arial"/>
                <w:sz w:val="20"/>
              </w:rPr>
              <w:t>Date of Expiration</w:t>
            </w:r>
          </w:p>
        </w:tc>
        <w:tc>
          <w:tcPr>
            <w:tcW w:w="515" w:type="pct"/>
          </w:tcPr>
          <w:p w14:paraId="657E72E7" w14:textId="77777777" w:rsidR="00447E4D" w:rsidRPr="00EC3EF9" w:rsidRDefault="00447E4D" w:rsidP="00723DBE">
            <w:pPr>
              <w:jc w:val="center"/>
              <w:rPr>
                <w:rFonts w:ascii="Arial" w:hAnsi="Arial" w:cs="Arial"/>
                <w:sz w:val="20"/>
              </w:rPr>
            </w:pPr>
            <w:r w:rsidRPr="00EC3EF9">
              <w:rPr>
                <w:rFonts w:ascii="Arial" w:hAnsi="Arial" w:cs="Arial"/>
                <w:sz w:val="20"/>
              </w:rPr>
              <w:t>Date of Hire</w:t>
            </w:r>
          </w:p>
        </w:tc>
        <w:tc>
          <w:tcPr>
            <w:tcW w:w="405" w:type="pct"/>
          </w:tcPr>
          <w:p w14:paraId="3F0AF0D1" w14:textId="77777777" w:rsidR="00447E4D" w:rsidRPr="00EC3EF9" w:rsidRDefault="00447E4D" w:rsidP="00723DBE">
            <w:pPr>
              <w:jc w:val="center"/>
              <w:rPr>
                <w:rFonts w:ascii="Arial" w:hAnsi="Arial" w:cs="Arial"/>
                <w:sz w:val="20"/>
              </w:rPr>
            </w:pPr>
            <w:r w:rsidRPr="00EC3EF9">
              <w:rPr>
                <w:rFonts w:ascii="Arial" w:hAnsi="Arial" w:cs="Arial"/>
                <w:sz w:val="20"/>
              </w:rPr>
              <w:t>Title &amp; Rank</w:t>
            </w:r>
          </w:p>
        </w:tc>
        <w:tc>
          <w:tcPr>
            <w:tcW w:w="636" w:type="pct"/>
          </w:tcPr>
          <w:p w14:paraId="21C56728" w14:textId="77777777" w:rsidR="00447E4D" w:rsidRPr="00EC3EF9" w:rsidRDefault="00447E4D" w:rsidP="00723DBE">
            <w:pPr>
              <w:jc w:val="center"/>
              <w:rPr>
                <w:rFonts w:ascii="Arial" w:hAnsi="Arial" w:cs="Arial"/>
                <w:sz w:val="20"/>
              </w:rPr>
            </w:pPr>
            <w:r w:rsidRPr="00EC3EF9">
              <w:rPr>
                <w:rFonts w:ascii="Arial" w:hAnsi="Arial" w:cs="Arial"/>
                <w:sz w:val="20"/>
              </w:rPr>
              <w:t>Year</w:t>
            </w:r>
          </w:p>
        </w:tc>
        <w:tc>
          <w:tcPr>
            <w:tcW w:w="644" w:type="pct"/>
          </w:tcPr>
          <w:p w14:paraId="2D132C38" w14:textId="77777777" w:rsidR="00447E4D" w:rsidRPr="00EC3EF9" w:rsidRDefault="00447E4D" w:rsidP="00723DBE">
            <w:pPr>
              <w:jc w:val="center"/>
              <w:rPr>
                <w:rFonts w:ascii="Arial" w:hAnsi="Arial" w:cs="Arial"/>
                <w:sz w:val="20"/>
              </w:rPr>
            </w:pPr>
            <w:r w:rsidRPr="00EC3EF9">
              <w:rPr>
                <w:rFonts w:ascii="Arial" w:hAnsi="Arial" w:cs="Arial"/>
                <w:sz w:val="20"/>
              </w:rPr>
              <w:t>Degree(s)</w:t>
            </w:r>
          </w:p>
        </w:tc>
      </w:tr>
      <w:tr w:rsidR="00447E4D" w:rsidRPr="00EC3EF9" w14:paraId="35FF6B0F" w14:textId="77777777" w:rsidTr="00447E4D">
        <w:tc>
          <w:tcPr>
            <w:tcW w:w="890" w:type="pct"/>
          </w:tcPr>
          <w:p w14:paraId="7694C53F" w14:textId="77777777" w:rsidR="00447E4D" w:rsidRPr="00EC3EF9" w:rsidRDefault="00447E4D" w:rsidP="00723DBE">
            <w:pPr>
              <w:jc w:val="center"/>
              <w:rPr>
                <w:rFonts w:ascii="Arial" w:hAnsi="Arial" w:cs="Arial"/>
                <w:sz w:val="20"/>
              </w:rPr>
            </w:pPr>
          </w:p>
        </w:tc>
        <w:tc>
          <w:tcPr>
            <w:tcW w:w="867" w:type="pct"/>
          </w:tcPr>
          <w:p w14:paraId="445FF5CD" w14:textId="77777777" w:rsidR="00447E4D" w:rsidRPr="00EC3EF9" w:rsidRDefault="00447E4D" w:rsidP="00723DBE">
            <w:pPr>
              <w:jc w:val="center"/>
              <w:rPr>
                <w:rFonts w:ascii="Arial" w:hAnsi="Arial" w:cs="Arial"/>
                <w:sz w:val="20"/>
              </w:rPr>
            </w:pPr>
          </w:p>
        </w:tc>
        <w:tc>
          <w:tcPr>
            <w:tcW w:w="566" w:type="pct"/>
          </w:tcPr>
          <w:p w14:paraId="30659350" w14:textId="77777777" w:rsidR="00447E4D" w:rsidRPr="00EC3EF9" w:rsidRDefault="00447E4D" w:rsidP="00723DBE">
            <w:pPr>
              <w:jc w:val="center"/>
              <w:rPr>
                <w:rFonts w:ascii="Arial" w:hAnsi="Arial" w:cs="Arial"/>
                <w:sz w:val="20"/>
              </w:rPr>
            </w:pPr>
          </w:p>
        </w:tc>
        <w:tc>
          <w:tcPr>
            <w:tcW w:w="477" w:type="pct"/>
          </w:tcPr>
          <w:p w14:paraId="43D135BC" w14:textId="77777777" w:rsidR="00447E4D" w:rsidRPr="00EC3EF9" w:rsidRDefault="00447E4D" w:rsidP="00723DBE">
            <w:pPr>
              <w:jc w:val="center"/>
              <w:rPr>
                <w:rFonts w:ascii="Arial" w:hAnsi="Arial" w:cs="Arial"/>
                <w:sz w:val="20"/>
              </w:rPr>
            </w:pPr>
          </w:p>
        </w:tc>
        <w:tc>
          <w:tcPr>
            <w:tcW w:w="515" w:type="pct"/>
          </w:tcPr>
          <w:p w14:paraId="4C0746B0" w14:textId="77777777" w:rsidR="00447E4D" w:rsidRPr="00EC3EF9" w:rsidRDefault="00447E4D" w:rsidP="00723DBE">
            <w:pPr>
              <w:jc w:val="center"/>
              <w:rPr>
                <w:rFonts w:ascii="Arial" w:hAnsi="Arial" w:cs="Arial"/>
                <w:sz w:val="20"/>
              </w:rPr>
            </w:pPr>
          </w:p>
        </w:tc>
        <w:tc>
          <w:tcPr>
            <w:tcW w:w="405" w:type="pct"/>
          </w:tcPr>
          <w:p w14:paraId="4E2F9C29" w14:textId="77777777" w:rsidR="00447E4D" w:rsidRPr="00EC3EF9" w:rsidRDefault="00447E4D" w:rsidP="00723DBE">
            <w:pPr>
              <w:jc w:val="center"/>
              <w:rPr>
                <w:rFonts w:ascii="Arial" w:hAnsi="Arial" w:cs="Arial"/>
                <w:sz w:val="20"/>
              </w:rPr>
            </w:pPr>
          </w:p>
        </w:tc>
        <w:tc>
          <w:tcPr>
            <w:tcW w:w="636" w:type="pct"/>
          </w:tcPr>
          <w:p w14:paraId="1386C303" w14:textId="77777777" w:rsidR="00447E4D" w:rsidRPr="00EC3EF9" w:rsidRDefault="00447E4D" w:rsidP="00723DBE">
            <w:pPr>
              <w:jc w:val="center"/>
              <w:rPr>
                <w:rFonts w:ascii="Arial" w:hAnsi="Arial" w:cs="Arial"/>
                <w:sz w:val="20"/>
              </w:rPr>
            </w:pPr>
          </w:p>
        </w:tc>
        <w:tc>
          <w:tcPr>
            <w:tcW w:w="644" w:type="pct"/>
          </w:tcPr>
          <w:p w14:paraId="33F41611" w14:textId="77777777" w:rsidR="00447E4D" w:rsidRPr="00EC3EF9" w:rsidRDefault="00447E4D" w:rsidP="00723DBE">
            <w:pPr>
              <w:jc w:val="center"/>
              <w:rPr>
                <w:rFonts w:ascii="Arial" w:hAnsi="Arial" w:cs="Arial"/>
                <w:sz w:val="20"/>
              </w:rPr>
            </w:pPr>
          </w:p>
        </w:tc>
      </w:tr>
      <w:tr w:rsidR="00447E4D" w:rsidRPr="00EC3EF9" w14:paraId="0C288F06" w14:textId="77777777" w:rsidTr="00447E4D">
        <w:tc>
          <w:tcPr>
            <w:tcW w:w="890" w:type="pct"/>
          </w:tcPr>
          <w:p w14:paraId="22BAF2F8" w14:textId="77777777" w:rsidR="00447E4D" w:rsidRPr="00EC3EF9" w:rsidRDefault="00447E4D" w:rsidP="00723DBE">
            <w:pPr>
              <w:jc w:val="center"/>
              <w:rPr>
                <w:rFonts w:ascii="Arial" w:hAnsi="Arial" w:cs="Arial"/>
                <w:sz w:val="20"/>
              </w:rPr>
            </w:pPr>
          </w:p>
        </w:tc>
        <w:tc>
          <w:tcPr>
            <w:tcW w:w="867" w:type="pct"/>
          </w:tcPr>
          <w:p w14:paraId="7907E9BC" w14:textId="77777777" w:rsidR="00447E4D" w:rsidRPr="00EC3EF9" w:rsidRDefault="00447E4D" w:rsidP="00723DBE">
            <w:pPr>
              <w:jc w:val="center"/>
              <w:rPr>
                <w:rFonts w:ascii="Arial" w:hAnsi="Arial" w:cs="Arial"/>
                <w:sz w:val="20"/>
              </w:rPr>
            </w:pPr>
          </w:p>
        </w:tc>
        <w:tc>
          <w:tcPr>
            <w:tcW w:w="566" w:type="pct"/>
          </w:tcPr>
          <w:p w14:paraId="3F9EC2BD" w14:textId="77777777" w:rsidR="00447E4D" w:rsidRPr="00EC3EF9" w:rsidRDefault="00447E4D" w:rsidP="00723DBE">
            <w:pPr>
              <w:jc w:val="center"/>
              <w:rPr>
                <w:rFonts w:ascii="Arial" w:hAnsi="Arial" w:cs="Arial"/>
                <w:sz w:val="20"/>
              </w:rPr>
            </w:pPr>
          </w:p>
        </w:tc>
        <w:tc>
          <w:tcPr>
            <w:tcW w:w="477" w:type="pct"/>
          </w:tcPr>
          <w:p w14:paraId="48A1A6CC" w14:textId="77777777" w:rsidR="00447E4D" w:rsidRPr="00EC3EF9" w:rsidRDefault="00447E4D" w:rsidP="00723DBE">
            <w:pPr>
              <w:jc w:val="center"/>
              <w:rPr>
                <w:rFonts w:ascii="Arial" w:hAnsi="Arial" w:cs="Arial"/>
                <w:sz w:val="20"/>
              </w:rPr>
            </w:pPr>
          </w:p>
        </w:tc>
        <w:tc>
          <w:tcPr>
            <w:tcW w:w="515" w:type="pct"/>
          </w:tcPr>
          <w:p w14:paraId="7C88CDA7" w14:textId="77777777" w:rsidR="00447E4D" w:rsidRPr="00EC3EF9" w:rsidRDefault="00447E4D" w:rsidP="00723DBE">
            <w:pPr>
              <w:jc w:val="center"/>
              <w:rPr>
                <w:rFonts w:ascii="Arial" w:hAnsi="Arial" w:cs="Arial"/>
                <w:sz w:val="20"/>
              </w:rPr>
            </w:pPr>
          </w:p>
        </w:tc>
        <w:tc>
          <w:tcPr>
            <w:tcW w:w="405" w:type="pct"/>
          </w:tcPr>
          <w:p w14:paraId="27466EF0" w14:textId="77777777" w:rsidR="00447E4D" w:rsidRPr="00EC3EF9" w:rsidRDefault="00447E4D" w:rsidP="00723DBE">
            <w:pPr>
              <w:jc w:val="center"/>
              <w:rPr>
                <w:rFonts w:ascii="Arial" w:hAnsi="Arial" w:cs="Arial"/>
                <w:sz w:val="20"/>
              </w:rPr>
            </w:pPr>
          </w:p>
        </w:tc>
        <w:tc>
          <w:tcPr>
            <w:tcW w:w="636" w:type="pct"/>
          </w:tcPr>
          <w:p w14:paraId="541ABCFC" w14:textId="77777777" w:rsidR="00447E4D" w:rsidRPr="00EC3EF9" w:rsidRDefault="00447E4D" w:rsidP="00723DBE">
            <w:pPr>
              <w:jc w:val="center"/>
              <w:rPr>
                <w:rFonts w:ascii="Arial" w:hAnsi="Arial" w:cs="Arial"/>
                <w:sz w:val="20"/>
              </w:rPr>
            </w:pPr>
          </w:p>
        </w:tc>
        <w:tc>
          <w:tcPr>
            <w:tcW w:w="644" w:type="pct"/>
          </w:tcPr>
          <w:p w14:paraId="20D0FA8C" w14:textId="77777777" w:rsidR="00447E4D" w:rsidRPr="00EC3EF9" w:rsidRDefault="00447E4D" w:rsidP="00723DBE">
            <w:pPr>
              <w:jc w:val="center"/>
              <w:rPr>
                <w:rFonts w:ascii="Arial" w:hAnsi="Arial" w:cs="Arial"/>
                <w:sz w:val="20"/>
              </w:rPr>
            </w:pPr>
          </w:p>
        </w:tc>
      </w:tr>
      <w:tr w:rsidR="00447E4D" w:rsidRPr="00EC3EF9" w14:paraId="08929BDA" w14:textId="77777777" w:rsidTr="00447E4D">
        <w:tc>
          <w:tcPr>
            <w:tcW w:w="890" w:type="pct"/>
          </w:tcPr>
          <w:p w14:paraId="0B039B92" w14:textId="77777777" w:rsidR="00447E4D" w:rsidRPr="00EC3EF9" w:rsidRDefault="00447E4D" w:rsidP="00723DBE">
            <w:pPr>
              <w:jc w:val="center"/>
              <w:rPr>
                <w:rFonts w:ascii="Arial" w:hAnsi="Arial" w:cs="Arial"/>
                <w:sz w:val="20"/>
              </w:rPr>
            </w:pPr>
          </w:p>
        </w:tc>
        <w:tc>
          <w:tcPr>
            <w:tcW w:w="867" w:type="pct"/>
          </w:tcPr>
          <w:p w14:paraId="2473E0F8" w14:textId="77777777" w:rsidR="00447E4D" w:rsidRPr="00EC3EF9" w:rsidRDefault="00447E4D" w:rsidP="00723DBE">
            <w:pPr>
              <w:jc w:val="center"/>
              <w:rPr>
                <w:rFonts w:ascii="Arial" w:hAnsi="Arial" w:cs="Arial"/>
                <w:sz w:val="20"/>
              </w:rPr>
            </w:pPr>
          </w:p>
        </w:tc>
        <w:tc>
          <w:tcPr>
            <w:tcW w:w="566" w:type="pct"/>
          </w:tcPr>
          <w:p w14:paraId="0C8A5507" w14:textId="77777777" w:rsidR="00447E4D" w:rsidRPr="00EC3EF9" w:rsidRDefault="00447E4D" w:rsidP="00723DBE">
            <w:pPr>
              <w:jc w:val="center"/>
              <w:rPr>
                <w:rFonts w:ascii="Arial" w:hAnsi="Arial" w:cs="Arial"/>
                <w:sz w:val="20"/>
              </w:rPr>
            </w:pPr>
          </w:p>
        </w:tc>
        <w:tc>
          <w:tcPr>
            <w:tcW w:w="477" w:type="pct"/>
          </w:tcPr>
          <w:p w14:paraId="31EC933C" w14:textId="77777777" w:rsidR="00447E4D" w:rsidRPr="00EC3EF9" w:rsidRDefault="00447E4D" w:rsidP="00723DBE">
            <w:pPr>
              <w:jc w:val="center"/>
              <w:rPr>
                <w:rFonts w:ascii="Arial" w:hAnsi="Arial" w:cs="Arial"/>
                <w:sz w:val="20"/>
              </w:rPr>
            </w:pPr>
          </w:p>
        </w:tc>
        <w:tc>
          <w:tcPr>
            <w:tcW w:w="515" w:type="pct"/>
          </w:tcPr>
          <w:p w14:paraId="5BD92648" w14:textId="77777777" w:rsidR="00447E4D" w:rsidRPr="00EC3EF9" w:rsidRDefault="00447E4D" w:rsidP="00723DBE">
            <w:pPr>
              <w:jc w:val="center"/>
              <w:rPr>
                <w:rFonts w:ascii="Arial" w:hAnsi="Arial" w:cs="Arial"/>
                <w:sz w:val="20"/>
              </w:rPr>
            </w:pPr>
          </w:p>
        </w:tc>
        <w:tc>
          <w:tcPr>
            <w:tcW w:w="405" w:type="pct"/>
          </w:tcPr>
          <w:p w14:paraId="349E8EEB" w14:textId="77777777" w:rsidR="00447E4D" w:rsidRPr="00EC3EF9" w:rsidRDefault="00447E4D" w:rsidP="00723DBE">
            <w:pPr>
              <w:jc w:val="center"/>
              <w:rPr>
                <w:rFonts w:ascii="Arial" w:hAnsi="Arial" w:cs="Arial"/>
                <w:sz w:val="20"/>
              </w:rPr>
            </w:pPr>
          </w:p>
        </w:tc>
        <w:tc>
          <w:tcPr>
            <w:tcW w:w="636" w:type="pct"/>
          </w:tcPr>
          <w:p w14:paraId="41DDA364" w14:textId="77777777" w:rsidR="00447E4D" w:rsidRPr="00EC3EF9" w:rsidRDefault="00447E4D" w:rsidP="00723DBE">
            <w:pPr>
              <w:jc w:val="center"/>
              <w:rPr>
                <w:rFonts w:ascii="Arial" w:hAnsi="Arial" w:cs="Arial"/>
                <w:sz w:val="20"/>
              </w:rPr>
            </w:pPr>
          </w:p>
        </w:tc>
        <w:tc>
          <w:tcPr>
            <w:tcW w:w="644" w:type="pct"/>
          </w:tcPr>
          <w:p w14:paraId="6ED1FAE2" w14:textId="77777777" w:rsidR="00447E4D" w:rsidRPr="00EC3EF9" w:rsidRDefault="00447E4D" w:rsidP="00723DBE">
            <w:pPr>
              <w:jc w:val="center"/>
              <w:rPr>
                <w:rFonts w:ascii="Arial" w:hAnsi="Arial" w:cs="Arial"/>
                <w:sz w:val="20"/>
              </w:rPr>
            </w:pPr>
          </w:p>
        </w:tc>
      </w:tr>
      <w:tr w:rsidR="00447E4D" w:rsidRPr="00EC3EF9" w14:paraId="1906A79F" w14:textId="77777777" w:rsidTr="00447E4D">
        <w:tc>
          <w:tcPr>
            <w:tcW w:w="890" w:type="pct"/>
          </w:tcPr>
          <w:p w14:paraId="7B71B576" w14:textId="77777777" w:rsidR="00447E4D" w:rsidRPr="00EC3EF9" w:rsidRDefault="00447E4D" w:rsidP="00723DBE">
            <w:pPr>
              <w:jc w:val="center"/>
              <w:rPr>
                <w:rFonts w:ascii="Arial" w:hAnsi="Arial" w:cs="Arial"/>
                <w:sz w:val="20"/>
              </w:rPr>
            </w:pPr>
          </w:p>
        </w:tc>
        <w:tc>
          <w:tcPr>
            <w:tcW w:w="867" w:type="pct"/>
          </w:tcPr>
          <w:p w14:paraId="544B63B5" w14:textId="77777777" w:rsidR="00447E4D" w:rsidRPr="00EC3EF9" w:rsidRDefault="00447E4D" w:rsidP="00723DBE">
            <w:pPr>
              <w:jc w:val="center"/>
              <w:rPr>
                <w:rFonts w:ascii="Arial" w:hAnsi="Arial" w:cs="Arial"/>
                <w:sz w:val="20"/>
              </w:rPr>
            </w:pPr>
          </w:p>
        </w:tc>
        <w:tc>
          <w:tcPr>
            <w:tcW w:w="566" w:type="pct"/>
          </w:tcPr>
          <w:p w14:paraId="6B3CE9B2" w14:textId="77777777" w:rsidR="00447E4D" w:rsidRPr="00EC3EF9" w:rsidRDefault="00447E4D" w:rsidP="00723DBE">
            <w:pPr>
              <w:jc w:val="center"/>
              <w:rPr>
                <w:rFonts w:ascii="Arial" w:hAnsi="Arial" w:cs="Arial"/>
                <w:sz w:val="20"/>
              </w:rPr>
            </w:pPr>
          </w:p>
        </w:tc>
        <w:tc>
          <w:tcPr>
            <w:tcW w:w="477" w:type="pct"/>
          </w:tcPr>
          <w:p w14:paraId="1ADE54CB" w14:textId="77777777" w:rsidR="00447E4D" w:rsidRPr="00EC3EF9" w:rsidRDefault="00447E4D" w:rsidP="00723DBE">
            <w:pPr>
              <w:jc w:val="center"/>
              <w:rPr>
                <w:rFonts w:ascii="Arial" w:hAnsi="Arial" w:cs="Arial"/>
                <w:sz w:val="20"/>
              </w:rPr>
            </w:pPr>
          </w:p>
        </w:tc>
        <w:tc>
          <w:tcPr>
            <w:tcW w:w="515" w:type="pct"/>
          </w:tcPr>
          <w:p w14:paraId="5E679E6D" w14:textId="77777777" w:rsidR="00447E4D" w:rsidRPr="00EC3EF9" w:rsidRDefault="00447E4D" w:rsidP="00723DBE">
            <w:pPr>
              <w:jc w:val="center"/>
              <w:rPr>
                <w:rFonts w:ascii="Arial" w:hAnsi="Arial" w:cs="Arial"/>
                <w:sz w:val="20"/>
              </w:rPr>
            </w:pPr>
          </w:p>
        </w:tc>
        <w:tc>
          <w:tcPr>
            <w:tcW w:w="405" w:type="pct"/>
          </w:tcPr>
          <w:p w14:paraId="48359BA8" w14:textId="77777777" w:rsidR="00447E4D" w:rsidRPr="00EC3EF9" w:rsidRDefault="00447E4D" w:rsidP="00723DBE">
            <w:pPr>
              <w:jc w:val="center"/>
              <w:rPr>
                <w:rFonts w:ascii="Arial" w:hAnsi="Arial" w:cs="Arial"/>
                <w:sz w:val="20"/>
              </w:rPr>
            </w:pPr>
          </w:p>
        </w:tc>
        <w:tc>
          <w:tcPr>
            <w:tcW w:w="636" w:type="pct"/>
          </w:tcPr>
          <w:p w14:paraId="4BA150A0" w14:textId="77777777" w:rsidR="00447E4D" w:rsidRPr="00EC3EF9" w:rsidRDefault="00447E4D" w:rsidP="00723DBE">
            <w:pPr>
              <w:jc w:val="center"/>
              <w:rPr>
                <w:rFonts w:ascii="Arial" w:hAnsi="Arial" w:cs="Arial"/>
                <w:sz w:val="20"/>
              </w:rPr>
            </w:pPr>
          </w:p>
        </w:tc>
        <w:tc>
          <w:tcPr>
            <w:tcW w:w="644" w:type="pct"/>
          </w:tcPr>
          <w:p w14:paraId="069EE6BD" w14:textId="77777777" w:rsidR="00447E4D" w:rsidRPr="00EC3EF9" w:rsidRDefault="00447E4D" w:rsidP="00723DBE">
            <w:pPr>
              <w:jc w:val="center"/>
              <w:rPr>
                <w:rFonts w:ascii="Arial" w:hAnsi="Arial" w:cs="Arial"/>
                <w:sz w:val="20"/>
              </w:rPr>
            </w:pPr>
          </w:p>
        </w:tc>
      </w:tr>
      <w:tr w:rsidR="00447E4D" w:rsidRPr="00EC3EF9" w14:paraId="6A8C8743" w14:textId="77777777" w:rsidTr="00447E4D">
        <w:tc>
          <w:tcPr>
            <w:tcW w:w="890" w:type="pct"/>
          </w:tcPr>
          <w:p w14:paraId="2F5932C3" w14:textId="77777777" w:rsidR="00447E4D" w:rsidRPr="00EC3EF9" w:rsidRDefault="00447E4D" w:rsidP="00723DBE">
            <w:pPr>
              <w:jc w:val="center"/>
              <w:rPr>
                <w:rFonts w:ascii="Arial" w:hAnsi="Arial" w:cs="Arial"/>
                <w:sz w:val="20"/>
              </w:rPr>
            </w:pPr>
          </w:p>
        </w:tc>
        <w:tc>
          <w:tcPr>
            <w:tcW w:w="867" w:type="pct"/>
          </w:tcPr>
          <w:p w14:paraId="0BFD3EEE" w14:textId="77777777" w:rsidR="00447E4D" w:rsidRPr="00EC3EF9" w:rsidRDefault="00447E4D" w:rsidP="00723DBE">
            <w:pPr>
              <w:jc w:val="center"/>
              <w:rPr>
                <w:rFonts w:ascii="Arial" w:hAnsi="Arial" w:cs="Arial"/>
                <w:sz w:val="20"/>
              </w:rPr>
            </w:pPr>
          </w:p>
        </w:tc>
        <w:tc>
          <w:tcPr>
            <w:tcW w:w="566" w:type="pct"/>
          </w:tcPr>
          <w:p w14:paraId="0D63ED02" w14:textId="77777777" w:rsidR="00447E4D" w:rsidRPr="00EC3EF9" w:rsidRDefault="00447E4D" w:rsidP="00723DBE">
            <w:pPr>
              <w:jc w:val="center"/>
              <w:rPr>
                <w:rFonts w:ascii="Arial" w:hAnsi="Arial" w:cs="Arial"/>
                <w:sz w:val="20"/>
              </w:rPr>
            </w:pPr>
          </w:p>
        </w:tc>
        <w:tc>
          <w:tcPr>
            <w:tcW w:w="477" w:type="pct"/>
          </w:tcPr>
          <w:p w14:paraId="4D881036" w14:textId="77777777" w:rsidR="00447E4D" w:rsidRPr="00EC3EF9" w:rsidRDefault="00447E4D" w:rsidP="00723DBE">
            <w:pPr>
              <w:jc w:val="center"/>
              <w:rPr>
                <w:rFonts w:ascii="Arial" w:hAnsi="Arial" w:cs="Arial"/>
                <w:sz w:val="20"/>
              </w:rPr>
            </w:pPr>
          </w:p>
        </w:tc>
        <w:tc>
          <w:tcPr>
            <w:tcW w:w="515" w:type="pct"/>
          </w:tcPr>
          <w:p w14:paraId="77E2C114" w14:textId="77777777" w:rsidR="00447E4D" w:rsidRPr="00EC3EF9" w:rsidRDefault="00447E4D" w:rsidP="00723DBE">
            <w:pPr>
              <w:jc w:val="center"/>
              <w:rPr>
                <w:rFonts w:ascii="Arial" w:hAnsi="Arial" w:cs="Arial"/>
                <w:sz w:val="20"/>
              </w:rPr>
            </w:pPr>
          </w:p>
        </w:tc>
        <w:tc>
          <w:tcPr>
            <w:tcW w:w="405" w:type="pct"/>
          </w:tcPr>
          <w:p w14:paraId="511617D2" w14:textId="77777777" w:rsidR="00447E4D" w:rsidRPr="00EC3EF9" w:rsidRDefault="00447E4D" w:rsidP="00723DBE">
            <w:pPr>
              <w:jc w:val="center"/>
              <w:rPr>
                <w:rFonts w:ascii="Arial" w:hAnsi="Arial" w:cs="Arial"/>
                <w:sz w:val="20"/>
              </w:rPr>
            </w:pPr>
          </w:p>
        </w:tc>
        <w:tc>
          <w:tcPr>
            <w:tcW w:w="636" w:type="pct"/>
          </w:tcPr>
          <w:p w14:paraId="579CC15C" w14:textId="77777777" w:rsidR="00447E4D" w:rsidRPr="00EC3EF9" w:rsidRDefault="00447E4D" w:rsidP="00723DBE">
            <w:pPr>
              <w:jc w:val="center"/>
              <w:rPr>
                <w:rFonts w:ascii="Arial" w:hAnsi="Arial" w:cs="Arial"/>
                <w:sz w:val="20"/>
              </w:rPr>
            </w:pPr>
          </w:p>
        </w:tc>
        <w:tc>
          <w:tcPr>
            <w:tcW w:w="644" w:type="pct"/>
          </w:tcPr>
          <w:p w14:paraId="33B2B9BE" w14:textId="77777777" w:rsidR="00447E4D" w:rsidRPr="00EC3EF9" w:rsidRDefault="00447E4D" w:rsidP="00723DBE">
            <w:pPr>
              <w:jc w:val="center"/>
              <w:rPr>
                <w:rFonts w:ascii="Arial" w:hAnsi="Arial" w:cs="Arial"/>
                <w:sz w:val="20"/>
              </w:rPr>
            </w:pPr>
          </w:p>
        </w:tc>
      </w:tr>
      <w:tr w:rsidR="00447E4D" w:rsidRPr="00EC3EF9" w14:paraId="7E695726" w14:textId="77777777" w:rsidTr="00447E4D">
        <w:tc>
          <w:tcPr>
            <w:tcW w:w="890" w:type="pct"/>
          </w:tcPr>
          <w:p w14:paraId="2C2DFBFE" w14:textId="77777777" w:rsidR="00447E4D" w:rsidRPr="00EC3EF9" w:rsidRDefault="00447E4D" w:rsidP="00723DBE">
            <w:pPr>
              <w:jc w:val="center"/>
              <w:rPr>
                <w:rFonts w:ascii="Arial" w:hAnsi="Arial" w:cs="Arial"/>
                <w:sz w:val="20"/>
              </w:rPr>
            </w:pPr>
          </w:p>
        </w:tc>
        <w:tc>
          <w:tcPr>
            <w:tcW w:w="867" w:type="pct"/>
          </w:tcPr>
          <w:p w14:paraId="7B291344" w14:textId="77777777" w:rsidR="00447E4D" w:rsidRPr="00EC3EF9" w:rsidRDefault="00447E4D" w:rsidP="00723DBE">
            <w:pPr>
              <w:jc w:val="center"/>
              <w:rPr>
                <w:rFonts w:ascii="Arial" w:hAnsi="Arial" w:cs="Arial"/>
                <w:sz w:val="20"/>
              </w:rPr>
            </w:pPr>
          </w:p>
        </w:tc>
        <w:tc>
          <w:tcPr>
            <w:tcW w:w="566" w:type="pct"/>
          </w:tcPr>
          <w:p w14:paraId="71D5094B" w14:textId="77777777" w:rsidR="00447E4D" w:rsidRPr="00EC3EF9" w:rsidRDefault="00447E4D" w:rsidP="00723DBE">
            <w:pPr>
              <w:jc w:val="center"/>
              <w:rPr>
                <w:rFonts w:ascii="Arial" w:hAnsi="Arial" w:cs="Arial"/>
                <w:sz w:val="20"/>
              </w:rPr>
            </w:pPr>
          </w:p>
        </w:tc>
        <w:tc>
          <w:tcPr>
            <w:tcW w:w="477" w:type="pct"/>
          </w:tcPr>
          <w:p w14:paraId="14D26A2D" w14:textId="77777777" w:rsidR="00447E4D" w:rsidRPr="00EC3EF9" w:rsidRDefault="00447E4D" w:rsidP="00723DBE">
            <w:pPr>
              <w:jc w:val="center"/>
              <w:rPr>
                <w:rFonts w:ascii="Arial" w:hAnsi="Arial" w:cs="Arial"/>
                <w:sz w:val="20"/>
              </w:rPr>
            </w:pPr>
          </w:p>
        </w:tc>
        <w:tc>
          <w:tcPr>
            <w:tcW w:w="515" w:type="pct"/>
          </w:tcPr>
          <w:p w14:paraId="673FF16C" w14:textId="77777777" w:rsidR="00447E4D" w:rsidRPr="00EC3EF9" w:rsidRDefault="00447E4D" w:rsidP="00723DBE">
            <w:pPr>
              <w:jc w:val="center"/>
              <w:rPr>
                <w:rFonts w:ascii="Arial" w:hAnsi="Arial" w:cs="Arial"/>
                <w:sz w:val="20"/>
              </w:rPr>
            </w:pPr>
          </w:p>
        </w:tc>
        <w:tc>
          <w:tcPr>
            <w:tcW w:w="405" w:type="pct"/>
          </w:tcPr>
          <w:p w14:paraId="1B1DBB77" w14:textId="77777777" w:rsidR="00447E4D" w:rsidRPr="00EC3EF9" w:rsidRDefault="00447E4D" w:rsidP="00723DBE">
            <w:pPr>
              <w:jc w:val="center"/>
              <w:rPr>
                <w:rFonts w:ascii="Arial" w:hAnsi="Arial" w:cs="Arial"/>
                <w:sz w:val="20"/>
              </w:rPr>
            </w:pPr>
          </w:p>
        </w:tc>
        <w:tc>
          <w:tcPr>
            <w:tcW w:w="636" w:type="pct"/>
          </w:tcPr>
          <w:p w14:paraId="5EAD880A" w14:textId="77777777" w:rsidR="00447E4D" w:rsidRPr="00EC3EF9" w:rsidRDefault="00447E4D" w:rsidP="00723DBE">
            <w:pPr>
              <w:jc w:val="center"/>
              <w:rPr>
                <w:rFonts w:ascii="Arial" w:hAnsi="Arial" w:cs="Arial"/>
                <w:sz w:val="20"/>
              </w:rPr>
            </w:pPr>
          </w:p>
        </w:tc>
        <w:tc>
          <w:tcPr>
            <w:tcW w:w="644" w:type="pct"/>
          </w:tcPr>
          <w:p w14:paraId="4248D03C" w14:textId="77777777" w:rsidR="00447E4D" w:rsidRPr="00EC3EF9" w:rsidRDefault="00447E4D" w:rsidP="00723DBE">
            <w:pPr>
              <w:jc w:val="center"/>
              <w:rPr>
                <w:rFonts w:ascii="Arial" w:hAnsi="Arial" w:cs="Arial"/>
                <w:sz w:val="20"/>
              </w:rPr>
            </w:pPr>
          </w:p>
        </w:tc>
      </w:tr>
      <w:tr w:rsidR="00447E4D" w:rsidRPr="00EC3EF9" w14:paraId="29E1C26A" w14:textId="77777777" w:rsidTr="00447E4D">
        <w:tc>
          <w:tcPr>
            <w:tcW w:w="890" w:type="pct"/>
          </w:tcPr>
          <w:p w14:paraId="2A414657" w14:textId="77777777" w:rsidR="00447E4D" w:rsidRPr="00EC3EF9" w:rsidRDefault="00447E4D" w:rsidP="00723DBE">
            <w:pPr>
              <w:jc w:val="center"/>
              <w:rPr>
                <w:rFonts w:ascii="Arial" w:hAnsi="Arial" w:cs="Arial"/>
                <w:sz w:val="20"/>
              </w:rPr>
            </w:pPr>
          </w:p>
        </w:tc>
        <w:tc>
          <w:tcPr>
            <w:tcW w:w="867" w:type="pct"/>
          </w:tcPr>
          <w:p w14:paraId="2534430F" w14:textId="77777777" w:rsidR="00447E4D" w:rsidRPr="00EC3EF9" w:rsidRDefault="00447E4D" w:rsidP="00723DBE">
            <w:pPr>
              <w:jc w:val="center"/>
              <w:rPr>
                <w:rFonts w:ascii="Arial" w:hAnsi="Arial" w:cs="Arial"/>
                <w:sz w:val="20"/>
              </w:rPr>
            </w:pPr>
          </w:p>
        </w:tc>
        <w:tc>
          <w:tcPr>
            <w:tcW w:w="566" w:type="pct"/>
          </w:tcPr>
          <w:p w14:paraId="60FD6CEA" w14:textId="77777777" w:rsidR="00447E4D" w:rsidRPr="00EC3EF9" w:rsidRDefault="00447E4D" w:rsidP="00723DBE">
            <w:pPr>
              <w:jc w:val="center"/>
              <w:rPr>
                <w:rFonts w:ascii="Arial" w:hAnsi="Arial" w:cs="Arial"/>
                <w:sz w:val="20"/>
              </w:rPr>
            </w:pPr>
          </w:p>
        </w:tc>
        <w:tc>
          <w:tcPr>
            <w:tcW w:w="477" w:type="pct"/>
          </w:tcPr>
          <w:p w14:paraId="75483E5F" w14:textId="77777777" w:rsidR="00447E4D" w:rsidRPr="00EC3EF9" w:rsidRDefault="00447E4D" w:rsidP="00723DBE">
            <w:pPr>
              <w:jc w:val="center"/>
              <w:rPr>
                <w:rFonts w:ascii="Arial" w:hAnsi="Arial" w:cs="Arial"/>
                <w:sz w:val="20"/>
              </w:rPr>
            </w:pPr>
          </w:p>
        </w:tc>
        <w:tc>
          <w:tcPr>
            <w:tcW w:w="515" w:type="pct"/>
          </w:tcPr>
          <w:p w14:paraId="6F8DBBE5" w14:textId="77777777" w:rsidR="00447E4D" w:rsidRPr="00EC3EF9" w:rsidRDefault="00447E4D" w:rsidP="00723DBE">
            <w:pPr>
              <w:jc w:val="center"/>
              <w:rPr>
                <w:rFonts w:ascii="Arial" w:hAnsi="Arial" w:cs="Arial"/>
                <w:sz w:val="20"/>
              </w:rPr>
            </w:pPr>
          </w:p>
        </w:tc>
        <w:tc>
          <w:tcPr>
            <w:tcW w:w="405" w:type="pct"/>
          </w:tcPr>
          <w:p w14:paraId="2B6E23EC" w14:textId="77777777" w:rsidR="00447E4D" w:rsidRPr="00EC3EF9" w:rsidRDefault="00447E4D" w:rsidP="00723DBE">
            <w:pPr>
              <w:jc w:val="center"/>
              <w:rPr>
                <w:rFonts w:ascii="Arial" w:hAnsi="Arial" w:cs="Arial"/>
                <w:sz w:val="20"/>
              </w:rPr>
            </w:pPr>
          </w:p>
        </w:tc>
        <w:tc>
          <w:tcPr>
            <w:tcW w:w="636" w:type="pct"/>
          </w:tcPr>
          <w:p w14:paraId="3B64E595" w14:textId="77777777" w:rsidR="00447E4D" w:rsidRPr="00EC3EF9" w:rsidRDefault="00447E4D" w:rsidP="00723DBE">
            <w:pPr>
              <w:jc w:val="center"/>
              <w:rPr>
                <w:rFonts w:ascii="Arial" w:hAnsi="Arial" w:cs="Arial"/>
                <w:sz w:val="20"/>
              </w:rPr>
            </w:pPr>
          </w:p>
        </w:tc>
        <w:tc>
          <w:tcPr>
            <w:tcW w:w="644" w:type="pct"/>
          </w:tcPr>
          <w:p w14:paraId="28C85E98" w14:textId="77777777" w:rsidR="00447E4D" w:rsidRPr="00EC3EF9" w:rsidRDefault="00447E4D" w:rsidP="00723DBE">
            <w:pPr>
              <w:jc w:val="center"/>
              <w:rPr>
                <w:rFonts w:ascii="Arial" w:hAnsi="Arial" w:cs="Arial"/>
                <w:sz w:val="20"/>
              </w:rPr>
            </w:pPr>
          </w:p>
        </w:tc>
      </w:tr>
      <w:tr w:rsidR="00447E4D" w:rsidRPr="00EC3EF9" w14:paraId="510876CF" w14:textId="77777777" w:rsidTr="00447E4D">
        <w:tc>
          <w:tcPr>
            <w:tcW w:w="890" w:type="pct"/>
          </w:tcPr>
          <w:p w14:paraId="54EC2423" w14:textId="77777777" w:rsidR="00447E4D" w:rsidRPr="00EC3EF9" w:rsidRDefault="00447E4D" w:rsidP="00723DBE">
            <w:pPr>
              <w:jc w:val="center"/>
              <w:rPr>
                <w:rFonts w:ascii="Arial" w:hAnsi="Arial" w:cs="Arial"/>
                <w:sz w:val="20"/>
              </w:rPr>
            </w:pPr>
          </w:p>
        </w:tc>
        <w:tc>
          <w:tcPr>
            <w:tcW w:w="867" w:type="pct"/>
          </w:tcPr>
          <w:p w14:paraId="0233456F" w14:textId="77777777" w:rsidR="00447E4D" w:rsidRPr="00EC3EF9" w:rsidRDefault="00447E4D" w:rsidP="00723DBE">
            <w:pPr>
              <w:jc w:val="center"/>
              <w:rPr>
                <w:rFonts w:ascii="Arial" w:hAnsi="Arial" w:cs="Arial"/>
                <w:sz w:val="20"/>
              </w:rPr>
            </w:pPr>
          </w:p>
        </w:tc>
        <w:tc>
          <w:tcPr>
            <w:tcW w:w="566" w:type="pct"/>
          </w:tcPr>
          <w:p w14:paraId="03FB6A53" w14:textId="77777777" w:rsidR="00447E4D" w:rsidRPr="00EC3EF9" w:rsidRDefault="00447E4D" w:rsidP="00723DBE">
            <w:pPr>
              <w:jc w:val="center"/>
              <w:rPr>
                <w:rFonts w:ascii="Arial" w:hAnsi="Arial" w:cs="Arial"/>
                <w:sz w:val="20"/>
              </w:rPr>
            </w:pPr>
          </w:p>
        </w:tc>
        <w:tc>
          <w:tcPr>
            <w:tcW w:w="477" w:type="pct"/>
          </w:tcPr>
          <w:p w14:paraId="5F2AB211" w14:textId="77777777" w:rsidR="00447E4D" w:rsidRPr="00EC3EF9" w:rsidRDefault="00447E4D" w:rsidP="00723DBE">
            <w:pPr>
              <w:jc w:val="center"/>
              <w:rPr>
                <w:rFonts w:ascii="Arial" w:hAnsi="Arial" w:cs="Arial"/>
                <w:sz w:val="20"/>
              </w:rPr>
            </w:pPr>
          </w:p>
        </w:tc>
        <w:tc>
          <w:tcPr>
            <w:tcW w:w="515" w:type="pct"/>
          </w:tcPr>
          <w:p w14:paraId="03FE24B1" w14:textId="77777777" w:rsidR="00447E4D" w:rsidRPr="00EC3EF9" w:rsidRDefault="00447E4D" w:rsidP="00723DBE">
            <w:pPr>
              <w:jc w:val="center"/>
              <w:rPr>
                <w:rFonts w:ascii="Arial" w:hAnsi="Arial" w:cs="Arial"/>
                <w:sz w:val="20"/>
              </w:rPr>
            </w:pPr>
          </w:p>
        </w:tc>
        <w:tc>
          <w:tcPr>
            <w:tcW w:w="405" w:type="pct"/>
          </w:tcPr>
          <w:p w14:paraId="47D23B6B" w14:textId="77777777" w:rsidR="00447E4D" w:rsidRPr="00EC3EF9" w:rsidRDefault="00447E4D" w:rsidP="00723DBE">
            <w:pPr>
              <w:jc w:val="center"/>
              <w:rPr>
                <w:rFonts w:ascii="Arial" w:hAnsi="Arial" w:cs="Arial"/>
                <w:sz w:val="20"/>
              </w:rPr>
            </w:pPr>
          </w:p>
        </w:tc>
        <w:tc>
          <w:tcPr>
            <w:tcW w:w="636" w:type="pct"/>
          </w:tcPr>
          <w:p w14:paraId="673E5CA6" w14:textId="77777777" w:rsidR="00447E4D" w:rsidRPr="00EC3EF9" w:rsidRDefault="00447E4D" w:rsidP="00723DBE">
            <w:pPr>
              <w:jc w:val="center"/>
              <w:rPr>
                <w:rFonts w:ascii="Arial" w:hAnsi="Arial" w:cs="Arial"/>
                <w:sz w:val="20"/>
              </w:rPr>
            </w:pPr>
          </w:p>
        </w:tc>
        <w:tc>
          <w:tcPr>
            <w:tcW w:w="644" w:type="pct"/>
          </w:tcPr>
          <w:p w14:paraId="5E7531E8" w14:textId="77777777" w:rsidR="00447E4D" w:rsidRPr="00EC3EF9" w:rsidRDefault="00447E4D" w:rsidP="00723DBE">
            <w:pPr>
              <w:jc w:val="center"/>
              <w:rPr>
                <w:rFonts w:ascii="Arial" w:hAnsi="Arial" w:cs="Arial"/>
                <w:sz w:val="20"/>
              </w:rPr>
            </w:pPr>
          </w:p>
        </w:tc>
      </w:tr>
      <w:tr w:rsidR="00447E4D" w:rsidRPr="00EC3EF9" w14:paraId="715AA4F9" w14:textId="77777777" w:rsidTr="00447E4D">
        <w:tc>
          <w:tcPr>
            <w:tcW w:w="890" w:type="pct"/>
          </w:tcPr>
          <w:p w14:paraId="4CC2C1C2" w14:textId="77777777" w:rsidR="00447E4D" w:rsidRPr="00EC3EF9" w:rsidRDefault="00447E4D" w:rsidP="00723DBE">
            <w:pPr>
              <w:jc w:val="center"/>
              <w:rPr>
                <w:rFonts w:ascii="Arial" w:hAnsi="Arial" w:cs="Arial"/>
                <w:sz w:val="20"/>
              </w:rPr>
            </w:pPr>
          </w:p>
        </w:tc>
        <w:tc>
          <w:tcPr>
            <w:tcW w:w="867" w:type="pct"/>
          </w:tcPr>
          <w:p w14:paraId="66901228" w14:textId="77777777" w:rsidR="00447E4D" w:rsidRPr="00EC3EF9" w:rsidRDefault="00447E4D" w:rsidP="00723DBE">
            <w:pPr>
              <w:jc w:val="center"/>
              <w:rPr>
                <w:rFonts w:ascii="Arial" w:hAnsi="Arial" w:cs="Arial"/>
                <w:sz w:val="20"/>
              </w:rPr>
            </w:pPr>
          </w:p>
        </w:tc>
        <w:tc>
          <w:tcPr>
            <w:tcW w:w="566" w:type="pct"/>
          </w:tcPr>
          <w:p w14:paraId="40156AD6" w14:textId="77777777" w:rsidR="00447E4D" w:rsidRPr="00EC3EF9" w:rsidRDefault="00447E4D" w:rsidP="00723DBE">
            <w:pPr>
              <w:jc w:val="center"/>
              <w:rPr>
                <w:rFonts w:ascii="Arial" w:hAnsi="Arial" w:cs="Arial"/>
                <w:sz w:val="20"/>
              </w:rPr>
            </w:pPr>
          </w:p>
        </w:tc>
        <w:tc>
          <w:tcPr>
            <w:tcW w:w="477" w:type="pct"/>
          </w:tcPr>
          <w:p w14:paraId="10B07993" w14:textId="77777777" w:rsidR="00447E4D" w:rsidRPr="00EC3EF9" w:rsidRDefault="00447E4D" w:rsidP="00723DBE">
            <w:pPr>
              <w:jc w:val="center"/>
              <w:rPr>
                <w:rFonts w:ascii="Arial" w:hAnsi="Arial" w:cs="Arial"/>
                <w:sz w:val="20"/>
              </w:rPr>
            </w:pPr>
          </w:p>
        </w:tc>
        <w:tc>
          <w:tcPr>
            <w:tcW w:w="515" w:type="pct"/>
          </w:tcPr>
          <w:p w14:paraId="5D34AA1B" w14:textId="77777777" w:rsidR="00447E4D" w:rsidRPr="00EC3EF9" w:rsidRDefault="00447E4D" w:rsidP="00723DBE">
            <w:pPr>
              <w:jc w:val="center"/>
              <w:rPr>
                <w:rFonts w:ascii="Arial" w:hAnsi="Arial" w:cs="Arial"/>
                <w:sz w:val="20"/>
              </w:rPr>
            </w:pPr>
          </w:p>
        </w:tc>
        <w:tc>
          <w:tcPr>
            <w:tcW w:w="405" w:type="pct"/>
          </w:tcPr>
          <w:p w14:paraId="486EC65E" w14:textId="77777777" w:rsidR="00447E4D" w:rsidRPr="00EC3EF9" w:rsidRDefault="00447E4D" w:rsidP="00723DBE">
            <w:pPr>
              <w:jc w:val="center"/>
              <w:rPr>
                <w:rFonts w:ascii="Arial" w:hAnsi="Arial" w:cs="Arial"/>
                <w:sz w:val="20"/>
              </w:rPr>
            </w:pPr>
          </w:p>
        </w:tc>
        <w:tc>
          <w:tcPr>
            <w:tcW w:w="636" w:type="pct"/>
          </w:tcPr>
          <w:p w14:paraId="5CBCE7F4" w14:textId="77777777" w:rsidR="00447E4D" w:rsidRPr="00EC3EF9" w:rsidRDefault="00447E4D" w:rsidP="00723DBE">
            <w:pPr>
              <w:jc w:val="center"/>
              <w:rPr>
                <w:rFonts w:ascii="Arial" w:hAnsi="Arial" w:cs="Arial"/>
                <w:sz w:val="20"/>
              </w:rPr>
            </w:pPr>
          </w:p>
        </w:tc>
        <w:tc>
          <w:tcPr>
            <w:tcW w:w="644" w:type="pct"/>
          </w:tcPr>
          <w:p w14:paraId="561B5361" w14:textId="77777777" w:rsidR="00447E4D" w:rsidRPr="00EC3EF9" w:rsidRDefault="00447E4D" w:rsidP="00723DBE">
            <w:pPr>
              <w:jc w:val="center"/>
              <w:rPr>
                <w:rFonts w:ascii="Arial" w:hAnsi="Arial" w:cs="Arial"/>
                <w:sz w:val="20"/>
              </w:rPr>
            </w:pPr>
          </w:p>
        </w:tc>
      </w:tr>
      <w:tr w:rsidR="00447E4D" w:rsidRPr="00EC3EF9" w14:paraId="560FAC71" w14:textId="77777777" w:rsidTr="00447E4D">
        <w:tc>
          <w:tcPr>
            <w:tcW w:w="890" w:type="pct"/>
          </w:tcPr>
          <w:p w14:paraId="3D77E483" w14:textId="77777777" w:rsidR="00447E4D" w:rsidRPr="00EC3EF9" w:rsidRDefault="00447E4D" w:rsidP="00723DBE">
            <w:pPr>
              <w:jc w:val="center"/>
              <w:rPr>
                <w:rFonts w:ascii="Arial" w:hAnsi="Arial" w:cs="Arial"/>
                <w:sz w:val="20"/>
              </w:rPr>
            </w:pPr>
          </w:p>
        </w:tc>
        <w:tc>
          <w:tcPr>
            <w:tcW w:w="867" w:type="pct"/>
          </w:tcPr>
          <w:p w14:paraId="3B863967" w14:textId="77777777" w:rsidR="00447E4D" w:rsidRPr="00EC3EF9" w:rsidRDefault="00447E4D" w:rsidP="00723DBE">
            <w:pPr>
              <w:jc w:val="center"/>
              <w:rPr>
                <w:rFonts w:ascii="Arial" w:hAnsi="Arial" w:cs="Arial"/>
                <w:sz w:val="20"/>
              </w:rPr>
            </w:pPr>
          </w:p>
        </w:tc>
        <w:tc>
          <w:tcPr>
            <w:tcW w:w="566" w:type="pct"/>
          </w:tcPr>
          <w:p w14:paraId="2754E6A8" w14:textId="77777777" w:rsidR="00447E4D" w:rsidRPr="00EC3EF9" w:rsidRDefault="00447E4D" w:rsidP="00723DBE">
            <w:pPr>
              <w:jc w:val="center"/>
              <w:rPr>
                <w:rFonts w:ascii="Arial" w:hAnsi="Arial" w:cs="Arial"/>
                <w:sz w:val="20"/>
              </w:rPr>
            </w:pPr>
          </w:p>
        </w:tc>
        <w:tc>
          <w:tcPr>
            <w:tcW w:w="477" w:type="pct"/>
          </w:tcPr>
          <w:p w14:paraId="7F218462" w14:textId="77777777" w:rsidR="00447E4D" w:rsidRPr="00EC3EF9" w:rsidRDefault="00447E4D" w:rsidP="00723DBE">
            <w:pPr>
              <w:jc w:val="center"/>
              <w:rPr>
                <w:rFonts w:ascii="Arial" w:hAnsi="Arial" w:cs="Arial"/>
                <w:sz w:val="20"/>
              </w:rPr>
            </w:pPr>
          </w:p>
        </w:tc>
        <w:tc>
          <w:tcPr>
            <w:tcW w:w="515" w:type="pct"/>
          </w:tcPr>
          <w:p w14:paraId="43E09D23" w14:textId="77777777" w:rsidR="00447E4D" w:rsidRPr="00EC3EF9" w:rsidRDefault="00447E4D" w:rsidP="00723DBE">
            <w:pPr>
              <w:jc w:val="center"/>
              <w:rPr>
                <w:rFonts w:ascii="Arial" w:hAnsi="Arial" w:cs="Arial"/>
                <w:sz w:val="20"/>
              </w:rPr>
            </w:pPr>
          </w:p>
        </w:tc>
        <w:tc>
          <w:tcPr>
            <w:tcW w:w="405" w:type="pct"/>
          </w:tcPr>
          <w:p w14:paraId="1AF9132C" w14:textId="77777777" w:rsidR="00447E4D" w:rsidRPr="00EC3EF9" w:rsidRDefault="00447E4D" w:rsidP="00723DBE">
            <w:pPr>
              <w:jc w:val="center"/>
              <w:rPr>
                <w:rFonts w:ascii="Arial" w:hAnsi="Arial" w:cs="Arial"/>
                <w:sz w:val="20"/>
              </w:rPr>
            </w:pPr>
          </w:p>
        </w:tc>
        <w:tc>
          <w:tcPr>
            <w:tcW w:w="636" w:type="pct"/>
          </w:tcPr>
          <w:p w14:paraId="60612F16" w14:textId="77777777" w:rsidR="00447E4D" w:rsidRPr="00EC3EF9" w:rsidRDefault="00447E4D" w:rsidP="00723DBE">
            <w:pPr>
              <w:jc w:val="center"/>
              <w:rPr>
                <w:rFonts w:ascii="Arial" w:hAnsi="Arial" w:cs="Arial"/>
                <w:sz w:val="20"/>
              </w:rPr>
            </w:pPr>
          </w:p>
        </w:tc>
        <w:tc>
          <w:tcPr>
            <w:tcW w:w="644" w:type="pct"/>
          </w:tcPr>
          <w:p w14:paraId="0B58505D" w14:textId="77777777" w:rsidR="00447E4D" w:rsidRPr="00EC3EF9" w:rsidRDefault="00447E4D" w:rsidP="00723DBE">
            <w:pPr>
              <w:jc w:val="center"/>
              <w:rPr>
                <w:rFonts w:ascii="Arial" w:hAnsi="Arial" w:cs="Arial"/>
                <w:sz w:val="20"/>
              </w:rPr>
            </w:pPr>
          </w:p>
        </w:tc>
      </w:tr>
      <w:tr w:rsidR="00447E4D" w:rsidRPr="00EC3EF9" w14:paraId="127A0C4B" w14:textId="77777777" w:rsidTr="00447E4D">
        <w:tc>
          <w:tcPr>
            <w:tcW w:w="890" w:type="pct"/>
          </w:tcPr>
          <w:p w14:paraId="32574EC8" w14:textId="77777777" w:rsidR="00447E4D" w:rsidRPr="00EC3EF9" w:rsidRDefault="00447E4D" w:rsidP="00723DBE">
            <w:pPr>
              <w:jc w:val="center"/>
              <w:rPr>
                <w:rFonts w:ascii="Arial" w:hAnsi="Arial" w:cs="Arial"/>
                <w:sz w:val="20"/>
              </w:rPr>
            </w:pPr>
          </w:p>
        </w:tc>
        <w:tc>
          <w:tcPr>
            <w:tcW w:w="867" w:type="pct"/>
          </w:tcPr>
          <w:p w14:paraId="5A761F6D" w14:textId="77777777" w:rsidR="00447E4D" w:rsidRPr="00EC3EF9" w:rsidRDefault="00447E4D" w:rsidP="00723DBE">
            <w:pPr>
              <w:jc w:val="center"/>
              <w:rPr>
                <w:rFonts w:ascii="Arial" w:hAnsi="Arial" w:cs="Arial"/>
                <w:sz w:val="20"/>
              </w:rPr>
            </w:pPr>
          </w:p>
        </w:tc>
        <w:tc>
          <w:tcPr>
            <w:tcW w:w="566" w:type="pct"/>
          </w:tcPr>
          <w:p w14:paraId="00A09176" w14:textId="77777777" w:rsidR="00447E4D" w:rsidRPr="00EC3EF9" w:rsidRDefault="00447E4D" w:rsidP="00723DBE">
            <w:pPr>
              <w:jc w:val="center"/>
              <w:rPr>
                <w:rFonts w:ascii="Arial" w:hAnsi="Arial" w:cs="Arial"/>
                <w:sz w:val="20"/>
              </w:rPr>
            </w:pPr>
          </w:p>
        </w:tc>
        <w:tc>
          <w:tcPr>
            <w:tcW w:w="477" w:type="pct"/>
          </w:tcPr>
          <w:p w14:paraId="2AF90ED2" w14:textId="77777777" w:rsidR="00447E4D" w:rsidRPr="00EC3EF9" w:rsidRDefault="00447E4D" w:rsidP="00723DBE">
            <w:pPr>
              <w:jc w:val="center"/>
              <w:rPr>
                <w:rFonts w:ascii="Arial" w:hAnsi="Arial" w:cs="Arial"/>
                <w:sz w:val="20"/>
              </w:rPr>
            </w:pPr>
          </w:p>
        </w:tc>
        <w:tc>
          <w:tcPr>
            <w:tcW w:w="515" w:type="pct"/>
          </w:tcPr>
          <w:p w14:paraId="2FBA558C" w14:textId="77777777" w:rsidR="00447E4D" w:rsidRPr="00EC3EF9" w:rsidRDefault="00447E4D" w:rsidP="00723DBE">
            <w:pPr>
              <w:jc w:val="center"/>
              <w:rPr>
                <w:rFonts w:ascii="Arial" w:hAnsi="Arial" w:cs="Arial"/>
                <w:sz w:val="20"/>
              </w:rPr>
            </w:pPr>
          </w:p>
        </w:tc>
        <w:tc>
          <w:tcPr>
            <w:tcW w:w="405" w:type="pct"/>
          </w:tcPr>
          <w:p w14:paraId="1A70B73D" w14:textId="77777777" w:rsidR="00447E4D" w:rsidRPr="00EC3EF9" w:rsidRDefault="00447E4D" w:rsidP="00723DBE">
            <w:pPr>
              <w:jc w:val="center"/>
              <w:rPr>
                <w:rFonts w:ascii="Arial" w:hAnsi="Arial" w:cs="Arial"/>
                <w:sz w:val="20"/>
              </w:rPr>
            </w:pPr>
          </w:p>
        </w:tc>
        <w:tc>
          <w:tcPr>
            <w:tcW w:w="636" w:type="pct"/>
          </w:tcPr>
          <w:p w14:paraId="7132530C" w14:textId="77777777" w:rsidR="00447E4D" w:rsidRPr="00EC3EF9" w:rsidRDefault="00447E4D" w:rsidP="00723DBE">
            <w:pPr>
              <w:jc w:val="center"/>
              <w:rPr>
                <w:rFonts w:ascii="Arial" w:hAnsi="Arial" w:cs="Arial"/>
                <w:sz w:val="20"/>
              </w:rPr>
            </w:pPr>
          </w:p>
        </w:tc>
        <w:tc>
          <w:tcPr>
            <w:tcW w:w="644" w:type="pct"/>
          </w:tcPr>
          <w:p w14:paraId="32A8D82D" w14:textId="77777777" w:rsidR="00447E4D" w:rsidRPr="00EC3EF9" w:rsidRDefault="00447E4D" w:rsidP="00723DBE">
            <w:pPr>
              <w:jc w:val="center"/>
              <w:rPr>
                <w:rFonts w:ascii="Arial" w:hAnsi="Arial" w:cs="Arial"/>
                <w:sz w:val="20"/>
              </w:rPr>
            </w:pPr>
          </w:p>
        </w:tc>
      </w:tr>
      <w:tr w:rsidR="00447E4D" w:rsidRPr="00EC3EF9" w14:paraId="65D3F38B" w14:textId="77777777" w:rsidTr="00447E4D">
        <w:tc>
          <w:tcPr>
            <w:tcW w:w="890" w:type="pct"/>
          </w:tcPr>
          <w:p w14:paraId="6F3659D5" w14:textId="77777777" w:rsidR="00447E4D" w:rsidRPr="00EC3EF9" w:rsidRDefault="00447E4D" w:rsidP="00723DBE">
            <w:pPr>
              <w:jc w:val="center"/>
              <w:rPr>
                <w:rFonts w:ascii="Arial" w:hAnsi="Arial" w:cs="Arial"/>
                <w:sz w:val="20"/>
              </w:rPr>
            </w:pPr>
          </w:p>
        </w:tc>
        <w:tc>
          <w:tcPr>
            <w:tcW w:w="867" w:type="pct"/>
          </w:tcPr>
          <w:p w14:paraId="13213040" w14:textId="77777777" w:rsidR="00447E4D" w:rsidRPr="00EC3EF9" w:rsidRDefault="00447E4D" w:rsidP="00723DBE">
            <w:pPr>
              <w:jc w:val="center"/>
              <w:rPr>
                <w:rFonts w:ascii="Arial" w:hAnsi="Arial" w:cs="Arial"/>
                <w:sz w:val="20"/>
              </w:rPr>
            </w:pPr>
          </w:p>
        </w:tc>
        <w:tc>
          <w:tcPr>
            <w:tcW w:w="566" w:type="pct"/>
          </w:tcPr>
          <w:p w14:paraId="7B44C211" w14:textId="77777777" w:rsidR="00447E4D" w:rsidRPr="00EC3EF9" w:rsidRDefault="00447E4D" w:rsidP="00723DBE">
            <w:pPr>
              <w:jc w:val="center"/>
              <w:rPr>
                <w:rFonts w:ascii="Arial" w:hAnsi="Arial" w:cs="Arial"/>
                <w:sz w:val="20"/>
              </w:rPr>
            </w:pPr>
          </w:p>
        </w:tc>
        <w:tc>
          <w:tcPr>
            <w:tcW w:w="477" w:type="pct"/>
          </w:tcPr>
          <w:p w14:paraId="17D5F692" w14:textId="77777777" w:rsidR="00447E4D" w:rsidRPr="00EC3EF9" w:rsidRDefault="00447E4D" w:rsidP="00723DBE">
            <w:pPr>
              <w:jc w:val="center"/>
              <w:rPr>
                <w:rFonts w:ascii="Arial" w:hAnsi="Arial" w:cs="Arial"/>
                <w:sz w:val="20"/>
              </w:rPr>
            </w:pPr>
          </w:p>
        </w:tc>
        <w:tc>
          <w:tcPr>
            <w:tcW w:w="515" w:type="pct"/>
          </w:tcPr>
          <w:p w14:paraId="06610434" w14:textId="77777777" w:rsidR="00447E4D" w:rsidRPr="00EC3EF9" w:rsidRDefault="00447E4D" w:rsidP="00723DBE">
            <w:pPr>
              <w:jc w:val="center"/>
              <w:rPr>
                <w:rFonts w:ascii="Arial" w:hAnsi="Arial" w:cs="Arial"/>
                <w:sz w:val="20"/>
              </w:rPr>
            </w:pPr>
          </w:p>
        </w:tc>
        <w:tc>
          <w:tcPr>
            <w:tcW w:w="405" w:type="pct"/>
          </w:tcPr>
          <w:p w14:paraId="52EAE51A" w14:textId="77777777" w:rsidR="00447E4D" w:rsidRPr="00EC3EF9" w:rsidRDefault="00447E4D" w:rsidP="00723DBE">
            <w:pPr>
              <w:jc w:val="center"/>
              <w:rPr>
                <w:rFonts w:ascii="Arial" w:hAnsi="Arial" w:cs="Arial"/>
                <w:sz w:val="20"/>
              </w:rPr>
            </w:pPr>
          </w:p>
        </w:tc>
        <w:tc>
          <w:tcPr>
            <w:tcW w:w="636" w:type="pct"/>
          </w:tcPr>
          <w:p w14:paraId="186408B7" w14:textId="77777777" w:rsidR="00447E4D" w:rsidRPr="00EC3EF9" w:rsidRDefault="00447E4D" w:rsidP="00723DBE">
            <w:pPr>
              <w:jc w:val="center"/>
              <w:rPr>
                <w:rFonts w:ascii="Arial" w:hAnsi="Arial" w:cs="Arial"/>
                <w:sz w:val="20"/>
              </w:rPr>
            </w:pPr>
          </w:p>
        </w:tc>
        <w:tc>
          <w:tcPr>
            <w:tcW w:w="644" w:type="pct"/>
          </w:tcPr>
          <w:p w14:paraId="50AF0808" w14:textId="77777777" w:rsidR="00447E4D" w:rsidRPr="00EC3EF9" w:rsidRDefault="00447E4D" w:rsidP="00723DBE">
            <w:pPr>
              <w:jc w:val="center"/>
              <w:rPr>
                <w:rFonts w:ascii="Arial" w:hAnsi="Arial" w:cs="Arial"/>
                <w:sz w:val="20"/>
              </w:rPr>
            </w:pPr>
          </w:p>
        </w:tc>
      </w:tr>
      <w:tr w:rsidR="00447E4D" w:rsidRPr="00EC3EF9" w14:paraId="2344D67B" w14:textId="77777777" w:rsidTr="00447E4D">
        <w:tc>
          <w:tcPr>
            <w:tcW w:w="890" w:type="pct"/>
          </w:tcPr>
          <w:p w14:paraId="0F331722" w14:textId="77777777" w:rsidR="00447E4D" w:rsidRPr="00EC3EF9" w:rsidRDefault="00447E4D" w:rsidP="00723DBE">
            <w:pPr>
              <w:jc w:val="center"/>
              <w:rPr>
                <w:rFonts w:ascii="Arial" w:hAnsi="Arial" w:cs="Arial"/>
                <w:sz w:val="20"/>
              </w:rPr>
            </w:pPr>
          </w:p>
        </w:tc>
        <w:tc>
          <w:tcPr>
            <w:tcW w:w="867" w:type="pct"/>
          </w:tcPr>
          <w:p w14:paraId="360B1B97" w14:textId="77777777" w:rsidR="00447E4D" w:rsidRPr="00EC3EF9" w:rsidRDefault="00447E4D" w:rsidP="00723DBE">
            <w:pPr>
              <w:jc w:val="center"/>
              <w:rPr>
                <w:rFonts w:ascii="Arial" w:hAnsi="Arial" w:cs="Arial"/>
                <w:sz w:val="20"/>
              </w:rPr>
            </w:pPr>
          </w:p>
        </w:tc>
        <w:tc>
          <w:tcPr>
            <w:tcW w:w="566" w:type="pct"/>
          </w:tcPr>
          <w:p w14:paraId="632E3816" w14:textId="77777777" w:rsidR="00447E4D" w:rsidRPr="00EC3EF9" w:rsidRDefault="00447E4D" w:rsidP="00723DBE">
            <w:pPr>
              <w:jc w:val="center"/>
              <w:rPr>
                <w:rFonts w:ascii="Arial" w:hAnsi="Arial" w:cs="Arial"/>
                <w:sz w:val="20"/>
              </w:rPr>
            </w:pPr>
          </w:p>
        </w:tc>
        <w:tc>
          <w:tcPr>
            <w:tcW w:w="477" w:type="pct"/>
          </w:tcPr>
          <w:p w14:paraId="7F2A81B9" w14:textId="77777777" w:rsidR="00447E4D" w:rsidRPr="00EC3EF9" w:rsidRDefault="00447E4D" w:rsidP="00723DBE">
            <w:pPr>
              <w:jc w:val="center"/>
              <w:rPr>
                <w:rFonts w:ascii="Arial" w:hAnsi="Arial" w:cs="Arial"/>
                <w:sz w:val="20"/>
              </w:rPr>
            </w:pPr>
          </w:p>
        </w:tc>
        <w:tc>
          <w:tcPr>
            <w:tcW w:w="515" w:type="pct"/>
          </w:tcPr>
          <w:p w14:paraId="1CBF9F54" w14:textId="77777777" w:rsidR="00447E4D" w:rsidRPr="00EC3EF9" w:rsidRDefault="00447E4D" w:rsidP="00723DBE">
            <w:pPr>
              <w:jc w:val="center"/>
              <w:rPr>
                <w:rFonts w:ascii="Arial" w:hAnsi="Arial" w:cs="Arial"/>
                <w:sz w:val="20"/>
              </w:rPr>
            </w:pPr>
          </w:p>
        </w:tc>
        <w:tc>
          <w:tcPr>
            <w:tcW w:w="405" w:type="pct"/>
          </w:tcPr>
          <w:p w14:paraId="7E501C93" w14:textId="77777777" w:rsidR="00447E4D" w:rsidRPr="00EC3EF9" w:rsidRDefault="00447E4D" w:rsidP="00723DBE">
            <w:pPr>
              <w:jc w:val="center"/>
              <w:rPr>
                <w:rFonts w:ascii="Arial" w:hAnsi="Arial" w:cs="Arial"/>
                <w:sz w:val="20"/>
              </w:rPr>
            </w:pPr>
          </w:p>
        </w:tc>
        <w:tc>
          <w:tcPr>
            <w:tcW w:w="636" w:type="pct"/>
          </w:tcPr>
          <w:p w14:paraId="6265230B" w14:textId="77777777" w:rsidR="00447E4D" w:rsidRPr="00EC3EF9" w:rsidRDefault="00447E4D" w:rsidP="00723DBE">
            <w:pPr>
              <w:jc w:val="center"/>
              <w:rPr>
                <w:rFonts w:ascii="Arial" w:hAnsi="Arial" w:cs="Arial"/>
                <w:sz w:val="20"/>
              </w:rPr>
            </w:pPr>
          </w:p>
        </w:tc>
        <w:tc>
          <w:tcPr>
            <w:tcW w:w="644" w:type="pct"/>
          </w:tcPr>
          <w:p w14:paraId="5CFE4FB6" w14:textId="77777777" w:rsidR="00447E4D" w:rsidRPr="00EC3EF9" w:rsidRDefault="00447E4D" w:rsidP="00723DBE">
            <w:pPr>
              <w:jc w:val="center"/>
              <w:rPr>
                <w:rFonts w:ascii="Arial" w:hAnsi="Arial" w:cs="Arial"/>
                <w:sz w:val="20"/>
              </w:rPr>
            </w:pPr>
          </w:p>
        </w:tc>
      </w:tr>
      <w:tr w:rsidR="00447E4D" w:rsidRPr="00EC3EF9" w14:paraId="2E9F3899" w14:textId="77777777" w:rsidTr="00447E4D">
        <w:tc>
          <w:tcPr>
            <w:tcW w:w="890" w:type="pct"/>
          </w:tcPr>
          <w:p w14:paraId="22E4EC99" w14:textId="77777777" w:rsidR="00447E4D" w:rsidRPr="00EC3EF9" w:rsidRDefault="00447E4D" w:rsidP="00723DBE">
            <w:pPr>
              <w:jc w:val="center"/>
              <w:rPr>
                <w:rFonts w:ascii="Arial" w:hAnsi="Arial" w:cs="Arial"/>
                <w:sz w:val="20"/>
              </w:rPr>
            </w:pPr>
          </w:p>
        </w:tc>
        <w:tc>
          <w:tcPr>
            <w:tcW w:w="867" w:type="pct"/>
          </w:tcPr>
          <w:p w14:paraId="43558119" w14:textId="77777777" w:rsidR="00447E4D" w:rsidRPr="00EC3EF9" w:rsidRDefault="00447E4D" w:rsidP="00723DBE">
            <w:pPr>
              <w:jc w:val="center"/>
              <w:rPr>
                <w:rFonts w:ascii="Arial" w:hAnsi="Arial" w:cs="Arial"/>
                <w:sz w:val="20"/>
              </w:rPr>
            </w:pPr>
          </w:p>
        </w:tc>
        <w:tc>
          <w:tcPr>
            <w:tcW w:w="566" w:type="pct"/>
          </w:tcPr>
          <w:p w14:paraId="42467BEA" w14:textId="77777777" w:rsidR="00447E4D" w:rsidRPr="00EC3EF9" w:rsidRDefault="00447E4D" w:rsidP="00723DBE">
            <w:pPr>
              <w:jc w:val="center"/>
              <w:rPr>
                <w:rFonts w:ascii="Arial" w:hAnsi="Arial" w:cs="Arial"/>
                <w:sz w:val="20"/>
              </w:rPr>
            </w:pPr>
          </w:p>
        </w:tc>
        <w:tc>
          <w:tcPr>
            <w:tcW w:w="477" w:type="pct"/>
          </w:tcPr>
          <w:p w14:paraId="250CA610" w14:textId="77777777" w:rsidR="00447E4D" w:rsidRPr="00EC3EF9" w:rsidRDefault="00447E4D" w:rsidP="00723DBE">
            <w:pPr>
              <w:jc w:val="center"/>
              <w:rPr>
                <w:rFonts w:ascii="Arial" w:hAnsi="Arial" w:cs="Arial"/>
                <w:sz w:val="20"/>
              </w:rPr>
            </w:pPr>
          </w:p>
        </w:tc>
        <w:tc>
          <w:tcPr>
            <w:tcW w:w="515" w:type="pct"/>
          </w:tcPr>
          <w:p w14:paraId="714B766C" w14:textId="77777777" w:rsidR="00447E4D" w:rsidRPr="00EC3EF9" w:rsidRDefault="00447E4D" w:rsidP="00723DBE">
            <w:pPr>
              <w:jc w:val="center"/>
              <w:rPr>
                <w:rFonts w:ascii="Arial" w:hAnsi="Arial" w:cs="Arial"/>
                <w:sz w:val="20"/>
              </w:rPr>
            </w:pPr>
          </w:p>
        </w:tc>
        <w:tc>
          <w:tcPr>
            <w:tcW w:w="405" w:type="pct"/>
          </w:tcPr>
          <w:p w14:paraId="770AF96E" w14:textId="77777777" w:rsidR="00447E4D" w:rsidRPr="00EC3EF9" w:rsidRDefault="00447E4D" w:rsidP="00723DBE">
            <w:pPr>
              <w:jc w:val="center"/>
              <w:rPr>
                <w:rFonts w:ascii="Arial" w:hAnsi="Arial" w:cs="Arial"/>
                <w:sz w:val="20"/>
              </w:rPr>
            </w:pPr>
          </w:p>
        </w:tc>
        <w:tc>
          <w:tcPr>
            <w:tcW w:w="636" w:type="pct"/>
          </w:tcPr>
          <w:p w14:paraId="7B0FD5E3" w14:textId="77777777" w:rsidR="00447E4D" w:rsidRPr="00EC3EF9" w:rsidRDefault="00447E4D" w:rsidP="00723DBE">
            <w:pPr>
              <w:jc w:val="center"/>
              <w:rPr>
                <w:rFonts w:ascii="Arial" w:hAnsi="Arial" w:cs="Arial"/>
                <w:sz w:val="20"/>
              </w:rPr>
            </w:pPr>
          </w:p>
        </w:tc>
        <w:tc>
          <w:tcPr>
            <w:tcW w:w="644" w:type="pct"/>
          </w:tcPr>
          <w:p w14:paraId="298D5915" w14:textId="77777777" w:rsidR="00447E4D" w:rsidRPr="00EC3EF9" w:rsidRDefault="00447E4D" w:rsidP="00723DBE">
            <w:pPr>
              <w:jc w:val="center"/>
              <w:rPr>
                <w:rFonts w:ascii="Arial" w:hAnsi="Arial" w:cs="Arial"/>
                <w:sz w:val="20"/>
              </w:rPr>
            </w:pPr>
          </w:p>
        </w:tc>
      </w:tr>
      <w:tr w:rsidR="00447E4D" w:rsidRPr="00EC3EF9" w14:paraId="23D4B26B" w14:textId="77777777" w:rsidTr="00447E4D">
        <w:tc>
          <w:tcPr>
            <w:tcW w:w="890" w:type="pct"/>
          </w:tcPr>
          <w:p w14:paraId="2D4B0160" w14:textId="77777777" w:rsidR="00447E4D" w:rsidRPr="00EC3EF9" w:rsidRDefault="00447E4D" w:rsidP="00723DBE">
            <w:pPr>
              <w:jc w:val="center"/>
              <w:rPr>
                <w:rFonts w:ascii="Arial" w:hAnsi="Arial" w:cs="Arial"/>
                <w:sz w:val="20"/>
              </w:rPr>
            </w:pPr>
          </w:p>
        </w:tc>
        <w:tc>
          <w:tcPr>
            <w:tcW w:w="867" w:type="pct"/>
          </w:tcPr>
          <w:p w14:paraId="318097C4" w14:textId="77777777" w:rsidR="00447E4D" w:rsidRPr="00EC3EF9" w:rsidRDefault="00447E4D" w:rsidP="00723DBE">
            <w:pPr>
              <w:jc w:val="center"/>
              <w:rPr>
                <w:rFonts w:ascii="Arial" w:hAnsi="Arial" w:cs="Arial"/>
                <w:sz w:val="20"/>
              </w:rPr>
            </w:pPr>
          </w:p>
        </w:tc>
        <w:tc>
          <w:tcPr>
            <w:tcW w:w="566" w:type="pct"/>
          </w:tcPr>
          <w:p w14:paraId="2D4B1684" w14:textId="77777777" w:rsidR="00447E4D" w:rsidRPr="00EC3EF9" w:rsidRDefault="00447E4D" w:rsidP="00723DBE">
            <w:pPr>
              <w:jc w:val="center"/>
              <w:rPr>
                <w:rFonts w:ascii="Arial" w:hAnsi="Arial" w:cs="Arial"/>
                <w:sz w:val="20"/>
              </w:rPr>
            </w:pPr>
          </w:p>
        </w:tc>
        <w:tc>
          <w:tcPr>
            <w:tcW w:w="477" w:type="pct"/>
          </w:tcPr>
          <w:p w14:paraId="34AB9767" w14:textId="77777777" w:rsidR="00447E4D" w:rsidRPr="00EC3EF9" w:rsidRDefault="00447E4D" w:rsidP="00723DBE">
            <w:pPr>
              <w:jc w:val="center"/>
              <w:rPr>
                <w:rFonts w:ascii="Arial" w:hAnsi="Arial" w:cs="Arial"/>
                <w:sz w:val="20"/>
              </w:rPr>
            </w:pPr>
          </w:p>
        </w:tc>
        <w:tc>
          <w:tcPr>
            <w:tcW w:w="515" w:type="pct"/>
          </w:tcPr>
          <w:p w14:paraId="35DC0EE7" w14:textId="77777777" w:rsidR="00447E4D" w:rsidRPr="00EC3EF9" w:rsidRDefault="00447E4D" w:rsidP="00723DBE">
            <w:pPr>
              <w:jc w:val="center"/>
              <w:rPr>
                <w:rFonts w:ascii="Arial" w:hAnsi="Arial" w:cs="Arial"/>
                <w:sz w:val="20"/>
              </w:rPr>
            </w:pPr>
          </w:p>
        </w:tc>
        <w:tc>
          <w:tcPr>
            <w:tcW w:w="405" w:type="pct"/>
          </w:tcPr>
          <w:p w14:paraId="56348E81" w14:textId="77777777" w:rsidR="00447E4D" w:rsidRPr="00EC3EF9" w:rsidRDefault="00447E4D" w:rsidP="00723DBE">
            <w:pPr>
              <w:jc w:val="center"/>
              <w:rPr>
                <w:rFonts w:ascii="Arial" w:hAnsi="Arial" w:cs="Arial"/>
                <w:sz w:val="20"/>
              </w:rPr>
            </w:pPr>
          </w:p>
        </w:tc>
        <w:tc>
          <w:tcPr>
            <w:tcW w:w="636" w:type="pct"/>
          </w:tcPr>
          <w:p w14:paraId="394BDBDB" w14:textId="77777777" w:rsidR="00447E4D" w:rsidRPr="00EC3EF9" w:rsidRDefault="00447E4D" w:rsidP="00723DBE">
            <w:pPr>
              <w:jc w:val="center"/>
              <w:rPr>
                <w:rFonts w:ascii="Arial" w:hAnsi="Arial" w:cs="Arial"/>
                <w:sz w:val="20"/>
              </w:rPr>
            </w:pPr>
          </w:p>
        </w:tc>
        <w:tc>
          <w:tcPr>
            <w:tcW w:w="644" w:type="pct"/>
          </w:tcPr>
          <w:p w14:paraId="2E3E371A" w14:textId="77777777" w:rsidR="00447E4D" w:rsidRPr="00EC3EF9" w:rsidRDefault="00447E4D" w:rsidP="00723DBE">
            <w:pPr>
              <w:jc w:val="center"/>
              <w:rPr>
                <w:rFonts w:ascii="Arial" w:hAnsi="Arial" w:cs="Arial"/>
                <w:sz w:val="20"/>
              </w:rPr>
            </w:pPr>
          </w:p>
        </w:tc>
      </w:tr>
      <w:tr w:rsidR="00447E4D" w:rsidRPr="00EC3EF9" w14:paraId="3F57A459" w14:textId="77777777" w:rsidTr="00447E4D">
        <w:tc>
          <w:tcPr>
            <w:tcW w:w="890" w:type="pct"/>
          </w:tcPr>
          <w:p w14:paraId="31CD81C6" w14:textId="77777777" w:rsidR="00447E4D" w:rsidRPr="00EC3EF9" w:rsidRDefault="00447E4D" w:rsidP="00723DBE">
            <w:pPr>
              <w:jc w:val="center"/>
              <w:rPr>
                <w:rFonts w:ascii="Arial" w:hAnsi="Arial" w:cs="Arial"/>
                <w:sz w:val="20"/>
              </w:rPr>
            </w:pPr>
          </w:p>
        </w:tc>
        <w:tc>
          <w:tcPr>
            <w:tcW w:w="867" w:type="pct"/>
          </w:tcPr>
          <w:p w14:paraId="33F846AC" w14:textId="77777777" w:rsidR="00447E4D" w:rsidRPr="00EC3EF9" w:rsidRDefault="00447E4D" w:rsidP="00723DBE">
            <w:pPr>
              <w:jc w:val="center"/>
              <w:rPr>
                <w:rFonts w:ascii="Arial" w:hAnsi="Arial" w:cs="Arial"/>
                <w:sz w:val="20"/>
              </w:rPr>
            </w:pPr>
          </w:p>
        </w:tc>
        <w:tc>
          <w:tcPr>
            <w:tcW w:w="566" w:type="pct"/>
          </w:tcPr>
          <w:p w14:paraId="56BC01BC" w14:textId="77777777" w:rsidR="00447E4D" w:rsidRPr="00EC3EF9" w:rsidRDefault="00447E4D" w:rsidP="00723DBE">
            <w:pPr>
              <w:jc w:val="center"/>
              <w:rPr>
                <w:rFonts w:ascii="Arial" w:hAnsi="Arial" w:cs="Arial"/>
                <w:sz w:val="20"/>
              </w:rPr>
            </w:pPr>
          </w:p>
        </w:tc>
        <w:tc>
          <w:tcPr>
            <w:tcW w:w="477" w:type="pct"/>
          </w:tcPr>
          <w:p w14:paraId="059B6D8E" w14:textId="77777777" w:rsidR="00447E4D" w:rsidRPr="00EC3EF9" w:rsidRDefault="00447E4D" w:rsidP="00723DBE">
            <w:pPr>
              <w:jc w:val="center"/>
              <w:rPr>
                <w:rFonts w:ascii="Arial" w:hAnsi="Arial" w:cs="Arial"/>
                <w:sz w:val="20"/>
              </w:rPr>
            </w:pPr>
          </w:p>
        </w:tc>
        <w:tc>
          <w:tcPr>
            <w:tcW w:w="515" w:type="pct"/>
          </w:tcPr>
          <w:p w14:paraId="36C69569" w14:textId="77777777" w:rsidR="00447E4D" w:rsidRPr="00EC3EF9" w:rsidRDefault="00447E4D" w:rsidP="00723DBE">
            <w:pPr>
              <w:jc w:val="center"/>
              <w:rPr>
                <w:rFonts w:ascii="Arial" w:hAnsi="Arial" w:cs="Arial"/>
                <w:sz w:val="20"/>
              </w:rPr>
            </w:pPr>
          </w:p>
        </w:tc>
        <w:tc>
          <w:tcPr>
            <w:tcW w:w="405" w:type="pct"/>
          </w:tcPr>
          <w:p w14:paraId="7B5EB927" w14:textId="77777777" w:rsidR="00447E4D" w:rsidRPr="00EC3EF9" w:rsidRDefault="00447E4D" w:rsidP="00723DBE">
            <w:pPr>
              <w:jc w:val="center"/>
              <w:rPr>
                <w:rFonts w:ascii="Arial" w:hAnsi="Arial" w:cs="Arial"/>
                <w:sz w:val="20"/>
              </w:rPr>
            </w:pPr>
          </w:p>
        </w:tc>
        <w:tc>
          <w:tcPr>
            <w:tcW w:w="636" w:type="pct"/>
          </w:tcPr>
          <w:p w14:paraId="7BF20F77" w14:textId="77777777" w:rsidR="00447E4D" w:rsidRPr="00EC3EF9" w:rsidRDefault="00447E4D" w:rsidP="00723DBE">
            <w:pPr>
              <w:jc w:val="center"/>
              <w:rPr>
                <w:rFonts w:ascii="Arial" w:hAnsi="Arial" w:cs="Arial"/>
                <w:sz w:val="20"/>
              </w:rPr>
            </w:pPr>
          </w:p>
        </w:tc>
        <w:tc>
          <w:tcPr>
            <w:tcW w:w="644" w:type="pct"/>
          </w:tcPr>
          <w:p w14:paraId="104843A4" w14:textId="77777777" w:rsidR="00447E4D" w:rsidRPr="00EC3EF9" w:rsidRDefault="00447E4D" w:rsidP="00723DBE">
            <w:pPr>
              <w:jc w:val="center"/>
              <w:rPr>
                <w:rFonts w:ascii="Arial" w:hAnsi="Arial" w:cs="Arial"/>
                <w:sz w:val="20"/>
              </w:rPr>
            </w:pPr>
          </w:p>
        </w:tc>
      </w:tr>
      <w:tr w:rsidR="00447E4D" w:rsidRPr="00EC3EF9" w14:paraId="58F7E985" w14:textId="77777777" w:rsidTr="00447E4D">
        <w:tc>
          <w:tcPr>
            <w:tcW w:w="890" w:type="pct"/>
          </w:tcPr>
          <w:p w14:paraId="2048C5E6" w14:textId="77777777" w:rsidR="00447E4D" w:rsidRPr="00EC3EF9" w:rsidRDefault="00447E4D" w:rsidP="00723DBE">
            <w:pPr>
              <w:jc w:val="center"/>
              <w:rPr>
                <w:rFonts w:ascii="Arial" w:hAnsi="Arial" w:cs="Arial"/>
                <w:sz w:val="20"/>
              </w:rPr>
            </w:pPr>
          </w:p>
        </w:tc>
        <w:tc>
          <w:tcPr>
            <w:tcW w:w="867" w:type="pct"/>
          </w:tcPr>
          <w:p w14:paraId="22DCBAAF" w14:textId="77777777" w:rsidR="00447E4D" w:rsidRPr="00EC3EF9" w:rsidRDefault="00447E4D" w:rsidP="00723DBE">
            <w:pPr>
              <w:jc w:val="center"/>
              <w:rPr>
                <w:rFonts w:ascii="Arial" w:hAnsi="Arial" w:cs="Arial"/>
                <w:sz w:val="20"/>
              </w:rPr>
            </w:pPr>
          </w:p>
        </w:tc>
        <w:tc>
          <w:tcPr>
            <w:tcW w:w="566" w:type="pct"/>
          </w:tcPr>
          <w:p w14:paraId="08F292E9" w14:textId="77777777" w:rsidR="00447E4D" w:rsidRPr="00EC3EF9" w:rsidRDefault="00447E4D" w:rsidP="00723DBE">
            <w:pPr>
              <w:jc w:val="center"/>
              <w:rPr>
                <w:rFonts w:ascii="Arial" w:hAnsi="Arial" w:cs="Arial"/>
                <w:sz w:val="20"/>
              </w:rPr>
            </w:pPr>
          </w:p>
        </w:tc>
        <w:tc>
          <w:tcPr>
            <w:tcW w:w="477" w:type="pct"/>
          </w:tcPr>
          <w:p w14:paraId="5CFAA51F" w14:textId="77777777" w:rsidR="00447E4D" w:rsidRPr="00EC3EF9" w:rsidRDefault="00447E4D" w:rsidP="00723DBE">
            <w:pPr>
              <w:jc w:val="center"/>
              <w:rPr>
                <w:rFonts w:ascii="Arial" w:hAnsi="Arial" w:cs="Arial"/>
                <w:sz w:val="20"/>
              </w:rPr>
            </w:pPr>
          </w:p>
        </w:tc>
        <w:tc>
          <w:tcPr>
            <w:tcW w:w="515" w:type="pct"/>
          </w:tcPr>
          <w:p w14:paraId="169D841C" w14:textId="77777777" w:rsidR="00447E4D" w:rsidRPr="00EC3EF9" w:rsidRDefault="00447E4D" w:rsidP="00723DBE">
            <w:pPr>
              <w:jc w:val="center"/>
              <w:rPr>
                <w:rFonts w:ascii="Arial" w:hAnsi="Arial" w:cs="Arial"/>
                <w:sz w:val="20"/>
              </w:rPr>
            </w:pPr>
          </w:p>
        </w:tc>
        <w:tc>
          <w:tcPr>
            <w:tcW w:w="405" w:type="pct"/>
          </w:tcPr>
          <w:p w14:paraId="33E1E497" w14:textId="77777777" w:rsidR="00447E4D" w:rsidRPr="00EC3EF9" w:rsidRDefault="00447E4D" w:rsidP="00723DBE">
            <w:pPr>
              <w:jc w:val="center"/>
              <w:rPr>
                <w:rFonts w:ascii="Arial" w:hAnsi="Arial" w:cs="Arial"/>
                <w:sz w:val="20"/>
              </w:rPr>
            </w:pPr>
          </w:p>
        </w:tc>
        <w:tc>
          <w:tcPr>
            <w:tcW w:w="636" w:type="pct"/>
          </w:tcPr>
          <w:p w14:paraId="7C0B3417" w14:textId="77777777" w:rsidR="00447E4D" w:rsidRPr="00EC3EF9" w:rsidRDefault="00447E4D" w:rsidP="00723DBE">
            <w:pPr>
              <w:jc w:val="center"/>
              <w:rPr>
                <w:rFonts w:ascii="Arial" w:hAnsi="Arial" w:cs="Arial"/>
                <w:sz w:val="20"/>
              </w:rPr>
            </w:pPr>
          </w:p>
        </w:tc>
        <w:tc>
          <w:tcPr>
            <w:tcW w:w="644" w:type="pct"/>
          </w:tcPr>
          <w:p w14:paraId="54DA623F" w14:textId="77777777" w:rsidR="00447E4D" w:rsidRPr="00EC3EF9" w:rsidRDefault="00447E4D" w:rsidP="00723DBE">
            <w:pPr>
              <w:jc w:val="center"/>
              <w:rPr>
                <w:rFonts w:ascii="Arial" w:hAnsi="Arial" w:cs="Arial"/>
                <w:sz w:val="20"/>
              </w:rPr>
            </w:pPr>
          </w:p>
        </w:tc>
      </w:tr>
      <w:tr w:rsidR="00447E4D" w:rsidRPr="00EC3EF9" w14:paraId="0F6891ED" w14:textId="77777777" w:rsidTr="00447E4D">
        <w:tc>
          <w:tcPr>
            <w:tcW w:w="890" w:type="pct"/>
          </w:tcPr>
          <w:p w14:paraId="39C67CF7" w14:textId="77777777" w:rsidR="00447E4D" w:rsidRPr="00EC3EF9" w:rsidRDefault="00447E4D" w:rsidP="00723DBE">
            <w:pPr>
              <w:jc w:val="center"/>
              <w:rPr>
                <w:rFonts w:ascii="Arial" w:hAnsi="Arial" w:cs="Arial"/>
                <w:sz w:val="20"/>
              </w:rPr>
            </w:pPr>
          </w:p>
        </w:tc>
        <w:tc>
          <w:tcPr>
            <w:tcW w:w="867" w:type="pct"/>
          </w:tcPr>
          <w:p w14:paraId="0EB4EDEB" w14:textId="77777777" w:rsidR="00447E4D" w:rsidRPr="00EC3EF9" w:rsidRDefault="00447E4D" w:rsidP="00723DBE">
            <w:pPr>
              <w:jc w:val="center"/>
              <w:rPr>
                <w:rFonts w:ascii="Arial" w:hAnsi="Arial" w:cs="Arial"/>
                <w:sz w:val="20"/>
              </w:rPr>
            </w:pPr>
          </w:p>
        </w:tc>
        <w:tc>
          <w:tcPr>
            <w:tcW w:w="566" w:type="pct"/>
          </w:tcPr>
          <w:p w14:paraId="4E181036" w14:textId="77777777" w:rsidR="00447E4D" w:rsidRPr="00EC3EF9" w:rsidRDefault="00447E4D" w:rsidP="00723DBE">
            <w:pPr>
              <w:jc w:val="center"/>
              <w:rPr>
                <w:rFonts w:ascii="Arial" w:hAnsi="Arial" w:cs="Arial"/>
                <w:sz w:val="20"/>
              </w:rPr>
            </w:pPr>
          </w:p>
        </w:tc>
        <w:tc>
          <w:tcPr>
            <w:tcW w:w="477" w:type="pct"/>
          </w:tcPr>
          <w:p w14:paraId="0C32B82B" w14:textId="77777777" w:rsidR="00447E4D" w:rsidRPr="00EC3EF9" w:rsidRDefault="00447E4D" w:rsidP="00723DBE">
            <w:pPr>
              <w:jc w:val="center"/>
              <w:rPr>
                <w:rFonts w:ascii="Arial" w:hAnsi="Arial" w:cs="Arial"/>
                <w:sz w:val="20"/>
              </w:rPr>
            </w:pPr>
          </w:p>
        </w:tc>
        <w:tc>
          <w:tcPr>
            <w:tcW w:w="515" w:type="pct"/>
          </w:tcPr>
          <w:p w14:paraId="10D00737" w14:textId="77777777" w:rsidR="00447E4D" w:rsidRPr="00EC3EF9" w:rsidRDefault="00447E4D" w:rsidP="00723DBE">
            <w:pPr>
              <w:jc w:val="center"/>
              <w:rPr>
                <w:rFonts w:ascii="Arial" w:hAnsi="Arial" w:cs="Arial"/>
                <w:sz w:val="20"/>
              </w:rPr>
            </w:pPr>
          </w:p>
        </w:tc>
        <w:tc>
          <w:tcPr>
            <w:tcW w:w="405" w:type="pct"/>
          </w:tcPr>
          <w:p w14:paraId="17B1884C" w14:textId="77777777" w:rsidR="00447E4D" w:rsidRPr="00EC3EF9" w:rsidRDefault="00447E4D" w:rsidP="00723DBE">
            <w:pPr>
              <w:jc w:val="center"/>
              <w:rPr>
                <w:rFonts w:ascii="Arial" w:hAnsi="Arial" w:cs="Arial"/>
                <w:sz w:val="20"/>
              </w:rPr>
            </w:pPr>
          </w:p>
        </w:tc>
        <w:tc>
          <w:tcPr>
            <w:tcW w:w="636" w:type="pct"/>
          </w:tcPr>
          <w:p w14:paraId="10C691BF" w14:textId="77777777" w:rsidR="00447E4D" w:rsidRPr="00EC3EF9" w:rsidRDefault="00447E4D" w:rsidP="00723DBE">
            <w:pPr>
              <w:jc w:val="center"/>
              <w:rPr>
                <w:rFonts w:ascii="Arial" w:hAnsi="Arial" w:cs="Arial"/>
                <w:sz w:val="20"/>
              </w:rPr>
            </w:pPr>
          </w:p>
        </w:tc>
        <w:tc>
          <w:tcPr>
            <w:tcW w:w="644" w:type="pct"/>
          </w:tcPr>
          <w:p w14:paraId="2CD20077" w14:textId="77777777" w:rsidR="00447E4D" w:rsidRPr="00EC3EF9" w:rsidRDefault="00447E4D" w:rsidP="00723DBE">
            <w:pPr>
              <w:jc w:val="center"/>
              <w:rPr>
                <w:rFonts w:ascii="Arial" w:hAnsi="Arial" w:cs="Arial"/>
                <w:sz w:val="20"/>
              </w:rPr>
            </w:pPr>
          </w:p>
        </w:tc>
      </w:tr>
      <w:tr w:rsidR="00447E4D" w:rsidRPr="00EC3EF9" w14:paraId="3476D6FF" w14:textId="77777777" w:rsidTr="00447E4D">
        <w:tc>
          <w:tcPr>
            <w:tcW w:w="890" w:type="pct"/>
          </w:tcPr>
          <w:p w14:paraId="39B2E985" w14:textId="77777777" w:rsidR="00447E4D" w:rsidRPr="00EC3EF9" w:rsidRDefault="00447E4D" w:rsidP="00723DBE">
            <w:pPr>
              <w:jc w:val="center"/>
              <w:rPr>
                <w:rFonts w:ascii="Arial" w:hAnsi="Arial" w:cs="Arial"/>
                <w:sz w:val="20"/>
              </w:rPr>
            </w:pPr>
          </w:p>
        </w:tc>
        <w:tc>
          <w:tcPr>
            <w:tcW w:w="867" w:type="pct"/>
          </w:tcPr>
          <w:p w14:paraId="1FB5648A" w14:textId="77777777" w:rsidR="00447E4D" w:rsidRPr="00EC3EF9" w:rsidRDefault="00447E4D" w:rsidP="00723DBE">
            <w:pPr>
              <w:jc w:val="center"/>
              <w:rPr>
                <w:rFonts w:ascii="Arial" w:hAnsi="Arial" w:cs="Arial"/>
                <w:sz w:val="20"/>
              </w:rPr>
            </w:pPr>
          </w:p>
        </w:tc>
        <w:tc>
          <w:tcPr>
            <w:tcW w:w="566" w:type="pct"/>
          </w:tcPr>
          <w:p w14:paraId="0CDED814" w14:textId="77777777" w:rsidR="00447E4D" w:rsidRPr="00EC3EF9" w:rsidRDefault="00447E4D" w:rsidP="00723DBE">
            <w:pPr>
              <w:jc w:val="center"/>
              <w:rPr>
                <w:rFonts w:ascii="Arial" w:hAnsi="Arial" w:cs="Arial"/>
                <w:sz w:val="20"/>
              </w:rPr>
            </w:pPr>
          </w:p>
        </w:tc>
        <w:tc>
          <w:tcPr>
            <w:tcW w:w="477" w:type="pct"/>
          </w:tcPr>
          <w:p w14:paraId="5C1437DA" w14:textId="77777777" w:rsidR="00447E4D" w:rsidRPr="00EC3EF9" w:rsidRDefault="00447E4D" w:rsidP="00723DBE">
            <w:pPr>
              <w:jc w:val="center"/>
              <w:rPr>
                <w:rFonts w:ascii="Arial" w:hAnsi="Arial" w:cs="Arial"/>
                <w:sz w:val="20"/>
              </w:rPr>
            </w:pPr>
          </w:p>
        </w:tc>
        <w:tc>
          <w:tcPr>
            <w:tcW w:w="515" w:type="pct"/>
          </w:tcPr>
          <w:p w14:paraId="0EAF9611" w14:textId="77777777" w:rsidR="00447E4D" w:rsidRPr="00EC3EF9" w:rsidRDefault="00447E4D" w:rsidP="00723DBE">
            <w:pPr>
              <w:jc w:val="center"/>
              <w:rPr>
                <w:rFonts w:ascii="Arial" w:hAnsi="Arial" w:cs="Arial"/>
                <w:sz w:val="20"/>
              </w:rPr>
            </w:pPr>
          </w:p>
        </w:tc>
        <w:tc>
          <w:tcPr>
            <w:tcW w:w="405" w:type="pct"/>
          </w:tcPr>
          <w:p w14:paraId="011CC4EC" w14:textId="77777777" w:rsidR="00447E4D" w:rsidRPr="00EC3EF9" w:rsidRDefault="00447E4D" w:rsidP="00723DBE">
            <w:pPr>
              <w:jc w:val="center"/>
              <w:rPr>
                <w:rFonts w:ascii="Arial" w:hAnsi="Arial" w:cs="Arial"/>
                <w:sz w:val="20"/>
              </w:rPr>
            </w:pPr>
          </w:p>
        </w:tc>
        <w:tc>
          <w:tcPr>
            <w:tcW w:w="636" w:type="pct"/>
          </w:tcPr>
          <w:p w14:paraId="47BB54CC" w14:textId="77777777" w:rsidR="00447E4D" w:rsidRPr="00EC3EF9" w:rsidRDefault="00447E4D" w:rsidP="00723DBE">
            <w:pPr>
              <w:jc w:val="center"/>
              <w:rPr>
                <w:rFonts w:ascii="Arial" w:hAnsi="Arial" w:cs="Arial"/>
                <w:sz w:val="20"/>
              </w:rPr>
            </w:pPr>
          </w:p>
        </w:tc>
        <w:tc>
          <w:tcPr>
            <w:tcW w:w="644" w:type="pct"/>
          </w:tcPr>
          <w:p w14:paraId="78B0DF63" w14:textId="77777777" w:rsidR="00447E4D" w:rsidRPr="00EC3EF9" w:rsidRDefault="00447E4D" w:rsidP="00723DBE">
            <w:pPr>
              <w:jc w:val="center"/>
              <w:rPr>
                <w:rFonts w:ascii="Arial" w:hAnsi="Arial" w:cs="Arial"/>
                <w:sz w:val="20"/>
              </w:rPr>
            </w:pPr>
          </w:p>
        </w:tc>
      </w:tr>
      <w:tr w:rsidR="00447E4D" w:rsidRPr="00EC3EF9" w14:paraId="4604887B" w14:textId="77777777" w:rsidTr="00447E4D">
        <w:tc>
          <w:tcPr>
            <w:tcW w:w="890" w:type="pct"/>
          </w:tcPr>
          <w:p w14:paraId="4E22BC31" w14:textId="77777777" w:rsidR="00447E4D" w:rsidRPr="00EC3EF9" w:rsidRDefault="00447E4D" w:rsidP="00723DBE">
            <w:pPr>
              <w:jc w:val="center"/>
              <w:rPr>
                <w:rFonts w:ascii="Arial" w:hAnsi="Arial" w:cs="Arial"/>
                <w:sz w:val="20"/>
              </w:rPr>
            </w:pPr>
          </w:p>
        </w:tc>
        <w:tc>
          <w:tcPr>
            <w:tcW w:w="867" w:type="pct"/>
          </w:tcPr>
          <w:p w14:paraId="259A8F8D" w14:textId="77777777" w:rsidR="00447E4D" w:rsidRPr="00EC3EF9" w:rsidRDefault="00447E4D" w:rsidP="00723DBE">
            <w:pPr>
              <w:jc w:val="center"/>
              <w:rPr>
                <w:rFonts w:ascii="Arial" w:hAnsi="Arial" w:cs="Arial"/>
                <w:sz w:val="20"/>
              </w:rPr>
            </w:pPr>
          </w:p>
        </w:tc>
        <w:tc>
          <w:tcPr>
            <w:tcW w:w="566" w:type="pct"/>
          </w:tcPr>
          <w:p w14:paraId="3581CF58" w14:textId="77777777" w:rsidR="00447E4D" w:rsidRPr="00EC3EF9" w:rsidRDefault="00447E4D" w:rsidP="00723DBE">
            <w:pPr>
              <w:jc w:val="center"/>
              <w:rPr>
                <w:rFonts w:ascii="Arial" w:hAnsi="Arial" w:cs="Arial"/>
                <w:sz w:val="20"/>
              </w:rPr>
            </w:pPr>
          </w:p>
        </w:tc>
        <w:tc>
          <w:tcPr>
            <w:tcW w:w="477" w:type="pct"/>
          </w:tcPr>
          <w:p w14:paraId="4FFC2282" w14:textId="77777777" w:rsidR="00447E4D" w:rsidRPr="00EC3EF9" w:rsidRDefault="00447E4D" w:rsidP="00723DBE">
            <w:pPr>
              <w:jc w:val="center"/>
              <w:rPr>
                <w:rFonts w:ascii="Arial" w:hAnsi="Arial" w:cs="Arial"/>
                <w:sz w:val="20"/>
              </w:rPr>
            </w:pPr>
          </w:p>
        </w:tc>
        <w:tc>
          <w:tcPr>
            <w:tcW w:w="515" w:type="pct"/>
          </w:tcPr>
          <w:p w14:paraId="16C4B044" w14:textId="77777777" w:rsidR="00447E4D" w:rsidRPr="00EC3EF9" w:rsidRDefault="00447E4D" w:rsidP="00723DBE">
            <w:pPr>
              <w:jc w:val="center"/>
              <w:rPr>
                <w:rFonts w:ascii="Arial" w:hAnsi="Arial" w:cs="Arial"/>
                <w:sz w:val="20"/>
              </w:rPr>
            </w:pPr>
          </w:p>
        </w:tc>
        <w:tc>
          <w:tcPr>
            <w:tcW w:w="405" w:type="pct"/>
          </w:tcPr>
          <w:p w14:paraId="12AAEEC8" w14:textId="77777777" w:rsidR="00447E4D" w:rsidRPr="00EC3EF9" w:rsidRDefault="00447E4D" w:rsidP="00723DBE">
            <w:pPr>
              <w:jc w:val="center"/>
              <w:rPr>
                <w:rFonts w:ascii="Arial" w:hAnsi="Arial" w:cs="Arial"/>
                <w:sz w:val="20"/>
              </w:rPr>
            </w:pPr>
          </w:p>
        </w:tc>
        <w:tc>
          <w:tcPr>
            <w:tcW w:w="636" w:type="pct"/>
          </w:tcPr>
          <w:p w14:paraId="42972C79" w14:textId="77777777" w:rsidR="00447E4D" w:rsidRPr="00EC3EF9" w:rsidRDefault="00447E4D" w:rsidP="00723DBE">
            <w:pPr>
              <w:jc w:val="center"/>
              <w:rPr>
                <w:rFonts w:ascii="Arial" w:hAnsi="Arial" w:cs="Arial"/>
                <w:sz w:val="20"/>
              </w:rPr>
            </w:pPr>
          </w:p>
        </w:tc>
        <w:tc>
          <w:tcPr>
            <w:tcW w:w="644" w:type="pct"/>
          </w:tcPr>
          <w:p w14:paraId="3C91F22D" w14:textId="77777777" w:rsidR="00447E4D" w:rsidRPr="00EC3EF9" w:rsidRDefault="00447E4D" w:rsidP="00723DBE">
            <w:pPr>
              <w:jc w:val="center"/>
              <w:rPr>
                <w:rFonts w:ascii="Arial" w:hAnsi="Arial" w:cs="Arial"/>
                <w:sz w:val="20"/>
              </w:rPr>
            </w:pPr>
          </w:p>
        </w:tc>
      </w:tr>
      <w:tr w:rsidR="00447E4D" w:rsidRPr="00EC3EF9" w14:paraId="2A16C7D0" w14:textId="77777777" w:rsidTr="00447E4D">
        <w:tc>
          <w:tcPr>
            <w:tcW w:w="890" w:type="pct"/>
          </w:tcPr>
          <w:p w14:paraId="36F4B23F" w14:textId="77777777" w:rsidR="00447E4D" w:rsidRPr="00EC3EF9" w:rsidRDefault="00447E4D" w:rsidP="00723DBE">
            <w:pPr>
              <w:jc w:val="center"/>
              <w:rPr>
                <w:rFonts w:ascii="Arial" w:hAnsi="Arial" w:cs="Arial"/>
                <w:sz w:val="20"/>
              </w:rPr>
            </w:pPr>
          </w:p>
        </w:tc>
        <w:tc>
          <w:tcPr>
            <w:tcW w:w="867" w:type="pct"/>
          </w:tcPr>
          <w:p w14:paraId="6466F360" w14:textId="77777777" w:rsidR="00447E4D" w:rsidRPr="00EC3EF9" w:rsidRDefault="00447E4D" w:rsidP="00723DBE">
            <w:pPr>
              <w:jc w:val="center"/>
              <w:rPr>
                <w:rFonts w:ascii="Arial" w:hAnsi="Arial" w:cs="Arial"/>
                <w:sz w:val="20"/>
              </w:rPr>
            </w:pPr>
          </w:p>
        </w:tc>
        <w:tc>
          <w:tcPr>
            <w:tcW w:w="566" w:type="pct"/>
          </w:tcPr>
          <w:p w14:paraId="5C939792" w14:textId="77777777" w:rsidR="00447E4D" w:rsidRPr="00EC3EF9" w:rsidRDefault="00447E4D" w:rsidP="00723DBE">
            <w:pPr>
              <w:jc w:val="center"/>
              <w:rPr>
                <w:rFonts w:ascii="Arial" w:hAnsi="Arial" w:cs="Arial"/>
                <w:sz w:val="20"/>
              </w:rPr>
            </w:pPr>
          </w:p>
        </w:tc>
        <w:tc>
          <w:tcPr>
            <w:tcW w:w="477" w:type="pct"/>
          </w:tcPr>
          <w:p w14:paraId="252A92E2" w14:textId="77777777" w:rsidR="00447E4D" w:rsidRPr="00EC3EF9" w:rsidRDefault="00447E4D" w:rsidP="00723DBE">
            <w:pPr>
              <w:jc w:val="center"/>
              <w:rPr>
                <w:rFonts w:ascii="Arial" w:hAnsi="Arial" w:cs="Arial"/>
                <w:sz w:val="20"/>
              </w:rPr>
            </w:pPr>
          </w:p>
        </w:tc>
        <w:tc>
          <w:tcPr>
            <w:tcW w:w="515" w:type="pct"/>
          </w:tcPr>
          <w:p w14:paraId="6D51AF95" w14:textId="77777777" w:rsidR="00447E4D" w:rsidRPr="00EC3EF9" w:rsidRDefault="00447E4D" w:rsidP="00723DBE">
            <w:pPr>
              <w:jc w:val="center"/>
              <w:rPr>
                <w:rFonts w:ascii="Arial" w:hAnsi="Arial" w:cs="Arial"/>
                <w:sz w:val="20"/>
              </w:rPr>
            </w:pPr>
          </w:p>
        </w:tc>
        <w:tc>
          <w:tcPr>
            <w:tcW w:w="405" w:type="pct"/>
          </w:tcPr>
          <w:p w14:paraId="71C9CBE8" w14:textId="77777777" w:rsidR="00447E4D" w:rsidRPr="00EC3EF9" w:rsidRDefault="00447E4D" w:rsidP="00723DBE">
            <w:pPr>
              <w:jc w:val="center"/>
              <w:rPr>
                <w:rFonts w:ascii="Arial" w:hAnsi="Arial" w:cs="Arial"/>
                <w:sz w:val="20"/>
              </w:rPr>
            </w:pPr>
          </w:p>
        </w:tc>
        <w:tc>
          <w:tcPr>
            <w:tcW w:w="636" w:type="pct"/>
          </w:tcPr>
          <w:p w14:paraId="65A068F5" w14:textId="77777777" w:rsidR="00447E4D" w:rsidRPr="00EC3EF9" w:rsidRDefault="00447E4D" w:rsidP="00723DBE">
            <w:pPr>
              <w:jc w:val="center"/>
              <w:rPr>
                <w:rFonts w:ascii="Arial" w:hAnsi="Arial" w:cs="Arial"/>
                <w:sz w:val="20"/>
              </w:rPr>
            </w:pPr>
          </w:p>
        </w:tc>
        <w:tc>
          <w:tcPr>
            <w:tcW w:w="644" w:type="pct"/>
          </w:tcPr>
          <w:p w14:paraId="55E76B93" w14:textId="77777777" w:rsidR="00447E4D" w:rsidRPr="00EC3EF9" w:rsidRDefault="00447E4D" w:rsidP="00723DBE">
            <w:pPr>
              <w:jc w:val="center"/>
              <w:rPr>
                <w:rFonts w:ascii="Arial" w:hAnsi="Arial" w:cs="Arial"/>
                <w:sz w:val="20"/>
              </w:rPr>
            </w:pPr>
          </w:p>
        </w:tc>
      </w:tr>
      <w:tr w:rsidR="00447E4D" w:rsidRPr="00EC3EF9" w14:paraId="25B32757" w14:textId="77777777" w:rsidTr="00447E4D">
        <w:tc>
          <w:tcPr>
            <w:tcW w:w="890" w:type="pct"/>
          </w:tcPr>
          <w:p w14:paraId="46FC2F22" w14:textId="77777777" w:rsidR="00447E4D" w:rsidRPr="00EC3EF9" w:rsidRDefault="00447E4D" w:rsidP="00723DBE">
            <w:pPr>
              <w:jc w:val="center"/>
              <w:rPr>
                <w:rFonts w:ascii="Arial" w:hAnsi="Arial" w:cs="Arial"/>
                <w:sz w:val="20"/>
              </w:rPr>
            </w:pPr>
          </w:p>
        </w:tc>
        <w:tc>
          <w:tcPr>
            <w:tcW w:w="867" w:type="pct"/>
          </w:tcPr>
          <w:p w14:paraId="53A90A82" w14:textId="77777777" w:rsidR="00447E4D" w:rsidRPr="00EC3EF9" w:rsidRDefault="00447E4D" w:rsidP="00723DBE">
            <w:pPr>
              <w:jc w:val="center"/>
              <w:rPr>
                <w:rFonts w:ascii="Arial" w:hAnsi="Arial" w:cs="Arial"/>
                <w:sz w:val="20"/>
              </w:rPr>
            </w:pPr>
          </w:p>
        </w:tc>
        <w:tc>
          <w:tcPr>
            <w:tcW w:w="566" w:type="pct"/>
          </w:tcPr>
          <w:p w14:paraId="1705114B" w14:textId="77777777" w:rsidR="00447E4D" w:rsidRPr="00EC3EF9" w:rsidRDefault="00447E4D" w:rsidP="00723DBE">
            <w:pPr>
              <w:jc w:val="center"/>
              <w:rPr>
                <w:rFonts w:ascii="Arial" w:hAnsi="Arial" w:cs="Arial"/>
                <w:sz w:val="20"/>
              </w:rPr>
            </w:pPr>
          </w:p>
        </w:tc>
        <w:tc>
          <w:tcPr>
            <w:tcW w:w="477" w:type="pct"/>
          </w:tcPr>
          <w:p w14:paraId="38752B96" w14:textId="77777777" w:rsidR="00447E4D" w:rsidRPr="00EC3EF9" w:rsidRDefault="00447E4D" w:rsidP="00723DBE">
            <w:pPr>
              <w:jc w:val="center"/>
              <w:rPr>
                <w:rFonts w:ascii="Arial" w:hAnsi="Arial" w:cs="Arial"/>
                <w:sz w:val="20"/>
              </w:rPr>
            </w:pPr>
          </w:p>
        </w:tc>
        <w:tc>
          <w:tcPr>
            <w:tcW w:w="515" w:type="pct"/>
          </w:tcPr>
          <w:p w14:paraId="0215DBF5" w14:textId="77777777" w:rsidR="00447E4D" w:rsidRPr="00EC3EF9" w:rsidRDefault="00447E4D" w:rsidP="00723DBE">
            <w:pPr>
              <w:jc w:val="center"/>
              <w:rPr>
                <w:rFonts w:ascii="Arial" w:hAnsi="Arial" w:cs="Arial"/>
                <w:sz w:val="20"/>
              </w:rPr>
            </w:pPr>
          </w:p>
        </w:tc>
        <w:tc>
          <w:tcPr>
            <w:tcW w:w="405" w:type="pct"/>
          </w:tcPr>
          <w:p w14:paraId="1BA3FDE7" w14:textId="77777777" w:rsidR="00447E4D" w:rsidRPr="00EC3EF9" w:rsidRDefault="00447E4D" w:rsidP="00723DBE">
            <w:pPr>
              <w:jc w:val="center"/>
              <w:rPr>
                <w:rFonts w:ascii="Arial" w:hAnsi="Arial" w:cs="Arial"/>
                <w:sz w:val="20"/>
              </w:rPr>
            </w:pPr>
          </w:p>
        </w:tc>
        <w:tc>
          <w:tcPr>
            <w:tcW w:w="636" w:type="pct"/>
          </w:tcPr>
          <w:p w14:paraId="7D504DB9" w14:textId="77777777" w:rsidR="00447E4D" w:rsidRPr="00EC3EF9" w:rsidRDefault="00447E4D" w:rsidP="00723DBE">
            <w:pPr>
              <w:jc w:val="center"/>
              <w:rPr>
                <w:rFonts w:ascii="Arial" w:hAnsi="Arial" w:cs="Arial"/>
                <w:sz w:val="20"/>
              </w:rPr>
            </w:pPr>
          </w:p>
        </w:tc>
        <w:tc>
          <w:tcPr>
            <w:tcW w:w="644" w:type="pct"/>
          </w:tcPr>
          <w:p w14:paraId="0CC2BC01" w14:textId="77777777" w:rsidR="00447E4D" w:rsidRPr="00EC3EF9" w:rsidRDefault="00447E4D" w:rsidP="00723DBE">
            <w:pPr>
              <w:jc w:val="center"/>
              <w:rPr>
                <w:rFonts w:ascii="Arial" w:hAnsi="Arial" w:cs="Arial"/>
                <w:sz w:val="20"/>
              </w:rPr>
            </w:pPr>
          </w:p>
        </w:tc>
      </w:tr>
    </w:tbl>
    <w:p w14:paraId="3F244C66" w14:textId="77777777" w:rsidR="00A07B35" w:rsidRPr="00037778" w:rsidRDefault="00A07B35" w:rsidP="00E4551E">
      <w:pPr>
        <w:pStyle w:val="Default"/>
        <w:rPr>
          <w:color w:val="00B050"/>
          <w:sz w:val="23"/>
          <w:szCs w:val="23"/>
        </w:rPr>
      </w:pPr>
    </w:p>
    <w:sectPr w:rsidR="00A07B35" w:rsidRPr="00037778" w:rsidSect="00B606DB">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1FF8F" w14:textId="77777777" w:rsidR="00F00442" w:rsidRDefault="00F00442" w:rsidP="00E01710">
      <w:r>
        <w:separator/>
      </w:r>
    </w:p>
  </w:endnote>
  <w:endnote w:type="continuationSeparator" w:id="0">
    <w:p w14:paraId="794B7E8E" w14:textId="77777777" w:rsidR="00F00442" w:rsidRDefault="00F00442" w:rsidP="00E0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0923728"/>
      <w:docPartObj>
        <w:docPartGallery w:val="Page Numbers (Bottom of Page)"/>
        <w:docPartUnique/>
      </w:docPartObj>
    </w:sdtPr>
    <w:sdtEndPr>
      <w:rPr>
        <w:noProof/>
      </w:rPr>
    </w:sdtEndPr>
    <w:sdtContent>
      <w:p w14:paraId="4B7D4909" w14:textId="7A9A3E2F" w:rsidR="007A7413" w:rsidRDefault="007A7413">
        <w:pPr>
          <w:pStyle w:val="Footer"/>
          <w:jc w:val="right"/>
        </w:pPr>
        <w:r w:rsidRPr="008B4168">
          <w:rPr>
            <w:rFonts w:ascii="Arial" w:hAnsi="Arial" w:cs="Arial"/>
            <w:sz w:val="20"/>
          </w:rPr>
          <w:t>Board of Registration in Nursing</w:t>
        </w:r>
        <w:r w:rsidR="00FE5E2D">
          <w:rPr>
            <w:rFonts w:ascii="Arial" w:hAnsi="Arial" w:cs="Arial"/>
            <w:sz w:val="20"/>
          </w:rPr>
          <w:t>-</w:t>
        </w:r>
        <w:r>
          <w:rPr>
            <w:rFonts w:ascii="Arial" w:hAnsi="Arial" w:cs="Arial"/>
            <w:sz w:val="20"/>
          </w:rPr>
          <w:t xml:space="preserve">Waiver </w:t>
        </w:r>
        <w:r w:rsidR="00037778">
          <w:rPr>
            <w:rFonts w:ascii="Arial" w:hAnsi="Arial" w:cs="Arial"/>
            <w:sz w:val="20"/>
          </w:rPr>
          <w:t>G</w:t>
        </w:r>
        <w:r w:rsidRPr="008B4168">
          <w:rPr>
            <w:rFonts w:ascii="Arial" w:hAnsi="Arial" w:cs="Arial"/>
            <w:sz w:val="20"/>
          </w:rPr>
          <w:t>uideline</w:t>
        </w:r>
        <w:r w:rsidR="00037778">
          <w:rPr>
            <w:rFonts w:ascii="Arial" w:hAnsi="Arial" w:cs="Arial"/>
            <w:sz w:val="20"/>
          </w:rPr>
          <w:t>s</w:t>
        </w:r>
        <w:r w:rsidRPr="008B4168">
          <w:rPr>
            <w:rFonts w:ascii="Arial" w:hAnsi="Arial" w:cs="Arial"/>
            <w:sz w:val="20"/>
          </w:rPr>
          <w:t xml:space="preserve"> updated </w:t>
        </w:r>
        <w:r w:rsidR="00FE5E2D">
          <w:rPr>
            <w:rFonts w:ascii="Arial" w:hAnsi="Arial" w:cs="Arial"/>
            <w:sz w:val="20"/>
          </w:rPr>
          <w:t>September 16, 2024</w:t>
        </w:r>
        <w:r>
          <w:fldChar w:fldCharType="begin"/>
        </w:r>
        <w:r>
          <w:instrText xml:space="preserve"> PAGE   \* MERGEFORMAT </w:instrText>
        </w:r>
        <w:r>
          <w:fldChar w:fldCharType="separate"/>
        </w:r>
        <w:r w:rsidR="009C517E">
          <w:rPr>
            <w:noProof/>
          </w:rPr>
          <w:t>1</w:t>
        </w:r>
        <w:r>
          <w:rPr>
            <w:noProof/>
          </w:rPr>
          <w:fldChar w:fldCharType="end"/>
        </w:r>
      </w:p>
    </w:sdtContent>
  </w:sdt>
  <w:p w14:paraId="2067B962" w14:textId="77777777" w:rsidR="00F00442" w:rsidRDefault="00F00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347F5" w14:textId="77777777" w:rsidR="00F00442" w:rsidRDefault="00F00442" w:rsidP="00E01710">
      <w:r>
        <w:separator/>
      </w:r>
    </w:p>
  </w:footnote>
  <w:footnote w:type="continuationSeparator" w:id="0">
    <w:p w14:paraId="160AEF5E" w14:textId="77777777" w:rsidR="00F00442" w:rsidRDefault="00F00442" w:rsidP="00E01710">
      <w:r>
        <w:continuationSeparator/>
      </w:r>
    </w:p>
  </w:footnote>
  <w:footnote w:id="1">
    <w:p w14:paraId="472F0798" w14:textId="77777777" w:rsidR="00F00442" w:rsidRDefault="00F00442" w:rsidP="00F00442">
      <w:pPr>
        <w:pStyle w:val="FootnoteText"/>
      </w:pPr>
      <w:r>
        <w:rPr>
          <w:rStyle w:val="FootnoteReference"/>
        </w:rPr>
        <w:footnoteRef/>
      </w:r>
      <w:r>
        <w:t xml:space="preserve"> </w:t>
      </w:r>
      <w:r>
        <w:rPr>
          <w:rFonts w:ascii="Arial" w:hAnsi="Arial" w:cs="Arial"/>
        </w:rPr>
        <w:t>Action of the Board of Registration in Nursing on January 9, 2002.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247DE"/>
    <w:multiLevelType w:val="hybridMultilevel"/>
    <w:tmpl w:val="BE32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E3F71"/>
    <w:multiLevelType w:val="hybridMultilevel"/>
    <w:tmpl w:val="9DC644B6"/>
    <w:lvl w:ilvl="0" w:tplc="862477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01D5D"/>
    <w:multiLevelType w:val="hybridMultilevel"/>
    <w:tmpl w:val="6D44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343EC"/>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5" w15:restartNumberingAfterBreak="0">
    <w:nsid w:val="55335CED"/>
    <w:multiLevelType w:val="hybridMultilevel"/>
    <w:tmpl w:val="EFC873AA"/>
    <w:lvl w:ilvl="0" w:tplc="573E52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6D4B7E"/>
    <w:multiLevelType w:val="singleLevel"/>
    <w:tmpl w:val="E4287A66"/>
    <w:lvl w:ilvl="0">
      <w:start w:val="1"/>
      <w:numFmt w:val="decimal"/>
      <w:lvlText w:val="%1. "/>
      <w:legacy w:legacy="1" w:legacySpace="0" w:legacyIndent="360"/>
      <w:lvlJc w:val="left"/>
      <w:pPr>
        <w:ind w:left="1080" w:hanging="360"/>
      </w:pPr>
      <w:rPr>
        <w:rFonts w:ascii="Arial" w:hAnsi="Arial" w:cs="Arial" w:hint="default"/>
        <w:b w:val="0"/>
        <w:i w:val="0"/>
        <w:sz w:val="24"/>
        <w:u w:val="none"/>
      </w:rPr>
    </w:lvl>
  </w:abstractNum>
  <w:abstractNum w:abstractNumId="7" w15:restartNumberingAfterBreak="0">
    <w:nsid w:val="6464136A"/>
    <w:multiLevelType w:val="singleLevel"/>
    <w:tmpl w:val="F7C270FE"/>
    <w:lvl w:ilvl="0">
      <w:start w:val="1"/>
      <w:numFmt w:val="decimal"/>
      <w:lvlText w:val="%1. "/>
      <w:legacy w:legacy="1" w:legacySpace="0" w:legacyIndent="360"/>
      <w:lvlJc w:val="left"/>
      <w:pPr>
        <w:ind w:left="1080" w:hanging="360"/>
      </w:pPr>
      <w:rPr>
        <w:rFonts w:ascii="Arial" w:hAnsi="Arial" w:cs="Arial" w:hint="default"/>
        <w:b w:val="0"/>
        <w:i w:val="0"/>
        <w:sz w:val="24"/>
        <w:u w:val="none"/>
      </w:rPr>
    </w:lvl>
  </w:abstractNum>
  <w:abstractNum w:abstractNumId="8" w15:restartNumberingAfterBreak="0">
    <w:nsid w:val="690B0780"/>
    <w:multiLevelType w:val="multilevel"/>
    <w:tmpl w:val="CB2AA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46684280">
    <w:abstractNumId w:val="2"/>
  </w:num>
  <w:num w:numId="2" w16cid:durableId="1861311597">
    <w:abstractNumId w:val="1"/>
  </w:num>
  <w:num w:numId="3" w16cid:durableId="282611945">
    <w:abstractNumId w:val="3"/>
  </w:num>
  <w:num w:numId="4" w16cid:durableId="1918126759">
    <w:abstractNumId w:val="8"/>
  </w:num>
  <w:num w:numId="5" w16cid:durableId="71828878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6" w16cid:durableId="801923873">
    <w:abstractNumId w:val="6"/>
  </w:num>
  <w:num w:numId="7" w16cid:durableId="75830213">
    <w:abstractNumId w:val="7"/>
  </w:num>
  <w:num w:numId="8" w16cid:durableId="1157182648">
    <w:abstractNumId w:val="4"/>
  </w:num>
  <w:num w:numId="9" w16cid:durableId="1603561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DB"/>
    <w:rsid w:val="00023151"/>
    <w:rsid w:val="00037778"/>
    <w:rsid w:val="0004130F"/>
    <w:rsid w:val="00061862"/>
    <w:rsid w:val="000849A4"/>
    <w:rsid w:val="000A0473"/>
    <w:rsid w:val="000B3743"/>
    <w:rsid w:val="000C3FA7"/>
    <w:rsid w:val="000C707E"/>
    <w:rsid w:val="000D5B28"/>
    <w:rsid w:val="000D7D7E"/>
    <w:rsid w:val="000E68D4"/>
    <w:rsid w:val="0010354E"/>
    <w:rsid w:val="00124D1F"/>
    <w:rsid w:val="00154259"/>
    <w:rsid w:val="00162820"/>
    <w:rsid w:val="00182CE1"/>
    <w:rsid w:val="00184037"/>
    <w:rsid w:val="001A1E09"/>
    <w:rsid w:val="001A33FF"/>
    <w:rsid w:val="001F15BC"/>
    <w:rsid w:val="001F4532"/>
    <w:rsid w:val="00235497"/>
    <w:rsid w:val="0025474A"/>
    <w:rsid w:val="00280A6D"/>
    <w:rsid w:val="002A301E"/>
    <w:rsid w:val="00313893"/>
    <w:rsid w:val="00315C1B"/>
    <w:rsid w:val="003538BD"/>
    <w:rsid w:val="00386DD4"/>
    <w:rsid w:val="003A2D12"/>
    <w:rsid w:val="003D0E13"/>
    <w:rsid w:val="003F0758"/>
    <w:rsid w:val="00401EEF"/>
    <w:rsid w:val="0042030E"/>
    <w:rsid w:val="00424367"/>
    <w:rsid w:val="00427349"/>
    <w:rsid w:val="004345A9"/>
    <w:rsid w:val="00444D63"/>
    <w:rsid w:val="00447E4D"/>
    <w:rsid w:val="00454AB4"/>
    <w:rsid w:val="00474B2A"/>
    <w:rsid w:val="004B1F1B"/>
    <w:rsid w:val="004B4A36"/>
    <w:rsid w:val="004B648C"/>
    <w:rsid w:val="0050052B"/>
    <w:rsid w:val="0050160D"/>
    <w:rsid w:val="005035E9"/>
    <w:rsid w:val="00534EA5"/>
    <w:rsid w:val="00535CBF"/>
    <w:rsid w:val="00542E04"/>
    <w:rsid w:val="00570D88"/>
    <w:rsid w:val="005770CC"/>
    <w:rsid w:val="00577D62"/>
    <w:rsid w:val="00581434"/>
    <w:rsid w:val="0059178F"/>
    <w:rsid w:val="005B4B60"/>
    <w:rsid w:val="005C55EF"/>
    <w:rsid w:val="005D34EB"/>
    <w:rsid w:val="005E2D36"/>
    <w:rsid w:val="00605EC8"/>
    <w:rsid w:val="0062300F"/>
    <w:rsid w:val="00673B3F"/>
    <w:rsid w:val="00675D59"/>
    <w:rsid w:val="00677447"/>
    <w:rsid w:val="006D2F76"/>
    <w:rsid w:val="006D3791"/>
    <w:rsid w:val="006D500C"/>
    <w:rsid w:val="006E1A72"/>
    <w:rsid w:val="0070346F"/>
    <w:rsid w:val="00714D0E"/>
    <w:rsid w:val="00752670"/>
    <w:rsid w:val="007569B3"/>
    <w:rsid w:val="00771526"/>
    <w:rsid w:val="00787E7D"/>
    <w:rsid w:val="007A7413"/>
    <w:rsid w:val="007D2510"/>
    <w:rsid w:val="007D7799"/>
    <w:rsid w:val="007E49FF"/>
    <w:rsid w:val="0080473F"/>
    <w:rsid w:val="00841366"/>
    <w:rsid w:val="00851DF3"/>
    <w:rsid w:val="008542A3"/>
    <w:rsid w:val="0085741E"/>
    <w:rsid w:val="00866EA4"/>
    <w:rsid w:val="0089609C"/>
    <w:rsid w:val="00897DA1"/>
    <w:rsid w:val="008B4168"/>
    <w:rsid w:val="008B6F05"/>
    <w:rsid w:val="008C5395"/>
    <w:rsid w:val="008F1C17"/>
    <w:rsid w:val="008F2755"/>
    <w:rsid w:val="00931056"/>
    <w:rsid w:val="0093697C"/>
    <w:rsid w:val="00951852"/>
    <w:rsid w:val="0095209B"/>
    <w:rsid w:val="0097670E"/>
    <w:rsid w:val="009C517E"/>
    <w:rsid w:val="009D08E3"/>
    <w:rsid w:val="009E4DDC"/>
    <w:rsid w:val="00A07B35"/>
    <w:rsid w:val="00A4661F"/>
    <w:rsid w:val="00A64882"/>
    <w:rsid w:val="00AA0B7E"/>
    <w:rsid w:val="00AB63D7"/>
    <w:rsid w:val="00AF20C5"/>
    <w:rsid w:val="00B04118"/>
    <w:rsid w:val="00B2268B"/>
    <w:rsid w:val="00B347BA"/>
    <w:rsid w:val="00B34C1B"/>
    <w:rsid w:val="00B606DB"/>
    <w:rsid w:val="00B63C04"/>
    <w:rsid w:val="00B65A06"/>
    <w:rsid w:val="00B737E6"/>
    <w:rsid w:val="00B757F9"/>
    <w:rsid w:val="00B91FA7"/>
    <w:rsid w:val="00BA5BBA"/>
    <w:rsid w:val="00BC52B3"/>
    <w:rsid w:val="00BD3321"/>
    <w:rsid w:val="00C15E8C"/>
    <w:rsid w:val="00C16FAA"/>
    <w:rsid w:val="00C446A0"/>
    <w:rsid w:val="00C57860"/>
    <w:rsid w:val="00C765BE"/>
    <w:rsid w:val="00C76652"/>
    <w:rsid w:val="00C87C94"/>
    <w:rsid w:val="00C92E45"/>
    <w:rsid w:val="00CB7133"/>
    <w:rsid w:val="00CC132C"/>
    <w:rsid w:val="00CD59A3"/>
    <w:rsid w:val="00CE4864"/>
    <w:rsid w:val="00D21173"/>
    <w:rsid w:val="00D26A9C"/>
    <w:rsid w:val="00D43FB3"/>
    <w:rsid w:val="00D53B15"/>
    <w:rsid w:val="00D73EC5"/>
    <w:rsid w:val="00DA22D5"/>
    <w:rsid w:val="00DA3BF1"/>
    <w:rsid w:val="00DC3948"/>
    <w:rsid w:val="00DC525D"/>
    <w:rsid w:val="00DD1E3C"/>
    <w:rsid w:val="00DD700C"/>
    <w:rsid w:val="00E01710"/>
    <w:rsid w:val="00E01F95"/>
    <w:rsid w:val="00E05087"/>
    <w:rsid w:val="00E11874"/>
    <w:rsid w:val="00E150B6"/>
    <w:rsid w:val="00E20F95"/>
    <w:rsid w:val="00E2190E"/>
    <w:rsid w:val="00E4551E"/>
    <w:rsid w:val="00E57CAD"/>
    <w:rsid w:val="00EA2E5C"/>
    <w:rsid w:val="00EC3EF9"/>
    <w:rsid w:val="00EE6BAE"/>
    <w:rsid w:val="00EE6E5C"/>
    <w:rsid w:val="00EF7F19"/>
    <w:rsid w:val="00F00442"/>
    <w:rsid w:val="00F07028"/>
    <w:rsid w:val="00F21647"/>
    <w:rsid w:val="00F50524"/>
    <w:rsid w:val="00F561B5"/>
    <w:rsid w:val="00F65719"/>
    <w:rsid w:val="00F925AB"/>
    <w:rsid w:val="00FA4F3D"/>
    <w:rsid w:val="00FE5E2D"/>
    <w:rsid w:val="00FE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7785AE"/>
  <w15:docId w15:val="{5A7917CE-AE18-42A8-9839-6281B4F8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5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0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346F"/>
    <w:pPr>
      <w:ind w:left="720"/>
      <w:contextualSpacing/>
    </w:pPr>
  </w:style>
  <w:style w:type="paragraph" w:styleId="BalloonText">
    <w:name w:val="Balloon Text"/>
    <w:basedOn w:val="Normal"/>
    <w:link w:val="BalloonTextChar"/>
    <w:uiPriority w:val="99"/>
    <w:semiHidden/>
    <w:unhideWhenUsed/>
    <w:rsid w:val="00BA5BBA"/>
    <w:rPr>
      <w:rFonts w:ascii="Tahoma" w:hAnsi="Tahoma" w:cs="Tahoma"/>
      <w:sz w:val="16"/>
      <w:szCs w:val="16"/>
    </w:rPr>
  </w:style>
  <w:style w:type="character" w:customStyle="1" w:styleId="BalloonTextChar">
    <w:name w:val="Balloon Text Char"/>
    <w:basedOn w:val="DefaultParagraphFont"/>
    <w:link w:val="BalloonText"/>
    <w:uiPriority w:val="99"/>
    <w:semiHidden/>
    <w:rsid w:val="00BA5BBA"/>
    <w:rPr>
      <w:rFonts w:ascii="Tahoma" w:eastAsia="Times New Roman" w:hAnsi="Tahoma" w:cs="Tahoma"/>
      <w:sz w:val="16"/>
      <w:szCs w:val="16"/>
    </w:rPr>
  </w:style>
  <w:style w:type="paragraph" w:styleId="Header">
    <w:name w:val="header"/>
    <w:basedOn w:val="Normal"/>
    <w:link w:val="HeaderChar"/>
    <w:uiPriority w:val="99"/>
    <w:unhideWhenUsed/>
    <w:rsid w:val="00E01710"/>
    <w:pPr>
      <w:tabs>
        <w:tab w:val="center" w:pos="4680"/>
        <w:tab w:val="right" w:pos="9360"/>
      </w:tabs>
    </w:pPr>
  </w:style>
  <w:style w:type="character" w:customStyle="1" w:styleId="HeaderChar">
    <w:name w:val="Header Char"/>
    <w:basedOn w:val="DefaultParagraphFont"/>
    <w:link w:val="Header"/>
    <w:uiPriority w:val="99"/>
    <w:rsid w:val="00E0171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01710"/>
    <w:pPr>
      <w:tabs>
        <w:tab w:val="center" w:pos="4680"/>
        <w:tab w:val="right" w:pos="9360"/>
      </w:tabs>
    </w:pPr>
  </w:style>
  <w:style w:type="character" w:customStyle="1" w:styleId="FooterChar">
    <w:name w:val="Footer Char"/>
    <w:basedOn w:val="DefaultParagraphFont"/>
    <w:link w:val="Footer"/>
    <w:uiPriority w:val="99"/>
    <w:rsid w:val="00E0171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A4F3D"/>
    <w:rPr>
      <w:color w:val="0000FF" w:themeColor="hyperlink"/>
      <w:u w:val="single"/>
    </w:rPr>
  </w:style>
  <w:style w:type="paragraph" w:customStyle="1" w:styleId="Default">
    <w:name w:val="Default"/>
    <w:rsid w:val="00DC525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semiHidden/>
    <w:rsid w:val="00F00442"/>
    <w:rPr>
      <w:sz w:val="20"/>
    </w:rPr>
  </w:style>
  <w:style w:type="character" w:customStyle="1" w:styleId="FootnoteTextChar">
    <w:name w:val="Footnote Text Char"/>
    <w:basedOn w:val="DefaultParagraphFont"/>
    <w:link w:val="FootnoteText"/>
    <w:semiHidden/>
    <w:rsid w:val="00F00442"/>
    <w:rPr>
      <w:rFonts w:ascii="Times New Roman" w:eastAsia="Times New Roman" w:hAnsi="Times New Roman" w:cs="Times New Roman"/>
      <w:sz w:val="20"/>
      <w:szCs w:val="20"/>
    </w:rPr>
  </w:style>
  <w:style w:type="character" w:styleId="FootnoteReference">
    <w:name w:val="footnote reference"/>
    <w:semiHidden/>
    <w:rsid w:val="00F00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06679">
      <w:bodyDiv w:val="1"/>
      <w:marLeft w:val="0"/>
      <w:marRight w:val="0"/>
      <w:marTop w:val="0"/>
      <w:marBottom w:val="0"/>
      <w:divBdr>
        <w:top w:val="none" w:sz="0" w:space="0" w:color="auto"/>
        <w:left w:val="none" w:sz="0" w:space="0" w:color="auto"/>
        <w:bottom w:val="none" w:sz="0" w:space="0" w:color="auto"/>
        <w:right w:val="none" w:sz="0" w:space="0" w:color="auto"/>
      </w:divBdr>
    </w:div>
    <w:div w:id="183908471">
      <w:bodyDiv w:val="1"/>
      <w:marLeft w:val="0"/>
      <w:marRight w:val="0"/>
      <w:marTop w:val="0"/>
      <w:marBottom w:val="0"/>
      <w:divBdr>
        <w:top w:val="none" w:sz="0" w:space="0" w:color="auto"/>
        <w:left w:val="none" w:sz="0" w:space="0" w:color="auto"/>
        <w:bottom w:val="none" w:sz="0" w:space="0" w:color="auto"/>
        <w:right w:val="none" w:sz="0" w:space="0" w:color="auto"/>
      </w:divBdr>
    </w:div>
    <w:div w:id="203369837">
      <w:bodyDiv w:val="1"/>
      <w:marLeft w:val="0"/>
      <w:marRight w:val="0"/>
      <w:marTop w:val="0"/>
      <w:marBottom w:val="0"/>
      <w:divBdr>
        <w:top w:val="none" w:sz="0" w:space="0" w:color="auto"/>
        <w:left w:val="none" w:sz="0" w:space="0" w:color="auto"/>
        <w:bottom w:val="none" w:sz="0" w:space="0" w:color="auto"/>
        <w:right w:val="none" w:sz="0" w:space="0" w:color="auto"/>
      </w:divBdr>
    </w:div>
    <w:div w:id="279067681">
      <w:bodyDiv w:val="1"/>
      <w:marLeft w:val="0"/>
      <w:marRight w:val="0"/>
      <w:marTop w:val="0"/>
      <w:marBottom w:val="0"/>
      <w:divBdr>
        <w:top w:val="none" w:sz="0" w:space="0" w:color="auto"/>
        <w:left w:val="none" w:sz="0" w:space="0" w:color="auto"/>
        <w:bottom w:val="none" w:sz="0" w:space="0" w:color="auto"/>
        <w:right w:val="none" w:sz="0" w:space="0" w:color="auto"/>
      </w:divBdr>
    </w:div>
    <w:div w:id="349337206">
      <w:bodyDiv w:val="1"/>
      <w:marLeft w:val="0"/>
      <w:marRight w:val="0"/>
      <w:marTop w:val="0"/>
      <w:marBottom w:val="0"/>
      <w:divBdr>
        <w:top w:val="none" w:sz="0" w:space="0" w:color="auto"/>
        <w:left w:val="none" w:sz="0" w:space="0" w:color="auto"/>
        <w:bottom w:val="none" w:sz="0" w:space="0" w:color="auto"/>
        <w:right w:val="none" w:sz="0" w:space="0" w:color="auto"/>
      </w:divBdr>
    </w:div>
    <w:div w:id="447627821">
      <w:bodyDiv w:val="1"/>
      <w:marLeft w:val="0"/>
      <w:marRight w:val="0"/>
      <w:marTop w:val="0"/>
      <w:marBottom w:val="0"/>
      <w:divBdr>
        <w:top w:val="none" w:sz="0" w:space="0" w:color="auto"/>
        <w:left w:val="none" w:sz="0" w:space="0" w:color="auto"/>
        <w:bottom w:val="none" w:sz="0" w:space="0" w:color="auto"/>
        <w:right w:val="none" w:sz="0" w:space="0" w:color="auto"/>
      </w:divBdr>
    </w:div>
    <w:div w:id="538395499">
      <w:bodyDiv w:val="1"/>
      <w:marLeft w:val="0"/>
      <w:marRight w:val="0"/>
      <w:marTop w:val="0"/>
      <w:marBottom w:val="0"/>
      <w:divBdr>
        <w:top w:val="none" w:sz="0" w:space="0" w:color="auto"/>
        <w:left w:val="none" w:sz="0" w:space="0" w:color="auto"/>
        <w:bottom w:val="none" w:sz="0" w:space="0" w:color="auto"/>
        <w:right w:val="none" w:sz="0" w:space="0" w:color="auto"/>
      </w:divBdr>
    </w:div>
    <w:div w:id="544564844">
      <w:bodyDiv w:val="1"/>
      <w:marLeft w:val="0"/>
      <w:marRight w:val="0"/>
      <w:marTop w:val="0"/>
      <w:marBottom w:val="0"/>
      <w:divBdr>
        <w:top w:val="none" w:sz="0" w:space="0" w:color="auto"/>
        <w:left w:val="none" w:sz="0" w:space="0" w:color="auto"/>
        <w:bottom w:val="none" w:sz="0" w:space="0" w:color="auto"/>
        <w:right w:val="none" w:sz="0" w:space="0" w:color="auto"/>
      </w:divBdr>
    </w:div>
    <w:div w:id="693918589">
      <w:bodyDiv w:val="1"/>
      <w:marLeft w:val="0"/>
      <w:marRight w:val="0"/>
      <w:marTop w:val="0"/>
      <w:marBottom w:val="0"/>
      <w:divBdr>
        <w:top w:val="none" w:sz="0" w:space="0" w:color="auto"/>
        <w:left w:val="none" w:sz="0" w:space="0" w:color="auto"/>
        <w:bottom w:val="none" w:sz="0" w:space="0" w:color="auto"/>
        <w:right w:val="none" w:sz="0" w:space="0" w:color="auto"/>
      </w:divBdr>
    </w:div>
    <w:div w:id="863900991">
      <w:bodyDiv w:val="1"/>
      <w:marLeft w:val="0"/>
      <w:marRight w:val="0"/>
      <w:marTop w:val="0"/>
      <w:marBottom w:val="0"/>
      <w:divBdr>
        <w:top w:val="none" w:sz="0" w:space="0" w:color="auto"/>
        <w:left w:val="none" w:sz="0" w:space="0" w:color="auto"/>
        <w:bottom w:val="none" w:sz="0" w:space="0" w:color="auto"/>
        <w:right w:val="none" w:sz="0" w:space="0" w:color="auto"/>
      </w:divBdr>
    </w:div>
    <w:div w:id="953295514">
      <w:bodyDiv w:val="1"/>
      <w:marLeft w:val="0"/>
      <w:marRight w:val="0"/>
      <w:marTop w:val="0"/>
      <w:marBottom w:val="0"/>
      <w:divBdr>
        <w:top w:val="none" w:sz="0" w:space="0" w:color="auto"/>
        <w:left w:val="none" w:sz="0" w:space="0" w:color="auto"/>
        <w:bottom w:val="none" w:sz="0" w:space="0" w:color="auto"/>
        <w:right w:val="none" w:sz="0" w:space="0" w:color="auto"/>
      </w:divBdr>
    </w:div>
    <w:div w:id="1197426121">
      <w:bodyDiv w:val="1"/>
      <w:marLeft w:val="0"/>
      <w:marRight w:val="0"/>
      <w:marTop w:val="0"/>
      <w:marBottom w:val="0"/>
      <w:divBdr>
        <w:top w:val="none" w:sz="0" w:space="0" w:color="auto"/>
        <w:left w:val="none" w:sz="0" w:space="0" w:color="auto"/>
        <w:bottom w:val="none" w:sz="0" w:space="0" w:color="auto"/>
        <w:right w:val="none" w:sz="0" w:space="0" w:color="auto"/>
      </w:divBdr>
    </w:div>
    <w:div w:id="1275402839">
      <w:bodyDiv w:val="1"/>
      <w:marLeft w:val="0"/>
      <w:marRight w:val="0"/>
      <w:marTop w:val="0"/>
      <w:marBottom w:val="0"/>
      <w:divBdr>
        <w:top w:val="none" w:sz="0" w:space="0" w:color="auto"/>
        <w:left w:val="none" w:sz="0" w:space="0" w:color="auto"/>
        <w:bottom w:val="none" w:sz="0" w:space="0" w:color="auto"/>
        <w:right w:val="none" w:sz="0" w:space="0" w:color="auto"/>
      </w:divBdr>
    </w:div>
    <w:div w:id="1284850895">
      <w:bodyDiv w:val="1"/>
      <w:marLeft w:val="0"/>
      <w:marRight w:val="0"/>
      <w:marTop w:val="0"/>
      <w:marBottom w:val="0"/>
      <w:divBdr>
        <w:top w:val="none" w:sz="0" w:space="0" w:color="auto"/>
        <w:left w:val="none" w:sz="0" w:space="0" w:color="auto"/>
        <w:bottom w:val="none" w:sz="0" w:space="0" w:color="auto"/>
        <w:right w:val="none" w:sz="0" w:space="0" w:color="auto"/>
      </w:divBdr>
    </w:div>
    <w:div w:id="1338533686">
      <w:bodyDiv w:val="1"/>
      <w:marLeft w:val="0"/>
      <w:marRight w:val="0"/>
      <w:marTop w:val="0"/>
      <w:marBottom w:val="0"/>
      <w:divBdr>
        <w:top w:val="none" w:sz="0" w:space="0" w:color="auto"/>
        <w:left w:val="none" w:sz="0" w:space="0" w:color="auto"/>
        <w:bottom w:val="none" w:sz="0" w:space="0" w:color="auto"/>
        <w:right w:val="none" w:sz="0" w:space="0" w:color="auto"/>
      </w:divBdr>
    </w:div>
    <w:div w:id="1353259464">
      <w:bodyDiv w:val="1"/>
      <w:marLeft w:val="0"/>
      <w:marRight w:val="0"/>
      <w:marTop w:val="0"/>
      <w:marBottom w:val="0"/>
      <w:divBdr>
        <w:top w:val="none" w:sz="0" w:space="0" w:color="auto"/>
        <w:left w:val="none" w:sz="0" w:space="0" w:color="auto"/>
        <w:bottom w:val="none" w:sz="0" w:space="0" w:color="auto"/>
        <w:right w:val="none" w:sz="0" w:space="0" w:color="auto"/>
      </w:divBdr>
    </w:div>
    <w:div w:id="1363937267">
      <w:bodyDiv w:val="1"/>
      <w:marLeft w:val="0"/>
      <w:marRight w:val="0"/>
      <w:marTop w:val="0"/>
      <w:marBottom w:val="0"/>
      <w:divBdr>
        <w:top w:val="none" w:sz="0" w:space="0" w:color="auto"/>
        <w:left w:val="none" w:sz="0" w:space="0" w:color="auto"/>
        <w:bottom w:val="none" w:sz="0" w:space="0" w:color="auto"/>
        <w:right w:val="none" w:sz="0" w:space="0" w:color="auto"/>
      </w:divBdr>
    </w:div>
    <w:div w:id="1484157721">
      <w:bodyDiv w:val="1"/>
      <w:marLeft w:val="0"/>
      <w:marRight w:val="0"/>
      <w:marTop w:val="0"/>
      <w:marBottom w:val="0"/>
      <w:divBdr>
        <w:top w:val="none" w:sz="0" w:space="0" w:color="auto"/>
        <w:left w:val="none" w:sz="0" w:space="0" w:color="auto"/>
        <w:bottom w:val="none" w:sz="0" w:space="0" w:color="auto"/>
        <w:right w:val="none" w:sz="0" w:space="0" w:color="auto"/>
      </w:divBdr>
    </w:div>
    <w:div w:id="1567644280">
      <w:bodyDiv w:val="1"/>
      <w:marLeft w:val="0"/>
      <w:marRight w:val="0"/>
      <w:marTop w:val="0"/>
      <w:marBottom w:val="0"/>
      <w:divBdr>
        <w:top w:val="none" w:sz="0" w:space="0" w:color="auto"/>
        <w:left w:val="none" w:sz="0" w:space="0" w:color="auto"/>
        <w:bottom w:val="none" w:sz="0" w:space="0" w:color="auto"/>
        <w:right w:val="none" w:sz="0" w:space="0" w:color="auto"/>
      </w:divBdr>
    </w:div>
    <w:div w:id="1706637211">
      <w:bodyDiv w:val="1"/>
      <w:marLeft w:val="0"/>
      <w:marRight w:val="0"/>
      <w:marTop w:val="0"/>
      <w:marBottom w:val="0"/>
      <w:divBdr>
        <w:top w:val="none" w:sz="0" w:space="0" w:color="auto"/>
        <w:left w:val="none" w:sz="0" w:space="0" w:color="auto"/>
        <w:bottom w:val="none" w:sz="0" w:space="0" w:color="auto"/>
        <w:right w:val="none" w:sz="0" w:space="0" w:color="auto"/>
      </w:divBdr>
    </w:div>
    <w:div w:id="1725834611">
      <w:bodyDiv w:val="1"/>
      <w:marLeft w:val="0"/>
      <w:marRight w:val="0"/>
      <w:marTop w:val="0"/>
      <w:marBottom w:val="0"/>
      <w:divBdr>
        <w:top w:val="none" w:sz="0" w:space="0" w:color="auto"/>
        <w:left w:val="none" w:sz="0" w:space="0" w:color="auto"/>
        <w:bottom w:val="none" w:sz="0" w:space="0" w:color="auto"/>
        <w:right w:val="none" w:sz="0" w:space="0" w:color="auto"/>
      </w:divBdr>
    </w:div>
    <w:div w:id="1782413759">
      <w:bodyDiv w:val="1"/>
      <w:marLeft w:val="0"/>
      <w:marRight w:val="0"/>
      <w:marTop w:val="0"/>
      <w:marBottom w:val="0"/>
      <w:divBdr>
        <w:top w:val="none" w:sz="0" w:space="0" w:color="auto"/>
        <w:left w:val="none" w:sz="0" w:space="0" w:color="auto"/>
        <w:bottom w:val="none" w:sz="0" w:space="0" w:color="auto"/>
        <w:right w:val="none" w:sz="0" w:space="0" w:color="auto"/>
      </w:divBdr>
    </w:div>
    <w:div w:id="1795950315">
      <w:bodyDiv w:val="1"/>
      <w:marLeft w:val="0"/>
      <w:marRight w:val="0"/>
      <w:marTop w:val="0"/>
      <w:marBottom w:val="0"/>
      <w:divBdr>
        <w:top w:val="none" w:sz="0" w:space="0" w:color="auto"/>
        <w:left w:val="none" w:sz="0" w:space="0" w:color="auto"/>
        <w:bottom w:val="none" w:sz="0" w:space="0" w:color="auto"/>
        <w:right w:val="none" w:sz="0" w:space="0" w:color="auto"/>
      </w:divBdr>
    </w:div>
    <w:div w:id="1898280327">
      <w:bodyDiv w:val="1"/>
      <w:marLeft w:val="0"/>
      <w:marRight w:val="0"/>
      <w:marTop w:val="0"/>
      <w:marBottom w:val="0"/>
      <w:divBdr>
        <w:top w:val="none" w:sz="0" w:space="0" w:color="auto"/>
        <w:left w:val="none" w:sz="0" w:space="0" w:color="auto"/>
        <w:bottom w:val="none" w:sz="0" w:space="0" w:color="auto"/>
        <w:right w:val="none" w:sz="0" w:space="0" w:color="auto"/>
      </w:divBdr>
    </w:div>
    <w:div w:id="2016107932">
      <w:bodyDiv w:val="1"/>
      <w:marLeft w:val="0"/>
      <w:marRight w:val="0"/>
      <w:marTop w:val="0"/>
      <w:marBottom w:val="0"/>
      <w:divBdr>
        <w:top w:val="none" w:sz="0" w:space="0" w:color="auto"/>
        <w:left w:val="none" w:sz="0" w:space="0" w:color="auto"/>
        <w:bottom w:val="none" w:sz="0" w:space="0" w:color="auto"/>
        <w:right w:val="none" w:sz="0" w:space="0" w:color="auto"/>
      </w:divBdr>
    </w:div>
    <w:div w:id="2088378865">
      <w:bodyDiv w:val="1"/>
      <w:marLeft w:val="0"/>
      <w:marRight w:val="0"/>
      <w:marTop w:val="0"/>
      <w:marBottom w:val="0"/>
      <w:divBdr>
        <w:top w:val="none" w:sz="0" w:space="0" w:color="auto"/>
        <w:left w:val="none" w:sz="0" w:space="0" w:color="auto"/>
        <w:bottom w:val="none" w:sz="0" w:space="0" w:color="auto"/>
        <w:right w:val="none" w:sz="0" w:space="0" w:color="auto"/>
      </w:divBdr>
    </w:div>
    <w:div w:id="214145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67589-7812-47D5-A1CE-867539C0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2817</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Angela (DPH)</dc:creator>
  <cp:lastModifiedBy>Walsh, Carolyn (DPH)</cp:lastModifiedBy>
  <cp:revision>2</cp:revision>
  <cp:lastPrinted>2018-04-10T19:14:00Z</cp:lastPrinted>
  <dcterms:created xsi:type="dcterms:W3CDTF">2024-09-30T14:32:00Z</dcterms:created>
  <dcterms:modified xsi:type="dcterms:W3CDTF">2024-09-30T14:32:00Z</dcterms:modified>
</cp:coreProperties>
</file>