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66195" w14:textId="77777777" w:rsidR="0049742B" w:rsidRDefault="00112DFE">
      <w:pPr>
        <w:pStyle w:val="Heading1"/>
        <w:tabs>
          <w:tab w:val="left" w:pos="3595"/>
          <w:tab w:val="left" w:pos="7973"/>
        </w:tabs>
        <w:spacing w:before="76"/>
        <w:jc w:val="left"/>
        <w:rPr>
          <w:u w:val="none"/>
        </w:rPr>
      </w:pPr>
      <w:bookmarkStart w:id="0" w:name="ITEM_751.7_COMPOST_BLANKET_CUBIC_YARD"/>
      <w:bookmarkEnd w:id="0"/>
      <w:r>
        <w:t>ITEM</w:t>
      </w:r>
      <w:r>
        <w:rPr>
          <w:spacing w:val="-8"/>
        </w:rPr>
        <w:t xml:space="preserve"> </w:t>
      </w:r>
      <w:r>
        <w:rPr>
          <w:spacing w:val="-4"/>
        </w:rPr>
        <w:t>751.7</w:t>
      </w:r>
      <w:r>
        <w:rPr>
          <w:u w:val="none"/>
        </w:rPr>
        <w:tab/>
      </w:r>
      <w:r>
        <w:t>COMPOST</w:t>
      </w:r>
      <w:r>
        <w:rPr>
          <w:spacing w:val="-2"/>
        </w:rPr>
        <w:t xml:space="preserve"> BLANKET</w:t>
      </w:r>
      <w:r>
        <w:rPr>
          <w:u w:val="none"/>
        </w:rPr>
        <w:tab/>
      </w:r>
      <w:r>
        <w:t>CUBIC</w:t>
      </w:r>
      <w:r>
        <w:rPr>
          <w:spacing w:val="-12"/>
        </w:rPr>
        <w:t xml:space="preserve"> </w:t>
      </w:r>
      <w:r>
        <w:rPr>
          <w:spacing w:val="-4"/>
        </w:rPr>
        <w:t>YARD</w:t>
      </w:r>
    </w:p>
    <w:p w14:paraId="7B366196" w14:textId="77777777" w:rsidR="0049742B" w:rsidRDefault="0049742B">
      <w:pPr>
        <w:pStyle w:val="BodyText"/>
        <w:rPr>
          <w:b/>
        </w:rPr>
      </w:pPr>
    </w:p>
    <w:p w14:paraId="76FF7969" w14:textId="25CD18B5" w:rsidR="00126B92" w:rsidRDefault="00126B92">
      <w:pPr>
        <w:pStyle w:val="BodyText"/>
        <w:spacing w:line="237" w:lineRule="auto"/>
        <w:ind w:left="139" w:right="119"/>
        <w:jc w:val="both"/>
        <w:rPr>
          <w:i/>
          <w:color w:val="000000"/>
          <w:shd w:val="clear" w:color="auto" w:fill="00FFFF"/>
        </w:rPr>
      </w:pPr>
      <w:r>
        <w:rPr>
          <w:i/>
          <w:color w:val="000000"/>
          <w:shd w:val="clear" w:color="auto" w:fill="00FFFF"/>
        </w:rPr>
        <w:t>REV.</w:t>
      </w:r>
      <w:r>
        <w:rPr>
          <w:i/>
          <w:color w:val="000000"/>
          <w:spacing w:val="-2"/>
          <w:shd w:val="clear" w:color="auto" w:fill="00FFFF"/>
        </w:rPr>
        <w:t xml:space="preserve"> </w:t>
      </w:r>
      <w:r>
        <w:rPr>
          <w:i/>
          <w:color w:val="000000"/>
          <w:shd w:val="clear" w:color="auto" w:fill="00FFFF"/>
        </w:rPr>
        <w:t>202</w:t>
      </w:r>
      <w:r>
        <w:rPr>
          <w:i/>
          <w:color w:val="000000"/>
          <w:shd w:val="clear" w:color="auto" w:fill="00FFFF"/>
        </w:rPr>
        <w:t>4</w:t>
      </w:r>
      <w:r>
        <w:rPr>
          <w:i/>
          <w:color w:val="000000"/>
          <w:shd w:val="clear" w:color="auto" w:fill="00FFFF"/>
        </w:rPr>
        <w:t>.0</w:t>
      </w:r>
      <w:r>
        <w:rPr>
          <w:i/>
          <w:color w:val="000000"/>
          <w:shd w:val="clear" w:color="auto" w:fill="00FFFF"/>
        </w:rPr>
        <w:t>8</w:t>
      </w:r>
      <w:r w:rsidR="00914D19">
        <w:rPr>
          <w:i/>
          <w:color w:val="000000"/>
          <w:shd w:val="clear" w:color="auto" w:fill="00FFFF"/>
        </w:rPr>
        <w:t>.10</w:t>
      </w:r>
      <w:r>
        <w:rPr>
          <w:i/>
          <w:color w:val="000000"/>
          <w:spacing w:val="-2"/>
          <w:shd w:val="clear" w:color="auto" w:fill="00FFFF"/>
        </w:rPr>
        <w:t xml:space="preserve"> </w:t>
      </w:r>
      <w:r>
        <w:rPr>
          <w:i/>
          <w:color w:val="000000"/>
          <w:shd w:val="clear" w:color="auto" w:fill="00FFFF"/>
        </w:rPr>
        <w:t>(REV. DATE</w:t>
      </w:r>
      <w:r>
        <w:rPr>
          <w:i/>
          <w:color w:val="000000"/>
          <w:spacing w:val="-3"/>
          <w:shd w:val="clear" w:color="auto" w:fill="00FFFF"/>
        </w:rPr>
        <w:t xml:space="preserve"> </w:t>
      </w:r>
      <w:r>
        <w:rPr>
          <w:i/>
          <w:color w:val="000000"/>
          <w:shd w:val="clear" w:color="auto" w:fill="00FFFF"/>
        </w:rPr>
        <w:t>TO</w:t>
      </w:r>
      <w:r>
        <w:rPr>
          <w:i/>
          <w:color w:val="000000"/>
          <w:spacing w:val="-3"/>
          <w:shd w:val="clear" w:color="auto" w:fill="00FFFF"/>
        </w:rPr>
        <w:t xml:space="preserve"> </w:t>
      </w:r>
      <w:r>
        <w:rPr>
          <w:i/>
          <w:color w:val="000000"/>
          <w:shd w:val="clear" w:color="auto" w:fill="00FFFF"/>
        </w:rPr>
        <w:t>BE</w:t>
      </w:r>
      <w:r>
        <w:rPr>
          <w:i/>
          <w:color w:val="000000"/>
          <w:spacing w:val="-3"/>
          <w:shd w:val="clear" w:color="auto" w:fill="00FFFF"/>
        </w:rPr>
        <w:t xml:space="preserve"> </w:t>
      </w:r>
      <w:r>
        <w:rPr>
          <w:i/>
          <w:color w:val="000000"/>
          <w:shd w:val="clear" w:color="auto" w:fill="00FFFF"/>
        </w:rPr>
        <w:t>REMOVED</w:t>
      </w:r>
      <w:r>
        <w:rPr>
          <w:i/>
          <w:color w:val="000000"/>
          <w:spacing w:val="-3"/>
          <w:shd w:val="clear" w:color="auto" w:fill="00FFFF"/>
        </w:rPr>
        <w:t xml:space="preserve"> </w:t>
      </w:r>
      <w:r>
        <w:rPr>
          <w:i/>
          <w:color w:val="000000"/>
          <w:shd w:val="clear" w:color="auto" w:fill="00FFFF"/>
        </w:rPr>
        <w:t>BY</w:t>
      </w:r>
      <w:r>
        <w:rPr>
          <w:i/>
          <w:color w:val="000000"/>
          <w:spacing w:val="-1"/>
          <w:shd w:val="clear" w:color="auto" w:fill="00FFFF"/>
        </w:rPr>
        <w:t xml:space="preserve"> </w:t>
      </w:r>
      <w:r>
        <w:rPr>
          <w:i/>
          <w:color w:val="000000"/>
          <w:shd w:val="clear" w:color="auto" w:fill="00FFFF"/>
        </w:rPr>
        <w:t>MASSDOT</w:t>
      </w:r>
      <w:r>
        <w:rPr>
          <w:i/>
          <w:color w:val="000000"/>
          <w:spacing w:val="-2"/>
          <w:shd w:val="clear" w:color="auto" w:fill="00FFFF"/>
        </w:rPr>
        <w:t xml:space="preserve"> </w:t>
      </w:r>
      <w:r>
        <w:rPr>
          <w:i/>
          <w:color w:val="000000"/>
          <w:shd w:val="clear" w:color="auto" w:fill="00FFFF"/>
        </w:rPr>
        <w:t>CONTRACTS</w:t>
      </w:r>
    </w:p>
    <w:p w14:paraId="0A3AF6A2" w14:textId="77777777" w:rsidR="00126B92" w:rsidRDefault="00126B92">
      <w:pPr>
        <w:pStyle w:val="BodyText"/>
        <w:spacing w:line="237" w:lineRule="auto"/>
        <w:ind w:left="139" w:right="119"/>
        <w:jc w:val="both"/>
        <w:rPr>
          <w:i/>
          <w:color w:val="000000"/>
          <w:shd w:val="clear" w:color="auto" w:fill="00FFFF"/>
        </w:rPr>
      </w:pPr>
    </w:p>
    <w:p w14:paraId="7B366199" w14:textId="41E1B073" w:rsidR="0049742B" w:rsidRDefault="00112DFE">
      <w:pPr>
        <w:pStyle w:val="BodyText"/>
        <w:spacing w:line="237" w:lineRule="auto"/>
        <w:ind w:left="139" w:right="119"/>
        <w:jc w:val="both"/>
      </w:pPr>
      <w:r>
        <w:t>The</w:t>
      </w:r>
      <w:r>
        <w:rPr>
          <w:spacing w:val="-6"/>
        </w:rPr>
        <w:t xml:space="preserve"> </w:t>
      </w:r>
      <w:r>
        <w:t>work</w:t>
      </w:r>
      <w:r>
        <w:rPr>
          <w:spacing w:val="-6"/>
        </w:rPr>
        <w:t xml:space="preserve"> </w:t>
      </w:r>
      <w:r>
        <w:t>under</w:t>
      </w:r>
      <w:r>
        <w:rPr>
          <w:spacing w:val="-4"/>
        </w:rPr>
        <w:t xml:space="preserve"> </w:t>
      </w:r>
      <w:r>
        <w:t>this</w:t>
      </w:r>
      <w:r>
        <w:rPr>
          <w:spacing w:val="-7"/>
        </w:rPr>
        <w:t xml:space="preserve"> </w:t>
      </w:r>
      <w:r>
        <w:t>Item</w:t>
      </w:r>
      <w:r>
        <w:rPr>
          <w:spacing w:val="-1"/>
        </w:rPr>
        <w:t xml:space="preserve"> </w:t>
      </w:r>
      <w:r>
        <w:t>shall</w:t>
      </w:r>
      <w:r>
        <w:rPr>
          <w:spacing w:val="-5"/>
        </w:rPr>
        <w:t xml:space="preserve"> </w:t>
      </w:r>
      <w:r>
        <w:t>conform</w:t>
      </w:r>
      <w:r>
        <w:rPr>
          <w:spacing w:val="-5"/>
        </w:rPr>
        <w:t xml:space="preserve"> </w:t>
      </w:r>
      <w:r>
        <w:t>to</w:t>
      </w:r>
      <w:r>
        <w:rPr>
          <w:spacing w:val="-6"/>
        </w:rPr>
        <w:t xml:space="preserve"> </w:t>
      </w:r>
      <w:r>
        <w:t>the</w:t>
      </w:r>
      <w:r>
        <w:rPr>
          <w:spacing w:val="-6"/>
        </w:rPr>
        <w:t xml:space="preserve"> </w:t>
      </w:r>
      <w:r>
        <w:t>relevant</w:t>
      </w:r>
      <w:r>
        <w:rPr>
          <w:spacing w:val="-5"/>
        </w:rPr>
        <w:t xml:space="preserve"> </w:t>
      </w:r>
      <w:r>
        <w:t>provisions</w:t>
      </w:r>
      <w:r>
        <w:rPr>
          <w:spacing w:val="-7"/>
        </w:rPr>
        <w:t xml:space="preserve"> </w:t>
      </w:r>
      <w:r>
        <w:t>of</w:t>
      </w:r>
      <w:r>
        <w:rPr>
          <w:spacing w:val="-4"/>
        </w:rPr>
        <w:t xml:space="preserve"> </w:t>
      </w:r>
      <w:r>
        <w:t>Subsection</w:t>
      </w:r>
      <w:r>
        <w:rPr>
          <w:spacing w:val="-6"/>
        </w:rPr>
        <w:t xml:space="preserve"> </w:t>
      </w:r>
      <w:r>
        <w:t>751</w:t>
      </w:r>
      <w:r>
        <w:rPr>
          <w:spacing w:val="-6"/>
        </w:rPr>
        <w:t xml:space="preserve"> </w:t>
      </w:r>
      <w:r>
        <w:t>and</w:t>
      </w:r>
      <w:r>
        <w:rPr>
          <w:spacing w:val="-6"/>
        </w:rPr>
        <w:t xml:space="preserve"> </w:t>
      </w:r>
      <w:r>
        <w:t xml:space="preserve">M1.06.0 </w:t>
      </w:r>
      <w:r w:rsidR="002C2ABB">
        <w:t xml:space="preserve">Compost </w:t>
      </w:r>
      <w:r>
        <w:t xml:space="preserve"> of the Standard Specifications and the following:</w:t>
      </w:r>
    </w:p>
    <w:p w14:paraId="7B36619A" w14:textId="77777777" w:rsidR="0049742B" w:rsidRDefault="0049742B">
      <w:pPr>
        <w:pStyle w:val="BodyText"/>
        <w:spacing w:before="1"/>
      </w:pPr>
    </w:p>
    <w:p w14:paraId="7B36619B" w14:textId="77777777" w:rsidR="0049742B" w:rsidRDefault="00112DFE">
      <w:pPr>
        <w:pStyle w:val="BodyText"/>
        <w:ind w:left="139" w:right="110"/>
        <w:jc w:val="both"/>
      </w:pPr>
      <w:r>
        <w:t>Work</w:t>
      </w:r>
      <w:r>
        <w:rPr>
          <w:spacing w:val="-15"/>
        </w:rPr>
        <w:t xml:space="preserve"> </w:t>
      </w:r>
      <w:r>
        <w:t>shall</w:t>
      </w:r>
      <w:r>
        <w:rPr>
          <w:spacing w:val="-11"/>
        </w:rPr>
        <w:t xml:space="preserve"> </w:t>
      </w:r>
      <w:r>
        <w:t>consist</w:t>
      </w:r>
      <w:r>
        <w:rPr>
          <w:spacing w:val="-15"/>
        </w:rPr>
        <w:t xml:space="preserve"> </w:t>
      </w:r>
      <w:r>
        <w:t>of</w:t>
      </w:r>
      <w:r>
        <w:rPr>
          <w:spacing w:val="-14"/>
        </w:rPr>
        <w:t xml:space="preserve"> </w:t>
      </w:r>
      <w:r>
        <w:t>furnishing</w:t>
      </w:r>
      <w:r>
        <w:rPr>
          <w:spacing w:val="-11"/>
        </w:rPr>
        <w:t xml:space="preserve"> </w:t>
      </w:r>
      <w:r>
        <w:t>and</w:t>
      </w:r>
      <w:r>
        <w:rPr>
          <w:spacing w:val="-15"/>
        </w:rPr>
        <w:t xml:space="preserve"> </w:t>
      </w:r>
      <w:r>
        <w:t>pneumatically</w:t>
      </w:r>
      <w:r>
        <w:rPr>
          <w:spacing w:val="-7"/>
        </w:rPr>
        <w:t xml:space="preserve"> </w:t>
      </w:r>
      <w:r>
        <w:t>applying</w:t>
      </w:r>
      <w:r>
        <w:rPr>
          <w:spacing w:val="-15"/>
        </w:rPr>
        <w:t xml:space="preserve"> </w:t>
      </w:r>
      <w:r>
        <w:t>compost</w:t>
      </w:r>
      <w:r>
        <w:rPr>
          <w:spacing w:val="-10"/>
        </w:rPr>
        <w:t xml:space="preserve"> </w:t>
      </w:r>
      <w:r>
        <w:t>as</w:t>
      </w:r>
      <w:r>
        <w:rPr>
          <w:spacing w:val="-13"/>
        </w:rPr>
        <w:t xml:space="preserve"> </w:t>
      </w:r>
      <w:r>
        <w:t>a</w:t>
      </w:r>
      <w:r>
        <w:rPr>
          <w:spacing w:val="-15"/>
        </w:rPr>
        <w:t xml:space="preserve"> </w:t>
      </w:r>
      <w:r>
        <w:t>thin</w:t>
      </w:r>
      <w:r>
        <w:rPr>
          <w:spacing w:val="-11"/>
        </w:rPr>
        <w:t xml:space="preserve"> </w:t>
      </w:r>
      <w:r>
        <w:t>mulch</w:t>
      </w:r>
      <w:r>
        <w:rPr>
          <w:spacing w:val="-11"/>
        </w:rPr>
        <w:t xml:space="preserve"> </w:t>
      </w:r>
      <w:r>
        <w:t>blanket</w:t>
      </w:r>
      <w:r>
        <w:rPr>
          <w:spacing w:val="-15"/>
        </w:rPr>
        <w:t xml:space="preserve"> </w:t>
      </w:r>
      <w:r>
        <w:t>(1/2- 1</w:t>
      </w:r>
      <w:r>
        <w:rPr>
          <w:spacing w:val="-14"/>
        </w:rPr>
        <w:t xml:space="preserve"> </w:t>
      </w:r>
      <w:r>
        <w:t>inch</w:t>
      </w:r>
      <w:r>
        <w:rPr>
          <w:spacing w:val="-14"/>
        </w:rPr>
        <w:t xml:space="preserve"> </w:t>
      </w:r>
      <w:r>
        <w:t>depth)</w:t>
      </w:r>
      <w:r>
        <w:rPr>
          <w:spacing w:val="-13"/>
        </w:rPr>
        <w:t xml:space="preserve"> </w:t>
      </w:r>
      <w:r>
        <w:t>over</w:t>
      </w:r>
      <w:r>
        <w:rPr>
          <w:spacing w:val="-13"/>
        </w:rPr>
        <w:t xml:space="preserve"> </w:t>
      </w:r>
      <w:r>
        <w:t>prepared</w:t>
      </w:r>
      <w:r>
        <w:rPr>
          <w:spacing w:val="-14"/>
        </w:rPr>
        <w:t xml:space="preserve"> </w:t>
      </w:r>
      <w:r>
        <w:t>soil</w:t>
      </w:r>
      <w:r>
        <w:rPr>
          <w:spacing w:val="-14"/>
        </w:rPr>
        <w:t xml:space="preserve"> </w:t>
      </w:r>
      <w:r>
        <w:t>to</w:t>
      </w:r>
      <w:r>
        <w:rPr>
          <w:spacing w:val="-14"/>
        </w:rPr>
        <w:t xml:space="preserve"> </w:t>
      </w:r>
      <w:r>
        <w:t>provide</w:t>
      </w:r>
      <w:r>
        <w:rPr>
          <w:spacing w:val="-15"/>
        </w:rPr>
        <w:t xml:space="preserve"> </w:t>
      </w:r>
      <w:r>
        <w:t>temporary</w:t>
      </w:r>
      <w:r>
        <w:rPr>
          <w:spacing w:val="-14"/>
        </w:rPr>
        <w:t xml:space="preserve"> </w:t>
      </w:r>
      <w:r>
        <w:t>soil</w:t>
      </w:r>
      <w:r>
        <w:rPr>
          <w:spacing w:val="-14"/>
        </w:rPr>
        <w:t xml:space="preserve"> </w:t>
      </w:r>
      <w:r>
        <w:t>stabilization</w:t>
      </w:r>
      <w:r>
        <w:rPr>
          <w:spacing w:val="-10"/>
        </w:rPr>
        <w:t xml:space="preserve"> </w:t>
      </w:r>
      <w:r>
        <w:t>and</w:t>
      </w:r>
      <w:r>
        <w:rPr>
          <w:spacing w:val="-10"/>
        </w:rPr>
        <w:t xml:space="preserve"> </w:t>
      </w:r>
      <w:r>
        <w:t>organic</w:t>
      </w:r>
      <w:r>
        <w:rPr>
          <w:spacing w:val="-15"/>
        </w:rPr>
        <w:t xml:space="preserve"> </w:t>
      </w:r>
      <w:r>
        <w:t>matter</w:t>
      </w:r>
      <w:r>
        <w:rPr>
          <w:spacing w:val="-13"/>
        </w:rPr>
        <w:t xml:space="preserve"> </w:t>
      </w:r>
      <w:r>
        <w:t>for</w:t>
      </w:r>
      <w:r>
        <w:rPr>
          <w:spacing w:val="-13"/>
        </w:rPr>
        <w:t xml:space="preserve"> </w:t>
      </w:r>
      <w:r>
        <w:t xml:space="preserve">plant </w:t>
      </w:r>
      <w:r>
        <w:rPr>
          <w:spacing w:val="-2"/>
        </w:rPr>
        <w:t>growth.</w:t>
      </w:r>
    </w:p>
    <w:p w14:paraId="7B36619C" w14:textId="77777777" w:rsidR="0049742B" w:rsidRDefault="0049742B">
      <w:pPr>
        <w:pStyle w:val="BodyText"/>
      </w:pPr>
    </w:p>
    <w:p w14:paraId="7B36619D" w14:textId="77777777" w:rsidR="0049742B" w:rsidRDefault="00112DFE">
      <w:pPr>
        <w:pStyle w:val="Heading1"/>
        <w:ind w:left="139"/>
        <w:rPr>
          <w:u w:val="none"/>
        </w:rPr>
      </w:pPr>
      <w:r>
        <w:t>SUBMITTALS</w:t>
      </w:r>
      <w:r>
        <w:rPr>
          <w:spacing w:val="-3"/>
        </w:rPr>
        <w:t xml:space="preserve"> </w:t>
      </w:r>
      <w:r>
        <w:t>AND</w:t>
      </w:r>
      <w:r>
        <w:rPr>
          <w:spacing w:val="-4"/>
        </w:rPr>
        <w:t xml:space="preserve"> </w:t>
      </w:r>
      <w:r>
        <w:rPr>
          <w:spacing w:val="-2"/>
        </w:rPr>
        <w:t>MATERIALS</w:t>
      </w:r>
    </w:p>
    <w:p w14:paraId="7B36619E" w14:textId="77777777" w:rsidR="0049742B" w:rsidRDefault="0049742B">
      <w:pPr>
        <w:pStyle w:val="BodyText"/>
        <w:rPr>
          <w:b/>
        </w:rPr>
      </w:pPr>
    </w:p>
    <w:p w14:paraId="7B36619F" w14:textId="77777777" w:rsidR="0049742B" w:rsidRDefault="00112DFE">
      <w:pPr>
        <w:pStyle w:val="BodyText"/>
        <w:ind w:left="139" w:right="110"/>
        <w:jc w:val="both"/>
      </w:pPr>
      <w:r>
        <w:t>No</w:t>
      </w:r>
      <w:r>
        <w:rPr>
          <w:spacing w:val="-1"/>
        </w:rPr>
        <w:t xml:space="preserve"> </w:t>
      </w:r>
      <w:r>
        <w:t>materials</w:t>
      </w:r>
      <w:r>
        <w:rPr>
          <w:spacing w:val="-3"/>
        </w:rPr>
        <w:t xml:space="preserve"> </w:t>
      </w:r>
      <w:r>
        <w:t>shall</w:t>
      </w:r>
      <w:r>
        <w:rPr>
          <w:spacing w:val="-1"/>
        </w:rPr>
        <w:t xml:space="preserve"> </w:t>
      </w:r>
      <w:r>
        <w:t>be</w:t>
      </w:r>
      <w:r>
        <w:rPr>
          <w:spacing w:val="-2"/>
        </w:rPr>
        <w:t xml:space="preserve"> </w:t>
      </w:r>
      <w:r>
        <w:t>delivered</w:t>
      </w:r>
      <w:r>
        <w:rPr>
          <w:spacing w:val="-5"/>
        </w:rPr>
        <w:t xml:space="preserve"> </w:t>
      </w:r>
      <w:r>
        <w:t>until</w:t>
      </w:r>
      <w:r>
        <w:rPr>
          <w:spacing w:val="-4"/>
        </w:rPr>
        <w:t xml:space="preserve"> </w:t>
      </w:r>
      <w:r>
        <w:t>the</w:t>
      </w:r>
      <w:r>
        <w:rPr>
          <w:spacing w:val="-2"/>
        </w:rPr>
        <w:t xml:space="preserve"> </w:t>
      </w:r>
      <w:r>
        <w:t>required</w:t>
      </w:r>
      <w:r>
        <w:rPr>
          <w:spacing w:val="-5"/>
        </w:rPr>
        <w:t xml:space="preserve"> </w:t>
      </w:r>
      <w:r>
        <w:t>submittals</w:t>
      </w:r>
      <w:r>
        <w:rPr>
          <w:spacing w:val="-3"/>
        </w:rPr>
        <w:t xml:space="preserve"> </w:t>
      </w:r>
      <w:r>
        <w:t>have</w:t>
      </w:r>
      <w:r>
        <w:rPr>
          <w:spacing w:val="-2"/>
        </w:rPr>
        <w:t xml:space="preserve"> </w:t>
      </w:r>
      <w:r>
        <w:t>been</w:t>
      </w:r>
      <w:r>
        <w:rPr>
          <w:spacing w:val="-1"/>
        </w:rPr>
        <w:t xml:space="preserve"> </w:t>
      </w:r>
      <w:r>
        <w:t>approved</w:t>
      </w:r>
      <w:r>
        <w:rPr>
          <w:spacing w:val="-1"/>
        </w:rPr>
        <w:t xml:space="preserve"> </w:t>
      </w:r>
      <w:r>
        <w:t>by</w:t>
      </w:r>
      <w:r>
        <w:rPr>
          <w:spacing w:val="-5"/>
        </w:rPr>
        <w:t xml:space="preserve"> </w:t>
      </w:r>
      <w:r>
        <w:t>the</w:t>
      </w:r>
      <w:r>
        <w:rPr>
          <w:spacing w:val="-6"/>
        </w:rPr>
        <w:t xml:space="preserve"> </w:t>
      </w:r>
      <w:r>
        <w:t>Engineer. Delivered</w:t>
      </w:r>
      <w:r>
        <w:rPr>
          <w:spacing w:val="-6"/>
        </w:rPr>
        <w:t xml:space="preserve"> </w:t>
      </w:r>
      <w:r>
        <w:t>materials</w:t>
      </w:r>
      <w:r>
        <w:rPr>
          <w:spacing w:val="-8"/>
        </w:rPr>
        <w:t xml:space="preserve"> </w:t>
      </w:r>
      <w:r>
        <w:t>shall</w:t>
      </w:r>
      <w:r>
        <w:rPr>
          <w:spacing w:val="-5"/>
        </w:rPr>
        <w:t xml:space="preserve"> </w:t>
      </w:r>
      <w:r>
        <w:t>match</w:t>
      </w:r>
      <w:r>
        <w:rPr>
          <w:spacing w:val="-6"/>
        </w:rPr>
        <w:t xml:space="preserve"> </w:t>
      </w:r>
      <w:r>
        <w:t>the</w:t>
      </w:r>
      <w:r>
        <w:rPr>
          <w:spacing w:val="-7"/>
        </w:rPr>
        <w:t xml:space="preserve"> </w:t>
      </w:r>
      <w:r>
        <w:t>approved</w:t>
      </w:r>
      <w:r>
        <w:rPr>
          <w:spacing w:val="-6"/>
        </w:rPr>
        <w:t xml:space="preserve"> </w:t>
      </w:r>
      <w:r>
        <w:t>samples.</w:t>
      </w:r>
      <w:r>
        <w:rPr>
          <w:spacing w:val="-4"/>
        </w:rPr>
        <w:t xml:space="preserve"> </w:t>
      </w:r>
      <w:r>
        <w:t>Approval</w:t>
      </w:r>
      <w:r>
        <w:rPr>
          <w:spacing w:val="-5"/>
        </w:rPr>
        <w:t xml:space="preserve"> </w:t>
      </w:r>
      <w:r>
        <w:t>of</w:t>
      </w:r>
      <w:r>
        <w:rPr>
          <w:spacing w:val="-9"/>
        </w:rPr>
        <w:t xml:space="preserve"> </w:t>
      </w:r>
      <w:r>
        <w:t>test</w:t>
      </w:r>
      <w:r>
        <w:rPr>
          <w:spacing w:val="-5"/>
        </w:rPr>
        <w:t xml:space="preserve"> </w:t>
      </w:r>
      <w:r>
        <w:t>results</w:t>
      </w:r>
      <w:r>
        <w:rPr>
          <w:spacing w:val="-8"/>
        </w:rPr>
        <w:t xml:space="preserve"> </w:t>
      </w:r>
      <w:r>
        <w:t>does</w:t>
      </w:r>
      <w:r>
        <w:rPr>
          <w:spacing w:val="-8"/>
        </w:rPr>
        <w:t xml:space="preserve"> </w:t>
      </w:r>
      <w:r>
        <w:t>not</w:t>
      </w:r>
      <w:r>
        <w:rPr>
          <w:spacing w:val="-5"/>
        </w:rPr>
        <w:t xml:space="preserve"> </w:t>
      </w:r>
      <w:r>
        <w:t>constitute final acceptance.</w:t>
      </w:r>
    </w:p>
    <w:p w14:paraId="7B3661A0" w14:textId="77777777" w:rsidR="0049742B" w:rsidRDefault="0049742B">
      <w:pPr>
        <w:pStyle w:val="BodyText"/>
      </w:pPr>
    </w:p>
    <w:p w14:paraId="7B3661A1" w14:textId="77777777" w:rsidR="0049742B" w:rsidRDefault="00112DFE">
      <w:pPr>
        <w:pStyle w:val="BodyText"/>
        <w:ind w:left="139" w:right="115"/>
        <w:jc w:val="both"/>
      </w:pPr>
      <w:r>
        <w:t>Contractor shall submit to the Engineer samples and certified test results no sooner than 60 days prior to</w:t>
      </w:r>
      <w:r>
        <w:rPr>
          <w:spacing w:val="-2"/>
        </w:rPr>
        <w:t xml:space="preserve"> </w:t>
      </w:r>
      <w:r>
        <w:t>application of compost. Vender certification that material delivered</w:t>
      </w:r>
      <w:r>
        <w:rPr>
          <w:spacing w:val="-2"/>
        </w:rPr>
        <w:t xml:space="preserve"> </w:t>
      </w:r>
      <w:r>
        <w:t>meets the test results shall be submitted if requested.</w:t>
      </w:r>
    </w:p>
    <w:p w14:paraId="7B3661A2" w14:textId="77777777" w:rsidR="0049742B" w:rsidRDefault="0049742B">
      <w:pPr>
        <w:pStyle w:val="BodyText"/>
        <w:spacing w:before="5"/>
      </w:pPr>
    </w:p>
    <w:p w14:paraId="7B3661A3" w14:textId="77777777" w:rsidR="0049742B" w:rsidRDefault="00112DFE">
      <w:pPr>
        <w:pStyle w:val="BodyText"/>
        <w:spacing w:before="1"/>
        <w:ind w:left="111"/>
        <w:rPr>
          <w:rFonts w:ascii="Cambria" w:hAnsi="Cambria"/>
        </w:rPr>
      </w:pPr>
      <w:r>
        <w:rPr>
          <w:rFonts w:ascii="Cambria" w:hAnsi="Cambria"/>
        </w:rPr>
        <w:t>Compost shall meet the requirements for M1.06.0: Compost, Type 2, as referenced in the MassDOT–</w:t>
      </w:r>
      <w:r>
        <w:rPr>
          <w:rFonts w:ascii="Cambria" w:hAnsi="Cambria"/>
          <w:spacing w:val="-6"/>
        </w:rPr>
        <w:t xml:space="preserve"> </w:t>
      </w:r>
      <w:r>
        <w:rPr>
          <w:rFonts w:ascii="Cambria" w:hAnsi="Cambria"/>
        </w:rPr>
        <w:t>Highway</w:t>
      </w:r>
      <w:r>
        <w:rPr>
          <w:rFonts w:ascii="Cambria" w:hAnsi="Cambria"/>
          <w:spacing w:val="-6"/>
        </w:rPr>
        <w:t xml:space="preserve"> </w:t>
      </w:r>
      <w:r>
        <w:rPr>
          <w:rFonts w:ascii="Cambria" w:hAnsi="Cambria"/>
        </w:rPr>
        <w:t>Division</w:t>
      </w:r>
      <w:r>
        <w:rPr>
          <w:rFonts w:ascii="Cambria" w:hAnsi="Cambria"/>
          <w:spacing w:val="-5"/>
        </w:rPr>
        <w:t xml:space="preserve"> </w:t>
      </w:r>
      <w:r>
        <w:rPr>
          <w:rFonts w:ascii="Cambria" w:hAnsi="Cambria"/>
        </w:rPr>
        <w:t>Standard</w:t>
      </w:r>
      <w:r>
        <w:rPr>
          <w:rFonts w:ascii="Cambria" w:hAnsi="Cambria"/>
          <w:spacing w:val="-4"/>
        </w:rPr>
        <w:t xml:space="preserve"> </w:t>
      </w:r>
      <w:r>
        <w:rPr>
          <w:rFonts w:ascii="Cambria" w:hAnsi="Cambria"/>
        </w:rPr>
        <w:t>Specifications</w:t>
      </w:r>
      <w:r>
        <w:rPr>
          <w:rFonts w:ascii="Cambria" w:hAnsi="Cambria"/>
          <w:spacing w:val="-3"/>
        </w:rPr>
        <w:t xml:space="preserve"> </w:t>
      </w:r>
      <w:r>
        <w:rPr>
          <w:rFonts w:ascii="Cambria" w:hAnsi="Cambria"/>
        </w:rPr>
        <w:t>for</w:t>
      </w:r>
      <w:r>
        <w:rPr>
          <w:rFonts w:ascii="Cambria" w:hAnsi="Cambria"/>
          <w:spacing w:val="-4"/>
        </w:rPr>
        <w:t xml:space="preserve"> </w:t>
      </w:r>
      <w:r>
        <w:rPr>
          <w:rFonts w:ascii="Cambria" w:hAnsi="Cambria"/>
        </w:rPr>
        <w:t>Highways</w:t>
      </w:r>
      <w:r>
        <w:rPr>
          <w:rFonts w:ascii="Cambria" w:hAnsi="Cambria"/>
          <w:spacing w:val="-3"/>
        </w:rPr>
        <w:t xml:space="preserve"> </w:t>
      </w:r>
      <w:r>
        <w:rPr>
          <w:rFonts w:ascii="Cambria" w:hAnsi="Cambria"/>
        </w:rPr>
        <w:t>and</w:t>
      </w:r>
      <w:r>
        <w:rPr>
          <w:rFonts w:ascii="Cambria" w:hAnsi="Cambria"/>
          <w:spacing w:val="-4"/>
        </w:rPr>
        <w:t xml:space="preserve"> </w:t>
      </w:r>
      <w:r>
        <w:rPr>
          <w:rFonts w:ascii="Cambria" w:hAnsi="Cambria"/>
        </w:rPr>
        <w:t>Bridges,</w:t>
      </w:r>
      <w:r>
        <w:rPr>
          <w:rFonts w:ascii="Cambria" w:hAnsi="Cambria"/>
          <w:spacing w:val="-6"/>
        </w:rPr>
        <w:t xml:space="preserve"> </w:t>
      </w:r>
      <w:r>
        <w:rPr>
          <w:rFonts w:ascii="Cambria" w:hAnsi="Cambria"/>
        </w:rPr>
        <w:t>Division</w:t>
      </w:r>
      <w:r>
        <w:rPr>
          <w:rFonts w:ascii="Cambria" w:hAnsi="Cambria"/>
          <w:spacing w:val="-5"/>
        </w:rPr>
        <w:t xml:space="preserve"> </w:t>
      </w:r>
      <w:r>
        <w:rPr>
          <w:rFonts w:ascii="Cambria" w:hAnsi="Cambria"/>
        </w:rPr>
        <w:t>III: Materials Specifications, latest edition.</w:t>
      </w:r>
    </w:p>
    <w:p w14:paraId="7B3661A4" w14:textId="77777777" w:rsidR="0049742B" w:rsidRDefault="00112DFE">
      <w:pPr>
        <w:pStyle w:val="BodyText"/>
        <w:spacing w:before="273"/>
        <w:ind w:left="139"/>
        <w:jc w:val="both"/>
      </w:pPr>
      <w:r>
        <w:t>The</w:t>
      </w:r>
      <w:r>
        <w:rPr>
          <w:spacing w:val="-7"/>
        </w:rPr>
        <w:t xml:space="preserve"> </w:t>
      </w:r>
      <w:r>
        <w:t>Engineer</w:t>
      </w:r>
      <w:r>
        <w:rPr>
          <w:spacing w:val="-4"/>
        </w:rPr>
        <w:t xml:space="preserve"> </w:t>
      </w:r>
      <w:r>
        <w:t>shall approve</w:t>
      </w:r>
      <w:r>
        <w:rPr>
          <w:spacing w:val="-2"/>
        </w:rPr>
        <w:t xml:space="preserve"> </w:t>
      </w:r>
      <w:r>
        <w:t>the</w:t>
      </w:r>
      <w:r>
        <w:rPr>
          <w:spacing w:val="-6"/>
        </w:rPr>
        <w:t xml:space="preserve"> </w:t>
      </w:r>
      <w:r>
        <w:t>Contractor's</w:t>
      </w:r>
      <w:r>
        <w:rPr>
          <w:spacing w:val="-3"/>
        </w:rPr>
        <w:t xml:space="preserve"> </w:t>
      </w:r>
      <w:r>
        <w:t>equipment</w:t>
      </w:r>
      <w:r>
        <w:rPr>
          <w:spacing w:val="-1"/>
        </w:rPr>
        <w:t xml:space="preserve"> </w:t>
      </w:r>
      <w:r>
        <w:t>for</w:t>
      </w:r>
      <w:r>
        <w:rPr>
          <w:spacing w:val="-3"/>
        </w:rPr>
        <w:t xml:space="preserve"> </w:t>
      </w:r>
      <w:r>
        <w:rPr>
          <w:spacing w:val="-2"/>
        </w:rPr>
        <w:t>application.</w:t>
      </w:r>
    </w:p>
    <w:p w14:paraId="7B3661A5" w14:textId="77777777" w:rsidR="0049742B" w:rsidRDefault="0049742B">
      <w:pPr>
        <w:pStyle w:val="BodyText"/>
      </w:pPr>
    </w:p>
    <w:p w14:paraId="7B3661A6" w14:textId="77777777" w:rsidR="0049742B" w:rsidRDefault="00112DFE">
      <w:pPr>
        <w:pStyle w:val="Heading1"/>
        <w:rPr>
          <w:u w:val="none"/>
        </w:rPr>
      </w:pPr>
      <w:r>
        <w:t>CONSTRUCTION</w:t>
      </w:r>
      <w:r>
        <w:rPr>
          <w:spacing w:val="-11"/>
        </w:rPr>
        <w:t xml:space="preserve"> </w:t>
      </w:r>
      <w:r>
        <w:rPr>
          <w:spacing w:val="-2"/>
        </w:rPr>
        <w:t>METHODS</w:t>
      </w:r>
    </w:p>
    <w:p w14:paraId="7B3661A7" w14:textId="77777777" w:rsidR="0049742B" w:rsidRDefault="0049742B">
      <w:pPr>
        <w:pStyle w:val="BodyText"/>
        <w:rPr>
          <w:b/>
        </w:rPr>
      </w:pPr>
    </w:p>
    <w:p w14:paraId="7B3661A8" w14:textId="77777777" w:rsidR="0049742B" w:rsidRDefault="00112DFE">
      <w:pPr>
        <w:pStyle w:val="BodyText"/>
        <w:ind w:left="140" w:right="112"/>
        <w:jc w:val="both"/>
      </w:pPr>
      <w:r>
        <w:t>Application of compost material shall not begin until the Engineer has approved the site and soil conditions. Soil preparation shall be as specified under the applicable item for soil placement or for seeding. The Contractor shall notify the Engineer when areas are ready for inspection and application of compost.</w:t>
      </w:r>
    </w:p>
    <w:p w14:paraId="3C828E2E" w14:textId="77777777" w:rsidR="00112DFE" w:rsidRDefault="00112DFE">
      <w:pPr>
        <w:pStyle w:val="BodyText"/>
        <w:ind w:left="140" w:right="112"/>
        <w:jc w:val="both"/>
      </w:pPr>
    </w:p>
    <w:p w14:paraId="7B3661AA" w14:textId="74E0DA4C" w:rsidR="0049742B" w:rsidRDefault="00112DFE" w:rsidP="00112DFE">
      <w:pPr>
        <w:pStyle w:val="BodyText"/>
        <w:spacing w:before="76"/>
        <w:ind w:left="140" w:right="107"/>
        <w:jc w:val="both"/>
      </w:pPr>
      <w:r>
        <w:t>Compost</w:t>
      </w:r>
      <w:r>
        <w:rPr>
          <w:spacing w:val="-10"/>
        </w:rPr>
        <w:t xml:space="preserve"> </w:t>
      </w:r>
      <w:r>
        <w:t>blanket</w:t>
      </w:r>
      <w:r>
        <w:rPr>
          <w:spacing w:val="-10"/>
        </w:rPr>
        <w:t xml:space="preserve"> </w:t>
      </w:r>
      <w:r>
        <w:t>shall</w:t>
      </w:r>
      <w:r>
        <w:rPr>
          <w:spacing w:val="-10"/>
        </w:rPr>
        <w:t xml:space="preserve"> </w:t>
      </w:r>
      <w:r>
        <w:t>be</w:t>
      </w:r>
      <w:r>
        <w:rPr>
          <w:spacing w:val="-11"/>
        </w:rPr>
        <w:t xml:space="preserve"> </w:t>
      </w:r>
      <w:r>
        <w:rPr>
          <w:u w:val="single"/>
        </w:rPr>
        <w:t>pneumatically</w:t>
      </w:r>
      <w:r>
        <w:rPr>
          <w:spacing w:val="-11"/>
        </w:rPr>
        <w:t xml:space="preserve"> </w:t>
      </w:r>
      <w:r>
        <w:t>applied</w:t>
      </w:r>
      <w:r>
        <w:rPr>
          <w:spacing w:val="-11"/>
        </w:rPr>
        <w:t xml:space="preserve"> </w:t>
      </w:r>
      <w:r>
        <w:t>(blown</w:t>
      </w:r>
      <w:r>
        <w:rPr>
          <w:spacing w:val="-11"/>
        </w:rPr>
        <w:t xml:space="preserve"> </w:t>
      </w:r>
      <w:r>
        <w:t>on)</w:t>
      </w:r>
      <w:r>
        <w:rPr>
          <w:spacing w:val="-9"/>
        </w:rPr>
        <w:t xml:space="preserve"> </w:t>
      </w:r>
      <w:r>
        <w:t>to</w:t>
      </w:r>
      <w:r>
        <w:rPr>
          <w:spacing w:val="-11"/>
        </w:rPr>
        <w:t xml:space="preserve"> </w:t>
      </w:r>
      <w:r>
        <w:t>a</w:t>
      </w:r>
      <w:r>
        <w:rPr>
          <w:spacing w:val="-11"/>
        </w:rPr>
        <w:t xml:space="preserve"> </w:t>
      </w:r>
      <w:r>
        <w:t>minimum</w:t>
      </w:r>
      <w:r>
        <w:rPr>
          <w:spacing w:val="-14"/>
        </w:rPr>
        <w:t xml:space="preserve"> </w:t>
      </w:r>
      <w:r>
        <w:t>depth</w:t>
      </w:r>
      <w:r>
        <w:rPr>
          <w:spacing w:val="-11"/>
        </w:rPr>
        <w:t xml:space="preserve"> </w:t>
      </w:r>
      <w:r>
        <w:t>of</w:t>
      </w:r>
      <w:r>
        <w:rPr>
          <w:spacing w:val="-9"/>
        </w:rPr>
        <w:t xml:space="preserve"> </w:t>
      </w:r>
      <w:r>
        <w:t>one</w:t>
      </w:r>
      <w:r>
        <w:rPr>
          <w:spacing w:val="-11"/>
        </w:rPr>
        <w:t xml:space="preserve"> </w:t>
      </w:r>
      <w:r>
        <w:t>half</w:t>
      </w:r>
      <w:r>
        <w:rPr>
          <w:spacing w:val="-9"/>
        </w:rPr>
        <w:t xml:space="preserve"> </w:t>
      </w:r>
      <w:r>
        <w:t>to</w:t>
      </w:r>
      <w:r>
        <w:rPr>
          <w:spacing w:val="-11"/>
        </w:rPr>
        <w:t xml:space="preserve"> </w:t>
      </w:r>
      <w:r>
        <w:t>one inch. Where shown on the plans or when directed by the Engineer depth may be increased to provide berms for sediment control or to otherwise prevent slope erosion.</w:t>
      </w:r>
    </w:p>
    <w:p w14:paraId="7B3661AB" w14:textId="77777777" w:rsidR="0049742B" w:rsidRDefault="0049742B">
      <w:pPr>
        <w:pStyle w:val="BodyText"/>
        <w:spacing w:before="3"/>
      </w:pPr>
    </w:p>
    <w:p w14:paraId="7B3661AC" w14:textId="77777777" w:rsidR="0049742B" w:rsidRDefault="00112DFE">
      <w:pPr>
        <w:pStyle w:val="BodyText"/>
        <w:spacing w:line="237" w:lineRule="auto"/>
        <w:ind w:left="140" w:right="118"/>
        <w:jc w:val="both"/>
      </w:pPr>
      <w:r>
        <w:rPr>
          <w:u w:val="single"/>
        </w:rPr>
        <w:t>When compost blanket is proposed with seeding</w:t>
      </w:r>
      <w:r>
        <w:t>, seed shall be broadcast and shall occur in conjunction with compost blanket, as specified under the relevant item for seeding.</w:t>
      </w:r>
    </w:p>
    <w:p w14:paraId="7B3661AD" w14:textId="77777777" w:rsidR="0049742B" w:rsidRDefault="0049742B">
      <w:pPr>
        <w:pStyle w:val="BodyText"/>
        <w:spacing w:before="1"/>
      </w:pPr>
    </w:p>
    <w:p w14:paraId="7B3661AE" w14:textId="77777777" w:rsidR="0049742B" w:rsidRDefault="00112DFE">
      <w:pPr>
        <w:pStyle w:val="BodyText"/>
        <w:ind w:left="140" w:right="112"/>
        <w:jc w:val="both"/>
      </w:pPr>
      <w:r>
        <w:rPr>
          <w:u w:val="single"/>
        </w:rPr>
        <w:t>When</w:t>
      </w:r>
      <w:r>
        <w:rPr>
          <w:spacing w:val="-2"/>
          <w:u w:val="single"/>
        </w:rPr>
        <w:t xml:space="preserve"> </w:t>
      </w:r>
      <w:r>
        <w:rPr>
          <w:u w:val="single"/>
        </w:rPr>
        <w:t>compost</w:t>
      </w:r>
      <w:r>
        <w:rPr>
          <w:spacing w:val="-2"/>
          <w:u w:val="single"/>
        </w:rPr>
        <w:t xml:space="preserve"> </w:t>
      </w:r>
      <w:r>
        <w:rPr>
          <w:u w:val="single"/>
        </w:rPr>
        <w:t>blanket</w:t>
      </w:r>
      <w:r>
        <w:rPr>
          <w:spacing w:val="-2"/>
          <w:u w:val="single"/>
        </w:rPr>
        <w:t xml:space="preserve"> </w:t>
      </w:r>
      <w:r>
        <w:rPr>
          <w:u w:val="single"/>
        </w:rPr>
        <w:t>is</w:t>
      </w:r>
      <w:r>
        <w:rPr>
          <w:spacing w:val="-4"/>
          <w:u w:val="single"/>
        </w:rPr>
        <w:t xml:space="preserve"> </w:t>
      </w:r>
      <w:r>
        <w:rPr>
          <w:u w:val="single"/>
        </w:rPr>
        <w:t>proposed</w:t>
      </w:r>
      <w:r>
        <w:rPr>
          <w:spacing w:val="-2"/>
          <w:u w:val="single"/>
        </w:rPr>
        <w:t xml:space="preserve"> </w:t>
      </w:r>
      <w:r>
        <w:rPr>
          <w:u w:val="single"/>
        </w:rPr>
        <w:t>for areas</w:t>
      </w:r>
      <w:r>
        <w:rPr>
          <w:spacing w:val="-4"/>
          <w:u w:val="single"/>
        </w:rPr>
        <w:t xml:space="preserve"> </w:t>
      </w:r>
      <w:r>
        <w:rPr>
          <w:u w:val="single"/>
        </w:rPr>
        <w:t>with</w:t>
      </w:r>
      <w:r>
        <w:rPr>
          <w:spacing w:val="-6"/>
          <w:u w:val="single"/>
        </w:rPr>
        <w:t xml:space="preserve"> </w:t>
      </w:r>
      <w:r>
        <w:rPr>
          <w:u w:val="single"/>
        </w:rPr>
        <w:t>planting</w:t>
      </w:r>
      <w:r>
        <w:t>, compost</w:t>
      </w:r>
      <w:r>
        <w:rPr>
          <w:spacing w:val="-2"/>
        </w:rPr>
        <w:t xml:space="preserve"> </w:t>
      </w:r>
      <w:r>
        <w:t>(and</w:t>
      </w:r>
      <w:r>
        <w:rPr>
          <w:spacing w:val="-2"/>
        </w:rPr>
        <w:t xml:space="preserve"> </w:t>
      </w:r>
      <w:r>
        <w:t>seed</w:t>
      </w:r>
      <w:r>
        <w:rPr>
          <w:spacing w:val="-2"/>
        </w:rPr>
        <w:t xml:space="preserve"> </w:t>
      </w:r>
      <w:r>
        <w:t>if</w:t>
      </w:r>
      <w:r>
        <w:rPr>
          <w:spacing w:val="-5"/>
        </w:rPr>
        <w:t xml:space="preserve"> </w:t>
      </w:r>
      <w:r>
        <w:t>applicable) shall be applied after planting.</w:t>
      </w:r>
      <w:r>
        <w:rPr>
          <w:spacing w:val="-4"/>
        </w:rPr>
        <w:t xml:space="preserve"> </w:t>
      </w:r>
      <w:r>
        <w:t>If compost</w:t>
      </w:r>
      <w:r>
        <w:rPr>
          <w:spacing w:val="-2"/>
        </w:rPr>
        <w:t xml:space="preserve"> </w:t>
      </w:r>
      <w:r>
        <w:t>and seed occur prior to</w:t>
      </w:r>
      <w:r>
        <w:rPr>
          <w:spacing w:val="-2"/>
        </w:rPr>
        <w:t xml:space="preserve"> </w:t>
      </w:r>
      <w:r>
        <w:t>planting, areas shall be</w:t>
      </w:r>
      <w:r>
        <w:rPr>
          <w:spacing w:val="-3"/>
        </w:rPr>
        <w:t xml:space="preserve"> </w:t>
      </w:r>
      <w:r>
        <w:t>regraded and compost and seed reapplied to the satisfaction of the Engineer and at the Contractor’s expense.</w:t>
      </w:r>
    </w:p>
    <w:p w14:paraId="3729F346" w14:textId="77777777" w:rsidR="00112DFE" w:rsidRDefault="00112DFE">
      <w:pPr>
        <w:pStyle w:val="BodyText"/>
        <w:ind w:left="140" w:right="112"/>
        <w:jc w:val="both"/>
      </w:pPr>
    </w:p>
    <w:p w14:paraId="7B3661AF" w14:textId="77777777" w:rsidR="0049742B" w:rsidRDefault="0049742B">
      <w:pPr>
        <w:pStyle w:val="BodyText"/>
      </w:pPr>
    </w:p>
    <w:p w14:paraId="7B3661B0" w14:textId="77777777" w:rsidR="0049742B" w:rsidRDefault="00112DFE">
      <w:pPr>
        <w:pStyle w:val="Heading1"/>
        <w:rPr>
          <w:u w:val="none"/>
        </w:rPr>
      </w:pPr>
      <w:r>
        <w:t>METHOD</w:t>
      </w:r>
      <w:r>
        <w:rPr>
          <w:spacing w:val="-4"/>
        </w:rPr>
        <w:t xml:space="preserve"> </w:t>
      </w:r>
      <w:r>
        <w:t>OF MEASUREMENT</w:t>
      </w:r>
      <w:r>
        <w:rPr>
          <w:spacing w:val="-4"/>
        </w:rPr>
        <w:t xml:space="preserve"> </w:t>
      </w:r>
      <w:r>
        <w:t>AND</w:t>
      </w:r>
      <w:r>
        <w:rPr>
          <w:spacing w:val="-3"/>
        </w:rPr>
        <w:t xml:space="preserve"> </w:t>
      </w:r>
      <w:r>
        <w:t>BASIS</w:t>
      </w:r>
      <w:r>
        <w:rPr>
          <w:spacing w:val="-1"/>
        </w:rPr>
        <w:t xml:space="preserve"> </w:t>
      </w:r>
      <w:r>
        <w:t>OF</w:t>
      </w:r>
      <w:r>
        <w:rPr>
          <w:spacing w:val="-5"/>
        </w:rPr>
        <w:t xml:space="preserve"> </w:t>
      </w:r>
      <w:r>
        <w:rPr>
          <w:spacing w:val="-2"/>
        </w:rPr>
        <w:t>PAYMENT</w:t>
      </w:r>
    </w:p>
    <w:p w14:paraId="7B3661B1" w14:textId="77777777" w:rsidR="0049742B" w:rsidRDefault="0049742B">
      <w:pPr>
        <w:pStyle w:val="BodyText"/>
        <w:rPr>
          <w:b/>
        </w:rPr>
      </w:pPr>
    </w:p>
    <w:p w14:paraId="7B3661B2" w14:textId="77777777" w:rsidR="0049742B" w:rsidRDefault="00112DFE">
      <w:pPr>
        <w:pStyle w:val="BodyText"/>
        <w:ind w:left="139" w:right="111"/>
        <w:jc w:val="both"/>
      </w:pPr>
      <w:r>
        <w:t>Item 751.7 will be measured and paid for at the Contract unit price per Cubic Yard which price shall</w:t>
      </w:r>
      <w:r>
        <w:rPr>
          <w:spacing w:val="-10"/>
        </w:rPr>
        <w:t xml:space="preserve"> </w:t>
      </w:r>
      <w:r>
        <w:t>include</w:t>
      </w:r>
      <w:r>
        <w:rPr>
          <w:spacing w:val="-12"/>
        </w:rPr>
        <w:t xml:space="preserve"> </w:t>
      </w:r>
      <w:r>
        <w:t>all</w:t>
      </w:r>
      <w:r>
        <w:rPr>
          <w:spacing w:val="-10"/>
        </w:rPr>
        <w:t xml:space="preserve"> </w:t>
      </w:r>
      <w:r>
        <w:t>labor,</w:t>
      </w:r>
      <w:r>
        <w:rPr>
          <w:spacing w:val="-8"/>
        </w:rPr>
        <w:t xml:space="preserve"> </w:t>
      </w:r>
      <w:r>
        <w:t>materials,</w:t>
      </w:r>
      <w:r>
        <w:rPr>
          <w:spacing w:val="-8"/>
        </w:rPr>
        <w:t xml:space="preserve"> </w:t>
      </w:r>
      <w:r>
        <w:t>equipment,</w:t>
      </w:r>
      <w:r>
        <w:rPr>
          <w:spacing w:val="-8"/>
        </w:rPr>
        <w:t xml:space="preserve"> </w:t>
      </w:r>
      <w:r>
        <w:t>and</w:t>
      </w:r>
      <w:r>
        <w:rPr>
          <w:spacing w:val="-11"/>
        </w:rPr>
        <w:t xml:space="preserve"> </w:t>
      </w:r>
      <w:r>
        <w:t>all</w:t>
      </w:r>
      <w:r>
        <w:rPr>
          <w:spacing w:val="-10"/>
        </w:rPr>
        <w:t xml:space="preserve"> </w:t>
      </w:r>
      <w:r>
        <w:t>incidental</w:t>
      </w:r>
      <w:r>
        <w:rPr>
          <w:spacing w:val="-10"/>
        </w:rPr>
        <w:t xml:space="preserve"> </w:t>
      </w:r>
      <w:r>
        <w:t>costs</w:t>
      </w:r>
      <w:r>
        <w:rPr>
          <w:spacing w:val="-13"/>
        </w:rPr>
        <w:t xml:space="preserve"> </w:t>
      </w:r>
      <w:r>
        <w:t>required</w:t>
      </w:r>
      <w:r>
        <w:rPr>
          <w:spacing w:val="-11"/>
        </w:rPr>
        <w:t xml:space="preserve"> </w:t>
      </w:r>
      <w:r>
        <w:t>to</w:t>
      </w:r>
      <w:r>
        <w:rPr>
          <w:spacing w:val="-11"/>
        </w:rPr>
        <w:t xml:space="preserve"> </w:t>
      </w:r>
      <w:r>
        <w:t>complete</w:t>
      </w:r>
      <w:r>
        <w:rPr>
          <w:spacing w:val="-12"/>
        </w:rPr>
        <w:t xml:space="preserve"> </w:t>
      </w:r>
      <w:r>
        <w:t>the</w:t>
      </w:r>
      <w:r>
        <w:rPr>
          <w:spacing w:val="-12"/>
        </w:rPr>
        <w:t xml:space="preserve"> </w:t>
      </w:r>
      <w:r>
        <w:t xml:space="preserve">work </w:t>
      </w:r>
      <w:r>
        <w:lastRenderedPageBreak/>
        <w:t>of pneumatically applying compost.</w:t>
      </w:r>
    </w:p>
    <w:p w14:paraId="7B3661B3" w14:textId="77777777" w:rsidR="0049742B" w:rsidRDefault="0049742B">
      <w:pPr>
        <w:pStyle w:val="BodyText"/>
      </w:pPr>
    </w:p>
    <w:p w14:paraId="7B3661B4" w14:textId="77777777" w:rsidR="0049742B" w:rsidRDefault="00112DFE">
      <w:pPr>
        <w:pStyle w:val="BodyText"/>
        <w:ind w:left="139" w:right="117"/>
        <w:jc w:val="both"/>
      </w:pPr>
      <w:r>
        <w:t>Surface preparation of substrate receiving compost blanket shall be compensated under the applicable</w:t>
      </w:r>
      <w:r>
        <w:rPr>
          <w:spacing w:val="-8"/>
        </w:rPr>
        <w:t xml:space="preserve"> </w:t>
      </w:r>
      <w:r>
        <w:t>item</w:t>
      </w:r>
      <w:r>
        <w:rPr>
          <w:spacing w:val="-2"/>
        </w:rPr>
        <w:t xml:space="preserve"> </w:t>
      </w:r>
      <w:r>
        <w:t>for</w:t>
      </w:r>
      <w:r>
        <w:rPr>
          <w:spacing w:val="-5"/>
        </w:rPr>
        <w:t xml:space="preserve"> </w:t>
      </w:r>
      <w:r>
        <w:t>placement</w:t>
      </w:r>
      <w:r>
        <w:rPr>
          <w:spacing w:val="-6"/>
        </w:rPr>
        <w:t xml:space="preserve"> </w:t>
      </w:r>
      <w:r>
        <w:t>of</w:t>
      </w:r>
      <w:r>
        <w:rPr>
          <w:spacing w:val="-5"/>
        </w:rPr>
        <w:t xml:space="preserve"> </w:t>
      </w:r>
      <w:r>
        <w:t>loam, sand,</w:t>
      </w:r>
      <w:r>
        <w:rPr>
          <w:spacing w:val="-4"/>
        </w:rPr>
        <w:t xml:space="preserve"> </w:t>
      </w:r>
      <w:r>
        <w:t>ordinary</w:t>
      </w:r>
      <w:r>
        <w:rPr>
          <w:spacing w:val="-7"/>
        </w:rPr>
        <w:t xml:space="preserve"> </w:t>
      </w:r>
      <w:r>
        <w:t>borrow,</w:t>
      </w:r>
      <w:r>
        <w:rPr>
          <w:spacing w:val="-4"/>
        </w:rPr>
        <w:t xml:space="preserve"> </w:t>
      </w:r>
      <w:r>
        <w:t>wetland</w:t>
      </w:r>
      <w:r>
        <w:rPr>
          <w:spacing w:val="-7"/>
        </w:rPr>
        <w:t xml:space="preserve"> </w:t>
      </w:r>
      <w:r>
        <w:t>soil,</w:t>
      </w:r>
      <w:r>
        <w:rPr>
          <w:spacing w:val="-4"/>
        </w:rPr>
        <w:t xml:space="preserve"> </w:t>
      </w:r>
      <w:r>
        <w:t>topsoil</w:t>
      </w:r>
      <w:r>
        <w:rPr>
          <w:spacing w:val="-6"/>
        </w:rPr>
        <w:t xml:space="preserve"> </w:t>
      </w:r>
      <w:r>
        <w:t>rehandled</w:t>
      </w:r>
      <w:r>
        <w:rPr>
          <w:spacing w:val="-2"/>
        </w:rPr>
        <w:t xml:space="preserve"> </w:t>
      </w:r>
      <w:r>
        <w:t>and spread, tilled existing soil, or other specified substrate.</w:t>
      </w:r>
    </w:p>
    <w:p w14:paraId="7B3661B5" w14:textId="77777777" w:rsidR="0049742B" w:rsidRDefault="0049742B">
      <w:pPr>
        <w:pStyle w:val="BodyText"/>
      </w:pPr>
    </w:p>
    <w:p w14:paraId="7B3661B6" w14:textId="462E47FD" w:rsidR="0049742B" w:rsidRDefault="00112DFE">
      <w:pPr>
        <w:pStyle w:val="BodyText"/>
        <w:ind w:left="139"/>
        <w:jc w:val="both"/>
      </w:pPr>
      <w:r>
        <w:t>Seeding</w:t>
      </w:r>
      <w:r w:rsidR="002C2ABB">
        <w:t>, if utilized,</w:t>
      </w:r>
      <w:r>
        <w:rPr>
          <w:spacing w:val="-3"/>
        </w:rPr>
        <w:t xml:space="preserve"> </w:t>
      </w:r>
      <w:r>
        <w:t>will</w:t>
      </w:r>
      <w:r>
        <w:rPr>
          <w:spacing w:val="-5"/>
        </w:rPr>
        <w:t xml:space="preserve"> </w:t>
      </w:r>
      <w:r>
        <w:t>be</w:t>
      </w:r>
      <w:r>
        <w:rPr>
          <w:spacing w:val="-2"/>
        </w:rPr>
        <w:t xml:space="preserve"> </w:t>
      </w:r>
      <w:r>
        <w:t>compensated</w:t>
      </w:r>
      <w:r>
        <w:rPr>
          <w:spacing w:val="-1"/>
        </w:rPr>
        <w:t xml:space="preserve"> </w:t>
      </w:r>
      <w:r>
        <w:t>for</w:t>
      </w:r>
      <w:r>
        <w:rPr>
          <w:spacing w:val="-3"/>
        </w:rPr>
        <w:t xml:space="preserve"> </w:t>
      </w:r>
      <w:r>
        <w:t>under</w:t>
      </w:r>
      <w:r>
        <w:rPr>
          <w:spacing w:val="-4"/>
        </w:rPr>
        <w:t xml:space="preserve"> </w:t>
      </w:r>
      <w:r>
        <w:t>the</w:t>
      </w:r>
      <w:r>
        <w:rPr>
          <w:spacing w:val="-7"/>
        </w:rPr>
        <w:t xml:space="preserve"> </w:t>
      </w:r>
      <w:r>
        <w:t>appropriate</w:t>
      </w:r>
      <w:r>
        <w:rPr>
          <w:spacing w:val="-2"/>
        </w:rPr>
        <w:t xml:space="preserve"> </w:t>
      </w:r>
      <w:r>
        <w:t xml:space="preserve">seeding </w:t>
      </w:r>
      <w:r>
        <w:rPr>
          <w:spacing w:val="-2"/>
        </w:rPr>
        <w:t>items.</w:t>
      </w:r>
    </w:p>
    <w:sectPr w:rsidR="0049742B">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2B"/>
    <w:rsid w:val="00112DFE"/>
    <w:rsid w:val="00126B92"/>
    <w:rsid w:val="002C2ABB"/>
    <w:rsid w:val="0049742B"/>
    <w:rsid w:val="0056612D"/>
    <w:rsid w:val="006057BB"/>
    <w:rsid w:val="00783C28"/>
    <w:rsid w:val="00914D19"/>
    <w:rsid w:val="00A13D6F"/>
    <w:rsid w:val="00A3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6195"/>
  <w15:docId w15:val="{77AC2A1F-664A-458A-838D-B51432CD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751.7 Compost Blanket</dc:title>
  <dc:creator>Mitchell, Tara A. (DOT)</dc:creator>
  <cp:lastModifiedBy>Spellmeyer, Peter R. (DOT)</cp:lastModifiedBy>
  <cp:revision>7</cp:revision>
  <dcterms:created xsi:type="dcterms:W3CDTF">2024-05-20T14:47:00Z</dcterms:created>
  <dcterms:modified xsi:type="dcterms:W3CDTF">2024-08-09T11:49:00Z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Acrobat PDFMaker 23 for Word</vt:lpwstr>
  </property>
  <property fmtid="{D5CDD505-2E9C-101B-9397-08002B2CF9AE}" pid="4" name="LastSaved">
    <vt:filetime>2024-05-20T00:00:00Z</vt:filetime>
  </property>
  <property fmtid="{D5CDD505-2E9C-101B-9397-08002B2CF9AE}" pid="5" name="Producer">
    <vt:lpwstr>Adobe PDF Library 23.8.53</vt:lpwstr>
  </property>
  <property fmtid="{D5CDD505-2E9C-101B-9397-08002B2CF9AE}" pid="6" name="SourceModified">
    <vt:lpwstr/>
  </property>
</Properties>
</file>