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2B69" w14:textId="29EC65AF" w:rsidR="00D37610" w:rsidRPr="006C4E23" w:rsidRDefault="000B4517" w:rsidP="006C4E23">
      <w:pPr>
        <w:pStyle w:val="Heading1"/>
      </w:pPr>
      <w:r w:rsidRPr="006C4E23">
        <w:t xml:space="preserve">ITEM </w:t>
      </w:r>
      <w:r w:rsidR="00D37610" w:rsidRPr="006C4E23">
        <w:t>765.</w:t>
      </w:r>
      <w:r w:rsidR="000C515B" w:rsidRPr="006C4E23">
        <w:t>66</w:t>
      </w:r>
      <w:r w:rsidR="007B6781" w:rsidRPr="006C4E23">
        <w:t>4</w:t>
      </w:r>
      <w:r w:rsidR="00D37610" w:rsidRPr="006C4E23">
        <w:rPr>
          <w:u w:val="none"/>
        </w:rPr>
        <w:tab/>
      </w:r>
      <w:r w:rsidRPr="006C4E23">
        <w:t>MOWING FOR NATIVE SEED ESTABLISHMENT</w:t>
      </w:r>
      <w:r w:rsidRPr="006C4E23">
        <w:rPr>
          <w:u w:val="none"/>
        </w:rPr>
        <w:tab/>
      </w:r>
      <w:r w:rsidRPr="006C4E23">
        <w:t>SQUARE YARD</w:t>
      </w:r>
    </w:p>
    <w:p w14:paraId="3405EE9A" w14:textId="77777777" w:rsidR="00D0599B" w:rsidRDefault="00D0599B" w:rsidP="008802DF">
      <w:pPr>
        <w:rPr>
          <w:b/>
        </w:rPr>
      </w:pPr>
    </w:p>
    <w:p w14:paraId="11AC2CAE" w14:textId="77777777" w:rsidR="008166DC" w:rsidRDefault="008166DC" w:rsidP="008166DC">
      <w:pPr>
        <w:rPr>
          <w:highlight w:val="yellow"/>
        </w:rPr>
      </w:pPr>
      <w:r>
        <w:rPr>
          <w:highlight w:val="yellow"/>
        </w:rPr>
        <w:t xml:space="preserve">DESIGNER INSTRUCTIONS: </w:t>
      </w:r>
    </w:p>
    <w:p w14:paraId="153AD69F" w14:textId="7C64B0A8" w:rsidR="008166DC" w:rsidRDefault="008166DC" w:rsidP="008166DC">
      <w:pPr>
        <w:pStyle w:val="ListParagraph"/>
        <w:numPr>
          <w:ilvl w:val="0"/>
          <w:numId w:val="14"/>
        </w:numPr>
        <w:rPr>
          <w:highlight w:val="yellow"/>
        </w:rPr>
      </w:pPr>
      <w:r>
        <w:rPr>
          <w:highlight w:val="yellow"/>
        </w:rPr>
        <w:t xml:space="preserve">This special provision is specially written for use with upland native seeding. </w:t>
      </w:r>
    </w:p>
    <w:p w14:paraId="435A5B13" w14:textId="1D6CE74A" w:rsidR="008166DC" w:rsidRPr="008166DC" w:rsidRDefault="008166DC" w:rsidP="001B1D24">
      <w:pPr>
        <w:pStyle w:val="ListParagraph"/>
        <w:numPr>
          <w:ilvl w:val="0"/>
          <w:numId w:val="14"/>
        </w:numPr>
        <w:rPr>
          <w:b/>
        </w:rPr>
      </w:pPr>
      <w:r w:rsidRPr="008166DC">
        <w:rPr>
          <w:highlight w:val="yellow"/>
        </w:rPr>
        <w:t xml:space="preserve">Associated items include: </w:t>
      </w:r>
      <w:r>
        <w:rPr>
          <w:highlight w:val="yellow"/>
        </w:rPr>
        <w:t xml:space="preserve">765.21 Annual Cover Crop for Native Seeding; </w:t>
      </w:r>
      <w:r w:rsidRPr="008166DC">
        <w:rPr>
          <w:highlight w:val="yellow"/>
        </w:rPr>
        <w:t xml:space="preserve">765.4xx Native Seed Mix (TBD); </w:t>
      </w:r>
      <w:r>
        <w:rPr>
          <w:highlight w:val="yellow"/>
        </w:rPr>
        <w:t xml:space="preserve">and </w:t>
      </w:r>
      <w:r w:rsidRPr="008166DC">
        <w:rPr>
          <w:highlight w:val="yellow"/>
        </w:rPr>
        <w:t>765.635 Native Seeding and Establishment</w:t>
      </w:r>
      <w:r>
        <w:t>.</w:t>
      </w:r>
    </w:p>
    <w:p w14:paraId="2B5795FA" w14:textId="77777777" w:rsidR="008166DC" w:rsidRDefault="008166DC" w:rsidP="008802DF">
      <w:pPr>
        <w:rPr>
          <w:b/>
        </w:rPr>
      </w:pPr>
    </w:p>
    <w:p w14:paraId="5E6A7138" w14:textId="44953679" w:rsidR="008802DF" w:rsidRDefault="008802DF" w:rsidP="008802DF">
      <w:pPr>
        <w:rPr>
          <w:b/>
        </w:rPr>
      </w:pPr>
      <w:r w:rsidRPr="0003303A">
        <w:rPr>
          <w:b/>
        </w:rPr>
        <w:t>DESCRIPTION</w:t>
      </w:r>
    </w:p>
    <w:p w14:paraId="34866376" w14:textId="77777777" w:rsidR="008802DF" w:rsidRDefault="008802DF" w:rsidP="008802DF">
      <w:pPr>
        <w:rPr>
          <w:b/>
        </w:rPr>
      </w:pPr>
    </w:p>
    <w:p w14:paraId="4CF64C5A" w14:textId="77777777" w:rsidR="008802DF" w:rsidRPr="004D1C2D" w:rsidRDefault="008802DF" w:rsidP="008802DF">
      <w:r w:rsidRPr="002E3D9D">
        <w:rPr>
          <w:szCs w:val="22"/>
        </w:rPr>
        <w:t>Item 765.</w:t>
      </w:r>
      <w:r>
        <w:rPr>
          <w:szCs w:val="22"/>
        </w:rPr>
        <w:t>664</w:t>
      </w:r>
      <w:r w:rsidRPr="002E3D9D">
        <w:rPr>
          <w:szCs w:val="22"/>
        </w:rPr>
        <w:t xml:space="preserve"> Mowing for </w:t>
      </w:r>
      <w:r>
        <w:rPr>
          <w:szCs w:val="22"/>
        </w:rPr>
        <w:t xml:space="preserve">Native </w:t>
      </w:r>
      <w:r w:rsidRPr="002E3D9D">
        <w:rPr>
          <w:szCs w:val="22"/>
        </w:rPr>
        <w:t xml:space="preserve">Seed Establishment shall be used solely for the purpose of weed </w:t>
      </w:r>
      <w:r>
        <w:rPr>
          <w:szCs w:val="22"/>
        </w:rPr>
        <w:t>management</w:t>
      </w:r>
      <w:r w:rsidRPr="002E3D9D">
        <w:rPr>
          <w:szCs w:val="22"/>
        </w:rPr>
        <w:t xml:space="preserve"> for </w:t>
      </w:r>
      <w:r w:rsidRPr="002A0D1A">
        <w:rPr>
          <w:szCs w:val="22"/>
          <w:u w:val="single"/>
        </w:rPr>
        <w:t>upland</w:t>
      </w:r>
      <w:r>
        <w:rPr>
          <w:szCs w:val="22"/>
        </w:rPr>
        <w:t xml:space="preserve"> </w:t>
      </w:r>
      <w:r w:rsidRPr="002E3D9D">
        <w:rPr>
          <w:szCs w:val="22"/>
        </w:rPr>
        <w:t>native seed establishment, only when required by the Landscape Architect and the Engineer, and only during the period prior to weed seed dispersal as specified herein</w:t>
      </w:r>
      <w:r>
        <w:rPr>
          <w:szCs w:val="22"/>
        </w:rPr>
        <w:t xml:space="preserve"> unless otherwise directed</w:t>
      </w:r>
      <w:r w:rsidRPr="002E3D9D">
        <w:rPr>
          <w:szCs w:val="22"/>
        </w:rPr>
        <w:t>.</w:t>
      </w:r>
      <w:r>
        <w:rPr>
          <w:szCs w:val="22"/>
        </w:rPr>
        <w:t xml:space="preserve"> </w:t>
      </w:r>
    </w:p>
    <w:p w14:paraId="1FDBED37" w14:textId="77777777" w:rsidR="008802DF" w:rsidRDefault="008802DF" w:rsidP="008802DF">
      <w:pPr>
        <w:rPr>
          <w:b/>
        </w:rPr>
      </w:pPr>
    </w:p>
    <w:p w14:paraId="53282C9F" w14:textId="77777777" w:rsidR="008802DF" w:rsidRPr="004C6EF2" w:rsidRDefault="008802DF" w:rsidP="008802DF">
      <w:pPr>
        <w:rPr>
          <w:b/>
        </w:rPr>
      </w:pPr>
      <w:r>
        <w:rPr>
          <w:b/>
        </w:rPr>
        <w:t xml:space="preserve">METHODS </w:t>
      </w:r>
    </w:p>
    <w:p w14:paraId="538AC315" w14:textId="77777777" w:rsidR="00D37610" w:rsidRPr="004C6EF2" w:rsidRDefault="00D37610" w:rsidP="00D37610">
      <w:pPr>
        <w:rPr>
          <w:b/>
        </w:rPr>
      </w:pPr>
    </w:p>
    <w:p w14:paraId="0D6ADE57" w14:textId="24B749C4" w:rsidR="00D37610" w:rsidRPr="004C6EF2" w:rsidRDefault="00D37610" w:rsidP="00D37610">
      <w:pPr>
        <w:rPr>
          <w:szCs w:val="22"/>
        </w:rPr>
      </w:pPr>
      <w:r w:rsidRPr="004C6EF2">
        <w:rPr>
          <w:szCs w:val="22"/>
        </w:rPr>
        <w:t xml:space="preserve">Mowing shall be completed </w:t>
      </w:r>
      <w:r w:rsidR="00FF7230">
        <w:rPr>
          <w:szCs w:val="22"/>
        </w:rPr>
        <w:t xml:space="preserve">after weeds have sprouted and show leaf and bud growth, but </w:t>
      </w:r>
      <w:r w:rsidR="00FF7230" w:rsidRPr="004C6EF2">
        <w:rPr>
          <w:szCs w:val="22"/>
        </w:rPr>
        <w:t xml:space="preserve">prior to setting seed, generally </w:t>
      </w:r>
      <w:r w:rsidR="00FF7230">
        <w:rPr>
          <w:szCs w:val="22"/>
        </w:rPr>
        <w:t xml:space="preserve">between </w:t>
      </w:r>
      <w:r w:rsidR="00AD2433">
        <w:rPr>
          <w:szCs w:val="22"/>
        </w:rPr>
        <w:t xml:space="preserve">July </w:t>
      </w:r>
      <w:r w:rsidR="00F62987">
        <w:rPr>
          <w:szCs w:val="22"/>
        </w:rPr>
        <w:t>7</w:t>
      </w:r>
      <w:r w:rsidR="00F62987" w:rsidRPr="00F62987">
        <w:rPr>
          <w:szCs w:val="22"/>
          <w:vertAlign w:val="superscript"/>
        </w:rPr>
        <w:t>th</w:t>
      </w:r>
      <w:r w:rsidR="00F62987">
        <w:rPr>
          <w:szCs w:val="22"/>
        </w:rPr>
        <w:t xml:space="preserve"> and</w:t>
      </w:r>
      <w:r w:rsidR="00EB59E1">
        <w:rPr>
          <w:szCs w:val="22"/>
        </w:rPr>
        <w:t xml:space="preserve"> </w:t>
      </w:r>
      <w:r w:rsidR="00FF7230" w:rsidRPr="004C6EF2">
        <w:rPr>
          <w:szCs w:val="22"/>
        </w:rPr>
        <w:t>August 1</w:t>
      </w:r>
      <w:r w:rsidR="00FF7230" w:rsidRPr="004C6EF2">
        <w:rPr>
          <w:szCs w:val="22"/>
          <w:vertAlign w:val="superscript"/>
        </w:rPr>
        <w:t>st</w:t>
      </w:r>
      <w:r w:rsidRPr="004C6EF2">
        <w:rPr>
          <w:szCs w:val="22"/>
        </w:rPr>
        <w:t xml:space="preserve">, unless directed otherwise by the MassDOT Landscape Architect and the Engineer. </w:t>
      </w:r>
    </w:p>
    <w:p w14:paraId="57E05DAF" w14:textId="77777777" w:rsidR="00D37610" w:rsidRPr="004C6EF2" w:rsidRDefault="00D37610" w:rsidP="00D37610">
      <w:pPr>
        <w:rPr>
          <w:szCs w:val="22"/>
        </w:rPr>
      </w:pPr>
    </w:p>
    <w:p w14:paraId="5576F79C" w14:textId="188C1059" w:rsidR="00D37610" w:rsidRPr="004C6EF2" w:rsidRDefault="00D37610" w:rsidP="00D37610">
      <w:pPr>
        <w:tabs>
          <w:tab w:val="left" w:pos="2520"/>
        </w:tabs>
        <w:rPr>
          <w:szCs w:val="22"/>
        </w:rPr>
      </w:pPr>
      <w:r w:rsidRPr="004C6EF2">
        <w:rPr>
          <w:szCs w:val="22"/>
        </w:rPr>
        <w:t xml:space="preserve">Mowing </w:t>
      </w:r>
      <w:r>
        <w:rPr>
          <w:szCs w:val="22"/>
        </w:rPr>
        <w:t xml:space="preserve">height </w:t>
      </w:r>
      <w:r w:rsidRPr="004C6EF2">
        <w:rPr>
          <w:szCs w:val="22"/>
        </w:rPr>
        <w:t xml:space="preserve">shall be as needed for weed control, generally to a height of 8 inches and not below 4 inches, unless directed otherwise. Mowing shall be with a brush hog mower or string trimmer other approved </w:t>
      </w:r>
      <w:r w:rsidRPr="00F11DFF">
        <w:rPr>
          <w:szCs w:val="22"/>
        </w:rPr>
        <w:t>equipment.</w:t>
      </w:r>
      <w:r w:rsidR="00AD2433" w:rsidRPr="00F11DFF">
        <w:rPr>
          <w:szCs w:val="22"/>
        </w:rPr>
        <w:t xml:space="preserve"> Conventional lawn mowers which cannot achieve the appropriate cut shall not be used.</w:t>
      </w:r>
    </w:p>
    <w:p w14:paraId="5006113C" w14:textId="77777777" w:rsidR="00D37610" w:rsidRPr="004C6EF2" w:rsidRDefault="00D37610" w:rsidP="00D37610">
      <w:pPr>
        <w:tabs>
          <w:tab w:val="left" w:pos="2520"/>
        </w:tabs>
        <w:rPr>
          <w:szCs w:val="22"/>
        </w:rPr>
      </w:pPr>
    </w:p>
    <w:p w14:paraId="13D0046A" w14:textId="1D6FC9B8" w:rsidR="00D37610" w:rsidRPr="004C6EF2" w:rsidRDefault="00D37610" w:rsidP="00D37610">
      <w:pPr>
        <w:tabs>
          <w:tab w:val="left" w:pos="2520"/>
        </w:tabs>
        <w:rPr>
          <w:szCs w:val="22"/>
        </w:rPr>
      </w:pPr>
      <w:r w:rsidRPr="004C6EF2">
        <w:rPr>
          <w:szCs w:val="22"/>
        </w:rPr>
        <w:t xml:space="preserve">Contractor shall give 48-hour notice prior to mowing work. </w:t>
      </w:r>
      <w:r w:rsidR="00222270">
        <w:rPr>
          <w:szCs w:val="22"/>
        </w:rPr>
        <w:t xml:space="preserve">Mowing shall not occur when ground or grasses are wet. </w:t>
      </w:r>
      <w:r w:rsidRPr="004C6EF2">
        <w:rPr>
          <w:szCs w:val="22"/>
        </w:rPr>
        <w:t xml:space="preserve">Litter pickup should occur prior to mowing in all areas.  If required, cut grass shall be raked and removed. Litter pickup and raking and removal of grass shall be incidental to the work.  </w:t>
      </w:r>
    </w:p>
    <w:p w14:paraId="2E461347" w14:textId="77777777" w:rsidR="00D37610" w:rsidRPr="004C6EF2" w:rsidRDefault="00D37610" w:rsidP="00D37610">
      <w:pPr>
        <w:rPr>
          <w:szCs w:val="22"/>
        </w:rPr>
      </w:pPr>
    </w:p>
    <w:p w14:paraId="515E4A2E" w14:textId="3AFA6441" w:rsidR="00D37610" w:rsidRDefault="00D37610" w:rsidP="00D37610">
      <w:pPr>
        <w:rPr>
          <w:szCs w:val="22"/>
        </w:rPr>
      </w:pPr>
      <w:r w:rsidRPr="004C6EF2">
        <w:rPr>
          <w:szCs w:val="22"/>
        </w:rPr>
        <w:t>Mowing equipment shall be approved by the Engineer prior to work</w:t>
      </w:r>
      <w:r>
        <w:rPr>
          <w:szCs w:val="22"/>
        </w:rPr>
        <w:t>.</w:t>
      </w:r>
    </w:p>
    <w:p w14:paraId="32E4E8AE" w14:textId="12BF379A" w:rsidR="008802DF" w:rsidRDefault="008802DF" w:rsidP="00D37610">
      <w:pPr>
        <w:rPr>
          <w:szCs w:val="22"/>
        </w:rPr>
      </w:pPr>
    </w:p>
    <w:p w14:paraId="332CDD5D" w14:textId="77777777" w:rsidR="008802DF" w:rsidRPr="00DD4576" w:rsidRDefault="008802DF" w:rsidP="008802DF">
      <w:pPr>
        <w:rPr>
          <w:b/>
        </w:rPr>
      </w:pPr>
      <w:r w:rsidRPr="00DD4576">
        <w:rPr>
          <w:b/>
        </w:rPr>
        <w:t>METHOD OF MEASUREMENT AND BASIS OF PAYMENT</w:t>
      </w:r>
    </w:p>
    <w:p w14:paraId="5B3513BF" w14:textId="77777777" w:rsidR="008802DF" w:rsidRDefault="008802DF" w:rsidP="008802DF">
      <w:pPr>
        <w:rPr>
          <w:szCs w:val="22"/>
        </w:rPr>
      </w:pPr>
    </w:p>
    <w:p w14:paraId="1E4373DC" w14:textId="4F2C94AA" w:rsidR="008802DF" w:rsidRPr="001536D3" w:rsidRDefault="006B6164" w:rsidP="008802DF">
      <w:pPr>
        <w:tabs>
          <w:tab w:val="left" w:pos="-720"/>
        </w:tabs>
        <w:rPr>
          <w:szCs w:val="22"/>
        </w:rPr>
      </w:pPr>
      <w:r w:rsidRPr="002E3D9D">
        <w:rPr>
          <w:szCs w:val="22"/>
        </w:rPr>
        <w:t xml:space="preserve">Mowing for </w:t>
      </w:r>
      <w:r>
        <w:rPr>
          <w:szCs w:val="22"/>
        </w:rPr>
        <w:t>Native Seed Establishment</w:t>
      </w:r>
      <w:r w:rsidRPr="002E3D9D">
        <w:rPr>
          <w:szCs w:val="22"/>
        </w:rPr>
        <w:t xml:space="preserve"> </w:t>
      </w:r>
      <w:r w:rsidR="008802DF" w:rsidRPr="002E3D9D">
        <w:rPr>
          <w:szCs w:val="22"/>
        </w:rPr>
        <w:t xml:space="preserve">will be measured </w:t>
      </w:r>
      <w:r w:rsidR="008802DF">
        <w:rPr>
          <w:szCs w:val="22"/>
        </w:rPr>
        <w:t>for payment</w:t>
      </w:r>
      <w:r w:rsidR="008802DF" w:rsidRPr="002E3D9D">
        <w:rPr>
          <w:szCs w:val="22"/>
        </w:rPr>
        <w:t xml:space="preserve"> per Square Yard of area mowed</w:t>
      </w:r>
      <w:r w:rsidR="00EE14A7">
        <w:rPr>
          <w:szCs w:val="22"/>
        </w:rPr>
        <w:t xml:space="preserve"> complete in place</w:t>
      </w:r>
      <w:r w:rsidR="008802DF">
        <w:rPr>
          <w:szCs w:val="22"/>
        </w:rPr>
        <w:t>.</w:t>
      </w:r>
    </w:p>
    <w:p w14:paraId="0896DDA4" w14:textId="77777777" w:rsidR="009C0807" w:rsidRDefault="009C0807" w:rsidP="00D37610">
      <w:pPr>
        <w:tabs>
          <w:tab w:val="left" w:pos="-720"/>
        </w:tabs>
        <w:rPr>
          <w:szCs w:val="22"/>
        </w:rPr>
      </w:pPr>
    </w:p>
    <w:p w14:paraId="55D6F7F8" w14:textId="4DE99EBA" w:rsidR="008206A4" w:rsidRPr="00D37610" w:rsidRDefault="00D37610" w:rsidP="00D37610">
      <w:pPr>
        <w:tabs>
          <w:tab w:val="left" w:pos="-720"/>
        </w:tabs>
        <w:rPr>
          <w:szCs w:val="22"/>
        </w:rPr>
      </w:pPr>
      <w:r w:rsidRPr="002E3D9D">
        <w:rPr>
          <w:szCs w:val="22"/>
        </w:rPr>
        <w:t xml:space="preserve">Mowing for </w:t>
      </w:r>
      <w:r w:rsidR="009C0807">
        <w:rPr>
          <w:szCs w:val="22"/>
        </w:rPr>
        <w:t>Native Seed Establishment</w:t>
      </w:r>
      <w:r w:rsidRPr="002E3D9D">
        <w:rPr>
          <w:szCs w:val="22"/>
        </w:rPr>
        <w:t xml:space="preserve"> will be paid at the contract unit price per Square Yard of area mowed and upon completion during the approved period for mowing as described under </w:t>
      </w:r>
      <w:r>
        <w:rPr>
          <w:szCs w:val="22"/>
        </w:rPr>
        <w:t>Methods</w:t>
      </w:r>
      <w:r w:rsidRPr="002E3D9D">
        <w:rPr>
          <w:szCs w:val="22"/>
        </w:rPr>
        <w:t>. Payment shall include all labor, materials, equipment, traffic controls, and all incidental work required for satisfactory completion of mowing.</w:t>
      </w:r>
    </w:p>
    <w:sectPr w:rsidR="008206A4" w:rsidRPr="00D37610" w:rsidSect="00FB5DF1">
      <w:endnotePr>
        <w:numFmt w:val="decimal"/>
      </w:endnotePr>
      <w:pgSz w:w="12240" w:h="15840" w:code="1"/>
      <w:pgMar w:top="720" w:right="1440" w:bottom="810" w:left="1440" w:header="432"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135F" w14:textId="77777777" w:rsidR="00CD2663" w:rsidRDefault="00CD2663">
      <w:r>
        <w:separator/>
      </w:r>
    </w:p>
  </w:endnote>
  <w:endnote w:type="continuationSeparator" w:id="0">
    <w:p w14:paraId="436307B8" w14:textId="77777777" w:rsidR="00CD2663" w:rsidRDefault="00CD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0C72" w14:textId="77777777" w:rsidR="00CD2663" w:rsidRDefault="00CD2663">
      <w:r>
        <w:separator/>
      </w:r>
    </w:p>
  </w:footnote>
  <w:footnote w:type="continuationSeparator" w:id="0">
    <w:p w14:paraId="58C62980" w14:textId="77777777" w:rsidR="00CD2663" w:rsidRDefault="00CD2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6DE0"/>
    <w:multiLevelType w:val="hybridMultilevel"/>
    <w:tmpl w:val="D5C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3520B"/>
    <w:multiLevelType w:val="hybridMultilevel"/>
    <w:tmpl w:val="93024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F3A77"/>
    <w:multiLevelType w:val="hybridMultilevel"/>
    <w:tmpl w:val="597A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91562"/>
    <w:multiLevelType w:val="hybridMultilevel"/>
    <w:tmpl w:val="654EEE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E045D"/>
    <w:multiLevelType w:val="hybridMultilevel"/>
    <w:tmpl w:val="10DA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C2750"/>
    <w:multiLevelType w:val="hybridMultilevel"/>
    <w:tmpl w:val="9F3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F3B3B"/>
    <w:multiLevelType w:val="hybridMultilevel"/>
    <w:tmpl w:val="2AA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967ED"/>
    <w:multiLevelType w:val="hybridMultilevel"/>
    <w:tmpl w:val="54EE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255D2"/>
    <w:multiLevelType w:val="hybridMultilevel"/>
    <w:tmpl w:val="87C0410A"/>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6AA62612"/>
    <w:multiLevelType w:val="hybridMultilevel"/>
    <w:tmpl w:val="53E6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A56BF"/>
    <w:multiLevelType w:val="hybridMultilevel"/>
    <w:tmpl w:val="C0A62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62839"/>
    <w:multiLevelType w:val="hybridMultilevel"/>
    <w:tmpl w:val="73C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3"/>
  </w:num>
  <w:num w:numId="6">
    <w:abstractNumId w:val="6"/>
  </w:num>
  <w:num w:numId="7">
    <w:abstractNumId w:val="9"/>
  </w:num>
  <w:num w:numId="8">
    <w:abstractNumId w:val="10"/>
  </w:num>
  <w:num w:numId="9">
    <w:abstractNumId w:val="1"/>
  </w:num>
  <w:num w:numId="10">
    <w:abstractNumId w:val="7"/>
  </w:num>
  <w:num w:numId="11">
    <w:abstractNumId w:val="8"/>
  </w:num>
  <w:num w:numId="12">
    <w:abstractNumId w:val="11"/>
  </w:num>
  <w:num w:numId="13">
    <w:abstractNumId w:val="5"/>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69"/>
    <w:rsid w:val="00002D10"/>
    <w:rsid w:val="00007869"/>
    <w:rsid w:val="00011719"/>
    <w:rsid w:val="00014C0A"/>
    <w:rsid w:val="00026E33"/>
    <w:rsid w:val="0004698E"/>
    <w:rsid w:val="000528B5"/>
    <w:rsid w:val="00054671"/>
    <w:rsid w:val="00061085"/>
    <w:rsid w:val="00066715"/>
    <w:rsid w:val="00070437"/>
    <w:rsid w:val="00074B39"/>
    <w:rsid w:val="00077F2D"/>
    <w:rsid w:val="00082885"/>
    <w:rsid w:val="00091F44"/>
    <w:rsid w:val="00094181"/>
    <w:rsid w:val="00097BFA"/>
    <w:rsid w:val="000A23A3"/>
    <w:rsid w:val="000A3359"/>
    <w:rsid w:val="000B4517"/>
    <w:rsid w:val="000B66D7"/>
    <w:rsid w:val="000C515B"/>
    <w:rsid w:val="000C54D0"/>
    <w:rsid w:val="000C7FCB"/>
    <w:rsid w:val="000D501F"/>
    <w:rsid w:val="000E1678"/>
    <w:rsid w:val="000E4E1A"/>
    <w:rsid w:val="000F49FF"/>
    <w:rsid w:val="000F779F"/>
    <w:rsid w:val="00101968"/>
    <w:rsid w:val="001031F6"/>
    <w:rsid w:val="00106EA6"/>
    <w:rsid w:val="00113C9B"/>
    <w:rsid w:val="00114BC1"/>
    <w:rsid w:val="00115F32"/>
    <w:rsid w:val="0012065D"/>
    <w:rsid w:val="00127EB7"/>
    <w:rsid w:val="0013072E"/>
    <w:rsid w:val="001324BC"/>
    <w:rsid w:val="00132BE0"/>
    <w:rsid w:val="00144CAB"/>
    <w:rsid w:val="00145526"/>
    <w:rsid w:val="00146551"/>
    <w:rsid w:val="001547A6"/>
    <w:rsid w:val="00155677"/>
    <w:rsid w:val="00156360"/>
    <w:rsid w:val="001571BA"/>
    <w:rsid w:val="00160714"/>
    <w:rsid w:val="001623DB"/>
    <w:rsid w:val="0016704F"/>
    <w:rsid w:val="001753BC"/>
    <w:rsid w:val="00176FC5"/>
    <w:rsid w:val="001774C5"/>
    <w:rsid w:val="00183BC7"/>
    <w:rsid w:val="00196FD9"/>
    <w:rsid w:val="001A0195"/>
    <w:rsid w:val="001A0BD6"/>
    <w:rsid w:val="001A5014"/>
    <w:rsid w:val="001A6CBC"/>
    <w:rsid w:val="001B32B9"/>
    <w:rsid w:val="001B3E68"/>
    <w:rsid w:val="001B4933"/>
    <w:rsid w:val="001B4ECE"/>
    <w:rsid w:val="001B59B8"/>
    <w:rsid w:val="001E4D73"/>
    <w:rsid w:val="001F251C"/>
    <w:rsid w:val="001F2DA6"/>
    <w:rsid w:val="001F3724"/>
    <w:rsid w:val="001F5B10"/>
    <w:rsid w:val="001F5F16"/>
    <w:rsid w:val="001F7297"/>
    <w:rsid w:val="002019A5"/>
    <w:rsid w:val="002052DA"/>
    <w:rsid w:val="002060B2"/>
    <w:rsid w:val="0020645D"/>
    <w:rsid w:val="00207867"/>
    <w:rsid w:val="002079DD"/>
    <w:rsid w:val="00215DD1"/>
    <w:rsid w:val="00215F84"/>
    <w:rsid w:val="00217C69"/>
    <w:rsid w:val="00222270"/>
    <w:rsid w:val="002229C2"/>
    <w:rsid w:val="00227456"/>
    <w:rsid w:val="00227E36"/>
    <w:rsid w:val="00235EA1"/>
    <w:rsid w:val="002421A3"/>
    <w:rsid w:val="0024416F"/>
    <w:rsid w:val="00246723"/>
    <w:rsid w:val="00262D57"/>
    <w:rsid w:val="002727DE"/>
    <w:rsid w:val="00273B1B"/>
    <w:rsid w:val="0027654F"/>
    <w:rsid w:val="00280F1E"/>
    <w:rsid w:val="00286319"/>
    <w:rsid w:val="00286A95"/>
    <w:rsid w:val="00293003"/>
    <w:rsid w:val="002A0D1A"/>
    <w:rsid w:val="002A2E1F"/>
    <w:rsid w:val="002A314B"/>
    <w:rsid w:val="002A3CA5"/>
    <w:rsid w:val="002A3E87"/>
    <w:rsid w:val="002A4F6A"/>
    <w:rsid w:val="002A64B8"/>
    <w:rsid w:val="002A770C"/>
    <w:rsid w:val="002B0D96"/>
    <w:rsid w:val="002B3816"/>
    <w:rsid w:val="002C76B2"/>
    <w:rsid w:val="002D060D"/>
    <w:rsid w:val="002D16E5"/>
    <w:rsid w:val="002D1D9A"/>
    <w:rsid w:val="002D1F97"/>
    <w:rsid w:val="002D26A1"/>
    <w:rsid w:val="002D3294"/>
    <w:rsid w:val="002D59CD"/>
    <w:rsid w:val="002D5B32"/>
    <w:rsid w:val="002E0A9F"/>
    <w:rsid w:val="002E0AD7"/>
    <w:rsid w:val="002E0F30"/>
    <w:rsid w:val="002E115E"/>
    <w:rsid w:val="002E1833"/>
    <w:rsid w:val="00303ED4"/>
    <w:rsid w:val="003115E8"/>
    <w:rsid w:val="00322842"/>
    <w:rsid w:val="00331432"/>
    <w:rsid w:val="00333A1F"/>
    <w:rsid w:val="00336563"/>
    <w:rsid w:val="0033698E"/>
    <w:rsid w:val="0034237F"/>
    <w:rsid w:val="00342597"/>
    <w:rsid w:val="00345ECD"/>
    <w:rsid w:val="00347F6A"/>
    <w:rsid w:val="00354BD3"/>
    <w:rsid w:val="00364FF2"/>
    <w:rsid w:val="00365A37"/>
    <w:rsid w:val="00367CFE"/>
    <w:rsid w:val="00376B39"/>
    <w:rsid w:val="00380184"/>
    <w:rsid w:val="00387295"/>
    <w:rsid w:val="0039286E"/>
    <w:rsid w:val="003937AF"/>
    <w:rsid w:val="00394F16"/>
    <w:rsid w:val="00396F3B"/>
    <w:rsid w:val="003A1853"/>
    <w:rsid w:val="003A3F6E"/>
    <w:rsid w:val="003A4A6F"/>
    <w:rsid w:val="003B039E"/>
    <w:rsid w:val="003B4A44"/>
    <w:rsid w:val="003B4BFA"/>
    <w:rsid w:val="003C1152"/>
    <w:rsid w:val="003D32E6"/>
    <w:rsid w:val="003D3F89"/>
    <w:rsid w:val="003E1EC5"/>
    <w:rsid w:val="003E7C3A"/>
    <w:rsid w:val="003F0398"/>
    <w:rsid w:val="003F0B74"/>
    <w:rsid w:val="00401DED"/>
    <w:rsid w:val="004055A2"/>
    <w:rsid w:val="00405FB6"/>
    <w:rsid w:val="00406509"/>
    <w:rsid w:val="00410645"/>
    <w:rsid w:val="004136E5"/>
    <w:rsid w:val="00415093"/>
    <w:rsid w:val="00416848"/>
    <w:rsid w:val="00417350"/>
    <w:rsid w:val="00423587"/>
    <w:rsid w:val="00427DF0"/>
    <w:rsid w:val="00431844"/>
    <w:rsid w:val="004364A7"/>
    <w:rsid w:val="00443451"/>
    <w:rsid w:val="00451186"/>
    <w:rsid w:val="00462205"/>
    <w:rsid w:val="0046338A"/>
    <w:rsid w:val="00466474"/>
    <w:rsid w:val="0047229C"/>
    <w:rsid w:val="0047534A"/>
    <w:rsid w:val="00485440"/>
    <w:rsid w:val="00492EEE"/>
    <w:rsid w:val="004A1C05"/>
    <w:rsid w:val="004A408A"/>
    <w:rsid w:val="004B490E"/>
    <w:rsid w:val="004B5998"/>
    <w:rsid w:val="004B6382"/>
    <w:rsid w:val="004C6EF2"/>
    <w:rsid w:val="004C758B"/>
    <w:rsid w:val="004D07CA"/>
    <w:rsid w:val="004D1C2D"/>
    <w:rsid w:val="004D3FE4"/>
    <w:rsid w:val="004D46F6"/>
    <w:rsid w:val="004D72F6"/>
    <w:rsid w:val="004F30C1"/>
    <w:rsid w:val="004F4A3F"/>
    <w:rsid w:val="004F5831"/>
    <w:rsid w:val="004F66CA"/>
    <w:rsid w:val="004F6FBA"/>
    <w:rsid w:val="004F7F96"/>
    <w:rsid w:val="00504C21"/>
    <w:rsid w:val="0050581C"/>
    <w:rsid w:val="0052187E"/>
    <w:rsid w:val="0052245E"/>
    <w:rsid w:val="00530159"/>
    <w:rsid w:val="00533D42"/>
    <w:rsid w:val="0053511E"/>
    <w:rsid w:val="00542414"/>
    <w:rsid w:val="00543FD9"/>
    <w:rsid w:val="00546A9A"/>
    <w:rsid w:val="00556DF5"/>
    <w:rsid w:val="00560470"/>
    <w:rsid w:val="00567440"/>
    <w:rsid w:val="005704C0"/>
    <w:rsid w:val="00571DF6"/>
    <w:rsid w:val="00581A64"/>
    <w:rsid w:val="00584A0A"/>
    <w:rsid w:val="00590177"/>
    <w:rsid w:val="00592C04"/>
    <w:rsid w:val="0059654A"/>
    <w:rsid w:val="005A0BA7"/>
    <w:rsid w:val="005A6082"/>
    <w:rsid w:val="005B2462"/>
    <w:rsid w:val="005B430F"/>
    <w:rsid w:val="005C16A3"/>
    <w:rsid w:val="005C486F"/>
    <w:rsid w:val="005D6C32"/>
    <w:rsid w:val="005E04DC"/>
    <w:rsid w:val="005F031E"/>
    <w:rsid w:val="00601735"/>
    <w:rsid w:val="00607552"/>
    <w:rsid w:val="006077DE"/>
    <w:rsid w:val="006117C1"/>
    <w:rsid w:val="006177DF"/>
    <w:rsid w:val="00621CB1"/>
    <w:rsid w:val="006243B1"/>
    <w:rsid w:val="006302ED"/>
    <w:rsid w:val="00633EDF"/>
    <w:rsid w:val="0063607D"/>
    <w:rsid w:val="00642028"/>
    <w:rsid w:val="006563AE"/>
    <w:rsid w:val="00657DF4"/>
    <w:rsid w:val="0068693D"/>
    <w:rsid w:val="00690890"/>
    <w:rsid w:val="00690EE6"/>
    <w:rsid w:val="006A2765"/>
    <w:rsid w:val="006B6164"/>
    <w:rsid w:val="006C339B"/>
    <w:rsid w:val="006C4E23"/>
    <w:rsid w:val="006D0A5B"/>
    <w:rsid w:val="006D1B61"/>
    <w:rsid w:val="006D480C"/>
    <w:rsid w:val="006D5756"/>
    <w:rsid w:val="006F1AD2"/>
    <w:rsid w:val="006F26F2"/>
    <w:rsid w:val="006F62F7"/>
    <w:rsid w:val="006F64D5"/>
    <w:rsid w:val="007048CF"/>
    <w:rsid w:val="0071171B"/>
    <w:rsid w:val="007141B4"/>
    <w:rsid w:val="00717060"/>
    <w:rsid w:val="00717DB6"/>
    <w:rsid w:val="0072224F"/>
    <w:rsid w:val="0072232A"/>
    <w:rsid w:val="00724C3E"/>
    <w:rsid w:val="00724ECE"/>
    <w:rsid w:val="00725001"/>
    <w:rsid w:val="00736CE0"/>
    <w:rsid w:val="00740D10"/>
    <w:rsid w:val="00745DF3"/>
    <w:rsid w:val="00746A1D"/>
    <w:rsid w:val="0075313E"/>
    <w:rsid w:val="00755625"/>
    <w:rsid w:val="00757568"/>
    <w:rsid w:val="0076050C"/>
    <w:rsid w:val="007626DC"/>
    <w:rsid w:val="007704B5"/>
    <w:rsid w:val="00773175"/>
    <w:rsid w:val="007775B2"/>
    <w:rsid w:val="00787729"/>
    <w:rsid w:val="00792E23"/>
    <w:rsid w:val="00792E66"/>
    <w:rsid w:val="00793516"/>
    <w:rsid w:val="007942C2"/>
    <w:rsid w:val="007A070F"/>
    <w:rsid w:val="007A13EC"/>
    <w:rsid w:val="007A431D"/>
    <w:rsid w:val="007B0C2A"/>
    <w:rsid w:val="007B13DF"/>
    <w:rsid w:val="007B5495"/>
    <w:rsid w:val="007B6781"/>
    <w:rsid w:val="007C14CC"/>
    <w:rsid w:val="007D361C"/>
    <w:rsid w:val="007D639F"/>
    <w:rsid w:val="007E460D"/>
    <w:rsid w:val="007E67EC"/>
    <w:rsid w:val="007F24A7"/>
    <w:rsid w:val="007F6302"/>
    <w:rsid w:val="007F6A6B"/>
    <w:rsid w:val="00806D85"/>
    <w:rsid w:val="00807B4F"/>
    <w:rsid w:val="00811411"/>
    <w:rsid w:val="00816100"/>
    <w:rsid w:val="008166DC"/>
    <w:rsid w:val="008206A4"/>
    <w:rsid w:val="00824FBC"/>
    <w:rsid w:val="008360A6"/>
    <w:rsid w:val="00840F00"/>
    <w:rsid w:val="00841335"/>
    <w:rsid w:val="00847234"/>
    <w:rsid w:val="00847743"/>
    <w:rsid w:val="0085388C"/>
    <w:rsid w:val="00853ABA"/>
    <w:rsid w:val="0085659B"/>
    <w:rsid w:val="00860844"/>
    <w:rsid w:val="00861904"/>
    <w:rsid w:val="0087235C"/>
    <w:rsid w:val="008802DF"/>
    <w:rsid w:val="0088455E"/>
    <w:rsid w:val="00887392"/>
    <w:rsid w:val="00890EC9"/>
    <w:rsid w:val="00891236"/>
    <w:rsid w:val="00891667"/>
    <w:rsid w:val="00892F62"/>
    <w:rsid w:val="00896D5F"/>
    <w:rsid w:val="008A2727"/>
    <w:rsid w:val="008A28F2"/>
    <w:rsid w:val="008A312C"/>
    <w:rsid w:val="008A4B9D"/>
    <w:rsid w:val="008C6467"/>
    <w:rsid w:val="008C66F8"/>
    <w:rsid w:val="008D274E"/>
    <w:rsid w:val="008D3865"/>
    <w:rsid w:val="008D54E2"/>
    <w:rsid w:val="008E1DA2"/>
    <w:rsid w:val="008E319D"/>
    <w:rsid w:val="008E5072"/>
    <w:rsid w:val="008E6C34"/>
    <w:rsid w:val="008F0AB7"/>
    <w:rsid w:val="008F6D53"/>
    <w:rsid w:val="009012F9"/>
    <w:rsid w:val="00904635"/>
    <w:rsid w:val="0090646B"/>
    <w:rsid w:val="00907D64"/>
    <w:rsid w:val="0091083B"/>
    <w:rsid w:val="00920C2B"/>
    <w:rsid w:val="00926968"/>
    <w:rsid w:val="009269E1"/>
    <w:rsid w:val="009275C7"/>
    <w:rsid w:val="00927DD9"/>
    <w:rsid w:val="00934987"/>
    <w:rsid w:val="00934F02"/>
    <w:rsid w:val="0093530F"/>
    <w:rsid w:val="00947138"/>
    <w:rsid w:val="00947C86"/>
    <w:rsid w:val="009528E0"/>
    <w:rsid w:val="00952A0A"/>
    <w:rsid w:val="0095528A"/>
    <w:rsid w:val="00956C71"/>
    <w:rsid w:val="009573AF"/>
    <w:rsid w:val="00957B6C"/>
    <w:rsid w:val="00960945"/>
    <w:rsid w:val="00967501"/>
    <w:rsid w:val="00972F24"/>
    <w:rsid w:val="00973532"/>
    <w:rsid w:val="009835D5"/>
    <w:rsid w:val="00990BB2"/>
    <w:rsid w:val="00990D0B"/>
    <w:rsid w:val="00997384"/>
    <w:rsid w:val="009A0B74"/>
    <w:rsid w:val="009A17A1"/>
    <w:rsid w:val="009A3ABB"/>
    <w:rsid w:val="009A5AB7"/>
    <w:rsid w:val="009C0807"/>
    <w:rsid w:val="009C2D82"/>
    <w:rsid w:val="009C3AB4"/>
    <w:rsid w:val="009C58CB"/>
    <w:rsid w:val="009C5D7D"/>
    <w:rsid w:val="009D07BD"/>
    <w:rsid w:val="009E3AE2"/>
    <w:rsid w:val="009F2636"/>
    <w:rsid w:val="009F58E7"/>
    <w:rsid w:val="00A00CDE"/>
    <w:rsid w:val="00A052FA"/>
    <w:rsid w:val="00A05847"/>
    <w:rsid w:val="00A07B96"/>
    <w:rsid w:val="00A14A7B"/>
    <w:rsid w:val="00A14ECF"/>
    <w:rsid w:val="00A17676"/>
    <w:rsid w:val="00A2183A"/>
    <w:rsid w:val="00A21A7E"/>
    <w:rsid w:val="00A22FE6"/>
    <w:rsid w:val="00A24141"/>
    <w:rsid w:val="00A26776"/>
    <w:rsid w:val="00A3324B"/>
    <w:rsid w:val="00A33C00"/>
    <w:rsid w:val="00A355BD"/>
    <w:rsid w:val="00A42F4F"/>
    <w:rsid w:val="00A43BE0"/>
    <w:rsid w:val="00A51DBB"/>
    <w:rsid w:val="00A53DDA"/>
    <w:rsid w:val="00A62997"/>
    <w:rsid w:val="00A6479E"/>
    <w:rsid w:val="00A66CFA"/>
    <w:rsid w:val="00A72E96"/>
    <w:rsid w:val="00A731C5"/>
    <w:rsid w:val="00A77E73"/>
    <w:rsid w:val="00A81E5D"/>
    <w:rsid w:val="00A84985"/>
    <w:rsid w:val="00AA0722"/>
    <w:rsid w:val="00AA3220"/>
    <w:rsid w:val="00AA3E43"/>
    <w:rsid w:val="00AB0C2E"/>
    <w:rsid w:val="00AB21E9"/>
    <w:rsid w:val="00AB61CE"/>
    <w:rsid w:val="00AB742B"/>
    <w:rsid w:val="00AC60E2"/>
    <w:rsid w:val="00AD025F"/>
    <w:rsid w:val="00AD2433"/>
    <w:rsid w:val="00AD42D8"/>
    <w:rsid w:val="00AE6B73"/>
    <w:rsid w:val="00AF16B2"/>
    <w:rsid w:val="00AF3FFF"/>
    <w:rsid w:val="00B0257D"/>
    <w:rsid w:val="00B04918"/>
    <w:rsid w:val="00B04F19"/>
    <w:rsid w:val="00B10307"/>
    <w:rsid w:val="00B279EE"/>
    <w:rsid w:val="00B32646"/>
    <w:rsid w:val="00B3633B"/>
    <w:rsid w:val="00B41184"/>
    <w:rsid w:val="00B423A9"/>
    <w:rsid w:val="00B43AE5"/>
    <w:rsid w:val="00B45C54"/>
    <w:rsid w:val="00B517E5"/>
    <w:rsid w:val="00B5543C"/>
    <w:rsid w:val="00B56B51"/>
    <w:rsid w:val="00B7074C"/>
    <w:rsid w:val="00B73AC7"/>
    <w:rsid w:val="00B86E38"/>
    <w:rsid w:val="00B970FF"/>
    <w:rsid w:val="00BA11B6"/>
    <w:rsid w:val="00BA7A30"/>
    <w:rsid w:val="00BB0C3B"/>
    <w:rsid w:val="00BB5E53"/>
    <w:rsid w:val="00BC2F4C"/>
    <w:rsid w:val="00BC3DE6"/>
    <w:rsid w:val="00BC7EDB"/>
    <w:rsid w:val="00BD6259"/>
    <w:rsid w:val="00BF218A"/>
    <w:rsid w:val="00C04846"/>
    <w:rsid w:val="00C06F5D"/>
    <w:rsid w:val="00C07736"/>
    <w:rsid w:val="00C16C51"/>
    <w:rsid w:val="00C328FA"/>
    <w:rsid w:val="00C37AEA"/>
    <w:rsid w:val="00C41539"/>
    <w:rsid w:val="00C47B57"/>
    <w:rsid w:val="00C50820"/>
    <w:rsid w:val="00C63CBA"/>
    <w:rsid w:val="00C6528D"/>
    <w:rsid w:val="00C71620"/>
    <w:rsid w:val="00C74E28"/>
    <w:rsid w:val="00C75E50"/>
    <w:rsid w:val="00C95C70"/>
    <w:rsid w:val="00CA613C"/>
    <w:rsid w:val="00CA641B"/>
    <w:rsid w:val="00CB135D"/>
    <w:rsid w:val="00CB6855"/>
    <w:rsid w:val="00CB7BDA"/>
    <w:rsid w:val="00CC02B8"/>
    <w:rsid w:val="00CC0986"/>
    <w:rsid w:val="00CD1005"/>
    <w:rsid w:val="00CD2663"/>
    <w:rsid w:val="00CD6756"/>
    <w:rsid w:val="00CE1324"/>
    <w:rsid w:val="00CE3D67"/>
    <w:rsid w:val="00CE5F82"/>
    <w:rsid w:val="00CE73F2"/>
    <w:rsid w:val="00CE7C85"/>
    <w:rsid w:val="00CF2A99"/>
    <w:rsid w:val="00CF774A"/>
    <w:rsid w:val="00D028A5"/>
    <w:rsid w:val="00D053B0"/>
    <w:rsid w:val="00D0599B"/>
    <w:rsid w:val="00D06155"/>
    <w:rsid w:val="00D11437"/>
    <w:rsid w:val="00D118E6"/>
    <w:rsid w:val="00D11FB5"/>
    <w:rsid w:val="00D14522"/>
    <w:rsid w:val="00D2559B"/>
    <w:rsid w:val="00D27530"/>
    <w:rsid w:val="00D33DDA"/>
    <w:rsid w:val="00D3484F"/>
    <w:rsid w:val="00D370D1"/>
    <w:rsid w:val="00D37610"/>
    <w:rsid w:val="00D43A0E"/>
    <w:rsid w:val="00D45BCC"/>
    <w:rsid w:val="00D46BAB"/>
    <w:rsid w:val="00D53117"/>
    <w:rsid w:val="00D53499"/>
    <w:rsid w:val="00D550EA"/>
    <w:rsid w:val="00D60535"/>
    <w:rsid w:val="00D62B87"/>
    <w:rsid w:val="00D6672C"/>
    <w:rsid w:val="00D66B91"/>
    <w:rsid w:val="00D674F7"/>
    <w:rsid w:val="00D71B0E"/>
    <w:rsid w:val="00D831F5"/>
    <w:rsid w:val="00D86F0C"/>
    <w:rsid w:val="00D97FFB"/>
    <w:rsid w:val="00DA1864"/>
    <w:rsid w:val="00DA2234"/>
    <w:rsid w:val="00DA2EBF"/>
    <w:rsid w:val="00DA3EB7"/>
    <w:rsid w:val="00DA4486"/>
    <w:rsid w:val="00DA534D"/>
    <w:rsid w:val="00DB5A89"/>
    <w:rsid w:val="00DC4211"/>
    <w:rsid w:val="00DD2E27"/>
    <w:rsid w:val="00DD3CB7"/>
    <w:rsid w:val="00DD4576"/>
    <w:rsid w:val="00DD76F0"/>
    <w:rsid w:val="00DF2611"/>
    <w:rsid w:val="00E02B34"/>
    <w:rsid w:val="00E23187"/>
    <w:rsid w:val="00E436D2"/>
    <w:rsid w:val="00E509CC"/>
    <w:rsid w:val="00E57C56"/>
    <w:rsid w:val="00E6173D"/>
    <w:rsid w:val="00E6286C"/>
    <w:rsid w:val="00E7011B"/>
    <w:rsid w:val="00E70784"/>
    <w:rsid w:val="00E83352"/>
    <w:rsid w:val="00E8410D"/>
    <w:rsid w:val="00E8571B"/>
    <w:rsid w:val="00E90623"/>
    <w:rsid w:val="00E9458D"/>
    <w:rsid w:val="00EB0D3D"/>
    <w:rsid w:val="00EB59E1"/>
    <w:rsid w:val="00EB7111"/>
    <w:rsid w:val="00EC08EA"/>
    <w:rsid w:val="00EC0E9C"/>
    <w:rsid w:val="00EC3AB0"/>
    <w:rsid w:val="00EC4EA0"/>
    <w:rsid w:val="00EC7638"/>
    <w:rsid w:val="00EC7AC3"/>
    <w:rsid w:val="00ED5A49"/>
    <w:rsid w:val="00ED65DF"/>
    <w:rsid w:val="00EE14A7"/>
    <w:rsid w:val="00EF666E"/>
    <w:rsid w:val="00F009A6"/>
    <w:rsid w:val="00F015C8"/>
    <w:rsid w:val="00F026AA"/>
    <w:rsid w:val="00F028D7"/>
    <w:rsid w:val="00F11DFF"/>
    <w:rsid w:val="00F12327"/>
    <w:rsid w:val="00F15DE2"/>
    <w:rsid w:val="00F171E6"/>
    <w:rsid w:val="00F17B28"/>
    <w:rsid w:val="00F223D3"/>
    <w:rsid w:val="00F23559"/>
    <w:rsid w:val="00F32DA7"/>
    <w:rsid w:val="00F37B46"/>
    <w:rsid w:val="00F45BCF"/>
    <w:rsid w:val="00F5110A"/>
    <w:rsid w:val="00F577A3"/>
    <w:rsid w:val="00F62987"/>
    <w:rsid w:val="00F650A5"/>
    <w:rsid w:val="00F66602"/>
    <w:rsid w:val="00F66AEB"/>
    <w:rsid w:val="00F66B96"/>
    <w:rsid w:val="00F67C56"/>
    <w:rsid w:val="00F71997"/>
    <w:rsid w:val="00F81C5B"/>
    <w:rsid w:val="00F9308D"/>
    <w:rsid w:val="00F94020"/>
    <w:rsid w:val="00F9409E"/>
    <w:rsid w:val="00F97AF3"/>
    <w:rsid w:val="00FA5F4C"/>
    <w:rsid w:val="00FA6BE1"/>
    <w:rsid w:val="00FB5DF1"/>
    <w:rsid w:val="00FC5127"/>
    <w:rsid w:val="00FE543C"/>
    <w:rsid w:val="00FE5805"/>
    <w:rsid w:val="00FE5D76"/>
    <w:rsid w:val="00FF0DFD"/>
    <w:rsid w:val="00FF3653"/>
    <w:rsid w:val="00FF3AAD"/>
    <w:rsid w:val="00FF3CB4"/>
    <w:rsid w:val="00FF7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0A4A"/>
  <w15:docId w15:val="{AC7D68BB-BE65-45F0-A468-E8D15D77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E5"/>
    <w:pPr>
      <w:jc w:val="both"/>
    </w:pPr>
    <w:rPr>
      <w:rFonts w:eastAsia="Times New Roman"/>
      <w:spacing w:val="-3"/>
    </w:rPr>
  </w:style>
  <w:style w:type="paragraph" w:styleId="Heading1">
    <w:name w:val="heading 1"/>
    <w:basedOn w:val="Normal"/>
    <w:next w:val="Normal"/>
    <w:link w:val="Heading1Char"/>
    <w:uiPriority w:val="9"/>
    <w:qFormat/>
    <w:rsid w:val="006C4E23"/>
    <w:pPr>
      <w:tabs>
        <w:tab w:val="center" w:pos="4680"/>
        <w:tab w:val="right" w:pos="9360"/>
      </w:tabs>
      <w:outlineLvl w:val="0"/>
    </w:pPr>
    <w:rPr>
      <w:b/>
      <w:u w:val="single"/>
    </w:rPr>
  </w:style>
  <w:style w:type="paragraph" w:styleId="Heading2">
    <w:name w:val="heading 2"/>
    <w:basedOn w:val="Normal"/>
    <w:next w:val="Normal"/>
    <w:link w:val="Heading2Char"/>
    <w:qFormat/>
    <w:rsid w:val="00D6672C"/>
    <w:pPr>
      <w:outlineLvl w:val="1"/>
    </w:pPr>
    <w:rPr>
      <w:b/>
      <w:bCs/>
    </w:rPr>
  </w:style>
  <w:style w:type="paragraph" w:styleId="Heading4">
    <w:name w:val="heading 4"/>
    <w:basedOn w:val="Normal"/>
    <w:next w:val="Normal"/>
    <w:link w:val="Heading4Char"/>
    <w:uiPriority w:val="9"/>
    <w:unhideWhenUsed/>
    <w:qFormat/>
    <w:rsid w:val="004D3F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69"/>
    <w:pPr>
      <w:ind w:left="720"/>
      <w:contextualSpacing/>
    </w:pPr>
  </w:style>
  <w:style w:type="character" w:customStyle="1" w:styleId="Heading2Char">
    <w:name w:val="Heading 2 Char"/>
    <w:basedOn w:val="DefaultParagraphFont"/>
    <w:link w:val="Heading2"/>
    <w:rsid w:val="00D6672C"/>
    <w:rPr>
      <w:rFonts w:eastAsia="Times New Roman"/>
      <w:b/>
      <w:bCs/>
      <w:spacing w:val="-3"/>
    </w:rPr>
  </w:style>
  <w:style w:type="paragraph" w:styleId="BodyText">
    <w:name w:val="Body Text"/>
    <w:basedOn w:val="Normal"/>
    <w:link w:val="BodyTextChar"/>
    <w:rsid w:val="002D1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style>
  <w:style w:type="character" w:customStyle="1" w:styleId="BodyTextChar">
    <w:name w:val="Body Text Char"/>
    <w:basedOn w:val="DefaultParagraphFont"/>
    <w:link w:val="BodyText"/>
    <w:rsid w:val="002D16E5"/>
    <w:rPr>
      <w:rFonts w:eastAsia="Times New Roman"/>
      <w:spacing w:val="-3"/>
    </w:rPr>
  </w:style>
  <w:style w:type="paragraph" w:styleId="Footer">
    <w:name w:val="footer"/>
    <w:basedOn w:val="Normal"/>
    <w:link w:val="FooterChar"/>
    <w:rsid w:val="002D16E5"/>
    <w:pPr>
      <w:tabs>
        <w:tab w:val="center" w:pos="4320"/>
        <w:tab w:val="right" w:pos="8640"/>
      </w:tabs>
    </w:pPr>
  </w:style>
  <w:style w:type="character" w:customStyle="1" w:styleId="FooterChar">
    <w:name w:val="Footer Char"/>
    <w:basedOn w:val="DefaultParagraphFont"/>
    <w:link w:val="Footer"/>
    <w:rsid w:val="002D16E5"/>
    <w:rPr>
      <w:rFonts w:eastAsia="Times New Roman"/>
      <w:spacing w:val="-3"/>
    </w:rPr>
  </w:style>
  <w:style w:type="character" w:styleId="PageNumber">
    <w:name w:val="page number"/>
    <w:basedOn w:val="DefaultParagraphFont"/>
    <w:rsid w:val="002D16E5"/>
  </w:style>
  <w:style w:type="paragraph" w:styleId="BalloonText">
    <w:name w:val="Balloon Text"/>
    <w:basedOn w:val="Normal"/>
    <w:link w:val="BalloonTextChar"/>
    <w:uiPriority w:val="99"/>
    <w:semiHidden/>
    <w:unhideWhenUsed/>
    <w:rsid w:val="00D97FFB"/>
    <w:rPr>
      <w:rFonts w:ascii="Tahoma" w:hAnsi="Tahoma" w:cs="Tahoma"/>
      <w:sz w:val="16"/>
      <w:szCs w:val="16"/>
    </w:rPr>
  </w:style>
  <w:style w:type="character" w:customStyle="1" w:styleId="BalloonTextChar">
    <w:name w:val="Balloon Text Char"/>
    <w:basedOn w:val="DefaultParagraphFont"/>
    <w:link w:val="BalloonText"/>
    <w:uiPriority w:val="99"/>
    <w:semiHidden/>
    <w:rsid w:val="00D97FFB"/>
    <w:rPr>
      <w:rFonts w:ascii="Tahoma" w:eastAsia="Times New Roman" w:hAnsi="Tahoma" w:cs="Tahoma"/>
      <w:spacing w:val="-3"/>
      <w:sz w:val="16"/>
      <w:szCs w:val="16"/>
    </w:rPr>
  </w:style>
  <w:style w:type="character" w:styleId="CommentReference">
    <w:name w:val="annotation reference"/>
    <w:basedOn w:val="DefaultParagraphFont"/>
    <w:uiPriority w:val="99"/>
    <w:semiHidden/>
    <w:unhideWhenUsed/>
    <w:rsid w:val="00D45BCC"/>
    <w:rPr>
      <w:sz w:val="16"/>
      <w:szCs w:val="16"/>
    </w:rPr>
  </w:style>
  <w:style w:type="paragraph" w:styleId="CommentText">
    <w:name w:val="annotation text"/>
    <w:basedOn w:val="Normal"/>
    <w:link w:val="CommentTextChar"/>
    <w:uiPriority w:val="99"/>
    <w:unhideWhenUsed/>
    <w:rsid w:val="00D45BCC"/>
    <w:rPr>
      <w:sz w:val="20"/>
      <w:szCs w:val="20"/>
    </w:rPr>
  </w:style>
  <w:style w:type="character" w:customStyle="1" w:styleId="CommentTextChar">
    <w:name w:val="Comment Text Char"/>
    <w:basedOn w:val="DefaultParagraphFont"/>
    <w:link w:val="CommentText"/>
    <w:uiPriority w:val="99"/>
    <w:rsid w:val="00D45BCC"/>
    <w:rPr>
      <w:rFonts w:eastAsia="Times New Roman"/>
      <w:spacing w:val="-3"/>
      <w:sz w:val="20"/>
      <w:szCs w:val="20"/>
    </w:rPr>
  </w:style>
  <w:style w:type="paragraph" w:customStyle="1" w:styleId="Default">
    <w:name w:val="Default"/>
    <w:rsid w:val="00A355BD"/>
    <w:pPr>
      <w:autoSpaceDE w:val="0"/>
      <w:autoSpaceDN w:val="0"/>
      <w:adjustRightInd w:val="0"/>
    </w:pPr>
    <w:rPr>
      <w:rFonts w:ascii="Calibri" w:hAnsi="Calibri" w:cs="Calibri"/>
      <w:color w:val="000000"/>
    </w:rPr>
  </w:style>
  <w:style w:type="character" w:customStyle="1" w:styleId="Heading4Char">
    <w:name w:val="Heading 4 Char"/>
    <w:basedOn w:val="DefaultParagraphFont"/>
    <w:link w:val="Heading4"/>
    <w:uiPriority w:val="9"/>
    <w:rsid w:val="004D3FE4"/>
    <w:rPr>
      <w:rFonts w:asciiTheme="majorHAnsi" w:eastAsiaTheme="majorEastAsia" w:hAnsiTheme="majorHAnsi" w:cstheme="majorBidi"/>
      <w:i/>
      <w:iCs/>
      <w:color w:val="365F91" w:themeColor="accent1" w:themeShade="BF"/>
      <w:spacing w:val="-3"/>
    </w:rPr>
  </w:style>
  <w:style w:type="character" w:styleId="Strong">
    <w:name w:val="Strong"/>
    <w:basedOn w:val="DefaultParagraphFont"/>
    <w:uiPriority w:val="22"/>
    <w:qFormat/>
    <w:rsid w:val="004D3FE4"/>
    <w:rPr>
      <w:b/>
      <w:bCs/>
    </w:rPr>
  </w:style>
  <w:style w:type="paragraph" w:styleId="NormalWeb">
    <w:name w:val="Normal (Web)"/>
    <w:basedOn w:val="Normal"/>
    <w:uiPriority w:val="99"/>
    <w:semiHidden/>
    <w:unhideWhenUsed/>
    <w:rsid w:val="004D3FE4"/>
    <w:pPr>
      <w:spacing w:before="100" w:beforeAutospacing="1" w:after="100" w:afterAutospacing="1"/>
      <w:jc w:val="left"/>
    </w:pPr>
    <w:rPr>
      <w:spacing w:val="0"/>
    </w:rPr>
  </w:style>
  <w:style w:type="paragraph" w:styleId="CommentSubject">
    <w:name w:val="annotation subject"/>
    <w:basedOn w:val="CommentText"/>
    <w:next w:val="CommentText"/>
    <w:link w:val="CommentSubjectChar"/>
    <w:uiPriority w:val="99"/>
    <w:semiHidden/>
    <w:unhideWhenUsed/>
    <w:rsid w:val="00B10307"/>
    <w:rPr>
      <w:b/>
      <w:bCs/>
    </w:rPr>
  </w:style>
  <w:style w:type="character" w:customStyle="1" w:styleId="CommentSubjectChar">
    <w:name w:val="Comment Subject Char"/>
    <w:basedOn w:val="CommentTextChar"/>
    <w:link w:val="CommentSubject"/>
    <w:uiPriority w:val="99"/>
    <w:semiHidden/>
    <w:rsid w:val="00B10307"/>
    <w:rPr>
      <w:rFonts w:eastAsia="Times New Roman"/>
      <w:b/>
      <w:bCs/>
      <w:spacing w:val="-3"/>
      <w:sz w:val="20"/>
      <w:szCs w:val="20"/>
    </w:rPr>
  </w:style>
  <w:style w:type="character" w:styleId="Emphasis">
    <w:name w:val="Emphasis"/>
    <w:basedOn w:val="DefaultParagraphFont"/>
    <w:uiPriority w:val="20"/>
    <w:qFormat/>
    <w:rsid w:val="00CD1005"/>
    <w:rPr>
      <w:i/>
      <w:iCs/>
    </w:rPr>
  </w:style>
  <w:style w:type="paragraph" w:styleId="Header">
    <w:name w:val="header"/>
    <w:basedOn w:val="Normal"/>
    <w:link w:val="HeaderChar"/>
    <w:uiPriority w:val="99"/>
    <w:unhideWhenUsed/>
    <w:rsid w:val="00462205"/>
    <w:pPr>
      <w:tabs>
        <w:tab w:val="center" w:pos="4680"/>
        <w:tab w:val="right" w:pos="9360"/>
      </w:tabs>
    </w:pPr>
  </w:style>
  <w:style w:type="character" w:customStyle="1" w:styleId="HeaderChar">
    <w:name w:val="Header Char"/>
    <w:basedOn w:val="DefaultParagraphFont"/>
    <w:link w:val="Header"/>
    <w:uiPriority w:val="99"/>
    <w:rsid w:val="00462205"/>
    <w:rPr>
      <w:rFonts w:eastAsia="Times New Roman"/>
      <w:spacing w:val="-3"/>
    </w:rPr>
  </w:style>
  <w:style w:type="character" w:customStyle="1" w:styleId="Heading1Char">
    <w:name w:val="Heading 1 Char"/>
    <w:basedOn w:val="DefaultParagraphFont"/>
    <w:link w:val="Heading1"/>
    <w:uiPriority w:val="9"/>
    <w:rsid w:val="006C4E23"/>
    <w:rPr>
      <w:rFonts w:eastAsia="Times New Roman"/>
      <w:b/>
      <w:spacing w:val="-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2667">
      <w:bodyDiv w:val="1"/>
      <w:marLeft w:val="0"/>
      <w:marRight w:val="0"/>
      <w:marTop w:val="0"/>
      <w:marBottom w:val="0"/>
      <w:divBdr>
        <w:top w:val="none" w:sz="0" w:space="0" w:color="auto"/>
        <w:left w:val="none" w:sz="0" w:space="0" w:color="auto"/>
        <w:bottom w:val="none" w:sz="0" w:space="0" w:color="auto"/>
        <w:right w:val="none" w:sz="0" w:space="0" w:color="auto"/>
      </w:divBdr>
    </w:div>
    <w:div w:id="807167498">
      <w:bodyDiv w:val="1"/>
      <w:marLeft w:val="0"/>
      <w:marRight w:val="0"/>
      <w:marTop w:val="0"/>
      <w:marBottom w:val="0"/>
      <w:divBdr>
        <w:top w:val="none" w:sz="0" w:space="0" w:color="auto"/>
        <w:left w:val="none" w:sz="0" w:space="0" w:color="auto"/>
        <w:bottom w:val="none" w:sz="0" w:space="0" w:color="auto"/>
        <w:right w:val="none" w:sz="0" w:space="0" w:color="auto"/>
      </w:divBdr>
    </w:div>
    <w:div w:id="878474934">
      <w:bodyDiv w:val="1"/>
      <w:marLeft w:val="0"/>
      <w:marRight w:val="0"/>
      <w:marTop w:val="0"/>
      <w:marBottom w:val="0"/>
      <w:divBdr>
        <w:top w:val="none" w:sz="0" w:space="0" w:color="auto"/>
        <w:left w:val="none" w:sz="0" w:space="0" w:color="auto"/>
        <w:bottom w:val="none" w:sz="0" w:space="0" w:color="auto"/>
        <w:right w:val="none" w:sz="0" w:space="0" w:color="auto"/>
      </w:divBdr>
      <w:divsChild>
        <w:div w:id="1183280013">
          <w:marLeft w:val="0"/>
          <w:marRight w:val="0"/>
          <w:marTop w:val="0"/>
          <w:marBottom w:val="0"/>
          <w:divBdr>
            <w:top w:val="none" w:sz="0" w:space="0" w:color="auto"/>
            <w:left w:val="none" w:sz="0" w:space="0" w:color="auto"/>
            <w:bottom w:val="none" w:sz="0" w:space="0" w:color="auto"/>
            <w:right w:val="none" w:sz="0" w:space="0" w:color="auto"/>
          </w:divBdr>
          <w:divsChild>
            <w:div w:id="1715082850">
              <w:marLeft w:val="0"/>
              <w:marRight w:val="0"/>
              <w:marTop w:val="0"/>
              <w:marBottom w:val="0"/>
              <w:divBdr>
                <w:top w:val="none" w:sz="0" w:space="0" w:color="auto"/>
                <w:left w:val="none" w:sz="0" w:space="0" w:color="auto"/>
                <w:bottom w:val="none" w:sz="0" w:space="0" w:color="auto"/>
                <w:right w:val="none" w:sz="0" w:space="0" w:color="auto"/>
              </w:divBdr>
              <w:divsChild>
                <w:div w:id="1934390479">
                  <w:marLeft w:val="0"/>
                  <w:marRight w:val="0"/>
                  <w:marTop w:val="0"/>
                  <w:marBottom w:val="0"/>
                  <w:divBdr>
                    <w:top w:val="none" w:sz="0" w:space="0" w:color="auto"/>
                    <w:left w:val="none" w:sz="0" w:space="0" w:color="auto"/>
                    <w:bottom w:val="none" w:sz="0" w:space="0" w:color="auto"/>
                    <w:right w:val="none" w:sz="0" w:space="0" w:color="auto"/>
                  </w:divBdr>
                  <w:divsChild>
                    <w:div w:id="1208954996">
                      <w:marLeft w:val="0"/>
                      <w:marRight w:val="0"/>
                      <w:marTop w:val="0"/>
                      <w:marBottom w:val="0"/>
                      <w:divBdr>
                        <w:top w:val="none" w:sz="0" w:space="0" w:color="auto"/>
                        <w:left w:val="none" w:sz="0" w:space="0" w:color="auto"/>
                        <w:bottom w:val="none" w:sz="0" w:space="0" w:color="auto"/>
                        <w:right w:val="none" w:sz="0" w:space="0" w:color="auto"/>
                      </w:divBdr>
                      <w:divsChild>
                        <w:div w:id="1066102203">
                          <w:marLeft w:val="0"/>
                          <w:marRight w:val="0"/>
                          <w:marTop w:val="0"/>
                          <w:marBottom w:val="0"/>
                          <w:divBdr>
                            <w:top w:val="none" w:sz="0" w:space="0" w:color="auto"/>
                            <w:left w:val="none" w:sz="0" w:space="0" w:color="auto"/>
                            <w:bottom w:val="none" w:sz="0" w:space="0" w:color="auto"/>
                            <w:right w:val="none" w:sz="0" w:space="0" w:color="auto"/>
                          </w:divBdr>
                          <w:divsChild>
                            <w:div w:id="239796576">
                              <w:marLeft w:val="0"/>
                              <w:marRight w:val="0"/>
                              <w:marTop w:val="0"/>
                              <w:marBottom w:val="0"/>
                              <w:divBdr>
                                <w:top w:val="none" w:sz="0" w:space="0" w:color="auto"/>
                                <w:left w:val="none" w:sz="0" w:space="0" w:color="auto"/>
                                <w:bottom w:val="none" w:sz="0" w:space="0" w:color="auto"/>
                                <w:right w:val="none" w:sz="0" w:space="0" w:color="auto"/>
                              </w:divBdr>
                              <w:divsChild>
                                <w:div w:id="2020884955">
                                  <w:marLeft w:val="0"/>
                                  <w:marRight w:val="0"/>
                                  <w:marTop w:val="0"/>
                                  <w:marBottom w:val="0"/>
                                  <w:divBdr>
                                    <w:top w:val="none" w:sz="0" w:space="0" w:color="auto"/>
                                    <w:left w:val="none" w:sz="0" w:space="0" w:color="auto"/>
                                    <w:bottom w:val="none" w:sz="0" w:space="0" w:color="auto"/>
                                    <w:right w:val="none" w:sz="0" w:space="0" w:color="auto"/>
                                  </w:divBdr>
                                  <w:divsChild>
                                    <w:div w:id="1667173870">
                                      <w:marLeft w:val="0"/>
                                      <w:marRight w:val="0"/>
                                      <w:marTop w:val="0"/>
                                      <w:marBottom w:val="0"/>
                                      <w:divBdr>
                                        <w:top w:val="none" w:sz="0" w:space="0" w:color="auto"/>
                                        <w:left w:val="none" w:sz="0" w:space="0" w:color="auto"/>
                                        <w:bottom w:val="none" w:sz="0" w:space="0" w:color="auto"/>
                                        <w:right w:val="none" w:sz="0" w:space="0" w:color="auto"/>
                                      </w:divBdr>
                                      <w:divsChild>
                                        <w:div w:id="479007404">
                                          <w:marLeft w:val="0"/>
                                          <w:marRight w:val="0"/>
                                          <w:marTop w:val="100"/>
                                          <w:marBottom w:val="100"/>
                                          <w:divBdr>
                                            <w:top w:val="none" w:sz="0" w:space="0" w:color="auto"/>
                                            <w:left w:val="none" w:sz="0" w:space="0" w:color="auto"/>
                                            <w:bottom w:val="none" w:sz="0" w:space="0" w:color="auto"/>
                                            <w:right w:val="none" w:sz="0" w:space="0" w:color="auto"/>
                                          </w:divBdr>
                                          <w:divsChild>
                                            <w:div w:id="808593448">
                                              <w:marLeft w:val="0"/>
                                              <w:marRight w:val="0"/>
                                              <w:marTop w:val="0"/>
                                              <w:marBottom w:val="0"/>
                                              <w:divBdr>
                                                <w:top w:val="none" w:sz="0" w:space="0" w:color="auto"/>
                                                <w:left w:val="none" w:sz="0" w:space="0" w:color="auto"/>
                                                <w:bottom w:val="none" w:sz="0" w:space="0" w:color="auto"/>
                                                <w:right w:val="none" w:sz="0" w:space="0" w:color="auto"/>
                                              </w:divBdr>
                                              <w:divsChild>
                                                <w:div w:id="294533489">
                                                  <w:marLeft w:val="0"/>
                                                  <w:marRight w:val="0"/>
                                                  <w:marTop w:val="0"/>
                                                  <w:marBottom w:val="0"/>
                                                  <w:divBdr>
                                                    <w:top w:val="none" w:sz="0" w:space="0" w:color="auto"/>
                                                    <w:left w:val="none" w:sz="0" w:space="0" w:color="auto"/>
                                                    <w:bottom w:val="none" w:sz="0" w:space="0" w:color="auto"/>
                                                    <w:right w:val="none" w:sz="0" w:space="0" w:color="auto"/>
                                                  </w:divBdr>
                                                  <w:divsChild>
                                                    <w:div w:id="1057515164">
                                                      <w:marLeft w:val="0"/>
                                                      <w:marRight w:val="0"/>
                                                      <w:marTop w:val="0"/>
                                                      <w:marBottom w:val="0"/>
                                                      <w:divBdr>
                                                        <w:top w:val="none" w:sz="0" w:space="0" w:color="auto"/>
                                                        <w:left w:val="none" w:sz="0" w:space="0" w:color="auto"/>
                                                        <w:bottom w:val="none" w:sz="0" w:space="0" w:color="auto"/>
                                                        <w:right w:val="none" w:sz="0" w:space="0" w:color="auto"/>
                                                      </w:divBdr>
                                                      <w:divsChild>
                                                        <w:div w:id="14950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4829905">
      <w:bodyDiv w:val="1"/>
      <w:marLeft w:val="0"/>
      <w:marRight w:val="0"/>
      <w:marTop w:val="0"/>
      <w:marBottom w:val="0"/>
      <w:divBdr>
        <w:top w:val="none" w:sz="0" w:space="0" w:color="auto"/>
        <w:left w:val="none" w:sz="0" w:space="0" w:color="auto"/>
        <w:bottom w:val="none" w:sz="0" w:space="0" w:color="auto"/>
        <w:right w:val="none" w:sz="0" w:space="0" w:color="auto"/>
      </w:divBdr>
    </w:div>
    <w:div w:id="1085952399">
      <w:bodyDiv w:val="1"/>
      <w:marLeft w:val="0"/>
      <w:marRight w:val="0"/>
      <w:marTop w:val="0"/>
      <w:marBottom w:val="0"/>
      <w:divBdr>
        <w:top w:val="none" w:sz="0" w:space="0" w:color="auto"/>
        <w:left w:val="none" w:sz="0" w:space="0" w:color="auto"/>
        <w:bottom w:val="none" w:sz="0" w:space="0" w:color="auto"/>
        <w:right w:val="none" w:sz="0" w:space="0" w:color="auto"/>
      </w:divBdr>
    </w:div>
    <w:div w:id="1769962198">
      <w:bodyDiv w:val="1"/>
      <w:marLeft w:val="0"/>
      <w:marRight w:val="0"/>
      <w:marTop w:val="0"/>
      <w:marBottom w:val="0"/>
      <w:divBdr>
        <w:top w:val="none" w:sz="0" w:space="0" w:color="auto"/>
        <w:left w:val="none" w:sz="0" w:space="0" w:color="auto"/>
        <w:bottom w:val="none" w:sz="0" w:space="0" w:color="auto"/>
        <w:right w:val="none" w:sz="0" w:space="0" w:color="auto"/>
      </w:divBdr>
    </w:div>
    <w:div w:id="1793137369">
      <w:bodyDiv w:val="1"/>
      <w:marLeft w:val="0"/>
      <w:marRight w:val="0"/>
      <w:marTop w:val="0"/>
      <w:marBottom w:val="0"/>
      <w:divBdr>
        <w:top w:val="none" w:sz="0" w:space="0" w:color="auto"/>
        <w:left w:val="none" w:sz="0" w:space="0" w:color="auto"/>
        <w:bottom w:val="none" w:sz="0" w:space="0" w:color="auto"/>
        <w:right w:val="none" w:sz="0" w:space="0" w:color="auto"/>
      </w:divBdr>
    </w:div>
    <w:div w:id="1989943411">
      <w:bodyDiv w:val="1"/>
      <w:marLeft w:val="0"/>
      <w:marRight w:val="0"/>
      <w:marTop w:val="0"/>
      <w:marBottom w:val="0"/>
      <w:divBdr>
        <w:top w:val="none" w:sz="0" w:space="0" w:color="auto"/>
        <w:left w:val="none" w:sz="0" w:space="0" w:color="auto"/>
        <w:bottom w:val="none" w:sz="0" w:space="0" w:color="auto"/>
        <w:right w:val="none" w:sz="0" w:space="0" w:color="auto"/>
      </w:divBdr>
    </w:div>
    <w:div w:id="20016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9585-E8E9-4192-A0CC-3E845C95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1724</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765 Native Seeding - 1/1/2022</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765.664 Mowing for Native Seed Establishment - 1/1/2022</dc:title>
  <dc:creator>Mitchell, Tara A. (DOT)</dc:creator>
  <cp:lastModifiedBy>Batista, Maria (DOT)</cp:lastModifiedBy>
  <cp:revision>4</cp:revision>
  <dcterms:created xsi:type="dcterms:W3CDTF">2021-12-31T13:46:00Z</dcterms:created>
  <dcterms:modified xsi:type="dcterms:W3CDTF">2021-12-31T14:31:00Z</dcterms:modified>
</cp:coreProperties>
</file>