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5EB1C6" w14:textId="1B312B5F" w:rsidR="00FE0B89" w:rsidRPr="00366130" w:rsidRDefault="3DBFC278" w:rsidP="00503E8D">
      <w:pPr>
        <w:pStyle w:val="NoSpacing"/>
        <w:jc w:val="center"/>
        <w:rPr>
          <w:rFonts w:cstheme="minorHAnsi"/>
          <w:b/>
          <w:sz w:val="28"/>
          <w:szCs w:val="28"/>
        </w:rPr>
      </w:pPr>
      <w:r w:rsidRPr="00366130">
        <w:rPr>
          <w:rFonts w:cstheme="minorHAnsi"/>
          <w:b/>
          <w:bCs/>
          <w:sz w:val="28"/>
          <w:szCs w:val="28"/>
        </w:rPr>
        <w:t xml:space="preserve">Massachusetts </w:t>
      </w:r>
      <w:r w:rsidR="00E21F9B" w:rsidRPr="00366130">
        <w:rPr>
          <w:rFonts w:cstheme="minorHAnsi"/>
          <w:b/>
          <w:bCs/>
          <w:sz w:val="28"/>
          <w:szCs w:val="28"/>
        </w:rPr>
        <w:t>988</w:t>
      </w:r>
      <w:r w:rsidR="00E21F9B" w:rsidRPr="00366130">
        <w:rPr>
          <w:rFonts w:cstheme="minorHAnsi"/>
          <w:b/>
          <w:sz w:val="28"/>
          <w:szCs w:val="28"/>
        </w:rPr>
        <w:t xml:space="preserve"> </w:t>
      </w:r>
      <w:r w:rsidR="002A71DF" w:rsidRPr="00366130">
        <w:rPr>
          <w:rFonts w:cstheme="minorHAnsi"/>
          <w:b/>
          <w:sz w:val="28"/>
          <w:szCs w:val="28"/>
        </w:rPr>
        <w:t>Commi</w:t>
      </w:r>
      <w:r w:rsidR="00E21F9B" w:rsidRPr="00366130">
        <w:rPr>
          <w:rFonts w:cstheme="minorHAnsi"/>
          <w:b/>
          <w:sz w:val="28"/>
          <w:szCs w:val="28"/>
        </w:rPr>
        <w:t>ssion</w:t>
      </w:r>
    </w:p>
    <w:p w14:paraId="32D6AD62" w14:textId="77777777" w:rsidR="00FE0B89" w:rsidRPr="00366130" w:rsidRDefault="00FE0B89" w:rsidP="00503E8D">
      <w:pPr>
        <w:pStyle w:val="NoSpacing"/>
        <w:jc w:val="center"/>
        <w:rPr>
          <w:rFonts w:cstheme="minorHAnsi"/>
          <w:sz w:val="12"/>
          <w:szCs w:val="12"/>
        </w:rPr>
      </w:pPr>
    </w:p>
    <w:p w14:paraId="70C658C6" w14:textId="77777777" w:rsidR="00FE0B89" w:rsidRPr="00366130" w:rsidRDefault="00FE0B89" w:rsidP="00503E8D">
      <w:pPr>
        <w:pStyle w:val="NoSpacing"/>
        <w:jc w:val="center"/>
        <w:rPr>
          <w:rFonts w:cstheme="minorHAnsi"/>
          <w:u w:val="single"/>
        </w:rPr>
      </w:pPr>
      <w:r w:rsidRPr="00366130">
        <w:rPr>
          <w:rFonts w:cstheme="minorHAnsi"/>
          <w:u w:val="single"/>
        </w:rPr>
        <w:t>Meeting Minutes</w:t>
      </w:r>
    </w:p>
    <w:p w14:paraId="6AD91DA3" w14:textId="6511CAE0" w:rsidR="00405DA3" w:rsidRPr="00366130" w:rsidRDefault="00D92F52" w:rsidP="00503E8D">
      <w:pPr>
        <w:pStyle w:val="NoSpacing"/>
        <w:jc w:val="center"/>
        <w:rPr>
          <w:rFonts w:cstheme="minorHAnsi"/>
        </w:rPr>
      </w:pPr>
      <w:r w:rsidRPr="00366130">
        <w:rPr>
          <w:rFonts w:cstheme="minorHAnsi"/>
        </w:rPr>
        <w:t>1/</w:t>
      </w:r>
      <w:r w:rsidR="009151CE">
        <w:rPr>
          <w:rFonts w:cstheme="minorHAnsi"/>
        </w:rPr>
        <w:t>27</w:t>
      </w:r>
      <w:r w:rsidRPr="00366130">
        <w:rPr>
          <w:rFonts w:cstheme="minorHAnsi"/>
        </w:rPr>
        <w:t>/202</w:t>
      </w:r>
      <w:r w:rsidR="009151CE">
        <w:rPr>
          <w:rFonts w:cstheme="minorHAnsi"/>
        </w:rPr>
        <w:t>5</w:t>
      </w:r>
    </w:p>
    <w:p w14:paraId="5368EACC" w14:textId="2AC37837" w:rsidR="00405DA3" w:rsidRPr="00366130" w:rsidRDefault="00D92F52" w:rsidP="00503E8D">
      <w:pPr>
        <w:pStyle w:val="NoSpacing"/>
        <w:jc w:val="center"/>
        <w:rPr>
          <w:rFonts w:cstheme="minorHAnsi"/>
        </w:rPr>
      </w:pPr>
      <w:r w:rsidRPr="00366130">
        <w:rPr>
          <w:rFonts w:cstheme="minorHAnsi"/>
        </w:rPr>
        <w:t>1:</w:t>
      </w:r>
      <w:r w:rsidR="0096348D">
        <w:rPr>
          <w:rFonts w:cstheme="minorHAnsi"/>
        </w:rPr>
        <w:t>5</w:t>
      </w:r>
      <w:r w:rsidRPr="00366130">
        <w:rPr>
          <w:rFonts w:cstheme="minorHAnsi"/>
        </w:rPr>
        <w:t>3pm – 3:00pm</w:t>
      </w:r>
    </w:p>
    <w:p w14:paraId="4CA6E585" w14:textId="77777777" w:rsidR="00FE0B89" w:rsidRPr="00366130" w:rsidRDefault="00FE0B89" w:rsidP="00503E8D">
      <w:pPr>
        <w:pStyle w:val="NoSpacing"/>
        <w:pBdr>
          <w:bottom w:val="single" w:sz="6" w:space="1" w:color="auto"/>
        </w:pBdr>
        <w:rPr>
          <w:rFonts w:cstheme="minorHAnsi"/>
          <w:sz w:val="12"/>
          <w:szCs w:val="12"/>
        </w:rPr>
      </w:pPr>
    </w:p>
    <w:p w14:paraId="39C0073E" w14:textId="77777777" w:rsidR="00FE0B89" w:rsidRPr="00366130" w:rsidRDefault="00FE0B89" w:rsidP="00503E8D">
      <w:pPr>
        <w:pStyle w:val="NoSpacing"/>
        <w:rPr>
          <w:rFonts w:cstheme="minorHAnsi"/>
          <w:sz w:val="16"/>
          <w:szCs w:val="16"/>
        </w:rPr>
      </w:pPr>
    </w:p>
    <w:p w14:paraId="44C053F4" w14:textId="4B4C6420" w:rsidR="009F4F4A" w:rsidRPr="00366130" w:rsidRDefault="00FE0B89" w:rsidP="00503E8D">
      <w:pPr>
        <w:pStyle w:val="NoSpacing"/>
        <w:rPr>
          <w:rFonts w:cstheme="minorHAnsi"/>
          <w:color w:val="FF0000"/>
        </w:rPr>
      </w:pPr>
      <w:r w:rsidRPr="00366130">
        <w:rPr>
          <w:rFonts w:cstheme="minorHAnsi"/>
          <w:u w:val="single"/>
        </w:rPr>
        <w:t>Date of meeting:</w:t>
      </w:r>
      <w:r w:rsidRPr="00366130">
        <w:rPr>
          <w:rFonts w:cstheme="minorHAnsi"/>
        </w:rPr>
        <w:t xml:space="preserve"> </w:t>
      </w:r>
      <w:r w:rsidR="00E92D4E" w:rsidRPr="00366130">
        <w:rPr>
          <w:rFonts w:cstheme="minorHAnsi"/>
        </w:rPr>
        <w:t xml:space="preserve">Monday, </w:t>
      </w:r>
      <w:r w:rsidR="00190267">
        <w:rPr>
          <w:rFonts w:cstheme="minorHAnsi"/>
        </w:rPr>
        <w:t>January</w:t>
      </w:r>
      <w:r w:rsidR="00E92D4E" w:rsidRPr="00366130">
        <w:rPr>
          <w:rFonts w:cstheme="minorHAnsi"/>
        </w:rPr>
        <w:t xml:space="preserve"> </w:t>
      </w:r>
      <w:r w:rsidR="00190267">
        <w:rPr>
          <w:rFonts w:cstheme="minorHAnsi"/>
        </w:rPr>
        <w:t>27</w:t>
      </w:r>
      <w:r w:rsidR="00E92D4E" w:rsidRPr="00366130">
        <w:rPr>
          <w:rFonts w:cstheme="minorHAnsi"/>
          <w:vertAlign w:val="superscript"/>
        </w:rPr>
        <w:t>th</w:t>
      </w:r>
      <w:r w:rsidR="00E92D4E" w:rsidRPr="00366130">
        <w:rPr>
          <w:rFonts w:cstheme="minorHAnsi"/>
        </w:rPr>
        <w:t>, 202</w:t>
      </w:r>
      <w:r w:rsidR="00190267">
        <w:rPr>
          <w:rFonts w:cstheme="minorHAnsi"/>
        </w:rPr>
        <w:t>5</w:t>
      </w:r>
    </w:p>
    <w:p w14:paraId="110F78BA" w14:textId="3481E35C" w:rsidR="00FE0B89" w:rsidRPr="00366130" w:rsidRDefault="009F4F4A" w:rsidP="00503E8D">
      <w:pPr>
        <w:pStyle w:val="NoSpacing"/>
        <w:rPr>
          <w:rFonts w:cstheme="minorHAnsi"/>
          <w:color w:val="FF0000"/>
        </w:rPr>
      </w:pPr>
      <w:r w:rsidRPr="00366130">
        <w:rPr>
          <w:rFonts w:cstheme="minorHAnsi"/>
          <w:u w:val="single"/>
        </w:rPr>
        <w:t>S</w:t>
      </w:r>
      <w:r w:rsidR="00FE0B89" w:rsidRPr="00366130">
        <w:rPr>
          <w:rFonts w:cstheme="minorHAnsi"/>
          <w:u w:val="single"/>
        </w:rPr>
        <w:t>tart time:</w:t>
      </w:r>
      <w:r w:rsidR="00FE0B89" w:rsidRPr="00366130">
        <w:rPr>
          <w:rFonts w:cstheme="minorHAnsi"/>
        </w:rPr>
        <w:t xml:space="preserve"> </w:t>
      </w:r>
      <w:r w:rsidR="00E92D4E" w:rsidRPr="00366130">
        <w:rPr>
          <w:rFonts w:cstheme="minorHAnsi"/>
        </w:rPr>
        <w:t>1:</w:t>
      </w:r>
      <w:r w:rsidR="006407CE">
        <w:rPr>
          <w:rFonts w:cstheme="minorHAnsi"/>
        </w:rPr>
        <w:t>5</w:t>
      </w:r>
      <w:r w:rsidR="00190267">
        <w:rPr>
          <w:rFonts w:cstheme="minorHAnsi"/>
        </w:rPr>
        <w:t>3</w:t>
      </w:r>
      <w:r w:rsidR="00E92D4E" w:rsidRPr="00366130">
        <w:rPr>
          <w:rFonts w:cstheme="minorHAnsi"/>
        </w:rPr>
        <w:t>pm</w:t>
      </w:r>
    </w:p>
    <w:p w14:paraId="19973F81" w14:textId="5BB88023" w:rsidR="00FE0B89" w:rsidRPr="00366130" w:rsidRDefault="00FE0B89" w:rsidP="00503E8D">
      <w:pPr>
        <w:pStyle w:val="NoSpacing"/>
        <w:rPr>
          <w:rFonts w:cstheme="minorHAnsi"/>
        </w:rPr>
      </w:pPr>
      <w:r w:rsidRPr="00366130">
        <w:rPr>
          <w:rFonts w:cstheme="minorHAnsi"/>
          <w:u w:val="single"/>
        </w:rPr>
        <w:t>End time:</w:t>
      </w:r>
      <w:r w:rsidRPr="00366130">
        <w:rPr>
          <w:rFonts w:cstheme="minorHAnsi"/>
        </w:rPr>
        <w:t xml:space="preserve"> </w:t>
      </w:r>
      <w:r w:rsidR="00E92D4E" w:rsidRPr="00366130">
        <w:rPr>
          <w:rFonts w:cstheme="minorHAnsi"/>
        </w:rPr>
        <w:t>3:0</w:t>
      </w:r>
      <w:r w:rsidR="00190267">
        <w:rPr>
          <w:rFonts w:cstheme="minorHAnsi"/>
        </w:rPr>
        <w:t>0</w:t>
      </w:r>
      <w:r w:rsidR="00E92D4E" w:rsidRPr="00366130">
        <w:rPr>
          <w:rFonts w:cstheme="minorHAnsi"/>
        </w:rPr>
        <w:t>pm</w:t>
      </w:r>
    </w:p>
    <w:p w14:paraId="5A6BF9B9" w14:textId="6C00C7EE" w:rsidR="00FE0B89" w:rsidRPr="00366130" w:rsidRDefault="00FE0B89" w:rsidP="00503E8D">
      <w:pPr>
        <w:pStyle w:val="NoSpacing"/>
        <w:rPr>
          <w:rFonts w:cstheme="minorHAnsi"/>
        </w:rPr>
      </w:pPr>
      <w:r w:rsidRPr="00366130">
        <w:rPr>
          <w:rFonts w:cstheme="minorHAnsi"/>
          <w:u w:val="single"/>
        </w:rPr>
        <w:t>Location:</w:t>
      </w:r>
      <w:r w:rsidRPr="00366130">
        <w:rPr>
          <w:rFonts w:cstheme="minorHAnsi"/>
        </w:rPr>
        <w:t xml:space="preserve"> </w:t>
      </w:r>
      <w:r w:rsidR="006016DB" w:rsidRPr="00366130">
        <w:rPr>
          <w:rFonts w:cstheme="minorHAnsi"/>
        </w:rPr>
        <w:t>Virtual Meeting (</w:t>
      </w:r>
      <w:r w:rsidR="002A71DF" w:rsidRPr="00366130">
        <w:rPr>
          <w:rFonts w:cstheme="minorHAnsi"/>
        </w:rPr>
        <w:t>Zoom</w:t>
      </w:r>
      <w:r w:rsidR="006016DB" w:rsidRPr="00366130">
        <w:rPr>
          <w:rFonts w:cstheme="minorHAnsi"/>
        </w:rPr>
        <w:t>)</w:t>
      </w:r>
    </w:p>
    <w:p w14:paraId="7B582172" w14:textId="77777777" w:rsidR="00C36E10" w:rsidRPr="00366130" w:rsidRDefault="00C36E10" w:rsidP="00503E8D">
      <w:pPr>
        <w:pStyle w:val="NoSpacing"/>
        <w:rPr>
          <w:rFonts w:cstheme="minorHAnsi"/>
          <w:sz w:val="16"/>
          <w:szCs w:val="16"/>
          <w:u w:val="single"/>
        </w:rPr>
      </w:pPr>
    </w:p>
    <w:tbl>
      <w:tblPr>
        <w:tblStyle w:val="TableGrid"/>
        <w:tblW w:w="11137" w:type="dxa"/>
        <w:tblInd w:w="-432" w:type="dxa"/>
        <w:tblLayout w:type="fixed"/>
        <w:tblLook w:val="04A0" w:firstRow="1" w:lastRow="0" w:firstColumn="1" w:lastColumn="0" w:noHBand="0" w:noVBand="1"/>
      </w:tblPr>
      <w:tblGrid>
        <w:gridCol w:w="692"/>
        <w:gridCol w:w="7847"/>
        <w:gridCol w:w="798"/>
        <w:gridCol w:w="900"/>
        <w:gridCol w:w="900"/>
      </w:tblGrid>
      <w:tr w:rsidR="00F85099" w:rsidRPr="00366130" w14:paraId="1799EF87" w14:textId="05B31028" w:rsidTr="009B65E1">
        <w:trPr>
          <w:trHeight w:val="432"/>
          <w:tblHeader/>
        </w:trPr>
        <w:tc>
          <w:tcPr>
            <w:tcW w:w="692" w:type="dxa"/>
            <w:shd w:val="clear" w:color="auto" w:fill="B8CCE4" w:themeFill="accent1" w:themeFillTint="66"/>
            <w:vAlign w:val="center"/>
          </w:tcPr>
          <w:p w14:paraId="185A985E" w14:textId="6420AC7D" w:rsidR="00F85099" w:rsidRPr="00366130" w:rsidRDefault="00F85099" w:rsidP="00F85099">
            <w:pPr>
              <w:pStyle w:val="NoSpacing"/>
              <w:ind w:left="-40" w:right="-442"/>
              <w:rPr>
                <w:rFonts w:cstheme="minorHAnsi"/>
                <w:b/>
                <w:sz w:val="20"/>
                <w:szCs w:val="20"/>
              </w:rPr>
            </w:pPr>
            <w:r w:rsidRPr="00366130">
              <w:rPr>
                <w:rFonts w:cstheme="minorHAnsi"/>
                <w:b/>
                <w:sz w:val="20"/>
                <w:szCs w:val="20"/>
              </w:rPr>
              <w:t>Count</w:t>
            </w:r>
          </w:p>
        </w:tc>
        <w:tc>
          <w:tcPr>
            <w:tcW w:w="7847" w:type="dxa"/>
            <w:shd w:val="clear" w:color="auto" w:fill="B8CCE4" w:themeFill="accent1" w:themeFillTint="66"/>
            <w:vAlign w:val="center"/>
          </w:tcPr>
          <w:p w14:paraId="669411CF" w14:textId="67FAD2AF" w:rsidR="00F85099" w:rsidRPr="00366130" w:rsidRDefault="00F85099" w:rsidP="00F85099">
            <w:pPr>
              <w:rPr>
                <w:rFonts w:cstheme="minorHAnsi"/>
                <w:b/>
                <w:sz w:val="20"/>
                <w:szCs w:val="20"/>
              </w:rPr>
            </w:pPr>
            <w:r w:rsidRPr="00366130">
              <w:rPr>
                <w:rFonts w:cstheme="minorHAnsi"/>
                <w:b/>
                <w:sz w:val="20"/>
                <w:szCs w:val="20"/>
              </w:rPr>
              <w:t>Members participating remotely</w:t>
            </w:r>
          </w:p>
        </w:tc>
        <w:tc>
          <w:tcPr>
            <w:tcW w:w="798" w:type="dxa"/>
            <w:shd w:val="clear" w:color="auto" w:fill="B8CCE4" w:themeFill="accent1" w:themeFillTint="66"/>
            <w:vAlign w:val="center"/>
          </w:tcPr>
          <w:p w14:paraId="597C0CDC" w14:textId="282FB979" w:rsidR="00F85099" w:rsidRPr="00F85099" w:rsidRDefault="00F85099" w:rsidP="00F85099">
            <w:pPr>
              <w:pStyle w:val="NoSpacing"/>
              <w:ind w:right="-108"/>
              <w:jc w:val="center"/>
              <w:rPr>
                <w:rFonts w:cstheme="minorHAnsi"/>
                <w:sz w:val="20"/>
                <w:szCs w:val="20"/>
              </w:rPr>
            </w:pPr>
            <w:r w:rsidRPr="00F85099">
              <w:rPr>
                <w:rFonts w:cstheme="minorHAnsi"/>
                <w:b/>
                <w:sz w:val="20"/>
                <w:szCs w:val="20"/>
              </w:rPr>
              <w:t>Vote 1</w:t>
            </w:r>
          </w:p>
        </w:tc>
        <w:tc>
          <w:tcPr>
            <w:tcW w:w="900" w:type="dxa"/>
            <w:shd w:val="clear" w:color="auto" w:fill="B8CCE4" w:themeFill="accent1" w:themeFillTint="66"/>
            <w:vAlign w:val="center"/>
          </w:tcPr>
          <w:p w14:paraId="10787DDC" w14:textId="0770D69E" w:rsidR="00F85099" w:rsidRPr="00F85099" w:rsidRDefault="00F85099" w:rsidP="00F85099">
            <w:pPr>
              <w:pStyle w:val="NoSpacing"/>
              <w:rPr>
                <w:rFonts w:cstheme="minorHAnsi"/>
                <w:b/>
                <w:bCs/>
                <w:sz w:val="20"/>
                <w:szCs w:val="20"/>
              </w:rPr>
            </w:pPr>
            <w:r w:rsidRPr="00F85099">
              <w:rPr>
                <w:rFonts w:cstheme="minorHAnsi"/>
                <w:b/>
                <w:bCs/>
                <w:sz w:val="20"/>
                <w:szCs w:val="20"/>
              </w:rPr>
              <w:t>Vote 2</w:t>
            </w:r>
          </w:p>
        </w:tc>
        <w:tc>
          <w:tcPr>
            <w:tcW w:w="900" w:type="dxa"/>
            <w:shd w:val="clear" w:color="auto" w:fill="B8CCE4" w:themeFill="accent1" w:themeFillTint="66"/>
            <w:vAlign w:val="center"/>
          </w:tcPr>
          <w:p w14:paraId="417F7319" w14:textId="16BE276E" w:rsidR="00F85099" w:rsidRPr="00F85099" w:rsidRDefault="00F85099" w:rsidP="00F85099">
            <w:pPr>
              <w:pStyle w:val="NoSpacing"/>
              <w:rPr>
                <w:rFonts w:cstheme="minorHAnsi"/>
                <w:b/>
                <w:bCs/>
                <w:sz w:val="20"/>
                <w:szCs w:val="20"/>
              </w:rPr>
            </w:pPr>
            <w:r w:rsidRPr="00F85099">
              <w:rPr>
                <w:rFonts w:cstheme="minorHAnsi"/>
                <w:b/>
                <w:bCs/>
                <w:sz w:val="20"/>
                <w:szCs w:val="20"/>
              </w:rPr>
              <w:t xml:space="preserve">Vote </w:t>
            </w:r>
            <w:r>
              <w:rPr>
                <w:rFonts w:cstheme="minorHAnsi"/>
                <w:b/>
                <w:bCs/>
                <w:sz w:val="20"/>
                <w:szCs w:val="20"/>
              </w:rPr>
              <w:t>3</w:t>
            </w:r>
          </w:p>
        </w:tc>
      </w:tr>
      <w:tr w:rsidR="00F85099" w:rsidRPr="00366130" w14:paraId="68F3EB64" w14:textId="6A8FFD49" w:rsidTr="00F85099">
        <w:trPr>
          <w:trHeight w:val="432"/>
        </w:trPr>
        <w:tc>
          <w:tcPr>
            <w:tcW w:w="692" w:type="dxa"/>
            <w:vAlign w:val="center"/>
          </w:tcPr>
          <w:p w14:paraId="6434461E" w14:textId="525C8C68" w:rsidR="00F85099" w:rsidRPr="00366130" w:rsidRDefault="00F8526E" w:rsidP="00F85099">
            <w:pPr>
              <w:pStyle w:val="NoSpacing"/>
              <w:ind w:right="-442"/>
              <w:jc w:val="center"/>
              <w:rPr>
                <w:rFonts w:cstheme="minorHAnsi"/>
                <w:b/>
                <w:sz w:val="20"/>
                <w:szCs w:val="20"/>
              </w:rPr>
            </w:pPr>
            <w:r>
              <w:rPr>
                <w:rFonts w:cstheme="minorHAnsi"/>
                <w:b/>
                <w:sz w:val="20"/>
                <w:szCs w:val="20"/>
              </w:rPr>
              <w:t>1</w:t>
            </w:r>
          </w:p>
        </w:tc>
        <w:tc>
          <w:tcPr>
            <w:tcW w:w="7847" w:type="dxa"/>
            <w:shd w:val="clear" w:color="auto" w:fill="auto"/>
            <w:vAlign w:val="center"/>
          </w:tcPr>
          <w:p w14:paraId="4472CEE8" w14:textId="60FD7DD7" w:rsidR="00F85099" w:rsidRPr="00366130" w:rsidRDefault="00F85099" w:rsidP="00F85099">
            <w:pPr>
              <w:pStyle w:val="Default"/>
              <w:rPr>
                <w:rFonts w:asciiTheme="minorHAnsi" w:hAnsiTheme="minorHAnsi" w:cstheme="minorHAnsi"/>
                <w:b/>
                <w:sz w:val="20"/>
                <w:szCs w:val="20"/>
              </w:rPr>
            </w:pPr>
            <w:r w:rsidRPr="00366130">
              <w:rPr>
                <w:rFonts w:asciiTheme="minorHAnsi" w:hAnsiTheme="minorHAnsi" w:cstheme="minorHAnsi"/>
                <w:b/>
                <w:sz w:val="20"/>
                <w:szCs w:val="20"/>
              </w:rPr>
              <w:t xml:space="preserve">Danielle Bolduc </w:t>
            </w:r>
            <w:r w:rsidRPr="00366130">
              <w:rPr>
                <w:rFonts w:asciiTheme="minorHAnsi" w:hAnsiTheme="minorHAnsi" w:cstheme="minorHAnsi"/>
                <w:bCs/>
                <w:sz w:val="20"/>
                <w:szCs w:val="20"/>
              </w:rPr>
              <w:t xml:space="preserve">– </w:t>
            </w:r>
            <w:r w:rsidRPr="00366130">
              <w:rPr>
                <w:rFonts w:asciiTheme="minorHAnsi" w:hAnsiTheme="minorHAnsi" w:cstheme="minorHAnsi"/>
                <w:sz w:val="20"/>
                <w:szCs w:val="20"/>
              </w:rPr>
              <w:t>Director of the Suicide Prevention Program</w:t>
            </w:r>
          </w:p>
        </w:tc>
        <w:tc>
          <w:tcPr>
            <w:tcW w:w="798" w:type="dxa"/>
            <w:vAlign w:val="center"/>
          </w:tcPr>
          <w:p w14:paraId="0378643D" w14:textId="59D5AB57" w:rsidR="00F85099" w:rsidRPr="00366130" w:rsidRDefault="003F348A" w:rsidP="00F85099">
            <w:pPr>
              <w:pStyle w:val="NoSpacing"/>
              <w:ind w:right="-108"/>
              <w:jc w:val="center"/>
              <w:rPr>
                <w:rFonts w:cstheme="minorHAnsi"/>
                <w:sz w:val="20"/>
                <w:szCs w:val="20"/>
              </w:rPr>
            </w:pPr>
            <w:r>
              <w:rPr>
                <w:rFonts w:cstheme="minorHAnsi"/>
                <w:sz w:val="20"/>
                <w:szCs w:val="20"/>
              </w:rPr>
              <w:t>X</w:t>
            </w:r>
          </w:p>
        </w:tc>
        <w:tc>
          <w:tcPr>
            <w:tcW w:w="900" w:type="dxa"/>
            <w:vAlign w:val="center"/>
          </w:tcPr>
          <w:p w14:paraId="6D7AA55A" w14:textId="751B14CD" w:rsidR="00F85099" w:rsidRPr="00366130" w:rsidRDefault="003F348A" w:rsidP="00F85099">
            <w:pPr>
              <w:pStyle w:val="NoSpacing"/>
              <w:ind w:right="-108"/>
              <w:jc w:val="center"/>
              <w:rPr>
                <w:rFonts w:cstheme="minorHAnsi"/>
                <w:sz w:val="20"/>
                <w:szCs w:val="20"/>
              </w:rPr>
            </w:pPr>
            <w:r>
              <w:rPr>
                <w:rFonts w:cstheme="minorHAnsi"/>
                <w:sz w:val="20"/>
                <w:szCs w:val="20"/>
              </w:rPr>
              <w:t>X</w:t>
            </w:r>
          </w:p>
        </w:tc>
        <w:tc>
          <w:tcPr>
            <w:tcW w:w="900" w:type="dxa"/>
          </w:tcPr>
          <w:p w14:paraId="30F4D5E7" w14:textId="2AF9E167" w:rsidR="00F85099" w:rsidRPr="00366130" w:rsidRDefault="003F348A" w:rsidP="003F348A">
            <w:pPr>
              <w:pStyle w:val="NoSpacing"/>
              <w:spacing w:before="120"/>
              <w:ind w:right="-115"/>
              <w:jc w:val="center"/>
              <w:rPr>
                <w:rFonts w:cstheme="minorHAnsi"/>
                <w:sz w:val="20"/>
                <w:szCs w:val="20"/>
              </w:rPr>
            </w:pPr>
            <w:r>
              <w:rPr>
                <w:rFonts w:cstheme="minorHAnsi"/>
                <w:sz w:val="20"/>
                <w:szCs w:val="20"/>
              </w:rPr>
              <w:t>X</w:t>
            </w:r>
          </w:p>
        </w:tc>
      </w:tr>
      <w:tr w:rsidR="003F348A" w:rsidRPr="00366130" w14:paraId="263A9D66" w14:textId="3BBEC67A" w:rsidTr="00F85099">
        <w:trPr>
          <w:trHeight w:val="432"/>
        </w:trPr>
        <w:tc>
          <w:tcPr>
            <w:tcW w:w="692" w:type="dxa"/>
            <w:vAlign w:val="center"/>
          </w:tcPr>
          <w:p w14:paraId="31608FCF" w14:textId="21B36502" w:rsidR="003F348A" w:rsidRPr="00366130" w:rsidRDefault="003F348A" w:rsidP="003F348A">
            <w:pPr>
              <w:pStyle w:val="NoSpacing"/>
              <w:ind w:right="-442"/>
              <w:jc w:val="center"/>
              <w:rPr>
                <w:rFonts w:cstheme="minorHAnsi"/>
                <w:b/>
                <w:sz w:val="20"/>
                <w:szCs w:val="20"/>
              </w:rPr>
            </w:pPr>
            <w:r>
              <w:rPr>
                <w:rFonts w:cstheme="minorHAnsi"/>
                <w:b/>
                <w:sz w:val="20"/>
                <w:szCs w:val="20"/>
              </w:rPr>
              <w:t>2</w:t>
            </w:r>
          </w:p>
        </w:tc>
        <w:tc>
          <w:tcPr>
            <w:tcW w:w="7847" w:type="dxa"/>
            <w:shd w:val="clear" w:color="auto" w:fill="auto"/>
            <w:vAlign w:val="center"/>
          </w:tcPr>
          <w:p w14:paraId="6079CD77" w14:textId="5B2CAD23" w:rsidR="003F348A" w:rsidRPr="00366130" w:rsidRDefault="003F348A" w:rsidP="003F348A">
            <w:pPr>
              <w:jc w:val="both"/>
              <w:rPr>
                <w:rFonts w:cstheme="minorHAnsi"/>
                <w:b/>
                <w:sz w:val="20"/>
                <w:szCs w:val="20"/>
              </w:rPr>
            </w:pPr>
            <w:r w:rsidRPr="00366130">
              <w:rPr>
                <w:rFonts w:cstheme="minorHAnsi"/>
                <w:b/>
                <w:sz w:val="20"/>
                <w:szCs w:val="20"/>
              </w:rPr>
              <w:t xml:space="preserve">Patrick Bowlin </w:t>
            </w:r>
            <w:r w:rsidRPr="00366130">
              <w:rPr>
                <w:rFonts w:cstheme="minorHAnsi"/>
                <w:bCs/>
                <w:sz w:val="20"/>
                <w:szCs w:val="20"/>
              </w:rPr>
              <w:t>-</w:t>
            </w:r>
            <w:r w:rsidRPr="00366130">
              <w:rPr>
                <w:rFonts w:cstheme="minorHAnsi"/>
                <w:b/>
                <w:sz w:val="20"/>
                <w:szCs w:val="20"/>
              </w:rPr>
              <w:t xml:space="preserve"> </w:t>
            </w:r>
            <w:r w:rsidRPr="00366130">
              <w:rPr>
                <w:rFonts w:cstheme="minorHAnsi"/>
                <w:bCs/>
                <w:sz w:val="20"/>
                <w:szCs w:val="20"/>
              </w:rPr>
              <w:t>Current or former consumer of mental health or substance use disorder supports or services</w:t>
            </w:r>
          </w:p>
        </w:tc>
        <w:tc>
          <w:tcPr>
            <w:tcW w:w="798" w:type="dxa"/>
            <w:vAlign w:val="center"/>
          </w:tcPr>
          <w:p w14:paraId="3BCC4332" w14:textId="304C6791" w:rsidR="003F348A" w:rsidRPr="00366130" w:rsidRDefault="003F348A" w:rsidP="003F348A">
            <w:pPr>
              <w:pStyle w:val="NoSpacing"/>
              <w:ind w:right="-108"/>
              <w:jc w:val="center"/>
              <w:rPr>
                <w:rFonts w:cstheme="minorHAnsi"/>
                <w:sz w:val="20"/>
                <w:szCs w:val="20"/>
              </w:rPr>
            </w:pPr>
            <w:r>
              <w:rPr>
                <w:rFonts w:cstheme="minorHAnsi"/>
                <w:sz w:val="20"/>
                <w:szCs w:val="20"/>
              </w:rPr>
              <w:t>X</w:t>
            </w:r>
          </w:p>
        </w:tc>
        <w:tc>
          <w:tcPr>
            <w:tcW w:w="900" w:type="dxa"/>
            <w:vAlign w:val="center"/>
          </w:tcPr>
          <w:p w14:paraId="7A3111E4" w14:textId="7E2DE117" w:rsidR="003F348A" w:rsidRPr="00366130" w:rsidRDefault="003F348A" w:rsidP="003F348A">
            <w:pPr>
              <w:pStyle w:val="NoSpacing"/>
              <w:ind w:right="-108"/>
              <w:jc w:val="center"/>
              <w:rPr>
                <w:rFonts w:cstheme="minorHAnsi"/>
                <w:sz w:val="20"/>
                <w:szCs w:val="20"/>
              </w:rPr>
            </w:pPr>
            <w:r>
              <w:rPr>
                <w:rFonts w:cstheme="minorHAnsi"/>
                <w:sz w:val="20"/>
                <w:szCs w:val="20"/>
              </w:rPr>
              <w:t>X</w:t>
            </w:r>
          </w:p>
        </w:tc>
        <w:tc>
          <w:tcPr>
            <w:tcW w:w="900" w:type="dxa"/>
          </w:tcPr>
          <w:p w14:paraId="20D0FBB5" w14:textId="41213122" w:rsidR="003F348A" w:rsidRPr="00366130" w:rsidRDefault="003F348A" w:rsidP="003F348A">
            <w:pPr>
              <w:pStyle w:val="NoSpacing"/>
              <w:spacing w:before="120"/>
              <w:ind w:right="-108"/>
              <w:jc w:val="center"/>
              <w:rPr>
                <w:rFonts w:cstheme="minorHAnsi"/>
                <w:sz w:val="20"/>
                <w:szCs w:val="20"/>
              </w:rPr>
            </w:pPr>
            <w:r>
              <w:rPr>
                <w:rFonts w:cstheme="minorHAnsi"/>
                <w:sz w:val="20"/>
                <w:szCs w:val="20"/>
              </w:rPr>
              <w:t>X</w:t>
            </w:r>
          </w:p>
        </w:tc>
      </w:tr>
      <w:tr w:rsidR="003F348A" w:rsidRPr="00366130" w14:paraId="71B85590" w14:textId="0C5509E0" w:rsidTr="00F85099">
        <w:trPr>
          <w:trHeight w:val="432"/>
        </w:trPr>
        <w:tc>
          <w:tcPr>
            <w:tcW w:w="692" w:type="dxa"/>
            <w:vAlign w:val="center"/>
          </w:tcPr>
          <w:p w14:paraId="42544E6D" w14:textId="244F0EFB" w:rsidR="003F348A" w:rsidRPr="00366130" w:rsidRDefault="003F348A" w:rsidP="003F348A">
            <w:pPr>
              <w:pStyle w:val="NoSpacing"/>
              <w:ind w:right="-442"/>
              <w:jc w:val="center"/>
              <w:rPr>
                <w:rFonts w:cstheme="minorHAnsi"/>
                <w:b/>
                <w:sz w:val="20"/>
                <w:szCs w:val="20"/>
              </w:rPr>
            </w:pPr>
            <w:r>
              <w:rPr>
                <w:rFonts w:cstheme="minorHAnsi"/>
                <w:b/>
                <w:sz w:val="20"/>
                <w:szCs w:val="20"/>
              </w:rPr>
              <w:t>3</w:t>
            </w:r>
          </w:p>
        </w:tc>
        <w:tc>
          <w:tcPr>
            <w:tcW w:w="7847" w:type="dxa"/>
            <w:shd w:val="clear" w:color="auto" w:fill="auto"/>
            <w:vAlign w:val="center"/>
          </w:tcPr>
          <w:p w14:paraId="37518DD4" w14:textId="4C86B30B" w:rsidR="003F348A" w:rsidRPr="00366130" w:rsidRDefault="003F348A" w:rsidP="003F348A">
            <w:pPr>
              <w:rPr>
                <w:rFonts w:cstheme="minorHAnsi"/>
                <w:b/>
                <w:sz w:val="20"/>
                <w:szCs w:val="20"/>
              </w:rPr>
            </w:pPr>
            <w:r w:rsidRPr="00366130">
              <w:rPr>
                <w:rFonts w:cstheme="minorHAnsi"/>
                <w:b/>
                <w:sz w:val="20"/>
                <w:szCs w:val="20"/>
              </w:rPr>
              <w:t>Kelly Casey, PhD</w:t>
            </w:r>
            <w:r w:rsidRPr="00366130">
              <w:rPr>
                <w:rFonts w:cstheme="minorHAnsi"/>
                <w:bCs/>
                <w:sz w:val="20"/>
                <w:szCs w:val="20"/>
              </w:rPr>
              <w:t xml:space="preserve"> – Department of Forensic &amp; Clinical Services at William James College</w:t>
            </w:r>
          </w:p>
        </w:tc>
        <w:tc>
          <w:tcPr>
            <w:tcW w:w="798" w:type="dxa"/>
            <w:vAlign w:val="center"/>
          </w:tcPr>
          <w:p w14:paraId="4EBADCE0" w14:textId="3166AFE8" w:rsidR="003F348A" w:rsidRPr="00366130" w:rsidRDefault="003F348A" w:rsidP="003F348A">
            <w:pPr>
              <w:pStyle w:val="NoSpacing"/>
              <w:ind w:right="-108"/>
              <w:jc w:val="center"/>
              <w:rPr>
                <w:rFonts w:cstheme="minorHAnsi"/>
                <w:sz w:val="20"/>
                <w:szCs w:val="20"/>
              </w:rPr>
            </w:pPr>
            <w:r>
              <w:rPr>
                <w:rFonts w:cstheme="minorHAnsi"/>
                <w:sz w:val="20"/>
                <w:szCs w:val="20"/>
              </w:rPr>
              <w:t>X</w:t>
            </w:r>
          </w:p>
        </w:tc>
        <w:tc>
          <w:tcPr>
            <w:tcW w:w="900" w:type="dxa"/>
            <w:vAlign w:val="center"/>
          </w:tcPr>
          <w:p w14:paraId="52EE3084" w14:textId="4B7726DB" w:rsidR="003F348A" w:rsidRPr="00366130" w:rsidRDefault="003F348A" w:rsidP="003F348A">
            <w:pPr>
              <w:pStyle w:val="NoSpacing"/>
              <w:ind w:right="-108"/>
              <w:jc w:val="center"/>
              <w:rPr>
                <w:rFonts w:cstheme="minorHAnsi"/>
                <w:sz w:val="20"/>
                <w:szCs w:val="20"/>
              </w:rPr>
            </w:pPr>
            <w:r>
              <w:rPr>
                <w:rFonts w:cstheme="minorHAnsi"/>
                <w:sz w:val="20"/>
                <w:szCs w:val="20"/>
              </w:rPr>
              <w:t>X</w:t>
            </w:r>
          </w:p>
        </w:tc>
        <w:tc>
          <w:tcPr>
            <w:tcW w:w="900" w:type="dxa"/>
          </w:tcPr>
          <w:p w14:paraId="356895EA" w14:textId="351A75A7" w:rsidR="003F348A" w:rsidRPr="00366130" w:rsidRDefault="003F348A" w:rsidP="003F348A">
            <w:pPr>
              <w:pStyle w:val="NoSpacing"/>
              <w:spacing w:before="120"/>
              <w:ind w:right="-108"/>
              <w:jc w:val="center"/>
              <w:rPr>
                <w:rFonts w:cstheme="minorHAnsi"/>
                <w:sz w:val="20"/>
                <w:szCs w:val="20"/>
              </w:rPr>
            </w:pPr>
            <w:r>
              <w:rPr>
                <w:rFonts w:cstheme="minorHAnsi"/>
                <w:sz w:val="20"/>
                <w:szCs w:val="20"/>
              </w:rPr>
              <w:t>X</w:t>
            </w:r>
          </w:p>
        </w:tc>
      </w:tr>
      <w:tr w:rsidR="003F348A" w:rsidRPr="00366130" w14:paraId="2EFBE623" w14:textId="084C0D0D" w:rsidTr="00F85099">
        <w:trPr>
          <w:trHeight w:val="432"/>
        </w:trPr>
        <w:tc>
          <w:tcPr>
            <w:tcW w:w="692" w:type="dxa"/>
            <w:vAlign w:val="center"/>
          </w:tcPr>
          <w:p w14:paraId="008E7E5B" w14:textId="47981D57" w:rsidR="003F348A" w:rsidRPr="00366130" w:rsidRDefault="003F348A" w:rsidP="003F348A">
            <w:pPr>
              <w:pStyle w:val="NoSpacing"/>
              <w:ind w:right="-442"/>
              <w:jc w:val="center"/>
              <w:rPr>
                <w:rFonts w:cstheme="minorHAnsi"/>
                <w:b/>
                <w:sz w:val="20"/>
                <w:szCs w:val="20"/>
              </w:rPr>
            </w:pPr>
            <w:r>
              <w:rPr>
                <w:rFonts w:cstheme="minorHAnsi"/>
                <w:b/>
                <w:sz w:val="20"/>
                <w:szCs w:val="20"/>
              </w:rPr>
              <w:t>4</w:t>
            </w:r>
          </w:p>
        </w:tc>
        <w:tc>
          <w:tcPr>
            <w:tcW w:w="7847" w:type="dxa"/>
            <w:shd w:val="clear" w:color="auto" w:fill="auto"/>
            <w:vAlign w:val="center"/>
          </w:tcPr>
          <w:p w14:paraId="75921E7B" w14:textId="2D1D3B6E" w:rsidR="003F348A" w:rsidRPr="00366130" w:rsidRDefault="003F348A" w:rsidP="003F348A">
            <w:pPr>
              <w:rPr>
                <w:rFonts w:cstheme="minorHAnsi"/>
                <w:b/>
                <w:sz w:val="20"/>
                <w:szCs w:val="20"/>
              </w:rPr>
            </w:pPr>
            <w:r w:rsidRPr="00366130">
              <w:rPr>
                <w:rFonts w:cstheme="minorHAnsi"/>
                <w:b/>
                <w:sz w:val="20"/>
                <w:szCs w:val="20"/>
              </w:rPr>
              <w:t>Courtney Chelo</w:t>
            </w:r>
            <w:r w:rsidRPr="00366130">
              <w:rPr>
                <w:rFonts w:cstheme="minorHAnsi"/>
                <w:bCs/>
                <w:sz w:val="20"/>
                <w:szCs w:val="20"/>
              </w:rPr>
              <w:t xml:space="preserve"> – Mass. Society for the Prevention of Cruelty to Children (MSPCC)</w:t>
            </w:r>
          </w:p>
        </w:tc>
        <w:tc>
          <w:tcPr>
            <w:tcW w:w="798" w:type="dxa"/>
            <w:vAlign w:val="center"/>
          </w:tcPr>
          <w:p w14:paraId="01A84216" w14:textId="53205631" w:rsidR="003F348A" w:rsidRPr="00366130" w:rsidRDefault="003F348A" w:rsidP="003F348A">
            <w:pPr>
              <w:pStyle w:val="NoSpacing"/>
              <w:ind w:right="-108"/>
              <w:jc w:val="center"/>
              <w:rPr>
                <w:rFonts w:cstheme="minorHAnsi"/>
                <w:sz w:val="20"/>
                <w:szCs w:val="20"/>
              </w:rPr>
            </w:pPr>
            <w:r>
              <w:rPr>
                <w:rFonts w:cstheme="minorHAnsi"/>
                <w:sz w:val="20"/>
                <w:szCs w:val="20"/>
              </w:rPr>
              <w:t>X</w:t>
            </w:r>
          </w:p>
        </w:tc>
        <w:tc>
          <w:tcPr>
            <w:tcW w:w="900" w:type="dxa"/>
            <w:vAlign w:val="center"/>
          </w:tcPr>
          <w:p w14:paraId="13261884" w14:textId="1A977D6E" w:rsidR="003F348A" w:rsidRPr="00366130" w:rsidRDefault="003F348A" w:rsidP="003F348A">
            <w:pPr>
              <w:pStyle w:val="NoSpacing"/>
              <w:ind w:right="-108"/>
              <w:jc w:val="center"/>
              <w:rPr>
                <w:rFonts w:cstheme="minorHAnsi"/>
                <w:sz w:val="20"/>
                <w:szCs w:val="20"/>
              </w:rPr>
            </w:pPr>
            <w:r>
              <w:rPr>
                <w:rFonts w:cstheme="minorHAnsi"/>
                <w:sz w:val="20"/>
                <w:szCs w:val="20"/>
              </w:rPr>
              <w:t>X</w:t>
            </w:r>
          </w:p>
        </w:tc>
        <w:tc>
          <w:tcPr>
            <w:tcW w:w="900" w:type="dxa"/>
          </w:tcPr>
          <w:p w14:paraId="689D536F" w14:textId="40B3A074" w:rsidR="003F348A" w:rsidRPr="00366130" w:rsidRDefault="003F348A" w:rsidP="003F348A">
            <w:pPr>
              <w:pStyle w:val="NoSpacing"/>
              <w:spacing w:before="120"/>
              <w:ind w:right="-108"/>
              <w:jc w:val="center"/>
              <w:rPr>
                <w:rFonts w:cstheme="minorHAnsi"/>
                <w:sz w:val="20"/>
                <w:szCs w:val="20"/>
              </w:rPr>
            </w:pPr>
            <w:r>
              <w:rPr>
                <w:rFonts w:cstheme="minorHAnsi"/>
                <w:sz w:val="20"/>
                <w:szCs w:val="20"/>
              </w:rPr>
              <w:t>X</w:t>
            </w:r>
          </w:p>
        </w:tc>
      </w:tr>
      <w:tr w:rsidR="003F348A" w:rsidRPr="00366130" w14:paraId="4F5AD2B3" w14:textId="7696AD80" w:rsidTr="00F85099">
        <w:trPr>
          <w:trHeight w:val="432"/>
        </w:trPr>
        <w:tc>
          <w:tcPr>
            <w:tcW w:w="692" w:type="dxa"/>
            <w:vAlign w:val="center"/>
          </w:tcPr>
          <w:p w14:paraId="0DC57EAD" w14:textId="71B8E6F7" w:rsidR="003F348A" w:rsidRPr="00366130" w:rsidRDefault="003F348A" w:rsidP="003F348A">
            <w:pPr>
              <w:pStyle w:val="NoSpacing"/>
              <w:ind w:right="-442"/>
              <w:jc w:val="center"/>
              <w:rPr>
                <w:rFonts w:cstheme="minorHAnsi"/>
                <w:b/>
                <w:sz w:val="20"/>
                <w:szCs w:val="20"/>
              </w:rPr>
            </w:pPr>
            <w:r>
              <w:rPr>
                <w:rFonts w:cstheme="minorHAnsi"/>
                <w:b/>
                <w:sz w:val="20"/>
                <w:szCs w:val="20"/>
              </w:rPr>
              <w:t>5</w:t>
            </w:r>
          </w:p>
        </w:tc>
        <w:tc>
          <w:tcPr>
            <w:tcW w:w="7847" w:type="dxa"/>
            <w:shd w:val="clear" w:color="auto" w:fill="auto"/>
            <w:vAlign w:val="center"/>
          </w:tcPr>
          <w:p w14:paraId="6C99771B" w14:textId="53615040" w:rsidR="003F348A" w:rsidRPr="00366130" w:rsidRDefault="003F348A" w:rsidP="003F348A">
            <w:pPr>
              <w:rPr>
                <w:rFonts w:cstheme="minorHAnsi"/>
                <w:b/>
                <w:sz w:val="20"/>
                <w:szCs w:val="20"/>
              </w:rPr>
            </w:pPr>
            <w:r w:rsidRPr="00366130">
              <w:rPr>
                <w:rFonts w:cstheme="minorHAnsi"/>
                <w:b/>
                <w:sz w:val="20"/>
                <w:szCs w:val="20"/>
              </w:rPr>
              <w:t>Undersecretary Kerry Collins</w:t>
            </w:r>
            <w:r w:rsidRPr="00366130">
              <w:rPr>
                <w:rFonts w:cstheme="minorHAnsi"/>
                <w:bCs/>
                <w:sz w:val="20"/>
                <w:szCs w:val="20"/>
              </w:rPr>
              <w:t xml:space="preserve"> – Executive Office of Public Safety and Security (EOPSS)</w:t>
            </w:r>
          </w:p>
        </w:tc>
        <w:tc>
          <w:tcPr>
            <w:tcW w:w="798" w:type="dxa"/>
            <w:vAlign w:val="center"/>
          </w:tcPr>
          <w:p w14:paraId="567B32DB" w14:textId="461F6485" w:rsidR="003F348A" w:rsidRPr="00366130" w:rsidRDefault="003F348A" w:rsidP="003F348A">
            <w:pPr>
              <w:pStyle w:val="NoSpacing"/>
              <w:ind w:right="-108"/>
              <w:jc w:val="center"/>
              <w:rPr>
                <w:rFonts w:cstheme="minorHAnsi"/>
                <w:sz w:val="20"/>
                <w:szCs w:val="20"/>
              </w:rPr>
            </w:pPr>
            <w:r>
              <w:rPr>
                <w:rFonts w:cstheme="minorHAnsi"/>
                <w:sz w:val="20"/>
                <w:szCs w:val="20"/>
              </w:rPr>
              <w:t>X</w:t>
            </w:r>
          </w:p>
        </w:tc>
        <w:tc>
          <w:tcPr>
            <w:tcW w:w="900" w:type="dxa"/>
            <w:vAlign w:val="center"/>
          </w:tcPr>
          <w:p w14:paraId="5CCF0676" w14:textId="3D602F1D" w:rsidR="003F348A" w:rsidRPr="00366130" w:rsidRDefault="003F348A" w:rsidP="003F348A">
            <w:pPr>
              <w:pStyle w:val="NoSpacing"/>
              <w:ind w:right="-108"/>
              <w:jc w:val="center"/>
              <w:rPr>
                <w:rFonts w:cstheme="minorHAnsi"/>
                <w:sz w:val="20"/>
                <w:szCs w:val="20"/>
              </w:rPr>
            </w:pPr>
            <w:r>
              <w:rPr>
                <w:rFonts w:cstheme="minorHAnsi"/>
                <w:sz w:val="20"/>
                <w:szCs w:val="20"/>
              </w:rPr>
              <w:t>X</w:t>
            </w:r>
          </w:p>
        </w:tc>
        <w:tc>
          <w:tcPr>
            <w:tcW w:w="900" w:type="dxa"/>
          </w:tcPr>
          <w:p w14:paraId="0D8B0216" w14:textId="2DFC3B7C" w:rsidR="003F348A" w:rsidRPr="00366130" w:rsidRDefault="003F348A" w:rsidP="003F348A">
            <w:pPr>
              <w:pStyle w:val="NoSpacing"/>
              <w:spacing w:before="120"/>
              <w:ind w:right="-108"/>
              <w:jc w:val="center"/>
              <w:rPr>
                <w:rFonts w:cstheme="minorHAnsi"/>
                <w:sz w:val="20"/>
                <w:szCs w:val="20"/>
              </w:rPr>
            </w:pPr>
            <w:r>
              <w:rPr>
                <w:rFonts w:cstheme="minorHAnsi"/>
                <w:sz w:val="20"/>
                <w:szCs w:val="20"/>
              </w:rPr>
              <w:t>X</w:t>
            </w:r>
          </w:p>
        </w:tc>
      </w:tr>
      <w:tr w:rsidR="00F85099" w:rsidRPr="00366130" w14:paraId="1D58EEBD" w14:textId="28DBBFC3" w:rsidTr="00F85099">
        <w:trPr>
          <w:trHeight w:val="432"/>
        </w:trPr>
        <w:tc>
          <w:tcPr>
            <w:tcW w:w="692" w:type="dxa"/>
            <w:vAlign w:val="center"/>
          </w:tcPr>
          <w:p w14:paraId="0BC23A47" w14:textId="4A3F03D1" w:rsidR="00F85099" w:rsidRPr="00366130" w:rsidRDefault="00F8526E" w:rsidP="00F85099">
            <w:pPr>
              <w:pStyle w:val="NoSpacing"/>
              <w:ind w:right="-442"/>
              <w:jc w:val="center"/>
              <w:rPr>
                <w:rFonts w:cstheme="minorHAnsi"/>
                <w:b/>
                <w:sz w:val="20"/>
                <w:szCs w:val="20"/>
              </w:rPr>
            </w:pPr>
            <w:r>
              <w:rPr>
                <w:rFonts w:cstheme="minorHAnsi"/>
                <w:b/>
                <w:sz w:val="20"/>
                <w:szCs w:val="20"/>
              </w:rPr>
              <w:t>6</w:t>
            </w:r>
          </w:p>
        </w:tc>
        <w:tc>
          <w:tcPr>
            <w:tcW w:w="7847" w:type="dxa"/>
            <w:shd w:val="clear" w:color="auto" w:fill="auto"/>
            <w:vAlign w:val="center"/>
          </w:tcPr>
          <w:p w14:paraId="35426F31" w14:textId="469D5F37" w:rsidR="00F85099" w:rsidRPr="00366130" w:rsidRDefault="00F85099" w:rsidP="00F85099">
            <w:pPr>
              <w:rPr>
                <w:rFonts w:cstheme="minorHAnsi"/>
                <w:b/>
                <w:sz w:val="20"/>
                <w:szCs w:val="20"/>
              </w:rPr>
            </w:pPr>
            <w:r w:rsidRPr="00366130">
              <w:rPr>
                <w:rFonts w:cstheme="minorHAnsi"/>
                <w:b/>
                <w:sz w:val="20"/>
                <w:szCs w:val="20"/>
              </w:rPr>
              <w:t>Commissioner Brooke Doyle</w:t>
            </w:r>
            <w:r w:rsidRPr="00366130">
              <w:rPr>
                <w:rFonts w:cstheme="minorHAnsi"/>
                <w:bCs/>
                <w:sz w:val="20"/>
                <w:szCs w:val="20"/>
              </w:rPr>
              <w:t xml:space="preserve"> – Department of Mental Health</w:t>
            </w:r>
          </w:p>
        </w:tc>
        <w:tc>
          <w:tcPr>
            <w:tcW w:w="798" w:type="dxa"/>
            <w:vAlign w:val="center"/>
          </w:tcPr>
          <w:p w14:paraId="50B07A84" w14:textId="650DCEDC" w:rsidR="00F85099" w:rsidRPr="00366130" w:rsidRDefault="003F348A" w:rsidP="00F85099">
            <w:pPr>
              <w:pStyle w:val="NoSpacing"/>
              <w:ind w:right="-108"/>
              <w:jc w:val="center"/>
              <w:rPr>
                <w:rFonts w:cstheme="minorHAnsi"/>
                <w:sz w:val="20"/>
                <w:szCs w:val="20"/>
              </w:rPr>
            </w:pPr>
            <w:r>
              <w:rPr>
                <w:rFonts w:cstheme="minorHAnsi"/>
                <w:sz w:val="20"/>
                <w:szCs w:val="20"/>
              </w:rPr>
              <w:t>-</w:t>
            </w:r>
          </w:p>
        </w:tc>
        <w:tc>
          <w:tcPr>
            <w:tcW w:w="900" w:type="dxa"/>
            <w:vAlign w:val="center"/>
          </w:tcPr>
          <w:p w14:paraId="31150523" w14:textId="6EC89A92" w:rsidR="00F85099" w:rsidRPr="00366130" w:rsidRDefault="003F348A" w:rsidP="00F85099">
            <w:pPr>
              <w:pStyle w:val="NoSpacing"/>
              <w:ind w:right="-108"/>
              <w:jc w:val="center"/>
              <w:rPr>
                <w:rFonts w:cstheme="minorHAnsi"/>
                <w:sz w:val="20"/>
                <w:szCs w:val="20"/>
              </w:rPr>
            </w:pPr>
            <w:r>
              <w:rPr>
                <w:rFonts w:cstheme="minorHAnsi"/>
                <w:sz w:val="20"/>
                <w:szCs w:val="20"/>
              </w:rPr>
              <w:t>-</w:t>
            </w:r>
          </w:p>
        </w:tc>
        <w:tc>
          <w:tcPr>
            <w:tcW w:w="900" w:type="dxa"/>
          </w:tcPr>
          <w:p w14:paraId="11587768" w14:textId="20DECB9A" w:rsidR="00F85099" w:rsidRPr="00366130" w:rsidRDefault="003F348A" w:rsidP="003F348A">
            <w:pPr>
              <w:pStyle w:val="NoSpacing"/>
              <w:spacing w:before="120"/>
              <w:ind w:right="-108"/>
              <w:jc w:val="center"/>
              <w:rPr>
                <w:rFonts w:cstheme="minorHAnsi"/>
                <w:sz w:val="20"/>
                <w:szCs w:val="20"/>
              </w:rPr>
            </w:pPr>
            <w:r>
              <w:rPr>
                <w:rFonts w:cstheme="minorHAnsi"/>
                <w:sz w:val="20"/>
                <w:szCs w:val="20"/>
              </w:rPr>
              <w:t>-</w:t>
            </w:r>
          </w:p>
        </w:tc>
      </w:tr>
      <w:tr w:rsidR="003F348A" w:rsidRPr="00366130" w14:paraId="151C94E3" w14:textId="09E982E9" w:rsidTr="00F85099">
        <w:trPr>
          <w:trHeight w:val="432"/>
        </w:trPr>
        <w:tc>
          <w:tcPr>
            <w:tcW w:w="692" w:type="dxa"/>
            <w:vAlign w:val="center"/>
          </w:tcPr>
          <w:p w14:paraId="1ED2939C" w14:textId="198CA53E" w:rsidR="003F348A" w:rsidRPr="00366130" w:rsidRDefault="003F348A" w:rsidP="003F348A">
            <w:pPr>
              <w:pStyle w:val="NoSpacing"/>
              <w:ind w:right="-442"/>
              <w:jc w:val="center"/>
              <w:rPr>
                <w:rFonts w:cstheme="minorHAnsi"/>
                <w:b/>
                <w:sz w:val="20"/>
                <w:szCs w:val="20"/>
              </w:rPr>
            </w:pPr>
            <w:r>
              <w:rPr>
                <w:rFonts w:cstheme="minorHAnsi"/>
                <w:b/>
                <w:sz w:val="20"/>
                <w:szCs w:val="20"/>
              </w:rPr>
              <w:t>7</w:t>
            </w:r>
          </w:p>
        </w:tc>
        <w:tc>
          <w:tcPr>
            <w:tcW w:w="7847" w:type="dxa"/>
            <w:shd w:val="clear" w:color="auto" w:fill="auto"/>
            <w:vAlign w:val="center"/>
          </w:tcPr>
          <w:p w14:paraId="0F75827E" w14:textId="17BB1BE4" w:rsidR="003F348A" w:rsidRPr="00366130" w:rsidRDefault="003F348A" w:rsidP="003F348A">
            <w:pPr>
              <w:rPr>
                <w:rFonts w:cstheme="minorHAnsi"/>
                <w:b/>
                <w:sz w:val="20"/>
                <w:szCs w:val="20"/>
              </w:rPr>
            </w:pPr>
            <w:r w:rsidRPr="00366130">
              <w:rPr>
                <w:rFonts w:cstheme="minorHAnsi"/>
                <w:b/>
                <w:sz w:val="20"/>
                <w:szCs w:val="20"/>
              </w:rPr>
              <w:t>Rebekah Gewirtz</w:t>
            </w:r>
            <w:r w:rsidRPr="00366130">
              <w:rPr>
                <w:rFonts w:cstheme="minorHAnsi"/>
                <w:bCs/>
                <w:sz w:val="20"/>
                <w:szCs w:val="20"/>
              </w:rPr>
              <w:t xml:space="preserve"> – National Association of Social Workers - MA &amp; RI Chapter</w:t>
            </w:r>
          </w:p>
        </w:tc>
        <w:tc>
          <w:tcPr>
            <w:tcW w:w="798" w:type="dxa"/>
            <w:vAlign w:val="center"/>
          </w:tcPr>
          <w:p w14:paraId="2A1BE5CE" w14:textId="3600BA3C" w:rsidR="003F348A" w:rsidRPr="00366130" w:rsidRDefault="003F348A" w:rsidP="003F348A">
            <w:pPr>
              <w:pStyle w:val="NoSpacing"/>
              <w:ind w:right="-108"/>
              <w:jc w:val="center"/>
              <w:rPr>
                <w:rFonts w:cstheme="minorHAnsi"/>
                <w:sz w:val="20"/>
                <w:szCs w:val="20"/>
              </w:rPr>
            </w:pPr>
            <w:r>
              <w:rPr>
                <w:rFonts w:cstheme="minorHAnsi"/>
                <w:sz w:val="20"/>
                <w:szCs w:val="20"/>
              </w:rPr>
              <w:t>X</w:t>
            </w:r>
          </w:p>
        </w:tc>
        <w:tc>
          <w:tcPr>
            <w:tcW w:w="900" w:type="dxa"/>
            <w:vAlign w:val="center"/>
          </w:tcPr>
          <w:p w14:paraId="68AAA770" w14:textId="54F5546E" w:rsidR="003F348A" w:rsidRPr="00366130" w:rsidRDefault="003F348A" w:rsidP="003F348A">
            <w:pPr>
              <w:pStyle w:val="NoSpacing"/>
              <w:ind w:right="-108"/>
              <w:jc w:val="center"/>
              <w:rPr>
                <w:rFonts w:cstheme="minorHAnsi"/>
                <w:sz w:val="20"/>
                <w:szCs w:val="20"/>
              </w:rPr>
            </w:pPr>
            <w:r>
              <w:rPr>
                <w:rFonts w:cstheme="minorHAnsi"/>
                <w:sz w:val="20"/>
                <w:szCs w:val="20"/>
              </w:rPr>
              <w:t>X</w:t>
            </w:r>
          </w:p>
        </w:tc>
        <w:tc>
          <w:tcPr>
            <w:tcW w:w="900" w:type="dxa"/>
          </w:tcPr>
          <w:p w14:paraId="5E4FEBFA" w14:textId="62B4E87C" w:rsidR="003F348A" w:rsidRPr="00366130" w:rsidRDefault="003F348A" w:rsidP="003F348A">
            <w:pPr>
              <w:pStyle w:val="NoSpacing"/>
              <w:spacing w:before="120"/>
              <w:ind w:right="-108"/>
              <w:jc w:val="center"/>
              <w:rPr>
                <w:rFonts w:cstheme="minorHAnsi"/>
                <w:sz w:val="20"/>
                <w:szCs w:val="20"/>
              </w:rPr>
            </w:pPr>
            <w:r>
              <w:rPr>
                <w:rFonts w:cstheme="minorHAnsi"/>
                <w:sz w:val="20"/>
                <w:szCs w:val="20"/>
              </w:rPr>
              <w:t>X</w:t>
            </w:r>
          </w:p>
        </w:tc>
      </w:tr>
      <w:tr w:rsidR="003F348A" w:rsidRPr="00366130" w14:paraId="4EDAAA60" w14:textId="3B1CACAA" w:rsidTr="00F85099">
        <w:trPr>
          <w:trHeight w:val="432"/>
        </w:trPr>
        <w:tc>
          <w:tcPr>
            <w:tcW w:w="692" w:type="dxa"/>
            <w:vAlign w:val="center"/>
          </w:tcPr>
          <w:p w14:paraId="596602A8" w14:textId="3A2FB44E" w:rsidR="003F348A" w:rsidRPr="00366130" w:rsidRDefault="003F348A" w:rsidP="003F348A">
            <w:pPr>
              <w:pStyle w:val="NoSpacing"/>
              <w:ind w:right="-442"/>
              <w:jc w:val="center"/>
              <w:rPr>
                <w:rFonts w:cstheme="minorHAnsi"/>
                <w:b/>
                <w:sz w:val="20"/>
                <w:szCs w:val="20"/>
              </w:rPr>
            </w:pPr>
            <w:r>
              <w:rPr>
                <w:rFonts w:cstheme="minorHAnsi"/>
                <w:b/>
                <w:sz w:val="20"/>
                <w:szCs w:val="20"/>
              </w:rPr>
              <w:t>8</w:t>
            </w:r>
          </w:p>
        </w:tc>
        <w:tc>
          <w:tcPr>
            <w:tcW w:w="7847" w:type="dxa"/>
            <w:shd w:val="clear" w:color="auto" w:fill="auto"/>
            <w:vAlign w:val="center"/>
          </w:tcPr>
          <w:p w14:paraId="3980BF5F" w14:textId="5BEA03FD" w:rsidR="003F348A" w:rsidRPr="00366130" w:rsidRDefault="003F348A" w:rsidP="003F348A">
            <w:pPr>
              <w:rPr>
                <w:rFonts w:cstheme="minorHAnsi"/>
                <w:b/>
                <w:sz w:val="20"/>
                <w:szCs w:val="20"/>
              </w:rPr>
            </w:pPr>
            <w:r w:rsidRPr="00366130">
              <w:rPr>
                <w:rFonts w:cstheme="minorHAnsi"/>
                <w:b/>
                <w:sz w:val="20"/>
                <w:szCs w:val="20"/>
              </w:rPr>
              <w:t>Sharon Hanson</w:t>
            </w:r>
            <w:r w:rsidRPr="00366130">
              <w:rPr>
                <w:rFonts w:cstheme="minorHAnsi"/>
                <w:bCs/>
                <w:sz w:val="20"/>
                <w:szCs w:val="20"/>
              </w:rPr>
              <w:t xml:space="preserve"> – Mass. Behavioral Health Partnership (MBHP)</w:t>
            </w:r>
          </w:p>
        </w:tc>
        <w:tc>
          <w:tcPr>
            <w:tcW w:w="798" w:type="dxa"/>
            <w:vAlign w:val="center"/>
          </w:tcPr>
          <w:p w14:paraId="1B3A7F46" w14:textId="051DE0C0" w:rsidR="003F348A" w:rsidRPr="00366130" w:rsidRDefault="003F348A" w:rsidP="003F348A">
            <w:pPr>
              <w:pStyle w:val="NoSpacing"/>
              <w:ind w:right="-108"/>
              <w:jc w:val="center"/>
              <w:rPr>
                <w:rFonts w:cstheme="minorHAnsi"/>
                <w:sz w:val="20"/>
                <w:szCs w:val="20"/>
              </w:rPr>
            </w:pPr>
            <w:r>
              <w:rPr>
                <w:rFonts w:cstheme="minorHAnsi"/>
                <w:sz w:val="20"/>
                <w:szCs w:val="20"/>
              </w:rPr>
              <w:t>X</w:t>
            </w:r>
          </w:p>
        </w:tc>
        <w:tc>
          <w:tcPr>
            <w:tcW w:w="900" w:type="dxa"/>
            <w:vAlign w:val="center"/>
          </w:tcPr>
          <w:p w14:paraId="22C27CFB" w14:textId="6643C97D" w:rsidR="003F348A" w:rsidRPr="00366130" w:rsidRDefault="003F348A" w:rsidP="003F348A">
            <w:pPr>
              <w:pStyle w:val="NoSpacing"/>
              <w:ind w:right="-108"/>
              <w:jc w:val="center"/>
              <w:rPr>
                <w:rFonts w:cstheme="minorHAnsi"/>
                <w:sz w:val="20"/>
                <w:szCs w:val="20"/>
              </w:rPr>
            </w:pPr>
            <w:r>
              <w:rPr>
                <w:rFonts w:cstheme="minorHAnsi"/>
                <w:sz w:val="20"/>
                <w:szCs w:val="20"/>
              </w:rPr>
              <w:t>X</w:t>
            </w:r>
          </w:p>
        </w:tc>
        <w:tc>
          <w:tcPr>
            <w:tcW w:w="900" w:type="dxa"/>
          </w:tcPr>
          <w:p w14:paraId="5618BD3D" w14:textId="5195B2E6" w:rsidR="003F348A" w:rsidRPr="00366130" w:rsidRDefault="003F348A" w:rsidP="003F348A">
            <w:pPr>
              <w:pStyle w:val="NoSpacing"/>
              <w:spacing w:before="120"/>
              <w:ind w:right="-108"/>
              <w:jc w:val="center"/>
              <w:rPr>
                <w:rFonts w:cstheme="minorHAnsi"/>
                <w:sz w:val="20"/>
                <w:szCs w:val="20"/>
              </w:rPr>
            </w:pPr>
            <w:r>
              <w:rPr>
                <w:rFonts w:cstheme="minorHAnsi"/>
                <w:sz w:val="20"/>
                <w:szCs w:val="20"/>
              </w:rPr>
              <w:t>X</w:t>
            </w:r>
          </w:p>
        </w:tc>
      </w:tr>
      <w:tr w:rsidR="003F348A" w:rsidRPr="00366130" w14:paraId="4C7E1E61" w14:textId="0E20B1F1" w:rsidTr="00F85099">
        <w:trPr>
          <w:trHeight w:val="432"/>
        </w:trPr>
        <w:tc>
          <w:tcPr>
            <w:tcW w:w="692" w:type="dxa"/>
            <w:vAlign w:val="center"/>
          </w:tcPr>
          <w:p w14:paraId="61931FCE" w14:textId="1BD611B4" w:rsidR="003F348A" w:rsidRPr="00366130" w:rsidRDefault="003F348A" w:rsidP="003F348A">
            <w:pPr>
              <w:pStyle w:val="NoSpacing"/>
              <w:ind w:right="-442"/>
              <w:jc w:val="center"/>
              <w:rPr>
                <w:rFonts w:cstheme="minorHAnsi"/>
                <w:b/>
                <w:sz w:val="20"/>
                <w:szCs w:val="20"/>
              </w:rPr>
            </w:pPr>
            <w:r>
              <w:rPr>
                <w:rFonts w:cstheme="minorHAnsi"/>
                <w:b/>
                <w:sz w:val="20"/>
                <w:szCs w:val="20"/>
              </w:rPr>
              <w:t>9</w:t>
            </w:r>
          </w:p>
        </w:tc>
        <w:tc>
          <w:tcPr>
            <w:tcW w:w="7847" w:type="dxa"/>
            <w:shd w:val="clear" w:color="auto" w:fill="auto"/>
            <w:vAlign w:val="center"/>
          </w:tcPr>
          <w:p w14:paraId="6437FBE6" w14:textId="30BC609A" w:rsidR="003F348A" w:rsidRPr="00366130" w:rsidRDefault="003F348A" w:rsidP="003F348A">
            <w:pPr>
              <w:rPr>
                <w:rFonts w:cstheme="minorHAnsi"/>
                <w:b/>
                <w:sz w:val="20"/>
                <w:szCs w:val="20"/>
              </w:rPr>
            </w:pPr>
            <w:r w:rsidRPr="00366130">
              <w:rPr>
                <w:rFonts w:cstheme="minorHAnsi"/>
                <w:b/>
                <w:sz w:val="20"/>
                <w:szCs w:val="20"/>
              </w:rPr>
              <w:t>Debbie Helms</w:t>
            </w:r>
            <w:r w:rsidRPr="00366130">
              <w:rPr>
                <w:rFonts w:cstheme="minorHAnsi"/>
                <w:bCs/>
                <w:sz w:val="20"/>
                <w:szCs w:val="20"/>
              </w:rPr>
              <w:t xml:space="preserve"> – Samaritans Merrimack Valley</w:t>
            </w:r>
          </w:p>
        </w:tc>
        <w:tc>
          <w:tcPr>
            <w:tcW w:w="798" w:type="dxa"/>
            <w:vAlign w:val="center"/>
          </w:tcPr>
          <w:p w14:paraId="52C78D21" w14:textId="76FD105F" w:rsidR="003F348A" w:rsidRPr="00366130" w:rsidRDefault="003F348A" w:rsidP="003F348A">
            <w:pPr>
              <w:pStyle w:val="NoSpacing"/>
              <w:ind w:right="-108"/>
              <w:jc w:val="center"/>
              <w:rPr>
                <w:rFonts w:cstheme="minorHAnsi"/>
                <w:sz w:val="20"/>
                <w:szCs w:val="20"/>
              </w:rPr>
            </w:pPr>
            <w:r>
              <w:rPr>
                <w:rFonts w:cstheme="minorHAnsi"/>
                <w:sz w:val="20"/>
                <w:szCs w:val="20"/>
              </w:rPr>
              <w:t>X</w:t>
            </w:r>
          </w:p>
        </w:tc>
        <w:tc>
          <w:tcPr>
            <w:tcW w:w="900" w:type="dxa"/>
            <w:vAlign w:val="center"/>
          </w:tcPr>
          <w:p w14:paraId="596CC6FA" w14:textId="6569FF26" w:rsidR="003F348A" w:rsidRPr="00366130" w:rsidRDefault="003F348A" w:rsidP="003F348A">
            <w:pPr>
              <w:pStyle w:val="NoSpacing"/>
              <w:ind w:right="-108"/>
              <w:jc w:val="center"/>
              <w:rPr>
                <w:rFonts w:cstheme="minorHAnsi"/>
                <w:sz w:val="20"/>
                <w:szCs w:val="20"/>
              </w:rPr>
            </w:pPr>
            <w:r>
              <w:rPr>
                <w:rFonts w:cstheme="minorHAnsi"/>
                <w:sz w:val="20"/>
                <w:szCs w:val="20"/>
              </w:rPr>
              <w:t>X</w:t>
            </w:r>
          </w:p>
        </w:tc>
        <w:tc>
          <w:tcPr>
            <w:tcW w:w="900" w:type="dxa"/>
          </w:tcPr>
          <w:p w14:paraId="175729CB" w14:textId="2E6E51B6" w:rsidR="003F348A" w:rsidRPr="00366130" w:rsidRDefault="003F348A" w:rsidP="003F348A">
            <w:pPr>
              <w:pStyle w:val="NoSpacing"/>
              <w:spacing w:before="120"/>
              <w:ind w:right="-108"/>
              <w:jc w:val="center"/>
              <w:rPr>
                <w:rFonts w:cstheme="minorHAnsi"/>
                <w:sz w:val="20"/>
                <w:szCs w:val="20"/>
              </w:rPr>
            </w:pPr>
            <w:r>
              <w:rPr>
                <w:rFonts w:cstheme="minorHAnsi"/>
                <w:sz w:val="20"/>
                <w:szCs w:val="20"/>
              </w:rPr>
              <w:t>X</w:t>
            </w:r>
          </w:p>
        </w:tc>
      </w:tr>
      <w:tr w:rsidR="00F85099" w:rsidRPr="00366130" w14:paraId="5CA06CA7" w14:textId="05EB0FEA" w:rsidTr="00F85099">
        <w:trPr>
          <w:trHeight w:val="432"/>
        </w:trPr>
        <w:tc>
          <w:tcPr>
            <w:tcW w:w="692" w:type="dxa"/>
            <w:vAlign w:val="center"/>
          </w:tcPr>
          <w:p w14:paraId="7A2CC475" w14:textId="751E1902" w:rsidR="00F85099" w:rsidRPr="00366130" w:rsidRDefault="00F85099" w:rsidP="00F85099">
            <w:pPr>
              <w:pStyle w:val="NoSpacing"/>
              <w:ind w:right="-442"/>
              <w:jc w:val="center"/>
              <w:rPr>
                <w:rFonts w:cstheme="minorHAnsi"/>
                <w:b/>
                <w:sz w:val="20"/>
                <w:szCs w:val="20"/>
              </w:rPr>
            </w:pPr>
            <w:r w:rsidRPr="00366130">
              <w:rPr>
                <w:rFonts w:cstheme="minorHAnsi"/>
                <w:b/>
                <w:sz w:val="20"/>
                <w:szCs w:val="20"/>
              </w:rPr>
              <w:t>1</w:t>
            </w:r>
            <w:r w:rsidR="00F8526E">
              <w:rPr>
                <w:rFonts w:cstheme="minorHAnsi"/>
                <w:b/>
                <w:sz w:val="20"/>
                <w:szCs w:val="20"/>
              </w:rPr>
              <w:t>0</w:t>
            </w:r>
          </w:p>
        </w:tc>
        <w:tc>
          <w:tcPr>
            <w:tcW w:w="7847" w:type="dxa"/>
            <w:shd w:val="clear" w:color="auto" w:fill="auto"/>
            <w:vAlign w:val="center"/>
          </w:tcPr>
          <w:p w14:paraId="2279C2ED" w14:textId="3136C6B8" w:rsidR="00F85099" w:rsidRPr="00366130" w:rsidRDefault="00F85099" w:rsidP="00F85099">
            <w:pPr>
              <w:rPr>
                <w:rFonts w:cstheme="minorHAnsi"/>
                <w:bCs/>
                <w:sz w:val="20"/>
                <w:szCs w:val="20"/>
              </w:rPr>
            </w:pPr>
            <w:r w:rsidRPr="00366130">
              <w:rPr>
                <w:rFonts w:cstheme="minorHAnsi"/>
                <w:b/>
                <w:sz w:val="20"/>
                <w:szCs w:val="20"/>
              </w:rPr>
              <w:t>Jennifer Honig</w:t>
            </w:r>
            <w:r w:rsidR="001F4FB5">
              <w:rPr>
                <w:rFonts w:cstheme="minorHAnsi"/>
                <w:b/>
                <w:sz w:val="20"/>
                <w:szCs w:val="20"/>
              </w:rPr>
              <w:t xml:space="preserve"> (Jessica LaRochelle joined for Jennifer)</w:t>
            </w:r>
            <w:r w:rsidRPr="00366130">
              <w:rPr>
                <w:rFonts w:cstheme="minorHAnsi"/>
                <w:bCs/>
                <w:sz w:val="20"/>
                <w:szCs w:val="20"/>
              </w:rPr>
              <w:t xml:space="preserve"> – Mass. Association for Mental Health (MAMH) </w:t>
            </w:r>
          </w:p>
        </w:tc>
        <w:tc>
          <w:tcPr>
            <w:tcW w:w="798" w:type="dxa"/>
            <w:vAlign w:val="center"/>
          </w:tcPr>
          <w:p w14:paraId="3437D2D8" w14:textId="0345BD47" w:rsidR="00F85099" w:rsidRPr="00366130" w:rsidRDefault="00622956" w:rsidP="00F85099">
            <w:pPr>
              <w:pStyle w:val="NoSpacing"/>
              <w:ind w:right="-108"/>
              <w:jc w:val="center"/>
              <w:rPr>
                <w:rFonts w:cstheme="minorHAnsi"/>
                <w:sz w:val="20"/>
                <w:szCs w:val="20"/>
              </w:rPr>
            </w:pPr>
            <w:r>
              <w:rPr>
                <w:rFonts w:cstheme="minorHAnsi"/>
                <w:sz w:val="20"/>
                <w:szCs w:val="20"/>
              </w:rPr>
              <w:t>A</w:t>
            </w:r>
          </w:p>
        </w:tc>
        <w:tc>
          <w:tcPr>
            <w:tcW w:w="900" w:type="dxa"/>
            <w:vAlign w:val="center"/>
          </w:tcPr>
          <w:p w14:paraId="366382B8" w14:textId="257B049E" w:rsidR="00F85099" w:rsidRPr="00366130" w:rsidRDefault="00622956" w:rsidP="00F85099">
            <w:pPr>
              <w:pStyle w:val="NoSpacing"/>
              <w:ind w:right="-108"/>
              <w:jc w:val="center"/>
              <w:rPr>
                <w:rFonts w:cstheme="minorHAnsi"/>
                <w:sz w:val="20"/>
                <w:szCs w:val="20"/>
              </w:rPr>
            </w:pPr>
            <w:r>
              <w:rPr>
                <w:rFonts w:cstheme="minorHAnsi"/>
                <w:sz w:val="20"/>
                <w:szCs w:val="20"/>
              </w:rPr>
              <w:t>A</w:t>
            </w:r>
          </w:p>
        </w:tc>
        <w:tc>
          <w:tcPr>
            <w:tcW w:w="900" w:type="dxa"/>
          </w:tcPr>
          <w:p w14:paraId="25CE3C35" w14:textId="7B6CE13D" w:rsidR="00F85099" w:rsidRPr="00366130" w:rsidRDefault="00622956" w:rsidP="003F348A">
            <w:pPr>
              <w:pStyle w:val="NoSpacing"/>
              <w:spacing w:before="120"/>
              <w:ind w:right="-108"/>
              <w:jc w:val="center"/>
              <w:rPr>
                <w:rFonts w:cstheme="minorHAnsi"/>
                <w:sz w:val="20"/>
                <w:szCs w:val="20"/>
              </w:rPr>
            </w:pPr>
            <w:r>
              <w:rPr>
                <w:rFonts w:cstheme="minorHAnsi"/>
                <w:sz w:val="20"/>
                <w:szCs w:val="20"/>
              </w:rPr>
              <w:t>A</w:t>
            </w:r>
          </w:p>
        </w:tc>
      </w:tr>
      <w:tr w:rsidR="003F348A" w:rsidRPr="00366130" w14:paraId="5D71B70B" w14:textId="73E87991" w:rsidTr="00F85099">
        <w:trPr>
          <w:trHeight w:val="432"/>
        </w:trPr>
        <w:tc>
          <w:tcPr>
            <w:tcW w:w="692" w:type="dxa"/>
            <w:vAlign w:val="center"/>
          </w:tcPr>
          <w:p w14:paraId="1D318364" w14:textId="3D8EABC2" w:rsidR="003F348A" w:rsidRPr="00366130" w:rsidRDefault="003F348A" w:rsidP="003F348A">
            <w:pPr>
              <w:pStyle w:val="NoSpacing"/>
              <w:ind w:right="-442"/>
              <w:jc w:val="center"/>
              <w:rPr>
                <w:rFonts w:cstheme="minorHAnsi"/>
                <w:b/>
                <w:sz w:val="20"/>
                <w:szCs w:val="20"/>
              </w:rPr>
            </w:pPr>
            <w:bookmarkStart w:id="0" w:name="_Hlk182562298"/>
            <w:r w:rsidRPr="00366130">
              <w:rPr>
                <w:rFonts w:cstheme="minorHAnsi"/>
                <w:b/>
                <w:sz w:val="20"/>
                <w:szCs w:val="20"/>
              </w:rPr>
              <w:t>1</w:t>
            </w:r>
            <w:r>
              <w:rPr>
                <w:rFonts w:cstheme="minorHAnsi"/>
                <w:b/>
                <w:sz w:val="20"/>
                <w:szCs w:val="20"/>
              </w:rPr>
              <w:t>1</w:t>
            </w:r>
          </w:p>
        </w:tc>
        <w:tc>
          <w:tcPr>
            <w:tcW w:w="7847" w:type="dxa"/>
            <w:shd w:val="clear" w:color="auto" w:fill="auto"/>
            <w:vAlign w:val="center"/>
          </w:tcPr>
          <w:p w14:paraId="0F8A67DA" w14:textId="0FBD188F" w:rsidR="003F348A" w:rsidRPr="00366130" w:rsidRDefault="003F348A" w:rsidP="003F348A">
            <w:pPr>
              <w:rPr>
                <w:rFonts w:cstheme="minorHAnsi"/>
                <w:b/>
                <w:sz w:val="20"/>
                <w:szCs w:val="20"/>
              </w:rPr>
            </w:pPr>
            <w:r w:rsidRPr="00366130">
              <w:rPr>
                <w:rFonts w:cstheme="minorHAnsi"/>
                <w:b/>
                <w:bCs/>
                <w:sz w:val="20"/>
                <w:szCs w:val="20"/>
              </w:rPr>
              <w:t xml:space="preserve">Jacqueline Hubbard, Esq – </w:t>
            </w:r>
            <w:r w:rsidRPr="00366130">
              <w:rPr>
                <w:rFonts w:cstheme="minorHAnsi"/>
                <w:sz w:val="20"/>
                <w:szCs w:val="20"/>
              </w:rPr>
              <w:t>National Alliance on Mental Illness Massachusetts (NAMI-MA)</w:t>
            </w:r>
          </w:p>
        </w:tc>
        <w:tc>
          <w:tcPr>
            <w:tcW w:w="798" w:type="dxa"/>
            <w:vAlign w:val="center"/>
          </w:tcPr>
          <w:p w14:paraId="4BBEC57A" w14:textId="6A373301" w:rsidR="003F348A" w:rsidRPr="00366130" w:rsidRDefault="003F348A" w:rsidP="003F348A">
            <w:pPr>
              <w:pStyle w:val="NoSpacing"/>
              <w:ind w:right="-108"/>
              <w:jc w:val="center"/>
              <w:rPr>
                <w:rFonts w:cstheme="minorHAnsi"/>
                <w:sz w:val="20"/>
                <w:szCs w:val="20"/>
              </w:rPr>
            </w:pPr>
            <w:r>
              <w:rPr>
                <w:rFonts w:cstheme="minorHAnsi"/>
                <w:sz w:val="20"/>
                <w:szCs w:val="20"/>
              </w:rPr>
              <w:t>X</w:t>
            </w:r>
          </w:p>
        </w:tc>
        <w:tc>
          <w:tcPr>
            <w:tcW w:w="900" w:type="dxa"/>
            <w:vAlign w:val="center"/>
          </w:tcPr>
          <w:p w14:paraId="1EF13C2B" w14:textId="62ACAB77" w:rsidR="003F348A" w:rsidRPr="00366130" w:rsidRDefault="003F348A" w:rsidP="003F348A">
            <w:pPr>
              <w:pStyle w:val="NoSpacing"/>
              <w:ind w:right="-108"/>
              <w:jc w:val="center"/>
              <w:rPr>
                <w:rFonts w:cstheme="minorHAnsi"/>
                <w:sz w:val="20"/>
                <w:szCs w:val="20"/>
              </w:rPr>
            </w:pPr>
            <w:r>
              <w:rPr>
                <w:rFonts w:cstheme="minorHAnsi"/>
                <w:sz w:val="20"/>
                <w:szCs w:val="20"/>
              </w:rPr>
              <w:t>X</w:t>
            </w:r>
          </w:p>
        </w:tc>
        <w:tc>
          <w:tcPr>
            <w:tcW w:w="900" w:type="dxa"/>
          </w:tcPr>
          <w:p w14:paraId="388CB859" w14:textId="153AE8F9" w:rsidR="003F348A" w:rsidRPr="00366130" w:rsidRDefault="003F348A" w:rsidP="003F348A">
            <w:pPr>
              <w:pStyle w:val="NoSpacing"/>
              <w:spacing w:before="120"/>
              <w:ind w:right="-108"/>
              <w:jc w:val="center"/>
              <w:rPr>
                <w:rFonts w:cstheme="minorHAnsi"/>
                <w:sz w:val="20"/>
                <w:szCs w:val="20"/>
              </w:rPr>
            </w:pPr>
            <w:r>
              <w:rPr>
                <w:rFonts w:cstheme="minorHAnsi"/>
                <w:sz w:val="20"/>
                <w:szCs w:val="20"/>
              </w:rPr>
              <w:t>X</w:t>
            </w:r>
          </w:p>
        </w:tc>
      </w:tr>
      <w:bookmarkEnd w:id="0"/>
      <w:tr w:rsidR="003F348A" w:rsidRPr="00366130" w14:paraId="5DCB374B" w14:textId="0988EDCD" w:rsidTr="00F85099">
        <w:trPr>
          <w:trHeight w:val="432"/>
        </w:trPr>
        <w:tc>
          <w:tcPr>
            <w:tcW w:w="692" w:type="dxa"/>
            <w:vAlign w:val="center"/>
          </w:tcPr>
          <w:p w14:paraId="2DEAC7C9" w14:textId="709C1439" w:rsidR="003F348A" w:rsidRPr="00366130" w:rsidRDefault="003F348A" w:rsidP="003F348A">
            <w:pPr>
              <w:pStyle w:val="NoSpacing"/>
              <w:ind w:right="-442"/>
              <w:jc w:val="center"/>
              <w:rPr>
                <w:rFonts w:cstheme="minorHAnsi"/>
                <w:b/>
                <w:sz w:val="20"/>
                <w:szCs w:val="20"/>
              </w:rPr>
            </w:pPr>
            <w:r w:rsidRPr="00366130">
              <w:rPr>
                <w:rFonts w:cstheme="minorHAnsi"/>
                <w:b/>
                <w:sz w:val="20"/>
                <w:szCs w:val="20"/>
              </w:rPr>
              <w:t>1</w:t>
            </w:r>
            <w:r>
              <w:rPr>
                <w:rFonts w:cstheme="minorHAnsi"/>
                <w:b/>
                <w:sz w:val="20"/>
                <w:szCs w:val="20"/>
              </w:rPr>
              <w:t>2</w:t>
            </w:r>
          </w:p>
        </w:tc>
        <w:tc>
          <w:tcPr>
            <w:tcW w:w="7847" w:type="dxa"/>
            <w:shd w:val="clear" w:color="auto" w:fill="auto"/>
            <w:vAlign w:val="center"/>
          </w:tcPr>
          <w:p w14:paraId="22FF44C3" w14:textId="0A9C8E0B" w:rsidR="003F348A" w:rsidRPr="00366130" w:rsidRDefault="003F348A" w:rsidP="003F348A">
            <w:pPr>
              <w:rPr>
                <w:rFonts w:cstheme="minorHAnsi"/>
                <w:b/>
                <w:sz w:val="20"/>
                <w:szCs w:val="20"/>
              </w:rPr>
            </w:pPr>
            <w:r w:rsidRPr="00366130">
              <w:rPr>
                <w:rFonts w:cstheme="minorHAnsi"/>
                <w:b/>
                <w:sz w:val="20"/>
                <w:szCs w:val="20"/>
              </w:rPr>
              <w:t>Charmain Jackman, PhD</w:t>
            </w:r>
            <w:r w:rsidRPr="00366130">
              <w:rPr>
                <w:rFonts w:cstheme="minorHAnsi"/>
                <w:bCs/>
                <w:sz w:val="20"/>
                <w:szCs w:val="20"/>
              </w:rPr>
              <w:t xml:space="preserve"> – InnoPsych, Inc.</w:t>
            </w:r>
          </w:p>
        </w:tc>
        <w:tc>
          <w:tcPr>
            <w:tcW w:w="798" w:type="dxa"/>
            <w:vAlign w:val="center"/>
          </w:tcPr>
          <w:p w14:paraId="35FD9F0B" w14:textId="10084BC9" w:rsidR="003F348A" w:rsidRPr="00366130" w:rsidRDefault="003F348A" w:rsidP="003F348A">
            <w:pPr>
              <w:pStyle w:val="NoSpacing"/>
              <w:ind w:right="-108"/>
              <w:jc w:val="center"/>
              <w:rPr>
                <w:rFonts w:cstheme="minorHAnsi"/>
                <w:sz w:val="20"/>
                <w:szCs w:val="20"/>
              </w:rPr>
            </w:pPr>
            <w:r>
              <w:rPr>
                <w:rFonts w:cstheme="minorHAnsi"/>
                <w:sz w:val="20"/>
                <w:szCs w:val="20"/>
              </w:rPr>
              <w:t>X</w:t>
            </w:r>
          </w:p>
        </w:tc>
        <w:tc>
          <w:tcPr>
            <w:tcW w:w="900" w:type="dxa"/>
            <w:vAlign w:val="center"/>
          </w:tcPr>
          <w:p w14:paraId="712B9E45" w14:textId="295021C2" w:rsidR="003F348A" w:rsidRPr="00366130" w:rsidRDefault="003F348A" w:rsidP="003F348A">
            <w:pPr>
              <w:pStyle w:val="NoSpacing"/>
              <w:ind w:right="-108"/>
              <w:jc w:val="center"/>
              <w:rPr>
                <w:rFonts w:cstheme="minorHAnsi"/>
                <w:sz w:val="20"/>
                <w:szCs w:val="20"/>
              </w:rPr>
            </w:pPr>
            <w:r>
              <w:rPr>
                <w:rFonts w:cstheme="minorHAnsi"/>
                <w:sz w:val="20"/>
                <w:szCs w:val="20"/>
              </w:rPr>
              <w:t>X</w:t>
            </w:r>
          </w:p>
        </w:tc>
        <w:tc>
          <w:tcPr>
            <w:tcW w:w="900" w:type="dxa"/>
          </w:tcPr>
          <w:p w14:paraId="65177F2D" w14:textId="022BCAC0" w:rsidR="003F348A" w:rsidRPr="00366130" w:rsidRDefault="003F348A" w:rsidP="003F348A">
            <w:pPr>
              <w:pStyle w:val="NoSpacing"/>
              <w:spacing w:before="120"/>
              <w:ind w:right="-108"/>
              <w:jc w:val="center"/>
              <w:rPr>
                <w:rFonts w:cstheme="minorHAnsi"/>
                <w:sz w:val="20"/>
                <w:szCs w:val="20"/>
              </w:rPr>
            </w:pPr>
            <w:r>
              <w:rPr>
                <w:rFonts w:cstheme="minorHAnsi"/>
                <w:sz w:val="20"/>
                <w:szCs w:val="20"/>
              </w:rPr>
              <w:t>X</w:t>
            </w:r>
          </w:p>
        </w:tc>
      </w:tr>
      <w:tr w:rsidR="00F85099" w:rsidRPr="00366130" w14:paraId="7E3C8142" w14:textId="5176D9E8" w:rsidTr="00F85099">
        <w:trPr>
          <w:trHeight w:val="432"/>
        </w:trPr>
        <w:tc>
          <w:tcPr>
            <w:tcW w:w="692" w:type="dxa"/>
            <w:vAlign w:val="center"/>
          </w:tcPr>
          <w:p w14:paraId="2623B540" w14:textId="365B6BFB" w:rsidR="00F85099" w:rsidRPr="00366130" w:rsidRDefault="00F85099" w:rsidP="00F85099">
            <w:pPr>
              <w:pStyle w:val="NoSpacing"/>
              <w:ind w:right="-442"/>
              <w:jc w:val="center"/>
              <w:rPr>
                <w:rFonts w:cstheme="minorHAnsi"/>
                <w:b/>
                <w:sz w:val="20"/>
                <w:szCs w:val="20"/>
              </w:rPr>
            </w:pPr>
            <w:r w:rsidRPr="00366130">
              <w:rPr>
                <w:rFonts w:cstheme="minorHAnsi"/>
                <w:b/>
                <w:sz w:val="20"/>
                <w:szCs w:val="20"/>
              </w:rPr>
              <w:t>1</w:t>
            </w:r>
            <w:r w:rsidR="00F8526E">
              <w:rPr>
                <w:rFonts w:cstheme="minorHAnsi"/>
                <w:b/>
                <w:sz w:val="20"/>
                <w:szCs w:val="20"/>
              </w:rPr>
              <w:t>3</w:t>
            </w:r>
          </w:p>
        </w:tc>
        <w:tc>
          <w:tcPr>
            <w:tcW w:w="7847" w:type="dxa"/>
            <w:shd w:val="clear" w:color="auto" w:fill="auto"/>
            <w:vAlign w:val="center"/>
          </w:tcPr>
          <w:p w14:paraId="42ED15C4" w14:textId="6E802D47" w:rsidR="00F85099" w:rsidRPr="00366130" w:rsidRDefault="00F85099" w:rsidP="00F85099">
            <w:pPr>
              <w:rPr>
                <w:rFonts w:cstheme="minorHAnsi"/>
                <w:bCs/>
                <w:sz w:val="20"/>
                <w:szCs w:val="20"/>
              </w:rPr>
            </w:pPr>
            <w:r w:rsidRPr="00366130">
              <w:rPr>
                <w:rFonts w:cstheme="minorHAnsi"/>
                <w:b/>
                <w:sz w:val="20"/>
                <w:szCs w:val="20"/>
              </w:rPr>
              <w:t>Karin Jeffers</w:t>
            </w:r>
            <w:r w:rsidRPr="00366130">
              <w:rPr>
                <w:rFonts w:cstheme="minorHAnsi"/>
                <w:bCs/>
                <w:sz w:val="20"/>
                <w:szCs w:val="20"/>
              </w:rPr>
              <w:t xml:space="preserve"> – Clinical &amp; Support Options (CSO)</w:t>
            </w:r>
          </w:p>
        </w:tc>
        <w:tc>
          <w:tcPr>
            <w:tcW w:w="798" w:type="dxa"/>
            <w:vAlign w:val="center"/>
          </w:tcPr>
          <w:p w14:paraId="1C68DEEA" w14:textId="7B4F49B6" w:rsidR="00F85099" w:rsidRPr="00366130" w:rsidRDefault="00622956" w:rsidP="00F85099">
            <w:pPr>
              <w:pStyle w:val="NoSpacing"/>
              <w:ind w:right="-108"/>
              <w:jc w:val="center"/>
              <w:rPr>
                <w:rFonts w:cstheme="minorHAnsi"/>
                <w:sz w:val="20"/>
                <w:szCs w:val="20"/>
              </w:rPr>
            </w:pPr>
            <w:r>
              <w:rPr>
                <w:rFonts w:cstheme="minorHAnsi"/>
                <w:sz w:val="20"/>
                <w:szCs w:val="20"/>
              </w:rPr>
              <w:t>-</w:t>
            </w:r>
          </w:p>
        </w:tc>
        <w:tc>
          <w:tcPr>
            <w:tcW w:w="900" w:type="dxa"/>
            <w:vAlign w:val="center"/>
          </w:tcPr>
          <w:p w14:paraId="5708385A" w14:textId="2BCBB25F" w:rsidR="00F85099" w:rsidRPr="00366130" w:rsidRDefault="00622956" w:rsidP="00622956">
            <w:pPr>
              <w:pStyle w:val="NoSpacing"/>
              <w:ind w:right="-115"/>
              <w:jc w:val="center"/>
              <w:rPr>
                <w:rFonts w:cstheme="minorHAnsi"/>
                <w:sz w:val="20"/>
                <w:szCs w:val="20"/>
              </w:rPr>
            </w:pPr>
            <w:r>
              <w:rPr>
                <w:rFonts w:cstheme="minorHAnsi"/>
                <w:sz w:val="20"/>
                <w:szCs w:val="20"/>
              </w:rPr>
              <w:t>-</w:t>
            </w:r>
          </w:p>
        </w:tc>
        <w:tc>
          <w:tcPr>
            <w:tcW w:w="900" w:type="dxa"/>
          </w:tcPr>
          <w:p w14:paraId="57927D16" w14:textId="4086A5AD" w:rsidR="00F85099" w:rsidRPr="00366130" w:rsidRDefault="00622956" w:rsidP="003F348A">
            <w:pPr>
              <w:pStyle w:val="NoSpacing"/>
              <w:spacing w:before="120"/>
              <w:ind w:right="-115"/>
              <w:jc w:val="center"/>
              <w:rPr>
                <w:rFonts w:cstheme="minorHAnsi"/>
                <w:sz w:val="20"/>
                <w:szCs w:val="20"/>
              </w:rPr>
            </w:pPr>
            <w:r>
              <w:rPr>
                <w:rFonts w:cstheme="minorHAnsi"/>
                <w:sz w:val="20"/>
                <w:szCs w:val="20"/>
              </w:rPr>
              <w:t>-</w:t>
            </w:r>
          </w:p>
        </w:tc>
      </w:tr>
      <w:tr w:rsidR="00F85099" w:rsidRPr="00366130" w14:paraId="09A979A9" w14:textId="29D58CBC" w:rsidTr="00F85099">
        <w:trPr>
          <w:trHeight w:val="432"/>
        </w:trPr>
        <w:tc>
          <w:tcPr>
            <w:tcW w:w="692" w:type="dxa"/>
            <w:vAlign w:val="center"/>
          </w:tcPr>
          <w:p w14:paraId="4683D91C" w14:textId="793DA815" w:rsidR="00F85099" w:rsidRPr="00366130" w:rsidRDefault="00F85099" w:rsidP="00F85099">
            <w:pPr>
              <w:pStyle w:val="NoSpacing"/>
              <w:ind w:right="-442"/>
              <w:jc w:val="center"/>
              <w:rPr>
                <w:rFonts w:cstheme="minorHAnsi"/>
                <w:b/>
                <w:sz w:val="20"/>
                <w:szCs w:val="20"/>
              </w:rPr>
            </w:pPr>
            <w:r w:rsidRPr="00366130">
              <w:rPr>
                <w:rFonts w:cstheme="minorHAnsi"/>
                <w:b/>
                <w:sz w:val="20"/>
                <w:szCs w:val="20"/>
              </w:rPr>
              <w:t>1</w:t>
            </w:r>
            <w:r w:rsidR="00F8526E">
              <w:rPr>
                <w:rFonts w:cstheme="minorHAnsi"/>
                <w:b/>
                <w:sz w:val="20"/>
                <w:szCs w:val="20"/>
              </w:rPr>
              <w:t>4</w:t>
            </w:r>
          </w:p>
        </w:tc>
        <w:tc>
          <w:tcPr>
            <w:tcW w:w="7847" w:type="dxa"/>
            <w:shd w:val="clear" w:color="auto" w:fill="auto"/>
            <w:vAlign w:val="center"/>
          </w:tcPr>
          <w:p w14:paraId="4B2CEE6C" w14:textId="6B75D8C7" w:rsidR="00F85099" w:rsidRPr="00366130" w:rsidRDefault="00F85099" w:rsidP="00F85099">
            <w:pPr>
              <w:rPr>
                <w:rFonts w:cstheme="minorHAnsi"/>
                <w:b/>
                <w:sz w:val="20"/>
                <w:szCs w:val="20"/>
              </w:rPr>
            </w:pPr>
            <w:r w:rsidRPr="00366130">
              <w:rPr>
                <w:rFonts w:cstheme="minorHAnsi"/>
                <w:b/>
                <w:sz w:val="20"/>
                <w:szCs w:val="20"/>
              </w:rPr>
              <w:t>Kathy Marchi</w:t>
            </w:r>
            <w:r w:rsidRPr="00366130">
              <w:rPr>
                <w:rFonts w:cstheme="minorHAnsi"/>
                <w:bCs/>
                <w:sz w:val="20"/>
                <w:szCs w:val="20"/>
              </w:rPr>
              <w:t xml:space="preserve"> – Samaritans, Inc.</w:t>
            </w:r>
          </w:p>
        </w:tc>
        <w:tc>
          <w:tcPr>
            <w:tcW w:w="798" w:type="dxa"/>
            <w:vAlign w:val="center"/>
          </w:tcPr>
          <w:p w14:paraId="15C38A9E" w14:textId="606D1F4F" w:rsidR="00F85099" w:rsidRPr="00366130" w:rsidRDefault="00A74D2C" w:rsidP="00F85099">
            <w:pPr>
              <w:pStyle w:val="NoSpacing"/>
              <w:ind w:right="-108"/>
              <w:jc w:val="center"/>
              <w:rPr>
                <w:rFonts w:cstheme="minorHAnsi"/>
                <w:sz w:val="20"/>
                <w:szCs w:val="20"/>
              </w:rPr>
            </w:pPr>
            <w:r>
              <w:rPr>
                <w:rFonts w:cstheme="minorHAnsi"/>
                <w:sz w:val="20"/>
                <w:szCs w:val="20"/>
              </w:rPr>
              <w:t>A</w:t>
            </w:r>
          </w:p>
        </w:tc>
        <w:tc>
          <w:tcPr>
            <w:tcW w:w="900" w:type="dxa"/>
            <w:vAlign w:val="center"/>
          </w:tcPr>
          <w:p w14:paraId="0C4DE36B" w14:textId="43195F92" w:rsidR="00F85099" w:rsidRPr="00366130" w:rsidRDefault="00A74D2C" w:rsidP="00F85099">
            <w:pPr>
              <w:pStyle w:val="NoSpacing"/>
              <w:ind w:right="-108"/>
              <w:jc w:val="center"/>
              <w:rPr>
                <w:rFonts w:cstheme="minorHAnsi"/>
                <w:sz w:val="20"/>
                <w:szCs w:val="20"/>
              </w:rPr>
            </w:pPr>
            <w:r>
              <w:rPr>
                <w:rFonts w:cstheme="minorHAnsi"/>
                <w:sz w:val="20"/>
                <w:szCs w:val="20"/>
              </w:rPr>
              <w:t>X</w:t>
            </w:r>
          </w:p>
        </w:tc>
        <w:tc>
          <w:tcPr>
            <w:tcW w:w="900" w:type="dxa"/>
          </w:tcPr>
          <w:p w14:paraId="0084D6AD" w14:textId="3F744958" w:rsidR="00F85099" w:rsidRPr="00366130" w:rsidRDefault="00A74D2C" w:rsidP="003F348A">
            <w:pPr>
              <w:pStyle w:val="NoSpacing"/>
              <w:spacing w:before="120"/>
              <w:ind w:right="-108"/>
              <w:jc w:val="center"/>
              <w:rPr>
                <w:rFonts w:cstheme="minorHAnsi"/>
                <w:sz w:val="20"/>
                <w:szCs w:val="20"/>
              </w:rPr>
            </w:pPr>
            <w:r>
              <w:rPr>
                <w:rFonts w:cstheme="minorHAnsi"/>
                <w:sz w:val="20"/>
                <w:szCs w:val="20"/>
              </w:rPr>
              <w:t>X</w:t>
            </w:r>
          </w:p>
        </w:tc>
      </w:tr>
      <w:tr w:rsidR="00F85099" w:rsidRPr="00366130" w14:paraId="05C9C27A" w14:textId="032C5E2D" w:rsidTr="00F85099">
        <w:trPr>
          <w:trHeight w:val="432"/>
        </w:trPr>
        <w:tc>
          <w:tcPr>
            <w:tcW w:w="692" w:type="dxa"/>
            <w:vAlign w:val="center"/>
          </w:tcPr>
          <w:p w14:paraId="4E946D40" w14:textId="64C24D12" w:rsidR="00F85099" w:rsidRPr="00366130" w:rsidRDefault="00F85099" w:rsidP="00F85099">
            <w:pPr>
              <w:pStyle w:val="NoSpacing"/>
              <w:ind w:right="-442"/>
              <w:jc w:val="center"/>
              <w:rPr>
                <w:rFonts w:cstheme="minorHAnsi"/>
                <w:b/>
                <w:sz w:val="20"/>
                <w:szCs w:val="20"/>
              </w:rPr>
            </w:pPr>
            <w:r w:rsidRPr="00366130">
              <w:rPr>
                <w:rFonts w:cstheme="minorHAnsi"/>
                <w:b/>
                <w:sz w:val="20"/>
                <w:szCs w:val="20"/>
              </w:rPr>
              <w:t>1</w:t>
            </w:r>
            <w:r w:rsidR="00F8526E">
              <w:rPr>
                <w:rFonts w:cstheme="minorHAnsi"/>
                <w:b/>
                <w:sz w:val="20"/>
                <w:szCs w:val="20"/>
              </w:rPr>
              <w:t>5</w:t>
            </w:r>
          </w:p>
        </w:tc>
        <w:tc>
          <w:tcPr>
            <w:tcW w:w="7847" w:type="dxa"/>
            <w:shd w:val="clear" w:color="auto" w:fill="auto"/>
            <w:vAlign w:val="center"/>
          </w:tcPr>
          <w:p w14:paraId="2F30206B" w14:textId="5BD32793" w:rsidR="00F85099" w:rsidRPr="00366130" w:rsidRDefault="00F85099" w:rsidP="00F85099">
            <w:pPr>
              <w:rPr>
                <w:rFonts w:cstheme="minorHAnsi"/>
                <w:bCs/>
                <w:sz w:val="20"/>
                <w:szCs w:val="20"/>
              </w:rPr>
            </w:pPr>
            <w:r w:rsidRPr="00366130">
              <w:rPr>
                <w:rFonts w:cstheme="minorHAnsi"/>
                <w:b/>
                <w:sz w:val="20"/>
                <w:szCs w:val="20"/>
              </w:rPr>
              <w:t>Paul Mina</w:t>
            </w:r>
            <w:r w:rsidRPr="00366130">
              <w:rPr>
                <w:rFonts w:cstheme="minorHAnsi"/>
                <w:bCs/>
                <w:sz w:val="20"/>
                <w:szCs w:val="20"/>
              </w:rPr>
              <w:t xml:space="preserve"> – United Way of Tri County &amp; United Way of Pioneer Valley, Mass 211</w:t>
            </w:r>
          </w:p>
        </w:tc>
        <w:tc>
          <w:tcPr>
            <w:tcW w:w="798" w:type="dxa"/>
            <w:vAlign w:val="center"/>
          </w:tcPr>
          <w:p w14:paraId="64587F7C" w14:textId="5556FA48" w:rsidR="00F85099" w:rsidRPr="00366130" w:rsidRDefault="00A74D2C" w:rsidP="00F85099">
            <w:pPr>
              <w:pStyle w:val="NoSpacing"/>
              <w:ind w:right="-108"/>
              <w:jc w:val="center"/>
              <w:rPr>
                <w:rFonts w:cstheme="minorHAnsi"/>
                <w:sz w:val="20"/>
                <w:szCs w:val="20"/>
              </w:rPr>
            </w:pPr>
            <w:r>
              <w:rPr>
                <w:rFonts w:cstheme="minorHAnsi"/>
                <w:sz w:val="20"/>
                <w:szCs w:val="20"/>
              </w:rPr>
              <w:t>-</w:t>
            </w:r>
          </w:p>
        </w:tc>
        <w:tc>
          <w:tcPr>
            <w:tcW w:w="900" w:type="dxa"/>
            <w:vAlign w:val="center"/>
          </w:tcPr>
          <w:p w14:paraId="3F30AF01" w14:textId="6DE6D1A9" w:rsidR="00F85099" w:rsidRPr="00366130" w:rsidRDefault="00A74D2C" w:rsidP="00F85099">
            <w:pPr>
              <w:pStyle w:val="NoSpacing"/>
              <w:ind w:right="-108"/>
              <w:jc w:val="center"/>
              <w:rPr>
                <w:rFonts w:cstheme="minorHAnsi"/>
                <w:sz w:val="20"/>
                <w:szCs w:val="20"/>
              </w:rPr>
            </w:pPr>
            <w:r>
              <w:rPr>
                <w:rFonts w:cstheme="minorHAnsi"/>
                <w:sz w:val="20"/>
                <w:szCs w:val="20"/>
              </w:rPr>
              <w:t>X</w:t>
            </w:r>
          </w:p>
        </w:tc>
        <w:tc>
          <w:tcPr>
            <w:tcW w:w="900" w:type="dxa"/>
          </w:tcPr>
          <w:p w14:paraId="5825A815" w14:textId="68D9282A" w:rsidR="00F85099" w:rsidRPr="00366130" w:rsidRDefault="00A74D2C" w:rsidP="003F348A">
            <w:pPr>
              <w:pStyle w:val="NoSpacing"/>
              <w:spacing w:before="120"/>
              <w:ind w:right="-108"/>
              <w:jc w:val="center"/>
              <w:rPr>
                <w:rFonts w:cstheme="minorHAnsi"/>
                <w:sz w:val="20"/>
                <w:szCs w:val="20"/>
              </w:rPr>
            </w:pPr>
            <w:r>
              <w:rPr>
                <w:rFonts w:cstheme="minorHAnsi"/>
                <w:sz w:val="20"/>
                <w:szCs w:val="20"/>
              </w:rPr>
              <w:t>X</w:t>
            </w:r>
          </w:p>
        </w:tc>
      </w:tr>
      <w:tr w:rsidR="00F85099" w:rsidRPr="00366130" w14:paraId="6799C12F" w14:textId="37AE1AC3" w:rsidTr="00F85099">
        <w:trPr>
          <w:trHeight w:val="432"/>
        </w:trPr>
        <w:tc>
          <w:tcPr>
            <w:tcW w:w="692" w:type="dxa"/>
            <w:vAlign w:val="center"/>
          </w:tcPr>
          <w:p w14:paraId="194A1779" w14:textId="44ADE0D8" w:rsidR="00F85099" w:rsidRPr="00366130" w:rsidRDefault="00F85099" w:rsidP="00F85099">
            <w:pPr>
              <w:pStyle w:val="NoSpacing"/>
              <w:ind w:right="-442"/>
              <w:jc w:val="center"/>
              <w:rPr>
                <w:rFonts w:cstheme="minorHAnsi"/>
                <w:b/>
                <w:sz w:val="20"/>
                <w:szCs w:val="20"/>
              </w:rPr>
            </w:pPr>
            <w:r w:rsidRPr="00366130">
              <w:rPr>
                <w:rFonts w:cstheme="minorHAnsi"/>
                <w:b/>
                <w:sz w:val="20"/>
                <w:szCs w:val="20"/>
              </w:rPr>
              <w:t>1</w:t>
            </w:r>
            <w:r w:rsidR="00F8526E">
              <w:rPr>
                <w:rFonts w:cstheme="minorHAnsi"/>
                <w:b/>
                <w:sz w:val="20"/>
                <w:szCs w:val="20"/>
              </w:rPr>
              <w:t>6</w:t>
            </w:r>
          </w:p>
        </w:tc>
        <w:tc>
          <w:tcPr>
            <w:tcW w:w="7847" w:type="dxa"/>
            <w:shd w:val="clear" w:color="auto" w:fill="auto"/>
            <w:vAlign w:val="center"/>
          </w:tcPr>
          <w:p w14:paraId="4A73372D" w14:textId="3E2065A1" w:rsidR="00F85099" w:rsidRPr="00366130" w:rsidRDefault="00F85099" w:rsidP="00F85099">
            <w:pPr>
              <w:rPr>
                <w:rFonts w:cstheme="minorHAnsi"/>
                <w:b/>
                <w:sz w:val="20"/>
                <w:szCs w:val="20"/>
              </w:rPr>
            </w:pPr>
            <w:r w:rsidRPr="00366130">
              <w:rPr>
                <w:rFonts w:cstheme="minorHAnsi"/>
                <w:b/>
                <w:sz w:val="20"/>
                <w:szCs w:val="20"/>
              </w:rPr>
              <w:t>Ivy Moody</w:t>
            </w:r>
            <w:r w:rsidRPr="00366130">
              <w:rPr>
                <w:rFonts w:cstheme="minorHAnsi"/>
                <w:bCs/>
                <w:sz w:val="20"/>
                <w:szCs w:val="20"/>
              </w:rPr>
              <w:t xml:space="preserve"> – Mental Health Legal Advisors Committee (MHLAC)</w:t>
            </w:r>
          </w:p>
        </w:tc>
        <w:tc>
          <w:tcPr>
            <w:tcW w:w="798" w:type="dxa"/>
            <w:vAlign w:val="center"/>
          </w:tcPr>
          <w:p w14:paraId="4118985B" w14:textId="4AB5FF8B" w:rsidR="00F85099" w:rsidRPr="00366130" w:rsidRDefault="00A74D2C" w:rsidP="00F85099">
            <w:pPr>
              <w:pStyle w:val="NoSpacing"/>
              <w:ind w:right="-108"/>
              <w:jc w:val="center"/>
              <w:rPr>
                <w:rFonts w:cstheme="minorHAnsi"/>
                <w:sz w:val="20"/>
                <w:szCs w:val="20"/>
              </w:rPr>
            </w:pPr>
            <w:r>
              <w:rPr>
                <w:rFonts w:cstheme="minorHAnsi"/>
                <w:sz w:val="20"/>
                <w:szCs w:val="20"/>
              </w:rPr>
              <w:t>X</w:t>
            </w:r>
          </w:p>
        </w:tc>
        <w:tc>
          <w:tcPr>
            <w:tcW w:w="900" w:type="dxa"/>
            <w:vAlign w:val="center"/>
          </w:tcPr>
          <w:p w14:paraId="7C28C456" w14:textId="4B062AA4" w:rsidR="00F85099" w:rsidRPr="00366130" w:rsidRDefault="00A74D2C" w:rsidP="00F85099">
            <w:pPr>
              <w:pStyle w:val="NoSpacing"/>
              <w:ind w:right="-108"/>
              <w:jc w:val="center"/>
              <w:rPr>
                <w:rFonts w:cstheme="minorHAnsi"/>
                <w:sz w:val="20"/>
                <w:szCs w:val="20"/>
              </w:rPr>
            </w:pPr>
            <w:r>
              <w:rPr>
                <w:rFonts w:cstheme="minorHAnsi"/>
                <w:sz w:val="20"/>
                <w:szCs w:val="20"/>
              </w:rPr>
              <w:t>X</w:t>
            </w:r>
          </w:p>
        </w:tc>
        <w:tc>
          <w:tcPr>
            <w:tcW w:w="900" w:type="dxa"/>
          </w:tcPr>
          <w:p w14:paraId="2D457000" w14:textId="469EC54C" w:rsidR="00F85099" w:rsidRPr="00366130" w:rsidRDefault="00A74D2C" w:rsidP="003F348A">
            <w:pPr>
              <w:pStyle w:val="NoSpacing"/>
              <w:spacing w:before="120"/>
              <w:ind w:right="-108"/>
              <w:jc w:val="center"/>
              <w:rPr>
                <w:rFonts w:cstheme="minorHAnsi"/>
                <w:sz w:val="20"/>
                <w:szCs w:val="20"/>
              </w:rPr>
            </w:pPr>
            <w:r>
              <w:rPr>
                <w:rFonts w:cstheme="minorHAnsi"/>
                <w:sz w:val="20"/>
                <w:szCs w:val="20"/>
              </w:rPr>
              <w:t>X</w:t>
            </w:r>
          </w:p>
        </w:tc>
      </w:tr>
      <w:tr w:rsidR="00A74D2C" w:rsidRPr="00366130" w14:paraId="15B30F6D" w14:textId="5BE67C93" w:rsidTr="00F85099">
        <w:trPr>
          <w:trHeight w:val="432"/>
        </w:trPr>
        <w:tc>
          <w:tcPr>
            <w:tcW w:w="692" w:type="dxa"/>
            <w:vAlign w:val="center"/>
          </w:tcPr>
          <w:p w14:paraId="6B6380FC" w14:textId="1CF9F205" w:rsidR="00A74D2C" w:rsidRPr="00366130" w:rsidRDefault="00A74D2C" w:rsidP="00A74D2C">
            <w:pPr>
              <w:pStyle w:val="NoSpacing"/>
              <w:ind w:right="-442"/>
              <w:jc w:val="center"/>
              <w:rPr>
                <w:rFonts w:cstheme="minorHAnsi"/>
                <w:b/>
                <w:sz w:val="20"/>
                <w:szCs w:val="20"/>
              </w:rPr>
            </w:pPr>
            <w:r w:rsidRPr="00366130">
              <w:rPr>
                <w:rFonts w:cstheme="minorHAnsi"/>
                <w:b/>
                <w:sz w:val="20"/>
                <w:szCs w:val="20"/>
              </w:rPr>
              <w:t>1</w:t>
            </w:r>
            <w:r>
              <w:rPr>
                <w:rFonts w:cstheme="minorHAnsi"/>
                <w:b/>
                <w:sz w:val="20"/>
                <w:szCs w:val="20"/>
              </w:rPr>
              <w:t>7</w:t>
            </w:r>
          </w:p>
        </w:tc>
        <w:tc>
          <w:tcPr>
            <w:tcW w:w="7847" w:type="dxa"/>
            <w:shd w:val="clear" w:color="auto" w:fill="auto"/>
            <w:vAlign w:val="center"/>
          </w:tcPr>
          <w:p w14:paraId="635832AA" w14:textId="01906819" w:rsidR="00A74D2C" w:rsidRPr="00366130" w:rsidRDefault="00A74D2C" w:rsidP="00A74D2C">
            <w:pPr>
              <w:rPr>
                <w:rFonts w:cstheme="minorHAnsi"/>
                <w:bCs/>
                <w:sz w:val="20"/>
                <w:szCs w:val="20"/>
              </w:rPr>
            </w:pPr>
            <w:r w:rsidRPr="00366130">
              <w:rPr>
                <w:rFonts w:cstheme="minorHAnsi"/>
                <w:b/>
                <w:bCs/>
                <w:sz w:val="20"/>
                <w:szCs w:val="20"/>
              </w:rPr>
              <w:t>Pam Sager</w:t>
            </w:r>
            <w:r w:rsidRPr="00366130">
              <w:rPr>
                <w:rFonts w:cstheme="minorHAnsi"/>
                <w:bCs/>
                <w:sz w:val="20"/>
                <w:szCs w:val="20"/>
              </w:rPr>
              <w:t xml:space="preserve"> – Parent/Professional Advocacy League (PPAL)</w:t>
            </w:r>
          </w:p>
        </w:tc>
        <w:tc>
          <w:tcPr>
            <w:tcW w:w="798" w:type="dxa"/>
            <w:vAlign w:val="center"/>
          </w:tcPr>
          <w:p w14:paraId="499C8BFC" w14:textId="295BB60B" w:rsidR="00A74D2C" w:rsidRPr="00366130" w:rsidRDefault="00A74D2C" w:rsidP="00A74D2C">
            <w:pPr>
              <w:pStyle w:val="NoSpacing"/>
              <w:ind w:right="-108"/>
              <w:jc w:val="center"/>
              <w:rPr>
                <w:rFonts w:cstheme="minorHAnsi"/>
                <w:sz w:val="20"/>
                <w:szCs w:val="20"/>
              </w:rPr>
            </w:pPr>
            <w:r>
              <w:rPr>
                <w:rFonts w:cstheme="minorHAnsi"/>
                <w:sz w:val="20"/>
                <w:szCs w:val="20"/>
              </w:rPr>
              <w:t>X</w:t>
            </w:r>
          </w:p>
        </w:tc>
        <w:tc>
          <w:tcPr>
            <w:tcW w:w="900" w:type="dxa"/>
            <w:vAlign w:val="center"/>
          </w:tcPr>
          <w:p w14:paraId="19D0DA7A" w14:textId="3E639A3D" w:rsidR="00A74D2C" w:rsidRPr="00366130" w:rsidRDefault="00A74D2C" w:rsidP="00A74D2C">
            <w:pPr>
              <w:pStyle w:val="NoSpacing"/>
              <w:ind w:right="-108"/>
              <w:jc w:val="center"/>
              <w:rPr>
                <w:rFonts w:cstheme="minorHAnsi"/>
                <w:sz w:val="20"/>
                <w:szCs w:val="20"/>
              </w:rPr>
            </w:pPr>
            <w:r>
              <w:rPr>
                <w:rFonts w:cstheme="minorHAnsi"/>
                <w:sz w:val="20"/>
                <w:szCs w:val="20"/>
              </w:rPr>
              <w:t>X</w:t>
            </w:r>
          </w:p>
        </w:tc>
        <w:tc>
          <w:tcPr>
            <w:tcW w:w="900" w:type="dxa"/>
          </w:tcPr>
          <w:p w14:paraId="344605AB" w14:textId="0E20F2A0" w:rsidR="00A74D2C" w:rsidRPr="00366130" w:rsidRDefault="00A74D2C" w:rsidP="00A74D2C">
            <w:pPr>
              <w:pStyle w:val="NoSpacing"/>
              <w:spacing w:before="120"/>
              <w:ind w:right="-108"/>
              <w:jc w:val="center"/>
              <w:rPr>
                <w:rFonts w:cstheme="minorHAnsi"/>
                <w:sz w:val="20"/>
                <w:szCs w:val="20"/>
              </w:rPr>
            </w:pPr>
            <w:r>
              <w:rPr>
                <w:rFonts w:cstheme="minorHAnsi"/>
                <w:sz w:val="20"/>
                <w:szCs w:val="20"/>
              </w:rPr>
              <w:t>X</w:t>
            </w:r>
          </w:p>
        </w:tc>
      </w:tr>
      <w:tr w:rsidR="00F85099" w:rsidRPr="00366130" w14:paraId="16DBE68F" w14:textId="7D544B08" w:rsidTr="00F85099">
        <w:trPr>
          <w:trHeight w:val="432"/>
        </w:trPr>
        <w:tc>
          <w:tcPr>
            <w:tcW w:w="692" w:type="dxa"/>
            <w:vAlign w:val="center"/>
          </w:tcPr>
          <w:p w14:paraId="7328C5AF" w14:textId="4454B3A6" w:rsidR="00F85099" w:rsidRPr="00366130" w:rsidRDefault="00F85099" w:rsidP="00F85099">
            <w:pPr>
              <w:pStyle w:val="NoSpacing"/>
              <w:ind w:right="-442"/>
              <w:jc w:val="center"/>
              <w:rPr>
                <w:rFonts w:cstheme="minorHAnsi"/>
                <w:b/>
                <w:sz w:val="20"/>
                <w:szCs w:val="20"/>
              </w:rPr>
            </w:pPr>
            <w:r w:rsidRPr="00366130">
              <w:rPr>
                <w:rFonts w:cstheme="minorHAnsi"/>
                <w:b/>
                <w:sz w:val="20"/>
                <w:szCs w:val="20"/>
              </w:rPr>
              <w:t>1</w:t>
            </w:r>
            <w:r w:rsidR="00F8526E">
              <w:rPr>
                <w:rFonts w:cstheme="minorHAnsi"/>
                <w:b/>
                <w:sz w:val="20"/>
                <w:szCs w:val="20"/>
              </w:rPr>
              <w:t>8</w:t>
            </w:r>
          </w:p>
        </w:tc>
        <w:tc>
          <w:tcPr>
            <w:tcW w:w="7847" w:type="dxa"/>
            <w:vAlign w:val="center"/>
          </w:tcPr>
          <w:p w14:paraId="7E34B9FD" w14:textId="4EB5E2B1" w:rsidR="00F85099" w:rsidRPr="00366130" w:rsidRDefault="00F85099" w:rsidP="00F85099">
            <w:pPr>
              <w:rPr>
                <w:rFonts w:cstheme="minorHAnsi"/>
                <w:b/>
                <w:sz w:val="20"/>
                <w:szCs w:val="20"/>
              </w:rPr>
            </w:pPr>
            <w:r w:rsidRPr="00366130">
              <w:rPr>
                <w:rFonts w:cstheme="minorHAnsi"/>
                <w:b/>
                <w:sz w:val="20"/>
                <w:szCs w:val="20"/>
              </w:rPr>
              <w:t xml:space="preserve">Pata Suyemoto </w:t>
            </w:r>
            <w:r w:rsidRPr="00366130">
              <w:rPr>
                <w:rFonts w:cstheme="minorHAnsi"/>
                <w:bCs/>
                <w:sz w:val="20"/>
                <w:szCs w:val="20"/>
              </w:rPr>
              <w:t>-</w:t>
            </w:r>
            <w:r w:rsidRPr="00366130">
              <w:rPr>
                <w:rFonts w:cstheme="minorHAnsi"/>
                <w:b/>
                <w:sz w:val="20"/>
                <w:szCs w:val="20"/>
              </w:rPr>
              <w:t xml:space="preserve"> </w:t>
            </w:r>
            <w:r w:rsidRPr="00366130">
              <w:rPr>
                <w:rFonts w:cstheme="minorHAnsi"/>
                <w:color w:val="141414"/>
                <w:sz w:val="20"/>
                <w:szCs w:val="20"/>
              </w:rPr>
              <w:t>National Asian American Pacific Islander Mental Health Association</w:t>
            </w:r>
          </w:p>
        </w:tc>
        <w:tc>
          <w:tcPr>
            <w:tcW w:w="798" w:type="dxa"/>
            <w:vAlign w:val="center"/>
          </w:tcPr>
          <w:p w14:paraId="47D02302" w14:textId="33BE3320" w:rsidR="00F85099" w:rsidRPr="00366130" w:rsidRDefault="00622956" w:rsidP="00F85099">
            <w:pPr>
              <w:pStyle w:val="NoSpacing"/>
              <w:ind w:right="-108"/>
              <w:jc w:val="center"/>
              <w:rPr>
                <w:rFonts w:cstheme="minorHAnsi"/>
                <w:sz w:val="20"/>
                <w:szCs w:val="20"/>
              </w:rPr>
            </w:pPr>
            <w:r>
              <w:rPr>
                <w:rFonts w:cstheme="minorHAnsi"/>
                <w:sz w:val="20"/>
                <w:szCs w:val="20"/>
              </w:rPr>
              <w:t>-</w:t>
            </w:r>
          </w:p>
        </w:tc>
        <w:tc>
          <w:tcPr>
            <w:tcW w:w="900" w:type="dxa"/>
            <w:vAlign w:val="center"/>
          </w:tcPr>
          <w:p w14:paraId="2CB54499" w14:textId="22BC31C9" w:rsidR="00F85099" w:rsidRPr="00366130" w:rsidRDefault="00622956" w:rsidP="00F85099">
            <w:pPr>
              <w:pStyle w:val="NoSpacing"/>
              <w:ind w:right="-108"/>
              <w:jc w:val="center"/>
              <w:rPr>
                <w:rFonts w:cstheme="minorHAnsi"/>
                <w:sz w:val="20"/>
                <w:szCs w:val="20"/>
              </w:rPr>
            </w:pPr>
            <w:r>
              <w:rPr>
                <w:rFonts w:cstheme="minorHAnsi"/>
                <w:sz w:val="20"/>
                <w:szCs w:val="20"/>
              </w:rPr>
              <w:t>-</w:t>
            </w:r>
          </w:p>
        </w:tc>
        <w:tc>
          <w:tcPr>
            <w:tcW w:w="900" w:type="dxa"/>
          </w:tcPr>
          <w:p w14:paraId="25CF70E9" w14:textId="28CEB9B9" w:rsidR="00F85099" w:rsidRPr="00366130" w:rsidRDefault="00622956" w:rsidP="003F348A">
            <w:pPr>
              <w:pStyle w:val="NoSpacing"/>
              <w:spacing w:before="120"/>
              <w:ind w:right="-108"/>
              <w:jc w:val="center"/>
              <w:rPr>
                <w:rFonts w:cstheme="minorHAnsi"/>
                <w:sz w:val="20"/>
                <w:szCs w:val="20"/>
              </w:rPr>
            </w:pPr>
            <w:r>
              <w:rPr>
                <w:rFonts w:cstheme="minorHAnsi"/>
                <w:sz w:val="20"/>
                <w:szCs w:val="20"/>
              </w:rPr>
              <w:t>-</w:t>
            </w:r>
          </w:p>
        </w:tc>
      </w:tr>
      <w:tr w:rsidR="00A74D2C" w:rsidRPr="00366130" w14:paraId="0246A9C7" w14:textId="222B6FFD" w:rsidTr="00F85099">
        <w:trPr>
          <w:trHeight w:val="432"/>
        </w:trPr>
        <w:tc>
          <w:tcPr>
            <w:tcW w:w="692" w:type="dxa"/>
            <w:vAlign w:val="center"/>
          </w:tcPr>
          <w:p w14:paraId="6880D448" w14:textId="29AC12D1" w:rsidR="00A74D2C" w:rsidRPr="00366130" w:rsidRDefault="00A74D2C" w:rsidP="00A74D2C">
            <w:pPr>
              <w:pStyle w:val="NoSpacing"/>
              <w:ind w:right="-442"/>
              <w:jc w:val="center"/>
              <w:rPr>
                <w:rFonts w:cstheme="minorHAnsi"/>
                <w:b/>
                <w:sz w:val="20"/>
                <w:szCs w:val="20"/>
              </w:rPr>
            </w:pPr>
            <w:r>
              <w:rPr>
                <w:rFonts w:cstheme="minorHAnsi"/>
                <w:b/>
                <w:sz w:val="20"/>
                <w:szCs w:val="20"/>
              </w:rPr>
              <w:t>19</w:t>
            </w:r>
          </w:p>
        </w:tc>
        <w:tc>
          <w:tcPr>
            <w:tcW w:w="7847" w:type="dxa"/>
            <w:shd w:val="clear" w:color="auto" w:fill="auto"/>
            <w:vAlign w:val="center"/>
          </w:tcPr>
          <w:p w14:paraId="315CAD3E" w14:textId="05F8F9D1" w:rsidR="00A74D2C" w:rsidRPr="00366130" w:rsidRDefault="00A74D2C" w:rsidP="00A74D2C">
            <w:pPr>
              <w:rPr>
                <w:rFonts w:cstheme="minorHAnsi"/>
                <w:b/>
                <w:color w:val="FF0000"/>
                <w:sz w:val="20"/>
                <w:szCs w:val="20"/>
              </w:rPr>
            </w:pPr>
            <w:r w:rsidRPr="00366130">
              <w:rPr>
                <w:rFonts w:cstheme="minorHAnsi"/>
                <w:b/>
                <w:sz w:val="20"/>
                <w:szCs w:val="20"/>
              </w:rPr>
              <w:t xml:space="preserve">Joan Taglieri </w:t>
            </w:r>
            <w:r w:rsidRPr="00366130">
              <w:rPr>
                <w:rFonts w:cstheme="minorHAnsi"/>
                <w:bCs/>
                <w:sz w:val="20"/>
                <w:szCs w:val="20"/>
              </w:rPr>
              <w:t>- Cambridge Health Alliance</w:t>
            </w:r>
          </w:p>
        </w:tc>
        <w:tc>
          <w:tcPr>
            <w:tcW w:w="798" w:type="dxa"/>
            <w:vAlign w:val="center"/>
          </w:tcPr>
          <w:p w14:paraId="4B6EEA41" w14:textId="53E0BDA7" w:rsidR="00A74D2C" w:rsidRPr="00366130" w:rsidRDefault="00A74D2C" w:rsidP="00A74D2C">
            <w:pPr>
              <w:pStyle w:val="NoSpacing"/>
              <w:ind w:right="-108"/>
              <w:jc w:val="center"/>
              <w:rPr>
                <w:rFonts w:cstheme="minorHAnsi"/>
                <w:sz w:val="20"/>
                <w:szCs w:val="20"/>
              </w:rPr>
            </w:pPr>
            <w:r>
              <w:rPr>
                <w:rFonts w:cstheme="minorHAnsi"/>
                <w:sz w:val="20"/>
                <w:szCs w:val="20"/>
              </w:rPr>
              <w:t>X</w:t>
            </w:r>
          </w:p>
        </w:tc>
        <w:tc>
          <w:tcPr>
            <w:tcW w:w="900" w:type="dxa"/>
            <w:vAlign w:val="center"/>
          </w:tcPr>
          <w:p w14:paraId="6F9CF65F" w14:textId="6FD881B6" w:rsidR="00A74D2C" w:rsidRPr="00366130" w:rsidRDefault="00A74D2C" w:rsidP="00A74D2C">
            <w:pPr>
              <w:pStyle w:val="NoSpacing"/>
              <w:ind w:right="-108"/>
              <w:jc w:val="center"/>
              <w:rPr>
                <w:rFonts w:cstheme="minorHAnsi"/>
                <w:sz w:val="20"/>
                <w:szCs w:val="20"/>
              </w:rPr>
            </w:pPr>
            <w:r>
              <w:rPr>
                <w:rFonts w:cstheme="minorHAnsi"/>
                <w:sz w:val="20"/>
                <w:szCs w:val="20"/>
              </w:rPr>
              <w:t>X</w:t>
            </w:r>
          </w:p>
        </w:tc>
        <w:tc>
          <w:tcPr>
            <w:tcW w:w="900" w:type="dxa"/>
          </w:tcPr>
          <w:p w14:paraId="7774127A" w14:textId="5FF51F59" w:rsidR="00A74D2C" w:rsidRPr="00366130" w:rsidRDefault="00A74D2C" w:rsidP="00A74D2C">
            <w:pPr>
              <w:pStyle w:val="NoSpacing"/>
              <w:spacing w:before="120"/>
              <w:ind w:right="-108"/>
              <w:jc w:val="center"/>
              <w:rPr>
                <w:rFonts w:cstheme="minorHAnsi"/>
                <w:sz w:val="20"/>
                <w:szCs w:val="20"/>
              </w:rPr>
            </w:pPr>
            <w:r>
              <w:rPr>
                <w:rFonts w:cstheme="minorHAnsi"/>
                <w:sz w:val="20"/>
                <w:szCs w:val="20"/>
              </w:rPr>
              <w:t>X</w:t>
            </w:r>
          </w:p>
        </w:tc>
      </w:tr>
      <w:tr w:rsidR="00A74D2C" w:rsidRPr="00366130" w14:paraId="456FDF60" w14:textId="3AF5BCCB" w:rsidTr="00F85099">
        <w:trPr>
          <w:trHeight w:val="432"/>
        </w:trPr>
        <w:tc>
          <w:tcPr>
            <w:tcW w:w="692" w:type="dxa"/>
            <w:vAlign w:val="center"/>
          </w:tcPr>
          <w:p w14:paraId="59B698E1" w14:textId="359A8D4B" w:rsidR="00A74D2C" w:rsidRPr="00366130" w:rsidRDefault="00A74D2C" w:rsidP="00A74D2C">
            <w:pPr>
              <w:pStyle w:val="NoSpacing"/>
              <w:ind w:right="-442"/>
              <w:jc w:val="center"/>
              <w:rPr>
                <w:rFonts w:cstheme="minorHAnsi"/>
                <w:b/>
                <w:sz w:val="20"/>
                <w:szCs w:val="20"/>
              </w:rPr>
            </w:pPr>
            <w:r w:rsidRPr="00366130">
              <w:rPr>
                <w:rFonts w:cstheme="minorHAnsi"/>
                <w:b/>
                <w:sz w:val="20"/>
                <w:szCs w:val="20"/>
              </w:rPr>
              <w:t>2</w:t>
            </w:r>
            <w:r>
              <w:rPr>
                <w:rFonts w:cstheme="minorHAnsi"/>
                <w:b/>
                <w:sz w:val="20"/>
                <w:szCs w:val="20"/>
              </w:rPr>
              <w:t>0</w:t>
            </w:r>
          </w:p>
        </w:tc>
        <w:tc>
          <w:tcPr>
            <w:tcW w:w="7847" w:type="dxa"/>
            <w:shd w:val="clear" w:color="auto" w:fill="auto"/>
            <w:vAlign w:val="center"/>
          </w:tcPr>
          <w:p w14:paraId="4D13CCCC" w14:textId="4C2DFBD0" w:rsidR="00A74D2C" w:rsidRPr="00366130" w:rsidRDefault="00A74D2C" w:rsidP="00A74D2C">
            <w:pPr>
              <w:ind w:right="-112"/>
              <w:rPr>
                <w:rFonts w:cstheme="minorHAnsi"/>
                <w:bCs/>
                <w:color w:val="FF0000"/>
                <w:sz w:val="20"/>
                <w:szCs w:val="20"/>
              </w:rPr>
            </w:pPr>
            <w:r w:rsidRPr="00366130">
              <w:rPr>
                <w:rFonts w:cstheme="minorHAnsi"/>
                <w:b/>
                <w:sz w:val="20"/>
                <w:szCs w:val="20"/>
              </w:rPr>
              <w:t>Monna Wallace</w:t>
            </w:r>
            <w:r w:rsidRPr="00366130">
              <w:rPr>
                <w:rFonts w:cstheme="minorHAnsi"/>
                <w:bCs/>
                <w:sz w:val="20"/>
                <w:szCs w:val="20"/>
              </w:rPr>
              <w:t xml:space="preserve"> – State 911 Department</w:t>
            </w:r>
          </w:p>
        </w:tc>
        <w:tc>
          <w:tcPr>
            <w:tcW w:w="798" w:type="dxa"/>
            <w:vAlign w:val="center"/>
          </w:tcPr>
          <w:p w14:paraId="0BA49EE1" w14:textId="59C07977" w:rsidR="00A74D2C" w:rsidRPr="00366130" w:rsidRDefault="00A74D2C" w:rsidP="00A74D2C">
            <w:pPr>
              <w:pStyle w:val="NoSpacing"/>
              <w:ind w:right="-108"/>
              <w:jc w:val="center"/>
              <w:rPr>
                <w:rFonts w:cstheme="minorHAnsi"/>
                <w:sz w:val="20"/>
                <w:szCs w:val="20"/>
              </w:rPr>
            </w:pPr>
            <w:r>
              <w:rPr>
                <w:rFonts w:cstheme="minorHAnsi"/>
                <w:sz w:val="20"/>
                <w:szCs w:val="20"/>
              </w:rPr>
              <w:t>X</w:t>
            </w:r>
          </w:p>
        </w:tc>
        <w:tc>
          <w:tcPr>
            <w:tcW w:w="900" w:type="dxa"/>
            <w:vAlign w:val="center"/>
          </w:tcPr>
          <w:p w14:paraId="09215AA6" w14:textId="4800A5CB" w:rsidR="00A74D2C" w:rsidRPr="00366130" w:rsidRDefault="00A74D2C" w:rsidP="00A74D2C">
            <w:pPr>
              <w:pStyle w:val="NoSpacing"/>
              <w:ind w:right="-108"/>
              <w:jc w:val="center"/>
              <w:rPr>
                <w:rFonts w:cstheme="minorHAnsi"/>
                <w:sz w:val="20"/>
                <w:szCs w:val="20"/>
              </w:rPr>
            </w:pPr>
            <w:r>
              <w:rPr>
                <w:rFonts w:cstheme="minorHAnsi"/>
                <w:sz w:val="20"/>
                <w:szCs w:val="20"/>
              </w:rPr>
              <w:t>X</w:t>
            </w:r>
          </w:p>
        </w:tc>
        <w:tc>
          <w:tcPr>
            <w:tcW w:w="900" w:type="dxa"/>
          </w:tcPr>
          <w:p w14:paraId="005895EF" w14:textId="5BE5353C" w:rsidR="00A74D2C" w:rsidRPr="00366130" w:rsidRDefault="00A74D2C" w:rsidP="00A74D2C">
            <w:pPr>
              <w:pStyle w:val="NoSpacing"/>
              <w:spacing w:before="120"/>
              <w:ind w:right="-108"/>
              <w:jc w:val="center"/>
              <w:rPr>
                <w:rFonts w:cstheme="minorHAnsi"/>
                <w:sz w:val="20"/>
                <w:szCs w:val="20"/>
              </w:rPr>
            </w:pPr>
            <w:r>
              <w:rPr>
                <w:rFonts w:cstheme="minorHAnsi"/>
                <w:sz w:val="20"/>
                <w:szCs w:val="20"/>
              </w:rPr>
              <w:t>X</w:t>
            </w:r>
          </w:p>
        </w:tc>
      </w:tr>
      <w:tr w:rsidR="00A74D2C" w:rsidRPr="00366130" w14:paraId="0FEE09A1" w14:textId="617CB1A9" w:rsidTr="00F85099">
        <w:trPr>
          <w:trHeight w:val="432"/>
        </w:trPr>
        <w:tc>
          <w:tcPr>
            <w:tcW w:w="692" w:type="dxa"/>
            <w:vAlign w:val="center"/>
          </w:tcPr>
          <w:p w14:paraId="7349FA17" w14:textId="684D7D71" w:rsidR="00A74D2C" w:rsidRPr="00366130" w:rsidRDefault="00A74D2C" w:rsidP="00A74D2C">
            <w:pPr>
              <w:pStyle w:val="NoSpacing"/>
              <w:ind w:right="-442"/>
              <w:jc w:val="center"/>
              <w:rPr>
                <w:rFonts w:cstheme="minorHAnsi"/>
                <w:b/>
                <w:sz w:val="20"/>
                <w:szCs w:val="20"/>
              </w:rPr>
            </w:pPr>
            <w:r w:rsidRPr="00366130">
              <w:rPr>
                <w:rFonts w:cstheme="minorHAnsi"/>
                <w:b/>
                <w:sz w:val="20"/>
                <w:szCs w:val="20"/>
              </w:rPr>
              <w:t>2</w:t>
            </w:r>
            <w:r>
              <w:rPr>
                <w:rFonts w:cstheme="minorHAnsi"/>
                <w:b/>
                <w:sz w:val="20"/>
                <w:szCs w:val="20"/>
              </w:rPr>
              <w:t>1</w:t>
            </w:r>
          </w:p>
        </w:tc>
        <w:tc>
          <w:tcPr>
            <w:tcW w:w="7847" w:type="dxa"/>
            <w:shd w:val="clear" w:color="auto" w:fill="auto"/>
            <w:vAlign w:val="center"/>
          </w:tcPr>
          <w:p w14:paraId="780C4381" w14:textId="1B222711" w:rsidR="00A74D2C" w:rsidRPr="00366130" w:rsidRDefault="00A74D2C" w:rsidP="00A74D2C">
            <w:pPr>
              <w:rPr>
                <w:rFonts w:cstheme="minorHAnsi"/>
                <w:b/>
                <w:sz w:val="20"/>
                <w:szCs w:val="20"/>
              </w:rPr>
            </w:pPr>
            <w:r w:rsidRPr="00366130">
              <w:rPr>
                <w:rFonts w:cstheme="minorHAnsi"/>
                <w:b/>
                <w:sz w:val="20"/>
                <w:szCs w:val="20"/>
              </w:rPr>
              <w:t>Chair Kelley Cunningham</w:t>
            </w:r>
            <w:r w:rsidRPr="00366130">
              <w:rPr>
                <w:rFonts w:cstheme="minorHAnsi"/>
                <w:bCs/>
                <w:sz w:val="20"/>
                <w:szCs w:val="20"/>
              </w:rPr>
              <w:t xml:space="preserve"> – Division of Violence and Injury Prevention, DPH </w:t>
            </w:r>
          </w:p>
        </w:tc>
        <w:tc>
          <w:tcPr>
            <w:tcW w:w="798" w:type="dxa"/>
            <w:vAlign w:val="center"/>
          </w:tcPr>
          <w:p w14:paraId="0986B583" w14:textId="03382C7F" w:rsidR="00A74D2C" w:rsidRPr="00366130" w:rsidRDefault="00A74D2C" w:rsidP="00A74D2C">
            <w:pPr>
              <w:pStyle w:val="NoSpacing"/>
              <w:ind w:right="-108"/>
              <w:jc w:val="center"/>
              <w:rPr>
                <w:rFonts w:cstheme="minorHAnsi"/>
                <w:sz w:val="20"/>
                <w:szCs w:val="20"/>
              </w:rPr>
            </w:pPr>
            <w:r>
              <w:rPr>
                <w:rFonts w:cstheme="minorHAnsi"/>
                <w:sz w:val="20"/>
                <w:szCs w:val="20"/>
              </w:rPr>
              <w:t>X</w:t>
            </w:r>
          </w:p>
        </w:tc>
        <w:tc>
          <w:tcPr>
            <w:tcW w:w="900" w:type="dxa"/>
            <w:vAlign w:val="center"/>
          </w:tcPr>
          <w:p w14:paraId="7E9AC06D" w14:textId="1D0FB49E" w:rsidR="00A74D2C" w:rsidRPr="00366130" w:rsidRDefault="00A74D2C" w:rsidP="00A74D2C">
            <w:pPr>
              <w:pStyle w:val="NoSpacing"/>
              <w:ind w:right="-108"/>
              <w:jc w:val="center"/>
              <w:rPr>
                <w:rFonts w:cstheme="minorHAnsi"/>
                <w:sz w:val="20"/>
                <w:szCs w:val="20"/>
              </w:rPr>
            </w:pPr>
            <w:r>
              <w:rPr>
                <w:rFonts w:cstheme="minorHAnsi"/>
                <w:sz w:val="20"/>
                <w:szCs w:val="20"/>
              </w:rPr>
              <w:t>X</w:t>
            </w:r>
          </w:p>
        </w:tc>
        <w:tc>
          <w:tcPr>
            <w:tcW w:w="900" w:type="dxa"/>
          </w:tcPr>
          <w:p w14:paraId="07B89750" w14:textId="7E90D8E1" w:rsidR="00A74D2C" w:rsidRPr="00366130" w:rsidRDefault="00A74D2C" w:rsidP="00A74D2C">
            <w:pPr>
              <w:pStyle w:val="NoSpacing"/>
              <w:spacing w:before="120"/>
              <w:ind w:right="-108"/>
              <w:jc w:val="center"/>
              <w:rPr>
                <w:rFonts w:cstheme="minorHAnsi"/>
                <w:sz w:val="20"/>
                <w:szCs w:val="20"/>
              </w:rPr>
            </w:pPr>
            <w:r>
              <w:rPr>
                <w:rFonts w:cstheme="minorHAnsi"/>
                <w:sz w:val="20"/>
                <w:szCs w:val="20"/>
              </w:rPr>
              <w:t>X</w:t>
            </w:r>
          </w:p>
        </w:tc>
      </w:tr>
    </w:tbl>
    <w:p w14:paraId="3713B45F" w14:textId="77777777" w:rsidR="00895ED6" w:rsidRPr="00366130" w:rsidRDefault="00895ED6" w:rsidP="00503E8D">
      <w:pPr>
        <w:spacing w:after="0" w:line="240" w:lineRule="auto"/>
        <w:rPr>
          <w:rFonts w:cstheme="minorHAnsi"/>
          <w:b/>
          <w:sz w:val="16"/>
          <w:szCs w:val="16"/>
        </w:rPr>
      </w:pPr>
    </w:p>
    <w:p w14:paraId="65AC4091" w14:textId="09FB7ACE" w:rsidR="00405DA3" w:rsidRPr="00366130" w:rsidRDefault="00C15680" w:rsidP="00503E8D">
      <w:pPr>
        <w:spacing w:after="0" w:line="240" w:lineRule="auto"/>
        <w:rPr>
          <w:rFonts w:cstheme="minorHAnsi"/>
        </w:rPr>
      </w:pPr>
      <w:bookmarkStart w:id="1" w:name="_Hlk188888195"/>
      <w:r w:rsidRPr="00366130">
        <w:rPr>
          <w:rFonts w:cstheme="minorHAnsi"/>
          <w:b/>
        </w:rPr>
        <w:t>*</w:t>
      </w:r>
      <w:r w:rsidRPr="00366130">
        <w:rPr>
          <w:rFonts w:cstheme="minorHAnsi"/>
          <w:b/>
          <w:bCs/>
        </w:rPr>
        <w:t xml:space="preserve"> (X) </w:t>
      </w:r>
      <w:r w:rsidRPr="00366130">
        <w:rPr>
          <w:rFonts w:cstheme="minorHAnsi"/>
        </w:rPr>
        <w:t xml:space="preserve">Voted in favor; </w:t>
      </w:r>
      <w:r w:rsidR="0067171E" w:rsidRPr="00366130">
        <w:rPr>
          <w:rFonts w:cstheme="minorHAnsi"/>
        </w:rPr>
        <w:t xml:space="preserve"> </w:t>
      </w:r>
      <w:r w:rsidRPr="00366130">
        <w:rPr>
          <w:rFonts w:cstheme="minorHAnsi"/>
          <w:b/>
          <w:bCs/>
        </w:rPr>
        <w:t>(O)</w:t>
      </w:r>
      <w:r w:rsidRPr="00366130">
        <w:rPr>
          <w:rFonts w:cstheme="minorHAnsi"/>
        </w:rPr>
        <w:t xml:space="preserve"> Opposed; </w:t>
      </w:r>
      <w:r w:rsidR="0067171E" w:rsidRPr="00366130">
        <w:rPr>
          <w:rFonts w:cstheme="minorHAnsi"/>
        </w:rPr>
        <w:t xml:space="preserve"> </w:t>
      </w:r>
      <w:r w:rsidRPr="00366130">
        <w:rPr>
          <w:rFonts w:cstheme="minorHAnsi"/>
          <w:b/>
          <w:bCs/>
        </w:rPr>
        <w:t>(A)</w:t>
      </w:r>
      <w:r w:rsidRPr="00366130">
        <w:rPr>
          <w:rFonts w:cstheme="minorHAnsi"/>
        </w:rPr>
        <w:t xml:space="preserve"> Abstained from vote;</w:t>
      </w:r>
      <w:r w:rsidR="0067171E" w:rsidRPr="00366130">
        <w:rPr>
          <w:rFonts w:cstheme="minorHAnsi"/>
        </w:rPr>
        <w:t xml:space="preserve"> </w:t>
      </w:r>
      <w:r w:rsidRPr="00366130">
        <w:rPr>
          <w:rFonts w:cstheme="minorHAnsi"/>
        </w:rPr>
        <w:t xml:space="preserve"> </w:t>
      </w:r>
      <w:r w:rsidRPr="00366130">
        <w:rPr>
          <w:rFonts w:cstheme="minorHAnsi"/>
          <w:b/>
          <w:bCs/>
        </w:rPr>
        <w:t xml:space="preserve">(-) </w:t>
      </w:r>
      <w:r w:rsidRPr="00366130">
        <w:rPr>
          <w:rFonts w:cstheme="minorHAnsi"/>
        </w:rPr>
        <w:t>Absent from meeting or during vote</w:t>
      </w:r>
    </w:p>
    <w:p w14:paraId="09B47801" w14:textId="77777777" w:rsidR="008A31D9" w:rsidRPr="00366130" w:rsidRDefault="008A31D9" w:rsidP="00503E8D">
      <w:pPr>
        <w:spacing w:after="0" w:line="240" w:lineRule="auto"/>
        <w:rPr>
          <w:rFonts w:cstheme="minorHAnsi"/>
          <w:sz w:val="12"/>
          <w:szCs w:val="12"/>
        </w:rPr>
      </w:pPr>
    </w:p>
    <w:p w14:paraId="331F3E91" w14:textId="3FC56A5D" w:rsidR="00503E8D" w:rsidRPr="00366130" w:rsidRDefault="008A31D9" w:rsidP="00503E8D">
      <w:pPr>
        <w:spacing w:after="0" w:line="240" w:lineRule="auto"/>
        <w:rPr>
          <w:rFonts w:cstheme="minorHAnsi"/>
        </w:rPr>
      </w:pPr>
      <w:r w:rsidRPr="00366130">
        <w:rPr>
          <w:rFonts w:cstheme="minorHAnsi"/>
          <w:b/>
          <w:bCs/>
        </w:rPr>
        <w:t>**</w:t>
      </w:r>
      <w:r w:rsidRPr="00366130">
        <w:rPr>
          <w:rFonts w:cstheme="minorHAnsi"/>
        </w:rPr>
        <w:t xml:space="preserve"> </w:t>
      </w:r>
      <w:r w:rsidR="00C46C69" w:rsidRPr="00366130">
        <w:rPr>
          <w:rFonts w:cstheme="minorHAnsi"/>
          <w:b/>
          <w:bCs/>
        </w:rPr>
        <w:t>Vote 1</w:t>
      </w:r>
      <w:r w:rsidR="00C46C69" w:rsidRPr="00366130">
        <w:rPr>
          <w:rFonts w:cstheme="minorHAnsi"/>
        </w:rPr>
        <w:t xml:space="preserve">: Roll Call and Minutes Approval; </w:t>
      </w:r>
      <w:r w:rsidR="00C46C69" w:rsidRPr="00366130">
        <w:rPr>
          <w:rFonts w:cstheme="minorHAnsi"/>
          <w:b/>
          <w:bCs/>
        </w:rPr>
        <w:t>Vote 2</w:t>
      </w:r>
      <w:r w:rsidR="00C46C69" w:rsidRPr="00366130">
        <w:rPr>
          <w:rFonts w:cstheme="minorHAnsi"/>
        </w:rPr>
        <w:t xml:space="preserve">: </w:t>
      </w:r>
      <w:r w:rsidR="00BC0AA7">
        <w:rPr>
          <w:rFonts w:cstheme="minorHAnsi"/>
        </w:rPr>
        <w:t xml:space="preserve">Annual </w:t>
      </w:r>
      <w:r w:rsidR="00F85099">
        <w:rPr>
          <w:rFonts w:cstheme="minorHAnsi"/>
        </w:rPr>
        <w:t>Report</w:t>
      </w:r>
      <w:r w:rsidR="00BC0AA7">
        <w:rPr>
          <w:rFonts w:cstheme="minorHAnsi"/>
        </w:rPr>
        <w:t xml:space="preserve"> Approval</w:t>
      </w:r>
      <w:r w:rsidR="00C46C69" w:rsidRPr="00366130">
        <w:rPr>
          <w:rFonts w:cstheme="minorHAnsi"/>
        </w:rPr>
        <w:t xml:space="preserve">; </w:t>
      </w:r>
      <w:r w:rsidR="00C46C69" w:rsidRPr="00366130">
        <w:rPr>
          <w:rFonts w:cstheme="minorHAnsi"/>
          <w:b/>
          <w:bCs/>
        </w:rPr>
        <w:t>Vote 3</w:t>
      </w:r>
      <w:r w:rsidR="00C46C69" w:rsidRPr="00366130">
        <w:rPr>
          <w:rFonts w:cstheme="minorHAnsi"/>
        </w:rPr>
        <w:t>: To Adjourn Meeting</w:t>
      </w:r>
    </w:p>
    <w:bookmarkEnd w:id="1"/>
    <w:p w14:paraId="4C1E21F1" w14:textId="77777777" w:rsidR="00E45340" w:rsidRPr="00366130" w:rsidRDefault="00E45340" w:rsidP="00503E8D">
      <w:pPr>
        <w:spacing w:after="0" w:line="240" w:lineRule="auto"/>
        <w:rPr>
          <w:rFonts w:cstheme="minorHAnsi"/>
          <w:b/>
          <w:bCs/>
        </w:rPr>
      </w:pPr>
    </w:p>
    <w:p w14:paraId="4C5C8742" w14:textId="77777777" w:rsidR="005C0103" w:rsidRDefault="005C0103" w:rsidP="00E45340">
      <w:pPr>
        <w:spacing w:after="160"/>
        <w:rPr>
          <w:rFonts w:cstheme="minorHAnsi"/>
          <w:b/>
          <w:bCs/>
        </w:rPr>
      </w:pPr>
    </w:p>
    <w:p w14:paraId="4F15D3E0" w14:textId="77777777" w:rsidR="005C0103" w:rsidRDefault="005C0103" w:rsidP="00E45340">
      <w:pPr>
        <w:spacing w:after="160"/>
        <w:rPr>
          <w:rFonts w:cstheme="minorHAnsi"/>
          <w:b/>
          <w:bCs/>
        </w:rPr>
      </w:pPr>
    </w:p>
    <w:p w14:paraId="0F5B516F" w14:textId="136E0CF9" w:rsidR="008A31D9" w:rsidRPr="00366130" w:rsidRDefault="008A31D9" w:rsidP="00E45340">
      <w:pPr>
        <w:spacing w:after="160"/>
        <w:rPr>
          <w:rFonts w:cstheme="minorHAnsi"/>
          <w:b/>
          <w:bCs/>
        </w:rPr>
      </w:pPr>
      <w:r w:rsidRPr="00366130">
        <w:rPr>
          <w:rFonts w:cstheme="minorHAnsi"/>
          <w:b/>
          <w:bCs/>
        </w:rPr>
        <w:t>Proceedings</w:t>
      </w:r>
    </w:p>
    <w:p w14:paraId="517AE46E" w14:textId="1FF15097" w:rsidR="008A31D9" w:rsidRDefault="008A31D9" w:rsidP="008A31D9">
      <w:pPr>
        <w:pStyle w:val="NoSpacing"/>
        <w:rPr>
          <w:rFonts w:cstheme="minorHAnsi"/>
        </w:rPr>
      </w:pPr>
      <w:r w:rsidRPr="00366130">
        <w:rPr>
          <w:rFonts w:cstheme="minorHAnsi"/>
        </w:rPr>
        <w:t xml:space="preserve">Chair </w:t>
      </w:r>
      <w:r w:rsidR="001E5582" w:rsidRPr="00366130">
        <w:rPr>
          <w:rFonts w:cstheme="minorHAnsi"/>
        </w:rPr>
        <w:t xml:space="preserve">Kelley </w:t>
      </w:r>
      <w:r w:rsidRPr="00366130">
        <w:rPr>
          <w:rFonts w:cstheme="minorHAnsi"/>
        </w:rPr>
        <w:t>Cunningham</w:t>
      </w:r>
      <w:r w:rsidR="001E5582" w:rsidRPr="00366130">
        <w:rPr>
          <w:rFonts w:cstheme="minorHAnsi"/>
        </w:rPr>
        <w:t xml:space="preserve">, </w:t>
      </w:r>
      <w:r w:rsidR="001E5582" w:rsidRPr="00E01397">
        <w:rPr>
          <w:rFonts w:cstheme="minorHAnsi"/>
        </w:rPr>
        <w:t>Director of the Division of Violence and Injury Prevention at the Massachusetts Department of Public Health,</w:t>
      </w:r>
      <w:r w:rsidRPr="00E01397">
        <w:rPr>
          <w:rFonts w:cstheme="minorHAnsi"/>
        </w:rPr>
        <w:t xml:space="preserve"> </w:t>
      </w:r>
      <w:r w:rsidR="0031497B" w:rsidRPr="00E01397">
        <w:rPr>
          <w:rFonts w:cstheme="minorHAnsi"/>
        </w:rPr>
        <w:t xml:space="preserve">introduced herself </w:t>
      </w:r>
      <w:r w:rsidR="00E01397" w:rsidRPr="00E01397">
        <w:rPr>
          <w:rFonts w:cstheme="minorHAnsi"/>
        </w:rPr>
        <w:t xml:space="preserve">and </w:t>
      </w:r>
      <w:r w:rsidR="00E01397">
        <w:rPr>
          <w:rFonts w:cstheme="minorHAnsi"/>
        </w:rPr>
        <w:t>mentioned her</w:t>
      </w:r>
      <w:r w:rsidR="0031497B" w:rsidRPr="00E01397">
        <w:rPr>
          <w:rFonts w:cstheme="minorHAnsi"/>
        </w:rPr>
        <w:t xml:space="preserve"> design</w:t>
      </w:r>
      <w:r w:rsidR="00E01397" w:rsidRPr="00E01397">
        <w:rPr>
          <w:rFonts w:cstheme="minorHAnsi"/>
        </w:rPr>
        <w:t xml:space="preserve">ee </w:t>
      </w:r>
      <w:r w:rsidR="0031497B" w:rsidRPr="00E01397">
        <w:rPr>
          <w:rFonts w:cstheme="minorHAnsi"/>
        </w:rPr>
        <w:t xml:space="preserve">as the </w:t>
      </w:r>
      <w:r w:rsidR="00E01397" w:rsidRPr="00E01397">
        <w:rPr>
          <w:rFonts w:cstheme="minorHAnsi"/>
        </w:rPr>
        <w:t xml:space="preserve">Commission </w:t>
      </w:r>
      <w:r w:rsidR="0031497B" w:rsidRPr="00E01397">
        <w:rPr>
          <w:rFonts w:cstheme="minorHAnsi"/>
        </w:rPr>
        <w:t>Chai</w:t>
      </w:r>
      <w:r w:rsidR="00E01397" w:rsidRPr="00E01397">
        <w:rPr>
          <w:rFonts w:cstheme="minorHAnsi"/>
        </w:rPr>
        <w:t xml:space="preserve">r. </w:t>
      </w:r>
      <w:r w:rsidR="00E01397">
        <w:rPr>
          <w:rFonts w:cstheme="minorHAnsi"/>
        </w:rPr>
        <w:t xml:space="preserve">She </w:t>
      </w:r>
      <w:r w:rsidRPr="00372F30">
        <w:rPr>
          <w:rFonts w:cstheme="minorHAnsi"/>
        </w:rPr>
        <w:t xml:space="preserve">apologized </w:t>
      </w:r>
      <w:r w:rsidR="00BE1082">
        <w:rPr>
          <w:rFonts w:cstheme="minorHAnsi"/>
        </w:rPr>
        <w:t xml:space="preserve">to </w:t>
      </w:r>
      <w:r w:rsidR="00BE1082" w:rsidRPr="00BE1082">
        <w:rPr>
          <w:rFonts w:cstheme="minorHAnsi"/>
        </w:rPr>
        <w:t xml:space="preserve">the </w:t>
      </w:r>
      <w:r w:rsidR="00BE1082" w:rsidRPr="00366130">
        <w:rPr>
          <w:rFonts w:cstheme="minorHAnsi"/>
        </w:rPr>
        <w:t xml:space="preserve">commission </w:t>
      </w:r>
      <w:r w:rsidRPr="00372F30">
        <w:rPr>
          <w:rFonts w:cstheme="minorHAnsi"/>
        </w:rPr>
        <w:t xml:space="preserve">for the </w:t>
      </w:r>
      <w:r w:rsidR="0096348D">
        <w:rPr>
          <w:rFonts w:cstheme="minorHAnsi"/>
        </w:rPr>
        <w:t>technical difficulties that caused a late</w:t>
      </w:r>
      <w:r w:rsidRPr="00372F30">
        <w:rPr>
          <w:rFonts w:cstheme="minorHAnsi"/>
        </w:rPr>
        <w:t xml:space="preserve"> </w:t>
      </w:r>
      <w:r w:rsidR="0096348D">
        <w:rPr>
          <w:rFonts w:cstheme="minorHAnsi"/>
        </w:rPr>
        <w:t>start</w:t>
      </w:r>
      <w:r w:rsidR="00E01397">
        <w:rPr>
          <w:rFonts w:cstheme="minorHAnsi"/>
        </w:rPr>
        <w:t xml:space="preserve">, </w:t>
      </w:r>
      <w:r w:rsidR="00E01397" w:rsidRPr="00366130">
        <w:rPr>
          <w:rFonts w:cstheme="minorHAnsi"/>
        </w:rPr>
        <w:t>welcome</w:t>
      </w:r>
      <w:r w:rsidR="00E01397">
        <w:rPr>
          <w:rFonts w:cstheme="minorHAnsi"/>
        </w:rPr>
        <w:t>d</w:t>
      </w:r>
      <w:r w:rsidR="00E01397" w:rsidRPr="00366130">
        <w:rPr>
          <w:rFonts w:cstheme="minorHAnsi"/>
        </w:rPr>
        <w:t xml:space="preserve"> members and attendees</w:t>
      </w:r>
      <w:r w:rsidR="00E01397">
        <w:rPr>
          <w:rFonts w:cstheme="minorHAnsi"/>
        </w:rPr>
        <w:t xml:space="preserve">, </w:t>
      </w:r>
      <w:r w:rsidRPr="00366130">
        <w:rPr>
          <w:rFonts w:cstheme="minorHAnsi"/>
        </w:rPr>
        <w:t>and called the meeting of the 988 Commission to order.</w:t>
      </w:r>
    </w:p>
    <w:p w14:paraId="3AA7EDE7" w14:textId="77777777" w:rsidR="00434B82" w:rsidRDefault="00434B82" w:rsidP="008A31D9">
      <w:pPr>
        <w:pStyle w:val="NoSpacing"/>
        <w:rPr>
          <w:rFonts w:cstheme="minorHAnsi"/>
        </w:rPr>
      </w:pPr>
    </w:p>
    <w:p w14:paraId="34713F23" w14:textId="04FA363C" w:rsidR="0096348D" w:rsidRDefault="00B60208" w:rsidP="008A31D9">
      <w:pPr>
        <w:pStyle w:val="NoSpacing"/>
        <w:rPr>
          <w:rFonts w:cstheme="minorHAnsi"/>
        </w:rPr>
      </w:pPr>
      <w:r w:rsidRPr="00366130">
        <w:rPr>
          <w:rFonts w:cstheme="minorHAnsi"/>
        </w:rPr>
        <w:t xml:space="preserve">The </w:t>
      </w:r>
      <w:r w:rsidR="008A31D9" w:rsidRPr="00366130">
        <w:rPr>
          <w:rFonts w:cstheme="minorHAnsi"/>
        </w:rPr>
        <w:t xml:space="preserve">participants </w:t>
      </w:r>
      <w:r w:rsidRPr="00366130">
        <w:rPr>
          <w:rFonts w:cstheme="minorHAnsi"/>
        </w:rPr>
        <w:t xml:space="preserve">were informed </w:t>
      </w:r>
      <w:r w:rsidR="008A31D9" w:rsidRPr="00366130">
        <w:rPr>
          <w:rFonts w:cstheme="minorHAnsi"/>
        </w:rPr>
        <w:t>that this meeting is subject to Open Meeting Law. Votes will be conducted via roll call. Commission members should remain muted unless speaking, and the chat feature is not available to the public. Members are encouraged to use the raise hand feature for comments or questions and to state their names before speaking</w:t>
      </w:r>
      <w:r w:rsidR="0031497B">
        <w:rPr>
          <w:rFonts w:cstheme="minorHAnsi"/>
        </w:rPr>
        <w:t xml:space="preserve"> to record the</w:t>
      </w:r>
      <w:r w:rsidR="008A31D9" w:rsidRPr="00366130">
        <w:rPr>
          <w:rFonts w:cstheme="minorHAnsi"/>
        </w:rPr>
        <w:t xml:space="preserve"> minutes</w:t>
      </w:r>
      <w:r w:rsidR="0031497B">
        <w:rPr>
          <w:rFonts w:cstheme="minorHAnsi"/>
        </w:rPr>
        <w:t xml:space="preserve"> accurately</w:t>
      </w:r>
      <w:r w:rsidR="008A31D9" w:rsidRPr="00366130">
        <w:rPr>
          <w:rFonts w:cstheme="minorHAnsi"/>
        </w:rPr>
        <w:t xml:space="preserve">. </w:t>
      </w:r>
    </w:p>
    <w:p w14:paraId="525E3442" w14:textId="77777777" w:rsidR="0076367F" w:rsidRDefault="0076367F" w:rsidP="008A31D9">
      <w:pPr>
        <w:pStyle w:val="NoSpacing"/>
        <w:rPr>
          <w:rFonts w:cstheme="minorHAnsi"/>
        </w:rPr>
      </w:pPr>
    </w:p>
    <w:p w14:paraId="140DE374" w14:textId="251870D4" w:rsidR="0076367F" w:rsidRPr="0076367F" w:rsidRDefault="0076367F" w:rsidP="008A31D9">
      <w:pPr>
        <w:pStyle w:val="NoSpacing"/>
        <w:rPr>
          <w:rFonts w:cstheme="minorHAnsi"/>
          <w:b/>
          <w:bCs/>
          <w:u w:val="single"/>
        </w:rPr>
      </w:pPr>
      <w:r w:rsidRPr="0076367F">
        <w:rPr>
          <w:rFonts w:cstheme="minorHAnsi"/>
          <w:b/>
          <w:bCs/>
          <w:u w:val="single"/>
        </w:rPr>
        <w:t>Member Updates</w:t>
      </w:r>
    </w:p>
    <w:p w14:paraId="13830CD5" w14:textId="77777777" w:rsidR="008A31D9" w:rsidRPr="00366130" w:rsidRDefault="008A31D9" w:rsidP="008A31D9">
      <w:pPr>
        <w:pStyle w:val="NoSpacing"/>
        <w:rPr>
          <w:rFonts w:cstheme="minorHAnsi"/>
          <w:color w:val="1F497D" w:themeColor="text2"/>
        </w:rPr>
      </w:pPr>
    </w:p>
    <w:p w14:paraId="4EC9C8A4" w14:textId="18710C82" w:rsidR="0084004B" w:rsidRPr="00366130" w:rsidRDefault="005B4E7A" w:rsidP="0031497B">
      <w:pPr>
        <w:spacing w:after="160" w:line="240" w:lineRule="auto"/>
        <w:rPr>
          <w:rFonts w:cstheme="minorHAnsi"/>
        </w:rPr>
      </w:pPr>
      <w:r>
        <w:t>Chair</w:t>
      </w:r>
      <w:r>
        <w:rPr>
          <w:spacing w:val="-11"/>
        </w:rPr>
        <w:t xml:space="preserve"> </w:t>
      </w:r>
      <w:r>
        <w:t>Kelley</w:t>
      </w:r>
      <w:r>
        <w:rPr>
          <w:spacing w:val="-9"/>
        </w:rPr>
        <w:t xml:space="preserve"> </w:t>
      </w:r>
      <w:r>
        <w:t>Cunningham</w:t>
      </w:r>
      <w:r>
        <w:rPr>
          <w:spacing w:val="-9"/>
        </w:rPr>
        <w:t xml:space="preserve"> </w:t>
      </w:r>
      <w:r w:rsidR="0031497B">
        <w:rPr>
          <w:spacing w:val="-9"/>
        </w:rPr>
        <w:t>welcomed</w:t>
      </w:r>
      <w:r w:rsidR="00875C59" w:rsidRPr="00875C59">
        <w:rPr>
          <w:rFonts w:cstheme="minorHAnsi"/>
        </w:rPr>
        <w:t xml:space="preserve"> the </w:t>
      </w:r>
      <w:r w:rsidR="0031497B">
        <w:rPr>
          <w:rFonts w:cstheme="minorHAnsi"/>
        </w:rPr>
        <w:t>t</w:t>
      </w:r>
      <w:r w:rsidR="00B60208" w:rsidRPr="00366130">
        <w:rPr>
          <w:rFonts w:cstheme="minorHAnsi"/>
        </w:rPr>
        <w:t xml:space="preserve">wo new members </w:t>
      </w:r>
      <w:r w:rsidR="0096348D">
        <w:rPr>
          <w:rFonts w:cstheme="minorHAnsi"/>
        </w:rPr>
        <w:t>participating</w:t>
      </w:r>
      <w:r w:rsidR="00B60208" w:rsidRPr="00366130">
        <w:rPr>
          <w:rFonts w:cstheme="minorHAnsi"/>
        </w:rPr>
        <w:t xml:space="preserve"> </w:t>
      </w:r>
      <w:r w:rsidR="0031497B">
        <w:rPr>
          <w:rFonts w:cstheme="minorHAnsi"/>
        </w:rPr>
        <w:t xml:space="preserve">in </w:t>
      </w:r>
      <w:r w:rsidR="00B60208" w:rsidRPr="00366130">
        <w:rPr>
          <w:rFonts w:cstheme="minorHAnsi"/>
        </w:rPr>
        <w:t xml:space="preserve">the </w:t>
      </w:r>
      <w:r w:rsidR="0031497B">
        <w:rPr>
          <w:rFonts w:cstheme="minorHAnsi"/>
        </w:rPr>
        <w:t>C</w:t>
      </w:r>
      <w:r w:rsidR="00B60208" w:rsidRPr="00366130">
        <w:rPr>
          <w:rFonts w:cstheme="minorHAnsi"/>
        </w:rPr>
        <w:t>ommission</w:t>
      </w:r>
      <w:r w:rsidR="0096348D">
        <w:rPr>
          <w:rFonts w:cstheme="minorHAnsi"/>
        </w:rPr>
        <w:t xml:space="preserve"> today</w:t>
      </w:r>
      <w:r w:rsidR="0084004B" w:rsidRPr="00366130">
        <w:rPr>
          <w:rFonts w:cstheme="minorHAnsi"/>
        </w:rPr>
        <w:t>:</w:t>
      </w:r>
    </w:p>
    <w:p w14:paraId="44B55D68" w14:textId="3ACDBD3F" w:rsidR="0096348D" w:rsidRPr="0096348D" w:rsidRDefault="0096348D" w:rsidP="0031497B">
      <w:pPr>
        <w:pStyle w:val="ListParagraph"/>
        <w:numPr>
          <w:ilvl w:val="0"/>
          <w:numId w:val="2"/>
        </w:numPr>
        <w:spacing w:after="0"/>
        <w:rPr>
          <w:rFonts w:cstheme="minorHAnsi"/>
        </w:rPr>
      </w:pPr>
      <w:r w:rsidRPr="0096348D">
        <w:rPr>
          <w:rFonts w:cstheme="minorHAnsi"/>
          <w:b/>
          <w:bCs/>
        </w:rPr>
        <w:t>Patrick Bowlen</w:t>
      </w:r>
      <w:r w:rsidRPr="0096348D">
        <w:rPr>
          <w:rFonts w:cstheme="minorHAnsi"/>
        </w:rPr>
        <w:t>, Community Member representative</w:t>
      </w:r>
      <w:r w:rsidRPr="0096348D">
        <w:rPr>
          <w:rFonts w:cstheme="minorHAnsi"/>
          <w:b/>
          <w:bCs/>
        </w:rPr>
        <w:t xml:space="preserve"> </w:t>
      </w:r>
    </w:p>
    <w:p w14:paraId="03AD9542" w14:textId="13BD771C" w:rsidR="0084004B" w:rsidRPr="0096348D" w:rsidRDefault="0096348D" w:rsidP="0031497B">
      <w:pPr>
        <w:pStyle w:val="ListParagraph"/>
        <w:numPr>
          <w:ilvl w:val="0"/>
          <w:numId w:val="2"/>
        </w:numPr>
        <w:spacing w:after="0"/>
        <w:rPr>
          <w:rFonts w:cstheme="minorHAnsi"/>
        </w:rPr>
      </w:pPr>
      <w:r>
        <w:rPr>
          <w:rFonts w:cstheme="minorHAnsi"/>
          <w:b/>
          <w:bCs/>
        </w:rPr>
        <w:t>J</w:t>
      </w:r>
      <w:r w:rsidRPr="0096348D">
        <w:rPr>
          <w:rFonts w:cstheme="minorHAnsi"/>
          <w:b/>
          <w:bCs/>
        </w:rPr>
        <w:t xml:space="preserve">essica </w:t>
      </w:r>
      <w:r w:rsidR="00E01397" w:rsidRPr="00E01397">
        <w:rPr>
          <w:rFonts w:cstheme="minorHAnsi"/>
          <w:b/>
          <w:bCs/>
        </w:rPr>
        <w:t>LaRochelle</w:t>
      </w:r>
      <w:r w:rsidR="00B60208" w:rsidRPr="00E01397">
        <w:rPr>
          <w:rFonts w:cstheme="minorHAnsi"/>
        </w:rPr>
        <w:t xml:space="preserve">, </w:t>
      </w:r>
      <w:r w:rsidRPr="0096348D">
        <w:rPr>
          <w:rFonts w:cstheme="minorHAnsi"/>
        </w:rPr>
        <w:t>attending for Jennifer Honig</w:t>
      </w:r>
      <w:r>
        <w:rPr>
          <w:rFonts w:cstheme="minorHAnsi"/>
        </w:rPr>
        <w:t xml:space="preserve">, </w:t>
      </w:r>
      <w:r w:rsidRPr="0096348D">
        <w:rPr>
          <w:rFonts w:cstheme="minorHAnsi"/>
        </w:rPr>
        <w:t>represent</w:t>
      </w:r>
      <w:r>
        <w:rPr>
          <w:rFonts w:cstheme="minorHAnsi"/>
        </w:rPr>
        <w:t>ing</w:t>
      </w:r>
      <w:r w:rsidRPr="0096348D">
        <w:rPr>
          <w:rFonts w:cstheme="minorHAnsi"/>
        </w:rPr>
        <w:t xml:space="preserve"> Mass. Association for Mental Health (MAMH)</w:t>
      </w:r>
      <w:r w:rsidR="0084004B" w:rsidRPr="0096348D">
        <w:rPr>
          <w:rFonts w:cstheme="minorHAnsi"/>
        </w:rPr>
        <w:t xml:space="preserve">. </w:t>
      </w:r>
    </w:p>
    <w:p w14:paraId="3B716EBF" w14:textId="77777777" w:rsidR="0031497B" w:rsidRDefault="0031497B" w:rsidP="0031497B">
      <w:pPr>
        <w:pStyle w:val="ListParagraph"/>
        <w:spacing w:after="0"/>
        <w:rPr>
          <w:rFonts w:cstheme="minorHAnsi"/>
        </w:rPr>
      </w:pPr>
    </w:p>
    <w:p w14:paraId="451991A5" w14:textId="3AFD0998" w:rsidR="0031497B" w:rsidRDefault="0031497B" w:rsidP="00E01397">
      <w:pPr>
        <w:spacing w:after="0"/>
        <w:rPr>
          <w:rFonts w:cstheme="minorHAnsi"/>
        </w:rPr>
      </w:pPr>
      <w:r w:rsidRPr="00E01397">
        <w:t>Kelley</w:t>
      </w:r>
      <w:r w:rsidRPr="0076367F">
        <w:rPr>
          <w:spacing w:val="-9"/>
        </w:rPr>
        <w:t xml:space="preserve"> </w:t>
      </w:r>
      <w:r>
        <w:rPr>
          <w:spacing w:val="-9"/>
        </w:rPr>
        <w:t>s</w:t>
      </w:r>
      <w:r>
        <w:rPr>
          <w:rFonts w:cstheme="minorHAnsi"/>
        </w:rPr>
        <w:t xml:space="preserve">hared that </w:t>
      </w:r>
      <w:r w:rsidR="0096348D" w:rsidRPr="0031497B">
        <w:rPr>
          <w:rFonts w:cstheme="minorHAnsi"/>
        </w:rPr>
        <w:t xml:space="preserve">Rebecca Ames </w:t>
      </w:r>
      <w:r>
        <w:rPr>
          <w:rFonts w:cstheme="minorHAnsi"/>
        </w:rPr>
        <w:t>from Riverside Trauma Center has stepped down from</w:t>
      </w:r>
      <w:r w:rsidR="00B60208" w:rsidRPr="0031497B">
        <w:rPr>
          <w:rFonts w:cstheme="minorHAnsi"/>
        </w:rPr>
        <w:t xml:space="preserve"> the commission</w:t>
      </w:r>
      <w:r w:rsidR="0096348D" w:rsidRPr="0031497B">
        <w:rPr>
          <w:rFonts w:cstheme="minorHAnsi"/>
        </w:rPr>
        <w:t xml:space="preserve"> and actively </w:t>
      </w:r>
      <w:r>
        <w:rPr>
          <w:rFonts w:cstheme="minorHAnsi"/>
        </w:rPr>
        <w:t>working</w:t>
      </w:r>
      <w:r w:rsidR="0096348D" w:rsidRPr="0031497B">
        <w:rPr>
          <w:rFonts w:cstheme="minorHAnsi"/>
        </w:rPr>
        <w:t xml:space="preserve"> to fill her seat</w:t>
      </w:r>
      <w:r>
        <w:rPr>
          <w:rFonts w:cstheme="minorHAnsi"/>
        </w:rPr>
        <w:t xml:space="preserve"> with Riverside. Also making progress filling other seats and hope to fill those seats in the next year. There is an open seat for a community member and having trouble finding someone. </w:t>
      </w:r>
      <w:r w:rsidR="0096348D" w:rsidRPr="0031497B">
        <w:rPr>
          <w:rFonts w:cstheme="minorHAnsi"/>
        </w:rPr>
        <w:t>Does anyone have</w:t>
      </w:r>
      <w:r w:rsidRPr="0031497B">
        <w:rPr>
          <w:rFonts w:cstheme="minorHAnsi"/>
        </w:rPr>
        <w:t xml:space="preserve"> a</w:t>
      </w:r>
      <w:r w:rsidR="0096348D" w:rsidRPr="0031497B">
        <w:rPr>
          <w:rFonts w:cstheme="minorHAnsi"/>
        </w:rPr>
        <w:t xml:space="preserve"> recommendation for </w:t>
      </w:r>
      <w:r w:rsidRPr="0031497B">
        <w:rPr>
          <w:rFonts w:cstheme="minorHAnsi"/>
        </w:rPr>
        <w:t>a</w:t>
      </w:r>
      <w:r w:rsidR="0096348D" w:rsidRPr="0031497B">
        <w:rPr>
          <w:rFonts w:cstheme="minorHAnsi"/>
        </w:rPr>
        <w:t xml:space="preserve"> community member</w:t>
      </w:r>
      <w:r w:rsidRPr="0031497B">
        <w:rPr>
          <w:rFonts w:cstheme="minorHAnsi"/>
        </w:rPr>
        <w:t xml:space="preserve">? </w:t>
      </w:r>
      <w:r>
        <w:rPr>
          <w:rFonts w:cstheme="minorHAnsi"/>
        </w:rPr>
        <w:t>If so, please reach out to Kelley, Brenda-Liz or Lisa Swanson so we can move forward with that seat.</w:t>
      </w:r>
    </w:p>
    <w:p w14:paraId="34FF2361" w14:textId="77777777" w:rsidR="00E01397" w:rsidRDefault="00E01397" w:rsidP="00E01397">
      <w:pPr>
        <w:spacing w:after="0"/>
        <w:rPr>
          <w:rFonts w:cstheme="minorHAnsi"/>
        </w:rPr>
      </w:pPr>
    </w:p>
    <w:p w14:paraId="5C150871" w14:textId="53EE9299" w:rsidR="0031497B" w:rsidRPr="0031497B" w:rsidRDefault="0031497B" w:rsidP="00E01397">
      <w:pPr>
        <w:spacing w:after="120"/>
        <w:rPr>
          <w:rFonts w:cstheme="minorHAnsi"/>
          <w:i/>
          <w:iCs/>
          <w:color w:val="FF0000"/>
        </w:rPr>
      </w:pPr>
      <w:r w:rsidRPr="0031497B">
        <w:rPr>
          <w:rFonts w:cstheme="minorHAnsi"/>
          <w:b/>
          <w:bCs/>
        </w:rPr>
        <w:t>Debbie</w:t>
      </w:r>
      <w:r>
        <w:rPr>
          <w:rFonts w:cstheme="minorHAnsi"/>
        </w:rPr>
        <w:t xml:space="preserve">: </w:t>
      </w:r>
      <w:r w:rsidR="00E01397">
        <w:rPr>
          <w:rFonts w:cstheme="minorHAnsi"/>
        </w:rPr>
        <w:t>Inquired if</w:t>
      </w:r>
      <w:r>
        <w:rPr>
          <w:rFonts w:cstheme="minorHAnsi"/>
        </w:rPr>
        <w:t xml:space="preserve"> they need any special qualifications</w:t>
      </w:r>
      <w:r w:rsidR="00E01397">
        <w:rPr>
          <w:rFonts w:cstheme="minorHAnsi"/>
        </w:rPr>
        <w:t>.</w:t>
      </w:r>
    </w:p>
    <w:p w14:paraId="2DA1440A" w14:textId="70BC6404" w:rsidR="0031497B" w:rsidRDefault="0031497B" w:rsidP="00E01397">
      <w:pPr>
        <w:spacing w:after="120"/>
        <w:rPr>
          <w:rFonts w:cstheme="minorHAnsi"/>
        </w:rPr>
      </w:pPr>
      <w:r w:rsidRPr="0031497B">
        <w:rPr>
          <w:rFonts w:cstheme="minorHAnsi"/>
          <w:b/>
          <w:bCs/>
        </w:rPr>
        <w:t>Kelley</w:t>
      </w:r>
      <w:r>
        <w:rPr>
          <w:rFonts w:cstheme="minorHAnsi"/>
        </w:rPr>
        <w:t xml:space="preserve">: </w:t>
      </w:r>
      <w:r w:rsidR="00E01397">
        <w:rPr>
          <w:rFonts w:cstheme="minorHAnsi"/>
        </w:rPr>
        <w:t xml:space="preserve">Responded they are looking for </w:t>
      </w:r>
      <w:r>
        <w:rPr>
          <w:rFonts w:cstheme="minorHAnsi"/>
        </w:rPr>
        <w:t>someone with lived experience</w:t>
      </w:r>
      <w:r w:rsidR="00E01397">
        <w:rPr>
          <w:rFonts w:cstheme="minorHAnsi"/>
        </w:rPr>
        <w:t>.</w:t>
      </w:r>
    </w:p>
    <w:p w14:paraId="5E215967" w14:textId="32A6231A" w:rsidR="0031497B" w:rsidRDefault="0031497B" w:rsidP="00E01397">
      <w:pPr>
        <w:spacing w:after="120"/>
        <w:rPr>
          <w:rFonts w:cstheme="minorHAnsi"/>
        </w:rPr>
      </w:pPr>
      <w:r w:rsidRPr="0031497B">
        <w:rPr>
          <w:rFonts w:cstheme="minorHAnsi"/>
          <w:b/>
          <w:bCs/>
        </w:rPr>
        <w:t>Kathy</w:t>
      </w:r>
      <w:r>
        <w:rPr>
          <w:rFonts w:cstheme="minorHAnsi"/>
        </w:rPr>
        <w:t xml:space="preserve">: </w:t>
      </w:r>
      <w:r w:rsidR="00E01397">
        <w:rPr>
          <w:rFonts w:cstheme="minorHAnsi"/>
        </w:rPr>
        <w:t xml:space="preserve">Asked about contact </w:t>
      </w:r>
      <w:r>
        <w:rPr>
          <w:rFonts w:cstheme="minorHAnsi"/>
        </w:rPr>
        <w:t xml:space="preserve">information </w:t>
      </w:r>
      <w:r w:rsidR="00E01397">
        <w:rPr>
          <w:rFonts w:cstheme="minorHAnsi"/>
        </w:rPr>
        <w:t xml:space="preserve">that </w:t>
      </w:r>
      <w:r>
        <w:rPr>
          <w:rFonts w:cstheme="minorHAnsi"/>
        </w:rPr>
        <w:t xml:space="preserve">should </w:t>
      </w:r>
      <w:r w:rsidR="00E01397">
        <w:rPr>
          <w:rFonts w:cstheme="minorHAnsi"/>
        </w:rPr>
        <w:t>b</w:t>
      </w:r>
      <w:r>
        <w:rPr>
          <w:rFonts w:cstheme="minorHAnsi"/>
        </w:rPr>
        <w:t>e provide</w:t>
      </w:r>
      <w:r w:rsidR="00E01397">
        <w:rPr>
          <w:rFonts w:cstheme="minorHAnsi"/>
        </w:rPr>
        <w:t>d</w:t>
      </w:r>
      <w:r>
        <w:rPr>
          <w:rFonts w:cstheme="minorHAnsi"/>
        </w:rPr>
        <w:t xml:space="preserve"> </w:t>
      </w:r>
      <w:r w:rsidR="00E01397">
        <w:rPr>
          <w:rFonts w:cstheme="minorHAnsi"/>
        </w:rPr>
        <w:t xml:space="preserve">such as </w:t>
      </w:r>
      <w:r>
        <w:rPr>
          <w:rFonts w:cstheme="minorHAnsi"/>
        </w:rPr>
        <w:t>email</w:t>
      </w:r>
      <w:r w:rsidR="00E01397">
        <w:rPr>
          <w:rFonts w:cstheme="minorHAnsi"/>
        </w:rPr>
        <w:t xml:space="preserve"> or</w:t>
      </w:r>
      <w:r>
        <w:rPr>
          <w:rFonts w:cstheme="minorHAnsi"/>
        </w:rPr>
        <w:t xml:space="preserve"> phone</w:t>
      </w:r>
      <w:r w:rsidR="00E01397">
        <w:rPr>
          <w:rFonts w:cstheme="minorHAnsi"/>
        </w:rPr>
        <w:t>.</w:t>
      </w:r>
    </w:p>
    <w:p w14:paraId="170D73DB" w14:textId="15AC2944" w:rsidR="0031497B" w:rsidRDefault="0031497B" w:rsidP="00E01397">
      <w:pPr>
        <w:spacing w:after="120"/>
        <w:rPr>
          <w:rFonts w:cstheme="minorHAnsi"/>
        </w:rPr>
      </w:pPr>
      <w:r w:rsidRPr="0031497B">
        <w:rPr>
          <w:rFonts w:cstheme="minorHAnsi"/>
          <w:b/>
          <w:bCs/>
        </w:rPr>
        <w:t>Kelley</w:t>
      </w:r>
      <w:r>
        <w:rPr>
          <w:rFonts w:cstheme="minorHAnsi"/>
        </w:rPr>
        <w:t xml:space="preserve">: </w:t>
      </w:r>
      <w:r w:rsidR="00E01397">
        <w:rPr>
          <w:rFonts w:cstheme="minorHAnsi"/>
        </w:rPr>
        <w:t>Requested a</w:t>
      </w:r>
      <w:r>
        <w:rPr>
          <w:rFonts w:cstheme="minorHAnsi"/>
        </w:rPr>
        <w:t xml:space="preserve"> resume so </w:t>
      </w:r>
      <w:r w:rsidR="00E01397">
        <w:rPr>
          <w:rFonts w:cstheme="minorHAnsi"/>
        </w:rPr>
        <w:t>it</w:t>
      </w:r>
      <w:r>
        <w:rPr>
          <w:rFonts w:cstheme="minorHAnsi"/>
        </w:rPr>
        <w:t xml:space="preserve"> can </w:t>
      </w:r>
      <w:r w:rsidR="00E01397">
        <w:rPr>
          <w:rFonts w:cstheme="minorHAnsi"/>
        </w:rPr>
        <w:t xml:space="preserve">be </w:t>
      </w:r>
      <w:r>
        <w:rPr>
          <w:rFonts w:cstheme="minorHAnsi"/>
        </w:rPr>
        <w:t>sen</w:t>
      </w:r>
      <w:r w:rsidR="00E01397">
        <w:rPr>
          <w:rFonts w:cstheme="minorHAnsi"/>
        </w:rPr>
        <w:t>t</w:t>
      </w:r>
      <w:r>
        <w:rPr>
          <w:rFonts w:cstheme="minorHAnsi"/>
        </w:rPr>
        <w:t xml:space="preserve"> to the Governor’s Office</w:t>
      </w:r>
      <w:r w:rsidR="00E01397">
        <w:rPr>
          <w:rFonts w:cstheme="minorHAnsi"/>
        </w:rPr>
        <w:t>.</w:t>
      </w:r>
    </w:p>
    <w:p w14:paraId="243C2182" w14:textId="2DD73CC0" w:rsidR="0031497B" w:rsidRDefault="0031497B" w:rsidP="00E01397">
      <w:pPr>
        <w:spacing w:after="120"/>
        <w:rPr>
          <w:rFonts w:cstheme="minorHAnsi"/>
        </w:rPr>
      </w:pPr>
      <w:r w:rsidRPr="0031497B">
        <w:rPr>
          <w:rFonts w:cstheme="minorHAnsi"/>
          <w:b/>
          <w:bCs/>
        </w:rPr>
        <w:t>Charmain</w:t>
      </w:r>
      <w:r>
        <w:rPr>
          <w:rFonts w:cstheme="minorHAnsi"/>
        </w:rPr>
        <w:t xml:space="preserve">: </w:t>
      </w:r>
      <w:r w:rsidR="00E01397">
        <w:rPr>
          <w:rFonts w:cstheme="minorHAnsi"/>
        </w:rPr>
        <w:t>Pointed out that a</w:t>
      </w:r>
      <w:r w:rsidR="0076367F">
        <w:rPr>
          <w:rFonts w:cstheme="minorHAnsi"/>
        </w:rPr>
        <w:t xml:space="preserve"> community member</w:t>
      </w:r>
      <w:r w:rsidR="00E01397">
        <w:rPr>
          <w:rFonts w:cstheme="minorHAnsi"/>
        </w:rPr>
        <w:t xml:space="preserve"> with </w:t>
      </w:r>
      <w:r w:rsidR="0076367F">
        <w:rPr>
          <w:rFonts w:cstheme="minorHAnsi"/>
        </w:rPr>
        <w:t>lived experience in opposition with the Commission</w:t>
      </w:r>
      <w:r w:rsidR="00E01397">
        <w:rPr>
          <w:rFonts w:cstheme="minorHAnsi"/>
        </w:rPr>
        <w:t>.</w:t>
      </w:r>
      <w:r w:rsidR="0076367F">
        <w:rPr>
          <w:rFonts w:cstheme="minorHAnsi"/>
        </w:rPr>
        <w:t xml:space="preserve"> </w:t>
      </w:r>
    </w:p>
    <w:p w14:paraId="352031F8" w14:textId="732C7B12" w:rsidR="0031497B" w:rsidRDefault="0031497B" w:rsidP="00E01397">
      <w:pPr>
        <w:spacing w:after="120"/>
        <w:rPr>
          <w:rFonts w:cstheme="minorHAnsi"/>
        </w:rPr>
      </w:pPr>
      <w:r w:rsidRPr="0076367F">
        <w:rPr>
          <w:rFonts w:cstheme="minorHAnsi"/>
          <w:b/>
          <w:bCs/>
        </w:rPr>
        <w:t>Kelley</w:t>
      </w:r>
      <w:r>
        <w:rPr>
          <w:rFonts w:cstheme="minorHAnsi"/>
        </w:rPr>
        <w:t xml:space="preserve">: </w:t>
      </w:r>
      <w:r w:rsidR="00E01397">
        <w:rPr>
          <w:rFonts w:cstheme="minorHAnsi"/>
        </w:rPr>
        <w:t>Acknowledged</w:t>
      </w:r>
      <w:r w:rsidR="0076367F">
        <w:rPr>
          <w:rFonts w:cstheme="minorHAnsi"/>
        </w:rPr>
        <w:t xml:space="preserve"> the </w:t>
      </w:r>
      <w:r w:rsidR="00E01397">
        <w:rPr>
          <w:rFonts w:cstheme="minorHAnsi"/>
        </w:rPr>
        <w:t>contradiction and requested</w:t>
      </w:r>
      <w:r w:rsidR="0076367F">
        <w:rPr>
          <w:rFonts w:cstheme="minorHAnsi"/>
        </w:rPr>
        <w:t xml:space="preserve"> that the community member include their experience in </w:t>
      </w:r>
      <w:r>
        <w:rPr>
          <w:rFonts w:cstheme="minorHAnsi"/>
        </w:rPr>
        <w:t>an em</w:t>
      </w:r>
      <w:r w:rsidR="0076367F">
        <w:rPr>
          <w:rFonts w:cstheme="minorHAnsi"/>
        </w:rPr>
        <w:t>ail, no</w:t>
      </w:r>
      <w:r>
        <w:rPr>
          <w:rFonts w:cstheme="minorHAnsi"/>
        </w:rPr>
        <w:t xml:space="preserve"> Cover Letter</w:t>
      </w:r>
      <w:r w:rsidR="00E01397">
        <w:rPr>
          <w:rFonts w:cstheme="minorHAnsi"/>
        </w:rPr>
        <w:t xml:space="preserve"> needed.</w:t>
      </w:r>
      <w:r>
        <w:rPr>
          <w:rFonts w:cstheme="minorHAnsi"/>
        </w:rPr>
        <w:t xml:space="preserve"> </w:t>
      </w:r>
    </w:p>
    <w:p w14:paraId="4A9D8EE1" w14:textId="77777777" w:rsidR="00E01397" w:rsidRDefault="00E01397" w:rsidP="003E3B16">
      <w:pPr>
        <w:rPr>
          <w:rFonts w:cstheme="minorHAnsi"/>
          <w:color w:val="C00000"/>
        </w:rPr>
      </w:pPr>
    </w:p>
    <w:p w14:paraId="43BC4925" w14:textId="1AA662E8" w:rsidR="003E3B16" w:rsidRDefault="00E01397" w:rsidP="003E3B16">
      <w:pPr>
        <w:rPr>
          <w:rFonts w:cstheme="minorHAnsi"/>
        </w:rPr>
      </w:pPr>
      <w:r>
        <w:rPr>
          <w:rFonts w:cstheme="minorHAnsi"/>
          <w:b/>
          <w:bCs/>
          <w:u w:val="single"/>
        </w:rPr>
        <w:t xml:space="preserve">November </w:t>
      </w:r>
      <w:r w:rsidR="003E3B16" w:rsidRPr="00245495">
        <w:rPr>
          <w:rFonts w:cstheme="minorHAnsi"/>
          <w:b/>
          <w:bCs/>
          <w:u w:val="single"/>
        </w:rPr>
        <w:t>Meeting Minutes</w:t>
      </w:r>
      <w:r w:rsidR="003E3B16" w:rsidRPr="00245495">
        <w:rPr>
          <w:rFonts w:cstheme="minorHAnsi"/>
          <w:u w:val="single"/>
        </w:rPr>
        <w:t>:</w:t>
      </w:r>
      <w:r w:rsidR="003E3B16" w:rsidRPr="00245495">
        <w:rPr>
          <w:rFonts w:cstheme="minorHAnsi"/>
        </w:rPr>
        <w:t xml:space="preserve"> Approval of draft minutes from the last commission meeting on </w:t>
      </w:r>
      <w:r w:rsidR="003E3B16">
        <w:rPr>
          <w:rFonts w:cstheme="minorHAnsi"/>
        </w:rPr>
        <w:t>November</w:t>
      </w:r>
      <w:r w:rsidR="003E3B16" w:rsidRPr="00245495">
        <w:rPr>
          <w:rFonts w:cstheme="minorHAnsi"/>
        </w:rPr>
        <w:t xml:space="preserve"> </w:t>
      </w:r>
      <w:r w:rsidR="003E3B16">
        <w:rPr>
          <w:rFonts w:cstheme="minorHAnsi"/>
        </w:rPr>
        <w:t>18</w:t>
      </w:r>
      <w:r w:rsidR="003E3B16" w:rsidRPr="0096348D">
        <w:rPr>
          <w:rFonts w:cstheme="minorHAnsi"/>
          <w:vertAlign w:val="superscript"/>
        </w:rPr>
        <w:t>th</w:t>
      </w:r>
      <w:r w:rsidR="003E3B16" w:rsidRPr="00245495">
        <w:rPr>
          <w:rFonts w:cstheme="minorHAnsi"/>
        </w:rPr>
        <w:t xml:space="preserve">. </w:t>
      </w:r>
    </w:p>
    <w:p w14:paraId="23F475ED" w14:textId="696750D8" w:rsidR="003E3B16" w:rsidRPr="003E3B16" w:rsidRDefault="003E3B16" w:rsidP="00245495">
      <w:pPr>
        <w:rPr>
          <w:rFonts w:cstheme="minorHAnsi"/>
        </w:rPr>
      </w:pPr>
      <w:r>
        <w:rPr>
          <w:rFonts w:cstheme="minorHAnsi"/>
        </w:rPr>
        <w:t>Kelley moved to the November meeting minutes approval, asked members if they received minutes and had an opportunity to review them. Asked if there were any edits to the minutes, otherwise move to vote on approval.</w:t>
      </w:r>
    </w:p>
    <w:p w14:paraId="70543DB5" w14:textId="273183D7" w:rsidR="00D87EB5" w:rsidRPr="00245495" w:rsidRDefault="00D87EB5" w:rsidP="00245495">
      <w:pPr>
        <w:rPr>
          <w:rFonts w:cstheme="minorHAnsi"/>
          <w:color w:val="000000" w:themeColor="text1"/>
        </w:rPr>
      </w:pPr>
      <w:r w:rsidRPr="00245495">
        <w:rPr>
          <w:rFonts w:cstheme="minorHAnsi"/>
          <w:b/>
          <w:bCs/>
          <w:u w:val="single"/>
        </w:rPr>
        <w:t>Vote 1 on approval of meeting minutes</w:t>
      </w:r>
      <w:r w:rsidRPr="00245495">
        <w:rPr>
          <w:rFonts w:cstheme="minorHAnsi"/>
          <w:b/>
          <w:bCs/>
        </w:rPr>
        <w:t xml:space="preserve">: </w:t>
      </w:r>
      <w:r w:rsidR="0096348D">
        <w:rPr>
          <w:rFonts w:cstheme="minorHAnsi"/>
        </w:rPr>
        <w:t>Courtney Chelo</w:t>
      </w:r>
      <w:r w:rsidRPr="00245495">
        <w:rPr>
          <w:rFonts w:cstheme="minorHAnsi"/>
        </w:rPr>
        <w:t xml:space="preserve"> introduced a motion to approve the </w:t>
      </w:r>
      <w:r w:rsidR="0096348D">
        <w:rPr>
          <w:rFonts w:cstheme="minorHAnsi"/>
        </w:rPr>
        <w:t>November 18</w:t>
      </w:r>
      <w:r w:rsidR="0096348D" w:rsidRPr="0096348D">
        <w:rPr>
          <w:rFonts w:cstheme="minorHAnsi"/>
          <w:vertAlign w:val="superscript"/>
        </w:rPr>
        <w:t>th</w:t>
      </w:r>
      <w:r w:rsidR="0096348D">
        <w:rPr>
          <w:rFonts w:cstheme="minorHAnsi"/>
        </w:rPr>
        <w:t xml:space="preserve"> m</w:t>
      </w:r>
      <w:r w:rsidRPr="00245495">
        <w:rPr>
          <w:rFonts w:cstheme="minorHAnsi"/>
        </w:rPr>
        <w:t xml:space="preserve">eeting minutes, seconded by </w:t>
      </w:r>
      <w:r w:rsidR="0096348D">
        <w:rPr>
          <w:rFonts w:cstheme="minorHAnsi"/>
        </w:rPr>
        <w:t>Ivy Moody</w:t>
      </w:r>
      <w:r w:rsidR="0084004B" w:rsidRPr="00245495">
        <w:rPr>
          <w:rFonts w:cstheme="minorHAnsi"/>
        </w:rPr>
        <w:t xml:space="preserve"> </w:t>
      </w:r>
      <w:r w:rsidRPr="00245495">
        <w:rPr>
          <w:rFonts w:cstheme="minorHAnsi"/>
        </w:rPr>
        <w:t xml:space="preserve">and </w:t>
      </w:r>
      <w:r w:rsidRPr="00245495">
        <w:rPr>
          <w:rFonts w:cstheme="minorHAnsi"/>
          <w:color w:val="000000" w:themeColor="text1"/>
        </w:rPr>
        <w:t>approved by roll-call vote</w:t>
      </w:r>
      <w:r w:rsidR="003E50F3" w:rsidRPr="00245495">
        <w:rPr>
          <w:rFonts w:cstheme="minorHAnsi"/>
          <w:color w:val="000000" w:themeColor="text1"/>
        </w:rPr>
        <w:t>.</w:t>
      </w:r>
    </w:p>
    <w:p w14:paraId="6C649F3A" w14:textId="77777777" w:rsidR="00E01397" w:rsidRDefault="00E01397" w:rsidP="00E01397">
      <w:pPr>
        <w:pStyle w:val="ListParagraph"/>
        <w:spacing w:after="120"/>
        <w:rPr>
          <w:rFonts w:cstheme="minorHAnsi"/>
        </w:rPr>
      </w:pPr>
    </w:p>
    <w:p w14:paraId="2DB9FB76" w14:textId="52F0A366" w:rsidR="00E01397" w:rsidRPr="00E01397" w:rsidRDefault="0096348D" w:rsidP="00245495">
      <w:pPr>
        <w:rPr>
          <w:rFonts w:cstheme="minorHAnsi"/>
          <w:b/>
          <w:bCs/>
          <w:u w:val="single"/>
        </w:rPr>
      </w:pPr>
      <w:r>
        <w:rPr>
          <w:rFonts w:cstheme="minorHAnsi"/>
          <w:b/>
          <w:bCs/>
          <w:u w:val="single"/>
        </w:rPr>
        <w:t>Annual Report</w:t>
      </w:r>
    </w:p>
    <w:p w14:paraId="20DF12F7" w14:textId="41EE9037" w:rsidR="00D87F2D" w:rsidRDefault="00E22EF6" w:rsidP="007C2899">
      <w:pPr>
        <w:rPr>
          <w:rFonts w:cstheme="minorHAnsi"/>
        </w:rPr>
      </w:pPr>
      <w:r>
        <w:rPr>
          <w:rFonts w:cstheme="minorHAnsi"/>
        </w:rPr>
        <w:lastRenderedPageBreak/>
        <w:t>Kelley thanked members for their input</w:t>
      </w:r>
      <w:r w:rsidR="00473C18">
        <w:rPr>
          <w:rFonts w:cstheme="minorHAnsi"/>
        </w:rPr>
        <w:t xml:space="preserve"> on the report that was distributed to commission members as a draft copy for the 2024</w:t>
      </w:r>
      <w:r w:rsidR="00473C18" w:rsidRPr="00473C18">
        <w:rPr>
          <w:rFonts w:cstheme="minorHAnsi"/>
        </w:rPr>
        <w:t xml:space="preserve">-2025 Commission and explained that </w:t>
      </w:r>
      <w:r w:rsidRPr="00473C18">
        <w:rPr>
          <w:rFonts w:cstheme="minorHAnsi"/>
        </w:rPr>
        <w:t xml:space="preserve">Brenda-Liz will share the report </w:t>
      </w:r>
      <w:r w:rsidR="00473C18" w:rsidRPr="00473C18">
        <w:rPr>
          <w:rFonts w:cstheme="minorHAnsi"/>
        </w:rPr>
        <w:t xml:space="preserve">and make live updates as the commission </w:t>
      </w:r>
      <w:r w:rsidRPr="00473C18">
        <w:rPr>
          <w:rFonts w:cstheme="minorHAnsi"/>
        </w:rPr>
        <w:t>review</w:t>
      </w:r>
      <w:r w:rsidR="00473C18" w:rsidRPr="00473C18">
        <w:rPr>
          <w:rFonts w:cstheme="minorHAnsi"/>
        </w:rPr>
        <w:t>s</w:t>
      </w:r>
      <w:r w:rsidRPr="00473C18">
        <w:rPr>
          <w:rFonts w:cstheme="minorHAnsi"/>
        </w:rPr>
        <w:t xml:space="preserve"> and d</w:t>
      </w:r>
      <w:r w:rsidR="0096348D" w:rsidRPr="00473C18">
        <w:rPr>
          <w:rFonts w:cstheme="minorHAnsi"/>
        </w:rPr>
        <w:t>iscuss</w:t>
      </w:r>
      <w:r w:rsidR="00473C18" w:rsidRPr="00473C18">
        <w:rPr>
          <w:rFonts w:cstheme="minorHAnsi"/>
        </w:rPr>
        <w:t>es</w:t>
      </w:r>
      <w:r w:rsidR="0096348D" w:rsidRPr="00473C18">
        <w:rPr>
          <w:rFonts w:cstheme="minorHAnsi"/>
        </w:rPr>
        <w:t xml:space="preserve"> the </w:t>
      </w:r>
      <w:r w:rsidR="00473C18" w:rsidRPr="00473C18">
        <w:rPr>
          <w:rFonts w:cstheme="minorHAnsi"/>
        </w:rPr>
        <w:t xml:space="preserve">submitted </w:t>
      </w:r>
      <w:r w:rsidR="0096348D" w:rsidRPr="00473C18">
        <w:rPr>
          <w:rFonts w:cstheme="minorHAnsi"/>
        </w:rPr>
        <w:t>commen</w:t>
      </w:r>
      <w:r w:rsidR="00473C18" w:rsidRPr="00473C18">
        <w:rPr>
          <w:rFonts w:cstheme="minorHAnsi"/>
        </w:rPr>
        <w:t xml:space="preserve">ts on each slide. </w:t>
      </w:r>
      <w:r w:rsidR="003F6BD2" w:rsidRPr="00473C18">
        <w:rPr>
          <w:rFonts w:cstheme="minorHAnsi"/>
        </w:rPr>
        <w:t xml:space="preserve">After each </w:t>
      </w:r>
      <w:r w:rsidR="00473C18" w:rsidRPr="00473C18">
        <w:rPr>
          <w:rFonts w:cstheme="minorHAnsi"/>
        </w:rPr>
        <w:t xml:space="preserve">of the </w:t>
      </w:r>
      <w:r w:rsidR="003F6BD2" w:rsidRPr="00473C18">
        <w:rPr>
          <w:rFonts w:cstheme="minorHAnsi"/>
        </w:rPr>
        <w:t>slide</w:t>
      </w:r>
      <w:r w:rsidR="00473C18" w:rsidRPr="00473C18">
        <w:rPr>
          <w:rFonts w:cstheme="minorHAnsi"/>
        </w:rPr>
        <w:t>s input is</w:t>
      </w:r>
      <w:r w:rsidR="003F6BD2" w:rsidRPr="00473C18">
        <w:rPr>
          <w:rFonts w:cstheme="minorHAnsi"/>
        </w:rPr>
        <w:t xml:space="preserve"> review</w:t>
      </w:r>
      <w:r w:rsidR="00473C18" w:rsidRPr="00473C18">
        <w:rPr>
          <w:rFonts w:cstheme="minorHAnsi"/>
        </w:rPr>
        <w:t>ed</w:t>
      </w:r>
      <w:r w:rsidR="003F6BD2" w:rsidRPr="00473C18">
        <w:rPr>
          <w:rFonts w:cstheme="minorHAnsi"/>
        </w:rPr>
        <w:t xml:space="preserve">, </w:t>
      </w:r>
      <w:r w:rsidR="00473C18" w:rsidRPr="00473C18">
        <w:rPr>
          <w:rFonts w:cstheme="minorHAnsi"/>
        </w:rPr>
        <w:t xml:space="preserve">we will open the floor </w:t>
      </w:r>
      <w:r w:rsidR="003F6BD2" w:rsidRPr="00473C18">
        <w:rPr>
          <w:rFonts w:cstheme="minorHAnsi"/>
        </w:rPr>
        <w:t>for questions and comments</w:t>
      </w:r>
      <w:r w:rsidR="00473C18" w:rsidRPr="00473C18">
        <w:rPr>
          <w:rFonts w:cstheme="minorHAnsi"/>
        </w:rPr>
        <w:t>.</w:t>
      </w:r>
    </w:p>
    <w:p w14:paraId="6A8CE102" w14:textId="77777777" w:rsidR="00473C18" w:rsidRDefault="005B136A" w:rsidP="007C2899">
      <w:pPr>
        <w:rPr>
          <w:rFonts w:cstheme="minorHAnsi"/>
        </w:rPr>
      </w:pPr>
      <w:r w:rsidRPr="005B136A">
        <w:rPr>
          <w:rFonts w:cstheme="minorHAnsi"/>
          <w:b/>
          <w:bCs/>
        </w:rPr>
        <w:t>Kelley</w:t>
      </w:r>
      <w:r>
        <w:rPr>
          <w:rFonts w:cstheme="minorHAnsi"/>
        </w:rPr>
        <w:t>:</w:t>
      </w:r>
      <w:r w:rsidR="00E22EF6">
        <w:rPr>
          <w:rFonts w:cstheme="minorHAnsi"/>
        </w:rPr>
        <w:t xml:space="preserve"> </w:t>
      </w:r>
      <w:r w:rsidR="00473C18">
        <w:rPr>
          <w:rFonts w:cstheme="minorHAnsi"/>
        </w:rPr>
        <w:t>S</w:t>
      </w:r>
      <w:r w:rsidR="00E22EF6">
        <w:rPr>
          <w:rFonts w:cstheme="minorHAnsi"/>
        </w:rPr>
        <w:t xml:space="preserve">tarted on slide 8 with comments on the Executive Summary Overview to remove “cell” where it states “988 legislation authorized states to collect cell phone ” </w:t>
      </w:r>
      <w:r w:rsidR="00473C18">
        <w:rPr>
          <w:rFonts w:cstheme="minorHAnsi"/>
        </w:rPr>
        <w:t xml:space="preserve">as it applies to phone lines, not just cell phones. </w:t>
      </w:r>
    </w:p>
    <w:p w14:paraId="29495C8A" w14:textId="64E6A0A0" w:rsidR="00E22EF6" w:rsidRDefault="00E22EF6" w:rsidP="007C2899">
      <w:pPr>
        <w:rPr>
          <w:rFonts w:cstheme="minorHAnsi"/>
        </w:rPr>
      </w:pPr>
      <w:r w:rsidRPr="00E22EF6">
        <w:rPr>
          <w:rFonts w:cstheme="minorHAnsi"/>
          <w:b/>
          <w:bCs/>
        </w:rPr>
        <w:t>Danielle</w:t>
      </w:r>
      <w:r>
        <w:rPr>
          <w:rFonts w:cstheme="minorHAnsi"/>
        </w:rPr>
        <w:t>: Noted in the sentence above also</w:t>
      </w:r>
      <w:r w:rsidR="00473C18">
        <w:rPr>
          <w:rFonts w:cstheme="minorHAnsi"/>
        </w:rPr>
        <w:t xml:space="preserve"> and “cell” was</w:t>
      </w:r>
      <w:r>
        <w:rPr>
          <w:rFonts w:cstheme="minorHAnsi"/>
        </w:rPr>
        <w:t xml:space="preserve"> removed </w:t>
      </w:r>
    </w:p>
    <w:p w14:paraId="1170788F" w14:textId="31329F51" w:rsidR="00E22EF6" w:rsidRDefault="00E22EF6" w:rsidP="007C2899">
      <w:pPr>
        <w:rPr>
          <w:rFonts w:cstheme="minorHAnsi"/>
        </w:rPr>
      </w:pPr>
      <w:r w:rsidRPr="00E22EF6">
        <w:rPr>
          <w:rFonts w:cstheme="minorHAnsi"/>
          <w:b/>
          <w:bCs/>
        </w:rPr>
        <w:t>Charmain</w:t>
      </w:r>
      <w:r>
        <w:rPr>
          <w:rFonts w:cstheme="minorHAnsi"/>
        </w:rPr>
        <w:t xml:space="preserve">: </w:t>
      </w:r>
      <w:r w:rsidRPr="00473C18">
        <w:rPr>
          <w:rFonts w:cstheme="minorHAnsi"/>
        </w:rPr>
        <w:t xml:space="preserve">Noted </w:t>
      </w:r>
      <w:r>
        <w:rPr>
          <w:rFonts w:cstheme="minorHAnsi"/>
        </w:rPr>
        <w:t xml:space="preserve">grammar </w:t>
      </w:r>
      <w:r w:rsidR="00473C18">
        <w:rPr>
          <w:rFonts w:cstheme="minorHAnsi"/>
        </w:rPr>
        <w:t xml:space="preserve">wrong tense </w:t>
      </w:r>
      <w:r>
        <w:rPr>
          <w:rFonts w:cstheme="minorHAnsi"/>
        </w:rPr>
        <w:t xml:space="preserve">“focused” </w:t>
      </w:r>
      <w:r w:rsidR="00473C18">
        <w:rPr>
          <w:rFonts w:cstheme="minorHAnsi"/>
        </w:rPr>
        <w:t xml:space="preserve">and </w:t>
      </w:r>
      <w:r>
        <w:rPr>
          <w:rFonts w:cstheme="minorHAnsi"/>
        </w:rPr>
        <w:t xml:space="preserve">changed </w:t>
      </w:r>
      <w:r w:rsidR="00473C18">
        <w:rPr>
          <w:rFonts w:cstheme="minorHAnsi"/>
        </w:rPr>
        <w:t xml:space="preserve">it </w:t>
      </w:r>
      <w:r>
        <w:rPr>
          <w:rFonts w:cstheme="minorHAnsi"/>
        </w:rPr>
        <w:t>to “focus”</w:t>
      </w:r>
    </w:p>
    <w:p w14:paraId="3CC9F3DA" w14:textId="1E08ED19" w:rsidR="00E22EF6" w:rsidRDefault="00E22EF6" w:rsidP="007C2899">
      <w:pPr>
        <w:rPr>
          <w:rFonts w:cstheme="minorHAnsi"/>
        </w:rPr>
      </w:pPr>
      <w:r w:rsidRPr="00473C18">
        <w:rPr>
          <w:rFonts w:cstheme="minorHAnsi"/>
          <w:b/>
          <w:bCs/>
        </w:rPr>
        <w:t>Jessica</w:t>
      </w:r>
      <w:r w:rsidRPr="00473C18">
        <w:rPr>
          <w:rFonts w:cstheme="minorHAnsi"/>
        </w:rPr>
        <w:t xml:space="preserve">: </w:t>
      </w:r>
      <w:r>
        <w:rPr>
          <w:rFonts w:cstheme="minorHAnsi"/>
        </w:rPr>
        <w:t xml:space="preserve">Inquired about the red-lined version of the report. </w:t>
      </w:r>
    </w:p>
    <w:p w14:paraId="7FFEC21F" w14:textId="77777777" w:rsidR="00F13A90" w:rsidRDefault="00E22EF6" w:rsidP="007C2899">
      <w:pPr>
        <w:rPr>
          <w:rFonts w:cstheme="minorHAnsi"/>
        </w:rPr>
      </w:pPr>
      <w:r w:rsidRPr="00F13A90">
        <w:rPr>
          <w:rFonts w:cstheme="minorHAnsi"/>
          <w:b/>
          <w:bCs/>
        </w:rPr>
        <w:t>Brenda-Liz</w:t>
      </w:r>
      <w:r>
        <w:rPr>
          <w:rFonts w:cstheme="minorHAnsi"/>
        </w:rPr>
        <w:t xml:space="preserve">: </w:t>
      </w:r>
      <w:r w:rsidR="00F13A90">
        <w:rPr>
          <w:rFonts w:cstheme="minorHAnsi"/>
        </w:rPr>
        <w:t>Switched to the report red-lined version for review</w:t>
      </w:r>
    </w:p>
    <w:p w14:paraId="3DD6C9D3" w14:textId="6EF8511B" w:rsidR="000A493B" w:rsidRPr="007C2899" w:rsidRDefault="000A493B" w:rsidP="000A493B">
      <w:pPr>
        <w:rPr>
          <w:rFonts w:cstheme="minorHAnsi"/>
        </w:rPr>
      </w:pPr>
      <w:r w:rsidRPr="00F13A90">
        <w:rPr>
          <w:rFonts w:cstheme="minorHAnsi"/>
          <w:b/>
          <w:bCs/>
        </w:rPr>
        <w:t>Kelley</w:t>
      </w:r>
      <w:r>
        <w:rPr>
          <w:rFonts w:cstheme="minorHAnsi"/>
        </w:rPr>
        <w:t xml:space="preserve">: </w:t>
      </w:r>
      <w:r w:rsidR="00473C18">
        <w:rPr>
          <w:rFonts w:cstheme="minorHAnsi"/>
        </w:rPr>
        <w:t>Addressed previous question w</w:t>
      </w:r>
      <w:r w:rsidR="008B78B9">
        <w:rPr>
          <w:rFonts w:cstheme="minorHAnsi"/>
        </w:rPr>
        <w:t>hile Brenda-Liz locat</w:t>
      </w:r>
      <w:r w:rsidR="00473C18">
        <w:rPr>
          <w:rFonts w:cstheme="minorHAnsi"/>
        </w:rPr>
        <w:t>ed</w:t>
      </w:r>
      <w:r w:rsidR="008B78B9">
        <w:rPr>
          <w:rFonts w:cstheme="minorHAnsi"/>
        </w:rPr>
        <w:t xml:space="preserve"> the report</w:t>
      </w:r>
      <w:r w:rsidR="00473C18">
        <w:rPr>
          <w:rFonts w:cstheme="minorHAnsi"/>
        </w:rPr>
        <w:t xml:space="preserve">. A member had asked </w:t>
      </w:r>
      <w:r>
        <w:rPr>
          <w:rFonts w:cstheme="minorHAnsi"/>
        </w:rPr>
        <w:t xml:space="preserve">why DPH voted only </w:t>
      </w:r>
      <w:r w:rsidR="008B78B9">
        <w:rPr>
          <w:rFonts w:cstheme="minorHAnsi"/>
        </w:rPr>
        <w:t xml:space="preserve">for </w:t>
      </w:r>
      <w:r>
        <w:rPr>
          <w:rFonts w:cstheme="minorHAnsi"/>
        </w:rPr>
        <w:t>the surcharge fee recommendation</w:t>
      </w:r>
      <w:r w:rsidR="00473C18">
        <w:rPr>
          <w:rFonts w:cstheme="minorHAnsi"/>
        </w:rPr>
        <w:t>. B</w:t>
      </w:r>
      <w:r w:rsidR="008B78B9">
        <w:rPr>
          <w:rFonts w:cstheme="minorHAnsi"/>
        </w:rPr>
        <w:t xml:space="preserve">ased on where things stand and feedback </w:t>
      </w:r>
      <w:r w:rsidR="00473C18">
        <w:rPr>
          <w:rFonts w:cstheme="minorHAnsi"/>
        </w:rPr>
        <w:t>on havin</w:t>
      </w:r>
      <w:r w:rsidR="008B78B9">
        <w:rPr>
          <w:rFonts w:cstheme="minorHAnsi"/>
        </w:rPr>
        <w:t>g a line in the budget for 988</w:t>
      </w:r>
      <w:r w:rsidR="00473C18">
        <w:rPr>
          <w:rFonts w:cstheme="minorHAnsi"/>
        </w:rPr>
        <w:t xml:space="preserve">, it didn’t </w:t>
      </w:r>
      <w:r w:rsidR="008B78B9">
        <w:rPr>
          <w:rFonts w:cstheme="minorHAnsi"/>
        </w:rPr>
        <w:t xml:space="preserve">seem like a </w:t>
      </w:r>
      <w:r>
        <w:rPr>
          <w:rFonts w:cstheme="minorHAnsi"/>
        </w:rPr>
        <w:t xml:space="preserve">sustainable </w:t>
      </w:r>
      <w:r w:rsidR="008B78B9">
        <w:rPr>
          <w:rFonts w:cstheme="minorHAnsi"/>
        </w:rPr>
        <w:t>solution</w:t>
      </w:r>
      <w:r w:rsidR="00473C18">
        <w:rPr>
          <w:rFonts w:cstheme="minorHAnsi"/>
        </w:rPr>
        <w:t>. T</w:t>
      </w:r>
      <w:r>
        <w:rPr>
          <w:rFonts w:cstheme="minorHAnsi"/>
        </w:rPr>
        <w:t xml:space="preserve">he surcharge fee </w:t>
      </w:r>
      <w:r w:rsidR="00473C18">
        <w:rPr>
          <w:rFonts w:cstheme="minorHAnsi"/>
        </w:rPr>
        <w:t>supports</w:t>
      </w:r>
      <w:r>
        <w:rPr>
          <w:rFonts w:cstheme="minorHAnsi"/>
        </w:rPr>
        <w:t xml:space="preserve"> long-term </w:t>
      </w:r>
      <w:r w:rsidR="008B78B9">
        <w:rPr>
          <w:rFonts w:cstheme="minorHAnsi"/>
        </w:rPr>
        <w:t xml:space="preserve">funding and the preferable approach </w:t>
      </w:r>
      <w:r>
        <w:rPr>
          <w:rFonts w:cstheme="minorHAnsi"/>
        </w:rPr>
        <w:t xml:space="preserve">without as much risk. </w:t>
      </w:r>
    </w:p>
    <w:p w14:paraId="61BA8ABB" w14:textId="7ABBC2AB" w:rsidR="00F13A90" w:rsidRPr="00B73249" w:rsidRDefault="00B73249" w:rsidP="007C2899">
      <w:pPr>
        <w:rPr>
          <w:rFonts w:cstheme="minorHAnsi"/>
          <w:b/>
          <w:bCs/>
        </w:rPr>
      </w:pPr>
      <w:r w:rsidRPr="00B73249">
        <w:rPr>
          <w:rFonts w:cstheme="minorHAnsi"/>
          <w:b/>
          <w:bCs/>
        </w:rPr>
        <w:t>Danielle:</w:t>
      </w:r>
      <w:r w:rsidR="008B78B9">
        <w:rPr>
          <w:rFonts w:cstheme="minorHAnsi"/>
          <w:b/>
          <w:bCs/>
        </w:rPr>
        <w:t xml:space="preserve"> </w:t>
      </w:r>
      <w:r w:rsidR="008B78B9" w:rsidRPr="008B78B9">
        <w:rPr>
          <w:rFonts w:cstheme="minorHAnsi"/>
        </w:rPr>
        <w:t>Voted for the most preferable option and why she voted for the surcharge instead of a budget line.</w:t>
      </w:r>
    </w:p>
    <w:p w14:paraId="69D4FE85" w14:textId="7F217C7B" w:rsidR="008B78B9" w:rsidRDefault="008B78B9" w:rsidP="007C2899">
      <w:pPr>
        <w:rPr>
          <w:rFonts w:cstheme="minorHAnsi"/>
        </w:rPr>
      </w:pPr>
      <w:r w:rsidRPr="008B78B9">
        <w:rPr>
          <w:rFonts w:cstheme="minorHAnsi"/>
          <w:b/>
          <w:bCs/>
        </w:rPr>
        <w:t>Kelley</w:t>
      </w:r>
      <w:r w:rsidRPr="008B78B9">
        <w:rPr>
          <w:rFonts w:cstheme="minorHAnsi"/>
          <w:b/>
          <w:bCs/>
          <w:sz w:val="24"/>
          <w:szCs w:val="24"/>
        </w:rPr>
        <w:t xml:space="preserve">: </w:t>
      </w:r>
      <w:r w:rsidRPr="008B78B9">
        <w:rPr>
          <w:rFonts w:cstheme="minorHAnsi"/>
        </w:rPr>
        <w:t>Returned to report review and reminded that the recommendations were voted on and cannot be amended at this time. Clarified the surcharge I per phone line based on the household report comment.</w:t>
      </w:r>
    </w:p>
    <w:p w14:paraId="53DF72D4" w14:textId="19D2F86B" w:rsidR="008B78B9" w:rsidRDefault="008B78B9" w:rsidP="007C2899">
      <w:pPr>
        <w:rPr>
          <w:rFonts w:cstheme="minorHAnsi"/>
        </w:rPr>
      </w:pPr>
      <w:r w:rsidRPr="00473C18">
        <w:rPr>
          <w:rFonts w:cstheme="minorHAnsi"/>
          <w:b/>
          <w:bCs/>
        </w:rPr>
        <w:t>Pam</w:t>
      </w:r>
      <w:r>
        <w:rPr>
          <w:rFonts w:cstheme="minorHAnsi"/>
        </w:rPr>
        <w:t>: Per household only applies if talking about a landline and may require clarification with mobile phone may have multiple lines or family plan. Asked Kerry for clarification with 911.</w:t>
      </w:r>
    </w:p>
    <w:p w14:paraId="5932C67A" w14:textId="771C5685" w:rsidR="008B78B9" w:rsidRDefault="008B78B9" w:rsidP="007C2899">
      <w:pPr>
        <w:rPr>
          <w:rFonts w:cstheme="minorHAnsi"/>
        </w:rPr>
      </w:pPr>
      <w:r w:rsidRPr="008B78B9">
        <w:rPr>
          <w:rFonts w:cstheme="minorHAnsi"/>
          <w:b/>
          <w:bCs/>
        </w:rPr>
        <w:t>Kerry</w:t>
      </w:r>
      <w:r>
        <w:rPr>
          <w:rFonts w:cstheme="minorHAnsi"/>
        </w:rPr>
        <w:t xml:space="preserve">: Confirmed the 911 charge is for each line </w:t>
      </w:r>
      <w:r w:rsidR="004A0891">
        <w:rPr>
          <w:rFonts w:cstheme="minorHAnsi"/>
        </w:rPr>
        <w:t xml:space="preserve">as each line can access 911 </w:t>
      </w:r>
      <w:r>
        <w:rPr>
          <w:rFonts w:cstheme="minorHAnsi"/>
        </w:rPr>
        <w:t xml:space="preserve">and </w:t>
      </w:r>
      <w:r w:rsidR="004A0891">
        <w:rPr>
          <w:rFonts w:cstheme="minorHAnsi"/>
        </w:rPr>
        <w:t xml:space="preserve">if the household had a </w:t>
      </w:r>
      <w:r>
        <w:rPr>
          <w:rFonts w:cstheme="minorHAnsi"/>
        </w:rPr>
        <w:t>landline</w:t>
      </w:r>
      <w:r w:rsidR="004A0891">
        <w:rPr>
          <w:rFonts w:cstheme="minorHAnsi"/>
        </w:rPr>
        <w:t xml:space="preserve">, only </w:t>
      </w:r>
      <w:r>
        <w:rPr>
          <w:rFonts w:cstheme="minorHAnsi"/>
        </w:rPr>
        <w:t xml:space="preserve">one </w:t>
      </w:r>
      <w:r w:rsidR="004A0891">
        <w:rPr>
          <w:rFonts w:cstheme="minorHAnsi"/>
        </w:rPr>
        <w:t xml:space="preserve">charge for </w:t>
      </w:r>
      <w:r>
        <w:rPr>
          <w:rFonts w:cstheme="minorHAnsi"/>
        </w:rPr>
        <w:t xml:space="preserve">phone and surcharge is for </w:t>
      </w:r>
      <w:r w:rsidR="004A0891">
        <w:rPr>
          <w:rFonts w:cstheme="minorHAnsi"/>
        </w:rPr>
        <w:t>each line.</w:t>
      </w:r>
    </w:p>
    <w:p w14:paraId="7362650F" w14:textId="596DDCEC" w:rsidR="004A0891" w:rsidRDefault="004A0891" w:rsidP="007C2899">
      <w:pPr>
        <w:rPr>
          <w:rFonts w:cstheme="minorHAnsi"/>
        </w:rPr>
      </w:pPr>
      <w:r w:rsidRPr="004A0891">
        <w:rPr>
          <w:rFonts w:cstheme="minorHAnsi"/>
          <w:b/>
          <w:bCs/>
        </w:rPr>
        <w:t>Ivy</w:t>
      </w:r>
      <w:r>
        <w:rPr>
          <w:rFonts w:cstheme="minorHAnsi"/>
        </w:rPr>
        <w:t xml:space="preserve">: </w:t>
      </w:r>
      <w:r w:rsidR="00D75E94">
        <w:rPr>
          <w:rFonts w:cstheme="minorHAnsi"/>
        </w:rPr>
        <w:t>Inquired with a</w:t>
      </w:r>
      <w:r>
        <w:rPr>
          <w:rFonts w:cstheme="minorHAnsi"/>
        </w:rPr>
        <w:t xml:space="preserve"> large firm and they are charged for each extension/line that has access to 911.</w:t>
      </w:r>
    </w:p>
    <w:p w14:paraId="5B5117E1" w14:textId="77777777" w:rsidR="009F62F5" w:rsidRDefault="004A0891" w:rsidP="007C2899">
      <w:pPr>
        <w:rPr>
          <w:rFonts w:cstheme="minorHAnsi"/>
        </w:rPr>
      </w:pPr>
      <w:r w:rsidRPr="004A0891">
        <w:rPr>
          <w:rFonts w:cstheme="minorHAnsi"/>
          <w:b/>
          <w:bCs/>
        </w:rPr>
        <w:t>Kelley</w:t>
      </w:r>
      <w:r>
        <w:rPr>
          <w:rFonts w:cstheme="minorHAnsi"/>
        </w:rPr>
        <w:t xml:space="preserve">: Recommended that a clarification be added on slide 8 that for Massachusetts the charge is per phone line and remove the ‘by household’ language. Reviewed and gained consensus on recommendation rationale to include a link to the map of where legislation and surcharges are across states. </w:t>
      </w:r>
    </w:p>
    <w:p w14:paraId="215E973A" w14:textId="0B40D057" w:rsidR="009F62F5" w:rsidRDefault="009F62F5" w:rsidP="007C2899">
      <w:pPr>
        <w:rPr>
          <w:rFonts w:cstheme="minorHAnsi"/>
        </w:rPr>
      </w:pPr>
      <w:r w:rsidRPr="009F62F5">
        <w:rPr>
          <w:rFonts w:cstheme="minorHAnsi"/>
          <w:b/>
          <w:bCs/>
        </w:rPr>
        <w:t>Jessica</w:t>
      </w:r>
      <w:r>
        <w:rPr>
          <w:rFonts w:cstheme="minorHAnsi"/>
        </w:rPr>
        <w:t>: Requested clarification on the reporting year and commission recommendations year for fiscal year.</w:t>
      </w:r>
      <w:r w:rsidR="00DB19E0">
        <w:rPr>
          <w:rFonts w:cstheme="minorHAnsi"/>
        </w:rPr>
        <w:t xml:space="preserve"> Discussion around 988 call centers and other services is vague for drafting statute (</w:t>
      </w:r>
      <w:r w:rsidR="00473C18">
        <w:rPr>
          <w:rFonts w:cstheme="minorHAnsi"/>
        </w:rPr>
        <w:t xml:space="preserve">to </w:t>
      </w:r>
      <w:r w:rsidR="00DB19E0">
        <w:rPr>
          <w:rFonts w:cstheme="minorHAnsi"/>
        </w:rPr>
        <w:t>include mobile crisis, etc)</w:t>
      </w:r>
    </w:p>
    <w:p w14:paraId="629EF3A5" w14:textId="28A0EC90" w:rsidR="004A0891" w:rsidRDefault="009F62F5" w:rsidP="007C2899">
      <w:pPr>
        <w:rPr>
          <w:rFonts w:cstheme="minorHAnsi"/>
        </w:rPr>
      </w:pPr>
      <w:r w:rsidRPr="00D75E94">
        <w:rPr>
          <w:rFonts w:cstheme="minorHAnsi"/>
          <w:b/>
          <w:bCs/>
        </w:rPr>
        <w:t>Kelley</w:t>
      </w:r>
      <w:r>
        <w:rPr>
          <w:rFonts w:cstheme="minorHAnsi"/>
        </w:rPr>
        <w:t xml:space="preserve">: Followed guidelines for the previous reporting years and based on due date, it crosses two years, updated slides to reflect report and recommendations are for 2024 – 2025. </w:t>
      </w:r>
      <w:r w:rsidR="00DB19E0">
        <w:rPr>
          <w:rFonts w:cstheme="minorHAnsi"/>
        </w:rPr>
        <w:t xml:space="preserve">Clarified that 988 is just 988 call centers and DPH would work with legislation to include specific language at that time. </w:t>
      </w:r>
      <w:r>
        <w:rPr>
          <w:rFonts w:cstheme="minorHAnsi"/>
        </w:rPr>
        <w:t>Moved on to slide 15</w:t>
      </w:r>
      <w:r w:rsidR="00DB19E0">
        <w:rPr>
          <w:rFonts w:cstheme="minorHAnsi"/>
        </w:rPr>
        <w:t xml:space="preserve">. Reviewed edit on Geo-routing 988 services and others are in discussion without a definitive date. </w:t>
      </w:r>
    </w:p>
    <w:p w14:paraId="5875CEC2" w14:textId="365AC111" w:rsidR="00DB19E0" w:rsidRDefault="00DB19E0" w:rsidP="007C2899">
      <w:pPr>
        <w:rPr>
          <w:rFonts w:cstheme="minorHAnsi"/>
        </w:rPr>
      </w:pPr>
      <w:r w:rsidRPr="00473C18">
        <w:rPr>
          <w:rFonts w:cstheme="minorHAnsi"/>
          <w:b/>
          <w:bCs/>
        </w:rPr>
        <w:t>Ivy</w:t>
      </w:r>
      <w:r>
        <w:rPr>
          <w:rFonts w:cstheme="minorHAnsi"/>
        </w:rPr>
        <w:t xml:space="preserve">: </w:t>
      </w:r>
      <w:r w:rsidR="00473C18">
        <w:rPr>
          <w:rFonts w:cstheme="minorHAnsi"/>
        </w:rPr>
        <w:t>Raised co</w:t>
      </w:r>
      <w:r>
        <w:rPr>
          <w:rFonts w:cstheme="minorHAnsi"/>
        </w:rPr>
        <w:t xml:space="preserve">ncern about </w:t>
      </w:r>
      <w:r w:rsidR="00473C18">
        <w:rPr>
          <w:rFonts w:cstheme="minorHAnsi"/>
        </w:rPr>
        <w:t xml:space="preserve">language </w:t>
      </w:r>
      <w:r>
        <w:rPr>
          <w:rFonts w:cstheme="minorHAnsi"/>
        </w:rPr>
        <w:t xml:space="preserve">stating </w:t>
      </w:r>
      <w:r w:rsidR="00473C18">
        <w:rPr>
          <w:rFonts w:cstheme="minorHAnsi"/>
        </w:rPr>
        <w:t>“</w:t>
      </w:r>
      <w:r>
        <w:rPr>
          <w:rFonts w:cstheme="minorHAnsi"/>
        </w:rPr>
        <w:t>AT&amp;T will join later</w:t>
      </w:r>
      <w:r w:rsidR="00473C18">
        <w:rPr>
          <w:rFonts w:cstheme="minorHAnsi"/>
        </w:rPr>
        <w:t>”</w:t>
      </w:r>
      <w:r>
        <w:rPr>
          <w:rFonts w:cstheme="minorHAnsi"/>
        </w:rPr>
        <w:t xml:space="preserve"> if they have not committed to implementing geo-routing or if they are in talks, contract negotiations, etc</w:t>
      </w:r>
      <w:r w:rsidR="00B1025C">
        <w:rPr>
          <w:rFonts w:cstheme="minorHAnsi"/>
        </w:rPr>
        <w:t xml:space="preserve">. </w:t>
      </w:r>
    </w:p>
    <w:p w14:paraId="033F234B" w14:textId="6C413633" w:rsidR="00DB19E0" w:rsidRDefault="00DB19E0" w:rsidP="007C2899">
      <w:pPr>
        <w:rPr>
          <w:rFonts w:cstheme="minorHAnsi"/>
        </w:rPr>
      </w:pPr>
      <w:r w:rsidRPr="00DB19E0">
        <w:rPr>
          <w:rFonts w:cstheme="minorHAnsi"/>
          <w:b/>
          <w:bCs/>
        </w:rPr>
        <w:t>Debbie</w:t>
      </w:r>
      <w:r>
        <w:rPr>
          <w:rFonts w:cstheme="minorHAnsi"/>
        </w:rPr>
        <w:t xml:space="preserve">: Agreed with keeping Verizon &amp; </w:t>
      </w:r>
      <w:r w:rsidR="00B1025C">
        <w:rPr>
          <w:rFonts w:cstheme="minorHAnsi"/>
        </w:rPr>
        <w:t>T-Mobile but</w:t>
      </w:r>
      <w:r>
        <w:rPr>
          <w:rFonts w:cstheme="minorHAnsi"/>
        </w:rPr>
        <w:t xml:space="preserve"> mak</w:t>
      </w:r>
      <w:r w:rsidR="00B1025C">
        <w:rPr>
          <w:rFonts w:cstheme="minorHAnsi"/>
        </w:rPr>
        <w:t>e</w:t>
      </w:r>
      <w:r>
        <w:rPr>
          <w:rFonts w:cstheme="minorHAnsi"/>
        </w:rPr>
        <w:t xml:space="preserve"> a general statement regarding the others joining.</w:t>
      </w:r>
    </w:p>
    <w:p w14:paraId="40FF2D56" w14:textId="49154D80" w:rsidR="00DB19E0" w:rsidRDefault="00DB19E0" w:rsidP="007C2899">
      <w:pPr>
        <w:rPr>
          <w:rFonts w:cstheme="minorHAnsi"/>
        </w:rPr>
      </w:pPr>
      <w:r w:rsidRPr="00DB19E0">
        <w:rPr>
          <w:rFonts w:cstheme="minorHAnsi"/>
          <w:b/>
          <w:bCs/>
        </w:rPr>
        <w:t>Sharon</w:t>
      </w:r>
      <w:r>
        <w:rPr>
          <w:rFonts w:cstheme="minorHAnsi"/>
        </w:rPr>
        <w:t xml:space="preserve">: </w:t>
      </w:r>
      <w:r w:rsidR="00B1025C">
        <w:rPr>
          <w:rFonts w:cstheme="minorHAnsi"/>
        </w:rPr>
        <w:t xml:space="preserve">Suggested a </w:t>
      </w:r>
      <w:r>
        <w:rPr>
          <w:rFonts w:cstheme="minorHAnsi"/>
        </w:rPr>
        <w:t xml:space="preserve">statement that </w:t>
      </w:r>
      <w:r w:rsidR="00B1025C">
        <w:rPr>
          <w:rFonts w:cstheme="minorHAnsi"/>
        </w:rPr>
        <w:t>the commission will</w:t>
      </w:r>
      <w:r>
        <w:rPr>
          <w:rFonts w:cstheme="minorHAnsi"/>
        </w:rPr>
        <w:t xml:space="preserve"> </w:t>
      </w:r>
      <w:r w:rsidR="00B1025C">
        <w:rPr>
          <w:rFonts w:cstheme="minorHAnsi"/>
        </w:rPr>
        <w:t xml:space="preserve">provide </w:t>
      </w:r>
      <w:r>
        <w:rPr>
          <w:rFonts w:cstheme="minorHAnsi"/>
        </w:rPr>
        <w:t>update</w:t>
      </w:r>
      <w:r w:rsidR="00B1025C">
        <w:rPr>
          <w:rFonts w:cstheme="minorHAnsi"/>
        </w:rPr>
        <w:t>s</w:t>
      </w:r>
      <w:r>
        <w:rPr>
          <w:rFonts w:cstheme="minorHAnsi"/>
        </w:rPr>
        <w:t xml:space="preserve"> </w:t>
      </w:r>
      <w:r w:rsidR="00B1025C">
        <w:rPr>
          <w:rFonts w:cstheme="minorHAnsi"/>
        </w:rPr>
        <w:t>if</w:t>
      </w:r>
      <w:r>
        <w:rPr>
          <w:rFonts w:cstheme="minorHAnsi"/>
        </w:rPr>
        <w:t xml:space="preserve"> the other carriers come onboard. </w:t>
      </w:r>
    </w:p>
    <w:p w14:paraId="7FE14FBE" w14:textId="1A9496D8" w:rsidR="00444A6E" w:rsidRDefault="00444A6E" w:rsidP="007C2899">
      <w:pPr>
        <w:rPr>
          <w:rFonts w:cstheme="minorHAnsi"/>
        </w:rPr>
      </w:pPr>
      <w:r w:rsidRPr="00444A6E">
        <w:rPr>
          <w:rFonts w:cstheme="minorHAnsi"/>
          <w:b/>
          <w:bCs/>
        </w:rPr>
        <w:lastRenderedPageBreak/>
        <w:t>Paul</w:t>
      </w:r>
      <w:r>
        <w:rPr>
          <w:rFonts w:cstheme="minorHAnsi"/>
        </w:rPr>
        <w:t xml:space="preserve">: </w:t>
      </w:r>
      <w:r w:rsidRPr="00B1025C">
        <w:rPr>
          <w:rFonts w:cstheme="minorHAnsi"/>
        </w:rPr>
        <w:t xml:space="preserve">Questioned </w:t>
      </w:r>
      <w:r>
        <w:rPr>
          <w:rFonts w:cstheme="minorHAnsi"/>
        </w:rPr>
        <w:t>if the FCC has ordered the other carriers to take on this added routing service</w:t>
      </w:r>
      <w:r w:rsidR="00B1025C">
        <w:rPr>
          <w:rFonts w:cstheme="minorHAnsi"/>
        </w:rPr>
        <w:t>.</w:t>
      </w:r>
      <w:r>
        <w:rPr>
          <w:rFonts w:cstheme="minorHAnsi"/>
        </w:rPr>
        <w:t xml:space="preserve"> For 211 it took two years to get carriers to move over. </w:t>
      </w:r>
      <w:r w:rsidRPr="00B1025C">
        <w:rPr>
          <w:rFonts w:cstheme="minorHAnsi"/>
        </w:rPr>
        <w:t xml:space="preserve">Agreed </w:t>
      </w:r>
      <w:r w:rsidRPr="00444A6E">
        <w:rPr>
          <w:rFonts w:cstheme="minorHAnsi"/>
        </w:rPr>
        <w:t xml:space="preserve">to add sentence that other carriers are in discussion to complete the network </w:t>
      </w:r>
      <w:r w:rsidR="00B1025C">
        <w:rPr>
          <w:rFonts w:cstheme="minorHAnsi"/>
        </w:rPr>
        <w:t xml:space="preserve">and that it </w:t>
      </w:r>
      <w:r w:rsidRPr="00444A6E">
        <w:rPr>
          <w:rFonts w:cstheme="minorHAnsi"/>
        </w:rPr>
        <w:t>is a good add</w:t>
      </w:r>
      <w:r w:rsidR="00B1025C">
        <w:rPr>
          <w:rFonts w:cstheme="minorHAnsi"/>
        </w:rPr>
        <w:t>ition</w:t>
      </w:r>
      <w:r w:rsidRPr="00444A6E">
        <w:rPr>
          <w:rFonts w:cstheme="minorHAnsi"/>
        </w:rPr>
        <w:t xml:space="preserve"> for individuals to know their carrier </w:t>
      </w:r>
      <w:r w:rsidR="00B1025C">
        <w:rPr>
          <w:rFonts w:cstheme="minorHAnsi"/>
        </w:rPr>
        <w:t>may</w:t>
      </w:r>
      <w:r w:rsidRPr="00444A6E">
        <w:rPr>
          <w:rFonts w:cstheme="minorHAnsi"/>
        </w:rPr>
        <w:t xml:space="preserve"> offer it on their phone. </w:t>
      </w:r>
    </w:p>
    <w:p w14:paraId="45106350" w14:textId="083062F4" w:rsidR="00444A6E" w:rsidRDefault="00444A6E" w:rsidP="007C2899">
      <w:pPr>
        <w:rPr>
          <w:rFonts w:cstheme="minorHAnsi"/>
        </w:rPr>
      </w:pPr>
      <w:r w:rsidRPr="00444A6E">
        <w:rPr>
          <w:rFonts w:cstheme="minorHAnsi"/>
          <w:b/>
          <w:bCs/>
        </w:rPr>
        <w:t>Kelley</w:t>
      </w:r>
      <w:r>
        <w:rPr>
          <w:rFonts w:cstheme="minorHAnsi"/>
        </w:rPr>
        <w:t xml:space="preserve">: </w:t>
      </w:r>
      <w:r w:rsidR="00B1025C">
        <w:rPr>
          <w:rFonts w:cstheme="minorHAnsi"/>
        </w:rPr>
        <w:t xml:space="preserve">Stated </w:t>
      </w:r>
      <w:r>
        <w:rPr>
          <w:rFonts w:cstheme="minorHAnsi"/>
        </w:rPr>
        <w:t xml:space="preserve">there are other telecommunications conversations happening. </w:t>
      </w:r>
      <w:r w:rsidR="00021A05">
        <w:rPr>
          <w:rFonts w:cstheme="minorHAnsi"/>
        </w:rPr>
        <w:t>Confirmed adding the general statement for geo-routing being in progress with other carriers</w:t>
      </w:r>
      <w:r w:rsidR="00410B49">
        <w:rPr>
          <w:rFonts w:cstheme="minorHAnsi"/>
        </w:rPr>
        <w:t>, removing AT&amp;T</w:t>
      </w:r>
      <w:r w:rsidR="00021A05">
        <w:rPr>
          <w:rFonts w:cstheme="minorHAnsi"/>
        </w:rPr>
        <w:t>.</w:t>
      </w:r>
    </w:p>
    <w:p w14:paraId="2D7CDBE6" w14:textId="43CECCB8" w:rsidR="00444A6E" w:rsidRDefault="00444A6E" w:rsidP="007C2899">
      <w:pPr>
        <w:rPr>
          <w:rFonts w:cstheme="minorHAnsi"/>
        </w:rPr>
      </w:pPr>
      <w:r w:rsidRPr="00444A6E">
        <w:rPr>
          <w:rFonts w:cstheme="minorHAnsi"/>
          <w:b/>
          <w:bCs/>
        </w:rPr>
        <w:t>Ivy</w:t>
      </w:r>
      <w:r>
        <w:rPr>
          <w:rFonts w:cstheme="minorHAnsi"/>
        </w:rPr>
        <w:t xml:space="preserve">: </w:t>
      </w:r>
      <w:r w:rsidR="00021A05">
        <w:rPr>
          <w:rFonts w:cstheme="minorHAnsi"/>
        </w:rPr>
        <w:t xml:space="preserve">Shared citation </w:t>
      </w:r>
      <w:r w:rsidR="00B1025C">
        <w:rPr>
          <w:rFonts w:cstheme="minorHAnsi"/>
        </w:rPr>
        <w:t xml:space="preserve">from </w:t>
      </w:r>
      <w:r w:rsidR="00021A05">
        <w:rPr>
          <w:rFonts w:cstheme="minorHAnsi"/>
        </w:rPr>
        <w:t>federal register</w:t>
      </w:r>
      <w:r w:rsidR="00B1025C">
        <w:rPr>
          <w:rFonts w:cstheme="minorHAnsi"/>
        </w:rPr>
        <w:t xml:space="preserve"> that the</w:t>
      </w:r>
      <w:r w:rsidR="00021A05">
        <w:rPr>
          <w:rFonts w:cstheme="minorHAnsi"/>
        </w:rPr>
        <w:t xml:space="preserve"> FCC geo-routing requirements for all calls carried by wireless providers proposes a requirement but</w:t>
      </w:r>
      <w:r w:rsidR="00B1025C">
        <w:rPr>
          <w:rFonts w:cstheme="minorHAnsi"/>
        </w:rPr>
        <w:t xml:space="preserve"> is</w:t>
      </w:r>
      <w:r w:rsidR="00021A05">
        <w:rPr>
          <w:rFonts w:cstheme="minorHAnsi"/>
        </w:rPr>
        <w:t xml:space="preserve"> still out for comment and discussion.</w:t>
      </w:r>
    </w:p>
    <w:p w14:paraId="56A6210D" w14:textId="2303CA28" w:rsidR="00021A05" w:rsidRDefault="00021A05" w:rsidP="007C2899">
      <w:pPr>
        <w:rPr>
          <w:rFonts w:cstheme="minorHAnsi"/>
        </w:rPr>
      </w:pPr>
      <w:r w:rsidRPr="00021A05">
        <w:rPr>
          <w:rFonts w:cstheme="minorHAnsi"/>
          <w:b/>
          <w:bCs/>
        </w:rPr>
        <w:t>Kelley</w:t>
      </w:r>
      <w:r>
        <w:rPr>
          <w:rFonts w:cstheme="minorHAnsi"/>
        </w:rPr>
        <w:t xml:space="preserve">: </w:t>
      </w:r>
      <w:r w:rsidR="00B1025C">
        <w:rPr>
          <w:rFonts w:cstheme="minorHAnsi"/>
        </w:rPr>
        <w:t>Moved to</w:t>
      </w:r>
      <w:r>
        <w:rPr>
          <w:rFonts w:cstheme="minorHAnsi"/>
        </w:rPr>
        <w:t xml:space="preserve"> slide 21 </w:t>
      </w:r>
      <w:r w:rsidR="00B1025C">
        <w:rPr>
          <w:rFonts w:cstheme="minorHAnsi"/>
        </w:rPr>
        <w:t>and noted</w:t>
      </w:r>
      <w:r>
        <w:rPr>
          <w:rFonts w:cstheme="minorHAnsi"/>
        </w:rPr>
        <w:t xml:space="preserve"> </w:t>
      </w:r>
      <w:r w:rsidR="00410B49">
        <w:rPr>
          <w:rFonts w:cstheme="minorHAnsi"/>
        </w:rPr>
        <w:t xml:space="preserve">that </w:t>
      </w:r>
      <w:r w:rsidR="00B1025C">
        <w:rPr>
          <w:rFonts w:cstheme="minorHAnsi"/>
        </w:rPr>
        <w:t>it</w:t>
      </w:r>
      <w:r w:rsidR="00410B49">
        <w:rPr>
          <w:rFonts w:cstheme="minorHAnsi"/>
        </w:rPr>
        <w:t xml:space="preserve"> isn’t the overview, development</w:t>
      </w:r>
      <w:r w:rsidR="00B1025C">
        <w:rPr>
          <w:rFonts w:cstheme="minorHAnsi"/>
        </w:rPr>
        <w:t xml:space="preserve">, and </w:t>
      </w:r>
      <w:r w:rsidR="00410B49">
        <w:rPr>
          <w:rFonts w:cstheme="minorHAnsi"/>
        </w:rPr>
        <w:t xml:space="preserve">implementation of the centers themselves </w:t>
      </w:r>
      <w:r w:rsidR="00B1025C">
        <w:rPr>
          <w:rFonts w:cstheme="minorHAnsi"/>
        </w:rPr>
        <w:t>so</w:t>
      </w:r>
      <w:r w:rsidR="00410B49">
        <w:rPr>
          <w:rFonts w:cstheme="minorHAnsi"/>
        </w:rPr>
        <w:t xml:space="preserve"> minor language </w:t>
      </w:r>
      <w:r w:rsidR="00B1025C">
        <w:rPr>
          <w:rFonts w:cstheme="minorHAnsi"/>
        </w:rPr>
        <w:t>edits</w:t>
      </w:r>
      <w:r w:rsidR="00410B49">
        <w:rPr>
          <w:rFonts w:cstheme="minorHAnsi"/>
        </w:rPr>
        <w:t xml:space="preserve"> </w:t>
      </w:r>
      <w:r w:rsidR="00B1025C">
        <w:rPr>
          <w:rFonts w:cstheme="minorHAnsi"/>
        </w:rPr>
        <w:t xml:space="preserve">were made - 988 added call centers, </w:t>
      </w:r>
      <w:r w:rsidR="00410B49">
        <w:rPr>
          <w:rFonts w:cstheme="minorHAnsi"/>
        </w:rPr>
        <w:t xml:space="preserve">“trained call takers” and “988 lifeline” </w:t>
      </w:r>
      <w:r w:rsidR="00B1025C">
        <w:rPr>
          <w:rFonts w:cstheme="minorHAnsi"/>
        </w:rPr>
        <w:t>as well as a</w:t>
      </w:r>
      <w:r w:rsidR="00410B49">
        <w:rPr>
          <w:rFonts w:cstheme="minorHAnsi"/>
        </w:rPr>
        <w:t xml:space="preserve"> goal for text and chat to be answered </w:t>
      </w:r>
      <w:r w:rsidR="00397265">
        <w:rPr>
          <w:rFonts w:cstheme="minorHAnsi"/>
        </w:rPr>
        <w:t xml:space="preserve">locally </w:t>
      </w:r>
      <w:r w:rsidR="00410B49">
        <w:rPr>
          <w:rFonts w:cstheme="minorHAnsi"/>
        </w:rPr>
        <w:t>b</w:t>
      </w:r>
      <w:r w:rsidR="00397265">
        <w:rPr>
          <w:rFonts w:cstheme="minorHAnsi"/>
        </w:rPr>
        <w:t>ut currentl</w:t>
      </w:r>
      <w:r w:rsidR="00410B49">
        <w:rPr>
          <w:rFonts w:cstheme="minorHAnsi"/>
        </w:rPr>
        <w:t>y national centers</w:t>
      </w:r>
      <w:r w:rsidR="00397265">
        <w:rPr>
          <w:rFonts w:cstheme="minorHAnsi"/>
        </w:rPr>
        <w:t>.</w:t>
      </w:r>
    </w:p>
    <w:p w14:paraId="22B4AA85" w14:textId="3FA5FEFC" w:rsidR="00397265" w:rsidRDefault="00722D33" w:rsidP="007C2899">
      <w:pPr>
        <w:rPr>
          <w:rFonts w:cstheme="minorHAnsi"/>
        </w:rPr>
      </w:pPr>
      <w:r w:rsidRPr="00722D33">
        <w:rPr>
          <w:rFonts w:cstheme="minorHAnsi"/>
          <w:b/>
          <w:bCs/>
        </w:rPr>
        <w:t>Debbie</w:t>
      </w:r>
      <w:r>
        <w:rPr>
          <w:rFonts w:cstheme="minorHAnsi"/>
        </w:rPr>
        <w:t>: Clarified language should remain as answered nationally even if the goal was local.</w:t>
      </w:r>
    </w:p>
    <w:p w14:paraId="05C4345E" w14:textId="16D058D6" w:rsidR="00722D33" w:rsidRDefault="00722D33" w:rsidP="007C2899">
      <w:pPr>
        <w:rPr>
          <w:rFonts w:cstheme="minorHAnsi"/>
        </w:rPr>
      </w:pPr>
      <w:r w:rsidRPr="00722D33">
        <w:rPr>
          <w:rFonts w:cstheme="minorHAnsi"/>
          <w:b/>
          <w:bCs/>
        </w:rPr>
        <w:t>Danielle</w:t>
      </w:r>
      <w:r>
        <w:rPr>
          <w:rFonts w:cstheme="minorHAnsi"/>
        </w:rPr>
        <w:t xml:space="preserve">: </w:t>
      </w:r>
      <w:r w:rsidR="00B1025C">
        <w:rPr>
          <w:rFonts w:cstheme="minorHAnsi"/>
        </w:rPr>
        <w:t>Explained that the u</w:t>
      </w:r>
      <w:r>
        <w:rPr>
          <w:rFonts w:cstheme="minorHAnsi"/>
        </w:rPr>
        <w:t>ltimate goal is to locally respond to text and chat but the national back-up centers are currently responding to text and chat since the local infrastructure is not there yet.</w:t>
      </w:r>
    </w:p>
    <w:p w14:paraId="65932B36" w14:textId="73EFE0EF" w:rsidR="00722D33" w:rsidRDefault="00722D33" w:rsidP="007C2899">
      <w:pPr>
        <w:rPr>
          <w:rFonts w:cstheme="minorHAnsi"/>
        </w:rPr>
      </w:pPr>
      <w:r w:rsidRPr="00266BDC">
        <w:rPr>
          <w:rFonts w:cstheme="minorHAnsi"/>
          <w:b/>
          <w:bCs/>
        </w:rPr>
        <w:t>Kelley</w:t>
      </w:r>
      <w:r>
        <w:rPr>
          <w:rFonts w:cstheme="minorHAnsi"/>
        </w:rPr>
        <w:t xml:space="preserve">: Clarified </w:t>
      </w:r>
      <w:r w:rsidR="00B1025C">
        <w:rPr>
          <w:rFonts w:cstheme="minorHAnsi"/>
        </w:rPr>
        <w:t>the</w:t>
      </w:r>
      <w:r>
        <w:rPr>
          <w:rFonts w:cstheme="minorHAnsi"/>
        </w:rPr>
        <w:t xml:space="preserve"> language </w:t>
      </w:r>
      <w:r w:rsidR="00B1025C">
        <w:rPr>
          <w:rFonts w:cstheme="minorHAnsi"/>
        </w:rPr>
        <w:t xml:space="preserve">changed </w:t>
      </w:r>
      <w:r>
        <w:rPr>
          <w:rFonts w:cstheme="minorHAnsi"/>
        </w:rPr>
        <w:t>to “Currently text and chat is answered by the national centers with the goal of answering text and chat locally.”</w:t>
      </w:r>
      <w:r w:rsidR="00266BDC">
        <w:rPr>
          <w:rFonts w:cstheme="minorHAnsi"/>
        </w:rPr>
        <w:t xml:space="preserve"> Updated slide and moved to Evaluation section of the report on slide 22 with additions based on a commission members recommendations starting with a new slide to introduce and provide an overview of the evaluation component adding in phone demand and response over</w:t>
      </w:r>
      <w:r w:rsidR="00B1025C">
        <w:rPr>
          <w:rFonts w:cstheme="minorHAnsi"/>
        </w:rPr>
        <w:t xml:space="preserve"> </w:t>
      </w:r>
      <w:r w:rsidR="00266BDC">
        <w:rPr>
          <w:rFonts w:cstheme="minorHAnsi"/>
        </w:rPr>
        <w:t xml:space="preserve">time, phone KPIs and current monthly performance on text and chat as well as the 988 phone and legacy lines, to show the actual number of calls being made. </w:t>
      </w:r>
    </w:p>
    <w:p w14:paraId="566BCA85" w14:textId="300715C2" w:rsidR="00266BDC" w:rsidRDefault="00266BDC" w:rsidP="003F6BD2">
      <w:pPr>
        <w:tabs>
          <w:tab w:val="num" w:pos="1440"/>
        </w:tabs>
        <w:rPr>
          <w:rFonts w:cstheme="minorHAnsi"/>
        </w:rPr>
      </w:pPr>
      <w:r w:rsidRPr="00266BDC">
        <w:rPr>
          <w:rFonts w:cstheme="minorHAnsi"/>
          <w:b/>
          <w:bCs/>
        </w:rPr>
        <w:t>Danielle</w:t>
      </w:r>
      <w:r>
        <w:rPr>
          <w:rFonts w:cstheme="minorHAnsi"/>
        </w:rPr>
        <w:t xml:space="preserve">: Covered the metrics on the following slides for the Massachusetts response to phone contacts 24/7, calls volume, </w:t>
      </w:r>
      <w:r w:rsidRPr="00266BDC">
        <w:rPr>
          <w:rFonts w:cstheme="minorHAnsi"/>
        </w:rPr>
        <w:t xml:space="preserve">has steadily grown over time </w:t>
      </w:r>
      <w:r>
        <w:rPr>
          <w:rFonts w:cstheme="minorHAnsi"/>
        </w:rPr>
        <w:t>with</w:t>
      </w:r>
      <w:r w:rsidRPr="00266BDC">
        <w:rPr>
          <w:rFonts w:cstheme="minorHAnsi"/>
        </w:rPr>
        <w:t xml:space="preserve"> 50% more volume when 988 first went live</w:t>
      </w:r>
      <w:r>
        <w:rPr>
          <w:rFonts w:cstheme="minorHAnsi"/>
        </w:rPr>
        <w:t>, and c</w:t>
      </w:r>
      <w:r w:rsidRPr="00266BDC">
        <w:rPr>
          <w:rFonts w:cstheme="minorHAnsi"/>
        </w:rPr>
        <w:t>apacity to respond has also steadily grown over time</w:t>
      </w:r>
      <w:r>
        <w:rPr>
          <w:rFonts w:cstheme="minorHAnsi"/>
        </w:rPr>
        <w:t xml:space="preserve">. Updated the next 2 slides from one slide to </w:t>
      </w:r>
      <w:r w:rsidR="003F6BD2">
        <w:rPr>
          <w:rFonts w:cstheme="minorHAnsi"/>
        </w:rPr>
        <w:t xml:space="preserve">highlight </w:t>
      </w:r>
      <w:r>
        <w:rPr>
          <w:rFonts w:cstheme="minorHAnsi"/>
        </w:rPr>
        <w:t xml:space="preserve">phone KPIs indicators established with the federal partners with a caveat to identify discrepancy </w:t>
      </w:r>
      <w:r w:rsidR="003F6BD2">
        <w:rPr>
          <w:rFonts w:cstheme="minorHAnsi"/>
        </w:rPr>
        <w:t xml:space="preserve">between national and local measurements </w:t>
      </w:r>
      <w:r>
        <w:rPr>
          <w:rFonts w:cstheme="minorHAnsi"/>
        </w:rPr>
        <w:t>and</w:t>
      </w:r>
      <w:r w:rsidR="003F6BD2">
        <w:rPr>
          <w:rFonts w:cstheme="minorHAnsi"/>
        </w:rPr>
        <w:t xml:space="preserve"> new</w:t>
      </w:r>
      <w:r>
        <w:rPr>
          <w:rFonts w:cstheme="minorHAnsi"/>
        </w:rPr>
        <w:t xml:space="preserve"> </w:t>
      </w:r>
      <w:r w:rsidR="003F6BD2">
        <w:rPr>
          <w:rFonts w:cstheme="minorHAnsi"/>
        </w:rPr>
        <w:t xml:space="preserve">slide to illustrate </w:t>
      </w:r>
      <w:r>
        <w:rPr>
          <w:rFonts w:cstheme="minorHAnsi"/>
        </w:rPr>
        <w:t xml:space="preserve">Chat and Text Demand </w:t>
      </w:r>
      <w:r w:rsidR="003F6BD2">
        <w:rPr>
          <w:rFonts w:cstheme="minorHAnsi"/>
        </w:rPr>
        <w:t xml:space="preserve">that Massachusetts generates </w:t>
      </w:r>
      <w:r>
        <w:rPr>
          <w:rFonts w:cstheme="minorHAnsi"/>
        </w:rPr>
        <w:t>for 988.</w:t>
      </w:r>
      <w:r w:rsidR="003F6BD2">
        <w:rPr>
          <w:rFonts w:cstheme="minorHAnsi"/>
        </w:rPr>
        <w:t xml:space="preserve"> Although Massachusetts is not locally responding, we do have metrics on how chats and texts are initiated in Massachusetts, providing current information on the demand receiving to make asks for resources. Explained the final evaluation slide, which is also new, summarized total network demand and local legacy lines which have been established in Massachusetts for 40_+ years and they continue to drive much of the demand being responded and starting to increase to 988 volume. So, demand is much larger than just the 988 dial</w:t>
      </w:r>
      <w:r w:rsidR="00B1025C">
        <w:rPr>
          <w:rFonts w:cstheme="minorHAnsi"/>
        </w:rPr>
        <w:t>s.</w:t>
      </w:r>
    </w:p>
    <w:p w14:paraId="5AA8D446" w14:textId="6F6EC1DA" w:rsidR="003F6BD2" w:rsidRDefault="003F6BD2" w:rsidP="003F6BD2">
      <w:pPr>
        <w:tabs>
          <w:tab w:val="num" w:pos="1440"/>
        </w:tabs>
        <w:rPr>
          <w:rFonts w:cstheme="minorHAnsi"/>
        </w:rPr>
      </w:pPr>
      <w:r w:rsidRPr="003F6BD2">
        <w:rPr>
          <w:rFonts w:cstheme="minorHAnsi"/>
          <w:b/>
          <w:bCs/>
        </w:rPr>
        <w:t>Jessica</w:t>
      </w:r>
      <w:r>
        <w:rPr>
          <w:rFonts w:cstheme="minorHAnsi"/>
        </w:rPr>
        <w:t xml:space="preserve">: </w:t>
      </w:r>
      <w:r w:rsidR="00E453C6" w:rsidRPr="00E453C6">
        <w:rPr>
          <w:rFonts w:cstheme="minorHAnsi"/>
        </w:rPr>
        <w:t>Expressed appreciation</w:t>
      </w:r>
      <w:r w:rsidRPr="00E453C6">
        <w:rPr>
          <w:rFonts w:cstheme="minorHAnsi"/>
        </w:rPr>
        <w:t xml:space="preserve"> </w:t>
      </w:r>
      <w:r>
        <w:rPr>
          <w:rFonts w:cstheme="minorHAnsi"/>
        </w:rPr>
        <w:t xml:space="preserve">for </w:t>
      </w:r>
      <w:r w:rsidR="00E453C6">
        <w:rPr>
          <w:rFonts w:cstheme="minorHAnsi"/>
        </w:rPr>
        <w:t xml:space="preserve">the </w:t>
      </w:r>
      <w:r>
        <w:rPr>
          <w:rFonts w:cstheme="minorHAnsi"/>
        </w:rPr>
        <w:t>add</w:t>
      </w:r>
      <w:r w:rsidR="00E453C6">
        <w:rPr>
          <w:rFonts w:cstheme="minorHAnsi"/>
        </w:rPr>
        <w:t>ed</w:t>
      </w:r>
      <w:r>
        <w:rPr>
          <w:rFonts w:cstheme="minorHAnsi"/>
        </w:rPr>
        <w:t xml:space="preserve"> metrics and asked if data is collected on the disposition and outcome of the call</w:t>
      </w:r>
      <w:r w:rsidR="00E453C6">
        <w:rPr>
          <w:rFonts w:cstheme="minorHAnsi"/>
        </w:rPr>
        <w:t>.</w:t>
      </w:r>
    </w:p>
    <w:p w14:paraId="2E0FF6B8" w14:textId="447CB217" w:rsidR="00EB4295" w:rsidRDefault="00EB4295" w:rsidP="003F6BD2">
      <w:pPr>
        <w:tabs>
          <w:tab w:val="num" w:pos="1440"/>
        </w:tabs>
        <w:rPr>
          <w:rFonts w:cstheme="minorHAnsi"/>
        </w:rPr>
      </w:pPr>
      <w:r w:rsidRPr="00EB4295">
        <w:rPr>
          <w:rFonts w:cstheme="minorHAnsi"/>
          <w:b/>
          <w:bCs/>
        </w:rPr>
        <w:t>Danielle</w:t>
      </w:r>
      <w:r>
        <w:rPr>
          <w:rFonts w:cstheme="minorHAnsi"/>
        </w:rPr>
        <w:t>: Responded that high level call disposition outcome data is captured</w:t>
      </w:r>
      <w:r w:rsidR="00E453C6">
        <w:rPr>
          <w:rFonts w:cstheme="minorHAnsi"/>
        </w:rPr>
        <w:t xml:space="preserve"> such as </w:t>
      </w:r>
      <w:r>
        <w:rPr>
          <w:rFonts w:cstheme="minorHAnsi"/>
        </w:rPr>
        <w:t>how is was resolved and if it was connected to 911, local crisis teams or referred.</w:t>
      </w:r>
    </w:p>
    <w:p w14:paraId="726C96A1" w14:textId="654C0C7F" w:rsidR="00EB4295" w:rsidRDefault="00EB4295" w:rsidP="003F6BD2">
      <w:pPr>
        <w:tabs>
          <w:tab w:val="num" w:pos="1440"/>
        </w:tabs>
        <w:rPr>
          <w:rFonts w:cstheme="minorHAnsi"/>
        </w:rPr>
      </w:pPr>
      <w:r w:rsidRPr="00EB4295">
        <w:rPr>
          <w:rFonts w:cstheme="minorHAnsi"/>
          <w:b/>
          <w:bCs/>
        </w:rPr>
        <w:t>Jessica</w:t>
      </w:r>
      <w:r>
        <w:rPr>
          <w:rFonts w:cstheme="minorHAnsi"/>
        </w:rPr>
        <w:t>: asked if this data could be discussed in future 988 commission meetings</w:t>
      </w:r>
    </w:p>
    <w:p w14:paraId="6F4B370B" w14:textId="0FB4A416" w:rsidR="00EB4295" w:rsidRDefault="00EB4295" w:rsidP="003F6BD2">
      <w:pPr>
        <w:tabs>
          <w:tab w:val="num" w:pos="1440"/>
        </w:tabs>
        <w:rPr>
          <w:rFonts w:cstheme="minorHAnsi"/>
          <w:b/>
          <w:bCs/>
        </w:rPr>
      </w:pPr>
      <w:r w:rsidRPr="00EB4295">
        <w:rPr>
          <w:rFonts w:cstheme="minorHAnsi"/>
          <w:b/>
          <w:bCs/>
        </w:rPr>
        <w:t>Kelley</w:t>
      </w:r>
      <w:r>
        <w:rPr>
          <w:rFonts w:cstheme="minorHAnsi"/>
        </w:rPr>
        <w:t xml:space="preserve">: </w:t>
      </w:r>
      <w:r w:rsidR="00E453C6">
        <w:rPr>
          <w:rFonts w:cstheme="minorHAnsi"/>
        </w:rPr>
        <w:t xml:space="preserve">Responded that </w:t>
      </w:r>
      <w:r>
        <w:rPr>
          <w:rFonts w:cstheme="minorHAnsi"/>
        </w:rPr>
        <w:t xml:space="preserve">we can add it to the future planning. </w:t>
      </w:r>
      <w:r w:rsidR="00E453C6" w:rsidRPr="00E453C6">
        <w:rPr>
          <w:rFonts w:cstheme="minorHAnsi"/>
        </w:rPr>
        <w:t xml:space="preserve">Moved to </w:t>
      </w:r>
      <w:r w:rsidRPr="00E453C6">
        <w:rPr>
          <w:rFonts w:cstheme="minorHAnsi"/>
        </w:rPr>
        <w:t>funding sources</w:t>
      </w:r>
      <w:r w:rsidR="00E453C6" w:rsidRPr="00E453C6">
        <w:rPr>
          <w:rFonts w:cstheme="minorHAnsi"/>
        </w:rPr>
        <w:t xml:space="preserve"> slide that was blank and now includes </w:t>
      </w:r>
      <w:r w:rsidRPr="00E453C6">
        <w:rPr>
          <w:rFonts w:cstheme="minorHAnsi"/>
        </w:rPr>
        <w:t>funding information for FY22, the start of 988 service</w:t>
      </w:r>
      <w:r>
        <w:rPr>
          <w:rFonts w:cstheme="minorHAnsi"/>
        </w:rPr>
        <w:t xml:space="preserve">s, through FY25 with a note about 80% of the funding received </w:t>
      </w:r>
      <w:r w:rsidRPr="00E453C6">
        <w:rPr>
          <w:rFonts w:cstheme="minorHAnsi"/>
        </w:rPr>
        <w:t>go</w:t>
      </w:r>
      <w:r w:rsidR="00E453C6" w:rsidRPr="00E453C6">
        <w:rPr>
          <w:rFonts w:cstheme="minorHAnsi"/>
        </w:rPr>
        <w:t>ing di</w:t>
      </w:r>
      <w:r w:rsidRPr="00E453C6">
        <w:rPr>
          <w:rFonts w:cstheme="minorHAnsi"/>
        </w:rPr>
        <w:t xml:space="preserve">rectly </w:t>
      </w:r>
      <w:r w:rsidRPr="00EB4295">
        <w:rPr>
          <w:rFonts w:cstheme="minorHAnsi"/>
        </w:rPr>
        <w:t>to centers for phone response and other funding to marketing campaigns and consulting work</w:t>
      </w:r>
      <w:r w:rsidR="00E453C6">
        <w:rPr>
          <w:rFonts w:cstheme="minorHAnsi"/>
        </w:rPr>
        <w:t>, Acc</w:t>
      </w:r>
      <w:r w:rsidRPr="00EB4295">
        <w:rPr>
          <w:rFonts w:cstheme="minorHAnsi"/>
        </w:rPr>
        <w:t>enture and outside evaluator.</w:t>
      </w:r>
      <w:r>
        <w:rPr>
          <w:rFonts w:cstheme="minorHAnsi"/>
          <w:b/>
          <w:bCs/>
        </w:rPr>
        <w:t xml:space="preserve"> </w:t>
      </w:r>
    </w:p>
    <w:p w14:paraId="7260F846" w14:textId="01F81146" w:rsidR="00EB4295" w:rsidRDefault="00EB4295" w:rsidP="003F6BD2">
      <w:pPr>
        <w:tabs>
          <w:tab w:val="num" w:pos="1440"/>
        </w:tabs>
        <w:rPr>
          <w:rFonts w:cstheme="minorHAnsi"/>
        </w:rPr>
      </w:pPr>
      <w:r>
        <w:rPr>
          <w:rFonts w:cstheme="minorHAnsi"/>
          <w:b/>
          <w:bCs/>
        </w:rPr>
        <w:lastRenderedPageBreak/>
        <w:t xml:space="preserve">Patrick: </w:t>
      </w:r>
      <w:r w:rsidRPr="00EB4295">
        <w:rPr>
          <w:rFonts w:cstheme="minorHAnsi"/>
        </w:rPr>
        <w:t xml:space="preserve">Inquired about </w:t>
      </w:r>
      <w:r>
        <w:rPr>
          <w:rFonts w:cstheme="minorHAnsi"/>
        </w:rPr>
        <w:t xml:space="preserve">marketing </w:t>
      </w:r>
      <w:r w:rsidRPr="00EB4295">
        <w:rPr>
          <w:rFonts w:cstheme="minorHAnsi"/>
        </w:rPr>
        <w:t xml:space="preserve">how much of 988 is being advertised. He received services but many of these services were not </w:t>
      </w:r>
      <w:r>
        <w:rPr>
          <w:rFonts w:cstheme="minorHAnsi"/>
        </w:rPr>
        <w:t>discussed as being available</w:t>
      </w:r>
      <w:r w:rsidRPr="00EB4295">
        <w:rPr>
          <w:rFonts w:cstheme="minorHAnsi"/>
        </w:rPr>
        <w:t xml:space="preserve"> and lack of awareness is an issue. </w:t>
      </w:r>
      <w:r>
        <w:rPr>
          <w:rFonts w:cstheme="minorHAnsi"/>
        </w:rPr>
        <w:t>For example, there</w:t>
      </w:r>
      <w:r w:rsidR="00623731">
        <w:rPr>
          <w:rFonts w:cstheme="minorHAnsi"/>
        </w:rPr>
        <w:t>’s recovery connection centers in Massachusetts, Mass Clubhouse Coalition, group homes, therapy offices, and much more that can be better messaged.</w:t>
      </w:r>
    </w:p>
    <w:p w14:paraId="411475B8" w14:textId="56D0FE55" w:rsidR="00623731" w:rsidRDefault="00623731" w:rsidP="003F6BD2">
      <w:pPr>
        <w:tabs>
          <w:tab w:val="num" w:pos="1440"/>
        </w:tabs>
        <w:rPr>
          <w:rFonts w:cstheme="minorHAnsi"/>
        </w:rPr>
      </w:pPr>
      <w:r w:rsidRPr="00623731">
        <w:rPr>
          <w:rFonts w:cstheme="minorHAnsi"/>
          <w:b/>
          <w:bCs/>
        </w:rPr>
        <w:t>Kelley</w:t>
      </w:r>
      <w:r>
        <w:rPr>
          <w:rFonts w:cstheme="minorHAnsi"/>
        </w:rPr>
        <w:t xml:space="preserve">: </w:t>
      </w:r>
      <w:r w:rsidR="00E453C6">
        <w:rPr>
          <w:rFonts w:cstheme="minorHAnsi"/>
        </w:rPr>
        <w:t>Noted there</w:t>
      </w:r>
      <w:r>
        <w:rPr>
          <w:rFonts w:cstheme="minorHAnsi"/>
        </w:rPr>
        <w:t xml:space="preserve"> were misconceptions about 988. There was a lot of national work on messaging 988, locally DPH is working with an advertising company where they are talking specifically to target populations to make sure the campaign is reaching the appropriate populations and is appealing to them. Work continues in this area and the commission will look to collaborate with </w:t>
      </w:r>
      <w:r w:rsidR="00E453C6">
        <w:rPr>
          <w:rFonts w:cstheme="minorHAnsi"/>
        </w:rPr>
        <w:t>Patrick</w:t>
      </w:r>
      <w:r>
        <w:rPr>
          <w:rFonts w:cstheme="minorHAnsi"/>
        </w:rPr>
        <w:t xml:space="preserve"> on </w:t>
      </w:r>
      <w:r w:rsidR="00E453C6">
        <w:rPr>
          <w:rFonts w:cstheme="minorHAnsi"/>
        </w:rPr>
        <w:t>his</w:t>
      </w:r>
      <w:r>
        <w:rPr>
          <w:rFonts w:cstheme="minorHAnsi"/>
        </w:rPr>
        <w:t xml:space="preserve"> expertise.</w:t>
      </w:r>
    </w:p>
    <w:p w14:paraId="06946726" w14:textId="4D9BDFCA" w:rsidR="00623731" w:rsidRDefault="005849EF" w:rsidP="003F6BD2">
      <w:pPr>
        <w:tabs>
          <w:tab w:val="num" w:pos="1440"/>
        </w:tabs>
        <w:rPr>
          <w:rFonts w:cstheme="minorHAnsi"/>
        </w:rPr>
      </w:pPr>
      <w:r w:rsidRPr="00EF2CE3">
        <w:rPr>
          <w:rFonts w:cstheme="minorHAnsi"/>
          <w:b/>
          <w:bCs/>
        </w:rPr>
        <w:t>Debbie</w:t>
      </w:r>
      <w:r>
        <w:rPr>
          <w:rFonts w:cstheme="minorHAnsi"/>
        </w:rPr>
        <w:t xml:space="preserve">: </w:t>
      </w:r>
      <w:r w:rsidR="00E453C6" w:rsidRPr="00E453C6">
        <w:rPr>
          <w:rFonts w:cstheme="minorHAnsi"/>
        </w:rPr>
        <w:t xml:space="preserve">Shared with </w:t>
      </w:r>
      <w:r w:rsidR="00EF2CE3">
        <w:rPr>
          <w:rFonts w:cstheme="minorHAnsi"/>
        </w:rPr>
        <w:t xml:space="preserve">Patrick </w:t>
      </w:r>
      <w:r w:rsidR="00E453C6">
        <w:rPr>
          <w:rFonts w:cstheme="minorHAnsi"/>
        </w:rPr>
        <w:t>that</w:t>
      </w:r>
      <w:r w:rsidR="00EF2CE3">
        <w:rPr>
          <w:rFonts w:cstheme="minorHAnsi"/>
        </w:rPr>
        <w:t xml:space="preserve"> </w:t>
      </w:r>
      <w:r w:rsidR="00EF2CE3" w:rsidRPr="00E453C6">
        <w:rPr>
          <w:rFonts w:cstheme="minorHAnsi"/>
        </w:rPr>
        <w:t xml:space="preserve">Samaritans and other DPH funded programs </w:t>
      </w:r>
      <w:r w:rsidR="00EF2CE3">
        <w:rPr>
          <w:rFonts w:cstheme="minorHAnsi"/>
        </w:rPr>
        <w:t xml:space="preserve">do a lot of training and </w:t>
      </w:r>
      <w:r w:rsidR="00874196">
        <w:rPr>
          <w:rFonts w:cstheme="minorHAnsi"/>
        </w:rPr>
        <w:t xml:space="preserve">include information </w:t>
      </w:r>
      <w:r w:rsidR="00EF2CE3">
        <w:rPr>
          <w:rFonts w:cstheme="minorHAnsi"/>
        </w:rPr>
        <w:t>on 988 and available resources. It’s also been on a grass roots level.</w:t>
      </w:r>
    </w:p>
    <w:p w14:paraId="00C80CFC" w14:textId="51B2CD6E" w:rsidR="00C455A2" w:rsidRPr="00C455A2" w:rsidRDefault="00EF2CE3" w:rsidP="00C455A2">
      <w:pPr>
        <w:tabs>
          <w:tab w:val="num" w:pos="1440"/>
        </w:tabs>
        <w:rPr>
          <w:rFonts w:cstheme="minorHAnsi"/>
        </w:rPr>
      </w:pPr>
      <w:r w:rsidRPr="00EF2CE3">
        <w:rPr>
          <w:rFonts w:cstheme="minorHAnsi"/>
          <w:b/>
          <w:bCs/>
        </w:rPr>
        <w:t>Kelley</w:t>
      </w:r>
      <w:r>
        <w:rPr>
          <w:rFonts w:cstheme="minorHAnsi"/>
        </w:rPr>
        <w:t xml:space="preserve">: Shifted back to the report and highlighted </w:t>
      </w:r>
      <w:r w:rsidR="00C455A2">
        <w:rPr>
          <w:rFonts w:cstheme="minorHAnsi"/>
        </w:rPr>
        <w:t xml:space="preserve">the </w:t>
      </w:r>
      <w:r>
        <w:rPr>
          <w:rFonts w:cstheme="minorHAnsi"/>
        </w:rPr>
        <w:t xml:space="preserve">changes to include a typo and to clarify </w:t>
      </w:r>
      <w:r w:rsidR="00C455A2">
        <w:rPr>
          <w:rFonts w:cstheme="minorHAnsi"/>
        </w:rPr>
        <w:t>language</w:t>
      </w:r>
      <w:r>
        <w:rPr>
          <w:rFonts w:cstheme="minorHAnsi"/>
        </w:rPr>
        <w:t xml:space="preserve"> on slide</w:t>
      </w:r>
      <w:r w:rsidR="004F24B7">
        <w:rPr>
          <w:rFonts w:cstheme="minorHAnsi"/>
        </w:rPr>
        <w:t xml:space="preserve"> 31</w:t>
      </w:r>
      <w:r w:rsidR="00C455A2">
        <w:rPr>
          <w:rFonts w:cstheme="minorHAnsi"/>
        </w:rPr>
        <w:t xml:space="preserve"> for the Key Funding Mechanisms bullet which stated, “</w:t>
      </w:r>
      <w:r w:rsidR="00C455A2" w:rsidRPr="00C455A2">
        <w:rPr>
          <w:rFonts w:cstheme="minorHAnsi"/>
        </w:rPr>
        <w:t>Key funding mechanisms identified: operational funding, service expansion, and infrastructure development.</w:t>
      </w:r>
      <w:r w:rsidR="00C455A2">
        <w:rPr>
          <w:rFonts w:cstheme="minorHAnsi"/>
        </w:rPr>
        <w:t>”</w:t>
      </w:r>
    </w:p>
    <w:p w14:paraId="55CFD486" w14:textId="5AE7E6D5" w:rsidR="00020894" w:rsidRDefault="00EF2CE3" w:rsidP="003F6BD2">
      <w:pPr>
        <w:tabs>
          <w:tab w:val="num" w:pos="1440"/>
        </w:tabs>
        <w:rPr>
          <w:rFonts w:cstheme="minorHAnsi"/>
        </w:rPr>
      </w:pPr>
      <w:r w:rsidRPr="00EF2CE3">
        <w:rPr>
          <w:rFonts w:cstheme="minorHAnsi"/>
          <w:b/>
          <w:bCs/>
        </w:rPr>
        <w:t>Kathy</w:t>
      </w:r>
      <w:r>
        <w:rPr>
          <w:rFonts w:cstheme="minorHAnsi"/>
        </w:rPr>
        <w:t>: Asked for clarification on the expenditure/funding change</w:t>
      </w:r>
      <w:r w:rsidR="00020894">
        <w:rPr>
          <w:rFonts w:cstheme="minorHAnsi"/>
        </w:rPr>
        <w:t xml:space="preserve">, it was </w:t>
      </w:r>
      <w:r w:rsidR="00E453C6">
        <w:rPr>
          <w:rFonts w:cstheme="minorHAnsi"/>
        </w:rPr>
        <w:t xml:space="preserve">originally regarding </w:t>
      </w:r>
      <w:r w:rsidR="00020894">
        <w:rPr>
          <w:rFonts w:cstheme="minorHAnsi"/>
        </w:rPr>
        <w:t xml:space="preserve">expenses across the other states. The original wording for operational </w:t>
      </w:r>
      <w:r w:rsidR="00C455A2">
        <w:rPr>
          <w:rFonts w:cstheme="minorHAnsi"/>
        </w:rPr>
        <w:t xml:space="preserve">funding may be misinterpreted and </w:t>
      </w:r>
      <w:r w:rsidR="00020894">
        <w:rPr>
          <w:rFonts w:cstheme="minorHAnsi"/>
        </w:rPr>
        <w:t xml:space="preserve">overhead </w:t>
      </w:r>
      <w:r w:rsidR="00E453C6">
        <w:rPr>
          <w:rFonts w:cstheme="minorHAnsi"/>
        </w:rPr>
        <w:t>was discussed</w:t>
      </w:r>
      <w:r w:rsidR="00C455A2">
        <w:rPr>
          <w:rFonts w:cstheme="minorHAnsi"/>
        </w:rPr>
        <w:t xml:space="preserve">. Suggested to </w:t>
      </w:r>
      <w:r w:rsidR="00020894">
        <w:rPr>
          <w:rFonts w:cstheme="minorHAnsi"/>
        </w:rPr>
        <w:t>change</w:t>
      </w:r>
      <w:r w:rsidR="00C455A2">
        <w:rPr>
          <w:rFonts w:cstheme="minorHAnsi"/>
        </w:rPr>
        <w:t xml:space="preserve"> operational funding </w:t>
      </w:r>
      <w:r w:rsidR="00020894">
        <w:rPr>
          <w:rFonts w:cstheme="minorHAnsi"/>
        </w:rPr>
        <w:t xml:space="preserve">to </w:t>
      </w:r>
      <w:r w:rsidR="00C455A2">
        <w:rPr>
          <w:rFonts w:cstheme="minorHAnsi"/>
        </w:rPr>
        <w:t xml:space="preserve">operational </w:t>
      </w:r>
      <w:r w:rsidR="00020894">
        <w:rPr>
          <w:rFonts w:cstheme="minorHAnsi"/>
        </w:rPr>
        <w:t>expenses.</w:t>
      </w:r>
    </w:p>
    <w:p w14:paraId="4B96E6D7" w14:textId="236F71FD" w:rsidR="00EF2CE3" w:rsidRDefault="00020894" w:rsidP="003F6BD2">
      <w:pPr>
        <w:tabs>
          <w:tab w:val="num" w:pos="1440"/>
        </w:tabs>
        <w:rPr>
          <w:rFonts w:cstheme="minorHAnsi"/>
        </w:rPr>
      </w:pPr>
      <w:r w:rsidRPr="00020894">
        <w:rPr>
          <w:rFonts w:cstheme="minorHAnsi"/>
          <w:b/>
          <w:bCs/>
        </w:rPr>
        <w:t>Danielle</w:t>
      </w:r>
      <w:r>
        <w:rPr>
          <w:rFonts w:cstheme="minorHAnsi"/>
        </w:rPr>
        <w:t xml:space="preserve">: Overhead may cause confusion as it could be interpreted as administrative but really the costs are going towards the workforce. </w:t>
      </w:r>
    </w:p>
    <w:p w14:paraId="1929A653" w14:textId="0476B8AF" w:rsidR="00020894" w:rsidRDefault="00020894" w:rsidP="003F6BD2">
      <w:pPr>
        <w:tabs>
          <w:tab w:val="num" w:pos="1440"/>
        </w:tabs>
        <w:rPr>
          <w:rFonts w:cstheme="minorHAnsi"/>
        </w:rPr>
      </w:pPr>
      <w:r w:rsidRPr="00020894">
        <w:rPr>
          <w:rFonts w:cstheme="minorHAnsi"/>
          <w:b/>
          <w:bCs/>
        </w:rPr>
        <w:t>Kelley</w:t>
      </w:r>
      <w:r>
        <w:rPr>
          <w:rFonts w:cstheme="minorHAnsi"/>
        </w:rPr>
        <w:t>:</w:t>
      </w:r>
      <w:r w:rsidR="00C455A2">
        <w:rPr>
          <w:rFonts w:cstheme="minorHAnsi"/>
        </w:rPr>
        <w:t xml:space="preserve"> Changed “Key Funding Mechanisms” to “</w:t>
      </w:r>
      <w:r w:rsidR="00C455A2" w:rsidRPr="00EF2CE3">
        <w:rPr>
          <w:rFonts w:cstheme="minorHAnsi"/>
        </w:rPr>
        <w:t>Key expenditures identified: operational expenses, service expansion, and infrastructure development</w:t>
      </w:r>
      <w:r w:rsidR="00C455A2">
        <w:rPr>
          <w:rFonts w:cstheme="minorHAnsi"/>
        </w:rPr>
        <w:t>” on slide 31 and moved to slide 38.</w:t>
      </w:r>
      <w:r>
        <w:rPr>
          <w:rFonts w:cstheme="minorHAnsi"/>
        </w:rPr>
        <w:t xml:space="preserve"> </w:t>
      </w:r>
      <w:r w:rsidR="00E453C6" w:rsidRPr="00E453C6">
        <w:rPr>
          <w:rFonts w:cstheme="minorHAnsi"/>
        </w:rPr>
        <w:t>Clarified</w:t>
      </w:r>
      <w:r w:rsidRPr="00E453C6">
        <w:rPr>
          <w:rFonts w:cstheme="minorHAnsi"/>
        </w:rPr>
        <w:t xml:space="preserve"> </w:t>
      </w:r>
      <w:r>
        <w:rPr>
          <w:rFonts w:cstheme="minorHAnsi"/>
        </w:rPr>
        <w:t xml:space="preserve">language </w:t>
      </w:r>
      <w:r w:rsidR="00C455A2">
        <w:rPr>
          <w:rFonts w:cstheme="minorHAnsi"/>
        </w:rPr>
        <w:t xml:space="preserve">for the commission plans and </w:t>
      </w:r>
      <w:r>
        <w:rPr>
          <w:rFonts w:cstheme="minorHAnsi"/>
        </w:rPr>
        <w:t>updated to include 2025-2026</w:t>
      </w:r>
      <w:r w:rsidR="00C455A2">
        <w:rPr>
          <w:rFonts w:cstheme="minorHAnsi"/>
        </w:rPr>
        <w:t>. A</w:t>
      </w:r>
      <w:r>
        <w:rPr>
          <w:rFonts w:cstheme="minorHAnsi"/>
        </w:rPr>
        <w:t xml:space="preserve">dded </w:t>
      </w:r>
      <w:r w:rsidR="00C455A2">
        <w:rPr>
          <w:rFonts w:cstheme="minorHAnsi"/>
        </w:rPr>
        <w:t xml:space="preserve">a </w:t>
      </w:r>
      <w:r w:rsidR="00E453C6">
        <w:rPr>
          <w:rFonts w:cstheme="minorHAnsi"/>
        </w:rPr>
        <w:t xml:space="preserve">sentence </w:t>
      </w:r>
      <w:r w:rsidR="00C455A2">
        <w:rPr>
          <w:rFonts w:cstheme="minorHAnsi"/>
        </w:rPr>
        <w:t>to</w:t>
      </w:r>
      <w:r w:rsidR="00E453C6">
        <w:rPr>
          <w:rFonts w:cstheme="minorHAnsi"/>
        </w:rPr>
        <w:t xml:space="preserve"> </w:t>
      </w:r>
      <w:r>
        <w:rPr>
          <w:rFonts w:cstheme="minorHAnsi"/>
        </w:rPr>
        <w:t xml:space="preserve">discuss </w:t>
      </w:r>
      <w:r w:rsidR="00E453C6">
        <w:rPr>
          <w:rFonts w:cstheme="minorHAnsi"/>
        </w:rPr>
        <w:t>plans</w:t>
      </w:r>
      <w:r>
        <w:rPr>
          <w:rFonts w:cstheme="minorHAnsi"/>
        </w:rPr>
        <w:t xml:space="preserve"> at upcoming meetings. Updated to note </w:t>
      </w:r>
      <w:r w:rsidR="00E453C6">
        <w:rPr>
          <w:rFonts w:cstheme="minorHAnsi"/>
        </w:rPr>
        <w:t xml:space="preserve">the </w:t>
      </w:r>
      <w:r>
        <w:rPr>
          <w:rFonts w:cstheme="minorHAnsi"/>
        </w:rPr>
        <w:t xml:space="preserve">previous </w:t>
      </w:r>
      <w:r w:rsidR="00E453C6">
        <w:rPr>
          <w:rFonts w:cstheme="minorHAnsi"/>
        </w:rPr>
        <w:t>years’</w:t>
      </w:r>
      <w:r>
        <w:rPr>
          <w:rFonts w:cstheme="minorHAnsi"/>
        </w:rPr>
        <w:t xml:space="preserve"> recommendations </w:t>
      </w:r>
      <w:r w:rsidR="00E453C6">
        <w:rPr>
          <w:rFonts w:cstheme="minorHAnsi"/>
        </w:rPr>
        <w:t>will also be addressed at future planning meetings</w:t>
      </w:r>
      <w:r>
        <w:rPr>
          <w:rFonts w:cstheme="minorHAnsi"/>
        </w:rPr>
        <w:t>.</w:t>
      </w:r>
    </w:p>
    <w:p w14:paraId="5CF0EFA4" w14:textId="1217FDD4" w:rsidR="000A682B" w:rsidRDefault="00020894" w:rsidP="003F6BD2">
      <w:pPr>
        <w:tabs>
          <w:tab w:val="num" w:pos="1440"/>
        </w:tabs>
        <w:rPr>
          <w:rFonts w:cstheme="minorHAnsi"/>
        </w:rPr>
      </w:pPr>
      <w:r w:rsidRPr="00020894">
        <w:rPr>
          <w:rFonts w:cstheme="minorHAnsi"/>
          <w:b/>
          <w:bCs/>
        </w:rPr>
        <w:t>Debbie</w:t>
      </w:r>
      <w:r>
        <w:rPr>
          <w:rFonts w:cstheme="minorHAnsi"/>
        </w:rPr>
        <w:t xml:space="preserve">: </w:t>
      </w:r>
      <w:r w:rsidR="00F70EC9">
        <w:rPr>
          <w:rFonts w:cstheme="minorHAnsi"/>
        </w:rPr>
        <w:t>Asked if</w:t>
      </w:r>
      <w:r>
        <w:rPr>
          <w:rFonts w:cstheme="minorHAnsi"/>
        </w:rPr>
        <w:t xml:space="preserve"> we need to add plans for 2025-2026</w:t>
      </w:r>
      <w:r w:rsidR="00E453C6">
        <w:rPr>
          <w:rFonts w:cstheme="minorHAnsi"/>
        </w:rPr>
        <w:t>.</w:t>
      </w:r>
    </w:p>
    <w:p w14:paraId="6DCB60E1" w14:textId="65E86297" w:rsidR="00E83ED5" w:rsidRDefault="00E83ED5" w:rsidP="00E83ED5">
      <w:pPr>
        <w:tabs>
          <w:tab w:val="num" w:pos="1440"/>
        </w:tabs>
        <w:rPr>
          <w:rFonts w:cstheme="minorHAnsi"/>
        </w:rPr>
      </w:pPr>
      <w:r w:rsidRPr="00020894">
        <w:rPr>
          <w:rFonts w:cstheme="minorHAnsi"/>
          <w:b/>
          <w:bCs/>
        </w:rPr>
        <w:t>Kelley</w:t>
      </w:r>
      <w:r>
        <w:rPr>
          <w:rFonts w:cstheme="minorHAnsi"/>
        </w:rPr>
        <w:t>: Updated to note the previous years’ recommendations will also be addressed at future planning meetings.</w:t>
      </w:r>
    </w:p>
    <w:p w14:paraId="561CCAB2" w14:textId="096EECC6" w:rsidR="00EB4295" w:rsidRDefault="00020894" w:rsidP="003F6BD2">
      <w:pPr>
        <w:tabs>
          <w:tab w:val="num" w:pos="1440"/>
        </w:tabs>
        <w:rPr>
          <w:rFonts w:cstheme="minorHAnsi"/>
        </w:rPr>
      </w:pPr>
      <w:r w:rsidRPr="00020894">
        <w:rPr>
          <w:rFonts w:cstheme="minorHAnsi"/>
          <w:b/>
          <w:bCs/>
        </w:rPr>
        <w:t>Kelley</w:t>
      </w:r>
      <w:r>
        <w:rPr>
          <w:rFonts w:cstheme="minorHAnsi"/>
        </w:rPr>
        <w:t xml:space="preserve">: </w:t>
      </w:r>
      <w:r w:rsidR="00E453C6">
        <w:rPr>
          <w:rFonts w:cstheme="minorHAnsi"/>
        </w:rPr>
        <w:t xml:space="preserve">Stated that the </w:t>
      </w:r>
      <w:r>
        <w:rPr>
          <w:rFonts w:cstheme="minorHAnsi"/>
        </w:rPr>
        <w:t xml:space="preserve">Appendix doesn’t clarify if last </w:t>
      </w:r>
      <w:r w:rsidR="00E453C6">
        <w:rPr>
          <w:rFonts w:cstheme="minorHAnsi"/>
        </w:rPr>
        <w:t>year’s</w:t>
      </w:r>
      <w:r>
        <w:rPr>
          <w:rFonts w:cstheme="minorHAnsi"/>
        </w:rPr>
        <w:t xml:space="preserve"> recommendations should be revisited as part of the future </w:t>
      </w:r>
      <w:r w:rsidR="00E453C6">
        <w:rPr>
          <w:rFonts w:cstheme="minorHAnsi"/>
        </w:rPr>
        <w:t xml:space="preserve">plans and asked if it should be </w:t>
      </w:r>
      <w:r>
        <w:rPr>
          <w:rFonts w:cstheme="minorHAnsi"/>
        </w:rPr>
        <w:t xml:space="preserve">added to </w:t>
      </w:r>
      <w:r w:rsidR="00E453C6">
        <w:rPr>
          <w:rFonts w:cstheme="minorHAnsi"/>
        </w:rPr>
        <w:t xml:space="preserve">the </w:t>
      </w:r>
      <w:r>
        <w:rPr>
          <w:rFonts w:cstheme="minorHAnsi"/>
        </w:rPr>
        <w:t xml:space="preserve">Planning slide to discuss last </w:t>
      </w:r>
      <w:r w:rsidR="00E453C6">
        <w:rPr>
          <w:rFonts w:cstheme="minorHAnsi"/>
        </w:rPr>
        <w:t>year’s</w:t>
      </w:r>
      <w:r>
        <w:rPr>
          <w:rFonts w:cstheme="minorHAnsi"/>
        </w:rPr>
        <w:t xml:space="preserve"> recommendations.</w:t>
      </w:r>
    </w:p>
    <w:p w14:paraId="4E922D18" w14:textId="5A3954BF" w:rsidR="00020894" w:rsidRDefault="00020894" w:rsidP="003F6BD2">
      <w:pPr>
        <w:tabs>
          <w:tab w:val="num" w:pos="1440"/>
        </w:tabs>
        <w:rPr>
          <w:rFonts w:cstheme="minorHAnsi"/>
        </w:rPr>
      </w:pPr>
      <w:r w:rsidRPr="00020894">
        <w:rPr>
          <w:rFonts w:cstheme="minorHAnsi"/>
          <w:b/>
          <w:bCs/>
        </w:rPr>
        <w:t>Debbie</w:t>
      </w:r>
      <w:r>
        <w:rPr>
          <w:rFonts w:cstheme="minorHAnsi"/>
        </w:rPr>
        <w:t xml:space="preserve">: </w:t>
      </w:r>
      <w:r w:rsidR="00E453C6">
        <w:rPr>
          <w:rFonts w:cstheme="minorHAnsi"/>
        </w:rPr>
        <w:t>C</w:t>
      </w:r>
      <w:r>
        <w:rPr>
          <w:rFonts w:cstheme="minorHAnsi"/>
        </w:rPr>
        <w:t>omment</w:t>
      </w:r>
      <w:r w:rsidR="00E453C6">
        <w:rPr>
          <w:rFonts w:cstheme="minorHAnsi"/>
        </w:rPr>
        <w:t>ed</w:t>
      </w:r>
      <w:r>
        <w:rPr>
          <w:rFonts w:cstheme="minorHAnsi"/>
        </w:rPr>
        <w:t xml:space="preserve"> </w:t>
      </w:r>
      <w:r w:rsidR="00E453C6">
        <w:rPr>
          <w:rFonts w:cstheme="minorHAnsi"/>
        </w:rPr>
        <w:t xml:space="preserve">to add </w:t>
      </w:r>
      <w:r>
        <w:rPr>
          <w:rFonts w:cstheme="minorHAnsi"/>
        </w:rPr>
        <w:t xml:space="preserve">that previous </w:t>
      </w:r>
      <w:r w:rsidR="00E453C6">
        <w:rPr>
          <w:rFonts w:cstheme="minorHAnsi"/>
        </w:rPr>
        <w:t>year’s</w:t>
      </w:r>
      <w:r>
        <w:rPr>
          <w:rFonts w:cstheme="minorHAnsi"/>
        </w:rPr>
        <w:t xml:space="preserve"> recommendations will be discussed with the commission at upcoming meetings.</w:t>
      </w:r>
    </w:p>
    <w:p w14:paraId="220DEC61" w14:textId="3A0D5DD9" w:rsidR="00020894" w:rsidRDefault="00020894" w:rsidP="003F6BD2">
      <w:pPr>
        <w:tabs>
          <w:tab w:val="num" w:pos="1440"/>
        </w:tabs>
        <w:rPr>
          <w:rFonts w:cstheme="minorHAnsi"/>
        </w:rPr>
      </w:pPr>
      <w:r w:rsidRPr="00020894">
        <w:rPr>
          <w:rFonts w:cstheme="minorHAnsi"/>
          <w:b/>
          <w:bCs/>
        </w:rPr>
        <w:t>Kathy</w:t>
      </w:r>
      <w:r>
        <w:rPr>
          <w:rFonts w:cstheme="minorHAnsi"/>
        </w:rPr>
        <w:t>: Agreed and mentioned charter, should review previous recommendations.</w:t>
      </w:r>
    </w:p>
    <w:p w14:paraId="10A0EBE9" w14:textId="130174D3" w:rsidR="00F70EC9" w:rsidRDefault="00F70EC9" w:rsidP="003F6BD2">
      <w:pPr>
        <w:tabs>
          <w:tab w:val="num" w:pos="1440"/>
        </w:tabs>
        <w:rPr>
          <w:rFonts w:cstheme="minorHAnsi"/>
        </w:rPr>
      </w:pPr>
      <w:r w:rsidRPr="00F70EC9">
        <w:rPr>
          <w:rFonts w:cstheme="minorHAnsi"/>
          <w:b/>
          <w:bCs/>
        </w:rPr>
        <w:t>Kelley</w:t>
      </w:r>
      <w:r>
        <w:rPr>
          <w:rFonts w:cstheme="minorHAnsi"/>
        </w:rPr>
        <w:t>:</w:t>
      </w:r>
      <w:r w:rsidR="00E453C6">
        <w:rPr>
          <w:rFonts w:cstheme="minorHAnsi"/>
        </w:rPr>
        <w:t xml:space="preserve"> Raised c</w:t>
      </w:r>
      <w:r>
        <w:rPr>
          <w:rFonts w:cstheme="minorHAnsi"/>
        </w:rPr>
        <w:t xml:space="preserve">omment on citing sources </w:t>
      </w:r>
      <w:r w:rsidR="000A682B">
        <w:rPr>
          <w:rFonts w:cstheme="minorHAnsi"/>
        </w:rPr>
        <w:t>mentioned by a member during editing phase.</w:t>
      </w:r>
    </w:p>
    <w:p w14:paraId="1AFD21FE" w14:textId="29443E59" w:rsidR="00F70EC9" w:rsidRDefault="00F70EC9" w:rsidP="003F6BD2">
      <w:pPr>
        <w:tabs>
          <w:tab w:val="num" w:pos="1440"/>
        </w:tabs>
        <w:rPr>
          <w:rFonts w:cstheme="minorHAnsi"/>
        </w:rPr>
      </w:pPr>
      <w:r w:rsidRPr="00F70EC9">
        <w:rPr>
          <w:rFonts w:cstheme="minorHAnsi"/>
          <w:b/>
          <w:bCs/>
        </w:rPr>
        <w:t>Kerry</w:t>
      </w:r>
      <w:r>
        <w:rPr>
          <w:rFonts w:cstheme="minorHAnsi"/>
        </w:rPr>
        <w:t xml:space="preserve">: </w:t>
      </w:r>
      <w:r w:rsidR="00E453C6">
        <w:rPr>
          <w:rFonts w:cstheme="minorHAnsi"/>
        </w:rPr>
        <w:t>Confirmed that</w:t>
      </w:r>
      <w:r>
        <w:rPr>
          <w:rFonts w:cstheme="minorHAnsi"/>
        </w:rPr>
        <w:t xml:space="preserve"> sources and statistics were cited/noted and wanted to confirm </w:t>
      </w:r>
      <w:r w:rsidR="00E453C6">
        <w:rPr>
          <w:rFonts w:cstheme="minorHAnsi"/>
        </w:rPr>
        <w:t xml:space="preserve">that we credited </w:t>
      </w:r>
      <w:r>
        <w:rPr>
          <w:rFonts w:cstheme="minorHAnsi"/>
        </w:rPr>
        <w:t xml:space="preserve">data that was not our own. </w:t>
      </w:r>
    </w:p>
    <w:p w14:paraId="01586C16" w14:textId="321C73DE" w:rsidR="00F70EC9" w:rsidRPr="00F70EC9" w:rsidRDefault="00F70EC9" w:rsidP="003F6BD2">
      <w:pPr>
        <w:tabs>
          <w:tab w:val="num" w:pos="1440"/>
        </w:tabs>
        <w:rPr>
          <w:rFonts w:cstheme="minorHAnsi"/>
          <w:color w:val="FF0000"/>
        </w:rPr>
      </w:pPr>
      <w:r w:rsidRPr="00F70EC9">
        <w:rPr>
          <w:rFonts w:cstheme="minorHAnsi"/>
          <w:b/>
          <w:bCs/>
        </w:rPr>
        <w:t>Ivy</w:t>
      </w:r>
      <w:r>
        <w:rPr>
          <w:rFonts w:cstheme="minorHAnsi"/>
        </w:rPr>
        <w:t>: Re</w:t>
      </w:r>
      <w:r w:rsidR="00CE1A38">
        <w:rPr>
          <w:rFonts w:cstheme="minorHAnsi"/>
        </w:rPr>
        <w:t>marked that re</w:t>
      </w:r>
      <w:r>
        <w:rPr>
          <w:rFonts w:cstheme="minorHAnsi"/>
        </w:rPr>
        <w:t xml:space="preserve">commendations on </w:t>
      </w:r>
      <w:r w:rsidRPr="00CE1A38">
        <w:rPr>
          <w:rFonts w:cstheme="minorHAnsi"/>
        </w:rPr>
        <w:t>forma</w:t>
      </w:r>
      <w:r w:rsidR="00CE1A38" w:rsidRPr="00CE1A38">
        <w:rPr>
          <w:rFonts w:cstheme="minorHAnsi"/>
        </w:rPr>
        <w:t>t</w:t>
      </w:r>
      <w:r w:rsidRPr="00CE1A38">
        <w:rPr>
          <w:rFonts w:cstheme="minorHAnsi"/>
        </w:rPr>
        <w:t>t</w:t>
      </w:r>
      <w:r w:rsidR="00CE1A38" w:rsidRPr="00CE1A38">
        <w:rPr>
          <w:rFonts w:cstheme="minorHAnsi"/>
        </w:rPr>
        <w:t>ing were made.</w:t>
      </w:r>
    </w:p>
    <w:p w14:paraId="4FC000BE" w14:textId="5DFDF74A" w:rsidR="00E30C8D" w:rsidRPr="005B136A" w:rsidRDefault="00E30C8D" w:rsidP="00CF526A">
      <w:pPr>
        <w:rPr>
          <w:rFonts w:cstheme="minorHAnsi"/>
          <w:i/>
          <w:iCs/>
          <w:color w:val="C00000"/>
        </w:rPr>
      </w:pPr>
      <w:r w:rsidRPr="00F70EC9">
        <w:rPr>
          <w:rFonts w:cstheme="minorHAnsi"/>
          <w:b/>
          <w:bCs/>
        </w:rPr>
        <w:t>Kelley</w:t>
      </w:r>
      <w:r w:rsidR="00F70EC9">
        <w:rPr>
          <w:rFonts w:cstheme="minorHAnsi"/>
          <w:color w:val="C00000"/>
        </w:rPr>
        <w:t xml:space="preserve">: </w:t>
      </w:r>
      <w:r w:rsidR="00F70EC9" w:rsidRPr="00F70EC9">
        <w:rPr>
          <w:rFonts w:cstheme="minorHAnsi"/>
        </w:rPr>
        <w:t>Move</w:t>
      </w:r>
      <w:r w:rsidR="00F70EC9">
        <w:rPr>
          <w:rFonts w:cstheme="minorHAnsi"/>
        </w:rPr>
        <w:t>d</w:t>
      </w:r>
      <w:r w:rsidR="00F70EC9" w:rsidRPr="00F70EC9">
        <w:rPr>
          <w:rFonts w:cstheme="minorHAnsi"/>
        </w:rPr>
        <w:t xml:space="preserve"> to vote and approve th</w:t>
      </w:r>
      <w:r w:rsidR="00CE1A38">
        <w:rPr>
          <w:rFonts w:cstheme="minorHAnsi"/>
        </w:rPr>
        <w:t>e</w:t>
      </w:r>
      <w:r w:rsidR="00F70EC9" w:rsidRPr="00F70EC9">
        <w:rPr>
          <w:rFonts w:cstheme="minorHAnsi"/>
        </w:rPr>
        <w:t xml:space="preserve"> presentation/slide deck as-is with the edits made during this meeting and that it is the </w:t>
      </w:r>
      <w:r w:rsidR="00CE1A38">
        <w:rPr>
          <w:rFonts w:cstheme="minorHAnsi"/>
        </w:rPr>
        <w:t xml:space="preserve">988 Commission 2024-2025 </w:t>
      </w:r>
      <w:r w:rsidR="00F70EC9" w:rsidRPr="00F70EC9">
        <w:rPr>
          <w:rFonts w:cstheme="minorHAnsi"/>
        </w:rPr>
        <w:t>Annual Report moving forward to send out for approval with the Secretary’s Office.</w:t>
      </w:r>
    </w:p>
    <w:p w14:paraId="43B50A93" w14:textId="77777777" w:rsidR="00D4761A" w:rsidRPr="00366130" w:rsidRDefault="00D4761A" w:rsidP="00D4761A">
      <w:pPr>
        <w:pStyle w:val="NoSpacing"/>
        <w:ind w:left="720"/>
        <w:rPr>
          <w:rFonts w:cstheme="minorHAnsi"/>
          <w:color w:val="1F497D" w:themeColor="text2"/>
        </w:rPr>
      </w:pPr>
    </w:p>
    <w:p w14:paraId="48779859" w14:textId="0F3C5F71" w:rsidR="0096253C" w:rsidRPr="00366130" w:rsidRDefault="0096253C" w:rsidP="00E45340">
      <w:pPr>
        <w:spacing w:after="160"/>
        <w:rPr>
          <w:rFonts w:cstheme="minorHAnsi"/>
          <w:b/>
          <w:bCs/>
        </w:rPr>
      </w:pPr>
      <w:r w:rsidRPr="00366130">
        <w:rPr>
          <w:rFonts w:cstheme="minorHAnsi"/>
          <w:b/>
          <w:bCs/>
        </w:rPr>
        <w:t xml:space="preserve">Vote on </w:t>
      </w:r>
      <w:r w:rsidR="005B136A">
        <w:rPr>
          <w:rFonts w:cstheme="minorHAnsi"/>
          <w:b/>
          <w:bCs/>
        </w:rPr>
        <w:t>Annual Report</w:t>
      </w:r>
      <w:r w:rsidRPr="00366130">
        <w:rPr>
          <w:rFonts w:cstheme="minorHAnsi"/>
          <w:b/>
          <w:bCs/>
        </w:rPr>
        <w:t xml:space="preserve"> </w:t>
      </w:r>
    </w:p>
    <w:p w14:paraId="7BE91658" w14:textId="77777777" w:rsidR="005B136A" w:rsidRDefault="0096253C" w:rsidP="0096253C">
      <w:pPr>
        <w:rPr>
          <w:rFonts w:cstheme="minorHAnsi"/>
        </w:rPr>
      </w:pPr>
      <w:r w:rsidRPr="00366130">
        <w:rPr>
          <w:rFonts w:cstheme="minorHAnsi"/>
        </w:rPr>
        <w:t xml:space="preserve">A vote was taken </w:t>
      </w:r>
      <w:r w:rsidR="005B136A">
        <w:rPr>
          <w:rFonts w:cstheme="minorHAnsi"/>
        </w:rPr>
        <w:t xml:space="preserve">to approve the amended 988 Commission 2024-2025 annual report for submission. </w:t>
      </w:r>
    </w:p>
    <w:p w14:paraId="21E5928D" w14:textId="77777777" w:rsidR="005B136A" w:rsidRPr="00366130" w:rsidRDefault="00DE3AD7" w:rsidP="005B136A">
      <w:pPr>
        <w:rPr>
          <w:rFonts w:cstheme="minorHAnsi"/>
        </w:rPr>
      </w:pPr>
      <w:r w:rsidRPr="00366130">
        <w:rPr>
          <w:rFonts w:cstheme="minorHAnsi"/>
          <w:u w:val="single"/>
        </w:rPr>
        <w:t xml:space="preserve">Vote 2 on </w:t>
      </w:r>
      <w:r w:rsidR="005B136A">
        <w:rPr>
          <w:rFonts w:cstheme="minorHAnsi"/>
          <w:u w:val="single"/>
        </w:rPr>
        <w:t>Report</w:t>
      </w:r>
      <w:r w:rsidRPr="00366130">
        <w:rPr>
          <w:rFonts w:cstheme="minorHAnsi"/>
        </w:rPr>
        <w:t xml:space="preserve">: </w:t>
      </w:r>
      <w:r w:rsidR="0096253C" w:rsidRPr="00366130">
        <w:rPr>
          <w:rFonts w:cstheme="minorHAnsi"/>
        </w:rPr>
        <w:t xml:space="preserve">A </w:t>
      </w:r>
      <w:r w:rsidR="00E72999" w:rsidRPr="00366130">
        <w:rPr>
          <w:rFonts w:cstheme="minorHAnsi"/>
        </w:rPr>
        <w:t xml:space="preserve">motion </w:t>
      </w:r>
      <w:r w:rsidR="0096253C" w:rsidRPr="00366130">
        <w:rPr>
          <w:rFonts w:cstheme="minorHAnsi"/>
        </w:rPr>
        <w:t xml:space="preserve">was made </w:t>
      </w:r>
      <w:r w:rsidR="00E72999" w:rsidRPr="00366130">
        <w:rPr>
          <w:rFonts w:cstheme="minorHAnsi"/>
        </w:rPr>
        <w:t xml:space="preserve">to vote on </w:t>
      </w:r>
      <w:r w:rsidR="005B136A">
        <w:rPr>
          <w:rFonts w:cstheme="minorHAnsi"/>
        </w:rPr>
        <w:t>the updated annual report</w:t>
      </w:r>
      <w:r w:rsidR="00E72999" w:rsidRPr="00366130">
        <w:rPr>
          <w:rFonts w:cstheme="minorHAnsi"/>
        </w:rPr>
        <w:t xml:space="preserve"> </w:t>
      </w:r>
      <w:r w:rsidR="005B136A">
        <w:rPr>
          <w:rFonts w:cstheme="minorHAnsi"/>
        </w:rPr>
        <w:t xml:space="preserve">as discussed </w:t>
      </w:r>
      <w:r w:rsidR="0096253C" w:rsidRPr="00366130">
        <w:rPr>
          <w:rFonts w:cstheme="minorHAnsi"/>
        </w:rPr>
        <w:t>by</w:t>
      </w:r>
      <w:r w:rsidR="00E72999" w:rsidRPr="00366130">
        <w:rPr>
          <w:rFonts w:cstheme="minorHAnsi"/>
        </w:rPr>
        <w:t xml:space="preserve"> </w:t>
      </w:r>
      <w:r w:rsidR="005B136A">
        <w:rPr>
          <w:rFonts w:cstheme="minorHAnsi"/>
        </w:rPr>
        <w:t xml:space="preserve">Paul Mina </w:t>
      </w:r>
      <w:r w:rsidR="00E72999" w:rsidRPr="00366130">
        <w:rPr>
          <w:rFonts w:cstheme="minorHAnsi"/>
        </w:rPr>
        <w:t xml:space="preserve">and </w:t>
      </w:r>
      <w:r w:rsidR="0096253C" w:rsidRPr="00366130">
        <w:rPr>
          <w:rFonts w:cstheme="minorHAnsi"/>
        </w:rPr>
        <w:t xml:space="preserve">seconded by </w:t>
      </w:r>
      <w:r w:rsidR="00E72999" w:rsidRPr="00366130">
        <w:rPr>
          <w:rFonts w:cstheme="minorHAnsi"/>
        </w:rPr>
        <w:t>Debbie Helms</w:t>
      </w:r>
      <w:r w:rsidR="005B136A">
        <w:rPr>
          <w:rFonts w:cstheme="minorHAnsi"/>
        </w:rPr>
        <w:t xml:space="preserve">. </w:t>
      </w:r>
      <w:r w:rsidR="005B136A" w:rsidRPr="00366130">
        <w:rPr>
          <w:rFonts w:cstheme="minorHAnsi"/>
        </w:rPr>
        <w:t xml:space="preserve">Lisa Swanson conducted the roll call vote for </w:t>
      </w:r>
      <w:r w:rsidR="005B136A">
        <w:rPr>
          <w:rFonts w:cstheme="minorHAnsi"/>
        </w:rPr>
        <w:t>the annual report</w:t>
      </w:r>
      <w:r w:rsidR="005B136A" w:rsidRPr="00366130">
        <w:rPr>
          <w:rFonts w:cstheme="minorHAnsi"/>
        </w:rPr>
        <w:t>.</w:t>
      </w:r>
    </w:p>
    <w:p w14:paraId="1E43D464" w14:textId="73944AC0" w:rsidR="00E72999" w:rsidRDefault="00E473F6" w:rsidP="00CE1A38">
      <w:pPr>
        <w:pStyle w:val="NoSpacing"/>
        <w:spacing w:after="240"/>
        <w:rPr>
          <w:rFonts w:cstheme="minorHAnsi"/>
          <w:b/>
          <w:bCs/>
          <w:color w:val="1F497D" w:themeColor="text2"/>
        </w:rPr>
      </w:pPr>
      <w:r w:rsidRPr="00E473F6">
        <w:rPr>
          <w:rFonts w:cstheme="minorHAnsi"/>
          <w:b/>
          <w:bCs/>
        </w:rPr>
        <w:t>Debbie</w:t>
      </w:r>
      <w:r>
        <w:rPr>
          <w:rFonts w:cstheme="minorHAnsi"/>
          <w:b/>
          <w:bCs/>
          <w:color w:val="1F497D" w:themeColor="text2"/>
        </w:rPr>
        <w:t xml:space="preserve">: </w:t>
      </w:r>
      <w:r w:rsidRPr="00E473F6">
        <w:rPr>
          <w:rFonts w:cstheme="minorHAnsi"/>
        </w:rPr>
        <w:t>Acknowledged and thanked everyone for their hard work to get the report done.</w:t>
      </w:r>
    </w:p>
    <w:p w14:paraId="71E0DD21" w14:textId="77777777" w:rsidR="00BE1082" w:rsidRDefault="00BE1082" w:rsidP="00CE1A38">
      <w:pPr>
        <w:pStyle w:val="NoSpacing"/>
        <w:spacing w:after="240"/>
        <w:ind w:left="1440"/>
        <w:rPr>
          <w:rFonts w:cstheme="minorHAnsi"/>
          <w:b/>
          <w:bCs/>
          <w:color w:val="1F497D" w:themeColor="text2"/>
        </w:rPr>
      </w:pPr>
    </w:p>
    <w:p w14:paraId="476AFE89" w14:textId="2F00B55A" w:rsidR="00A84932" w:rsidRPr="00366130" w:rsidRDefault="00E72999" w:rsidP="00E45340">
      <w:pPr>
        <w:pStyle w:val="NoSpacing"/>
        <w:spacing w:after="160"/>
        <w:rPr>
          <w:rFonts w:cstheme="minorHAnsi"/>
          <w:b/>
          <w:bCs/>
        </w:rPr>
      </w:pPr>
      <w:r w:rsidRPr="00366130">
        <w:rPr>
          <w:rFonts w:cstheme="minorHAnsi"/>
          <w:b/>
          <w:bCs/>
        </w:rPr>
        <w:t xml:space="preserve">Next Steps </w:t>
      </w:r>
    </w:p>
    <w:p w14:paraId="110CF25E" w14:textId="4F4A17DB" w:rsidR="005B136A" w:rsidRDefault="005B136A" w:rsidP="00C62E64">
      <w:pPr>
        <w:pStyle w:val="ListParagraph"/>
        <w:numPr>
          <w:ilvl w:val="0"/>
          <w:numId w:val="5"/>
        </w:numPr>
        <w:spacing w:after="0"/>
        <w:rPr>
          <w:rFonts w:cstheme="minorHAnsi"/>
        </w:rPr>
      </w:pPr>
      <w:r>
        <w:rPr>
          <w:rFonts w:cstheme="minorHAnsi"/>
        </w:rPr>
        <w:t xml:space="preserve">The 988 Commission 2024-2025 Annual Report will be submitted for approval </w:t>
      </w:r>
      <w:r w:rsidRPr="00366130">
        <w:rPr>
          <w:rFonts w:cstheme="minorHAnsi"/>
        </w:rPr>
        <w:t>with the Secretary’s Office</w:t>
      </w:r>
      <w:r>
        <w:rPr>
          <w:rFonts w:cstheme="minorHAnsi"/>
        </w:rPr>
        <w:t xml:space="preserve"> and final report </w:t>
      </w:r>
      <w:r w:rsidRPr="00E473F6">
        <w:rPr>
          <w:rFonts w:cstheme="minorHAnsi"/>
        </w:rPr>
        <w:t xml:space="preserve">submitted </w:t>
      </w:r>
      <w:r>
        <w:rPr>
          <w:rFonts w:cstheme="minorHAnsi"/>
        </w:rPr>
        <w:t>by March 1</w:t>
      </w:r>
      <w:r w:rsidRPr="005B136A">
        <w:rPr>
          <w:rFonts w:cstheme="minorHAnsi"/>
          <w:vertAlign w:val="superscript"/>
        </w:rPr>
        <w:t>st</w:t>
      </w:r>
      <w:r>
        <w:rPr>
          <w:rFonts w:cstheme="minorHAnsi"/>
        </w:rPr>
        <w:t xml:space="preserve">. </w:t>
      </w:r>
    </w:p>
    <w:p w14:paraId="4E5168D8" w14:textId="4065D22B" w:rsidR="00E72999" w:rsidRPr="00366130" w:rsidRDefault="00E72999" w:rsidP="00C62E64">
      <w:pPr>
        <w:pStyle w:val="ListParagraph"/>
        <w:numPr>
          <w:ilvl w:val="0"/>
          <w:numId w:val="5"/>
        </w:numPr>
        <w:spacing w:after="0"/>
        <w:rPr>
          <w:rFonts w:cstheme="minorHAnsi"/>
        </w:rPr>
      </w:pPr>
      <w:r w:rsidRPr="00366130">
        <w:rPr>
          <w:rFonts w:cstheme="minorHAnsi"/>
        </w:rPr>
        <w:t>Plan</w:t>
      </w:r>
      <w:r w:rsidR="005B136A">
        <w:rPr>
          <w:rFonts w:cstheme="minorHAnsi"/>
        </w:rPr>
        <w:t>s for 2025</w:t>
      </w:r>
      <w:r w:rsidR="00E473F6">
        <w:rPr>
          <w:rFonts w:cstheme="minorHAnsi"/>
        </w:rPr>
        <w:t>, presenters or guest speakers,</w:t>
      </w:r>
      <w:r w:rsidR="005B136A">
        <w:rPr>
          <w:rFonts w:cstheme="minorHAnsi"/>
        </w:rPr>
        <w:t xml:space="preserve"> and meeting cadence will be discussed </w:t>
      </w:r>
      <w:r w:rsidR="005F011B" w:rsidRPr="00366130">
        <w:rPr>
          <w:rFonts w:cstheme="minorHAnsi"/>
        </w:rPr>
        <w:t>at the next meeting</w:t>
      </w:r>
      <w:r w:rsidR="00164EB1" w:rsidRPr="00366130">
        <w:rPr>
          <w:rFonts w:cstheme="minorHAnsi"/>
        </w:rPr>
        <w:t xml:space="preserve"> on </w:t>
      </w:r>
      <w:r w:rsidR="00164EB1" w:rsidRPr="00366130">
        <w:rPr>
          <w:rFonts w:cstheme="minorHAnsi"/>
          <w:b/>
          <w:bCs/>
        </w:rPr>
        <w:t xml:space="preserve">Monday, </w:t>
      </w:r>
      <w:r w:rsidR="005B136A">
        <w:rPr>
          <w:rFonts w:cstheme="minorHAnsi"/>
          <w:b/>
          <w:bCs/>
        </w:rPr>
        <w:t>February</w:t>
      </w:r>
      <w:r w:rsidR="00164EB1" w:rsidRPr="00366130">
        <w:rPr>
          <w:rFonts w:cstheme="minorHAnsi"/>
          <w:b/>
          <w:bCs/>
        </w:rPr>
        <w:t xml:space="preserve"> </w:t>
      </w:r>
      <w:r w:rsidR="005B136A">
        <w:rPr>
          <w:rFonts w:cstheme="minorHAnsi"/>
          <w:b/>
          <w:bCs/>
        </w:rPr>
        <w:t>10</w:t>
      </w:r>
      <w:r w:rsidR="00164EB1" w:rsidRPr="00366130">
        <w:rPr>
          <w:rFonts w:cstheme="minorHAnsi"/>
          <w:b/>
          <w:bCs/>
          <w:vertAlign w:val="superscript"/>
        </w:rPr>
        <w:t>th</w:t>
      </w:r>
      <w:r w:rsidR="00164EB1" w:rsidRPr="00366130">
        <w:rPr>
          <w:rFonts w:cstheme="minorHAnsi"/>
          <w:b/>
          <w:bCs/>
        </w:rPr>
        <w:t>, 2025</w:t>
      </w:r>
      <w:r w:rsidR="00164EB1" w:rsidRPr="00366130">
        <w:rPr>
          <w:rFonts w:cstheme="minorHAnsi"/>
        </w:rPr>
        <w:t xml:space="preserve"> from 1:30pm – 3pm.</w:t>
      </w:r>
    </w:p>
    <w:p w14:paraId="2FC62562" w14:textId="77777777" w:rsidR="00191FD1" w:rsidRDefault="00191FD1" w:rsidP="00164EB1">
      <w:pPr>
        <w:pStyle w:val="BodyText"/>
        <w:ind w:left="360" w:firstLine="0"/>
        <w:rPr>
          <w:rFonts w:asciiTheme="minorHAnsi" w:hAnsiTheme="minorHAnsi" w:cstheme="minorHAnsi"/>
        </w:rPr>
      </w:pPr>
    </w:p>
    <w:p w14:paraId="366AECA8" w14:textId="77777777" w:rsidR="00E473F6" w:rsidRPr="00366130" w:rsidRDefault="00E473F6" w:rsidP="00164EB1">
      <w:pPr>
        <w:pStyle w:val="BodyText"/>
        <w:ind w:left="360" w:firstLine="0"/>
        <w:rPr>
          <w:rFonts w:asciiTheme="minorHAnsi" w:hAnsiTheme="minorHAnsi" w:cstheme="minorHAnsi"/>
        </w:rPr>
      </w:pPr>
    </w:p>
    <w:p w14:paraId="5F94F8A4" w14:textId="70F72585" w:rsidR="00191FD1" w:rsidRPr="00164EB1" w:rsidRDefault="00191FD1" w:rsidP="00A84932">
      <w:pPr>
        <w:pStyle w:val="BodyText"/>
        <w:spacing w:line="276" w:lineRule="auto"/>
        <w:ind w:left="0" w:right="707" w:firstLine="0"/>
        <w:rPr>
          <w:rFonts w:asciiTheme="minorHAnsi" w:hAnsiTheme="minorHAnsi" w:cstheme="minorHAnsi"/>
        </w:rPr>
      </w:pPr>
      <w:r w:rsidRPr="00366130">
        <w:rPr>
          <w:rFonts w:asciiTheme="minorHAnsi" w:hAnsiTheme="minorHAnsi" w:cstheme="minorHAnsi"/>
          <w:b/>
          <w:u w:val="single"/>
        </w:rPr>
        <w:t>Vote</w:t>
      </w:r>
      <w:r w:rsidRPr="00366130">
        <w:rPr>
          <w:rFonts w:asciiTheme="minorHAnsi" w:hAnsiTheme="minorHAnsi" w:cstheme="minorHAnsi"/>
          <w:b/>
          <w:spacing w:val="-3"/>
          <w:u w:val="single"/>
        </w:rPr>
        <w:t xml:space="preserve"> </w:t>
      </w:r>
      <w:r w:rsidRPr="00366130">
        <w:rPr>
          <w:rFonts w:asciiTheme="minorHAnsi" w:hAnsiTheme="minorHAnsi" w:cstheme="minorHAnsi"/>
          <w:b/>
          <w:u w:val="single"/>
        </w:rPr>
        <w:t>2</w:t>
      </w:r>
      <w:r w:rsidRPr="00366130">
        <w:rPr>
          <w:rFonts w:asciiTheme="minorHAnsi" w:hAnsiTheme="minorHAnsi" w:cstheme="minorHAnsi"/>
          <w:b/>
          <w:spacing w:val="-2"/>
          <w:u w:val="single"/>
        </w:rPr>
        <w:t xml:space="preserve"> </w:t>
      </w:r>
      <w:r w:rsidRPr="00366130">
        <w:rPr>
          <w:rFonts w:asciiTheme="minorHAnsi" w:hAnsiTheme="minorHAnsi" w:cstheme="minorHAnsi"/>
          <w:b/>
          <w:u w:val="single"/>
        </w:rPr>
        <w:t>to</w:t>
      </w:r>
      <w:r w:rsidRPr="00366130">
        <w:rPr>
          <w:rFonts w:asciiTheme="minorHAnsi" w:hAnsiTheme="minorHAnsi" w:cstheme="minorHAnsi"/>
          <w:b/>
          <w:spacing w:val="-2"/>
          <w:u w:val="single"/>
        </w:rPr>
        <w:t xml:space="preserve"> </w:t>
      </w:r>
      <w:r w:rsidRPr="00366130">
        <w:rPr>
          <w:rFonts w:asciiTheme="minorHAnsi" w:hAnsiTheme="minorHAnsi" w:cstheme="minorHAnsi"/>
          <w:b/>
          <w:u w:val="single"/>
        </w:rPr>
        <w:t>adjourn:</w:t>
      </w:r>
      <w:r w:rsidRPr="00366130">
        <w:rPr>
          <w:rFonts w:asciiTheme="minorHAnsi" w:hAnsiTheme="minorHAnsi" w:cstheme="minorHAnsi"/>
          <w:b/>
          <w:spacing w:val="40"/>
        </w:rPr>
        <w:t xml:space="preserve"> </w:t>
      </w:r>
      <w:r w:rsidRPr="00366130">
        <w:rPr>
          <w:rFonts w:asciiTheme="minorHAnsi" w:hAnsiTheme="minorHAnsi" w:cstheme="minorHAnsi"/>
        </w:rPr>
        <w:t>A</w:t>
      </w:r>
      <w:r w:rsidRPr="00366130">
        <w:rPr>
          <w:rFonts w:asciiTheme="minorHAnsi" w:hAnsiTheme="minorHAnsi" w:cstheme="minorHAnsi"/>
          <w:spacing w:val="-2"/>
        </w:rPr>
        <w:t xml:space="preserve"> </w:t>
      </w:r>
      <w:r w:rsidRPr="00366130">
        <w:rPr>
          <w:rFonts w:asciiTheme="minorHAnsi" w:hAnsiTheme="minorHAnsi" w:cstheme="minorHAnsi"/>
        </w:rPr>
        <w:t>motion</w:t>
      </w:r>
      <w:r w:rsidRPr="00366130">
        <w:rPr>
          <w:rFonts w:asciiTheme="minorHAnsi" w:hAnsiTheme="minorHAnsi" w:cstheme="minorHAnsi"/>
          <w:spacing w:val="-3"/>
        </w:rPr>
        <w:t xml:space="preserve"> </w:t>
      </w:r>
      <w:r w:rsidRPr="00366130">
        <w:rPr>
          <w:rFonts w:asciiTheme="minorHAnsi" w:hAnsiTheme="minorHAnsi" w:cstheme="minorHAnsi"/>
        </w:rPr>
        <w:t>to</w:t>
      </w:r>
      <w:r w:rsidRPr="00366130">
        <w:rPr>
          <w:rFonts w:asciiTheme="minorHAnsi" w:hAnsiTheme="minorHAnsi" w:cstheme="minorHAnsi"/>
          <w:spacing w:val="-3"/>
        </w:rPr>
        <w:t xml:space="preserve"> </w:t>
      </w:r>
      <w:r w:rsidRPr="00366130">
        <w:rPr>
          <w:rFonts w:asciiTheme="minorHAnsi" w:hAnsiTheme="minorHAnsi" w:cstheme="minorHAnsi"/>
        </w:rPr>
        <w:t>adjourn</w:t>
      </w:r>
      <w:r w:rsidRPr="00366130">
        <w:rPr>
          <w:rFonts w:asciiTheme="minorHAnsi" w:hAnsiTheme="minorHAnsi" w:cstheme="minorHAnsi"/>
          <w:spacing w:val="-3"/>
        </w:rPr>
        <w:t xml:space="preserve"> </w:t>
      </w:r>
      <w:r w:rsidRPr="00366130">
        <w:rPr>
          <w:rFonts w:asciiTheme="minorHAnsi" w:hAnsiTheme="minorHAnsi" w:cstheme="minorHAnsi"/>
        </w:rPr>
        <w:t>was</w:t>
      </w:r>
      <w:r w:rsidRPr="00366130">
        <w:rPr>
          <w:rFonts w:asciiTheme="minorHAnsi" w:hAnsiTheme="minorHAnsi" w:cstheme="minorHAnsi"/>
          <w:spacing w:val="-3"/>
        </w:rPr>
        <w:t xml:space="preserve"> </w:t>
      </w:r>
      <w:r w:rsidRPr="00366130">
        <w:rPr>
          <w:rFonts w:asciiTheme="minorHAnsi" w:hAnsiTheme="minorHAnsi" w:cstheme="minorHAnsi"/>
        </w:rPr>
        <w:t>made</w:t>
      </w:r>
      <w:r w:rsidRPr="00366130">
        <w:rPr>
          <w:rFonts w:asciiTheme="minorHAnsi" w:hAnsiTheme="minorHAnsi" w:cstheme="minorHAnsi"/>
          <w:spacing w:val="-2"/>
        </w:rPr>
        <w:t xml:space="preserve"> </w:t>
      </w:r>
      <w:r w:rsidRPr="00366130">
        <w:rPr>
          <w:rFonts w:asciiTheme="minorHAnsi" w:hAnsiTheme="minorHAnsi" w:cstheme="minorHAnsi"/>
        </w:rPr>
        <w:t>by</w:t>
      </w:r>
      <w:r w:rsidRPr="00366130">
        <w:rPr>
          <w:rFonts w:asciiTheme="minorHAnsi" w:hAnsiTheme="minorHAnsi" w:cstheme="minorHAnsi"/>
          <w:spacing w:val="-2"/>
        </w:rPr>
        <w:t xml:space="preserve"> </w:t>
      </w:r>
      <w:r w:rsidR="00FF5F1D">
        <w:rPr>
          <w:rFonts w:asciiTheme="minorHAnsi" w:hAnsiTheme="minorHAnsi" w:cstheme="minorHAnsi"/>
        </w:rPr>
        <w:t>Kathy Marchi</w:t>
      </w:r>
      <w:r w:rsidR="00A84932" w:rsidRPr="00366130">
        <w:rPr>
          <w:rFonts w:asciiTheme="minorHAnsi" w:hAnsiTheme="minorHAnsi" w:cstheme="minorHAnsi"/>
        </w:rPr>
        <w:t xml:space="preserve"> </w:t>
      </w:r>
      <w:r w:rsidRPr="00366130">
        <w:rPr>
          <w:rFonts w:asciiTheme="minorHAnsi" w:hAnsiTheme="minorHAnsi" w:cstheme="minorHAnsi"/>
        </w:rPr>
        <w:t>and</w:t>
      </w:r>
      <w:r w:rsidRPr="00366130">
        <w:rPr>
          <w:rFonts w:asciiTheme="minorHAnsi" w:hAnsiTheme="minorHAnsi" w:cstheme="minorHAnsi"/>
          <w:spacing w:val="-3"/>
        </w:rPr>
        <w:t xml:space="preserve"> </w:t>
      </w:r>
      <w:r w:rsidRPr="00366130">
        <w:rPr>
          <w:rFonts w:asciiTheme="minorHAnsi" w:hAnsiTheme="minorHAnsi" w:cstheme="minorHAnsi"/>
        </w:rPr>
        <w:t>seconded</w:t>
      </w:r>
      <w:r w:rsidRPr="00366130">
        <w:rPr>
          <w:rFonts w:asciiTheme="minorHAnsi" w:hAnsiTheme="minorHAnsi" w:cstheme="minorHAnsi"/>
          <w:spacing w:val="-2"/>
        </w:rPr>
        <w:t xml:space="preserve"> </w:t>
      </w:r>
      <w:r w:rsidRPr="00366130">
        <w:rPr>
          <w:rFonts w:asciiTheme="minorHAnsi" w:hAnsiTheme="minorHAnsi" w:cstheme="minorHAnsi"/>
        </w:rPr>
        <w:t>by</w:t>
      </w:r>
      <w:r w:rsidRPr="00366130">
        <w:rPr>
          <w:rFonts w:asciiTheme="minorHAnsi" w:hAnsiTheme="minorHAnsi" w:cstheme="minorHAnsi"/>
          <w:spacing w:val="-3"/>
        </w:rPr>
        <w:t xml:space="preserve"> </w:t>
      </w:r>
      <w:r w:rsidR="00FF5F1D">
        <w:rPr>
          <w:rFonts w:asciiTheme="minorHAnsi" w:hAnsiTheme="minorHAnsi" w:cstheme="minorHAnsi"/>
        </w:rPr>
        <w:t>Kerry Collins</w:t>
      </w:r>
      <w:r w:rsidR="00A84932" w:rsidRPr="00366130">
        <w:rPr>
          <w:rFonts w:asciiTheme="minorHAnsi" w:hAnsiTheme="minorHAnsi" w:cstheme="minorHAnsi"/>
          <w:spacing w:val="-3"/>
        </w:rPr>
        <w:t xml:space="preserve"> </w:t>
      </w:r>
      <w:r w:rsidRPr="00366130">
        <w:rPr>
          <w:rFonts w:asciiTheme="minorHAnsi" w:hAnsiTheme="minorHAnsi" w:cstheme="minorHAnsi"/>
        </w:rPr>
        <w:t>and approved by roll-call vote (see detailed record of votes above).</w:t>
      </w:r>
    </w:p>
    <w:p w14:paraId="51436715" w14:textId="77777777" w:rsidR="00D87EB5" w:rsidRPr="00164EB1" w:rsidRDefault="00D87EB5" w:rsidP="0023281D">
      <w:pPr>
        <w:pStyle w:val="NoSpacing"/>
        <w:rPr>
          <w:rFonts w:cstheme="minorHAnsi"/>
        </w:rPr>
      </w:pPr>
    </w:p>
    <w:p w14:paraId="3D966309" w14:textId="77777777" w:rsidR="00D87EB5" w:rsidRPr="00164EB1" w:rsidRDefault="00D87EB5" w:rsidP="0023281D">
      <w:pPr>
        <w:pStyle w:val="NoSpacing"/>
        <w:rPr>
          <w:rFonts w:cstheme="minorHAnsi"/>
        </w:rPr>
      </w:pPr>
    </w:p>
    <w:sectPr w:rsidR="00D87EB5" w:rsidRPr="00164EB1" w:rsidSect="00405DA3">
      <w:headerReference w:type="even" r:id="rId11"/>
      <w:footerReference w:type="default" r:id="rId12"/>
      <w:pgSz w:w="12240" w:h="15840"/>
      <w:pgMar w:top="450" w:right="1260" w:bottom="180" w:left="99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0E9AC" w14:textId="77777777" w:rsidR="00C326AC" w:rsidRDefault="00C326AC" w:rsidP="00163F9C">
      <w:pPr>
        <w:spacing w:after="0" w:line="240" w:lineRule="auto"/>
      </w:pPr>
      <w:r>
        <w:separator/>
      </w:r>
    </w:p>
  </w:endnote>
  <w:endnote w:type="continuationSeparator" w:id="0">
    <w:p w14:paraId="3B751062" w14:textId="77777777" w:rsidR="00C326AC" w:rsidRDefault="00C326AC" w:rsidP="00163F9C">
      <w:pPr>
        <w:spacing w:after="0" w:line="240" w:lineRule="auto"/>
      </w:pPr>
      <w:r>
        <w:continuationSeparator/>
      </w:r>
    </w:p>
  </w:endnote>
  <w:endnote w:type="continuationNotice" w:id="1">
    <w:p w14:paraId="16E60D73" w14:textId="77777777" w:rsidR="00C326AC" w:rsidRDefault="00C326A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024C8D" w14:textId="4F4892BF" w:rsidR="006014A3" w:rsidRPr="00AE1864" w:rsidRDefault="006014A3" w:rsidP="00484D19">
    <w:pPr>
      <w:pStyle w:val="Footer"/>
      <w:tabs>
        <w:tab w:val="clear" w:pos="4680"/>
        <w:tab w:val="clear" w:pos="9360"/>
      </w:tabs>
      <w:jc w:val="right"/>
      <w:rPr>
        <w:rFonts w:ascii="Gill Sans MT" w:hAnsi="Gill Sans MT"/>
        <w:sz w:val="20"/>
      </w:rPr>
    </w:pP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r>
    <w:r>
      <w:rPr>
        <w:rFonts w:ascii="Gill Sans MT" w:hAnsi="Gill Sans MT"/>
        <w:sz w:val="20"/>
      </w:rPr>
      <w:tab/>
      <w:t xml:space="preserve"> </w:t>
    </w:r>
    <w:r w:rsidRPr="00AE1864">
      <w:rPr>
        <w:rFonts w:ascii="Gill Sans MT" w:hAnsi="Gill Sans MT"/>
        <w:sz w:val="20"/>
      </w:rPr>
      <w:fldChar w:fldCharType="begin"/>
    </w:r>
    <w:r w:rsidRPr="00AE1864">
      <w:rPr>
        <w:rFonts w:ascii="Gill Sans MT" w:hAnsi="Gill Sans MT"/>
        <w:sz w:val="20"/>
      </w:rPr>
      <w:instrText xml:space="preserve"> PAGE   \* MERGEFORMAT </w:instrText>
    </w:r>
    <w:r w:rsidRPr="00AE1864">
      <w:rPr>
        <w:rFonts w:ascii="Gill Sans MT" w:hAnsi="Gill Sans MT"/>
        <w:sz w:val="20"/>
      </w:rPr>
      <w:fldChar w:fldCharType="separate"/>
    </w:r>
    <w:r>
      <w:rPr>
        <w:rFonts w:ascii="Gill Sans MT" w:hAnsi="Gill Sans MT"/>
        <w:noProof/>
        <w:sz w:val="20"/>
      </w:rPr>
      <w:t>4</w:t>
    </w:r>
    <w:r w:rsidRPr="00AE1864">
      <w:rPr>
        <w:rFonts w:ascii="Gill Sans MT" w:hAnsi="Gill Sans MT"/>
        <w:noProof/>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2FAD96" w14:textId="77777777" w:rsidR="00C326AC" w:rsidRDefault="00C326AC" w:rsidP="00163F9C">
      <w:pPr>
        <w:spacing w:after="0" w:line="240" w:lineRule="auto"/>
      </w:pPr>
      <w:r>
        <w:separator/>
      </w:r>
    </w:p>
  </w:footnote>
  <w:footnote w:type="continuationSeparator" w:id="0">
    <w:p w14:paraId="199A1004" w14:textId="77777777" w:rsidR="00C326AC" w:rsidRDefault="00C326AC" w:rsidP="00163F9C">
      <w:pPr>
        <w:spacing w:after="0" w:line="240" w:lineRule="auto"/>
      </w:pPr>
      <w:r>
        <w:continuationSeparator/>
      </w:r>
    </w:p>
  </w:footnote>
  <w:footnote w:type="continuationNotice" w:id="1">
    <w:p w14:paraId="32978B2A" w14:textId="77777777" w:rsidR="00C326AC" w:rsidRDefault="00C326A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820AAC" w14:textId="70E8886E" w:rsidR="00F77764" w:rsidRDefault="0089271C">
    <w:pPr>
      <w:pStyle w:val="Header"/>
    </w:pPr>
    <w:r>
      <w:rPr>
        <w:noProof/>
      </w:rPr>
      <w:pict w14:anchorId="046D51D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7"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E9627E"/>
    <w:multiLevelType w:val="hybridMultilevel"/>
    <w:tmpl w:val="268E57EA"/>
    <w:lvl w:ilvl="0" w:tplc="7B005174">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2E257DB1"/>
    <w:multiLevelType w:val="hybridMultilevel"/>
    <w:tmpl w:val="E6D063F6"/>
    <w:lvl w:ilvl="0" w:tplc="0409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 w15:restartNumberingAfterBreak="0">
    <w:nsid w:val="3E504953"/>
    <w:multiLevelType w:val="hybridMultilevel"/>
    <w:tmpl w:val="A13E363A"/>
    <w:lvl w:ilvl="0" w:tplc="04090003">
      <w:start w:val="1"/>
      <w:numFmt w:val="bullet"/>
      <w:lvlText w:val="o"/>
      <w:lvlJc w:val="left"/>
      <w:pPr>
        <w:ind w:left="360" w:hanging="360"/>
      </w:pPr>
      <w:rPr>
        <w:rFonts w:ascii="Courier New" w:hAnsi="Courier New" w:cs="Courier New"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 w15:restartNumberingAfterBreak="0">
    <w:nsid w:val="4D7A7F75"/>
    <w:multiLevelType w:val="hybridMultilevel"/>
    <w:tmpl w:val="86583F5A"/>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FFA71B9"/>
    <w:multiLevelType w:val="hybridMultilevel"/>
    <w:tmpl w:val="1BB2FCD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D4A265E"/>
    <w:multiLevelType w:val="hybridMultilevel"/>
    <w:tmpl w:val="2688A81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64DD3DF5"/>
    <w:multiLevelType w:val="hybridMultilevel"/>
    <w:tmpl w:val="0FBAA0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716E570E"/>
    <w:multiLevelType w:val="hybridMultilevel"/>
    <w:tmpl w:val="F782BAF4"/>
    <w:lvl w:ilvl="0" w:tplc="A76A3AA6">
      <w:start w:val="1"/>
      <w:numFmt w:val="bullet"/>
      <w:lvlText w:val="•"/>
      <w:lvlJc w:val="left"/>
      <w:pPr>
        <w:tabs>
          <w:tab w:val="num" w:pos="720"/>
        </w:tabs>
        <w:ind w:left="720" w:hanging="360"/>
      </w:pPr>
      <w:rPr>
        <w:rFonts w:ascii="Arial" w:hAnsi="Arial" w:hint="default"/>
      </w:rPr>
    </w:lvl>
    <w:lvl w:ilvl="1" w:tplc="818EB9F2">
      <w:start w:val="1"/>
      <w:numFmt w:val="bullet"/>
      <w:lvlText w:val="•"/>
      <w:lvlJc w:val="left"/>
      <w:pPr>
        <w:tabs>
          <w:tab w:val="num" w:pos="1440"/>
        </w:tabs>
        <w:ind w:left="1440" w:hanging="360"/>
      </w:pPr>
      <w:rPr>
        <w:rFonts w:ascii="Arial" w:hAnsi="Arial" w:hint="default"/>
      </w:rPr>
    </w:lvl>
    <w:lvl w:ilvl="2" w:tplc="F3163428" w:tentative="1">
      <w:start w:val="1"/>
      <w:numFmt w:val="bullet"/>
      <w:lvlText w:val="•"/>
      <w:lvlJc w:val="left"/>
      <w:pPr>
        <w:tabs>
          <w:tab w:val="num" w:pos="2160"/>
        </w:tabs>
        <w:ind w:left="2160" w:hanging="360"/>
      </w:pPr>
      <w:rPr>
        <w:rFonts w:ascii="Arial" w:hAnsi="Arial" w:hint="default"/>
      </w:rPr>
    </w:lvl>
    <w:lvl w:ilvl="3" w:tplc="6D92EC94" w:tentative="1">
      <w:start w:val="1"/>
      <w:numFmt w:val="bullet"/>
      <w:lvlText w:val="•"/>
      <w:lvlJc w:val="left"/>
      <w:pPr>
        <w:tabs>
          <w:tab w:val="num" w:pos="2880"/>
        </w:tabs>
        <w:ind w:left="2880" w:hanging="360"/>
      </w:pPr>
      <w:rPr>
        <w:rFonts w:ascii="Arial" w:hAnsi="Arial" w:hint="default"/>
      </w:rPr>
    </w:lvl>
    <w:lvl w:ilvl="4" w:tplc="7E6436B2" w:tentative="1">
      <w:start w:val="1"/>
      <w:numFmt w:val="bullet"/>
      <w:lvlText w:val="•"/>
      <w:lvlJc w:val="left"/>
      <w:pPr>
        <w:tabs>
          <w:tab w:val="num" w:pos="3600"/>
        </w:tabs>
        <w:ind w:left="3600" w:hanging="360"/>
      </w:pPr>
      <w:rPr>
        <w:rFonts w:ascii="Arial" w:hAnsi="Arial" w:hint="default"/>
      </w:rPr>
    </w:lvl>
    <w:lvl w:ilvl="5" w:tplc="D89A44C8" w:tentative="1">
      <w:start w:val="1"/>
      <w:numFmt w:val="bullet"/>
      <w:lvlText w:val="•"/>
      <w:lvlJc w:val="left"/>
      <w:pPr>
        <w:tabs>
          <w:tab w:val="num" w:pos="4320"/>
        </w:tabs>
        <w:ind w:left="4320" w:hanging="360"/>
      </w:pPr>
      <w:rPr>
        <w:rFonts w:ascii="Arial" w:hAnsi="Arial" w:hint="default"/>
      </w:rPr>
    </w:lvl>
    <w:lvl w:ilvl="6" w:tplc="3D66E31A" w:tentative="1">
      <w:start w:val="1"/>
      <w:numFmt w:val="bullet"/>
      <w:lvlText w:val="•"/>
      <w:lvlJc w:val="left"/>
      <w:pPr>
        <w:tabs>
          <w:tab w:val="num" w:pos="5040"/>
        </w:tabs>
        <w:ind w:left="5040" w:hanging="360"/>
      </w:pPr>
      <w:rPr>
        <w:rFonts w:ascii="Arial" w:hAnsi="Arial" w:hint="default"/>
      </w:rPr>
    </w:lvl>
    <w:lvl w:ilvl="7" w:tplc="1BCCE51E" w:tentative="1">
      <w:start w:val="1"/>
      <w:numFmt w:val="bullet"/>
      <w:lvlText w:val="•"/>
      <w:lvlJc w:val="left"/>
      <w:pPr>
        <w:tabs>
          <w:tab w:val="num" w:pos="5760"/>
        </w:tabs>
        <w:ind w:left="5760" w:hanging="360"/>
      </w:pPr>
      <w:rPr>
        <w:rFonts w:ascii="Arial" w:hAnsi="Arial" w:hint="default"/>
      </w:rPr>
    </w:lvl>
    <w:lvl w:ilvl="8" w:tplc="71FE8082"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77E449C2"/>
    <w:multiLevelType w:val="hybridMultilevel"/>
    <w:tmpl w:val="D652848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B7D3C5A"/>
    <w:multiLevelType w:val="hybridMultilevel"/>
    <w:tmpl w:val="20002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4167420">
    <w:abstractNumId w:val="4"/>
  </w:num>
  <w:num w:numId="2" w16cid:durableId="1253049476">
    <w:abstractNumId w:val="6"/>
  </w:num>
  <w:num w:numId="3" w16cid:durableId="1086656819">
    <w:abstractNumId w:val="8"/>
  </w:num>
  <w:num w:numId="4" w16cid:durableId="1563712673">
    <w:abstractNumId w:val="3"/>
  </w:num>
  <w:num w:numId="5" w16cid:durableId="539317970">
    <w:abstractNumId w:val="9"/>
  </w:num>
  <w:num w:numId="6" w16cid:durableId="1940723104">
    <w:abstractNumId w:val="0"/>
  </w:num>
  <w:num w:numId="7" w16cid:durableId="138808008">
    <w:abstractNumId w:val="5"/>
  </w:num>
  <w:num w:numId="8" w16cid:durableId="1177110977">
    <w:abstractNumId w:val="2"/>
  </w:num>
  <w:num w:numId="9" w16cid:durableId="1334457939">
    <w:abstractNumId w:val="1"/>
  </w:num>
  <w:num w:numId="10" w16cid:durableId="968819844">
    <w:abstractNumId w:val="7"/>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45B5"/>
    <w:rsid w:val="00000928"/>
    <w:rsid w:val="000012E8"/>
    <w:rsid w:val="00001D61"/>
    <w:rsid w:val="0000226A"/>
    <w:rsid w:val="000023D9"/>
    <w:rsid w:val="0000268C"/>
    <w:rsid w:val="000035D7"/>
    <w:rsid w:val="000035EB"/>
    <w:rsid w:val="00003B7C"/>
    <w:rsid w:val="00003D84"/>
    <w:rsid w:val="00003FC2"/>
    <w:rsid w:val="000042FE"/>
    <w:rsid w:val="0000723E"/>
    <w:rsid w:val="000076A8"/>
    <w:rsid w:val="00007E95"/>
    <w:rsid w:val="000100AC"/>
    <w:rsid w:val="00010585"/>
    <w:rsid w:val="00010D6C"/>
    <w:rsid w:val="00011A80"/>
    <w:rsid w:val="00012D74"/>
    <w:rsid w:val="0001333A"/>
    <w:rsid w:val="000133CD"/>
    <w:rsid w:val="00013805"/>
    <w:rsid w:val="000160F1"/>
    <w:rsid w:val="00017BAF"/>
    <w:rsid w:val="00017DF5"/>
    <w:rsid w:val="000206A6"/>
    <w:rsid w:val="00020894"/>
    <w:rsid w:val="00020E0E"/>
    <w:rsid w:val="00021A05"/>
    <w:rsid w:val="00021DAE"/>
    <w:rsid w:val="00022B00"/>
    <w:rsid w:val="000247C7"/>
    <w:rsid w:val="000274B7"/>
    <w:rsid w:val="00027C3E"/>
    <w:rsid w:val="00030256"/>
    <w:rsid w:val="00030642"/>
    <w:rsid w:val="00031555"/>
    <w:rsid w:val="000326C5"/>
    <w:rsid w:val="00033254"/>
    <w:rsid w:val="00033F15"/>
    <w:rsid w:val="0003402D"/>
    <w:rsid w:val="000400D5"/>
    <w:rsid w:val="0004091B"/>
    <w:rsid w:val="00040B43"/>
    <w:rsid w:val="00040D13"/>
    <w:rsid w:val="00041782"/>
    <w:rsid w:val="00041837"/>
    <w:rsid w:val="00042529"/>
    <w:rsid w:val="00043843"/>
    <w:rsid w:val="00043AD3"/>
    <w:rsid w:val="00044351"/>
    <w:rsid w:val="00045D1F"/>
    <w:rsid w:val="0004611F"/>
    <w:rsid w:val="000461A6"/>
    <w:rsid w:val="00050843"/>
    <w:rsid w:val="00050BCC"/>
    <w:rsid w:val="00051AC1"/>
    <w:rsid w:val="00051B1C"/>
    <w:rsid w:val="0005236C"/>
    <w:rsid w:val="00052469"/>
    <w:rsid w:val="00053691"/>
    <w:rsid w:val="000568FF"/>
    <w:rsid w:val="0005786B"/>
    <w:rsid w:val="00060CC4"/>
    <w:rsid w:val="00060D0A"/>
    <w:rsid w:val="0006196E"/>
    <w:rsid w:val="00061E50"/>
    <w:rsid w:val="0006266C"/>
    <w:rsid w:val="00062B84"/>
    <w:rsid w:val="00063A4D"/>
    <w:rsid w:val="00065169"/>
    <w:rsid w:val="000672F0"/>
    <w:rsid w:val="0006754C"/>
    <w:rsid w:val="000713B8"/>
    <w:rsid w:val="0007140A"/>
    <w:rsid w:val="000719C9"/>
    <w:rsid w:val="00072309"/>
    <w:rsid w:val="00072312"/>
    <w:rsid w:val="00072486"/>
    <w:rsid w:val="00072571"/>
    <w:rsid w:val="0007286C"/>
    <w:rsid w:val="00072C88"/>
    <w:rsid w:val="0007435C"/>
    <w:rsid w:val="000744BA"/>
    <w:rsid w:val="00074691"/>
    <w:rsid w:val="00074C7A"/>
    <w:rsid w:val="00076774"/>
    <w:rsid w:val="00076A2C"/>
    <w:rsid w:val="000771C8"/>
    <w:rsid w:val="0008015D"/>
    <w:rsid w:val="00080A18"/>
    <w:rsid w:val="00083D72"/>
    <w:rsid w:val="00084244"/>
    <w:rsid w:val="00085DC3"/>
    <w:rsid w:val="00086F96"/>
    <w:rsid w:val="000878CB"/>
    <w:rsid w:val="00087980"/>
    <w:rsid w:val="00087CBB"/>
    <w:rsid w:val="00090301"/>
    <w:rsid w:val="00090726"/>
    <w:rsid w:val="00090A68"/>
    <w:rsid w:val="00090B2F"/>
    <w:rsid w:val="000912D8"/>
    <w:rsid w:val="00092464"/>
    <w:rsid w:val="00092867"/>
    <w:rsid w:val="000937E1"/>
    <w:rsid w:val="0009404B"/>
    <w:rsid w:val="00095950"/>
    <w:rsid w:val="000A018E"/>
    <w:rsid w:val="000A05D2"/>
    <w:rsid w:val="000A0619"/>
    <w:rsid w:val="000A0B5F"/>
    <w:rsid w:val="000A153E"/>
    <w:rsid w:val="000A266B"/>
    <w:rsid w:val="000A2FF0"/>
    <w:rsid w:val="000A3D24"/>
    <w:rsid w:val="000A3FFA"/>
    <w:rsid w:val="000A493B"/>
    <w:rsid w:val="000A497F"/>
    <w:rsid w:val="000A5B4E"/>
    <w:rsid w:val="000A682B"/>
    <w:rsid w:val="000A69C4"/>
    <w:rsid w:val="000A6D40"/>
    <w:rsid w:val="000A7794"/>
    <w:rsid w:val="000A7823"/>
    <w:rsid w:val="000A78A2"/>
    <w:rsid w:val="000B0B46"/>
    <w:rsid w:val="000B0FCD"/>
    <w:rsid w:val="000B10CD"/>
    <w:rsid w:val="000B1423"/>
    <w:rsid w:val="000B2BA4"/>
    <w:rsid w:val="000B368E"/>
    <w:rsid w:val="000B3B8E"/>
    <w:rsid w:val="000B430B"/>
    <w:rsid w:val="000B45CC"/>
    <w:rsid w:val="000B4699"/>
    <w:rsid w:val="000B48AA"/>
    <w:rsid w:val="000B4E89"/>
    <w:rsid w:val="000B4F00"/>
    <w:rsid w:val="000B6195"/>
    <w:rsid w:val="000B6C07"/>
    <w:rsid w:val="000B7756"/>
    <w:rsid w:val="000B77F3"/>
    <w:rsid w:val="000C0EE7"/>
    <w:rsid w:val="000C160F"/>
    <w:rsid w:val="000C173F"/>
    <w:rsid w:val="000C1FF1"/>
    <w:rsid w:val="000C21E2"/>
    <w:rsid w:val="000C2256"/>
    <w:rsid w:val="000C3508"/>
    <w:rsid w:val="000C5204"/>
    <w:rsid w:val="000C5397"/>
    <w:rsid w:val="000C556E"/>
    <w:rsid w:val="000C6712"/>
    <w:rsid w:val="000C7B88"/>
    <w:rsid w:val="000C7BCA"/>
    <w:rsid w:val="000D09C0"/>
    <w:rsid w:val="000D2D8C"/>
    <w:rsid w:val="000D2F83"/>
    <w:rsid w:val="000D35C5"/>
    <w:rsid w:val="000D42EF"/>
    <w:rsid w:val="000E02E4"/>
    <w:rsid w:val="000E0AD4"/>
    <w:rsid w:val="000E0BFE"/>
    <w:rsid w:val="000E147D"/>
    <w:rsid w:val="000E188E"/>
    <w:rsid w:val="000E298C"/>
    <w:rsid w:val="000E2B51"/>
    <w:rsid w:val="000E2C7B"/>
    <w:rsid w:val="000E317A"/>
    <w:rsid w:val="000E5420"/>
    <w:rsid w:val="000E79B7"/>
    <w:rsid w:val="000E7B5F"/>
    <w:rsid w:val="000E7B6B"/>
    <w:rsid w:val="000E7BB9"/>
    <w:rsid w:val="000F0B31"/>
    <w:rsid w:val="000F0EF5"/>
    <w:rsid w:val="000F1826"/>
    <w:rsid w:val="000F2175"/>
    <w:rsid w:val="000F2A64"/>
    <w:rsid w:val="000F2B72"/>
    <w:rsid w:val="000F2CC4"/>
    <w:rsid w:val="000F2D5A"/>
    <w:rsid w:val="000F3371"/>
    <w:rsid w:val="000F34FF"/>
    <w:rsid w:val="000F37DC"/>
    <w:rsid w:val="000F3CC5"/>
    <w:rsid w:val="000F427B"/>
    <w:rsid w:val="000F480B"/>
    <w:rsid w:val="000F62AA"/>
    <w:rsid w:val="000F65F7"/>
    <w:rsid w:val="000F66D9"/>
    <w:rsid w:val="000F6804"/>
    <w:rsid w:val="000F764C"/>
    <w:rsid w:val="000F7C83"/>
    <w:rsid w:val="0010131E"/>
    <w:rsid w:val="001034BB"/>
    <w:rsid w:val="0010449E"/>
    <w:rsid w:val="0010526C"/>
    <w:rsid w:val="0010645B"/>
    <w:rsid w:val="00106750"/>
    <w:rsid w:val="00106CAA"/>
    <w:rsid w:val="001073D4"/>
    <w:rsid w:val="00107A3E"/>
    <w:rsid w:val="00110262"/>
    <w:rsid w:val="00110E2A"/>
    <w:rsid w:val="00112256"/>
    <w:rsid w:val="0011246A"/>
    <w:rsid w:val="00112B46"/>
    <w:rsid w:val="00112EB9"/>
    <w:rsid w:val="00114FB5"/>
    <w:rsid w:val="00115BBC"/>
    <w:rsid w:val="0011690D"/>
    <w:rsid w:val="00121016"/>
    <w:rsid w:val="00122AA5"/>
    <w:rsid w:val="0012321D"/>
    <w:rsid w:val="001256EA"/>
    <w:rsid w:val="001259AF"/>
    <w:rsid w:val="00126595"/>
    <w:rsid w:val="00130F5E"/>
    <w:rsid w:val="00130F73"/>
    <w:rsid w:val="00131B8D"/>
    <w:rsid w:val="0013222D"/>
    <w:rsid w:val="00132EA7"/>
    <w:rsid w:val="00134A07"/>
    <w:rsid w:val="00134A63"/>
    <w:rsid w:val="00141529"/>
    <w:rsid w:val="00141947"/>
    <w:rsid w:val="00141A89"/>
    <w:rsid w:val="00141D91"/>
    <w:rsid w:val="00142AA3"/>
    <w:rsid w:val="00143A97"/>
    <w:rsid w:val="00143EF3"/>
    <w:rsid w:val="001445E7"/>
    <w:rsid w:val="00146119"/>
    <w:rsid w:val="0014630C"/>
    <w:rsid w:val="0014638A"/>
    <w:rsid w:val="001463F6"/>
    <w:rsid w:val="00147E64"/>
    <w:rsid w:val="00151178"/>
    <w:rsid w:val="0015195E"/>
    <w:rsid w:val="00151C08"/>
    <w:rsid w:val="00152486"/>
    <w:rsid w:val="00152AEF"/>
    <w:rsid w:val="00153EF7"/>
    <w:rsid w:val="001554F5"/>
    <w:rsid w:val="00155A61"/>
    <w:rsid w:val="00156054"/>
    <w:rsid w:val="001565AB"/>
    <w:rsid w:val="0016143A"/>
    <w:rsid w:val="001619BC"/>
    <w:rsid w:val="00162B80"/>
    <w:rsid w:val="00162C5C"/>
    <w:rsid w:val="001634E5"/>
    <w:rsid w:val="00163F9C"/>
    <w:rsid w:val="0016475B"/>
    <w:rsid w:val="001647B8"/>
    <w:rsid w:val="00164EB1"/>
    <w:rsid w:val="00165B76"/>
    <w:rsid w:val="00166848"/>
    <w:rsid w:val="00166DCD"/>
    <w:rsid w:val="001703ED"/>
    <w:rsid w:val="001714EA"/>
    <w:rsid w:val="001731BB"/>
    <w:rsid w:val="00173265"/>
    <w:rsid w:val="0017354A"/>
    <w:rsid w:val="00173583"/>
    <w:rsid w:val="00174EE1"/>
    <w:rsid w:val="00175CC7"/>
    <w:rsid w:val="001765B8"/>
    <w:rsid w:val="00177E26"/>
    <w:rsid w:val="001805B9"/>
    <w:rsid w:val="0018235F"/>
    <w:rsid w:val="00182B90"/>
    <w:rsid w:val="00184585"/>
    <w:rsid w:val="00184599"/>
    <w:rsid w:val="00184B28"/>
    <w:rsid w:val="00184E44"/>
    <w:rsid w:val="00185955"/>
    <w:rsid w:val="00185BDC"/>
    <w:rsid w:val="00185EAA"/>
    <w:rsid w:val="0018624E"/>
    <w:rsid w:val="00186362"/>
    <w:rsid w:val="00186FF9"/>
    <w:rsid w:val="00187FEB"/>
    <w:rsid w:val="00190267"/>
    <w:rsid w:val="0019026F"/>
    <w:rsid w:val="001905BB"/>
    <w:rsid w:val="00191FD1"/>
    <w:rsid w:val="001947F7"/>
    <w:rsid w:val="00194FFF"/>
    <w:rsid w:val="0019516B"/>
    <w:rsid w:val="001953C3"/>
    <w:rsid w:val="001965D6"/>
    <w:rsid w:val="00197217"/>
    <w:rsid w:val="001976F6"/>
    <w:rsid w:val="001A14E2"/>
    <w:rsid w:val="001A22B0"/>
    <w:rsid w:val="001A23F3"/>
    <w:rsid w:val="001A2A3E"/>
    <w:rsid w:val="001A4F91"/>
    <w:rsid w:val="001A5B7E"/>
    <w:rsid w:val="001A5C3D"/>
    <w:rsid w:val="001A6164"/>
    <w:rsid w:val="001A624B"/>
    <w:rsid w:val="001A6D66"/>
    <w:rsid w:val="001A703F"/>
    <w:rsid w:val="001A7731"/>
    <w:rsid w:val="001B2BCA"/>
    <w:rsid w:val="001B34A6"/>
    <w:rsid w:val="001B34D5"/>
    <w:rsid w:val="001B3A63"/>
    <w:rsid w:val="001B3D53"/>
    <w:rsid w:val="001B4778"/>
    <w:rsid w:val="001B4809"/>
    <w:rsid w:val="001B485E"/>
    <w:rsid w:val="001B4C1F"/>
    <w:rsid w:val="001B5FD9"/>
    <w:rsid w:val="001B6285"/>
    <w:rsid w:val="001C225D"/>
    <w:rsid w:val="001C2338"/>
    <w:rsid w:val="001C324C"/>
    <w:rsid w:val="001C4117"/>
    <w:rsid w:val="001C433E"/>
    <w:rsid w:val="001C4905"/>
    <w:rsid w:val="001C5354"/>
    <w:rsid w:val="001C5BA3"/>
    <w:rsid w:val="001C69E9"/>
    <w:rsid w:val="001C72CB"/>
    <w:rsid w:val="001C7CB0"/>
    <w:rsid w:val="001D14D3"/>
    <w:rsid w:val="001D1BA6"/>
    <w:rsid w:val="001D3498"/>
    <w:rsid w:val="001D3737"/>
    <w:rsid w:val="001D3745"/>
    <w:rsid w:val="001D4050"/>
    <w:rsid w:val="001D4465"/>
    <w:rsid w:val="001D7940"/>
    <w:rsid w:val="001E06BF"/>
    <w:rsid w:val="001E0C12"/>
    <w:rsid w:val="001E1997"/>
    <w:rsid w:val="001E1AA7"/>
    <w:rsid w:val="001E26FF"/>
    <w:rsid w:val="001E5582"/>
    <w:rsid w:val="001E55FF"/>
    <w:rsid w:val="001E57D7"/>
    <w:rsid w:val="001E6509"/>
    <w:rsid w:val="001E6B6F"/>
    <w:rsid w:val="001E745F"/>
    <w:rsid w:val="001F14A8"/>
    <w:rsid w:val="001F1D13"/>
    <w:rsid w:val="001F1D89"/>
    <w:rsid w:val="001F21C8"/>
    <w:rsid w:val="001F2981"/>
    <w:rsid w:val="001F4542"/>
    <w:rsid w:val="001F4FB5"/>
    <w:rsid w:val="001F5A90"/>
    <w:rsid w:val="001F77C1"/>
    <w:rsid w:val="00200770"/>
    <w:rsid w:val="002015D1"/>
    <w:rsid w:val="00201CEE"/>
    <w:rsid w:val="00201F99"/>
    <w:rsid w:val="00203CCD"/>
    <w:rsid w:val="00203F0E"/>
    <w:rsid w:val="00204151"/>
    <w:rsid w:val="00205B98"/>
    <w:rsid w:val="00205DFF"/>
    <w:rsid w:val="00210AC2"/>
    <w:rsid w:val="00210B50"/>
    <w:rsid w:val="002123DE"/>
    <w:rsid w:val="0021339B"/>
    <w:rsid w:val="002146A8"/>
    <w:rsid w:val="0021578F"/>
    <w:rsid w:val="00216C0C"/>
    <w:rsid w:val="00216D61"/>
    <w:rsid w:val="00221F21"/>
    <w:rsid w:val="00222556"/>
    <w:rsid w:val="002261A1"/>
    <w:rsid w:val="00226650"/>
    <w:rsid w:val="00226CD7"/>
    <w:rsid w:val="002276C0"/>
    <w:rsid w:val="00227CC3"/>
    <w:rsid w:val="00227EFC"/>
    <w:rsid w:val="002310DA"/>
    <w:rsid w:val="00232187"/>
    <w:rsid w:val="00232337"/>
    <w:rsid w:val="0023281D"/>
    <w:rsid w:val="00232A4F"/>
    <w:rsid w:val="0023307A"/>
    <w:rsid w:val="002333B3"/>
    <w:rsid w:val="002366D8"/>
    <w:rsid w:val="002367EF"/>
    <w:rsid w:val="00240411"/>
    <w:rsid w:val="00240E5B"/>
    <w:rsid w:val="00241711"/>
    <w:rsid w:val="00241D75"/>
    <w:rsid w:val="002422F3"/>
    <w:rsid w:val="002429BF"/>
    <w:rsid w:val="00242C60"/>
    <w:rsid w:val="00244079"/>
    <w:rsid w:val="00245495"/>
    <w:rsid w:val="00245DAD"/>
    <w:rsid w:val="002467D2"/>
    <w:rsid w:val="00246A8C"/>
    <w:rsid w:val="0024761A"/>
    <w:rsid w:val="00247658"/>
    <w:rsid w:val="00247BF7"/>
    <w:rsid w:val="00247F67"/>
    <w:rsid w:val="00250E8E"/>
    <w:rsid w:val="00251AC0"/>
    <w:rsid w:val="00251C2B"/>
    <w:rsid w:val="002520CC"/>
    <w:rsid w:val="00252507"/>
    <w:rsid w:val="00252558"/>
    <w:rsid w:val="00252D6F"/>
    <w:rsid w:val="00254A11"/>
    <w:rsid w:val="00255F80"/>
    <w:rsid w:val="002564F6"/>
    <w:rsid w:val="00256B67"/>
    <w:rsid w:val="00257986"/>
    <w:rsid w:val="00260F39"/>
    <w:rsid w:val="00261715"/>
    <w:rsid w:val="002632F9"/>
    <w:rsid w:val="00265009"/>
    <w:rsid w:val="00265BEF"/>
    <w:rsid w:val="00265D03"/>
    <w:rsid w:val="002665AF"/>
    <w:rsid w:val="00266BDC"/>
    <w:rsid w:val="00267C65"/>
    <w:rsid w:val="00267ED4"/>
    <w:rsid w:val="002702E2"/>
    <w:rsid w:val="00270916"/>
    <w:rsid w:val="00271134"/>
    <w:rsid w:val="00272520"/>
    <w:rsid w:val="00272959"/>
    <w:rsid w:val="00273117"/>
    <w:rsid w:val="00274090"/>
    <w:rsid w:val="00274AA6"/>
    <w:rsid w:val="00275586"/>
    <w:rsid w:val="002755F9"/>
    <w:rsid w:val="002763AC"/>
    <w:rsid w:val="00276438"/>
    <w:rsid w:val="0027757C"/>
    <w:rsid w:val="002812FD"/>
    <w:rsid w:val="00282871"/>
    <w:rsid w:val="002830EC"/>
    <w:rsid w:val="00283F25"/>
    <w:rsid w:val="0028425A"/>
    <w:rsid w:val="002844E3"/>
    <w:rsid w:val="002846B9"/>
    <w:rsid w:val="00285189"/>
    <w:rsid w:val="00285CC5"/>
    <w:rsid w:val="0028603B"/>
    <w:rsid w:val="00286A09"/>
    <w:rsid w:val="0028733B"/>
    <w:rsid w:val="0029079F"/>
    <w:rsid w:val="00290A36"/>
    <w:rsid w:val="00290C4B"/>
    <w:rsid w:val="002912D3"/>
    <w:rsid w:val="0029137D"/>
    <w:rsid w:val="0029184F"/>
    <w:rsid w:val="0029244B"/>
    <w:rsid w:val="00293093"/>
    <w:rsid w:val="0029651B"/>
    <w:rsid w:val="0029772F"/>
    <w:rsid w:val="002A1483"/>
    <w:rsid w:val="002A24EE"/>
    <w:rsid w:val="002A26D4"/>
    <w:rsid w:val="002A2DD0"/>
    <w:rsid w:val="002A3448"/>
    <w:rsid w:val="002A362B"/>
    <w:rsid w:val="002A3C95"/>
    <w:rsid w:val="002A44CB"/>
    <w:rsid w:val="002A500D"/>
    <w:rsid w:val="002A5857"/>
    <w:rsid w:val="002A5949"/>
    <w:rsid w:val="002A63A3"/>
    <w:rsid w:val="002A645C"/>
    <w:rsid w:val="002A66FD"/>
    <w:rsid w:val="002A692F"/>
    <w:rsid w:val="002A69C4"/>
    <w:rsid w:val="002A6ADB"/>
    <w:rsid w:val="002A6F91"/>
    <w:rsid w:val="002A711A"/>
    <w:rsid w:val="002A71DF"/>
    <w:rsid w:val="002B01F8"/>
    <w:rsid w:val="002B02C7"/>
    <w:rsid w:val="002B17EC"/>
    <w:rsid w:val="002B1D0C"/>
    <w:rsid w:val="002B1E79"/>
    <w:rsid w:val="002B2933"/>
    <w:rsid w:val="002B2B5B"/>
    <w:rsid w:val="002B3296"/>
    <w:rsid w:val="002B3657"/>
    <w:rsid w:val="002B3D7B"/>
    <w:rsid w:val="002B3EA8"/>
    <w:rsid w:val="002B4065"/>
    <w:rsid w:val="002B5CD3"/>
    <w:rsid w:val="002B5E3C"/>
    <w:rsid w:val="002B5E7F"/>
    <w:rsid w:val="002B648B"/>
    <w:rsid w:val="002B67A2"/>
    <w:rsid w:val="002B6F82"/>
    <w:rsid w:val="002B7C2E"/>
    <w:rsid w:val="002C0421"/>
    <w:rsid w:val="002C0AD1"/>
    <w:rsid w:val="002C0DE8"/>
    <w:rsid w:val="002C16D1"/>
    <w:rsid w:val="002C1852"/>
    <w:rsid w:val="002C1892"/>
    <w:rsid w:val="002C192B"/>
    <w:rsid w:val="002C2559"/>
    <w:rsid w:val="002C2AF7"/>
    <w:rsid w:val="002C348D"/>
    <w:rsid w:val="002C52F5"/>
    <w:rsid w:val="002C56D7"/>
    <w:rsid w:val="002C5727"/>
    <w:rsid w:val="002C5FFC"/>
    <w:rsid w:val="002C75DE"/>
    <w:rsid w:val="002C7E4A"/>
    <w:rsid w:val="002D101A"/>
    <w:rsid w:val="002D1743"/>
    <w:rsid w:val="002D17A6"/>
    <w:rsid w:val="002D2647"/>
    <w:rsid w:val="002D3067"/>
    <w:rsid w:val="002D35EB"/>
    <w:rsid w:val="002D66E9"/>
    <w:rsid w:val="002D735F"/>
    <w:rsid w:val="002E0052"/>
    <w:rsid w:val="002E03A5"/>
    <w:rsid w:val="002E09FC"/>
    <w:rsid w:val="002E15B0"/>
    <w:rsid w:val="002E309C"/>
    <w:rsid w:val="002E3BC0"/>
    <w:rsid w:val="002E4809"/>
    <w:rsid w:val="002E5C0A"/>
    <w:rsid w:val="002E60FD"/>
    <w:rsid w:val="002E64C9"/>
    <w:rsid w:val="002E7644"/>
    <w:rsid w:val="002E7DA9"/>
    <w:rsid w:val="002E7E2B"/>
    <w:rsid w:val="002F0671"/>
    <w:rsid w:val="002F0B73"/>
    <w:rsid w:val="002F0C4C"/>
    <w:rsid w:val="002F1680"/>
    <w:rsid w:val="002F2BFA"/>
    <w:rsid w:val="002F3B75"/>
    <w:rsid w:val="002F45DE"/>
    <w:rsid w:val="002F758A"/>
    <w:rsid w:val="002F7A07"/>
    <w:rsid w:val="0030013E"/>
    <w:rsid w:val="003018CD"/>
    <w:rsid w:val="003028E0"/>
    <w:rsid w:val="00302B81"/>
    <w:rsid w:val="00303692"/>
    <w:rsid w:val="00303A7C"/>
    <w:rsid w:val="003045B5"/>
    <w:rsid w:val="00304C7E"/>
    <w:rsid w:val="00305D29"/>
    <w:rsid w:val="003074D2"/>
    <w:rsid w:val="00307A0C"/>
    <w:rsid w:val="00310126"/>
    <w:rsid w:val="00310D0E"/>
    <w:rsid w:val="00310F17"/>
    <w:rsid w:val="00311026"/>
    <w:rsid w:val="00311596"/>
    <w:rsid w:val="003118F1"/>
    <w:rsid w:val="00311A67"/>
    <w:rsid w:val="003121E7"/>
    <w:rsid w:val="00312498"/>
    <w:rsid w:val="00312671"/>
    <w:rsid w:val="00314421"/>
    <w:rsid w:val="0031497B"/>
    <w:rsid w:val="00314BEF"/>
    <w:rsid w:val="00316D80"/>
    <w:rsid w:val="00317447"/>
    <w:rsid w:val="0032028F"/>
    <w:rsid w:val="00320C84"/>
    <w:rsid w:val="003211DA"/>
    <w:rsid w:val="003218D8"/>
    <w:rsid w:val="003246E6"/>
    <w:rsid w:val="0032561E"/>
    <w:rsid w:val="00325BE6"/>
    <w:rsid w:val="00325C26"/>
    <w:rsid w:val="00325F47"/>
    <w:rsid w:val="00325FB4"/>
    <w:rsid w:val="00327EB5"/>
    <w:rsid w:val="0033084E"/>
    <w:rsid w:val="0033141B"/>
    <w:rsid w:val="00332338"/>
    <w:rsid w:val="003324DD"/>
    <w:rsid w:val="0033272B"/>
    <w:rsid w:val="003338C3"/>
    <w:rsid w:val="003338E4"/>
    <w:rsid w:val="003346F2"/>
    <w:rsid w:val="00335AEE"/>
    <w:rsid w:val="00336141"/>
    <w:rsid w:val="003364FE"/>
    <w:rsid w:val="00336AD7"/>
    <w:rsid w:val="00336B44"/>
    <w:rsid w:val="0033747C"/>
    <w:rsid w:val="00341382"/>
    <w:rsid w:val="00344B85"/>
    <w:rsid w:val="00344BD4"/>
    <w:rsid w:val="00344DCD"/>
    <w:rsid w:val="00346AF1"/>
    <w:rsid w:val="0034730C"/>
    <w:rsid w:val="0034746A"/>
    <w:rsid w:val="003503A0"/>
    <w:rsid w:val="0035050F"/>
    <w:rsid w:val="00350D88"/>
    <w:rsid w:val="00350DF1"/>
    <w:rsid w:val="00350F43"/>
    <w:rsid w:val="00352A57"/>
    <w:rsid w:val="00352D6B"/>
    <w:rsid w:val="0035324A"/>
    <w:rsid w:val="00354440"/>
    <w:rsid w:val="00354DAF"/>
    <w:rsid w:val="00355504"/>
    <w:rsid w:val="00356465"/>
    <w:rsid w:val="00356916"/>
    <w:rsid w:val="00357C7C"/>
    <w:rsid w:val="00357EAC"/>
    <w:rsid w:val="003602FB"/>
    <w:rsid w:val="00360911"/>
    <w:rsid w:val="003610B0"/>
    <w:rsid w:val="003629AE"/>
    <w:rsid w:val="00363B07"/>
    <w:rsid w:val="00366130"/>
    <w:rsid w:val="00367BC6"/>
    <w:rsid w:val="003701C1"/>
    <w:rsid w:val="00370234"/>
    <w:rsid w:val="00370947"/>
    <w:rsid w:val="00370957"/>
    <w:rsid w:val="00370A09"/>
    <w:rsid w:val="00370D55"/>
    <w:rsid w:val="003716D6"/>
    <w:rsid w:val="00371CB9"/>
    <w:rsid w:val="00372B6C"/>
    <w:rsid w:val="00372F30"/>
    <w:rsid w:val="003735D9"/>
    <w:rsid w:val="00373997"/>
    <w:rsid w:val="0037622D"/>
    <w:rsid w:val="003777F8"/>
    <w:rsid w:val="0038010E"/>
    <w:rsid w:val="00380376"/>
    <w:rsid w:val="00380435"/>
    <w:rsid w:val="00380F92"/>
    <w:rsid w:val="00381F1C"/>
    <w:rsid w:val="00382F03"/>
    <w:rsid w:val="0038368C"/>
    <w:rsid w:val="00384E0C"/>
    <w:rsid w:val="00385D16"/>
    <w:rsid w:val="00385DAD"/>
    <w:rsid w:val="00385DF0"/>
    <w:rsid w:val="00386715"/>
    <w:rsid w:val="00386BCB"/>
    <w:rsid w:val="00386EDA"/>
    <w:rsid w:val="00390103"/>
    <w:rsid w:val="00391896"/>
    <w:rsid w:val="00391CC5"/>
    <w:rsid w:val="00392A49"/>
    <w:rsid w:val="00393328"/>
    <w:rsid w:val="00393B0E"/>
    <w:rsid w:val="00393E44"/>
    <w:rsid w:val="00393FA6"/>
    <w:rsid w:val="00393FB1"/>
    <w:rsid w:val="003941E9"/>
    <w:rsid w:val="003947A9"/>
    <w:rsid w:val="0039483E"/>
    <w:rsid w:val="00394CF5"/>
    <w:rsid w:val="00395500"/>
    <w:rsid w:val="003956A4"/>
    <w:rsid w:val="00397265"/>
    <w:rsid w:val="0039728B"/>
    <w:rsid w:val="003A010B"/>
    <w:rsid w:val="003A11E9"/>
    <w:rsid w:val="003A19ED"/>
    <w:rsid w:val="003A322D"/>
    <w:rsid w:val="003A3C76"/>
    <w:rsid w:val="003A3D45"/>
    <w:rsid w:val="003A5172"/>
    <w:rsid w:val="003A5324"/>
    <w:rsid w:val="003A5470"/>
    <w:rsid w:val="003A5952"/>
    <w:rsid w:val="003A5A6B"/>
    <w:rsid w:val="003A5B3C"/>
    <w:rsid w:val="003A7564"/>
    <w:rsid w:val="003A77F2"/>
    <w:rsid w:val="003B112F"/>
    <w:rsid w:val="003B1541"/>
    <w:rsid w:val="003B2D77"/>
    <w:rsid w:val="003B37E1"/>
    <w:rsid w:val="003B5287"/>
    <w:rsid w:val="003B5665"/>
    <w:rsid w:val="003B5FA9"/>
    <w:rsid w:val="003B73AB"/>
    <w:rsid w:val="003C16D8"/>
    <w:rsid w:val="003C1E80"/>
    <w:rsid w:val="003C2B15"/>
    <w:rsid w:val="003C3900"/>
    <w:rsid w:val="003C4362"/>
    <w:rsid w:val="003C4D96"/>
    <w:rsid w:val="003C5272"/>
    <w:rsid w:val="003C726C"/>
    <w:rsid w:val="003C76BF"/>
    <w:rsid w:val="003C7DF1"/>
    <w:rsid w:val="003C7E02"/>
    <w:rsid w:val="003D03B9"/>
    <w:rsid w:val="003D106C"/>
    <w:rsid w:val="003D2228"/>
    <w:rsid w:val="003D30F2"/>
    <w:rsid w:val="003D37C8"/>
    <w:rsid w:val="003D3F5E"/>
    <w:rsid w:val="003D509E"/>
    <w:rsid w:val="003D54AF"/>
    <w:rsid w:val="003D5683"/>
    <w:rsid w:val="003D593A"/>
    <w:rsid w:val="003D7549"/>
    <w:rsid w:val="003D7A9D"/>
    <w:rsid w:val="003E063F"/>
    <w:rsid w:val="003E111F"/>
    <w:rsid w:val="003E2145"/>
    <w:rsid w:val="003E21F3"/>
    <w:rsid w:val="003E3B16"/>
    <w:rsid w:val="003E4D48"/>
    <w:rsid w:val="003E50F3"/>
    <w:rsid w:val="003E7598"/>
    <w:rsid w:val="003E75C2"/>
    <w:rsid w:val="003E7C7D"/>
    <w:rsid w:val="003F062B"/>
    <w:rsid w:val="003F0ACC"/>
    <w:rsid w:val="003F0CFF"/>
    <w:rsid w:val="003F0F77"/>
    <w:rsid w:val="003F17D1"/>
    <w:rsid w:val="003F1D2B"/>
    <w:rsid w:val="003F1E31"/>
    <w:rsid w:val="003F2A3A"/>
    <w:rsid w:val="003F348A"/>
    <w:rsid w:val="003F4067"/>
    <w:rsid w:val="003F5DCE"/>
    <w:rsid w:val="003F6BD2"/>
    <w:rsid w:val="003F6E21"/>
    <w:rsid w:val="003F773B"/>
    <w:rsid w:val="003F7B59"/>
    <w:rsid w:val="00400F04"/>
    <w:rsid w:val="00401D69"/>
    <w:rsid w:val="004033F5"/>
    <w:rsid w:val="004041A2"/>
    <w:rsid w:val="0040546D"/>
    <w:rsid w:val="00405DA3"/>
    <w:rsid w:val="0040604E"/>
    <w:rsid w:val="004061A1"/>
    <w:rsid w:val="00406791"/>
    <w:rsid w:val="00406C20"/>
    <w:rsid w:val="00406F4A"/>
    <w:rsid w:val="00410B49"/>
    <w:rsid w:val="00412082"/>
    <w:rsid w:val="004138B8"/>
    <w:rsid w:val="004148E8"/>
    <w:rsid w:val="00414F64"/>
    <w:rsid w:val="004151F0"/>
    <w:rsid w:val="00415286"/>
    <w:rsid w:val="00415747"/>
    <w:rsid w:val="004166D4"/>
    <w:rsid w:val="00416DAE"/>
    <w:rsid w:val="00417EDA"/>
    <w:rsid w:val="00420537"/>
    <w:rsid w:val="004212F3"/>
    <w:rsid w:val="00421CBA"/>
    <w:rsid w:val="0042217F"/>
    <w:rsid w:val="004229C4"/>
    <w:rsid w:val="004243DE"/>
    <w:rsid w:val="0042519A"/>
    <w:rsid w:val="0042533A"/>
    <w:rsid w:val="00425E6F"/>
    <w:rsid w:val="004271B7"/>
    <w:rsid w:val="00427213"/>
    <w:rsid w:val="004277F4"/>
    <w:rsid w:val="00427A0D"/>
    <w:rsid w:val="00427E63"/>
    <w:rsid w:val="0043121D"/>
    <w:rsid w:val="004314F4"/>
    <w:rsid w:val="00431EDE"/>
    <w:rsid w:val="004323BA"/>
    <w:rsid w:val="00434005"/>
    <w:rsid w:val="00434AA5"/>
    <w:rsid w:val="00434B82"/>
    <w:rsid w:val="00434E54"/>
    <w:rsid w:val="0043526A"/>
    <w:rsid w:val="004353E1"/>
    <w:rsid w:val="0043591A"/>
    <w:rsid w:val="00436DD1"/>
    <w:rsid w:val="004370A8"/>
    <w:rsid w:val="00437712"/>
    <w:rsid w:val="00440443"/>
    <w:rsid w:val="00440969"/>
    <w:rsid w:val="0044196B"/>
    <w:rsid w:val="00442817"/>
    <w:rsid w:val="00443CD0"/>
    <w:rsid w:val="00443F12"/>
    <w:rsid w:val="00444A6E"/>
    <w:rsid w:val="00444CAF"/>
    <w:rsid w:val="00446B9E"/>
    <w:rsid w:val="00446EDF"/>
    <w:rsid w:val="00447645"/>
    <w:rsid w:val="00452FAC"/>
    <w:rsid w:val="00453BAF"/>
    <w:rsid w:val="00454DCE"/>
    <w:rsid w:val="004575C4"/>
    <w:rsid w:val="00457B3D"/>
    <w:rsid w:val="00460C3A"/>
    <w:rsid w:val="00461487"/>
    <w:rsid w:val="00461E25"/>
    <w:rsid w:val="00461F45"/>
    <w:rsid w:val="0046242C"/>
    <w:rsid w:val="00462997"/>
    <w:rsid w:val="004634CE"/>
    <w:rsid w:val="004634D9"/>
    <w:rsid w:val="004637B6"/>
    <w:rsid w:val="00464C93"/>
    <w:rsid w:val="00464D3E"/>
    <w:rsid w:val="004653FE"/>
    <w:rsid w:val="0046640E"/>
    <w:rsid w:val="00466800"/>
    <w:rsid w:val="00471470"/>
    <w:rsid w:val="00472407"/>
    <w:rsid w:val="004724B2"/>
    <w:rsid w:val="004732E1"/>
    <w:rsid w:val="004733C2"/>
    <w:rsid w:val="0047352F"/>
    <w:rsid w:val="00473C18"/>
    <w:rsid w:val="00473CEB"/>
    <w:rsid w:val="004759B2"/>
    <w:rsid w:val="00475A5F"/>
    <w:rsid w:val="00475C43"/>
    <w:rsid w:val="00476B42"/>
    <w:rsid w:val="00477721"/>
    <w:rsid w:val="00480726"/>
    <w:rsid w:val="00481D5D"/>
    <w:rsid w:val="00483F0E"/>
    <w:rsid w:val="00483F6D"/>
    <w:rsid w:val="0048406D"/>
    <w:rsid w:val="00484696"/>
    <w:rsid w:val="00484D19"/>
    <w:rsid w:val="00485422"/>
    <w:rsid w:val="004859BD"/>
    <w:rsid w:val="00485D3A"/>
    <w:rsid w:val="00485F1B"/>
    <w:rsid w:val="004867CF"/>
    <w:rsid w:val="004868DC"/>
    <w:rsid w:val="004872CD"/>
    <w:rsid w:val="0049255D"/>
    <w:rsid w:val="004925AA"/>
    <w:rsid w:val="00492ED5"/>
    <w:rsid w:val="00494195"/>
    <w:rsid w:val="00494A67"/>
    <w:rsid w:val="00494B5D"/>
    <w:rsid w:val="00495405"/>
    <w:rsid w:val="004956B3"/>
    <w:rsid w:val="0049588B"/>
    <w:rsid w:val="004969F1"/>
    <w:rsid w:val="00496C53"/>
    <w:rsid w:val="00496D9D"/>
    <w:rsid w:val="00497842"/>
    <w:rsid w:val="00497D01"/>
    <w:rsid w:val="004A0891"/>
    <w:rsid w:val="004A0DD1"/>
    <w:rsid w:val="004A1175"/>
    <w:rsid w:val="004A1677"/>
    <w:rsid w:val="004A2DD6"/>
    <w:rsid w:val="004A3244"/>
    <w:rsid w:val="004A3B8D"/>
    <w:rsid w:val="004A3FFF"/>
    <w:rsid w:val="004A4392"/>
    <w:rsid w:val="004A4F39"/>
    <w:rsid w:val="004A598B"/>
    <w:rsid w:val="004A63D1"/>
    <w:rsid w:val="004A7007"/>
    <w:rsid w:val="004B030F"/>
    <w:rsid w:val="004B0516"/>
    <w:rsid w:val="004B1797"/>
    <w:rsid w:val="004B23B2"/>
    <w:rsid w:val="004B3A7C"/>
    <w:rsid w:val="004B4018"/>
    <w:rsid w:val="004B6CB8"/>
    <w:rsid w:val="004B727E"/>
    <w:rsid w:val="004B7984"/>
    <w:rsid w:val="004B7A34"/>
    <w:rsid w:val="004B7E2E"/>
    <w:rsid w:val="004C033F"/>
    <w:rsid w:val="004C03E6"/>
    <w:rsid w:val="004C0AD9"/>
    <w:rsid w:val="004C137D"/>
    <w:rsid w:val="004C1757"/>
    <w:rsid w:val="004C1E40"/>
    <w:rsid w:val="004C281D"/>
    <w:rsid w:val="004C2E90"/>
    <w:rsid w:val="004C3797"/>
    <w:rsid w:val="004C5AE7"/>
    <w:rsid w:val="004C5C10"/>
    <w:rsid w:val="004C6FB8"/>
    <w:rsid w:val="004C7767"/>
    <w:rsid w:val="004D03F3"/>
    <w:rsid w:val="004D0777"/>
    <w:rsid w:val="004D495D"/>
    <w:rsid w:val="004D4D49"/>
    <w:rsid w:val="004D52D6"/>
    <w:rsid w:val="004D5910"/>
    <w:rsid w:val="004D5AF9"/>
    <w:rsid w:val="004D7572"/>
    <w:rsid w:val="004E0A30"/>
    <w:rsid w:val="004E0F62"/>
    <w:rsid w:val="004E474D"/>
    <w:rsid w:val="004E5B71"/>
    <w:rsid w:val="004E6B11"/>
    <w:rsid w:val="004E706A"/>
    <w:rsid w:val="004E7DC1"/>
    <w:rsid w:val="004F01F0"/>
    <w:rsid w:val="004F0FCB"/>
    <w:rsid w:val="004F10F8"/>
    <w:rsid w:val="004F1240"/>
    <w:rsid w:val="004F139F"/>
    <w:rsid w:val="004F24B7"/>
    <w:rsid w:val="004F2C1B"/>
    <w:rsid w:val="004F4949"/>
    <w:rsid w:val="004F5A43"/>
    <w:rsid w:val="004F6168"/>
    <w:rsid w:val="004F63F7"/>
    <w:rsid w:val="004F64BA"/>
    <w:rsid w:val="004F7EB3"/>
    <w:rsid w:val="0050172A"/>
    <w:rsid w:val="00501AD9"/>
    <w:rsid w:val="00501CBD"/>
    <w:rsid w:val="00501E99"/>
    <w:rsid w:val="005021A3"/>
    <w:rsid w:val="00502AA7"/>
    <w:rsid w:val="005039E8"/>
    <w:rsid w:val="00503B27"/>
    <w:rsid w:val="00503E8D"/>
    <w:rsid w:val="0050419D"/>
    <w:rsid w:val="0050727B"/>
    <w:rsid w:val="00507A16"/>
    <w:rsid w:val="005103EA"/>
    <w:rsid w:val="005104A4"/>
    <w:rsid w:val="00510593"/>
    <w:rsid w:val="0051163B"/>
    <w:rsid w:val="005117F6"/>
    <w:rsid w:val="00511B31"/>
    <w:rsid w:val="00511E16"/>
    <w:rsid w:val="00512B52"/>
    <w:rsid w:val="00513CA0"/>
    <w:rsid w:val="00513D34"/>
    <w:rsid w:val="00514ECE"/>
    <w:rsid w:val="00515EAE"/>
    <w:rsid w:val="00516D5A"/>
    <w:rsid w:val="005175BF"/>
    <w:rsid w:val="00520DC3"/>
    <w:rsid w:val="00523C9D"/>
    <w:rsid w:val="0052433C"/>
    <w:rsid w:val="005265E0"/>
    <w:rsid w:val="00527135"/>
    <w:rsid w:val="00530ADA"/>
    <w:rsid w:val="00530B3D"/>
    <w:rsid w:val="0053142A"/>
    <w:rsid w:val="0053202F"/>
    <w:rsid w:val="005326EC"/>
    <w:rsid w:val="005330A9"/>
    <w:rsid w:val="005339FF"/>
    <w:rsid w:val="005348C0"/>
    <w:rsid w:val="00534B00"/>
    <w:rsid w:val="005354E5"/>
    <w:rsid w:val="00535CE7"/>
    <w:rsid w:val="00536ECE"/>
    <w:rsid w:val="00540AF3"/>
    <w:rsid w:val="00541674"/>
    <w:rsid w:val="005419E3"/>
    <w:rsid w:val="00543E99"/>
    <w:rsid w:val="00544AD1"/>
    <w:rsid w:val="00544DBF"/>
    <w:rsid w:val="005457E4"/>
    <w:rsid w:val="00545AF7"/>
    <w:rsid w:val="005461A4"/>
    <w:rsid w:val="00546616"/>
    <w:rsid w:val="0054681F"/>
    <w:rsid w:val="0054741F"/>
    <w:rsid w:val="005474B2"/>
    <w:rsid w:val="00547F5C"/>
    <w:rsid w:val="00550761"/>
    <w:rsid w:val="00551475"/>
    <w:rsid w:val="0055205B"/>
    <w:rsid w:val="005521BE"/>
    <w:rsid w:val="00552496"/>
    <w:rsid w:val="0055302E"/>
    <w:rsid w:val="005549E1"/>
    <w:rsid w:val="00554D31"/>
    <w:rsid w:val="00555093"/>
    <w:rsid w:val="00555415"/>
    <w:rsid w:val="005568C2"/>
    <w:rsid w:val="00557773"/>
    <w:rsid w:val="005605F6"/>
    <w:rsid w:val="00560EA0"/>
    <w:rsid w:val="00560F51"/>
    <w:rsid w:val="00561473"/>
    <w:rsid w:val="0056285A"/>
    <w:rsid w:val="00563A24"/>
    <w:rsid w:val="005657C2"/>
    <w:rsid w:val="0056716F"/>
    <w:rsid w:val="00567501"/>
    <w:rsid w:val="005677E6"/>
    <w:rsid w:val="005678CA"/>
    <w:rsid w:val="00570CE1"/>
    <w:rsid w:val="00572434"/>
    <w:rsid w:val="00572963"/>
    <w:rsid w:val="00572AFE"/>
    <w:rsid w:val="00572C93"/>
    <w:rsid w:val="00573349"/>
    <w:rsid w:val="005752AF"/>
    <w:rsid w:val="0057536F"/>
    <w:rsid w:val="005803D7"/>
    <w:rsid w:val="00581A66"/>
    <w:rsid w:val="00581AC3"/>
    <w:rsid w:val="0058229B"/>
    <w:rsid w:val="00582A8B"/>
    <w:rsid w:val="00582E64"/>
    <w:rsid w:val="005837FF"/>
    <w:rsid w:val="00583958"/>
    <w:rsid w:val="005849EF"/>
    <w:rsid w:val="00584C58"/>
    <w:rsid w:val="00584EB2"/>
    <w:rsid w:val="00585AE0"/>
    <w:rsid w:val="00587467"/>
    <w:rsid w:val="0059053E"/>
    <w:rsid w:val="0059059A"/>
    <w:rsid w:val="00592506"/>
    <w:rsid w:val="0059250F"/>
    <w:rsid w:val="00593DE2"/>
    <w:rsid w:val="005951D6"/>
    <w:rsid w:val="00595B76"/>
    <w:rsid w:val="00595DF3"/>
    <w:rsid w:val="00595E64"/>
    <w:rsid w:val="00596936"/>
    <w:rsid w:val="00596AB7"/>
    <w:rsid w:val="00596FB4"/>
    <w:rsid w:val="00597A26"/>
    <w:rsid w:val="005A07D1"/>
    <w:rsid w:val="005A0A0B"/>
    <w:rsid w:val="005A18C6"/>
    <w:rsid w:val="005A1AFF"/>
    <w:rsid w:val="005A1B7E"/>
    <w:rsid w:val="005A2110"/>
    <w:rsid w:val="005A412F"/>
    <w:rsid w:val="005A5029"/>
    <w:rsid w:val="005A54C8"/>
    <w:rsid w:val="005B08C4"/>
    <w:rsid w:val="005B0F4F"/>
    <w:rsid w:val="005B136A"/>
    <w:rsid w:val="005B32BD"/>
    <w:rsid w:val="005B39B0"/>
    <w:rsid w:val="005B4DEB"/>
    <w:rsid w:val="005B4E7A"/>
    <w:rsid w:val="005B6159"/>
    <w:rsid w:val="005B6344"/>
    <w:rsid w:val="005B6FE5"/>
    <w:rsid w:val="005B719F"/>
    <w:rsid w:val="005B7453"/>
    <w:rsid w:val="005C0103"/>
    <w:rsid w:val="005C04C5"/>
    <w:rsid w:val="005C0783"/>
    <w:rsid w:val="005C1015"/>
    <w:rsid w:val="005C1B28"/>
    <w:rsid w:val="005C2084"/>
    <w:rsid w:val="005C23F1"/>
    <w:rsid w:val="005C245B"/>
    <w:rsid w:val="005C2B3D"/>
    <w:rsid w:val="005C3C55"/>
    <w:rsid w:val="005C5211"/>
    <w:rsid w:val="005C6AE5"/>
    <w:rsid w:val="005D0273"/>
    <w:rsid w:val="005D0F0A"/>
    <w:rsid w:val="005D1460"/>
    <w:rsid w:val="005D1E2D"/>
    <w:rsid w:val="005D765A"/>
    <w:rsid w:val="005E0EB2"/>
    <w:rsid w:val="005E0EF8"/>
    <w:rsid w:val="005E123A"/>
    <w:rsid w:val="005E1704"/>
    <w:rsid w:val="005E1A85"/>
    <w:rsid w:val="005E27DA"/>
    <w:rsid w:val="005E3750"/>
    <w:rsid w:val="005E3860"/>
    <w:rsid w:val="005E4A02"/>
    <w:rsid w:val="005E7157"/>
    <w:rsid w:val="005F011B"/>
    <w:rsid w:val="005F04A8"/>
    <w:rsid w:val="005F0914"/>
    <w:rsid w:val="005F0D04"/>
    <w:rsid w:val="005F13B3"/>
    <w:rsid w:val="005F259F"/>
    <w:rsid w:val="005F2C03"/>
    <w:rsid w:val="005F3150"/>
    <w:rsid w:val="005F3C9D"/>
    <w:rsid w:val="005F4C7D"/>
    <w:rsid w:val="005F55B0"/>
    <w:rsid w:val="005F5D81"/>
    <w:rsid w:val="005F6B8C"/>
    <w:rsid w:val="005F73AD"/>
    <w:rsid w:val="005F7B63"/>
    <w:rsid w:val="00600211"/>
    <w:rsid w:val="00600501"/>
    <w:rsid w:val="00600E02"/>
    <w:rsid w:val="006014A3"/>
    <w:rsid w:val="006016DB"/>
    <w:rsid w:val="00601D25"/>
    <w:rsid w:val="00601EEA"/>
    <w:rsid w:val="00603360"/>
    <w:rsid w:val="0060359D"/>
    <w:rsid w:val="006039B1"/>
    <w:rsid w:val="00603B43"/>
    <w:rsid w:val="00603D35"/>
    <w:rsid w:val="006046F2"/>
    <w:rsid w:val="00604AD0"/>
    <w:rsid w:val="006066CD"/>
    <w:rsid w:val="00606971"/>
    <w:rsid w:val="00606CF6"/>
    <w:rsid w:val="006075CD"/>
    <w:rsid w:val="006104F7"/>
    <w:rsid w:val="00611509"/>
    <w:rsid w:val="00611E3F"/>
    <w:rsid w:val="006120C4"/>
    <w:rsid w:val="00613136"/>
    <w:rsid w:val="006131ED"/>
    <w:rsid w:val="00613250"/>
    <w:rsid w:val="0061423F"/>
    <w:rsid w:val="006152DC"/>
    <w:rsid w:val="00620507"/>
    <w:rsid w:val="00620520"/>
    <w:rsid w:val="006210DA"/>
    <w:rsid w:val="00621B4B"/>
    <w:rsid w:val="00622956"/>
    <w:rsid w:val="00623731"/>
    <w:rsid w:val="00623A9B"/>
    <w:rsid w:val="00623ECF"/>
    <w:rsid w:val="006248C0"/>
    <w:rsid w:val="006268BC"/>
    <w:rsid w:val="00627343"/>
    <w:rsid w:val="00627BA8"/>
    <w:rsid w:val="00630380"/>
    <w:rsid w:val="006309AD"/>
    <w:rsid w:val="00631199"/>
    <w:rsid w:val="0063205F"/>
    <w:rsid w:val="00632456"/>
    <w:rsid w:val="00633568"/>
    <w:rsid w:val="006335F1"/>
    <w:rsid w:val="00634D61"/>
    <w:rsid w:val="00636835"/>
    <w:rsid w:val="00636B54"/>
    <w:rsid w:val="00637C5B"/>
    <w:rsid w:val="00637F4B"/>
    <w:rsid w:val="006407CE"/>
    <w:rsid w:val="006407D4"/>
    <w:rsid w:val="00640ACA"/>
    <w:rsid w:val="00640D6B"/>
    <w:rsid w:val="00641177"/>
    <w:rsid w:val="00642A7E"/>
    <w:rsid w:val="00642E7C"/>
    <w:rsid w:val="0064371C"/>
    <w:rsid w:val="00643F9D"/>
    <w:rsid w:val="00645D67"/>
    <w:rsid w:val="00645DAA"/>
    <w:rsid w:val="0064684C"/>
    <w:rsid w:val="00646990"/>
    <w:rsid w:val="00646BD5"/>
    <w:rsid w:val="00647189"/>
    <w:rsid w:val="0065110D"/>
    <w:rsid w:val="00651670"/>
    <w:rsid w:val="00651677"/>
    <w:rsid w:val="0065198F"/>
    <w:rsid w:val="00651B09"/>
    <w:rsid w:val="0065237E"/>
    <w:rsid w:val="00653087"/>
    <w:rsid w:val="00654611"/>
    <w:rsid w:val="00654F45"/>
    <w:rsid w:val="00656282"/>
    <w:rsid w:val="00657C24"/>
    <w:rsid w:val="006602A0"/>
    <w:rsid w:val="00661F21"/>
    <w:rsid w:val="00663049"/>
    <w:rsid w:val="00664D8D"/>
    <w:rsid w:val="00666253"/>
    <w:rsid w:val="006663E3"/>
    <w:rsid w:val="006667CE"/>
    <w:rsid w:val="006676F6"/>
    <w:rsid w:val="00670CFC"/>
    <w:rsid w:val="00670E7E"/>
    <w:rsid w:val="006714D4"/>
    <w:rsid w:val="0067158E"/>
    <w:rsid w:val="0067171E"/>
    <w:rsid w:val="0067174B"/>
    <w:rsid w:val="0067227A"/>
    <w:rsid w:val="0067242A"/>
    <w:rsid w:val="00672C03"/>
    <w:rsid w:val="00673D79"/>
    <w:rsid w:val="0067563F"/>
    <w:rsid w:val="00675817"/>
    <w:rsid w:val="0067582A"/>
    <w:rsid w:val="006760A5"/>
    <w:rsid w:val="006761E7"/>
    <w:rsid w:val="00681206"/>
    <w:rsid w:val="006823A8"/>
    <w:rsid w:val="00682CDE"/>
    <w:rsid w:val="00682FBE"/>
    <w:rsid w:val="00683484"/>
    <w:rsid w:val="00684D26"/>
    <w:rsid w:val="00687AB9"/>
    <w:rsid w:val="00691B08"/>
    <w:rsid w:val="00692805"/>
    <w:rsid w:val="00693683"/>
    <w:rsid w:val="00695693"/>
    <w:rsid w:val="006964BE"/>
    <w:rsid w:val="00696CD2"/>
    <w:rsid w:val="00697118"/>
    <w:rsid w:val="00697959"/>
    <w:rsid w:val="006A07A7"/>
    <w:rsid w:val="006A0A66"/>
    <w:rsid w:val="006A2B8E"/>
    <w:rsid w:val="006A2CC2"/>
    <w:rsid w:val="006A494C"/>
    <w:rsid w:val="006A5B7B"/>
    <w:rsid w:val="006A7EAC"/>
    <w:rsid w:val="006B05AD"/>
    <w:rsid w:val="006B0BFC"/>
    <w:rsid w:val="006B0FCF"/>
    <w:rsid w:val="006B1154"/>
    <w:rsid w:val="006B205E"/>
    <w:rsid w:val="006B2FEB"/>
    <w:rsid w:val="006B44E6"/>
    <w:rsid w:val="006B4610"/>
    <w:rsid w:val="006B4D15"/>
    <w:rsid w:val="006B7463"/>
    <w:rsid w:val="006B7E99"/>
    <w:rsid w:val="006C129E"/>
    <w:rsid w:val="006C1538"/>
    <w:rsid w:val="006C28FE"/>
    <w:rsid w:val="006C2970"/>
    <w:rsid w:val="006C2C01"/>
    <w:rsid w:val="006C30B8"/>
    <w:rsid w:val="006C3256"/>
    <w:rsid w:val="006C452F"/>
    <w:rsid w:val="006C507C"/>
    <w:rsid w:val="006C5A3C"/>
    <w:rsid w:val="006C6583"/>
    <w:rsid w:val="006C6EDC"/>
    <w:rsid w:val="006D0267"/>
    <w:rsid w:val="006D0724"/>
    <w:rsid w:val="006D08FA"/>
    <w:rsid w:val="006D0DEC"/>
    <w:rsid w:val="006D0FE8"/>
    <w:rsid w:val="006D1385"/>
    <w:rsid w:val="006D17ED"/>
    <w:rsid w:val="006D27D5"/>
    <w:rsid w:val="006D2D99"/>
    <w:rsid w:val="006D30F7"/>
    <w:rsid w:val="006D3DE3"/>
    <w:rsid w:val="006D4272"/>
    <w:rsid w:val="006D55C4"/>
    <w:rsid w:val="006D69F0"/>
    <w:rsid w:val="006D7C17"/>
    <w:rsid w:val="006E00A1"/>
    <w:rsid w:val="006E01AE"/>
    <w:rsid w:val="006E05C8"/>
    <w:rsid w:val="006E0CEE"/>
    <w:rsid w:val="006E111B"/>
    <w:rsid w:val="006E15C0"/>
    <w:rsid w:val="006E167B"/>
    <w:rsid w:val="006E1B3B"/>
    <w:rsid w:val="006E1CD6"/>
    <w:rsid w:val="006E21C5"/>
    <w:rsid w:val="006E336B"/>
    <w:rsid w:val="006E394C"/>
    <w:rsid w:val="006E64B6"/>
    <w:rsid w:val="006E68B6"/>
    <w:rsid w:val="006E708A"/>
    <w:rsid w:val="006E76CB"/>
    <w:rsid w:val="006F0BB8"/>
    <w:rsid w:val="006F1351"/>
    <w:rsid w:val="006F139D"/>
    <w:rsid w:val="006F3C49"/>
    <w:rsid w:val="006F4136"/>
    <w:rsid w:val="006F48CF"/>
    <w:rsid w:val="006F4A54"/>
    <w:rsid w:val="006F4D77"/>
    <w:rsid w:val="006F6318"/>
    <w:rsid w:val="006F6681"/>
    <w:rsid w:val="006F6B9A"/>
    <w:rsid w:val="006F6D88"/>
    <w:rsid w:val="006F7664"/>
    <w:rsid w:val="007005BC"/>
    <w:rsid w:val="0070116A"/>
    <w:rsid w:val="00704129"/>
    <w:rsid w:val="00705566"/>
    <w:rsid w:val="0070582C"/>
    <w:rsid w:val="007059D2"/>
    <w:rsid w:val="0071030F"/>
    <w:rsid w:val="00710A4C"/>
    <w:rsid w:val="00710BDE"/>
    <w:rsid w:val="00711B7E"/>
    <w:rsid w:val="007120DE"/>
    <w:rsid w:val="00712333"/>
    <w:rsid w:val="00712798"/>
    <w:rsid w:val="007128D9"/>
    <w:rsid w:val="00712D41"/>
    <w:rsid w:val="00713883"/>
    <w:rsid w:val="00713AF3"/>
    <w:rsid w:val="0071486C"/>
    <w:rsid w:val="00715620"/>
    <w:rsid w:val="007159E1"/>
    <w:rsid w:val="007169C8"/>
    <w:rsid w:val="00716CF4"/>
    <w:rsid w:val="00717498"/>
    <w:rsid w:val="00717EAB"/>
    <w:rsid w:val="00717FB4"/>
    <w:rsid w:val="007212B5"/>
    <w:rsid w:val="00721889"/>
    <w:rsid w:val="0072233B"/>
    <w:rsid w:val="0072290F"/>
    <w:rsid w:val="00722D33"/>
    <w:rsid w:val="00723FAD"/>
    <w:rsid w:val="007247D2"/>
    <w:rsid w:val="00724871"/>
    <w:rsid w:val="00724D08"/>
    <w:rsid w:val="00725CFA"/>
    <w:rsid w:val="0072629C"/>
    <w:rsid w:val="00726749"/>
    <w:rsid w:val="007320AF"/>
    <w:rsid w:val="00733588"/>
    <w:rsid w:val="00733936"/>
    <w:rsid w:val="00733E96"/>
    <w:rsid w:val="00734696"/>
    <w:rsid w:val="00734C25"/>
    <w:rsid w:val="007361F0"/>
    <w:rsid w:val="007364E1"/>
    <w:rsid w:val="00737E4F"/>
    <w:rsid w:val="00740694"/>
    <w:rsid w:val="007417D8"/>
    <w:rsid w:val="00742250"/>
    <w:rsid w:val="0074320F"/>
    <w:rsid w:val="00743865"/>
    <w:rsid w:val="00744402"/>
    <w:rsid w:val="00744628"/>
    <w:rsid w:val="00745125"/>
    <w:rsid w:val="00747488"/>
    <w:rsid w:val="00747EE5"/>
    <w:rsid w:val="00752641"/>
    <w:rsid w:val="007526DE"/>
    <w:rsid w:val="007540B7"/>
    <w:rsid w:val="007549FD"/>
    <w:rsid w:val="00754FB3"/>
    <w:rsid w:val="00755752"/>
    <w:rsid w:val="007557CA"/>
    <w:rsid w:val="00755A6B"/>
    <w:rsid w:val="00756058"/>
    <w:rsid w:val="0075698A"/>
    <w:rsid w:val="007609F2"/>
    <w:rsid w:val="00760DC6"/>
    <w:rsid w:val="00760E93"/>
    <w:rsid w:val="00760F89"/>
    <w:rsid w:val="0076367F"/>
    <w:rsid w:val="0077060A"/>
    <w:rsid w:val="00772ED6"/>
    <w:rsid w:val="00774357"/>
    <w:rsid w:val="00775ACC"/>
    <w:rsid w:val="00775B46"/>
    <w:rsid w:val="00776BA5"/>
    <w:rsid w:val="00776DE9"/>
    <w:rsid w:val="00776E70"/>
    <w:rsid w:val="0077729D"/>
    <w:rsid w:val="00781455"/>
    <w:rsid w:val="00781EA5"/>
    <w:rsid w:val="007823DF"/>
    <w:rsid w:val="007834B4"/>
    <w:rsid w:val="007848A3"/>
    <w:rsid w:val="00785395"/>
    <w:rsid w:val="00786246"/>
    <w:rsid w:val="0078769F"/>
    <w:rsid w:val="00787A28"/>
    <w:rsid w:val="00791B4D"/>
    <w:rsid w:val="00793EB9"/>
    <w:rsid w:val="00794486"/>
    <w:rsid w:val="007968D8"/>
    <w:rsid w:val="007975A0"/>
    <w:rsid w:val="007975BC"/>
    <w:rsid w:val="00797785"/>
    <w:rsid w:val="007A04AB"/>
    <w:rsid w:val="007A0D50"/>
    <w:rsid w:val="007A0D53"/>
    <w:rsid w:val="007A3753"/>
    <w:rsid w:val="007A4C68"/>
    <w:rsid w:val="007A5FBF"/>
    <w:rsid w:val="007A6382"/>
    <w:rsid w:val="007B0C16"/>
    <w:rsid w:val="007B1990"/>
    <w:rsid w:val="007B259C"/>
    <w:rsid w:val="007B2B68"/>
    <w:rsid w:val="007B3948"/>
    <w:rsid w:val="007B3D0C"/>
    <w:rsid w:val="007B3DF8"/>
    <w:rsid w:val="007B586F"/>
    <w:rsid w:val="007B69CD"/>
    <w:rsid w:val="007B749C"/>
    <w:rsid w:val="007B7FFA"/>
    <w:rsid w:val="007C014F"/>
    <w:rsid w:val="007C2899"/>
    <w:rsid w:val="007C2B9E"/>
    <w:rsid w:val="007C3E8D"/>
    <w:rsid w:val="007C4765"/>
    <w:rsid w:val="007C5033"/>
    <w:rsid w:val="007C5F66"/>
    <w:rsid w:val="007C60E4"/>
    <w:rsid w:val="007C7659"/>
    <w:rsid w:val="007D03A6"/>
    <w:rsid w:val="007D0D0B"/>
    <w:rsid w:val="007D28F7"/>
    <w:rsid w:val="007D3939"/>
    <w:rsid w:val="007D44B8"/>
    <w:rsid w:val="007D5366"/>
    <w:rsid w:val="007D5489"/>
    <w:rsid w:val="007D59B8"/>
    <w:rsid w:val="007D6291"/>
    <w:rsid w:val="007D7268"/>
    <w:rsid w:val="007D7B4A"/>
    <w:rsid w:val="007D7E9F"/>
    <w:rsid w:val="007E0378"/>
    <w:rsid w:val="007E0DB7"/>
    <w:rsid w:val="007E1678"/>
    <w:rsid w:val="007E172E"/>
    <w:rsid w:val="007E1CEE"/>
    <w:rsid w:val="007E3F5E"/>
    <w:rsid w:val="007E42B5"/>
    <w:rsid w:val="007E43D1"/>
    <w:rsid w:val="007E44B4"/>
    <w:rsid w:val="007E54C2"/>
    <w:rsid w:val="007E6156"/>
    <w:rsid w:val="007E76E0"/>
    <w:rsid w:val="007E7A8C"/>
    <w:rsid w:val="007E7C98"/>
    <w:rsid w:val="007F06F8"/>
    <w:rsid w:val="007F35D8"/>
    <w:rsid w:val="007F454C"/>
    <w:rsid w:val="007F4999"/>
    <w:rsid w:val="007F4D7E"/>
    <w:rsid w:val="007F525D"/>
    <w:rsid w:val="007F651A"/>
    <w:rsid w:val="007F6798"/>
    <w:rsid w:val="007F6CC4"/>
    <w:rsid w:val="007F6D68"/>
    <w:rsid w:val="007F73D3"/>
    <w:rsid w:val="007F7794"/>
    <w:rsid w:val="00800C30"/>
    <w:rsid w:val="00800EDC"/>
    <w:rsid w:val="00801C67"/>
    <w:rsid w:val="00801F0E"/>
    <w:rsid w:val="008060A5"/>
    <w:rsid w:val="00806458"/>
    <w:rsid w:val="0080675F"/>
    <w:rsid w:val="00810990"/>
    <w:rsid w:val="00810BBB"/>
    <w:rsid w:val="00811028"/>
    <w:rsid w:val="00811B0F"/>
    <w:rsid w:val="00811E53"/>
    <w:rsid w:val="00812290"/>
    <w:rsid w:val="00812F2D"/>
    <w:rsid w:val="0081396D"/>
    <w:rsid w:val="008141E5"/>
    <w:rsid w:val="008147B7"/>
    <w:rsid w:val="008163D9"/>
    <w:rsid w:val="00816C5C"/>
    <w:rsid w:val="00816D66"/>
    <w:rsid w:val="00817A31"/>
    <w:rsid w:val="00820115"/>
    <w:rsid w:val="00820497"/>
    <w:rsid w:val="0082058D"/>
    <w:rsid w:val="00820B46"/>
    <w:rsid w:val="00822132"/>
    <w:rsid w:val="00822CE4"/>
    <w:rsid w:val="0082579E"/>
    <w:rsid w:val="0082666C"/>
    <w:rsid w:val="00826DB3"/>
    <w:rsid w:val="0082766B"/>
    <w:rsid w:val="00827FCA"/>
    <w:rsid w:val="008300B9"/>
    <w:rsid w:val="00830439"/>
    <w:rsid w:val="008304A2"/>
    <w:rsid w:val="00832053"/>
    <w:rsid w:val="0083258A"/>
    <w:rsid w:val="00832E76"/>
    <w:rsid w:val="008333D0"/>
    <w:rsid w:val="0083393E"/>
    <w:rsid w:val="00834170"/>
    <w:rsid w:val="00834253"/>
    <w:rsid w:val="0083471F"/>
    <w:rsid w:val="00836422"/>
    <w:rsid w:val="00836FA0"/>
    <w:rsid w:val="00837BB8"/>
    <w:rsid w:val="0084004B"/>
    <w:rsid w:val="0084005E"/>
    <w:rsid w:val="00840461"/>
    <w:rsid w:val="008414BE"/>
    <w:rsid w:val="00841DB6"/>
    <w:rsid w:val="00841F89"/>
    <w:rsid w:val="00842939"/>
    <w:rsid w:val="00843769"/>
    <w:rsid w:val="00843917"/>
    <w:rsid w:val="00845014"/>
    <w:rsid w:val="0084577E"/>
    <w:rsid w:val="00847777"/>
    <w:rsid w:val="0084777F"/>
    <w:rsid w:val="00850149"/>
    <w:rsid w:val="00851DA2"/>
    <w:rsid w:val="008528D3"/>
    <w:rsid w:val="0085294D"/>
    <w:rsid w:val="00852CC9"/>
    <w:rsid w:val="00853021"/>
    <w:rsid w:val="008535F9"/>
    <w:rsid w:val="008544F8"/>
    <w:rsid w:val="0085551E"/>
    <w:rsid w:val="00855574"/>
    <w:rsid w:val="0085574C"/>
    <w:rsid w:val="008558AC"/>
    <w:rsid w:val="008558EB"/>
    <w:rsid w:val="008568E9"/>
    <w:rsid w:val="008570F8"/>
    <w:rsid w:val="00857D97"/>
    <w:rsid w:val="008619BE"/>
    <w:rsid w:val="00862574"/>
    <w:rsid w:val="0086489A"/>
    <w:rsid w:val="00865135"/>
    <w:rsid w:val="008659FA"/>
    <w:rsid w:val="00866043"/>
    <w:rsid w:val="008663BF"/>
    <w:rsid w:val="0086751F"/>
    <w:rsid w:val="00867823"/>
    <w:rsid w:val="00867BB4"/>
    <w:rsid w:val="008700F3"/>
    <w:rsid w:val="0087019E"/>
    <w:rsid w:val="0087026D"/>
    <w:rsid w:val="0087127B"/>
    <w:rsid w:val="0087161F"/>
    <w:rsid w:val="00874196"/>
    <w:rsid w:val="008741F3"/>
    <w:rsid w:val="008746DE"/>
    <w:rsid w:val="008752BC"/>
    <w:rsid w:val="00875C59"/>
    <w:rsid w:val="0087625D"/>
    <w:rsid w:val="00876847"/>
    <w:rsid w:val="00876A75"/>
    <w:rsid w:val="00877CD5"/>
    <w:rsid w:val="008814CC"/>
    <w:rsid w:val="00881CDF"/>
    <w:rsid w:val="00881E6B"/>
    <w:rsid w:val="0088267F"/>
    <w:rsid w:val="0088274F"/>
    <w:rsid w:val="00882759"/>
    <w:rsid w:val="00882F0B"/>
    <w:rsid w:val="00884073"/>
    <w:rsid w:val="0088512E"/>
    <w:rsid w:val="00885A42"/>
    <w:rsid w:val="00886009"/>
    <w:rsid w:val="008860F1"/>
    <w:rsid w:val="00886481"/>
    <w:rsid w:val="00886DEF"/>
    <w:rsid w:val="00887105"/>
    <w:rsid w:val="0089111C"/>
    <w:rsid w:val="0089271C"/>
    <w:rsid w:val="00895256"/>
    <w:rsid w:val="00895ED6"/>
    <w:rsid w:val="00897D9C"/>
    <w:rsid w:val="00897EBE"/>
    <w:rsid w:val="008A09E9"/>
    <w:rsid w:val="008A0F16"/>
    <w:rsid w:val="008A11E8"/>
    <w:rsid w:val="008A1C1F"/>
    <w:rsid w:val="008A1EC0"/>
    <w:rsid w:val="008A22C7"/>
    <w:rsid w:val="008A26EA"/>
    <w:rsid w:val="008A2768"/>
    <w:rsid w:val="008A2879"/>
    <w:rsid w:val="008A3006"/>
    <w:rsid w:val="008A31D9"/>
    <w:rsid w:val="008A39C9"/>
    <w:rsid w:val="008A4B0D"/>
    <w:rsid w:val="008A681E"/>
    <w:rsid w:val="008B1F53"/>
    <w:rsid w:val="008B2166"/>
    <w:rsid w:val="008B2603"/>
    <w:rsid w:val="008B3317"/>
    <w:rsid w:val="008B35A1"/>
    <w:rsid w:val="008B3E4C"/>
    <w:rsid w:val="008B493E"/>
    <w:rsid w:val="008B51AE"/>
    <w:rsid w:val="008B59A5"/>
    <w:rsid w:val="008B5D42"/>
    <w:rsid w:val="008B5D8A"/>
    <w:rsid w:val="008B5E49"/>
    <w:rsid w:val="008B6B60"/>
    <w:rsid w:val="008B6CCE"/>
    <w:rsid w:val="008B78B9"/>
    <w:rsid w:val="008C0360"/>
    <w:rsid w:val="008C09F6"/>
    <w:rsid w:val="008C1B89"/>
    <w:rsid w:val="008C21DB"/>
    <w:rsid w:val="008C27FE"/>
    <w:rsid w:val="008C46CD"/>
    <w:rsid w:val="008C6157"/>
    <w:rsid w:val="008C6252"/>
    <w:rsid w:val="008C7CEC"/>
    <w:rsid w:val="008D0D0B"/>
    <w:rsid w:val="008D2970"/>
    <w:rsid w:val="008D3745"/>
    <w:rsid w:val="008D3BF7"/>
    <w:rsid w:val="008D412D"/>
    <w:rsid w:val="008D4D14"/>
    <w:rsid w:val="008D4EF2"/>
    <w:rsid w:val="008D580D"/>
    <w:rsid w:val="008D6F6D"/>
    <w:rsid w:val="008D7A4A"/>
    <w:rsid w:val="008E068C"/>
    <w:rsid w:val="008E0ED5"/>
    <w:rsid w:val="008E1B88"/>
    <w:rsid w:val="008E2998"/>
    <w:rsid w:val="008E35AD"/>
    <w:rsid w:val="008E365A"/>
    <w:rsid w:val="008E3B24"/>
    <w:rsid w:val="008E3F9C"/>
    <w:rsid w:val="008E4E6C"/>
    <w:rsid w:val="008E7591"/>
    <w:rsid w:val="008E759F"/>
    <w:rsid w:val="008F04B2"/>
    <w:rsid w:val="008F0EBD"/>
    <w:rsid w:val="008F1B6D"/>
    <w:rsid w:val="008F1C45"/>
    <w:rsid w:val="008F2579"/>
    <w:rsid w:val="008F2C60"/>
    <w:rsid w:val="008F2E5E"/>
    <w:rsid w:val="008F43FA"/>
    <w:rsid w:val="008F5B95"/>
    <w:rsid w:val="008F5C5D"/>
    <w:rsid w:val="008F6269"/>
    <w:rsid w:val="009014FB"/>
    <w:rsid w:val="00901545"/>
    <w:rsid w:val="00905892"/>
    <w:rsid w:val="00906576"/>
    <w:rsid w:val="00906651"/>
    <w:rsid w:val="00907D6E"/>
    <w:rsid w:val="00907E6E"/>
    <w:rsid w:val="0091078A"/>
    <w:rsid w:val="0091275D"/>
    <w:rsid w:val="009138C0"/>
    <w:rsid w:val="00913C77"/>
    <w:rsid w:val="009151CE"/>
    <w:rsid w:val="009152EB"/>
    <w:rsid w:val="00916357"/>
    <w:rsid w:val="0091699B"/>
    <w:rsid w:val="00917A82"/>
    <w:rsid w:val="0092132B"/>
    <w:rsid w:val="00921884"/>
    <w:rsid w:val="009241B4"/>
    <w:rsid w:val="009247AE"/>
    <w:rsid w:val="00925034"/>
    <w:rsid w:val="00925350"/>
    <w:rsid w:val="00925733"/>
    <w:rsid w:val="0093057B"/>
    <w:rsid w:val="00930C74"/>
    <w:rsid w:val="00930F07"/>
    <w:rsid w:val="00931D1F"/>
    <w:rsid w:val="00931F85"/>
    <w:rsid w:val="00932329"/>
    <w:rsid w:val="009326A9"/>
    <w:rsid w:val="009334DA"/>
    <w:rsid w:val="0093453D"/>
    <w:rsid w:val="00935DFC"/>
    <w:rsid w:val="00936D4A"/>
    <w:rsid w:val="009371C7"/>
    <w:rsid w:val="009372C5"/>
    <w:rsid w:val="009378C0"/>
    <w:rsid w:val="0094012F"/>
    <w:rsid w:val="00940368"/>
    <w:rsid w:val="00940BA3"/>
    <w:rsid w:val="00941B2B"/>
    <w:rsid w:val="00943B06"/>
    <w:rsid w:val="00943BDF"/>
    <w:rsid w:val="00943E5D"/>
    <w:rsid w:val="00944882"/>
    <w:rsid w:val="00944F22"/>
    <w:rsid w:val="00945A75"/>
    <w:rsid w:val="009466BB"/>
    <w:rsid w:val="00947D36"/>
    <w:rsid w:val="00950060"/>
    <w:rsid w:val="00950B1E"/>
    <w:rsid w:val="00950C9A"/>
    <w:rsid w:val="00950F96"/>
    <w:rsid w:val="00951FDB"/>
    <w:rsid w:val="00952FA2"/>
    <w:rsid w:val="00953807"/>
    <w:rsid w:val="009540D4"/>
    <w:rsid w:val="00954D8C"/>
    <w:rsid w:val="0095504A"/>
    <w:rsid w:val="0095533D"/>
    <w:rsid w:val="009559C1"/>
    <w:rsid w:val="0095643F"/>
    <w:rsid w:val="00956E40"/>
    <w:rsid w:val="009579CA"/>
    <w:rsid w:val="00960115"/>
    <w:rsid w:val="00960810"/>
    <w:rsid w:val="00960E1C"/>
    <w:rsid w:val="00961255"/>
    <w:rsid w:val="00961BD2"/>
    <w:rsid w:val="0096253C"/>
    <w:rsid w:val="00962F8B"/>
    <w:rsid w:val="0096348D"/>
    <w:rsid w:val="0096384F"/>
    <w:rsid w:val="00964A5E"/>
    <w:rsid w:val="0096572E"/>
    <w:rsid w:val="00965835"/>
    <w:rsid w:val="00966343"/>
    <w:rsid w:val="009679FA"/>
    <w:rsid w:val="0097008A"/>
    <w:rsid w:val="00970B7F"/>
    <w:rsid w:val="009720C4"/>
    <w:rsid w:val="00972370"/>
    <w:rsid w:val="009746CA"/>
    <w:rsid w:val="00974A54"/>
    <w:rsid w:val="00974C85"/>
    <w:rsid w:val="00975762"/>
    <w:rsid w:val="00976649"/>
    <w:rsid w:val="009770D1"/>
    <w:rsid w:val="00977799"/>
    <w:rsid w:val="009777A5"/>
    <w:rsid w:val="009804ED"/>
    <w:rsid w:val="009807E3"/>
    <w:rsid w:val="0098084F"/>
    <w:rsid w:val="00981D4F"/>
    <w:rsid w:val="00982FA4"/>
    <w:rsid w:val="0098489A"/>
    <w:rsid w:val="00986493"/>
    <w:rsid w:val="00986E79"/>
    <w:rsid w:val="00986FEC"/>
    <w:rsid w:val="009914B6"/>
    <w:rsid w:val="00991947"/>
    <w:rsid w:val="009925C7"/>
    <w:rsid w:val="009935F7"/>
    <w:rsid w:val="00993A66"/>
    <w:rsid w:val="00993C11"/>
    <w:rsid w:val="009954F2"/>
    <w:rsid w:val="009966A6"/>
    <w:rsid w:val="00996C1A"/>
    <w:rsid w:val="00996F26"/>
    <w:rsid w:val="00997937"/>
    <w:rsid w:val="00997C58"/>
    <w:rsid w:val="009A02A4"/>
    <w:rsid w:val="009A2222"/>
    <w:rsid w:val="009A29DC"/>
    <w:rsid w:val="009A2E4D"/>
    <w:rsid w:val="009A3456"/>
    <w:rsid w:val="009A3773"/>
    <w:rsid w:val="009A4341"/>
    <w:rsid w:val="009A4473"/>
    <w:rsid w:val="009A4EDF"/>
    <w:rsid w:val="009A54D0"/>
    <w:rsid w:val="009A68DF"/>
    <w:rsid w:val="009A7C4C"/>
    <w:rsid w:val="009B0866"/>
    <w:rsid w:val="009B1F39"/>
    <w:rsid w:val="009B22C0"/>
    <w:rsid w:val="009B3031"/>
    <w:rsid w:val="009B430F"/>
    <w:rsid w:val="009B4AF0"/>
    <w:rsid w:val="009B5402"/>
    <w:rsid w:val="009B67AA"/>
    <w:rsid w:val="009C3835"/>
    <w:rsid w:val="009C427F"/>
    <w:rsid w:val="009C4D07"/>
    <w:rsid w:val="009C4FEB"/>
    <w:rsid w:val="009C53BB"/>
    <w:rsid w:val="009C664F"/>
    <w:rsid w:val="009C6CB7"/>
    <w:rsid w:val="009C7B2F"/>
    <w:rsid w:val="009C7F5C"/>
    <w:rsid w:val="009D1048"/>
    <w:rsid w:val="009D20D9"/>
    <w:rsid w:val="009D2364"/>
    <w:rsid w:val="009D23D5"/>
    <w:rsid w:val="009D2565"/>
    <w:rsid w:val="009D35E9"/>
    <w:rsid w:val="009D4B15"/>
    <w:rsid w:val="009D56AB"/>
    <w:rsid w:val="009D5B39"/>
    <w:rsid w:val="009D6602"/>
    <w:rsid w:val="009D67BD"/>
    <w:rsid w:val="009D7441"/>
    <w:rsid w:val="009D763A"/>
    <w:rsid w:val="009D78A6"/>
    <w:rsid w:val="009E00AB"/>
    <w:rsid w:val="009E18CC"/>
    <w:rsid w:val="009E242A"/>
    <w:rsid w:val="009E2B9B"/>
    <w:rsid w:val="009E3615"/>
    <w:rsid w:val="009E365D"/>
    <w:rsid w:val="009E3A3D"/>
    <w:rsid w:val="009E3AF1"/>
    <w:rsid w:val="009E4B89"/>
    <w:rsid w:val="009E4ECA"/>
    <w:rsid w:val="009F30ED"/>
    <w:rsid w:val="009F392D"/>
    <w:rsid w:val="009F39F6"/>
    <w:rsid w:val="009F410A"/>
    <w:rsid w:val="009F4F4A"/>
    <w:rsid w:val="009F53BE"/>
    <w:rsid w:val="009F5B21"/>
    <w:rsid w:val="009F5C7D"/>
    <w:rsid w:val="009F62F5"/>
    <w:rsid w:val="009F72A6"/>
    <w:rsid w:val="00A0210B"/>
    <w:rsid w:val="00A02421"/>
    <w:rsid w:val="00A02C09"/>
    <w:rsid w:val="00A03286"/>
    <w:rsid w:val="00A032E6"/>
    <w:rsid w:val="00A03661"/>
    <w:rsid w:val="00A0379F"/>
    <w:rsid w:val="00A038DA"/>
    <w:rsid w:val="00A043A7"/>
    <w:rsid w:val="00A06147"/>
    <w:rsid w:val="00A0651E"/>
    <w:rsid w:val="00A06A1F"/>
    <w:rsid w:val="00A0725C"/>
    <w:rsid w:val="00A07B7E"/>
    <w:rsid w:val="00A07EBA"/>
    <w:rsid w:val="00A07F2F"/>
    <w:rsid w:val="00A1053E"/>
    <w:rsid w:val="00A108FE"/>
    <w:rsid w:val="00A13294"/>
    <w:rsid w:val="00A133B5"/>
    <w:rsid w:val="00A14526"/>
    <w:rsid w:val="00A15FD5"/>
    <w:rsid w:val="00A1703F"/>
    <w:rsid w:val="00A21884"/>
    <w:rsid w:val="00A222FB"/>
    <w:rsid w:val="00A22802"/>
    <w:rsid w:val="00A22AFF"/>
    <w:rsid w:val="00A242C5"/>
    <w:rsid w:val="00A243F7"/>
    <w:rsid w:val="00A252BC"/>
    <w:rsid w:val="00A25D4A"/>
    <w:rsid w:val="00A25ED8"/>
    <w:rsid w:val="00A26DDF"/>
    <w:rsid w:val="00A27B31"/>
    <w:rsid w:val="00A343FC"/>
    <w:rsid w:val="00A34BBB"/>
    <w:rsid w:val="00A415C3"/>
    <w:rsid w:val="00A4299F"/>
    <w:rsid w:val="00A432DE"/>
    <w:rsid w:val="00A435AA"/>
    <w:rsid w:val="00A438F8"/>
    <w:rsid w:val="00A43BF4"/>
    <w:rsid w:val="00A4401B"/>
    <w:rsid w:val="00A4450C"/>
    <w:rsid w:val="00A448B5"/>
    <w:rsid w:val="00A44EDA"/>
    <w:rsid w:val="00A459C9"/>
    <w:rsid w:val="00A46754"/>
    <w:rsid w:val="00A46CC5"/>
    <w:rsid w:val="00A46D1F"/>
    <w:rsid w:val="00A47554"/>
    <w:rsid w:val="00A476C4"/>
    <w:rsid w:val="00A47AE9"/>
    <w:rsid w:val="00A51012"/>
    <w:rsid w:val="00A512BE"/>
    <w:rsid w:val="00A52117"/>
    <w:rsid w:val="00A531C3"/>
    <w:rsid w:val="00A533EC"/>
    <w:rsid w:val="00A539D0"/>
    <w:rsid w:val="00A541E8"/>
    <w:rsid w:val="00A547D4"/>
    <w:rsid w:val="00A54AEA"/>
    <w:rsid w:val="00A5525C"/>
    <w:rsid w:val="00A5675F"/>
    <w:rsid w:val="00A56785"/>
    <w:rsid w:val="00A5731F"/>
    <w:rsid w:val="00A609EA"/>
    <w:rsid w:val="00A63539"/>
    <w:rsid w:val="00A64D9A"/>
    <w:rsid w:val="00A652BD"/>
    <w:rsid w:val="00A65B8F"/>
    <w:rsid w:val="00A669AE"/>
    <w:rsid w:val="00A70248"/>
    <w:rsid w:val="00A71030"/>
    <w:rsid w:val="00A723DA"/>
    <w:rsid w:val="00A72612"/>
    <w:rsid w:val="00A7360F"/>
    <w:rsid w:val="00A74D2C"/>
    <w:rsid w:val="00A754E7"/>
    <w:rsid w:val="00A758E1"/>
    <w:rsid w:val="00A760B8"/>
    <w:rsid w:val="00A76F3D"/>
    <w:rsid w:val="00A7772D"/>
    <w:rsid w:val="00A77972"/>
    <w:rsid w:val="00A803E5"/>
    <w:rsid w:val="00A8478E"/>
    <w:rsid w:val="00A84932"/>
    <w:rsid w:val="00A84ACC"/>
    <w:rsid w:val="00A84B60"/>
    <w:rsid w:val="00A84C4E"/>
    <w:rsid w:val="00A85534"/>
    <w:rsid w:val="00A87AAB"/>
    <w:rsid w:val="00A91469"/>
    <w:rsid w:val="00A91B8E"/>
    <w:rsid w:val="00A91FC1"/>
    <w:rsid w:val="00A9523B"/>
    <w:rsid w:val="00A957D6"/>
    <w:rsid w:val="00A95912"/>
    <w:rsid w:val="00A95F3F"/>
    <w:rsid w:val="00A95F8E"/>
    <w:rsid w:val="00A96900"/>
    <w:rsid w:val="00A97EC0"/>
    <w:rsid w:val="00AA02E3"/>
    <w:rsid w:val="00AA0C73"/>
    <w:rsid w:val="00AA2DC0"/>
    <w:rsid w:val="00AA3973"/>
    <w:rsid w:val="00AA5314"/>
    <w:rsid w:val="00AA6EFA"/>
    <w:rsid w:val="00AA74B4"/>
    <w:rsid w:val="00AA75DF"/>
    <w:rsid w:val="00AA7613"/>
    <w:rsid w:val="00AB0545"/>
    <w:rsid w:val="00AB206A"/>
    <w:rsid w:val="00AB3E6E"/>
    <w:rsid w:val="00AB6C7F"/>
    <w:rsid w:val="00AB718F"/>
    <w:rsid w:val="00AB74F2"/>
    <w:rsid w:val="00AB78EC"/>
    <w:rsid w:val="00AC1130"/>
    <w:rsid w:val="00AC29BE"/>
    <w:rsid w:val="00AC3093"/>
    <w:rsid w:val="00AC3BC1"/>
    <w:rsid w:val="00AC4413"/>
    <w:rsid w:val="00AC4997"/>
    <w:rsid w:val="00AC4B62"/>
    <w:rsid w:val="00AC5088"/>
    <w:rsid w:val="00AC6A57"/>
    <w:rsid w:val="00AC7977"/>
    <w:rsid w:val="00AC7D67"/>
    <w:rsid w:val="00AD1465"/>
    <w:rsid w:val="00AD19A3"/>
    <w:rsid w:val="00AD3078"/>
    <w:rsid w:val="00AD4116"/>
    <w:rsid w:val="00AD5BFD"/>
    <w:rsid w:val="00AD6C4D"/>
    <w:rsid w:val="00AD73B6"/>
    <w:rsid w:val="00AD759C"/>
    <w:rsid w:val="00AE03C9"/>
    <w:rsid w:val="00AE04E8"/>
    <w:rsid w:val="00AE09F9"/>
    <w:rsid w:val="00AE1288"/>
    <w:rsid w:val="00AE1864"/>
    <w:rsid w:val="00AE19AB"/>
    <w:rsid w:val="00AE26AD"/>
    <w:rsid w:val="00AE2A63"/>
    <w:rsid w:val="00AE3CEF"/>
    <w:rsid w:val="00AE42D1"/>
    <w:rsid w:val="00AE50EF"/>
    <w:rsid w:val="00AE5239"/>
    <w:rsid w:val="00AE61DB"/>
    <w:rsid w:val="00AE6652"/>
    <w:rsid w:val="00AF01D5"/>
    <w:rsid w:val="00AF0DBB"/>
    <w:rsid w:val="00AF0F9A"/>
    <w:rsid w:val="00AF12B3"/>
    <w:rsid w:val="00AF206B"/>
    <w:rsid w:val="00AF2284"/>
    <w:rsid w:val="00AF30B0"/>
    <w:rsid w:val="00AF459F"/>
    <w:rsid w:val="00AF5058"/>
    <w:rsid w:val="00AF6571"/>
    <w:rsid w:val="00AF78CD"/>
    <w:rsid w:val="00B001CE"/>
    <w:rsid w:val="00B00AC3"/>
    <w:rsid w:val="00B0176C"/>
    <w:rsid w:val="00B0181A"/>
    <w:rsid w:val="00B01972"/>
    <w:rsid w:val="00B01BF6"/>
    <w:rsid w:val="00B028D9"/>
    <w:rsid w:val="00B03BCE"/>
    <w:rsid w:val="00B040C9"/>
    <w:rsid w:val="00B056B0"/>
    <w:rsid w:val="00B057F8"/>
    <w:rsid w:val="00B06A7E"/>
    <w:rsid w:val="00B0740B"/>
    <w:rsid w:val="00B0743F"/>
    <w:rsid w:val="00B07C52"/>
    <w:rsid w:val="00B1025C"/>
    <w:rsid w:val="00B10FBE"/>
    <w:rsid w:val="00B117A3"/>
    <w:rsid w:val="00B1245F"/>
    <w:rsid w:val="00B129F0"/>
    <w:rsid w:val="00B12B90"/>
    <w:rsid w:val="00B1528E"/>
    <w:rsid w:val="00B16064"/>
    <w:rsid w:val="00B16A6A"/>
    <w:rsid w:val="00B16AB1"/>
    <w:rsid w:val="00B2034A"/>
    <w:rsid w:val="00B206AA"/>
    <w:rsid w:val="00B206C4"/>
    <w:rsid w:val="00B2082F"/>
    <w:rsid w:val="00B21FA5"/>
    <w:rsid w:val="00B22BAA"/>
    <w:rsid w:val="00B242DE"/>
    <w:rsid w:val="00B27513"/>
    <w:rsid w:val="00B30DDF"/>
    <w:rsid w:val="00B315CF"/>
    <w:rsid w:val="00B32488"/>
    <w:rsid w:val="00B32667"/>
    <w:rsid w:val="00B32F1D"/>
    <w:rsid w:val="00B337A7"/>
    <w:rsid w:val="00B337EC"/>
    <w:rsid w:val="00B34034"/>
    <w:rsid w:val="00B34C6A"/>
    <w:rsid w:val="00B34C8D"/>
    <w:rsid w:val="00B3640E"/>
    <w:rsid w:val="00B40F81"/>
    <w:rsid w:val="00B40F9D"/>
    <w:rsid w:val="00B43284"/>
    <w:rsid w:val="00B446E0"/>
    <w:rsid w:val="00B44976"/>
    <w:rsid w:val="00B44B75"/>
    <w:rsid w:val="00B45824"/>
    <w:rsid w:val="00B45C6F"/>
    <w:rsid w:val="00B45F69"/>
    <w:rsid w:val="00B46332"/>
    <w:rsid w:val="00B47EB5"/>
    <w:rsid w:val="00B508B6"/>
    <w:rsid w:val="00B517E1"/>
    <w:rsid w:val="00B522D7"/>
    <w:rsid w:val="00B5272E"/>
    <w:rsid w:val="00B53A51"/>
    <w:rsid w:val="00B53C5D"/>
    <w:rsid w:val="00B53E79"/>
    <w:rsid w:val="00B540A1"/>
    <w:rsid w:val="00B55A2F"/>
    <w:rsid w:val="00B570A0"/>
    <w:rsid w:val="00B57385"/>
    <w:rsid w:val="00B57480"/>
    <w:rsid w:val="00B57A00"/>
    <w:rsid w:val="00B60208"/>
    <w:rsid w:val="00B62046"/>
    <w:rsid w:val="00B62C2E"/>
    <w:rsid w:val="00B637C4"/>
    <w:rsid w:val="00B638C4"/>
    <w:rsid w:val="00B63C62"/>
    <w:rsid w:val="00B63F58"/>
    <w:rsid w:val="00B6584D"/>
    <w:rsid w:val="00B65A7D"/>
    <w:rsid w:val="00B66219"/>
    <w:rsid w:val="00B664D7"/>
    <w:rsid w:val="00B668C7"/>
    <w:rsid w:val="00B6709E"/>
    <w:rsid w:val="00B6757E"/>
    <w:rsid w:val="00B70073"/>
    <w:rsid w:val="00B7159D"/>
    <w:rsid w:val="00B71F29"/>
    <w:rsid w:val="00B72275"/>
    <w:rsid w:val="00B72C33"/>
    <w:rsid w:val="00B72F87"/>
    <w:rsid w:val="00B73249"/>
    <w:rsid w:val="00B73D4B"/>
    <w:rsid w:val="00B74262"/>
    <w:rsid w:val="00B74E37"/>
    <w:rsid w:val="00B755AB"/>
    <w:rsid w:val="00B755BD"/>
    <w:rsid w:val="00B75C92"/>
    <w:rsid w:val="00B81761"/>
    <w:rsid w:val="00B82406"/>
    <w:rsid w:val="00B824EB"/>
    <w:rsid w:val="00B82BA6"/>
    <w:rsid w:val="00B83AA5"/>
    <w:rsid w:val="00B84212"/>
    <w:rsid w:val="00B84D7C"/>
    <w:rsid w:val="00B85D01"/>
    <w:rsid w:val="00B87792"/>
    <w:rsid w:val="00B90009"/>
    <w:rsid w:val="00B910D0"/>
    <w:rsid w:val="00B92259"/>
    <w:rsid w:val="00B93157"/>
    <w:rsid w:val="00B933F9"/>
    <w:rsid w:val="00B94671"/>
    <w:rsid w:val="00B94CDB"/>
    <w:rsid w:val="00B954B2"/>
    <w:rsid w:val="00B95596"/>
    <w:rsid w:val="00B96560"/>
    <w:rsid w:val="00B966A1"/>
    <w:rsid w:val="00B97A1E"/>
    <w:rsid w:val="00B97E43"/>
    <w:rsid w:val="00BA07C1"/>
    <w:rsid w:val="00BA1057"/>
    <w:rsid w:val="00BA3C48"/>
    <w:rsid w:val="00BA5224"/>
    <w:rsid w:val="00BA5530"/>
    <w:rsid w:val="00BA6017"/>
    <w:rsid w:val="00BA727A"/>
    <w:rsid w:val="00BA7662"/>
    <w:rsid w:val="00BA7672"/>
    <w:rsid w:val="00BB0281"/>
    <w:rsid w:val="00BB0A18"/>
    <w:rsid w:val="00BB0BF7"/>
    <w:rsid w:val="00BB135B"/>
    <w:rsid w:val="00BB1C62"/>
    <w:rsid w:val="00BB273D"/>
    <w:rsid w:val="00BB2924"/>
    <w:rsid w:val="00BB4506"/>
    <w:rsid w:val="00BB5156"/>
    <w:rsid w:val="00BB73F1"/>
    <w:rsid w:val="00BB75E4"/>
    <w:rsid w:val="00BC02E9"/>
    <w:rsid w:val="00BC0AA7"/>
    <w:rsid w:val="00BC2ED1"/>
    <w:rsid w:val="00BC40F6"/>
    <w:rsid w:val="00BC5D75"/>
    <w:rsid w:val="00BC6436"/>
    <w:rsid w:val="00BC64E3"/>
    <w:rsid w:val="00BC6778"/>
    <w:rsid w:val="00BC6A5C"/>
    <w:rsid w:val="00BC725C"/>
    <w:rsid w:val="00BD07FA"/>
    <w:rsid w:val="00BD1127"/>
    <w:rsid w:val="00BD1C68"/>
    <w:rsid w:val="00BD258C"/>
    <w:rsid w:val="00BD3148"/>
    <w:rsid w:val="00BD3325"/>
    <w:rsid w:val="00BD3EA9"/>
    <w:rsid w:val="00BD4376"/>
    <w:rsid w:val="00BD524D"/>
    <w:rsid w:val="00BE0337"/>
    <w:rsid w:val="00BE1082"/>
    <w:rsid w:val="00BE120D"/>
    <w:rsid w:val="00BE17AD"/>
    <w:rsid w:val="00BE189B"/>
    <w:rsid w:val="00BE2184"/>
    <w:rsid w:val="00BE3BA6"/>
    <w:rsid w:val="00BE4A0A"/>
    <w:rsid w:val="00BE4D3D"/>
    <w:rsid w:val="00BE67F4"/>
    <w:rsid w:val="00BF2D60"/>
    <w:rsid w:val="00BF2EC2"/>
    <w:rsid w:val="00BF4598"/>
    <w:rsid w:val="00BF4C1A"/>
    <w:rsid w:val="00BF501F"/>
    <w:rsid w:val="00BF5252"/>
    <w:rsid w:val="00BF5C9E"/>
    <w:rsid w:val="00BF6A06"/>
    <w:rsid w:val="00BF6A39"/>
    <w:rsid w:val="00C001A9"/>
    <w:rsid w:val="00C00C8D"/>
    <w:rsid w:val="00C01AAD"/>
    <w:rsid w:val="00C0230A"/>
    <w:rsid w:val="00C032EE"/>
    <w:rsid w:val="00C03C11"/>
    <w:rsid w:val="00C04944"/>
    <w:rsid w:val="00C0548C"/>
    <w:rsid w:val="00C102DE"/>
    <w:rsid w:val="00C109D0"/>
    <w:rsid w:val="00C116BE"/>
    <w:rsid w:val="00C11B2B"/>
    <w:rsid w:val="00C12153"/>
    <w:rsid w:val="00C12B55"/>
    <w:rsid w:val="00C12E07"/>
    <w:rsid w:val="00C13BB3"/>
    <w:rsid w:val="00C14E4E"/>
    <w:rsid w:val="00C1528C"/>
    <w:rsid w:val="00C15680"/>
    <w:rsid w:val="00C158E7"/>
    <w:rsid w:val="00C16292"/>
    <w:rsid w:val="00C165E2"/>
    <w:rsid w:val="00C16DEB"/>
    <w:rsid w:val="00C1739B"/>
    <w:rsid w:val="00C20BC8"/>
    <w:rsid w:val="00C21973"/>
    <w:rsid w:val="00C229D1"/>
    <w:rsid w:val="00C22B5C"/>
    <w:rsid w:val="00C23220"/>
    <w:rsid w:val="00C23863"/>
    <w:rsid w:val="00C2405E"/>
    <w:rsid w:val="00C24B15"/>
    <w:rsid w:val="00C24BC9"/>
    <w:rsid w:val="00C25224"/>
    <w:rsid w:val="00C253A4"/>
    <w:rsid w:val="00C2544F"/>
    <w:rsid w:val="00C264CC"/>
    <w:rsid w:val="00C278C3"/>
    <w:rsid w:val="00C30914"/>
    <w:rsid w:val="00C31B8E"/>
    <w:rsid w:val="00C31DBC"/>
    <w:rsid w:val="00C326AC"/>
    <w:rsid w:val="00C32A4C"/>
    <w:rsid w:val="00C32D9A"/>
    <w:rsid w:val="00C33B8D"/>
    <w:rsid w:val="00C33FEF"/>
    <w:rsid w:val="00C340BB"/>
    <w:rsid w:val="00C34BD8"/>
    <w:rsid w:val="00C34CAB"/>
    <w:rsid w:val="00C3525C"/>
    <w:rsid w:val="00C35E06"/>
    <w:rsid w:val="00C36E10"/>
    <w:rsid w:val="00C36E14"/>
    <w:rsid w:val="00C378DE"/>
    <w:rsid w:val="00C37D0C"/>
    <w:rsid w:val="00C40613"/>
    <w:rsid w:val="00C414C0"/>
    <w:rsid w:val="00C41F52"/>
    <w:rsid w:val="00C429D3"/>
    <w:rsid w:val="00C43C2C"/>
    <w:rsid w:val="00C455A2"/>
    <w:rsid w:val="00C456A9"/>
    <w:rsid w:val="00C456D2"/>
    <w:rsid w:val="00C45B68"/>
    <w:rsid w:val="00C45EF9"/>
    <w:rsid w:val="00C46A9B"/>
    <w:rsid w:val="00C46C69"/>
    <w:rsid w:val="00C47FC8"/>
    <w:rsid w:val="00C503C8"/>
    <w:rsid w:val="00C525F0"/>
    <w:rsid w:val="00C531E2"/>
    <w:rsid w:val="00C53406"/>
    <w:rsid w:val="00C536CA"/>
    <w:rsid w:val="00C53C94"/>
    <w:rsid w:val="00C554BF"/>
    <w:rsid w:val="00C5580A"/>
    <w:rsid w:val="00C60CF7"/>
    <w:rsid w:val="00C610B7"/>
    <w:rsid w:val="00C613C8"/>
    <w:rsid w:val="00C614ED"/>
    <w:rsid w:val="00C620BC"/>
    <w:rsid w:val="00C62E64"/>
    <w:rsid w:val="00C63E50"/>
    <w:rsid w:val="00C64025"/>
    <w:rsid w:val="00C64FEE"/>
    <w:rsid w:val="00C65066"/>
    <w:rsid w:val="00C6552F"/>
    <w:rsid w:val="00C67F3E"/>
    <w:rsid w:val="00C709D2"/>
    <w:rsid w:val="00C71A85"/>
    <w:rsid w:val="00C71B10"/>
    <w:rsid w:val="00C736D2"/>
    <w:rsid w:val="00C74644"/>
    <w:rsid w:val="00C74AD2"/>
    <w:rsid w:val="00C80889"/>
    <w:rsid w:val="00C809A7"/>
    <w:rsid w:val="00C813FD"/>
    <w:rsid w:val="00C8146A"/>
    <w:rsid w:val="00C82605"/>
    <w:rsid w:val="00C82E75"/>
    <w:rsid w:val="00C8432C"/>
    <w:rsid w:val="00C843AE"/>
    <w:rsid w:val="00C84C9F"/>
    <w:rsid w:val="00C86023"/>
    <w:rsid w:val="00C866FE"/>
    <w:rsid w:val="00C86A1C"/>
    <w:rsid w:val="00C86D18"/>
    <w:rsid w:val="00C86E9E"/>
    <w:rsid w:val="00C901F5"/>
    <w:rsid w:val="00C9026F"/>
    <w:rsid w:val="00C90329"/>
    <w:rsid w:val="00C91693"/>
    <w:rsid w:val="00C91832"/>
    <w:rsid w:val="00C91CA8"/>
    <w:rsid w:val="00C92C2A"/>
    <w:rsid w:val="00C93DC0"/>
    <w:rsid w:val="00C947FE"/>
    <w:rsid w:val="00C94CFD"/>
    <w:rsid w:val="00C9504D"/>
    <w:rsid w:val="00C9522A"/>
    <w:rsid w:val="00C962CE"/>
    <w:rsid w:val="00C973D0"/>
    <w:rsid w:val="00C97548"/>
    <w:rsid w:val="00CA0170"/>
    <w:rsid w:val="00CA0D9E"/>
    <w:rsid w:val="00CA29D7"/>
    <w:rsid w:val="00CA69A7"/>
    <w:rsid w:val="00CA716A"/>
    <w:rsid w:val="00CA7C5B"/>
    <w:rsid w:val="00CB2D44"/>
    <w:rsid w:val="00CB34B6"/>
    <w:rsid w:val="00CB4AED"/>
    <w:rsid w:val="00CB4ED4"/>
    <w:rsid w:val="00CB59E7"/>
    <w:rsid w:val="00CB5AE0"/>
    <w:rsid w:val="00CB5B0A"/>
    <w:rsid w:val="00CC0B24"/>
    <w:rsid w:val="00CC2770"/>
    <w:rsid w:val="00CC2D92"/>
    <w:rsid w:val="00CC3AD4"/>
    <w:rsid w:val="00CC417E"/>
    <w:rsid w:val="00CC4B69"/>
    <w:rsid w:val="00CC5122"/>
    <w:rsid w:val="00CC6325"/>
    <w:rsid w:val="00CC73C1"/>
    <w:rsid w:val="00CC7D21"/>
    <w:rsid w:val="00CD0185"/>
    <w:rsid w:val="00CD0372"/>
    <w:rsid w:val="00CD03E1"/>
    <w:rsid w:val="00CD0C82"/>
    <w:rsid w:val="00CD102C"/>
    <w:rsid w:val="00CD164B"/>
    <w:rsid w:val="00CD22C3"/>
    <w:rsid w:val="00CD22E4"/>
    <w:rsid w:val="00CD3436"/>
    <w:rsid w:val="00CD384E"/>
    <w:rsid w:val="00CD3B0B"/>
    <w:rsid w:val="00CD49D2"/>
    <w:rsid w:val="00CD4B3A"/>
    <w:rsid w:val="00CD6987"/>
    <w:rsid w:val="00CD6E5B"/>
    <w:rsid w:val="00CD7A55"/>
    <w:rsid w:val="00CE0299"/>
    <w:rsid w:val="00CE098B"/>
    <w:rsid w:val="00CE1A38"/>
    <w:rsid w:val="00CE1F48"/>
    <w:rsid w:val="00CE2192"/>
    <w:rsid w:val="00CE36D6"/>
    <w:rsid w:val="00CE39F2"/>
    <w:rsid w:val="00CE3B16"/>
    <w:rsid w:val="00CE4798"/>
    <w:rsid w:val="00CE518D"/>
    <w:rsid w:val="00CE52D6"/>
    <w:rsid w:val="00CE65E5"/>
    <w:rsid w:val="00CE6803"/>
    <w:rsid w:val="00CE6A87"/>
    <w:rsid w:val="00CE72D9"/>
    <w:rsid w:val="00CE779B"/>
    <w:rsid w:val="00CE7F2A"/>
    <w:rsid w:val="00CF0044"/>
    <w:rsid w:val="00CF0332"/>
    <w:rsid w:val="00CF0B37"/>
    <w:rsid w:val="00CF0CA6"/>
    <w:rsid w:val="00CF2B4E"/>
    <w:rsid w:val="00CF2B52"/>
    <w:rsid w:val="00CF2D3D"/>
    <w:rsid w:val="00CF3379"/>
    <w:rsid w:val="00CF42A5"/>
    <w:rsid w:val="00CF5004"/>
    <w:rsid w:val="00CF500D"/>
    <w:rsid w:val="00CF526A"/>
    <w:rsid w:val="00CF5441"/>
    <w:rsid w:val="00CF5EA5"/>
    <w:rsid w:val="00CF632F"/>
    <w:rsid w:val="00CF66ED"/>
    <w:rsid w:val="00D0092D"/>
    <w:rsid w:val="00D01697"/>
    <w:rsid w:val="00D02E37"/>
    <w:rsid w:val="00D037DD"/>
    <w:rsid w:val="00D037E1"/>
    <w:rsid w:val="00D03DFE"/>
    <w:rsid w:val="00D05530"/>
    <w:rsid w:val="00D05AC9"/>
    <w:rsid w:val="00D06125"/>
    <w:rsid w:val="00D07B08"/>
    <w:rsid w:val="00D07BDE"/>
    <w:rsid w:val="00D10A27"/>
    <w:rsid w:val="00D10B32"/>
    <w:rsid w:val="00D1134C"/>
    <w:rsid w:val="00D1237C"/>
    <w:rsid w:val="00D12933"/>
    <w:rsid w:val="00D13A5B"/>
    <w:rsid w:val="00D146E8"/>
    <w:rsid w:val="00D15555"/>
    <w:rsid w:val="00D16C34"/>
    <w:rsid w:val="00D17DC3"/>
    <w:rsid w:val="00D200BC"/>
    <w:rsid w:val="00D20110"/>
    <w:rsid w:val="00D206BE"/>
    <w:rsid w:val="00D20BCA"/>
    <w:rsid w:val="00D20D59"/>
    <w:rsid w:val="00D210DA"/>
    <w:rsid w:val="00D21BC7"/>
    <w:rsid w:val="00D21CCC"/>
    <w:rsid w:val="00D22AD6"/>
    <w:rsid w:val="00D22EBF"/>
    <w:rsid w:val="00D23F79"/>
    <w:rsid w:val="00D24313"/>
    <w:rsid w:val="00D248B3"/>
    <w:rsid w:val="00D2587C"/>
    <w:rsid w:val="00D27B68"/>
    <w:rsid w:val="00D31E48"/>
    <w:rsid w:val="00D3264B"/>
    <w:rsid w:val="00D3295B"/>
    <w:rsid w:val="00D32961"/>
    <w:rsid w:val="00D335D2"/>
    <w:rsid w:val="00D337C4"/>
    <w:rsid w:val="00D33D20"/>
    <w:rsid w:val="00D33FE1"/>
    <w:rsid w:val="00D34508"/>
    <w:rsid w:val="00D345D7"/>
    <w:rsid w:val="00D3488E"/>
    <w:rsid w:val="00D3551B"/>
    <w:rsid w:val="00D378DF"/>
    <w:rsid w:val="00D40ED2"/>
    <w:rsid w:val="00D41156"/>
    <w:rsid w:val="00D42A0B"/>
    <w:rsid w:val="00D43576"/>
    <w:rsid w:val="00D43F28"/>
    <w:rsid w:val="00D44E03"/>
    <w:rsid w:val="00D458FF"/>
    <w:rsid w:val="00D45BA9"/>
    <w:rsid w:val="00D47020"/>
    <w:rsid w:val="00D4716B"/>
    <w:rsid w:val="00D4761A"/>
    <w:rsid w:val="00D476C8"/>
    <w:rsid w:val="00D4795F"/>
    <w:rsid w:val="00D47B02"/>
    <w:rsid w:val="00D47D1B"/>
    <w:rsid w:val="00D47E6C"/>
    <w:rsid w:val="00D503BF"/>
    <w:rsid w:val="00D52054"/>
    <w:rsid w:val="00D52492"/>
    <w:rsid w:val="00D535E0"/>
    <w:rsid w:val="00D54041"/>
    <w:rsid w:val="00D55084"/>
    <w:rsid w:val="00D569F1"/>
    <w:rsid w:val="00D576B7"/>
    <w:rsid w:val="00D62BA9"/>
    <w:rsid w:val="00D63A57"/>
    <w:rsid w:val="00D63E40"/>
    <w:rsid w:val="00D640F0"/>
    <w:rsid w:val="00D64AEE"/>
    <w:rsid w:val="00D64FC6"/>
    <w:rsid w:val="00D65BEC"/>
    <w:rsid w:val="00D65C4D"/>
    <w:rsid w:val="00D65DFC"/>
    <w:rsid w:val="00D66BB9"/>
    <w:rsid w:val="00D6715B"/>
    <w:rsid w:val="00D67B38"/>
    <w:rsid w:val="00D70352"/>
    <w:rsid w:val="00D708E9"/>
    <w:rsid w:val="00D711E3"/>
    <w:rsid w:val="00D7265E"/>
    <w:rsid w:val="00D72C5C"/>
    <w:rsid w:val="00D73015"/>
    <w:rsid w:val="00D73AAA"/>
    <w:rsid w:val="00D7411B"/>
    <w:rsid w:val="00D748CB"/>
    <w:rsid w:val="00D75DFB"/>
    <w:rsid w:val="00D75E94"/>
    <w:rsid w:val="00D7642A"/>
    <w:rsid w:val="00D77C47"/>
    <w:rsid w:val="00D800B7"/>
    <w:rsid w:val="00D8172C"/>
    <w:rsid w:val="00D82604"/>
    <w:rsid w:val="00D82F83"/>
    <w:rsid w:val="00D846A0"/>
    <w:rsid w:val="00D85272"/>
    <w:rsid w:val="00D85636"/>
    <w:rsid w:val="00D85CAA"/>
    <w:rsid w:val="00D87429"/>
    <w:rsid w:val="00D874F2"/>
    <w:rsid w:val="00D87AFC"/>
    <w:rsid w:val="00D87EB5"/>
    <w:rsid w:val="00D87F2D"/>
    <w:rsid w:val="00D901E5"/>
    <w:rsid w:val="00D90358"/>
    <w:rsid w:val="00D90B1E"/>
    <w:rsid w:val="00D91DB2"/>
    <w:rsid w:val="00D92F52"/>
    <w:rsid w:val="00D930C3"/>
    <w:rsid w:val="00D93BE4"/>
    <w:rsid w:val="00D95024"/>
    <w:rsid w:val="00D955AA"/>
    <w:rsid w:val="00D95A7D"/>
    <w:rsid w:val="00D95DD7"/>
    <w:rsid w:val="00D96274"/>
    <w:rsid w:val="00D966A9"/>
    <w:rsid w:val="00D96A65"/>
    <w:rsid w:val="00DA00B9"/>
    <w:rsid w:val="00DA0417"/>
    <w:rsid w:val="00DA04D6"/>
    <w:rsid w:val="00DA0769"/>
    <w:rsid w:val="00DA2F78"/>
    <w:rsid w:val="00DA35E5"/>
    <w:rsid w:val="00DA53D0"/>
    <w:rsid w:val="00DA6562"/>
    <w:rsid w:val="00DA6670"/>
    <w:rsid w:val="00DA6EF7"/>
    <w:rsid w:val="00DA7A01"/>
    <w:rsid w:val="00DA7B57"/>
    <w:rsid w:val="00DB191E"/>
    <w:rsid w:val="00DB19E0"/>
    <w:rsid w:val="00DB1EA4"/>
    <w:rsid w:val="00DB23CA"/>
    <w:rsid w:val="00DB25EA"/>
    <w:rsid w:val="00DB2976"/>
    <w:rsid w:val="00DB3318"/>
    <w:rsid w:val="00DB34DE"/>
    <w:rsid w:val="00DB4BAB"/>
    <w:rsid w:val="00DB51D6"/>
    <w:rsid w:val="00DB56D8"/>
    <w:rsid w:val="00DB5FDC"/>
    <w:rsid w:val="00DB7045"/>
    <w:rsid w:val="00DB7266"/>
    <w:rsid w:val="00DC07D9"/>
    <w:rsid w:val="00DC124C"/>
    <w:rsid w:val="00DC17B3"/>
    <w:rsid w:val="00DC1A03"/>
    <w:rsid w:val="00DC395F"/>
    <w:rsid w:val="00DC3B24"/>
    <w:rsid w:val="00DC423C"/>
    <w:rsid w:val="00DC6032"/>
    <w:rsid w:val="00DC6CBA"/>
    <w:rsid w:val="00DC7102"/>
    <w:rsid w:val="00DC726B"/>
    <w:rsid w:val="00DD01F0"/>
    <w:rsid w:val="00DD048A"/>
    <w:rsid w:val="00DD04C1"/>
    <w:rsid w:val="00DD0D20"/>
    <w:rsid w:val="00DD1F3C"/>
    <w:rsid w:val="00DD238A"/>
    <w:rsid w:val="00DD44A2"/>
    <w:rsid w:val="00DD4F83"/>
    <w:rsid w:val="00DD6043"/>
    <w:rsid w:val="00DD74A6"/>
    <w:rsid w:val="00DD776D"/>
    <w:rsid w:val="00DD7F43"/>
    <w:rsid w:val="00DD7FFC"/>
    <w:rsid w:val="00DE29BA"/>
    <w:rsid w:val="00DE3A55"/>
    <w:rsid w:val="00DE3AD7"/>
    <w:rsid w:val="00DE3F34"/>
    <w:rsid w:val="00DE4D36"/>
    <w:rsid w:val="00DE50FD"/>
    <w:rsid w:val="00DE5553"/>
    <w:rsid w:val="00DE769B"/>
    <w:rsid w:val="00DE7FC5"/>
    <w:rsid w:val="00DF0727"/>
    <w:rsid w:val="00DF2526"/>
    <w:rsid w:val="00DF2CCC"/>
    <w:rsid w:val="00DF36F0"/>
    <w:rsid w:val="00DF3AD8"/>
    <w:rsid w:val="00DF4672"/>
    <w:rsid w:val="00DF58B4"/>
    <w:rsid w:val="00DF5FC0"/>
    <w:rsid w:val="00DF6A05"/>
    <w:rsid w:val="00E000F1"/>
    <w:rsid w:val="00E00CD0"/>
    <w:rsid w:val="00E01397"/>
    <w:rsid w:val="00E01626"/>
    <w:rsid w:val="00E04390"/>
    <w:rsid w:val="00E0472E"/>
    <w:rsid w:val="00E0497F"/>
    <w:rsid w:val="00E04A9C"/>
    <w:rsid w:val="00E06A41"/>
    <w:rsid w:val="00E10F46"/>
    <w:rsid w:val="00E11362"/>
    <w:rsid w:val="00E11510"/>
    <w:rsid w:val="00E1178F"/>
    <w:rsid w:val="00E12675"/>
    <w:rsid w:val="00E131B0"/>
    <w:rsid w:val="00E13F7E"/>
    <w:rsid w:val="00E13F83"/>
    <w:rsid w:val="00E14930"/>
    <w:rsid w:val="00E14B0C"/>
    <w:rsid w:val="00E154A9"/>
    <w:rsid w:val="00E159D4"/>
    <w:rsid w:val="00E16835"/>
    <w:rsid w:val="00E17F54"/>
    <w:rsid w:val="00E17FB3"/>
    <w:rsid w:val="00E202BB"/>
    <w:rsid w:val="00E20480"/>
    <w:rsid w:val="00E21F9B"/>
    <w:rsid w:val="00E21FA4"/>
    <w:rsid w:val="00E223FF"/>
    <w:rsid w:val="00E22BC8"/>
    <w:rsid w:val="00E22EF6"/>
    <w:rsid w:val="00E23BDF"/>
    <w:rsid w:val="00E25B50"/>
    <w:rsid w:val="00E26AFE"/>
    <w:rsid w:val="00E27DD7"/>
    <w:rsid w:val="00E30C8D"/>
    <w:rsid w:val="00E31826"/>
    <w:rsid w:val="00E3188F"/>
    <w:rsid w:val="00E31F1F"/>
    <w:rsid w:val="00E33198"/>
    <w:rsid w:val="00E33263"/>
    <w:rsid w:val="00E3586C"/>
    <w:rsid w:val="00E35F60"/>
    <w:rsid w:val="00E36FDB"/>
    <w:rsid w:val="00E400F2"/>
    <w:rsid w:val="00E422A0"/>
    <w:rsid w:val="00E42BF1"/>
    <w:rsid w:val="00E43A2E"/>
    <w:rsid w:val="00E445A7"/>
    <w:rsid w:val="00E4474F"/>
    <w:rsid w:val="00E449A6"/>
    <w:rsid w:val="00E45340"/>
    <w:rsid w:val="00E453C6"/>
    <w:rsid w:val="00E45435"/>
    <w:rsid w:val="00E46EDB"/>
    <w:rsid w:val="00E46F03"/>
    <w:rsid w:val="00E473F6"/>
    <w:rsid w:val="00E47FEB"/>
    <w:rsid w:val="00E51318"/>
    <w:rsid w:val="00E5245B"/>
    <w:rsid w:val="00E52637"/>
    <w:rsid w:val="00E54BBD"/>
    <w:rsid w:val="00E54F86"/>
    <w:rsid w:val="00E57280"/>
    <w:rsid w:val="00E6136E"/>
    <w:rsid w:val="00E61647"/>
    <w:rsid w:val="00E61A7D"/>
    <w:rsid w:val="00E6263C"/>
    <w:rsid w:val="00E62BBE"/>
    <w:rsid w:val="00E648C7"/>
    <w:rsid w:val="00E649D1"/>
    <w:rsid w:val="00E65B6D"/>
    <w:rsid w:val="00E66F2D"/>
    <w:rsid w:val="00E7073B"/>
    <w:rsid w:val="00E7080C"/>
    <w:rsid w:val="00E72999"/>
    <w:rsid w:val="00E72AE1"/>
    <w:rsid w:val="00E73072"/>
    <w:rsid w:val="00E73849"/>
    <w:rsid w:val="00E7451F"/>
    <w:rsid w:val="00E74570"/>
    <w:rsid w:val="00E749E3"/>
    <w:rsid w:val="00E75569"/>
    <w:rsid w:val="00E81790"/>
    <w:rsid w:val="00E8196E"/>
    <w:rsid w:val="00E81AC0"/>
    <w:rsid w:val="00E81AC4"/>
    <w:rsid w:val="00E8202C"/>
    <w:rsid w:val="00E823F8"/>
    <w:rsid w:val="00E82C9C"/>
    <w:rsid w:val="00E832CB"/>
    <w:rsid w:val="00E83ED5"/>
    <w:rsid w:val="00E85664"/>
    <w:rsid w:val="00E85EB9"/>
    <w:rsid w:val="00E86437"/>
    <w:rsid w:val="00E867C5"/>
    <w:rsid w:val="00E90846"/>
    <w:rsid w:val="00E91613"/>
    <w:rsid w:val="00E9216A"/>
    <w:rsid w:val="00E927D5"/>
    <w:rsid w:val="00E9282A"/>
    <w:rsid w:val="00E92D4E"/>
    <w:rsid w:val="00E93B1D"/>
    <w:rsid w:val="00E94E56"/>
    <w:rsid w:val="00E963D6"/>
    <w:rsid w:val="00E968D7"/>
    <w:rsid w:val="00E97CCB"/>
    <w:rsid w:val="00EA072D"/>
    <w:rsid w:val="00EA0B7F"/>
    <w:rsid w:val="00EA0DE6"/>
    <w:rsid w:val="00EA0FBA"/>
    <w:rsid w:val="00EA1479"/>
    <w:rsid w:val="00EA27E1"/>
    <w:rsid w:val="00EA323C"/>
    <w:rsid w:val="00EA3C89"/>
    <w:rsid w:val="00EA3E93"/>
    <w:rsid w:val="00EA480D"/>
    <w:rsid w:val="00EA4DCE"/>
    <w:rsid w:val="00EA6305"/>
    <w:rsid w:val="00EA6B6C"/>
    <w:rsid w:val="00EA6DA2"/>
    <w:rsid w:val="00EA7B3C"/>
    <w:rsid w:val="00EA7D43"/>
    <w:rsid w:val="00EB06B6"/>
    <w:rsid w:val="00EB1E33"/>
    <w:rsid w:val="00EB1F47"/>
    <w:rsid w:val="00EB4161"/>
    <w:rsid w:val="00EB4295"/>
    <w:rsid w:val="00EB451F"/>
    <w:rsid w:val="00EB492B"/>
    <w:rsid w:val="00EB6259"/>
    <w:rsid w:val="00EB6BDB"/>
    <w:rsid w:val="00EB6E8C"/>
    <w:rsid w:val="00EB7F5B"/>
    <w:rsid w:val="00EC0DA6"/>
    <w:rsid w:val="00EC22BD"/>
    <w:rsid w:val="00EC3071"/>
    <w:rsid w:val="00EC30A6"/>
    <w:rsid w:val="00EC3CE8"/>
    <w:rsid w:val="00EC3CEA"/>
    <w:rsid w:val="00EC3F4C"/>
    <w:rsid w:val="00EC3FC0"/>
    <w:rsid w:val="00EC489A"/>
    <w:rsid w:val="00EC5DAA"/>
    <w:rsid w:val="00EC7DC1"/>
    <w:rsid w:val="00ED048F"/>
    <w:rsid w:val="00ED0F84"/>
    <w:rsid w:val="00ED137A"/>
    <w:rsid w:val="00ED1A37"/>
    <w:rsid w:val="00ED1AB6"/>
    <w:rsid w:val="00ED1C55"/>
    <w:rsid w:val="00ED3961"/>
    <w:rsid w:val="00ED4EE6"/>
    <w:rsid w:val="00ED5624"/>
    <w:rsid w:val="00ED613A"/>
    <w:rsid w:val="00ED674D"/>
    <w:rsid w:val="00ED6AD6"/>
    <w:rsid w:val="00ED789C"/>
    <w:rsid w:val="00EE2636"/>
    <w:rsid w:val="00EE4A7C"/>
    <w:rsid w:val="00EE6387"/>
    <w:rsid w:val="00EE768F"/>
    <w:rsid w:val="00EF008B"/>
    <w:rsid w:val="00EF0B7F"/>
    <w:rsid w:val="00EF0CCE"/>
    <w:rsid w:val="00EF242A"/>
    <w:rsid w:val="00EF2439"/>
    <w:rsid w:val="00EF2849"/>
    <w:rsid w:val="00EF2CE3"/>
    <w:rsid w:val="00EF31CE"/>
    <w:rsid w:val="00EF43F0"/>
    <w:rsid w:val="00EF4C1C"/>
    <w:rsid w:val="00EF5F7C"/>
    <w:rsid w:val="00EF64A2"/>
    <w:rsid w:val="00EF6CFF"/>
    <w:rsid w:val="00EF77FF"/>
    <w:rsid w:val="00EF7945"/>
    <w:rsid w:val="00EF799B"/>
    <w:rsid w:val="00F00B4C"/>
    <w:rsid w:val="00F01204"/>
    <w:rsid w:val="00F01440"/>
    <w:rsid w:val="00F018D0"/>
    <w:rsid w:val="00F01C74"/>
    <w:rsid w:val="00F02C3B"/>
    <w:rsid w:val="00F02E1A"/>
    <w:rsid w:val="00F03F14"/>
    <w:rsid w:val="00F042DB"/>
    <w:rsid w:val="00F056D3"/>
    <w:rsid w:val="00F05917"/>
    <w:rsid w:val="00F05B58"/>
    <w:rsid w:val="00F05E4C"/>
    <w:rsid w:val="00F0665C"/>
    <w:rsid w:val="00F06A9C"/>
    <w:rsid w:val="00F0710D"/>
    <w:rsid w:val="00F0743E"/>
    <w:rsid w:val="00F07873"/>
    <w:rsid w:val="00F1004D"/>
    <w:rsid w:val="00F1065F"/>
    <w:rsid w:val="00F1067A"/>
    <w:rsid w:val="00F11213"/>
    <w:rsid w:val="00F11C67"/>
    <w:rsid w:val="00F13A90"/>
    <w:rsid w:val="00F14CB9"/>
    <w:rsid w:val="00F15691"/>
    <w:rsid w:val="00F16488"/>
    <w:rsid w:val="00F16BF6"/>
    <w:rsid w:val="00F17B00"/>
    <w:rsid w:val="00F17D29"/>
    <w:rsid w:val="00F21BBA"/>
    <w:rsid w:val="00F22AAC"/>
    <w:rsid w:val="00F22CDD"/>
    <w:rsid w:val="00F22FF7"/>
    <w:rsid w:val="00F23AC1"/>
    <w:rsid w:val="00F23BBB"/>
    <w:rsid w:val="00F24084"/>
    <w:rsid w:val="00F24350"/>
    <w:rsid w:val="00F247CB"/>
    <w:rsid w:val="00F24858"/>
    <w:rsid w:val="00F254DB"/>
    <w:rsid w:val="00F25BAA"/>
    <w:rsid w:val="00F2723C"/>
    <w:rsid w:val="00F27EAA"/>
    <w:rsid w:val="00F30200"/>
    <w:rsid w:val="00F30683"/>
    <w:rsid w:val="00F324CC"/>
    <w:rsid w:val="00F349CB"/>
    <w:rsid w:val="00F35EC7"/>
    <w:rsid w:val="00F361B4"/>
    <w:rsid w:val="00F3788D"/>
    <w:rsid w:val="00F37ADA"/>
    <w:rsid w:val="00F40372"/>
    <w:rsid w:val="00F40C65"/>
    <w:rsid w:val="00F41D71"/>
    <w:rsid w:val="00F421A9"/>
    <w:rsid w:val="00F4271B"/>
    <w:rsid w:val="00F429CF"/>
    <w:rsid w:val="00F42A3E"/>
    <w:rsid w:val="00F435BE"/>
    <w:rsid w:val="00F43F68"/>
    <w:rsid w:val="00F44CDF"/>
    <w:rsid w:val="00F45A68"/>
    <w:rsid w:val="00F467BC"/>
    <w:rsid w:val="00F46FE7"/>
    <w:rsid w:val="00F47DC1"/>
    <w:rsid w:val="00F50537"/>
    <w:rsid w:val="00F5085C"/>
    <w:rsid w:val="00F50B50"/>
    <w:rsid w:val="00F5231E"/>
    <w:rsid w:val="00F532B2"/>
    <w:rsid w:val="00F53CA6"/>
    <w:rsid w:val="00F54549"/>
    <w:rsid w:val="00F545A4"/>
    <w:rsid w:val="00F5487C"/>
    <w:rsid w:val="00F54CAF"/>
    <w:rsid w:val="00F55E95"/>
    <w:rsid w:val="00F568AE"/>
    <w:rsid w:val="00F60515"/>
    <w:rsid w:val="00F6052F"/>
    <w:rsid w:val="00F60C94"/>
    <w:rsid w:val="00F62D58"/>
    <w:rsid w:val="00F63318"/>
    <w:rsid w:val="00F63329"/>
    <w:rsid w:val="00F65717"/>
    <w:rsid w:val="00F66827"/>
    <w:rsid w:val="00F67AA5"/>
    <w:rsid w:val="00F70824"/>
    <w:rsid w:val="00F70C87"/>
    <w:rsid w:val="00F70EC9"/>
    <w:rsid w:val="00F70F93"/>
    <w:rsid w:val="00F7169D"/>
    <w:rsid w:val="00F71B85"/>
    <w:rsid w:val="00F72B37"/>
    <w:rsid w:val="00F73195"/>
    <w:rsid w:val="00F7511F"/>
    <w:rsid w:val="00F76B18"/>
    <w:rsid w:val="00F76D09"/>
    <w:rsid w:val="00F76D37"/>
    <w:rsid w:val="00F77764"/>
    <w:rsid w:val="00F801A3"/>
    <w:rsid w:val="00F80CC3"/>
    <w:rsid w:val="00F81719"/>
    <w:rsid w:val="00F81B0F"/>
    <w:rsid w:val="00F82C28"/>
    <w:rsid w:val="00F8455D"/>
    <w:rsid w:val="00F85099"/>
    <w:rsid w:val="00F8526E"/>
    <w:rsid w:val="00F85424"/>
    <w:rsid w:val="00F85DF0"/>
    <w:rsid w:val="00F85ECC"/>
    <w:rsid w:val="00F86F38"/>
    <w:rsid w:val="00F877D2"/>
    <w:rsid w:val="00F87D45"/>
    <w:rsid w:val="00F91181"/>
    <w:rsid w:val="00F91426"/>
    <w:rsid w:val="00F921D6"/>
    <w:rsid w:val="00F938A5"/>
    <w:rsid w:val="00F94367"/>
    <w:rsid w:val="00F95693"/>
    <w:rsid w:val="00F9579F"/>
    <w:rsid w:val="00FA052E"/>
    <w:rsid w:val="00FA0C44"/>
    <w:rsid w:val="00FA0DF9"/>
    <w:rsid w:val="00FA0F85"/>
    <w:rsid w:val="00FA1671"/>
    <w:rsid w:val="00FA1A89"/>
    <w:rsid w:val="00FA235A"/>
    <w:rsid w:val="00FA25C5"/>
    <w:rsid w:val="00FA2C4C"/>
    <w:rsid w:val="00FA2DFD"/>
    <w:rsid w:val="00FA33A4"/>
    <w:rsid w:val="00FA3FF6"/>
    <w:rsid w:val="00FA43EC"/>
    <w:rsid w:val="00FA4FBA"/>
    <w:rsid w:val="00FA6213"/>
    <w:rsid w:val="00FA6C7C"/>
    <w:rsid w:val="00FA7FF0"/>
    <w:rsid w:val="00FB0359"/>
    <w:rsid w:val="00FB0D7E"/>
    <w:rsid w:val="00FB0E99"/>
    <w:rsid w:val="00FB1A9C"/>
    <w:rsid w:val="00FB1D83"/>
    <w:rsid w:val="00FB239A"/>
    <w:rsid w:val="00FB2F69"/>
    <w:rsid w:val="00FB5CAA"/>
    <w:rsid w:val="00FB6959"/>
    <w:rsid w:val="00FB6B7A"/>
    <w:rsid w:val="00FB6F87"/>
    <w:rsid w:val="00FC00C4"/>
    <w:rsid w:val="00FC042B"/>
    <w:rsid w:val="00FC097F"/>
    <w:rsid w:val="00FC0DBC"/>
    <w:rsid w:val="00FC1049"/>
    <w:rsid w:val="00FC2160"/>
    <w:rsid w:val="00FC25C6"/>
    <w:rsid w:val="00FC2B44"/>
    <w:rsid w:val="00FC2EC5"/>
    <w:rsid w:val="00FC39CC"/>
    <w:rsid w:val="00FC3AC3"/>
    <w:rsid w:val="00FC44B6"/>
    <w:rsid w:val="00FC5CB2"/>
    <w:rsid w:val="00FC608B"/>
    <w:rsid w:val="00FC68F2"/>
    <w:rsid w:val="00FC708D"/>
    <w:rsid w:val="00FC7197"/>
    <w:rsid w:val="00FD02B5"/>
    <w:rsid w:val="00FD0523"/>
    <w:rsid w:val="00FD05ED"/>
    <w:rsid w:val="00FD1196"/>
    <w:rsid w:val="00FD1870"/>
    <w:rsid w:val="00FD2A9F"/>
    <w:rsid w:val="00FD5B24"/>
    <w:rsid w:val="00FD617E"/>
    <w:rsid w:val="00FD61EB"/>
    <w:rsid w:val="00FD77E4"/>
    <w:rsid w:val="00FD7B5A"/>
    <w:rsid w:val="00FE077B"/>
    <w:rsid w:val="00FE0946"/>
    <w:rsid w:val="00FE0B89"/>
    <w:rsid w:val="00FE307C"/>
    <w:rsid w:val="00FE48DB"/>
    <w:rsid w:val="00FE662B"/>
    <w:rsid w:val="00FE6718"/>
    <w:rsid w:val="00FE720A"/>
    <w:rsid w:val="00FE7995"/>
    <w:rsid w:val="00FE7DA6"/>
    <w:rsid w:val="00FF287C"/>
    <w:rsid w:val="00FF2D68"/>
    <w:rsid w:val="00FF311D"/>
    <w:rsid w:val="00FF34EF"/>
    <w:rsid w:val="00FF4C14"/>
    <w:rsid w:val="00FF5F1D"/>
    <w:rsid w:val="00FF65FA"/>
    <w:rsid w:val="00FF7367"/>
    <w:rsid w:val="00FF73DE"/>
    <w:rsid w:val="00FF7CE1"/>
    <w:rsid w:val="1E359405"/>
    <w:rsid w:val="2CFE735B"/>
    <w:rsid w:val="3D2842DB"/>
    <w:rsid w:val="3DBFC278"/>
    <w:rsid w:val="4EE8B38E"/>
    <w:rsid w:val="52DB4D15"/>
    <w:rsid w:val="6111D87F"/>
    <w:rsid w:val="762D631C"/>
    <w:rsid w:val="7DFB38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0C8191"/>
  <w15:docId w15:val="{5B528A2A-FAAC-42C1-BFAC-C493B2F36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36E1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1"/>
    <w:qFormat/>
    <w:rsid w:val="00F1004D"/>
    <w:pPr>
      <w:ind w:left="720"/>
      <w:contextualSpacing/>
    </w:pPr>
  </w:style>
  <w:style w:type="paragraph" w:styleId="NoSpacing">
    <w:name w:val="No Spacing"/>
    <w:uiPriority w:val="1"/>
    <w:qFormat/>
    <w:rsid w:val="00FE0B89"/>
    <w:pPr>
      <w:spacing w:after="0" w:line="240" w:lineRule="auto"/>
    </w:pPr>
  </w:style>
  <w:style w:type="character" w:styleId="Hyperlink">
    <w:name w:val="Hyperlink"/>
    <w:basedOn w:val="DefaultParagraphFont"/>
    <w:uiPriority w:val="99"/>
    <w:unhideWhenUsed/>
    <w:rsid w:val="00FE0B89"/>
    <w:rPr>
      <w:color w:val="0000FF" w:themeColor="hyperlink"/>
      <w:u w:val="single"/>
    </w:rPr>
  </w:style>
  <w:style w:type="paragraph" w:styleId="BalloonText">
    <w:name w:val="Balloon Text"/>
    <w:basedOn w:val="Normal"/>
    <w:link w:val="BalloonTextChar"/>
    <w:uiPriority w:val="99"/>
    <w:semiHidden/>
    <w:unhideWhenUsed/>
    <w:rsid w:val="003074D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74D2"/>
    <w:rPr>
      <w:rFonts w:ascii="Tahoma" w:hAnsi="Tahoma" w:cs="Tahoma"/>
      <w:sz w:val="16"/>
      <w:szCs w:val="16"/>
    </w:rPr>
  </w:style>
  <w:style w:type="paragraph" w:styleId="Header">
    <w:name w:val="header"/>
    <w:basedOn w:val="Normal"/>
    <w:link w:val="HeaderChar"/>
    <w:uiPriority w:val="99"/>
    <w:unhideWhenUsed/>
    <w:rsid w:val="00163F9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63F9C"/>
  </w:style>
  <w:style w:type="paragraph" w:styleId="Footer">
    <w:name w:val="footer"/>
    <w:basedOn w:val="Normal"/>
    <w:link w:val="FooterChar"/>
    <w:uiPriority w:val="99"/>
    <w:unhideWhenUsed/>
    <w:rsid w:val="00163F9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3F9C"/>
  </w:style>
  <w:style w:type="character" w:styleId="FollowedHyperlink">
    <w:name w:val="FollowedHyperlink"/>
    <w:basedOn w:val="DefaultParagraphFont"/>
    <w:uiPriority w:val="99"/>
    <w:semiHidden/>
    <w:unhideWhenUsed/>
    <w:rsid w:val="00AC4B62"/>
    <w:rPr>
      <w:color w:val="800080" w:themeColor="followedHyperlink"/>
      <w:u w:val="single"/>
    </w:rPr>
  </w:style>
  <w:style w:type="table" w:styleId="TableGrid">
    <w:name w:val="Table Grid"/>
    <w:basedOn w:val="TableNormal"/>
    <w:uiPriority w:val="59"/>
    <w:rsid w:val="00C36E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E85664"/>
    <w:rPr>
      <w:sz w:val="16"/>
      <w:szCs w:val="16"/>
    </w:rPr>
  </w:style>
  <w:style w:type="paragraph" w:styleId="CommentText">
    <w:name w:val="annotation text"/>
    <w:basedOn w:val="Normal"/>
    <w:link w:val="CommentTextChar"/>
    <w:uiPriority w:val="99"/>
    <w:unhideWhenUsed/>
    <w:rsid w:val="00E85664"/>
    <w:pPr>
      <w:spacing w:line="240" w:lineRule="auto"/>
    </w:pPr>
    <w:rPr>
      <w:sz w:val="20"/>
      <w:szCs w:val="20"/>
    </w:rPr>
  </w:style>
  <w:style w:type="character" w:customStyle="1" w:styleId="CommentTextChar">
    <w:name w:val="Comment Text Char"/>
    <w:basedOn w:val="DefaultParagraphFont"/>
    <w:link w:val="CommentText"/>
    <w:uiPriority w:val="99"/>
    <w:rsid w:val="00E85664"/>
    <w:rPr>
      <w:sz w:val="20"/>
      <w:szCs w:val="20"/>
    </w:rPr>
  </w:style>
  <w:style w:type="paragraph" w:styleId="CommentSubject">
    <w:name w:val="annotation subject"/>
    <w:basedOn w:val="CommentText"/>
    <w:next w:val="CommentText"/>
    <w:link w:val="CommentSubjectChar"/>
    <w:uiPriority w:val="99"/>
    <w:semiHidden/>
    <w:unhideWhenUsed/>
    <w:rsid w:val="00E85664"/>
    <w:rPr>
      <w:b/>
      <w:bCs/>
    </w:rPr>
  </w:style>
  <w:style w:type="character" w:customStyle="1" w:styleId="CommentSubjectChar">
    <w:name w:val="Comment Subject Char"/>
    <w:basedOn w:val="CommentTextChar"/>
    <w:link w:val="CommentSubject"/>
    <w:uiPriority w:val="99"/>
    <w:semiHidden/>
    <w:rsid w:val="00E85664"/>
    <w:rPr>
      <w:b/>
      <w:bCs/>
      <w:sz w:val="20"/>
      <w:szCs w:val="20"/>
    </w:rPr>
  </w:style>
  <w:style w:type="character" w:styleId="Emphasis">
    <w:name w:val="Emphasis"/>
    <w:basedOn w:val="DefaultParagraphFont"/>
    <w:uiPriority w:val="20"/>
    <w:qFormat/>
    <w:rsid w:val="00DB23CA"/>
    <w:rPr>
      <w:i/>
      <w:iCs/>
    </w:rPr>
  </w:style>
  <w:style w:type="character" w:styleId="UnresolvedMention">
    <w:name w:val="Unresolved Mention"/>
    <w:basedOn w:val="DefaultParagraphFont"/>
    <w:uiPriority w:val="99"/>
    <w:semiHidden/>
    <w:unhideWhenUsed/>
    <w:rsid w:val="00A07EBA"/>
    <w:rPr>
      <w:color w:val="605E5C"/>
      <w:shd w:val="clear" w:color="auto" w:fill="E1DFDD"/>
    </w:rPr>
  </w:style>
  <w:style w:type="paragraph" w:styleId="NormalWeb">
    <w:name w:val="Normal (Web)"/>
    <w:basedOn w:val="Normal"/>
    <w:uiPriority w:val="99"/>
    <w:semiHidden/>
    <w:unhideWhenUsed/>
    <w:rsid w:val="000F427B"/>
    <w:pPr>
      <w:spacing w:before="100" w:beforeAutospacing="1" w:after="100" w:afterAutospacing="1" w:line="240" w:lineRule="auto"/>
    </w:pPr>
    <w:rPr>
      <w:rFonts w:ascii="Times New Roman" w:eastAsia="Times New Roman" w:hAnsi="Times New Roman" w:cs="Times New Roman"/>
      <w:sz w:val="24"/>
      <w:szCs w:val="24"/>
    </w:rPr>
  </w:style>
  <w:style w:type="paragraph" w:styleId="Revision">
    <w:name w:val="Revision"/>
    <w:hidden/>
    <w:uiPriority w:val="99"/>
    <w:semiHidden/>
    <w:rsid w:val="00CF66ED"/>
    <w:pPr>
      <w:spacing w:after="0" w:line="240" w:lineRule="auto"/>
    </w:pPr>
  </w:style>
  <w:style w:type="paragraph" w:customStyle="1" w:styleId="Default">
    <w:name w:val="Default"/>
    <w:rsid w:val="00BE2184"/>
    <w:pPr>
      <w:autoSpaceDE w:val="0"/>
      <w:autoSpaceDN w:val="0"/>
      <w:adjustRightInd w:val="0"/>
      <w:spacing w:after="0" w:line="240" w:lineRule="auto"/>
    </w:pPr>
    <w:rPr>
      <w:rFonts w:ascii="Times New Roman" w:hAnsi="Times New Roman" w:cs="Times New Roman"/>
      <w:color w:val="000000"/>
      <w:sz w:val="24"/>
      <w:szCs w:val="24"/>
    </w:rPr>
  </w:style>
  <w:style w:type="paragraph" w:styleId="BodyText">
    <w:name w:val="Body Text"/>
    <w:basedOn w:val="Normal"/>
    <w:link w:val="BodyTextChar"/>
    <w:uiPriority w:val="1"/>
    <w:qFormat/>
    <w:rsid w:val="00191FD1"/>
    <w:pPr>
      <w:widowControl w:val="0"/>
      <w:autoSpaceDE w:val="0"/>
      <w:autoSpaceDN w:val="0"/>
      <w:spacing w:after="0" w:line="240" w:lineRule="auto"/>
      <w:ind w:left="1259" w:hanging="360"/>
    </w:pPr>
    <w:rPr>
      <w:rFonts w:ascii="Calibri" w:eastAsia="Calibri" w:hAnsi="Calibri" w:cs="Calibri"/>
    </w:rPr>
  </w:style>
  <w:style w:type="character" w:customStyle="1" w:styleId="BodyTextChar">
    <w:name w:val="Body Text Char"/>
    <w:basedOn w:val="DefaultParagraphFont"/>
    <w:link w:val="BodyText"/>
    <w:uiPriority w:val="1"/>
    <w:rsid w:val="00191FD1"/>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599978">
      <w:bodyDiv w:val="1"/>
      <w:marLeft w:val="0"/>
      <w:marRight w:val="0"/>
      <w:marTop w:val="0"/>
      <w:marBottom w:val="0"/>
      <w:divBdr>
        <w:top w:val="none" w:sz="0" w:space="0" w:color="auto"/>
        <w:left w:val="none" w:sz="0" w:space="0" w:color="auto"/>
        <w:bottom w:val="none" w:sz="0" w:space="0" w:color="auto"/>
        <w:right w:val="none" w:sz="0" w:space="0" w:color="auto"/>
      </w:divBdr>
    </w:div>
    <w:div w:id="76709001">
      <w:bodyDiv w:val="1"/>
      <w:marLeft w:val="0"/>
      <w:marRight w:val="0"/>
      <w:marTop w:val="0"/>
      <w:marBottom w:val="0"/>
      <w:divBdr>
        <w:top w:val="none" w:sz="0" w:space="0" w:color="auto"/>
        <w:left w:val="none" w:sz="0" w:space="0" w:color="auto"/>
        <w:bottom w:val="none" w:sz="0" w:space="0" w:color="auto"/>
        <w:right w:val="none" w:sz="0" w:space="0" w:color="auto"/>
      </w:divBdr>
    </w:div>
    <w:div w:id="132522112">
      <w:bodyDiv w:val="1"/>
      <w:marLeft w:val="0"/>
      <w:marRight w:val="0"/>
      <w:marTop w:val="0"/>
      <w:marBottom w:val="0"/>
      <w:divBdr>
        <w:top w:val="none" w:sz="0" w:space="0" w:color="auto"/>
        <w:left w:val="none" w:sz="0" w:space="0" w:color="auto"/>
        <w:bottom w:val="none" w:sz="0" w:space="0" w:color="auto"/>
        <w:right w:val="none" w:sz="0" w:space="0" w:color="auto"/>
      </w:divBdr>
    </w:div>
    <w:div w:id="136529459">
      <w:bodyDiv w:val="1"/>
      <w:marLeft w:val="0"/>
      <w:marRight w:val="0"/>
      <w:marTop w:val="0"/>
      <w:marBottom w:val="0"/>
      <w:divBdr>
        <w:top w:val="none" w:sz="0" w:space="0" w:color="auto"/>
        <w:left w:val="none" w:sz="0" w:space="0" w:color="auto"/>
        <w:bottom w:val="none" w:sz="0" w:space="0" w:color="auto"/>
        <w:right w:val="none" w:sz="0" w:space="0" w:color="auto"/>
      </w:divBdr>
    </w:div>
    <w:div w:id="162597926">
      <w:bodyDiv w:val="1"/>
      <w:marLeft w:val="0"/>
      <w:marRight w:val="0"/>
      <w:marTop w:val="0"/>
      <w:marBottom w:val="0"/>
      <w:divBdr>
        <w:top w:val="none" w:sz="0" w:space="0" w:color="auto"/>
        <w:left w:val="none" w:sz="0" w:space="0" w:color="auto"/>
        <w:bottom w:val="none" w:sz="0" w:space="0" w:color="auto"/>
        <w:right w:val="none" w:sz="0" w:space="0" w:color="auto"/>
      </w:divBdr>
      <w:divsChild>
        <w:div w:id="1761638328">
          <w:marLeft w:val="907"/>
          <w:marRight w:val="0"/>
          <w:marTop w:val="0"/>
          <w:marBottom w:val="0"/>
          <w:divBdr>
            <w:top w:val="none" w:sz="0" w:space="0" w:color="auto"/>
            <w:left w:val="none" w:sz="0" w:space="0" w:color="auto"/>
            <w:bottom w:val="none" w:sz="0" w:space="0" w:color="auto"/>
            <w:right w:val="none" w:sz="0" w:space="0" w:color="auto"/>
          </w:divBdr>
        </w:div>
        <w:div w:id="878712490">
          <w:marLeft w:val="893"/>
          <w:marRight w:val="0"/>
          <w:marTop w:val="0"/>
          <w:marBottom w:val="0"/>
          <w:divBdr>
            <w:top w:val="none" w:sz="0" w:space="0" w:color="auto"/>
            <w:left w:val="none" w:sz="0" w:space="0" w:color="auto"/>
            <w:bottom w:val="none" w:sz="0" w:space="0" w:color="auto"/>
            <w:right w:val="none" w:sz="0" w:space="0" w:color="auto"/>
          </w:divBdr>
        </w:div>
      </w:divsChild>
    </w:div>
    <w:div w:id="184711837">
      <w:bodyDiv w:val="1"/>
      <w:marLeft w:val="0"/>
      <w:marRight w:val="0"/>
      <w:marTop w:val="0"/>
      <w:marBottom w:val="0"/>
      <w:divBdr>
        <w:top w:val="none" w:sz="0" w:space="0" w:color="auto"/>
        <w:left w:val="none" w:sz="0" w:space="0" w:color="auto"/>
        <w:bottom w:val="none" w:sz="0" w:space="0" w:color="auto"/>
        <w:right w:val="none" w:sz="0" w:space="0" w:color="auto"/>
      </w:divBdr>
    </w:div>
    <w:div w:id="265814045">
      <w:bodyDiv w:val="1"/>
      <w:marLeft w:val="0"/>
      <w:marRight w:val="0"/>
      <w:marTop w:val="0"/>
      <w:marBottom w:val="0"/>
      <w:divBdr>
        <w:top w:val="none" w:sz="0" w:space="0" w:color="auto"/>
        <w:left w:val="none" w:sz="0" w:space="0" w:color="auto"/>
        <w:bottom w:val="none" w:sz="0" w:space="0" w:color="auto"/>
        <w:right w:val="none" w:sz="0" w:space="0" w:color="auto"/>
      </w:divBdr>
    </w:div>
    <w:div w:id="300573709">
      <w:bodyDiv w:val="1"/>
      <w:marLeft w:val="0"/>
      <w:marRight w:val="0"/>
      <w:marTop w:val="0"/>
      <w:marBottom w:val="0"/>
      <w:divBdr>
        <w:top w:val="none" w:sz="0" w:space="0" w:color="auto"/>
        <w:left w:val="none" w:sz="0" w:space="0" w:color="auto"/>
        <w:bottom w:val="none" w:sz="0" w:space="0" w:color="auto"/>
        <w:right w:val="none" w:sz="0" w:space="0" w:color="auto"/>
      </w:divBdr>
    </w:div>
    <w:div w:id="343942938">
      <w:bodyDiv w:val="1"/>
      <w:marLeft w:val="0"/>
      <w:marRight w:val="0"/>
      <w:marTop w:val="0"/>
      <w:marBottom w:val="0"/>
      <w:divBdr>
        <w:top w:val="none" w:sz="0" w:space="0" w:color="auto"/>
        <w:left w:val="none" w:sz="0" w:space="0" w:color="auto"/>
        <w:bottom w:val="none" w:sz="0" w:space="0" w:color="auto"/>
        <w:right w:val="none" w:sz="0" w:space="0" w:color="auto"/>
      </w:divBdr>
    </w:div>
    <w:div w:id="369913910">
      <w:bodyDiv w:val="1"/>
      <w:marLeft w:val="0"/>
      <w:marRight w:val="0"/>
      <w:marTop w:val="0"/>
      <w:marBottom w:val="0"/>
      <w:divBdr>
        <w:top w:val="none" w:sz="0" w:space="0" w:color="auto"/>
        <w:left w:val="none" w:sz="0" w:space="0" w:color="auto"/>
        <w:bottom w:val="none" w:sz="0" w:space="0" w:color="auto"/>
        <w:right w:val="none" w:sz="0" w:space="0" w:color="auto"/>
      </w:divBdr>
    </w:div>
    <w:div w:id="416488739">
      <w:bodyDiv w:val="1"/>
      <w:marLeft w:val="0"/>
      <w:marRight w:val="0"/>
      <w:marTop w:val="0"/>
      <w:marBottom w:val="0"/>
      <w:divBdr>
        <w:top w:val="none" w:sz="0" w:space="0" w:color="auto"/>
        <w:left w:val="none" w:sz="0" w:space="0" w:color="auto"/>
        <w:bottom w:val="none" w:sz="0" w:space="0" w:color="auto"/>
        <w:right w:val="none" w:sz="0" w:space="0" w:color="auto"/>
      </w:divBdr>
      <w:divsChild>
        <w:div w:id="2045522984">
          <w:marLeft w:val="547"/>
          <w:marRight w:val="0"/>
          <w:marTop w:val="0"/>
          <w:marBottom w:val="0"/>
          <w:divBdr>
            <w:top w:val="none" w:sz="0" w:space="0" w:color="auto"/>
            <w:left w:val="none" w:sz="0" w:space="0" w:color="auto"/>
            <w:bottom w:val="none" w:sz="0" w:space="0" w:color="auto"/>
            <w:right w:val="none" w:sz="0" w:space="0" w:color="auto"/>
          </w:divBdr>
        </w:div>
        <w:div w:id="1231498558">
          <w:marLeft w:val="547"/>
          <w:marRight w:val="0"/>
          <w:marTop w:val="0"/>
          <w:marBottom w:val="0"/>
          <w:divBdr>
            <w:top w:val="none" w:sz="0" w:space="0" w:color="auto"/>
            <w:left w:val="none" w:sz="0" w:space="0" w:color="auto"/>
            <w:bottom w:val="none" w:sz="0" w:space="0" w:color="auto"/>
            <w:right w:val="none" w:sz="0" w:space="0" w:color="auto"/>
          </w:divBdr>
        </w:div>
        <w:div w:id="2026394243">
          <w:marLeft w:val="547"/>
          <w:marRight w:val="0"/>
          <w:marTop w:val="0"/>
          <w:marBottom w:val="160"/>
          <w:divBdr>
            <w:top w:val="none" w:sz="0" w:space="0" w:color="auto"/>
            <w:left w:val="none" w:sz="0" w:space="0" w:color="auto"/>
            <w:bottom w:val="none" w:sz="0" w:space="0" w:color="auto"/>
            <w:right w:val="none" w:sz="0" w:space="0" w:color="auto"/>
          </w:divBdr>
        </w:div>
      </w:divsChild>
    </w:div>
    <w:div w:id="465704691">
      <w:bodyDiv w:val="1"/>
      <w:marLeft w:val="0"/>
      <w:marRight w:val="0"/>
      <w:marTop w:val="0"/>
      <w:marBottom w:val="0"/>
      <w:divBdr>
        <w:top w:val="none" w:sz="0" w:space="0" w:color="auto"/>
        <w:left w:val="none" w:sz="0" w:space="0" w:color="auto"/>
        <w:bottom w:val="none" w:sz="0" w:space="0" w:color="auto"/>
        <w:right w:val="none" w:sz="0" w:space="0" w:color="auto"/>
      </w:divBdr>
    </w:div>
    <w:div w:id="574362734">
      <w:bodyDiv w:val="1"/>
      <w:marLeft w:val="0"/>
      <w:marRight w:val="0"/>
      <w:marTop w:val="0"/>
      <w:marBottom w:val="0"/>
      <w:divBdr>
        <w:top w:val="none" w:sz="0" w:space="0" w:color="auto"/>
        <w:left w:val="none" w:sz="0" w:space="0" w:color="auto"/>
        <w:bottom w:val="none" w:sz="0" w:space="0" w:color="auto"/>
        <w:right w:val="none" w:sz="0" w:space="0" w:color="auto"/>
      </w:divBdr>
    </w:div>
    <w:div w:id="579946888">
      <w:bodyDiv w:val="1"/>
      <w:marLeft w:val="0"/>
      <w:marRight w:val="0"/>
      <w:marTop w:val="0"/>
      <w:marBottom w:val="0"/>
      <w:divBdr>
        <w:top w:val="none" w:sz="0" w:space="0" w:color="auto"/>
        <w:left w:val="none" w:sz="0" w:space="0" w:color="auto"/>
        <w:bottom w:val="none" w:sz="0" w:space="0" w:color="auto"/>
        <w:right w:val="none" w:sz="0" w:space="0" w:color="auto"/>
      </w:divBdr>
    </w:div>
    <w:div w:id="665400870">
      <w:bodyDiv w:val="1"/>
      <w:marLeft w:val="0"/>
      <w:marRight w:val="0"/>
      <w:marTop w:val="0"/>
      <w:marBottom w:val="0"/>
      <w:divBdr>
        <w:top w:val="none" w:sz="0" w:space="0" w:color="auto"/>
        <w:left w:val="none" w:sz="0" w:space="0" w:color="auto"/>
        <w:bottom w:val="none" w:sz="0" w:space="0" w:color="auto"/>
        <w:right w:val="none" w:sz="0" w:space="0" w:color="auto"/>
      </w:divBdr>
    </w:div>
    <w:div w:id="679432522">
      <w:bodyDiv w:val="1"/>
      <w:marLeft w:val="0"/>
      <w:marRight w:val="0"/>
      <w:marTop w:val="0"/>
      <w:marBottom w:val="0"/>
      <w:divBdr>
        <w:top w:val="none" w:sz="0" w:space="0" w:color="auto"/>
        <w:left w:val="none" w:sz="0" w:space="0" w:color="auto"/>
        <w:bottom w:val="none" w:sz="0" w:space="0" w:color="auto"/>
        <w:right w:val="none" w:sz="0" w:space="0" w:color="auto"/>
      </w:divBdr>
    </w:div>
    <w:div w:id="682172449">
      <w:bodyDiv w:val="1"/>
      <w:marLeft w:val="0"/>
      <w:marRight w:val="0"/>
      <w:marTop w:val="0"/>
      <w:marBottom w:val="0"/>
      <w:divBdr>
        <w:top w:val="none" w:sz="0" w:space="0" w:color="auto"/>
        <w:left w:val="none" w:sz="0" w:space="0" w:color="auto"/>
        <w:bottom w:val="none" w:sz="0" w:space="0" w:color="auto"/>
        <w:right w:val="none" w:sz="0" w:space="0" w:color="auto"/>
      </w:divBdr>
    </w:div>
    <w:div w:id="841239091">
      <w:bodyDiv w:val="1"/>
      <w:marLeft w:val="0"/>
      <w:marRight w:val="0"/>
      <w:marTop w:val="0"/>
      <w:marBottom w:val="0"/>
      <w:divBdr>
        <w:top w:val="none" w:sz="0" w:space="0" w:color="auto"/>
        <w:left w:val="none" w:sz="0" w:space="0" w:color="auto"/>
        <w:bottom w:val="none" w:sz="0" w:space="0" w:color="auto"/>
        <w:right w:val="none" w:sz="0" w:space="0" w:color="auto"/>
      </w:divBdr>
      <w:divsChild>
        <w:div w:id="586574523">
          <w:marLeft w:val="360"/>
          <w:marRight w:val="0"/>
          <w:marTop w:val="0"/>
          <w:marBottom w:val="0"/>
          <w:divBdr>
            <w:top w:val="none" w:sz="0" w:space="0" w:color="auto"/>
            <w:left w:val="none" w:sz="0" w:space="0" w:color="auto"/>
            <w:bottom w:val="none" w:sz="0" w:space="0" w:color="auto"/>
            <w:right w:val="none" w:sz="0" w:space="0" w:color="auto"/>
          </w:divBdr>
        </w:div>
      </w:divsChild>
    </w:div>
    <w:div w:id="856381487">
      <w:bodyDiv w:val="1"/>
      <w:marLeft w:val="0"/>
      <w:marRight w:val="0"/>
      <w:marTop w:val="0"/>
      <w:marBottom w:val="0"/>
      <w:divBdr>
        <w:top w:val="none" w:sz="0" w:space="0" w:color="auto"/>
        <w:left w:val="none" w:sz="0" w:space="0" w:color="auto"/>
        <w:bottom w:val="none" w:sz="0" w:space="0" w:color="auto"/>
        <w:right w:val="none" w:sz="0" w:space="0" w:color="auto"/>
      </w:divBdr>
      <w:divsChild>
        <w:div w:id="1497918009">
          <w:marLeft w:val="360"/>
          <w:marRight w:val="0"/>
          <w:marTop w:val="0"/>
          <w:marBottom w:val="0"/>
          <w:divBdr>
            <w:top w:val="none" w:sz="0" w:space="0" w:color="auto"/>
            <w:left w:val="none" w:sz="0" w:space="0" w:color="auto"/>
            <w:bottom w:val="none" w:sz="0" w:space="0" w:color="auto"/>
            <w:right w:val="none" w:sz="0" w:space="0" w:color="auto"/>
          </w:divBdr>
        </w:div>
      </w:divsChild>
    </w:div>
    <w:div w:id="940993829">
      <w:bodyDiv w:val="1"/>
      <w:marLeft w:val="0"/>
      <w:marRight w:val="0"/>
      <w:marTop w:val="0"/>
      <w:marBottom w:val="0"/>
      <w:divBdr>
        <w:top w:val="none" w:sz="0" w:space="0" w:color="auto"/>
        <w:left w:val="none" w:sz="0" w:space="0" w:color="auto"/>
        <w:bottom w:val="none" w:sz="0" w:space="0" w:color="auto"/>
        <w:right w:val="none" w:sz="0" w:space="0" w:color="auto"/>
      </w:divBdr>
    </w:div>
    <w:div w:id="994263184">
      <w:bodyDiv w:val="1"/>
      <w:marLeft w:val="0"/>
      <w:marRight w:val="0"/>
      <w:marTop w:val="0"/>
      <w:marBottom w:val="0"/>
      <w:divBdr>
        <w:top w:val="none" w:sz="0" w:space="0" w:color="auto"/>
        <w:left w:val="none" w:sz="0" w:space="0" w:color="auto"/>
        <w:bottom w:val="none" w:sz="0" w:space="0" w:color="auto"/>
        <w:right w:val="none" w:sz="0" w:space="0" w:color="auto"/>
      </w:divBdr>
    </w:div>
    <w:div w:id="1018460960">
      <w:bodyDiv w:val="1"/>
      <w:marLeft w:val="0"/>
      <w:marRight w:val="0"/>
      <w:marTop w:val="0"/>
      <w:marBottom w:val="0"/>
      <w:divBdr>
        <w:top w:val="none" w:sz="0" w:space="0" w:color="auto"/>
        <w:left w:val="none" w:sz="0" w:space="0" w:color="auto"/>
        <w:bottom w:val="none" w:sz="0" w:space="0" w:color="auto"/>
        <w:right w:val="none" w:sz="0" w:space="0" w:color="auto"/>
      </w:divBdr>
    </w:div>
    <w:div w:id="1026294235">
      <w:bodyDiv w:val="1"/>
      <w:marLeft w:val="0"/>
      <w:marRight w:val="0"/>
      <w:marTop w:val="0"/>
      <w:marBottom w:val="0"/>
      <w:divBdr>
        <w:top w:val="none" w:sz="0" w:space="0" w:color="auto"/>
        <w:left w:val="none" w:sz="0" w:space="0" w:color="auto"/>
        <w:bottom w:val="none" w:sz="0" w:space="0" w:color="auto"/>
        <w:right w:val="none" w:sz="0" w:space="0" w:color="auto"/>
      </w:divBdr>
      <w:divsChild>
        <w:div w:id="224877884">
          <w:marLeft w:val="994"/>
          <w:marRight w:val="0"/>
          <w:marTop w:val="0"/>
          <w:marBottom w:val="0"/>
          <w:divBdr>
            <w:top w:val="none" w:sz="0" w:space="0" w:color="auto"/>
            <w:left w:val="none" w:sz="0" w:space="0" w:color="auto"/>
            <w:bottom w:val="none" w:sz="0" w:space="0" w:color="auto"/>
            <w:right w:val="none" w:sz="0" w:space="0" w:color="auto"/>
          </w:divBdr>
        </w:div>
        <w:div w:id="1122844519">
          <w:marLeft w:val="994"/>
          <w:marRight w:val="0"/>
          <w:marTop w:val="0"/>
          <w:marBottom w:val="0"/>
          <w:divBdr>
            <w:top w:val="none" w:sz="0" w:space="0" w:color="auto"/>
            <w:left w:val="none" w:sz="0" w:space="0" w:color="auto"/>
            <w:bottom w:val="none" w:sz="0" w:space="0" w:color="auto"/>
            <w:right w:val="none" w:sz="0" w:space="0" w:color="auto"/>
          </w:divBdr>
        </w:div>
        <w:div w:id="381951066">
          <w:marLeft w:val="994"/>
          <w:marRight w:val="0"/>
          <w:marTop w:val="0"/>
          <w:marBottom w:val="0"/>
          <w:divBdr>
            <w:top w:val="none" w:sz="0" w:space="0" w:color="auto"/>
            <w:left w:val="none" w:sz="0" w:space="0" w:color="auto"/>
            <w:bottom w:val="none" w:sz="0" w:space="0" w:color="auto"/>
            <w:right w:val="none" w:sz="0" w:space="0" w:color="auto"/>
          </w:divBdr>
        </w:div>
      </w:divsChild>
    </w:div>
    <w:div w:id="1026636719">
      <w:bodyDiv w:val="1"/>
      <w:marLeft w:val="0"/>
      <w:marRight w:val="0"/>
      <w:marTop w:val="0"/>
      <w:marBottom w:val="0"/>
      <w:divBdr>
        <w:top w:val="none" w:sz="0" w:space="0" w:color="auto"/>
        <w:left w:val="none" w:sz="0" w:space="0" w:color="auto"/>
        <w:bottom w:val="none" w:sz="0" w:space="0" w:color="auto"/>
        <w:right w:val="none" w:sz="0" w:space="0" w:color="auto"/>
      </w:divBdr>
      <w:divsChild>
        <w:div w:id="162937245">
          <w:marLeft w:val="360"/>
          <w:marRight w:val="0"/>
          <w:marTop w:val="0"/>
          <w:marBottom w:val="0"/>
          <w:divBdr>
            <w:top w:val="none" w:sz="0" w:space="0" w:color="auto"/>
            <w:left w:val="none" w:sz="0" w:space="0" w:color="auto"/>
            <w:bottom w:val="none" w:sz="0" w:space="0" w:color="auto"/>
            <w:right w:val="none" w:sz="0" w:space="0" w:color="auto"/>
          </w:divBdr>
        </w:div>
        <w:div w:id="254553693">
          <w:marLeft w:val="360"/>
          <w:marRight w:val="0"/>
          <w:marTop w:val="0"/>
          <w:marBottom w:val="0"/>
          <w:divBdr>
            <w:top w:val="none" w:sz="0" w:space="0" w:color="auto"/>
            <w:left w:val="none" w:sz="0" w:space="0" w:color="auto"/>
            <w:bottom w:val="none" w:sz="0" w:space="0" w:color="auto"/>
            <w:right w:val="none" w:sz="0" w:space="0" w:color="auto"/>
          </w:divBdr>
        </w:div>
      </w:divsChild>
    </w:div>
    <w:div w:id="1059286307">
      <w:bodyDiv w:val="1"/>
      <w:marLeft w:val="0"/>
      <w:marRight w:val="0"/>
      <w:marTop w:val="0"/>
      <w:marBottom w:val="0"/>
      <w:divBdr>
        <w:top w:val="none" w:sz="0" w:space="0" w:color="auto"/>
        <w:left w:val="none" w:sz="0" w:space="0" w:color="auto"/>
        <w:bottom w:val="none" w:sz="0" w:space="0" w:color="auto"/>
        <w:right w:val="none" w:sz="0" w:space="0" w:color="auto"/>
      </w:divBdr>
    </w:div>
    <w:div w:id="1071276512">
      <w:bodyDiv w:val="1"/>
      <w:marLeft w:val="0"/>
      <w:marRight w:val="0"/>
      <w:marTop w:val="0"/>
      <w:marBottom w:val="0"/>
      <w:divBdr>
        <w:top w:val="none" w:sz="0" w:space="0" w:color="auto"/>
        <w:left w:val="none" w:sz="0" w:space="0" w:color="auto"/>
        <w:bottom w:val="none" w:sz="0" w:space="0" w:color="auto"/>
        <w:right w:val="none" w:sz="0" w:space="0" w:color="auto"/>
      </w:divBdr>
    </w:div>
    <w:div w:id="1110659141">
      <w:bodyDiv w:val="1"/>
      <w:marLeft w:val="0"/>
      <w:marRight w:val="0"/>
      <w:marTop w:val="0"/>
      <w:marBottom w:val="0"/>
      <w:divBdr>
        <w:top w:val="none" w:sz="0" w:space="0" w:color="auto"/>
        <w:left w:val="none" w:sz="0" w:space="0" w:color="auto"/>
        <w:bottom w:val="none" w:sz="0" w:space="0" w:color="auto"/>
        <w:right w:val="none" w:sz="0" w:space="0" w:color="auto"/>
      </w:divBdr>
    </w:div>
    <w:div w:id="1112629037">
      <w:bodyDiv w:val="1"/>
      <w:marLeft w:val="0"/>
      <w:marRight w:val="0"/>
      <w:marTop w:val="0"/>
      <w:marBottom w:val="0"/>
      <w:divBdr>
        <w:top w:val="none" w:sz="0" w:space="0" w:color="auto"/>
        <w:left w:val="none" w:sz="0" w:space="0" w:color="auto"/>
        <w:bottom w:val="none" w:sz="0" w:space="0" w:color="auto"/>
        <w:right w:val="none" w:sz="0" w:space="0" w:color="auto"/>
      </w:divBdr>
      <w:divsChild>
        <w:div w:id="1071974372">
          <w:marLeft w:val="547"/>
          <w:marRight w:val="0"/>
          <w:marTop w:val="0"/>
          <w:marBottom w:val="0"/>
          <w:divBdr>
            <w:top w:val="none" w:sz="0" w:space="0" w:color="auto"/>
            <w:left w:val="none" w:sz="0" w:space="0" w:color="auto"/>
            <w:bottom w:val="none" w:sz="0" w:space="0" w:color="auto"/>
            <w:right w:val="none" w:sz="0" w:space="0" w:color="auto"/>
          </w:divBdr>
        </w:div>
      </w:divsChild>
    </w:div>
    <w:div w:id="1196305883">
      <w:bodyDiv w:val="1"/>
      <w:marLeft w:val="0"/>
      <w:marRight w:val="0"/>
      <w:marTop w:val="0"/>
      <w:marBottom w:val="0"/>
      <w:divBdr>
        <w:top w:val="none" w:sz="0" w:space="0" w:color="auto"/>
        <w:left w:val="none" w:sz="0" w:space="0" w:color="auto"/>
        <w:bottom w:val="none" w:sz="0" w:space="0" w:color="auto"/>
        <w:right w:val="none" w:sz="0" w:space="0" w:color="auto"/>
      </w:divBdr>
    </w:div>
    <w:div w:id="1222598654">
      <w:bodyDiv w:val="1"/>
      <w:marLeft w:val="0"/>
      <w:marRight w:val="0"/>
      <w:marTop w:val="0"/>
      <w:marBottom w:val="0"/>
      <w:divBdr>
        <w:top w:val="none" w:sz="0" w:space="0" w:color="auto"/>
        <w:left w:val="none" w:sz="0" w:space="0" w:color="auto"/>
        <w:bottom w:val="none" w:sz="0" w:space="0" w:color="auto"/>
        <w:right w:val="none" w:sz="0" w:space="0" w:color="auto"/>
      </w:divBdr>
    </w:div>
    <w:div w:id="1328826240">
      <w:bodyDiv w:val="1"/>
      <w:marLeft w:val="0"/>
      <w:marRight w:val="0"/>
      <w:marTop w:val="0"/>
      <w:marBottom w:val="0"/>
      <w:divBdr>
        <w:top w:val="none" w:sz="0" w:space="0" w:color="auto"/>
        <w:left w:val="none" w:sz="0" w:space="0" w:color="auto"/>
        <w:bottom w:val="none" w:sz="0" w:space="0" w:color="auto"/>
        <w:right w:val="none" w:sz="0" w:space="0" w:color="auto"/>
      </w:divBdr>
    </w:div>
    <w:div w:id="1420102283">
      <w:bodyDiv w:val="1"/>
      <w:marLeft w:val="0"/>
      <w:marRight w:val="0"/>
      <w:marTop w:val="0"/>
      <w:marBottom w:val="0"/>
      <w:divBdr>
        <w:top w:val="none" w:sz="0" w:space="0" w:color="auto"/>
        <w:left w:val="none" w:sz="0" w:space="0" w:color="auto"/>
        <w:bottom w:val="none" w:sz="0" w:space="0" w:color="auto"/>
        <w:right w:val="none" w:sz="0" w:space="0" w:color="auto"/>
      </w:divBdr>
    </w:div>
    <w:div w:id="1571187414">
      <w:bodyDiv w:val="1"/>
      <w:marLeft w:val="0"/>
      <w:marRight w:val="0"/>
      <w:marTop w:val="0"/>
      <w:marBottom w:val="0"/>
      <w:divBdr>
        <w:top w:val="none" w:sz="0" w:space="0" w:color="auto"/>
        <w:left w:val="none" w:sz="0" w:space="0" w:color="auto"/>
        <w:bottom w:val="none" w:sz="0" w:space="0" w:color="auto"/>
        <w:right w:val="none" w:sz="0" w:space="0" w:color="auto"/>
      </w:divBdr>
    </w:div>
    <w:div w:id="1605454321">
      <w:bodyDiv w:val="1"/>
      <w:marLeft w:val="0"/>
      <w:marRight w:val="0"/>
      <w:marTop w:val="0"/>
      <w:marBottom w:val="0"/>
      <w:divBdr>
        <w:top w:val="none" w:sz="0" w:space="0" w:color="auto"/>
        <w:left w:val="none" w:sz="0" w:space="0" w:color="auto"/>
        <w:bottom w:val="none" w:sz="0" w:space="0" w:color="auto"/>
        <w:right w:val="none" w:sz="0" w:space="0" w:color="auto"/>
      </w:divBdr>
    </w:div>
    <w:div w:id="1606383940">
      <w:bodyDiv w:val="1"/>
      <w:marLeft w:val="0"/>
      <w:marRight w:val="0"/>
      <w:marTop w:val="0"/>
      <w:marBottom w:val="0"/>
      <w:divBdr>
        <w:top w:val="none" w:sz="0" w:space="0" w:color="auto"/>
        <w:left w:val="none" w:sz="0" w:space="0" w:color="auto"/>
        <w:bottom w:val="none" w:sz="0" w:space="0" w:color="auto"/>
        <w:right w:val="none" w:sz="0" w:space="0" w:color="auto"/>
      </w:divBdr>
    </w:div>
    <w:div w:id="1609463650">
      <w:bodyDiv w:val="1"/>
      <w:marLeft w:val="0"/>
      <w:marRight w:val="0"/>
      <w:marTop w:val="0"/>
      <w:marBottom w:val="0"/>
      <w:divBdr>
        <w:top w:val="none" w:sz="0" w:space="0" w:color="auto"/>
        <w:left w:val="none" w:sz="0" w:space="0" w:color="auto"/>
        <w:bottom w:val="none" w:sz="0" w:space="0" w:color="auto"/>
        <w:right w:val="none" w:sz="0" w:space="0" w:color="auto"/>
      </w:divBdr>
    </w:div>
    <w:div w:id="1711952083">
      <w:bodyDiv w:val="1"/>
      <w:marLeft w:val="0"/>
      <w:marRight w:val="0"/>
      <w:marTop w:val="0"/>
      <w:marBottom w:val="0"/>
      <w:divBdr>
        <w:top w:val="none" w:sz="0" w:space="0" w:color="auto"/>
        <w:left w:val="none" w:sz="0" w:space="0" w:color="auto"/>
        <w:bottom w:val="none" w:sz="0" w:space="0" w:color="auto"/>
        <w:right w:val="none" w:sz="0" w:space="0" w:color="auto"/>
      </w:divBdr>
    </w:div>
    <w:div w:id="1722827261">
      <w:bodyDiv w:val="1"/>
      <w:marLeft w:val="0"/>
      <w:marRight w:val="0"/>
      <w:marTop w:val="0"/>
      <w:marBottom w:val="0"/>
      <w:divBdr>
        <w:top w:val="none" w:sz="0" w:space="0" w:color="auto"/>
        <w:left w:val="none" w:sz="0" w:space="0" w:color="auto"/>
        <w:bottom w:val="none" w:sz="0" w:space="0" w:color="auto"/>
        <w:right w:val="none" w:sz="0" w:space="0" w:color="auto"/>
      </w:divBdr>
    </w:div>
    <w:div w:id="1801461717">
      <w:bodyDiv w:val="1"/>
      <w:marLeft w:val="0"/>
      <w:marRight w:val="0"/>
      <w:marTop w:val="0"/>
      <w:marBottom w:val="0"/>
      <w:divBdr>
        <w:top w:val="none" w:sz="0" w:space="0" w:color="auto"/>
        <w:left w:val="none" w:sz="0" w:space="0" w:color="auto"/>
        <w:bottom w:val="none" w:sz="0" w:space="0" w:color="auto"/>
        <w:right w:val="none" w:sz="0" w:space="0" w:color="auto"/>
      </w:divBdr>
    </w:div>
    <w:div w:id="1845168954">
      <w:bodyDiv w:val="1"/>
      <w:marLeft w:val="0"/>
      <w:marRight w:val="0"/>
      <w:marTop w:val="0"/>
      <w:marBottom w:val="0"/>
      <w:divBdr>
        <w:top w:val="none" w:sz="0" w:space="0" w:color="auto"/>
        <w:left w:val="none" w:sz="0" w:space="0" w:color="auto"/>
        <w:bottom w:val="none" w:sz="0" w:space="0" w:color="auto"/>
        <w:right w:val="none" w:sz="0" w:space="0" w:color="auto"/>
      </w:divBdr>
    </w:div>
    <w:div w:id="1893226518">
      <w:bodyDiv w:val="1"/>
      <w:marLeft w:val="0"/>
      <w:marRight w:val="0"/>
      <w:marTop w:val="0"/>
      <w:marBottom w:val="0"/>
      <w:divBdr>
        <w:top w:val="none" w:sz="0" w:space="0" w:color="auto"/>
        <w:left w:val="none" w:sz="0" w:space="0" w:color="auto"/>
        <w:bottom w:val="none" w:sz="0" w:space="0" w:color="auto"/>
        <w:right w:val="none" w:sz="0" w:space="0" w:color="auto"/>
      </w:divBdr>
    </w:div>
    <w:div w:id="1911115487">
      <w:bodyDiv w:val="1"/>
      <w:marLeft w:val="0"/>
      <w:marRight w:val="0"/>
      <w:marTop w:val="0"/>
      <w:marBottom w:val="0"/>
      <w:divBdr>
        <w:top w:val="none" w:sz="0" w:space="0" w:color="auto"/>
        <w:left w:val="none" w:sz="0" w:space="0" w:color="auto"/>
        <w:bottom w:val="none" w:sz="0" w:space="0" w:color="auto"/>
        <w:right w:val="none" w:sz="0" w:space="0" w:color="auto"/>
      </w:divBdr>
    </w:div>
    <w:div w:id="1942105075">
      <w:bodyDiv w:val="1"/>
      <w:marLeft w:val="0"/>
      <w:marRight w:val="0"/>
      <w:marTop w:val="0"/>
      <w:marBottom w:val="0"/>
      <w:divBdr>
        <w:top w:val="none" w:sz="0" w:space="0" w:color="auto"/>
        <w:left w:val="none" w:sz="0" w:space="0" w:color="auto"/>
        <w:bottom w:val="none" w:sz="0" w:space="0" w:color="auto"/>
        <w:right w:val="none" w:sz="0" w:space="0" w:color="auto"/>
      </w:divBdr>
    </w:div>
    <w:div w:id="1945769012">
      <w:bodyDiv w:val="1"/>
      <w:marLeft w:val="0"/>
      <w:marRight w:val="0"/>
      <w:marTop w:val="0"/>
      <w:marBottom w:val="0"/>
      <w:divBdr>
        <w:top w:val="none" w:sz="0" w:space="0" w:color="auto"/>
        <w:left w:val="none" w:sz="0" w:space="0" w:color="auto"/>
        <w:bottom w:val="none" w:sz="0" w:space="0" w:color="auto"/>
        <w:right w:val="none" w:sz="0" w:space="0" w:color="auto"/>
      </w:divBdr>
      <w:divsChild>
        <w:div w:id="1480655879">
          <w:marLeft w:val="1166"/>
          <w:marRight w:val="0"/>
          <w:marTop w:val="77"/>
          <w:marBottom w:val="0"/>
          <w:divBdr>
            <w:top w:val="none" w:sz="0" w:space="0" w:color="auto"/>
            <w:left w:val="none" w:sz="0" w:space="0" w:color="auto"/>
            <w:bottom w:val="none" w:sz="0" w:space="0" w:color="auto"/>
            <w:right w:val="none" w:sz="0" w:space="0" w:color="auto"/>
          </w:divBdr>
        </w:div>
        <w:div w:id="320503567">
          <w:marLeft w:val="1166"/>
          <w:marRight w:val="0"/>
          <w:marTop w:val="77"/>
          <w:marBottom w:val="0"/>
          <w:divBdr>
            <w:top w:val="none" w:sz="0" w:space="0" w:color="auto"/>
            <w:left w:val="none" w:sz="0" w:space="0" w:color="auto"/>
            <w:bottom w:val="none" w:sz="0" w:space="0" w:color="auto"/>
            <w:right w:val="none" w:sz="0" w:space="0" w:color="auto"/>
          </w:divBdr>
        </w:div>
        <w:div w:id="618220531">
          <w:marLeft w:val="547"/>
          <w:marRight w:val="0"/>
          <w:marTop w:val="91"/>
          <w:marBottom w:val="0"/>
          <w:divBdr>
            <w:top w:val="none" w:sz="0" w:space="0" w:color="auto"/>
            <w:left w:val="none" w:sz="0" w:space="0" w:color="auto"/>
            <w:bottom w:val="none" w:sz="0" w:space="0" w:color="auto"/>
            <w:right w:val="none" w:sz="0" w:space="0" w:color="auto"/>
          </w:divBdr>
        </w:div>
        <w:div w:id="1642616385">
          <w:marLeft w:val="1166"/>
          <w:marRight w:val="0"/>
          <w:marTop w:val="77"/>
          <w:marBottom w:val="0"/>
          <w:divBdr>
            <w:top w:val="none" w:sz="0" w:space="0" w:color="auto"/>
            <w:left w:val="none" w:sz="0" w:space="0" w:color="auto"/>
            <w:bottom w:val="none" w:sz="0" w:space="0" w:color="auto"/>
            <w:right w:val="none" w:sz="0" w:space="0" w:color="auto"/>
          </w:divBdr>
        </w:div>
        <w:div w:id="1155605543">
          <w:marLeft w:val="1166"/>
          <w:marRight w:val="0"/>
          <w:marTop w:val="77"/>
          <w:marBottom w:val="0"/>
          <w:divBdr>
            <w:top w:val="none" w:sz="0" w:space="0" w:color="auto"/>
            <w:left w:val="none" w:sz="0" w:space="0" w:color="auto"/>
            <w:bottom w:val="none" w:sz="0" w:space="0" w:color="auto"/>
            <w:right w:val="none" w:sz="0" w:space="0" w:color="auto"/>
          </w:divBdr>
        </w:div>
      </w:divsChild>
    </w:div>
    <w:div w:id="2016640064">
      <w:bodyDiv w:val="1"/>
      <w:marLeft w:val="0"/>
      <w:marRight w:val="0"/>
      <w:marTop w:val="0"/>
      <w:marBottom w:val="0"/>
      <w:divBdr>
        <w:top w:val="none" w:sz="0" w:space="0" w:color="auto"/>
        <w:left w:val="none" w:sz="0" w:space="0" w:color="auto"/>
        <w:bottom w:val="none" w:sz="0" w:space="0" w:color="auto"/>
        <w:right w:val="none" w:sz="0" w:space="0" w:color="auto"/>
      </w:divBdr>
    </w:div>
    <w:div w:id="2088066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1196768-4157-4d80-b3c6-79cf9493a5fe">
      <Terms xmlns="http://schemas.microsoft.com/office/infopath/2007/PartnerControls"/>
    </lcf76f155ced4ddcb4097134ff3c332f>
    <TaxCatchAll xmlns="5f8eec94-f1e8-4333-9199-0fcb2e707b9d" xsi:nil="true"/>
    <SharedWithUsers xmlns="5f8eec94-f1e8-4333-9199-0fcb2e707b9d">
      <UserInfo>
        <DisplayName>Hager, Christie (EHS)</DisplayName>
        <AccountId>20</AccountId>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023EC507CF3D814C891D1408D57845A8" ma:contentTypeVersion="16" ma:contentTypeDescription="Create a new document." ma:contentTypeScope="" ma:versionID="0097126f54bec1cc4d7bcda98a2b8135">
  <xsd:schema xmlns:xsd="http://www.w3.org/2001/XMLSchema" xmlns:xs="http://www.w3.org/2001/XMLSchema" xmlns:p="http://schemas.microsoft.com/office/2006/metadata/properties" xmlns:ns2="e1196768-4157-4d80-b3c6-79cf9493a5fe" xmlns:ns3="5f8eec94-f1e8-4333-9199-0fcb2e707b9d" targetNamespace="http://schemas.microsoft.com/office/2006/metadata/properties" ma:root="true" ma:fieldsID="f6979a4666f0d332bd2ebee7f9b51145" ns2:_="" ns3:_="">
    <xsd:import namespace="e1196768-4157-4d80-b3c6-79cf9493a5fe"/>
    <xsd:import namespace="5f8eec94-f1e8-4333-9199-0fcb2e707b9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196768-4157-4d80-b3c6-79cf9493a5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f8eec94-f1e8-4333-9199-0fcb2e707b9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9" nillable="true" ma:displayName="Taxonomy Catch All Column" ma:hidden="true" ma:list="{5033965b-dcc6-4f7a-862c-ab8aa33e72ed}" ma:internalName="TaxCatchAll" ma:showField="CatchAllData" ma:web="5f8eec94-f1e8-4333-9199-0fcb2e707b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FCB5E36-B28A-47C5-AA14-6867DC0DAAFD}">
  <ds:schemaRefs>
    <ds:schemaRef ds:uri="http://schemas.microsoft.com/office/2006/metadata/properties"/>
    <ds:schemaRef ds:uri="http://schemas.microsoft.com/office/infopath/2007/PartnerControls"/>
    <ds:schemaRef ds:uri="e1196768-4157-4d80-b3c6-79cf9493a5fe"/>
    <ds:schemaRef ds:uri="5f8eec94-f1e8-4333-9199-0fcb2e707b9d"/>
  </ds:schemaRefs>
</ds:datastoreItem>
</file>

<file path=customXml/itemProps2.xml><?xml version="1.0" encoding="utf-8"?>
<ds:datastoreItem xmlns:ds="http://schemas.openxmlformats.org/officeDocument/2006/customXml" ds:itemID="{9F501B12-01D9-49AD-B40F-7D15DB967B41}">
  <ds:schemaRefs>
    <ds:schemaRef ds:uri="http://schemas.microsoft.com/sharepoint/v3/contenttype/forms"/>
  </ds:schemaRefs>
</ds:datastoreItem>
</file>

<file path=customXml/itemProps3.xml><?xml version="1.0" encoding="utf-8"?>
<ds:datastoreItem xmlns:ds="http://schemas.openxmlformats.org/officeDocument/2006/customXml" ds:itemID="{5D924985-0BA4-4160-A91B-1429D0A2882E}">
  <ds:schemaRefs>
    <ds:schemaRef ds:uri="http://schemas.openxmlformats.org/officeDocument/2006/bibliography"/>
  </ds:schemaRefs>
</ds:datastoreItem>
</file>

<file path=customXml/itemProps4.xml><?xml version="1.0" encoding="utf-8"?>
<ds:datastoreItem xmlns:ds="http://schemas.openxmlformats.org/officeDocument/2006/customXml" ds:itemID="{3523750A-126C-445C-9212-ED5E6A4E12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196768-4157-4d80-b3c6-79cf9493a5fe"/>
    <ds:schemaRef ds:uri="5f8eec94-f1e8-4333-9199-0fcb2e707b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2350</Words>
  <Characters>13401</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15720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AutoBVT</dc:creator>
  <cp:lastModifiedBy>Casey Pratt</cp:lastModifiedBy>
  <cp:revision>2</cp:revision>
  <cp:lastPrinted>2024-08-13T14:27:00Z</cp:lastPrinted>
  <dcterms:created xsi:type="dcterms:W3CDTF">2025-04-16T20:12:00Z</dcterms:created>
  <dcterms:modified xsi:type="dcterms:W3CDTF">2025-04-16T20:12:00Z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0x010100023EC507CF3D814C891D1408D57845A8</vt:lpwstr>
  </property>
  <property fmtid="{D5CDD505-2E9C-101B-9397-08002B2CF9AE}" pid="3" name="MediaServiceImageTags">
    <vt:lpwstr/>
  </property>
</Properties>
</file>