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1" w:rsidRDefault="00996A01" w:rsidP="00996A01">
      <w:pPr>
        <w:pStyle w:val="NormalWeb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459E0F" wp14:editId="72375CA6">
                <wp:simplePos x="0" y="0"/>
                <wp:positionH relativeFrom="column">
                  <wp:posOffset>-506730</wp:posOffset>
                </wp:positionH>
                <wp:positionV relativeFrom="paragraph">
                  <wp:posOffset>-63500</wp:posOffset>
                </wp:positionV>
                <wp:extent cx="7877810" cy="0"/>
                <wp:effectExtent l="0" t="19050" r="27940" b="3810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9pt,-5pt" to="580.4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" strokecolor="#31849b [2408]" strokeweight="4.5pt">
                <o:lock v:ext="edit" shapetype="f"/>
              </v:line>
            </w:pict>
          </mc:Fallback>
        </mc:AlternateContent>
      </w:r>
      <w:r w:rsidR="004A2BA1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3A2D5" wp14:editId="01B835A4">
                <wp:simplePos x="0" y="0"/>
                <wp:positionH relativeFrom="column">
                  <wp:posOffset>-469265</wp:posOffset>
                </wp:positionH>
                <wp:positionV relativeFrom="paragraph">
                  <wp:posOffset>-442595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484" w:rsidRDefault="00F04484" w:rsidP="00027CE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905A80" w:rsidRDefault="00905A80" w:rsidP="003273EA">
                            <w:pPr>
                              <w:pStyle w:val="NormalWeb"/>
                              <w:jc w:val="center"/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905A80">
                              <w:rPr>
                                <w:rFonts w:ascii="Arial Bold" w:hAnsi="Arial Bold" w:cs="Arial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kern w:val="20"/>
                                <w:sz w:val="19"/>
                                <w:szCs w:val="19"/>
                                <w:lang w:eastAsia="ja-JP"/>
                              </w:rPr>
                              <w:t xml:space="preserve"> OFICINA DE SALUD AMBIENTAL | DEPARTAMENTO DE SALUD PÚBLICA DE MASSACHUSETTS</w:t>
                            </w:r>
                          </w:p>
                          <w:p w:rsidR="00F04484" w:rsidRDefault="00905A80" w:rsidP="00905A80">
                            <w:pPr>
                              <w:jc w:val="center"/>
                            </w:pPr>
                            <w:proofErr w:type="spellStart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Guía</w:t>
                            </w:r>
                            <w:proofErr w:type="spellEnd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para </w:t>
                            </w:r>
                            <w:proofErr w:type="spellStart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Consumir</w:t>
                            </w:r>
                            <w:proofErr w:type="spellEnd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Pescado</w:t>
                            </w:r>
                            <w:proofErr w:type="spellEnd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de </w:t>
                            </w:r>
                            <w:proofErr w:type="spellStart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Manera</w:t>
                            </w:r>
                            <w:proofErr w:type="spellEnd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Segura </w:t>
                            </w:r>
                            <w:proofErr w:type="spellStart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en</w:t>
                            </w:r>
                            <w:proofErr w:type="spellEnd"/>
                            <w:r w:rsidRPr="00905A80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Massachusetts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95pt;margin-top:-34.85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" fillcolor="#76923c [2406]" stroked="f">
                <v:textbox>
                  <w:txbxContent>
                    <w:p w:rsidR="00F04484" w:rsidRDefault="00F04484" w:rsidP="00027CE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905A80" w:rsidRDefault="00905A80" w:rsidP="003273EA">
                      <w:pPr>
                        <w:pStyle w:val="NormalWeb"/>
                        <w:jc w:val="center"/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</w:pPr>
                      <w:r w:rsidRPr="00905A80">
                        <w:rPr>
                          <w:rFonts w:ascii="Arial Bold" w:hAnsi="Arial Bold" w:cs="Arial"/>
                          <w:b/>
                          <w:bCs/>
                          <w:caps/>
                          <w:color w:val="FFFFFF" w:themeColor="background1"/>
                          <w:spacing w:val="20"/>
                          <w:kern w:val="20"/>
                          <w:sz w:val="19"/>
                          <w:szCs w:val="19"/>
                          <w:lang w:eastAsia="ja-JP"/>
                        </w:rPr>
                        <w:t xml:space="preserve"> OFICINA DE SALUD AMBIENTAL | DEPARTAMENTO DE SALUD PÚBLICA DE MASSACHUSETTS</w:t>
                      </w:r>
                    </w:p>
                    <w:p w:rsidR="00F04484" w:rsidRDefault="00905A80" w:rsidP="00905A80">
                      <w:pPr>
                        <w:jc w:val="center"/>
                      </w:pPr>
                      <w:proofErr w:type="spellStart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Guía</w:t>
                      </w:r>
                      <w:proofErr w:type="spellEnd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para </w:t>
                      </w:r>
                      <w:proofErr w:type="spellStart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Consumir</w:t>
                      </w:r>
                      <w:proofErr w:type="spellEnd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proofErr w:type="spellStart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Pescado</w:t>
                      </w:r>
                      <w:proofErr w:type="spellEnd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de </w:t>
                      </w:r>
                      <w:proofErr w:type="spellStart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Manera</w:t>
                      </w:r>
                      <w:proofErr w:type="spellEnd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Segura </w:t>
                      </w:r>
                      <w:proofErr w:type="spellStart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en</w:t>
                      </w:r>
                      <w:proofErr w:type="spellEnd"/>
                      <w:r w:rsidRPr="00905A80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Massachusetts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A3DF6" w:rsidRDefault="00905A80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ab/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Aunque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el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pescado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es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una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parte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importante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de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una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dieta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nutritiva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y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variada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las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mujeres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embarazadas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deben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estar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al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tanto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de los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posibles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peligros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de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consumir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pescado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capturado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en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los arroyos,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ríos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proofErr w:type="gram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lagos</w:t>
      </w:r>
      <w:proofErr w:type="spellEnd"/>
      <w:proofErr w:type="gram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y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lagunas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de Massachusetts y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algunas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aguas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costeras</w:t>
      </w:r>
      <w:proofErr w:type="spellEnd"/>
      <w:r w:rsidRPr="00905A80">
        <w:rPr>
          <w:rFonts w:cs="Arial"/>
          <w:b w:val="0"/>
          <w:caps w:val="0"/>
          <w:kern w:val="0"/>
          <w:sz w:val="28"/>
          <w:szCs w:val="28"/>
          <w:lang w:eastAsia="en-US"/>
        </w:rPr>
        <w:t>.</w:t>
      </w:r>
    </w:p>
    <w:p w:rsidR="00905A80" w:rsidRDefault="00905A80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</w:p>
    <w:p w:rsidR="00905A80" w:rsidRDefault="00905A80" w:rsidP="00780021">
      <w:pPr>
        <w:pStyle w:val="Header"/>
        <w:sectPr w:rsidR="00905A80">
          <w:pgSz w:w="12240" w:h="15840"/>
          <w:pgMar w:top="720" w:right="720" w:bottom="720" w:left="720" w:header="720" w:footer="720" w:gutter="0"/>
          <w:cols w:space="720"/>
        </w:sectPr>
      </w:pPr>
    </w:p>
    <w:p w:rsidR="006779D9" w:rsidRDefault="005B0038" w:rsidP="0066152C">
      <w:pPr>
        <w:pStyle w:val="NormalWeb"/>
        <w:tabs>
          <w:tab w:val="left" w:pos="90"/>
        </w:tabs>
        <w:rPr>
          <w:rFonts w:cs="Arial"/>
          <w:b/>
          <w:bCs/>
          <w:color w:val="76923C" w:themeColor="accent3" w:themeShade="BF"/>
        </w:rPr>
      </w:pPr>
      <w:r>
        <w:rPr>
          <w:rFonts w:cs="Arial"/>
          <w:b/>
          <w:bCs/>
          <w:noProof/>
          <w:color w:val="76923C" w:themeColor="accent3" w:themeShade="BF"/>
        </w:rPr>
        <w:lastRenderedPageBreak/>
        <w:drawing>
          <wp:inline distT="0" distB="0" distL="0" distR="0" wp14:anchorId="2412641B" wp14:editId="05E69935">
            <wp:extent cx="3276600" cy="2188769"/>
            <wp:effectExtent l="0" t="0" r="0" b="2540"/>
            <wp:docPr id="1" name="Picture 1" descr="picture of Mother and son fishing " title="A guide to eating Fish Safely in Massachuset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fety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A80" w:rsidRDefault="00905A80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gramStart"/>
      <w:r w:rsidRPr="00905A80">
        <w:rPr>
          <w:rFonts w:cs="Arial"/>
          <w:bCs/>
          <w:color w:val="5F497A" w:themeColor="accent4" w:themeShade="BF"/>
          <w:szCs w:val="24"/>
        </w:rPr>
        <w:t xml:space="preserve">Los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pescados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son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una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parte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importante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una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dieta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nutritiva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y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variada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>.</w:t>
      </w:r>
      <w:proofErr w:type="gramEnd"/>
      <w:r w:rsidRPr="00905A80">
        <w:rPr>
          <w:rFonts w:cs="Arial"/>
          <w:bCs/>
          <w:color w:val="5F497A" w:themeColor="accent4" w:themeShade="BF"/>
          <w:szCs w:val="24"/>
        </w:rPr>
        <w:t xml:space="preserve"> Sin embargo,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las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mujeres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embarazadas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lactancia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y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las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mujeres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que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puedan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quedar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embarazadas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no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deberían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consumir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ningún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pescado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cuerpos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agua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dulce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proofErr w:type="gramStart"/>
      <w:r w:rsidRPr="00905A80">
        <w:rPr>
          <w:rFonts w:cs="Arial"/>
          <w:bCs/>
          <w:color w:val="5F497A" w:themeColor="accent4" w:themeShade="BF"/>
          <w:szCs w:val="24"/>
        </w:rPr>
        <w:t>ni</w:t>
      </w:r>
      <w:proofErr w:type="spellEnd"/>
      <w:proofErr w:type="gram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ciertos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pescados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y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mariscos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capturados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algunas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aguas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costeras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Massachusetts. Los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niños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menores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12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años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también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están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riesgo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y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deberían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seguir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estas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proofErr w:type="gramStart"/>
      <w:r w:rsidRPr="00905A80">
        <w:rPr>
          <w:rFonts w:cs="Arial"/>
          <w:bCs/>
          <w:color w:val="5F497A" w:themeColor="accent4" w:themeShade="BF"/>
          <w:szCs w:val="24"/>
        </w:rPr>
        <w:t>normas</w:t>
      </w:r>
      <w:proofErr w:type="spellEnd"/>
      <w:proofErr w:type="gramEnd"/>
      <w:r w:rsidRPr="00905A80">
        <w:rPr>
          <w:rFonts w:cs="Arial"/>
          <w:bCs/>
          <w:color w:val="5F497A" w:themeColor="accent4" w:themeShade="BF"/>
          <w:szCs w:val="24"/>
        </w:rPr>
        <w:t xml:space="preserve">. </w:t>
      </w:r>
    </w:p>
    <w:p w:rsidR="004A2BA1" w:rsidRPr="00996A01" w:rsidRDefault="00905A80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r w:rsidRPr="00905A80">
        <w:rPr>
          <w:rFonts w:cs="Arial"/>
          <w:bCs/>
          <w:color w:val="5F497A" w:themeColor="accent4" w:themeShade="BF"/>
          <w:szCs w:val="24"/>
        </w:rPr>
        <w:t xml:space="preserve">Se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encuentran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disponibles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más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recomendaciones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específicas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acerca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gramStart"/>
      <w:r w:rsidRPr="00905A80">
        <w:rPr>
          <w:rFonts w:cs="Arial"/>
          <w:bCs/>
          <w:color w:val="5F497A" w:themeColor="accent4" w:themeShade="BF"/>
          <w:szCs w:val="24"/>
        </w:rPr>
        <w:t>del</w:t>
      </w:r>
      <w:proofErr w:type="gram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consumo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ciertos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cuerpos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de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agua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dulce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que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se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han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evaluado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en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: www.mass.gov/dph/fishadvisories o </w:t>
      </w:r>
      <w:proofErr w:type="spellStart"/>
      <w:r w:rsidRPr="00905A80">
        <w:rPr>
          <w:rFonts w:cs="Arial"/>
          <w:bCs/>
          <w:color w:val="5F497A" w:themeColor="accent4" w:themeShade="BF"/>
          <w:szCs w:val="24"/>
        </w:rPr>
        <w:t>llamando</w:t>
      </w:r>
      <w:proofErr w:type="spellEnd"/>
      <w:r w:rsidRPr="00905A80">
        <w:rPr>
          <w:rFonts w:cs="Arial"/>
          <w:bCs/>
          <w:color w:val="5F497A" w:themeColor="accent4" w:themeShade="BF"/>
          <w:szCs w:val="24"/>
        </w:rPr>
        <w:t xml:space="preserve"> al 617-624-5757</w:t>
      </w:r>
      <w:r w:rsidR="00F1003C">
        <w:rPr>
          <w:rFonts w:cs="Arial"/>
          <w:bCs/>
          <w:color w:val="5F497A" w:themeColor="accent4" w:themeShade="BF"/>
          <w:szCs w:val="24"/>
        </w:rPr>
        <w:t>.</w:t>
      </w:r>
    </w:p>
    <w:p w:rsidR="00F1003C" w:rsidRDefault="00F1003C" w:rsidP="00F1003C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  <w:proofErr w:type="gramStart"/>
      <w:r w:rsidRPr="00F1003C">
        <w:rPr>
          <w:rFonts w:cs="Arial"/>
          <w:b/>
          <w:bCs/>
          <w:caps/>
          <w:spacing w:val="-10"/>
          <w:kern w:val="20"/>
          <w:szCs w:val="24"/>
          <w:lang w:eastAsia="ja-JP"/>
        </w:rPr>
        <w:lastRenderedPageBreak/>
        <w:t>¿POR QUÉ CIERTOS PESCADOS Y MARISCOS NO SON SEGUROS PARA QUE LOS CONSUMAN LAS MUJERES EMBARAZADAS?</w:t>
      </w:r>
      <w:proofErr w:type="gramEnd"/>
    </w:p>
    <w:p w:rsidR="00F1003C" w:rsidRDefault="00F1003C" w:rsidP="00F1003C">
      <w:pPr>
        <w:pStyle w:val="NormalWeb"/>
        <w:spacing w:after="0" w:afterAutospacing="0"/>
        <w:rPr>
          <w:rFonts w:cs="Arial"/>
        </w:rPr>
      </w:pPr>
      <w:proofErr w:type="spellStart"/>
      <w:proofErr w:type="gramStart"/>
      <w:r w:rsidRPr="00F1003C">
        <w:rPr>
          <w:rFonts w:cs="Arial"/>
        </w:rPr>
        <w:t>Algunos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pescados</w:t>
      </w:r>
      <w:proofErr w:type="spellEnd"/>
      <w:r w:rsidRPr="00F1003C">
        <w:rPr>
          <w:rFonts w:cs="Arial"/>
        </w:rPr>
        <w:t xml:space="preserve"> y </w:t>
      </w:r>
      <w:proofErr w:type="spellStart"/>
      <w:r w:rsidRPr="00F1003C">
        <w:rPr>
          <w:rFonts w:cs="Arial"/>
        </w:rPr>
        <w:t>mariscos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pueden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contener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químicos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que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pueden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afectar</w:t>
      </w:r>
      <w:proofErr w:type="spellEnd"/>
      <w:r w:rsidRPr="00F1003C">
        <w:rPr>
          <w:rFonts w:cs="Arial"/>
        </w:rPr>
        <w:t xml:space="preserve"> a </w:t>
      </w:r>
      <w:proofErr w:type="spellStart"/>
      <w:r w:rsidRPr="00F1003C">
        <w:rPr>
          <w:rFonts w:cs="Arial"/>
        </w:rPr>
        <w:t>su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salud</w:t>
      </w:r>
      <w:proofErr w:type="spellEnd"/>
      <w:r w:rsidRPr="00F1003C">
        <w:rPr>
          <w:rFonts w:cs="Arial"/>
        </w:rPr>
        <w:t xml:space="preserve"> y a la de </w:t>
      </w:r>
      <w:proofErr w:type="spellStart"/>
      <w:r w:rsidRPr="00F1003C">
        <w:rPr>
          <w:rFonts w:cs="Arial"/>
        </w:rPr>
        <w:t>su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bebé</w:t>
      </w:r>
      <w:proofErr w:type="spellEnd"/>
      <w:r w:rsidRPr="00F1003C">
        <w:rPr>
          <w:rFonts w:cs="Arial"/>
        </w:rPr>
        <w:t>.</w:t>
      </w:r>
      <w:proofErr w:type="gramEnd"/>
      <w:r w:rsidRPr="00F1003C">
        <w:rPr>
          <w:rFonts w:cs="Arial"/>
        </w:rPr>
        <w:t xml:space="preserve"> </w:t>
      </w:r>
      <w:proofErr w:type="spellStart"/>
      <w:proofErr w:type="gramStart"/>
      <w:r w:rsidRPr="00F1003C">
        <w:rPr>
          <w:rFonts w:cs="Arial"/>
        </w:rPr>
        <w:t>Esta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recomendación</w:t>
      </w:r>
      <w:proofErr w:type="spellEnd"/>
      <w:r w:rsidRPr="00F1003C">
        <w:rPr>
          <w:rFonts w:cs="Arial"/>
        </w:rPr>
        <w:t xml:space="preserve"> no se </w:t>
      </w:r>
      <w:proofErr w:type="spellStart"/>
      <w:r w:rsidRPr="00F1003C">
        <w:rPr>
          <w:rFonts w:cs="Arial"/>
        </w:rPr>
        <w:t>aplica</w:t>
      </w:r>
      <w:proofErr w:type="spellEnd"/>
      <w:r w:rsidRPr="00F1003C">
        <w:rPr>
          <w:rFonts w:cs="Arial"/>
        </w:rPr>
        <w:t xml:space="preserve"> a los </w:t>
      </w:r>
      <w:proofErr w:type="spellStart"/>
      <w:r w:rsidRPr="00F1003C">
        <w:rPr>
          <w:rFonts w:cs="Arial"/>
        </w:rPr>
        <w:t>pescados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almacenados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lagunas</w:t>
      </w:r>
      <w:proofErr w:type="spellEnd"/>
      <w:r w:rsidRPr="00F1003C">
        <w:rPr>
          <w:rFonts w:cs="Arial"/>
        </w:rPr>
        <w:t xml:space="preserve"> y </w:t>
      </w:r>
      <w:proofErr w:type="spellStart"/>
      <w:r w:rsidRPr="00F1003C">
        <w:rPr>
          <w:rFonts w:cs="Arial"/>
        </w:rPr>
        <w:t>estanques</w:t>
      </w:r>
      <w:proofErr w:type="spellEnd"/>
      <w:r w:rsidRPr="00F1003C">
        <w:rPr>
          <w:rFonts w:cs="Arial"/>
        </w:rPr>
        <w:t>.</w:t>
      </w:r>
      <w:proofErr w:type="gramEnd"/>
      <w:r w:rsidRPr="00F1003C">
        <w:rPr>
          <w:rFonts w:cs="Arial"/>
        </w:rPr>
        <w:t xml:space="preserve"> </w:t>
      </w:r>
      <w:proofErr w:type="gramStart"/>
      <w:r w:rsidRPr="00F1003C">
        <w:rPr>
          <w:rFonts w:cs="Arial"/>
        </w:rPr>
        <w:t xml:space="preserve">Los </w:t>
      </w:r>
      <w:proofErr w:type="spellStart"/>
      <w:r w:rsidRPr="00F1003C">
        <w:rPr>
          <w:rFonts w:cs="Arial"/>
        </w:rPr>
        <w:t>pescados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almacenados</w:t>
      </w:r>
      <w:proofErr w:type="spellEnd"/>
      <w:r w:rsidRPr="00F1003C">
        <w:rPr>
          <w:rFonts w:cs="Arial"/>
        </w:rPr>
        <w:t xml:space="preserve"> se </w:t>
      </w:r>
      <w:proofErr w:type="spellStart"/>
      <w:r w:rsidRPr="00F1003C">
        <w:rPr>
          <w:rFonts w:cs="Arial"/>
        </w:rPr>
        <w:t>producen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criaderos</w:t>
      </w:r>
      <w:proofErr w:type="spellEnd"/>
      <w:r w:rsidRPr="00F1003C">
        <w:rPr>
          <w:rFonts w:cs="Arial"/>
        </w:rPr>
        <w:t xml:space="preserve"> y </w:t>
      </w:r>
      <w:proofErr w:type="spellStart"/>
      <w:r w:rsidRPr="00F1003C">
        <w:rPr>
          <w:rFonts w:cs="Arial"/>
        </w:rPr>
        <w:t>luego</w:t>
      </w:r>
      <w:proofErr w:type="spellEnd"/>
      <w:r w:rsidRPr="00F1003C">
        <w:rPr>
          <w:rFonts w:cs="Arial"/>
        </w:rPr>
        <w:t xml:space="preserve"> se </w:t>
      </w:r>
      <w:proofErr w:type="spellStart"/>
      <w:r w:rsidRPr="00F1003C">
        <w:rPr>
          <w:rFonts w:cs="Arial"/>
        </w:rPr>
        <w:t>liberan</w:t>
      </w:r>
      <w:proofErr w:type="spellEnd"/>
      <w:r w:rsidRPr="00F1003C">
        <w:rPr>
          <w:rFonts w:cs="Arial"/>
        </w:rPr>
        <w:t xml:space="preserve"> al </w:t>
      </w:r>
      <w:proofErr w:type="spellStart"/>
      <w:r w:rsidRPr="00F1003C">
        <w:rPr>
          <w:rFonts w:cs="Arial"/>
        </w:rPr>
        <w:t>medio</w:t>
      </w:r>
      <w:proofErr w:type="spellEnd"/>
      <w:r w:rsidRPr="00F1003C">
        <w:rPr>
          <w:rFonts w:cs="Arial"/>
        </w:rPr>
        <w:t xml:space="preserve"> natural.</w:t>
      </w:r>
      <w:proofErr w:type="gramEnd"/>
      <w:r w:rsidRPr="00F1003C">
        <w:rPr>
          <w:rFonts w:cs="Arial"/>
        </w:rPr>
        <w:t xml:space="preserve">  </w:t>
      </w:r>
      <w:proofErr w:type="spellStart"/>
      <w:r w:rsidRPr="00F1003C">
        <w:rPr>
          <w:rFonts w:cs="Arial"/>
        </w:rPr>
        <w:t>Por</w:t>
      </w:r>
      <w:proofErr w:type="spellEnd"/>
      <w:r w:rsidRPr="00F1003C">
        <w:rPr>
          <w:rFonts w:cs="Arial"/>
        </w:rPr>
        <w:t xml:space="preserve"> lo </w:t>
      </w:r>
      <w:proofErr w:type="spellStart"/>
      <w:r w:rsidRPr="00F1003C">
        <w:rPr>
          <w:rFonts w:cs="Arial"/>
        </w:rPr>
        <w:t>tanto</w:t>
      </w:r>
      <w:proofErr w:type="spellEnd"/>
      <w:r w:rsidRPr="00F1003C">
        <w:rPr>
          <w:rFonts w:cs="Arial"/>
        </w:rPr>
        <w:t xml:space="preserve">, </w:t>
      </w:r>
      <w:proofErr w:type="spellStart"/>
      <w:r w:rsidRPr="00F1003C">
        <w:rPr>
          <w:rFonts w:cs="Arial"/>
        </w:rPr>
        <w:t>es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poco</w:t>
      </w:r>
      <w:proofErr w:type="spellEnd"/>
      <w:r w:rsidRPr="00F1003C">
        <w:rPr>
          <w:rFonts w:cs="Arial"/>
        </w:rPr>
        <w:t xml:space="preserve"> probable </w:t>
      </w:r>
      <w:proofErr w:type="spellStart"/>
      <w:r w:rsidRPr="00F1003C">
        <w:rPr>
          <w:rFonts w:cs="Arial"/>
        </w:rPr>
        <w:t>que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pasen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suficiente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tiempo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en</w:t>
      </w:r>
      <w:proofErr w:type="spellEnd"/>
      <w:r w:rsidRPr="00F1003C">
        <w:rPr>
          <w:rFonts w:cs="Arial"/>
        </w:rPr>
        <w:t xml:space="preserve"> </w:t>
      </w:r>
      <w:proofErr w:type="gramStart"/>
      <w:r w:rsidRPr="00F1003C">
        <w:rPr>
          <w:rFonts w:cs="Arial"/>
        </w:rPr>
        <w:t>un</w:t>
      </w:r>
      <w:proofErr w:type="gram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lago</w:t>
      </w:r>
      <w:proofErr w:type="spellEnd"/>
      <w:r w:rsidRPr="00F1003C">
        <w:rPr>
          <w:rFonts w:cs="Arial"/>
        </w:rPr>
        <w:t xml:space="preserve"> o </w:t>
      </w:r>
      <w:proofErr w:type="spellStart"/>
      <w:r w:rsidRPr="00F1003C">
        <w:rPr>
          <w:rFonts w:cs="Arial"/>
        </w:rPr>
        <w:t>laguna</w:t>
      </w:r>
      <w:proofErr w:type="spellEnd"/>
      <w:r w:rsidRPr="00F1003C">
        <w:rPr>
          <w:rFonts w:cs="Arial"/>
        </w:rPr>
        <w:t xml:space="preserve"> </w:t>
      </w:r>
      <w:proofErr w:type="spellStart"/>
      <w:r w:rsidRPr="00F1003C">
        <w:rPr>
          <w:rFonts w:cs="Arial"/>
        </w:rPr>
        <w:t>como</w:t>
      </w:r>
      <w:proofErr w:type="spellEnd"/>
      <w:r w:rsidRPr="00F1003C">
        <w:rPr>
          <w:rFonts w:cs="Arial"/>
        </w:rPr>
        <w:t xml:space="preserve"> para </w:t>
      </w:r>
      <w:proofErr w:type="spellStart"/>
      <w:r w:rsidRPr="00F1003C">
        <w:rPr>
          <w:rFonts w:cs="Arial"/>
        </w:rPr>
        <w:t>que</w:t>
      </w:r>
      <w:proofErr w:type="spellEnd"/>
      <w:r w:rsidRPr="00F1003C">
        <w:rPr>
          <w:rFonts w:cs="Arial"/>
        </w:rPr>
        <w:t xml:space="preserve"> se </w:t>
      </w:r>
      <w:proofErr w:type="spellStart"/>
      <w:r w:rsidRPr="00F1003C">
        <w:rPr>
          <w:rFonts w:cs="Arial"/>
        </w:rPr>
        <w:t>contaminen</w:t>
      </w:r>
      <w:proofErr w:type="spellEnd"/>
      <w:r w:rsidRPr="00F1003C">
        <w:rPr>
          <w:rFonts w:cs="Arial"/>
        </w:rPr>
        <w:t xml:space="preserve">. </w:t>
      </w:r>
    </w:p>
    <w:p w:rsidR="00F1003C" w:rsidRDefault="00F1003C" w:rsidP="00DF3EFC">
      <w:pPr>
        <w:pStyle w:val="NormalWeb"/>
        <w:spacing w:after="0" w:afterAutospacing="0"/>
        <w:rPr>
          <w:rFonts w:cs="Arial"/>
        </w:rPr>
      </w:pPr>
    </w:p>
    <w:p w:rsidR="00F1003C" w:rsidRDefault="00F1003C" w:rsidP="00DF3EF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F1003C">
        <w:rPr>
          <w:rFonts w:cstheme="minorBidi"/>
          <w:b/>
          <w:caps/>
          <w:kern w:val="20"/>
          <w:szCs w:val="24"/>
          <w:lang w:eastAsia="ja-JP"/>
        </w:rPr>
        <w:t>¿QUÉ QUÍMICOS SE ENCUENTRAN EN ESTOS PESCADOS Y MARISCOS?</w:t>
      </w:r>
      <w:proofErr w:type="gramEnd"/>
      <w:r w:rsidRPr="00F1003C">
        <w:rPr>
          <w:rFonts w:cstheme="minorBidi"/>
          <w:b/>
          <w:caps/>
          <w:kern w:val="20"/>
          <w:szCs w:val="24"/>
          <w:lang w:eastAsia="ja-JP"/>
        </w:rPr>
        <w:t xml:space="preserve"> </w:t>
      </w:r>
    </w:p>
    <w:p w:rsidR="004A333A" w:rsidRDefault="00F1003C" w:rsidP="0066152C">
      <w:pPr>
        <w:pStyle w:val="NormalWeb"/>
        <w:spacing w:afterAutospacing="0"/>
        <w:rPr>
          <w:szCs w:val="24"/>
        </w:rPr>
      </w:pPr>
      <w:r w:rsidRPr="00F1003C">
        <w:rPr>
          <w:szCs w:val="24"/>
        </w:rPr>
        <w:t xml:space="preserve">Los </w:t>
      </w:r>
      <w:proofErr w:type="spellStart"/>
      <w:r w:rsidRPr="00F1003C">
        <w:rPr>
          <w:szCs w:val="24"/>
        </w:rPr>
        <w:t>principales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químicos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cuestión</w:t>
      </w:r>
      <w:proofErr w:type="spellEnd"/>
      <w:r w:rsidRPr="00F1003C">
        <w:rPr>
          <w:szCs w:val="24"/>
        </w:rPr>
        <w:t xml:space="preserve"> son el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 y los PCBs. El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es</w:t>
      </w:r>
      <w:proofErr w:type="spellEnd"/>
      <w:r w:rsidRPr="00F1003C">
        <w:rPr>
          <w:szCs w:val="24"/>
        </w:rPr>
        <w:t xml:space="preserve"> </w:t>
      </w:r>
      <w:proofErr w:type="gramStart"/>
      <w:r w:rsidRPr="00F1003C">
        <w:rPr>
          <w:szCs w:val="24"/>
        </w:rPr>
        <w:t>un</w:t>
      </w:r>
      <w:proofErr w:type="gramEnd"/>
      <w:r w:rsidRPr="00F1003C">
        <w:rPr>
          <w:szCs w:val="24"/>
        </w:rPr>
        <w:t xml:space="preserve"> metal </w:t>
      </w:r>
      <w:proofErr w:type="spellStart"/>
      <w:r w:rsidRPr="00F1003C">
        <w:rPr>
          <w:szCs w:val="24"/>
        </w:rPr>
        <w:t>que</w:t>
      </w:r>
      <w:proofErr w:type="spellEnd"/>
      <w:r w:rsidRPr="00F1003C">
        <w:rPr>
          <w:szCs w:val="24"/>
        </w:rPr>
        <w:t xml:space="preserve"> se </w:t>
      </w:r>
      <w:proofErr w:type="spellStart"/>
      <w:r w:rsidRPr="00F1003C">
        <w:rPr>
          <w:szCs w:val="24"/>
        </w:rPr>
        <w:t>encuentra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naturalmente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el </w:t>
      </w:r>
      <w:proofErr w:type="spellStart"/>
      <w:r w:rsidRPr="00F1003C">
        <w:rPr>
          <w:szCs w:val="24"/>
        </w:rPr>
        <w:t>medio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ambiente</w:t>
      </w:r>
      <w:proofErr w:type="spellEnd"/>
      <w:r w:rsidRPr="00F1003C">
        <w:rPr>
          <w:szCs w:val="24"/>
        </w:rPr>
        <w:t xml:space="preserve">. </w:t>
      </w:r>
      <w:proofErr w:type="gramStart"/>
      <w:r w:rsidRPr="00F1003C">
        <w:rPr>
          <w:szCs w:val="24"/>
        </w:rPr>
        <w:t xml:space="preserve">Sin embargo, el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también</w:t>
      </w:r>
      <w:proofErr w:type="spellEnd"/>
      <w:r w:rsidRPr="00F1003C">
        <w:rPr>
          <w:szCs w:val="24"/>
        </w:rPr>
        <w:t xml:space="preserve"> se </w:t>
      </w:r>
      <w:proofErr w:type="spellStart"/>
      <w:r w:rsidRPr="00F1003C">
        <w:rPr>
          <w:szCs w:val="24"/>
        </w:rPr>
        <w:t>libera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las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plantas</w:t>
      </w:r>
      <w:proofErr w:type="spellEnd"/>
      <w:r w:rsidRPr="00F1003C">
        <w:rPr>
          <w:szCs w:val="24"/>
        </w:rPr>
        <w:t xml:space="preserve"> de </w:t>
      </w:r>
      <w:proofErr w:type="spellStart"/>
      <w:r w:rsidRPr="00F1003C">
        <w:rPr>
          <w:szCs w:val="24"/>
        </w:rPr>
        <w:t>quema</w:t>
      </w:r>
      <w:proofErr w:type="spellEnd"/>
      <w:r w:rsidRPr="00F1003C">
        <w:rPr>
          <w:szCs w:val="24"/>
        </w:rPr>
        <w:t xml:space="preserve"> de </w:t>
      </w:r>
      <w:proofErr w:type="spellStart"/>
      <w:r w:rsidRPr="00F1003C">
        <w:rPr>
          <w:szCs w:val="24"/>
        </w:rPr>
        <w:t>carbón</w:t>
      </w:r>
      <w:proofErr w:type="spellEnd"/>
      <w:r w:rsidRPr="00F1003C">
        <w:rPr>
          <w:szCs w:val="24"/>
        </w:rPr>
        <w:t>.</w:t>
      </w:r>
      <w:proofErr w:type="gramEnd"/>
      <w:r w:rsidRPr="00F1003C">
        <w:rPr>
          <w:szCs w:val="24"/>
        </w:rPr>
        <w:t xml:space="preserve"> </w:t>
      </w:r>
      <w:proofErr w:type="spellStart"/>
      <w:proofErr w:type="gramStart"/>
      <w:r w:rsidRPr="00F1003C">
        <w:rPr>
          <w:szCs w:val="24"/>
        </w:rPr>
        <w:t>Una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vez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que</w:t>
      </w:r>
      <w:proofErr w:type="spellEnd"/>
      <w:r w:rsidRPr="00F1003C">
        <w:rPr>
          <w:szCs w:val="24"/>
        </w:rPr>
        <w:t xml:space="preserve"> se </w:t>
      </w:r>
      <w:proofErr w:type="spellStart"/>
      <w:r w:rsidRPr="00F1003C">
        <w:rPr>
          <w:szCs w:val="24"/>
        </w:rPr>
        <w:t>libera</w:t>
      </w:r>
      <w:proofErr w:type="spellEnd"/>
      <w:r w:rsidRPr="00F1003C">
        <w:rPr>
          <w:szCs w:val="24"/>
        </w:rPr>
        <w:t xml:space="preserve"> a la </w:t>
      </w:r>
      <w:proofErr w:type="spellStart"/>
      <w:r w:rsidRPr="00F1003C">
        <w:rPr>
          <w:szCs w:val="24"/>
        </w:rPr>
        <w:t>atmósfera</w:t>
      </w:r>
      <w:proofErr w:type="spellEnd"/>
      <w:r w:rsidRPr="00F1003C">
        <w:rPr>
          <w:szCs w:val="24"/>
        </w:rPr>
        <w:t xml:space="preserve">, </w:t>
      </w:r>
      <w:proofErr w:type="spellStart"/>
      <w:r w:rsidRPr="00F1003C">
        <w:rPr>
          <w:szCs w:val="24"/>
        </w:rPr>
        <w:t>puede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viajar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largas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distancias</w:t>
      </w:r>
      <w:proofErr w:type="spellEnd"/>
      <w:r w:rsidRPr="00F1003C">
        <w:rPr>
          <w:szCs w:val="24"/>
        </w:rPr>
        <w:t xml:space="preserve"> y </w:t>
      </w:r>
      <w:proofErr w:type="spellStart"/>
      <w:r w:rsidRPr="00F1003C">
        <w:rPr>
          <w:szCs w:val="24"/>
        </w:rPr>
        <w:t>depositarse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el </w:t>
      </w:r>
      <w:proofErr w:type="spellStart"/>
      <w:r w:rsidRPr="00F1003C">
        <w:rPr>
          <w:szCs w:val="24"/>
        </w:rPr>
        <w:t>suelo</w:t>
      </w:r>
      <w:proofErr w:type="spellEnd"/>
      <w:r w:rsidRPr="00F1003C">
        <w:rPr>
          <w:szCs w:val="24"/>
        </w:rPr>
        <w:t xml:space="preserve"> y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los </w:t>
      </w:r>
      <w:proofErr w:type="spellStart"/>
      <w:r w:rsidRPr="00F1003C">
        <w:rPr>
          <w:szCs w:val="24"/>
        </w:rPr>
        <w:t>cuerpos</w:t>
      </w:r>
      <w:proofErr w:type="spellEnd"/>
      <w:r w:rsidRPr="00F1003C">
        <w:rPr>
          <w:szCs w:val="24"/>
        </w:rPr>
        <w:t xml:space="preserve"> de </w:t>
      </w:r>
      <w:proofErr w:type="spellStart"/>
      <w:r w:rsidRPr="00F1003C">
        <w:rPr>
          <w:szCs w:val="24"/>
        </w:rPr>
        <w:t>agua</w:t>
      </w:r>
      <w:proofErr w:type="spellEnd"/>
      <w:r w:rsidRPr="00F1003C">
        <w:rPr>
          <w:szCs w:val="24"/>
        </w:rPr>
        <w:t>.</w:t>
      </w:r>
      <w:proofErr w:type="gramEnd"/>
      <w:r w:rsidRPr="00F1003C">
        <w:rPr>
          <w:szCs w:val="24"/>
        </w:rPr>
        <w:t xml:space="preserve"> </w:t>
      </w:r>
      <w:proofErr w:type="gramStart"/>
      <w:r w:rsidRPr="00F1003C">
        <w:rPr>
          <w:szCs w:val="24"/>
        </w:rPr>
        <w:t xml:space="preserve">Los PCBs son </w:t>
      </w:r>
      <w:proofErr w:type="spellStart"/>
      <w:r w:rsidRPr="00F1003C">
        <w:rPr>
          <w:szCs w:val="24"/>
        </w:rPr>
        <w:t>químicos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producidos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por</w:t>
      </w:r>
      <w:proofErr w:type="spellEnd"/>
      <w:r w:rsidRPr="00F1003C">
        <w:rPr>
          <w:szCs w:val="24"/>
        </w:rPr>
        <w:t xml:space="preserve"> el hombre </w:t>
      </w:r>
      <w:proofErr w:type="spellStart"/>
      <w:r w:rsidRPr="00F1003C">
        <w:rPr>
          <w:szCs w:val="24"/>
        </w:rPr>
        <w:t>que</w:t>
      </w:r>
      <w:proofErr w:type="spellEnd"/>
      <w:r w:rsidRPr="00F1003C">
        <w:rPr>
          <w:szCs w:val="24"/>
        </w:rPr>
        <w:t xml:space="preserve"> se </w:t>
      </w:r>
      <w:proofErr w:type="spellStart"/>
      <w:r w:rsidRPr="00F1003C">
        <w:rPr>
          <w:szCs w:val="24"/>
        </w:rPr>
        <w:t>prohibieron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los '70.</w:t>
      </w:r>
      <w:proofErr w:type="gramEnd"/>
      <w:r w:rsidRPr="00F1003C">
        <w:rPr>
          <w:szCs w:val="24"/>
        </w:rPr>
        <w:t xml:space="preserve"> Sin embargo, </w:t>
      </w:r>
      <w:proofErr w:type="spellStart"/>
      <w:r w:rsidRPr="00F1003C">
        <w:rPr>
          <w:szCs w:val="24"/>
        </w:rPr>
        <w:t>debido</w:t>
      </w:r>
      <w:proofErr w:type="spellEnd"/>
      <w:r w:rsidRPr="00F1003C">
        <w:rPr>
          <w:szCs w:val="24"/>
        </w:rPr>
        <w:t xml:space="preserve"> a </w:t>
      </w:r>
      <w:proofErr w:type="spellStart"/>
      <w:r w:rsidRPr="00F1003C">
        <w:rPr>
          <w:szCs w:val="24"/>
        </w:rPr>
        <w:t>su</w:t>
      </w:r>
      <w:proofErr w:type="spellEnd"/>
      <w:r w:rsidRPr="00F1003C">
        <w:rPr>
          <w:szCs w:val="24"/>
        </w:rPr>
        <w:t xml:space="preserve"> </w:t>
      </w:r>
      <w:proofErr w:type="spellStart"/>
      <w:proofErr w:type="gramStart"/>
      <w:r w:rsidRPr="00F1003C">
        <w:rPr>
          <w:szCs w:val="24"/>
        </w:rPr>
        <w:t>uso</w:t>
      </w:r>
      <w:proofErr w:type="spellEnd"/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extendido</w:t>
      </w:r>
      <w:proofErr w:type="spellEnd"/>
      <w:r w:rsidRPr="00F1003C">
        <w:rPr>
          <w:szCs w:val="24"/>
        </w:rPr>
        <w:t xml:space="preserve">, los PCBs </w:t>
      </w:r>
      <w:proofErr w:type="spellStart"/>
      <w:r w:rsidRPr="00F1003C">
        <w:rPr>
          <w:szCs w:val="24"/>
        </w:rPr>
        <w:t>todavía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pueden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encontrarse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nuestro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medio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ambiente</w:t>
      </w:r>
      <w:proofErr w:type="spellEnd"/>
      <w:r w:rsidRPr="00F1003C">
        <w:rPr>
          <w:szCs w:val="24"/>
        </w:rPr>
        <w:t xml:space="preserve"> e </w:t>
      </w:r>
      <w:proofErr w:type="spellStart"/>
      <w:r w:rsidRPr="00F1003C">
        <w:rPr>
          <w:szCs w:val="24"/>
        </w:rPr>
        <w:t>introducirse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nuestros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alimentos</w:t>
      </w:r>
      <w:proofErr w:type="spellEnd"/>
      <w:r w:rsidRPr="00F1003C">
        <w:rPr>
          <w:szCs w:val="24"/>
        </w:rPr>
        <w:t>.</w:t>
      </w:r>
    </w:p>
    <w:p w:rsidR="00F1003C" w:rsidRDefault="00F1003C" w:rsidP="0066152C">
      <w:pPr>
        <w:pStyle w:val="NormalWeb"/>
        <w:spacing w:afterAutospacing="0"/>
        <w:rPr>
          <w:szCs w:val="24"/>
        </w:rPr>
      </w:pPr>
    </w:p>
    <w:p w:rsidR="00F1003C" w:rsidRDefault="00F1003C" w:rsidP="0066152C">
      <w:pPr>
        <w:pStyle w:val="NormalWeb"/>
        <w:spacing w:afterAutospacing="0"/>
        <w:rPr>
          <w:szCs w:val="24"/>
        </w:rPr>
      </w:pPr>
    </w:p>
    <w:p w:rsidR="00F1003C" w:rsidRDefault="00F1003C" w:rsidP="0066152C">
      <w:pPr>
        <w:pStyle w:val="NormalWeb"/>
        <w:spacing w:afterAutospacing="0"/>
        <w:rPr>
          <w:szCs w:val="24"/>
        </w:rPr>
      </w:pPr>
    </w:p>
    <w:p w:rsidR="00F1003C" w:rsidRPr="00DF3EFC" w:rsidRDefault="00F1003C" w:rsidP="0066152C">
      <w:pPr>
        <w:pStyle w:val="NormalWeb"/>
        <w:spacing w:afterAutospacing="0"/>
        <w:rPr>
          <w:szCs w:val="24"/>
        </w:rPr>
      </w:pPr>
    </w:p>
    <w:p w:rsidR="00F1003C" w:rsidRDefault="00F1003C" w:rsidP="00F1003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F1003C">
        <w:rPr>
          <w:rFonts w:cstheme="minorBidi"/>
          <w:b/>
          <w:caps/>
          <w:kern w:val="20"/>
          <w:szCs w:val="24"/>
          <w:lang w:eastAsia="ja-JP"/>
        </w:rPr>
        <w:lastRenderedPageBreak/>
        <w:t>¿CÓMO SE INTRODUCEN LOS QUÍMICOS Y LOS METALES EN LOS PECES?</w:t>
      </w:r>
      <w:proofErr w:type="gramEnd"/>
    </w:p>
    <w:p w:rsidR="00F1003C" w:rsidRDefault="00F1003C" w:rsidP="00F1003C">
      <w:pPr>
        <w:pStyle w:val="Header"/>
        <w:rPr>
          <w:rFonts w:cs="Times New Roman"/>
          <w:b w:val="0"/>
          <w:caps w:val="0"/>
          <w:kern w:val="0"/>
          <w:szCs w:val="24"/>
          <w:lang w:eastAsia="en-US"/>
        </w:rPr>
      </w:pPr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químicos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y 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metales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se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introducen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peces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por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la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polución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gram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del</w:t>
      </w:r>
      <w:proofErr w:type="gram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agua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y 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sedimentos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donde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viven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. </w:t>
      </w:r>
      <w:proofErr w:type="spellStart"/>
      <w:proofErr w:type="gram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Cuando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peces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grandes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se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comen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a los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peces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pequeños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también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ingieren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sus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químicos</w:t>
      </w:r>
      <w:proofErr w:type="spell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>.</w:t>
      </w:r>
      <w:proofErr w:type="gramEnd"/>
      <w:r w:rsidRPr="00F1003C">
        <w:rPr>
          <w:rFonts w:cs="Times New Roman"/>
          <w:b w:val="0"/>
          <w:caps w:val="0"/>
          <w:kern w:val="0"/>
          <w:szCs w:val="24"/>
          <w:lang w:eastAsia="en-US"/>
        </w:rPr>
        <w:t xml:space="preserve">   </w:t>
      </w:r>
    </w:p>
    <w:p w:rsidR="00F1003C" w:rsidRPr="00F1003C" w:rsidRDefault="00F1003C" w:rsidP="00F1003C">
      <w:pPr>
        <w:pStyle w:val="Header"/>
        <w:rPr>
          <w:rFonts w:cs="Times New Roman"/>
          <w:b w:val="0"/>
          <w:caps w:val="0"/>
          <w:kern w:val="0"/>
          <w:szCs w:val="24"/>
          <w:lang w:eastAsia="en-US"/>
        </w:rPr>
      </w:pPr>
    </w:p>
    <w:p w:rsidR="00F1003C" w:rsidRDefault="00F1003C" w:rsidP="00E9198E">
      <w:pPr>
        <w:pStyle w:val="NormalWeb"/>
        <w:spacing w:after="6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F1003C">
        <w:rPr>
          <w:rFonts w:cstheme="minorBidi"/>
          <w:b/>
          <w:caps/>
          <w:kern w:val="20"/>
          <w:szCs w:val="24"/>
          <w:lang w:eastAsia="ja-JP"/>
        </w:rPr>
        <w:t>¿CÓMO AFECTAN ESTOS QUÍMICOS A LA SALUD?</w:t>
      </w:r>
      <w:proofErr w:type="gramEnd"/>
      <w:r w:rsidRPr="00F1003C">
        <w:rPr>
          <w:rFonts w:cstheme="minorBidi"/>
          <w:b/>
          <w:caps/>
          <w:kern w:val="20"/>
          <w:szCs w:val="24"/>
          <w:lang w:eastAsia="ja-JP"/>
        </w:rPr>
        <w:t xml:space="preserve"> </w:t>
      </w:r>
    </w:p>
    <w:p w:rsidR="00DF3EFC" w:rsidRDefault="00F1003C" w:rsidP="00E9198E">
      <w:pPr>
        <w:pStyle w:val="NormalWeb"/>
        <w:spacing w:after="60" w:afterAutospacing="0"/>
        <w:rPr>
          <w:szCs w:val="24"/>
        </w:rPr>
      </w:pPr>
      <w:proofErr w:type="gramStart"/>
      <w:r w:rsidRPr="00F1003C">
        <w:rPr>
          <w:szCs w:val="24"/>
        </w:rPr>
        <w:t xml:space="preserve">Los </w:t>
      </w:r>
      <w:proofErr w:type="spellStart"/>
      <w:r w:rsidRPr="00F1003C">
        <w:rPr>
          <w:szCs w:val="24"/>
        </w:rPr>
        <w:t>fetos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desarrollo</w:t>
      </w:r>
      <w:proofErr w:type="spellEnd"/>
      <w:r w:rsidRPr="00F1003C">
        <w:rPr>
          <w:szCs w:val="24"/>
        </w:rPr>
        <w:t xml:space="preserve">, los </w:t>
      </w:r>
      <w:proofErr w:type="spellStart"/>
      <w:r w:rsidRPr="00F1003C">
        <w:rPr>
          <w:szCs w:val="24"/>
        </w:rPr>
        <w:t>bebés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lactantes</w:t>
      </w:r>
      <w:proofErr w:type="spellEnd"/>
      <w:r w:rsidRPr="00F1003C">
        <w:rPr>
          <w:szCs w:val="24"/>
        </w:rPr>
        <w:t xml:space="preserve"> y los </w:t>
      </w:r>
      <w:proofErr w:type="spellStart"/>
      <w:r w:rsidRPr="00F1003C">
        <w:rPr>
          <w:szCs w:val="24"/>
        </w:rPr>
        <w:t>niños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pequeños</w:t>
      </w:r>
      <w:proofErr w:type="spellEnd"/>
      <w:r w:rsidRPr="00F1003C">
        <w:rPr>
          <w:szCs w:val="24"/>
        </w:rPr>
        <w:t xml:space="preserve"> se </w:t>
      </w:r>
      <w:proofErr w:type="spellStart"/>
      <w:r w:rsidRPr="00F1003C">
        <w:rPr>
          <w:szCs w:val="24"/>
        </w:rPr>
        <w:t>ven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afectados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por</w:t>
      </w:r>
      <w:proofErr w:type="spellEnd"/>
      <w:r w:rsidRPr="00F1003C">
        <w:rPr>
          <w:szCs w:val="24"/>
        </w:rPr>
        <w:t xml:space="preserve"> el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>.</w:t>
      </w:r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Cantidades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pequeñas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pueden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dañar</w:t>
      </w:r>
      <w:proofErr w:type="spellEnd"/>
      <w:r w:rsidRPr="00F1003C">
        <w:rPr>
          <w:szCs w:val="24"/>
        </w:rPr>
        <w:t xml:space="preserve"> el </w:t>
      </w:r>
      <w:proofErr w:type="spellStart"/>
      <w:r w:rsidRPr="00F1003C">
        <w:rPr>
          <w:szCs w:val="24"/>
        </w:rPr>
        <w:t>cerebro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incluso</w:t>
      </w:r>
      <w:proofErr w:type="spellEnd"/>
      <w:r w:rsidRPr="00F1003C">
        <w:rPr>
          <w:szCs w:val="24"/>
        </w:rPr>
        <w:t xml:space="preserve"> antes </w:t>
      </w:r>
      <w:proofErr w:type="gramStart"/>
      <w:r w:rsidRPr="00F1003C">
        <w:rPr>
          <w:szCs w:val="24"/>
        </w:rPr>
        <w:t>del</w:t>
      </w:r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nacimiento</w:t>
      </w:r>
      <w:proofErr w:type="spellEnd"/>
      <w:r w:rsidRPr="00F1003C">
        <w:rPr>
          <w:szCs w:val="24"/>
        </w:rPr>
        <w:t xml:space="preserve">. </w:t>
      </w:r>
      <w:proofErr w:type="spellStart"/>
      <w:r w:rsidRPr="00F1003C">
        <w:rPr>
          <w:szCs w:val="24"/>
        </w:rPr>
        <w:t>Niveles</w:t>
      </w:r>
      <w:proofErr w:type="spellEnd"/>
      <w:r w:rsidRPr="00F1003C">
        <w:rPr>
          <w:szCs w:val="24"/>
        </w:rPr>
        <w:t xml:space="preserve"> altos de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pueden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afectar</w:t>
      </w:r>
      <w:proofErr w:type="spellEnd"/>
      <w:r w:rsidRPr="00F1003C">
        <w:rPr>
          <w:szCs w:val="24"/>
        </w:rPr>
        <w:t xml:space="preserve"> a </w:t>
      </w:r>
      <w:proofErr w:type="spellStart"/>
      <w:r w:rsidRPr="00F1003C">
        <w:rPr>
          <w:szCs w:val="24"/>
        </w:rPr>
        <w:t>qué</w:t>
      </w:r>
      <w:proofErr w:type="spellEnd"/>
      <w:r w:rsidRPr="00F1003C">
        <w:rPr>
          <w:szCs w:val="24"/>
        </w:rPr>
        <w:t xml:space="preserve"> tan </w:t>
      </w:r>
      <w:proofErr w:type="spellStart"/>
      <w:r w:rsidRPr="00F1003C">
        <w:rPr>
          <w:szCs w:val="24"/>
        </w:rPr>
        <w:t>bien</w:t>
      </w:r>
      <w:proofErr w:type="spellEnd"/>
      <w:r w:rsidRPr="00F1003C">
        <w:rPr>
          <w:szCs w:val="24"/>
        </w:rPr>
        <w:t xml:space="preserve"> los </w:t>
      </w:r>
      <w:proofErr w:type="spellStart"/>
      <w:r w:rsidRPr="00F1003C">
        <w:rPr>
          <w:szCs w:val="24"/>
        </w:rPr>
        <w:t>niños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pueden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aprender</w:t>
      </w:r>
      <w:proofErr w:type="spellEnd"/>
      <w:r w:rsidRPr="00F1003C">
        <w:rPr>
          <w:szCs w:val="24"/>
        </w:rPr>
        <w:t xml:space="preserve">, </w:t>
      </w:r>
      <w:proofErr w:type="spellStart"/>
      <w:r w:rsidRPr="00F1003C">
        <w:rPr>
          <w:szCs w:val="24"/>
        </w:rPr>
        <w:t>pensar</w:t>
      </w:r>
      <w:proofErr w:type="spellEnd"/>
      <w:r w:rsidRPr="00F1003C">
        <w:rPr>
          <w:szCs w:val="24"/>
        </w:rPr>
        <w:t xml:space="preserve">, </w:t>
      </w:r>
      <w:proofErr w:type="spellStart"/>
      <w:r w:rsidRPr="00F1003C">
        <w:rPr>
          <w:szCs w:val="24"/>
        </w:rPr>
        <w:t>comportarse</w:t>
      </w:r>
      <w:proofErr w:type="spellEnd"/>
      <w:r w:rsidRPr="00F1003C">
        <w:rPr>
          <w:szCs w:val="24"/>
        </w:rPr>
        <w:t xml:space="preserve"> y </w:t>
      </w:r>
      <w:proofErr w:type="spellStart"/>
      <w:r w:rsidRPr="00F1003C">
        <w:rPr>
          <w:szCs w:val="24"/>
        </w:rPr>
        <w:t>luego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desarrollarse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la </w:t>
      </w:r>
      <w:proofErr w:type="spellStart"/>
      <w:r w:rsidRPr="00F1003C">
        <w:rPr>
          <w:szCs w:val="24"/>
        </w:rPr>
        <w:t>vida</w:t>
      </w:r>
      <w:proofErr w:type="spellEnd"/>
      <w:r w:rsidRPr="00F1003C">
        <w:rPr>
          <w:szCs w:val="24"/>
        </w:rPr>
        <w:t xml:space="preserve">. Los </w:t>
      </w:r>
      <w:proofErr w:type="spellStart"/>
      <w:r w:rsidRPr="00F1003C">
        <w:rPr>
          <w:szCs w:val="24"/>
        </w:rPr>
        <w:t>niños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que</w:t>
      </w:r>
      <w:proofErr w:type="spellEnd"/>
      <w:r w:rsidRPr="00F1003C">
        <w:rPr>
          <w:szCs w:val="24"/>
        </w:rPr>
        <w:t xml:space="preserve"> </w:t>
      </w:r>
      <w:proofErr w:type="spellStart"/>
      <w:proofErr w:type="gramStart"/>
      <w:r w:rsidRPr="00F1003C">
        <w:rPr>
          <w:szCs w:val="24"/>
        </w:rPr>
        <w:t>han</w:t>
      </w:r>
      <w:proofErr w:type="spellEnd"/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estado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expuestos</w:t>
      </w:r>
      <w:proofErr w:type="spellEnd"/>
      <w:r w:rsidRPr="00F1003C">
        <w:rPr>
          <w:szCs w:val="24"/>
        </w:rPr>
        <w:t xml:space="preserve"> al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en</w:t>
      </w:r>
      <w:proofErr w:type="spellEnd"/>
      <w:r w:rsidRPr="00F1003C">
        <w:rPr>
          <w:szCs w:val="24"/>
        </w:rPr>
        <w:t xml:space="preserve"> el </w:t>
      </w:r>
      <w:proofErr w:type="spellStart"/>
      <w:r w:rsidRPr="00F1003C">
        <w:rPr>
          <w:szCs w:val="24"/>
        </w:rPr>
        <w:t>útero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pueden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padecer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síntomas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incluso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si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sus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madres</w:t>
      </w:r>
      <w:proofErr w:type="spellEnd"/>
      <w:r w:rsidRPr="00F1003C">
        <w:rPr>
          <w:szCs w:val="24"/>
        </w:rPr>
        <w:t xml:space="preserve"> no los </w:t>
      </w:r>
      <w:proofErr w:type="spellStart"/>
      <w:r w:rsidRPr="00F1003C">
        <w:rPr>
          <w:szCs w:val="24"/>
        </w:rPr>
        <w:t>padecen</w:t>
      </w:r>
      <w:proofErr w:type="spellEnd"/>
      <w:r w:rsidRPr="00F1003C">
        <w:rPr>
          <w:szCs w:val="24"/>
        </w:rPr>
        <w:t>.</w:t>
      </w:r>
    </w:p>
    <w:p w:rsidR="00F1003C" w:rsidRPr="00DF3EFC" w:rsidRDefault="00F1003C" w:rsidP="00E9198E">
      <w:pPr>
        <w:pStyle w:val="NormalWeb"/>
        <w:spacing w:after="60" w:afterAutospacing="0"/>
        <w:rPr>
          <w:szCs w:val="24"/>
        </w:rPr>
      </w:pPr>
    </w:p>
    <w:p w:rsidR="00F1003C" w:rsidRDefault="00F1003C" w:rsidP="00F1003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F1003C">
        <w:rPr>
          <w:rFonts w:cstheme="minorBidi"/>
          <w:b/>
          <w:caps/>
          <w:kern w:val="20"/>
          <w:szCs w:val="24"/>
          <w:lang w:eastAsia="ja-JP"/>
        </w:rPr>
        <w:t>¿HAY ALGUNA FORMA DE LIMPIAR O COCINAR LOS PESCADOS PARA DESHACERSE DE LOS QUÍMICOS?</w:t>
      </w:r>
      <w:proofErr w:type="gramEnd"/>
    </w:p>
    <w:p w:rsidR="00D02ECC" w:rsidRDefault="00F1003C" w:rsidP="00F1003C">
      <w:pPr>
        <w:pStyle w:val="NormalWeb"/>
        <w:spacing w:after="0" w:afterAutospacing="0"/>
        <w:rPr>
          <w:szCs w:val="24"/>
        </w:rPr>
      </w:pPr>
      <w:r w:rsidRPr="00F1003C">
        <w:rPr>
          <w:rFonts w:cstheme="minorBidi"/>
          <w:b/>
          <w:caps/>
          <w:kern w:val="20"/>
          <w:szCs w:val="24"/>
          <w:lang w:eastAsia="ja-JP"/>
        </w:rPr>
        <w:t xml:space="preserve"> </w:t>
      </w:r>
      <w:r w:rsidRPr="00F1003C">
        <w:rPr>
          <w:b/>
          <w:szCs w:val="24"/>
        </w:rPr>
        <w:t xml:space="preserve">No. </w:t>
      </w:r>
      <w:r w:rsidRPr="00F1003C">
        <w:rPr>
          <w:szCs w:val="24"/>
        </w:rPr>
        <w:t xml:space="preserve">Si </w:t>
      </w:r>
      <w:proofErr w:type="gramStart"/>
      <w:r w:rsidRPr="00F1003C">
        <w:rPr>
          <w:szCs w:val="24"/>
        </w:rPr>
        <w:t>un</w:t>
      </w:r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pescado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contiene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mercurio</w:t>
      </w:r>
      <w:proofErr w:type="spellEnd"/>
      <w:r w:rsidRPr="00F1003C">
        <w:rPr>
          <w:szCs w:val="24"/>
        </w:rPr>
        <w:t xml:space="preserve">, no hay forma de remover el </w:t>
      </w:r>
      <w:proofErr w:type="spellStart"/>
      <w:r w:rsidRPr="00F1003C">
        <w:rPr>
          <w:szCs w:val="24"/>
        </w:rPr>
        <w:t>químico</w:t>
      </w:r>
      <w:proofErr w:type="spellEnd"/>
      <w:r w:rsidRPr="00F1003C">
        <w:rPr>
          <w:szCs w:val="24"/>
        </w:rPr>
        <w:t xml:space="preserve">. No </w:t>
      </w:r>
      <w:proofErr w:type="spellStart"/>
      <w:r w:rsidRPr="00F1003C">
        <w:rPr>
          <w:szCs w:val="24"/>
        </w:rPr>
        <w:t>puede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cortarse</w:t>
      </w:r>
      <w:proofErr w:type="spellEnd"/>
      <w:r w:rsidRPr="00F1003C">
        <w:rPr>
          <w:szCs w:val="24"/>
        </w:rPr>
        <w:t xml:space="preserve">, </w:t>
      </w:r>
      <w:proofErr w:type="spellStart"/>
      <w:r w:rsidRPr="00F1003C">
        <w:rPr>
          <w:szCs w:val="24"/>
        </w:rPr>
        <w:t>limpiarse</w:t>
      </w:r>
      <w:proofErr w:type="spellEnd"/>
      <w:r w:rsidRPr="00F1003C">
        <w:rPr>
          <w:szCs w:val="24"/>
        </w:rPr>
        <w:t xml:space="preserve"> </w:t>
      </w:r>
      <w:proofErr w:type="spellStart"/>
      <w:proofErr w:type="gramStart"/>
      <w:r w:rsidRPr="00F1003C">
        <w:rPr>
          <w:szCs w:val="24"/>
        </w:rPr>
        <w:t>ni</w:t>
      </w:r>
      <w:proofErr w:type="spellEnd"/>
      <w:proofErr w:type="gram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eliminarse</w:t>
      </w:r>
      <w:proofErr w:type="spellEnd"/>
      <w:r w:rsidRPr="00F1003C">
        <w:rPr>
          <w:szCs w:val="24"/>
        </w:rPr>
        <w:t xml:space="preserve"> </w:t>
      </w:r>
      <w:proofErr w:type="spellStart"/>
      <w:r w:rsidRPr="00F1003C">
        <w:rPr>
          <w:szCs w:val="24"/>
        </w:rPr>
        <w:t>por</w:t>
      </w:r>
      <w:proofErr w:type="spellEnd"/>
      <w:r w:rsidRPr="00F1003C">
        <w:rPr>
          <w:szCs w:val="24"/>
        </w:rPr>
        <w:t xml:space="preserve"> la </w:t>
      </w:r>
      <w:proofErr w:type="spellStart"/>
      <w:r w:rsidRPr="00F1003C">
        <w:rPr>
          <w:szCs w:val="24"/>
        </w:rPr>
        <w:t>cocción</w:t>
      </w:r>
      <w:proofErr w:type="spellEnd"/>
      <w:r w:rsidRPr="00F1003C">
        <w:rPr>
          <w:szCs w:val="24"/>
        </w:rPr>
        <w:t>.</w:t>
      </w:r>
    </w:p>
    <w:p w:rsidR="00F1003C" w:rsidRPr="00DF3EFC" w:rsidRDefault="00F1003C" w:rsidP="00F1003C">
      <w:pPr>
        <w:pStyle w:val="NormalWeb"/>
        <w:spacing w:after="0" w:afterAutospacing="0"/>
        <w:rPr>
          <w:szCs w:val="24"/>
        </w:rPr>
      </w:pPr>
    </w:p>
    <w:p w:rsidR="00F1003C" w:rsidRDefault="00F1003C" w:rsidP="00F1003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F1003C">
        <w:rPr>
          <w:rFonts w:cstheme="minorBidi"/>
          <w:b/>
          <w:caps/>
          <w:kern w:val="20"/>
          <w:szCs w:val="24"/>
          <w:lang w:eastAsia="ja-JP"/>
        </w:rPr>
        <w:t>¿ESTOS QUÍMICOS PUEDEN AFECTAR A LOS ADULTOS Y A LOS NIÑOS MAYORES?</w:t>
      </w:r>
      <w:proofErr w:type="gramEnd"/>
    </w:p>
    <w:p w:rsidR="002A3DF6" w:rsidRPr="00362543" w:rsidRDefault="00F1003C" w:rsidP="00F1003C">
      <w:pPr>
        <w:pStyle w:val="Heading2"/>
        <w:spacing w:before="0"/>
        <w:rPr>
          <w:rFonts w:cs="Arial"/>
          <w:b w:val="0"/>
          <w:bCs w:val="0"/>
          <w:sz w:val="16"/>
          <w:szCs w:val="32"/>
        </w:rPr>
        <w:sectPr w:rsidR="002A3DF6" w:rsidRPr="0036254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" w:hAnsi="Arial" w:cs="Arial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1F692" wp14:editId="60BD4BFA">
                <wp:simplePos x="0" y="0"/>
                <wp:positionH relativeFrom="column">
                  <wp:posOffset>3457575</wp:posOffset>
                </wp:positionH>
                <wp:positionV relativeFrom="paragraph">
                  <wp:posOffset>-5342890</wp:posOffset>
                </wp:positionV>
                <wp:extent cx="3260725" cy="5695950"/>
                <wp:effectExtent l="0" t="0" r="158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56959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03C" w:rsidRDefault="00F1003C" w:rsidP="00026647">
                            <w:pPr>
                              <w:spacing w:after="0"/>
                              <w:ind w:right="298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</w:pP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Normas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de la MDPH para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las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mujeres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embarazadas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mujeres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pueden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quedar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embarazadas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mujeres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lactancia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niños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menores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de 12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años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edad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:</w:t>
                            </w:r>
                          </w:p>
                          <w:p w:rsidR="00F1003C" w:rsidRDefault="00F1003C" w:rsidP="00026647">
                            <w:pPr>
                              <w:spacing w:after="0"/>
                              <w:ind w:right="409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</w:pPr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Peces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agua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dulce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capturados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arroyos,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ríos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lagunas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Massachusetts*</w:t>
                            </w:r>
                          </w:p>
                          <w:p w:rsidR="00F1003C" w:rsidRDefault="00F1003C" w:rsidP="00026647">
                            <w:pPr>
                              <w:spacing w:after="0"/>
                              <w:ind w:right="-2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Seguros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Peces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agua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dulce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almacenados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arroyos,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ríos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lagunas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Massachusetts*</w:t>
                            </w:r>
                          </w:p>
                          <w:p w:rsidR="00F1003C" w:rsidRDefault="00F1003C" w:rsidP="00026647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</w:pPr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Anjovas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capturadas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la costa de Massachusetts </w:t>
                            </w:r>
                          </w:p>
                          <w:p w:rsidR="00026647" w:rsidRDefault="00F1003C" w:rsidP="00026647">
                            <w:pPr>
                              <w:spacing w:after="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Langosta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lenguado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almejas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Nueva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Inglaterra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bivalvos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del</w:t>
                            </w:r>
                            <w:proofErr w:type="gram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Puerto de Boston</w:t>
                            </w:r>
                          </w:p>
                          <w:p w:rsidR="00F1003C" w:rsidRPr="00F1003C" w:rsidRDefault="00F1003C" w:rsidP="00026647">
                            <w:pPr>
                              <w:spacing w:after="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F1003C" w:rsidRDefault="00F1003C" w:rsidP="00BD0E99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Normas</w:t>
                            </w:r>
                            <w:proofErr w:type="spellEnd"/>
                            <w:proofErr w:type="gram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todos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incluyendo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los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grupos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arriba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enumerados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:</w:t>
                            </w:r>
                          </w:p>
                          <w:p w:rsidR="00F1003C" w:rsidRDefault="00F1003C" w:rsidP="00F1003C">
                            <w:pPr>
                              <w:tabs>
                                <w:tab w:val="left" w:pos="1080"/>
                                <w:tab w:val="left" w:pos="1170"/>
                                <w:tab w:val="left" w:pos="1260"/>
                              </w:tabs>
                              <w:spacing w:after="0"/>
                              <w:ind w:left="1440" w:hanging="144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:</w:t>
                            </w:r>
                            <w:r w:rsidR="00BD0E99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spacing w:val="1"/>
                                <w:szCs w:val="22"/>
                              </w:rPr>
                              <w:tab/>
                            </w:r>
                            <w:r w:rsidR="00BD0E99" w:rsidRPr="00327C44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</w:t>
                            </w:r>
                            <w:r w:rsidR="00BD0E99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18"/>
                                <w:szCs w:val="23"/>
                              </w:rPr>
                              <w:tab/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Peces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mariscos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langostas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del</w:t>
                            </w:r>
                            <w:proofErr w:type="gram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Área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 del Puerto de Nueva Bedford</w:t>
                            </w:r>
                          </w:p>
                          <w:p w:rsidR="00F1003C" w:rsidRPr="00F1003C" w:rsidRDefault="00F1003C" w:rsidP="00F1003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80"/>
                                <w:tab w:val="left" w:pos="1440"/>
                              </w:tabs>
                              <w:spacing w:after="0"/>
                              <w:ind w:left="144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Langostas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peces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alimentan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fondo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Área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 del Puerto de Nueva Bedford</w:t>
                            </w:r>
                          </w:p>
                          <w:p w:rsidR="00F1003C" w:rsidRPr="00F1003C" w:rsidRDefault="00F1003C" w:rsidP="00F1003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Langostas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Área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III del Puerto de Nueva Bedford</w:t>
                            </w:r>
                          </w:p>
                          <w:p w:rsidR="00026647" w:rsidRDefault="00F1003C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Consumir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Mostaza</w:t>
                            </w:r>
                            <w:proofErr w:type="spellEnd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1003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langosta</w:t>
                            </w:r>
                            <w:proofErr w:type="spellEnd"/>
                          </w:p>
                          <w:p w:rsidR="00F1003C" w:rsidRPr="00C15653" w:rsidRDefault="00F1003C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</w:p>
                          <w:p w:rsidR="0025593C" w:rsidRPr="0025593C" w:rsidRDefault="00026647" w:rsidP="0025593C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</w:pPr>
                            <w:r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En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2017, el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gobierno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federal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emitió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recomendaciones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adicionales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acerca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del</w:t>
                            </w:r>
                            <w:proofErr w:type="gram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consumo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pescados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seguros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Por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favor, </w:t>
                            </w:r>
                            <w:proofErr w:type="spellStart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ingrese</w:t>
                            </w:r>
                            <w:proofErr w:type="spellEnd"/>
                            <w:r w:rsidR="0025593C"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a:</w:t>
                            </w:r>
                          </w:p>
                          <w:p w:rsidR="00026647" w:rsidRPr="0025593C" w:rsidRDefault="0025593C" w:rsidP="0025593C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</w:pPr>
                            <w:r w:rsidRPr="0025593C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  <w:u w:val="single"/>
                              </w:rPr>
                              <w:t>www.fda.gov/fishadvice</w:t>
                            </w:r>
                            <w:r w:rsidRPr="0025593C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</w:rPr>
                              <w:t xml:space="preserve"> </w:t>
                            </w:r>
                            <w:r w:rsidRPr="0025593C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y </w:t>
                            </w:r>
                            <w:r w:rsidRPr="0025593C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  <w:u w:val="single"/>
                              </w:rPr>
                              <w:t>www.epa.gov/fishadvice</w:t>
                            </w:r>
                          </w:p>
                          <w:p w:rsidR="00026647" w:rsidRDefault="00026647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8C54E0" w:rsidRDefault="0025593C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dieta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variada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incluyendo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pescados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seguros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llevará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buena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nutrición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y a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mejor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salud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  <w:p w:rsidR="0025593C" w:rsidRDefault="0025593C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8C54E0" w:rsidRPr="00BD0E99" w:rsidRDefault="0025593C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*Se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encuentran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disponibles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más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recomendaciones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específicas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acerca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ciertos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cuerpos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agua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dulce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proofErr w:type="gram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han</w:t>
                            </w:r>
                            <w:proofErr w:type="spellEnd"/>
                            <w:proofErr w:type="gram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evaluado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: </w:t>
                            </w:r>
                            <w:r w:rsidRPr="0025593C">
                              <w:rPr>
                                <w:rFonts w:ascii="Cambria" w:hAnsi="Cambria" w:cs="Arial"/>
                                <w:color w:val="1F497D" w:themeColor="text2"/>
                                <w:w w:val="98"/>
                                <w:szCs w:val="22"/>
                                <w:u w:val="single"/>
                              </w:rPr>
                              <w:t>www.mass.gov/dph/fishadvisories</w:t>
                            </w:r>
                            <w:r w:rsidRPr="0025593C">
                              <w:rPr>
                                <w:rFonts w:ascii="Cambria" w:hAnsi="Cambria" w:cs="Arial"/>
                                <w:color w:val="1F497D" w:themeColor="text2"/>
                                <w:w w:val="98"/>
                                <w:szCs w:val="22"/>
                              </w:rPr>
                              <w:t xml:space="preserve"> </w:t>
                            </w:r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o </w:t>
                            </w:r>
                            <w:proofErr w:type="spellStart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llamando</w:t>
                            </w:r>
                            <w:proofErr w:type="spellEnd"/>
                            <w:r w:rsidRPr="0025593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al 617-624-5757.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72.25pt;margin-top:-420.7pt;width:256.75pt;height:4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" fillcolor="#ff9">
                <v:textbox>
                  <w:txbxContent>
                    <w:p w:rsidR="00F1003C" w:rsidRDefault="00F1003C" w:rsidP="00026647">
                      <w:pPr>
                        <w:spacing w:after="0"/>
                        <w:ind w:right="298"/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</w:pP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Normas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de la MDPH para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las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mujeres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embarazadas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mujeres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que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pueden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quedar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embarazadas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mujeres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en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lactancia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y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niños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menores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de 12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años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de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edad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:</w:t>
                      </w:r>
                    </w:p>
                    <w:p w:rsidR="00F1003C" w:rsidRDefault="00F1003C" w:rsidP="00026647">
                      <w:pPr>
                        <w:spacing w:after="0"/>
                        <w:ind w:right="409"/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</w:pPr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No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Peces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agua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dulce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capturados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en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arroyos,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ríos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y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lagunas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Massachusetts*</w:t>
                      </w:r>
                    </w:p>
                    <w:p w:rsidR="00F1003C" w:rsidRDefault="00F1003C" w:rsidP="00026647">
                      <w:pPr>
                        <w:spacing w:after="0"/>
                        <w:ind w:right="-2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Seguros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Para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Peces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agua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dulce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almacenados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en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arroyos,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ríos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y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lagunas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Massachusetts*</w:t>
                      </w:r>
                    </w:p>
                    <w:p w:rsidR="00F1003C" w:rsidRDefault="00F1003C" w:rsidP="00026647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</w:pPr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No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Anjovas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capturadas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en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la costa de Massachusetts </w:t>
                      </w:r>
                    </w:p>
                    <w:p w:rsidR="00026647" w:rsidRDefault="00F1003C" w:rsidP="00026647">
                      <w:pPr>
                        <w:spacing w:after="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No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Langosta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lenguado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almejas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Nueva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Inglaterra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y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bivalvos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gram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del</w:t>
                      </w:r>
                      <w:proofErr w:type="gram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Puerto de Boston</w:t>
                      </w:r>
                    </w:p>
                    <w:p w:rsidR="00F1003C" w:rsidRPr="00F1003C" w:rsidRDefault="00F1003C" w:rsidP="00026647">
                      <w:pPr>
                        <w:spacing w:after="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F1003C" w:rsidRDefault="00F1003C" w:rsidP="00BD0E99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</w:pPr>
                      <w:proofErr w:type="spellStart"/>
                      <w:proofErr w:type="gram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Normas</w:t>
                      </w:r>
                      <w:proofErr w:type="spellEnd"/>
                      <w:proofErr w:type="gram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para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todos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incluyendo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los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grupos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arriba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enumerados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:</w:t>
                      </w:r>
                    </w:p>
                    <w:p w:rsidR="00F1003C" w:rsidRDefault="00F1003C" w:rsidP="00F1003C">
                      <w:pPr>
                        <w:tabs>
                          <w:tab w:val="left" w:pos="1080"/>
                          <w:tab w:val="left" w:pos="1170"/>
                          <w:tab w:val="left" w:pos="1260"/>
                        </w:tabs>
                        <w:spacing w:after="0"/>
                        <w:ind w:left="1440" w:hanging="144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No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:</w:t>
                      </w:r>
                      <w:r w:rsidR="00BD0E99">
                        <w:rPr>
                          <w:rFonts w:ascii="Cambria" w:hAnsi="Cambria" w:cs="Arial"/>
                          <w:b/>
                          <w:bCs/>
                          <w:color w:val="FF0000"/>
                          <w:spacing w:val="1"/>
                          <w:szCs w:val="22"/>
                        </w:rPr>
                        <w:tab/>
                      </w:r>
                      <w:r w:rsidR="00BD0E99" w:rsidRPr="00327C44">
                        <w:rPr>
                          <w:rFonts w:ascii="Symbol" w:hAnsi="Symbol" w:cs="Symbol"/>
                          <w:color w:val="auto"/>
                          <w:kern w:val="0"/>
                          <w:sz w:val="21"/>
                          <w:szCs w:val="21"/>
                        </w:rPr>
                        <w:t></w:t>
                      </w:r>
                      <w:r w:rsidR="00BD0E99">
                        <w:rPr>
                          <w:rFonts w:ascii="Symbol" w:hAnsi="Symbol" w:cs="Symbol"/>
                          <w:color w:val="auto"/>
                          <w:kern w:val="0"/>
                          <w:sz w:val="18"/>
                          <w:szCs w:val="23"/>
                        </w:rPr>
                        <w:tab/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Peces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mariscos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langostas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gram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del</w:t>
                      </w:r>
                      <w:proofErr w:type="gram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Área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 del Puerto de Nueva Bedford</w:t>
                      </w:r>
                    </w:p>
                    <w:p w:rsidR="00F1003C" w:rsidRPr="00F1003C" w:rsidRDefault="00F1003C" w:rsidP="00F1003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1080"/>
                          <w:tab w:val="left" w:pos="1440"/>
                        </w:tabs>
                        <w:spacing w:after="0"/>
                        <w:ind w:left="144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Langostas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peces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que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se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alimentan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del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fondo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del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Área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 del Puerto de Nueva Bedford</w:t>
                      </w:r>
                    </w:p>
                    <w:p w:rsidR="00F1003C" w:rsidRPr="00F1003C" w:rsidRDefault="00F1003C" w:rsidP="00F1003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Langostas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del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Área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III del Puerto de Nueva Bedford</w:t>
                      </w:r>
                    </w:p>
                    <w:p w:rsidR="00026647" w:rsidRDefault="00F1003C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No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Consumir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Mostaza</w:t>
                      </w:r>
                      <w:proofErr w:type="spellEnd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de </w:t>
                      </w:r>
                      <w:proofErr w:type="spellStart"/>
                      <w:r w:rsidRPr="00F1003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langosta</w:t>
                      </w:r>
                      <w:proofErr w:type="spellEnd"/>
                    </w:p>
                    <w:p w:rsidR="00F1003C" w:rsidRPr="00C15653" w:rsidRDefault="00F1003C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szCs w:val="22"/>
                        </w:rPr>
                      </w:pPr>
                    </w:p>
                    <w:p w:rsidR="0025593C" w:rsidRPr="0025593C" w:rsidRDefault="00026647" w:rsidP="0025593C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szCs w:val="22"/>
                        </w:rPr>
                      </w:pPr>
                      <w:r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En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2017, el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gobierno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federal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emitió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recomendaciones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adicionales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acerca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gram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del</w:t>
                      </w:r>
                      <w:proofErr w:type="gram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consumo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de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pescados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seguros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.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Por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favor, </w:t>
                      </w:r>
                      <w:proofErr w:type="spellStart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ingrese</w:t>
                      </w:r>
                      <w:proofErr w:type="spellEnd"/>
                      <w:r w:rsidR="0025593C"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a:</w:t>
                      </w:r>
                    </w:p>
                    <w:p w:rsidR="00026647" w:rsidRPr="0025593C" w:rsidRDefault="0025593C" w:rsidP="0025593C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szCs w:val="22"/>
                        </w:rPr>
                      </w:pPr>
                      <w:r w:rsidRPr="0025593C">
                        <w:rPr>
                          <w:rFonts w:ascii="Cambria" w:hAnsi="Cambria" w:cs="Arial"/>
                          <w:color w:val="1F497D" w:themeColor="text2"/>
                          <w:szCs w:val="22"/>
                          <w:u w:val="single"/>
                        </w:rPr>
                        <w:t>www.fda.gov/fishadvice</w:t>
                      </w:r>
                      <w:r w:rsidRPr="0025593C">
                        <w:rPr>
                          <w:rFonts w:ascii="Cambria" w:hAnsi="Cambria" w:cs="Arial"/>
                          <w:color w:val="1F497D" w:themeColor="text2"/>
                          <w:szCs w:val="22"/>
                        </w:rPr>
                        <w:t xml:space="preserve"> </w:t>
                      </w:r>
                      <w:r w:rsidRPr="0025593C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y </w:t>
                      </w:r>
                      <w:r w:rsidRPr="0025593C">
                        <w:rPr>
                          <w:rFonts w:ascii="Cambria" w:hAnsi="Cambria" w:cs="Arial"/>
                          <w:color w:val="1F497D" w:themeColor="text2"/>
                          <w:szCs w:val="22"/>
                          <w:u w:val="single"/>
                        </w:rPr>
                        <w:t>www.epa.gov/fishadvice</w:t>
                      </w:r>
                    </w:p>
                    <w:p w:rsidR="00026647" w:rsidRDefault="00026647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8C54E0" w:rsidRDefault="0025593C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proofErr w:type="gram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Una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dieta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variada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incluyendo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pescados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seguros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llevará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a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una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buena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nutrición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y a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una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mejor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salud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  <w:proofErr w:type="gramEnd"/>
                    </w:p>
                    <w:p w:rsidR="0025593C" w:rsidRDefault="0025593C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8C54E0" w:rsidRPr="00BD0E99" w:rsidRDefault="0025593C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*Se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encuentran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disponibles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más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recomendaciones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específicas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acerca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de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ciertos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cuerpos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de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agua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dulce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que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se </w:t>
                      </w:r>
                      <w:proofErr w:type="spellStart"/>
                      <w:proofErr w:type="gram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han</w:t>
                      </w:r>
                      <w:proofErr w:type="spellEnd"/>
                      <w:proofErr w:type="gram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evaluado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en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: </w:t>
                      </w:r>
                      <w:r w:rsidRPr="0025593C">
                        <w:rPr>
                          <w:rFonts w:ascii="Cambria" w:hAnsi="Cambria" w:cs="Arial"/>
                          <w:color w:val="1F497D" w:themeColor="text2"/>
                          <w:w w:val="98"/>
                          <w:szCs w:val="22"/>
                          <w:u w:val="single"/>
                        </w:rPr>
                        <w:t>www.mass.gov/dph/fishadvisories</w:t>
                      </w:r>
                      <w:r w:rsidRPr="0025593C">
                        <w:rPr>
                          <w:rFonts w:ascii="Cambria" w:hAnsi="Cambria" w:cs="Arial"/>
                          <w:color w:val="1F497D" w:themeColor="text2"/>
                          <w:w w:val="98"/>
                          <w:szCs w:val="22"/>
                        </w:rPr>
                        <w:t xml:space="preserve"> </w:t>
                      </w:r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o </w:t>
                      </w:r>
                      <w:proofErr w:type="spellStart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llamando</w:t>
                      </w:r>
                      <w:proofErr w:type="spellEnd"/>
                      <w:r w:rsidRPr="0025593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al 617-624-5757.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1003C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>Si.</w:t>
      </w:r>
      <w:proofErr w:type="gramEnd"/>
      <w:r w:rsidRPr="00F1003C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A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niveles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mayores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, los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adultos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y los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niños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mayores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pueden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padecer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los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efectos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de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estos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químicos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sobre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la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salud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Algunos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de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estos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químicos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pueden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afectar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a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su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memoria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o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su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comportamiento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Pueden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hacerlo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sentir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picazón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en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la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piel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o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adormecimiento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Se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sospecha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que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algunos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causan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problemas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hepáticos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y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algunos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tipos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de </w:t>
      </w:r>
      <w:proofErr w:type="spellStart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cáncer</w:t>
      </w:r>
      <w:proofErr w:type="spellEnd"/>
      <w:r w:rsidRPr="00F1003C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F1003C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 xml:space="preserve"> </w:t>
      </w:r>
      <w:r w:rsidR="00251244">
        <w:rPr>
          <w:rFonts w:ascii="Arial" w:hAnsi="Arial" w:cs="Arial"/>
          <w:color w:val="auto"/>
          <w:sz w:val="24"/>
          <w:szCs w:val="24"/>
        </w:rPr>
        <w:br w:type="column"/>
      </w:r>
    </w:p>
    <w:p w:rsidR="0067698B" w:rsidRDefault="00CF6784" w:rsidP="00251244">
      <w:pPr>
        <w:pStyle w:val="NormalWeb"/>
        <w:tabs>
          <w:tab w:val="left" w:pos="7065"/>
        </w:tabs>
      </w:pPr>
      <w:bookmarkStart w:id="0" w:name="_GoBack"/>
      <w:bookmarkEnd w:id="0"/>
      <w:r>
        <w:rPr>
          <w:b/>
          <w:noProof/>
          <w:color w:val="E36C0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2C369" wp14:editId="23FF6964">
                <wp:simplePos x="0" y="0"/>
                <wp:positionH relativeFrom="column">
                  <wp:posOffset>-1200150</wp:posOffset>
                </wp:positionH>
                <wp:positionV relativeFrom="paragraph">
                  <wp:posOffset>203835</wp:posOffset>
                </wp:positionV>
                <wp:extent cx="7937500" cy="1711960"/>
                <wp:effectExtent l="0" t="0" r="0" b="2540"/>
                <wp:wrapThrough wrapText="bothSides">
                  <wp:wrapPolygon edited="0">
                    <wp:start x="104" y="0"/>
                    <wp:lineTo x="104" y="21392"/>
                    <wp:lineTo x="21410" y="21392"/>
                    <wp:lineTo x="21410" y="0"/>
                    <wp:lineTo x="104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6092">
                                  <a:alpha val="2392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93C" w:rsidRDefault="0025593C" w:rsidP="0025593C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25593C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Para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Más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Información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:rsidR="00F04484" w:rsidRDefault="0025593C" w:rsidP="0025593C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Para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más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información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acerca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cómo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elegir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pescados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que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sean</w:t>
                            </w:r>
                            <w:proofErr w:type="spellEnd"/>
                            <w:proofErr w:type="gram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seguros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para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consumir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por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favor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póngase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en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contacto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con:</w:t>
                            </w:r>
                          </w:p>
                          <w:p w:rsidR="0025593C" w:rsidRPr="00F04484" w:rsidRDefault="0025593C" w:rsidP="0025593C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04484" w:rsidRDefault="0025593C" w:rsidP="009C4B68">
                            <w:pPr>
                              <w:pStyle w:val="NormalWeb"/>
                              <w:spacing w:after="20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Oficina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Salud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Ambiental</w:t>
                            </w:r>
                            <w:proofErr w:type="spellEnd"/>
                            <w:r w:rsidR="00F04484"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Departamento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Salud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Pública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de MA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Calle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Washington 250, 7°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Piso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, Boston, MA (02108</w:t>
                            </w:r>
                            <w:proofErr w:type="gram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proofErr w:type="gramEnd"/>
                            <w:r w:rsid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Teléfono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617-624-5757 Fax: 617-624-5777 | TTY: 617-624-5286</w:t>
                            </w:r>
                            <w:r w:rsidR="00F04484"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hyperlink r:id="rId10" w:history="1">
                              <w:r w:rsidR="002C6664" w:rsidRPr="005E5CA0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www.mass.gov/dph/fishadvisories</w:t>
                              </w:r>
                            </w:hyperlink>
                            <w:r w:rsidR="002C6664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04484" w:rsidRDefault="0025593C" w:rsidP="00100759">
                            <w:pPr>
                              <w:ind w:firstLine="547"/>
                            </w:pP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Revisado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25593C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2017</w:t>
                            </w:r>
                            <w:r w:rsidR="00F0448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94.5pt;margin-top:16.05pt;width:625pt;height:1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" filled="f" fillcolor="#376092" stroked="f" strokecolor="#76923c [2406]" strokeweight="1pt">
                <v:fill opacity="15677f"/>
                <v:textbox>
                  <w:txbxContent>
                    <w:p w:rsidR="0025593C" w:rsidRDefault="0025593C" w:rsidP="0025593C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25593C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Para </w:t>
                      </w:r>
                      <w:proofErr w:type="spellStart"/>
                      <w:r w:rsidRPr="0025593C">
                        <w:rPr>
                          <w:rFonts w:cs="Arial"/>
                          <w:bCs/>
                          <w:sz w:val="28"/>
                          <w:szCs w:val="32"/>
                        </w:rPr>
                        <w:t>Más</w:t>
                      </w:r>
                      <w:proofErr w:type="spellEnd"/>
                      <w:r w:rsidRPr="0025593C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bCs/>
                          <w:sz w:val="28"/>
                          <w:szCs w:val="32"/>
                        </w:rPr>
                        <w:t>Información</w:t>
                      </w:r>
                      <w:proofErr w:type="spellEnd"/>
                      <w:r w:rsidRPr="0025593C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</w:p>
                    <w:p w:rsidR="00F04484" w:rsidRDefault="0025593C" w:rsidP="0025593C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Para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más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información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acerca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de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cómo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elegir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pescados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que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sean</w:t>
                      </w:r>
                      <w:proofErr w:type="spellEnd"/>
                      <w:proofErr w:type="gram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seguros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para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consumir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por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favor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póngase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en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contacto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con:</w:t>
                      </w:r>
                    </w:p>
                    <w:p w:rsidR="0025593C" w:rsidRPr="00F04484" w:rsidRDefault="0025593C" w:rsidP="0025593C">
                      <w:pPr>
                        <w:pStyle w:val="NormalWeb"/>
                        <w:spacing w:after="0" w:afterAutospacing="0"/>
                        <w:ind w:left="547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F04484" w:rsidRDefault="0025593C" w:rsidP="009C4B68">
                      <w:pPr>
                        <w:pStyle w:val="NormalWeb"/>
                        <w:spacing w:after="20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Oficina</w:t>
                      </w:r>
                      <w:proofErr w:type="spellEnd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de </w:t>
                      </w: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Salud</w:t>
                      </w:r>
                      <w:proofErr w:type="spellEnd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Ambiental</w:t>
                      </w:r>
                      <w:proofErr w:type="spellEnd"/>
                      <w:r w:rsidR="00F04484"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Departamento</w:t>
                      </w:r>
                      <w:proofErr w:type="spellEnd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de </w:t>
                      </w: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Salud</w:t>
                      </w:r>
                      <w:proofErr w:type="spellEnd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Pública</w:t>
                      </w:r>
                      <w:proofErr w:type="spellEnd"/>
                      <w:r w:rsidRPr="0025593C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de MA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Calle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Washington 250, 7°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Piso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, Boston, MA (02108</w:t>
                      </w:r>
                      <w:proofErr w:type="gram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)</w:t>
                      </w:r>
                      <w:proofErr w:type="gramEnd"/>
                      <w:r w:rsidR="00F04484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Teléfono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</w:rPr>
                        <w:t>: 617-624-5757 Fax: 617-624-5777 | TTY: 617-624-5286</w:t>
                      </w:r>
                      <w:r w:rsidR="00F04484">
                        <w:rPr>
                          <w:color w:val="000000" w:themeColor="text1"/>
                          <w:sz w:val="18"/>
                        </w:rPr>
                        <w:br/>
                      </w:r>
                      <w:hyperlink r:id="rId11" w:history="1">
                        <w:r w:rsidR="002C6664" w:rsidRPr="005E5CA0">
                          <w:rPr>
                            <w:rStyle w:val="Hyperlink"/>
                            <w:rFonts w:cs="Arial"/>
                            <w:sz w:val="18"/>
                          </w:rPr>
                          <w:t>www.mass.gov/dph/fishadvisories</w:t>
                        </w:r>
                      </w:hyperlink>
                      <w:r w:rsidR="002C6664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04484" w:rsidRDefault="0025593C" w:rsidP="00100759">
                      <w:pPr>
                        <w:ind w:firstLine="547"/>
                      </w:pP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Revisado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5593C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25593C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2017</w:t>
                      </w:r>
                      <w:r w:rsidR="00F04484"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316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7AD76E" wp14:editId="3BA74FFB">
                <wp:simplePos x="0" y="0"/>
                <wp:positionH relativeFrom="column">
                  <wp:posOffset>-748665</wp:posOffset>
                </wp:positionH>
                <wp:positionV relativeFrom="paragraph">
                  <wp:posOffset>296545</wp:posOffset>
                </wp:positionV>
                <wp:extent cx="7086600" cy="0"/>
                <wp:effectExtent l="38100" t="57150" r="57150" b="571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7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pt,23.35pt" to="499.1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" strokecolor="#76923c [2406]" strokeweight="1pt">
                <v:shadow opacity="24903f" mv:blur="40000f" origin=",.5" offset="0,20000emu"/>
                <o:extrusion v:ext="view" backdepth=".75mm" color="#76923c [2406]" on="t" colormode="custom"/>
              </v:line>
            </w:pict>
          </mc:Fallback>
        </mc:AlternateContent>
      </w:r>
      <w:r w:rsidR="00E9198E"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432CB" wp14:editId="480D4AB8">
                <wp:simplePos x="0" y="0"/>
                <wp:positionH relativeFrom="column">
                  <wp:posOffset>5194935</wp:posOffset>
                </wp:positionH>
                <wp:positionV relativeFrom="paragraph">
                  <wp:posOffset>643890</wp:posOffset>
                </wp:positionV>
                <wp:extent cx="914400" cy="9144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484" w:rsidRDefault="009C4B68"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54E9500F" wp14:editId="15B13894">
                                  <wp:extent cx="731520" cy="739739"/>
                                  <wp:effectExtent l="0" t="0" r="0" b="3810"/>
                                  <wp:docPr id="3" name="Picture 1" descr="Massachusetts State Seal " title="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enniferroycroft:Desktop:DPHLogo_K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9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09.05pt;margin-top:50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" filled="f" stroked="f">
                <v:path arrowok="t"/>
                <v:textbox>
                  <w:txbxContent>
                    <w:p w:rsidR="00F04484" w:rsidRDefault="009C4B68">
                      <w:r>
                        <w:rPr>
                          <w:rFonts w:cs="Arial"/>
                          <w:noProof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54E9500F" wp14:editId="15B13894">
                            <wp:extent cx="731520" cy="739739"/>
                            <wp:effectExtent l="0" t="0" r="0" b="3810"/>
                            <wp:docPr id="3" name="Picture 1" descr="Massachusetts State Seal " title="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enniferroycroft:Desktop:DPHLogo_K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9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8B" w:rsidSect="002A3DF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B" w:rsidRDefault="00C20EEB" w:rsidP="002A3DF6">
      <w:pPr>
        <w:spacing w:after="0"/>
      </w:pPr>
      <w:r>
        <w:separator/>
      </w:r>
    </w:p>
  </w:endnote>
  <w:endnote w:type="continuationSeparator" w:id="0">
    <w:p w:rsidR="00C20EEB" w:rsidRDefault="00C20EEB" w:rsidP="002A3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B" w:rsidRDefault="00C20EEB" w:rsidP="002A3DF6">
      <w:pPr>
        <w:spacing w:after="0"/>
      </w:pPr>
      <w:r>
        <w:separator/>
      </w:r>
    </w:p>
  </w:footnote>
  <w:footnote w:type="continuationSeparator" w:id="0">
    <w:p w:rsidR="00C20EEB" w:rsidRDefault="00C20EEB" w:rsidP="002A3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C03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86C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C44BA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8E7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B6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14FF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F053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AC0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89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4EE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3FD0"/>
    <w:multiLevelType w:val="hybridMultilevel"/>
    <w:tmpl w:val="A5D6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92E35"/>
    <w:multiLevelType w:val="hybridMultilevel"/>
    <w:tmpl w:val="8E26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12B7A"/>
    <w:multiLevelType w:val="hybridMultilevel"/>
    <w:tmpl w:val="5D3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46EEB"/>
    <w:multiLevelType w:val="hybridMultilevel"/>
    <w:tmpl w:val="FA2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007C6"/>
    <w:multiLevelType w:val="hybridMultilevel"/>
    <w:tmpl w:val="BB96F1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26647"/>
    <w:rsid w:val="00027CE6"/>
    <w:rsid w:val="00062E03"/>
    <w:rsid w:val="00063EDE"/>
    <w:rsid w:val="00080248"/>
    <w:rsid w:val="000A71EB"/>
    <w:rsid w:val="000C2C2A"/>
    <w:rsid w:val="00100759"/>
    <w:rsid w:val="00160838"/>
    <w:rsid w:val="001770EA"/>
    <w:rsid w:val="001E2D60"/>
    <w:rsid w:val="00232265"/>
    <w:rsid w:val="00241D66"/>
    <w:rsid w:val="00243B0E"/>
    <w:rsid w:val="00251244"/>
    <w:rsid w:val="0025593C"/>
    <w:rsid w:val="00270454"/>
    <w:rsid w:val="002A3DF6"/>
    <w:rsid w:val="002C6664"/>
    <w:rsid w:val="002C6E60"/>
    <w:rsid w:val="003273EA"/>
    <w:rsid w:val="00327C44"/>
    <w:rsid w:val="00362543"/>
    <w:rsid w:val="003954BA"/>
    <w:rsid w:val="00475CFE"/>
    <w:rsid w:val="00481549"/>
    <w:rsid w:val="004A2BA1"/>
    <w:rsid w:val="004A333A"/>
    <w:rsid w:val="004B5F81"/>
    <w:rsid w:val="004C78C7"/>
    <w:rsid w:val="004D6EBD"/>
    <w:rsid w:val="00502486"/>
    <w:rsid w:val="00502BA0"/>
    <w:rsid w:val="00557C2D"/>
    <w:rsid w:val="005A7065"/>
    <w:rsid w:val="005B0038"/>
    <w:rsid w:val="005B2381"/>
    <w:rsid w:val="006021FC"/>
    <w:rsid w:val="00603A66"/>
    <w:rsid w:val="00611672"/>
    <w:rsid w:val="006468FE"/>
    <w:rsid w:val="00655957"/>
    <w:rsid w:val="0066152C"/>
    <w:rsid w:val="0066205D"/>
    <w:rsid w:val="0067698B"/>
    <w:rsid w:val="006779D9"/>
    <w:rsid w:val="006D2197"/>
    <w:rsid w:val="006E0AE3"/>
    <w:rsid w:val="006F0418"/>
    <w:rsid w:val="006F6E8B"/>
    <w:rsid w:val="00780021"/>
    <w:rsid w:val="00797984"/>
    <w:rsid w:val="007E0DDF"/>
    <w:rsid w:val="007F55C8"/>
    <w:rsid w:val="0086007E"/>
    <w:rsid w:val="008C54E0"/>
    <w:rsid w:val="00905A80"/>
    <w:rsid w:val="00930385"/>
    <w:rsid w:val="0093106F"/>
    <w:rsid w:val="00936E5D"/>
    <w:rsid w:val="0097462E"/>
    <w:rsid w:val="009963FA"/>
    <w:rsid w:val="00996A01"/>
    <w:rsid w:val="009A0AC8"/>
    <w:rsid w:val="009C4B68"/>
    <w:rsid w:val="009C67B4"/>
    <w:rsid w:val="00A253D2"/>
    <w:rsid w:val="00A5247F"/>
    <w:rsid w:val="00A55D9E"/>
    <w:rsid w:val="00A719CC"/>
    <w:rsid w:val="00A74487"/>
    <w:rsid w:val="00A823A5"/>
    <w:rsid w:val="00A91254"/>
    <w:rsid w:val="00AC34C9"/>
    <w:rsid w:val="00B20346"/>
    <w:rsid w:val="00B3169D"/>
    <w:rsid w:val="00BB5AB8"/>
    <w:rsid w:val="00BB7607"/>
    <w:rsid w:val="00BC32E0"/>
    <w:rsid w:val="00BD0E99"/>
    <w:rsid w:val="00BD3BF7"/>
    <w:rsid w:val="00BD4642"/>
    <w:rsid w:val="00BF207B"/>
    <w:rsid w:val="00C11654"/>
    <w:rsid w:val="00C20EEB"/>
    <w:rsid w:val="00C3136A"/>
    <w:rsid w:val="00C315A1"/>
    <w:rsid w:val="00C66B7F"/>
    <w:rsid w:val="00CF6784"/>
    <w:rsid w:val="00D02ECC"/>
    <w:rsid w:val="00D14832"/>
    <w:rsid w:val="00D33592"/>
    <w:rsid w:val="00D7040A"/>
    <w:rsid w:val="00DA37BB"/>
    <w:rsid w:val="00DF3EFC"/>
    <w:rsid w:val="00E10C50"/>
    <w:rsid w:val="00E22809"/>
    <w:rsid w:val="00E86A69"/>
    <w:rsid w:val="00E9198E"/>
    <w:rsid w:val="00F01B7D"/>
    <w:rsid w:val="00F04484"/>
    <w:rsid w:val="00F1003C"/>
    <w:rsid w:val="00F45A04"/>
    <w:rsid w:val="00F6304E"/>
    <w:rsid w:val="00F9715D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fishadvisori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dph/fishadvisori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2FE898-D028-4EA2-9B85-1E75C127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Eating Fish Safely in Massachusetts</vt:lpstr>
    </vt:vector>
  </TitlesOfParts>
  <Company>Roycroft Design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Eating Fish Safely in Massachusetts</dc:title>
  <dc:subject>Eating Fish Safely</dc:subject>
  <dc:creator>Toxicology Program</dc:creator>
  <cp:keywords>While fish are an important part of a nutritious and varied diet, pregnant women should be aware of the possible dangers of eating fish caught in Massachusetts streams, rivers, lakes, ponds and some coastal waters.</cp:keywords>
  <dc:description>While fish are an important part of a nutritious and varied diet, pregnant women should be aware of the possible dangers of eating fish caught in Massachusetts streams, rivers, lakes, ponds and some coastal waters.</dc:description>
  <cp:lastModifiedBy> </cp:lastModifiedBy>
  <cp:revision>3</cp:revision>
  <cp:lastPrinted>2017-05-26T19:27:00Z</cp:lastPrinted>
  <dcterms:created xsi:type="dcterms:W3CDTF">2018-01-11T14:19:00Z</dcterms:created>
  <dcterms:modified xsi:type="dcterms:W3CDTF">2018-01-11T14:44:00Z</dcterms:modified>
</cp:coreProperties>
</file>