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headerReference w:type="default" r:id="rId11"/>
          <w:footerReference w:type="default" r:id="rId1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6C72B2CA" w14:textId="6F4E5610" w:rsidR="00951305" w:rsidRDefault="00951305" w:rsidP="380664F0">
      <w:pPr>
        <w:jc w:val="right"/>
        <w:rPr>
          <w:rFonts w:ascii="Arial" w:hAnsi="Arial" w:cs="Arial"/>
        </w:rPr>
      </w:pPr>
      <w:r w:rsidRPr="380664F0">
        <w:rPr>
          <w:rFonts w:ascii="Arial" w:hAnsi="Arial" w:cs="Arial"/>
        </w:rPr>
        <w:t>Commissione</w:t>
      </w:r>
      <w:r w:rsidR="00D10DDE" w:rsidRPr="380664F0">
        <w:rPr>
          <w:rFonts w:ascii="Arial" w:hAnsi="Arial" w:cs="Arial"/>
        </w:rPr>
        <w:t>r</w:t>
      </w:r>
    </w:p>
    <w:p w14:paraId="41939CB8" w14:textId="73CE8F58" w:rsidR="380664F0" w:rsidRDefault="380664F0" w:rsidP="380664F0">
      <w:pPr>
        <w:jc w:val="right"/>
        <w:rPr>
          <w:rFonts w:ascii="Arial" w:hAnsi="Arial" w:cs="Arial"/>
        </w:rPr>
        <w:sectPr w:rsidR="380664F0" w:rsidSect="00802852">
          <w:headerReference w:type="default" r:id="rId13"/>
          <w:type w:val="continuous"/>
          <w:pgSz w:w="12240" w:h="15840"/>
          <w:pgMar w:top="1440" w:right="1440" w:bottom="1440" w:left="1440" w:header="720" w:footer="720" w:gutter="0"/>
          <w:cols w:num="2" w:space="720"/>
        </w:sectPr>
      </w:pPr>
    </w:p>
    <w:p w14:paraId="76751140" w14:textId="77777777" w:rsidR="00D10DDE" w:rsidRDefault="00D10DDE" w:rsidP="00452FD7"/>
    <w:p w14:paraId="7BB3F305" w14:textId="0C422A56" w:rsidR="0046325B" w:rsidRPr="0046325B" w:rsidRDefault="005D0709" w:rsidP="0046325B">
      <w:pPr>
        <w:jc w:val="center"/>
      </w:pPr>
      <w:r w:rsidRPr="0046325B">
        <w:t>Commonwealth of Massachusetts</w:t>
      </w:r>
    </w:p>
    <w:p w14:paraId="2046CD5E" w14:textId="77777777" w:rsidR="0046325B" w:rsidRPr="0046325B" w:rsidRDefault="0046325B" w:rsidP="0046325B">
      <w:pPr>
        <w:jc w:val="center"/>
      </w:pPr>
      <w:r w:rsidRPr="0046325B">
        <w:t>A</w:t>
      </w:r>
      <w:r w:rsidR="001617B5" w:rsidRPr="0046325B">
        <w:rPr>
          <w:rFonts w:eastAsia="Arial Unicode MS"/>
        </w:rPr>
        <w:t>bortion Task Force</w:t>
      </w:r>
      <w:r w:rsidR="001F4247" w:rsidRPr="0046325B">
        <w:rPr>
          <w:rFonts w:eastAsia="Arial Unicode MS"/>
        </w:rPr>
        <w:t xml:space="preserve"> Meeting Minutes</w:t>
      </w:r>
    </w:p>
    <w:p w14:paraId="49AF4871" w14:textId="33E414E8" w:rsidR="00F0711F" w:rsidRPr="0046325B" w:rsidRDefault="00A96DB7" w:rsidP="0046325B">
      <w:pPr>
        <w:jc w:val="center"/>
      </w:pPr>
      <w:r w:rsidRPr="0046325B">
        <w:t xml:space="preserve">Thursday, </w:t>
      </w:r>
      <w:r w:rsidR="003E24C2">
        <w:t>December 11</w:t>
      </w:r>
      <w:r w:rsidRPr="0046325B">
        <w:t>, 2025</w:t>
      </w:r>
    </w:p>
    <w:p w14:paraId="647AE2CD" w14:textId="3F41C695" w:rsidR="00F0711F" w:rsidRPr="0046325B" w:rsidRDefault="00A96DB7" w:rsidP="0046325B">
      <w:pPr>
        <w:jc w:val="center"/>
      </w:pPr>
      <w:r w:rsidRPr="0046325B">
        <w:t>5:00</w:t>
      </w:r>
      <w:r w:rsidR="001F4247" w:rsidRPr="0046325B">
        <w:t>-6:00 PM (virtual)</w:t>
      </w:r>
    </w:p>
    <w:p w14:paraId="1E6C29B2" w14:textId="43309F44" w:rsidR="008A2A17" w:rsidRPr="0046325B" w:rsidRDefault="001F4247" w:rsidP="0046325B">
      <w:r w:rsidRPr="0046325B">
        <w:t>Members Present</w:t>
      </w:r>
    </w:p>
    <w:p w14:paraId="5EE6D485" w14:textId="77777777" w:rsidR="00825D3F" w:rsidRPr="0046325B" w:rsidRDefault="00825D3F" w:rsidP="00825D3F">
      <w:pPr>
        <w:pStyle w:val="ListParagraph"/>
        <w:numPr>
          <w:ilvl w:val="0"/>
          <w:numId w:val="5"/>
        </w:numPr>
      </w:pPr>
      <w:r w:rsidRPr="0046325B">
        <w:t>Jill Clark</w:t>
      </w:r>
    </w:p>
    <w:p w14:paraId="3572923D" w14:textId="7162FF1E" w:rsidR="00622E06" w:rsidRPr="0046325B" w:rsidRDefault="00622E06" w:rsidP="0046325B">
      <w:pPr>
        <w:pStyle w:val="ListParagraph"/>
        <w:numPr>
          <w:ilvl w:val="0"/>
          <w:numId w:val="5"/>
        </w:numPr>
      </w:pPr>
      <w:r w:rsidRPr="0046325B">
        <w:t>Cori O’Neil</w:t>
      </w:r>
      <w:r w:rsidR="00C47099">
        <w:t>l</w:t>
      </w:r>
    </w:p>
    <w:p w14:paraId="68B187C4" w14:textId="77777777" w:rsidR="00072BE9" w:rsidRPr="0046325B" w:rsidRDefault="00072BE9" w:rsidP="00072BE9">
      <w:pPr>
        <w:pStyle w:val="ListParagraph"/>
        <w:numPr>
          <w:ilvl w:val="0"/>
          <w:numId w:val="5"/>
        </w:numPr>
      </w:pPr>
      <w:r w:rsidRPr="0046325B">
        <w:t>Dom</w:t>
      </w:r>
      <w:r>
        <w:t>i</w:t>
      </w:r>
      <w:r w:rsidRPr="0046325B">
        <w:t>nique Lee</w:t>
      </w:r>
    </w:p>
    <w:p w14:paraId="3E6BEE62" w14:textId="684D2545" w:rsidR="00622E06" w:rsidRPr="0046325B" w:rsidRDefault="00622E06" w:rsidP="0046325B">
      <w:pPr>
        <w:pStyle w:val="ListParagraph"/>
        <w:numPr>
          <w:ilvl w:val="0"/>
          <w:numId w:val="5"/>
        </w:numPr>
      </w:pPr>
      <w:r w:rsidRPr="0046325B">
        <w:t>Tara Kumaraswami</w:t>
      </w:r>
    </w:p>
    <w:p w14:paraId="5FBD3F35" w14:textId="42E98E72" w:rsidR="006A6C50" w:rsidRPr="0046325B" w:rsidRDefault="006A6C50" w:rsidP="0046325B">
      <w:pPr>
        <w:pStyle w:val="ListParagraph"/>
        <w:numPr>
          <w:ilvl w:val="0"/>
          <w:numId w:val="5"/>
        </w:numPr>
      </w:pPr>
      <w:r w:rsidRPr="0046325B">
        <w:t>Kristie Monast</w:t>
      </w:r>
    </w:p>
    <w:p w14:paraId="4D903857" w14:textId="38DB03E3" w:rsidR="006A6C50" w:rsidRDefault="006A6C50" w:rsidP="0046325B">
      <w:pPr>
        <w:pStyle w:val="ListParagraph"/>
        <w:numPr>
          <w:ilvl w:val="0"/>
          <w:numId w:val="5"/>
        </w:numPr>
      </w:pPr>
      <w:r w:rsidRPr="0046325B">
        <w:t>Chloe Zera</w:t>
      </w:r>
    </w:p>
    <w:p w14:paraId="0DD6588E" w14:textId="77777777" w:rsidR="000A6B87" w:rsidRDefault="000A6B87" w:rsidP="000A6B87">
      <w:pPr>
        <w:pStyle w:val="ListParagraph"/>
        <w:numPr>
          <w:ilvl w:val="0"/>
          <w:numId w:val="5"/>
        </w:numPr>
      </w:pPr>
      <w:r>
        <w:t>Elizabeth Janiak</w:t>
      </w:r>
    </w:p>
    <w:p w14:paraId="5C2AC4D6" w14:textId="77777777" w:rsidR="003E24C2" w:rsidRDefault="003E24C2" w:rsidP="003E24C2">
      <w:pPr>
        <w:pStyle w:val="ListParagraph"/>
        <w:numPr>
          <w:ilvl w:val="0"/>
          <w:numId w:val="5"/>
        </w:numPr>
      </w:pPr>
      <w:r w:rsidRPr="0046325B">
        <w:t>Maureen Paul</w:t>
      </w:r>
    </w:p>
    <w:p w14:paraId="6069F6B7" w14:textId="66892C9E" w:rsidR="003E24C2" w:rsidRDefault="003E24C2" w:rsidP="003E24C2">
      <w:pPr>
        <w:pStyle w:val="ListParagraph"/>
        <w:numPr>
          <w:ilvl w:val="0"/>
          <w:numId w:val="5"/>
        </w:numPr>
      </w:pPr>
      <w:r w:rsidRPr="0046325B">
        <w:t>Leora Cohen-McKeon</w:t>
      </w:r>
    </w:p>
    <w:p w14:paraId="26B431D9" w14:textId="77777777" w:rsidR="001F4247" w:rsidRPr="0046325B" w:rsidRDefault="001F4247" w:rsidP="0046325B"/>
    <w:p w14:paraId="30CD1C34" w14:textId="51A9DA9F" w:rsidR="001F4247" w:rsidRPr="0046325B" w:rsidRDefault="001F4247" w:rsidP="0046325B">
      <w:r w:rsidRPr="0046325B">
        <w:t>Members Absent</w:t>
      </w:r>
    </w:p>
    <w:p w14:paraId="252A2CC6" w14:textId="5FFA8AA3" w:rsidR="006A6C50" w:rsidRDefault="006A6C50" w:rsidP="0046325B">
      <w:pPr>
        <w:pStyle w:val="ListParagraph"/>
        <w:numPr>
          <w:ilvl w:val="0"/>
          <w:numId w:val="6"/>
        </w:numPr>
      </w:pPr>
      <w:r w:rsidRPr="0046325B">
        <w:t>Mary Beth Muetz</w:t>
      </w:r>
    </w:p>
    <w:p w14:paraId="71F7B594" w14:textId="77777777" w:rsidR="00AB71AE" w:rsidRDefault="00AB71AE" w:rsidP="00AB71AE">
      <w:pPr>
        <w:pStyle w:val="ListParagraph"/>
        <w:numPr>
          <w:ilvl w:val="0"/>
          <w:numId w:val="6"/>
        </w:numPr>
      </w:pPr>
      <w:r>
        <w:t>Deb Bartz</w:t>
      </w:r>
    </w:p>
    <w:p w14:paraId="22249F15" w14:textId="3F659F1B" w:rsidR="00AB71AE" w:rsidRDefault="00AB71AE" w:rsidP="00AB71AE">
      <w:pPr>
        <w:pStyle w:val="ListParagraph"/>
        <w:numPr>
          <w:ilvl w:val="0"/>
          <w:numId w:val="6"/>
        </w:numPr>
      </w:pPr>
      <w:r w:rsidRPr="0046325B">
        <w:t>Claire Teylouni</w:t>
      </w:r>
    </w:p>
    <w:p w14:paraId="5F7B3A42" w14:textId="30CE8207" w:rsidR="00AB71AE" w:rsidRDefault="00AB71AE" w:rsidP="00AB71AE">
      <w:pPr>
        <w:pStyle w:val="ListParagraph"/>
        <w:numPr>
          <w:ilvl w:val="0"/>
          <w:numId w:val="6"/>
        </w:numPr>
      </w:pPr>
      <w:r w:rsidRPr="0046325B">
        <w:t>Feyla McNamara</w:t>
      </w:r>
    </w:p>
    <w:p w14:paraId="3C970B71" w14:textId="7BCC5D18" w:rsidR="00685CB6" w:rsidRDefault="00685CB6" w:rsidP="00816BFE">
      <w:pPr>
        <w:pStyle w:val="ListParagraph"/>
        <w:numPr>
          <w:ilvl w:val="0"/>
          <w:numId w:val="6"/>
        </w:numPr>
      </w:pPr>
      <w:r w:rsidRPr="0046325B">
        <w:t>Christie Jurena</w:t>
      </w:r>
    </w:p>
    <w:p w14:paraId="54E05261" w14:textId="77777777" w:rsidR="007472AD" w:rsidRPr="0046325B" w:rsidRDefault="007472AD" w:rsidP="0046325B"/>
    <w:p w14:paraId="76F9E06C" w14:textId="1B7EB2E2" w:rsidR="007472AD" w:rsidRPr="0046325B" w:rsidRDefault="007472AD" w:rsidP="0046325B">
      <w:r w:rsidRPr="0046325B">
        <w:t>Others Present</w:t>
      </w:r>
    </w:p>
    <w:p w14:paraId="7A11ACFF" w14:textId="518D7E2B" w:rsidR="00363ADE" w:rsidRPr="0046325B" w:rsidRDefault="00363ADE" w:rsidP="00363ADE">
      <w:pPr>
        <w:pStyle w:val="ListParagraph"/>
        <w:numPr>
          <w:ilvl w:val="0"/>
          <w:numId w:val="7"/>
        </w:numPr>
      </w:pPr>
      <w:r>
        <w:t>Alison Gray</w:t>
      </w:r>
      <w:r w:rsidR="40028777">
        <w:t xml:space="preserve">, Consultant, </w:t>
      </w:r>
      <w:r w:rsidR="00055F11" w:rsidRPr="0046325B">
        <w:t>Massachusetts</w:t>
      </w:r>
      <w:r w:rsidR="00055F11">
        <w:t xml:space="preserve"> </w:t>
      </w:r>
      <w:r w:rsidR="40028777">
        <w:t>Department of Public Health</w:t>
      </w:r>
    </w:p>
    <w:p w14:paraId="56C17D09" w14:textId="46CC8948" w:rsidR="007472AD" w:rsidRPr="0046325B" w:rsidRDefault="00363ADE" w:rsidP="0046325B">
      <w:pPr>
        <w:pStyle w:val="ListParagraph"/>
        <w:numPr>
          <w:ilvl w:val="0"/>
          <w:numId w:val="7"/>
        </w:numPr>
      </w:pPr>
      <w:r>
        <w:t>Roberta Moss</w:t>
      </w:r>
      <w:r w:rsidR="5BD3BA75">
        <w:t xml:space="preserve">, </w:t>
      </w:r>
      <w:r w:rsidR="00055F11" w:rsidRPr="0046325B">
        <w:t>Massachusetts</w:t>
      </w:r>
      <w:r w:rsidR="00055F11">
        <w:t xml:space="preserve"> </w:t>
      </w:r>
      <w:r w:rsidR="5BD3BA75">
        <w:t>Department of Public Health</w:t>
      </w:r>
    </w:p>
    <w:p w14:paraId="51AD5804" w14:textId="77777777" w:rsidR="001F4247" w:rsidRPr="0046325B" w:rsidRDefault="001F4247" w:rsidP="0046325B"/>
    <w:p w14:paraId="48EED060" w14:textId="3B9A590F" w:rsidR="008A2A17" w:rsidRPr="001579E3" w:rsidRDefault="008A2A17" w:rsidP="00825D3F">
      <w:pPr>
        <w:pStyle w:val="ListParagraph"/>
        <w:numPr>
          <w:ilvl w:val="0"/>
          <w:numId w:val="8"/>
        </w:numPr>
        <w:rPr>
          <w:b/>
          <w:bCs/>
        </w:rPr>
      </w:pPr>
      <w:r w:rsidRPr="001579E3">
        <w:rPr>
          <w:b/>
          <w:bCs/>
        </w:rPr>
        <w:t>Call to Order and Determination of Quorum</w:t>
      </w:r>
    </w:p>
    <w:p w14:paraId="6548F98C" w14:textId="58F0AA6C" w:rsidR="00825D3F" w:rsidRDefault="00825D3F" w:rsidP="00825D3F">
      <w:pPr>
        <w:ind w:left="1080"/>
      </w:pPr>
      <w:r>
        <w:t>Jill Clark</w:t>
      </w:r>
      <w:r w:rsidR="001579E3">
        <w:t xml:space="preserve"> called the meeting to order and </w:t>
      </w:r>
      <w:r w:rsidR="009F30CB">
        <w:t xml:space="preserve">determined that </w:t>
      </w:r>
      <w:r w:rsidR="001579E3">
        <w:t>a quorum was present.</w:t>
      </w:r>
    </w:p>
    <w:p w14:paraId="7D4C97E4" w14:textId="77777777" w:rsidR="00C8669B" w:rsidRDefault="00C8669B" w:rsidP="0046325B"/>
    <w:p w14:paraId="70606A93" w14:textId="01F8E0F5" w:rsidR="00456BEE" w:rsidRDefault="00456BEE" w:rsidP="00C8669B">
      <w:pPr>
        <w:pStyle w:val="ListParagraph"/>
        <w:numPr>
          <w:ilvl w:val="0"/>
          <w:numId w:val="8"/>
        </w:numPr>
        <w:rPr>
          <w:b/>
          <w:bCs/>
        </w:rPr>
      </w:pPr>
      <w:r>
        <w:rPr>
          <w:b/>
          <w:bCs/>
        </w:rPr>
        <w:t xml:space="preserve">Approval of Minutes – </w:t>
      </w:r>
      <w:r w:rsidR="002011AB">
        <w:rPr>
          <w:b/>
          <w:bCs/>
        </w:rPr>
        <w:t>November</w:t>
      </w:r>
      <w:r w:rsidR="00693013">
        <w:rPr>
          <w:b/>
          <w:bCs/>
        </w:rPr>
        <w:t xml:space="preserve"> </w:t>
      </w:r>
      <w:r w:rsidR="00112F8C">
        <w:rPr>
          <w:b/>
          <w:bCs/>
        </w:rPr>
        <w:t>20</w:t>
      </w:r>
      <w:r>
        <w:rPr>
          <w:b/>
          <w:bCs/>
        </w:rPr>
        <w:t xml:space="preserve"> Meeting</w:t>
      </w:r>
    </w:p>
    <w:p w14:paraId="14277ED4" w14:textId="5E7E65AE" w:rsidR="00CC71C6" w:rsidRDefault="0079563F" w:rsidP="00CC71C6">
      <w:pPr>
        <w:pStyle w:val="ListParagraph"/>
        <w:ind w:left="1080"/>
      </w:pPr>
      <w:r>
        <w:t xml:space="preserve">A motion was made </w:t>
      </w:r>
      <w:r w:rsidR="0013776E">
        <w:t xml:space="preserve">to approve </w:t>
      </w:r>
      <w:r w:rsidR="001E73B6">
        <w:t xml:space="preserve">the </w:t>
      </w:r>
      <w:r w:rsidR="0013776E">
        <w:t>m</w:t>
      </w:r>
      <w:r w:rsidR="00CC71C6">
        <w:t>inutes</w:t>
      </w:r>
      <w:r w:rsidR="00693013">
        <w:t xml:space="preserve"> </w:t>
      </w:r>
      <w:r w:rsidR="001E73B6">
        <w:t>of</w:t>
      </w:r>
      <w:r w:rsidR="00693013">
        <w:t xml:space="preserve"> November </w:t>
      </w:r>
      <w:r w:rsidR="00112F8C">
        <w:t>20</w:t>
      </w:r>
      <w:r w:rsidR="00CC71C6">
        <w:t>. All</w:t>
      </w:r>
      <w:r w:rsidR="00112F8C">
        <w:t xml:space="preserve"> members who were present for the November 20 meeting approved. Those who </w:t>
      </w:r>
      <w:r w:rsidR="001E73B6">
        <w:t xml:space="preserve">were </w:t>
      </w:r>
      <w:r w:rsidR="007F31F9">
        <w:t xml:space="preserve">not present for the November </w:t>
      </w:r>
      <w:r w:rsidR="00112F8C">
        <w:t>20</w:t>
      </w:r>
      <w:r w:rsidR="007F31F9">
        <w:t xml:space="preserve"> meeting</w:t>
      </w:r>
      <w:r w:rsidR="001E73B6">
        <w:t xml:space="preserve"> abstained</w:t>
      </w:r>
      <w:r w:rsidR="00CC71C6">
        <w:t>.</w:t>
      </w:r>
    </w:p>
    <w:p w14:paraId="7E0CC857" w14:textId="77777777" w:rsidR="00CC71C6" w:rsidRDefault="00CC71C6" w:rsidP="00CC71C6">
      <w:pPr>
        <w:pStyle w:val="ListParagraph"/>
        <w:ind w:left="1080"/>
      </w:pPr>
    </w:p>
    <w:p w14:paraId="1EE9AAF8" w14:textId="77777777" w:rsidR="001E73B6" w:rsidRDefault="001E73B6" w:rsidP="00CC71C6">
      <w:pPr>
        <w:pStyle w:val="ListParagraph"/>
        <w:ind w:left="1080"/>
      </w:pPr>
    </w:p>
    <w:p w14:paraId="061C9B21" w14:textId="77777777" w:rsidR="001E73B6" w:rsidRDefault="001E73B6" w:rsidP="00CC71C6">
      <w:pPr>
        <w:pStyle w:val="ListParagraph"/>
        <w:ind w:left="1080"/>
      </w:pPr>
    </w:p>
    <w:p w14:paraId="5F8BFB86" w14:textId="77777777" w:rsidR="00895A35" w:rsidRDefault="00895A35" w:rsidP="00895A35">
      <w:pPr>
        <w:pStyle w:val="ListParagraph"/>
        <w:numPr>
          <w:ilvl w:val="0"/>
          <w:numId w:val="8"/>
        </w:numPr>
        <w:rPr>
          <w:b/>
          <w:bCs/>
        </w:rPr>
      </w:pPr>
      <w:r w:rsidRPr="00895A35">
        <w:rPr>
          <w:b/>
          <w:bCs/>
        </w:rPr>
        <w:lastRenderedPageBreak/>
        <w:t>Discuss recommendations for priority categories</w:t>
      </w:r>
    </w:p>
    <w:p w14:paraId="778BFCEF" w14:textId="59794440" w:rsidR="00895A35" w:rsidRDefault="0062698C" w:rsidP="00895A35">
      <w:pPr>
        <w:pStyle w:val="ListParagraph"/>
        <w:ind w:left="1080"/>
      </w:pPr>
      <w:r>
        <w:t xml:space="preserve">Members </w:t>
      </w:r>
      <w:r w:rsidR="009B23BB">
        <w:t xml:space="preserve">reviewed and </w:t>
      </w:r>
      <w:r>
        <w:t xml:space="preserve">discussed </w:t>
      </w:r>
      <w:r w:rsidR="009B23BB">
        <w:t xml:space="preserve">a preliminary list of risks and recommendations </w:t>
      </w:r>
      <w:r w:rsidR="00525B23">
        <w:t xml:space="preserve">developed by DPH Consultant Alison Gray </w:t>
      </w:r>
      <w:r w:rsidR="009B23BB">
        <w:t xml:space="preserve">for each of the priority risk categories identified, including </w:t>
      </w:r>
      <w:r w:rsidR="00432DD8">
        <w:t xml:space="preserve">access to </w:t>
      </w:r>
      <w:r w:rsidR="00112F8C">
        <w:t xml:space="preserve">graduate medical education and </w:t>
      </w:r>
      <w:r w:rsidR="00C337DD">
        <w:t>340B pricing risks.</w:t>
      </w:r>
    </w:p>
    <w:p w14:paraId="0189EFA8" w14:textId="77777777" w:rsidR="00123A22" w:rsidRPr="0062698C" w:rsidRDefault="00123A22" w:rsidP="00895A35">
      <w:pPr>
        <w:pStyle w:val="ListParagraph"/>
        <w:ind w:left="1080"/>
      </w:pPr>
    </w:p>
    <w:p w14:paraId="10A78422" w14:textId="4B18B1CB" w:rsidR="00242393" w:rsidRDefault="00C337DD">
      <w:pPr>
        <w:pStyle w:val="ListParagraph"/>
        <w:numPr>
          <w:ilvl w:val="1"/>
          <w:numId w:val="8"/>
        </w:numPr>
      </w:pPr>
      <w:r>
        <w:rPr>
          <w:b/>
          <w:bCs/>
        </w:rPr>
        <w:t>Graduate Medical Ed</w:t>
      </w:r>
      <w:r w:rsidR="000655B2">
        <w:rPr>
          <w:b/>
          <w:bCs/>
        </w:rPr>
        <w:t>u</w:t>
      </w:r>
      <w:r>
        <w:rPr>
          <w:b/>
          <w:bCs/>
        </w:rPr>
        <w:t>cation</w:t>
      </w:r>
      <w:r w:rsidR="00895A35" w:rsidRPr="00767970">
        <w:rPr>
          <w:b/>
          <w:bCs/>
        </w:rPr>
        <w:t xml:space="preserve"> </w:t>
      </w:r>
      <w:r w:rsidR="00445AD4">
        <w:rPr>
          <w:b/>
          <w:bCs/>
        </w:rPr>
        <w:t>(GME)</w:t>
      </w:r>
    </w:p>
    <w:p w14:paraId="0024FFD5" w14:textId="533DEFE1" w:rsidR="00DE03F5" w:rsidRDefault="003A2E4E" w:rsidP="003A2E4E">
      <w:pPr>
        <w:pStyle w:val="ListParagraph"/>
        <w:ind w:left="1080"/>
      </w:pPr>
      <w:r>
        <w:t xml:space="preserve">Members discussed risks related to reductions to </w:t>
      </w:r>
      <w:r w:rsidR="004A19CD">
        <w:t>federally</w:t>
      </w:r>
      <w:r>
        <w:t>-funded GME slots, restrictions on the use of federal GME funds for abortion training, increased reporting and compliance requirements, and limitations on training partnerships between teaching hospitals and community abortion providers. These risks were noted as contributing to reduced abortion training opportunities, workforce shortages, and a deterrent effect on trainees concerned about practicing in facilities subject to restrictive federal policies. The Task Force further discussed workforce pipeline challenges affecting abortion care, including barriers to training such as insurance coverage, compensation, housing availability, regulatory constraints, and capacity limitations for out-of-state residents. Members emphasized that clinical exposure alone does not ensure procedural competency and highlighted workforce retention challenges tied to low Medicaid reimbursement rates and insufficient facility funding. Emerging recommendations included clarifying state versus institutional roles in protecting abortion training, expanding training pathways to advanced practice clinicians, and safeguarding Medicaid matching funds that support reproductive health services.</w:t>
      </w:r>
    </w:p>
    <w:p w14:paraId="150F6880" w14:textId="77777777" w:rsidR="003A2E4E" w:rsidRDefault="003A2E4E" w:rsidP="003A2E4E">
      <w:pPr>
        <w:pStyle w:val="ListParagraph"/>
        <w:ind w:left="1080"/>
      </w:pPr>
    </w:p>
    <w:p w14:paraId="7A2FA953" w14:textId="41643C33" w:rsidR="00382B80" w:rsidRPr="001C3CB9" w:rsidRDefault="00184C50" w:rsidP="00382B80">
      <w:pPr>
        <w:pStyle w:val="ListParagraph"/>
        <w:numPr>
          <w:ilvl w:val="1"/>
          <w:numId w:val="8"/>
        </w:numPr>
        <w:rPr>
          <w:b/>
          <w:bCs/>
        </w:rPr>
      </w:pPr>
      <w:r>
        <w:rPr>
          <w:b/>
          <w:bCs/>
        </w:rPr>
        <w:t>340B Pricing</w:t>
      </w:r>
    </w:p>
    <w:p w14:paraId="7FAA3D34" w14:textId="12DF2E50" w:rsidR="00501CDE" w:rsidRDefault="005401CC" w:rsidP="005401CC">
      <w:pPr>
        <w:ind w:left="1080"/>
      </w:pPr>
      <w:r>
        <w:t>The Task Force reviewed risks and recommendations related to the 340B Drug Pricing Program, with a focus on how federal policy changes could impact abortion care providers. Key discussion points include the importance of state-level protections to preserve 340B eligibility for providers offering abortion care; clarification that 340B eligibility is contingent upon entity type, patient eligibility, and formulary inclusion, rather than abortion services alone; recognition that some providers qualify for 340B through dual participation in programs such as Title X and STD prevention programs; identification of a significant risk related to potential federal policy changes targeting STD Grant 318, which could indirectly affect 340B access for qualifying entities; and emphasis on the vulnerability of abortion-providing entities to increased federal scrutiny or policy reinterpretation affecting 340B participation.</w:t>
      </w:r>
    </w:p>
    <w:p w14:paraId="77992588" w14:textId="77777777" w:rsidR="005401CC" w:rsidRDefault="005401CC" w:rsidP="005401CC">
      <w:pPr>
        <w:ind w:left="1080"/>
      </w:pPr>
    </w:p>
    <w:p w14:paraId="71DB71D0" w14:textId="361FEAF2" w:rsidR="008479B2" w:rsidRPr="00DF32C6" w:rsidRDefault="008479B2" w:rsidP="00DF32C6">
      <w:pPr>
        <w:pStyle w:val="ListParagraph"/>
        <w:numPr>
          <w:ilvl w:val="1"/>
          <w:numId w:val="8"/>
        </w:numPr>
        <w:rPr>
          <w:b/>
          <w:bCs/>
        </w:rPr>
      </w:pPr>
      <w:r w:rsidRPr="00DF32C6">
        <w:rPr>
          <w:b/>
          <w:bCs/>
        </w:rPr>
        <w:t>FACE Act Enforcemen</w:t>
      </w:r>
      <w:r w:rsidR="00DF32C6" w:rsidRPr="00DF32C6">
        <w:rPr>
          <w:b/>
          <w:bCs/>
        </w:rPr>
        <w:t>t</w:t>
      </w:r>
    </w:p>
    <w:p w14:paraId="3F0DFA15" w14:textId="0A285B37" w:rsidR="008479B2" w:rsidRDefault="008479B2" w:rsidP="00E05AFF">
      <w:pPr>
        <w:ind w:left="1080"/>
      </w:pPr>
      <w:r>
        <w:t>The Task Force discussed escalating clinic security risks resulting from declining federal enforcement of the FACE Act.</w:t>
      </w:r>
      <w:r w:rsidR="00E05AFF">
        <w:t xml:space="preserve"> </w:t>
      </w:r>
      <w:r>
        <w:t>Key points included</w:t>
      </w:r>
      <w:r w:rsidR="00E05AFF">
        <w:t xml:space="preserve"> </w:t>
      </w:r>
      <w:r w:rsidR="001E73B6">
        <w:t xml:space="preserve">an increased risk of clinic blockades due to reduced federal enforcement, reports of active training for clinic blockades in the </w:t>
      </w:r>
      <w:r w:rsidR="00103834">
        <w:t>s</w:t>
      </w:r>
      <w:r w:rsidR="001E73B6">
        <w:t xml:space="preserve">outhern United States and rising security costs for clinics in response to increased threats and a </w:t>
      </w:r>
      <w:r>
        <w:t>lack of federal protection.</w:t>
      </w:r>
      <w:r w:rsidR="00E05AFF">
        <w:t xml:space="preserve"> There was c</w:t>
      </w:r>
      <w:r>
        <w:t>onsensus that clinic security should be formally included as a risk category in the Task Force’s recommendations.</w:t>
      </w:r>
    </w:p>
    <w:p w14:paraId="163FDAC3" w14:textId="77777777" w:rsidR="008479B2" w:rsidRDefault="008479B2" w:rsidP="008479B2">
      <w:pPr>
        <w:ind w:left="1080"/>
      </w:pPr>
    </w:p>
    <w:p w14:paraId="56DD7296" w14:textId="77777777" w:rsidR="005C43F1" w:rsidRDefault="005C43F1" w:rsidP="005C43F1">
      <w:pPr>
        <w:ind w:left="1080"/>
      </w:pPr>
    </w:p>
    <w:p w14:paraId="7C579C80" w14:textId="452FFBC7" w:rsidR="008A2A17" w:rsidRPr="008865A0" w:rsidRDefault="008A2A17" w:rsidP="00B62A8E">
      <w:pPr>
        <w:pStyle w:val="ListParagraph"/>
        <w:numPr>
          <w:ilvl w:val="0"/>
          <w:numId w:val="8"/>
        </w:numPr>
        <w:rPr>
          <w:b/>
          <w:bCs/>
        </w:rPr>
      </w:pPr>
      <w:r w:rsidRPr="008865A0">
        <w:rPr>
          <w:b/>
          <w:bCs/>
        </w:rPr>
        <w:t xml:space="preserve">Topics not reasonably anticipated by the Chair of the Abortion Task Force within 48 hours of the </w:t>
      </w:r>
      <w:r w:rsidR="008E2D92" w:rsidRPr="008865A0">
        <w:rPr>
          <w:b/>
          <w:bCs/>
        </w:rPr>
        <w:t>meeting.</w:t>
      </w:r>
    </w:p>
    <w:p w14:paraId="10EE1450" w14:textId="3A81ACAB" w:rsidR="008865A0" w:rsidRDefault="00CA656D" w:rsidP="00C41B18">
      <w:pPr>
        <w:pStyle w:val="ListParagraph"/>
        <w:ind w:left="1080"/>
      </w:pPr>
      <w:r>
        <w:t>A m</w:t>
      </w:r>
      <w:r w:rsidR="00072457">
        <w:t xml:space="preserve">ember </w:t>
      </w:r>
      <w:r w:rsidR="003943E3">
        <w:t>asked the Task Force to consider the Stockpiling Initiative</w:t>
      </w:r>
      <w:r w:rsidR="001E73B6">
        <w:t xml:space="preserve"> as a model to address the risk to Medication Abortion discussed in a prior meeting. Members received background</w:t>
      </w:r>
      <w:r w:rsidR="003943E3">
        <w:t xml:space="preserve"> information</w:t>
      </w:r>
      <w:r w:rsidR="001E73B6">
        <w:t xml:space="preserve"> about this initiative i</w:t>
      </w:r>
      <w:r w:rsidR="003943E3">
        <w:t>n November</w:t>
      </w:r>
      <w:r w:rsidR="001E73B6">
        <w:t xml:space="preserve">. </w:t>
      </w:r>
      <w:r w:rsidR="003943E3">
        <w:t>T</w:t>
      </w:r>
      <w:r w:rsidR="00C41B18">
        <w:t xml:space="preserve">he Task Force discussed this and other local efforts and agreed to include </w:t>
      </w:r>
      <w:r w:rsidR="00564930">
        <w:t xml:space="preserve">them </w:t>
      </w:r>
      <w:r w:rsidR="00C41B18">
        <w:t xml:space="preserve">in the recommendations. </w:t>
      </w:r>
    </w:p>
    <w:p w14:paraId="130188F2" w14:textId="77777777" w:rsidR="00564930" w:rsidRPr="0046325B" w:rsidRDefault="00564930" w:rsidP="00C41B18">
      <w:pPr>
        <w:pStyle w:val="ListParagraph"/>
        <w:ind w:left="1080"/>
      </w:pPr>
    </w:p>
    <w:p w14:paraId="6C3DE431" w14:textId="69A67921" w:rsidR="008A2A17" w:rsidRPr="008865A0" w:rsidRDefault="008A2A17" w:rsidP="0046325B">
      <w:pPr>
        <w:pStyle w:val="ListParagraph"/>
        <w:numPr>
          <w:ilvl w:val="0"/>
          <w:numId w:val="8"/>
        </w:numPr>
        <w:rPr>
          <w:b/>
          <w:bCs/>
        </w:rPr>
      </w:pPr>
      <w:r w:rsidRPr="008865A0">
        <w:rPr>
          <w:b/>
          <w:bCs/>
        </w:rPr>
        <w:t>Discussion of agenda items for next meeting</w:t>
      </w:r>
    </w:p>
    <w:p w14:paraId="5DDBB307" w14:textId="3B404774" w:rsidR="00E90DEF" w:rsidRDefault="001E73B6" w:rsidP="001E73B6">
      <w:pPr>
        <w:ind w:left="1080"/>
      </w:pPr>
      <w:r>
        <w:t>The Task Force scheduled additional meetings to continue refining risks and recommendations and to finalize the report. Meetings will be held on January 8, 2026, and January 15, 2026, from 5:00 to 6:00 PM. Future meetings will focus on completing recommendations and aligning documentation for the final submission.</w:t>
      </w:r>
    </w:p>
    <w:p w14:paraId="45A91875" w14:textId="77777777" w:rsidR="00B10230" w:rsidRDefault="00B10230" w:rsidP="00B10230">
      <w:pPr>
        <w:pStyle w:val="ListParagraph"/>
        <w:ind w:left="1800"/>
      </w:pPr>
    </w:p>
    <w:p w14:paraId="19276665" w14:textId="4FCE8501" w:rsidR="00F0711F" w:rsidRPr="003D1B11" w:rsidRDefault="008A2A17" w:rsidP="003D1B11">
      <w:pPr>
        <w:pStyle w:val="ListParagraph"/>
        <w:numPr>
          <w:ilvl w:val="0"/>
          <w:numId w:val="8"/>
        </w:numPr>
        <w:rPr>
          <w:b/>
          <w:bCs/>
        </w:rPr>
      </w:pPr>
      <w:r w:rsidRPr="003D1B11">
        <w:rPr>
          <w:b/>
          <w:bCs/>
        </w:rPr>
        <w:t>Adjournment</w:t>
      </w:r>
    </w:p>
    <w:p w14:paraId="15C8B4D8" w14:textId="7ECCD032" w:rsidR="003D1B11" w:rsidRPr="003D1B11" w:rsidRDefault="003D1B11" w:rsidP="003D1B11">
      <w:pPr>
        <w:ind w:left="1080"/>
      </w:pPr>
      <w:r w:rsidRPr="003D1B11">
        <w:t>The meeting was adjourned at 6:00 PM</w:t>
      </w:r>
    </w:p>
    <w:sectPr w:rsidR="003D1B11" w:rsidRPr="003D1B11" w:rsidSect="00802852">
      <w:head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DC9A7" w14:textId="77777777" w:rsidR="00D97719" w:rsidRDefault="00D97719" w:rsidP="001617B5">
      <w:r>
        <w:separator/>
      </w:r>
    </w:p>
  </w:endnote>
  <w:endnote w:type="continuationSeparator" w:id="0">
    <w:p w14:paraId="62E77284" w14:textId="77777777" w:rsidR="00D97719" w:rsidRDefault="00D97719" w:rsidP="0016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7BFF" w14:textId="08896D5C" w:rsidR="001617B5" w:rsidRPr="001617B5" w:rsidRDefault="001617B5">
    <w:pPr>
      <w:pStyle w:val="Footer"/>
      <w:rPr>
        <w:rFonts w:ascii="Arial" w:hAnsi="Arial" w:cs="Arial"/>
        <w:b/>
        <w:sz w:val="20"/>
      </w:rPr>
    </w:pPr>
    <w:r>
      <w:rPr>
        <w:rFonts w:ascii="Arial" w:hAnsi="Arial" w:cs="Arial"/>
        <w:b/>
        <w:sz w:val="20"/>
      </w:rPr>
      <w:t>Abortion Task Force</w:t>
    </w:r>
    <w:r w:rsidRPr="00D94B8D">
      <w:rPr>
        <w:rFonts w:ascii="Arial" w:hAnsi="Arial" w:cs="Arial"/>
        <w:b/>
        <w:sz w:val="20"/>
      </w:rPr>
      <w:t xml:space="preserve"> Meeting</w:t>
    </w:r>
    <w:r>
      <w:rPr>
        <w:rFonts w:ascii="Arial" w:hAnsi="Arial" w:cs="Arial"/>
        <w:b/>
        <w:sz w:val="20"/>
      </w:rPr>
      <w:t xml:space="preserve"> </w:t>
    </w:r>
    <w:r w:rsidRPr="00D94B8D">
      <w:rPr>
        <w:rFonts w:ascii="Arial" w:hAnsi="Arial" w:cs="Arial"/>
        <w:b/>
        <w:sz w:val="20"/>
      </w:rPr>
      <w:t xml:space="preserve">Regular Session </w:t>
    </w:r>
    <w:r w:rsidR="00FB583B">
      <w:rPr>
        <w:rFonts w:ascii="Arial" w:hAnsi="Arial" w:cs="Arial"/>
        <w:b/>
        <w:sz w:val="20"/>
      </w:rPr>
      <w:t>Meeting Minutes</w:t>
    </w:r>
    <w:r>
      <w:rPr>
        <w:rFonts w:ascii="Arial" w:hAnsi="Arial" w:cs="Arial"/>
        <w:b/>
        <w:sz w:val="20"/>
      </w:rPr>
      <w:t xml:space="preserve">– </w:t>
    </w:r>
    <w:r w:rsidR="00112F8C">
      <w:rPr>
        <w:rFonts w:ascii="Arial" w:hAnsi="Arial" w:cs="Arial"/>
        <w:b/>
        <w:sz w:val="20"/>
      </w:rPr>
      <w:t>December 11</w:t>
    </w:r>
    <w:r>
      <w:rPr>
        <w:rFonts w:ascii="Arial" w:hAnsi="Arial" w:cs="Arial"/>
        <w:b/>
        <w:sz w:val="20"/>
      </w:rPr>
      <w:t>, 2025</w:t>
    </w:r>
    <w:r w:rsidR="39BCEF20" w:rsidRPr="39BCEF20">
      <w:rPr>
        <w:rFonts w:ascii="Arial" w:hAnsi="Arial" w:cs="Arial"/>
        <w:b/>
        <w:bCs/>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017E" w14:textId="77777777" w:rsidR="00D97719" w:rsidRDefault="00D97719" w:rsidP="001617B5">
      <w:r>
        <w:separator/>
      </w:r>
    </w:p>
  </w:footnote>
  <w:footnote w:type="continuationSeparator" w:id="0">
    <w:p w14:paraId="135A754B" w14:textId="77777777" w:rsidR="00D97719" w:rsidRDefault="00D97719" w:rsidP="00161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BCEF20" w14:paraId="72901F4F" w14:textId="77777777" w:rsidTr="39BCEF20">
      <w:trPr>
        <w:trHeight w:val="300"/>
      </w:trPr>
      <w:tc>
        <w:tcPr>
          <w:tcW w:w="3120" w:type="dxa"/>
        </w:tcPr>
        <w:p w14:paraId="6511006E" w14:textId="4D4A00B5" w:rsidR="39BCEF20" w:rsidRDefault="39BCEF20" w:rsidP="39BCEF20">
          <w:pPr>
            <w:pStyle w:val="Header"/>
            <w:ind w:left="-115"/>
          </w:pPr>
        </w:p>
      </w:tc>
      <w:tc>
        <w:tcPr>
          <w:tcW w:w="3120" w:type="dxa"/>
        </w:tcPr>
        <w:p w14:paraId="7D44392D" w14:textId="040FADC0" w:rsidR="39BCEF20" w:rsidRDefault="39BCEF20" w:rsidP="39BCEF20">
          <w:pPr>
            <w:pStyle w:val="Header"/>
            <w:jc w:val="center"/>
          </w:pPr>
        </w:p>
      </w:tc>
      <w:tc>
        <w:tcPr>
          <w:tcW w:w="3120" w:type="dxa"/>
        </w:tcPr>
        <w:p w14:paraId="59948944" w14:textId="073B2243" w:rsidR="39BCEF20" w:rsidRDefault="39BCEF20" w:rsidP="39BCEF20">
          <w:pPr>
            <w:pStyle w:val="Header"/>
            <w:ind w:right="-115"/>
            <w:jc w:val="right"/>
          </w:pPr>
        </w:p>
      </w:tc>
    </w:tr>
  </w:tbl>
  <w:p w14:paraId="61A0B848" w14:textId="6D98EB9D" w:rsidR="007A208C" w:rsidRDefault="007A2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BCEF20" w14:paraId="2EE7E028" w14:textId="77777777" w:rsidTr="39BCEF20">
      <w:trPr>
        <w:trHeight w:val="300"/>
      </w:trPr>
      <w:tc>
        <w:tcPr>
          <w:tcW w:w="3120" w:type="dxa"/>
        </w:tcPr>
        <w:p w14:paraId="247BE4B5" w14:textId="744D86FD" w:rsidR="39BCEF20" w:rsidRDefault="39BCEF20" w:rsidP="39BCEF20">
          <w:pPr>
            <w:pStyle w:val="Header"/>
            <w:ind w:left="-115"/>
          </w:pPr>
        </w:p>
      </w:tc>
      <w:tc>
        <w:tcPr>
          <w:tcW w:w="3120" w:type="dxa"/>
        </w:tcPr>
        <w:p w14:paraId="0C8C9C12" w14:textId="679CFF36" w:rsidR="39BCEF20" w:rsidRDefault="39BCEF20" w:rsidP="39BCEF20">
          <w:pPr>
            <w:pStyle w:val="Header"/>
            <w:jc w:val="center"/>
          </w:pPr>
        </w:p>
      </w:tc>
      <w:tc>
        <w:tcPr>
          <w:tcW w:w="3120" w:type="dxa"/>
        </w:tcPr>
        <w:p w14:paraId="6C9CF8BF" w14:textId="39A24D04" w:rsidR="39BCEF20" w:rsidRDefault="39BCEF20" w:rsidP="39BCEF20">
          <w:pPr>
            <w:pStyle w:val="Header"/>
            <w:ind w:right="-115"/>
            <w:jc w:val="right"/>
          </w:pPr>
        </w:p>
      </w:tc>
    </w:tr>
  </w:tbl>
  <w:p w14:paraId="107D2B9A" w14:textId="26C3B1A8" w:rsidR="007A208C" w:rsidRDefault="007A2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BCEF20" w14:paraId="5D61A89D" w14:textId="77777777" w:rsidTr="39BCEF20">
      <w:trPr>
        <w:trHeight w:val="300"/>
      </w:trPr>
      <w:tc>
        <w:tcPr>
          <w:tcW w:w="3120" w:type="dxa"/>
        </w:tcPr>
        <w:p w14:paraId="3DD80AAB" w14:textId="2ACC4C95" w:rsidR="39BCEF20" w:rsidRDefault="39BCEF20" w:rsidP="39BCEF20">
          <w:pPr>
            <w:pStyle w:val="Header"/>
            <w:ind w:left="-115"/>
          </w:pPr>
        </w:p>
      </w:tc>
      <w:tc>
        <w:tcPr>
          <w:tcW w:w="3120" w:type="dxa"/>
        </w:tcPr>
        <w:p w14:paraId="07518D7D" w14:textId="35A4A243" w:rsidR="39BCEF20" w:rsidRDefault="39BCEF20" w:rsidP="39BCEF20">
          <w:pPr>
            <w:pStyle w:val="Header"/>
            <w:jc w:val="center"/>
          </w:pPr>
        </w:p>
      </w:tc>
      <w:tc>
        <w:tcPr>
          <w:tcW w:w="3120" w:type="dxa"/>
        </w:tcPr>
        <w:p w14:paraId="28EF560C" w14:textId="5B368ED6" w:rsidR="39BCEF20" w:rsidRDefault="39BCEF20" w:rsidP="39BCEF20">
          <w:pPr>
            <w:pStyle w:val="Header"/>
            <w:ind w:right="-115"/>
            <w:jc w:val="right"/>
          </w:pPr>
        </w:p>
      </w:tc>
    </w:tr>
  </w:tbl>
  <w:p w14:paraId="6C26A28F" w14:textId="6A0C49ED" w:rsidR="007A208C" w:rsidRDefault="007A2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06"/>
    <w:multiLevelType w:val="hybridMultilevel"/>
    <w:tmpl w:val="CCE8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C48B0"/>
    <w:multiLevelType w:val="hybridMultilevel"/>
    <w:tmpl w:val="B7CA4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F20E38"/>
    <w:multiLevelType w:val="hybridMultilevel"/>
    <w:tmpl w:val="7046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46357"/>
    <w:multiLevelType w:val="hybridMultilevel"/>
    <w:tmpl w:val="2326B062"/>
    <w:lvl w:ilvl="0" w:tplc="FFFFFFFF">
      <w:start w:val="1"/>
      <w:numFmt w:val="bullet"/>
      <w:lvlText w:val=""/>
      <w:lvlJc w:val="left"/>
      <w:pPr>
        <w:ind w:left="1800" w:hanging="360"/>
      </w:pPr>
      <w:rPr>
        <w:rFonts w:ascii="Symbol" w:hAnsi="Symbol" w:hint="default"/>
      </w:rPr>
    </w:lvl>
    <w:lvl w:ilvl="1" w:tplc="42727080">
      <w:start w:val="1"/>
      <w:numFmt w:val="decimal"/>
      <w:lvlText w:val="%2."/>
      <w:lvlJc w:val="left"/>
      <w:pPr>
        <w:ind w:left="2520" w:hanging="720"/>
      </w:pPr>
      <w:rPr>
        <w:rFont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27CE33B9"/>
    <w:multiLevelType w:val="hybridMultilevel"/>
    <w:tmpl w:val="177E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7743F"/>
    <w:multiLevelType w:val="hybridMultilevel"/>
    <w:tmpl w:val="E42A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D4A67"/>
    <w:multiLevelType w:val="hybridMultilevel"/>
    <w:tmpl w:val="0B6C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F04E8"/>
    <w:multiLevelType w:val="hybridMultilevel"/>
    <w:tmpl w:val="819A92D2"/>
    <w:lvl w:ilvl="0" w:tplc="66985CFC">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BC792B"/>
    <w:multiLevelType w:val="hybridMultilevel"/>
    <w:tmpl w:val="DD18805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83D1EB7"/>
    <w:multiLevelType w:val="hybridMultilevel"/>
    <w:tmpl w:val="21AC14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F292C31"/>
    <w:multiLevelType w:val="hybridMultilevel"/>
    <w:tmpl w:val="3B2E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B10BA"/>
    <w:multiLevelType w:val="hybridMultilevel"/>
    <w:tmpl w:val="C04842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BC27B0A"/>
    <w:multiLevelType w:val="hybridMultilevel"/>
    <w:tmpl w:val="533216FE"/>
    <w:lvl w:ilvl="0" w:tplc="4272708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F3284"/>
    <w:multiLevelType w:val="hybridMultilevel"/>
    <w:tmpl w:val="5D40C4DE"/>
    <w:lvl w:ilvl="0" w:tplc="42727080">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4" w15:restartNumberingAfterBreak="0">
    <w:nsid w:val="7841323C"/>
    <w:multiLevelType w:val="hybridMultilevel"/>
    <w:tmpl w:val="C9F09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1325C6"/>
    <w:multiLevelType w:val="hybridMultilevel"/>
    <w:tmpl w:val="6D5491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F065206"/>
    <w:multiLevelType w:val="hybridMultilevel"/>
    <w:tmpl w:val="47E8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221499">
    <w:abstractNumId w:val="16"/>
  </w:num>
  <w:num w:numId="2" w16cid:durableId="1222255105">
    <w:abstractNumId w:val="15"/>
  </w:num>
  <w:num w:numId="3" w16cid:durableId="239677977">
    <w:abstractNumId w:val="6"/>
  </w:num>
  <w:num w:numId="4" w16cid:durableId="660961749">
    <w:abstractNumId w:val="4"/>
  </w:num>
  <w:num w:numId="5" w16cid:durableId="1114058842">
    <w:abstractNumId w:val="2"/>
  </w:num>
  <w:num w:numId="6" w16cid:durableId="1093669671">
    <w:abstractNumId w:val="0"/>
  </w:num>
  <w:num w:numId="7" w16cid:durableId="585846148">
    <w:abstractNumId w:val="14"/>
  </w:num>
  <w:num w:numId="8" w16cid:durableId="738097827">
    <w:abstractNumId w:val="12"/>
  </w:num>
  <w:num w:numId="9" w16cid:durableId="2133355175">
    <w:abstractNumId w:val="11"/>
  </w:num>
  <w:num w:numId="10" w16cid:durableId="1680544887">
    <w:abstractNumId w:val="8"/>
  </w:num>
  <w:num w:numId="11" w16cid:durableId="1107388784">
    <w:abstractNumId w:val="13"/>
  </w:num>
  <w:num w:numId="12" w16cid:durableId="1098914624">
    <w:abstractNumId w:val="3"/>
  </w:num>
  <w:num w:numId="13" w16cid:durableId="1200778762">
    <w:abstractNumId w:val="10"/>
  </w:num>
  <w:num w:numId="14" w16cid:durableId="2008823899">
    <w:abstractNumId w:val="5"/>
  </w:num>
  <w:num w:numId="15" w16cid:durableId="1152284831">
    <w:abstractNumId w:val="9"/>
  </w:num>
  <w:num w:numId="16" w16cid:durableId="1606234061">
    <w:abstractNumId w:val="1"/>
  </w:num>
  <w:num w:numId="17" w16cid:durableId="15316029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B20"/>
    <w:rsid w:val="0000218B"/>
    <w:rsid w:val="00011332"/>
    <w:rsid w:val="00011C49"/>
    <w:rsid w:val="00015798"/>
    <w:rsid w:val="000164B3"/>
    <w:rsid w:val="000169A4"/>
    <w:rsid w:val="00022A2E"/>
    <w:rsid w:val="0002343E"/>
    <w:rsid w:val="00033154"/>
    <w:rsid w:val="00042048"/>
    <w:rsid w:val="00043BC7"/>
    <w:rsid w:val="000456D5"/>
    <w:rsid w:val="000537DA"/>
    <w:rsid w:val="00055C7F"/>
    <w:rsid w:val="00055F11"/>
    <w:rsid w:val="00056CB2"/>
    <w:rsid w:val="000655B2"/>
    <w:rsid w:val="00072457"/>
    <w:rsid w:val="00072BE9"/>
    <w:rsid w:val="00074413"/>
    <w:rsid w:val="000764F9"/>
    <w:rsid w:val="00077236"/>
    <w:rsid w:val="0009326D"/>
    <w:rsid w:val="00094870"/>
    <w:rsid w:val="000A1DE1"/>
    <w:rsid w:val="000A6B87"/>
    <w:rsid w:val="000B7D96"/>
    <w:rsid w:val="000C2E20"/>
    <w:rsid w:val="000C5DB5"/>
    <w:rsid w:val="000F315B"/>
    <w:rsid w:val="00101F17"/>
    <w:rsid w:val="00103834"/>
    <w:rsid w:val="00105E4C"/>
    <w:rsid w:val="001125C0"/>
    <w:rsid w:val="00112F8C"/>
    <w:rsid w:val="00121175"/>
    <w:rsid w:val="00123A22"/>
    <w:rsid w:val="001264CD"/>
    <w:rsid w:val="0013776E"/>
    <w:rsid w:val="00141D44"/>
    <w:rsid w:val="0014567D"/>
    <w:rsid w:val="00147EAA"/>
    <w:rsid w:val="00150E0F"/>
    <w:rsid w:val="0015268B"/>
    <w:rsid w:val="0015709E"/>
    <w:rsid w:val="001575B3"/>
    <w:rsid w:val="0015780B"/>
    <w:rsid w:val="001579E3"/>
    <w:rsid w:val="00157FE7"/>
    <w:rsid w:val="001617B5"/>
    <w:rsid w:val="0017749A"/>
    <w:rsid w:val="00177C77"/>
    <w:rsid w:val="00184C50"/>
    <w:rsid w:val="001A7E66"/>
    <w:rsid w:val="001B0678"/>
    <w:rsid w:val="001B6693"/>
    <w:rsid w:val="001C08F2"/>
    <w:rsid w:val="001C349B"/>
    <w:rsid w:val="001C3CB9"/>
    <w:rsid w:val="001C6641"/>
    <w:rsid w:val="001E27DC"/>
    <w:rsid w:val="001E73B6"/>
    <w:rsid w:val="001F4247"/>
    <w:rsid w:val="002011AB"/>
    <w:rsid w:val="00215F34"/>
    <w:rsid w:val="0021698C"/>
    <w:rsid w:val="00237280"/>
    <w:rsid w:val="00242393"/>
    <w:rsid w:val="00242A19"/>
    <w:rsid w:val="00260D54"/>
    <w:rsid w:val="00274740"/>
    <w:rsid w:val="00276957"/>
    <w:rsid w:val="00276DCC"/>
    <w:rsid w:val="002935F2"/>
    <w:rsid w:val="002A132F"/>
    <w:rsid w:val="002C026D"/>
    <w:rsid w:val="002C69A3"/>
    <w:rsid w:val="002D129A"/>
    <w:rsid w:val="002D1C21"/>
    <w:rsid w:val="002E3251"/>
    <w:rsid w:val="002E3D25"/>
    <w:rsid w:val="002F2B5C"/>
    <w:rsid w:val="002F7C2A"/>
    <w:rsid w:val="00301022"/>
    <w:rsid w:val="00307A8F"/>
    <w:rsid w:val="00315481"/>
    <w:rsid w:val="003219D3"/>
    <w:rsid w:val="00327322"/>
    <w:rsid w:val="00327948"/>
    <w:rsid w:val="00333587"/>
    <w:rsid w:val="00343A12"/>
    <w:rsid w:val="00351237"/>
    <w:rsid w:val="00357A68"/>
    <w:rsid w:val="00363ADE"/>
    <w:rsid w:val="00375EAD"/>
    <w:rsid w:val="00382B80"/>
    <w:rsid w:val="00385812"/>
    <w:rsid w:val="00392D0B"/>
    <w:rsid w:val="003943E3"/>
    <w:rsid w:val="003A2E4E"/>
    <w:rsid w:val="003A5136"/>
    <w:rsid w:val="003A7AFC"/>
    <w:rsid w:val="003C0FD6"/>
    <w:rsid w:val="003C60EF"/>
    <w:rsid w:val="003D077B"/>
    <w:rsid w:val="003D1B11"/>
    <w:rsid w:val="003E24C2"/>
    <w:rsid w:val="003E708A"/>
    <w:rsid w:val="00407097"/>
    <w:rsid w:val="00416C4A"/>
    <w:rsid w:val="00420B11"/>
    <w:rsid w:val="00422770"/>
    <w:rsid w:val="00432DD8"/>
    <w:rsid w:val="00443D49"/>
    <w:rsid w:val="00445AD4"/>
    <w:rsid w:val="00452FD7"/>
    <w:rsid w:val="00453F81"/>
    <w:rsid w:val="00456BEE"/>
    <w:rsid w:val="0046325B"/>
    <w:rsid w:val="00464D00"/>
    <w:rsid w:val="004701F6"/>
    <w:rsid w:val="00475C9E"/>
    <w:rsid w:val="00476E8E"/>
    <w:rsid w:val="004813AC"/>
    <w:rsid w:val="004847A7"/>
    <w:rsid w:val="00484DDD"/>
    <w:rsid w:val="004A19CD"/>
    <w:rsid w:val="004A1B9C"/>
    <w:rsid w:val="004A3254"/>
    <w:rsid w:val="004A3B11"/>
    <w:rsid w:val="004B37A0"/>
    <w:rsid w:val="004B5CFB"/>
    <w:rsid w:val="004C2501"/>
    <w:rsid w:val="004D068D"/>
    <w:rsid w:val="004D6B39"/>
    <w:rsid w:val="004E0C3F"/>
    <w:rsid w:val="00501CDE"/>
    <w:rsid w:val="005114BC"/>
    <w:rsid w:val="00512956"/>
    <w:rsid w:val="00521FCC"/>
    <w:rsid w:val="00525B23"/>
    <w:rsid w:val="00530145"/>
    <w:rsid w:val="005401CC"/>
    <w:rsid w:val="005448AA"/>
    <w:rsid w:val="00564930"/>
    <w:rsid w:val="00571D0D"/>
    <w:rsid w:val="00572A6E"/>
    <w:rsid w:val="005805B6"/>
    <w:rsid w:val="00587064"/>
    <w:rsid w:val="005879EE"/>
    <w:rsid w:val="005C43F1"/>
    <w:rsid w:val="005C642C"/>
    <w:rsid w:val="005D0709"/>
    <w:rsid w:val="005D5C3B"/>
    <w:rsid w:val="005F3759"/>
    <w:rsid w:val="005F6D56"/>
    <w:rsid w:val="005F7B25"/>
    <w:rsid w:val="0060586F"/>
    <w:rsid w:val="00607186"/>
    <w:rsid w:val="00616523"/>
    <w:rsid w:val="00622E06"/>
    <w:rsid w:val="0062698C"/>
    <w:rsid w:val="00643FC0"/>
    <w:rsid w:val="0066236C"/>
    <w:rsid w:val="0067007A"/>
    <w:rsid w:val="00671834"/>
    <w:rsid w:val="006740DA"/>
    <w:rsid w:val="00675179"/>
    <w:rsid w:val="00684C07"/>
    <w:rsid w:val="00685CB6"/>
    <w:rsid w:val="00692D2B"/>
    <w:rsid w:val="00693013"/>
    <w:rsid w:val="006A633C"/>
    <w:rsid w:val="006A6C50"/>
    <w:rsid w:val="006B622D"/>
    <w:rsid w:val="006D06D9"/>
    <w:rsid w:val="006D77A6"/>
    <w:rsid w:val="006E1EE9"/>
    <w:rsid w:val="006F1ADB"/>
    <w:rsid w:val="00702109"/>
    <w:rsid w:val="007210FB"/>
    <w:rsid w:val="00724C5B"/>
    <w:rsid w:val="0072610D"/>
    <w:rsid w:val="007359C3"/>
    <w:rsid w:val="0073642F"/>
    <w:rsid w:val="0073666B"/>
    <w:rsid w:val="00737285"/>
    <w:rsid w:val="007472AD"/>
    <w:rsid w:val="00757006"/>
    <w:rsid w:val="00763E12"/>
    <w:rsid w:val="00767970"/>
    <w:rsid w:val="00771FEB"/>
    <w:rsid w:val="00782AF3"/>
    <w:rsid w:val="0078622C"/>
    <w:rsid w:val="007870EB"/>
    <w:rsid w:val="0079563F"/>
    <w:rsid w:val="007A208C"/>
    <w:rsid w:val="007A2D74"/>
    <w:rsid w:val="007B3F4B"/>
    <w:rsid w:val="007B7347"/>
    <w:rsid w:val="007D10F3"/>
    <w:rsid w:val="007D1D51"/>
    <w:rsid w:val="007D644C"/>
    <w:rsid w:val="007D64E4"/>
    <w:rsid w:val="007E06B4"/>
    <w:rsid w:val="007E2442"/>
    <w:rsid w:val="007F1073"/>
    <w:rsid w:val="007F31F9"/>
    <w:rsid w:val="007F3CDB"/>
    <w:rsid w:val="00802852"/>
    <w:rsid w:val="00816BFE"/>
    <w:rsid w:val="00817331"/>
    <w:rsid w:val="00825D3F"/>
    <w:rsid w:val="008479B2"/>
    <w:rsid w:val="00850407"/>
    <w:rsid w:val="00852CFC"/>
    <w:rsid w:val="00864A74"/>
    <w:rsid w:val="0088305B"/>
    <w:rsid w:val="008865A0"/>
    <w:rsid w:val="00895A35"/>
    <w:rsid w:val="008A2A17"/>
    <w:rsid w:val="008A3685"/>
    <w:rsid w:val="008E2D92"/>
    <w:rsid w:val="008E445F"/>
    <w:rsid w:val="00913511"/>
    <w:rsid w:val="00915531"/>
    <w:rsid w:val="00951305"/>
    <w:rsid w:val="009730E5"/>
    <w:rsid w:val="00980B12"/>
    <w:rsid w:val="009908FF"/>
    <w:rsid w:val="00991DCF"/>
    <w:rsid w:val="00995505"/>
    <w:rsid w:val="009A1C30"/>
    <w:rsid w:val="009B23BB"/>
    <w:rsid w:val="009C1F70"/>
    <w:rsid w:val="009C4428"/>
    <w:rsid w:val="009D48CD"/>
    <w:rsid w:val="009F30CB"/>
    <w:rsid w:val="00A066C3"/>
    <w:rsid w:val="00A2009C"/>
    <w:rsid w:val="00A232B4"/>
    <w:rsid w:val="00A303DD"/>
    <w:rsid w:val="00A3083C"/>
    <w:rsid w:val="00A44976"/>
    <w:rsid w:val="00A47C45"/>
    <w:rsid w:val="00A5547C"/>
    <w:rsid w:val="00A65101"/>
    <w:rsid w:val="00A65646"/>
    <w:rsid w:val="00A7391F"/>
    <w:rsid w:val="00A928AA"/>
    <w:rsid w:val="00A96DB7"/>
    <w:rsid w:val="00AA71DD"/>
    <w:rsid w:val="00AB3A34"/>
    <w:rsid w:val="00AB71AE"/>
    <w:rsid w:val="00AB7FE3"/>
    <w:rsid w:val="00AC20BA"/>
    <w:rsid w:val="00AC3821"/>
    <w:rsid w:val="00AC400B"/>
    <w:rsid w:val="00AC7BCF"/>
    <w:rsid w:val="00AD06EF"/>
    <w:rsid w:val="00AE20DE"/>
    <w:rsid w:val="00B10230"/>
    <w:rsid w:val="00B13022"/>
    <w:rsid w:val="00B202E3"/>
    <w:rsid w:val="00B21628"/>
    <w:rsid w:val="00B37AB6"/>
    <w:rsid w:val="00B403BF"/>
    <w:rsid w:val="00B45502"/>
    <w:rsid w:val="00B56B0E"/>
    <w:rsid w:val="00B608D9"/>
    <w:rsid w:val="00B60D29"/>
    <w:rsid w:val="00B62A8E"/>
    <w:rsid w:val="00B72918"/>
    <w:rsid w:val="00B86050"/>
    <w:rsid w:val="00BA0193"/>
    <w:rsid w:val="00BA15C5"/>
    <w:rsid w:val="00BA4055"/>
    <w:rsid w:val="00BA41AF"/>
    <w:rsid w:val="00BA7D29"/>
    <w:rsid w:val="00BA7FB6"/>
    <w:rsid w:val="00BC19CE"/>
    <w:rsid w:val="00BD43BC"/>
    <w:rsid w:val="00BE13F1"/>
    <w:rsid w:val="00BF2184"/>
    <w:rsid w:val="00C0334F"/>
    <w:rsid w:val="00C0751C"/>
    <w:rsid w:val="00C20BFE"/>
    <w:rsid w:val="00C21A67"/>
    <w:rsid w:val="00C337DD"/>
    <w:rsid w:val="00C3722F"/>
    <w:rsid w:val="00C408C6"/>
    <w:rsid w:val="00C41B18"/>
    <w:rsid w:val="00C46D29"/>
    <w:rsid w:val="00C47099"/>
    <w:rsid w:val="00C51FB6"/>
    <w:rsid w:val="00C84E06"/>
    <w:rsid w:val="00C8669B"/>
    <w:rsid w:val="00CA64E7"/>
    <w:rsid w:val="00CA656D"/>
    <w:rsid w:val="00CB7615"/>
    <w:rsid w:val="00CC1778"/>
    <w:rsid w:val="00CC5EEB"/>
    <w:rsid w:val="00CC71C6"/>
    <w:rsid w:val="00CD6200"/>
    <w:rsid w:val="00CE575B"/>
    <w:rsid w:val="00CE6893"/>
    <w:rsid w:val="00CF3DE8"/>
    <w:rsid w:val="00D01957"/>
    <w:rsid w:val="00D0493F"/>
    <w:rsid w:val="00D100F7"/>
    <w:rsid w:val="00D10DDE"/>
    <w:rsid w:val="00D54494"/>
    <w:rsid w:val="00D56F91"/>
    <w:rsid w:val="00D76119"/>
    <w:rsid w:val="00D8671C"/>
    <w:rsid w:val="00D91390"/>
    <w:rsid w:val="00D95E23"/>
    <w:rsid w:val="00D97719"/>
    <w:rsid w:val="00DA57C3"/>
    <w:rsid w:val="00DA6321"/>
    <w:rsid w:val="00DB5B6E"/>
    <w:rsid w:val="00DC3855"/>
    <w:rsid w:val="00DD61A0"/>
    <w:rsid w:val="00DE03F5"/>
    <w:rsid w:val="00DF32C6"/>
    <w:rsid w:val="00E05AFF"/>
    <w:rsid w:val="00E242A8"/>
    <w:rsid w:val="00E2447E"/>
    <w:rsid w:val="00E274B8"/>
    <w:rsid w:val="00E55422"/>
    <w:rsid w:val="00E64D98"/>
    <w:rsid w:val="00E71F77"/>
    <w:rsid w:val="00E72707"/>
    <w:rsid w:val="00E77399"/>
    <w:rsid w:val="00E80AC2"/>
    <w:rsid w:val="00E814A1"/>
    <w:rsid w:val="00E83973"/>
    <w:rsid w:val="00E85E4D"/>
    <w:rsid w:val="00E90DEF"/>
    <w:rsid w:val="00E92038"/>
    <w:rsid w:val="00EA0EAA"/>
    <w:rsid w:val="00EA4BCC"/>
    <w:rsid w:val="00EB18C4"/>
    <w:rsid w:val="00EB7019"/>
    <w:rsid w:val="00EC6EA1"/>
    <w:rsid w:val="00EE3214"/>
    <w:rsid w:val="00EE3732"/>
    <w:rsid w:val="00EE5062"/>
    <w:rsid w:val="00EF0780"/>
    <w:rsid w:val="00F05423"/>
    <w:rsid w:val="00F0586E"/>
    <w:rsid w:val="00F0711F"/>
    <w:rsid w:val="00F34656"/>
    <w:rsid w:val="00F35D02"/>
    <w:rsid w:val="00F43932"/>
    <w:rsid w:val="00F55F51"/>
    <w:rsid w:val="00F564E5"/>
    <w:rsid w:val="00F82E6F"/>
    <w:rsid w:val="00F843CF"/>
    <w:rsid w:val="00F91794"/>
    <w:rsid w:val="00F9456D"/>
    <w:rsid w:val="00FA0ED5"/>
    <w:rsid w:val="00FA575E"/>
    <w:rsid w:val="00FB583B"/>
    <w:rsid w:val="00FC0509"/>
    <w:rsid w:val="00FC5218"/>
    <w:rsid w:val="00FC6B42"/>
    <w:rsid w:val="00FE2C53"/>
    <w:rsid w:val="00FF15E5"/>
    <w:rsid w:val="053977B5"/>
    <w:rsid w:val="0A96C9D0"/>
    <w:rsid w:val="0BC1FFF4"/>
    <w:rsid w:val="0F7E96D4"/>
    <w:rsid w:val="13679FAB"/>
    <w:rsid w:val="19825706"/>
    <w:rsid w:val="1CDDD715"/>
    <w:rsid w:val="21D8A38D"/>
    <w:rsid w:val="2242F150"/>
    <w:rsid w:val="23FA6D81"/>
    <w:rsid w:val="2BF037F4"/>
    <w:rsid w:val="2DD32C76"/>
    <w:rsid w:val="31FF1D78"/>
    <w:rsid w:val="380664F0"/>
    <w:rsid w:val="398E6A60"/>
    <w:rsid w:val="39BCEF20"/>
    <w:rsid w:val="3C7A7F31"/>
    <w:rsid w:val="3F572763"/>
    <w:rsid w:val="40028777"/>
    <w:rsid w:val="41036245"/>
    <w:rsid w:val="43B29EA2"/>
    <w:rsid w:val="45016CDE"/>
    <w:rsid w:val="4A64BD04"/>
    <w:rsid w:val="55E0CB86"/>
    <w:rsid w:val="57163B2D"/>
    <w:rsid w:val="5BD3BA75"/>
    <w:rsid w:val="61515890"/>
    <w:rsid w:val="6662615B"/>
    <w:rsid w:val="6C570A23"/>
    <w:rsid w:val="6EFA7992"/>
    <w:rsid w:val="717FFC72"/>
    <w:rsid w:val="74064C9F"/>
    <w:rsid w:val="7F4221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63AF5BD-A9E0-4297-8E42-65692456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link w:val="Heading1Char"/>
    <w:qFormat/>
    <w:rsid w:val="00F0711F"/>
    <w:pPr>
      <w:keepNext/>
      <w:jc w:val="center"/>
      <w:outlineLvl w:val="0"/>
    </w:pPr>
    <w:rPr>
      <w:rFonts w:ascii="Arial" w:eastAsia="Arial Unicode MS" w:hAnsi="Arial"/>
      <w:color w:val="000000"/>
      <w:u w:color="000000"/>
    </w:rPr>
  </w:style>
  <w:style w:type="paragraph" w:styleId="Heading3">
    <w:name w:val="heading 3"/>
    <w:link w:val="Heading3Char"/>
    <w:qFormat/>
    <w:rsid w:val="00F0711F"/>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customStyle="1" w:styleId="Body1">
    <w:name w:val="Body 1"/>
    <w:rsid w:val="005D0709"/>
    <w:pPr>
      <w:outlineLvl w:val="0"/>
    </w:pPr>
    <w:rPr>
      <w:rFonts w:eastAsia="Arial Unicode MS"/>
      <w:color w:val="000000"/>
      <w:sz w:val="24"/>
      <w:u w:color="000000"/>
    </w:rPr>
  </w:style>
  <w:style w:type="character" w:customStyle="1" w:styleId="Heading1Char">
    <w:name w:val="Heading 1 Char"/>
    <w:basedOn w:val="DefaultParagraphFont"/>
    <w:link w:val="Heading1"/>
    <w:rsid w:val="00F0711F"/>
    <w:rPr>
      <w:rFonts w:ascii="Arial" w:eastAsia="Arial Unicode MS" w:hAnsi="Arial"/>
      <w:color w:val="000000"/>
      <w:u w:color="000000"/>
    </w:rPr>
  </w:style>
  <w:style w:type="character" w:customStyle="1" w:styleId="Heading3Char">
    <w:name w:val="Heading 3 Char"/>
    <w:basedOn w:val="DefaultParagraphFont"/>
    <w:link w:val="Heading3"/>
    <w:rsid w:val="00F0711F"/>
    <w:rPr>
      <w:rFonts w:ascii="Arial" w:eastAsia="Arial Unicode MS" w:hAnsi="Arial"/>
      <w:b/>
      <w:color w:val="000000"/>
      <w:u w:color="000000"/>
    </w:rPr>
  </w:style>
  <w:style w:type="paragraph" w:styleId="Header">
    <w:name w:val="header"/>
    <w:basedOn w:val="Normal"/>
    <w:link w:val="HeaderChar"/>
    <w:rsid w:val="001617B5"/>
    <w:pPr>
      <w:tabs>
        <w:tab w:val="center" w:pos="4680"/>
        <w:tab w:val="right" w:pos="9360"/>
      </w:tabs>
    </w:pPr>
  </w:style>
  <w:style w:type="character" w:customStyle="1" w:styleId="HeaderChar">
    <w:name w:val="Header Char"/>
    <w:basedOn w:val="DefaultParagraphFont"/>
    <w:link w:val="Header"/>
    <w:rsid w:val="001617B5"/>
    <w:rPr>
      <w:sz w:val="24"/>
    </w:rPr>
  </w:style>
  <w:style w:type="paragraph" w:styleId="Footer">
    <w:name w:val="footer"/>
    <w:basedOn w:val="Normal"/>
    <w:link w:val="FooterChar"/>
    <w:uiPriority w:val="99"/>
    <w:rsid w:val="001617B5"/>
    <w:pPr>
      <w:tabs>
        <w:tab w:val="center" w:pos="4680"/>
        <w:tab w:val="right" w:pos="9360"/>
      </w:tabs>
    </w:pPr>
  </w:style>
  <w:style w:type="character" w:customStyle="1" w:styleId="FooterChar">
    <w:name w:val="Footer Char"/>
    <w:basedOn w:val="DefaultParagraphFont"/>
    <w:link w:val="Footer"/>
    <w:uiPriority w:val="99"/>
    <w:rsid w:val="001617B5"/>
    <w:rPr>
      <w:sz w:val="24"/>
    </w:rPr>
  </w:style>
  <w:style w:type="character" w:styleId="UnresolvedMention">
    <w:name w:val="Unresolved Mention"/>
    <w:basedOn w:val="DefaultParagraphFont"/>
    <w:uiPriority w:val="99"/>
    <w:semiHidden/>
    <w:unhideWhenUsed/>
    <w:rsid w:val="002F2B5C"/>
    <w:rPr>
      <w:color w:val="605E5C"/>
      <w:shd w:val="clear" w:color="auto" w:fill="E1DFDD"/>
    </w:rPr>
  </w:style>
  <w:style w:type="table" w:styleId="TableGrid">
    <w:name w:val="Table Grid"/>
    <w:basedOn w:val="TableNormal"/>
    <w:uiPriority w:val="59"/>
    <w:rsid w:val="007A20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6325B"/>
    <w:pPr>
      <w:ind w:left="720"/>
      <w:contextualSpacing/>
    </w:pPr>
  </w:style>
  <w:style w:type="character" w:styleId="CommentReference">
    <w:name w:val="annotation reference"/>
    <w:basedOn w:val="DefaultParagraphFont"/>
    <w:rsid w:val="005F3759"/>
    <w:rPr>
      <w:sz w:val="16"/>
      <w:szCs w:val="16"/>
    </w:rPr>
  </w:style>
  <w:style w:type="paragraph" w:styleId="CommentText">
    <w:name w:val="annotation text"/>
    <w:basedOn w:val="Normal"/>
    <w:link w:val="CommentTextChar"/>
    <w:rsid w:val="005F3759"/>
    <w:rPr>
      <w:sz w:val="20"/>
    </w:rPr>
  </w:style>
  <w:style w:type="character" w:customStyle="1" w:styleId="CommentTextChar">
    <w:name w:val="Comment Text Char"/>
    <w:basedOn w:val="DefaultParagraphFont"/>
    <w:link w:val="CommentText"/>
    <w:rsid w:val="005F3759"/>
  </w:style>
  <w:style w:type="paragraph" w:styleId="CommentSubject">
    <w:name w:val="annotation subject"/>
    <w:basedOn w:val="CommentText"/>
    <w:next w:val="CommentText"/>
    <w:link w:val="CommentSubjectChar"/>
    <w:rsid w:val="005F3759"/>
    <w:rPr>
      <w:b/>
      <w:bCs/>
    </w:rPr>
  </w:style>
  <w:style w:type="character" w:customStyle="1" w:styleId="CommentSubjectChar">
    <w:name w:val="Comment Subject Char"/>
    <w:basedOn w:val="CommentTextChar"/>
    <w:link w:val="CommentSubject"/>
    <w:rsid w:val="005F37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25463259">
      <w:bodyDiv w:val="1"/>
      <w:marLeft w:val="0"/>
      <w:marRight w:val="0"/>
      <w:marTop w:val="0"/>
      <w:marBottom w:val="0"/>
      <w:divBdr>
        <w:top w:val="none" w:sz="0" w:space="0" w:color="auto"/>
        <w:left w:val="none" w:sz="0" w:space="0" w:color="auto"/>
        <w:bottom w:val="none" w:sz="0" w:space="0" w:color="auto"/>
        <w:right w:val="none" w:sz="0" w:space="0" w:color="auto"/>
      </w:divBdr>
    </w:div>
    <w:div w:id="19239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F6575197FC4186D0000D05E59905" ma:contentTypeVersion="17" ma:contentTypeDescription="Create a new document." ma:contentTypeScope="" ma:versionID="3971fae797f0e33d5bef6fe03094098e">
  <xsd:schema xmlns:xsd="http://www.w3.org/2001/XMLSchema" xmlns:xs="http://www.w3.org/2001/XMLSchema" xmlns:p="http://schemas.microsoft.com/office/2006/metadata/properties" xmlns:ns2="253cfa07-d051-42da-8c56-9ec359ce3452" xmlns:ns3="58094592-3356-4263-bf7f-820183134a91" targetNamespace="http://schemas.microsoft.com/office/2006/metadata/properties" ma:root="true" ma:fieldsID="da421ebcd6402e8cbd2b8ad62bc0c81a" ns2:_="" ns3:_="">
    <xsd:import namespace="253cfa07-d051-42da-8c56-9ec359ce3452"/>
    <xsd:import namespace="58094592-3356-4263-bf7f-820183134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Publishing_x0020_Date" minOccurs="0"/>
                <xsd:element ref="ns2:lcf76f155ced4ddcb4097134ff3c332f" minOccurs="0"/>
                <xsd:element ref="ns3:TaxCatchAll" minOccurs="0"/>
                <xsd:element ref="ns2:MediaLengthInSeconds" minOccurs="0"/>
                <xsd:element ref="ns2:MediaServiceDateTak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cfa07-d051-42da-8c56-9ec359ce3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Publishing_x0020_Date" ma:index="16" nillable="true" ma:displayName="Publishing Date" ma:format="DateOnly" ma:internalName="Publishing_x0020_Date">
      <xsd:simpleType>
        <xsd:restriction base="dms:DateTim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094592-3356-4263-bf7f-820183134a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0d35e2-ba16-41fe-bf4a-30679ff30db6}" ma:internalName="TaxCatchAll" ma:showField="CatchAllData" ma:web="58094592-3356-4263-bf7f-820183134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094592-3356-4263-bf7f-820183134a91" xsi:nil="true"/>
    <lcf76f155ced4ddcb4097134ff3c332f xmlns="253cfa07-d051-42da-8c56-9ec359ce3452">
      <Terms xmlns="http://schemas.microsoft.com/office/infopath/2007/PartnerControls"/>
    </lcf76f155ced4ddcb4097134ff3c332f>
    <Publishing_x0020_Date xmlns="253cfa07-d051-42da-8c56-9ec359ce3452" xsi:nil="true"/>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0A606917-7517-4192-BA0C-0AB8C7AFA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cfa07-d051-42da-8c56-9ec359ce3452"/>
    <ds:schemaRef ds:uri="58094592-3356-4263-bf7f-820183134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58094592-3356-4263-bf7f-820183134a91"/>
    <ds:schemaRef ds:uri="253cfa07-d051-42da-8c56-9ec359ce345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37</TotalTime>
  <Pages>3</Pages>
  <Words>757</Words>
  <Characters>4318</Characters>
  <Application>Microsoft Office Word</Application>
  <DocSecurity>0</DocSecurity>
  <Lines>35</Lines>
  <Paragraphs>10</Paragraphs>
  <ScaleCrop>false</ScaleCrop>
  <Company>Commonwealth of Massachusetts</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Alison Gray</cp:lastModifiedBy>
  <cp:revision>30</cp:revision>
  <cp:lastPrinted>2015-01-29T17:50:00Z</cp:lastPrinted>
  <dcterms:created xsi:type="dcterms:W3CDTF">2025-12-16T14:08:00Z</dcterms:created>
  <dcterms:modified xsi:type="dcterms:W3CDTF">2025-12-17T13:05:00Z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0x0101002235F6575197FC4186D0000D05E59905</vt:lpwstr>
  </property>
  <property fmtid="{D5CDD505-2E9C-101B-9397-08002B2CF9AE}" pid="3" name="MediaServiceImageTags">
    <vt:lpwstr/>
  </property>
  <property fmtid="{D5CDD505-2E9C-101B-9397-08002B2CF9AE}" pid="4" name="GrammarlyDocumentId">
    <vt:lpwstr>c03ce96b-cad4-4cbd-81e0-1cac63b287f7</vt:lpwstr>
  </property>
</Properties>
</file>