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90D7" w14:textId="77777777" w:rsidR="00EF5C43" w:rsidRDefault="00EF5C43" w:rsidP="00EF5C43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3A0D4985" w14:textId="77777777" w:rsidR="00EF5C43" w:rsidRPr="006C0CEF" w:rsidRDefault="00EF5C43" w:rsidP="00EF5C43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 MassHealth</w:t>
      </w:r>
    </w:p>
    <w:p w14:paraId="2ACA3CC0" w14:textId="77777777" w:rsidR="00EF5C43" w:rsidRPr="006C0CEF" w:rsidRDefault="00EF5C43" w:rsidP="00EF5C43">
      <w:pPr>
        <w:pStyle w:val="BodyText"/>
        <w:rPr>
          <w:rFonts w:ascii="Times New Roman" w:hAnsi="Times New Roman" w:cs="Times New Roman"/>
          <w:b/>
          <w:sz w:val="22"/>
        </w:rPr>
      </w:pPr>
    </w:p>
    <w:p w14:paraId="2B895C88" w14:textId="77777777" w:rsidR="00EF5C43" w:rsidRPr="006C0CEF" w:rsidRDefault="00EF5C43" w:rsidP="00EF5C43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4FAF8B85" w14:textId="5A696F1E" w:rsidR="00EF5C43" w:rsidRPr="00EF5C43" w:rsidRDefault="00EF5C43" w:rsidP="00EF5C43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EF5C43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§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EF5C43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 w:rsidRPr="00EF5C43">
        <w:rPr>
          <w:rFonts w:ascii="Times New Roman" w:hAnsi="Times New Roman" w:cs="Times New Roman"/>
          <w:b/>
          <w:color w:val="111111"/>
          <w:w w:val="105"/>
        </w:rPr>
        <w:t>Beth Israel Lahey Health, Inc.</w:t>
      </w:r>
      <w:r w:rsidRPr="00EF5C43">
        <w:rPr>
          <w:rFonts w:ascii="Times New Roman" w:hAnsi="Times New Roman" w:cs="Times New Roman"/>
          <w:b/>
          <w:color w:val="1111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"Holder"),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hereby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acknowledge that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Holder</w:t>
      </w:r>
      <w:r w:rsidRPr="00EF5C43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in receipt</w:t>
      </w:r>
      <w:r w:rsidRPr="00EF5C43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 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Final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dated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>
        <w:rPr>
          <w:rFonts w:ascii="Times New Roman" w:hAnsi="Times New Roman" w:cs="Times New Roman"/>
          <w:b/>
          <w:color w:val="111111"/>
          <w:w w:val="105"/>
        </w:rPr>
        <w:t>August 26</w:t>
      </w:r>
      <w:r w:rsidRPr="00EF5C43">
        <w:rPr>
          <w:rFonts w:ascii="Times New Roman" w:hAnsi="Times New Roman" w:cs="Times New Roman"/>
          <w:b/>
          <w:color w:val="111111"/>
          <w:w w:val="105"/>
        </w:rPr>
        <w:t>,</w:t>
      </w:r>
      <w:r w:rsidRPr="00EF5C43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b/>
          <w:color w:val="111111"/>
          <w:w w:val="105"/>
        </w:rPr>
        <w:t>2022,</w:t>
      </w:r>
      <w:r w:rsidRPr="00EF5C43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issued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by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Massachusetts Department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Public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Health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"Department")</w:t>
      </w:r>
      <w:r w:rsidRPr="00EF5C43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respect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EF5C43">
        <w:rPr>
          <w:rFonts w:ascii="Times New Roman" w:hAnsi="Times New Roman" w:cs="Times New Roman"/>
          <w:b/>
          <w:bCs/>
          <w:color w:val="111111"/>
          <w:w w:val="105"/>
        </w:rPr>
        <w:t>Application No. BILH-21120709-RE</w:t>
      </w:r>
      <w:r w:rsidRPr="00EF5C43">
        <w:rPr>
          <w:rFonts w:ascii="Times New Roman" w:hAnsi="Times New Roman" w:cs="Times New Roman"/>
          <w:b/>
          <w:color w:val="111111"/>
          <w:w w:val="105"/>
        </w:rPr>
        <w:t>.</w:t>
      </w:r>
      <w:r w:rsidRPr="00EF5C43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attestation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being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provided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Department and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all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Parties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Record</w:t>
      </w:r>
      <w:r w:rsidRPr="00EF5C43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within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thirty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(30) days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 of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 of Final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Action.</w:t>
      </w:r>
    </w:p>
    <w:p w14:paraId="1C885D69" w14:textId="126EC185" w:rsidR="00EF5C43" w:rsidRPr="00EF5C43" w:rsidRDefault="00EF5C43" w:rsidP="00EF5C43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  <w:b/>
          <w:color w:val="111111"/>
        </w:rPr>
      </w:pPr>
      <w:r w:rsidRPr="00EF5C43">
        <w:rPr>
          <w:rFonts w:ascii="Times New Roman" w:hAnsi="Times New Roman" w:cs="Times New Roman"/>
          <w:color w:val="111111"/>
        </w:rPr>
        <w:t>In addition, pursuant to 105 CMR 100.310(A)(11),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we hereby attest that </w:t>
      </w:r>
      <w:r w:rsidRPr="00EF5C43">
        <w:rPr>
          <w:rFonts w:ascii="Times New Roman" w:hAnsi="Times New Roman" w:cs="Times New Roman"/>
          <w:b/>
          <w:color w:val="111111"/>
        </w:rPr>
        <w:t>Beth Israel Deaconess Hospital</w:t>
      </w:r>
      <w:r>
        <w:rPr>
          <w:rFonts w:ascii="Times New Roman" w:hAnsi="Times New Roman" w:cs="Times New Roman"/>
          <w:b/>
          <w:color w:val="111111"/>
        </w:rPr>
        <w:t xml:space="preserve"> </w:t>
      </w:r>
      <w:r w:rsidRPr="00EF5C43">
        <w:rPr>
          <w:rFonts w:ascii="Times New Roman" w:hAnsi="Times New Roman" w:cs="Times New Roman"/>
          <w:b/>
          <w:color w:val="111111"/>
        </w:rPr>
        <w:t>- Milton</w:t>
      </w:r>
      <w:r w:rsidRPr="00EF5C43">
        <w:rPr>
          <w:rFonts w:ascii="Times New Roman" w:hAnsi="Times New Roman" w:cs="Times New Roman"/>
          <w:b/>
          <w:color w:val="11111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(the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Health</w:t>
      </w:r>
      <w:r w:rsidRPr="00EF5C43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Care Facility or Facilities for which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Pr="00EF5C43">
        <w:rPr>
          <w:rFonts w:ascii="Times New Roman" w:hAnsi="Times New Roman" w:cs="Times New Roman"/>
          <w:b/>
          <w:color w:val="111111"/>
        </w:rPr>
        <w:t xml:space="preserve">participates </w:t>
      </w:r>
      <w:r w:rsidRPr="00EF5C43">
        <w:rPr>
          <w:rFonts w:ascii="Times New Roman" w:hAnsi="Times New Roman" w:cs="Times New Roman"/>
          <w:color w:val="111111"/>
        </w:rPr>
        <w:t>in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367454CB" w14:textId="77777777" w:rsidR="00EF5C43" w:rsidRPr="006C0CEF" w:rsidRDefault="00EF5C43" w:rsidP="00EF5C43">
      <w:pPr>
        <w:pStyle w:val="BodyText"/>
        <w:rPr>
          <w:rFonts w:ascii="Times New Roman" w:hAnsi="Times New Roman" w:cs="Times New Roman"/>
          <w:sz w:val="22"/>
        </w:rPr>
      </w:pPr>
    </w:p>
    <w:p w14:paraId="27E5CCCF" w14:textId="77777777" w:rsidR="00EF5C43" w:rsidRPr="006C0CEF" w:rsidRDefault="00EF5C43" w:rsidP="00EF5C43">
      <w:pPr>
        <w:pStyle w:val="BodyText"/>
        <w:rPr>
          <w:rFonts w:ascii="Times New Roman" w:hAnsi="Times New Roman" w:cs="Times New Roman"/>
          <w:sz w:val="22"/>
        </w:rPr>
      </w:pPr>
    </w:p>
    <w:p w14:paraId="35EEEB9B" w14:textId="77777777" w:rsidR="00EF5C43" w:rsidRPr="006C0CEF" w:rsidRDefault="00EF5C43" w:rsidP="00EF5C43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29D15AF3" w14:textId="77777777" w:rsidR="00EF5C43" w:rsidRPr="006C0CEF" w:rsidRDefault="00EF5C43" w:rsidP="00EF5C43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</w:p>
    <w:p w14:paraId="51CD6906" w14:textId="554BF2F1" w:rsidR="00EF5C43" w:rsidRPr="00EF5C43" w:rsidRDefault="00EF5C43" w:rsidP="00EF5C43">
      <w:pPr>
        <w:spacing w:line="357" w:lineRule="exact"/>
        <w:jc w:val="both"/>
        <w:rPr>
          <w:rFonts w:ascii="Times New Roman" w:hAnsi="Times New Roman" w:cs="Times New Roman"/>
          <w:b/>
          <w:bCs/>
          <w:iCs/>
          <w:color w:val="111111"/>
          <w:spacing w:val="52"/>
          <w:w w:val="150"/>
          <w:sz w:val="24"/>
          <w:szCs w:val="24"/>
          <w:u w:val="single"/>
        </w:rPr>
      </w:pPr>
      <w:r w:rsidRPr="006C0CEF">
        <w:rPr>
          <w:rFonts w:ascii="Times New Roman" w:hAnsi="Times New Roman" w:cs="Times New Roman"/>
          <w:i/>
          <w:color w:val="111111"/>
          <w:spacing w:val="52"/>
          <w:w w:val="150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>
        <w:rPr>
          <w:b/>
          <w:bCs/>
          <w:u w:val="single"/>
        </w:rPr>
        <w:t>September 13</w:t>
      </w:r>
      <w:r w:rsidRPr="00EF5C43">
        <w:rPr>
          <w:b/>
          <w:bCs/>
          <w:u w:val="single"/>
        </w:rPr>
        <w:t>, 2022</w:t>
      </w:r>
      <w:r w:rsidRPr="00EF5C43">
        <w:rPr>
          <w:rFonts w:ascii="Times New Roman" w:hAnsi="Times New Roman" w:cs="Times New Roman"/>
          <w:b/>
          <w:bCs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sz w:val="20"/>
        </w:rPr>
        <w:t>(date)</w:t>
      </w:r>
    </w:p>
    <w:p w14:paraId="5042F9D9" w14:textId="77777777" w:rsidR="00EF5C43" w:rsidRPr="006C0CEF" w:rsidRDefault="00EF5C43" w:rsidP="00EF5C43">
      <w:pPr>
        <w:pStyle w:val="BodyText"/>
        <w:rPr>
          <w:rFonts w:ascii="Times New Roman" w:hAnsi="Times New Roman" w:cs="Times New Roman"/>
        </w:rPr>
      </w:pPr>
    </w:p>
    <w:p w14:paraId="3477DE89" w14:textId="77777777" w:rsidR="00EF5C43" w:rsidRPr="006C0CEF" w:rsidRDefault="00EF5C43" w:rsidP="00EF5C43">
      <w:pPr>
        <w:pStyle w:val="BodyText"/>
        <w:rPr>
          <w:rFonts w:ascii="Times New Roman" w:hAnsi="Times New Roman" w:cs="Times New Roman"/>
        </w:rPr>
      </w:pPr>
    </w:p>
    <w:p w14:paraId="75A10C67" w14:textId="77777777" w:rsidR="00EF5C43" w:rsidRPr="00385C3C" w:rsidRDefault="00EF5C43" w:rsidP="00EF5C43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</w:t>
      </w:r>
      <w:r w:rsidRPr="00EF5C43">
        <w:rPr>
          <w:rFonts w:ascii="Times New Roman" w:hAnsi="Times New Roman" w:cs="Times New Roman"/>
          <w:color w:val="111111"/>
          <w:w w:val="105"/>
          <w:sz w:val="24"/>
          <w:szCs w:val="24"/>
        </w:rPr>
        <w:t>signature on file</w:t>
      </w: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]</w:t>
      </w:r>
    </w:p>
    <w:p w14:paraId="6FE12406" w14:textId="77777777" w:rsidR="00EF5C43" w:rsidRDefault="00EF5C43" w:rsidP="00EF5C43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14:paraId="3E65B511" w14:textId="45C69F7C" w:rsidR="00EF5C43" w:rsidRPr="00EF5C43" w:rsidRDefault="00EF5C43" w:rsidP="00EF5C43">
      <w:pPr>
        <w:pStyle w:val="BodyText"/>
        <w:rPr>
          <w:rFonts w:ascii="Times New Roman" w:hAnsi="Times New Roman" w:cs="Times New Roman"/>
          <w:b/>
          <w:bCs/>
          <w:u w:val="single"/>
        </w:rPr>
      </w:pPr>
      <w:r w:rsidRPr="00EF5C43">
        <w:rPr>
          <w:rFonts w:ascii="Times New Roman" w:hAnsi="Times New Roman" w:cs="Times New Roman"/>
          <w:b/>
          <w:bCs/>
          <w:u w:val="single"/>
        </w:rPr>
        <w:t>Kevin Tabb, MD</w:t>
      </w:r>
    </w:p>
    <w:p w14:paraId="5EE02B82" w14:textId="2B2FDB10" w:rsidR="00EF5C43" w:rsidRPr="00385C3C" w:rsidRDefault="00EF5C43" w:rsidP="00EF5C43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</w:p>
    <w:p w14:paraId="58F20E5D" w14:textId="77777777" w:rsidR="00EF5C43" w:rsidRPr="00385C3C" w:rsidRDefault="00EF5C43" w:rsidP="00EF5C43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591DF474" w14:textId="77777777" w:rsidR="00EF5C43" w:rsidRPr="00385C3C" w:rsidRDefault="00EF5C43" w:rsidP="00EF5C43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</w:t>
      </w:r>
      <w:r w:rsidRPr="00EF5C43">
        <w:rPr>
          <w:rFonts w:ascii="Times New Roman" w:hAnsi="Times New Roman" w:cs="Times New Roman"/>
          <w:color w:val="111111"/>
          <w:w w:val="105"/>
          <w:sz w:val="24"/>
          <w:szCs w:val="24"/>
        </w:rPr>
        <w:t>signature on file</w:t>
      </w: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]</w:t>
      </w:r>
    </w:p>
    <w:p w14:paraId="10703BD5" w14:textId="77777777" w:rsidR="00EF5C43" w:rsidRDefault="00EF5C43" w:rsidP="00EF5C43">
      <w:pPr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</w:pPr>
    </w:p>
    <w:p w14:paraId="6D37EAD8" w14:textId="65E800B6" w:rsidR="00EF5C43" w:rsidRPr="00EF5C43" w:rsidRDefault="00EF5C43" w:rsidP="00EF5C43">
      <w:pPr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</w:pPr>
      <w:r w:rsidRPr="00EF5C43"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  <w:t xml:space="preserve">Ann-Ellen </w:t>
      </w:r>
      <w:proofErr w:type="spellStart"/>
      <w:r w:rsidRPr="00EF5C43"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  <w:t>Hornidge</w:t>
      </w:r>
      <w:proofErr w:type="spellEnd"/>
      <w:r w:rsidRPr="00EF5C43"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  <w:t>, JD</w:t>
      </w:r>
    </w:p>
    <w:p w14:paraId="15393F1B" w14:textId="65F3C968" w:rsidR="00EF5C43" w:rsidRDefault="00EF5C43" w:rsidP="00EF5C43"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</w:p>
    <w:p w14:paraId="501AB3A8" w14:textId="77777777" w:rsidR="00913140" w:rsidRDefault="00913140"/>
    <w:sectPr w:rsidR="00913140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3"/>
    <w:rsid w:val="00913140"/>
    <w:rsid w:val="00E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CC4D"/>
  <w15:chartTrackingRefBased/>
  <w15:docId w15:val="{06581F4D-B210-487F-9294-EACEEFF3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5C4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5C43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EF5C43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F5C4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2022-09-19T15:25:00Z</dcterms:created>
  <dcterms:modified xsi:type="dcterms:W3CDTF">2022-09-19T16:00:00Z</dcterms:modified>
</cp:coreProperties>
</file>