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BDE6" w14:textId="77777777" w:rsidR="00424864" w:rsidRDefault="004D4F53">
      <w:pPr>
        <w:pStyle w:val="BodyTex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B5BE01" wp14:editId="2AFAA9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2025649"/>
            <wp:effectExtent l="0" t="0" r="0" b="0"/>
            <wp:wrapNone/>
            <wp:docPr id="1" name="Image 1" descr="The Commonwealth of Massachusetts&#10;Health Policy Commission&#10;50 Milk Street, 8th Floor&#10;Boston, MA 02109&#10;617-979-1400&#10;Deborah Devaux, Chair&#10;David M. Seltz, Executive Dir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Commonwealth of Massachusetts&#10;Health Policy Commission&#10;50 Milk Street, 8th Floor&#10;Boston, MA 02109&#10;617-979-1400&#10;Deborah Devaux, Chair&#10;David M. Seltz, Executive Director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202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5BDE7" w14:textId="77777777" w:rsidR="00424864" w:rsidRDefault="00424864">
      <w:pPr>
        <w:pStyle w:val="BodyText"/>
      </w:pPr>
    </w:p>
    <w:p w14:paraId="3AB5BDE8" w14:textId="77777777" w:rsidR="00424864" w:rsidRDefault="00424864">
      <w:pPr>
        <w:pStyle w:val="BodyText"/>
      </w:pPr>
    </w:p>
    <w:p w14:paraId="3AB5BDE9" w14:textId="77777777" w:rsidR="00424864" w:rsidRDefault="00424864">
      <w:pPr>
        <w:pStyle w:val="BodyText"/>
      </w:pPr>
    </w:p>
    <w:p w14:paraId="3AB5BDEA" w14:textId="77777777" w:rsidR="00424864" w:rsidRDefault="00424864">
      <w:pPr>
        <w:pStyle w:val="BodyText"/>
      </w:pPr>
    </w:p>
    <w:p w14:paraId="3AB5BDEB" w14:textId="77777777" w:rsidR="00424864" w:rsidRDefault="00424864">
      <w:pPr>
        <w:pStyle w:val="BodyText"/>
      </w:pPr>
    </w:p>
    <w:p w14:paraId="3AB5BDEC" w14:textId="77777777" w:rsidR="00424864" w:rsidRDefault="00424864">
      <w:pPr>
        <w:pStyle w:val="BodyText"/>
      </w:pPr>
    </w:p>
    <w:p w14:paraId="3AB5BDED" w14:textId="77777777" w:rsidR="00424864" w:rsidRDefault="00424864">
      <w:pPr>
        <w:pStyle w:val="BodyText"/>
      </w:pPr>
    </w:p>
    <w:p w14:paraId="3AB5BDEE" w14:textId="77777777" w:rsidR="00424864" w:rsidRDefault="00424864">
      <w:pPr>
        <w:pStyle w:val="BodyText"/>
      </w:pPr>
    </w:p>
    <w:p w14:paraId="3AB5BDEF" w14:textId="77777777" w:rsidR="00424864" w:rsidRDefault="00424864">
      <w:pPr>
        <w:pStyle w:val="BodyText"/>
      </w:pPr>
    </w:p>
    <w:p w14:paraId="3AB5BDF0" w14:textId="77777777" w:rsidR="00424864" w:rsidRDefault="00424864">
      <w:pPr>
        <w:pStyle w:val="BodyText"/>
      </w:pPr>
    </w:p>
    <w:p w14:paraId="3AB5BDF1" w14:textId="77777777" w:rsidR="00424864" w:rsidRDefault="00424864">
      <w:pPr>
        <w:pStyle w:val="BodyText"/>
      </w:pPr>
    </w:p>
    <w:p w14:paraId="3AB5BDF2" w14:textId="77777777" w:rsidR="00424864" w:rsidRDefault="00424864">
      <w:pPr>
        <w:pStyle w:val="BodyText"/>
        <w:spacing w:before="23"/>
      </w:pPr>
    </w:p>
    <w:p w14:paraId="3AB5BDF3" w14:textId="77777777" w:rsidR="00424864" w:rsidRDefault="004D4F53">
      <w:pPr>
        <w:pStyle w:val="BodyText"/>
        <w:spacing w:line="530" w:lineRule="atLeast"/>
        <w:ind w:left="23" w:right="7073"/>
      </w:pPr>
      <w:r>
        <w:t>December</w:t>
      </w:r>
      <w:r>
        <w:rPr>
          <w:spacing w:val="-15"/>
        </w:rPr>
        <w:t xml:space="preserve"> </w:t>
      </w:r>
      <w:r>
        <w:t>19,</w:t>
      </w:r>
      <w:r>
        <w:rPr>
          <w:spacing w:val="-14"/>
        </w:rPr>
        <w:t xml:space="preserve"> </w:t>
      </w:r>
      <w:proofErr w:type="gramStart"/>
      <w:r>
        <w:t>2025</w:t>
      </w:r>
      <w:proofErr w:type="gramEnd"/>
      <w:r>
        <w:t xml:space="preserve"> Mr. Gregory Jones</w:t>
      </w:r>
    </w:p>
    <w:p w14:paraId="3AB5BDF4" w14:textId="77777777" w:rsidR="00424864" w:rsidRDefault="004D4F53">
      <w:pPr>
        <w:pStyle w:val="BodyText"/>
        <w:ind w:left="23"/>
      </w:pPr>
      <w:r>
        <w:t>BMC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rPr>
          <w:spacing w:val="-4"/>
        </w:rPr>
        <w:t>Inc.</w:t>
      </w:r>
    </w:p>
    <w:p w14:paraId="3AB5BDF5" w14:textId="77777777" w:rsidR="00424864" w:rsidRDefault="004D4F53">
      <w:pPr>
        <w:pStyle w:val="BodyText"/>
        <w:spacing w:before="21" w:line="259" w:lineRule="auto"/>
        <w:ind w:left="23" w:right="5658"/>
      </w:pPr>
      <w:r>
        <w:t>1</w:t>
      </w:r>
      <w:r>
        <w:rPr>
          <w:spacing w:val="-8"/>
        </w:rPr>
        <w:t xml:space="preserve"> </w:t>
      </w:r>
      <w:r>
        <w:t>Boston</w:t>
      </w:r>
      <w:r>
        <w:rPr>
          <w:spacing w:val="-8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Center</w:t>
      </w:r>
      <w:r>
        <w:rPr>
          <w:spacing w:val="-11"/>
        </w:rPr>
        <w:t xml:space="preserve"> </w:t>
      </w:r>
      <w:r>
        <w:t>Place Boston, MA 02118</w:t>
      </w:r>
    </w:p>
    <w:p w14:paraId="3AB5BDF6" w14:textId="77777777" w:rsidR="00424864" w:rsidRDefault="004D4F53">
      <w:pPr>
        <w:pStyle w:val="BodyText"/>
        <w:tabs>
          <w:tab w:val="left" w:pos="742"/>
        </w:tabs>
        <w:spacing w:before="242" w:line="480" w:lineRule="auto"/>
        <w:ind w:left="23" w:right="5658"/>
      </w:pPr>
      <w:r>
        <w:rPr>
          <w:spacing w:val="-4"/>
        </w:rPr>
        <w:t>RE:</w:t>
      </w:r>
      <w:r>
        <w:tab/>
        <w:t>ACO</w:t>
      </w:r>
      <w:r>
        <w:rPr>
          <w:spacing w:val="-15"/>
        </w:rPr>
        <w:t xml:space="preserve"> </w:t>
      </w:r>
      <w:r>
        <w:t>LEAP</w:t>
      </w:r>
      <w:r>
        <w:rPr>
          <w:spacing w:val="-14"/>
        </w:rPr>
        <w:t xml:space="preserve"> </w:t>
      </w:r>
      <w:r>
        <w:t>Re-Certification Dear Mr. Jones:</w:t>
      </w:r>
    </w:p>
    <w:p w14:paraId="3AB5BDF7" w14:textId="77777777" w:rsidR="00424864" w:rsidRDefault="004D4F53">
      <w:pPr>
        <w:pStyle w:val="BodyText"/>
        <w:spacing w:before="1"/>
        <w:ind w:left="23" w:right="138"/>
      </w:pPr>
      <w:r>
        <w:t>Congratulations! The Health Policy Commission (HPC) is pleased to inform you that BMC Health System, Inc. meets the requirements for ACO Certification under our Learning, Equity, and</w:t>
      </w:r>
      <w:r>
        <w:rPr>
          <w:spacing w:val="-3"/>
        </w:rPr>
        <w:t xml:space="preserve"> </w:t>
      </w:r>
      <w:r>
        <w:t>Patient-Centeredness</w:t>
      </w:r>
      <w:r>
        <w:rPr>
          <w:spacing w:val="-6"/>
        </w:rPr>
        <w:t xml:space="preserve"> </w:t>
      </w:r>
      <w:r>
        <w:t>(LEAP)</w:t>
      </w:r>
      <w:r>
        <w:rPr>
          <w:spacing w:val="-3"/>
        </w:rPr>
        <w:t xml:space="preserve"> </w:t>
      </w:r>
      <w:r>
        <w:t>standards.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2026, through December 31, 2027.</w:t>
      </w:r>
    </w:p>
    <w:p w14:paraId="3AB5BDF8" w14:textId="77777777" w:rsidR="00424864" w:rsidRDefault="00424864">
      <w:pPr>
        <w:pStyle w:val="BodyText"/>
      </w:pPr>
    </w:p>
    <w:p w14:paraId="3AB5BDF9" w14:textId="77777777" w:rsidR="00424864" w:rsidRDefault="004D4F53">
      <w:pPr>
        <w:pStyle w:val="BodyText"/>
        <w:ind w:left="23" w:right="138"/>
      </w:pPr>
      <w:r>
        <w:t>The</w:t>
      </w:r>
      <w:r>
        <w:rPr>
          <w:spacing w:val="-1"/>
        </w:rPr>
        <w:t xml:space="preserve"> </w:t>
      </w:r>
      <w:r>
        <w:t>ACO</w:t>
      </w:r>
      <w:r>
        <w:rPr>
          <w:spacing w:val="-3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alignment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MassHealth,</w:t>
      </w:r>
      <w:r>
        <w:rPr>
          <w:spacing w:val="-2"/>
        </w:rPr>
        <w:t xml:space="preserve"> </w:t>
      </w:r>
      <w:r>
        <w:t>is designed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accelerate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transformation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quality, efficient health system. ACOs participating in the program have met a set of objective criteria focused on core ACO capabilities demonstrating dedication to patient-centered care, use of evidence-based and data-driven strategies to improve care delivery, and commitment to addressing long-standing health inequities. BMC Health System, Inc. meets those criteria.</w:t>
      </w:r>
    </w:p>
    <w:p w14:paraId="3AB5BDFA" w14:textId="77777777" w:rsidR="00424864" w:rsidRDefault="004D4F53">
      <w:pPr>
        <w:pStyle w:val="BodyText"/>
        <w:spacing w:before="264"/>
        <w:ind w:left="22" w:right="80"/>
      </w:pPr>
      <w:proofErr w:type="gramStart"/>
      <w:r>
        <w:t>The HPC</w:t>
      </w:r>
      <w:proofErr w:type="gramEnd"/>
      <w:r>
        <w:t xml:space="preserve"> will promote BMC Health System, Inc. as a Certified ACO on our website and in our marketing and public materials. Enclosed you will find an ACO Certification logo for your organization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 in</w:t>
      </w:r>
      <w:r>
        <w:rPr>
          <w:spacing w:val="-4"/>
        </w:rPr>
        <w:t xml:space="preserve"> </w:t>
      </w:r>
      <w:r>
        <w:t>accordance 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Use.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hope 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logo on promotional materials when you highlight your ACO Certification to your patients, payers, and others.</w:t>
      </w:r>
    </w:p>
    <w:p w14:paraId="3AB5BDFB" w14:textId="77777777" w:rsidR="00424864" w:rsidRDefault="004D4F53">
      <w:pPr>
        <w:pStyle w:val="BodyText"/>
        <w:spacing w:before="264"/>
        <w:ind w:left="23" w:right="138"/>
      </w:pPr>
      <w:r>
        <w:t>The</w:t>
      </w:r>
      <w:r>
        <w:rPr>
          <w:spacing w:val="-1"/>
        </w:rPr>
        <w:t xml:space="preserve"> </w:t>
      </w:r>
      <w:r>
        <w:t>HPC</w:t>
      </w:r>
      <w:r>
        <w:rPr>
          <w:spacing w:val="-2"/>
        </w:rPr>
        <w:t xml:space="preserve"> </w:t>
      </w:r>
      <w:r>
        <w:t>looks</w:t>
      </w:r>
      <w:r>
        <w:rPr>
          <w:spacing w:val="-3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ACO</w:t>
      </w:r>
      <w:r>
        <w:rPr>
          <w:spacing w:val="-3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over the next two years.</w:t>
      </w:r>
    </w:p>
    <w:p w14:paraId="3AB5BDFC" w14:textId="77777777" w:rsidR="00424864" w:rsidRDefault="00424864">
      <w:pPr>
        <w:pStyle w:val="BodyText"/>
        <w:spacing w:before="1"/>
      </w:pPr>
    </w:p>
    <w:p w14:paraId="3AB5BDFD" w14:textId="77777777" w:rsidR="00424864" w:rsidRDefault="004D4F53">
      <w:pPr>
        <w:pStyle w:val="BodyText"/>
        <w:ind w:left="23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dedication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accountable,</w:t>
      </w:r>
      <w:r>
        <w:rPr>
          <w:spacing w:val="-3"/>
        </w:rPr>
        <w:t xml:space="preserve"> </w:t>
      </w:r>
      <w:r>
        <w:t>coordinated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patients, and to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 improvement over</w:t>
      </w:r>
      <w:r>
        <w:rPr>
          <w:spacing w:val="-2"/>
        </w:rPr>
        <w:t xml:space="preserve"> </w:t>
      </w:r>
      <w:r>
        <w:t>time. If you have</w:t>
      </w:r>
      <w:r>
        <w:rPr>
          <w:spacing w:val="-1"/>
        </w:rPr>
        <w:t xml:space="preserve"> </w:t>
      </w:r>
      <w:r>
        <w:t xml:space="preserve">any questions about this letter or the ACO Certification program, please do not hesitate to contact Courtney Anderson, Senior Manager, at </w:t>
      </w:r>
      <w:hyperlink r:id="rId5">
        <w:r>
          <w:rPr>
            <w:color w:val="0000FF"/>
            <w:u w:val="single" w:color="0000FF"/>
          </w:rPr>
          <w:t>HPC-Certification@mass.gov</w:t>
        </w:r>
      </w:hyperlink>
      <w:r>
        <w:t>.</w:t>
      </w:r>
    </w:p>
    <w:p w14:paraId="3AB5BDFE" w14:textId="77777777" w:rsidR="00424864" w:rsidRDefault="004D4F53">
      <w:pPr>
        <w:pStyle w:val="BodyText"/>
        <w:spacing w:before="264"/>
        <w:ind w:left="23"/>
      </w:pPr>
      <w:r>
        <w:t>Best</w:t>
      </w:r>
      <w:r>
        <w:rPr>
          <w:spacing w:val="-2"/>
        </w:rPr>
        <w:t xml:space="preserve"> wishes,</w:t>
      </w:r>
    </w:p>
    <w:p w14:paraId="3AB5BDFF" w14:textId="77777777" w:rsidR="00424864" w:rsidRDefault="004D4F53">
      <w:pPr>
        <w:ind w:left="23"/>
        <w:rPr>
          <w:sz w:val="20"/>
        </w:rPr>
      </w:pPr>
      <w:r>
        <w:rPr>
          <w:noProof/>
          <w:sz w:val="20"/>
        </w:rPr>
        <w:drawing>
          <wp:inline distT="0" distB="0" distL="0" distR="0" wp14:anchorId="3AB5BE03" wp14:editId="07F74F94">
            <wp:extent cx="1792238" cy="424053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38" cy="42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5BE00" w14:textId="77777777" w:rsidR="00424864" w:rsidRDefault="004D4F53">
      <w:pPr>
        <w:pStyle w:val="BodyText"/>
        <w:spacing w:before="2"/>
        <w:ind w:left="23" w:right="7073"/>
      </w:pPr>
      <w:r>
        <w:t>David Seltz Executive</w:t>
      </w:r>
      <w:r>
        <w:rPr>
          <w:spacing w:val="-15"/>
        </w:rPr>
        <w:t xml:space="preserve"> </w:t>
      </w:r>
      <w:r>
        <w:t>Director</w:t>
      </w:r>
    </w:p>
    <w:sectPr w:rsidR="00424864">
      <w:type w:val="continuous"/>
      <w:pgSz w:w="11910" w:h="16840"/>
      <w:pgMar w:top="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64"/>
    <w:rsid w:val="001A5FE4"/>
    <w:rsid w:val="00424864"/>
    <w:rsid w:val="004D4F53"/>
    <w:rsid w:val="00726EB4"/>
    <w:rsid w:val="00A54F2A"/>
    <w:rsid w:val="00D3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BDE6"/>
  <w15:docId w15:val="{A1C69B6E-600C-491F-B56C-B63FD06D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HPC-Certification@mass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Company>Commonwealth of Massachusetts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Brett (DPH)</dc:creator>
  <cp:lastModifiedBy>Marks, Brett (DPH)</cp:lastModifiedBy>
  <cp:revision>4</cp:revision>
  <dcterms:created xsi:type="dcterms:W3CDTF">2026-02-12T18:44:00Z</dcterms:created>
  <dcterms:modified xsi:type="dcterms:W3CDTF">2026-02-12T18:47:00Z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2026-02-12T00:00:00Z</vt:filetime>
  </property>
  <property fmtid="{D5CDD505-2E9C-101B-9397-08002B2CF9AE}" pid="5" name="Producer">
    <vt:lpwstr>Aspose.PDF for .NET 24.2.0</vt:lpwstr>
  </property>
</Properties>
</file>