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3"/>
        <w:gridCol w:w="2215"/>
        <w:gridCol w:w="3187"/>
        <w:gridCol w:w="3619"/>
        <w:gridCol w:w="2434"/>
      </w:tblGrid>
      <w:tr>
        <w:trPr>
          <w:trHeight w:val="220" w:hRule="atLeast"/>
        </w:trPr>
        <w:tc>
          <w:tcPr>
            <w:tcW w:w="2283" w:type="dxa"/>
            <w:tcBorders>
              <w:right w:val="nil"/>
            </w:tcBorders>
            <w:shd w:val="clear" w:color="auto" w:fill="44536A"/>
          </w:tcPr>
          <w:p>
            <w:pPr>
              <w:pStyle w:val="TableParagraph"/>
              <w:spacing w:line="198" w:lineRule="exact" w:before="2"/>
              <w:ind w:left="30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ACO</w:t>
            </w:r>
          </w:p>
        </w:tc>
        <w:tc>
          <w:tcPr>
            <w:tcW w:w="2215" w:type="dxa"/>
            <w:tcBorders>
              <w:left w:val="nil"/>
              <w:right w:val="nil"/>
            </w:tcBorders>
            <w:shd w:val="clear" w:color="auto" w:fill="44536A"/>
          </w:tcPr>
          <w:p>
            <w:pPr>
              <w:pStyle w:val="TableParagraph"/>
              <w:spacing w:line="200" w:lineRule="exact"/>
              <w:ind w:left="83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Name</w:t>
            </w:r>
          </w:p>
        </w:tc>
        <w:tc>
          <w:tcPr>
            <w:tcW w:w="3187" w:type="dxa"/>
            <w:tcBorders>
              <w:left w:val="nil"/>
              <w:right w:val="nil"/>
            </w:tcBorders>
            <w:shd w:val="clear" w:color="auto" w:fill="44536A"/>
          </w:tcPr>
          <w:p>
            <w:pPr>
              <w:pStyle w:val="TableParagraph"/>
              <w:spacing w:line="198" w:lineRule="exact" w:before="2"/>
              <w:ind w:left="4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Position</w:t>
            </w:r>
          </w:p>
        </w:tc>
        <w:tc>
          <w:tcPr>
            <w:tcW w:w="3619" w:type="dxa"/>
            <w:tcBorders>
              <w:left w:val="nil"/>
              <w:right w:val="nil"/>
            </w:tcBorders>
            <w:shd w:val="clear" w:color="auto" w:fill="44536A"/>
          </w:tcPr>
          <w:p>
            <w:pPr>
              <w:pStyle w:val="TableParagraph"/>
              <w:spacing w:line="200" w:lineRule="exact"/>
              <w:ind w:lef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Email</w:t>
            </w:r>
          </w:p>
        </w:tc>
        <w:tc>
          <w:tcPr>
            <w:tcW w:w="2434" w:type="dxa"/>
            <w:tcBorders>
              <w:left w:val="nil"/>
            </w:tcBorders>
            <w:shd w:val="clear" w:color="auto" w:fill="44536A"/>
          </w:tcPr>
          <w:p>
            <w:pPr>
              <w:pStyle w:val="TableParagraph"/>
              <w:spacing w:line="200" w:lineRule="exact"/>
              <w:ind w:left="29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Phone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Number</w:t>
            </w:r>
          </w:p>
        </w:tc>
      </w:tr>
      <w:tr>
        <w:trPr>
          <w:trHeight w:val="220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182" w:lineRule="exact" w:before="18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AHP</w:t>
            </w:r>
            <w:r>
              <w:rPr>
                <w:rFonts w:ascii="Verdana"/>
                <w:spacing w:val="-5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3"/>
                <w:sz w:val="15"/>
              </w:rPr>
              <w:t> </w:t>
            </w:r>
            <w:r>
              <w:rPr>
                <w:rFonts w:ascii="Verdana"/>
                <w:spacing w:val="-5"/>
                <w:sz w:val="15"/>
              </w:rPr>
              <w:t>MGB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83"/>
              <w:rPr>
                <w:sz w:val="18"/>
              </w:rPr>
            </w:pPr>
            <w:r>
              <w:rPr>
                <w:sz w:val="18"/>
              </w:rPr>
              <w:t>Caroline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Russo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2"/>
              <w:ind w:left="463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18"/>
              </w:rPr>
            </w:pPr>
            <w:hyperlink r:id="rId5">
              <w:r>
                <w:rPr>
                  <w:color w:val="0462C1"/>
                  <w:spacing w:val="-2"/>
                  <w:sz w:val="18"/>
                  <w:u w:val="single" w:color="0462C1"/>
                </w:rPr>
                <w:t>mgbflexibleservices@mgb.org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line="200" w:lineRule="exact"/>
              <w:ind w:left="294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46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261" w:lineRule="auto" w:before="39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Fallon</w:t>
            </w:r>
            <w:r>
              <w:rPr>
                <w:rFonts w:ascii="Verdana"/>
                <w:spacing w:val="-14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13"/>
                <w:sz w:val="15"/>
              </w:rPr>
              <w:t> </w:t>
            </w:r>
            <w:r>
              <w:rPr>
                <w:rFonts w:ascii="Verdana"/>
                <w:sz w:val="15"/>
              </w:rPr>
              <w:t>Atrius</w:t>
            </w:r>
            <w:r>
              <w:rPr>
                <w:rFonts w:ascii="Verdana"/>
                <w:spacing w:val="-13"/>
                <w:sz w:val="15"/>
              </w:rPr>
              <w:t> </w:t>
            </w:r>
            <w:r>
              <w:rPr>
                <w:rFonts w:ascii="Verdana"/>
                <w:sz w:val="15"/>
              </w:rPr>
              <w:t>Healthcare </w:t>
            </w:r>
            <w:r>
              <w:rPr>
                <w:rFonts w:ascii="Verdana"/>
                <w:spacing w:val="-2"/>
                <w:sz w:val="15"/>
              </w:rPr>
              <w:t>Collaborative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83"/>
              <w:rPr>
                <w:sz w:val="18"/>
              </w:rPr>
            </w:pPr>
            <w:r>
              <w:rPr>
                <w:sz w:val="18"/>
              </w:rPr>
              <w:t>Jane Wallace-</w:t>
            </w:r>
            <w:r>
              <w:rPr>
                <w:spacing w:val="-2"/>
                <w:sz w:val="18"/>
              </w:rPr>
              <w:t>McIntyre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463"/>
              <w:rPr>
                <w:sz w:val="18"/>
              </w:rPr>
            </w:pPr>
            <w:r>
              <w:rPr>
                <w:sz w:val="18"/>
              </w:rPr>
              <w:t>ACO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Partner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Flex</w:t>
            </w:r>
          </w:p>
          <w:p>
            <w:pPr>
              <w:pStyle w:val="TableParagraph"/>
              <w:spacing w:line="200" w:lineRule="exact" w:before="20"/>
              <w:ind w:left="463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61"/>
              <w:rPr>
                <w:sz w:val="18"/>
              </w:rPr>
            </w:pPr>
            <w:hyperlink r:id="rId6">
              <w:r>
                <w:rPr>
                  <w:color w:val="0462C1"/>
                  <w:spacing w:val="-2"/>
                  <w:sz w:val="18"/>
                  <w:u w:val="single" w:color="0462C1"/>
                </w:rPr>
                <w:t>jane.wallace-mcintyre@fallonhealth.org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294"/>
              <w:rPr>
                <w:sz w:val="18"/>
              </w:rPr>
            </w:pPr>
            <w:r>
              <w:rPr>
                <w:sz w:val="18"/>
              </w:rPr>
              <w:t>508-368-</w:t>
            </w:r>
            <w:r>
              <w:rPr>
                <w:spacing w:val="-4"/>
                <w:sz w:val="18"/>
              </w:rPr>
              <w:t>9728</w:t>
            </w:r>
          </w:p>
        </w:tc>
      </w:tr>
      <w:tr>
        <w:trPr>
          <w:trHeight w:val="46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before="140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Fallon</w:t>
            </w:r>
            <w:r>
              <w:rPr>
                <w:rFonts w:ascii="Verdana"/>
                <w:spacing w:val="-3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2"/>
                <w:sz w:val="15"/>
              </w:rPr>
              <w:t> Berkshire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83"/>
              <w:rPr>
                <w:sz w:val="18"/>
              </w:rPr>
            </w:pPr>
            <w:r>
              <w:rPr>
                <w:sz w:val="18"/>
              </w:rPr>
              <w:t>Jane Wallace-</w:t>
            </w:r>
            <w:r>
              <w:rPr>
                <w:spacing w:val="-2"/>
                <w:sz w:val="18"/>
              </w:rPr>
              <w:t>McIntyre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463"/>
              <w:rPr>
                <w:sz w:val="18"/>
              </w:rPr>
            </w:pPr>
            <w:r>
              <w:rPr>
                <w:sz w:val="18"/>
              </w:rPr>
              <w:t>ACO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Partner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Flex</w:t>
            </w:r>
          </w:p>
          <w:p>
            <w:pPr>
              <w:pStyle w:val="TableParagraph"/>
              <w:spacing w:line="200" w:lineRule="exact" w:before="20"/>
              <w:ind w:left="463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61"/>
              <w:rPr>
                <w:sz w:val="18"/>
              </w:rPr>
            </w:pPr>
            <w:hyperlink r:id="rId6">
              <w:r>
                <w:rPr>
                  <w:color w:val="0462C1"/>
                  <w:spacing w:val="-2"/>
                  <w:sz w:val="18"/>
                  <w:u w:val="single" w:color="0462C1"/>
                </w:rPr>
                <w:t>jane.wallace-mcintyre@fallonhealth.org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294"/>
              <w:rPr>
                <w:sz w:val="18"/>
              </w:rPr>
            </w:pPr>
            <w:r>
              <w:rPr>
                <w:sz w:val="18"/>
              </w:rPr>
              <w:t>508-368-</w:t>
            </w:r>
            <w:r>
              <w:rPr>
                <w:spacing w:val="-4"/>
                <w:sz w:val="18"/>
              </w:rPr>
              <w:t>9728</w:t>
            </w:r>
          </w:p>
        </w:tc>
      </w:tr>
      <w:tr>
        <w:trPr>
          <w:trHeight w:val="46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before="122"/>
              <w:ind w:left="30"/>
              <w:rPr>
                <w:sz w:val="18"/>
              </w:rPr>
            </w:pPr>
            <w:r>
              <w:rPr>
                <w:sz w:val="18"/>
              </w:rPr>
              <w:t>Fallon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- 365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(Reliant)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83"/>
              <w:rPr>
                <w:sz w:val="18"/>
              </w:rPr>
            </w:pPr>
            <w:r>
              <w:rPr>
                <w:sz w:val="18"/>
              </w:rPr>
              <w:t>Jane Wallace-</w:t>
            </w:r>
            <w:r>
              <w:rPr>
                <w:spacing w:val="-2"/>
                <w:sz w:val="18"/>
              </w:rPr>
              <w:t>McIntyre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463"/>
              <w:rPr>
                <w:sz w:val="18"/>
              </w:rPr>
            </w:pPr>
            <w:r>
              <w:rPr>
                <w:sz w:val="18"/>
              </w:rPr>
              <w:t>ACO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Partner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Flex</w:t>
            </w:r>
          </w:p>
          <w:p>
            <w:pPr>
              <w:pStyle w:val="TableParagraph"/>
              <w:spacing w:line="200" w:lineRule="exact" w:before="20"/>
              <w:ind w:left="463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61"/>
              <w:rPr>
                <w:sz w:val="18"/>
              </w:rPr>
            </w:pPr>
            <w:hyperlink r:id="rId6">
              <w:r>
                <w:rPr>
                  <w:color w:val="0462C1"/>
                  <w:spacing w:val="-2"/>
                  <w:sz w:val="18"/>
                  <w:u w:val="single" w:color="0462C1"/>
                </w:rPr>
                <w:t>jane.wallace-mcintyre@fallonhealth.org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294"/>
              <w:rPr>
                <w:sz w:val="18"/>
              </w:rPr>
            </w:pPr>
            <w:r>
              <w:rPr>
                <w:sz w:val="18"/>
              </w:rPr>
              <w:t>508-368-</w:t>
            </w:r>
            <w:r>
              <w:rPr>
                <w:spacing w:val="-4"/>
                <w:sz w:val="18"/>
              </w:rPr>
              <w:t>9728</w:t>
            </w:r>
          </w:p>
        </w:tc>
      </w:tr>
      <w:tr>
        <w:trPr>
          <w:trHeight w:val="340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HNE</w:t>
            </w:r>
            <w:r>
              <w:rPr>
                <w:rFonts w:ascii="Verdana"/>
                <w:spacing w:val="-5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4"/>
                <w:sz w:val="15"/>
              </w:rPr>
              <w:t> </w:t>
            </w:r>
            <w:r>
              <w:rPr>
                <w:rFonts w:ascii="Verdana"/>
                <w:sz w:val="15"/>
              </w:rPr>
              <w:t>Be</w:t>
            </w:r>
            <w:r>
              <w:rPr>
                <w:rFonts w:ascii="Verdana"/>
                <w:spacing w:val="-4"/>
                <w:sz w:val="15"/>
              </w:rPr>
              <w:t> </w:t>
            </w:r>
            <w:r>
              <w:rPr>
                <w:rFonts w:ascii="Verdana"/>
                <w:sz w:val="15"/>
              </w:rPr>
              <w:t>Healthy</w:t>
            </w:r>
            <w:r>
              <w:rPr>
                <w:rFonts w:ascii="Verdana"/>
                <w:spacing w:val="-3"/>
                <w:sz w:val="15"/>
              </w:rPr>
              <w:t> </w:t>
            </w:r>
            <w:r>
              <w:rPr>
                <w:rFonts w:ascii="Verdana"/>
                <w:spacing w:val="-4"/>
                <w:sz w:val="15"/>
              </w:rPr>
              <w:t>Care</w:t>
            </w:r>
          </w:p>
          <w:p>
            <w:pPr>
              <w:pStyle w:val="TableParagraph"/>
              <w:spacing w:line="141" w:lineRule="exact" w:before="17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pacing w:val="-2"/>
                <w:sz w:val="15"/>
              </w:rPr>
              <w:t>Alliance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83"/>
              <w:rPr>
                <w:sz w:val="18"/>
              </w:rPr>
            </w:pPr>
            <w:r>
              <w:rPr>
                <w:sz w:val="18"/>
              </w:rPr>
              <w:t>Kerry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LaBounty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463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Medicaid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61"/>
              <w:rPr>
                <w:sz w:val="18"/>
              </w:rPr>
            </w:pPr>
            <w:hyperlink r:id="rId7">
              <w:r>
                <w:rPr>
                  <w:color w:val="0462C1"/>
                  <w:spacing w:val="-2"/>
                  <w:sz w:val="18"/>
                  <w:u w:val="single" w:color="0462C1"/>
                </w:rPr>
                <w:t>klabounty@hne.com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294"/>
              <w:rPr>
                <w:sz w:val="18"/>
              </w:rPr>
            </w:pPr>
            <w:r>
              <w:rPr>
                <w:sz w:val="18"/>
              </w:rPr>
              <w:t>413-233-</w:t>
            </w:r>
            <w:r>
              <w:rPr>
                <w:spacing w:val="-4"/>
                <w:sz w:val="18"/>
              </w:rPr>
              <w:t>3473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Tufts</w:t>
            </w:r>
            <w:r>
              <w:rPr>
                <w:rFonts w:ascii="Verdana"/>
                <w:spacing w:val="-6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5"/>
                <w:sz w:val="15"/>
              </w:rPr>
              <w:t> CHA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Wilfred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McCalla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122"/>
              <w:ind w:left="463"/>
              <w:rPr>
                <w:sz w:val="18"/>
              </w:rPr>
            </w:pPr>
            <w:r>
              <w:rPr>
                <w:sz w:val="18"/>
              </w:rPr>
              <w:t>Senior Director, Population Health Network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Management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1"/>
              <w:rPr>
                <w:sz w:val="18"/>
              </w:rPr>
            </w:pPr>
            <w:hyperlink r:id="rId8">
              <w:r>
                <w:rPr>
                  <w:color w:val="0462C1"/>
                  <w:spacing w:val="-2"/>
                  <w:sz w:val="18"/>
                  <w:u w:val="single" w:color="0462C1"/>
                </w:rPr>
                <w:t>wmccalla@challiance.org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4"/>
              <w:rPr>
                <w:sz w:val="18"/>
              </w:rPr>
            </w:pPr>
            <w:r>
              <w:rPr>
                <w:sz w:val="18"/>
              </w:rPr>
              <w:t>781-338-</w:t>
            </w:r>
            <w:r>
              <w:rPr>
                <w:spacing w:val="-4"/>
                <w:sz w:val="18"/>
              </w:rPr>
              <w:t>0359</w:t>
            </w:r>
          </w:p>
        </w:tc>
      </w:tr>
      <w:tr>
        <w:trPr>
          <w:trHeight w:val="46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before="140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Tufts</w:t>
            </w:r>
            <w:r>
              <w:rPr>
                <w:rFonts w:ascii="Verdana"/>
                <w:spacing w:val="-6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5"/>
                <w:sz w:val="15"/>
              </w:rPr>
              <w:t> </w:t>
            </w:r>
            <w:r>
              <w:rPr>
                <w:rFonts w:ascii="Verdana"/>
                <w:spacing w:val="-4"/>
                <w:sz w:val="15"/>
              </w:rPr>
              <w:t>UMMH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2"/>
              <w:ind w:left="83"/>
              <w:rPr>
                <w:sz w:val="18"/>
              </w:rPr>
            </w:pPr>
            <w:r>
              <w:rPr>
                <w:sz w:val="18"/>
              </w:rPr>
              <w:t>Jonna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Dube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Director,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Government</w:t>
            </w:r>
          </w:p>
          <w:p>
            <w:pPr>
              <w:pStyle w:val="TableParagraph"/>
              <w:spacing w:line="200" w:lineRule="exact" w:before="20"/>
              <w:ind w:left="463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Operations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2"/>
              <w:ind w:left="61"/>
              <w:rPr>
                <w:sz w:val="18"/>
              </w:rPr>
            </w:pPr>
            <w:hyperlink r:id="rId9">
              <w:r>
                <w:rPr>
                  <w:color w:val="0462C1"/>
                  <w:spacing w:val="-2"/>
                  <w:sz w:val="18"/>
                  <w:u w:val="single" w:color="0462C1"/>
                </w:rPr>
                <w:t>Jonna.Dube@umassmemorial.org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122"/>
              <w:ind w:left="294"/>
              <w:rPr>
                <w:sz w:val="18"/>
              </w:rPr>
            </w:pPr>
            <w:r>
              <w:rPr>
                <w:sz w:val="18"/>
              </w:rPr>
              <w:t>508-334-</w:t>
            </w:r>
            <w:r>
              <w:rPr>
                <w:spacing w:val="-4"/>
                <w:sz w:val="18"/>
              </w:rPr>
              <w:t>4395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Tufts</w:t>
            </w:r>
            <w:r>
              <w:rPr>
                <w:rFonts w:ascii="Verdana"/>
                <w:spacing w:val="-6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5"/>
                <w:sz w:val="15"/>
              </w:rPr>
              <w:t> </w:t>
            </w:r>
            <w:r>
              <w:rPr>
                <w:rFonts w:ascii="Verdana"/>
                <w:spacing w:val="-4"/>
                <w:sz w:val="15"/>
              </w:rPr>
              <w:t>UMMH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Sarah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Gauss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63" w:right="56"/>
              <w:rPr>
                <w:sz w:val="18"/>
              </w:rPr>
            </w:pPr>
            <w:r>
              <w:rPr>
                <w:sz w:val="18"/>
              </w:rPr>
              <w:t>Program Manager, Social Determines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</w:p>
          <w:p>
            <w:pPr>
              <w:pStyle w:val="TableParagraph"/>
              <w:spacing w:line="200" w:lineRule="exact" w:before="1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Equity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1"/>
              <w:rPr>
                <w:sz w:val="18"/>
              </w:rPr>
            </w:pPr>
            <w:hyperlink r:id="rId10">
              <w:r>
                <w:rPr>
                  <w:color w:val="0462C1"/>
                  <w:spacing w:val="-2"/>
                  <w:sz w:val="18"/>
                  <w:u w:val="single" w:color="0462C1"/>
                </w:rPr>
                <w:t>sarah.gauss@point32health.org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4"/>
              <w:rPr>
                <w:sz w:val="18"/>
              </w:rPr>
            </w:pPr>
            <w:r>
              <w:rPr>
                <w:sz w:val="18"/>
              </w:rPr>
              <w:t>781-770-</w:t>
            </w:r>
            <w:r>
              <w:rPr>
                <w:spacing w:val="-4"/>
                <w:sz w:val="18"/>
              </w:rPr>
              <w:t>8032</w:t>
            </w:r>
          </w:p>
        </w:tc>
      </w:tr>
      <w:tr>
        <w:trPr>
          <w:trHeight w:val="220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182" w:lineRule="exact" w:before="18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Tufts</w:t>
            </w:r>
            <w:r>
              <w:rPr>
                <w:rFonts w:ascii="Verdana"/>
                <w:spacing w:val="-6"/>
                <w:sz w:val="15"/>
              </w:rPr>
              <w:t> </w:t>
            </w:r>
            <w:r>
              <w:rPr>
                <w:rFonts w:ascii="Verdana"/>
                <w:sz w:val="15"/>
              </w:rPr>
              <w:t>-</w:t>
            </w:r>
            <w:r>
              <w:rPr>
                <w:rFonts w:ascii="Verdana"/>
                <w:spacing w:val="-5"/>
                <w:sz w:val="15"/>
              </w:rPr>
              <w:t> </w:t>
            </w:r>
            <w:r>
              <w:rPr>
                <w:rFonts w:ascii="Verdana"/>
                <w:spacing w:val="-4"/>
                <w:sz w:val="15"/>
              </w:rPr>
              <w:t>UMMH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2"/>
              <w:ind w:left="83"/>
              <w:rPr>
                <w:sz w:val="18"/>
              </w:rPr>
            </w:pPr>
            <w:r>
              <w:rPr>
                <w:sz w:val="18"/>
              </w:rPr>
              <w:t>Nida </w:t>
            </w:r>
            <w:r>
              <w:rPr>
                <w:spacing w:val="-4"/>
                <w:sz w:val="18"/>
              </w:rPr>
              <w:t>Nabi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2"/>
              <w:ind w:left="463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2"/>
              <w:ind w:left="61"/>
              <w:rPr>
                <w:sz w:val="18"/>
              </w:rPr>
            </w:pPr>
            <w:hyperlink r:id="rId11">
              <w:r>
                <w:rPr>
                  <w:color w:val="0462C1"/>
                  <w:spacing w:val="-2"/>
                  <w:sz w:val="18"/>
                  <w:u w:val="single" w:color="0462C1"/>
                </w:rPr>
                <w:t>nida.nabi@umassmemorial.org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line="198" w:lineRule="exact" w:before="2"/>
              <w:ind w:left="294"/>
              <w:rPr>
                <w:sz w:val="18"/>
              </w:rPr>
            </w:pPr>
            <w:r>
              <w:rPr>
                <w:sz w:val="18"/>
              </w:rPr>
              <w:t>857-410-</w:t>
            </w:r>
            <w:r>
              <w:rPr>
                <w:spacing w:val="-4"/>
                <w:sz w:val="18"/>
              </w:rPr>
              <w:t>0368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261" w:lineRule="auto" w:before="159"/>
              <w:ind w:left="30" w:right="58"/>
              <w:rPr>
                <w:rFonts w:ascii="Verdana"/>
                <w:sz w:val="15"/>
              </w:rPr>
            </w:pPr>
            <w:r>
              <w:rPr>
                <w:rFonts w:ascii="Verdana"/>
                <w:spacing w:val="-2"/>
                <w:sz w:val="15"/>
              </w:rPr>
              <w:t>WellSense</w:t>
            </w:r>
            <w:r>
              <w:rPr>
                <w:rFonts w:ascii="Verdana"/>
                <w:spacing w:val="-12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Community </w:t>
            </w:r>
            <w:r>
              <w:rPr>
                <w:rFonts w:ascii="Verdana"/>
                <w:sz w:val="15"/>
              </w:rPr>
              <w:t>Alliance ACO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Services, Boston Medical Center Health</w:t>
            </w:r>
          </w:p>
          <w:p>
            <w:pPr>
              <w:pStyle w:val="TableParagraph"/>
              <w:spacing w:line="200" w:lineRule="exact" w:before="1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4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261" w:lineRule="auto" w:before="160"/>
              <w:ind w:left="30" w:right="58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WellSense</w:t>
            </w:r>
            <w:r>
              <w:rPr>
                <w:rFonts w:ascii="Verdana"/>
                <w:spacing w:val="-14"/>
                <w:sz w:val="15"/>
              </w:rPr>
              <w:t> </w:t>
            </w:r>
            <w:r>
              <w:rPr>
                <w:rFonts w:ascii="Verdana"/>
                <w:sz w:val="15"/>
              </w:rPr>
              <w:t>BILH</w:t>
            </w:r>
            <w:r>
              <w:rPr>
                <w:rFonts w:ascii="Verdana"/>
                <w:spacing w:val="-13"/>
                <w:sz w:val="15"/>
              </w:rPr>
              <w:t> </w:t>
            </w:r>
            <w:r>
              <w:rPr>
                <w:rFonts w:ascii="Verdana"/>
                <w:sz w:val="15"/>
              </w:rPr>
              <w:t>Performance Network ACO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Services, Boston Medical Center Health</w:t>
            </w:r>
          </w:p>
          <w:p>
            <w:pPr>
              <w:pStyle w:val="TableParagraph"/>
              <w:spacing w:line="200" w:lineRule="exact" w:before="1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4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  <w:tr>
        <w:trPr>
          <w:trHeight w:val="339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WellSense</w:t>
            </w:r>
            <w:r>
              <w:rPr>
                <w:rFonts w:ascii="Verdana"/>
                <w:spacing w:val="-9"/>
                <w:sz w:val="15"/>
              </w:rPr>
              <w:t> </w:t>
            </w:r>
            <w:r>
              <w:rPr>
                <w:rFonts w:ascii="Verdana"/>
                <w:sz w:val="15"/>
              </w:rPr>
              <w:t>Boston</w:t>
            </w:r>
            <w:r>
              <w:rPr>
                <w:rFonts w:ascii="Verdana"/>
                <w:spacing w:val="-8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Children's</w:t>
            </w:r>
          </w:p>
          <w:p>
            <w:pPr>
              <w:pStyle w:val="TableParagraph"/>
              <w:spacing w:line="141" w:lineRule="exact" w:before="17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pacing w:val="-5"/>
                <w:sz w:val="15"/>
              </w:rPr>
              <w:t>ACO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Donahue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61"/>
              <w:rPr>
                <w:sz w:val="18"/>
              </w:rPr>
            </w:pPr>
            <w:hyperlink r:id="rId13">
              <w:r>
                <w:rPr>
                  <w:color w:val="0462C1"/>
                  <w:spacing w:val="-2"/>
                  <w:sz w:val="18"/>
                  <w:u w:val="single" w:color="0462C1"/>
                </w:rPr>
                <w:t>bchaco.hrsnservices@childrens.harvard.edu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294"/>
              <w:rPr>
                <w:sz w:val="18"/>
              </w:rPr>
            </w:pPr>
            <w:r>
              <w:rPr>
                <w:sz w:val="18"/>
              </w:rPr>
              <w:t>617-919-</w:t>
            </w:r>
            <w:r>
              <w:rPr>
                <w:spacing w:val="-4"/>
                <w:sz w:val="18"/>
              </w:rPr>
              <w:t>1568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261" w:lineRule="auto" w:before="159"/>
              <w:ind w:left="30" w:right="11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WellSense</w:t>
            </w:r>
            <w:r>
              <w:rPr>
                <w:rFonts w:ascii="Verdana"/>
                <w:spacing w:val="-14"/>
                <w:sz w:val="15"/>
              </w:rPr>
              <w:t> </w:t>
            </w:r>
            <w:r>
              <w:rPr>
                <w:rFonts w:ascii="Verdana"/>
                <w:sz w:val="15"/>
              </w:rPr>
              <w:t>Boston</w:t>
            </w:r>
            <w:r>
              <w:rPr>
                <w:rFonts w:ascii="Verdana"/>
                <w:spacing w:val="-13"/>
                <w:sz w:val="15"/>
              </w:rPr>
              <w:t> </w:t>
            </w:r>
            <w:r>
              <w:rPr>
                <w:rFonts w:ascii="Verdana"/>
                <w:sz w:val="15"/>
              </w:rPr>
              <w:t>Children's </w:t>
            </w:r>
            <w:r>
              <w:rPr>
                <w:rFonts w:ascii="Verdana"/>
                <w:spacing w:val="-4"/>
                <w:sz w:val="15"/>
              </w:rPr>
              <w:t>ACO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Service, Boston Medical Center Health</w:t>
            </w:r>
          </w:p>
          <w:p>
            <w:pPr>
              <w:pStyle w:val="TableParagraph"/>
              <w:spacing w:line="200" w:lineRule="exact" w:before="1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4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261" w:lineRule="auto" w:before="159"/>
              <w:ind w:left="30" w:right="255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East</w:t>
            </w:r>
            <w:r>
              <w:rPr>
                <w:rFonts w:ascii="Verdana"/>
                <w:spacing w:val="-14"/>
                <w:sz w:val="15"/>
              </w:rPr>
              <w:t> </w:t>
            </w:r>
            <w:r>
              <w:rPr>
                <w:rFonts w:ascii="Verdana"/>
                <w:sz w:val="15"/>
              </w:rPr>
              <w:t>Boston</w:t>
            </w:r>
            <w:r>
              <w:rPr>
                <w:rFonts w:ascii="Verdana"/>
                <w:spacing w:val="-13"/>
                <w:sz w:val="15"/>
              </w:rPr>
              <w:t> </w:t>
            </w:r>
            <w:r>
              <w:rPr>
                <w:rFonts w:ascii="Verdana"/>
                <w:sz w:val="15"/>
              </w:rPr>
              <w:t>Neighborhood Health</w:t>
            </w:r>
            <w:r>
              <w:rPr>
                <w:rFonts w:ascii="Verdana"/>
                <w:spacing w:val="-9"/>
                <w:sz w:val="15"/>
              </w:rPr>
              <w:t> </w:t>
            </w:r>
            <w:r>
              <w:rPr>
                <w:rFonts w:ascii="Verdana"/>
                <w:sz w:val="15"/>
              </w:rPr>
              <w:t>WellSense</w:t>
            </w:r>
            <w:r>
              <w:rPr>
                <w:rFonts w:ascii="Verdana"/>
                <w:spacing w:val="-7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Alliance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Services, Boston Medical Center Health</w:t>
            </w:r>
          </w:p>
          <w:p>
            <w:pPr>
              <w:pStyle w:val="TableParagraph"/>
              <w:spacing w:line="200" w:lineRule="exact" w:before="1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4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before="8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WellSense</w:t>
            </w:r>
            <w:r>
              <w:rPr>
                <w:rFonts w:ascii="Verdana"/>
                <w:spacing w:val="-9"/>
                <w:sz w:val="15"/>
              </w:rPr>
              <w:t> </w:t>
            </w:r>
            <w:r>
              <w:rPr>
                <w:rFonts w:ascii="Verdana"/>
                <w:sz w:val="15"/>
              </w:rPr>
              <w:t>Mercy</w:t>
            </w:r>
            <w:r>
              <w:rPr>
                <w:rFonts w:ascii="Verdana"/>
                <w:spacing w:val="-8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Alliance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Services,</w:t>
            </w:r>
          </w:p>
          <w:p>
            <w:pPr>
              <w:pStyle w:val="TableParagraph"/>
              <w:spacing w:line="240" w:lineRule="atLeast"/>
              <w:ind w:left="463" w:right="56"/>
              <w:rPr>
                <w:sz w:val="18"/>
              </w:rPr>
            </w:pPr>
            <w:r>
              <w:rPr>
                <w:sz w:val="18"/>
              </w:rPr>
              <w:t>Boston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Health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4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WellSense</w:t>
            </w:r>
            <w:r>
              <w:rPr>
                <w:rFonts w:ascii="Verdana"/>
                <w:spacing w:val="-12"/>
                <w:sz w:val="15"/>
              </w:rPr>
              <w:t> </w:t>
            </w:r>
            <w:r>
              <w:rPr>
                <w:rFonts w:ascii="Verdana"/>
                <w:sz w:val="15"/>
              </w:rPr>
              <w:t>Signature</w:t>
            </w:r>
            <w:r>
              <w:rPr>
                <w:rFonts w:ascii="Verdana"/>
                <w:spacing w:val="-11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Alliance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Services, Boston Medical Center Health</w:t>
            </w:r>
          </w:p>
          <w:p>
            <w:pPr>
              <w:pStyle w:val="TableParagraph"/>
              <w:spacing w:line="200" w:lineRule="exact" w:before="1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4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  <w:tr>
        <w:trPr>
          <w:trHeight w:val="702" w:hRule="atLeast"/>
        </w:trPr>
        <w:tc>
          <w:tcPr>
            <w:tcW w:w="2283" w:type="dxa"/>
            <w:tcBorders>
              <w:right w:val="nil"/>
            </w:tcBorders>
          </w:tcPr>
          <w:p>
            <w:pPr>
              <w:pStyle w:val="TableParagraph"/>
              <w:spacing w:line="261" w:lineRule="auto" w:before="159"/>
              <w:ind w:left="30" w:right="110"/>
              <w:rPr>
                <w:rFonts w:ascii="Verdana"/>
                <w:sz w:val="15"/>
              </w:rPr>
            </w:pPr>
            <w:r>
              <w:rPr>
                <w:rFonts w:ascii="Verdana"/>
                <w:spacing w:val="-2"/>
                <w:sz w:val="15"/>
              </w:rPr>
              <w:t>WellSense</w:t>
            </w:r>
            <w:r>
              <w:rPr>
                <w:rFonts w:ascii="Verdana"/>
                <w:spacing w:val="-12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Southcoast Alliance</w:t>
            </w:r>
          </w:p>
        </w:tc>
        <w:tc>
          <w:tcPr>
            <w:tcW w:w="22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6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Services, Boston Medical Center Health</w:t>
            </w:r>
          </w:p>
          <w:p>
            <w:pPr>
              <w:pStyle w:val="TableParagraph"/>
              <w:spacing w:line="200" w:lineRule="exact" w:before="1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434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4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1060" w:bottom="943" w:left="720" w:right="720"/>
        </w:sect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8"/>
        <w:gridCol w:w="2263"/>
        <w:gridCol w:w="3074"/>
        <w:gridCol w:w="3160"/>
        <w:gridCol w:w="2946"/>
      </w:tblGrid>
      <w:tr>
        <w:trPr>
          <w:trHeight w:val="702" w:hRule="atLeast"/>
        </w:trPr>
        <w:tc>
          <w:tcPr>
            <w:tcW w:w="2298" w:type="dxa"/>
            <w:tcBorders>
              <w:right w:val="nil"/>
            </w:tcBorders>
          </w:tcPr>
          <w:p>
            <w:pPr>
              <w:pStyle w:val="TableParagraph"/>
              <w:spacing w:before="8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WellSesnse</w:t>
            </w:r>
            <w:r>
              <w:rPr>
                <w:rFonts w:ascii="Verdana"/>
                <w:spacing w:val="-11"/>
                <w:sz w:val="15"/>
              </w:rPr>
              <w:t> </w:t>
            </w:r>
            <w:r>
              <w:rPr>
                <w:rFonts w:ascii="Verdana"/>
                <w:sz w:val="15"/>
              </w:rPr>
              <w:t>Care</w:t>
            </w:r>
            <w:r>
              <w:rPr>
                <w:rFonts w:ascii="Verdana"/>
                <w:spacing w:val="-9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Alliance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Paulina </w:t>
            </w:r>
            <w:r>
              <w:rPr>
                <w:spacing w:val="-2"/>
                <w:sz w:val="18"/>
              </w:rPr>
              <w:t>Lange</w:t>
            </w:r>
          </w:p>
        </w:tc>
        <w:tc>
          <w:tcPr>
            <w:tcW w:w="30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2"/>
              <w:ind w:left="400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Services, Boston Medical Center Health</w:t>
            </w:r>
          </w:p>
          <w:p>
            <w:pPr>
              <w:pStyle w:val="TableParagraph"/>
              <w:spacing w:line="200" w:lineRule="exact" w:before="1"/>
              <w:ind w:left="400"/>
              <w:rPr>
                <w:sz w:val="18"/>
              </w:rPr>
            </w:pP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1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Paulina.Lange@bmc.org</w:t>
              </w:r>
            </w:hyperlink>
          </w:p>
        </w:tc>
        <w:tc>
          <w:tcPr>
            <w:tcW w:w="2946" w:type="dxa"/>
            <w:tcBorders>
              <w:lef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03"/>
              <w:rPr>
                <w:sz w:val="18"/>
              </w:rPr>
            </w:pPr>
            <w:r>
              <w:rPr>
                <w:sz w:val="18"/>
              </w:rPr>
              <w:t>857-270-</w:t>
            </w:r>
            <w:r>
              <w:rPr>
                <w:spacing w:val="-4"/>
                <w:sz w:val="18"/>
              </w:rPr>
              <w:t>3106</w:t>
            </w:r>
          </w:p>
        </w:tc>
      </w:tr>
      <w:tr>
        <w:trPr>
          <w:trHeight w:val="340" w:hRule="atLeast"/>
        </w:trPr>
        <w:tc>
          <w:tcPr>
            <w:tcW w:w="2298" w:type="dxa"/>
            <w:tcBorders>
              <w:right w:val="nil"/>
            </w:tcBorders>
          </w:tcPr>
          <w:p>
            <w:pPr>
              <w:pStyle w:val="TableParagraph"/>
              <w:spacing w:line="162" w:lineRule="exact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Community</w:t>
            </w:r>
            <w:r>
              <w:rPr>
                <w:rFonts w:ascii="Verdana"/>
                <w:spacing w:val="-11"/>
                <w:sz w:val="15"/>
              </w:rPr>
              <w:t> </w:t>
            </w:r>
            <w:r>
              <w:rPr>
                <w:rFonts w:ascii="Verdana"/>
                <w:sz w:val="15"/>
              </w:rPr>
              <w:t>Care</w:t>
            </w:r>
            <w:r>
              <w:rPr>
                <w:rFonts w:ascii="Verdana"/>
                <w:spacing w:val="-10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Cooperative</w:t>
            </w:r>
          </w:p>
          <w:p>
            <w:pPr>
              <w:pStyle w:val="TableParagraph"/>
              <w:spacing w:line="141" w:lineRule="exact" w:before="17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pacing w:val="-4"/>
                <w:sz w:val="15"/>
              </w:rPr>
              <w:t>(C3)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68"/>
              <w:rPr>
                <w:sz w:val="18"/>
              </w:rPr>
            </w:pPr>
            <w:r>
              <w:rPr>
                <w:sz w:val="18"/>
              </w:rPr>
              <w:t>Annie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Pham</w:t>
            </w:r>
          </w:p>
        </w:tc>
        <w:tc>
          <w:tcPr>
            <w:tcW w:w="307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ind w:left="400"/>
              <w:rPr>
                <w:sz w:val="18"/>
              </w:rPr>
            </w:pPr>
            <w:r>
              <w:rPr>
                <w:sz w:val="18"/>
              </w:rPr>
              <w:t>Director,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31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0"/>
              <w:ind w:left="111"/>
              <w:rPr>
                <w:sz w:val="18"/>
              </w:rPr>
            </w:pPr>
            <w:hyperlink r:id="rId14">
              <w:r>
                <w:rPr>
                  <w:color w:val="0462C1"/>
                  <w:spacing w:val="-2"/>
                  <w:sz w:val="18"/>
                  <w:u w:val="single" w:color="0462C1"/>
                </w:rPr>
                <w:t>flexibleservices@c3aco.org</w:t>
              </w:r>
            </w:hyperlink>
          </w:p>
        </w:tc>
        <w:tc>
          <w:tcPr>
            <w:tcW w:w="2946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80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702" w:hRule="atLeast"/>
        </w:trPr>
        <w:tc>
          <w:tcPr>
            <w:tcW w:w="2298" w:type="dxa"/>
            <w:tcBorders>
              <w:right w:val="nil"/>
            </w:tcBorders>
          </w:tcPr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0"/>
              <w:rPr>
                <w:rFonts w:ascii="Verdana"/>
                <w:sz w:val="15"/>
              </w:rPr>
            </w:pPr>
            <w:r>
              <w:rPr>
                <w:rFonts w:ascii="Verdana"/>
                <w:spacing w:val="-2"/>
                <w:sz w:val="15"/>
              </w:rPr>
              <w:t>Stewardship</w:t>
            </w:r>
            <w:r>
              <w:rPr>
                <w:rFonts w:ascii="Verdana"/>
                <w:spacing w:val="5"/>
                <w:sz w:val="15"/>
              </w:rPr>
              <w:t> </w:t>
            </w:r>
            <w:r>
              <w:rPr>
                <w:rFonts w:ascii="Verdana"/>
                <w:spacing w:val="-2"/>
                <w:sz w:val="15"/>
              </w:rPr>
              <w:t>(Steward)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Katrina</w:t>
            </w:r>
            <w:r>
              <w:rPr>
                <w:spacing w:val="-2"/>
                <w:sz w:val="18"/>
              </w:rPr>
              <w:t> Mitchell</w:t>
            </w:r>
          </w:p>
        </w:tc>
        <w:tc>
          <w:tcPr>
            <w:tcW w:w="30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1" w:lineRule="auto" w:before="122"/>
              <w:ind w:left="400"/>
              <w:rPr>
                <w:sz w:val="18"/>
              </w:rPr>
            </w:pPr>
            <w:r>
              <w:rPr>
                <w:sz w:val="18"/>
              </w:rPr>
              <w:t>Manager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Determinants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Health and HRSN Services</w:t>
            </w:r>
          </w:p>
        </w:tc>
        <w:tc>
          <w:tcPr>
            <w:tcW w:w="316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hyperlink r:id="rId15">
              <w:r>
                <w:rPr>
                  <w:color w:val="0462C1"/>
                  <w:spacing w:val="-2"/>
                  <w:sz w:val="18"/>
                  <w:u w:val="single" w:color="0462C1"/>
                </w:rPr>
                <w:t>katrina.mitchell@steward.org</w:t>
              </w:r>
            </w:hyperlink>
          </w:p>
        </w:tc>
        <w:tc>
          <w:tcPr>
            <w:tcW w:w="2946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03"/>
              <w:rPr>
                <w:sz w:val="18"/>
              </w:rPr>
            </w:pPr>
            <w:r>
              <w:rPr>
                <w:sz w:val="18"/>
              </w:rPr>
              <w:t>781-459-</w:t>
            </w:r>
            <w:r>
              <w:rPr>
                <w:spacing w:val="-4"/>
                <w:sz w:val="18"/>
              </w:rPr>
              <w:t>3139</w:t>
            </w:r>
          </w:p>
        </w:tc>
      </w:tr>
      <w:tr>
        <w:trPr>
          <w:trHeight w:val="220" w:hRule="atLeast"/>
        </w:trPr>
        <w:tc>
          <w:tcPr>
            <w:tcW w:w="2298" w:type="dxa"/>
            <w:tcBorders>
              <w:right w:val="nil"/>
            </w:tcBorders>
          </w:tcPr>
          <w:p>
            <w:pPr>
              <w:pStyle w:val="TableParagraph"/>
              <w:spacing w:line="198" w:lineRule="exact" w:before="2"/>
              <w:ind w:left="30"/>
              <w:rPr>
                <w:sz w:val="18"/>
              </w:rPr>
            </w:pPr>
            <w:r>
              <w:rPr>
                <w:sz w:val="18"/>
              </w:rPr>
              <w:t>ACO Partner,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MBHP</w:t>
            </w:r>
          </w:p>
        </w:tc>
        <w:tc>
          <w:tcPr>
            <w:tcW w:w="22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68"/>
              <w:rPr>
                <w:sz w:val="18"/>
              </w:rPr>
            </w:pPr>
            <w:r>
              <w:rPr>
                <w:sz w:val="18"/>
              </w:rPr>
              <w:t>Jennifer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LaRoche,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LICSW</w:t>
            </w:r>
          </w:p>
        </w:tc>
        <w:tc>
          <w:tcPr>
            <w:tcW w:w="30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2"/>
              <w:ind w:left="400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Network,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MBHP</w:t>
            </w:r>
          </w:p>
        </w:tc>
        <w:tc>
          <w:tcPr>
            <w:tcW w:w="316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hyperlink r:id="rId16">
              <w:r>
                <w:rPr>
                  <w:color w:val="0462C1"/>
                  <w:spacing w:val="-2"/>
                  <w:sz w:val="18"/>
                  <w:u w:val="single" w:color="0462C1"/>
                </w:rPr>
                <w:t>jennifer.laroche@carelon.com</w:t>
              </w:r>
            </w:hyperlink>
          </w:p>
        </w:tc>
        <w:tc>
          <w:tcPr>
            <w:tcW w:w="2946" w:type="dxa"/>
            <w:tcBorders>
              <w:left w:val="nil"/>
            </w:tcBorders>
          </w:tcPr>
          <w:p>
            <w:pPr>
              <w:pStyle w:val="TableParagraph"/>
              <w:spacing w:line="200" w:lineRule="exact"/>
              <w:ind w:left="803"/>
              <w:rPr>
                <w:sz w:val="18"/>
              </w:rPr>
            </w:pPr>
            <w:r>
              <w:rPr>
                <w:sz w:val="18"/>
              </w:rPr>
              <w:t>978-350-</w:t>
            </w:r>
            <w:r>
              <w:rPr>
                <w:spacing w:val="-4"/>
                <w:sz w:val="18"/>
              </w:rPr>
              <w:t>6046</w:t>
            </w:r>
          </w:p>
        </w:tc>
      </w:tr>
    </w:tbl>
    <w:sectPr>
      <w:type w:val="continuous"/>
      <w:pgSz w:w="15840" w:h="12240" w:orient="landscape"/>
      <w:pgMar w:top="10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gbflexibleservices@mgb.org" TargetMode="External"/><Relationship Id="rId6" Type="http://schemas.openxmlformats.org/officeDocument/2006/relationships/hyperlink" Target="mailto:jane.wallace-mcintyre@fallonhealth.org" TargetMode="External"/><Relationship Id="rId7" Type="http://schemas.openxmlformats.org/officeDocument/2006/relationships/hyperlink" Target="mailto:klabounty@hne.com" TargetMode="External"/><Relationship Id="rId8" Type="http://schemas.openxmlformats.org/officeDocument/2006/relationships/hyperlink" Target="mailto:wmccalla@challiance.org" TargetMode="External"/><Relationship Id="rId9" Type="http://schemas.openxmlformats.org/officeDocument/2006/relationships/hyperlink" Target="mailto:Jonna.Dube@umassmemorial.org" TargetMode="External"/><Relationship Id="rId10" Type="http://schemas.openxmlformats.org/officeDocument/2006/relationships/hyperlink" Target="mailto:sarah.gauss@point32health.org" TargetMode="External"/><Relationship Id="rId11" Type="http://schemas.openxmlformats.org/officeDocument/2006/relationships/hyperlink" Target="mailto:nida.nabi@umassmemorial.org" TargetMode="External"/><Relationship Id="rId12" Type="http://schemas.openxmlformats.org/officeDocument/2006/relationships/hyperlink" Target="mailto:Paulina.Lange@bmc.org" TargetMode="External"/><Relationship Id="rId13" Type="http://schemas.openxmlformats.org/officeDocument/2006/relationships/hyperlink" Target="mailto:bchaco.hrsnservices@childrens.harvard.edu" TargetMode="External"/><Relationship Id="rId14" Type="http://schemas.openxmlformats.org/officeDocument/2006/relationships/hyperlink" Target="mailto:flexibleservices@c3aco.org" TargetMode="External"/><Relationship Id="rId15" Type="http://schemas.openxmlformats.org/officeDocument/2006/relationships/hyperlink" Target="mailto:katrina.mitchell@steward.org" TargetMode="External"/><Relationship Id="rId16" Type="http://schemas.openxmlformats.org/officeDocument/2006/relationships/hyperlink" Target="mailto:jennifer.laroche@carelon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Garabedian, Robert</dc:creator>
  <dcterms:created xsi:type="dcterms:W3CDTF">2026-03-17T13:16:23Z</dcterms:created>
  <dcterms:modified xsi:type="dcterms:W3CDTF">2026-03-17T13:16:23Z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2026-03-17T00:00:00Z</vt:filetime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SiteId">
    <vt:lpwstr>36da45f1-dd2c-4d1f-af13-5abe46b99921</vt:lpwstr>
  </property>
</Properties>
</file>