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DD64D1" w14:paraId="06134F04" w14:textId="77777777">
        <w:tc>
          <w:tcPr>
            <w:tcW w:w="1728" w:type="dxa"/>
          </w:tcPr>
          <w:p w14:paraId="63045AE3" w14:textId="77777777" w:rsidR="00DD64D1" w:rsidRDefault="00DD64D1">
            <w:pPr>
              <w:widowControl w:val="0"/>
              <w:tabs>
                <w:tab w:val="left" w:pos="5400"/>
              </w:tabs>
              <w:rPr>
                <w:rFonts w:ascii="Helv" w:hAnsi="Helv"/>
                <w:i/>
                <w:sz w:val="22"/>
              </w:rPr>
            </w:pPr>
            <w:r>
              <w:rPr>
                <w:rFonts w:ascii="Helvetica" w:hAnsi="Helvetica"/>
                <w:noProof/>
              </w:rPr>
              <w:drawing>
                <wp:inline distT="0" distB="0" distL="0" distR="0" wp14:anchorId="1952EFFB" wp14:editId="1DCD40F5">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391F9D58" w14:textId="77777777" w:rsidR="00DD64D1" w:rsidRDefault="00DD64D1">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6641C97F" wp14:editId="04DC0CD2">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92F34AB" w14:textId="77777777" w:rsidR="00DD64D1" w:rsidRDefault="00DD64D1">
                                  <w:r>
                                    <w:object w:dxaOrig="2370" w:dyaOrig="1170" w14:anchorId="66C1F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9" o:title=""/>
                                      </v:shape>
                                      <o:OLEObject Type="Embed" ProgID="Word.Picture.8" ShapeID="_x0000_i1026" DrawAspect="Content" ObjectID="_1704195934"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1C97F"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392F34AB" w14:textId="77777777" w:rsidR="00DD64D1" w:rsidRDefault="00DD64D1">
                            <w:r>
                              <w:object w:dxaOrig="2370" w:dyaOrig="1170" w14:anchorId="66C1F05E">
                                <v:shape id="_x0000_i1026" type="#_x0000_t75" style="width:118.5pt;height:58.5pt">
                                  <v:imagedata r:id="rId11" o:title=""/>
                                </v:shape>
                                <o:OLEObject Type="Embed" ProgID="Word.Picture.8" ShapeID="_x0000_i1026" DrawAspect="Content" ObjectID="_1704181531" r:id="rId12"/>
                              </w:object>
                            </w:r>
                          </w:p>
                        </w:txbxContent>
                      </v:textbox>
                    </v:shape>
                  </w:pict>
                </mc:Fallback>
              </mc:AlternateContent>
            </w:r>
          </w:p>
          <w:p w14:paraId="0CE3FB82" w14:textId="77777777" w:rsidR="00DD64D1" w:rsidRDefault="00DD64D1">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21346918" w14:textId="77777777" w:rsidR="00DD64D1" w:rsidRDefault="00DD64D1">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72B08067" w14:textId="77777777" w:rsidR="00DD64D1" w:rsidRDefault="00DD64D1">
            <w:pPr>
              <w:pStyle w:val="Heading2"/>
              <w:rPr>
                <w:bCs/>
              </w:rPr>
            </w:pPr>
            <w:r>
              <w:rPr>
                <w:bCs/>
              </w:rPr>
              <w:t>Office of Medicaid</w:t>
            </w:r>
          </w:p>
          <w:p w14:paraId="783AE294" w14:textId="77777777" w:rsidR="00DD64D1" w:rsidRDefault="00DD64D1">
            <w:pPr>
              <w:rPr>
                <w:rFonts w:ascii="Bookman Old Style" w:hAnsi="Bookman Old Style"/>
                <w:i/>
                <w:sz w:val="18"/>
              </w:rPr>
            </w:pPr>
            <w:r>
              <w:rPr>
                <w:rFonts w:ascii="Bookman Old Style" w:hAnsi="Bookman Old Style"/>
                <w:i/>
                <w:sz w:val="18"/>
              </w:rPr>
              <w:t>www.mass.gov/masshealth</w:t>
            </w:r>
          </w:p>
        </w:tc>
      </w:tr>
    </w:tbl>
    <w:p w14:paraId="2DCAFAAF" w14:textId="77777777" w:rsidR="00DD64D1" w:rsidRDefault="00DD64D1">
      <w:pPr>
        <w:widowControl w:val="0"/>
        <w:tabs>
          <w:tab w:val="left" w:pos="5400"/>
        </w:tabs>
        <w:rPr>
          <w:rFonts w:ascii="Helv" w:hAnsi="Helv"/>
          <w:i/>
          <w:sz w:val="22"/>
        </w:rPr>
      </w:pPr>
    </w:p>
    <w:p w14:paraId="5EFFE82F" w14:textId="77777777" w:rsidR="00DD64D1" w:rsidRPr="00B41082" w:rsidRDefault="00DD64D1">
      <w:pPr>
        <w:widowControl w:val="0"/>
        <w:tabs>
          <w:tab w:val="left" w:pos="5400"/>
        </w:tabs>
        <w:ind w:firstLine="5400"/>
        <w:rPr>
          <w:rFonts w:ascii="Arial" w:hAnsi="Arial" w:cs="Arial"/>
          <w:sz w:val="22"/>
        </w:rPr>
      </w:pPr>
      <w:r w:rsidRPr="00B41082">
        <w:rPr>
          <w:rFonts w:ascii="Arial" w:hAnsi="Arial" w:cs="Arial"/>
          <w:sz w:val="22"/>
        </w:rPr>
        <w:t>MassHealth</w:t>
      </w:r>
    </w:p>
    <w:p w14:paraId="1A7B4066" w14:textId="77777777" w:rsidR="00DD64D1" w:rsidRPr="00B41082" w:rsidRDefault="00DD64D1">
      <w:pPr>
        <w:widowControl w:val="0"/>
        <w:tabs>
          <w:tab w:val="left" w:pos="5400"/>
        </w:tabs>
        <w:ind w:firstLine="5400"/>
        <w:rPr>
          <w:rFonts w:ascii="Arial" w:hAnsi="Arial" w:cs="Arial"/>
          <w:sz w:val="22"/>
        </w:rPr>
      </w:pPr>
      <w:r w:rsidRPr="00B41082">
        <w:rPr>
          <w:rFonts w:ascii="Arial" w:hAnsi="Arial" w:cs="Arial"/>
          <w:sz w:val="22"/>
        </w:rPr>
        <w:t>Transmittal Letter ACU-1</w:t>
      </w:r>
    </w:p>
    <w:p w14:paraId="05623D0F" w14:textId="77777777" w:rsidR="00DD64D1" w:rsidRPr="00B41082" w:rsidRDefault="00DD64D1">
      <w:pPr>
        <w:widowControl w:val="0"/>
        <w:tabs>
          <w:tab w:val="left" w:pos="5400"/>
        </w:tabs>
        <w:ind w:firstLine="5400"/>
        <w:rPr>
          <w:rFonts w:ascii="Arial" w:hAnsi="Arial" w:cs="Arial"/>
          <w:sz w:val="22"/>
        </w:rPr>
      </w:pPr>
      <w:r w:rsidRPr="00B41082">
        <w:rPr>
          <w:rFonts w:ascii="Arial" w:hAnsi="Arial" w:cs="Arial"/>
          <w:sz w:val="22"/>
        </w:rPr>
        <w:t>January 2022</w:t>
      </w:r>
    </w:p>
    <w:p w14:paraId="24CD1E2D" w14:textId="77777777" w:rsidR="00DD64D1" w:rsidRPr="00B41082" w:rsidRDefault="00DD64D1">
      <w:pPr>
        <w:widowControl w:val="0"/>
        <w:tabs>
          <w:tab w:val="left" w:pos="5400"/>
        </w:tabs>
        <w:rPr>
          <w:rFonts w:ascii="Arial" w:hAnsi="Arial" w:cs="Arial"/>
          <w:sz w:val="22"/>
        </w:rPr>
      </w:pPr>
    </w:p>
    <w:p w14:paraId="6C0B60E3" w14:textId="77777777" w:rsidR="00DD64D1" w:rsidRPr="00B41082" w:rsidRDefault="00DD64D1">
      <w:pPr>
        <w:widowControl w:val="0"/>
        <w:tabs>
          <w:tab w:val="left" w:pos="5400"/>
        </w:tabs>
        <w:rPr>
          <w:rFonts w:ascii="Arial" w:hAnsi="Arial" w:cs="Arial"/>
          <w:sz w:val="22"/>
        </w:rPr>
        <w:sectPr w:rsidR="00DD64D1" w:rsidRPr="00B41082" w:rsidSect="008B7626">
          <w:endnotePr>
            <w:numFmt w:val="decimal"/>
          </w:endnotePr>
          <w:pgSz w:w="12240" w:h="15840"/>
          <w:pgMar w:top="1080" w:right="1440" w:bottom="432" w:left="1440" w:header="0" w:footer="432" w:gutter="0"/>
          <w:cols w:space="720"/>
          <w:noEndnote/>
          <w:docGrid w:linePitch="326"/>
        </w:sectPr>
      </w:pPr>
    </w:p>
    <w:p w14:paraId="0B90DBAE" w14:textId="52D544B2" w:rsidR="00DD64D1" w:rsidRPr="00B41082" w:rsidRDefault="00DD64D1">
      <w:pPr>
        <w:widowControl w:val="0"/>
        <w:tabs>
          <w:tab w:val="right" w:pos="720"/>
          <w:tab w:val="left" w:pos="1080"/>
          <w:tab w:val="left" w:pos="5400"/>
        </w:tabs>
        <w:ind w:left="1080" w:hanging="1080"/>
        <w:rPr>
          <w:rFonts w:ascii="Arial" w:hAnsi="Arial" w:cs="Arial"/>
          <w:sz w:val="22"/>
        </w:rPr>
      </w:pPr>
      <w:r w:rsidRPr="00B41082">
        <w:rPr>
          <w:rFonts w:ascii="Arial" w:hAnsi="Arial" w:cs="Arial"/>
          <w:sz w:val="22"/>
        </w:rPr>
        <w:tab/>
      </w:r>
      <w:r w:rsidRPr="00B41082">
        <w:rPr>
          <w:rFonts w:ascii="Arial" w:hAnsi="Arial" w:cs="Arial"/>
          <w:b/>
          <w:sz w:val="22"/>
        </w:rPr>
        <w:t>TO:</w:t>
      </w:r>
      <w:r w:rsidRPr="00B41082">
        <w:rPr>
          <w:rFonts w:ascii="Arial" w:hAnsi="Arial" w:cs="Arial"/>
          <w:sz w:val="22"/>
        </w:rPr>
        <w:tab/>
        <w:t>Acupuncture Providers Participating in MassHealth</w:t>
      </w:r>
    </w:p>
    <w:p w14:paraId="4F485563" w14:textId="2EDF7B16" w:rsidR="00DD64D1" w:rsidRPr="00B41082" w:rsidRDefault="00DD64D1">
      <w:pPr>
        <w:widowControl w:val="0"/>
        <w:tabs>
          <w:tab w:val="right" w:pos="720"/>
          <w:tab w:val="left" w:pos="1080"/>
          <w:tab w:val="left" w:pos="5400"/>
        </w:tabs>
        <w:rPr>
          <w:rFonts w:ascii="Arial" w:hAnsi="Arial" w:cs="Arial"/>
          <w:sz w:val="22"/>
        </w:rPr>
      </w:pPr>
    </w:p>
    <w:p w14:paraId="25009321" w14:textId="3ED4400A" w:rsidR="00DD64D1" w:rsidRPr="00B41082" w:rsidRDefault="00DD64D1" w:rsidP="00B1001F">
      <w:pPr>
        <w:widowControl w:val="0"/>
        <w:tabs>
          <w:tab w:val="right" w:pos="720"/>
          <w:tab w:val="left" w:pos="1080"/>
          <w:tab w:val="left" w:pos="5400"/>
        </w:tabs>
        <w:ind w:left="1080" w:hanging="1080"/>
        <w:rPr>
          <w:rFonts w:ascii="Arial" w:hAnsi="Arial" w:cs="Arial"/>
          <w:sz w:val="22"/>
        </w:rPr>
      </w:pPr>
      <w:r w:rsidRPr="00B41082">
        <w:rPr>
          <w:rFonts w:ascii="Arial" w:hAnsi="Arial" w:cs="Arial"/>
          <w:sz w:val="22"/>
        </w:rPr>
        <w:tab/>
      </w:r>
      <w:r w:rsidRPr="00B41082">
        <w:rPr>
          <w:rFonts w:ascii="Arial" w:hAnsi="Arial" w:cs="Arial"/>
          <w:b/>
          <w:sz w:val="22"/>
        </w:rPr>
        <w:t>FROM:</w:t>
      </w:r>
      <w:r w:rsidRPr="00B41082">
        <w:rPr>
          <w:rFonts w:ascii="Arial" w:hAnsi="Arial" w:cs="Arial"/>
          <w:sz w:val="22"/>
        </w:rPr>
        <w:tab/>
        <w:t xml:space="preserve">Amanda Cassel Kraft, Assistant Secretary for MassHealth </w:t>
      </w:r>
      <w:r w:rsidR="00B1001F">
        <w:rPr>
          <w:rFonts w:ascii="Arial" w:hAnsi="Arial" w:cs="Arial"/>
          <w:sz w:val="22"/>
        </w:rPr>
        <w:t>[signature of Amanda Cassel Kraft]</w:t>
      </w:r>
    </w:p>
    <w:p w14:paraId="22191C80" w14:textId="77777777" w:rsidR="00DD64D1" w:rsidRPr="00B41082" w:rsidRDefault="00DD64D1">
      <w:pPr>
        <w:widowControl w:val="0"/>
        <w:tabs>
          <w:tab w:val="right" w:pos="720"/>
          <w:tab w:val="left" w:pos="1080"/>
          <w:tab w:val="left" w:pos="5400"/>
        </w:tabs>
        <w:rPr>
          <w:rFonts w:ascii="Arial" w:hAnsi="Arial" w:cs="Arial"/>
          <w:sz w:val="22"/>
        </w:rPr>
      </w:pPr>
    </w:p>
    <w:p w14:paraId="3867273A" w14:textId="77777777" w:rsidR="00DD64D1" w:rsidRPr="00B41082" w:rsidRDefault="00DD64D1">
      <w:pPr>
        <w:widowControl w:val="0"/>
        <w:tabs>
          <w:tab w:val="right" w:pos="720"/>
          <w:tab w:val="left" w:pos="1080"/>
          <w:tab w:val="left" w:pos="5400"/>
        </w:tabs>
        <w:ind w:left="1080" w:hanging="1080"/>
        <w:rPr>
          <w:rFonts w:ascii="Arial" w:hAnsi="Arial" w:cs="Arial"/>
          <w:sz w:val="22"/>
        </w:rPr>
      </w:pPr>
      <w:r w:rsidRPr="00B41082">
        <w:rPr>
          <w:rFonts w:ascii="Arial" w:hAnsi="Arial" w:cs="Arial"/>
          <w:sz w:val="22"/>
        </w:rPr>
        <w:tab/>
      </w:r>
      <w:r w:rsidRPr="00B41082">
        <w:rPr>
          <w:rFonts w:ascii="Arial" w:hAnsi="Arial" w:cs="Arial"/>
          <w:b/>
          <w:sz w:val="22"/>
        </w:rPr>
        <w:t>RE:</w:t>
      </w:r>
      <w:r w:rsidRPr="00B41082">
        <w:rPr>
          <w:rFonts w:ascii="Arial" w:hAnsi="Arial" w:cs="Arial"/>
          <w:sz w:val="22"/>
        </w:rPr>
        <w:tab/>
      </w:r>
      <w:r w:rsidRPr="00B41082">
        <w:rPr>
          <w:rFonts w:ascii="Arial" w:hAnsi="Arial" w:cs="Arial"/>
          <w:i/>
          <w:sz w:val="22"/>
        </w:rPr>
        <w:t>Acupuncture</w:t>
      </w:r>
      <w:r w:rsidRPr="00B41082">
        <w:rPr>
          <w:rFonts w:ascii="Arial" w:hAnsi="Arial" w:cs="Arial"/>
          <w:sz w:val="22"/>
        </w:rPr>
        <w:t xml:space="preserve"> </w:t>
      </w:r>
      <w:r w:rsidRPr="000C4FA8">
        <w:rPr>
          <w:rFonts w:ascii="Arial" w:hAnsi="Arial" w:cs="Arial"/>
          <w:i/>
          <w:iCs/>
          <w:sz w:val="22"/>
        </w:rPr>
        <w:t>Services</w:t>
      </w:r>
      <w:r>
        <w:rPr>
          <w:rFonts w:ascii="Arial" w:hAnsi="Arial" w:cs="Arial"/>
          <w:sz w:val="22"/>
        </w:rPr>
        <w:t xml:space="preserve"> </w:t>
      </w:r>
      <w:r w:rsidRPr="00B41082">
        <w:rPr>
          <w:rFonts w:ascii="Arial" w:hAnsi="Arial" w:cs="Arial"/>
          <w:i/>
          <w:sz w:val="22"/>
        </w:rPr>
        <w:t>Manual</w:t>
      </w:r>
      <w:r w:rsidRPr="00B41082">
        <w:rPr>
          <w:rFonts w:ascii="Arial" w:hAnsi="Arial" w:cs="Arial"/>
          <w:sz w:val="22"/>
        </w:rPr>
        <w:t xml:space="preserve"> (</w:t>
      </w:r>
      <w:r>
        <w:rPr>
          <w:rFonts w:ascii="Arial" w:hAnsi="Arial" w:cs="Arial"/>
          <w:sz w:val="22"/>
        </w:rPr>
        <w:t>New Provider Manual</w:t>
      </w:r>
      <w:r w:rsidRPr="00B41082">
        <w:rPr>
          <w:rFonts w:ascii="Arial" w:hAnsi="Arial" w:cs="Arial"/>
          <w:sz w:val="22"/>
        </w:rPr>
        <w:t>)</w:t>
      </w:r>
    </w:p>
    <w:p w14:paraId="6858B5E8" w14:textId="77777777" w:rsidR="00DD64D1" w:rsidRDefault="00DD64D1">
      <w:pPr>
        <w:widowControl w:val="0"/>
        <w:rPr>
          <w:rFonts w:ascii="Arial" w:hAnsi="Arial" w:cs="Arial"/>
          <w:sz w:val="22"/>
        </w:rPr>
      </w:pPr>
    </w:p>
    <w:p w14:paraId="2E477D51" w14:textId="77777777" w:rsidR="00DD64D1" w:rsidRDefault="00DD64D1">
      <w:pPr>
        <w:widowControl w:val="0"/>
        <w:rPr>
          <w:rFonts w:ascii="Arial" w:hAnsi="Arial" w:cs="Arial"/>
          <w:sz w:val="22"/>
        </w:rPr>
      </w:pPr>
      <w:r>
        <w:rPr>
          <w:rFonts w:ascii="Arial" w:hAnsi="Arial" w:cs="Arial"/>
          <w:sz w:val="22"/>
        </w:rPr>
        <w:t xml:space="preserve">Effective January 21, 2022, MassHealth will cover </w:t>
      </w:r>
      <w:r w:rsidRPr="00D264B2">
        <w:rPr>
          <w:rFonts w:ascii="Arial" w:hAnsi="Arial" w:cs="Arial"/>
          <w:sz w:val="22"/>
        </w:rPr>
        <w:t>acupuncture services under MassHealth Standard, MassHealth CarePlus, and MassHealth CommonHealth, as well as for certain MassH</w:t>
      </w:r>
      <w:r>
        <w:rPr>
          <w:rFonts w:ascii="Arial" w:hAnsi="Arial" w:cs="Arial"/>
          <w:sz w:val="22"/>
        </w:rPr>
        <w:t>ealth Family Assistance members. This letter transmits a new Acupuncture Services provider manual.</w:t>
      </w:r>
    </w:p>
    <w:p w14:paraId="079F65D2" w14:textId="77777777" w:rsidR="00DD64D1" w:rsidRDefault="00DD64D1">
      <w:pPr>
        <w:widowControl w:val="0"/>
        <w:rPr>
          <w:rFonts w:ascii="Arial" w:hAnsi="Arial" w:cs="Arial"/>
          <w:sz w:val="22"/>
        </w:rPr>
      </w:pPr>
    </w:p>
    <w:p w14:paraId="0911D128" w14:textId="77777777" w:rsidR="00DD64D1" w:rsidRDefault="00DD64D1">
      <w:pPr>
        <w:widowControl w:val="0"/>
        <w:rPr>
          <w:rFonts w:ascii="Arial" w:hAnsi="Arial" w:cs="Arial"/>
          <w:b/>
          <w:sz w:val="22"/>
          <w:u w:val="single"/>
        </w:rPr>
      </w:pPr>
      <w:r w:rsidRPr="005D59F4">
        <w:rPr>
          <w:rFonts w:ascii="Arial" w:hAnsi="Arial" w:cs="Arial"/>
          <w:b/>
          <w:sz w:val="22"/>
          <w:u w:val="single"/>
        </w:rPr>
        <w:t xml:space="preserve">New </w:t>
      </w:r>
      <w:r>
        <w:rPr>
          <w:rFonts w:ascii="Arial" w:hAnsi="Arial" w:cs="Arial"/>
          <w:b/>
          <w:sz w:val="22"/>
          <w:u w:val="single"/>
        </w:rPr>
        <w:t>P</w:t>
      </w:r>
      <w:r w:rsidRPr="005D59F4">
        <w:rPr>
          <w:rFonts w:ascii="Arial" w:hAnsi="Arial" w:cs="Arial"/>
          <w:b/>
          <w:sz w:val="22"/>
          <w:u w:val="single"/>
        </w:rPr>
        <w:t xml:space="preserve">rovider </w:t>
      </w:r>
      <w:r>
        <w:rPr>
          <w:rFonts w:ascii="Arial" w:hAnsi="Arial" w:cs="Arial"/>
          <w:b/>
          <w:sz w:val="22"/>
          <w:u w:val="single"/>
        </w:rPr>
        <w:t>M</w:t>
      </w:r>
      <w:r w:rsidRPr="005D59F4">
        <w:rPr>
          <w:rFonts w:ascii="Arial" w:hAnsi="Arial" w:cs="Arial"/>
          <w:b/>
          <w:sz w:val="22"/>
          <w:u w:val="single"/>
        </w:rPr>
        <w:t>anual: Acupuncture Services</w:t>
      </w:r>
    </w:p>
    <w:p w14:paraId="0B9190ED" w14:textId="77777777" w:rsidR="00DD64D1" w:rsidRDefault="00DD64D1">
      <w:pPr>
        <w:widowControl w:val="0"/>
        <w:rPr>
          <w:rFonts w:ascii="Arial" w:hAnsi="Arial" w:cs="Arial"/>
          <w:sz w:val="22"/>
        </w:rPr>
      </w:pPr>
    </w:p>
    <w:p w14:paraId="6A7179B6" w14:textId="77777777" w:rsidR="00DD64D1" w:rsidRDefault="00DD64D1">
      <w:pPr>
        <w:widowControl w:val="0"/>
        <w:rPr>
          <w:rFonts w:ascii="Arial" w:hAnsi="Arial" w:cs="Arial"/>
          <w:sz w:val="22"/>
        </w:rPr>
      </w:pPr>
      <w:r>
        <w:rPr>
          <w:rFonts w:ascii="Arial" w:hAnsi="Arial" w:cs="Arial"/>
          <w:sz w:val="22"/>
        </w:rPr>
        <w:t xml:space="preserve">The </w:t>
      </w:r>
      <w:r w:rsidRPr="00000A73">
        <w:rPr>
          <w:rFonts w:ascii="Arial" w:hAnsi="Arial" w:cs="Arial"/>
          <w:i/>
          <w:sz w:val="22"/>
        </w:rPr>
        <w:t xml:space="preserve">Acupuncture </w:t>
      </w:r>
      <w:r>
        <w:rPr>
          <w:rFonts w:ascii="Arial" w:hAnsi="Arial" w:cs="Arial"/>
          <w:i/>
          <w:sz w:val="22"/>
        </w:rPr>
        <w:t xml:space="preserve">Services </w:t>
      </w:r>
      <w:r w:rsidRPr="00000A73">
        <w:rPr>
          <w:rFonts w:ascii="Arial" w:hAnsi="Arial" w:cs="Arial"/>
          <w:i/>
          <w:sz w:val="22"/>
        </w:rPr>
        <w:t>Manual</w:t>
      </w:r>
      <w:r>
        <w:rPr>
          <w:rFonts w:ascii="Arial" w:hAnsi="Arial" w:cs="Arial"/>
          <w:sz w:val="22"/>
        </w:rPr>
        <w:t xml:space="preserve"> includes administrative and billing regulations for all providers as Subchapters 1-3. Instructions and other information relevant to all providers are reproduced in Subchapter 5 and all-provider appendices. </w:t>
      </w:r>
    </w:p>
    <w:p w14:paraId="1E571C00" w14:textId="77777777" w:rsidR="00DD64D1" w:rsidRDefault="00DD64D1">
      <w:pPr>
        <w:widowControl w:val="0"/>
        <w:rPr>
          <w:rFonts w:ascii="Arial" w:hAnsi="Arial" w:cs="Arial"/>
          <w:sz w:val="22"/>
        </w:rPr>
      </w:pPr>
    </w:p>
    <w:p w14:paraId="0EDA0086" w14:textId="77777777" w:rsidR="00DD64D1" w:rsidRPr="005D59F4" w:rsidRDefault="00DD64D1">
      <w:pPr>
        <w:widowControl w:val="0"/>
        <w:rPr>
          <w:rFonts w:ascii="Arial" w:hAnsi="Arial" w:cs="Arial"/>
          <w:sz w:val="22"/>
        </w:rPr>
      </w:pPr>
      <w:r>
        <w:rPr>
          <w:rFonts w:ascii="Arial" w:hAnsi="Arial" w:cs="Arial"/>
          <w:sz w:val="22"/>
        </w:rPr>
        <w:t xml:space="preserve">Provider-specific information about acupuncture services and codes are listed in Subchapter 4 and Subchapter 6.  </w:t>
      </w:r>
    </w:p>
    <w:p w14:paraId="5C52C3F5" w14:textId="77777777" w:rsidR="00DD64D1" w:rsidRDefault="00DD64D1">
      <w:pPr>
        <w:widowControl w:val="0"/>
        <w:rPr>
          <w:rFonts w:ascii="Arial" w:hAnsi="Arial" w:cs="Arial"/>
          <w:sz w:val="22"/>
        </w:rPr>
      </w:pPr>
    </w:p>
    <w:p w14:paraId="6E347F71" w14:textId="77777777" w:rsidR="00DD64D1" w:rsidRPr="00510BAF" w:rsidRDefault="00DD64D1">
      <w:pPr>
        <w:widowControl w:val="0"/>
        <w:rPr>
          <w:rFonts w:ascii="Arial" w:hAnsi="Arial" w:cs="Arial"/>
          <w:b/>
          <w:sz w:val="22"/>
          <w:u w:val="single"/>
        </w:rPr>
      </w:pPr>
      <w:r>
        <w:rPr>
          <w:rFonts w:ascii="Arial" w:hAnsi="Arial" w:cs="Arial"/>
          <w:b/>
          <w:sz w:val="22"/>
          <w:u w:val="single"/>
        </w:rPr>
        <w:t>New Regulation</w:t>
      </w:r>
      <w:r w:rsidRPr="00510BAF">
        <w:rPr>
          <w:rFonts w:ascii="Arial" w:hAnsi="Arial" w:cs="Arial"/>
          <w:b/>
          <w:sz w:val="22"/>
          <w:u w:val="single"/>
        </w:rPr>
        <w:t>: 130 CMR 447.000</w:t>
      </w:r>
      <w:r>
        <w:rPr>
          <w:rFonts w:ascii="Arial" w:hAnsi="Arial" w:cs="Arial"/>
          <w:b/>
          <w:sz w:val="22"/>
          <w:u w:val="single"/>
        </w:rPr>
        <w:t xml:space="preserve"> (Subchapter 4 of the Acupuncture Services Manual)</w:t>
      </w:r>
    </w:p>
    <w:p w14:paraId="6F0A1267" w14:textId="77777777" w:rsidR="00DD64D1" w:rsidRDefault="00DD64D1">
      <w:pPr>
        <w:widowControl w:val="0"/>
        <w:rPr>
          <w:rFonts w:ascii="Arial" w:hAnsi="Arial" w:cs="Arial"/>
          <w:sz w:val="22"/>
        </w:rPr>
      </w:pPr>
    </w:p>
    <w:p w14:paraId="7070D919" w14:textId="77777777" w:rsidR="00DD64D1" w:rsidRDefault="00DD64D1">
      <w:pPr>
        <w:widowControl w:val="0"/>
        <w:rPr>
          <w:rFonts w:ascii="Arial" w:hAnsi="Arial" w:cs="Arial"/>
          <w:sz w:val="22"/>
        </w:rPr>
      </w:pPr>
      <w:r w:rsidRPr="00510BAF">
        <w:rPr>
          <w:rFonts w:ascii="Arial" w:hAnsi="Arial" w:cs="Arial"/>
          <w:sz w:val="22"/>
        </w:rPr>
        <w:t>130 CMR 447.000</w:t>
      </w:r>
      <w:r>
        <w:rPr>
          <w:rFonts w:ascii="Arial" w:hAnsi="Arial" w:cs="Arial"/>
          <w:sz w:val="22"/>
        </w:rPr>
        <w:t xml:space="preserve">: </w:t>
      </w:r>
      <w:r w:rsidRPr="00510BAF">
        <w:rPr>
          <w:rFonts w:ascii="Arial" w:hAnsi="Arial" w:cs="Arial"/>
          <w:i/>
          <w:sz w:val="22"/>
        </w:rPr>
        <w:t>Acupuncture Services</w:t>
      </w:r>
      <w:r w:rsidRPr="00510BAF">
        <w:rPr>
          <w:rFonts w:ascii="Arial" w:hAnsi="Arial" w:cs="Arial"/>
          <w:sz w:val="22"/>
        </w:rPr>
        <w:t xml:space="preserve"> </w:t>
      </w:r>
      <w:r>
        <w:rPr>
          <w:rFonts w:ascii="Arial" w:hAnsi="Arial" w:cs="Arial"/>
          <w:sz w:val="22"/>
        </w:rPr>
        <w:t>e</w:t>
      </w:r>
      <w:r w:rsidRPr="00510BAF">
        <w:rPr>
          <w:rFonts w:ascii="Arial" w:hAnsi="Arial" w:cs="Arial"/>
          <w:sz w:val="22"/>
        </w:rPr>
        <w:t>stablish</w:t>
      </w:r>
      <w:r>
        <w:rPr>
          <w:rFonts w:ascii="Arial" w:hAnsi="Arial" w:cs="Arial"/>
          <w:sz w:val="22"/>
        </w:rPr>
        <w:t>es</w:t>
      </w:r>
      <w:r w:rsidRPr="00510BAF">
        <w:rPr>
          <w:rFonts w:ascii="Arial" w:hAnsi="Arial" w:cs="Arial"/>
          <w:sz w:val="22"/>
        </w:rPr>
        <w:t xml:space="preserve"> a new provider type and standalone provider regula</w:t>
      </w:r>
      <w:r>
        <w:rPr>
          <w:rFonts w:ascii="Arial" w:hAnsi="Arial" w:cs="Arial"/>
          <w:sz w:val="22"/>
        </w:rPr>
        <w:t xml:space="preserve">tion for acupuncture services. </w:t>
      </w:r>
      <w:r w:rsidRPr="00510BAF">
        <w:rPr>
          <w:rFonts w:ascii="Arial" w:hAnsi="Arial" w:cs="Arial"/>
          <w:sz w:val="22"/>
        </w:rPr>
        <w:t>The new regulation sets forth the requirements for an entity’s enrollment as a MassHealth provider of acupuncture services, the requirements for the delivery of acupuncture services, and the member eligibility requirements for the receipt of these services.</w:t>
      </w:r>
      <w:r>
        <w:rPr>
          <w:rFonts w:ascii="Arial" w:hAnsi="Arial" w:cs="Arial"/>
          <w:sz w:val="22"/>
        </w:rPr>
        <w:t xml:space="preserve"> </w:t>
      </w:r>
    </w:p>
    <w:p w14:paraId="344592A3" w14:textId="77777777" w:rsidR="00DD64D1" w:rsidRDefault="00DD64D1">
      <w:pPr>
        <w:widowControl w:val="0"/>
        <w:rPr>
          <w:rFonts w:ascii="Arial" w:hAnsi="Arial" w:cs="Arial"/>
          <w:sz w:val="22"/>
        </w:rPr>
      </w:pPr>
    </w:p>
    <w:p w14:paraId="6C17491C" w14:textId="77777777" w:rsidR="00DD64D1" w:rsidRDefault="00DD64D1">
      <w:pPr>
        <w:widowControl w:val="0"/>
        <w:rPr>
          <w:rFonts w:ascii="Arial" w:hAnsi="Arial" w:cs="Arial"/>
          <w:b/>
          <w:sz w:val="22"/>
          <w:u w:val="single"/>
        </w:rPr>
      </w:pPr>
      <w:r w:rsidRPr="007A3C30">
        <w:rPr>
          <w:rFonts w:ascii="Arial" w:hAnsi="Arial" w:cs="Arial"/>
          <w:b/>
          <w:sz w:val="22"/>
          <w:u w:val="single"/>
        </w:rPr>
        <w:t>New Subchapter 6: Acupuncture Services</w:t>
      </w:r>
    </w:p>
    <w:p w14:paraId="545CA577" w14:textId="77777777" w:rsidR="00DD64D1" w:rsidRDefault="00DD64D1">
      <w:pPr>
        <w:widowControl w:val="0"/>
        <w:rPr>
          <w:rFonts w:ascii="Arial" w:hAnsi="Arial" w:cs="Arial"/>
          <w:b/>
          <w:sz w:val="22"/>
          <w:u w:val="single"/>
        </w:rPr>
      </w:pPr>
    </w:p>
    <w:p w14:paraId="0144AE76" w14:textId="77777777" w:rsidR="00DD64D1" w:rsidRDefault="00DD64D1" w:rsidP="00D17AD8">
      <w:pPr>
        <w:widowControl w:val="0"/>
        <w:rPr>
          <w:rFonts w:ascii="Arial" w:hAnsi="Arial" w:cs="Arial"/>
          <w:sz w:val="22"/>
        </w:rPr>
      </w:pPr>
      <w:r>
        <w:rPr>
          <w:rFonts w:ascii="Arial" w:hAnsi="Arial" w:cs="Arial"/>
          <w:sz w:val="22"/>
        </w:rPr>
        <w:t xml:space="preserve">Subchapter 6 of the </w:t>
      </w:r>
      <w:r w:rsidRPr="00BA1787">
        <w:rPr>
          <w:rFonts w:ascii="Arial" w:hAnsi="Arial" w:cs="Arial"/>
          <w:i/>
          <w:sz w:val="22"/>
        </w:rPr>
        <w:t>Acupuncture</w:t>
      </w:r>
      <w:r>
        <w:rPr>
          <w:rFonts w:ascii="Arial" w:hAnsi="Arial" w:cs="Arial"/>
          <w:i/>
          <w:sz w:val="22"/>
        </w:rPr>
        <w:t xml:space="preserve"> Services</w:t>
      </w:r>
      <w:r w:rsidRPr="00BA1787">
        <w:rPr>
          <w:rFonts w:ascii="Arial" w:hAnsi="Arial" w:cs="Arial"/>
          <w:i/>
          <w:sz w:val="22"/>
        </w:rPr>
        <w:t xml:space="preserve"> Manual</w:t>
      </w:r>
      <w:r>
        <w:rPr>
          <w:rFonts w:ascii="Arial" w:hAnsi="Arial" w:cs="Arial"/>
          <w:sz w:val="22"/>
        </w:rPr>
        <w:t xml:space="preserve"> lists the covered service codes for acupuncture services. </w:t>
      </w:r>
    </w:p>
    <w:p w14:paraId="42E58B61" w14:textId="77777777" w:rsidR="00DD64D1" w:rsidRDefault="00DD64D1" w:rsidP="00D17AD8">
      <w:pPr>
        <w:widowControl w:val="0"/>
        <w:rPr>
          <w:rFonts w:ascii="Arial" w:hAnsi="Arial" w:cs="Arial"/>
          <w:sz w:val="22"/>
        </w:rPr>
      </w:pPr>
    </w:p>
    <w:p w14:paraId="7B20F003" w14:textId="77777777" w:rsidR="00DD64D1" w:rsidRDefault="00DD64D1" w:rsidP="00D17AD8">
      <w:pPr>
        <w:widowControl w:val="0"/>
        <w:rPr>
          <w:rFonts w:ascii="Arial" w:hAnsi="Arial" w:cs="Arial"/>
          <w:sz w:val="22"/>
        </w:rPr>
      </w:pPr>
      <w:r>
        <w:rPr>
          <w:rFonts w:ascii="Arial" w:hAnsi="Arial" w:cs="Arial"/>
          <w:sz w:val="22"/>
        </w:rPr>
        <w:t>The following service codes are included in Subchapter 6:</w:t>
      </w:r>
    </w:p>
    <w:p w14:paraId="39A49E59" w14:textId="77777777" w:rsidR="00DD64D1" w:rsidRPr="00D17AD8" w:rsidRDefault="00DD64D1" w:rsidP="00D17AD8">
      <w:pPr>
        <w:pStyle w:val="ban"/>
        <w:tabs>
          <w:tab w:val="left" w:pos="518"/>
        </w:tabs>
        <w:spacing w:line="260" w:lineRule="exact"/>
        <w:rPr>
          <w:rFonts w:cs="Arial"/>
        </w:rPr>
      </w:pPr>
    </w:p>
    <w:p w14:paraId="7B5B8E86" w14:textId="77777777" w:rsidR="00DD64D1" w:rsidRPr="00D17AD8" w:rsidRDefault="00DD64D1" w:rsidP="00D17AD8">
      <w:pPr>
        <w:widowControl w:val="0"/>
        <w:autoSpaceDE w:val="0"/>
        <w:autoSpaceDN w:val="0"/>
        <w:adjustRightInd w:val="0"/>
        <w:ind w:left="1350" w:hanging="1350"/>
        <w:rPr>
          <w:rFonts w:ascii="Arial" w:hAnsi="Arial" w:cs="Arial"/>
          <w:sz w:val="22"/>
        </w:rPr>
      </w:pPr>
      <w:r w:rsidRPr="00D17AD8">
        <w:rPr>
          <w:rFonts w:ascii="Arial" w:hAnsi="Arial" w:cs="Arial"/>
          <w:sz w:val="22"/>
        </w:rPr>
        <w:t>99202</w:t>
      </w:r>
      <w:r w:rsidRPr="00D17AD8">
        <w:rPr>
          <w:rFonts w:ascii="Arial" w:hAnsi="Arial" w:cs="Arial"/>
          <w:sz w:val="22"/>
        </w:rPr>
        <w:tab/>
        <w:t>Office or other outpatient visit for the evaluation and management of a new patient, which requires a medically appropriate history and/or examination and straightforward medical decision making. When using time for code selection, 15-29 minutes of total time is spent on the date of the encounter.</w:t>
      </w:r>
    </w:p>
    <w:p w14:paraId="0277B4DA" w14:textId="77777777" w:rsidR="00DD64D1" w:rsidRPr="00D17AD8" w:rsidRDefault="00DD64D1" w:rsidP="00D17AD8">
      <w:pPr>
        <w:widowControl w:val="0"/>
        <w:autoSpaceDE w:val="0"/>
        <w:autoSpaceDN w:val="0"/>
        <w:adjustRightInd w:val="0"/>
        <w:spacing w:line="263" w:lineRule="atLeast"/>
        <w:ind w:left="1440" w:hanging="1440"/>
        <w:rPr>
          <w:rFonts w:ascii="Arial" w:hAnsi="Arial" w:cs="Arial"/>
          <w:sz w:val="22"/>
        </w:rPr>
      </w:pPr>
    </w:p>
    <w:p w14:paraId="4561C093" w14:textId="77777777" w:rsidR="00DD64D1" w:rsidRPr="00D17AD8" w:rsidRDefault="00DD64D1" w:rsidP="00D17AD8">
      <w:pPr>
        <w:widowControl w:val="0"/>
        <w:autoSpaceDE w:val="0"/>
        <w:autoSpaceDN w:val="0"/>
        <w:adjustRightInd w:val="0"/>
        <w:spacing w:line="260" w:lineRule="atLeast"/>
        <w:ind w:left="1350" w:hanging="1349"/>
        <w:rPr>
          <w:rFonts w:ascii="Arial" w:hAnsi="Arial" w:cs="Arial"/>
          <w:sz w:val="22"/>
        </w:rPr>
      </w:pPr>
      <w:r w:rsidRPr="00D17AD8">
        <w:rPr>
          <w:rFonts w:ascii="Arial" w:hAnsi="Arial" w:cs="Arial"/>
          <w:sz w:val="22"/>
        </w:rPr>
        <w:t>99212</w:t>
      </w:r>
      <w:r w:rsidRPr="00D17AD8">
        <w:rPr>
          <w:rFonts w:ascii="Arial" w:hAnsi="Arial" w:cs="Arial"/>
          <w:sz w:val="22"/>
        </w:rPr>
        <w:tab/>
        <w:t>Office or other outpatient visit for the evaluation and management of an established patient, which requires a medically appropriate history and/or examination and straightforward medical decision making. When using time for code selection, 10-19 minutes of total time is spent on the date of the encounter.</w:t>
      </w:r>
    </w:p>
    <w:p w14:paraId="06EFE3FD" w14:textId="77777777" w:rsidR="00DD64D1" w:rsidRPr="00D17AD8" w:rsidRDefault="00DD64D1" w:rsidP="008C7FA1">
      <w:pPr>
        <w:widowControl w:val="0"/>
        <w:autoSpaceDE w:val="0"/>
        <w:autoSpaceDN w:val="0"/>
        <w:adjustRightInd w:val="0"/>
        <w:spacing w:after="100" w:afterAutospacing="1"/>
        <w:ind w:left="1350" w:hanging="1350"/>
        <w:rPr>
          <w:rFonts w:ascii="Arial" w:hAnsi="Arial" w:cs="Arial"/>
          <w:sz w:val="22"/>
        </w:rPr>
      </w:pPr>
      <w:r w:rsidRPr="00D17AD8">
        <w:rPr>
          <w:rFonts w:ascii="Arial" w:hAnsi="Arial" w:cs="Arial"/>
          <w:sz w:val="22"/>
        </w:rPr>
        <w:t>97810</w:t>
      </w:r>
      <w:r w:rsidRPr="00D17AD8">
        <w:rPr>
          <w:rFonts w:ascii="Arial" w:hAnsi="Arial" w:cs="Arial"/>
          <w:sz w:val="22"/>
        </w:rPr>
        <w:tab/>
        <w:t>Acupuncture, 1 or more needles; without electrical stimulation, initial 15 minutes of personal one-on-one contact with the patient</w:t>
      </w:r>
    </w:p>
    <w:p w14:paraId="3C0A1B94" w14:textId="77777777" w:rsidR="00DD64D1" w:rsidRPr="00D17AD8" w:rsidRDefault="00DD64D1" w:rsidP="00D17AD8">
      <w:pPr>
        <w:widowControl w:val="0"/>
        <w:autoSpaceDE w:val="0"/>
        <w:autoSpaceDN w:val="0"/>
        <w:adjustRightInd w:val="0"/>
        <w:spacing w:after="100" w:afterAutospacing="1"/>
        <w:ind w:left="1350" w:hanging="1350"/>
        <w:rPr>
          <w:rFonts w:ascii="Arial" w:hAnsi="Arial" w:cs="Arial"/>
          <w:sz w:val="22"/>
        </w:rPr>
      </w:pPr>
      <w:r w:rsidRPr="00D17AD8">
        <w:rPr>
          <w:rFonts w:ascii="Arial" w:hAnsi="Arial" w:cs="Arial"/>
          <w:sz w:val="22"/>
        </w:rPr>
        <w:t>97811</w:t>
      </w:r>
      <w:r w:rsidRPr="00D17AD8">
        <w:rPr>
          <w:rFonts w:ascii="Arial" w:hAnsi="Arial" w:cs="Arial"/>
          <w:sz w:val="22"/>
        </w:rPr>
        <w:tab/>
        <w:t>Acupuncture, 1 or more needles; without electrical stimulation, each additional 15 minutes of personal one-on-one contact with the patient, with re-insertion of needle(s) (List separately in addition to code for primary procedure)</w:t>
      </w:r>
    </w:p>
    <w:p w14:paraId="6AD0DF38" w14:textId="77777777" w:rsidR="00DD64D1" w:rsidRPr="00D17AD8" w:rsidRDefault="00DD64D1" w:rsidP="00D17AD8">
      <w:pPr>
        <w:widowControl w:val="0"/>
        <w:autoSpaceDE w:val="0"/>
        <w:autoSpaceDN w:val="0"/>
        <w:adjustRightInd w:val="0"/>
        <w:spacing w:after="100" w:afterAutospacing="1"/>
        <w:ind w:left="1350" w:hanging="1350"/>
        <w:rPr>
          <w:rFonts w:ascii="Arial" w:hAnsi="Arial" w:cs="Arial"/>
          <w:sz w:val="22"/>
        </w:rPr>
      </w:pPr>
      <w:r w:rsidRPr="00D17AD8">
        <w:rPr>
          <w:rFonts w:ascii="Arial" w:hAnsi="Arial" w:cs="Arial"/>
          <w:sz w:val="22"/>
        </w:rPr>
        <w:t>97813</w:t>
      </w:r>
      <w:r w:rsidRPr="00D17AD8">
        <w:rPr>
          <w:rFonts w:ascii="Arial" w:hAnsi="Arial" w:cs="Arial"/>
          <w:sz w:val="22"/>
        </w:rPr>
        <w:tab/>
        <w:t>Acupuncture, 1 or more needles; with electrical stimulation, initial 15 minutes of personal one-on-one contact with the patient</w:t>
      </w:r>
    </w:p>
    <w:p w14:paraId="6A105B1B" w14:textId="77777777" w:rsidR="00DD64D1" w:rsidRPr="00D17AD8" w:rsidRDefault="00DD64D1" w:rsidP="00D17AD8">
      <w:pPr>
        <w:widowControl w:val="0"/>
        <w:autoSpaceDE w:val="0"/>
        <w:autoSpaceDN w:val="0"/>
        <w:adjustRightInd w:val="0"/>
        <w:spacing w:after="100" w:afterAutospacing="1"/>
        <w:ind w:left="1350" w:hanging="1350"/>
        <w:rPr>
          <w:rFonts w:ascii="Arial" w:hAnsi="Arial" w:cs="Arial"/>
          <w:sz w:val="22"/>
        </w:rPr>
      </w:pPr>
      <w:r w:rsidRPr="00D17AD8">
        <w:rPr>
          <w:rFonts w:ascii="Arial" w:hAnsi="Arial" w:cs="Arial"/>
          <w:sz w:val="22"/>
        </w:rPr>
        <w:t>97814</w:t>
      </w:r>
      <w:r w:rsidRPr="00D17AD8">
        <w:rPr>
          <w:rFonts w:ascii="Arial" w:hAnsi="Arial" w:cs="Arial"/>
          <w:sz w:val="22"/>
        </w:rPr>
        <w:tab/>
        <w:t>Acupuncture, 1 or more needles; with electrical stimulation, each additional 15 minutes of personal one-on-one contact with the patient, with re-insertion of needle(s) (List separately in addition to code for primary procedure)</w:t>
      </w:r>
    </w:p>
    <w:p w14:paraId="10840D14" w14:textId="77777777" w:rsidR="00DD64D1" w:rsidRDefault="00DD64D1">
      <w:pPr>
        <w:widowControl w:val="0"/>
        <w:rPr>
          <w:rFonts w:ascii="Arial" w:hAnsi="Arial" w:cs="Arial"/>
          <w:sz w:val="22"/>
        </w:rPr>
      </w:pPr>
      <w:r>
        <w:rPr>
          <w:rFonts w:ascii="Arial" w:hAnsi="Arial" w:cs="Arial"/>
          <w:sz w:val="22"/>
        </w:rPr>
        <w:t>The following codes are covered with prior authorization (PA):</w:t>
      </w:r>
    </w:p>
    <w:p w14:paraId="34F66BD1" w14:textId="77777777" w:rsidR="00DD64D1" w:rsidRDefault="00DD64D1">
      <w:pPr>
        <w:widowControl w:val="0"/>
        <w:rPr>
          <w:rFonts w:ascii="Arial" w:hAnsi="Arial" w:cs="Arial"/>
          <w:sz w:val="22"/>
        </w:rPr>
      </w:pPr>
    </w:p>
    <w:p w14:paraId="6C930990" w14:textId="77777777" w:rsidR="00DD64D1" w:rsidRPr="00D17AD8" w:rsidRDefault="00DD64D1" w:rsidP="00D17AD8">
      <w:pPr>
        <w:pStyle w:val="Default"/>
        <w:spacing w:after="100" w:afterAutospacing="1"/>
        <w:ind w:left="1350" w:hanging="1350"/>
        <w:rPr>
          <w:rFonts w:ascii="Arial" w:eastAsia="Times New Roman" w:hAnsi="Arial" w:cs="Arial"/>
          <w:color w:val="auto"/>
          <w:sz w:val="22"/>
          <w:szCs w:val="20"/>
        </w:rPr>
      </w:pPr>
      <w:r w:rsidRPr="00D17AD8">
        <w:rPr>
          <w:rFonts w:ascii="Arial" w:eastAsia="Times New Roman" w:hAnsi="Arial" w:cs="Arial"/>
          <w:color w:val="auto"/>
          <w:sz w:val="22"/>
          <w:szCs w:val="20"/>
        </w:rPr>
        <w:t>97810</w:t>
      </w:r>
      <w:r w:rsidRPr="00D17AD8">
        <w:rPr>
          <w:rFonts w:ascii="Arial" w:eastAsia="Times New Roman" w:hAnsi="Arial" w:cs="Arial"/>
          <w:color w:val="auto"/>
          <w:sz w:val="22"/>
          <w:szCs w:val="20"/>
        </w:rPr>
        <w:tab/>
        <w:t>PA for &gt; 20 treatments per year</w:t>
      </w:r>
    </w:p>
    <w:p w14:paraId="5FE2D4F1" w14:textId="77777777" w:rsidR="00DD64D1" w:rsidRPr="00D17AD8" w:rsidRDefault="00DD64D1" w:rsidP="00D17AD8">
      <w:pPr>
        <w:pStyle w:val="Default"/>
        <w:spacing w:after="100" w:afterAutospacing="1"/>
        <w:ind w:left="1350" w:hanging="1350"/>
        <w:rPr>
          <w:rFonts w:ascii="Arial" w:eastAsia="Times New Roman" w:hAnsi="Arial" w:cs="Arial"/>
          <w:color w:val="auto"/>
          <w:sz w:val="22"/>
          <w:szCs w:val="20"/>
        </w:rPr>
      </w:pPr>
      <w:r w:rsidRPr="00D17AD8">
        <w:rPr>
          <w:rFonts w:ascii="Arial" w:eastAsia="Times New Roman" w:hAnsi="Arial" w:cs="Arial"/>
          <w:color w:val="auto"/>
          <w:sz w:val="22"/>
          <w:szCs w:val="20"/>
        </w:rPr>
        <w:t>97811</w:t>
      </w:r>
      <w:r w:rsidRPr="00D17AD8">
        <w:rPr>
          <w:rFonts w:ascii="Arial" w:eastAsia="Times New Roman" w:hAnsi="Arial" w:cs="Arial"/>
          <w:color w:val="auto"/>
          <w:sz w:val="22"/>
          <w:szCs w:val="20"/>
        </w:rPr>
        <w:tab/>
        <w:t>PA for &gt; 20 treatments per year</w:t>
      </w:r>
    </w:p>
    <w:p w14:paraId="1C1016AB" w14:textId="77777777" w:rsidR="00DD64D1" w:rsidRPr="00D17AD8" w:rsidRDefault="00DD64D1" w:rsidP="00D17AD8">
      <w:pPr>
        <w:pStyle w:val="Default"/>
        <w:spacing w:after="100" w:afterAutospacing="1"/>
        <w:ind w:left="1350" w:hanging="1350"/>
        <w:rPr>
          <w:rFonts w:ascii="Arial" w:eastAsia="Times New Roman" w:hAnsi="Arial" w:cs="Arial"/>
          <w:color w:val="auto"/>
          <w:sz w:val="22"/>
          <w:szCs w:val="20"/>
        </w:rPr>
      </w:pPr>
      <w:r w:rsidRPr="00D17AD8">
        <w:rPr>
          <w:rFonts w:ascii="Arial" w:eastAsia="Times New Roman" w:hAnsi="Arial" w:cs="Arial"/>
          <w:color w:val="auto"/>
          <w:sz w:val="22"/>
          <w:szCs w:val="20"/>
        </w:rPr>
        <w:t>97813</w:t>
      </w:r>
      <w:r w:rsidRPr="00D17AD8">
        <w:rPr>
          <w:rFonts w:ascii="Arial" w:eastAsia="Times New Roman" w:hAnsi="Arial" w:cs="Arial"/>
          <w:color w:val="auto"/>
          <w:sz w:val="22"/>
          <w:szCs w:val="20"/>
        </w:rPr>
        <w:tab/>
        <w:t>PA for &gt; 20 treatments per year</w:t>
      </w:r>
    </w:p>
    <w:p w14:paraId="30424DED" w14:textId="77777777" w:rsidR="00DD64D1" w:rsidRPr="007A3C30" w:rsidRDefault="00DD64D1" w:rsidP="00D17AD8">
      <w:pPr>
        <w:widowControl w:val="0"/>
        <w:ind w:left="1350" w:hanging="1350"/>
        <w:rPr>
          <w:rFonts w:ascii="Arial" w:hAnsi="Arial" w:cs="Arial"/>
          <w:sz w:val="22"/>
        </w:rPr>
      </w:pPr>
      <w:r w:rsidRPr="00D17AD8">
        <w:rPr>
          <w:rFonts w:ascii="Arial" w:hAnsi="Arial" w:cs="Arial"/>
          <w:sz w:val="22"/>
        </w:rPr>
        <w:t>97814</w:t>
      </w:r>
      <w:r w:rsidRPr="00D17AD8">
        <w:rPr>
          <w:rFonts w:ascii="Arial" w:hAnsi="Arial" w:cs="Arial"/>
          <w:sz w:val="22"/>
        </w:rPr>
        <w:tab/>
        <w:t>PA for &gt; 20 treatments per year</w:t>
      </w:r>
    </w:p>
    <w:p w14:paraId="7AB45296" w14:textId="77777777" w:rsidR="00DD64D1" w:rsidRDefault="00DD64D1">
      <w:pPr>
        <w:widowControl w:val="0"/>
        <w:rPr>
          <w:rFonts w:ascii="Arial" w:hAnsi="Arial" w:cs="Arial"/>
          <w:sz w:val="22"/>
        </w:rPr>
      </w:pPr>
    </w:p>
    <w:p w14:paraId="72D14E5C" w14:textId="77777777" w:rsidR="00DD64D1" w:rsidRPr="00914401" w:rsidRDefault="00DD64D1"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2B801A7" w14:textId="77777777" w:rsidR="00DD64D1" w:rsidRPr="00914401" w:rsidRDefault="00DD64D1" w:rsidP="003C4A8F">
      <w:pPr>
        <w:tabs>
          <w:tab w:val="right" w:pos="720"/>
          <w:tab w:val="left" w:pos="1080"/>
          <w:tab w:val="left" w:pos="5400"/>
        </w:tabs>
        <w:suppressAutoHyphens/>
        <w:spacing w:line="260" w:lineRule="exact"/>
        <w:rPr>
          <w:rFonts w:ascii="Arial" w:hAnsi="Arial" w:cs="Arial"/>
          <w:sz w:val="22"/>
        </w:rPr>
      </w:pPr>
    </w:p>
    <w:p w14:paraId="4824429A" w14:textId="77777777" w:rsidR="00DD64D1" w:rsidRDefault="00DD64D1"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321BED1B" w14:textId="77777777" w:rsidR="00DD64D1" w:rsidRDefault="00DD64D1" w:rsidP="003C4A8F">
      <w:pPr>
        <w:tabs>
          <w:tab w:val="right" w:pos="720"/>
          <w:tab w:val="left" w:pos="1080"/>
          <w:tab w:val="left" w:pos="5400"/>
        </w:tabs>
        <w:suppressAutoHyphens/>
        <w:spacing w:line="260" w:lineRule="exact"/>
        <w:rPr>
          <w:rFonts w:ascii="Arial" w:hAnsi="Arial" w:cs="Arial"/>
          <w:sz w:val="22"/>
        </w:rPr>
      </w:pPr>
    </w:p>
    <w:p w14:paraId="7463F282" w14:textId="77777777" w:rsidR="00DD64D1" w:rsidRPr="00211AA3" w:rsidRDefault="00B1001F" w:rsidP="003C4A8F">
      <w:pPr>
        <w:tabs>
          <w:tab w:val="right" w:pos="720"/>
          <w:tab w:val="left" w:pos="1080"/>
          <w:tab w:val="left" w:pos="5400"/>
        </w:tabs>
        <w:suppressAutoHyphens/>
        <w:spacing w:line="260" w:lineRule="exact"/>
        <w:rPr>
          <w:rFonts w:ascii="Arial" w:hAnsi="Arial" w:cs="Arial"/>
          <w:sz w:val="22"/>
        </w:rPr>
      </w:pPr>
      <w:hyperlink r:id="rId14" w:history="1">
        <w:r w:rsidR="00DD64D1" w:rsidRPr="005839DB">
          <w:rPr>
            <w:rStyle w:val="Hyperlink"/>
            <w:rFonts w:ascii="Arial" w:hAnsi="Arial" w:cs="Arial"/>
            <w:sz w:val="22"/>
          </w:rPr>
          <w:t>Sign up</w:t>
        </w:r>
      </w:hyperlink>
      <w:r w:rsidR="00DD64D1" w:rsidRPr="00211AA3">
        <w:rPr>
          <w:rFonts w:ascii="Arial" w:hAnsi="Arial" w:cs="Arial"/>
          <w:sz w:val="22"/>
        </w:rPr>
        <w:t xml:space="preserve"> to receive email alerts when MassHealth issues new transmittal letters</w:t>
      </w:r>
      <w:r w:rsidR="00DD64D1">
        <w:rPr>
          <w:rFonts w:ascii="Arial" w:hAnsi="Arial" w:cs="Arial"/>
          <w:sz w:val="22"/>
        </w:rPr>
        <w:t xml:space="preserve"> and provider bulletins</w:t>
      </w:r>
      <w:r w:rsidR="00DD64D1" w:rsidRPr="00211AA3">
        <w:rPr>
          <w:rFonts w:ascii="Arial" w:hAnsi="Arial" w:cs="Arial"/>
          <w:sz w:val="22"/>
        </w:rPr>
        <w:t>.</w:t>
      </w:r>
    </w:p>
    <w:p w14:paraId="395B4CEE" w14:textId="77777777" w:rsidR="00DD64D1" w:rsidRDefault="00DD64D1">
      <w:pPr>
        <w:widowControl w:val="0"/>
        <w:rPr>
          <w:rFonts w:ascii="Arial" w:hAnsi="Arial" w:cs="Arial"/>
          <w:sz w:val="22"/>
        </w:rPr>
      </w:pPr>
    </w:p>
    <w:p w14:paraId="7EA308EB" w14:textId="77777777" w:rsidR="00DD64D1" w:rsidRPr="00D0210B" w:rsidRDefault="00DD64D1">
      <w:pPr>
        <w:widowControl w:val="0"/>
        <w:rPr>
          <w:rFonts w:ascii="Arial" w:hAnsi="Arial" w:cs="Arial"/>
          <w:b/>
          <w:sz w:val="22"/>
        </w:rPr>
      </w:pPr>
      <w:r w:rsidRPr="00D0210B">
        <w:rPr>
          <w:rFonts w:ascii="Arial" w:hAnsi="Arial" w:cs="Arial"/>
          <w:b/>
          <w:sz w:val="22"/>
        </w:rPr>
        <w:t>Questions</w:t>
      </w:r>
    </w:p>
    <w:p w14:paraId="4F9A23FE" w14:textId="77777777" w:rsidR="00DD64D1" w:rsidRDefault="00DD64D1">
      <w:pPr>
        <w:widowControl w:val="0"/>
        <w:rPr>
          <w:rFonts w:ascii="Arial" w:hAnsi="Arial" w:cs="Arial"/>
          <w:sz w:val="22"/>
        </w:rPr>
      </w:pPr>
    </w:p>
    <w:p w14:paraId="6763B497" w14:textId="77777777" w:rsidR="00DD64D1" w:rsidRPr="00191314" w:rsidRDefault="00DD64D1" w:rsidP="00B20419">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14:paraId="77140594" w14:textId="77777777" w:rsidR="00DD64D1" w:rsidRDefault="00DD64D1" w:rsidP="00D219D4">
      <w:pPr>
        <w:widowControl w:val="0"/>
        <w:autoSpaceDE w:val="0"/>
        <w:autoSpaceDN w:val="0"/>
        <w:adjustRightInd w:val="0"/>
        <w:rPr>
          <w:rFonts w:ascii="Arial" w:hAnsi="Arial" w:cs="Arial"/>
          <w:sz w:val="22"/>
          <w:szCs w:val="22"/>
        </w:rPr>
      </w:pPr>
      <w:r>
        <w:rPr>
          <w:rFonts w:ascii="Arial" w:hAnsi="Arial" w:cs="Arial"/>
          <w:sz w:val="22"/>
          <w:szCs w:val="22"/>
        </w:rPr>
        <w:t xml:space="preserve">the MassHealth Customer Service Center at (800) 841-2900, email your inquiry to </w:t>
      </w:r>
      <w:hyperlink r:id="rId15"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 988-8974.  </w:t>
      </w:r>
    </w:p>
    <w:p w14:paraId="56270137" w14:textId="77777777" w:rsidR="00DD64D1" w:rsidRDefault="00DD64D1">
      <w:pPr>
        <w:widowControl w:val="0"/>
        <w:rPr>
          <w:rFonts w:ascii="Arial" w:hAnsi="Arial" w:cs="Arial"/>
          <w:sz w:val="22"/>
        </w:rPr>
      </w:pPr>
    </w:p>
    <w:p w14:paraId="31667DF6" w14:textId="77777777" w:rsidR="00DD64D1" w:rsidRDefault="00DD64D1">
      <w:pPr>
        <w:widowControl w:val="0"/>
        <w:rPr>
          <w:rFonts w:ascii="Arial" w:hAnsi="Arial" w:cs="Arial"/>
          <w:sz w:val="22"/>
          <w:u w:val="single"/>
        </w:rPr>
        <w:sectPr w:rsidR="00DD64D1">
          <w:headerReference w:type="default" r:id="rId16"/>
          <w:endnotePr>
            <w:numFmt w:val="decimal"/>
          </w:endnotePr>
          <w:type w:val="continuous"/>
          <w:pgSz w:w="12240" w:h="15840"/>
          <w:pgMar w:top="1080" w:right="1440" w:bottom="432" w:left="1440" w:header="1080" w:footer="432" w:gutter="0"/>
          <w:cols w:space="720"/>
          <w:noEndnote/>
        </w:sectPr>
      </w:pPr>
    </w:p>
    <w:p w14:paraId="43FB1E2F" w14:textId="77777777" w:rsidR="00DD64D1" w:rsidRDefault="00DD64D1">
      <w:pPr>
        <w:widowControl w:val="0"/>
        <w:rPr>
          <w:rFonts w:ascii="Arial" w:hAnsi="Arial" w:cs="Arial"/>
          <w:sz w:val="22"/>
        </w:rPr>
      </w:pPr>
      <w:r>
        <w:rPr>
          <w:rFonts w:ascii="Arial" w:hAnsi="Arial" w:cs="Arial"/>
          <w:sz w:val="22"/>
          <w:u w:val="single"/>
        </w:rPr>
        <w:lastRenderedPageBreak/>
        <w:t>NEW MATERIAL</w:t>
      </w:r>
    </w:p>
    <w:p w14:paraId="13C1C66C" w14:textId="77777777" w:rsidR="00DD64D1" w:rsidRDefault="00DD64D1">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0BE5CC71" w14:textId="77777777" w:rsidR="00DD64D1" w:rsidRDefault="00DD64D1">
      <w:pPr>
        <w:widowControl w:val="0"/>
        <w:tabs>
          <w:tab w:val="left" w:pos="360"/>
          <w:tab w:val="left" w:pos="720"/>
          <w:tab w:val="left" w:pos="1080"/>
        </w:tabs>
        <w:rPr>
          <w:rFonts w:ascii="Arial" w:hAnsi="Arial" w:cs="Arial"/>
          <w:sz w:val="22"/>
        </w:rPr>
      </w:pPr>
    </w:p>
    <w:p w14:paraId="09E0CF2A" w14:textId="77777777" w:rsidR="00DD64D1" w:rsidRDefault="00DD64D1">
      <w:pPr>
        <w:widowControl w:val="0"/>
        <w:tabs>
          <w:tab w:val="left" w:pos="360"/>
          <w:tab w:val="left" w:pos="720"/>
          <w:tab w:val="left" w:pos="1080"/>
        </w:tabs>
        <w:ind w:left="360"/>
        <w:rPr>
          <w:rFonts w:ascii="Arial" w:hAnsi="Arial" w:cs="Arial"/>
          <w:sz w:val="22"/>
        </w:rPr>
      </w:pPr>
      <w:r w:rsidRPr="00B41082">
        <w:rPr>
          <w:rFonts w:ascii="Arial" w:hAnsi="Arial" w:cs="Arial"/>
          <w:sz w:val="22"/>
          <w:u w:val="single"/>
        </w:rPr>
        <w:t>Acupuncture</w:t>
      </w:r>
      <w:r>
        <w:rPr>
          <w:rFonts w:ascii="Arial" w:hAnsi="Arial" w:cs="Arial"/>
          <w:color w:val="FF0000"/>
          <w:sz w:val="22"/>
          <w:u w:val="single"/>
        </w:rPr>
        <w:t xml:space="preserve"> </w:t>
      </w:r>
      <w:r>
        <w:rPr>
          <w:rFonts w:ascii="Arial" w:hAnsi="Arial" w:cs="Arial"/>
          <w:sz w:val="22"/>
          <w:u w:val="single"/>
        </w:rPr>
        <w:t>Manual</w:t>
      </w:r>
    </w:p>
    <w:p w14:paraId="10783602" w14:textId="77777777" w:rsidR="00DD64D1" w:rsidRDefault="00DD64D1">
      <w:pPr>
        <w:widowControl w:val="0"/>
        <w:tabs>
          <w:tab w:val="left" w:pos="360"/>
          <w:tab w:val="left" w:pos="720"/>
          <w:tab w:val="left" w:pos="1080"/>
        </w:tabs>
        <w:rPr>
          <w:rFonts w:ascii="Arial" w:hAnsi="Arial" w:cs="Arial"/>
          <w:sz w:val="22"/>
        </w:rPr>
      </w:pPr>
    </w:p>
    <w:p w14:paraId="6EBCA398" w14:textId="02EB6C4B" w:rsidR="00DD64D1" w:rsidRDefault="00DD64D1">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Pr="007C6E85">
        <w:rPr>
          <w:rFonts w:ascii="Arial" w:hAnsi="Arial" w:cs="Arial"/>
          <w:sz w:val="22"/>
        </w:rPr>
        <w:t>iv, 4-1 through 4-4</w:t>
      </w:r>
      <w:r>
        <w:rPr>
          <w:rFonts w:ascii="Arial" w:hAnsi="Arial" w:cs="Arial"/>
          <w:sz w:val="22"/>
        </w:rPr>
        <w:t xml:space="preserve">, </w:t>
      </w:r>
      <w:r w:rsidR="009F4A32">
        <w:rPr>
          <w:rFonts w:ascii="Arial" w:hAnsi="Arial" w:cs="Arial"/>
          <w:sz w:val="22"/>
        </w:rPr>
        <w:t xml:space="preserve">vi, </w:t>
      </w:r>
      <w:r>
        <w:rPr>
          <w:rFonts w:ascii="Arial" w:hAnsi="Arial" w:cs="Arial"/>
          <w:sz w:val="22"/>
        </w:rPr>
        <w:t>6-1 through 6-2</w:t>
      </w:r>
    </w:p>
    <w:p w14:paraId="55DCF940" w14:textId="77777777" w:rsidR="00DD64D1" w:rsidRDefault="00DD64D1">
      <w:pPr>
        <w:widowControl w:val="0"/>
        <w:tabs>
          <w:tab w:val="left" w:pos="360"/>
          <w:tab w:val="left" w:pos="720"/>
          <w:tab w:val="left" w:pos="1080"/>
        </w:tabs>
        <w:rPr>
          <w:rFonts w:ascii="Arial" w:hAnsi="Arial" w:cs="Arial"/>
          <w:sz w:val="22"/>
        </w:rPr>
      </w:pPr>
    </w:p>
    <w:p w14:paraId="0DB27A6B" w14:textId="77777777" w:rsidR="00DD64D1" w:rsidRDefault="00DD64D1"/>
    <w:p w14:paraId="45106DB5" w14:textId="77777777" w:rsidR="00DD64D1" w:rsidRDefault="00DD64D1"/>
    <w:p w14:paraId="179884E4" w14:textId="77777777" w:rsidR="00DD64D1" w:rsidRDefault="00DD64D1"/>
    <w:p w14:paraId="0CA8879D" w14:textId="77777777" w:rsidR="00DD64D1" w:rsidRDefault="00DD64D1"/>
    <w:p w14:paraId="6ED0EE04" w14:textId="77777777" w:rsidR="00DD64D1" w:rsidRDefault="00DD64D1"/>
    <w:p w14:paraId="44BED21C" w14:textId="77777777" w:rsidR="00DD64D1" w:rsidRDefault="00DD64D1"/>
    <w:p w14:paraId="0108E116" w14:textId="77777777" w:rsidR="00DD64D1" w:rsidRDefault="00DD64D1"/>
    <w:p w14:paraId="0A85544D" w14:textId="77777777" w:rsidR="00DD64D1" w:rsidRDefault="00DD64D1"/>
    <w:p w14:paraId="682BFBC7" w14:textId="77777777" w:rsidR="00DD64D1" w:rsidRDefault="00DD64D1"/>
    <w:p w14:paraId="60B3C6F4" w14:textId="77777777" w:rsidR="00DD64D1" w:rsidRDefault="00DD64D1">
      <w:pPr>
        <w:sectPr w:rsidR="00DD64D1" w:rsidSect="00DD64D1">
          <w:endnotePr>
            <w:numFmt w:val="decimal"/>
          </w:endnotePr>
          <w:pgSz w:w="12240" w:h="15840"/>
          <w:pgMar w:top="1080" w:right="1440" w:bottom="432" w:left="1440" w:header="1080" w:footer="432" w:gutter="0"/>
          <w:cols w:space="720"/>
          <w:noEndnote/>
          <w:docGrid w:linePitch="326"/>
        </w:sectPr>
      </w:pPr>
    </w:p>
    <w:p w14:paraId="4905F274" w14:textId="5F59590C" w:rsidR="00DD64D1" w:rsidRDefault="00DD64D1"/>
    <w:tbl>
      <w:tblPr>
        <w:tblpPr w:leftFromText="180" w:rightFromText="180" w:tblpY="-55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64D1" w:rsidRPr="00C37866" w14:paraId="734C5FE6" w14:textId="77777777" w:rsidTr="00F71063">
        <w:trPr>
          <w:trHeight w:hRule="exact" w:val="864"/>
        </w:trPr>
        <w:tc>
          <w:tcPr>
            <w:tcW w:w="4080" w:type="dxa"/>
            <w:tcBorders>
              <w:bottom w:val="nil"/>
            </w:tcBorders>
          </w:tcPr>
          <w:p w14:paraId="3A6C3E54" w14:textId="77777777" w:rsidR="00DD64D1" w:rsidRPr="00C37866" w:rsidRDefault="00DD64D1" w:rsidP="00F71063">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Commonwealth of Massachusetts</w:t>
            </w:r>
          </w:p>
          <w:p w14:paraId="659FE352" w14:textId="77777777" w:rsidR="00DD64D1" w:rsidRPr="00C37866" w:rsidRDefault="00DD64D1" w:rsidP="00F71063">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41E0B394" w14:textId="77777777" w:rsidR="00DD64D1" w:rsidRPr="00C37866" w:rsidRDefault="00DD64D1" w:rsidP="00F71063">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64561918" w14:textId="77777777" w:rsidR="00DD64D1" w:rsidRPr="00C37866" w:rsidRDefault="00DD64D1" w:rsidP="00F71063">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560D8FE0" w14:textId="77777777" w:rsidR="00DD64D1" w:rsidRPr="00C37866" w:rsidRDefault="00DD64D1" w:rsidP="00F71063">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Table of Contents</w:t>
            </w:r>
          </w:p>
        </w:tc>
        <w:tc>
          <w:tcPr>
            <w:tcW w:w="1771" w:type="dxa"/>
          </w:tcPr>
          <w:p w14:paraId="61555C44" w14:textId="77777777" w:rsidR="00DD64D1" w:rsidRPr="00C37866" w:rsidRDefault="00DD64D1" w:rsidP="00F71063">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22C17904" w14:textId="77777777" w:rsidR="00DD64D1" w:rsidRPr="00C37866" w:rsidRDefault="00DD64D1" w:rsidP="00F71063">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iv</w:t>
            </w:r>
          </w:p>
        </w:tc>
      </w:tr>
      <w:tr w:rsidR="00DD64D1" w:rsidRPr="00C37866" w14:paraId="2A2AC503" w14:textId="77777777" w:rsidTr="00F71063">
        <w:trPr>
          <w:trHeight w:hRule="exact" w:val="864"/>
        </w:trPr>
        <w:tc>
          <w:tcPr>
            <w:tcW w:w="4080" w:type="dxa"/>
            <w:tcBorders>
              <w:top w:val="nil"/>
              <w:bottom w:val="single" w:sz="4" w:space="0" w:color="auto"/>
            </w:tcBorders>
            <w:vAlign w:val="center"/>
          </w:tcPr>
          <w:p w14:paraId="5407E567" w14:textId="29D23D5D" w:rsidR="00DD64D1" w:rsidRPr="00C37866" w:rsidRDefault="00DD64D1" w:rsidP="00F71063">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0C4FA8">
              <w:rPr>
                <w:rFonts w:ascii="Arial" w:hAnsi="Arial" w:cs="Arial"/>
                <w:sz w:val="20"/>
                <w:szCs w:val="20"/>
              </w:rPr>
              <w:t>Services</w:t>
            </w:r>
            <w:r w:rsidRPr="00C37866">
              <w:rPr>
                <w:rFonts w:ascii="Arial" w:hAnsi="Arial" w:cs="Arial"/>
                <w:sz w:val="20"/>
                <w:szCs w:val="20"/>
              </w:rPr>
              <w:t xml:space="preserve"> Manual</w:t>
            </w:r>
          </w:p>
        </w:tc>
        <w:tc>
          <w:tcPr>
            <w:tcW w:w="3750" w:type="dxa"/>
            <w:tcBorders>
              <w:bottom w:val="single" w:sz="4" w:space="0" w:color="auto"/>
            </w:tcBorders>
          </w:tcPr>
          <w:p w14:paraId="4DF87B28" w14:textId="77777777" w:rsidR="00DD64D1" w:rsidRPr="00C37866" w:rsidRDefault="00DD64D1" w:rsidP="00F71063">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50998619" w14:textId="77777777" w:rsidR="00DD64D1" w:rsidRPr="00C37866" w:rsidRDefault="00DD64D1" w:rsidP="00F71063">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Borders>
              <w:bottom w:val="single" w:sz="4" w:space="0" w:color="auto"/>
            </w:tcBorders>
          </w:tcPr>
          <w:p w14:paraId="2CBA3B62" w14:textId="77777777" w:rsidR="00DD64D1" w:rsidRPr="00C37866" w:rsidRDefault="00DD64D1" w:rsidP="00F71063">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7F84F152" w14:textId="77777777" w:rsidR="00DD64D1" w:rsidRPr="00C37866" w:rsidRDefault="00DD64D1" w:rsidP="00F71063">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01/21/22</w:t>
            </w:r>
          </w:p>
        </w:tc>
      </w:tr>
    </w:tbl>
    <w:p w14:paraId="588D3230" w14:textId="77777777" w:rsidR="00DD64D1"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C37866">
        <w:rPr>
          <w:sz w:val="22"/>
        </w:rPr>
        <w:t>4.</w:t>
      </w:r>
      <w:r w:rsidRPr="00C37866">
        <w:rPr>
          <w:sz w:val="22"/>
        </w:rPr>
        <w:tab/>
        <w:t>Program Regulations</w:t>
      </w:r>
      <w:r w:rsidR="00855FA9" w:rsidRPr="00C37866">
        <w:rPr>
          <w:sz w:val="22"/>
        </w:rPr>
        <w:t xml:space="preserve">: </w:t>
      </w:r>
    </w:p>
    <w:p w14:paraId="7EEA2067" w14:textId="77777777" w:rsidR="00DD64D1" w:rsidRDefault="00DD64D1">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043333C5" w14:textId="3BCB3CD9" w:rsidR="00910AD4" w:rsidRPr="00C37866" w:rsidRDefault="00855FA9">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C37866">
        <w:rPr>
          <w:sz w:val="22"/>
        </w:rPr>
        <w:t xml:space="preserve">130 CMR 447.000: </w:t>
      </w:r>
      <w:r w:rsidRPr="00C37866">
        <w:rPr>
          <w:i/>
          <w:sz w:val="22"/>
        </w:rPr>
        <w:t>Acupuncture Services</w:t>
      </w:r>
    </w:p>
    <w:p w14:paraId="3B55C80F" w14:textId="77777777" w:rsidR="00910AD4" w:rsidRPr="00C37866"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64E8C9D4" w14:textId="17F5523F"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.401:</w:t>
      </w:r>
      <w:r w:rsidRPr="00C37866">
        <w:rPr>
          <w:sz w:val="22"/>
        </w:rPr>
        <w:tab/>
        <w:t xml:space="preserve">Introduction  </w:t>
      </w:r>
      <w:r w:rsidRPr="00C37866">
        <w:rPr>
          <w:sz w:val="22"/>
        </w:rPr>
        <w:tab/>
      </w:r>
      <w:r w:rsidRPr="00C37866">
        <w:rPr>
          <w:sz w:val="22"/>
        </w:rPr>
        <w:tab/>
        <w:t>4-1</w:t>
      </w:r>
    </w:p>
    <w:p w14:paraId="5193B6D0" w14:textId="401C014F"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.402:</w:t>
      </w:r>
      <w:r w:rsidRPr="00C37866">
        <w:rPr>
          <w:sz w:val="22"/>
        </w:rPr>
        <w:tab/>
        <w:t>Definitions</w:t>
      </w:r>
      <w:r w:rsidRPr="00C37866">
        <w:rPr>
          <w:sz w:val="22"/>
        </w:rPr>
        <w:tab/>
      </w:r>
      <w:r w:rsidRPr="00C37866">
        <w:rPr>
          <w:sz w:val="22"/>
        </w:rPr>
        <w:tab/>
        <w:t>4-1</w:t>
      </w:r>
    </w:p>
    <w:p w14:paraId="23AEB5AE" w14:textId="033C6C86" w:rsidR="007D5E5C" w:rsidRPr="00C37866" w:rsidRDefault="007D5E5C"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403</w:t>
      </w:r>
      <w:r w:rsidRPr="00C37866">
        <w:rPr>
          <w:sz w:val="22"/>
        </w:rPr>
        <w:t>:</w:t>
      </w:r>
      <w:r w:rsidRPr="00C37866">
        <w:rPr>
          <w:sz w:val="22"/>
        </w:rPr>
        <w:tab/>
      </w:r>
      <w:r w:rsidRPr="00C37866">
        <w:rPr>
          <w:sz w:val="22"/>
          <w:szCs w:val="22"/>
        </w:rPr>
        <w:t xml:space="preserve">Eligible Members </w:t>
      </w:r>
      <w:r w:rsidRPr="00C37866">
        <w:rPr>
          <w:sz w:val="22"/>
          <w:szCs w:val="22"/>
        </w:rPr>
        <w:tab/>
        <w:t xml:space="preserve"> </w:t>
      </w:r>
      <w:r w:rsidRPr="00C37866">
        <w:rPr>
          <w:sz w:val="22"/>
          <w:szCs w:val="22"/>
        </w:rPr>
        <w:tab/>
        <w:t>4-1</w:t>
      </w:r>
    </w:p>
    <w:p w14:paraId="65B48929" w14:textId="59BABEB0"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404</w:t>
      </w:r>
      <w:r w:rsidRPr="00C37866">
        <w:rPr>
          <w:sz w:val="22"/>
        </w:rPr>
        <w:t>:</w:t>
      </w:r>
      <w:r w:rsidRPr="00C37866">
        <w:rPr>
          <w:sz w:val="22"/>
        </w:rPr>
        <w:tab/>
        <w:t xml:space="preserve">Provider Eligibility </w:t>
      </w:r>
      <w:r w:rsidRPr="00C37866">
        <w:rPr>
          <w:sz w:val="22"/>
        </w:rPr>
        <w:tab/>
      </w:r>
      <w:r w:rsidRPr="00C37866">
        <w:rPr>
          <w:sz w:val="22"/>
        </w:rPr>
        <w:tab/>
        <w:t>4-2</w:t>
      </w:r>
    </w:p>
    <w:p w14:paraId="1E9F09D9" w14:textId="4AC3F683"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40</w:t>
      </w:r>
      <w:r w:rsidR="00333FF5" w:rsidRPr="00C37866">
        <w:rPr>
          <w:sz w:val="22"/>
        </w:rPr>
        <w:t>5</w:t>
      </w:r>
      <w:r w:rsidRPr="00C37866">
        <w:rPr>
          <w:sz w:val="22"/>
        </w:rPr>
        <w:t>:</w:t>
      </w:r>
      <w:r w:rsidRPr="00C37866">
        <w:rPr>
          <w:sz w:val="22"/>
        </w:rPr>
        <w:tab/>
      </w:r>
      <w:r w:rsidR="008C625E" w:rsidRPr="00C37866">
        <w:rPr>
          <w:sz w:val="22"/>
        </w:rPr>
        <w:t>Maximum Allowable Fees</w:t>
      </w:r>
      <w:r w:rsidRPr="00C37866">
        <w:rPr>
          <w:sz w:val="22"/>
        </w:rPr>
        <w:t xml:space="preserve">  </w:t>
      </w:r>
      <w:r w:rsidRPr="00C37866">
        <w:rPr>
          <w:sz w:val="22"/>
        </w:rPr>
        <w:tab/>
      </w:r>
      <w:r w:rsidRPr="00C37866">
        <w:rPr>
          <w:sz w:val="22"/>
        </w:rPr>
        <w:tab/>
        <w:t>4-</w:t>
      </w:r>
      <w:r w:rsidR="007D5E5C" w:rsidRPr="00C37866">
        <w:rPr>
          <w:sz w:val="22"/>
        </w:rPr>
        <w:t>3</w:t>
      </w:r>
    </w:p>
    <w:p w14:paraId="56499A14" w14:textId="6885B090" w:rsidR="00910AD4" w:rsidRPr="00C37866" w:rsidRDefault="004E634A"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00910AD4" w:rsidRPr="00C37866">
        <w:rPr>
          <w:sz w:val="22"/>
        </w:rPr>
        <w:t>.</w:t>
      </w:r>
      <w:r w:rsidR="001C4574" w:rsidRPr="00C37866">
        <w:rPr>
          <w:sz w:val="22"/>
        </w:rPr>
        <w:t>40</w:t>
      </w:r>
      <w:r w:rsidR="00333FF5" w:rsidRPr="00C37866">
        <w:rPr>
          <w:sz w:val="22"/>
        </w:rPr>
        <w:t>6</w:t>
      </w:r>
      <w:r w:rsidR="00910AD4" w:rsidRPr="00C37866">
        <w:rPr>
          <w:sz w:val="22"/>
        </w:rPr>
        <w:t>:</w:t>
      </w:r>
      <w:r w:rsidR="00910AD4" w:rsidRPr="00C37866">
        <w:rPr>
          <w:sz w:val="22"/>
        </w:rPr>
        <w:tab/>
      </w:r>
      <w:r w:rsidR="00333FF5" w:rsidRPr="00C37866">
        <w:rPr>
          <w:sz w:val="22"/>
        </w:rPr>
        <w:t>Reporting Requirements</w:t>
      </w:r>
      <w:r w:rsidR="00910AD4" w:rsidRPr="00C37866">
        <w:rPr>
          <w:sz w:val="22"/>
        </w:rPr>
        <w:t xml:space="preserve">  </w:t>
      </w:r>
      <w:r w:rsidR="00910AD4" w:rsidRPr="00C37866">
        <w:rPr>
          <w:sz w:val="22"/>
        </w:rPr>
        <w:tab/>
      </w:r>
      <w:r w:rsidR="00910AD4" w:rsidRPr="00C37866">
        <w:rPr>
          <w:sz w:val="22"/>
        </w:rPr>
        <w:tab/>
        <w:t>4-3</w:t>
      </w:r>
    </w:p>
    <w:p w14:paraId="748D92A8" w14:textId="07FE2081" w:rsidR="00333FF5" w:rsidRPr="00C37866" w:rsidRDefault="00333FF5" w:rsidP="00333FF5">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00C37866">
        <w:rPr>
          <w:sz w:val="22"/>
        </w:rPr>
        <w:t>4</w:t>
      </w:r>
      <w:r w:rsidR="0005147E" w:rsidRPr="00C37866">
        <w:rPr>
          <w:sz w:val="22"/>
        </w:rPr>
        <w:t>47</w:t>
      </w:r>
      <w:r w:rsidRPr="00C37866">
        <w:rPr>
          <w:sz w:val="22"/>
        </w:rPr>
        <w:t>.407:</w:t>
      </w:r>
      <w:r w:rsidRPr="00C37866">
        <w:rPr>
          <w:sz w:val="22"/>
        </w:rPr>
        <w:tab/>
      </w:r>
      <w:r w:rsidRPr="00C37866">
        <w:rPr>
          <w:sz w:val="22"/>
          <w:szCs w:val="22"/>
        </w:rPr>
        <w:t xml:space="preserve">Early and Periodic Screening, </w:t>
      </w:r>
      <w:r w:rsidR="000834C8" w:rsidRPr="00C37866">
        <w:rPr>
          <w:sz w:val="22"/>
          <w:szCs w:val="22"/>
        </w:rPr>
        <w:t xml:space="preserve">Diagnostic </w:t>
      </w:r>
      <w:r w:rsidRPr="00C37866">
        <w:rPr>
          <w:sz w:val="22"/>
          <w:szCs w:val="22"/>
        </w:rPr>
        <w:t>and Treatment (EPSDT) Services .....</w:t>
      </w:r>
      <w:r w:rsidR="00BC7658" w:rsidRPr="00C37866">
        <w:rPr>
          <w:sz w:val="22"/>
          <w:szCs w:val="22"/>
        </w:rPr>
        <w:tab/>
      </w:r>
      <w:r w:rsidR="009551DA" w:rsidRPr="00C37866">
        <w:rPr>
          <w:sz w:val="22"/>
          <w:szCs w:val="22"/>
        </w:rPr>
        <w:t>…..</w:t>
      </w:r>
      <w:r w:rsidR="009551DA" w:rsidRPr="00C37866">
        <w:rPr>
          <w:sz w:val="22"/>
          <w:szCs w:val="22"/>
        </w:rPr>
        <w:tab/>
      </w:r>
      <w:r w:rsidR="00BC7658" w:rsidRPr="00C37866">
        <w:rPr>
          <w:sz w:val="22"/>
          <w:szCs w:val="22"/>
        </w:rPr>
        <w:t>4</w:t>
      </w:r>
      <w:r w:rsidR="00332052">
        <w:rPr>
          <w:sz w:val="22"/>
          <w:szCs w:val="22"/>
        </w:rPr>
        <w:t>-</w:t>
      </w:r>
      <w:r w:rsidR="00BC7658" w:rsidRPr="00C37866">
        <w:rPr>
          <w:sz w:val="22"/>
          <w:szCs w:val="22"/>
        </w:rPr>
        <w:t>3</w:t>
      </w:r>
    </w:p>
    <w:p w14:paraId="40F0D513" w14:textId="7AB192BE" w:rsidR="00333FF5" w:rsidRPr="00C37866" w:rsidRDefault="00BC7658" w:rsidP="00333FF5">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00C37866">
        <w:rPr>
          <w:sz w:val="22"/>
          <w:szCs w:val="22"/>
        </w:rPr>
        <w:t xml:space="preserve">(130 CMR </w:t>
      </w:r>
      <w:r w:rsidR="0005147E" w:rsidRPr="00C37866">
        <w:rPr>
          <w:sz w:val="22"/>
          <w:szCs w:val="22"/>
        </w:rPr>
        <w:t>447</w:t>
      </w:r>
      <w:r w:rsidRPr="00C37866">
        <w:rPr>
          <w:sz w:val="22"/>
          <w:szCs w:val="22"/>
        </w:rPr>
        <w:t>.</w:t>
      </w:r>
      <w:r w:rsidR="00333FF5" w:rsidRPr="00C37866">
        <w:rPr>
          <w:sz w:val="22"/>
          <w:szCs w:val="22"/>
        </w:rPr>
        <w:t>4</w:t>
      </w:r>
      <w:r w:rsidRPr="00C37866">
        <w:rPr>
          <w:sz w:val="22"/>
          <w:szCs w:val="22"/>
        </w:rPr>
        <w:t>08</w:t>
      </w:r>
      <w:r w:rsidR="00333FF5" w:rsidRPr="00C37866">
        <w:rPr>
          <w:sz w:val="22"/>
          <w:szCs w:val="22"/>
        </w:rPr>
        <w:t xml:space="preserve"> through </w:t>
      </w:r>
      <w:r w:rsidR="0005147E" w:rsidRPr="00C37866">
        <w:rPr>
          <w:sz w:val="22"/>
          <w:szCs w:val="22"/>
        </w:rPr>
        <w:t>447</w:t>
      </w:r>
      <w:r w:rsidR="00333FF5" w:rsidRPr="00C37866">
        <w:rPr>
          <w:sz w:val="22"/>
          <w:szCs w:val="22"/>
        </w:rPr>
        <w:t>.41</w:t>
      </w:r>
      <w:r w:rsidRPr="00C37866">
        <w:rPr>
          <w:sz w:val="22"/>
          <w:szCs w:val="22"/>
        </w:rPr>
        <w:t>2</w:t>
      </w:r>
      <w:r w:rsidR="00333FF5" w:rsidRPr="00C37866">
        <w:rPr>
          <w:sz w:val="22"/>
          <w:szCs w:val="22"/>
        </w:rPr>
        <w:t xml:space="preserve"> Reserved)</w:t>
      </w:r>
      <w:r w:rsidR="00333FF5" w:rsidRPr="00C37866">
        <w:rPr>
          <w:sz w:val="22"/>
          <w:szCs w:val="22"/>
        </w:rPr>
        <w:tab/>
      </w:r>
      <w:r w:rsidR="00333FF5" w:rsidRPr="00C37866">
        <w:rPr>
          <w:sz w:val="22"/>
          <w:szCs w:val="22"/>
        </w:rPr>
        <w:tab/>
      </w:r>
    </w:p>
    <w:p w14:paraId="60A8DFB5" w14:textId="57E667E7"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bookmarkStart w:id="1" w:name="_Hlk53476273"/>
      <w:r w:rsidRPr="00C37866">
        <w:rPr>
          <w:sz w:val="22"/>
        </w:rPr>
        <w:t>4</w:t>
      </w:r>
      <w:r w:rsidR="0005147E" w:rsidRPr="00C37866">
        <w:rPr>
          <w:sz w:val="22"/>
        </w:rPr>
        <w:t>47</w:t>
      </w:r>
      <w:r w:rsidRPr="00C37866">
        <w:rPr>
          <w:sz w:val="22"/>
        </w:rPr>
        <w:t>.</w:t>
      </w:r>
      <w:r w:rsidR="001C4574" w:rsidRPr="00C37866">
        <w:rPr>
          <w:sz w:val="22"/>
        </w:rPr>
        <w:t>4</w:t>
      </w:r>
      <w:r w:rsidR="00BC7658" w:rsidRPr="00C37866">
        <w:rPr>
          <w:sz w:val="22"/>
        </w:rPr>
        <w:t>13</w:t>
      </w:r>
      <w:r w:rsidRPr="00C37866">
        <w:rPr>
          <w:sz w:val="22"/>
        </w:rPr>
        <w:t>:</w:t>
      </w:r>
      <w:r w:rsidRPr="00C37866">
        <w:rPr>
          <w:sz w:val="22"/>
        </w:rPr>
        <w:tab/>
      </w:r>
      <w:r w:rsidR="00BC7658" w:rsidRPr="00C37866">
        <w:rPr>
          <w:sz w:val="22"/>
        </w:rPr>
        <w:t>Covered Services</w:t>
      </w:r>
      <w:r w:rsidRPr="00C37866">
        <w:rPr>
          <w:sz w:val="22"/>
        </w:rPr>
        <w:t xml:space="preserve">  </w:t>
      </w:r>
      <w:r w:rsidRPr="00C37866">
        <w:rPr>
          <w:sz w:val="22"/>
        </w:rPr>
        <w:tab/>
      </w:r>
      <w:r w:rsidRPr="00C37866">
        <w:rPr>
          <w:sz w:val="22"/>
        </w:rPr>
        <w:tab/>
        <w:t>4-3</w:t>
      </w:r>
    </w:p>
    <w:bookmarkEnd w:id="1"/>
    <w:p w14:paraId="5E17B401" w14:textId="352FC568"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w:t>
      </w:r>
      <w:r w:rsidR="00BC7658" w:rsidRPr="00C37866">
        <w:rPr>
          <w:sz w:val="22"/>
        </w:rPr>
        <w:t>14</w:t>
      </w:r>
      <w:r w:rsidRPr="00C37866">
        <w:rPr>
          <w:sz w:val="22"/>
        </w:rPr>
        <w:t>:</w:t>
      </w:r>
      <w:r w:rsidR="00072F82" w:rsidRPr="00C37866">
        <w:rPr>
          <w:sz w:val="22"/>
        </w:rPr>
        <w:tab/>
      </w:r>
      <w:r w:rsidR="00BC7658" w:rsidRPr="00C37866">
        <w:rPr>
          <w:sz w:val="22"/>
        </w:rPr>
        <w:t>Noncovered Services</w:t>
      </w:r>
      <w:r w:rsidRPr="00C37866">
        <w:rPr>
          <w:sz w:val="22"/>
        </w:rPr>
        <w:t xml:space="preserve">   </w:t>
      </w:r>
      <w:r w:rsidRPr="00C37866">
        <w:rPr>
          <w:sz w:val="22"/>
        </w:rPr>
        <w:tab/>
      </w:r>
      <w:r w:rsidRPr="00C37866">
        <w:rPr>
          <w:sz w:val="22"/>
        </w:rPr>
        <w:tab/>
        <w:t>4-</w:t>
      </w:r>
      <w:r w:rsidR="007D5E5C" w:rsidRPr="00C37866">
        <w:rPr>
          <w:sz w:val="22"/>
        </w:rPr>
        <w:t>3</w:t>
      </w:r>
    </w:p>
    <w:p w14:paraId="4E6172E3" w14:textId="35BAD47B"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41</w:t>
      </w:r>
      <w:r w:rsidR="00853ED8" w:rsidRPr="00C37866">
        <w:rPr>
          <w:sz w:val="22"/>
        </w:rPr>
        <w:t>5</w:t>
      </w:r>
      <w:r w:rsidRPr="00C37866">
        <w:rPr>
          <w:sz w:val="22"/>
        </w:rPr>
        <w:t>:</w:t>
      </w:r>
      <w:r w:rsidRPr="00C37866">
        <w:rPr>
          <w:sz w:val="22"/>
        </w:rPr>
        <w:tab/>
      </w:r>
      <w:r w:rsidR="00853ED8" w:rsidRPr="00C37866">
        <w:rPr>
          <w:sz w:val="22"/>
        </w:rPr>
        <w:t>Service Limitation</w:t>
      </w:r>
      <w:r w:rsidR="00F46CB2" w:rsidRPr="00C37866">
        <w:rPr>
          <w:sz w:val="22"/>
        </w:rPr>
        <w:t>s</w:t>
      </w:r>
      <w:r w:rsidRPr="00C37866">
        <w:rPr>
          <w:sz w:val="22"/>
        </w:rPr>
        <w:t xml:space="preserve">  </w:t>
      </w:r>
      <w:r w:rsidRPr="00C37866">
        <w:rPr>
          <w:sz w:val="22"/>
        </w:rPr>
        <w:tab/>
      </w:r>
      <w:r w:rsidRPr="00C37866">
        <w:rPr>
          <w:sz w:val="22"/>
        </w:rPr>
        <w:tab/>
        <w:t>4-</w:t>
      </w:r>
      <w:r w:rsidR="007D5E5C" w:rsidRPr="00C37866">
        <w:rPr>
          <w:sz w:val="22"/>
        </w:rPr>
        <w:t>3</w:t>
      </w:r>
    </w:p>
    <w:p w14:paraId="0B815738" w14:textId="7450364F"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41</w:t>
      </w:r>
      <w:r w:rsidR="00853ED8" w:rsidRPr="00C37866">
        <w:rPr>
          <w:sz w:val="22"/>
        </w:rPr>
        <w:t>6</w:t>
      </w:r>
      <w:r w:rsidRPr="00C37866">
        <w:rPr>
          <w:sz w:val="22"/>
        </w:rPr>
        <w:t>:</w:t>
      </w:r>
      <w:r w:rsidRPr="00C37866">
        <w:rPr>
          <w:sz w:val="22"/>
        </w:rPr>
        <w:tab/>
      </w:r>
      <w:r w:rsidR="00853ED8" w:rsidRPr="00C37866">
        <w:rPr>
          <w:sz w:val="22"/>
        </w:rPr>
        <w:t>Prior Authorization</w:t>
      </w:r>
      <w:r w:rsidRPr="00C37866">
        <w:rPr>
          <w:sz w:val="22"/>
        </w:rPr>
        <w:t xml:space="preserve">  </w:t>
      </w:r>
      <w:r w:rsidRPr="00C37866">
        <w:rPr>
          <w:sz w:val="22"/>
        </w:rPr>
        <w:tab/>
      </w:r>
      <w:r w:rsidRPr="00C37866">
        <w:rPr>
          <w:sz w:val="22"/>
        </w:rPr>
        <w:tab/>
        <w:t>4-</w:t>
      </w:r>
      <w:r w:rsidR="007D5E5C" w:rsidRPr="00C37866">
        <w:rPr>
          <w:sz w:val="22"/>
        </w:rPr>
        <w:t>4</w:t>
      </w:r>
    </w:p>
    <w:p w14:paraId="7BFBB045" w14:textId="54C91FD6"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41</w:t>
      </w:r>
      <w:r w:rsidR="00853ED8" w:rsidRPr="00C37866">
        <w:rPr>
          <w:sz w:val="22"/>
        </w:rPr>
        <w:t>7</w:t>
      </w:r>
      <w:r w:rsidRPr="00C37866">
        <w:rPr>
          <w:sz w:val="22"/>
        </w:rPr>
        <w:t>:</w:t>
      </w:r>
      <w:r w:rsidRPr="00C37866">
        <w:rPr>
          <w:sz w:val="22"/>
        </w:rPr>
        <w:tab/>
      </w:r>
      <w:r w:rsidR="00853ED8" w:rsidRPr="00C37866">
        <w:rPr>
          <w:sz w:val="22"/>
        </w:rPr>
        <w:t>Recordkeeping Requirements</w:t>
      </w:r>
      <w:r w:rsidRPr="00C37866">
        <w:rPr>
          <w:sz w:val="22"/>
        </w:rPr>
        <w:t xml:space="preserve">  </w:t>
      </w:r>
      <w:r w:rsidRPr="00C37866">
        <w:rPr>
          <w:sz w:val="22"/>
        </w:rPr>
        <w:tab/>
      </w:r>
      <w:r w:rsidRPr="00C37866">
        <w:rPr>
          <w:sz w:val="22"/>
        </w:rPr>
        <w:tab/>
        <w:t>4-</w:t>
      </w:r>
      <w:r w:rsidR="007D5E5C" w:rsidRPr="00C37866">
        <w:rPr>
          <w:sz w:val="22"/>
        </w:rPr>
        <w:t>4</w:t>
      </w:r>
    </w:p>
    <w:p w14:paraId="57B3231C" w14:textId="77777777" w:rsidR="00A77CFE" w:rsidRPr="00C37866" w:rsidRDefault="00A77CFE"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30BF22CF" w14:textId="77777777" w:rsidR="00114167" w:rsidRPr="00C37866" w:rsidRDefault="00114167"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2FA73B10" w14:textId="77777777" w:rsidR="00026755" w:rsidRPr="00C37866" w:rsidRDefault="00026755"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3D91A2D0" w14:textId="77777777" w:rsidR="00026755" w:rsidRPr="00C37866" w:rsidRDefault="00026755" w:rsidP="00973F30">
      <w:pPr>
        <w:widowControl w:val="0"/>
        <w:tabs>
          <w:tab w:val="left" w:pos="360"/>
          <w:tab w:val="left" w:pos="720"/>
          <w:tab w:val="left" w:pos="1080"/>
          <w:tab w:val="left" w:pos="1440"/>
          <w:tab w:val="left" w:pos="1800"/>
          <w:tab w:val="right" w:leader="dot" w:pos="8679"/>
          <w:tab w:val="right" w:pos="9378"/>
        </w:tabs>
        <w:spacing w:line="260" w:lineRule="exact"/>
        <w:rPr>
          <w:sz w:val="22"/>
        </w:rPr>
        <w:sectPr w:rsidR="00026755" w:rsidRPr="00C37866" w:rsidSect="000A544C">
          <w:headerReference w:type="default" r:id="rId17"/>
          <w:endnotePr>
            <w:numFmt w:val="decimal"/>
          </w:endnotePr>
          <w:pgSz w:w="12240" w:h="15840"/>
          <w:pgMar w:top="1080" w:right="1440" w:bottom="432" w:left="1440" w:header="0" w:footer="432" w:gutter="0"/>
          <w:cols w:space="720"/>
          <w:noEndnote/>
          <w:docGrid w:linePitch="326"/>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7EF7" w:rsidRPr="00C37866" w14:paraId="72EADB4F" w14:textId="77777777" w:rsidTr="00033EAB">
        <w:trPr>
          <w:trHeight w:hRule="exact" w:val="864"/>
        </w:trPr>
        <w:tc>
          <w:tcPr>
            <w:tcW w:w="4080" w:type="dxa"/>
            <w:tcBorders>
              <w:bottom w:val="nil"/>
            </w:tcBorders>
          </w:tcPr>
          <w:p w14:paraId="504ED971"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7BF8B26B" w14:textId="77777777" w:rsidR="00697EF7" w:rsidRPr="00C37866" w:rsidRDefault="00697EF7"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0EE1A211" w14:textId="77777777" w:rsidR="00697EF7" w:rsidRPr="00C37866" w:rsidRDefault="00697EF7"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01132EEF"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57FC489C" w14:textId="77777777"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 Introduction</w:t>
            </w:r>
          </w:p>
          <w:p w14:paraId="047A74F3" w14:textId="77777777"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 447.000)</w:t>
            </w:r>
          </w:p>
        </w:tc>
        <w:tc>
          <w:tcPr>
            <w:tcW w:w="1771" w:type="dxa"/>
          </w:tcPr>
          <w:p w14:paraId="68E538E9"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3CC52A0C" w14:textId="136CEA77" w:rsidR="00697EF7" w:rsidRPr="00C37866" w:rsidRDefault="00154447" w:rsidP="00402EB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00697EF7" w:rsidRPr="00C37866">
              <w:rPr>
                <w:rFonts w:ascii="Arial" w:hAnsi="Arial" w:cs="Arial"/>
                <w:sz w:val="20"/>
                <w:szCs w:val="20"/>
              </w:rPr>
              <w:t>-</w:t>
            </w:r>
            <w:r>
              <w:rPr>
                <w:rFonts w:ascii="Arial" w:hAnsi="Arial" w:cs="Arial"/>
                <w:sz w:val="20"/>
                <w:szCs w:val="20"/>
              </w:rPr>
              <w:t>1</w:t>
            </w:r>
          </w:p>
        </w:tc>
      </w:tr>
      <w:tr w:rsidR="00697EF7" w:rsidRPr="00C37866" w14:paraId="55FB0AA9" w14:textId="77777777" w:rsidTr="00033EAB">
        <w:trPr>
          <w:trHeight w:hRule="exact" w:val="864"/>
        </w:trPr>
        <w:tc>
          <w:tcPr>
            <w:tcW w:w="4080" w:type="dxa"/>
            <w:tcBorders>
              <w:top w:val="nil"/>
            </w:tcBorders>
            <w:vAlign w:val="center"/>
          </w:tcPr>
          <w:p w14:paraId="36EC5472" w14:textId="0F4CC0AC"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0C4FA8">
              <w:rPr>
                <w:rFonts w:ascii="Arial" w:hAnsi="Arial" w:cs="Arial"/>
                <w:sz w:val="20"/>
                <w:szCs w:val="20"/>
              </w:rPr>
              <w:t>Services</w:t>
            </w:r>
            <w:r w:rsidRPr="00C37866">
              <w:rPr>
                <w:rFonts w:ascii="Arial" w:hAnsi="Arial" w:cs="Arial"/>
                <w:sz w:val="20"/>
                <w:szCs w:val="20"/>
              </w:rPr>
              <w:t xml:space="preserve"> Manual</w:t>
            </w:r>
          </w:p>
        </w:tc>
        <w:tc>
          <w:tcPr>
            <w:tcW w:w="3750" w:type="dxa"/>
          </w:tcPr>
          <w:p w14:paraId="23705EBA"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28EEB9B9"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Pr>
          <w:p w14:paraId="6957B1DD"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644F6C4F" w14:textId="1C45626B" w:rsidR="00697EF7" w:rsidRPr="00C37866" w:rsidRDefault="0039787A" w:rsidP="00FD188E">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w:t>
            </w:r>
            <w:r w:rsidR="00757944" w:rsidRPr="00C37866">
              <w:rPr>
                <w:rFonts w:ascii="Arial" w:hAnsi="Arial" w:cs="Arial"/>
                <w:sz w:val="20"/>
                <w:szCs w:val="20"/>
              </w:rPr>
              <w:t>1</w:t>
            </w:r>
            <w:r w:rsidR="0002266F" w:rsidRPr="00C37866">
              <w:rPr>
                <w:rFonts w:ascii="Arial" w:hAnsi="Arial" w:cs="Arial"/>
                <w:sz w:val="20"/>
                <w:szCs w:val="20"/>
              </w:rPr>
              <w:t>/</w:t>
            </w:r>
            <w:r w:rsidR="00FD188E" w:rsidRPr="00C37866">
              <w:rPr>
                <w:rFonts w:ascii="Arial" w:hAnsi="Arial" w:cs="Arial"/>
                <w:sz w:val="20"/>
                <w:szCs w:val="20"/>
              </w:rPr>
              <w:t>21</w:t>
            </w:r>
            <w:r w:rsidR="0002266F" w:rsidRPr="00C37866">
              <w:rPr>
                <w:rFonts w:ascii="Arial" w:hAnsi="Arial" w:cs="Arial"/>
                <w:sz w:val="20"/>
                <w:szCs w:val="20"/>
              </w:rPr>
              <w:t>/2</w:t>
            </w:r>
            <w:r w:rsidR="00757944" w:rsidRPr="00C37866">
              <w:rPr>
                <w:rFonts w:ascii="Arial" w:hAnsi="Arial" w:cs="Arial"/>
                <w:sz w:val="20"/>
                <w:szCs w:val="20"/>
              </w:rPr>
              <w:t>2</w:t>
            </w:r>
          </w:p>
        </w:tc>
      </w:tr>
    </w:tbl>
    <w:p w14:paraId="621EA2B5" w14:textId="77777777" w:rsidR="00910AD4" w:rsidRPr="00C37866" w:rsidRDefault="00910AD4" w:rsidP="00E75056">
      <w:pPr>
        <w:widowControl w:val="0"/>
        <w:tabs>
          <w:tab w:val="center" w:pos="4824"/>
        </w:tabs>
        <w:rPr>
          <w:sz w:val="22"/>
        </w:rPr>
      </w:pPr>
      <w:r w:rsidRPr="00C37866">
        <w:rPr>
          <w:sz w:val="22"/>
        </w:rPr>
        <w:tab/>
      </w:r>
    </w:p>
    <w:p w14:paraId="4C54F011" w14:textId="6AA1A82E" w:rsidR="00910AD4" w:rsidRPr="00C37866" w:rsidRDefault="00F715BB">
      <w:pPr>
        <w:pStyle w:val="ban"/>
        <w:rPr>
          <w:rFonts w:ascii="Times New Roman" w:hAnsi="Times New Roman"/>
        </w:rPr>
      </w:pPr>
      <w:r w:rsidRPr="00C37866">
        <w:rPr>
          <w:rFonts w:ascii="Times New Roman" w:hAnsi="Times New Roman"/>
          <w:u w:val="single"/>
        </w:rPr>
        <w:t>447</w:t>
      </w:r>
      <w:r w:rsidR="00910AD4" w:rsidRPr="00C37866">
        <w:rPr>
          <w:rFonts w:ascii="Times New Roman" w:hAnsi="Times New Roman"/>
          <w:u w:val="single"/>
        </w:rPr>
        <w:t>.401:</w:t>
      </w:r>
      <w:r w:rsidR="00910AD4" w:rsidRPr="00C37866">
        <w:rPr>
          <w:rFonts w:ascii="Times New Roman" w:hAnsi="Times New Roman"/>
          <w:u w:val="single"/>
        </w:rPr>
        <w:tab/>
        <w:t>Introduction</w:t>
      </w:r>
    </w:p>
    <w:p w14:paraId="718A8EBE" w14:textId="77777777" w:rsidR="00910AD4" w:rsidRPr="00C37866" w:rsidRDefault="00910AD4">
      <w:pPr>
        <w:tabs>
          <w:tab w:val="left" w:pos="936"/>
          <w:tab w:val="left" w:pos="1310"/>
          <w:tab w:val="left" w:pos="1699"/>
          <w:tab w:val="left" w:pos="2074"/>
        </w:tabs>
        <w:ind w:left="936"/>
        <w:rPr>
          <w:sz w:val="18"/>
        </w:rPr>
      </w:pPr>
    </w:p>
    <w:p w14:paraId="6B9315AB" w14:textId="0E0BB360" w:rsidR="00910AD4" w:rsidRPr="00C37866" w:rsidRDefault="00910AD4" w:rsidP="00F715BB">
      <w:pPr>
        <w:tabs>
          <w:tab w:val="left" w:pos="936"/>
          <w:tab w:val="left" w:pos="1310"/>
          <w:tab w:val="left" w:pos="1699"/>
          <w:tab w:val="left" w:pos="2074"/>
        </w:tabs>
        <w:ind w:left="936" w:firstLine="360"/>
        <w:rPr>
          <w:sz w:val="22"/>
          <w:u w:val="single"/>
        </w:rPr>
      </w:pPr>
      <w:r w:rsidRPr="00C37866">
        <w:rPr>
          <w:sz w:val="22"/>
        </w:rPr>
        <w:t xml:space="preserve">130 CMR </w:t>
      </w:r>
      <w:r w:rsidR="00F715BB" w:rsidRPr="00C37866">
        <w:rPr>
          <w:sz w:val="22"/>
        </w:rPr>
        <w:t>447</w:t>
      </w:r>
      <w:r w:rsidRPr="00C37866">
        <w:rPr>
          <w:sz w:val="22"/>
        </w:rPr>
        <w:t xml:space="preserve">.000 establishes the requirements for the provision and payment of </w:t>
      </w:r>
      <w:r w:rsidR="00C545AA" w:rsidRPr="00C37866">
        <w:rPr>
          <w:sz w:val="22"/>
        </w:rPr>
        <w:t>acupuncture</w:t>
      </w:r>
      <w:r w:rsidRPr="00C37866">
        <w:rPr>
          <w:sz w:val="22"/>
        </w:rPr>
        <w:t xml:space="preserve"> services under MassHealth. All </w:t>
      </w:r>
      <w:r w:rsidR="00C545AA" w:rsidRPr="00C37866">
        <w:rPr>
          <w:sz w:val="22"/>
        </w:rPr>
        <w:t>acupuncturists</w:t>
      </w:r>
      <w:r w:rsidRPr="00C37866">
        <w:rPr>
          <w:sz w:val="22"/>
        </w:rPr>
        <w:t xml:space="preserve"> participating in MassHealth must comply with MassHealth regulations including</w:t>
      </w:r>
      <w:r w:rsidR="008E4DE8" w:rsidRPr="00C37866">
        <w:rPr>
          <w:sz w:val="22"/>
        </w:rPr>
        <w:t>,</w:t>
      </w:r>
      <w:r w:rsidRPr="00C37866">
        <w:rPr>
          <w:sz w:val="22"/>
        </w:rPr>
        <w:t xml:space="preserve"> but not limited to</w:t>
      </w:r>
      <w:r w:rsidR="008E4DE8" w:rsidRPr="00C37866">
        <w:rPr>
          <w:sz w:val="22"/>
        </w:rPr>
        <w:t>,</w:t>
      </w:r>
      <w:r w:rsidRPr="00C37866">
        <w:rPr>
          <w:sz w:val="22"/>
        </w:rPr>
        <w:t xml:space="preserve"> 130 CMR </w:t>
      </w:r>
      <w:r w:rsidR="00F715BB" w:rsidRPr="00C37866">
        <w:rPr>
          <w:sz w:val="22"/>
        </w:rPr>
        <w:t>447</w:t>
      </w:r>
      <w:r w:rsidRPr="00C37866">
        <w:rPr>
          <w:sz w:val="22"/>
        </w:rPr>
        <w:t xml:space="preserve">.000 and </w:t>
      </w:r>
      <w:r w:rsidR="008E4DE8" w:rsidRPr="00C37866">
        <w:rPr>
          <w:sz w:val="22"/>
        </w:rPr>
        <w:t xml:space="preserve">130 CMR </w:t>
      </w:r>
      <w:r w:rsidRPr="00C37866">
        <w:rPr>
          <w:sz w:val="22"/>
        </w:rPr>
        <w:t xml:space="preserve">450.000: </w:t>
      </w:r>
      <w:r w:rsidRPr="00C37866">
        <w:rPr>
          <w:i/>
          <w:sz w:val="22"/>
        </w:rPr>
        <w:t>Administrative and Billing Regulations</w:t>
      </w:r>
      <w:r w:rsidRPr="00C37866">
        <w:rPr>
          <w:sz w:val="22"/>
        </w:rPr>
        <w:t>.</w:t>
      </w:r>
    </w:p>
    <w:p w14:paraId="5B11F220" w14:textId="303B5AFD" w:rsidR="004F51FE" w:rsidRPr="00C37866" w:rsidRDefault="004F51FE" w:rsidP="00F715BB">
      <w:pPr>
        <w:pStyle w:val="ban"/>
        <w:rPr>
          <w:rFonts w:ascii="Times New Roman" w:hAnsi="Times New Roman"/>
          <w:szCs w:val="22"/>
        </w:rPr>
      </w:pPr>
    </w:p>
    <w:p w14:paraId="6879C5F4" w14:textId="6BD7D998" w:rsidR="00910AD4" w:rsidRPr="00C37866" w:rsidRDefault="00F715BB">
      <w:pPr>
        <w:pStyle w:val="ban"/>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.402:</w:t>
      </w:r>
      <w:r w:rsidR="00910AD4" w:rsidRPr="00C37866">
        <w:rPr>
          <w:rFonts w:ascii="Times New Roman" w:hAnsi="Times New Roman"/>
          <w:szCs w:val="22"/>
          <w:u w:val="single"/>
        </w:rPr>
        <w:tab/>
        <w:t>Definitions</w:t>
      </w:r>
      <w:r w:rsidR="00910AD4" w:rsidRPr="00C37866">
        <w:rPr>
          <w:rFonts w:ascii="Times New Roman" w:hAnsi="Times New Roman"/>
          <w:szCs w:val="22"/>
        </w:rPr>
        <w:tab/>
      </w:r>
    </w:p>
    <w:p w14:paraId="22AC12EF" w14:textId="77777777" w:rsidR="00910AD4" w:rsidRPr="00C37866" w:rsidRDefault="00910AD4">
      <w:pPr>
        <w:pStyle w:val="ban"/>
        <w:rPr>
          <w:rFonts w:ascii="Times New Roman" w:hAnsi="Times New Roman"/>
          <w:b/>
          <w:szCs w:val="22"/>
        </w:rPr>
      </w:pPr>
    </w:p>
    <w:p w14:paraId="3E5F26E0" w14:textId="6C5FF2F4" w:rsidR="00910AD4" w:rsidRPr="00C37866" w:rsidRDefault="00910AD4" w:rsidP="00E75056">
      <w:pPr>
        <w:pStyle w:val="ban"/>
        <w:ind w:left="936" w:firstLine="360"/>
        <w:rPr>
          <w:rFonts w:ascii="Times New Roman" w:hAnsi="Times New Roman"/>
          <w:szCs w:val="22"/>
        </w:rPr>
      </w:pPr>
      <w:r w:rsidRPr="00C37866">
        <w:rPr>
          <w:rFonts w:ascii="Times New Roman" w:hAnsi="Times New Roman"/>
          <w:szCs w:val="22"/>
        </w:rPr>
        <w:t xml:space="preserve">The following terms used in 130 CMR </w:t>
      </w:r>
      <w:r w:rsidR="00F715BB" w:rsidRPr="00C37866">
        <w:rPr>
          <w:rFonts w:ascii="Times New Roman" w:hAnsi="Times New Roman"/>
          <w:szCs w:val="22"/>
        </w:rPr>
        <w:t>447</w:t>
      </w:r>
      <w:r w:rsidRPr="00C37866">
        <w:rPr>
          <w:rFonts w:ascii="Times New Roman" w:hAnsi="Times New Roman"/>
          <w:szCs w:val="22"/>
        </w:rPr>
        <w:t xml:space="preserve">.000 have the meanings given in 130 CMR </w:t>
      </w:r>
      <w:r w:rsidR="003C60BA" w:rsidRPr="00C37866">
        <w:rPr>
          <w:rFonts w:ascii="Times New Roman" w:hAnsi="Times New Roman"/>
          <w:szCs w:val="22"/>
        </w:rPr>
        <w:t>447</w:t>
      </w:r>
      <w:r w:rsidR="00C545AA" w:rsidRPr="00C37866">
        <w:rPr>
          <w:rFonts w:ascii="Times New Roman" w:hAnsi="Times New Roman"/>
          <w:szCs w:val="22"/>
        </w:rPr>
        <w:t>.</w:t>
      </w:r>
      <w:r w:rsidR="000834C8" w:rsidRPr="00C37866">
        <w:rPr>
          <w:rFonts w:ascii="Times New Roman" w:hAnsi="Times New Roman"/>
          <w:szCs w:val="22"/>
        </w:rPr>
        <w:t>402</w:t>
      </w:r>
      <w:r w:rsidRPr="00C37866">
        <w:rPr>
          <w:rFonts w:ascii="Times New Roman" w:hAnsi="Times New Roman"/>
          <w:szCs w:val="22"/>
        </w:rPr>
        <w:t xml:space="preserve"> unless the context clearly requires a different meaning. The reimbur</w:t>
      </w:r>
      <w:r w:rsidR="00F715BB" w:rsidRPr="00C37866">
        <w:rPr>
          <w:rFonts w:ascii="Times New Roman" w:hAnsi="Times New Roman"/>
          <w:szCs w:val="22"/>
        </w:rPr>
        <w:t>sability of services defined in</w:t>
      </w:r>
      <w:r w:rsidR="003C60BA" w:rsidRPr="00C37866">
        <w:rPr>
          <w:rFonts w:ascii="Times New Roman" w:hAnsi="Times New Roman"/>
          <w:szCs w:val="22"/>
        </w:rPr>
        <w:t xml:space="preserve"> </w:t>
      </w:r>
      <w:r w:rsidRPr="00C37866">
        <w:rPr>
          <w:rFonts w:ascii="Times New Roman" w:hAnsi="Times New Roman"/>
          <w:szCs w:val="22"/>
        </w:rPr>
        <w:t xml:space="preserve">130 CMR </w:t>
      </w:r>
      <w:r w:rsidR="003C60BA" w:rsidRPr="00C37866">
        <w:rPr>
          <w:rFonts w:ascii="Times New Roman" w:hAnsi="Times New Roman"/>
          <w:szCs w:val="22"/>
        </w:rPr>
        <w:t>447</w:t>
      </w:r>
      <w:r w:rsidR="00C545AA" w:rsidRPr="00C37866">
        <w:rPr>
          <w:rFonts w:ascii="Times New Roman" w:hAnsi="Times New Roman"/>
          <w:szCs w:val="22"/>
        </w:rPr>
        <w:t>.</w:t>
      </w:r>
      <w:r w:rsidR="000834C8" w:rsidRPr="00C37866">
        <w:rPr>
          <w:rFonts w:ascii="Times New Roman" w:hAnsi="Times New Roman"/>
          <w:szCs w:val="22"/>
        </w:rPr>
        <w:t>000</w:t>
      </w:r>
      <w:r w:rsidRPr="00C37866">
        <w:rPr>
          <w:rFonts w:ascii="Times New Roman" w:hAnsi="Times New Roman"/>
          <w:szCs w:val="22"/>
        </w:rPr>
        <w:t xml:space="preserve"> is not determined by these definitions, but by application of 130 CMR </w:t>
      </w:r>
      <w:r w:rsidR="000834C8" w:rsidRPr="00C37866">
        <w:rPr>
          <w:rFonts w:ascii="Times New Roman" w:hAnsi="Times New Roman"/>
          <w:szCs w:val="22"/>
        </w:rPr>
        <w:t>447</w:t>
      </w:r>
      <w:r w:rsidRPr="00C37866">
        <w:rPr>
          <w:rFonts w:ascii="Times New Roman" w:hAnsi="Times New Roman"/>
          <w:szCs w:val="22"/>
        </w:rPr>
        <w:t xml:space="preserve">.000 and </w:t>
      </w:r>
      <w:r w:rsidR="009D27E5" w:rsidRPr="00C37866">
        <w:rPr>
          <w:rFonts w:ascii="Times New Roman" w:hAnsi="Times New Roman"/>
          <w:szCs w:val="22"/>
        </w:rPr>
        <w:t xml:space="preserve">130 CMR </w:t>
      </w:r>
      <w:r w:rsidRPr="00C37866">
        <w:rPr>
          <w:rFonts w:ascii="Times New Roman" w:hAnsi="Times New Roman"/>
          <w:szCs w:val="22"/>
        </w:rPr>
        <w:t xml:space="preserve">450.000: </w:t>
      </w:r>
      <w:r w:rsidRPr="00C37866">
        <w:rPr>
          <w:rFonts w:ascii="Times New Roman" w:hAnsi="Times New Roman"/>
          <w:i/>
          <w:szCs w:val="22"/>
        </w:rPr>
        <w:t>Administrative and Billing Regulations</w:t>
      </w:r>
      <w:r w:rsidRPr="00C37866">
        <w:rPr>
          <w:rFonts w:ascii="Times New Roman" w:hAnsi="Times New Roman"/>
          <w:szCs w:val="22"/>
        </w:rPr>
        <w:t>.</w:t>
      </w:r>
    </w:p>
    <w:p w14:paraId="63634739" w14:textId="77777777" w:rsidR="00910AD4" w:rsidRPr="00C37866" w:rsidRDefault="00910AD4">
      <w:pPr>
        <w:pStyle w:val="ban"/>
        <w:rPr>
          <w:rFonts w:ascii="Times New Roman" w:hAnsi="Times New Roman"/>
          <w:szCs w:val="22"/>
        </w:rPr>
      </w:pPr>
    </w:p>
    <w:p w14:paraId="10228E7A" w14:textId="7B6CA6E5" w:rsidR="00C545AA" w:rsidRPr="00C37866" w:rsidRDefault="00C545AA" w:rsidP="008F31C0">
      <w:pPr>
        <w:pStyle w:val="NoSpacing"/>
        <w:ind w:left="936"/>
        <w:rPr>
          <w:rFonts w:ascii="Times New Roman" w:hAnsi="Times New Roman"/>
        </w:rPr>
      </w:pPr>
      <w:r w:rsidRPr="00C37866">
        <w:rPr>
          <w:rFonts w:ascii="Times New Roman" w:hAnsi="Times New Roman"/>
          <w:u w:val="single"/>
        </w:rPr>
        <w:t>Acupuncture</w:t>
      </w:r>
      <w:r w:rsidRPr="00C37866">
        <w:rPr>
          <w:rFonts w:ascii="Times New Roman" w:hAnsi="Times New Roman"/>
        </w:rPr>
        <w:t xml:space="preserve"> – the insertion of metal needles through the skin at certain points on the body, with or without the use of herbs, with or without the application of an electric current, and with or without the application of heat to the needles, skin, or both.</w:t>
      </w:r>
    </w:p>
    <w:p w14:paraId="132A8E88" w14:textId="77777777" w:rsidR="00F3616E" w:rsidRPr="00C37866" w:rsidRDefault="00F3616E" w:rsidP="008F31C0">
      <w:pPr>
        <w:pStyle w:val="NoSpacing"/>
        <w:ind w:left="936"/>
        <w:rPr>
          <w:rFonts w:ascii="Times New Roman" w:hAnsi="Times New Roman"/>
        </w:rPr>
      </w:pPr>
    </w:p>
    <w:p w14:paraId="62AAB9DE" w14:textId="075B4306" w:rsidR="00F3616E" w:rsidRPr="00C37866" w:rsidRDefault="00F3616E" w:rsidP="008F31C0">
      <w:pPr>
        <w:pStyle w:val="NoSpacing"/>
        <w:ind w:left="936"/>
        <w:rPr>
          <w:rFonts w:ascii="Times New Roman" w:hAnsi="Times New Roman"/>
        </w:rPr>
      </w:pPr>
      <w:r w:rsidRPr="00C37866">
        <w:rPr>
          <w:rFonts w:ascii="Times New Roman" w:hAnsi="Times New Roman"/>
          <w:u w:val="single"/>
        </w:rPr>
        <w:t>Dry Needling</w:t>
      </w:r>
      <w:r w:rsidRPr="00C37866">
        <w:rPr>
          <w:rFonts w:ascii="Times New Roman" w:hAnsi="Times New Roman"/>
        </w:rPr>
        <w:t xml:space="preserve"> – </w:t>
      </w:r>
      <w:r w:rsidRPr="00C37866">
        <w:rPr>
          <w:rFonts w:ascii="Times New Roman" w:hAnsi="Times New Roman"/>
          <w:color w:val="000000"/>
        </w:rPr>
        <w:t>the use of solid needles to </w:t>
      </w:r>
      <w:r w:rsidRPr="00C37866">
        <w:rPr>
          <w:rFonts w:ascii="Times New Roman" w:hAnsi="Times New Roman"/>
          <w:shd w:val="clear" w:color="auto" w:fill="FFFFFF"/>
        </w:rPr>
        <w:t>treat muscle pain by stimulating and breaking muscular knots and bands.</w:t>
      </w:r>
      <w:r w:rsidRPr="00C37866">
        <w:rPr>
          <w:rFonts w:ascii="Times New Roman" w:hAnsi="Times New Roman"/>
        </w:rPr>
        <w:t xml:space="preserve"> </w:t>
      </w:r>
    </w:p>
    <w:p w14:paraId="6304F556" w14:textId="77777777" w:rsidR="00910AD4" w:rsidRPr="00C37866" w:rsidRDefault="00910AD4" w:rsidP="0005147E">
      <w:pPr>
        <w:pStyle w:val="ban"/>
        <w:rPr>
          <w:rFonts w:ascii="Times New Roman" w:hAnsi="Times New Roman"/>
          <w:szCs w:val="22"/>
        </w:rPr>
      </w:pPr>
    </w:p>
    <w:p w14:paraId="5044C294" w14:textId="19EAA6EA" w:rsidR="00910AD4" w:rsidRPr="00C37866" w:rsidRDefault="00910AD4" w:rsidP="00E75056">
      <w:pPr>
        <w:pStyle w:val="ban"/>
        <w:ind w:left="936"/>
        <w:rPr>
          <w:rFonts w:ascii="Times New Roman" w:hAnsi="Times New Roman"/>
          <w:szCs w:val="22"/>
        </w:rPr>
      </w:pPr>
      <w:r w:rsidRPr="00C37866">
        <w:rPr>
          <w:rFonts w:ascii="Times New Roman" w:hAnsi="Times New Roman"/>
          <w:szCs w:val="22"/>
          <w:u w:val="single"/>
        </w:rPr>
        <w:t>Office Visit</w:t>
      </w:r>
      <w:r w:rsidRPr="00C37866">
        <w:rPr>
          <w:rFonts w:ascii="Times New Roman" w:hAnsi="Times New Roman"/>
          <w:szCs w:val="22"/>
        </w:rPr>
        <w:t xml:space="preserve"> – a visit by a MassHealth member to a</w:t>
      </w:r>
      <w:r w:rsidR="00F861E4" w:rsidRPr="00C37866">
        <w:rPr>
          <w:rFonts w:ascii="Times New Roman" w:hAnsi="Times New Roman"/>
          <w:szCs w:val="22"/>
        </w:rPr>
        <w:t xml:space="preserve">n </w:t>
      </w:r>
      <w:r w:rsidR="00910402" w:rsidRPr="00C37866">
        <w:rPr>
          <w:rFonts w:ascii="Times New Roman" w:hAnsi="Times New Roman"/>
          <w:szCs w:val="22"/>
        </w:rPr>
        <w:t xml:space="preserve">acupuncturist’s </w:t>
      </w:r>
      <w:r w:rsidRPr="00C37866">
        <w:rPr>
          <w:rFonts w:ascii="Times New Roman" w:hAnsi="Times New Roman"/>
          <w:szCs w:val="22"/>
        </w:rPr>
        <w:t xml:space="preserve">office for evaluation and management services performed by a MassHealth-enrolled </w:t>
      </w:r>
      <w:r w:rsidR="00C545AA" w:rsidRPr="00C37866">
        <w:rPr>
          <w:rFonts w:ascii="Times New Roman" w:hAnsi="Times New Roman"/>
          <w:szCs w:val="22"/>
        </w:rPr>
        <w:t>acupuncturist</w:t>
      </w:r>
      <w:r w:rsidR="00F861E4" w:rsidRPr="00C37866">
        <w:rPr>
          <w:rFonts w:ascii="Times New Roman" w:hAnsi="Times New Roman"/>
          <w:szCs w:val="22"/>
        </w:rPr>
        <w:t>.</w:t>
      </w:r>
    </w:p>
    <w:p w14:paraId="09372641" w14:textId="25A2ECA8" w:rsidR="00910AD4" w:rsidRPr="00C37866" w:rsidRDefault="00910AD4" w:rsidP="003C60BA">
      <w:pPr>
        <w:rPr>
          <w:rFonts w:eastAsia="Cambria"/>
          <w:sz w:val="22"/>
          <w:szCs w:val="22"/>
        </w:rPr>
      </w:pPr>
    </w:p>
    <w:p w14:paraId="23C34ADB" w14:textId="7CA7679F" w:rsidR="00910AD4" w:rsidRPr="00C37866" w:rsidRDefault="00F715BB">
      <w:pPr>
        <w:pStyle w:val="ban"/>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w:t>
      </w:r>
      <w:r w:rsidR="00910402" w:rsidRPr="00C37866">
        <w:rPr>
          <w:rFonts w:ascii="Times New Roman" w:hAnsi="Times New Roman"/>
          <w:szCs w:val="22"/>
          <w:u w:val="single"/>
        </w:rPr>
        <w:t>403</w:t>
      </w:r>
      <w:r w:rsidR="00910AD4" w:rsidRPr="00C37866">
        <w:rPr>
          <w:rFonts w:ascii="Times New Roman" w:hAnsi="Times New Roman"/>
          <w:szCs w:val="22"/>
          <w:u w:val="single"/>
        </w:rPr>
        <w:t>:</w:t>
      </w:r>
      <w:r w:rsidR="00910AD4" w:rsidRPr="00C37866">
        <w:rPr>
          <w:rFonts w:ascii="Times New Roman" w:hAnsi="Times New Roman"/>
          <w:szCs w:val="22"/>
          <w:u w:val="single"/>
        </w:rPr>
        <w:tab/>
        <w:t>Eligible Members</w:t>
      </w:r>
    </w:p>
    <w:p w14:paraId="161B72BA" w14:textId="77777777" w:rsidR="00910AD4" w:rsidRPr="00C37866" w:rsidRDefault="00910AD4">
      <w:pPr>
        <w:pStyle w:val="ban"/>
        <w:rPr>
          <w:rFonts w:ascii="Times New Roman" w:hAnsi="Times New Roman"/>
          <w:sz w:val="18"/>
        </w:rPr>
      </w:pPr>
    </w:p>
    <w:p w14:paraId="3C10B972" w14:textId="794DB7B5" w:rsidR="003C60BA" w:rsidRPr="00C37866" w:rsidRDefault="003C60BA" w:rsidP="00767A53">
      <w:pPr>
        <w:tabs>
          <w:tab w:val="left" w:pos="-720"/>
          <w:tab w:val="left" w:pos="936"/>
          <w:tab w:val="left" w:pos="1314"/>
          <w:tab w:val="left" w:pos="1692"/>
          <w:tab w:val="left" w:pos="2070"/>
        </w:tabs>
        <w:suppressAutoHyphens/>
        <w:spacing w:line="260" w:lineRule="exact"/>
        <w:ind w:left="936"/>
        <w:rPr>
          <w:sz w:val="22"/>
        </w:rPr>
      </w:pPr>
      <w:r w:rsidRPr="00C37866">
        <w:rPr>
          <w:sz w:val="22"/>
        </w:rPr>
        <w:t>(A)</w:t>
      </w:r>
      <w:r w:rsidR="00332052">
        <w:rPr>
          <w:sz w:val="22"/>
        </w:rPr>
        <w:t xml:space="preserve"> </w:t>
      </w:r>
      <w:r w:rsidR="00910AD4" w:rsidRPr="00C37866">
        <w:rPr>
          <w:sz w:val="22"/>
        </w:rPr>
        <w:t>(1)</w:t>
      </w:r>
      <w:r w:rsidR="00D96160" w:rsidRPr="00C37866">
        <w:rPr>
          <w:sz w:val="22"/>
        </w:rPr>
        <w:t xml:space="preserve"> </w:t>
      </w:r>
      <w:r w:rsidR="005E0FFE" w:rsidRPr="00C37866">
        <w:rPr>
          <w:sz w:val="22"/>
        </w:rPr>
        <w:t xml:space="preserve"> </w:t>
      </w:r>
      <w:r w:rsidR="00910AD4" w:rsidRPr="00C37866">
        <w:rPr>
          <w:sz w:val="22"/>
          <w:u w:val="single"/>
        </w:rPr>
        <w:t>MassHealth Members</w:t>
      </w:r>
      <w:r w:rsidR="00910AD4" w:rsidRPr="00C37866">
        <w:rPr>
          <w:sz w:val="22"/>
        </w:rPr>
        <w:t xml:space="preserve">. The MassHealth agency pays for </w:t>
      </w:r>
      <w:r w:rsidR="00C545AA" w:rsidRPr="00C37866">
        <w:rPr>
          <w:sz w:val="22"/>
        </w:rPr>
        <w:t>acupuncture</w:t>
      </w:r>
      <w:r w:rsidR="00910AD4" w:rsidRPr="00C37866">
        <w:rPr>
          <w:sz w:val="22"/>
        </w:rPr>
        <w:t xml:space="preserve"> services only when provided to eligible MassHealth members, subject to the restrictions and limitations described in MassHealth regulations. 130 CMR 450.105: </w:t>
      </w:r>
      <w:r w:rsidR="00910AD4" w:rsidRPr="00C37866">
        <w:rPr>
          <w:i/>
          <w:sz w:val="22"/>
        </w:rPr>
        <w:t>Coverage Types</w:t>
      </w:r>
      <w:r w:rsidR="00910AD4" w:rsidRPr="00C37866">
        <w:rPr>
          <w:sz w:val="22"/>
        </w:rPr>
        <w:t xml:space="preserve"> specifically states, for each coverage type, which services are covered and which members are eligible to receive those services.</w:t>
      </w:r>
    </w:p>
    <w:p w14:paraId="2C099EE3" w14:textId="1FCA3E4C" w:rsidR="00910AD4" w:rsidRPr="00C37866" w:rsidRDefault="00E0599B" w:rsidP="005E0FFE">
      <w:pPr>
        <w:widowControl w:val="0"/>
        <w:tabs>
          <w:tab w:val="left" w:pos="922"/>
          <w:tab w:val="left" w:pos="1310"/>
          <w:tab w:val="left" w:pos="1699"/>
          <w:tab w:val="left" w:pos="2074"/>
        </w:tabs>
        <w:ind w:left="1310"/>
        <w:rPr>
          <w:sz w:val="22"/>
        </w:rPr>
      </w:pPr>
      <w:r w:rsidRPr="00C37866">
        <w:rPr>
          <w:sz w:val="22"/>
        </w:rPr>
        <w:t xml:space="preserve">(2)  </w:t>
      </w:r>
      <w:r w:rsidRPr="00C37866">
        <w:rPr>
          <w:sz w:val="22"/>
          <w:u w:val="single"/>
        </w:rPr>
        <w:t>Recipients of the Emergency Aid to the Elderly, Disabled and Children Program</w:t>
      </w:r>
      <w:r w:rsidRPr="00C37866">
        <w:rPr>
          <w:sz w:val="22"/>
        </w:rPr>
        <w:t>. For information on covered services for recipients of the Emergency Aid to the Elderly, Disabled</w:t>
      </w:r>
      <w:r w:rsidR="003C60BA" w:rsidRPr="00C37866">
        <w:rPr>
          <w:sz w:val="22"/>
        </w:rPr>
        <w:t xml:space="preserve"> </w:t>
      </w:r>
      <w:r w:rsidRPr="00C37866">
        <w:rPr>
          <w:sz w:val="22"/>
        </w:rPr>
        <w:t xml:space="preserve">and Children Program, see 130 CMR 450.106: </w:t>
      </w:r>
      <w:r w:rsidRPr="00C37866">
        <w:rPr>
          <w:i/>
          <w:sz w:val="22"/>
          <w:szCs w:val="22"/>
        </w:rPr>
        <w:t>Emergency Aid to the Elderly, Disabled and Children Program</w:t>
      </w:r>
      <w:r w:rsidRPr="00C37866">
        <w:rPr>
          <w:sz w:val="22"/>
        </w:rPr>
        <w:t>.</w:t>
      </w:r>
      <w:r w:rsidR="008D68B8" w:rsidRPr="00C37866">
        <w:rPr>
          <w:sz w:val="22"/>
        </w:rPr>
        <w:tab/>
      </w:r>
      <w:r w:rsidR="00910AD4" w:rsidRPr="00C37866">
        <w:rPr>
          <w:sz w:val="22"/>
        </w:rPr>
        <w:t xml:space="preserve"> </w:t>
      </w:r>
    </w:p>
    <w:p w14:paraId="08212669" w14:textId="77777777" w:rsidR="00910AD4" w:rsidRPr="00C37866" w:rsidRDefault="00910AD4" w:rsidP="00E75056">
      <w:pPr>
        <w:tabs>
          <w:tab w:val="left" w:pos="-720"/>
          <w:tab w:val="left" w:pos="922"/>
          <w:tab w:val="left" w:pos="1310"/>
          <w:tab w:val="left" w:pos="1699"/>
          <w:tab w:val="left" w:pos="2074"/>
        </w:tabs>
        <w:suppressAutoHyphens/>
        <w:spacing w:line="260" w:lineRule="exact"/>
        <w:ind w:left="922"/>
        <w:rPr>
          <w:sz w:val="18"/>
        </w:rPr>
      </w:pPr>
    </w:p>
    <w:p w14:paraId="7ACB499B" w14:textId="2CC4A2B5" w:rsidR="00910AD4" w:rsidRPr="00C37866" w:rsidRDefault="00910AD4" w:rsidP="003C60BA">
      <w:pPr>
        <w:tabs>
          <w:tab w:val="left" w:pos="-720"/>
          <w:tab w:val="left" w:pos="922"/>
          <w:tab w:val="left" w:pos="1310"/>
          <w:tab w:val="left" w:pos="1699"/>
          <w:tab w:val="left" w:pos="2074"/>
        </w:tabs>
        <w:suppressAutoHyphens/>
        <w:spacing w:line="260" w:lineRule="exact"/>
        <w:ind w:left="936"/>
        <w:rPr>
          <w:sz w:val="22"/>
        </w:rPr>
      </w:pPr>
      <w:r w:rsidRPr="00C37866">
        <w:rPr>
          <w:sz w:val="22"/>
        </w:rPr>
        <w:t>(B)  For information on verifying member eligibility and coverage type</w:t>
      </w:r>
      <w:r w:rsidR="005E0FFE" w:rsidRPr="00C37866">
        <w:rPr>
          <w:sz w:val="22"/>
        </w:rPr>
        <w:t>s</w:t>
      </w:r>
      <w:r w:rsidRPr="00C37866">
        <w:rPr>
          <w:sz w:val="22"/>
        </w:rPr>
        <w:t xml:space="preserve">, see 130 CMR 450.107: </w:t>
      </w:r>
      <w:r w:rsidRPr="00C37866">
        <w:rPr>
          <w:i/>
          <w:sz w:val="22"/>
          <w:szCs w:val="22"/>
        </w:rPr>
        <w:t>Eligible Members and the MassHealth Card</w:t>
      </w:r>
      <w:r w:rsidRPr="00C37866">
        <w:rPr>
          <w:sz w:val="22"/>
        </w:rPr>
        <w:t>.</w:t>
      </w:r>
    </w:p>
    <w:p w14:paraId="53E42E8C" w14:textId="5F50C866" w:rsidR="00910AD4" w:rsidRPr="00C37866" w:rsidRDefault="00910AD4" w:rsidP="003A11E6">
      <w:pPr>
        <w:pStyle w:val="ban"/>
      </w:pPr>
    </w:p>
    <w:p w14:paraId="3924D48F" w14:textId="77777777" w:rsidR="003A11E6" w:rsidRPr="00C37866" w:rsidRDefault="003A11E6" w:rsidP="003A11E6">
      <w:pPr>
        <w:pStyle w:val="ban"/>
        <w:rPr>
          <w:rFonts w:ascii="Times New Roman" w:hAnsi="Times New Roman"/>
          <w:sz w:val="6"/>
          <w:u w:val="single"/>
        </w:rPr>
      </w:pPr>
    </w:p>
    <w:p w14:paraId="73DA8108" w14:textId="5785A066" w:rsidR="00910AD4" w:rsidRPr="00C37866" w:rsidRDefault="00F715BB">
      <w:pPr>
        <w:pStyle w:val="ban"/>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w:t>
      </w:r>
      <w:r w:rsidR="00910402" w:rsidRPr="00C37866">
        <w:rPr>
          <w:rFonts w:ascii="Times New Roman" w:hAnsi="Times New Roman"/>
          <w:szCs w:val="22"/>
          <w:u w:val="single"/>
        </w:rPr>
        <w:t>404</w:t>
      </w:r>
      <w:r w:rsidR="00910AD4" w:rsidRPr="00C37866">
        <w:rPr>
          <w:rFonts w:ascii="Times New Roman" w:hAnsi="Times New Roman"/>
          <w:szCs w:val="22"/>
          <w:u w:val="single"/>
        </w:rPr>
        <w:t>:</w:t>
      </w:r>
      <w:r w:rsidR="00910AD4" w:rsidRPr="00C37866">
        <w:rPr>
          <w:rFonts w:ascii="Times New Roman" w:hAnsi="Times New Roman"/>
          <w:szCs w:val="22"/>
          <w:u w:val="single"/>
        </w:rPr>
        <w:tab/>
        <w:t>Provider Eligibility</w:t>
      </w:r>
    </w:p>
    <w:p w14:paraId="2094F762" w14:textId="77777777" w:rsidR="00910AD4" w:rsidRPr="00C37866" w:rsidRDefault="00910AD4">
      <w:pPr>
        <w:pStyle w:val="ban"/>
        <w:rPr>
          <w:rFonts w:ascii="Times New Roman" w:hAnsi="Times New Roman"/>
          <w:szCs w:val="22"/>
        </w:rPr>
      </w:pPr>
    </w:p>
    <w:p w14:paraId="0DE33E99" w14:textId="5301CDF0" w:rsidR="00910AD4" w:rsidRPr="00C37866" w:rsidRDefault="00910AD4" w:rsidP="00E75056">
      <w:pPr>
        <w:pStyle w:val="ban"/>
        <w:ind w:left="936" w:firstLine="360"/>
        <w:rPr>
          <w:rFonts w:ascii="Times New Roman" w:hAnsi="Times New Roman"/>
          <w:szCs w:val="22"/>
        </w:rPr>
      </w:pPr>
      <w:r w:rsidRPr="00C37866">
        <w:rPr>
          <w:rFonts w:ascii="Times New Roman" w:hAnsi="Times New Roman"/>
          <w:szCs w:val="22"/>
        </w:rPr>
        <w:t xml:space="preserve">The MassHealth agency pays only </w:t>
      </w:r>
      <w:r w:rsidR="00C545AA" w:rsidRPr="00C37866">
        <w:rPr>
          <w:rFonts w:ascii="Times New Roman" w:hAnsi="Times New Roman"/>
          <w:szCs w:val="22"/>
        </w:rPr>
        <w:t>acupuncturists</w:t>
      </w:r>
      <w:r w:rsidRPr="00C37866">
        <w:rPr>
          <w:rFonts w:ascii="Times New Roman" w:hAnsi="Times New Roman"/>
          <w:szCs w:val="22"/>
        </w:rPr>
        <w:t xml:space="preserve"> who are participating in MassHealth on the date of service. </w:t>
      </w:r>
      <w:r w:rsidR="00C545AA" w:rsidRPr="00C37866">
        <w:rPr>
          <w:rFonts w:ascii="Times New Roman" w:hAnsi="Times New Roman"/>
          <w:szCs w:val="22"/>
        </w:rPr>
        <w:t>Acupuncturists</w:t>
      </w:r>
      <w:r w:rsidRPr="00C37866">
        <w:rPr>
          <w:rFonts w:ascii="Times New Roman" w:hAnsi="Times New Roman"/>
          <w:szCs w:val="22"/>
        </w:rPr>
        <w:t xml:space="preserve"> must meet the following eligibility requirements.</w:t>
      </w:r>
    </w:p>
    <w:p w14:paraId="7D8CFDAC" w14:textId="77777777" w:rsidR="002D4A6C" w:rsidRPr="00C37866" w:rsidRDefault="002D4A6C" w:rsidP="002D4A6C">
      <w:pPr>
        <w:pStyle w:val="ban"/>
        <w:tabs>
          <w:tab w:val="clear" w:pos="936"/>
        </w:tabs>
        <w:ind w:left="936"/>
        <w:rPr>
          <w:rFonts w:ascii="Times New Roman" w:hAnsi="Times New Roman"/>
          <w:szCs w:val="22"/>
        </w:rPr>
      </w:pPr>
    </w:p>
    <w:p w14:paraId="778FBC9C" w14:textId="42D7486E" w:rsidR="002D4A6C" w:rsidRPr="00C37866" w:rsidRDefault="002D4A6C" w:rsidP="002D4A6C">
      <w:pPr>
        <w:pStyle w:val="ban"/>
        <w:tabs>
          <w:tab w:val="clear" w:pos="936"/>
        </w:tabs>
        <w:ind w:left="936"/>
        <w:rPr>
          <w:rFonts w:ascii="Times New Roman" w:hAnsi="Times New Roman"/>
          <w:szCs w:val="22"/>
        </w:rPr>
      </w:pPr>
      <w:r w:rsidRPr="00C37866">
        <w:rPr>
          <w:rFonts w:ascii="Times New Roman" w:hAnsi="Times New Roman"/>
          <w:szCs w:val="22"/>
        </w:rPr>
        <w:t xml:space="preserve">(A) </w:t>
      </w:r>
      <w:r w:rsidR="005E0FFE" w:rsidRPr="00C37866">
        <w:rPr>
          <w:rFonts w:ascii="Times New Roman" w:hAnsi="Times New Roman"/>
          <w:szCs w:val="22"/>
        </w:rPr>
        <w:t xml:space="preserve"> </w:t>
      </w:r>
      <w:r w:rsidRPr="00C37866">
        <w:rPr>
          <w:rFonts w:ascii="Times New Roman" w:hAnsi="Times New Roman"/>
          <w:szCs w:val="22"/>
          <w:u w:val="single"/>
        </w:rPr>
        <w:t>In-state Providers</w:t>
      </w:r>
      <w:r w:rsidRPr="00C37866">
        <w:rPr>
          <w:rFonts w:ascii="Times New Roman" w:hAnsi="Times New Roman"/>
          <w:szCs w:val="22"/>
        </w:rPr>
        <w:t>. To be eligible to participate in MassHealth, an in-state acupuncturist must</w:t>
      </w:r>
    </w:p>
    <w:p w14:paraId="6043B317" w14:textId="493AFC3D" w:rsidR="002D4A6C" w:rsidRPr="00C37866" w:rsidRDefault="002D4A6C" w:rsidP="002D4A6C">
      <w:pPr>
        <w:pStyle w:val="ban"/>
        <w:ind w:left="1310"/>
        <w:rPr>
          <w:rFonts w:ascii="Times New Roman" w:hAnsi="Times New Roman"/>
          <w:szCs w:val="22"/>
        </w:rPr>
      </w:pPr>
      <w:r w:rsidRPr="00C37866">
        <w:rPr>
          <w:rFonts w:ascii="Times New Roman" w:hAnsi="Times New Roman"/>
          <w:szCs w:val="22"/>
        </w:rPr>
        <w:t xml:space="preserve">(1) </w:t>
      </w:r>
      <w:r w:rsidR="005E0FFE" w:rsidRPr="00C37866">
        <w:rPr>
          <w:rFonts w:ascii="Times New Roman" w:hAnsi="Times New Roman"/>
          <w:szCs w:val="22"/>
        </w:rPr>
        <w:t xml:space="preserve"> </w:t>
      </w:r>
      <w:r w:rsidRPr="00C37866">
        <w:rPr>
          <w:rFonts w:ascii="Times New Roman" w:hAnsi="Times New Roman"/>
          <w:szCs w:val="22"/>
        </w:rPr>
        <w:t xml:space="preserve">be licensed as a provider of acupuncture by the Massachusetts Board of Registration in Medicine under 243 CMR 5.00:  </w:t>
      </w:r>
      <w:r w:rsidRPr="00C37866">
        <w:rPr>
          <w:rFonts w:ascii="Times New Roman" w:hAnsi="Times New Roman"/>
          <w:i/>
          <w:iCs/>
          <w:szCs w:val="22"/>
        </w:rPr>
        <w:t>The Practice of Acupuncture</w:t>
      </w:r>
      <w:r w:rsidRPr="00C37866">
        <w:rPr>
          <w:rFonts w:ascii="Times New Roman" w:hAnsi="Times New Roman"/>
          <w:szCs w:val="22"/>
        </w:rPr>
        <w:t>; and</w:t>
      </w:r>
    </w:p>
    <w:p w14:paraId="203A7451" w14:textId="76EB8055" w:rsidR="002D4A6C" w:rsidRPr="00C37866" w:rsidRDefault="002D4A6C" w:rsidP="002D4A6C">
      <w:pPr>
        <w:pStyle w:val="ban"/>
        <w:ind w:left="1310"/>
        <w:rPr>
          <w:rFonts w:ascii="Times New Roman" w:hAnsi="Times New Roman"/>
          <w:szCs w:val="22"/>
        </w:rPr>
      </w:pPr>
      <w:r w:rsidRPr="00C37866">
        <w:rPr>
          <w:rFonts w:ascii="Times New Roman" w:hAnsi="Times New Roman"/>
          <w:szCs w:val="22"/>
        </w:rPr>
        <w:t xml:space="preserve">(2) </w:t>
      </w:r>
      <w:r w:rsidR="005E0FFE" w:rsidRPr="00C37866">
        <w:rPr>
          <w:rFonts w:ascii="Times New Roman" w:hAnsi="Times New Roman"/>
          <w:szCs w:val="22"/>
        </w:rPr>
        <w:t xml:space="preserve"> </w:t>
      </w:r>
      <w:r w:rsidRPr="00C37866">
        <w:rPr>
          <w:rFonts w:ascii="Times New Roman" w:hAnsi="Times New Roman"/>
          <w:szCs w:val="22"/>
        </w:rPr>
        <w:t>be an active MassHealth provider.</w:t>
      </w:r>
    </w:p>
    <w:p w14:paraId="074660CF" w14:textId="31FC98E7" w:rsidR="007C63C9" w:rsidRPr="00C37866" w:rsidRDefault="007C63C9" w:rsidP="00E75056">
      <w:pPr>
        <w:pStyle w:val="ban"/>
        <w:ind w:left="936" w:firstLine="36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7EF7" w:rsidRPr="00C37866" w14:paraId="5B3A2018" w14:textId="77777777" w:rsidTr="00033EAB">
        <w:trPr>
          <w:trHeight w:hRule="exact" w:val="864"/>
        </w:trPr>
        <w:tc>
          <w:tcPr>
            <w:tcW w:w="4080" w:type="dxa"/>
            <w:tcBorders>
              <w:bottom w:val="nil"/>
            </w:tcBorders>
          </w:tcPr>
          <w:p w14:paraId="2566D2D7"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74B3489C" w14:textId="77777777" w:rsidR="00697EF7" w:rsidRPr="00C37866" w:rsidRDefault="00697EF7"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1CF585F4" w14:textId="77777777" w:rsidR="00697EF7" w:rsidRPr="00C37866" w:rsidRDefault="00697EF7"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1220B018"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0B104304" w14:textId="77777777"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 Introduction</w:t>
            </w:r>
          </w:p>
          <w:p w14:paraId="09E7B012" w14:textId="77777777"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 447.000)</w:t>
            </w:r>
          </w:p>
        </w:tc>
        <w:tc>
          <w:tcPr>
            <w:tcW w:w="1771" w:type="dxa"/>
          </w:tcPr>
          <w:p w14:paraId="185A5E2F"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5DDBFB07" w14:textId="72FE72CC" w:rsidR="00697EF7" w:rsidRPr="00C37866" w:rsidRDefault="00154447" w:rsidP="00402EB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00697EF7" w:rsidRPr="00C37866">
              <w:rPr>
                <w:rFonts w:ascii="Arial" w:hAnsi="Arial" w:cs="Arial"/>
                <w:sz w:val="20"/>
                <w:szCs w:val="20"/>
              </w:rPr>
              <w:t>-</w:t>
            </w:r>
            <w:r>
              <w:rPr>
                <w:rFonts w:ascii="Arial" w:hAnsi="Arial" w:cs="Arial"/>
                <w:sz w:val="20"/>
                <w:szCs w:val="20"/>
              </w:rPr>
              <w:t>2</w:t>
            </w:r>
          </w:p>
        </w:tc>
      </w:tr>
      <w:tr w:rsidR="00697EF7" w:rsidRPr="00C37866" w14:paraId="3A6014E7" w14:textId="77777777" w:rsidTr="00033EAB">
        <w:trPr>
          <w:trHeight w:hRule="exact" w:val="864"/>
        </w:trPr>
        <w:tc>
          <w:tcPr>
            <w:tcW w:w="4080" w:type="dxa"/>
            <w:tcBorders>
              <w:top w:val="nil"/>
            </w:tcBorders>
            <w:vAlign w:val="center"/>
          </w:tcPr>
          <w:p w14:paraId="5FEE2FC7" w14:textId="34E1E453"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0C4FA8">
              <w:rPr>
                <w:rFonts w:ascii="Arial" w:hAnsi="Arial" w:cs="Arial"/>
                <w:sz w:val="20"/>
                <w:szCs w:val="20"/>
              </w:rPr>
              <w:t>Services</w:t>
            </w:r>
            <w:r w:rsidRPr="00C37866">
              <w:rPr>
                <w:rFonts w:ascii="Arial" w:hAnsi="Arial" w:cs="Arial"/>
                <w:sz w:val="20"/>
                <w:szCs w:val="20"/>
              </w:rPr>
              <w:t xml:space="preserve"> Manual</w:t>
            </w:r>
          </w:p>
        </w:tc>
        <w:tc>
          <w:tcPr>
            <w:tcW w:w="3750" w:type="dxa"/>
          </w:tcPr>
          <w:p w14:paraId="4FABD72F"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0E6B0383"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Pr>
          <w:p w14:paraId="3A727F79"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5591185A" w14:textId="11D23E9B" w:rsidR="00697EF7" w:rsidRPr="00C37866" w:rsidRDefault="0039787A" w:rsidP="00FD188E">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w:t>
            </w:r>
            <w:r w:rsidR="00757944" w:rsidRPr="00C37866">
              <w:rPr>
                <w:rFonts w:ascii="Arial" w:hAnsi="Arial" w:cs="Arial"/>
                <w:sz w:val="20"/>
                <w:szCs w:val="20"/>
              </w:rPr>
              <w:t>1</w:t>
            </w:r>
            <w:r w:rsidR="0002266F" w:rsidRPr="00C37866">
              <w:rPr>
                <w:rFonts w:ascii="Arial" w:hAnsi="Arial" w:cs="Arial"/>
                <w:sz w:val="20"/>
                <w:szCs w:val="20"/>
              </w:rPr>
              <w:t>/</w:t>
            </w:r>
            <w:r w:rsidR="00FD188E" w:rsidRPr="00C37866">
              <w:rPr>
                <w:rFonts w:ascii="Arial" w:hAnsi="Arial" w:cs="Arial"/>
                <w:sz w:val="20"/>
                <w:szCs w:val="20"/>
              </w:rPr>
              <w:t>21</w:t>
            </w:r>
            <w:r w:rsidR="0002266F" w:rsidRPr="00C37866">
              <w:rPr>
                <w:rFonts w:ascii="Arial" w:hAnsi="Arial" w:cs="Arial"/>
                <w:sz w:val="20"/>
                <w:szCs w:val="20"/>
              </w:rPr>
              <w:t>/2</w:t>
            </w:r>
            <w:r w:rsidR="00757944" w:rsidRPr="00C37866">
              <w:rPr>
                <w:rFonts w:ascii="Arial" w:hAnsi="Arial" w:cs="Arial"/>
                <w:sz w:val="20"/>
                <w:szCs w:val="20"/>
              </w:rPr>
              <w:t>2</w:t>
            </w:r>
          </w:p>
        </w:tc>
      </w:tr>
    </w:tbl>
    <w:p w14:paraId="6C48D1F0" w14:textId="77777777" w:rsidR="00697EF7" w:rsidRPr="00C37866" w:rsidRDefault="00697EF7" w:rsidP="00E75056">
      <w:pPr>
        <w:pStyle w:val="ban"/>
        <w:ind w:left="936" w:firstLine="360"/>
        <w:rPr>
          <w:rFonts w:ascii="Times New Roman" w:hAnsi="Times New Roman"/>
          <w:szCs w:val="22"/>
        </w:rPr>
      </w:pPr>
    </w:p>
    <w:p w14:paraId="4E5864BB" w14:textId="58028F2F" w:rsidR="005846EE" w:rsidRPr="00C37866" w:rsidRDefault="003C60BA" w:rsidP="002D4A6C">
      <w:pPr>
        <w:pStyle w:val="ban"/>
        <w:ind w:left="936"/>
        <w:rPr>
          <w:rFonts w:ascii="Times New Roman" w:hAnsi="Times New Roman"/>
          <w:color w:val="000000"/>
          <w:szCs w:val="22"/>
        </w:rPr>
      </w:pPr>
      <w:r w:rsidRPr="00C37866">
        <w:rPr>
          <w:rFonts w:ascii="Times New Roman" w:hAnsi="Times New Roman"/>
          <w:szCs w:val="22"/>
        </w:rPr>
        <w:t xml:space="preserve">(B) </w:t>
      </w:r>
      <w:r w:rsidR="005E0FFE" w:rsidRPr="00C37866">
        <w:rPr>
          <w:rFonts w:ascii="Times New Roman" w:hAnsi="Times New Roman"/>
          <w:szCs w:val="22"/>
        </w:rPr>
        <w:t xml:space="preserve"> </w:t>
      </w:r>
      <w:r w:rsidR="00910AD4" w:rsidRPr="00C37866">
        <w:rPr>
          <w:rFonts w:ascii="Times New Roman" w:hAnsi="Times New Roman"/>
          <w:szCs w:val="22"/>
          <w:u w:val="single"/>
        </w:rPr>
        <w:t>Out-of-state</w:t>
      </w:r>
      <w:r w:rsidR="00A0571A" w:rsidRPr="00C37866">
        <w:rPr>
          <w:rFonts w:ascii="Times New Roman" w:hAnsi="Times New Roman"/>
          <w:szCs w:val="22"/>
          <w:u w:val="single"/>
        </w:rPr>
        <w:t xml:space="preserve"> </w:t>
      </w:r>
      <w:r w:rsidR="00910AD4" w:rsidRPr="00C37866">
        <w:rPr>
          <w:rFonts w:ascii="Times New Roman" w:hAnsi="Times New Roman"/>
          <w:szCs w:val="22"/>
          <w:u w:val="single"/>
        </w:rPr>
        <w:t>Providers</w:t>
      </w:r>
      <w:r w:rsidR="00910AD4" w:rsidRPr="00C37866">
        <w:rPr>
          <w:szCs w:val="22"/>
        </w:rPr>
        <w:t xml:space="preserve">. </w:t>
      </w:r>
      <w:r w:rsidR="005846EE" w:rsidRPr="00C37866">
        <w:rPr>
          <w:rFonts w:ascii="Times New Roman" w:hAnsi="Times New Roman"/>
          <w:color w:val="000000"/>
          <w:szCs w:val="22"/>
        </w:rPr>
        <w:t xml:space="preserve">To participate in MassHealth, an out-of-state acupuncturist must obtain a MassHealth provider number and meet the following criteria: </w:t>
      </w:r>
    </w:p>
    <w:p w14:paraId="58D753FC" w14:textId="6F6BDBA9" w:rsidR="005846EE" w:rsidRPr="00C37866" w:rsidRDefault="005846EE" w:rsidP="002D4A6C">
      <w:pPr>
        <w:pStyle w:val="NormalWeb"/>
        <w:spacing w:before="0" w:beforeAutospacing="0" w:after="0" w:afterAutospacing="0"/>
        <w:ind w:left="1310"/>
        <w:rPr>
          <w:rFonts w:ascii="Times New Roman" w:hAnsi="Times New Roman"/>
          <w:color w:val="000000"/>
          <w:sz w:val="22"/>
          <w:szCs w:val="22"/>
        </w:rPr>
      </w:pPr>
      <w:r w:rsidRPr="00C37866">
        <w:rPr>
          <w:rFonts w:ascii="Times New Roman" w:hAnsi="Times New Roman"/>
          <w:color w:val="000000"/>
          <w:sz w:val="22"/>
          <w:szCs w:val="22"/>
        </w:rPr>
        <w:t>(</w:t>
      </w:r>
      <w:r w:rsidR="006D386E" w:rsidRPr="00C37866">
        <w:rPr>
          <w:rFonts w:ascii="Times New Roman" w:hAnsi="Times New Roman"/>
          <w:color w:val="000000"/>
          <w:sz w:val="22"/>
          <w:szCs w:val="22"/>
        </w:rPr>
        <w:t>1</w:t>
      </w:r>
      <w:r w:rsidRPr="00C37866">
        <w:rPr>
          <w:rFonts w:ascii="Times New Roman" w:hAnsi="Times New Roman"/>
          <w:color w:val="000000"/>
          <w:sz w:val="22"/>
          <w:szCs w:val="22"/>
        </w:rPr>
        <w:t xml:space="preserve">) </w:t>
      </w:r>
      <w:r w:rsidR="005E0FFE" w:rsidRPr="00C37866">
        <w:rPr>
          <w:rFonts w:ascii="Times New Roman" w:hAnsi="Times New Roman"/>
          <w:color w:val="000000"/>
          <w:sz w:val="22"/>
          <w:szCs w:val="22"/>
        </w:rPr>
        <w:t xml:space="preserve"> </w:t>
      </w:r>
      <w:r w:rsidRPr="00C37866">
        <w:rPr>
          <w:rFonts w:ascii="Times New Roman" w:hAnsi="Times New Roman"/>
          <w:sz w:val="22"/>
          <w:szCs w:val="22"/>
        </w:rPr>
        <w:t>be currently licensed as an acupuncturist in his or her own state, or for an acupuncturist in a state that does not license acupuncturists, be legally authorized to perform the services of an acupuncturist in that state</w:t>
      </w:r>
      <w:r w:rsidRPr="00C37866">
        <w:rPr>
          <w:rFonts w:ascii="Times New Roman" w:hAnsi="Times New Roman"/>
          <w:color w:val="000000"/>
          <w:sz w:val="22"/>
          <w:szCs w:val="22"/>
        </w:rPr>
        <w:t>;</w:t>
      </w:r>
      <w:r w:rsidR="006D386E" w:rsidRPr="00C37866">
        <w:rPr>
          <w:rFonts w:ascii="Times New Roman" w:hAnsi="Times New Roman"/>
          <w:color w:val="000000"/>
          <w:sz w:val="22"/>
          <w:szCs w:val="22"/>
        </w:rPr>
        <w:t xml:space="preserve"> </w:t>
      </w:r>
    </w:p>
    <w:p w14:paraId="57BDC00A" w14:textId="1444FD57" w:rsidR="005846EE" w:rsidRPr="00C37866" w:rsidRDefault="005846EE" w:rsidP="002D4A6C">
      <w:pPr>
        <w:pStyle w:val="NormalWeb"/>
        <w:spacing w:before="0" w:beforeAutospacing="0" w:after="0" w:afterAutospacing="0"/>
        <w:ind w:left="1310"/>
        <w:rPr>
          <w:rFonts w:ascii="Times New Roman" w:hAnsi="Times New Roman"/>
          <w:color w:val="000000"/>
          <w:sz w:val="22"/>
          <w:szCs w:val="22"/>
        </w:rPr>
      </w:pPr>
      <w:r w:rsidRPr="00C37866">
        <w:rPr>
          <w:rFonts w:ascii="Times New Roman" w:hAnsi="Times New Roman"/>
          <w:color w:val="000000"/>
          <w:sz w:val="22"/>
          <w:szCs w:val="22"/>
        </w:rPr>
        <w:t>(</w:t>
      </w:r>
      <w:r w:rsidR="006D386E" w:rsidRPr="00C37866">
        <w:rPr>
          <w:rFonts w:ascii="Times New Roman" w:hAnsi="Times New Roman"/>
          <w:color w:val="000000"/>
          <w:sz w:val="22"/>
          <w:szCs w:val="22"/>
        </w:rPr>
        <w:t>2</w:t>
      </w:r>
      <w:r w:rsidRPr="00C37866">
        <w:rPr>
          <w:rFonts w:ascii="Times New Roman" w:hAnsi="Times New Roman"/>
          <w:color w:val="000000"/>
          <w:sz w:val="22"/>
          <w:szCs w:val="22"/>
        </w:rPr>
        <w:t>)</w:t>
      </w:r>
      <w:r w:rsidR="00332052">
        <w:rPr>
          <w:rFonts w:ascii="Times New Roman" w:hAnsi="Times New Roman"/>
          <w:color w:val="000000"/>
          <w:sz w:val="22"/>
          <w:szCs w:val="22"/>
        </w:rPr>
        <w:t xml:space="preserve"> </w:t>
      </w:r>
      <w:r w:rsidR="005E0FFE" w:rsidRPr="00C37866">
        <w:rPr>
          <w:rFonts w:ascii="Times New Roman" w:hAnsi="Times New Roman"/>
          <w:color w:val="000000"/>
          <w:sz w:val="22"/>
          <w:szCs w:val="22"/>
        </w:rPr>
        <w:t xml:space="preserve"> </w:t>
      </w:r>
      <w:r w:rsidRPr="00C37866">
        <w:rPr>
          <w:rFonts w:ascii="Times New Roman" w:hAnsi="Times New Roman"/>
          <w:color w:val="000000"/>
          <w:sz w:val="22"/>
          <w:szCs w:val="22"/>
        </w:rPr>
        <w:t xml:space="preserve">participate in </w:t>
      </w:r>
      <w:r w:rsidR="00A0571A" w:rsidRPr="00C37866">
        <w:rPr>
          <w:rFonts w:ascii="Times New Roman" w:hAnsi="Times New Roman"/>
          <w:color w:val="000000"/>
          <w:sz w:val="22"/>
          <w:szCs w:val="22"/>
        </w:rPr>
        <w:t xml:space="preserve">his or her </w:t>
      </w:r>
      <w:r w:rsidRPr="00C37866">
        <w:rPr>
          <w:rFonts w:ascii="Times New Roman" w:hAnsi="Times New Roman"/>
          <w:color w:val="000000"/>
          <w:sz w:val="22"/>
          <w:szCs w:val="22"/>
        </w:rPr>
        <w:t>state</w:t>
      </w:r>
      <w:r w:rsidRPr="00C37866">
        <w:rPr>
          <w:rFonts w:ascii="Times New Roman" w:hAnsi="Times New Roman" w:hint="eastAsia"/>
          <w:color w:val="000000"/>
          <w:sz w:val="22"/>
          <w:szCs w:val="22"/>
        </w:rPr>
        <w:t>’</w:t>
      </w:r>
      <w:r w:rsidRPr="00C37866">
        <w:rPr>
          <w:rFonts w:ascii="Times New Roman" w:hAnsi="Times New Roman"/>
          <w:color w:val="000000"/>
          <w:sz w:val="22"/>
          <w:szCs w:val="22"/>
        </w:rPr>
        <w:t>s Medicaid program (or the equivalent); and</w:t>
      </w:r>
    </w:p>
    <w:p w14:paraId="257D2324" w14:textId="455603FA" w:rsidR="005846EE" w:rsidRPr="00C37866" w:rsidRDefault="005846EE" w:rsidP="002D4A6C">
      <w:pPr>
        <w:pStyle w:val="NormalWeb"/>
        <w:spacing w:before="0" w:beforeAutospacing="0" w:after="0" w:afterAutospacing="0"/>
        <w:ind w:left="1310"/>
        <w:rPr>
          <w:rFonts w:ascii="Times New Roman" w:hAnsi="Times New Roman"/>
          <w:color w:val="000000"/>
          <w:sz w:val="22"/>
          <w:szCs w:val="22"/>
        </w:rPr>
      </w:pPr>
      <w:r w:rsidRPr="00C37866">
        <w:rPr>
          <w:rFonts w:ascii="Times New Roman" w:hAnsi="Times New Roman"/>
          <w:color w:val="000000"/>
          <w:sz w:val="22"/>
          <w:szCs w:val="22"/>
        </w:rPr>
        <w:t>(</w:t>
      </w:r>
      <w:r w:rsidR="006D386E" w:rsidRPr="00C37866">
        <w:rPr>
          <w:rFonts w:ascii="Times New Roman" w:hAnsi="Times New Roman"/>
          <w:color w:val="000000"/>
          <w:sz w:val="22"/>
          <w:szCs w:val="22"/>
        </w:rPr>
        <w:t>3</w:t>
      </w:r>
      <w:r w:rsidRPr="00C37866">
        <w:rPr>
          <w:rFonts w:ascii="Times New Roman" w:hAnsi="Times New Roman"/>
          <w:color w:val="000000"/>
          <w:sz w:val="22"/>
          <w:szCs w:val="22"/>
        </w:rPr>
        <w:t xml:space="preserve">) </w:t>
      </w:r>
      <w:r w:rsidR="005E0FFE" w:rsidRPr="00C37866">
        <w:rPr>
          <w:rFonts w:ascii="Times New Roman" w:hAnsi="Times New Roman"/>
          <w:color w:val="000000"/>
          <w:sz w:val="22"/>
          <w:szCs w:val="22"/>
        </w:rPr>
        <w:t xml:space="preserve"> </w:t>
      </w:r>
      <w:r w:rsidRPr="00C37866">
        <w:rPr>
          <w:rFonts w:ascii="Times New Roman" w:hAnsi="Times New Roman"/>
          <w:color w:val="000000"/>
          <w:sz w:val="22"/>
          <w:szCs w:val="22"/>
        </w:rPr>
        <w:t xml:space="preserve">meet the conditions set forth in 130 CMR 450.109: </w:t>
      </w:r>
      <w:r w:rsidRPr="00C37866">
        <w:rPr>
          <w:rFonts w:ascii="Times New Roman" w:hAnsi="Times New Roman"/>
          <w:i/>
          <w:color w:val="000000"/>
          <w:sz w:val="22"/>
          <w:szCs w:val="22"/>
        </w:rPr>
        <w:t>Out</w:t>
      </w:r>
      <w:r w:rsidR="00A0571A" w:rsidRPr="00C37866">
        <w:rPr>
          <w:rFonts w:ascii="Times New Roman" w:hAnsi="Times New Roman"/>
          <w:i/>
          <w:color w:val="000000"/>
          <w:sz w:val="22"/>
          <w:szCs w:val="22"/>
        </w:rPr>
        <w:t>-</w:t>
      </w:r>
      <w:r w:rsidRPr="00C37866">
        <w:rPr>
          <w:rFonts w:ascii="Times New Roman" w:hAnsi="Times New Roman"/>
          <w:i/>
          <w:color w:val="000000"/>
          <w:sz w:val="22"/>
          <w:szCs w:val="22"/>
        </w:rPr>
        <w:t>of</w:t>
      </w:r>
      <w:r w:rsidR="00A0571A" w:rsidRPr="00C37866">
        <w:rPr>
          <w:rFonts w:ascii="Times New Roman" w:hAnsi="Times New Roman"/>
          <w:i/>
          <w:color w:val="000000"/>
          <w:sz w:val="22"/>
          <w:szCs w:val="22"/>
        </w:rPr>
        <w:t xml:space="preserve">-state </w:t>
      </w:r>
      <w:r w:rsidRPr="00C37866">
        <w:rPr>
          <w:rFonts w:ascii="Times New Roman" w:hAnsi="Times New Roman"/>
          <w:i/>
          <w:color w:val="000000"/>
          <w:sz w:val="22"/>
          <w:szCs w:val="22"/>
        </w:rPr>
        <w:t>Services</w:t>
      </w:r>
      <w:r w:rsidRPr="00C37866">
        <w:rPr>
          <w:rFonts w:ascii="Times New Roman" w:hAnsi="Times New Roman"/>
          <w:color w:val="000000"/>
          <w:sz w:val="22"/>
          <w:szCs w:val="22"/>
        </w:rPr>
        <w:t>.</w:t>
      </w:r>
    </w:p>
    <w:p w14:paraId="46F0B42D" w14:textId="77777777" w:rsidR="00981888" w:rsidRPr="00C37866" w:rsidRDefault="00981888" w:rsidP="002D4A6C">
      <w:pPr>
        <w:pStyle w:val="ban"/>
        <w:rPr>
          <w:rFonts w:ascii="Times New Roman" w:hAnsi="Times New Roman"/>
          <w:szCs w:val="22"/>
        </w:rPr>
      </w:pPr>
    </w:p>
    <w:p w14:paraId="51C9796B" w14:textId="08A5523D" w:rsidR="00910AD4" w:rsidRPr="00C37866" w:rsidRDefault="00F715BB" w:rsidP="00E75056">
      <w:pPr>
        <w:pStyle w:val="ban"/>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w:t>
      </w:r>
      <w:r w:rsidR="00910402" w:rsidRPr="00C37866">
        <w:rPr>
          <w:rFonts w:ascii="Times New Roman" w:hAnsi="Times New Roman"/>
          <w:szCs w:val="22"/>
          <w:u w:val="single"/>
        </w:rPr>
        <w:t>40</w:t>
      </w:r>
      <w:r w:rsidR="00333FF5" w:rsidRPr="00C37866">
        <w:rPr>
          <w:rFonts w:ascii="Times New Roman" w:hAnsi="Times New Roman"/>
          <w:szCs w:val="22"/>
          <w:u w:val="single"/>
        </w:rPr>
        <w:t>5</w:t>
      </w:r>
      <w:r w:rsidR="00910AD4" w:rsidRPr="00C37866">
        <w:rPr>
          <w:rFonts w:ascii="Times New Roman" w:hAnsi="Times New Roman"/>
          <w:szCs w:val="22"/>
          <w:u w:val="single"/>
        </w:rPr>
        <w:t>:</w:t>
      </w:r>
      <w:r w:rsidR="00910AD4" w:rsidRPr="00C37866">
        <w:rPr>
          <w:rFonts w:ascii="Times New Roman" w:hAnsi="Times New Roman"/>
          <w:szCs w:val="22"/>
          <w:u w:val="single"/>
        </w:rPr>
        <w:tab/>
      </w:r>
      <w:r w:rsidR="008C625E" w:rsidRPr="00C37866">
        <w:rPr>
          <w:rFonts w:ascii="Times New Roman" w:hAnsi="Times New Roman"/>
          <w:szCs w:val="22"/>
          <w:u w:val="single"/>
        </w:rPr>
        <w:t>Maximum Allowable Fees</w:t>
      </w:r>
    </w:p>
    <w:p w14:paraId="3943E798" w14:textId="77777777" w:rsidR="00910AD4" w:rsidRPr="00C37866" w:rsidRDefault="00910AD4" w:rsidP="00E75056">
      <w:pPr>
        <w:pStyle w:val="ban"/>
        <w:rPr>
          <w:rFonts w:ascii="Times New Roman" w:hAnsi="Times New Roman"/>
          <w:szCs w:val="22"/>
        </w:rPr>
      </w:pPr>
    </w:p>
    <w:p w14:paraId="5FD8E37D" w14:textId="7C947BA5" w:rsidR="000432A9" w:rsidRPr="00C37866" w:rsidRDefault="00910AD4" w:rsidP="002D4A6C">
      <w:pPr>
        <w:pStyle w:val="ban"/>
        <w:ind w:left="936" w:firstLine="360"/>
        <w:rPr>
          <w:rFonts w:ascii="Times New Roman" w:hAnsi="Times New Roman"/>
          <w:szCs w:val="22"/>
        </w:rPr>
      </w:pPr>
      <w:r w:rsidRPr="00C37866">
        <w:rPr>
          <w:rFonts w:ascii="Times New Roman" w:hAnsi="Times New Roman"/>
          <w:szCs w:val="22"/>
        </w:rPr>
        <w:t xml:space="preserve">The </w:t>
      </w:r>
      <w:r w:rsidR="00C45693" w:rsidRPr="00C37866">
        <w:rPr>
          <w:rFonts w:ascii="Times New Roman" w:hAnsi="Times New Roman"/>
          <w:szCs w:val="22"/>
        </w:rPr>
        <w:t xml:space="preserve">Executive Office of Health and Human Services (EOHHS) determines the payment rate for </w:t>
      </w:r>
      <w:r w:rsidR="005708BB" w:rsidRPr="00C37866">
        <w:rPr>
          <w:rFonts w:ascii="Times New Roman" w:hAnsi="Times New Roman"/>
          <w:szCs w:val="22"/>
        </w:rPr>
        <w:t>acupunctur</w:t>
      </w:r>
      <w:r w:rsidR="00C45693" w:rsidRPr="00C37866">
        <w:rPr>
          <w:rFonts w:ascii="Times New Roman" w:hAnsi="Times New Roman"/>
          <w:szCs w:val="22"/>
        </w:rPr>
        <w:t xml:space="preserve">e services in accordance </w:t>
      </w:r>
      <w:r w:rsidR="00782407" w:rsidRPr="00C37866">
        <w:rPr>
          <w:rFonts w:ascii="Times New Roman" w:hAnsi="Times New Roman"/>
          <w:szCs w:val="22"/>
        </w:rPr>
        <w:t xml:space="preserve">with </w:t>
      </w:r>
      <w:r w:rsidR="00C45693" w:rsidRPr="00C37866">
        <w:rPr>
          <w:rFonts w:ascii="Times New Roman" w:hAnsi="Times New Roman"/>
          <w:szCs w:val="22"/>
        </w:rPr>
        <w:t>101 CMR 317.00</w:t>
      </w:r>
      <w:r w:rsidR="002C4AAF" w:rsidRPr="00C37866">
        <w:rPr>
          <w:rFonts w:ascii="Times New Roman" w:hAnsi="Times New Roman"/>
          <w:szCs w:val="22"/>
        </w:rPr>
        <w:t>:</w:t>
      </w:r>
      <w:r w:rsidR="00C45693" w:rsidRPr="00C37866">
        <w:rPr>
          <w:rFonts w:ascii="Times New Roman" w:hAnsi="Times New Roman"/>
          <w:szCs w:val="22"/>
        </w:rPr>
        <w:t xml:space="preserve"> </w:t>
      </w:r>
      <w:r w:rsidR="0096144C" w:rsidRPr="00C37866">
        <w:rPr>
          <w:rFonts w:ascii="Times New Roman" w:hAnsi="Times New Roman"/>
          <w:i/>
          <w:szCs w:val="22"/>
        </w:rPr>
        <w:t>Rates for</w:t>
      </w:r>
      <w:r w:rsidR="0096144C" w:rsidRPr="00C37866">
        <w:rPr>
          <w:rFonts w:ascii="Times New Roman" w:hAnsi="Times New Roman"/>
          <w:szCs w:val="22"/>
        </w:rPr>
        <w:t xml:space="preserve"> </w:t>
      </w:r>
      <w:r w:rsidR="00C45693" w:rsidRPr="00C37866">
        <w:rPr>
          <w:rFonts w:ascii="Times New Roman" w:hAnsi="Times New Roman"/>
          <w:i/>
          <w:szCs w:val="22"/>
        </w:rPr>
        <w:t>Medicine</w:t>
      </w:r>
      <w:r w:rsidR="0096144C" w:rsidRPr="00C37866">
        <w:rPr>
          <w:rFonts w:ascii="Times New Roman" w:hAnsi="Times New Roman"/>
          <w:i/>
          <w:szCs w:val="22"/>
        </w:rPr>
        <w:t xml:space="preserve"> Services</w:t>
      </w:r>
      <w:r w:rsidR="00C45693" w:rsidRPr="00C37866">
        <w:rPr>
          <w:rFonts w:ascii="Times New Roman" w:hAnsi="Times New Roman"/>
          <w:szCs w:val="22"/>
        </w:rPr>
        <w:t>.</w:t>
      </w:r>
      <w:r w:rsidR="002D4A6C" w:rsidRPr="00C37866">
        <w:rPr>
          <w:rFonts w:ascii="Times New Roman" w:hAnsi="Times New Roman"/>
          <w:szCs w:val="22"/>
        </w:rPr>
        <w:t xml:space="preserve"> </w:t>
      </w:r>
      <w:r w:rsidR="00C45693" w:rsidRPr="00C37866">
        <w:rPr>
          <w:rFonts w:ascii="Times New Roman" w:hAnsi="Times New Roman"/>
          <w:szCs w:val="22"/>
        </w:rPr>
        <w:t>Payment is subject to the conditions, exclusions, and limitations set forth in 130 CM</w:t>
      </w:r>
      <w:r w:rsidR="000432A9" w:rsidRPr="00C37866">
        <w:rPr>
          <w:rFonts w:ascii="Times New Roman" w:hAnsi="Times New Roman"/>
          <w:szCs w:val="22"/>
        </w:rPr>
        <w:t>R</w:t>
      </w:r>
      <w:r w:rsidR="00C45693" w:rsidRPr="00C37866">
        <w:rPr>
          <w:rFonts w:ascii="Times New Roman" w:hAnsi="Times New Roman"/>
          <w:szCs w:val="22"/>
        </w:rPr>
        <w:t xml:space="preserve"> </w:t>
      </w:r>
      <w:r w:rsidR="002D4A6C" w:rsidRPr="00C37866">
        <w:rPr>
          <w:rFonts w:ascii="Times New Roman" w:hAnsi="Times New Roman"/>
          <w:szCs w:val="22"/>
        </w:rPr>
        <w:t>447</w:t>
      </w:r>
      <w:r w:rsidR="00C45693" w:rsidRPr="00C37866">
        <w:rPr>
          <w:rFonts w:ascii="Times New Roman" w:hAnsi="Times New Roman"/>
          <w:szCs w:val="22"/>
        </w:rPr>
        <w:t xml:space="preserve">.000 and </w:t>
      </w:r>
      <w:r w:rsidR="0096144C" w:rsidRPr="00C37866">
        <w:rPr>
          <w:rFonts w:ascii="Times New Roman" w:hAnsi="Times New Roman"/>
          <w:szCs w:val="22"/>
        </w:rPr>
        <w:t xml:space="preserve">130 CMR </w:t>
      </w:r>
      <w:r w:rsidR="00C45693" w:rsidRPr="00C37866">
        <w:rPr>
          <w:rFonts w:ascii="Times New Roman" w:hAnsi="Times New Roman"/>
          <w:szCs w:val="22"/>
        </w:rPr>
        <w:t xml:space="preserve">450.000: </w:t>
      </w:r>
      <w:r w:rsidR="00C45693" w:rsidRPr="00C37866">
        <w:rPr>
          <w:rFonts w:ascii="Times New Roman" w:hAnsi="Times New Roman"/>
          <w:i/>
          <w:szCs w:val="22"/>
        </w:rPr>
        <w:t>Administrative and Billing Regulations</w:t>
      </w:r>
      <w:r w:rsidR="00C45693" w:rsidRPr="00C37866">
        <w:rPr>
          <w:rFonts w:ascii="Times New Roman" w:hAnsi="Times New Roman"/>
          <w:szCs w:val="22"/>
        </w:rPr>
        <w:t>.</w:t>
      </w:r>
    </w:p>
    <w:p w14:paraId="4EBC21BC" w14:textId="6E7FBE0C" w:rsidR="000432A9" w:rsidRPr="00C37866" w:rsidRDefault="000432A9" w:rsidP="00C45693">
      <w:pPr>
        <w:pStyle w:val="ban"/>
        <w:ind w:left="936" w:firstLine="360"/>
        <w:rPr>
          <w:rFonts w:ascii="Times New Roman" w:hAnsi="Times New Roman"/>
          <w:szCs w:val="22"/>
        </w:rPr>
      </w:pPr>
    </w:p>
    <w:p w14:paraId="124E28F1" w14:textId="42C3609F" w:rsidR="00ED4446" w:rsidRPr="00C37866" w:rsidRDefault="00F715BB" w:rsidP="00ED4446">
      <w:pPr>
        <w:pStyle w:val="ban"/>
        <w:rPr>
          <w:rFonts w:ascii="Times New Roman" w:hAnsi="Times New Roman"/>
          <w:szCs w:val="22"/>
        </w:rPr>
      </w:pPr>
      <w:r w:rsidRPr="00C37866">
        <w:rPr>
          <w:rFonts w:ascii="Times New Roman" w:hAnsi="Times New Roman"/>
          <w:szCs w:val="22"/>
          <w:u w:val="single"/>
        </w:rPr>
        <w:t>447</w:t>
      </w:r>
      <w:r w:rsidR="00ED4446" w:rsidRPr="00C37866">
        <w:rPr>
          <w:rFonts w:ascii="Times New Roman" w:hAnsi="Times New Roman"/>
          <w:szCs w:val="22"/>
          <w:u w:val="single"/>
        </w:rPr>
        <w:t>.40</w:t>
      </w:r>
      <w:r w:rsidR="00333FF5" w:rsidRPr="00C37866">
        <w:rPr>
          <w:rFonts w:ascii="Times New Roman" w:hAnsi="Times New Roman"/>
          <w:szCs w:val="22"/>
          <w:u w:val="single"/>
        </w:rPr>
        <w:t>6</w:t>
      </w:r>
      <w:r w:rsidR="00ED4446" w:rsidRPr="00C37866">
        <w:rPr>
          <w:rFonts w:ascii="Times New Roman" w:hAnsi="Times New Roman"/>
          <w:szCs w:val="22"/>
          <w:u w:val="single"/>
        </w:rPr>
        <w:t>:</w:t>
      </w:r>
      <w:r w:rsidR="00ED4446" w:rsidRPr="00C37866">
        <w:rPr>
          <w:rFonts w:ascii="Times New Roman" w:hAnsi="Times New Roman"/>
          <w:szCs w:val="22"/>
          <w:u w:val="single"/>
        </w:rPr>
        <w:tab/>
        <w:t>Reporting Requirements</w:t>
      </w:r>
    </w:p>
    <w:p w14:paraId="5B8572CD" w14:textId="77777777" w:rsidR="00ED4446" w:rsidRPr="00C37866" w:rsidRDefault="00ED4446" w:rsidP="00ED4446">
      <w:pPr>
        <w:pStyle w:val="ban"/>
        <w:rPr>
          <w:rFonts w:ascii="Times New Roman" w:hAnsi="Times New Roman"/>
          <w:szCs w:val="22"/>
        </w:rPr>
      </w:pPr>
    </w:p>
    <w:p w14:paraId="299206BA" w14:textId="1F4C4FC1" w:rsidR="00ED4446" w:rsidRPr="00C37866" w:rsidRDefault="00ED4446" w:rsidP="00ED4446">
      <w:pPr>
        <w:pStyle w:val="ban"/>
        <w:ind w:left="936" w:firstLine="360"/>
        <w:rPr>
          <w:rFonts w:ascii="Times New Roman" w:hAnsi="Times New Roman"/>
          <w:szCs w:val="22"/>
        </w:rPr>
      </w:pPr>
      <w:r w:rsidRPr="00C37866">
        <w:rPr>
          <w:rFonts w:ascii="Times New Roman" w:hAnsi="Times New Roman"/>
          <w:szCs w:val="22"/>
        </w:rPr>
        <w:t>Acupuncturists who furnish services to MassHealth members must report the results of these services to the member’s primary</w:t>
      </w:r>
      <w:r w:rsidR="002E24F9" w:rsidRPr="00C37866">
        <w:rPr>
          <w:rFonts w:ascii="Times New Roman" w:hAnsi="Times New Roman"/>
          <w:szCs w:val="22"/>
        </w:rPr>
        <w:t xml:space="preserve"> </w:t>
      </w:r>
      <w:r w:rsidRPr="00C37866">
        <w:rPr>
          <w:rFonts w:ascii="Times New Roman" w:hAnsi="Times New Roman"/>
          <w:szCs w:val="22"/>
        </w:rPr>
        <w:t>care provider or Primary Care Clinician (PCC) in writing. The acupuncturist may report the results of treatment initially by telephone, but he or she must then submit a written report of the initial consultation and subsequent periodic re-evaluations.</w:t>
      </w:r>
    </w:p>
    <w:p w14:paraId="17181438" w14:textId="77777777" w:rsidR="002E24F9" w:rsidRPr="00C37866" w:rsidRDefault="002E24F9" w:rsidP="00ED4446">
      <w:pPr>
        <w:pStyle w:val="ban"/>
        <w:tabs>
          <w:tab w:val="clear" w:pos="1314"/>
          <w:tab w:val="clear" w:pos="1692"/>
          <w:tab w:val="clear" w:pos="2070"/>
          <w:tab w:val="left" w:pos="1416"/>
          <w:tab w:val="left" w:pos="1860"/>
          <w:tab w:val="left" w:pos="2304"/>
        </w:tabs>
        <w:rPr>
          <w:rFonts w:ascii="Times New Roman" w:hAnsi="Times New Roman"/>
          <w:szCs w:val="22"/>
          <w:u w:val="single"/>
        </w:rPr>
      </w:pPr>
    </w:p>
    <w:p w14:paraId="13AAF63F" w14:textId="02DC883A" w:rsidR="00ED4446" w:rsidRPr="00C37866" w:rsidRDefault="00F715BB" w:rsidP="00ED4446">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C37866">
        <w:rPr>
          <w:rFonts w:ascii="Times New Roman" w:hAnsi="Times New Roman"/>
          <w:szCs w:val="22"/>
          <w:u w:val="single"/>
        </w:rPr>
        <w:t>447</w:t>
      </w:r>
      <w:r w:rsidR="00ED4446" w:rsidRPr="00C37866">
        <w:rPr>
          <w:rFonts w:ascii="Times New Roman" w:hAnsi="Times New Roman"/>
          <w:szCs w:val="22"/>
          <w:u w:val="single"/>
        </w:rPr>
        <w:t>.4</w:t>
      </w:r>
      <w:r w:rsidR="00333FF5" w:rsidRPr="00C37866">
        <w:rPr>
          <w:rFonts w:ascii="Times New Roman" w:hAnsi="Times New Roman"/>
          <w:szCs w:val="22"/>
          <w:u w:val="single"/>
        </w:rPr>
        <w:t>07</w:t>
      </w:r>
      <w:r w:rsidR="00ED4446" w:rsidRPr="00C37866">
        <w:rPr>
          <w:rFonts w:ascii="Times New Roman" w:hAnsi="Times New Roman"/>
          <w:szCs w:val="22"/>
          <w:u w:val="single"/>
        </w:rPr>
        <w:t xml:space="preserve">:  Early and Periodic Screening, </w:t>
      </w:r>
      <w:r w:rsidR="00B24ABE" w:rsidRPr="00C37866">
        <w:rPr>
          <w:rFonts w:ascii="Times New Roman" w:hAnsi="Times New Roman"/>
          <w:szCs w:val="22"/>
          <w:u w:val="single"/>
        </w:rPr>
        <w:t xml:space="preserve">Diagnostic </w:t>
      </w:r>
      <w:r w:rsidR="00ED4446" w:rsidRPr="00C37866">
        <w:rPr>
          <w:rFonts w:ascii="Times New Roman" w:hAnsi="Times New Roman"/>
          <w:szCs w:val="22"/>
          <w:u w:val="single"/>
        </w:rPr>
        <w:t>and Treatment (EPSDT) Services</w:t>
      </w:r>
    </w:p>
    <w:p w14:paraId="20B58D74" w14:textId="77777777" w:rsidR="00ED4446" w:rsidRPr="00C37866" w:rsidRDefault="00ED4446" w:rsidP="00ED4446">
      <w:pPr>
        <w:pStyle w:val="ban"/>
        <w:tabs>
          <w:tab w:val="clear" w:pos="1314"/>
          <w:tab w:val="clear" w:pos="1692"/>
          <w:tab w:val="clear" w:pos="2070"/>
          <w:tab w:val="left" w:pos="1416"/>
          <w:tab w:val="left" w:pos="1860"/>
          <w:tab w:val="left" w:pos="2304"/>
        </w:tabs>
        <w:rPr>
          <w:rFonts w:ascii="Times New Roman" w:hAnsi="Times New Roman"/>
          <w:szCs w:val="22"/>
        </w:rPr>
      </w:pPr>
    </w:p>
    <w:p w14:paraId="5AAEC8B6" w14:textId="27030063" w:rsidR="00ED4446" w:rsidRPr="00C37866" w:rsidRDefault="00ED4446" w:rsidP="002E24F9">
      <w:pPr>
        <w:pStyle w:val="ban"/>
        <w:tabs>
          <w:tab w:val="clear" w:pos="1314"/>
          <w:tab w:val="clear" w:pos="1692"/>
          <w:tab w:val="clear" w:pos="2070"/>
          <w:tab w:val="left" w:pos="1416"/>
          <w:tab w:val="left" w:pos="1860"/>
          <w:tab w:val="left" w:pos="2304"/>
        </w:tabs>
        <w:ind w:left="936" w:firstLine="360"/>
        <w:rPr>
          <w:rFonts w:ascii="Times New Roman" w:hAnsi="Times New Roman"/>
          <w:i/>
          <w:szCs w:val="22"/>
        </w:rPr>
      </w:pPr>
      <w:r w:rsidRPr="00C37866">
        <w:rPr>
          <w:rFonts w:ascii="Times New Roman" w:hAnsi="Times New Roman"/>
          <w:szCs w:val="22"/>
        </w:rPr>
        <w:t xml:space="preserve">The MassHealth agency pays for all medically necessary acupuncture services for EPSDT-eligible members in accordance with 130 CMR 450.140: </w:t>
      </w:r>
      <w:r w:rsidRPr="00C37866">
        <w:rPr>
          <w:rFonts w:ascii="Times New Roman" w:hAnsi="Times New Roman"/>
          <w:i/>
          <w:szCs w:val="22"/>
        </w:rPr>
        <w:t xml:space="preserve">Early and Periodic Screening, </w:t>
      </w:r>
      <w:r w:rsidR="001C56F1" w:rsidRPr="00C37866">
        <w:rPr>
          <w:rFonts w:ascii="Times New Roman" w:hAnsi="Times New Roman"/>
          <w:i/>
          <w:szCs w:val="22"/>
        </w:rPr>
        <w:t xml:space="preserve">Diagnostic </w:t>
      </w:r>
      <w:r w:rsidRPr="00C37866">
        <w:rPr>
          <w:rFonts w:ascii="Times New Roman" w:hAnsi="Times New Roman"/>
          <w:i/>
          <w:szCs w:val="22"/>
        </w:rPr>
        <w:t>and Treatment (EPSDT) Services: Introduction</w:t>
      </w:r>
      <w:r w:rsidRPr="00C37866">
        <w:rPr>
          <w:rFonts w:ascii="Times New Roman" w:hAnsi="Times New Roman"/>
          <w:szCs w:val="22"/>
        </w:rPr>
        <w:t xml:space="preserve">, without regard to service limitations described in 130 CMR </w:t>
      </w:r>
      <w:r w:rsidR="002D4A6C" w:rsidRPr="00C37866">
        <w:rPr>
          <w:rFonts w:ascii="Times New Roman" w:hAnsi="Times New Roman"/>
          <w:szCs w:val="22"/>
        </w:rPr>
        <w:t>447</w:t>
      </w:r>
      <w:r w:rsidRPr="00C37866">
        <w:rPr>
          <w:rFonts w:ascii="Times New Roman" w:hAnsi="Times New Roman"/>
          <w:szCs w:val="22"/>
        </w:rPr>
        <w:t xml:space="preserve">.000, and with prior authorization. </w:t>
      </w:r>
    </w:p>
    <w:p w14:paraId="3F52B2E4" w14:textId="074021C4" w:rsidR="00ED4446" w:rsidRPr="00C37866" w:rsidRDefault="00ED4446">
      <w:pPr>
        <w:pStyle w:val="ban"/>
      </w:pPr>
    </w:p>
    <w:p w14:paraId="540D3886" w14:textId="327790FA" w:rsidR="00BC7658" w:rsidRPr="00C37866" w:rsidRDefault="00BC7658" w:rsidP="00BC7658">
      <w:pPr>
        <w:widowControl w:val="0"/>
        <w:tabs>
          <w:tab w:val="left" w:pos="936"/>
          <w:tab w:val="left" w:pos="1314"/>
          <w:tab w:val="left" w:pos="1692"/>
          <w:tab w:val="left" w:pos="2070"/>
        </w:tabs>
        <w:rPr>
          <w:sz w:val="22"/>
          <w:szCs w:val="26"/>
        </w:rPr>
      </w:pPr>
      <w:r w:rsidRPr="00C37866">
        <w:rPr>
          <w:sz w:val="22"/>
          <w:szCs w:val="26"/>
        </w:rPr>
        <w:t>(</w:t>
      </w:r>
      <w:r w:rsidR="001C56F1" w:rsidRPr="00C37866">
        <w:rPr>
          <w:sz w:val="22"/>
          <w:szCs w:val="26"/>
        </w:rPr>
        <w:t xml:space="preserve">130 CMR </w:t>
      </w:r>
      <w:r w:rsidR="00F715BB" w:rsidRPr="00C37866">
        <w:rPr>
          <w:sz w:val="22"/>
          <w:szCs w:val="26"/>
        </w:rPr>
        <w:t>447</w:t>
      </w:r>
      <w:r w:rsidRPr="00C37866">
        <w:rPr>
          <w:sz w:val="22"/>
          <w:szCs w:val="26"/>
        </w:rPr>
        <w:t xml:space="preserve">.408 through </w:t>
      </w:r>
      <w:r w:rsidR="00F715BB" w:rsidRPr="00C37866">
        <w:rPr>
          <w:sz w:val="22"/>
          <w:szCs w:val="26"/>
        </w:rPr>
        <w:t>447</w:t>
      </w:r>
      <w:r w:rsidRPr="00C37866">
        <w:rPr>
          <w:sz w:val="22"/>
          <w:szCs w:val="26"/>
        </w:rPr>
        <w:t>.412 Reserved)</w:t>
      </w:r>
    </w:p>
    <w:p w14:paraId="425C09C2" w14:textId="77777777" w:rsidR="00ED4446" w:rsidRPr="00C37866" w:rsidRDefault="00ED4446">
      <w:pPr>
        <w:pStyle w:val="ban"/>
      </w:pPr>
    </w:p>
    <w:p w14:paraId="24DC510E" w14:textId="77777777" w:rsidR="003A11E6" w:rsidRPr="00C37866" w:rsidRDefault="003A11E6">
      <w:pPr>
        <w:pStyle w:val="ban"/>
        <w:rPr>
          <w:sz w:val="6"/>
        </w:rPr>
      </w:pPr>
    </w:p>
    <w:p w14:paraId="5B568CD9" w14:textId="7506BB38" w:rsidR="00910AD4" w:rsidRPr="00C37866" w:rsidRDefault="00F715BB">
      <w:pPr>
        <w:pStyle w:val="ban"/>
        <w:rPr>
          <w:rFonts w:ascii="Times New Roman" w:hAnsi="Times New Roman"/>
          <w:szCs w:val="22"/>
          <w:u w:val="single"/>
        </w:rPr>
      </w:pPr>
      <w:r w:rsidRPr="00C37866">
        <w:rPr>
          <w:rFonts w:ascii="Times New Roman" w:hAnsi="Times New Roman"/>
          <w:szCs w:val="22"/>
          <w:u w:val="single"/>
        </w:rPr>
        <w:t>447</w:t>
      </w:r>
      <w:r w:rsidR="00910AD4" w:rsidRPr="00C37866">
        <w:rPr>
          <w:rFonts w:ascii="Times New Roman" w:hAnsi="Times New Roman"/>
          <w:szCs w:val="22"/>
          <w:u w:val="single"/>
        </w:rPr>
        <w:t>.</w:t>
      </w:r>
      <w:r w:rsidR="00910402" w:rsidRPr="00C37866">
        <w:rPr>
          <w:rFonts w:ascii="Times New Roman" w:hAnsi="Times New Roman"/>
          <w:szCs w:val="22"/>
          <w:u w:val="single"/>
        </w:rPr>
        <w:t>4</w:t>
      </w:r>
      <w:r w:rsidR="00BC7658" w:rsidRPr="00C37866">
        <w:rPr>
          <w:rFonts w:ascii="Times New Roman" w:hAnsi="Times New Roman"/>
          <w:szCs w:val="22"/>
          <w:u w:val="single"/>
        </w:rPr>
        <w:t>13</w:t>
      </w:r>
      <w:r w:rsidR="00910AD4" w:rsidRPr="00C37866">
        <w:rPr>
          <w:rFonts w:ascii="Times New Roman" w:hAnsi="Times New Roman"/>
          <w:szCs w:val="22"/>
          <w:u w:val="single"/>
        </w:rPr>
        <w:t>:</w:t>
      </w:r>
      <w:r w:rsidR="00910AD4" w:rsidRPr="00C37866">
        <w:rPr>
          <w:rFonts w:ascii="Times New Roman" w:hAnsi="Times New Roman"/>
          <w:szCs w:val="22"/>
          <w:u w:val="single"/>
        </w:rPr>
        <w:tab/>
      </w:r>
      <w:r w:rsidR="005619EE" w:rsidRPr="00C37866">
        <w:rPr>
          <w:rFonts w:ascii="Times New Roman" w:hAnsi="Times New Roman"/>
          <w:szCs w:val="22"/>
          <w:u w:val="single"/>
        </w:rPr>
        <w:t xml:space="preserve">Covered </w:t>
      </w:r>
      <w:r w:rsidR="00910AD4" w:rsidRPr="00C37866">
        <w:rPr>
          <w:rFonts w:ascii="Times New Roman" w:hAnsi="Times New Roman"/>
          <w:szCs w:val="22"/>
          <w:u w:val="single"/>
        </w:rPr>
        <w:t>Service</w:t>
      </w:r>
      <w:r w:rsidR="005619EE" w:rsidRPr="00C37866">
        <w:rPr>
          <w:rFonts w:ascii="Times New Roman" w:hAnsi="Times New Roman"/>
          <w:szCs w:val="22"/>
          <w:u w:val="single"/>
        </w:rPr>
        <w:t>s</w:t>
      </w:r>
    </w:p>
    <w:p w14:paraId="669A8B73" w14:textId="77777777" w:rsidR="002D4A6C" w:rsidRPr="00C37866" w:rsidRDefault="002D4A6C">
      <w:pPr>
        <w:pStyle w:val="ban"/>
        <w:rPr>
          <w:rFonts w:ascii="Times New Roman" w:hAnsi="Times New Roman"/>
          <w:szCs w:val="22"/>
        </w:rPr>
      </w:pPr>
    </w:p>
    <w:p w14:paraId="2266519A" w14:textId="2777E806" w:rsidR="00910AD4" w:rsidRPr="00C37866" w:rsidRDefault="00910AD4" w:rsidP="00E75056">
      <w:pPr>
        <w:pStyle w:val="ban"/>
        <w:ind w:left="936"/>
        <w:rPr>
          <w:rFonts w:ascii="Times New Roman" w:hAnsi="Times New Roman"/>
          <w:szCs w:val="22"/>
        </w:rPr>
      </w:pPr>
      <w:r w:rsidRPr="00C37866">
        <w:rPr>
          <w:rFonts w:ascii="Times New Roman" w:hAnsi="Times New Roman"/>
          <w:szCs w:val="22"/>
        </w:rPr>
        <w:t xml:space="preserve">(A) </w:t>
      </w:r>
      <w:r w:rsidR="002E24F9" w:rsidRPr="00C37866">
        <w:rPr>
          <w:rFonts w:ascii="Times New Roman" w:hAnsi="Times New Roman"/>
          <w:szCs w:val="22"/>
        </w:rPr>
        <w:t xml:space="preserve"> </w:t>
      </w:r>
      <w:r w:rsidRPr="00C37866">
        <w:rPr>
          <w:rFonts w:ascii="Times New Roman" w:hAnsi="Times New Roman"/>
          <w:szCs w:val="22"/>
        </w:rPr>
        <w:t xml:space="preserve">The MassHealth agency pays for medically necessary </w:t>
      </w:r>
      <w:r w:rsidR="00837B06" w:rsidRPr="00C37866">
        <w:rPr>
          <w:rFonts w:ascii="Times New Roman" w:hAnsi="Times New Roman"/>
          <w:szCs w:val="22"/>
        </w:rPr>
        <w:t>acupuncture</w:t>
      </w:r>
      <w:r w:rsidR="00910402" w:rsidRPr="00C37866">
        <w:rPr>
          <w:rFonts w:ascii="Times New Roman" w:hAnsi="Times New Roman"/>
          <w:szCs w:val="22"/>
        </w:rPr>
        <w:t xml:space="preserve"> </w:t>
      </w:r>
      <w:r w:rsidR="006D386E" w:rsidRPr="00C37866">
        <w:rPr>
          <w:rFonts w:ascii="Times New Roman" w:hAnsi="Times New Roman"/>
          <w:szCs w:val="22"/>
        </w:rPr>
        <w:t>for the treatment of pain</w:t>
      </w:r>
      <w:r w:rsidR="00861EA6" w:rsidRPr="00C37866">
        <w:rPr>
          <w:rFonts w:ascii="Times New Roman" w:hAnsi="Times New Roman"/>
          <w:szCs w:val="22"/>
        </w:rPr>
        <w:t xml:space="preserve"> </w:t>
      </w:r>
      <w:r w:rsidR="006D386E" w:rsidRPr="00C37866">
        <w:rPr>
          <w:rFonts w:ascii="Times New Roman" w:hAnsi="Times New Roman"/>
          <w:szCs w:val="22"/>
        </w:rPr>
        <w:t xml:space="preserve">and for use for detoxification as described in 130 CMR 418.406(D)(4): </w:t>
      </w:r>
      <w:r w:rsidR="006D386E" w:rsidRPr="00C37866">
        <w:rPr>
          <w:rFonts w:ascii="Times New Roman" w:hAnsi="Times New Roman"/>
          <w:i/>
          <w:iCs/>
          <w:szCs w:val="22"/>
        </w:rPr>
        <w:t>Acupuncture Detoxification</w:t>
      </w:r>
      <w:r w:rsidR="002C4AAF" w:rsidRPr="00C37866">
        <w:rPr>
          <w:rFonts w:ascii="Times New Roman" w:hAnsi="Times New Roman"/>
          <w:szCs w:val="22"/>
        </w:rPr>
        <w:t xml:space="preserve">. </w:t>
      </w:r>
      <w:r w:rsidR="00732215" w:rsidRPr="00C37866">
        <w:rPr>
          <w:rFonts w:ascii="Times New Roman" w:hAnsi="Times New Roman"/>
        </w:rPr>
        <w:t xml:space="preserve">Services must address the patient’s condition and if no clinical benefit is appreciated after </w:t>
      </w:r>
      <w:r w:rsidR="00782407" w:rsidRPr="00C37866">
        <w:rPr>
          <w:rFonts w:ascii="Times New Roman" w:hAnsi="Times New Roman"/>
        </w:rPr>
        <w:t>four</w:t>
      </w:r>
      <w:r w:rsidR="00481DE7" w:rsidRPr="00C37866">
        <w:rPr>
          <w:rFonts w:ascii="Times New Roman" w:hAnsi="Times New Roman"/>
        </w:rPr>
        <w:t xml:space="preserve"> </w:t>
      </w:r>
      <w:r w:rsidR="00732215" w:rsidRPr="00C37866">
        <w:rPr>
          <w:rFonts w:ascii="Times New Roman" w:hAnsi="Times New Roman"/>
        </w:rPr>
        <w:t xml:space="preserve">sessions, then the treatment plan </w:t>
      </w:r>
      <w:r w:rsidR="006D386E" w:rsidRPr="00C37866">
        <w:rPr>
          <w:rFonts w:ascii="Times New Roman" w:hAnsi="Times New Roman"/>
        </w:rPr>
        <w:t xml:space="preserve">must </w:t>
      </w:r>
      <w:r w:rsidR="00732215" w:rsidRPr="00C37866">
        <w:rPr>
          <w:rFonts w:ascii="Times New Roman" w:hAnsi="Times New Roman"/>
        </w:rPr>
        <w:t>be re-evaluated. Further acupuncture treatment is not considered medically necessary if the patient does not demonstrate meaningful improvement in symptoms</w:t>
      </w:r>
      <w:r w:rsidR="006D386E" w:rsidRPr="00C37866">
        <w:rPr>
          <w:rFonts w:ascii="Times New Roman" w:hAnsi="Times New Roman"/>
        </w:rPr>
        <w:t>.</w:t>
      </w:r>
    </w:p>
    <w:p w14:paraId="43E82C77" w14:textId="0961CCA0" w:rsidR="00910AD4" w:rsidRPr="00C37866" w:rsidRDefault="00910AD4" w:rsidP="002D4A6C">
      <w:pPr>
        <w:pStyle w:val="NormalWeb"/>
        <w:ind w:left="936"/>
        <w:rPr>
          <w:rFonts w:ascii="Times New Roman" w:hAnsi="Times New Roman"/>
          <w:szCs w:val="22"/>
        </w:rPr>
      </w:pPr>
      <w:r w:rsidRPr="00C37866">
        <w:rPr>
          <w:rFonts w:ascii="Times New Roman" w:hAnsi="Times New Roman"/>
          <w:sz w:val="22"/>
          <w:szCs w:val="22"/>
        </w:rPr>
        <w:t>(</w:t>
      </w:r>
      <w:r w:rsidR="00861EA6" w:rsidRPr="00C37866">
        <w:rPr>
          <w:rFonts w:ascii="Times New Roman" w:hAnsi="Times New Roman"/>
          <w:sz w:val="22"/>
          <w:szCs w:val="22"/>
        </w:rPr>
        <w:t>B</w:t>
      </w:r>
      <w:r w:rsidRPr="00C37866">
        <w:rPr>
          <w:rFonts w:ascii="Times New Roman" w:hAnsi="Times New Roman"/>
          <w:sz w:val="22"/>
          <w:szCs w:val="22"/>
        </w:rPr>
        <w:t xml:space="preserve">) </w:t>
      </w:r>
      <w:r w:rsidR="002E24F9" w:rsidRPr="00C37866">
        <w:rPr>
          <w:rFonts w:ascii="Times New Roman" w:hAnsi="Times New Roman"/>
          <w:sz w:val="22"/>
          <w:szCs w:val="22"/>
        </w:rPr>
        <w:t xml:space="preserve"> </w:t>
      </w:r>
      <w:r w:rsidR="00D45B3F" w:rsidRPr="00C37866">
        <w:rPr>
          <w:rFonts w:ascii="Times New Roman" w:hAnsi="Times New Roman"/>
          <w:sz w:val="22"/>
          <w:szCs w:val="22"/>
        </w:rPr>
        <w:t xml:space="preserve">The MassHealth agency </w:t>
      </w:r>
      <w:r w:rsidR="006D386E" w:rsidRPr="00C37866">
        <w:rPr>
          <w:rFonts w:ascii="Times New Roman" w:hAnsi="Times New Roman"/>
          <w:sz w:val="22"/>
          <w:szCs w:val="22"/>
        </w:rPr>
        <w:t xml:space="preserve">will pay for one </w:t>
      </w:r>
      <w:r w:rsidR="002E24F9" w:rsidRPr="00C37866">
        <w:rPr>
          <w:rFonts w:ascii="Times New Roman" w:hAnsi="Times New Roman"/>
          <w:sz w:val="22"/>
          <w:szCs w:val="22"/>
        </w:rPr>
        <w:t xml:space="preserve">office visit </w:t>
      </w:r>
      <w:r w:rsidR="006D386E" w:rsidRPr="00C37866">
        <w:rPr>
          <w:rFonts w:ascii="Times New Roman" w:hAnsi="Times New Roman"/>
          <w:sz w:val="22"/>
          <w:szCs w:val="22"/>
        </w:rPr>
        <w:t>per member every four weeks</w:t>
      </w:r>
      <w:r w:rsidR="00D45B3F" w:rsidRPr="00C37866">
        <w:rPr>
          <w:rFonts w:ascii="Times New Roman" w:hAnsi="Times New Roman"/>
          <w:sz w:val="22"/>
          <w:szCs w:val="22"/>
        </w:rPr>
        <w:t xml:space="preserve">. A provider may bill </w:t>
      </w:r>
      <w:r w:rsidR="006D386E" w:rsidRPr="00C37866">
        <w:rPr>
          <w:rFonts w:ascii="Times New Roman" w:hAnsi="Times New Roman"/>
          <w:sz w:val="22"/>
          <w:szCs w:val="22"/>
        </w:rPr>
        <w:t xml:space="preserve">the MassHealth agency </w:t>
      </w:r>
      <w:r w:rsidR="00D45B3F" w:rsidRPr="00C37866">
        <w:rPr>
          <w:rFonts w:ascii="Times New Roman" w:hAnsi="Times New Roman"/>
          <w:sz w:val="22"/>
          <w:szCs w:val="22"/>
        </w:rPr>
        <w:t xml:space="preserve">for </w:t>
      </w:r>
      <w:r w:rsidR="006D386E" w:rsidRPr="00C37866">
        <w:rPr>
          <w:rFonts w:ascii="Times New Roman" w:hAnsi="Times New Roman"/>
          <w:sz w:val="22"/>
          <w:szCs w:val="22"/>
        </w:rPr>
        <w:t xml:space="preserve">both an </w:t>
      </w:r>
      <w:r w:rsidR="002E24F9" w:rsidRPr="00C37866">
        <w:rPr>
          <w:rFonts w:ascii="Times New Roman" w:hAnsi="Times New Roman"/>
          <w:sz w:val="22"/>
          <w:szCs w:val="22"/>
        </w:rPr>
        <w:t xml:space="preserve">office visit </w:t>
      </w:r>
      <w:r w:rsidR="00D45B3F" w:rsidRPr="00C37866">
        <w:rPr>
          <w:rFonts w:ascii="Times New Roman" w:hAnsi="Times New Roman"/>
          <w:sz w:val="22"/>
          <w:szCs w:val="22"/>
        </w:rPr>
        <w:t xml:space="preserve">and </w:t>
      </w:r>
      <w:r w:rsidR="006D386E" w:rsidRPr="00C37866">
        <w:rPr>
          <w:rFonts w:ascii="Times New Roman" w:hAnsi="Times New Roman"/>
          <w:sz w:val="22"/>
          <w:szCs w:val="22"/>
        </w:rPr>
        <w:t xml:space="preserve">acupuncture </w:t>
      </w:r>
      <w:r w:rsidR="00D45B3F" w:rsidRPr="00C37866">
        <w:rPr>
          <w:rFonts w:ascii="Times New Roman" w:hAnsi="Times New Roman"/>
          <w:sz w:val="22"/>
          <w:szCs w:val="22"/>
        </w:rPr>
        <w:t xml:space="preserve">treatment rendered </w:t>
      </w:r>
      <w:r w:rsidR="006D386E" w:rsidRPr="00C37866">
        <w:rPr>
          <w:rFonts w:ascii="Times New Roman" w:hAnsi="Times New Roman"/>
          <w:sz w:val="22"/>
          <w:szCs w:val="22"/>
        </w:rPr>
        <w:t xml:space="preserve">to a </w:t>
      </w:r>
      <w:r w:rsidR="002E24F9" w:rsidRPr="00C37866">
        <w:rPr>
          <w:rFonts w:ascii="Times New Roman" w:hAnsi="Times New Roman"/>
          <w:sz w:val="22"/>
          <w:szCs w:val="22"/>
        </w:rPr>
        <w:t xml:space="preserve">member </w:t>
      </w:r>
      <w:r w:rsidR="00D45B3F" w:rsidRPr="00C37866">
        <w:rPr>
          <w:rFonts w:ascii="Times New Roman" w:hAnsi="Times New Roman"/>
          <w:sz w:val="22"/>
          <w:szCs w:val="22"/>
        </w:rPr>
        <w:t>on the same day</w:t>
      </w:r>
      <w:r w:rsidR="00782407" w:rsidRPr="00C37866">
        <w:rPr>
          <w:rFonts w:ascii="Times New Roman" w:hAnsi="Times New Roman"/>
          <w:sz w:val="22"/>
          <w:szCs w:val="22"/>
        </w:rPr>
        <w:t xml:space="preserve"> in accordance with these regulations.  </w:t>
      </w:r>
    </w:p>
    <w:p w14:paraId="1317D54F" w14:textId="77777777" w:rsidR="00D45B3F" w:rsidRPr="00C37866" w:rsidRDefault="00D45B3F" w:rsidP="00D45B3F">
      <w:pPr>
        <w:pStyle w:val="ban"/>
        <w:tabs>
          <w:tab w:val="clear" w:pos="1314"/>
          <w:tab w:val="clear" w:pos="1692"/>
          <w:tab w:val="clear" w:pos="2070"/>
          <w:tab w:val="left" w:pos="1416"/>
          <w:tab w:val="left" w:pos="1860"/>
          <w:tab w:val="left" w:pos="2304"/>
        </w:tabs>
        <w:rPr>
          <w:rFonts w:ascii="Times New Roman" w:hAnsi="Times New Roman"/>
          <w:u w:val="single"/>
        </w:rPr>
      </w:pPr>
    </w:p>
    <w:p w14:paraId="0EB88A6D" w14:textId="77777777" w:rsidR="002D4A6C" w:rsidRPr="00C37866" w:rsidRDefault="002D4A6C" w:rsidP="00D45B3F">
      <w:pPr>
        <w:pStyle w:val="ban"/>
        <w:tabs>
          <w:tab w:val="clear" w:pos="1314"/>
          <w:tab w:val="clear" w:pos="1692"/>
          <w:tab w:val="clear" w:pos="2070"/>
          <w:tab w:val="left" w:pos="1416"/>
          <w:tab w:val="left" w:pos="1860"/>
          <w:tab w:val="left" w:pos="2304"/>
        </w:tabs>
        <w:rPr>
          <w:rFonts w:ascii="Times New Roman" w:hAnsi="Times New Roman"/>
          <w:u w:val="single"/>
        </w:rPr>
      </w:pPr>
    </w:p>
    <w:p w14:paraId="58A33DBB" w14:textId="77777777" w:rsidR="002D4A6C" w:rsidRPr="00C37866" w:rsidRDefault="002D4A6C" w:rsidP="00D45B3F">
      <w:pPr>
        <w:pStyle w:val="ban"/>
        <w:tabs>
          <w:tab w:val="clear" w:pos="1314"/>
          <w:tab w:val="clear" w:pos="1692"/>
          <w:tab w:val="clear" w:pos="2070"/>
          <w:tab w:val="left" w:pos="1416"/>
          <w:tab w:val="left" w:pos="1860"/>
          <w:tab w:val="left" w:pos="2304"/>
        </w:tabs>
        <w:rPr>
          <w:rFonts w:ascii="Times New Roman" w:hAnsi="Times New Roman"/>
          <w:u w:val="single"/>
        </w:rPr>
      </w:pPr>
    </w:p>
    <w:p w14:paraId="09840960" w14:textId="77777777" w:rsidR="002D4A6C" w:rsidRPr="00C37866" w:rsidRDefault="002D4A6C" w:rsidP="00D45B3F">
      <w:pPr>
        <w:pStyle w:val="ban"/>
        <w:tabs>
          <w:tab w:val="clear" w:pos="1314"/>
          <w:tab w:val="clear" w:pos="1692"/>
          <w:tab w:val="clear" w:pos="2070"/>
          <w:tab w:val="left" w:pos="1416"/>
          <w:tab w:val="left" w:pos="1860"/>
          <w:tab w:val="left" w:pos="2304"/>
        </w:tabs>
        <w:rPr>
          <w:rFonts w:ascii="Times New Roman" w:hAnsi="Times New Roman"/>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D4A6C" w:rsidRPr="00C37866" w14:paraId="11499E1A" w14:textId="77777777" w:rsidTr="00033EAB">
        <w:trPr>
          <w:trHeight w:hRule="exact" w:val="864"/>
        </w:trPr>
        <w:tc>
          <w:tcPr>
            <w:tcW w:w="4080" w:type="dxa"/>
            <w:tcBorders>
              <w:bottom w:val="nil"/>
            </w:tcBorders>
          </w:tcPr>
          <w:p w14:paraId="24E6ED76"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4A309917" w14:textId="77777777" w:rsidR="002D4A6C" w:rsidRPr="00C37866" w:rsidRDefault="002D4A6C"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456DDD4C" w14:textId="77777777" w:rsidR="002D4A6C" w:rsidRPr="00C37866" w:rsidRDefault="002D4A6C"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22CF9390"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105CC4D2" w14:textId="77777777" w:rsidR="002D4A6C" w:rsidRPr="00C37866" w:rsidRDefault="002D4A6C"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 Introduction</w:t>
            </w:r>
          </w:p>
          <w:p w14:paraId="51F76708" w14:textId="77777777" w:rsidR="002D4A6C" w:rsidRPr="00C37866" w:rsidRDefault="002D4A6C"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 447.000)</w:t>
            </w:r>
          </w:p>
        </w:tc>
        <w:tc>
          <w:tcPr>
            <w:tcW w:w="1771" w:type="dxa"/>
          </w:tcPr>
          <w:p w14:paraId="1B388755"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62AC9128" w14:textId="5B73840A" w:rsidR="002D4A6C" w:rsidRPr="00C37866" w:rsidRDefault="00154447" w:rsidP="00402EB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002D4A6C" w:rsidRPr="00C37866">
              <w:rPr>
                <w:rFonts w:ascii="Arial" w:hAnsi="Arial" w:cs="Arial"/>
                <w:sz w:val="20"/>
                <w:szCs w:val="20"/>
              </w:rPr>
              <w:t>-</w:t>
            </w:r>
            <w:r>
              <w:rPr>
                <w:rFonts w:ascii="Arial" w:hAnsi="Arial" w:cs="Arial"/>
                <w:sz w:val="20"/>
                <w:szCs w:val="20"/>
              </w:rPr>
              <w:t>3</w:t>
            </w:r>
          </w:p>
        </w:tc>
      </w:tr>
      <w:tr w:rsidR="002D4A6C" w:rsidRPr="00C37866" w14:paraId="3F78F17E" w14:textId="77777777" w:rsidTr="00033EAB">
        <w:trPr>
          <w:trHeight w:hRule="exact" w:val="864"/>
        </w:trPr>
        <w:tc>
          <w:tcPr>
            <w:tcW w:w="4080" w:type="dxa"/>
            <w:tcBorders>
              <w:top w:val="nil"/>
            </w:tcBorders>
            <w:vAlign w:val="center"/>
          </w:tcPr>
          <w:p w14:paraId="5042F481" w14:textId="030D52F0" w:rsidR="002D4A6C" w:rsidRPr="00C37866" w:rsidRDefault="002D4A6C"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0C4FA8">
              <w:rPr>
                <w:rFonts w:ascii="Arial" w:hAnsi="Arial" w:cs="Arial"/>
                <w:sz w:val="20"/>
                <w:szCs w:val="20"/>
              </w:rPr>
              <w:t>Services</w:t>
            </w:r>
            <w:r w:rsidRPr="00C37866">
              <w:rPr>
                <w:rFonts w:ascii="Arial" w:hAnsi="Arial" w:cs="Arial"/>
                <w:sz w:val="20"/>
                <w:szCs w:val="20"/>
              </w:rPr>
              <w:t xml:space="preserve"> Manual</w:t>
            </w:r>
          </w:p>
        </w:tc>
        <w:tc>
          <w:tcPr>
            <w:tcW w:w="3750" w:type="dxa"/>
          </w:tcPr>
          <w:p w14:paraId="33AAE762"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3E7B715E"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Pr>
          <w:p w14:paraId="20B90A07"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75C27114" w14:textId="13EAE9DC" w:rsidR="002D4A6C" w:rsidRPr="00C37866" w:rsidRDefault="0039787A" w:rsidP="00FD188E">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w:t>
            </w:r>
            <w:r w:rsidR="00757944" w:rsidRPr="00C37866">
              <w:rPr>
                <w:rFonts w:ascii="Arial" w:hAnsi="Arial" w:cs="Arial"/>
                <w:sz w:val="20"/>
                <w:szCs w:val="20"/>
              </w:rPr>
              <w:t>1</w:t>
            </w:r>
            <w:r w:rsidR="0002266F" w:rsidRPr="00C37866">
              <w:rPr>
                <w:rFonts w:ascii="Arial" w:hAnsi="Arial" w:cs="Arial"/>
                <w:sz w:val="20"/>
                <w:szCs w:val="20"/>
              </w:rPr>
              <w:t>/</w:t>
            </w:r>
            <w:r w:rsidR="00FD188E" w:rsidRPr="00C37866">
              <w:rPr>
                <w:rFonts w:ascii="Arial" w:hAnsi="Arial" w:cs="Arial"/>
                <w:sz w:val="20"/>
                <w:szCs w:val="20"/>
              </w:rPr>
              <w:t>21</w:t>
            </w:r>
            <w:r w:rsidR="0002266F" w:rsidRPr="00C37866">
              <w:rPr>
                <w:rFonts w:ascii="Arial" w:hAnsi="Arial" w:cs="Arial"/>
                <w:sz w:val="20"/>
                <w:szCs w:val="20"/>
              </w:rPr>
              <w:t>/2</w:t>
            </w:r>
            <w:r w:rsidR="00757944" w:rsidRPr="00C37866">
              <w:rPr>
                <w:rFonts w:ascii="Arial" w:hAnsi="Arial" w:cs="Arial"/>
                <w:sz w:val="20"/>
                <w:szCs w:val="20"/>
              </w:rPr>
              <w:t>2</w:t>
            </w:r>
          </w:p>
        </w:tc>
      </w:tr>
    </w:tbl>
    <w:p w14:paraId="29686492" w14:textId="77777777" w:rsidR="002D4A6C" w:rsidRPr="00C37866" w:rsidRDefault="002D4A6C" w:rsidP="00D45B3F">
      <w:pPr>
        <w:pStyle w:val="ban"/>
        <w:tabs>
          <w:tab w:val="clear" w:pos="1314"/>
          <w:tab w:val="clear" w:pos="1692"/>
          <w:tab w:val="clear" w:pos="2070"/>
          <w:tab w:val="left" w:pos="1416"/>
          <w:tab w:val="left" w:pos="1860"/>
          <w:tab w:val="left" w:pos="2304"/>
        </w:tabs>
        <w:rPr>
          <w:rFonts w:ascii="Times New Roman" w:hAnsi="Times New Roman"/>
          <w:u w:val="single"/>
        </w:rPr>
      </w:pPr>
    </w:p>
    <w:p w14:paraId="145F0660" w14:textId="615C33D7" w:rsidR="00D45B3F" w:rsidRPr="00C37866" w:rsidRDefault="00F715BB" w:rsidP="00D45B3F">
      <w:pPr>
        <w:pStyle w:val="ban"/>
        <w:tabs>
          <w:tab w:val="clear" w:pos="1314"/>
          <w:tab w:val="clear" w:pos="1692"/>
          <w:tab w:val="clear" w:pos="2070"/>
          <w:tab w:val="left" w:pos="1416"/>
          <w:tab w:val="left" w:pos="1860"/>
          <w:tab w:val="left" w:pos="2304"/>
        </w:tabs>
        <w:rPr>
          <w:rFonts w:ascii="Times New Roman" w:hAnsi="Times New Roman"/>
        </w:rPr>
      </w:pPr>
      <w:r w:rsidRPr="00C37866">
        <w:rPr>
          <w:rFonts w:ascii="Times New Roman" w:hAnsi="Times New Roman"/>
          <w:u w:val="single"/>
        </w:rPr>
        <w:t>447</w:t>
      </w:r>
      <w:r w:rsidR="00D45B3F" w:rsidRPr="00C37866">
        <w:rPr>
          <w:rFonts w:ascii="Times New Roman" w:hAnsi="Times New Roman"/>
          <w:u w:val="single"/>
        </w:rPr>
        <w:t>.4</w:t>
      </w:r>
      <w:r w:rsidR="00BC7658" w:rsidRPr="00C37866">
        <w:rPr>
          <w:rFonts w:ascii="Times New Roman" w:hAnsi="Times New Roman"/>
          <w:u w:val="single"/>
        </w:rPr>
        <w:t>14</w:t>
      </w:r>
      <w:r w:rsidR="00D45B3F" w:rsidRPr="00C37866">
        <w:rPr>
          <w:rFonts w:ascii="Times New Roman" w:hAnsi="Times New Roman"/>
          <w:u w:val="single"/>
        </w:rPr>
        <w:t>:</w:t>
      </w:r>
      <w:r w:rsidR="00D45B3F" w:rsidRPr="00C37866">
        <w:rPr>
          <w:rFonts w:ascii="Times New Roman" w:hAnsi="Times New Roman"/>
          <w:u w:val="single"/>
        </w:rPr>
        <w:tab/>
        <w:t>Non</w:t>
      </w:r>
      <w:r w:rsidR="005619EE" w:rsidRPr="00C37866">
        <w:rPr>
          <w:rFonts w:ascii="Times New Roman" w:hAnsi="Times New Roman"/>
          <w:u w:val="single"/>
        </w:rPr>
        <w:t>covered</w:t>
      </w:r>
      <w:r w:rsidR="00D45B3F" w:rsidRPr="00C37866">
        <w:rPr>
          <w:rFonts w:ascii="Times New Roman" w:hAnsi="Times New Roman"/>
          <w:u w:val="single"/>
        </w:rPr>
        <w:t xml:space="preserve"> Services</w:t>
      </w:r>
      <w:r w:rsidR="005619EE" w:rsidRPr="00C37866">
        <w:rPr>
          <w:rFonts w:ascii="Times New Roman" w:hAnsi="Times New Roman"/>
          <w:u w:val="single"/>
        </w:rPr>
        <w:t xml:space="preserve"> </w:t>
      </w:r>
    </w:p>
    <w:p w14:paraId="1C846014" w14:textId="77777777" w:rsidR="00D45B3F" w:rsidRPr="00C37866" w:rsidRDefault="00D45B3F" w:rsidP="00D45B3F">
      <w:pPr>
        <w:pStyle w:val="ban"/>
        <w:tabs>
          <w:tab w:val="clear" w:pos="1314"/>
          <w:tab w:val="clear" w:pos="1692"/>
          <w:tab w:val="clear" w:pos="2070"/>
          <w:tab w:val="left" w:pos="1416"/>
          <w:tab w:val="left" w:pos="1860"/>
          <w:tab w:val="left" w:pos="2304"/>
        </w:tabs>
        <w:rPr>
          <w:rFonts w:ascii="Times New Roman" w:hAnsi="Times New Roman"/>
          <w:szCs w:val="22"/>
        </w:rPr>
      </w:pPr>
    </w:p>
    <w:p w14:paraId="1D669285" w14:textId="23017057" w:rsidR="00D45B3F" w:rsidRPr="00C37866" w:rsidRDefault="005619EE" w:rsidP="00D45B3F">
      <w:pPr>
        <w:pStyle w:val="ban"/>
        <w:ind w:left="936" w:firstLine="360"/>
        <w:rPr>
          <w:rFonts w:ascii="Times New Roman" w:hAnsi="Times New Roman"/>
          <w:szCs w:val="22"/>
        </w:rPr>
      </w:pPr>
      <w:r w:rsidRPr="00C37866">
        <w:rPr>
          <w:rFonts w:ascii="Times New Roman" w:hAnsi="Times New Roman"/>
          <w:szCs w:val="22"/>
        </w:rPr>
        <w:t xml:space="preserve">The MassHealth agency does not pay for the </w:t>
      </w:r>
      <w:r w:rsidR="00D45B3F" w:rsidRPr="00C37866">
        <w:rPr>
          <w:rFonts w:ascii="Times New Roman" w:hAnsi="Times New Roman"/>
          <w:szCs w:val="22"/>
        </w:rPr>
        <w:t>following:</w:t>
      </w:r>
    </w:p>
    <w:p w14:paraId="030FB516" w14:textId="77777777" w:rsidR="00D45B3F" w:rsidRPr="00C37866" w:rsidRDefault="00D45B3F" w:rsidP="00D45B3F">
      <w:pPr>
        <w:pStyle w:val="ban"/>
        <w:ind w:left="936" w:firstLine="360"/>
        <w:rPr>
          <w:rFonts w:ascii="Times New Roman" w:hAnsi="Times New Roman"/>
          <w:szCs w:val="22"/>
        </w:rPr>
      </w:pPr>
    </w:p>
    <w:p w14:paraId="0CA2CC63" w14:textId="607CF064" w:rsidR="00D45B3F" w:rsidRPr="00C37866" w:rsidRDefault="002D4A6C" w:rsidP="009E765D">
      <w:pPr>
        <w:pStyle w:val="ban"/>
        <w:ind w:left="936"/>
        <w:rPr>
          <w:rFonts w:ascii="Times New Roman" w:hAnsi="Times New Roman"/>
          <w:szCs w:val="22"/>
        </w:rPr>
      </w:pPr>
      <w:r w:rsidRPr="00C37866">
        <w:rPr>
          <w:rFonts w:ascii="Times New Roman" w:hAnsi="Times New Roman"/>
          <w:szCs w:val="22"/>
        </w:rPr>
        <w:t xml:space="preserve">(A) </w:t>
      </w:r>
      <w:r w:rsidR="00C0252E" w:rsidRPr="00C37866">
        <w:rPr>
          <w:rFonts w:ascii="Times New Roman" w:hAnsi="Times New Roman"/>
          <w:szCs w:val="22"/>
        </w:rPr>
        <w:t xml:space="preserve"> dry needling;</w:t>
      </w:r>
    </w:p>
    <w:p w14:paraId="5C8798B4" w14:textId="77777777" w:rsidR="00D45B3F" w:rsidRPr="00C37866" w:rsidRDefault="00D45B3F" w:rsidP="00D45B3F">
      <w:pPr>
        <w:pStyle w:val="ban"/>
        <w:ind w:left="936" w:firstLine="360"/>
        <w:rPr>
          <w:rFonts w:ascii="Times New Roman" w:hAnsi="Times New Roman"/>
          <w:szCs w:val="22"/>
        </w:rPr>
      </w:pPr>
    </w:p>
    <w:p w14:paraId="58FA1EB3" w14:textId="341F13F4" w:rsidR="00D45B3F" w:rsidRPr="00C37866" w:rsidRDefault="00D45B3F" w:rsidP="009E765D">
      <w:pPr>
        <w:pStyle w:val="ban"/>
        <w:ind w:left="936"/>
        <w:rPr>
          <w:rFonts w:ascii="Times New Roman" w:hAnsi="Times New Roman"/>
          <w:szCs w:val="22"/>
        </w:rPr>
      </w:pPr>
      <w:r w:rsidRPr="00C37866">
        <w:rPr>
          <w:rFonts w:ascii="Times New Roman" w:hAnsi="Times New Roman"/>
          <w:szCs w:val="22"/>
        </w:rPr>
        <w:t xml:space="preserve">(B) </w:t>
      </w:r>
      <w:r w:rsidR="00C0252E" w:rsidRPr="00C37866">
        <w:rPr>
          <w:rFonts w:ascii="Times New Roman" w:hAnsi="Times New Roman"/>
          <w:szCs w:val="22"/>
        </w:rPr>
        <w:t xml:space="preserve"> acupuncture </w:t>
      </w:r>
      <w:r w:rsidRPr="00C37866">
        <w:rPr>
          <w:rFonts w:ascii="Times New Roman" w:hAnsi="Times New Roman"/>
          <w:szCs w:val="22"/>
        </w:rPr>
        <w:t xml:space="preserve">for purposes other than those identified in 130 CMR </w:t>
      </w:r>
      <w:r w:rsidR="00C0252E" w:rsidRPr="00C37866">
        <w:rPr>
          <w:rFonts w:ascii="Times New Roman" w:hAnsi="Times New Roman"/>
          <w:szCs w:val="22"/>
        </w:rPr>
        <w:t>447</w:t>
      </w:r>
      <w:r w:rsidRPr="00C37866">
        <w:rPr>
          <w:rFonts w:ascii="Times New Roman" w:hAnsi="Times New Roman"/>
          <w:szCs w:val="22"/>
        </w:rPr>
        <w:t>.4</w:t>
      </w:r>
      <w:r w:rsidR="00BC7658" w:rsidRPr="00C37866">
        <w:rPr>
          <w:rFonts w:ascii="Times New Roman" w:hAnsi="Times New Roman"/>
          <w:szCs w:val="22"/>
        </w:rPr>
        <w:t>13</w:t>
      </w:r>
      <w:r w:rsidRPr="00C37866">
        <w:rPr>
          <w:rFonts w:ascii="Times New Roman" w:hAnsi="Times New Roman"/>
          <w:szCs w:val="22"/>
        </w:rPr>
        <w:t>(A)</w:t>
      </w:r>
      <w:r w:rsidR="00C0252E" w:rsidRPr="00C37866">
        <w:rPr>
          <w:rFonts w:ascii="Times New Roman" w:hAnsi="Times New Roman"/>
          <w:szCs w:val="22"/>
        </w:rPr>
        <w:t>;</w:t>
      </w:r>
    </w:p>
    <w:p w14:paraId="0E78AA79" w14:textId="77777777" w:rsidR="00D45B3F" w:rsidRPr="00C37866" w:rsidRDefault="00D45B3F" w:rsidP="00D45B3F">
      <w:pPr>
        <w:pStyle w:val="ban"/>
        <w:ind w:left="936" w:firstLine="360"/>
        <w:rPr>
          <w:rFonts w:ascii="Times New Roman" w:hAnsi="Times New Roman"/>
          <w:szCs w:val="22"/>
        </w:rPr>
      </w:pPr>
    </w:p>
    <w:p w14:paraId="46309795" w14:textId="0FE497C1" w:rsidR="00D45B3F" w:rsidRPr="00C37866" w:rsidRDefault="00D45B3F" w:rsidP="009E765D">
      <w:pPr>
        <w:pStyle w:val="ban"/>
        <w:ind w:left="936"/>
        <w:rPr>
          <w:rFonts w:ascii="Times New Roman" w:hAnsi="Times New Roman"/>
          <w:szCs w:val="22"/>
        </w:rPr>
      </w:pPr>
      <w:r w:rsidRPr="00C37866">
        <w:rPr>
          <w:rFonts w:ascii="Times New Roman" w:hAnsi="Times New Roman"/>
          <w:szCs w:val="22"/>
        </w:rPr>
        <w:t xml:space="preserve">(C) </w:t>
      </w:r>
      <w:r w:rsidR="00C0252E" w:rsidRPr="00C37866">
        <w:rPr>
          <w:rFonts w:ascii="Times New Roman" w:hAnsi="Times New Roman"/>
          <w:szCs w:val="22"/>
        </w:rPr>
        <w:t xml:space="preserve"> </w:t>
      </w:r>
      <w:r w:rsidR="00C0252E" w:rsidRPr="00C37866">
        <w:rPr>
          <w:rFonts w:ascii="Times New Roman" w:hAnsi="Times New Roman"/>
        </w:rPr>
        <w:t>performing</w:t>
      </w:r>
      <w:r w:rsidRPr="00C37866">
        <w:rPr>
          <w:rFonts w:ascii="Times New Roman" w:hAnsi="Times New Roman"/>
        </w:rPr>
        <w:t>, administering, or dispensing any experimental, unproven, cosmetic, or otherwise medically unnecessary procedure or treatment</w:t>
      </w:r>
      <w:r w:rsidR="00C0252E" w:rsidRPr="00C37866">
        <w:rPr>
          <w:rFonts w:ascii="Times New Roman" w:hAnsi="Times New Roman"/>
        </w:rPr>
        <w:t>;</w:t>
      </w:r>
      <w:r w:rsidRPr="00C37866" w:rsidDel="00391B61">
        <w:rPr>
          <w:rFonts w:ascii="Times New Roman" w:hAnsi="Times New Roman"/>
          <w:szCs w:val="22"/>
        </w:rPr>
        <w:t xml:space="preserve"> </w:t>
      </w:r>
    </w:p>
    <w:p w14:paraId="5FC25A2E" w14:textId="77777777" w:rsidR="000432A9" w:rsidRPr="00C37866" w:rsidRDefault="000432A9" w:rsidP="00D45B3F">
      <w:pPr>
        <w:pStyle w:val="ban"/>
        <w:ind w:left="1296"/>
        <w:rPr>
          <w:rFonts w:ascii="Times New Roman" w:hAnsi="Times New Roman"/>
          <w:szCs w:val="22"/>
        </w:rPr>
      </w:pPr>
    </w:p>
    <w:p w14:paraId="1FB68361" w14:textId="4F9E70B3" w:rsidR="000432A9" w:rsidRPr="00C37866" w:rsidRDefault="00861EA6" w:rsidP="009E765D">
      <w:pPr>
        <w:pStyle w:val="ban"/>
        <w:ind w:left="936"/>
        <w:rPr>
          <w:rFonts w:ascii="Times New Roman" w:hAnsi="Times New Roman"/>
          <w:szCs w:val="22"/>
        </w:rPr>
      </w:pPr>
      <w:r w:rsidRPr="00C37866">
        <w:rPr>
          <w:rFonts w:ascii="Times New Roman" w:hAnsi="Times New Roman"/>
          <w:szCs w:val="22"/>
        </w:rPr>
        <w:t>(D)</w:t>
      </w:r>
      <w:r w:rsidR="000432A9" w:rsidRPr="00C37866">
        <w:rPr>
          <w:rFonts w:ascii="Times New Roman" w:hAnsi="Times New Roman"/>
          <w:szCs w:val="22"/>
        </w:rPr>
        <w:t xml:space="preserve"> </w:t>
      </w:r>
      <w:r w:rsidR="00C0252E" w:rsidRPr="00C37866">
        <w:rPr>
          <w:rFonts w:ascii="Times New Roman" w:hAnsi="Times New Roman"/>
          <w:szCs w:val="22"/>
        </w:rPr>
        <w:t xml:space="preserve"> </w:t>
      </w:r>
      <w:r w:rsidR="000432A9" w:rsidRPr="00C37866">
        <w:rPr>
          <w:rFonts w:ascii="Times New Roman" w:hAnsi="Times New Roman"/>
          <w:szCs w:val="22"/>
        </w:rPr>
        <w:t xml:space="preserve">the treatment of male or female infertility (including, but not limited to, laboratory </w:t>
      </w:r>
      <w:r w:rsidR="00C0252E" w:rsidRPr="00C37866">
        <w:rPr>
          <w:rFonts w:ascii="Times New Roman" w:hAnsi="Times New Roman"/>
          <w:szCs w:val="22"/>
        </w:rPr>
        <w:t>tests</w:t>
      </w:r>
      <w:r w:rsidR="000432A9" w:rsidRPr="00C37866">
        <w:rPr>
          <w:rFonts w:ascii="Times New Roman" w:hAnsi="Times New Roman"/>
          <w:szCs w:val="22"/>
        </w:rPr>
        <w:t>, drugs</w:t>
      </w:r>
      <w:r w:rsidR="00C0252E" w:rsidRPr="00C37866">
        <w:rPr>
          <w:rFonts w:ascii="Times New Roman" w:hAnsi="Times New Roman"/>
          <w:szCs w:val="22"/>
        </w:rPr>
        <w:t>,</w:t>
      </w:r>
      <w:r w:rsidR="000432A9" w:rsidRPr="00C37866">
        <w:rPr>
          <w:rFonts w:ascii="Times New Roman" w:hAnsi="Times New Roman"/>
          <w:szCs w:val="22"/>
        </w:rPr>
        <w:t xml:space="preserve"> and procedures associated with such treatment); or </w:t>
      </w:r>
    </w:p>
    <w:p w14:paraId="37DAED57" w14:textId="77777777" w:rsidR="000432A9" w:rsidRPr="00C37866" w:rsidRDefault="000432A9" w:rsidP="0005147E">
      <w:pPr>
        <w:pStyle w:val="ban"/>
        <w:ind w:left="1260"/>
        <w:rPr>
          <w:rFonts w:ascii="Times New Roman" w:hAnsi="Times New Roman"/>
          <w:szCs w:val="22"/>
        </w:rPr>
      </w:pPr>
    </w:p>
    <w:p w14:paraId="36257E59" w14:textId="0C56559A" w:rsidR="000432A9" w:rsidRPr="00C37866" w:rsidRDefault="002D4A6C" w:rsidP="009E765D">
      <w:pPr>
        <w:pStyle w:val="ban"/>
        <w:ind w:left="936"/>
        <w:rPr>
          <w:rFonts w:ascii="Times New Roman" w:hAnsi="Times New Roman"/>
          <w:szCs w:val="22"/>
        </w:rPr>
      </w:pPr>
      <w:r w:rsidRPr="00C37866">
        <w:rPr>
          <w:rFonts w:ascii="Times New Roman" w:hAnsi="Times New Roman"/>
          <w:szCs w:val="22"/>
        </w:rPr>
        <w:t xml:space="preserve">(E) </w:t>
      </w:r>
      <w:r w:rsidR="00C0252E" w:rsidRPr="00C37866">
        <w:rPr>
          <w:rFonts w:ascii="Times New Roman" w:hAnsi="Times New Roman"/>
          <w:szCs w:val="22"/>
        </w:rPr>
        <w:t xml:space="preserve"> </w:t>
      </w:r>
      <w:r w:rsidR="000432A9" w:rsidRPr="00C37866">
        <w:rPr>
          <w:rFonts w:ascii="Times New Roman" w:hAnsi="Times New Roman"/>
          <w:szCs w:val="22"/>
        </w:rPr>
        <w:t xml:space="preserve">otherwise payable service codes when those codes are used to bill for circumstances that are not payable </w:t>
      </w:r>
      <w:r w:rsidR="00C0252E" w:rsidRPr="00C37866">
        <w:rPr>
          <w:rFonts w:ascii="Times New Roman" w:hAnsi="Times New Roman"/>
          <w:szCs w:val="22"/>
        </w:rPr>
        <w:t>under</w:t>
      </w:r>
      <w:r w:rsidR="000432A9" w:rsidRPr="00C37866">
        <w:rPr>
          <w:rFonts w:ascii="Times New Roman" w:hAnsi="Times New Roman"/>
          <w:szCs w:val="22"/>
        </w:rPr>
        <w:t xml:space="preserve"> 130 CMR </w:t>
      </w:r>
      <w:r w:rsidR="009E765D" w:rsidRPr="00C37866">
        <w:rPr>
          <w:rFonts w:ascii="Times New Roman" w:hAnsi="Times New Roman"/>
          <w:szCs w:val="22"/>
        </w:rPr>
        <w:t>447</w:t>
      </w:r>
      <w:r w:rsidR="000432A9" w:rsidRPr="00C37866">
        <w:rPr>
          <w:rFonts w:ascii="Times New Roman" w:hAnsi="Times New Roman"/>
          <w:szCs w:val="22"/>
        </w:rPr>
        <w:t>.4</w:t>
      </w:r>
      <w:r w:rsidR="00853ED8" w:rsidRPr="00C37866">
        <w:rPr>
          <w:rFonts w:ascii="Times New Roman" w:hAnsi="Times New Roman"/>
          <w:szCs w:val="22"/>
        </w:rPr>
        <w:t>14</w:t>
      </w:r>
      <w:r w:rsidR="000432A9" w:rsidRPr="00C37866">
        <w:rPr>
          <w:rFonts w:ascii="Times New Roman" w:hAnsi="Times New Roman"/>
          <w:szCs w:val="22"/>
        </w:rPr>
        <w:t>.</w:t>
      </w:r>
    </w:p>
    <w:p w14:paraId="199B09BF" w14:textId="77777777" w:rsidR="00D45B3F" w:rsidRPr="00C37866" w:rsidRDefault="00D45B3F" w:rsidP="009E765D">
      <w:pPr>
        <w:pStyle w:val="ban"/>
        <w:rPr>
          <w:rFonts w:ascii="Times New Roman" w:hAnsi="Times New Roman"/>
          <w:szCs w:val="22"/>
        </w:rPr>
      </w:pPr>
    </w:p>
    <w:p w14:paraId="5B5B514B" w14:textId="4F783DBC" w:rsidR="00ED4446" w:rsidRPr="00C37866" w:rsidRDefault="00F715BB" w:rsidP="00ED4446">
      <w:pPr>
        <w:pStyle w:val="ban"/>
        <w:ind w:left="936" w:hanging="936"/>
        <w:rPr>
          <w:rFonts w:ascii="Times New Roman" w:hAnsi="Times New Roman"/>
          <w:szCs w:val="22"/>
          <w:u w:val="single"/>
        </w:rPr>
      </w:pPr>
      <w:r w:rsidRPr="00C37866">
        <w:rPr>
          <w:rFonts w:ascii="Times New Roman" w:hAnsi="Times New Roman"/>
          <w:szCs w:val="22"/>
          <w:u w:val="single"/>
        </w:rPr>
        <w:t>447.</w:t>
      </w:r>
      <w:r w:rsidR="00ED4446" w:rsidRPr="00C37866">
        <w:rPr>
          <w:rFonts w:ascii="Times New Roman" w:hAnsi="Times New Roman"/>
          <w:szCs w:val="22"/>
          <w:u w:val="single"/>
        </w:rPr>
        <w:t>4</w:t>
      </w:r>
      <w:r w:rsidR="00853ED8" w:rsidRPr="00C37866">
        <w:rPr>
          <w:rFonts w:ascii="Times New Roman" w:hAnsi="Times New Roman"/>
          <w:szCs w:val="22"/>
          <w:u w:val="single"/>
        </w:rPr>
        <w:t>15</w:t>
      </w:r>
      <w:r w:rsidR="00ED4446" w:rsidRPr="00C37866">
        <w:rPr>
          <w:rFonts w:ascii="Times New Roman" w:hAnsi="Times New Roman"/>
          <w:szCs w:val="22"/>
          <w:u w:val="single"/>
        </w:rPr>
        <w:t>:</w:t>
      </w:r>
      <w:r w:rsidR="00ED4446" w:rsidRPr="00C37866">
        <w:rPr>
          <w:rFonts w:ascii="Times New Roman" w:hAnsi="Times New Roman"/>
          <w:szCs w:val="22"/>
          <w:u w:val="single"/>
        </w:rPr>
        <w:tab/>
        <w:t>Service Limitations</w:t>
      </w:r>
    </w:p>
    <w:p w14:paraId="6F7C7AEE" w14:textId="77777777" w:rsidR="00ED4446" w:rsidRPr="00C37866" w:rsidRDefault="00ED4446" w:rsidP="00ED4446">
      <w:pPr>
        <w:pStyle w:val="ban"/>
        <w:ind w:left="936" w:hanging="936"/>
        <w:rPr>
          <w:rFonts w:ascii="Times New Roman" w:hAnsi="Times New Roman"/>
          <w:szCs w:val="22"/>
        </w:rPr>
      </w:pPr>
    </w:p>
    <w:p w14:paraId="4931A930" w14:textId="419F4396" w:rsidR="00E93233" w:rsidRPr="00C37866" w:rsidRDefault="00ED4446" w:rsidP="009E765D">
      <w:pPr>
        <w:pStyle w:val="ban"/>
        <w:ind w:left="936" w:firstLine="360"/>
        <w:rPr>
          <w:rFonts w:ascii="Times New Roman" w:hAnsi="Times New Roman"/>
          <w:szCs w:val="22"/>
        </w:rPr>
      </w:pPr>
      <w:r w:rsidRPr="00C37866">
        <w:rPr>
          <w:rFonts w:ascii="Times New Roman" w:hAnsi="Times New Roman"/>
          <w:szCs w:val="22"/>
        </w:rPr>
        <w:t xml:space="preserve">The MassHealth agency limits payment for acupuncture services to a total of 20 treatments per member per calendar year, without prior authorization. Acupuncture treatments above these limits require prior authorization in accordance with 130 CMR </w:t>
      </w:r>
      <w:r w:rsidR="009E765D" w:rsidRPr="00C37866">
        <w:rPr>
          <w:rFonts w:ascii="Times New Roman" w:hAnsi="Times New Roman"/>
          <w:szCs w:val="22"/>
        </w:rPr>
        <w:t>447</w:t>
      </w:r>
      <w:r w:rsidRPr="00C37866">
        <w:rPr>
          <w:rFonts w:ascii="Times New Roman" w:hAnsi="Times New Roman"/>
          <w:szCs w:val="22"/>
        </w:rPr>
        <w:t>.</w:t>
      </w:r>
      <w:r w:rsidR="00853ED8" w:rsidRPr="00C37866">
        <w:rPr>
          <w:rFonts w:ascii="Times New Roman" w:hAnsi="Times New Roman"/>
          <w:szCs w:val="22"/>
        </w:rPr>
        <w:t>416</w:t>
      </w:r>
      <w:r w:rsidRPr="00C37866">
        <w:rPr>
          <w:rFonts w:ascii="Times New Roman" w:hAnsi="Times New Roman"/>
          <w:szCs w:val="22"/>
        </w:rPr>
        <w:t xml:space="preserve">. </w:t>
      </w:r>
    </w:p>
    <w:p w14:paraId="118DAE4A" w14:textId="77777777" w:rsidR="00E0599B" w:rsidRPr="00C37866" w:rsidRDefault="00E0599B" w:rsidP="008D68B8">
      <w:pPr>
        <w:pStyle w:val="ban"/>
        <w:tabs>
          <w:tab w:val="clear" w:pos="1314"/>
          <w:tab w:val="clear" w:pos="1692"/>
          <w:tab w:val="clear" w:pos="2070"/>
          <w:tab w:val="left" w:pos="1416"/>
          <w:tab w:val="left" w:pos="1860"/>
          <w:tab w:val="left" w:pos="2304"/>
        </w:tabs>
        <w:rPr>
          <w:rFonts w:ascii="Times New Roman" w:hAnsi="Times New Roman"/>
          <w:u w:val="single"/>
        </w:rPr>
      </w:pPr>
    </w:p>
    <w:p w14:paraId="14D58475" w14:textId="67B89607" w:rsidR="008D68B8" w:rsidRPr="00C37866" w:rsidRDefault="00F715BB" w:rsidP="008D68B8">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C37866">
        <w:rPr>
          <w:rFonts w:ascii="Times New Roman" w:hAnsi="Times New Roman"/>
          <w:szCs w:val="22"/>
          <w:u w:val="single"/>
        </w:rPr>
        <w:t>447</w:t>
      </w:r>
      <w:r w:rsidR="008D68B8" w:rsidRPr="00C37866">
        <w:rPr>
          <w:rFonts w:ascii="Times New Roman" w:hAnsi="Times New Roman"/>
          <w:szCs w:val="22"/>
          <w:u w:val="single"/>
        </w:rPr>
        <w:t>.41</w:t>
      </w:r>
      <w:r w:rsidR="00853ED8" w:rsidRPr="00C37866">
        <w:rPr>
          <w:rFonts w:ascii="Times New Roman" w:hAnsi="Times New Roman"/>
          <w:szCs w:val="22"/>
          <w:u w:val="single"/>
        </w:rPr>
        <w:t>6</w:t>
      </w:r>
      <w:r w:rsidR="008D68B8" w:rsidRPr="00C37866">
        <w:rPr>
          <w:rFonts w:ascii="Times New Roman" w:hAnsi="Times New Roman"/>
          <w:szCs w:val="22"/>
          <w:u w:val="single"/>
        </w:rPr>
        <w:t>: Prior Authorization</w:t>
      </w:r>
    </w:p>
    <w:p w14:paraId="6E3818E5" w14:textId="77777777" w:rsidR="008D68B8" w:rsidRPr="00C37866" w:rsidRDefault="008D68B8" w:rsidP="007A15E4">
      <w:pPr>
        <w:tabs>
          <w:tab w:val="left" w:pos="936"/>
          <w:tab w:val="left" w:pos="1320"/>
          <w:tab w:val="left" w:pos="1698"/>
          <w:tab w:val="left" w:pos="2076"/>
          <w:tab w:val="left" w:pos="2454"/>
        </w:tabs>
        <w:suppressAutoHyphens/>
        <w:ind w:left="936"/>
        <w:rPr>
          <w:sz w:val="22"/>
        </w:rPr>
      </w:pPr>
    </w:p>
    <w:p w14:paraId="5ADD09E5" w14:textId="0A0DCF51" w:rsidR="007A15E4" w:rsidRPr="00C37866" w:rsidRDefault="007A15E4" w:rsidP="007A15E4">
      <w:pPr>
        <w:tabs>
          <w:tab w:val="left" w:pos="936"/>
          <w:tab w:val="left" w:pos="1320"/>
          <w:tab w:val="left" w:pos="1698"/>
          <w:tab w:val="left" w:pos="2076"/>
          <w:tab w:val="left" w:pos="2454"/>
        </w:tabs>
        <w:suppressAutoHyphens/>
        <w:ind w:left="936"/>
        <w:rPr>
          <w:sz w:val="22"/>
        </w:rPr>
      </w:pPr>
      <w:r w:rsidRPr="00C37866">
        <w:rPr>
          <w:sz w:val="22"/>
        </w:rPr>
        <w:t xml:space="preserve">(A)  </w:t>
      </w:r>
      <w:r w:rsidRPr="00C37866">
        <w:rPr>
          <w:sz w:val="22"/>
          <w:u w:val="single"/>
        </w:rPr>
        <w:t>Services that Require Prior Authorization</w:t>
      </w:r>
      <w:r w:rsidRPr="00C37866">
        <w:rPr>
          <w:sz w:val="22"/>
        </w:rPr>
        <w:t xml:space="preserve">. The MassHealth agency requires that the acupuncturist obtain prior authorization as a prerequisite to payment for more than </w:t>
      </w:r>
      <w:r w:rsidRPr="00C37866">
        <w:rPr>
          <w:sz w:val="22"/>
          <w:szCs w:val="22"/>
        </w:rPr>
        <w:t>20 treatments per member per calendar year.</w:t>
      </w:r>
    </w:p>
    <w:p w14:paraId="23B2E63E" w14:textId="77777777" w:rsidR="00E93233" w:rsidRPr="00C37866" w:rsidRDefault="00E93233" w:rsidP="00E75056">
      <w:pPr>
        <w:pStyle w:val="ban"/>
        <w:tabs>
          <w:tab w:val="clear" w:pos="1314"/>
          <w:tab w:val="clear" w:pos="1692"/>
          <w:tab w:val="clear" w:pos="2070"/>
          <w:tab w:val="left" w:pos="1416"/>
          <w:tab w:val="left" w:pos="1860"/>
          <w:tab w:val="left" w:pos="2304"/>
        </w:tabs>
        <w:ind w:left="936"/>
        <w:rPr>
          <w:rFonts w:ascii="Times New Roman" w:hAnsi="Times New Roman"/>
        </w:rPr>
      </w:pPr>
    </w:p>
    <w:p w14:paraId="7989D708" w14:textId="150AB8B7" w:rsidR="00124FE3" w:rsidRPr="00C37866" w:rsidRDefault="00910AD4" w:rsidP="00E75056">
      <w:pPr>
        <w:pStyle w:val="ban"/>
        <w:tabs>
          <w:tab w:val="clear" w:pos="1314"/>
          <w:tab w:val="clear" w:pos="1692"/>
          <w:tab w:val="clear" w:pos="2070"/>
          <w:tab w:val="left" w:pos="1416"/>
          <w:tab w:val="left" w:pos="1860"/>
          <w:tab w:val="left" w:pos="2304"/>
        </w:tabs>
        <w:ind w:left="936"/>
        <w:rPr>
          <w:rFonts w:ascii="Times New Roman" w:hAnsi="Times New Roman"/>
        </w:rPr>
      </w:pPr>
      <w:r w:rsidRPr="00C37866">
        <w:rPr>
          <w:rFonts w:ascii="Times New Roman" w:hAnsi="Times New Roman"/>
        </w:rPr>
        <w:t xml:space="preserve">(B)  </w:t>
      </w:r>
      <w:r w:rsidRPr="00C37866">
        <w:rPr>
          <w:rFonts w:ascii="Times New Roman" w:hAnsi="Times New Roman"/>
          <w:u w:val="single"/>
        </w:rPr>
        <w:t>Submission Requirement</w:t>
      </w:r>
      <w:r w:rsidR="00363B2A" w:rsidRPr="00C37866">
        <w:rPr>
          <w:rFonts w:ascii="Times New Roman" w:hAnsi="Times New Roman"/>
        </w:rPr>
        <w:t xml:space="preserve">. </w:t>
      </w:r>
      <w:r w:rsidRPr="00C37866">
        <w:rPr>
          <w:rFonts w:ascii="Times New Roman" w:hAnsi="Times New Roman"/>
        </w:rPr>
        <w:t xml:space="preserve">The </w:t>
      </w:r>
      <w:r w:rsidR="00FD68DA" w:rsidRPr="00C37866">
        <w:rPr>
          <w:rFonts w:ascii="Times New Roman" w:hAnsi="Times New Roman"/>
        </w:rPr>
        <w:t>acupun</w:t>
      </w:r>
      <w:r w:rsidR="0092202C" w:rsidRPr="00C37866">
        <w:rPr>
          <w:rFonts w:ascii="Times New Roman" w:hAnsi="Times New Roman"/>
        </w:rPr>
        <w:t>c</w:t>
      </w:r>
      <w:r w:rsidR="00FD68DA" w:rsidRPr="00C37866">
        <w:rPr>
          <w:rFonts w:ascii="Times New Roman" w:hAnsi="Times New Roman"/>
        </w:rPr>
        <w:t>turist</w:t>
      </w:r>
      <w:r w:rsidRPr="00C37866">
        <w:rPr>
          <w:rFonts w:ascii="Times New Roman" w:hAnsi="Times New Roman"/>
        </w:rPr>
        <w:t xml:space="preserve"> must submit all prior</w:t>
      </w:r>
      <w:r w:rsidR="00363B2A" w:rsidRPr="00C37866">
        <w:rPr>
          <w:rFonts w:ascii="Times New Roman" w:hAnsi="Times New Roman"/>
        </w:rPr>
        <w:t xml:space="preserve"> </w:t>
      </w:r>
      <w:r w:rsidRPr="00C37866">
        <w:rPr>
          <w:rFonts w:ascii="Times New Roman" w:hAnsi="Times New Roman"/>
        </w:rPr>
        <w:t xml:space="preserve">authorization requests in accordance with the billing instructions in Subchapter 5 of the </w:t>
      </w:r>
      <w:r w:rsidR="00FD68DA" w:rsidRPr="00C37866">
        <w:rPr>
          <w:rFonts w:ascii="Times New Roman" w:hAnsi="Times New Roman"/>
          <w:i/>
        </w:rPr>
        <w:t>Acupuncture</w:t>
      </w:r>
      <w:r w:rsidRPr="00C37866">
        <w:rPr>
          <w:rFonts w:ascii="Times New Roman" w:hAnsi="Times New Roman"/>
          <w:i/>
        </w:rPr>
        <w:t xml:space="preserve"> Manual</w:t>
      </w:r>
      <w:r w:rsidR="002C4AAF" w:rsidRPr="00C37866">
        <w:rPr>
          <w:rFonts w:ascii="Times New Roman" w:hAnsi="Times New Roman"/>
        </w:rPr>
        <w:t xml:space="preserve">. </w:t>
      </w:r>
      <w:r w:rsidRPr="00C37866">
        <w:rPr>
          <w:rFonts w:ascii="Times New Roman" w:hAnsi="Times New Roman"/>
        </w:rPr>
        <w:t>Prior authorization determines only the medical necessity of the authorized service</w:t>
      </w:r>
      <w:r w:rsidR="006D386E" w:rsidRPr="00C37866">
        <w:rPr>
          <w:rFonts w:ascii="Times New Roman" w:hAnsi="Times New Roman"/>
        </w:rPr>
        <w:t xml:space="preserve">, </w:t>
      </w:r>
      <w:r w:rsidRPr="00C37866">
        <w:rPr>
          <w:rFonts w:ascii="Times New Roman" w:hAnsi="Times New Roman"/>
        </w:rPr>
        <w:t>and does not establish or waive any other prerequisites for payment</w:t>
      </w:r>
      <w:r w:rsidR="00363B2A" w:rsidRPr="00C37866">
        <w:rPr>
          <w:rFonts w:ascii="Times New Roman" w:hAnsi="Times New Roman"/>
        </w:rPr>
        <w:t>,</w:t>
      </w:r>
      <w:r w:rsidRPr="00C37866">
        <w:rPr>
          <w:rFonts w:ascii="Times New Roman" w:hAnsi="Times New Roman"/>
        </w:rPr>
        <w:t xml:space="preserve"> such as member eligibility</w:t>
      </w:r>
      <w:r w:rsidR="00363B2A" w:rsidRPr="00C37866">
        <w:rPr>
          <w:rFonts w:ascii="Times New Roman" w:hAnsi="Times New Roman"/>
        </w:rPr>
        <w:t>,</w:t>
      </w:r>
      <w:r w:rsidRPr="00C37866">
        <w:rPr>
          <w:rFonts w:ascii="Times New Roman" w:hAnsi="Times New Roman"/>
        </w:rPr>
        <w:t xml:space="preserve"> or resort to health insurance payment.</w:t>
      </w:r>
      <w:r w:rsidRPr="00C37866">
        <w:rPr>
          <w:rFonts w:ascii="Times New Roman" w:hAnsi="Times New Roman"/>
          <w:i/>
        </w:rPr>
        <w:t xml:space="preserve"> See</w:t>
      </w:r>
      <w:r w:rsidRPr="00C37866">
        <w:rPr>
          <w:rFonts w:ascii="Times New Roman" w:hAnsi="Times New Roman"/>
        </w:rPr>
        <w:t xml:space="preserve"> 130 CMR 450.303: </w:t>
      </w:r>
      <w:r w:rsidRPr="00C37866">
        <w:rPr>
          <w:rFonts w:ascii="Times New Roman" w:hAnsi="Times New Roman"/>
          <w:i/>
        </w:rPr>
        <w:t>Prior Authorization</w:t>
      </w:r>
      <w:r w:rsidRPr="00C37866">
        <w:rPr>
          <w:rFonts w:ascii="Times New Roman" w:hAnsi="Times New Roman"/>
        </w:rPr>
        <w:t xml:space="preserve"> for additional information about prior authorization.</w:t>
      </w:r>
    </w:p>
    <w:p w14:paraId="23676971" w14:textId="77777777" w:rsidR="00124FE3" w:rsidRPr="00C37866" w:rsidRDefault="00124FE3" w:rsidP="00E75056">
      <w:pPr>
        <w:pStyle w:val="ban"/>
        <w:tabs>
          <w:tab w:val="clear" w:pos="1314"/>
          <w:tab w:val="clear" w:pos="1692"/>
          <w:tab w:val="clear" w:pos="2070"/>
          <w:tab w:val="left" w:pos="1416"/>
          <w:tab w:val="left" w:pos="1860"/>
          <w:tab w:val="left" w:pos="2304"/>
        </w:tabs>
        <w:ind w:left="936"/>
        <w:rPr>
          <w:rFonts w:ascii="Times New Roman" w:hAnsi="Times New Roman"/>
        </w:rPr>
      </w:pPr>
    </w:p>
    <w:p w14:paraId="5174D7B2" w14:textId="23A11FC2" w:rsidR="00124FE3" w:rsidRPr="00C37866" w:rsidRDefault="006D386E" w:rsidP="00332052">
      <w:pPr>
        <w:pStyle w:val="ban"/>
        <w:tabs>
          <w:tab w:val="clear" w:pos="1314"/>
          <w:tab w:val="clear" w:pos="1692"/>
          <w:tab w:val="clear" w:pos="2070"/>
          <w:tab w:val="left" w:pos="1416"/>
          <w:tab w:val="left" w:pos="1860"/>
          <w:tab w:val="left" w:pos="2304"/>
        </w:tabs>
        <w:ind w:left="936"/>
        <w:rPr>
          <w:szCs w:val="22"/>
          <w:u w:val="single"/>
        </w:rPr>
      </w:pPr>
      <w:r w:rsidRPr="00C37866">
        <w:rPr>
          <w:rFonts w:ascii="Times New Roman" w:hAnsi="Times New Roman"/>
          <w:szCs w:val="22"/>
        </w:rPr>
        <w:t xml:space="preserve">(C) </w:t>
      </w:r>
      <w:r w:rsidR="00363B2A" w:rsidRPr="00C37866">
        <w:rPr>
          <w:rFonts w:ascii="Times New Roman" w:hAnsi="Times New Roman"/>
          <w:szCs w:val="22"/>
        </w:rPr>
        <w:t xml:space="preserve"> </w:t>
      </w:r>
      <w:r w:rsidR="00124FE3" w:rsidRPr="00C37866">
        <w:rPr>
          <w:rFonts w:ascii="Times New Roman" w:hAnsi="Times New Roman"/>
          <w:szCs w:val="22"/>
          <w:u w:val="single"/>
        </w:rPr>
        <w:t>Notice of Approval or Denial of Prior Authorization</w:t>
      </w:r>
      <w:r w:rsidR="00124FE3" w:rsidRPr="00C37866">
        <w:rPr>
          <w:rFonts w:ascii="Times New Roman" w:hAnsi="Times New Roman"/>
          <w:szCs w:val="22"/>
        </w:rPr>
        <w:t xml:space="preserve">. </w:t>
      </w:r>
    </w:p>
    <w:p w14:paraId="77FB3265" w14:textId="1F273DC9" w:rsidR="001A21C6" w:rsidRPr="00C37866" w:rsidRDefault="00124FE3" w:rsidP="009E765D">
      <w:pPr>
        <w:pStyle w:val="ban"/>
        <w:tabs>
          <w:tab w:val="clear" w:pos="1314"/>
          <w:tab w:val="clear" w:pos="1692"/>
          <w:tab w:val="clear" w:pos="2070"/>
          <w:tab w:val="left" w:pos="1416"/>
          <w:tab w:val="left" w:pos="1860"/>
          <w:tab w:val="left" w:pos="2304"/>
        </w:tabs>
        <w:ind w:left="1310"/>
        <w:rPr>
          <w:szCs w:val="22"/>
        </w:rPr>
      </w:pPr>
      <w:r w:rsidRPr="00C37866">
        <w:rPr>
          <w:rFonts w:ascii="Times New Roman" w:hAnsi="Times New Roman"/>
          <w:szCs w:val="22"/>
        </w:rPr>
        <w:t xml:space="preserve">(1) </w:t>
      </w:r>
      <w:r w:rsidR="00363B2A" w:rsidRPr="00C37866">
        <w:rPr>
          <w:rFonts w:ascii="Times New Roman" w:hAnsi="Times New Roman"/>
          <w:szCs w:val="22"/>
        </w:rPr>
        <w:t xml:space="preserve"> </w:t>
      </w:r>
      <w:r w:rsidRPr="00C37866">
        <w:rPr>
          <w:rFonts w:ascii="Times New Roman" w:hAnsi="Times New Roman"/>
          <w:szCs w:val="22"/>
          <w:u w:val="single"/>
        </w:rPr>
        <w:t>Notice of Approval</w:t>
      </w:r>
      <w:r w:rsidRPr="00C37866">
        <w:rPr>
          <w:rFonts w:ascii="Times New Roman" w:hAnsi="Times New Roman"/>
          <w:szCs w:val="22"/>
        </w:rPr>
        <w:t>. For all approved pr</w:t>
      </w:r>
      <w:r w:rsidR="001A21C6" w:rsidRPr="00C37866">
        <w:rPr>
          <w:rFonts w:ascii="Times New Roman" w:hAnsi="Times New Roman"/>
          <w:szCs w:val="22"/>
        </w:rPr>
        <w:t>ior</w:t>
      </w:r>
      <w:r w:rsidR="00363B2A" w:rsidRPr="00C37866">
        <w:rPr>
          <w:rFonts w:ascii="Times New Roman" w:hAnsi="Times New Roman"/>
          <w:szCs w:val="22"/>
        </w:rPr>
        <w:t xml:space="preserve"> </w:t>
      </w:r>
      <w:r w:rsidR="001A21C6" w:rsidRPr="00C37866">
        <w:rPr>
          <w:rFonts w:ascii="Times New Roman" w:hAnsi="Times New Roman"/>
          <w:szCs w:val="22"/>
        </w:rPr>
        <w:t>authorization requests for acupuncture</w:t>
      </w:r>
      <w:r w:rsidRPr="00C37866">
        <w:rPr>
          <w:rFonts w:ascii="Times New Roman" w:hAnsi="Times New Roman"/>
          <w:szCs w:val="22"/>
        </w:rPr>
        <w:t xml:space="preserve"> services, the MassHealth agency sends written notice to the member and the </w:t>
      </w:r>
      <w:r w:rsidR="001A21C6" w:rsidRPr="00C37866">
        <w:rPr>
          <w:rFonts w:ascii="Times New Roman" w:hAnsi="Times New Roman"/>
          <w:szCs w:val="22"/>
        </w:rPr>
        <w:t>acupuncturist</w:t>
      </w:r>
      <w:r w:rsidRPr="00C37866">
        <w:rPr>
          <w:rFonts w:ascii="Times New Roman" w:hAnsi="Times New Roman"/>
          <w:szCs w:val="22"/>
        </w:rPr>
        <w:t xml:space="preserve"> about the frequency, duration, and intensity of care authorized, and the effective date of authorization. </w:t>
      </w:r>
    </w:p>
    <w:p w14:paraId="15A0B580" w14:textId="774C17A3" w:rsidR="001A21C6" w:rsidRPr="00C37866" w:rsidRDefault="00124FE3" w:rsidP="009E765D">
      <w:pPr>
        <w:pStyle w:val="ban"/>
        <w:tabs>
          <w:tab w:val="clear" w:pos="1314"/>
          <w:tab w:val="clear" w:pos="1692"/>
          <w:tab w:val="clear" w:pos="2070"/>
          <w:tab w:val="left" w:pos="1416"/>
          <w:tab w:val="left" w:pos="1860"/>
          <w:tab w:val="left" w:pos="2304"/>
        </w:tabs>
        <w:ind w:left="1310"/>
        <w:rPr>
          <w:szCs w:val="22"/>
        </w:rPr>
      </w:pPr>
      <w:r w:rsidRPr="00C37866">
        <w:rPr>
          <w:rFonts w:ascii="Times New Roman" w:hAnsi="Times New Roman"/>
          <w:szCs w:val="22"/>
        </w:rPr>
        <w:t xml:space="preserve">(2) </w:t>
      </w:r>
      <w:r w:rsidR="00363B2A" w:rsidRPr="00C37866">
        <w:rPr>
          <w:rFonts w:ascii="Times New Roman" w:hAnsi="Times New Roman"/>
          <w:szCs w:val="22"/>
        </w:rPr>
        <w:t xml:space="preserve"> </w:t>
      </w:r>
      <w:r w:rsidRPr="00C37866">
        <w:rPr>
          <w:rFonts w:ascii="Times New Roman" w:hAnsi="Times New Roman"/>
          <w:szCs w:val="22"/>
          <w:u w:val="single"/>
        </w:rPr>
        <w:t>Notice of Denial or Modification and Right of Appeal</w:t>
      </w:r>
      <w:r w:rsidRPr="00C37866">
        <w:rPr>
          <w:rFonts w:ascii="Times New Roman" w:hAnsi="Times New Roman"/>
          <w:szCs w:val="22"/>
        </w:rPr>
        <w:t xml:space="preserve">. </w:t>
      </w:r>
    </w:p>
    <w:p w14:paraId="6676BE37" w14:textId="3F7A1845" w:rsidR="001A21C6" w:rsidRPr="00C37866" w:rsidRDefault="00124FE3" w:rsidP="009E765D">
      <w:pPr>
        <w:pStyle w:val="ban"/>
        <w:tabs>
          <w:tab w:val="clear" w:pos="1314"/>
          <w:tab w:val="clear" w:pos="1692"/>
          <w:tab w:val="clear" w:pos="2070"/>
          <w:tab w:val="left" w:pos="1416"/>
          <w:tab w:val="left" w:pos="1860"/>
          <w:tab w:val="left" w:pos="2304"/>
        </w:tabs>
        <w:ind w:left="1699"/>
        <w:rPr>
          <w:szCs w:val="22"/>
        </w:rPr>
      </w:pPr>
      <w:r w:rsidRPr="00C37866">
        <w:rPr>
          <w:rFonts w:ascii="Times New Roman" w:hAnsi="Times New Roman"/>
          <w:szCs w:val="22"/>
        </w:rPr>
        <w:t xml:space="preserve">(a) </w:t>
      </w:r>
      <w:r w:rsidR="00363B2A" w:rsidRPr="00C37866">
        <w:rPr>
          <w:rFonts w:ascii="Times New Roman" w:hAnsi="Times New Roman"/>
          <w:szCs w:val="22"/>
        </w:rPr>
        <w:t xml:space="preserve"> </w:t>
      </w:r>
      <w:r w:rsidRPr="00C37866">
        <w:rPr>
          <w:rFonts w:ascii="Times New Roman" w:hAnsi="Times New Roman"/>
          <w:szCs w:val="22"/>
        </w:rPr>
        <w:t>For all denied or modified prior</w:t>
      </w:r>
      <w:r w:rsidR="00363B2A" w:rsidRPr="00C37866">
        <w:rPr>
          <w:rFonts w:ascii="Times New Roman" w:hAnsi="Times New Roman"/>
          <w:szCs w:val="22"/>
        </w:rPr>
        <w:t xml:space="preserve"> </w:t>
      </w:r>
      <w:r w:rsidRPr="00C37866">
        <w:rPr>
          <w:rFonts w:ascii="Times New Roman" w:hAnsi="Times New Roman"/>
          <w:szCs w:val="22"/>
        </w:rPr>
        <w:t xml:space="preserve">authorization requests, the MassHealth agency notifies both the member and the </w:t>
      </w:r>
      <w:r w:rsidR="001A21C6" w:rsidRPr="00C37866">
        <w:rPr>
          <w:rFonts w:ascii="Times New Roman" w:hAnsi="Times New Roman"/>
          <w:szCs w:val="22"/>
        </w:rPr>
        <w:t>acupuncturist</w:t>
      </w:r>
      <w:r w:rsidRPr="00C37866">
        <w:rPr>
          <w:rFonts w:ascii="Times New Roman" w:hAnsi="Times New Roman"/>
          <w:szCs w:val="22"/>
        </w:rPr>
        <w:t xml:space="preserve"> of the denial or modification and the reason. In addition, the member will receive information about the member’s right to appeal and the appeal procedure. </w:t>
      </w:r>
    </w:p>
    <w:p w14:paraId="15F0B05B"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4DAA44E3"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18218A4A"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59C2F9D8"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E765D" w:rsidRPr="00C37866" w14:paraId="5EAC25AD" w14:textId="77777777" w:rsidTr="00033EAB">
        <w:trPr>
          <w:trHeight w:hRule="exact" w:val="864"/>
        </w:trPr>
        <w:tc>
          <w:tcPr>
            <w:tcW w:w="4080" w:type="dxa"/>
            <w:tcBorders>
              <w:bottom w:val="nil"/>
            </w:tcBorders>
          </w:tcPr>
          <w:p w14:paraId="6686816D"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51201DE5" w14:textId="77777777" w:rsidR="009E765D" w:rsidRPr="00C37866" w:rsidRDefault="009E765D"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5827B83A" w14:textId="77777777" w:rsidR="009E765D" w:rsidRPr="00C37866" w:rsidRDefault="009E765D"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06D36157"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7649F907" w14:textId="77777777" w:rsidR="009E765D" w:rsidRPr="00C37866" w:rsidRDefault="009E765D"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 Introduction</w:t>
            </w:r>
          </w:p>
          <w:p w14:paraId="0EE38B1D" w14:textId="77777777" w:rsidR="009E765D" w:rsidRPr="00C37866" w:rsidRDefault="009E765D"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 447.000)</w:t>
            </w:r>
          </w:p>
        </w:tc>
        <w:tc>
          <w:tcPr>
            <w:tcW w:w="1771" w:type="dxa"/>
          </w:tcPr>
          <w:p w14:paraId="4A5C9DE4"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5E22232C" w14:textId="32CE71F9" w:rsidR="009E765D" w:rsidRPr="00C37866" w:rsidRDefault="00402EB1" w:rsidP="00402EB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4</w:t>
            </w:r>
            <w:r w:rsidR="009E765D" w:rsidRPr="00C37866">
              <w:rPr>
                <w:rFonts w:ascii="Arial" w:hAnsi="Arial" w:cs="Arial"/>
                <w:sz w:val="20"/>
                <w:szCs w:val="20"/>
              </w:rPr>
              <w:t>-</w:t>
            </w:r>
            <w:r w:rsidRPr="00C37866">
              <w:rPr>
                <w:rFonts w:ascii="Arial" w:hAnsi="Arial" w:cs="Arial"/>
                <w:sz w:val="20"/>
                <w:szCs w:val="20"/>
              </w:rPr>
              <w:t>4</w:t>
            </w:r>
          </w:p>
        </w:tc>
      </w:tr>
      <w:tr w:rsidR="009E765D" w:rsidRPr="00C37866" w14:paraId="7405EE5C" w14:textId="77777777" w:rsidTr="00033EAB">
        <w:trPr>
          <w:trHeight w:hRule="exact" w:val="864"/>
        </w:trPr>
        <w:tc>
          <w:tcPr>
            <w:tcW w:w="4080" w:type="dxa"/>
            <w:tcBorders>
              <w:top w:val="nil"/>
            </w:tcBorders>
            <w:vAlign w:val="center"/>
          </w:tcPr>
          <w:p w14:paraId="0D2E3DC2" w14:textId="401EF7E4" w:rsidR="009E765D" w:rsidRPr="00C37866" w:rsidRDefault="009E765D"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0C4FA8">
              <w:rPr>
                <w:rFonts w:ascii="Arial" w:hAnsi="Arial" w:cs="Arial"/>
                <w:sz w:val="20"/>
                <w:szCs w:val="20"/>
              </w:rPr>
              <w:t>Services</w:t>
            </w:r>
            <w:r w:rsidRPr="00C37866">
              <w:rPr>
                <w:rFonts w:ascii="Arial" w:hAnsi="Arial" w:cs="Arial"/>
                <w:sz w:val="20"/>
                <w:szCs w:val="20"/>
              </w:rPr>
              <w:t xml:space="preserve"> Manual</w:t>
            </w:r>
          </w:p>
        </w:tc>
        <w:tc>
          <w:tcPr>
            <w:tcW w:w="3750" w:type="dxa"/>
          </w:tcPr>
          <w:p w14:paraId="42040222"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2ED2B735"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Pr>
          <w:p w14:paraId="64CB3276"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625BBA46" w14:textId="670DB9C6" w:rsidR="009E765D" w:rsidRPr="00C37866" w:rsidRDefault="0039787A" w:rsidP="00FD188E">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w:t>
            </w:r>
            <w:r w:rsidR="00757944" w:rsidRPr="00C37866">
              <w:rPr>
                <w:rFonts w:ascii="Arial" w:hAnsi="Arial" w:cs="Arial"/>
                <w:sz w:val="20"/>
                <w:szCs w:val="20"/>
              </w:rPr>
              <w:t>1</w:t>
            </w:r>
            <w:r w:rsidR="0002266F" w:rsidRPr="00C37866">
              <w:rPr>
                <w:rFonts w:ascii="Arial" w:hAnsi="Arial" w:cs="Arial"/>
                <w:sz w:val="20"/>
                <w:szCs w:val="20"/>
              </w:rPr>
              <w:t>/</w:t>
            </w:r>
            <w:r w:rsidR="00FD188E" w:rsidRPr="00C37866">
              <w:rPr>
                <w:rFonts w:ascii="Arial" w:hAnsi="Arial" w:cs="Arial"/>
                <w:sz w:val="20"/>
                <w:szCs w:val="20"/>
              </w:rPr>
              <w:t>21</w:t>
            </w:r>
            <w:r w:rsidR="0002266F" w:rsidRPr="00C37866">
              <w:rPr>
                <w:rFonts w:ascii="Arial" w:hAnsi="Arial" w:cs="Arial"/>
                <w:sz w:val="20"/>
                <w:szCs w:val="20"/>
              </w:rPr>
              <w:t>/2</w:t>
            </w:r>
            <w:r w:rsidR="00757944" w:rsidRPr="00C37866">
              <w:rPr>
                <w:rFonts w:ascii="Arial" w:hAnsi="Arial" w:cs="Arial"/>
                <w:sz w:val="20"/>
                <w:szCs w:val="20"/>
              </w:rPr>
              <w:t>2</w:t>
            </w:r>
          </w:p>
        </w:tc>
      </w:tr>
    </w:tbl>
    <w:p w14:paraId="27F7BFD1"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01E1105A" w14:textId="4A01D726" w:rsidR="001A21C6" w:rsidRPr="00C37866" w:rsidRDefault="00124FE3" w:rsidP="009E765D">
      <w:pPr>
        <w:pStyle w:val="ban"/>
        <w:tabs>
          <w:tab w:val="clear" w:pos="1314"/>
          <w:tab w:val="clear" w:pos="1692"/>
          <w:tab w:val="clear" w:pos="2070"/>
          <w:tab w:val="left" w:pos="1416"/>
          <w:tab w:val="left" w:pos="1860"/>
          <w:tab w:val="left" w:pos="2304"/>
        </w:tabs>
        <w:ind w:left="1699"/>
        <w:rPr>
          <w:szCs w:val="22"/>
        </w:rPr>
      </w:pPr>
      <w:r w:rsidRPr="00C37866">
        <w:rPr>
          <w:rFonts w:ascii="Times New Roman" w:hAnsi="Times New Roman"/>
          <w:szCs w:val="22"/>
        </w:rPr>
        <w:t xml:space="preserve">(b) </w:t>
      </w:r>
      <w:r w:rsidR="00363B2A" w:rsidRPr="00C37866">
        <w:rPr>
          <w:rFonts w:ascii="Times New Roman" w:hAnsi="Times New Roman"/>
          <w:szCs w:val="22"/>
        </w:rPr>
        <w:t xml:space="preserve"> </w:t>
      </w:r>
      <w:r w:rsidRPr="00C37866">
        <w:rPr>
          <w:rFonts w:ascii="Times New Roman" w:hAnsi="Times New Roman"/>
          <w:szCs w:val="22"/>
        </w:rPr>
        <w:t>A member may request a fair hearing from the MassHealth agency if it denies or modifies a prior</w:t>
      </w:r>
      <w:r w:rsidR="00363B2A" w:rsidRPr="00C37866">
        <w:rPr>
          <w:rFonts w:ascii="Times New Roman" w:hAnsi="Times New Roman"/>
          <w:szCs w:val="22"/>
        </w:rPr>
        <w:t xml:space="preserve"> </w:t>
      </w:r>
      <w:r w:rsidRPr="00C37866">
        <w:rPr>
          <w:rFonts w:ascii="Times New Roman" w:hAnsi="Times New Roman"/>
          <w:szCs w:val="22"/>
        </w:rPr>
        <w:t>authorization request. The member must request a fair hearing in writing within 30 days after the date of receipt of the notice of denial or modification. The MassHealth Board of Hearings will conduct the hearing in accordance with 130 CMR 610.000</w:t>
      </w:r>
      <w:r w:rsidR="00363B2A" w:rsidRPr="00C37866">
        <w:rPr>
          <w:rFonts w:ascii="Times New Roman" w:hAnsi="Times New Roman"/>
          <w:szCs w:val="22"/>
        </w:rPr>
        <w:t xml:space="preserve">: </w:t>
      </w:r>
      <w:r w:rsidR="00363B2A" w:rsidRPr="00C37866">
        <w:rPr>
          <w:rFonts w:ascii="Times New Roman" w:hAnsi="Times New Roman"/>
          <w:i/>
          <w:szCs w:val="22"/>
        </w:rPr>
        <w:t>MassHealth: Fair Hearing Rules</w:t>
      </w:r>
      <w:r w:rsidRPr="00C37866">
        <w:rPr>
          <w:rFonts w:ascii="Times New Roman" w:hAnsi="Times New Roman"/>
          <w:szCs w:val="22"/>
        </w:rPr>
        <w:t xml:space="preserve">. </w:t>
      </w:r>
    </w:p>
    <w:p w14:paraId="434B62D3" w14:textId="77777777" w:rsidR="00910AD4" w:rsidRPr="00C37866" w:rsidRDefault="00910AD4" w:rsidP="0005147E">
      <w:pPr>
        <w:pStyle w:val="ban"/>
        <w:tabs>
          <w:tab w:val="clear" w:pos="1314"/>
          <w:tab w:val="clear" w:pos="1692"/>
          <w:tab w:val="clear" w:pos="2070"/>
          <w:tab w:val="left" w:pos="1416"/>
          <w:tab w:val="left" w:pos="1860"/>
          <w:tab w:val="left" w:pos="2304"/>
        </w:tabs>
        <w:ind w:left="1860"/>
        <w:rPr>
          <w:szCs w:val="22"/>
        </w:rPr>
      </w:pPr>
    </w:p>
    <w:p w14:paraId="3E1B1EDB" w14:textId="43A79C9A" w:rsidR="00910AD4" w:rsidRPr="00C37866" w:rsidRDefault="00F715BB">
      <w:pPr>
        <w:pStyle w:val="ban"/>
        <w:tabs>
          <w:tab w:val="clear" w:pos="1314"/>
          <w:tab w:val="clear" w:pos="1692"/>
          <w:tab w:val="clear" w:pos="2070"/>
          <w:tab w:val="left" w:pos="1416"/>
          <w:tab w:val="left" w:pos="1860"/>
          <w:tab w:val="left" w:pos="2304"/>
        </w:tabs>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w:t>
      </w:r>
      <w:r w:rsidR="009560E8" w:rsidRPr="00C37866">
        <w:rPr>
          <w:rFonts w:ascii="Times New Roman" w:hAnsi="Times New Roman"/>
          <w:szCs w:val="22"/>
          <w:u w:val="single"/>
        </w:rPr>
        <w:t>41</w:t>
      </w:r>
      <w:r w:rsidR="00853ED8" w:rsidRPr="00C37866">
        <w:rPr>
          <w:rFonts w:ascii="Times New Roman" w:hAnsi="Times New Roman"/>
          <w:szCs w:val="22"/>
          <w:u w:val="single"/>
        </w:rPr>
        <w:t>7</w:t>
      </w:r>
      <w:r w:rsidR="00910AD4" w:rsidRPr="00C37866">
        <w:rPr>
          <w:rFonts w:ascii="Times New Roman" w:hAnsi="Times New Roman"/>
          <w:szCs w:val="22"/>
          <w:u w:val="single"/>
        </w:rPr>
        <w:t>:</w:t>
      </w:r>
      <w:r w:rsidR="00910AD4" w:rsidRPr="00C37866">
        <w:rPr>
          <w:rFonts w:ascii="Times New Roman" w:hAnsi="Times New Roman"/>
          <w:szCs w:val="22"/>
          <w:u w:val="single"/>
        </w:rPr>
        <w:tab/>
        <w:t>Recordkeeping Requirements</w:t>
      </w:r>
    </w:p>
    <w:p w14:paraId="317B881C" w14:textId="77777777" w:rsidR="00910AD4" w:rsidRPr="00C37866"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14:paraId="6B5CB72E" w14:textId="60E26493" w:rsidR="00A77CFE" w:rsidRPr="00C37866" w:rsidRDefault="00910AD4" w:rsidP="009E765D">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C37866">
        <w:rPr>
          <w:rFonts w:ascii="Times New Roman" w:hAnsi="Times New Roman"/>
          <w:szCs w:val="22"/>
        </w:rPr>
        <w:t>(A)  Federal and state regulations require that all MassHealth providers maintain complete written medical records of all patien</w:t>
      </w:r>
      <w:r w:rsidR="00363B2A" w:rsidRPr="00C37866">
        <w:rPr>
          <w:rFonts w:ascii="Times New Roman" w:hAnsi="Times New Roman"/>
          <w:szCs w:val="22"/>
        </w:rPr>
        <w:t xml:space="preserve">ts who are MassHealth members. </w:t>
      </w:r>
      <w:r w:rsidRPr="00C37866">
        <w:rPr>
          <w:rFonts w:ascii="Times New Roman" w:hAnsi="Times New Roman"/>
          <w:szCs w:val="22"/>
        </w:rPr>
        <w:t xml:space="preserve">Medical records must comply with the provisions of 233 CMR 4.04: </w:t>
      </w:r>
      <w:r w:rsidRPr="00C37866">
        <w:rPr>
          <w:rFonts w:ascii="Times New Roman" w:hAnsi="Times New Roman"/>
          <w:i/>
          <w:szCs w:val="22"/>
        </w:rPr>
        <w:t>Insurance Requirements for Limited Liability Companies and Limited Liability Partnership</w:t>
      </w:r>
      <w:r w:rsidRPr="00C37866">
        <w:rPr>
          <w:rFonts w:ascii="Times New Roman" w:hAnsi="Times New Roman"/>
          <w:szCs w:val="22"/>
        </w:rPr>
        <w:t xml:space="preserve">s. All records must be kept for a minimum of six years after the date of service. Payment for maintaining the member's medical record is included in the fee for </w:t>
      </w:r>
      <w:r w:rsidR="00F971F9" w:rsidRPr="00C37866">
        <w:rPr>
          <w:rFonts w:ascii="Times New Roman" w:hAnsi="Times New Roman"/>
          <w:szCs w:val="22"/>
        </w:rPr>
        <w:t>acupuncture</w:t>
      </w:r>
      <w:r w:rsidRPr="00C37866">
        <w:rPr>
          <w:rFonts w:ascii="Times New Roman" w:hAnsi="Times New Roman"/>
          <w:szCs w:val="22"/>
        </w:rPr>
        <w:t xml:space="preserve"> services. Each medical record must contain sufficient information to document fully the nature, extent, quality, and necessity of the care furnished to the member for each date of service claimed for payment. If the documentation is not sufficient to justify the service for which payment is claimed by the provider, the MassHealth agency will not pay for the service or, if payment has been made, may consider such payment to be an overpayment subject to recovery in accordance with 130 CMR 450.000: </w:t>
      </w:r>
      <w:r w:rsidRPr="00C37866">
        <w:rPr>
          <w:rFonts w:ascii="Times New Roman" w:hAnsi="Times New Roman"/>
          <w:i/>
          <w:szCs w:val="22"/>
        </w:rPr>
        <w:t>Administrative and Billing Regulations</w:t>
      </w:r>
      <w:r w:rsidRPr="00C37866">
        <w:rPr>
          <w:rFonts w:ascii="Times New Roman" w:hAnsi="Times New Roman"/>
          <w:szCs w:val="22"/>
        </w:rPr>
        <w:t xml:space="preserve">. </w:t>
      </w:r>
    </w:p>
    <w:p w14:paraId="72B1707D" w14:textId="77777777" w:rsidR="00E0599B" w:rsidRPr="00C37866" w:rsidRDefault="00E0599B" w:rsidP="00A77CFE">
      <w:pPr>
        <w:pStyle w:val="ban"/>
        <w:tabs>
          <w:tab w:val="clear" w:pos="1314"/>
          <w:tab w:val="clear" w:pos="1692"/>
          <w:tab w:val="clear" w:pos="2070"/>
          <w:tab w:val="left" w:pos="1416"/>
          <w:tab w:val="left" w:pos="1860"/>
          <w:tab w:val="left" w:pos="2304"/>
        </w:tabs>
        <w:ind w:left="1310"/>
        <w:rPr>
          <w:rFonts w:ascii="Times New Roman" w:hAnsi="Times New Roman"/>
          <w:szCs w:val="22"/>
        </w:rPr>
      </w:pPr>
    </w:p>
    <w:p w14:paraId="2317721A" w14:textId="77777777" w:rsidR="00E0599B" w:rsidRPr="00C37866" w:rsidRDefault="00E0599B" w:rsidP="00E0599B">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C37866">
        <w:rPr>
          <w:rFonts w:ascii="Times New Roman" w:hAnsi="Times New Roman"/>
          <w:szCs w:val="22"/>
        </w:rPr>
        <w:t>(B)  The medical records must contain the following:</w:t>
      </w:r>
    </w:p>
    <w:p w14:paraId="55811EDE" w14:textId="77777777"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(1)  MassHealth member identification, including name, address, telephone number, date of birth, and the MassHealth member’s identification number;</w:t>
      </w:r>
    </w:p>
    <w:p w14:paraId="558A192B" w14:textId="77777777"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(2)  a complete medical history;</w:t>
      </w:r>
    </w:p>
    <w:p w14:paraId="2DF45D64" w14:textId="77777777"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(3)  examination results, including a description of the chief complaint and diagnosis;</w:t>
      </w:r>
    </w:p>
    <w:p w14:paraId="12AF85D8" w14:textId="102FAAF2"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(4)  a written referral from the member's primary</w:t>
      </w:r>
      <w:r w:rsidR="00363B2A" w:rsidRPr="00C37866">
        <w:rPr>
          <w:rFonts w:ascii="Times New Roman" w:hAnsi="Times New Roman"/>
          <w:szCs w:val="22"/>
        </w:rPr>
        <w:t xml:space="preserve"> </w:t>
      </w:r>
      <w:r w:rsidRPr="00C37866">
        <w:rPr>
          <w:rFonts w:ascii="Times New Roman" w:hAnsi="Times New Roman"/>
          <w:szCs w:val="22"/>
        </w:rPr>
        <w:t>care provider or PCC;</w:t>
      </w:r>
    </w:p>
    <w:p w14:paraId="72AE7201" w14:textId="0FBDC814"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(5)  copies of all prior</w:t>
      </w:r>
      <w:r w:rsidR="00363B2A" w:rsidRPr="00C37866">
        <w:rPr>
          <w:rFonts w:ascii="Times New Roman" w:hAnsi="Times New Roman"/>
          <w:szCs w:val="22"/>
        </w:rPr>
        <w:t xml:space="preserve"> </w:t>
      </w:r>
      <w:r w:rsidRPr="00C37866">
        <w:rPr>
          <w:rFonts w:ascii="Times New Roman" w:hAnsi="Times New Roman"/>
          <w:szCs w:val="22"/>
        </w:rPr>
        <w:t>authorization requests for out-of-state services;</w:t>
      </w:r>
    </w:p>
    <w:p w14:paraId="29587598" w14:textId="0C30B277"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w:t>
      </w:r>
      <w:r w:rsidR="0002266F" w:rsidRPr="00C37866">
        <w:rPr>
          <w:rFonts w:ascii="Times New Roman" w:hAnsi="Times New Roman"/>
          <w:szCs w:val="22"/>
        </w:rPr>
        <w:t>6</w:t>
      </w:r>
      <w:r w:rsidRPr="00C37866">
        <w:rPr>
          <w:rFonts w:ascii="Times New Roman" w:hAnsi="Times New Roman"/>
          <w:szCs w:val="22"/>
        </w:rPr>
        <w:t>)  the date and nature of each visit, including a complete description of services furnished, written and signed by the acupuncturist;</w:t>
      </w:r>
    </w:p>
    <w:p w14:paraId="0720CED5" w14:textId="4F578F78" w:rsidR="00A77CFE" w:rsidRPr="00C37866" w:rsidRDefault="00E0599B" w:rsidP="00363B2A">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w:t>
      </w:r>
      <w:r w:rsidR="0002266F" w:rsidRPr="00C37866">
        <w:rPr>
          <w:rFonts w:ascii="Times New Roman" w:hAnsi="Times New Roman"/>
          <w:szCs w:val="22"/>
        </w:rPr>
        <w:t>7</w:t>
      </w:r>
      <w:r w:rsidRPr="00C37866">
        <w:rPr>
          <w:rFonts w:ascii="Times New Roman" w:hAnsi="Times New Roman"/>
          <w:szCs w:val="22"/>
        </w:rPr>
        <w:t>)  when more than one visit is indicated, a treatment plan for future visits written and signed by the acupuncturist, which is updated on an ongoing basis to reflect</w:t>
      </w:r>
      <w:r w:rsidR="00363B2A" w:rsidRPr="00C37866">
        <w:rPr>
          <w:rFonts w:ascii="Times New Roman" w:hAnsi="Times New Roman"/>
          <w:szCs w:val="22"/>
        </w:rPr>
        <w:t xml:space="preserve"> </w:t>
      </w:r>
      <w:r w:rsidR="00A77CFE" w:rsidRPr="00C37866">
        <w:rPr>
          <w:rFonts w:ascii="Times New Roman" w:hAnsi="Times New Roman"/>
          <w:szCs w:val="22"/>
        </w:rPr>
        <w:t>changes in the member’s presenting symptoms;</w:t>
      </w:r>
    </w:p>
    <w:p w14:paraId="10AB7D66" w14:textId="2DED11B5" w:rsidR="00A77CFE" w:rsidRPr="00C37866" w:rsidRDefault="00A77CFE" w:rsidP="00A77CFE">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w:t>
      </w:r>
      <w:r w:rsidR="0002266F" w:rsidRPr="00C37866">
        <w:rPr>
          <w:rFonts w:ascii="Times New Roman" w:hAnsi="Times New Roman"/>
          <w:szCs w:val="22"/>
        </w:rPr>
        <w:t>8</w:t>
      </w:r>
      <w:r w:rsidRPr="00C37866">
        <w:rPr>
          <w:rFonts w:ascii="Times New Roman" w:hAnsi="Times New Roman"/>
          <w:szCs w:val="22"/>
        </w:rPr>
        <w:t xml:space="preserve">)  upon completion of treatment, a summary of the treatment and the member's current condition; </w:t>
      </w:r>
    </w:p>
    <w:p w14:paraId="1DF6787D" w14:textId="2A852FF2" w:rsidR="00A77CFE" w:rsidRPr="00C37866" w:rsidRDefault="00A77CFE" w:rsidP="00A77CFE">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w:t>
      </w:r>
      <w:r w:rsidR="0002266F" w:rsidRPr="00C37866">
        <w:rPr>
          <w:rFonts w:ascii="Times New Roman" w:hAnsi="Times New Roman"/>
          <w:szCs w:val="22"/>
        </w:rPr>
        <w:t>9</w:t>
      </w:r>
      <w:r w:rsidRPr="00C37866">
        <w:rPr>
          <w:rFonts w:ascii="Times New Roman" w:hAnsi="Times New Roman"/>
          <w:szCs w:val="22"/>
        </w:rPr>
        <w:t>)  recommendations for additional treatment, signed and dated by the acupuncturist; and</w:t>
      </w:r>
    </w:p>
    <w:p w14:paraId="1C6CA385" w14:textId="0ABFCE61" w:rsidR="00A77CFE" w:rsidRPr="00C37866" w:rsidRDefault="00A77CFE" w:rsidP="009E765D">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(1</w:t>
      </w:r>
      <w:r w:rsidR="0002266F" w:rsidRPr="00C37866">
        <w:rPr>
          <w:rFonts w:ascii="Times New Roman" w:hAnsi="Times New Roman"/>
          <w:szCs w:val="22"/>
        </w:rPr>
        <w:t>0</w:t>
      </w:r>
      <w:r w:rsidRPr="00C37866">
        <w:rPr>
          <w:rFonts w:ascii="Times New Roman" w:hAnsi="Times New Roman"/>
          <w:szCs w:val="22"/>
        </w:rPr>
        <w:t>)  if the medical record or any component included therein is released for use by another party, the medical record must also contain a release form signed by the member. Release of the medical record to MassHealth for authorized use does not require the member's consent.</w:t>
      </w:r>
    </w:p>
    <w:p w14:paraId="7F62E8DA" w14:textId="77777777" w:rsidR="00E0599B" w:rsidRPr="00C37866" w:rsidRDefault="00E0599B" w:rsidP="0005147E">
      <w:pPr>
        <w:pStyle w:val="ban"/>
        <w:tabs>
          <w:tab w:val="clear" w:pos="1314"/>
          <w:tab w:val="clear" w:pos="1692"/>
          <w:tab w:val="clear" w:pos="2070"/>
          <w:tab w:val="left" w:pos="1416"/>
          <w:tab w:val="left" w:pos="1860"/>
          <w:tab w:val="left" w:pos="2304"/>
        </w:tabs>
        <w:ind w:left="936"/>
        <w:rPr>
          <w:rFonts w:ascii="Times New Roman" w:hAnsi="Times New Roman"/>
          <w:i/>
          <w:szCs w:val="22"/>
        </w:rPr>
      </w:pPr>
    </w:p>
    <w:p w14:paraId="6319F015" w14:textId="77777777" w:rsidR="00910AD4" w:rsidRPr="00C37866"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14:paraId="751C40D9" w14:textId="77777777" w:rsidR="00910AD4" w:rsidRPr="00C37866" w:rsidRDefault="00910AD4">
      <w:pPr>
        <w:pStyle w:val="ban"/>
        <w:tabs>
          <w:tab w:val="clear" w:pos="1314"/>
          <w:tab w:val="clear" w:pos="1692"/>
          <w:tab w:val="clear" w:pos="2070"/>
          <w:tab w:val="left" w:pos="1416"/>
          <w:tab w:val="left" w:pos="1860"/>
          <w:tab w:val="left" w:pos="2304"/>
        </w:tabs>
        <w:rPr>
          <w:rFonts w:ascii="Times New Roman" w:hAnsi="Times New Roman"/>
          <w:szCs w:val="22"/>
        </w:rPr>
      </w:pPr>
      <w:r w:rsidRPr="00C37866">
        <w:rPr>
          <w:rFonts w:ascii="Times New Roman" w:hAnsi="Times New Roman"/>
          <w:szCs w:val="22"/>
        </w:rPr>
        <w:t>REGULATORY AUTHORITY</w:t>
      </w:r>
    </w:p>
    <w:p w14:paraId="57F0C243" w14:textId="77777777" w:rsidR="00910AD4" w:rsidRPr="00C37866"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14:paraId="23483BF2" w14:textId="77777777" w:rsidR="00973F30" w:rsidRPr="00C37866" w:rsidRDefault="00973F30">
      <w:pPr>
        <w:pStyle w:val="ban"/>
        <w:tabs>
          <w:tab w:val="clear" w:pos="1314"/>
          <w:tab w:val="clear" w:pos="1692"/>
          <w:tab w:val="clear" w:pos="2070"/>
          <w:tab w:val="left" w:pos="1416"/>
          <w:tab w:val="left" w:pos="1860"/>
          <w:tab w:val="left" w:pos="2304"/>
        </w:tabs>
        <w:rPr>
          <w:rFonts w:ascii="Times New Roman" w:hAnsi="Times New Roman"/>
          <w:szCs w:val="22"/>
        </w:rPr>
      </w:pPr>
    </w:p>
    <w:p w14:paraId="4A5960E0" w14:textId="797064FE" w:rsidR="00910AD4" w:rsidRDefault="00910AD4" w:rsidP="00026755">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C37866">
        <w:rPr>
          <w:rFonts w:ascii="Times New Roman" w:hAnsi="Times New Roman"/>
          <w:szCs w:val="22"/>
        </w:rPr>
        <w:t xml:space="preserve">130 CMR </w:t>
      </w:r>
      <w:r w:rsidR="00F715BB" w:rsidRPr="00C37866">
        <w:rPr>
          <w:rFonts w:ascii="Times New Roman" w:hAnsi="Times New Roman"/>
          <w:szCs w:val="22"/>
        </w:rPr>
        <w:t xml:space="preserve">447.000: </w:t>
      </w:r>
      <w:r w:rsidRPr="00C37866">
        <w:rPr>
          <w:rFonts w:ascii="Times New Roman" w:hAnsi="Times New Roman"/>
          <w:szCs w:val="22"/>
        </w:rPr>
        <w:t>M.G.L. c 118E, §§ 7 and 12.</w:t>
      </w:r>
    </w:p>
    <w:p w14:paraId="2200C617" w14:textId="77777777" w:rsidR="00A12C63" w:rsidRDefault="00154447" w:rsidP="00026755">
      <w:pPr>
        <w:pStyle w:val="ban"/>
        <w:tabs>
          <w:tab w:val="clear" w:pos="1314"/>
          <w:tab w:val="clear" w:pos="1692"/>
          <w:tab w:val="clear" w:pos="2070"/>
          <w:tab w:val="left" w:pos="1416"/>
          <w:tab w:val="left" w:pos="1860"/>
          <w:tab w:val="left" w:pos="2304"/>
        </w:tabs>
        <w:rPr>
          <w:rFonts w:ascii="Times New Roman" w:hAnsi="Times New Roman"/>
          <w:szCs w:val="22"/>
        </w:rPr>
      </w:pP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2C63" w:rsidRPr="00A12C63" w14:paraId="5F93A96A" w14:textId="77777777" w:rsidTr="00A3055D">
        <w:trPr>
          <w:trHeight w:hRule="exact" w:val="864"/>
        </w:trPr>
        <w:tc>
          <w:tcPr>
            <w:tcW w:w="4080" w:type="dxa"/>
            <w:tcBorders>
              <w:bottom w:val="nil"/>
            </w:tcBorders>
          </w:tcPr>
          <w:p w14:paraId="749886C4" w14:textId="77777777" w:rsidR="00A12C63" w:rsidRPr="00A12C63" w:rsidRDefault="00A12C63" w:rsidP="00A3055D">
            <w:pPr>
              <w:widowControl w:val="0"/>
              <w:tabs>
                <w:tab w:val="left" w:pos="936"/>
                <w:tab w:val="left" w:pos="1314"/>
                <w:tab w:val="left" w:pos="1692"/>
                <w:tab w:val="left" w:pos="2070"/>
              </w:tabs>
              <w:spacing w:before="120"/>
              <w:jc w:val="center"/>
              <w:rPr>
                <w:rFonts w:ascii="Arial" w:hAnsi="Arial"/>
                <w:b/>
                <w:sz w:val="20"/>
                <w:szCs w:val="20"/>
              </w:rPr>
            </w:pPr>
            <w:r w:rsidRPr="00A12C63">
              <w:rPr>
                <w:sz w:val="20"/>
                <w:szCs w:val="20"/>
              </w:rPr>
              <w:lastRenderedPageBreak/>
              <w:br w:type="page"/>
            </w:r>
            <w:r w:rsidRPr="00A12C63">
              <w:rPr>
                <w:sz w:val="20"/>
                <w:szCs w:val="20"/>
              </w:rPr>
              <w:br w:type="page"/>
            </w:r>
            <w:r w:rsidRPr="00A12C63">
              <w:rPr>
                <w:sz w:val="20"/>
                <w:szCs w:val="20"/>
              </w:rPr>
              <w:br w:type="page"/>
            </w:r>
            <w:r w:rsidRPr="00A12C63">
              <w:rPr>
                <w:rFonts w:ascii="Arial" w:hAnsi="Arial"/>
                <w:b/>
                <w:sz w:val="20"/>
                <w:szCs w:val="20"/>
              </w:rPr>
              <w:t>Commonwealth of Massachusetts</w:t>
            </w:r>
          </w:p>
          <w:p w14:paraId="1A771354" w14:textId="77777777" w:rsidR="00A12C63" w:rsidRPr="00A12C63" w:rsidRDefault="00A12C63" w:rsidP="00A3055D">
            <w:pPr>
              <w:widowControl w:val="0"/>
              <w:tabs>
                <w:tab w:val="left" w:pos="936"/>
                <w:tab w:val="left" w:pos="1314"/>
                <w:tab w:val="left" w:pos="1692"/>
                <w:tab w:val="left" w:pos="2070"/>
              </w:tabs>
              <w:jc w:val="center"/>
              <w:rPr>
                <w:rFonts w:ascii="Arial" w:hAnsi="Arial"/>
                <w:b/>
                <w:sz w:val="20"/>
                <w:szCs w:val="20"/>
              </w:rPr>
            </w:pPr>
            <w:r w:rsidRPr="00A12C63">
              <w:rPr>
                <w:rFonts w:ascii="Arial" w:hAnsi="Arial"/>
                <w:b/>
                <w:sz w:val="20"/>
                <w:szCs w:val="20"/>
              </w:rPr>
              <w:t>MassHealth</w:t>
            </w:r>
          </w:p>
          <w:p w14:paraId="652D3662" w14:textId="77777777" w:rsidR="00A12C63" w:rsidRPr="00A12C63" w:rsidRDefault="00A12C63" w:rsidP="00A3055D">
            <w:pPr>
              <w:widowControl w:val="0"/>
              <w:tabs>
                <w:tab w:val="left" w:pos="936"/>
                <w:tab w:val="left" w:pos="1314"/>
                <w:tab w:val="left" w:pos="1692"/>
                <w:tab w:val="left" w:pos="2070"/>
              </w:tabs>
              <w:jc w:val="center"/>
              <w:rPr>
                <w:rFonts w:ascii="Arial" w:hAnsi="Arial"/>
                <w:b/>
                <w:sz w:val="20"/>
                <w:szCs w:val="20"/>
              </w:rPr>
            </w:pPr>
            <w:r w:rsidRPr="00A12C63">
              <w:rPr>
                <w:rFonts w:ascii="Arial" w:hAnsi="Arial"/>
                <w:b/>
                <w:sz w:val="20"/>
                <w:szCs w:val="20"/>
              </w:rPr>
              <w:t>Provider Manual Series</w:t>
            </w:r>
          </w:p>
        </w:tc>
        <w:tc>
          <w:tcPr>
            <w:tcW w:w="3750" w:type="dxa"/>
          </w:tcPr>
          <w:p w14:paraId="128C48A3" w14:textId="77777777" w:rsidR="00A12C63" w:rsidRPr="00A12C63" w:rsidRDefault="00A12C63" w:rsidP="00A3055D">
            <w:pPr>
              <w:widowControl w:val="0"/>
              <w:tabs>
                <w:tab w:val="left" w:pos="936"/>
                <w:tab w:val="left" w:pos="1314"/>
                <w:tab w:val="left" w:pos="1692"/>
                <w:tab w:val="left" w:pos="2070"/>
              </w:tabs>
              <w:spacing w:before="120"/>
              <w:jc w:val="center"/>
              <w:rPr>
                <w:rFonts w:ascii="Arial" w:hAnsi="Arial"/>
                <w:sz w:val="20"/>
                <w:szCs w:val="20"/>
              </w:rPr>
            </w:pPr>
            <w:r w:rsidRPr="00A12C63">
              <w:rPr>
                <w:rFonts w:ascii="Arial" w:hAnsi="Arial"/>
                <w:b/>
                <w:sz w:val="20"/>
                <w:szCs w:val="20"/>
              </w:rPr>
              <w:t>Subchapter Number and Title</w:t>
            </w:r>
          </w:p>
          <w:p w14:paraId="2ACB526F" w14:textId="77777777" w:rsidR="00A12C63" w:rsidRPr="00A12C63" w:rsidRDefault="00A12C63" w:rsidP="00A3055D">
            <w:pPr>
              <w:widowControl w:val="0"/>
              <w:tabs>
                <w:tab w:val="left" w:pos="936"/>
                <w:tab w:val="left" w:pos="1314"/>
                <w:tab w:val="left" w:pos="1692"/>
                <w:tab w:val="left" w:pos="2070"/>
              </w:tabs>
              <w:spacing w:before="120"/>
              <w:jc w:val="center"/>
              <w:rPr>
                <w:rFonts w:ascii="Arial" w:hAnsi="Arial"/>
                <w:sz w:val="20"/>
                <w:szCs w:val="20"/>
              </w:rPr>
            </w:pPr>
            <w:r w:rsidRPr="00A12C63">
              <w:rPr>
                <w:rFonts w:ascii="Arial" w:hAnsi="Arial"/>
                <w:sz w:val="20"/>
                <w:szCs w:val="20"/>
              </w:rPr>
              <w:t>6. Service Codes and Descriptions</w:t>
            </w:r>
          </w:p>
        </w:tc>
        <w:tc>
          <w:tcPr>
            <w:tcW w:w="1771" w:type="dxa"/>
          </w:tcPr>
          <w:p w14:paraId="55262F29" w14:textId="77777777" w:rsidR="00A12C63" w:rsidRPr="00A12C63" w:rsidRDefault="00A12C63" w:rsidP="00A3055D">
            <w:pPr>
              <w:widowControl w:val="0"/>
              <w:tabs>
                <w:tab w:val="left" w:pos="936"/>
                <w:tab w:val="left" w:pos="1314"/>
                <w:tab w:val="left" w:pos="1692"/>
                <w:tab w:val="left" w:pos="2070"/>
              </w:tabs>
              <w:spacing w:before="120"/>
              <w:jc w:val="center"/>
              <w:rPr>
                <w:rFonts w:ascii="Arial" w:hAnsi="Arial"/>
                <w:sz w:val="20"/>
                <w:szCs w:val="20"/>
              </w:rPr>
            </w:pPr>
            <w:r w:rsidRPr="00A12C63">
              <w:rPr>
                <w:rFonts w:ascii="Arial" w:hAnsi="Arial"/>
                <w:b/>
                <w:sz w:val="20"/>
                <w:szCs w:val="20"/>
              </w:rPr>
              <w:t>Page</w:t>
            </w:r>
          </w:p>
          <w:p w14:paraId="34EC12A2" w14:textId="77777777" w:rsidR="00A12C63" w:rsidRPr="00A12C63" w:rsidRDefault="00A12C63" w:rsidP="00A3055D">
            <w:pPr>
              <w:widowControl w:val="0"/>
              <w:tabs>
                <w:tab w:val="left" w:pos="936"/>
                <w:tab w:val="left" w:pos="1314"/>
                <w:tab w:val="left" w:pos="1692"/>
                <w:tab w:val="left" w:pos="2070"/>
              </w:tabs>
              <w:spacing w:before="120"/>
              <w:jc w:val="center"/>
              <w:rPr>
                <w:rFonts w:ascii="Arial" w:hAnsi="Arial"/>
                <w:sz w:val="20"/>
                <w:szCs w:val="20"/>
              </w:rPr>
            </w:pPr>
            <w:r w:rsidRPr="00A12C63">
              <w:rPr>
                <w:rFonts w:ascii="Arial" w:hAnsi="Arial"/>
                <w:sz w:val="20"/>
                <w:szCs w:val="20"/>
              </w:rPr>
              <w:t>vi</w:t>
            </w:r>
          </w:p>
        </w:tc>
      </w:tr>
      <w:tr w:rsidR="00A12C63" w:rsidRPr="00A12C63" w14:paraId="0982C0E9" w14:textId="77777777" w:rsidTr="00A3055D">
        <w:trPr>
          <w:trHeight w:hRule="exact" w:val="864"/>
        </w:trPr>
        <w:tc>
          <w:tcPr>
            <w:tcW w:w="4080" w:type="dxa"/>
            <w:tcBorders>
              <w:top w:val="nil"/>
            </w:tcBorders>
            <w:vAlign w:val="center"/>
          </w:tcPr>
          <w:p w14:paraId="3ED73C2C" w14:textId="77777777" w:rsidR="00A12C63" w:rsidRPr="00A12C63" w:rsidRDefault="00A12C63" w:rsidP="00A3055D">
            <w:pPr>
              <w:widowControl w:val="0"/>
              <w:tabs>
                <w:tab w:val="left" w:pos="936"/>
                <w:tab w:val="left" w:pos="1314"/>
                <w:tab w:val="left" w:pos="1692"/>
                <w:tab w:val="left" w:pos="2070"/>
              </w:tabs>
              <w:jc w:val="center"/>
              <w:rPr>
                <w:rFonts w:ascii="Arial" w:hAnsi="Arial"/>
                <w:sz w:val="20"/>
                <w:szCs w:val="20"/>
              </w:rPr>
            </w:pPr>
            <w:r w:rsidRPr="00A12C63">
              <w:rPr>
                <w:rFonts w:ascii="Arial" w:hAnsi="Arial"/>
                <w:sz w:val="20"/>
                <w:szCs w:val="20"/>
              </w:rPr>
              <w:t>Acupuncture Services Manual</w:t>
            </w:r>
          </w:p>
        </w:tc>
        <w:tc>
          <w:tcPr>
            <w:tcW w:w="3750" w:type="dxa"/>
          </w:tcPr>
          <w:p w14:paraId="622C36B4" w14:textId="77777777" w:rsidR="00A12C63" w:rsidRPr="00A12C63" w:rsidRDefault="00A12C63" w:rsidP="00A3055D">
            <w:pPr>
              <w:widowControl w:val="0"/>
              <w:tabs>
                <w:tab w:val="left" w:pos="936"/>
                <w:tab w:val="left" w:pos="1314"/>
                <w:tab w:val="left" w:pos="1692"/>
                <w:tab w:val="left" w:pos="2070"/>
              </w:tabs>
              <w:spacing w:before="120"/>
              <w:jc w:val="center"/>
              <w:rPr>
                <w:rFonts w:ascii="Arial" w:hAnsi="Arial"/>
                <w:b/>
                <w:sz w:val="20"/>
                <w:szCs w:val="20"/>
              </w:rPr>
            </w:pPr>
            <w:r w:rsidRPr="00A12C63">
              <w:rPr>
                <w:rFonts w:ascii="Arial" w:hAnsi="Arial"/>
                <w:b/>
                <w:sz w:val="20"/>
                <w:szCs w:val="20"/>
              </w:rPr>
              <w:t>Transmittal Letter</w:t>
            </w:r>
          </w:p>
          <w:p w14:paraId="553B859C" w14:textId="77777777" w:rsidR="00A12C63" w:rsidRPr="00A12C63" w:rsidRDefault="00A12C63" w:rsidP="00285CFE">
            <w:pPr>
              <w:widowControl w:val="0"/>
              <w:tabs>
                <w:tab w:val="left" w:pos="936"/>
                <w:tab w:val="left" w:pos="1314"/>
                <w:tab w:val="left" w:pos="1692"/>
                <w:tab w:val="left" w:pos="2070"/>
              </w:tabs>
              <w:spacing w:before="120"/>
              <w:jc w:val="center"/>
              <w:rPr>
                <w:rFonts w:ascii="Arial" w:hAnsi="Arial"/>
                <w:sz w:val="20"/>
                <w:szCs w:val="20"/>
              </w:rPr>
            </w:pPr>
            <w:r w:rsidRPr="00A12C63">
              <w:rPr>
                <w:rFonts w:ascii="Arial" w:hAnsi="Arial"/>
                <w:sz w:val="20"/>
                <w:szCs w:val="20"/>
              </w:rPr>
              <w:t xml:space="preserve">ACU-1 </w:t>
            </w:r>
          </w:p>
        </w:tc>
        <w:tc>
          <w:tcPr>
            <w:tcW w:w="1771" w:type="dxa"/>
          </w:tcPr>
          <w:p w14:paraId="678192ED" w14:textId="77777777" w:rsidR="00A12C63" w:rsidRPr="00A12C63" w:rsidRDefault="00A12C63" w:rsidP="00A3055D">
            <w:pPr>
              <w:widowControl w:val="0"/>
              <w:tabs>
                <w:tab w:val="left" w:pos="936"/>
                <w:tab w:val="left" w:pos="1314"/>
                <w:tab w:val="left" w:pos="1692"/>
                <w:tab w:val="left" w:pos="2070"/>
              </w:tabs>
              <w:spacing w:before="120"/>
              <w:jc w:val="center"/>
              <w:rPr>
                <w:rFonts w:ascii="Arial" w:hAnsi="Arial"/>
                <w:b/>
                <w:sz w:val="20"/>
                <w:szCs w:val="20"/>
              </w:rPr>
            </w:pPr>
            <w:r w:rsidRPr="00A12C63">
              <w:rPr>
                <w:rFonts w:ascii="Arial" w:hAnsi="Arial"/>
                <w:b/>
                <w:sz w:val="20"/>
                <w:szCs w:val="20"/>
              </w:rPr>
              <w:t>Date</w:t>
            </w:r>
          </w:p>
          <w:p w14:paraId="70EE8575" w14:textId="77777777" w:rsidR="00A12C63" w:rsidRPr="00A12C63" w:rsidRDefault="00A12C63" w:rsidP="00285CFE">
            <w:pPr>
              <w:widowControl w:val="0"/>
              <w:tabs>
                <w:tab w:val="left" w:pos="936"/>
                <w:tab w:val="left" w:pos="1314"/>
                <w:tab w:val="left" w:pos="1692"/>
                <w:tab w:val="left" w:pos="2070"/>
              </w:tabs>
              <w:spacing w:before="120"/>
              <w:jc w:val="center"/>
              <w:rPr>
                <w:rFonts w:ascii="Arial" w:hAnsi="Arial"/>
                <w:b/>
                <w:sz w:val="20"/>
                <w:szCs w:val="20"/>
              </w:rPr>
            </w:pPr>
            <w:r w:rsidRPr="00A12C63">
              <w:rPr>
                <w:rFonts w:ascii="Arial" w:hAnsi="Arial"/>
                <w:sz w:val="20"/>
                <w:szCs w:val="20"/>
              </w:rPr>
              <w:t>01/21/22</w:t>
            </w:r>
          </w:p>
        </w:tc>
      </w:tr>
    </w:tbl>
    <w:p w14:paraId="782F513B" w14:textId="77777777" w:rsidR="00A12C63" w:rsidRPr="00AD2D4D" w:rsidRDefault="00A12C63" w:rsidP="00FE5499">
      <w:pPr>
        <w:pStyle w:val="Default"/>
        <w:ind w:left="980" w:hanging="980"/>
        <w:rPr>
          <w:rFonts w:ascii="Times New Roman" w:hAnsi="Times New Roman" w:cs="Times New Roman"/>
          <w:color w:val="auto"/>
          <w:sz w:val="16"/>
          <w:szCs w:val="16"/>
        </w:rPr>
      </w:pPr>
    </w:p>
    <w:p w14:paraId="4A4C332D" w14:textId="77777777" w:rsidR="00A12C63" w:rsidRPr="00540746" w:rsidRDefault="00A12C63" w:rsidP="00FE5499">
      <w:pPr>
        <w:pStyle w:val="CM2"/>
        <w:spacing w:line="253" w:lineRule="atLeast"/>
        <w:rPr>
          <w:rFonts w:ascii="Times New Roman" w:hAnsi="Times New Roman"/>
          <w:sz w:val="22"/>
          <w:szCs w:val="22"/>
        </w:rPr>
      </w:pPr>
      <w:r w:rsidRPr="00540746">
        <w:rPr>
          <w:rFonts w:ascii="Times New Roman" w:hAnsi="Times New Roman"/>
          <w:sz w:val="22"/>
          <w:szCs w:val="22"/>
        </w:rPr>
        <w:t xml:space="preserve">6. </w:t>
      </w:r>
      <w:r>
        <w:rPr>
          <w:rFonts w:ascii="Times New Roman" w:hAnsi="Times New Roman"/>
          <w:sz w:val="22"/>
          <w:szCs w:val="22"/>
        </w:rPr>
        <w:t xml:space="preserve"> Service Codes and Descriptions</w:t>
      </w:r>
    </w:p>
    <w:p w14:paraId="6854312B" w14:textId="77777777" w:rsidR="00A12C63" w:rsidRPr="00540746" w:rsidRDefault="00A12C63" w:rsidP="00FE5499">
      <w:pPr>
        <w:pStyle w:val="CM2"/>
        <w:spacing w:line="253" w:lineRule="atLeast"/>
        <w:rPr>
          <w:rFonts w:ascii="Times New Roman" w:hAnsi="Times New Roman"/>
          <w:sz w:val="22"/>
          <w:szCs w:val="22"/>
        </w:rPr>
      </w:pPr>
    </w:p>
    <w:p w14:paraId="00EF2713" w14:textId="77777777" w:rsidR="00A12C63" w:rsidRDefault="00A12C63" w:rsidP="00FE5499">
      <w:pPr>
        <w:widowControl w:val="0"/>
        <w:tabs>
          <w:tab w:val="left" w:pos="360"/>
          <w:tab w:val="left" w:pos="720"/>
          <w:tab w:val="left" w:pos="855"/>
          <w:tab w:val="left" w:pos="1080"/>
          <w:tab w:val="left" w:pos="1440"/>
          <w:tab w:val="right" w:leader="dot" w:pos="8679"/>
          <w:tab w:val="right" w:pos="9378"/>
        </w:tabs>
        <w:ind w:left="720" w:hanging="378"/>
        <w:rPr>
          <w:sz w:val="22"/>
          <w:szCs w:val="22"/>
        </w:rPr>
      </w:pPr>
      <w:r>
        <w:rPr>
          <w:sz w:val="22"/>
          <w:szCs w:val="22"/>
        </w:rPr>
        <w:t>Definitions .</w:t>
      </w:r>
      <w:r w:rsidRPr="00540746">
        <w:rPr>
          <w:sz w:val="22"/>
          <w:szCs w:val="22"/>
        </w:rPr>
        <w:tab/>
      </w:r>
      <w:r w:rsidRPr="00540746">
        <w:rPr>
          <w:sz w:val="22"/>
          <w:szCs w:val="22"/>
        </w:rPr>
        <w:tab/>
        <w:t>6-</w:t>
      </w:r>
      <w:r>
        <w:rPr>
          <w:sz w:val="22"/>
          <w:szCs w:val="22"/>
        </w:rPr>
        <w:t>1</w:t>
      </w:r>
    </w:p>
    <w:p w14:paraId="71BABF51" w14:textId="77777777" w:rsidR="00A12C63" w:rsidRPr="00190699" w:rsidRDefault="00A12C63" w:rsidP="00FE5499">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Pr>
          <w:sz w:val="22"/>
          <w:szCs w:val="22"/>
          <w:lang w:val="fr-FR"/>
        </w:rPr>
        <w:t>Acupuncture Services : Service Codes and Descriptions</w:t>
      </w:r>
      <w:r w:rsidRPr="00190699">
        <w:rPr>
          <w:sz w:val="22"/>
          <w:szCs w:val="22"/>
          <w:lang w:val="fr-FR"/>
        </w:rPr>
        <w:t xml:space="preserve"> </w:t>
      </w:r>
      <w:r w:rsidRPr="00190699">
        <w:rPr>
          <w:sz w:val="22"/>
          <w:szCs w:val="22"/>
          <w:lang w:val="fr-FR"/>
        </w:rPr>
        <w:tab/>
      </w:r>
      <w:r w:rsidRPr="00190699">
        <w:rPr>
          <w:sz w:val="22"/>
          <w:szCs w:val="22"/>
          <w:lang w:val="fr-FR"/>
        </w:rPr>
        <w:tab/>
        <w:t>6-1</w:t>
      </w:r>
    </w:p>
    <w:p w14:paraId="244A8834" w14:textId="260FEE86" w:rsidR="00A12C63" w:rsidRPr="00190699" w:rsidRDefault="00A12C63" w:rsidP="00FE5499">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Pr>
          <w:sz w:val="22"/>
          <w:szCs w:val="22"/>
          <w:lang w:val="fr-FR"/>
        </w:rPr>
        <w:t xml:space="preserve">Codes </w:t>
      </w:r>
      <w:r w:rsidR="00C86E54">
        <w:rPr>
          <w:sz w:val="22"/>
          <w:szCs w:val="22"/>
          <w:lang w:val="fr-FR"/>
        </w:rPr>
        <w:t>t</w:t>
      </w:r>
      <w:r>
        <w:rPr>
          <w:sz w:val="22"/>
          <w:szCs w:val="22"/>
          <w:lang w:val="fr-FR"/>
        </w:rPr>
        <w:t xml:space="preserve">hat </w:t>
      </w:r>
      <w:r w:rsidR="00C86E54">
        <w:rPr>
          <w:sz w:val="22"/>
          <w:szCs w:val="22"/>
          <w:lang w:val="fr-FR"/>
        </w:rPr>
        <w:t>h</w:t>
      </w:r>
      <w:r>
        <w:rPr>
          <w:sz w:val="22"/>
          <w:szCs w:val="22"/>
          <w:lang w:val="fr-FR"/>
        </w:rPr>
        <w:t>ave Special Requirements or Limitations</w:t>
      </w:r>
      <w:r w:rsidRPr="00190699">
        <w:rPr>
          <w:sz w:val="22"/>
          <w:szCs w:val="22"/>
          <w:lang w:val="fr-FR"/>
        </w:rPr>
        <w:t xml:space="preserve"> </w:t>
      </w:r>
      <w:r w:rsidRPr="00190699">
        <w:rPr>
          <w:sz w:val="22"/>
          <w:szCs w:val="22"/>
          <w:lang w:val="fr-FR"/>
        </w:rPr>
        <w:tab/>
      </w:r>
      <w:r w:rsidRPr="00190699">
        <w:rPr>
          <w:sz w:val="22"/>
          <w:szCs w:val="22"/>
          <w:lang w:val="fr-FR"/>
        </w:rPr>
        <w:tab/>
        <w:t>6-</w:t>
      </w:r>
      <w:r>
        <w:rPr>
          <w:sz w:val="22"/>
          <w:szCs w:val="22"/>
          <w:lang w:val="fr-FR"/>
        </w:rPr>
        <w:t>2</w:t>
      </w:r>
    </w:p>
    <w:p w14:paraId="5A5808FB" w14:textId="77777777" w:rsidR="00A12C63" w:rsidRPr="00E2471A" w:rsidRDefault="00A12C63" w:rsidP="00FE5499">
      <w:pPr>
        <w:widowControl w:val="0"/>
        <w:tabs>
          <w:tab w:val="left" w:pos="360"/>
          <w:tab w:val="left" w:pos="720"/>
          <w:tab w:val="left" w:pos="1080"/>
          <w:tab w:val="left" w:pos="1440"/>
          <w:tab w:val="right" w:leader="dot" w:pos="8679"/>
          <w:tab w:val="right" w:pos="9378"/>
        </w:tabs>
        <w:ind w:left="720"/>
        <w:rPr>
          <w:sz w:val="22"/>
          <w:szCs w:val="22"/>
        </w:rPr>
      </w:pPr>
    </w:p>
    <w:p w14:paraId="7E5D7A11" w14:textId="77777777" w:rsidR="00A12C63" w:rsidRPr="00540746"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A.</w:t>
      </w:r>
      <w:r>
        <w:rPr>
          <w:sz w:val="22"/>
          <w:szCs w:val="22"/>
        </w:rPr>
        <w:tab/>
      </w:r>
      <w:r w:rsidRPr="00540746">
        <w:rPr>
          <w:sz w:val="22"/>
          <w:szCs w:val="22"/>
        </w:rPr>
        <w:t>Directory</w:t>
      </w:r>
      <w:r w:rsidRPr="00540746">
        <w:rPr>
          <w:sz w:val="22"/>
          <w:szCs w:val="22"/>
        </w:rPr>
        <w:tab/>
      </w:r>
      <w:r w:rsidRPr="00540746">
        <w:rPr>
          <w:sz w:val="22"/>
          <w:szCs w:val="22"/>
        </w:rPr>
        <w:tab/>
        <w:t>A-1</w:t>
      </w:r>
    </w:p>
    <w:p w14:paraId="6320EC2A" w14:textId="77777777" w:rsidR="00A12C63" w:rsidRPr="00540746" w:rsidRDefault="00A12C63" w:rsidP="00FE5499">
      <w:pPr>
        <w:widowControl w:val="0"/>
        <w:tabs>
          <w:tab w:val="left" w:pos="360"/>
          <w:tab w:val="left" w:pos="720"/>
          <w:tab w:val="left" w:pos="1080"/>
          <w:tab w:val="left" w:pos="1440"/>
          <w:tab w:val="right" w:leader="dot" w:pos="8679"/>
          <w:tab w:val="right" w:pos="9378"/>
        </w:tabs>
        <w:ind w:left="720" w:hanging="720"/>
        <w:rPr>
          <w:sz w:val="22"/>
          <w:szCs w:val="22"/>
        </w:rPr>
      </w:pPr>
    </w:p>
    <w:p w14:paraId="0110E931" w14:textId="77777777" w:rsidR="00A12C63"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C.</w:t>
      </w:r>
      <w:r>
        <w:rPr>
          <w:sz w:val="22"/>
          <w:szCs w:val="22"/>
        </w:rPr>
        <w:tab/>
      </w:r>
      <w:r w:rsidRPr="00540746">
        <w:rPr>
          <w:sz w:val="22"/>
          <w:szCs w:val="22"/>
        </w:rPr>
        <w:t>Third-Party-Liability Codes</w:t>
      </w:r>
      <w:r w:rsidRPr="00540746">
        <w:rPr>
          <w:sz w:val="22"/>
          <w:szCs w:val="22"/>
        </w:rPr>
        <w:tab/>
      </w:r>
      <w:r w:rsidRPr="00540746">
        <w:rPr>
          <w:sz w:val="22"/>
          <w:szCs w:val="22"/>
        </w:rPr>
        <w:tab/>
        <w:t>C-1</w:t>
      </w:r>
    </w:p>
    <w:p w14:paraId="00CEBFCA" w14:textId="77777777" w:rsidR="00A12C63" w:rsidRDefault="00A12C63" w:rsidP="00FE5499">
      <w:pPr>
        <w:widowControl w:val="0"/>
        <w:tabs>
          <w:tab w:val="left" w:pos="360"/>
          <w:tab w:val="left" w:pos="720"/>
          <w:tab w:val="left" w:pos="1080"/>
          <w:tab w:val="left" w:pos="1440"/>
          <w:tab w:val="right" w:leader="dot" w:pos="8679"/>
          <w:tab w:val="right" w:pos="9378"/>
        </w:tabs>
        <w:ind w:left="720" w:hanging="720"/>
        <w:rPr>
          <w:sz w:val="22"/>
          <w:szCs w:val="22"/>
        </w:rPr>
      </w:pPr>
    </w:p>
    <w:p w14:paraId="16A06AB3" w14:textId="77777777" w:rsidR="00A12C63" w:rsidRPr="00540746" w:rsidRDefault="00A12C63" w:rsidP="00FE5499">
      <w:pPr>
        <w:widowControl w:val="0"/>
        <w:tabs>
          <w:tab w:val="left" w:pos="360"/>
          <w:tab w:val="left" w:pos="720"/>
          <w:tab w:val="left" w:pos="1368"/>
          <w:tab w:val="left" w:pos="1440"/>
          <w:tab w:val="right" w:leader="dot" w:pos="9405"/>
        </w:tabs>
        <w:ind w:left="720" w:right="128" w:hanging="720"/>
        <w:rPr>
          <w:sz w:val="22"/>
          <w:szCs w:val="22"/>
        </w:rPr>
      </w:pPr>
      <w:r>
        <w:rPr>
          <w:sz w:val="22"/>
          <w:szCs w:val="22"/>
        </w:rPr>
        <w:t>Appendix D.</w:t>
      </w:r>
      <w:r>
        <w:rPr>
          <w:sz w:val="22"/>
          <w:szCs w:val="22"/>
        </w:rPr>
        <w:tab/>
        <w:t>Supplemental Instructions for TPL Exceptions</w:t>
      </w:r>
      <w:r>
        <w:rPr>
          <w:sz w:val="22"/>
          <w:szCs w:val="22"/>
        </w:rPr>
        <w:tab/>
        <w:t>D-1</w:t>
      </w:r>
    </w:p>
    <w:p w14:paraId="232A0A7D" w14:textId="77777777" w:rsidR="00A12C63" w:rsidRPr="00540746" w:rsidRDefault="00A12C63" w:rsidP="00FE5499">
      <w:pPr>
        <w:widowControl w:val="0"/>
        <w:tabs>
          <w:tab w:val="left" w:pos="360"/>
          <w:tab w:val="left" w:pos="720"/>
          <w:tab w:val="left" w:pos="1080"/>
          <w:tab w:val="left" w:pos="1440"/>
          <w:tab w:val="right" w:leader="dot" w:pos="8679"/>
          <w:tab w:val="right" w:pos="9378"/>
        </w:tabs>
        <w:ind w:left="720" w:hanging="720"/>
        <w:rPr>
          <w:sz w:val="22"/>
          <w:szCs w:val="22"/>
        </w:rPr>
      </w:pPr>
    </w:p>
    <w:p w14:paraId="1EE1241B" w14:textId="77777777" w:rsidR="00A12C63" w:rsidRPr="00540746"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r>
        <w:rPr>
          <w:sz w:val="22"/>
          <w:szCs w:val="22"/>
        </w:rPr>
        <w:t>Appendix E.</w:t>
      </w:r>
      <w:r>
        <w:rPr>
          <w:sz w:val="22"/>
          <w:szCs w:val="22"/>
        </w:rPr>
        <w:tab/>
      </w:r>
      <w:r w:rsidRPr="00540746">
        <w:rPr>
          <w:sz w:val="22"/>
          <w:szCs w:val="22"/>
        </w:rPr>
        <w:t>Utilization Management Program</w:t>
      </w:r>
      <w:r w:rsidRPr="00540746">
        <w:rPr>
          <w:sz w:val="22"/>
          <w:szCs w:val="22"/>
        </w:rPr>
        <w:tab/>
      </w:r>
      <w:r w:rsidRPr="00540746">
        <w:rPr>
          <w:sz w:val="22"/>
          <w:szCs w:val="22"/>
        </w:rPr>
        <w:tab/>
      </w:r>
      <w:r>
        <w:rPr>
          <w:sz w:val="22"/>
          <w:szCs w:val="22"/>
        </w:rPr>
        <w:t>E</w:t>
      </w:r>
      <w:r w:rsidRPr="00540746">
        <w:rPr>
          <w:sz w:val="22"/>
          <w:szCs w:val="22"/>
        </w:rPr>
        <w:t>-1</w:t>
      </w:r>
    </w:p>
    <w:p w14:paraId="3E32F4F7" w14:textId="77777777" w:rsidR="00A12C63" w:rsidRPr="00540746" w:rsidRDefault="00A12C63" w:rsidP="00FE5499">
      <w:pPr>
        <w:widowControl w:val="0"/>
        <w:tabs>
          <w:tab w:val="left" w:pos="360"/>
          <w:tab w:val="left" w:pos="720"/>
          <w:tab w:val="left" w:pos="1080"/>
          <w:tab w:val="left" w:pos="1440"/>
          <w:tab w:val="right" w:leader="dot" w:pos="8679"/>
          <w:tab w:val="right" w:pos="9378"/>
        </w:tabs>
        <w:ind w:left="720" w:hanging="720"/>
        <w:rPr>
          <w:sz w:val="22"/>
          <w:szCs w:val="22"/>
        </w:rPr>
      </w:pPr>
    </w:p>
    <w:p w14:paraId="43EC7F0F" w14:textId="77777777" w:rsidR="00A12C63"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F.</w:t>
      </w:r>
      <w:r>
        <w:rPr>
          <w:sz w:val="22"/>
          <w:szCs w:val="22"/>
        </w:rPr>
        <w:tab/>
      </w:r>
      <w:r w:rsidRPr="00540746">
        <w:rPr>
          <w:sz w:val="22"/>
          <w:szCs w:val="22"/>
        </w:rPr>
        <w:t>Admission Guidelines</w:t>
      </w:r>
      <w:r w:rsidRPr="00540746">
        <w:rPr>
          <w:sz w:val="22"/>
          <w:szCs w:val="22"/>
        </w:rPr>
        <w:tab/>
      </w:r>
      <w:r w:rsidRPr="00540746">
        <w:rPr>
          <w:sz w:val="22"/>
          <w:szCs w:val="22"/>
        </w:rPr>
        <w:tab/>
      </w:r>
      <w:r>
        <w:rPr>
          <w:sz w:val="22"/>
          <w:szCs w:val="22"/>
        </w:rPr>
        <w:t>F</w:t>
      </w:r>
      <w:r w:rsidRPr="00540746">
        <w:rPr>
          <w:sz w:val="22"/>
          <w:szCs w:val="22"/>
        </w:rPr>
        <w:t>-1</w:t>
      </w:r>
    </w:p>
    <w:p w14:paraId="62D34401" w14:textId="77777777" w:rsidR="00A12C63" w:rsidRPr="00540746"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p>
    <w:p w14:paraId="5DE4C73C" w14:textId="77777777" w:rsidR="00A12C63" w:rsidRDefault="00A12C63" w:rsidP="00285CFE">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Appendix T.</w:t>
      </w:r>
      <w:r>
        <w:rPr>
          <w:sz w:val="22"/>
        </w:rPr>
        <w:tab/>
        <w:t>CMSP Covered Codes</w:t>
      </w:r>
      <w:r>
        <w:rPr>
          <w:sz w:val="22"/>
        </w:rPr>
        <w:tab/>
      </w:r>
      <w:r>
        <w:rPr>
          <w:sz w:val="22"/>
        </w:rPr>
        <w:tab/>
        <w:t>T-1</w:t>
      </w:r>
    </w:p>
    <w:p w14:paraId="2CBC1FB7" w14:textId="77777777" w:rsidR="00A12C63"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p>
    <w:p w14:paraId="48197DEE" w14:textId="77777777" w:rsidR="00A12C63" w:rsidRPr="00436F22"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r w:rsidRPr="00436F22">
        <w:rPr>
          <w:sz w:val="22"/>
          <w:szCs w:val="22"/>
        </w:rPr>
        <w:t>Appendix U.</w:t>
      </w:r>
      <w:r w:rsidRPr="00436F22">
        <w:rPr>
          <w:sz w:val="22"/>
          <w:szCs w:val="22"/>
        </w:rPr>
        <w:tab/>
        <w:t xml:space="preserve">DPH-Designated Serious Reportable Events That </w:t>
      </w:r>
      <w:r>
        <w:rPr>
          <w:sz w:val="22"/>
          <w:szCs w:val="22"/>
        </w:rPr>
        <w:t>A</w:t>
      </w:r>
      <w:r w:rsidRPr="00436F22">
        <w:rPr>
          <w:sz w:val="22"/>
          <w:szCs w:val="22"/>
        </w:rPr>
        <w:t>re Not Provider</w:t>
      </w:r>
    </w:p>
    <w:p w14:paraId="1500F41F" w14:textId="77777777" w:rsidR="00A12C63" w:rsidRPr="00436F22"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r w:rsidRPr="00436F22">
        <w:rPr>
          <w:sz w:val="22"/>
          <w:szCs w:val="22"/>
        </w:rPr>
        <w:tab/>
      </w:r>
      <w:r w:rsidRPr="00436F22">
        <w:rPr>
          <w:sz w:val="22"/>
          <w:szCs w:val="22"/>
        </w:rPr>
        <w:tab/>
      </w:r>
      <w:r w:rsidRPr="00436F22">
        <w:rPr>
          <w:sz w:val="22"/>
          <w:szCs w:val="22"/>
        </w:rPr>
        <w:tab/>
        <w:t>Preventable Conditions</w:t>
      </w:r>
      <w:r w:rsidRPr="00436F22">
        <w:rPr>
          <w:sz w:val="22"/>
          <w:szCs w:val="22"/>
        </w:rPr>
        <w:tab/>
      </w:r>
      <w:r w:rsidRPr="00436F22">
        <w:rPr>
          <w:sz w:val="22"/>
          <w:szCs w:val="22"/>
        </w:rPr>
        <w:tab/>
        <w:t>U-1</w:t>
      </w:r>
    </w:p>
    <w:p w14:paraId="60A208E0" w14:textId="77777777" w:rsidR="00A12C63" w:rsidRPr="00436F22" w:rsidRDefault="00A12C63" w:rsidP="00FE5499">
      <w:pPr>
        <w:widowControl w:val="0"/>
        <w:tabs>
          <w:tab w:val="left" w:pos="360"/>
          <w:tab w:val="left" w:pos="720"/>
          <w:tab w:val="left" w:pos="1080"/>
          <w:tab w:val="left" w:pos="1440"/>
          <w:tab w:val="right" w:leader="dot" w:pos="8679"/>
          <w:tab w:val="right" w:pos="9378"/>
        </w:tabs>
        <w:ind w:left="720" w:hanging="720"/>
        <w:rPr>
          <w:sz w:val="22"/>
          <w:szCs w:val="22"/>
        </w:rPr>
      </w:pPr>
    </w:p>
    <w:p w14:paraId="433B5B62" w14:textId="77777777" w:rsidR="00A12C63" w:rsidRPr="00436F22"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r w:rsidRPr="00436F22">
        <w:rPr>
          <w:sz w:val="22"/>
          <w:szCs w:val="22"/>
        </w:rPr>
        <w:t>Appendix V.</w:t>
      </w:r>
      <w:r w:rsidRPr="00436F22">
        <w:rPr>
          <w:sz w:val="22"/>
          <w:szCs w:val="22"/>
        </w:rPr>
        <w:tab/>
        <w:t>MassHealth Billing Instructions for Provider Preventable Conditions</w:t>
      </w:r>
      <w:r w:rsidRPr="00436F22">
        <w:rPr>
          <w:sz w:val="22"/>
          <w:szCs w:val="22"/>
        </w:rPr>
        <w:tab/>
      </w:r>
      <w:r w:rsidRPr="00436F22">
        <w:rPr>
          <w:sz w:val="22"/>
          <w:szCs w:val="22"/>
        </w:rPr>
        <w:tab/>
        <w:t>V-1</w:t>
      </w:r>
    </w:p>
    <w:p w14:paraId="572D888E" w14:textId="77777777" w:rsidR="00A12C63"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p>
    <w:p w14:paraId="08DC9425" w14:textId="77777777" w:rsidR="00A12C63" w:rsidRPr="00540746"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W.</w:t>
      </w:r>
      <w:r>
        <w:rPr>
          <w:sz w:val="22"/>
          <w:szCs w:val="22"/>
        </w:rPr>
        <w:tab/>
      </w:r>
      <w:r w:rsidRPr="00540746">
        <w:rPr>
          <w:sz w:val="22"/>
          <w:szCs w:val="22"/>
        </w:rPr>
        <w:t xml:space="preserve">EPSDT Services Medical </w:t>
      </w:r>
      <w:r>
        <w:rPr>
          <w:sz w:val="22"/>
          <w:szCs w:val="22"/>
        </w:rPr>
        <w:t xml:space="preserve">and Dental </w:t>
      </w:r>
      <w:r w:rsidRPr="00540746">
        <w:rPr>
          <w:sz w:val="22"/>
          <w:szCs w:val="22"/>
        </w:rPr>
        <w:t>Protocol</w:t>
      </w:r>
      <w:r>
        <w:rPr>
          <w:sz w:val="22"/>
          <w:szCs w:val="22"/>
        </w:rPr>
        <w:t>s</w:t>
      </w:r>
      <w:r w:rsidRPr="00540746">
        <w:rPr>
          <w:sz w:val="22"/>
          <w:szCs w:val="22"/>
        </w:rPr>
        <w:t xml:space="preserve"> and Periodicity Schedule</w:t>
      </w:r>
      <w:r>
        <w:rPr>
          <w:sz w:val="22"/>
          <w:szCs w:val="22"/>
        </w:rPr>
        <w:t>s</w:t>
      </w:r>
      <w:r w:rsidRPr="00540746">
        <w:rPr>
          <w:sz w:val="22"/>
          <w:szCs w:val="22"/>
        </w:rPr>
        <w:tab/>
      </w:r>
      <w:r w:rsidRPr="00540746">
        <w:rPr>
          <w:sz w:val="22"/>
          <w:szCs w:val="22"/>
        </w:rPr>
        <w:tab/>
        <w:t>W-1</w:t>
      </w:r>
    </w:p>
    <w:p w14:paraId="112BF9C7" w14:textId="77777777" w:rsidR="00A12C63" w:rsidRPr="00540746" w:rsidRDefault="00A12C63" w:rsidP="00FE5499">
      <w:pPr>
        <w:widowControl w:val="0"/>
        <w:tabs>
          <w:tab w:val="left" w:pos="360"/>
          <w:tab w:val="left" w:pos="720"/>
          <w:tab w:val="left" w:pos="1080"/>
          <w:tab w:val="left" w:pos="1440"/>
          <w:tab w:val="right" w:leader="dot" w:pos="8679"/>
          <w:tab w:val="right" w:pos="9378"/>
        </w:tabs>
        <w:ind w:left="720" w:hanging="720"/>
        <w:rPr>
          <w:sz w:val="22"/>
          <w:szCs w:val="22"/>
        </w:rPr>
      </w:pPr>
    </w:p>
    <w:p w14:paraId="5F1A12D2" w14:textId="77777777" w:rsidR="00A12C63" w:rsidRPr="00540746"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X.</w:t>
      </w:r>
      <w:r>
        <w:rPr>
          <w:sz w:val="22"/>
          <w:szCs w:val="22"/>
        </w:rPr>
        <w:tab/>
      </w:r>
      <w:r w:rsidRPr="00540746">
        <w:rPr>
          <w:sz w:val="22"/>
          <w:szCs w:val="22"/>
        </w:rPr>
        <w:t>Family Assistance Copayment</w:t>
      </w:r>
      <w:r>
        <w:rPr>
          <w:sz w:val="22"/>
          <w:szCs w:val="22"/>
        </w:rPr>
        <w:t>s</w:t>
      </w:r>
      <w:r w:rsidRPr="00540746">
        <w:rPr>
          <w:sz w:val="22"/>
          <w:szCs w:val="22"/>
        </w:rPr>
        <w:t xml:space="preserve"> and Deductibles</w:t>
      </w:r>
      <w:r w:rsidRPr="00540746">
        <w:rPr>
          <w:sz w:val="22"/>
          <w:szCs w:val="22"/>
        </w:rPr>
        <w:tab/>
      </w:r>
      <w:r w:rsidRPr="00540746">
        <w:rPr>
          <w:sz w:val="22"/>
          <w:szCs w:val="22"/>
        </w:rPr>
        <w:tab/>
        <w:t>X-1</w:t>
      </w:r>
    </w:p>
    <w:p w14:paraId="0650DFBA" w14:textId="77777777" w:rsidR="00A12C63" w:rsidRPr="00540746" w:rsidRDefault="00A12C63" w:rsidP="00FE5499">
      <w:pPr>
        <w:widowControl w:val="0"/>
        <w:tabs>
          <w:tab w:val="left" w:pos="360"/>
          <w:tab w:val="left" w:pos="720"/>
          <w:tab w:val="left" w:pos="1080"/>
          <w:tab w:val="left" w:pos="1440"/>
          <w:tab w:val="right" w:leader="dot" w:pos="8679"/>
          <w:tab w:val="right" w:pos="9378"/>
        </w:tabs>
        <w:ind w:left="720" w:hanging="720"/>
        <w:rPr>
          <w:sz w:val="22"/>
          <w:szCs w:val="22"/>
        </w:rPr>
      </w:pPr>
    </w:p>
    <w:p w14:paraId="67A3A973" w14:textId="77777777" w:rsidR="00A12C63" w:rsidRPr="00190699" w:rsidRDefault="00A12C63" w:rsidP="00FE5499">
      <w:pPr>
        <w:widowControl w:val="0"/>
        <w:tabs>
          <w:tab w:val="left" w:pos="360"/>
          <w:tab w:val="left" w:pos="720"/>
          <w:tab w:val="left" w:pos="1368"/>
          <w:tab w:val="left" w:pos="1440"/>
          <w:tab w:val="right" w:leader="dot" w:pos="8679"/>
          <w:tab w:val="right" w:pos="9378"/>
        </w:tabs>
        <w:ind w:left="720" w:hanging="720"/>
        <w:rPr>
          <w:sz w:val="22"/>
          <w:szCs w:val="22"/>
          <w:lang w:val="fr-FR"/>
        </w:rPr>
      </w:pPr>
      <w:r w:rsidRPr="00190699">
        <w:rPr>
          <w:sz w:val="22"/>
          <w:szCs w:val="22"/>
          <w:lang w:val="fr-FR"/>
        </w:rPr>
        <w:t>Appendix Y.</w:t>
      </w:r>
      <w:r w:rsidRPr="00190699">
        <w:rPr>
          <w:sz w:val="22"/>
          <w:szCs w:val="22"/>
          <w:lang w:val="fr-FR"/>
        </w:rPr>
        <w:tab/>
        <w:t>EVS Codes/Messages</w:t>
      </w:r>
      <w:r w:rsidRPr="00190699">
        <w:rPr>
          <w:sz w:val="22"/>
          <w:szCs w:val="22"/>
          <w:lang w:val="fr-FR"/>
        </w:rPr>
        <w:tab/>
      </w:r>
      <w:r w:rsidRPr="00190699">
        <w:rPr>
          <w:sz w:val="22"/>
          <w:szCs w:val="22"/>
          <w:lang w:val="fr-FR"/>
        </w:rPr>
        <w:tab/>
        <w:t>Y-1</w:t>
      </w:r>
    </w:p>
    <w:p w14:paraId="0CA89A8A" w14:textId="77777777" w:rsidR="00A12C63" w:rsidRPr="00190699" w:rsidRDefault="00A12C63" w:rsidP="00FE5499">
      <w:pPr>
        <w:widowControl w:val="0"/>
        <w:tabs>
          <w:tab w:val="left" w:pos="360"/>
          <w:tab w:val="left" w:pos="720"/>
          <w:tab w:val="left" w:pos="1080"/>
          <w:tab w:val="left" w:pos="1440"/>
          <w:tab w:val="right" w:leader="dot" w:pos="8679"/>
          <w:tab w:val="right" w:pos="9378"/>
        </w:tabs>
        <w:ind w:left="720" w:hanging="720"/>
        <w:rPr>
          <w:sz w:val="22"/>
          <w:szCs w:val="22"/>
          <w:lang w:val="fr-FR"/>
        </w:rPr>
      </w:pPr>
    </w:p>
    <w:p w14:paraId="3B3D59FA" w14:textId="77777777" w:rsidR="00A12C63" w:rsidRDefault="00A12C63" w:rsidP="00454428">
      <w:pPr>
        <w:widowControl w:val="0"/>
        <w:tabs>
          <w:tab w:val="left" w:pos="360"/>
          <w:tab w:val="left" w:pos="720"/>
          <w:tab w:val="left" w:pos="1368"/>
          <w:tab w:val="left" w:pos="1440"/>
          <w:tab w:val="right" w:leader="dot" w:pos="8679"/>
          <w:tab w:val="right" w:pos="9378"/>
        </w:tabs>
        <w:ind w:left="720" w:hanging="720"/>
      </w:pPr>
      <w:r w:rsidRPr="00540746">
        <w:rPr>
          <w:sz w:val="22"/>
          <w:szCs w:val="22"/>
        </w:rPr>
        <w:t xml:space="preserve">Appendix </w:t>
      </w:r>
      <w:r>
        <w:rPr>
          <w:sz w:val="22"/>
          <w:szCs w:val="22"/>
        </w:rPr>
        <w:t>Z.</w:t>
      </w:r>
      <w:r>
        <w:rPr>
          <w:sz w:val="22"/>
          <w:szCs w:val="22"/>
        </w:rPr>
        <w:tab/>
      </w:r>
      <w:r w:rsidRPr="00540746">
        <w:rPr>
          <w:sz w:val="22"/>
          <w:szCs w:val="22"/>
        </w:rPr>
        <w:t>EPSDT/PPH</w:t>
      </w:r>
      <w:r>
        <w:rPr>
          <w:sz w:val="22"/>
          <w:szCs w:val="22"/>
        </w:rPr>
        <w:t>SD Screening Services Codes</w:t>
      </w:r>
      <w:r>
        <w:rPr>
          <w:sz w:val="22"/>
          <w:szCs w:val="22"/>
        </w:rPr>
        <w:tab/>
      </w:r>
      <w:r>
        <w:rPr>
          <w:sz w:val="22"/>
          <w:szCs w:val="22"/>
        </w:rPr>
        <w:tab/>
        <w:t>Z-1</w:t>
      </w:r>
    </w:p>
    <w:p w14:paraId="556E373F" w14:textId="77777777" w:rsidR="00A12C63" w:rsidRDefault="00A12C63" w:rsidP="00026755">
      <w:pPr>
        <w:pStyle w:val="ban"/>
        <w:tabs>
          <w:tab w:val="clear" w:pos="1314"/>
          <w:tab w:val="clear" w:pos="1692"/>
          <w:tab w:val="clear" w:pos="2070"/>
          <w:tab w:val="left" w:pos="1416"/>
          <w:tab w:val="left" w:pos="1860"/>
          <w:tab w:val="left" w:pos="2304"/>
        </w:tabs>
        <w:rPr>
          <w:rFonts w:ascii="Times New Roman" w:hAnsi="Times New Roman"/>
          <w:szCs w:val="22"/>
        </w:rPr>
      </w:pPr>
    </w:p>
    <w:p w14:paraId="3E6A0AD6" w14:textId="77777777" w:rsidR="00A12C63" w:rsidRDefault="00A12C63" w:rsidP="00026755">
      <w:pPr>
        <w:pStyle w:val="ban"/>
        <w:tabs>
          <w:tab w:val="clear" w:pos="1314"/>
          <w:tab w:val="clear" w:pos="1692"/>
          <w:tab w:val="clear" w:pos="2070"/>
          <w:tab w:val="left" w:pos="1416"/>
          <w:tab w:val="left" w:pos="1860"/>
          <w:tab w:val="left" w:pos="2304"/>
        </w:tabs>
        <w:rPr>
          <w:rFonts w:ascii="Times New Roman" w:hAnsi="Times New Roman"/>
          <w:szCs w:val="22"/>
        </w:rPr>
      </w:pPr>
    </w:p>
    <w:p w14:paraId="635CAB51" w14:textId="77777777" w:rsidR="00A12C63" w:rsidRDefault="00A12C63" w:rsidP="00026755">
      <w:pPr>
        <w:pStyle w:val="ban"/>
        <w:tabs>
          <w:tab w:val="clear" w:pos="1314"/>
          <w:tab w:val="clear" w:pos="1692"/>
          <w:tab w:val="clear" w:pos="2070"/>
          <w:tab w:val="left" w:pos="1416"/>
          <w:tab w:val="left" w:pos="1860"/>
          <w:tab w:val="left" w:pos="2304"/>
        </w:tabs>
        <w:rPr>
          <w:rFonts w:ascii="Times New Roman" w:hAnsi="Times New Roman"/>
          <w:szCs w:val="22"/>
        </w:rPr>
      </w:pPr>
    </w:p>
    <w:p w14:paraId="30DBD346" w14:textId="77777777" w:rsidR="00A12C63" w:rsidRDefault="00A12C63" w:rsidP="00026755">
      <w:pPr>
        <w:pStyle w:val="ban"/>
        <w:tabs>
          <w:tab w:val="clear" w:pos="1314"/>
          <w:tab w:val="clear" w:pos="1692"/>
          <w:tab w:val="clear" w:pos="2070"/>
          <w:tab w:val="left" w:pos="1416"/>
          <w:tab w:val="left" w:pos="1860"/>
          <w:tab w:val="left" w:pos="2304"/>
        </w:tabs>
        <w:rPr>
          <w:rFonts w:ascii="Times New Roman" w:hAnsi="Times New Roman"/>
          <w:szCs w:val="22"/>
        </w:rPr>
      </w:pPr>
    </w:p>
    <w:p w14:paraId="7D45F576" w14:textId="77777777" w:rsidR="00A12C63" w:rsidRDefault="00A12C63" w:rsidP="00026755">
      <w:pPr>
        <w:pStyle w:val="ban"/>
        <w:tabs>
          <w:tab w:val="clear" w:pos="1314"/>
          <w:tab w:val="clear" w:pos="1692"/>
          <w:tab w:val="clear" w:pos="2070"/>
          <w:tab w:val="left" w:pos="1416"/>
          <w:tab w:val="left" w:pos="1860"/>
          <w:tab w:val="left" w:pos="2304"/>
        </w:tabs>
        <w:rPr>
          <w:rFonts w:ascii="Times New Roman" w:hAnsi="Times New Roman"/>
          <w:szCs w:val="22"/>
        </w:rPr>
      </w:pPr>
    </w:p>
    <w:p w14:paraId="4D909038" w14:textId="77777777" w:rsidR="00A12C63" w:rsidRDefault="00A12C63" w:rsidP="00026755">
      <w:pPr>
        <w:pStyle w:val="ban"/>
        <w:tabs>
          <w:tab w:val="clear" w:pos="1314"/>
          <w:tab w:val="clear" w:pos="1692"/>
          <w:tab w:val="clear" w:pos="2070"/>
          <w:tab w:val="left" w:pos="1416"/>
          <w:tab w:val="left" w:pos="1860"/>
          <w:tab w:val="left" w:pos="2304"/>
        </w:tabs>
        <w:rPr>
          <w:rFonts w:ascii="Times New Roman" w:hAnsi="Times New Roman"/>
          <w:szCs w:val="22"/>
        </w:rPr>
      </w:pPr>
    </w:p>
    <w:p w14:paraId="2BF859EB" w14:textId="77777777" w:rsidR="00A12C63" w:rsidRDefault="00A12C63" w:rsidP="00026755">
      <w:pPr>
        <w:pStyle w:val="ban"/>
        <w:tabs>
          <w:tab w:val="clear" w:pos="1314"/>
          <w:tab w:val="clear" w:pos="1692"/>
          <w:tab w:val="clear" w:pos="2070"/>
          <w:tab w:val="left" w:pos="1416"/>
          <w:tab w:val="left" w:pos="1860"/>
          <w:tab w:val="left" w:pos="2304"/>
        </w:tabs>
        <w:rPr>
          <w:rFonts w:ascii="Times New Roman" w:hAnsi="Times New Roman"/>
          <w:szCs w:val="22"/>
        </w:rPr>
      </w:pPr>
    </w:p>
    <w:p w14:paraId="611AE173" w14:textId="77777777" w:rsidR="00A12C63" w:rsidRDefault="00A12C63" w:rsidP="00026755">
      <w:pPr>
        <w:pStyle w:val="ban"/>
        <w:tabs>
          <w:tab w:val="clear" w:pos="1314"/>
          <w:tab w:val="clear" w:pos="1692"/>
          <w:tab w:val="clear" w:pos="2070"/>
          <w:tab w:val="left" w:pos="1416"/>
          <w:tab w:val="left" w:pos="1860"/>
          <w:tab w:val="left" w:pos="2304"/>
        </w:tabs>
        <w:rPr>
          <w:rFonts w:ascii="Times New Roman" w:hAnsi="Times New Roman"/>
          <w:szCs w:val="22"/>
        </w:rPr>
      </w:pPr>
    </w:p>
    <w:p w14:paraId="61E657BA" w14:textId="719E4DC8" w:rsidR="00A12C63" w:rsidRDefault="00A12C63" w:rsidP="00026755">
      <w:pPr>
        <w:pStyle w:val="ban"/>
        <w:tabs>
          <w:tab w:val="clear" w:pos="1314"/>
          <w:tab w:val="clear" w:pos="1692"/>
          <w:tab w:val="clear" w:pos="2070"/>
          <w:tab w:val="left" w:pos="1416"/>
          <w:tab w:val="left" w:pos="1860"/>
          <w:tab w:val="left" w:pos="2304"/>
        </w:tabs>
        <w:rPr>
          <w:rFonts w:ascii="Times New Roman" w:hAnsi="Times New Roman"/>
          <w:szCs w:val="22"/>
        </w:rPr>
      </w:pPr>
      <w:r>
        <w:rPr>
          <w:rFonts w:ascii="Times New Roman" w:hAnsi="Times New Roman"/>
          <w:szCs w:val="22"/>
        </w:rPr>
        <w:br w:type="page"/>
      </w:r>
    </w:p>
    <w:sdt>
      <w:sdtPr>
        <w:rPr>
          <w:sz w:val="20"/>
          <w:szCs w:val="20"/>
        </w:rPr>
        <w:id w:val="-413001727"/>
        <w:docPartObj>
          <w:docPartGallery w:val="Page Numbers (Top of Page)"/>
          <w:docPartUnique/>
        </w:docPartObj>
      </w:sdtPr>
      <w:sdtEndPr>
        <w:rPr>
          <w:noProof/>
          <w:sz w:val="24"/>
          <w:szCs w:val="24"/>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154447" w:rsidRPr="00154447" w14:paraId="4DEF1810" w14:textId="77777777" w:rsidTr="00EB7B81">
            <w:trPr>
              <w:trHeight w:hRule="exact" w:val="864"/>
            </w:trPr>
            <w:tc>
              <w:tcPr>
                <w:tcW w:w="4080" w:type="dxa"/>
                <w:tcBorders>
                  <w:bottom w:val="nil"/>
                </w:tcBorders>
              </w:tcPr>
              <w:p w14:paraId="19217619" w14:textId="77777777" w:rsidR="00154447" w:rsidRPr="00154447" w:rsidRDefault="00154447" w:rsidP="00EB7B81">
                <w:pPr>
                  <w:widowControl w:val="0"/>
                  <w:tabs>
                    <w:tab w:val="left" w:pos="936"/>
                    <w:tab w:val="left" w:pos="1314"/>
                    <w:tab w:val="left" w:pos="1692"/>
                    <w:tab w:val="left" w:pos="2070"/>
                  </w:tabs>
                  <w:spacing w:before="120"/>
                  <w:jc w:val="center"/>
                  <w:rPr>
                    <w:rFonts w:ascii="Arial" w:hAnsi="Arial" w:cs="Arial"/>
                    <w:b/>
                    <w:sz w:val="20"/>
                    <w:szCs w:val="20"/>
                  </w:rPr>
                </w:pPr>
                <w:r w:rsidRPr="00154447">
                  <w:rPr>
                    <w:rFonts w:ascii="Arial" w:hAnsi="Arial" w:cs="Arial"/>
                    <w:b/>
                    <w:sz w:val="20"/>
                    <w:szCs w:val="20"/>
                  </w:rPr>
                  <w:t>Commonwealth of Massachusetts</w:t>
                </w:r>
              </w:p>
              <w:p w14:paraId="33BC5175" w14:textId="77777777" w:rsidR="00154447" w:rsidRPr="00154447" w:rsidRDefault="00154447" w:rsidP="00EB7B81">
                <w:pPr>
                  <w:widowControl w:val="0"/>
                  <w:tabs>
                    <w:tab w:val="left" w:pos="936"/>
                    <w:tab w:val="left" w:pos="1314"/>
                    <w:tab w:val="left" w:pos="1692"/>
                    <w:tab w:val="left" w:pos="2070"/>
                  </w:tabs>
                  <w:jc w:val="center"/>
                  <w:rPr>
                    <w:rFonts w:ascii="Arial" w:hAnsi="Arial" w:cs="Arial"/>
                    <w:b/>
                    <w:sz w:val="20"/>
                    <w:szCs w:val="20"/>
                  </w:rPr>
                </w:pPr>
                <w:r w:rsidRPr="00154447">
                  <w:rPr>
                    <w:rFonts w:ascii="Arial" w:hAnsi="Arial" w:cs="Arial"/>
                    <w:b/>
                    <w:sz w:val="20"/>
                    <w:szCs w:val="20"/>
                  </w:rPr>
                  <w:t>MassHealth</w:t>
                </w:r>
              </w:p>
              <w:p w14:paraId="5A8DCE11" w14:textId="77777777" w:rsidR="00154447" w:rsidRPr="00154447" w:rsidRDefault="00154447" w:rsidP="00EB7B81">
                <w:pPr>
                  <w:widowControl w:val="0"/>
                  <w:tabs>
                    <w:tab w:val="left" w:pos="936"/>
                    <w:tab w:val="left" w:pos="1314"/>
                    <w:tab w:val="left" w:pos="1692"/>
                    <w:tab w:val="left" w:pos="2070"/>
                  </w:tabs>
                  <w:jc w:val="center"/>
                  <w:rPr>
                    <w:rFonts w:ascii="Arial" w:hAnsi="Arial" w:cs="Arial"/>
                    <w:b/>
                    <w:sz w:val="20"/>
                    <w:szCs w:val="20"/>
                  </w:rPr>
                </w:pPr>
                <w:r w:rsidRPr="00154447">
                  <w:rPr>
                    <w:rFonts w:ascii="Arial" w:hAnsi="Arial" w:cs="Arial"/>
                    <w:b/>
                    <w:sz w:val="20"/>
                    <w:szCs w:val="20"/>
                  </w:rPr>
                  <w:t>Provider Manual Series</w:t>
                </w:r>
              </w:p>
            </w:tc>
            <w:tc>
              <w:tcPr>
                <w:tcW w:w="3660" w:type="dxa"/>
              </w:tcPr>
              <w:p w14:paraId="0D2756D8" w14:textId="77777777" w:rsidR="00154447" w:rsidRPr="00154447" w:rsidRDefault="00154447" w:rsidP="00EB7B81">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b/>
                    <w:sz w:val="20"/>
                    <w:szCs w:val="20"/>
                  </w:rPr>
                  <w:t>Subchapter Number and Title</w:t>
                </w:r>
              </w:p>
              <w:p w14:paraId="393B48D4" w14:textId="77777777" w:rsidR="00154447" w:rsidRPr="00154447" w:rsidRDefault="00154447" w:rsidP="00EB7B81">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sz w:val="20"/>
                    <w:szCs w:val="20"/>
                  </w:rPr>
                  <w:t>6.  Service Codes</w:t>
                </w:r>
              </w:p>
            </w:tc>
            <w:tc>
              <w:tcPr>
                <w:tcW w:w="2160" w:type="dxa"/>
              </w:tcPr>
              <w:p w14:paraId="3265B4DF" w14:textId="77777777" w:rsidR="00154447" w:rsidRPr="00154447" w:rsidRDefault="00154447" w:rsidP="00EB7B81">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b/>
                    <w:sz w:val="20"/>
                    <w:szCs w:val="20"/>
                  </w:rPr>
                  <w:t>Page</w:t>
                </w:r>
              </w:p>
              <w:p w14:paraId="02D8B046" w14:textId="77777777" w:rsidR="00154447" w:rsidRPr="00154447" w:rsidRDefault="00154447" w:rsidP="00EB7B81">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sz w:val="20"/>
                    <w:szCs w:val="20"/>
                  </w:rPr>
                  <w:t>6-1</w:t>
                </w:r>
              </w:p>
            </w:tc>
          </w:tr>
          <w:tr w:rsidR="00154447" w:rsidRPr="00154447" w14:paraId="42C37308" w14:textId="77777777" w:rsidTr="00EB7B81">
            <w:trPr>
              <w:trHeight w:hRule="exact" w:val="864"/>
            </w:trPr>
            <w:tc>
              <w:tcPr>
                <w:tcW w:w="4080" w:type="dxa"/>
                <w:tcBorders>
                  <w:top w:val="nil"/>
                </w:tcBorders>
                <w:vAlign w:val="center"/>
              </w:tcPr>
              <w:p w14:paraId="687B0537" w14:textId="631168E2" w:rsidR="00154447" w:rsidRPr="00154447" w:rsidRDefault="00154447" w:rsidP="00EB7B81">
                <w:pPr>
                  <w:widowControl w:val="0"/>
                  <w:tabs>
                    <w:tab w:val="left" w:pos="936"/>
                    <w:tab w:val="left" w:pos="1314"/>
                    <w:tab w:val="left" w:pos="1692"/>
                    <w:tab w:val="left" w:pos="2070"/>
                  </w:tabs>
                  <w:jc w:val="center"/>
                  <w:rPr>
                    <w:rFonts w:ascii="Arial" w:hAnsi="Arial" w:cs="Arial"/>
                    <w:sz w:val="20"/>
                    <w:szCs w:val="20"/>
                  </w:rPr>
                </w:pPr>
                <w:r w:rsidRPr="00154447">
                  <w:rPr>
                    <w:rFonts w:ascii="Arial" w:hAnsi="Arial" w:cs="Arial"/>
                    <w:sz w:val="20"/>
                    <w:szCs w:val="20"/>
                  </w:rPr>
                  <w:t xml:space="preserve">Acupuncture </w:t>
                </w:r>
                <w:r w:rsidR="00FF2026">
                  <w:rPr>
                    <w:rFonts w:ascii="Arial" w:hAnsi="Arial" w:cs="Arial"/>
                    <w:sz w:val="20"/>
                    <w:szCs w:val="20"/>
                  </w:rPr>
                  <w:t xml:space="preserve">Services </w:t>
                </w:r>
                <w:r w:rsidRPr="00154447">
                  <w:rPr>
                    <w:rFonts w:ascii="Arial" w:hAnsi="Arial" w:cs="Arial"/>
                    <w:sz w:val="20"/>
                    <w:szCs w:val="20"/>
                  </w:rPr>
                  <w:t>Manual</w:t>
                </w:r>
              </w:p>
            </w:tc>
            <w:tc>
              <w:tcPr>
                <w:tcW w:w="3660" w:type="dxa"/>
              </w:tcPr>
              <w:p w14:paraId="5283F2EF" w14:textId="77777777" w:rsidR="00154447" w:rsidRPr="00154447" w:rsidRDefault="00154447" w:rsidP="00EB7B81">
                <w:pPr>
                  <w:widowControl w:val="0"/>
                  <w:tabs>
                    <w:tab w:val="left" w:pos="936"/>
                    <w:tab w:val="left" w:pos="1314"/>
                    <w:tab w:val="left" w:pos="1692"/>
                    <w:tab w:val="left" w:pos="2070"/>
                  </w:tabs>
                  <w:spacing w:before="120"/>
                  <w:jc w:val="center"/>
                  <w:rPr>
                    <w:rFonts w:ascii="Arial" w:hAnsi="Arial" w:cs="Arial"/>
                    <w:b/>
                    <w:sz w:val="20"/>
                    <w:szCs w:val="20"/>
                  </w:rPr>
                </w:pPr>
                <w:r w:rsidRPr="00154447">
                  <w:rPr>
                    <w:rFonts w:ascii="Arial" w:hAnsi="Arial" w:cs="Arial"/>
                    <w:b/>
                    <w:sz w:val="20"/>
                    <w:szCs w:val="20"/>
                  </w:rPr>
                  <w:t>Transmittal Letter</w:t>
                </w:r>
              </w:p>
              <w:p w14:paraId="2B0BA081" w14:textId="77777777" w:rsidR="00154447" w:rsidRPr="00154447" w:rsidRDefault="00154447" w:rsidP="00495E9A">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sz w:val="20"/>
                    <w:szCs w:val="20"/>
                  </w:rPr>
                  <w:t>ACU-1</w:t>
                </w:r>
              </w:p>
            </w:tc>
            <w:tc>
              <w:tcPr>
                <w:tcW w:w="2160" w:type="dxa"/>
              </w:tcPr>
              <w:p w14:paraId="78193AFE" w14:textId="77777777" w:rsidR="00154447" w:rsidRPr="00154447" w:rsidRDefault="00154447" w:rsidP="00EB7B81">
                <w:pPr>
                  <w:widowControl w:val="0"/>
                  <w:tabs>
                    <w:tab w:val="left" w:pos="936"/>
                    <w:tab w:val="left" w:pos="1314"/>
                    <w:tab w:val="left" w:pos="1692"/>
                    <w:tab w:val="left" w:pos="2070"/>
                  </w:tabs>
                  <w:spacing w:before="120"/>
                  <w:jc w:val="center"/>
                  <w:rPr>
                    <w:rFonts w:ascii="Arial" w:hAnsi="Arial" w:cs="Arial"/>
                    <w:b/>
                    <w:sz w:val="20"/>
                    <w:szCs w:val="20"/>
                  </w:rPr>
                </w:pPr>
                <w:r w:rsidRPr="00154447">
                  <w:rPr>
                    <w:rFonts w:ascii="Arial" w:hAnsi="Arial" w:cs="Arial"/>
                    <w:b/>
                    <w:sz w:val="20"/>
                    <w:szCs w:val="20"/>
                  </w:rPr>
                  <w:t>Date</w:t>
                </w:r>
              </w:p>
              <w:p w14:paraId="7AF92312" w14:textId="77777777" w:rsidR="00154447" w:rsidRPr="00154447" w:rsidRDefault="00154447" w:rsidP="00495E9A">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sz w:val="20"/>
                    <w:szCs w:val="20"/>
                  </w:rPr>
                  <w:t>01/21/22</w:t>
                </w:r>
              </w:p>
            </w:tc>
          </w:tr>
        </w:tbl>
        <w:p w14:paraId="5F20DFBB" w14:textId="77777777" w:rsidR="00154447" w:rsidRPr="001C0DE9" w:rsidRDefault="00B1001F" w:rsidP="001C0DE9">
          <w:pPr>
            <w:pStyle w:val="Header"/>
          </w:pPr>
        </w:p>
      </w:sdtContent>
    </w:sdt>
    <w:p w14:paraId="0B34035F" w14:textId="77777777" w:rsidR="00154447" w:rsidRPr="00FE2617" w:rsidRDefault="00154447" w:rsidP="001C0DE9">
      <w:pPr>
        <w:tabs>
          <w:tab w:val="left" w:pos="5760"/>
        </w:tabs>
        <w:rPr>
          <w:sz w:val="22"/>
          <w:u w:val="single"/>
        </w:rPr>
      </w:pPr>
      <w:r w:rsidRPr="00A8666D">
        <w:rPr>
          <w:sz w:val="22"/>
        </w:rPr>
        <w:t xml:space="preserve">601    </w:t>
      </w:r>
      <w:r w:rsidRPr="00FE2617">
        <w:rPr>
          <w:sz w:val="22"/>
          <w:u w:val="single"/>
        </w:rPr>
        <w:t xml:space="preserve">Definitions </w:t>
      </w:r>
    </w:p>
    <w:p w14:paraId="6571FF58" w14:textId="77777777" w:rsidR="00154447" w:rsidRPr="00B0574E" w:rsidRDefault="00154447" w:rsidP="001C0DE9">
      <w:pPr>
        <w:widowControl w:val="0"/>
        <w:tabs>
          <w:tab w:val="left" w:pos="518"/>
          <w:tab w:val="left" w:pos="936"/>
          <w:tab w:val="left" w:pos="1314"/>
          <w:tab w:val="left" w:pos="1692"/>
          <w:tab w:val="left" w:pos="2070"/>
        </w:tabs>
        <w:rPr>
          <w:sz w:val="16"/>
        </w:rPr>
      </w:pPr>
    </w:p>
    <w:p w14:paraId="615DB6C6" w14:textId="77777777" w:rsidR="00154447" w:rsidRPr="00B504D1" w:rsidRDefault="00154447" w:rsidP="00B504D1">
      <w:pPr>
        <w:widowControl w:val="0"/>
        <w:tabs>
          <w:tab w:val="left" w:pos="518"/>
          <w:tab w:val="left" w:pos="936"/>
          <w:tab w:val="left" w:pos="1314"/>
          <w:tab w:val="left" w:pos="1692"/>
          <w:tab w:val="left" w:pos="2070"/>
        </w:tabs>
        <w:ind w:left="518"/>
        <w:rPr>
          <w:sz w:val="22"/>
        </w:rPr>
      </w:pPr>
      <w:r w:rsidRPr="00B504D1">
        <w:rPr>
          <w:sz w:val="22"/>
        </w:rPr>
        <w:t xml:space="preserve">(A)  </w:t>
      </w:r>
      <w:r w:rsidRPr="00B504D1">
        <w:rPr>
          <w:sz w:val="22"/>
          <w:u w:val="single"/>
        </w:rPr>
        <w:t>New Patient</w:t>
      </w:r>
      <w:r w:rsidRPr="008D5EEA">
        <w:rPr>
          <w:sz w:val="22"/>
        </w:rPr>
        <w:t xml:space="preserve"> </w:t>
      </w:r>
      <w:r w:rsidRPr="00B504D1">
        <w:rPr>
          <w:sz w:val="22"/>
        </w:rPr>
        <w:t>–</w:t>
      </w:r>
      <w:r>
        <w:rPr>
          <w:sz w:val="22"/>
        </w:rPr>
        <w:t xml:space="preserve"> </w:t>
      </w:r>
      <w:r w:rsidRPr="00B504D1">
        <w:rPr>
          <w:sz w:val="22"/>
        </w:rPr>
        <w:t>a patient who has not received any professional services from the provider within the past 3 years.</w:t>
      </w:r>
    </w:p>
    <w:p w14:paraId="6339A1AB" w14:textId="77777777" w:rsidR="00154447" w:rsidRPr="00B504D1" w:rsidRDefault="00154447" w:rsidP="00B504D1">
      <w:pPr>
        <w:widowControl w:val="0"/>
        <w:tabs>
          <w:tab w:val="left" w:pos="518"/>
          <w:tab w:val="left" w:pos="936"/>
          <w:tab w:val="left" w:pos="1314"/>
          <w:tab w:val="left" w:pos="1692"/>
          <w:tab w:val="left" w:pos="2070"/>
        </w:tabs>
        <w:rPr>
          <w:sz w:val="16"/>
        </w:rPr>
      </w:pPr>
    </w:p>
    <w:p w14:paraId="34FC11DC" w14:textId="77777777" w:rsidR="00154447" w:rsidRPr="00B504D1" w:rsidRDefault="00154447" w:rsidP="00B504D1">
      <w:pPr>
        <w:widowControl w:val="0"/>
        <w:tabs>
          <w:tab w:val="left" w:pos="360"/>
          <w:tab w:val="left" w:pos="720"/>
          <w:tab w:val="left" w:pos="1476"/>
        </w:tabs>
        <w:kinsoku w:val="0"/>
        <w:overflowPunct w:val="0"/>
        <w:spacing w:line="260" w:lineRule="exact"/>
        <w:ind w:left="540"/>
        <w:rPr>
          <w:sz w:val="22"/>
        </w:rPr>
      </w:pPr>
      <w:r w:rsidRPr="00B504D1">
        <w:rPr>
          <w:sz w:val="22"/>
        </w:rPr>
        <w:t xml:space="preserve">(B)  </w:t>
      </w:r>
      <w:r w:rsidRPr="00B504D1">
        <w:rPr>
          <w:sz w:val="22"/>
          <w:u w:val="single"/>
        </w:rPr>
        <w:t>Established Patient</w:t>
      </w:r>
      <w:r w:rsidRPr="008D5EEA">
        <w:rPr>
          <w:sz w:val="22"/>
        </w:rPr>
        <w:t xml:space="preserve"> </w:t>
      </w:r>
      <w:r w:rsidRPr="00B504D1">
        <w:rPr>
          <w:sz w:val="22"/>
        </w:rPr>
        <w:t>–</w:t>
      </w:r>
      <w:r>
        <w:rPr>
          <w:sz w:val="22"/>
        </w:rPr>
        <w:t xml:space="preserve"> </w:t>
      </w:r>
      <w:r w:rsidRPr="00B504D1">
        <w:rPr>
          <w:sz w:val="22"/>
        </w:rPr>
        <w:t>a patient who has received professional services from the provider within the past 3 years.</w:t>
      </w:r>
    </w:p>
    <w:p w14:paraId="4545FE9C" w14:textId="77777777" w:rsidR="00154447" w:rsidRDefault="00154447" w:rsidP="001C0DE9">
      <w:pPr>
        <w:pStyle w:val="ban"/>
        <w:tabs>
          <w:tab w:val="left" w:pos="518"/>
        </w:tabs>
        <w:spacing w:line="260" w:lineRule="exact"/>
        <w:rPr>
          <w:rFonts w:ascii="Times New Roman" w:hAnsi="Times New Roman"/>
          <w:szCs w:val="22"/>
          <w:u w:val="single"/>
        </w:rPr>
      </w:pPr>
    </w:p>
    <w:p w14:paraId="294590C6" w14:textId="77777777" w:rsidR="00154447" w:rsidRDefault="00154447" w:rsidP="001C0DE9">
      <w:pPr>
        <w:pStyle w:val="ban"/>
        <w:tabs>
          <w:tab w:val="left" w:pos="518"/>
        </w:tabs>
        <w:spacing w:line="260" w:lineRule="exact"/>
        <w:rPr>
          <w:rFonts w:ascii="Times New Roman" w:hAnsi="Times New Roman"/>
          <w:szCs w:val="22"/>
          <w:u w:val="single"/>
        </w:rPr>
      </w:pPr>
      <w:r w:rsidRPr="00A8666D">
        <w:rPr>
          <w:rFonts w:ascii="Times New Roman" w:hAnsi="Times New Roman"/>
          <w:szCs w:val="22"/>
        </w:rPr>
        <w:t>602</w:t>
      </w:r>
      <w:r w:rsidRPr="00A8666D">
        <w:rPr>
          <w:rFonts w:ascii="Times New Roman" w:hAnsi="Times New Roman"/>
          <w:szCs w:val="22"/>
        </w:rPr>
        <w:tab/>
      </w:r>
      <w:r w:rsidRPr="00B123D7">
        <w:rPr>
          <w:rFonts w:ascii="Times New Roman" w:hAnsi="Times New Roman"/>
          <w:szCs w:val="22"/>
          <w:u w:val="single"/>
        </w:rPr>
        <w:t>A</w:t>
      </w:r>
      <w:r>
        <w:rPr>
          <w:rFonts w:ascii="Times New Roman" w:hAnsi="Times New Roman"/>
          <w:szCs w:val="22"/>
          <w:u w:val="single"/>
        </w:rPr>
        <w:t>cupuncture Services</w:t>
      </w:r>
      <w:r w:rsidRPr="00B123D7">
        <w:rPr>
          <w:rFonts w:ascii="Times New Roman" w:hAnsi="Times New Roman"/>
          <w:szCs w:val="22"/>
          <w:u w:val="single"/>
        </w:rPr>
        <w:t>: S</w:t>
      </w:r>
      <w:r>
        <w:rPr>
          <w:rFonts w:ascii="Times New Roman" w:hAnsi="Times New Roman"/>
          <w:szCs w:val="22"/>
          <w:u w:val="single"/>
        </w:rPr>
        <w:t>ervice</w:t>
      </w:r>
      <w:r w:rsidRPr="00B123D7">
        <w:rPr>
          <w:rFonts w:ascii="Times New Roman" w:hAnsi="Times New Roman"/>
          <w:szCs w:val="22"/>
          <w:u w:val="single"/>
        </w:rPr>
        <w:t xml:space="preserve"> C</w:t>
      </w:r>
      <w:r>
        <w:rPr>
          <w:rFonts w:ascii="Times New Roman" w:hAnsi="Times New Roman"/>
          <w:szCs w:val="22"/>
          <w:u w:val="single"/>
        </w:rPr>
        <w:t>odes</w:t>
      </w:r>
      <w:r w:rsidRPr="00B123D7">
        <w:rPr>
          <w:rFonts w:ascii="Times New Roman" w:hAnsi="Times New Roman"/>
          <w:szCs w:val="22"/>
          <w:u w:val="single"/>
        </w:rPr>
        <w:t xml:space="preserve"> </w:t>
      </w:r>
      <w:r>
        <w:rPr>
          <w:rFonts w:ascii="Times New Roman" w:hAnsi="Times New Roman"/>
          <w:szCs w:val="22"/>
          <w:u w:val="single"/>
        </w:rPr>
        <w:t>and</w:t>
      </w:r>
      <w:r w:rsidRPr="00B123D7">
        <w:rPr>
          <w:rFonts w:ascii="Times New Roman" w:hAnsi="Times New Roman"/>
          <w:szCs w:val="22"/>
          <w:u w:val="single"/>
        </w:rPr>
        <w:t xml:space="preserve"> D</w:t>
      </w:r>
      <w:r>
        <w:rPr>
          <w:rFonts w:ascii="Times New Roman" w:hAnsi="Times New Roman"/>
          <w:szCs w:val="22"/>
          <w:u w:val="single"/>
        </w:rPr>
        <w:t>escriptions</w:t>
      </w:r>
      <w:r w:rsidRPr="00B123D7">
        <w:rPr>
          <w:rFonts w:ascii="Times New Roman" w:hAnsi="Times New Roman"/>
          <w:szCs w:val="22"/>
          <w:u w:val="single"/>
        </w:rPr>
        <w:t xml:space="preserve"> </w:t>
      </w:r>
    </w:p>
    <w:p w14:paraId="6CCFB732" w14:textId="77777777" w:rsidR="00154447" w:rsidRPr="004D4CA8" w:rsidRDefault="00154447" w:rsidP="001C0DE9">
      <w:pPr>
        <w:pStyle w:val="ban"/>
        <w:tabs>
          <w:tab w:val="left" w:pos="518"/>
        </w:tabs>
        <w:spacing w:line="260" w:lineRule="exact"/>
        <w:rPr>
          <w:rFonts w:ascii="Times New Roman" w:hAnsi="Times New Roman"/>
          <w:u w:val="single"/>
        </w:rPr>
      </w:pPr>
      <w:r w:rsidRPr="00B123D7">
        <w:rPr>
          <w:rFonts w:ascii="Times New Roman" w:hAnsi="Times New Roman"/>
          <w:szCs w:val="22"/>
          <w:u w:val="single"/>
        </w:rPr>
        <w:br/>
      </w:r>
      <w:r w:rsidRPr="004D4CA8">
        <w:rPr>
          <w:rFonts w:ascii="Times New Roman" w:hAnsi="Times New Roman"/>
          <w:u w:val="single"/>
        </w:rPr>
        <w:t>Service</w:t>
      </w:r>
    </w:p>
    <w:p w14:paraId="77B3ED00" w14:textId="77777777" w:rsidR="00154447" w:rsidRDefault="00154447" w:rsidP="001C0DE9">
      <w:pPr>
        <w:pStyle w:val="ban"/>
        <w:tabs>
          <w:tab w:val="left" w:pos="518"/>
        </w:tabs>
        <w:spacing w:line="260" w:lineRule="exact"/>
        <w:ind w:left="936" w:hanging="936"/>
        <w:rPr>
          <w:rFonts w:ascii="Times New Roman" w:hAnsi="Times New Roman"/>
        </w:rPr>
      </w:pPr>
      <w:r>
        <w:rPr>
          <w:rFonts w:ascii="Times New Roman" w:hAnsi="Times New Roman"/>
          <w:u w:val="single"/>
        </w:rPr>
        <w:t>Code</w:t>
      </w:r>
      <w:r w:rsidRPr="004D4CA8">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u w:val="single"/>
        </w:rPr>
        <w:t>Service Description</w:t>
      </w:r>
    </w:p>
    <w:p w14:paraId="4C98124F" w14:textId="77777777" w:rsidR="00154447" w:rsidRDefault="00154447" w:rsidP="00B12ACE">
      <w:pPr>
        <w:pStyle w:val="ban"/>
        <w:tabs>
          <w:tab w:val="left" w:pos="518"/>
        </w:tabs>
        <w:spacing w:line="260" w:lineRule="exact"/>
        <w:rPr>
          <w:rFonts w:ascii="Times New Roman" w:hAnsi="Times New Roman"/>
        </w:rPr>
      </w:pPr>
    </w:p>
    <w:p w14:paraId="01033D8A" w14:textId="77777777" w:rsidR="00154447" w:rsidRDefault="00154447" w:rsidP="003C2116">
      <w:pPr>
        <w:pStyle w:val="ban"/>
        <w:tabs>
          <w:tab w:val="left" w:pos="518"/>
        </w:tabs>
        <w:spacing w:line="260" w:lineRule="exact"/>
        <w:ind w:left="1350"/>
        <w:rPr>
          <w:rFonts w:ascii="Times New Roman" w:hAnsi="Times New Roman"/>
          <w:u w:val="single"/>
        </w:rPr>
      </w:pPr>
      <w:r>
        <w:rPr>
          <w:rFonts w:ascii="Times New Roman" w:hAnsi="Times New Roman"/>
          <w:u w:val="single"/>
        </w:rPr>
        <w:t>Evaluation and Management Services</w:t>
      </w:r>
    </w:p>
    <w:p w14:paraId="745C8CA1" w14:textId="77777777" w:rsidR="00154447" w:rsidRDefault="00154447" w:rsidP="00C81210">
      <w:pPr>
        <w:pStyle w:val="ban"/>
        <w:tabs>
          <w:tab w:val="left" w:pos="518"/>
        </w:tabs>
        <w:spacing w:line="260" w:lineRule="exact"/>
        <w:rPr>
          <w:rFonts w:ascii="Times New Roman" w:hAnsi="Times New Roman"/>
        </w:rPr>
      </w:pPr>
    </w:p>
    <w:p w14:paraId="1D8BF0DB" w14:textId="77777777" w:rsidR="00154447" w:rsidRPr="00B504D1" w:rsidRDefault="00154447" w:rsidP="003C2116">
      <w:pPr>
        <w:widowControl w:val="0"/>
        <w:autoSpaceDE w:val="0"/>
        <w:autoSpaceDN w:val="0"/>
        <w:adjustRightInd w:val="0"/>
        <w:ind w:left="1350" w:hanging="1350"/>
        <w:rPr>
          <w:sz w:val="22"/>
          <w:szCs w:val="22"/>
        </w:rPr>
      </w:pPr>
      <w:r w:rsidRPr="00B504D1">
        <w:rPr>
          <w:sz w:val="22"/>
          <w:szCs w:val="22"/>
        </w:rPr>
        <w:t>99202</w:t>
      </w:r>
      <w:r w:rsidRPr="00B504D1">
        <w:rPr>
          <w:sz w:val="22"/>
          <w:szCs w:val="22"/>
        </w:rPr>
        <w:tab/>
        <w:t>Office or other outpatient visit for the evaluation and management of a new patient, which requires a medically appropriate history and/or examination and straightforward medical decision making. When using time for code selection, 15-29 minutes of total time is spent on the date of the encounter.</w:t>
      </w:r>
    </w:p>
    <w:p w14:paraId="1CA3C406" w14:textId="77777777" w:rsidR="00154447" w:rsidRPr="00B504D1" w:rsidRDefault="00154447" w:rsidP="00B504D1">
      <w:pPr>
        <w:widowControl w:val="0"/>
        <w:autoSpaceDE w:val="0"/>
        <w:autoSpaceDN w:val="0"/>
        <w:adjustRightInd w:val="0"/>
        <w:spacing w:line="263" w:lineRule="atLeast"/>
        <w:ind w:left="1440" w:hanging="1440"/>
        <w:rPr>
          <w:sz w:val="22"/>
          <w:szCs w:val="22"/>
        </w:rPr>
      </w:pPr>
    </w:p>
    <w:p w14:paraId="51A3D213" w14:textId="77777777" w:rsidR="00154447" w:rsidRPr="00B504D1" w:rsidRDefault="00154447" w:rsidP="003C2116">
      <w:pPr>
        <w:widowControl w:val="0"/>
        <w:autoSpaceDE w:val="0"/>
        <w:autoSpaceDN w:val="0"/>
        <w:adjustRightInd w:val="0"/>
        <w:spacing w:line="260" w:lineRule="atLeast"/>
        <w:ind w:left="1350" w:hanging="1349"/>
        <w:rPr>
          <w:sz w:val="22"/>
          <w:szCs w:val="22"/>
        </w:rPr>
      </w:pPr>
      <w:r w:rsidRPr="00B504D1">
        <w:rPr>
          <w:sz w:val="22"/>
          <w:szCs w:val="22"/>
        </w:rPr>
        <w:t>99212</w:t>
      </w:r>
      <w:r w:rsidRPr="00B504D1">
        <w:rPr>
          <w:sz w:val="22"/>
          <w:szCs w:val="22"/>
        </w:rPr>
        <w:tab/>
        <w:t>Office or other outpatient visit for the evaluation and management of an established patient, which requires a medically appropriate history and/or examination and straightforward medical decision making. When using time for code selection, 10-19 minutes of total time is spent on the date of the encounter.</w:t>
      </w:r>
    </w:p>
    <w:p w14:paraId="14BF1013" w14:textId="77777777" w:rsidR="00154447" w:rsidRDefault="00154447" w:rsidP="001C0DE9">
      <w:pPr>
        <w:pStyle w:val="Default"/>
        <w:spacing w:line="260" w:lineRule="atLeast"/>
        <w:ind w:left="1313" w:hanging="1312"/>
        <w:rPr>
          <w:rFonts w:ascii="Times New Roman" w:hAnsi="Times New Roman" w:cs="Times New Roman"/>
          <w:color w:val="auto"/>
          <w:sz w:val="22"/>
          <w:szCs w:val="22"/>
        </w:rPr>
      </w:pPr>
    </w:p>
    <w:p w14:paraId="00D87555" w14:textId="77777777" w:rsidR="00154447" w:rsidRDefault="00154447" w:rsidP="003C2116">
      <w:pPr>
        <w:pStyle w:val="Default"/>
        <w:spacing w:after="100" w:afterAutospacing="1"/>
        <w:ind w:left="720" w:firstLine="630"/>
        <w:jc w:val="both"/>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Acupuncture Treatment</w:t>
      </w:r>
    </w:p>
    <w:p w14:paraId="0B19FBD9" w14:textId="77777777" w:rsidR="00154447" w:rsidRPr="00B504D1" w:rsidRDefault="00154447" w:rsidP="003C2116">
      <w:pPr>
        <w:widowControl w:val="0"/>
        <w:autoSpaceDE w:val="0"/>
        <w:autoSpaceDN w:val="0"/>
        <w:adjustRightInd w:val="0"/>
        <w:spacing w:after="100" w:afterAutospacing="1"/>
        <w:ind w:left="1350" w:hanging="1350"/>
        <w:rPr>
          <w:sz w:val="22"/>
          <w:szCs w:val="22"/>
        </w:rPr>
      </w:pPr>
      <w:r w:rsidRPr="00B504D1">
        <w:rPr>
          <w:sz w:val="22"/>
          <w:szCs w:val="22"/>
        </w:rPr>
        <w:t>97810</w:t>
      </w:r>
      <w:r w:rsidRPr="00B504D1">
        <w:rPr>
          <w:sz w:val="22"/>
          <w:szCs w:val="22"/>
        </w:rPr>
        <w:tab/>
        <w:t>Acupuncture, 1 or more needles; without electrical stimulation, initial 15 minutes of personal one-on-one contact with the patient</w:t>
      </w:r>
    </w:p>
    <w:p w14:paraId="7EDF6F9F" w14:textId="77777777" w:rsidR="00154447" w:rsidRPr="00B504D1" w:rsidRDefault="00154447" w:rsidP="003C2116">
      <w:pPr>
        <w:widowControl w:val="0"/>
        <w:autoSpaceDE w:val="0"/>
        <w:autoSpaceDN w:val="0"/>
        <w:adjustRightInd w:val="0"/>
        <w:spacing w:after="100" w:afterAutospacing="1"/>
        <w:ind w:left="1350" w:hanging="1350"/>
        <w:rPr>
          <w:sz w:val="22"/>
          <w:szCs w:val="22"/>
        </w:rPr>
      </w:pPr>
      <w:r w:rsidRPr="00B504D1">
        <w:rPr>
          <w:sz w:val="22"/>
          <w:szCs w:val="22"/>
        </w:rPr>
        <w:t>97811</w:t>
      </w:r>
      <w:r w:rsidRPr="00B504D1">
        <w:rPr>
          <w:sz w:val="22"/>
          <w:szCs w:val="22"/>
        </w:rPr>
        <w:tab/>
        <w:t>Acupuncture, 1 or more needles; without electrical stimulation, each additional 15 minutes of personal one-on-one contact with the patient, with re-insertion of needle(s) (List separately in addition to code for primary procedure)</w:t>
      </w:r>
    </w:p>
    <w:p w14:paraId="5CCA3084" w14:textId="77777777" w:rsidR="00154447" w:rsidRPr="00B504D1" w:rsidRDefault="00154447" w:rsidP="003C2116">
      <w:pPr>
        <w:widowControl w:val="0"/>
        <w:autoSpaceDE w:val="0"/>
        <w:autoSpaceDN w:val="0"/>
        <w:adjustRightInd w:val="0"/>
        <w:spacing w:after="100" w:afterAutospacing="1"/>
        <w:ind w:left="1350" w:hanging="1350"/>
        <w:rPr>
          <w:sz w:val="22"/>
          <w:szCs w:val="22"/>
        </w:rPr>
      </w:pPr>
      <w:r w:rsidRPr="00B504D1">
        <w:rPr>
          <w:sz w:val="22"/>
          <w:szCs w:val="22"/>
        </w:rPr>
        <w:t>97813</w:t>
      </w:r>
      <w:r w:rsidRPr="00B504D1">
        <w:rPr>
          <w:sz w:val="22"/>
          <w:szCs w:val="22"/>
        </w:rPr>
        <w:tab/>
        <w:t>Acupuncture, 1 or more needles; with electrical stimulation, initial 15 minutes of personal one-on-one contact with the patient</w:t>
      </w:r>
    </w:p>
    <w:p w14:paraId="53B42306" w14:textId="77777777" w:rsidR="00154447" w:rsidRPr="00B504D1" w:rsidRDefault="00154447" w:rsidP="003C2116">
      <w:pPr>
        <w:widowControl w:val="0"/>
        <w:autoSpaceDE w:val="0"/>
        <w:autoSpaceDN w:val="0"/>
        <w:adjustRightInd w:val="0"/>
        <w:spacing w:after="100" w:afterAutospacing="1"/>
        <w:ind w:left="1350" w:hanging="1350"/>
        <w:rPr>
          <w:sz w:val="22"/>
          <w:szCs w:val="22"/>
        </w:rPr>
      </w:pPr>
      <w:r w:rsidRPr="00B504D1">
        <w:rPr>
          <w:sz w:val="22"/>
          <w:szCs w:val="22"/>
        </w:rPr>
        <w:t>97814</w:t>
      </w:r>
      <w:r w:rsidRPr="00B504D1">
        <w:rPr>
          <w:sz w:val="22"/>
          <w:szCs w:val="22"/>
        </w:rPr>
        <w:tab/>
        <w:t>Acupuncture, 1 or more needles; with electrical stimulation, each additional 15 minutes of personal one-on-one contact with the patient, with re-insertion of needle(s) (List separately in addition to code for primary procedure)</w:t>
      </w:r>
    </w:p>
    <w:p w14:paraId="40B08CAC" w14:textId="77777777" w:rsidR="00154447" w:rsidRPr="00312F2A" w:rsidRDefault="00154447" w:rsidP="00C52B84">
      <w:pPr>
        <w:widowControl w:val="0"/>
        <w:tabs>
          <w:tab w:val="left" w:pos="540"/>
          <w:tab w:val="left" w:pos="936"/>
          <w:tab w:val="left" w:pos="1314"/>
          <w:tab w:val="left" w:pos="1692"/>
          <w:tab w:val="left" w:pos="2070"/>
        </w:tabs>
        <w:ind w:left="540"/>
        <w:rPr>
          <w:sz w:val="17"/>
          <w:szCs w:val="17"/>
        </w:rPr>
      </w:pPr>
    </w:p>
    <w:p w14:paraId="5011871D" w14:textId="77777777" w:rsidR="00154447" w:rsidRPr="00312F2A" w:rsidRDefault="00154447" w:rsidP="00C52B84">
      <w:pPr>
        <w:widowControl w:val="0"/>
        <w:tabs>
          <w:tab w:val="left" w:pos="540"/>
          <w:tab w:val="left" w:pos="936"/>
          <w:tab w:val="left" w:pos="1314"/>
          <w:tab w:val="left" w:pos="1692"/>
          <w:tab w:val="left" w:pos="2070"/>
        </w:tabs>
        <w:ind w:left="540"/>
        <w:rPr>
          <w:sz w:val="22"/>
          <w:szCs w:val="22"/>
        </w:rPr>
      </w:pPr>
    </w:p>
    <w:p w14:paraId="4B793B33" w14:textId="77777777" w:rsidR="00154447" w:rsidRPr="00312F2A" w:rsidRDefault="00154447" w:rsidP="00C52B84">
      <w:pPr>
        <w:tabs>
          <w:tab w:val="left" w:pos="540"/>
          <w:tab w:val="left" w:pos="600"/>
        </w:tabs>
        <w:rPr>
          <w:sz w:val="22"/>
          <w:szCs w:val="22"/>
        </w:rPr>
        <w:sectPr w:rsidR="00154447" w:rsidRPr="00312F2A" w:rsidSect="00FA7B90">
          <w:headerReference w:type="default" r:id="rId18"/>
          <w:endnotePr>
            <w:numFmt w:val="decimal"/>
          </w:endnotePr>
          <w:pgSz w:w="12240" w:h="15840"/>
          <w:pgMar w:top="576" w:right="1296" w:bottom="432" w:left="1296" w:header="432" w:footer="432" w:gutter="0"/>
          <w:pgNumType w:start="2"/>
          <w:cols w:space="720"/>
          <w:noEndnote/>
        </w:sectPr>
      </w:pPr>
    </w:p>
    <w:sdt>
      <w:sdtPr>
        <w:rPr>
          <w:sz w:val="20"/>
          <w:szCs w:val="20"/>
        </w:rPr>
        <w:id w:val="1499302737"/>
        <w:docPartObj>
          <w:docPartGallery w:val="Page Numbers (Top of Page)"/>
          <w:docPartUnique/>
        </w:docPartObj>
      </w:sdtPr>
      <w:sdtEndPr>
        <w:rPr>
          <w:noProof/>
          <w:sz w:val="24"/>
          <w:szCs w:val="24"/>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154447" w:rsidRPr="00154447" w14:paraId="64ED55BC" w14:textId="77777777" w:rsidTr="00BB11C9">
            <w:trPr>
              <w:trHeight w:hRule="exact" w:val="864"/>
            </w:trPr>
            <w:tc>
              <w:tcPr>
                <w:tcW w:w="4080" w:type="dxa"/>
                <w:tcBorders>
                  <w:bottom w:val="nil"/>
                </w:tcBorders>
              </w:tcPr>
              <w:p w14:paraId="04E1014D" w14:textId="77777777" w:rsidR="00154447" w:rsidRPr="00154447" w:rsidRDefault="00154447" w:rsidP="00BB11C9">
                <w:pPr>
                  <w:widowControl w:val="0"/>
                  <w:tabs>
                    <w:tab w:val="left" w:pos="936"/>
                    <w:tab w:val="left" w:pos="1314"/>
                    <w:tab w:val="left" w:pos="1692"/>
                    <w:tab w:val="left" w:pos="2070"/>
                  </w:tabs>
                  <w:spacing w:before="120"/>
                  <w:jc w:val="center"/>
                  <w:rPr>
                    <w:rFonts w:ascii="Arial" w:hAnsi="Arial" w:cs="Arial"/>
                    <w:b/>
                    <w:sz w:val="20"/>
                    <w:szCs w:val="20"/>
                  </w:rPr>
                </w:pPr>
                <w:r w:rsidRPr="00154447">
                  <w:rPr>
                    <w:rFonts w:ascii="Arial" w:hAnsi="Arial" w:cs="Arial"/>
                    <w:b/>
                    <w:sz w:val="20"/>
                    <w:szCs w:val="20"/>
                  </w:rPr>
                  <w:t>Commonwealth of Massachusetts</w:t>
                </w:r>
              </w:p>
              <w:p w14:paraId="46FB9E6B" w14:textId="77777777" w:rsidR="00154447" w:rsidRPr="00154447" w:rsidRDefault="00154447" w:rsidP="00BB11C9">
                <w:pPr>
                  <w:widowControl w:val="0"/>
                  <w:tabs>
                    <w:tab w:val="left" w:pos="936"/>
                    <w:tab w:val="left" w:pos="1314"/>
                    <w:tab w:val="left" w:pos="1692"/>
                    <w:tab w:val="left" w:pos="2070"/>
                  </w:tabs>
                  <w:jc w:val="center"/>
                  <w:rPr>
                    <w:rFonts w:ascii="Arial" w:hAnsi="Arial" w:cs="Arial"/>
                    <w:b/>
                    <w:sz w:val="20"/>
                    <w:szCs w:val="20"/>
                  </w:rPr>
                </w:pPr>
                <w:r w:rsidRPr="00154447">
                  <w:rPr>
                    <w:rFonts w:ascii="Arial" w:hAnsi="Arial" w:cs="Arial"/>
                    <w:b/>
                    <w:sz w:val="20"/>
                    <w:szCs w:val="20"/>
                  </w:rPr>
                  <w:t>MassHealth</w:t>
                </w:r>
              </w:p>
              <w:p w14:paraId="3DF95898" w14:textId="77777777" w:rsidR="00154447" w:rsidRPr="00154447" w:rsidRDefault="00154447" w:rsidP="00BB11C9">
                <w:pPr>
                  <w:widowControl w:val="0"/>
                  <w:tabs>
                    <w:tab w:val="left" w:pos="936"/>
                    <w:tab w:val="left" w:pos="1314"/>
                    <w:tab w:val="left" w:pos="1692"/>
                    <w:tab w:val="left" w:pos="2070"/>
                  </w:tabs>
                  <w:jc w:val="center"/>
                  <w:rPr>
                    <w:rFonts w:ascii="Arial" w:hAnsi="Arial" w:cs="Arial"/>
                    <w:b/>
                    <w:sz w:val="20"/>
                    <w:szCs w:val="20"/>
                  </w:rPr>
                </w:pPr>
                <w:r w:rsidRPr="00154447">
                  <w:rPr>
                    <w:rFonts w:ascii="Arial" w:hAnsi="Arial" w:cs="Arial"/>
                    <w:b/>
                    <w:sz w:val="20"/>
                    <w:szCs w:val="20"/>
                  </w:rPr>
                  <w:t>Provider Manual Series</w:t>
                </w:r>
              </w:p>
            </w:tc>
            <w:tc>
              <w:tcPr>
                <w:tcW w:w="3660" w:type="dxa"/>
              </w:tcPr>
              <w:p w14:paraId="21C8A460" w14:textId="77777777" w:rsidR="00154447" w:rsidRPr="00154447" w:rsidRDefault="00154447" w:rsidP="00BB11C9">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b/>
                    <w:sz w:val="20"/>
                    <w:szCs w:val="20"/>
                  </w:rPr>
                  <w:t>Subchapter Number and Title</w:t>
                </w:r>
              </w:p>
              <w:p w14:paraId="2956B298" w14:textId="77777777" w:rsidR="00154447" w:rsidRPr="00154447" w:rsidRDefault="00154447" w:rsidP="00BB11C9">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sz w:val="20"/>
                    <w:szCs w:val="20"/>
                  </w:rPr>
                  <w:t>6.  Service Codes</w:t>
                </w:r>
              </w:p>
            </w:tc>
            <w:tc>
              <w:tcPr>
                <w:tcW w:w="2160" w:type="dxa"/>
              </w:tcPr>
              <w:p w14:paraId="7E0E4223" w14:textId="77777777" w:rsidR="00154447" w:rsidRPr="00154447" w:rsidRDefault="00154447" w:rsidP="00BB11C9">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b/>
                    <w:sz w:val="20"/>
                    <w:szCs w:val="20"/>
                  </w:rPr>
                  <w:t>Page</w:t>
                </w:r>
              </w:p>
              <w:p w14:paraId="040C3F84" w14:textId="77777777" w:rsidR="00154447" w:rsidRPr="00154447" w:rsidRDefault="00154447" w:rsidP="00AA489B">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sz w:val="20"/>
                    <w:szCs w:val="20"/>
                  </w:rPr>
                  <w:t>6-2</w:t>
                </w:r>
              </w:p>
            </w:tc>
          </w:tr>
          <w:tr w:rsidR="00154447" w:rsidRPr="00154447" w14:paraId="470C492A" w14:textId="77777777" w:rsidTr="00BB11C9">
            <w:trPr>
              <w:trHeight w:hRule="exact" w:val="864"/>
            </w:trPr>
            <w:tc>
              <w:tcPr>
                <w:tcW w:w="4080" w:type="dxa"/>
                <w:tcBorders>
                  <w:top w:val="nil"/>
                </w:tcBorders>
                <w:vAlign w:val="center"/>
              </w:tcPr>
              <w:p w14:paraId="7FFF02A2" w14:textId="5B697D7E" w:rsidR="00154447" w:rsidRPr="00154447" w:rsidRDefault="00154447" w:rsidP="00BB11C9">
                <w:pPr>
                  <w:widowControl w:val="0"/>
                  <w:tabs>
                    <w:tab w:val="left" w:pos="936"/>
                    <w:tab w:val="left" w:pos="1314"/>
                    <w:tab w:val="left" w:pos="1692"/>
                    <w:tab w:val="left" w:pos="2070"/>
                  </w:tabs>
                  <w:jc w:val="center"/>
                  <w:rPr>
                    <w:rFonts w:ascii="Arial" w:hAnsi="Arial" w:cs="Arial"/>
                    <w:sz w:val="20"/>
                    <w:szCs w:val="20"/>
                  </w:rPr>
                </w:pPr>
                <w:r w:rsidRPr="00154447">
                  <w:rPr>
                    <w:rFonts w:ascii="Arial" w:hAnsi="Arial" w:cs="Arial"/>
                    <w:sz w:val="20"/>
                    <w:szCs w:val="20"/>
                  </w:rPr>
                  <w:t xml:space="preserve">Acupuncture </w:t>
                </w:r>
                <w:r w:rsidR="00FF2026">
                  <w:rPr>
                    <w:rFonts w:ascii="Arial" w:hAnsi="Arial" w:cs="Arial"/>
                    <w:sz w:val="20"/>
                    <w:szCs w:val="20"/>
                  </w:rPr>
                  <w:t xml:space="preserve">Services </w:t>
                </w:r>
                <w:r w:rsidRPr="00154447">
                  <w:rPr>
                    <w:rFonts w:ascii="Arial" w:hAnsi="Arial" w:cs="Arial"/>
                    <w:sz w:val="20"/>
                    <w:szCs w:val="20"/>
                  </w:rPr>
                  <w:t>Manual</w:t>
                </w:r>
              </w:p>
            </w:tc>
            <w:tc>
              <w:tcPr>
                <w:tcW w:w="3660" w:type="dxa"/>
              </w:tcPr>
              <w:p w14:paraId="7514EBEC" w14:textId="77777777" w:rsidR="00154447" w:rsidRPr="00154447" w:rsidRDefault="00154447" w:rsidP="00BB11C9">
                <w:pPr>
                  <w:widowControl w:val="0"/>
                  <w:tabs>
                    <w:tab w:val="left" w:pos="936"/>
                    <w:tab w:val="left" w:pos="1314"/>
                    <w:tab w:val="left" w:pos="1692"/>
                    <w:tab w:val="left" w:pos="2070"/>
                  </w:tabs>
                  <w:spacing w:before="120"/>
                  <w:jc w:val="center"/>
                  <w:rPr>
                    <w:rFonts w:ascii="Arial" w:hAnsi="Arial" w:cs="Arial"/>
                    <w:b/>
                    <w:sz w:val="20"/>
                    <w:szCs w:val="20"/>
                  </w:rPr>
                </w:pPr>
                <w:r w:rsidRPr="00154447">
                  <w:rPr>
                    <w:rFonts w:ascii="Arial" w:hAnsi="Arial" w:cs="Arial"/>
                    <w:b/>
                    <w:sz w:val="20"/>
                    <w:szCs w:val="20"/>
                  </w:rPr>
                  <w:t>Transmittal Letter</w:t>
                </w:r>
              </w:p>
              <w:p w14:paraId="3EABAC4E" w14:textId="77777777" w:rsidR="00154447" w:rsidRPr="00154447" w:rsidRDefault="00154447" w:rsidP="00495E9A">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sz w:val="20"/>
                    <w:szCs w:val="20"/>
                  </w:rPr>
                  <w:t>ACU-1</w:t>
                </w:r>
              </w:p>
            </w:tc>
            <w:tc>
              <w:tcPr>
                <w:tcW w:w="2160" w:type="dxa"/>
              </w:tcPr>
              <w:p w14:paraId="5AFDF1A5" w14:textId="77777777" w:rsidR="00154447" w:rsidRPr="00154447" w:rsidRDefault="00154447" w:rsidP="00BB11C9">
                <w:pPr>
                  <w:widowControl w:val="0"/>
                  <w:tabs>
                    <w:tab w:val="left" w:pos="936"/>
                    <w:tab w:val="left" w:pos="1314"/>
                    <w:tab w:val="left" w:pos="1692"/>
                    <w:tab w:val="left" w:pos="2070"/>
                  </w:tabs>
                  <w:spacing w:before="120"/>
                  <w:jc w:val="center"/>
                  <w:rPr>
                    <w:rFonts w:ascii="Arial" w:hAnsi="Arial" w:cs="Arial"/>
                    <w:b/>
                    <w:sz w:val="20"/>
                    <w:szCs w:val="20"/>
                  </w:rPr>
                </w:pPr>
                <w:r w:rsidRPr="00154447">
                  <w:rPr>
                    <w:rFonts w:ascii="Arial" w:hAnsi="Arial" w:cs="Arial"/>
                    <w:b/>
                    <w:sz w:val="20"/>
                    <w:szCs w:val="20"/>
                  </w:rPr>
                  <w:t>Date</w:t>
                </w:r>
              </w:p>
              <w:p w14:paraId="5B2C2174" w14:textId="77777777" w:rsidR="00154447" w:rsidRPr="00154447" w:rsidRDefault="00154447" w:rsidP="00495E9A">
                <w:pPr>
                  <w:widowControl w:val="0"/>
                  <w:tabs>
                    <w:tab w:val="left" w:pos="936"/>
                    <w:tab w:val="left" w:pos="1314"/>
                    <w:tab w:val="left" w:pos="1692"/>
                    <w:tab w:val="left" w:pos="2070"/>
                  </w:tabs>
                  <w:spacing w:before="120"/>
                  <w:jc w:val="center"/>
                  <w:rPr>
                    <w:rFonts w:ascii="Arial" w:hAnsi="Arial" w:cs="Arial"/>
                    <w:sz w:val="20"/>
                    <w:szCs w:val="20"/>
                  </w:rPr>
                </w:pPr>
                <w:r w:rsidRPr="00154447">
                  <w:rPr>
                    <w:rFonts w:ascii="Arial" w:hAnsi="Arial" w:cs="Arial"/>
                    <w:sz w:val="20"/>
                    <w:szCs w:val="20"/>
                  </w:rPr>
                  <w:t>01/21/22</w:t>
                </w:r>
              </w:p>
            </w:tc>
          </w:tr>
        </w:tbl>
        <w:p w14:paraId="1A2CF155" w14:textId="77777777" w:rsidR="00154447" w:rsidRPr="00EB7B81" w:rsidRDefault="00B1001F" w:rsidP="00AA489B">
          <w:pPr>
            <w:pStyle w:val="Header"/>
          </w:pPr>
        </w:p>
      </w:sdtContent>
    </w:sdt>
    <w:p w14:paraId="49331C4D" w14:textId="76A2E815" w:rsidR="00154447" w:rsidRDefault="00154447" w:rsidP="00B504D1">
      <w:pPr>
        <w:pStyle w:val="ban"/>
        <w:tabs>
          <w:tab w:val="left" w:pos="518"/>
        </w:tabs>
        <w:spacing w:line="260" w:lineRule="exact"/>
        <w:rPr>
          <w:rFonts w:ascii="Times New Roman" w:hAnsi="Times New Roman"/>
          <w:szCs w:val="22"/>
          <w:u w:val="single"/>
        </w:rPr>
      </w:pPr>
      <w:r w:rsidRPr="00A8666D">
        <w:rPr>
          <w:rFonts w:ascii="Times New Roman" w:hAnsi="Times New Roman"/>
          <w:szCs w:val="22"/>
        </w:rPr>
        <w:t>603</w:t>
      </w:r>
      <w:r w:rsidRPr="00A8666D">
        <w:rPr>
          <w:rFonts w:ascii="Times New Roman" w:hAnsi="Times New Roman"/>
          <w:szCs w:val="22"/>
        </w:rPr>
        <w:tab/>
      </w:r>
      <w:r>
        <w:rPr>
          <w:rFonts w:ascii="Times New Roman" w:hAnsi="Times New Roman"/>
          <w:szCs w:val="22"/>
          <w:u w:val="single"/>
        </w:rPr>
        <w:t xml:space="preserve">Codes </w:t>
      </w:r>
      <w:r w:rsidR="00C86E54">
        <w:rPr>
          <w:rFonts w:ascii="Times New Roman" w:hAnsi="Times New Roman"/>
          <w:szCs w:val="22"/>
          <w:u w:val="single"/>
        </w:rPr>
        <w:t>t</w:t>
      </w:r>
      <w:r>
        <w:rPr>
          <w:rFonts w:ascii="Times New Roman" w:hAnsi="Times New Roman"/>
          <w:szCs w:val="22"/>
          <w:u w:val="single"/>
        </w:rPr>
        <w:t xml:space="preserve">hat </w:t>
      </w:r>
      <w:r w:rsidR="00C86E54">
        <w:rPr>
          <w:rFonts w:ascii="Times New Roman" w:hAnsi="Times New Roman"/>
          <w:szCs w:val="22"/>
          <w:u w:val="single"/>
        </w:rPr>
        <w:t>h</w:t>
      </w:r>
      <w:r>
        <w:rPr>
          <w:rFonts w:ascii="Times New Roman" w:hAnsi="Times New Roman"/>
          <w:szCs w:val="22"/>
          <w:u w:val="single"/>
        </w:rPr>
        <w:t>ave Special Requirements or Limitations</w:t>
      </w:r>
      <w:r w:rsidRPr="00B123D7">
        <w:rPr>
          <w:rFonts w:ascii="Times New Roman" w:hAnsi="Times New Roman"/>
          <w:szCs w:val="22"/>
          <w:u w:val="single"/>
        </w:rPr>
        <w:t xml:space="preserve"> </w:t>
      </w:r>
    </w:p>
    <w:p w14:paraId="48D18852" w14:textId="77777777" w:rsidR="00154447" w:rsidRDefault="00154447" w:rsidP="00B504D1">
      <w:pPr>
        <w:rPr>
          <w:b/>
          <w:sz w:val="22"/>
          <w:szCs w:val="22"/>
        </w:rPr>
      </w:pPr>
    </w:p>
    <w:p w14:paraId="29677D2B" w14:textId="77777777" w:rsidR="00154447" w:rsidRDefault="00154447" w:rsidP="00310017">
      <w:pPr>
        <w:tabs>
          <w:tab w:val="left" w:pos="360"/>
          <w:tab w:val="left" w:pos="720"/>
        </w:tabs>
        <w:kinsoku w:val="0"/>
        <w:overflowPunct w:val="0"/>
        <w:ind w:firstLine="360"/>
        <w:rPr>
          <w:sz w:val="22"/>
          <w:szCs w:val="22"/>
        </w:rPr>
      </w:pPr>
      <w:r>
        <w:rPr>
          <w:sz w:val="22"/>
          <w:szCs w:val="22"/>
        </w:rPr>
        <w:t xml:space="preserve">The service codes in this section are payable by MassHealth with prior authorization (PA), subject to all conditions and limitations in MassHealth regulations at 130 CMR 447.000 and 450.000: </w:t>
      </w:r>
      <w:r>
        <w:rPr>
          <w:i/>
          <w:sz w:val="22"/>
          <w:szCs w:val="22"/>
        </w:rPr>
        <w:t>Administrative and Billing Regulations</w:t>
      </w:r>
      <w:r>
        <w:rPr>
          <w:sz w:val="22"/>
          <w:szCs w:val="22"/>
        </w:rPr>
        <w:t xml:space="preserve">. </w:t>
      </w:r>
    </w:p>
    <w:p w14:paraId="0239AA20" w14:textId="77777777" w:rsidR="00154447" w:rsidRDefault="00154447" w:rsidP="00B504D1">
      <w:pPr>
        <w:tabs>
          <w:tab w:val="left" w:pos="360"/>
          <w:tab w:val="left" w:pos="720"/>
        </w:tabs>
        <w:kinsoku w:val="0"/>
        <w:overflowPunct w:val="0"/>
        <w:ind w:left="432"/>
        <w:rPr>
          <w:sz w:val="22"/>
          <w:szCs w:val="22"/>
        </w:rPr>
      </w:pPr>
    </w:p>
    <w:p w14:paraId="79403662" w14:textId="77777777" w:rsidR="00154447" w:rsidRDefault="00154447" w:rsidP="00B504D1">
      <w:pPr>
        <w:pStyle w:val="ban"/>
        <w:tabs>
          <w:tab w:val="left" w:pos="518"/>
        </w:tabs>
        <w:spacing w:line="260" w:lineRule="exact"/>
        <w:ind w:left="936" w:hanging="936"/>
        <w:rPr>
          <w:rFonts w:ascii="Times New Roman" w:hAnsi="Times New Roman"/>
          <w:u w:val="single"/>
        </w:rPr>
      </w:pPr>
      <w:r>
        <w:rPr>
          <w:rFonts w:ascii="Times New Roman" w:hAnsi="Times New Roman"/>
          <w:u w:val="single"/>
        </w:rPr>
        <w:t>Legend</w:t>
      </w:r>
      <w:r>
        <w:rPr>
          <w:rFonts w:ascii="Times New Roman" w:hAnsi="Times New Roman"/>
        </w:rPr>
        <w:tab/>
      </w:r>
      <w:r>
        <w:rPr>
          <w:rFonts w:ascii="Times New Roman" w:hAnsi="Times New Roman"/>
        </w:rPr>
        <w:tab/>
      </w:r>
      <w:r>
        <w:rPr>
          <w:rFonts w:ascii="Times New Roman" w:hAnsi="Times New Roman"/>
          <w:u w:val="single"/>
        </w:rPr>
        <w:t>Description</w:t>
      </w:r>
    </w:p>
    <w:p w14:paraId="2F73469D" w14:textId="77777777" w:rsidR="00154447" w:rsidRDefault="00154447" w:rsidP="00B504D1">
      <w:pPr>
        <w:pStyle w:val="ban"/>
        <w:tabs>
          <w:tab w:val="left" w:pos="518"/>
        </w:tabs>
        <w:spacing w:line="260" w:lineRule="exact"/>
        <w:ind w:left="936" w:hanging="936"/>
        <w:rPr>
          <w:rFonts w:ascii="Times New Roman" w:hAnsi="Times New Roman"/>
          <w:u w:val="single"/>
        </w:rPr>
      </w:pPr>
    </w:p>
    <w:p w14:paraId="7468CCEC" w14:textId="77777777" w:rsidR="00154447" w:rsidRDefault="00154447" w:rsidP="003C2116">
      <w:pPr>
        <w:pStyle w:val="CM3"/>
        <w:spacing w:after="0"/>
        <w:ind w:left="1350" w:hanging="1350"/>
        <w:rPr>
          <w:rFonts w:ascii="Times New Roman" w:hAnsi="Times New Roman" w:cs="Times New Roman"/>
          <w:sz w:val="22"/>
          <w:szCs w:val="22"/>
        </w:rPr>
      </w:pPr>
      <w:r>
        <w:rPr>
          <w:rFonts w:ascii="Times New Roman" w:hAnsi="Times New Roman" w:cs="Times New Roman"/>
          <w:sz w:val="22"/>
          <w:szCs w:val="22"/>
        </w:rPr>
        <w:t>PA</w:t>
      </w:r>
      <w:r>
        <w:rPr>
          <w:rFonts w:ascii="Times New Roman" w:hAnsi="Times New Roman" w:cs="Times New Roman"/>
          <w:sz w:val="22"/>
          <w:szCs w:val="22"/>
        </w:rPr>
        <w:tab/>
        <w:t>Service requires prior authorization. See 130 CMR 447.416 for more information.</w:t>
      </w:r>
    </w:p>
    <w:p w14:paraId="738A7C68" w14:textId="77777777" w:rsidR="00154447" w:rsidRDefault="00154447" w:rsidP="00B504D1">
      <w:pPr>
        <w:pStyle w:val="Default"/>
      </w:pPr>
    </w:p>
    <w:p w14:paraId="22D39998" w14:textId="77777777" w:rsidR="00154447" w:rsidRPr="00310017" w:rsidRDefault="00154447" w:rsidP="00B504D1">
      <w:pPr>
        <w:pStyle w:val="ban"/>
        <w:tabs>
          <w:tab w:val="left" w:pos="518"/>
        </w:tabs>
        <w:spacing w:line="260" w:lineRule="exact"/>
        <w:rPr>
          <w:rFonts w:ascii="Times New Roman" w:hAnsi="Times New Roman"/>
          <w:u w:val="single"/>
        </w:rPr>
      </w:pPr>
      <w:r w:rsidRPr="00310017">
        <w:rPr>
          <w:rFonts w:ascii="Times New Roman" w:hAnsi="Times New Roman"/>
          <w:u w:val="single"/>
        </w:rPr>
        <w:t>Service</w:t>
      </w:r>
    </w:p>
    <w:p w14:paraId="2AB820C8" w14:textId="77777777" w:rsidR="00154447" w:rsidRDefault="00154447" w:rsidP="00B504D1">
      <w:pPr>
        <w:pStyle w:val="ban"/>
        <w:tabs>
          <w:tab w:val="left" w:pos="518"/>
        </w:tabs>
        <w:spacing w:line="260" w:lineRule="exact"/>
        <w:ind w:left="936" w:hanging="936"/>
        <w:rPr>
          <w:rFonts w:ascii="Times New Roman" w:hAnsi="Times New Roman"/>
        </w:rPr>
      </w:pPr>
      <w:r>
        <w:rPr>
          <w:rFonts w:ascii="Times New Roman" w:hAnsi="Times New Roman"/>
          <w:u w:val="single"/>
        </w:rPr>
        <w:t>Code</w:t>
      </w:r>
      <w:r w:rsidRPr="00310017">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u w:val="single"/>
        </w:rPr>
        <w:t>Requirement or Limitation</w:t>
      </w:r>
    </w:p>
    <w:p w14:paraId="74CE53D9" w14:textId="77777777" w:rsidR="00154447" w:rsidRDefault="00154447" w:rsidP="00B504D1">
      <w:pPr>
        <w:pStyle w:val="Default"/>
      </w:pPr>
    </w:p>
    <w:p w14:paraId="2A7398B4" w14:textId="77777777" w:rsidR="00154447" w:rsidRDefault="00154447" w:rsidP="003C2116">
      <w:pPr>
        <w:pStyle w:val="Default"/>
        <w:spacing w:after="100" w:afterAutospacing="1"/>
        <w:ind w:left="1350" w:hanging="1350"/>
        <w:rPr>
          <w:rFonts w:ascii="Times New Roman" w:hAnsi="Times New Roman" w:cs="Times New Roman"/>
          <w:color w:val="auto"/>
          <w:sz w:val="22"/>
          <w:szCs w:val="22"/>
        </w:rPr>
      </w:pPr>
      <w:r w:rsidRPr="00255B54">
        <w:rPr>
          <w:rFonts w:ascii="Times New Roman" w:hAnsi="Times New Roman" w:cs="Times New Roman"/>
          <w:color w:val="auto"/>
          <w:sz w:val="22"/>
          <w:szCs w:val="22"/>
        </w:rPr>
        <w:t>97810</w:t>
      </w:r>
      <w:r>
        <w:rPr>
          <w:rFonts w:ascii="Times New Roman" w:hAnsi="Times New Roman" w:cs="Times New Roman"/>
          <w:color w:val="auto"/>
          <w:sz w:val="22"/>
          <w:szCs w:val="22"/>
        </w:rPr>
        <w:tab/>
        <w:t>PA for &gt; 20 treatments per year</w:t>
      </w:r>
    </w:p>
    <w:p w14:paraId="2FB60862" w14:textId="77777777" w:rsidR="00154447" w:rsidRDefault="00154447" w:rsidP="003C2116">
      <w:pPr>
        <w:pStyle w:val="Default"/>
        <w:spacing w:after="100" w:afterAutospacing="1"/>
        <w:ind w:left="1350" w:hanging="1350"/>
        <w:rPr>
          <w:rFonts w:ascii="Times New Roman" w:hAnsi="Times New Roman" w:cs="Times New Roman"/>
          <w:color w:val="auto"/>
          <w:sz w:val="22"/>
          <w:szCs w:val="22"/>
        </w:rPr>
      </w:pPr>
      <w:r>
        <w:rPr>
          <w:rFonts w:ascii="Times New Roman" w:hAnsi="Times New Roman" w:cs="Times New Roman"/>
          <w:color w:val="auto"/>
          <w:sz w:val="22"/>
          <w:szCs w:val="22"/>
        </w:rPr>
        <w:t>97811</w:t>
      </w:r>
      <w:r>
        <w:rPr>
          <w:rFonts w:ascii="Times New Roman" w:hAnsi="Times New Roman" w:cs="Times New Roman"/>
          <w:color w:val="auto"/>
          <w:sz w:val="22"/>
          <w:szCs w:val="22"/>
        </w:rPr>
        <w:tab/>
        <w:t>PA for &gt; 20 treatments per year</w:t>
      </w:r>
    </w:p>
    <w:p w14:paraId="756C6D04" w14:textId="77777777" w:rsidR="00154447" w:rsidRDefault="00154447" w:rsidP="003C2116">
      <w:pPr>
        <w:pStyle w:val="Default"/>
        <w:spacing w:after="100" w:afterAutospacing="1"/>
        <w:ind w:left="1350" w:hanging="1350"/>
        <w:rPr>
          <w:rFonts w:ascii="Times New Roman" w:hAnsi="Times New Roman" w:cs="Times New Roman"/>
          <w:color w:val="auto"/>
          <w:sz w:val="22"/>
          <w:szCs w:val="22"/>
        </w:rPr>
      </w:pPr>
      <w:r>
        <w:rPr>
          <w:rFonts w:ascii="Times New Roman" w:hAnsi="Times New Roman" w:cs="Times New Roman"/>
          <w:color w:val="auto"/>
          <w:sz w:val="22"/>
          <w:szCs w:val="22"/>
        </w:rPr>
        <w:t>97813</w:t>
      </w:r>
      <w:r>
        <w:rPr>
          <w:rFonts w:ascii="Times New Roman" w:hAnsi="Times New Roman" w:cs="Times New Roman"/>
          <w:color w:val="auto"/>
          <w:sz w:val="22"/>
          <w:szCs w:val="22"/>
        </w:rPr>
        <w:tab/>
        <w:t>PA for &gt; 20 treatments per year</w:t>
      </w:r>
    </w:p>
    <w:p w14:paraId="5B9F355A" w14:textId="77777777" w:rsidR="00154447" w:rsidRDefault="00154447" w:rsidP="003C2116">
      <w:pPr>
        <w:pStyle w:val="Default"/>
        <w:spacing w:after="100" w:afterAutospacing="1"/>
        <w:ind w:left="1350" w:hanging="1350"/>
        <w:rPr>
          <w:rFonts w:ascii="Times New Roman" w:hAnsi="Times New Roman" w:cs="Times New Roman"/>
          <w:color w:val="auto"/>
          <w:sz w:val="22"/>
          <w:szCs w:val="22"/>
        </w:rPr>
      </w:pPr>
      <w:r>
        <w:rPr>
          <w:rFonts w:ascii="Times New Roman" w:hAnsi="Times New Roman" w:cs="Times New Roman"/>
          <w:color w:val="auto"/>
          <w:sz w:val="22"/>
          <w:szCs w:val="22"/>
        </w:rPr>
        <w:t>97814</w:t>
      </w:r>
      <w:r>
        <w:rPr>
          <w:rFonts w:ascii="Times New Roman" w:hAnsi="Times New Roman" w:cs="Times New Roman"/>
          <w:color w:val="auto"/>
          <w:sz w:val="22"/>
          <w:szCs w:val="22"/>
        </w:rPr>
        <w:tab/>
        <w:t>PA for &gt; 20 treatments per year</w:t>
      </w:r>
    </w:p>
    <w:p w14:paraId="05CEA420" w14:textId="77777777" w:rsidR="00154447" w:rsidRDefault="00154447" w:rsidP="00B504D1">
      <w:pPr>
        <w:tabs>
          <w:tab w:val="left" w:pos="552"/>
        </w:tabs>
        <w:rPr>
          <w:sz w:val="22"/>
          <w:szCs w:val="22"/>
        </w:rPr>
      </w:pPr>
    </w:p>
    <w:p w14:paraId="637B1EB6" w14:textId="77777777" w:rsidR="00154447" w:rsidRDefault="00154447" w:rsidP="001C0DE9">
      <w:pPr>
        <w:tabs>
          <w:tab w:val="left" w:pos="552"/>
        </w:tabs>
        <w:jc w:val="center"/>
        <w:rPr>
          <w:sz w:val="22"/>
          <w:szCs w:val="22"/>
        </w:rPr>
      </w:pPr>
    </w:p>
    <w:p w14:paraId="05562A13" w14:textId="77777777" w:rsidR="00154447" w:rsidRDefault="00154447" w:rsidP="001C0DE9">
      <w:pPr>
        <w:tabs>
          <w:tab w:val="left" w:pos="552"/>
        </w:tabs>
        <w:jc w:val="center"/>
        <w:rPr>
          <w:sz w:val="22"/>
          <w:szCs w:val="22"/>
        </w:rPr>
      </w:pPr>
    </w:p>
    <w:p w14:paraId="5598DB57" w14:textId="77777777" w:rsidR="00154447" w:rsidRDefault="00154447" w:rsidP="001C0DE9">
      <w:pPr>
        <w:tabs>
          <w:tab w:val="left" w:pos="552"/>
        </w:tabs>
        <w:jc w:val="center"/>
        <w:rPr>
          <w:sz w:val="22"/>
          <w:szCs w:val="22"/>
        </w:rPr>
      </w:pPr>
    </w:p>
    <w:p w14:paraId="64237A89" w14:textId="77777777" w:rsidR="00154447" w:rsidRDefault="00154447" w:rsidP="001C0DE9">
      <w:pPr>
        <w:tabs>
          <w:tab w:val="left" w:pos="552"/>
        </w:tabs>
        <w:jc w:val="center"/>
        <w:rPr>
          <w:sz w:val="22"/>
          <w:szCs w:val="22"/>
        </w:rPr>
      </w:pPr>
    </w:p>
    <w:p w14:paraId="4020C31E" w14:textId="77777777" w:rsidR="00154447" w:rsidRDefault="00154447" w:rsidP="001C0DE9">
      <w:pPr>
        <w:tabs>
          <w:tab w:val="left" w:pos="552"/>
        </w:tabs>
        <w:jc w:val="center"/>
        <w:rPr>
          <w:sz w:val="22"/>
          <w:szCs w:val="22"/>
        </w:rPr>
      </w:pPr>
    </w:p>
    <w:p w14:paraId="43EA3E93" w14:textId="77777777" w:rsidR="00154447" w:rsidRDefault="00154447" w:rsidP="001C0DE9">
      <w:pPr>
        <w:tabs>
          <w:tab w:val="left" w:pos="552"/>
        </w:tabs>
        <w:jc w:val="center"/>
        <w:rPr>
          <w:sz w:val="22"/>
          <w:szCs w:val="22"/>
        </w:rPr>
      </w:pPr>
    </w:p>
    <w:p w14:paraId="0C6F5DBB" w14:textId="77777777" w:rsidR="00154447" w:rsidRDefault="00154447" w:rsidP="001C0DE9">
      <w:pPr>
        <w:tabs>
          <w:tab w:val="left" w:pos="552"/>
        </w:tabs>
        <w:jc w:val="center"/>
        <w:rPr>
          <w:sz w:val="22"/>
          <w:szCs w:val="22"/>
        </w:rPr>
      </w:pPr>
    </w:p>
    <w:p w14:paraId="276B779F" w14:textId="77777777" w:rsidR="00154447" w:rsidRDefault="00154447" w:rsidP="001C0DE9">
      <w:pPr>
        <w:tabs>
          <w:tab w:val="left" w:pos="552"/>
        </w:tabs>
        <w:jc w:val="center"/>
        <w:rPr>
          <w:sz w:val="22"/>
          <w:szCs w:val="22"/>
        </w:rPr>
      </w:pPr>
    </w:p>
    <w:p w14:paraId="60D8DA70" w14:textId="77777777" w:rsidR="00154447" w:rsidRDefault="00154447" w:rsidP="001C0DE9">
      <w:pPr>
        <w:tabs>
          <w:tab w:val="left" w:pos="552"/>
        </w:tabs>
        <w:jc w:val="center"/>
        <w:rPr>
          <w:sz w:val="22"/>
          <w:szCs w:val="22"/>
        </w:rPr>
      </w:pPr>
    </w:p>
    <w:p w14:paraId="7A40E60E" w14:textId="77777777" w:rsidR="00154447" w:rsidRPr="001C0DE9" w:rsidRDefault="00154447" w:rsidP="001C0DE9">
      <w:pPr>
        <w:tabs>
          <w:tab w:val="left" w:pos="552"/>
        </w:tabs>
        <w:jc w:val="center"/>
        <w:rPr>
          <w:sz w:val="22"/>
          <w:szCs w:val="22"/>
        </w:rPr>
      </w:pPr>
    </w:p>
    <w:p w14:paraId="1AF437AC" w14:textId="77777777" w:rsidR="00026755" w:rsidRDefault="00026755" w:rsidP="00026755">
      <w:pPr>
        <w:pStyle w:val="ban"/>
        <w:tabs>
          <w:tab w:val="clear" w:pos="1314"/>
          <w:tab w:val="clear" w:pos="1692"/>
          <w:tab w:val="clear" w:pos="2070"/>
          <w:tab w:val="left" w:pos="1416"/>
          <w:tab w:val="left" w:pos="1860"/>
          <w:tab w:val="left" w:pos="2304"/>
        </w:tabs>
        <w:rPr>
          <w:rFonts w:ascii="Times New Roman" w:hAnsi="Times New Roman"/>
          <w:szCs w:val="22"/>
        </w:rPr>
      </w:pPr>
    </w:p>
    <w:sectPr w:rsidR="00026755">
      <w:endnotePr>
        <w:numFmt w:val="decimal"/>
      </w:endnotePr>
      <w:pgSz w:w="12240" w:h="15840"/>
      <w:pgMar w:top="576" w:right="1296" w:bottom="432" w:left="1296" w:header="432"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947F6" w14:textId="77777777" w:rsidR="00675A27" w:rsidRDefault="00675A27">
      <w:r>
        <w:separator/>
      </w:r>
    </w:p>
  </w:endnote>
  <w:endnote w:type="continuationSeparator" w:id="0">
    <w:p w14:paraId="60A82EA4" w14:textId="77777777" w:rsidR="00675A27" w:rsidRDefault="0067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KEIDJM+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3386F" w14:textId="77777777" w:rsidR="00675A27" w:rsidRDefault="00675A27">
      <w:r>
        <w:separator/>
      </w:r>
    </w:p>
  </w:footnote>
  <w:footnote w:type="continuationSeparator" w:id="0">
    <w:p w14:paraId="54D0A7B6" w14:textId="77777777" w:rsidR="00675A27" w:rsidRDefault="0067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7530" w14:textId="77777777" w:rsidR="00DD64D1" w:rsidRDefault="00DD64D1">
    <w:pPr>
      <w:pStyle w:val="Header"/>
      <w:tabs>
        <w:tab w:val="clear" w:pos="4320"/>
        <w:tab w:val="clear" w:pos="8640"/>
        <w:tab w:val="left" w:pos="5760"/>
      </w:tabs>
      <w:rPr>
        <w:rFonts w:ascii="Helv" w:hAnsi="Helv"/>
        <w:sz w:val="22"/>
      </w:rPr>
    </w:pPr>
    <w:r>
      <w:rPr>
        <w:rFonts w:ascii="Helv" w:hAnsi="Helv"/>
        <w:sz w:val="22"/>
      </w:rPr>
      <w:tab/>
      <w:t>MassHealth</w:t>
    </w:r>
  </w:p>
  <w:p w14:paraId="3F705BF3" w14:textId="77777777" w:rsidR="00DD64D1" w:rsidRPr="00BD4C69" w:rsidRDefault="00DD64D1">
    <w:pPr>
      <w:pStyle w:val="Header"/>
      <w:tabs>
        <w:tab w:val="clear" w:pos="4320"/>
        <w:tab w:val="clear" w:pos="8640"/>
        <w:tab w:val="left" w:pos="5760"/>
      </w:tabs>
      <w:rPr>
        <w:rFonts w:ascii="Helv" w:hAnsi="Helv"/>
        <w:sz w:val="22"/>
      </w:rPr>
    </w:pPr>
    <w:r>
      <w:rPr>
        <w:rFonts w:ascii="Helv" w:hAnsi="Helv"/>
        <w:sz w:val="22"/>
      </w:rPr>
      <w:tab/>
      <w:t>Transmittal L</w:t>
    </w:r>
    <w:r w:rsidRPr="00BD4C69">
      <w:rPr>
        <w:rFonts w:ascii="Helv" w:hAnsi="Helv"/>
        <w:sz w:val="22"/>
      </w:rPr>
      <w:t>etter ACU-1</w:t>
    </w:r>
  </w:p>
  <w:p w14:paraId="548444E1" w14:textId="77777777" w:rsidR="00DD64D1" w:rsidRPr="00BD4C69" w:rsidRDefault="00DD64D1">
    <w:pPr>
      <w:pStyle w:val="Header"/>
      <w:tabs>
        <w:tab w:val="clear" w:pos="4320"/>
        <w:tab w:val="clear" w:pos="8640"/>
        <w:tab w:val="left" w:pos="5760"/>
      </w:tabs>
      <w:rPr>
        <w:rFonts w:ascii="Helv" w:hAnsi="Helv"/>
        <w:sz w:val="22"/>
      </w:rPr>
    </w:pPr>
    <w:r w:rsidRPr="00BD4C69">
      <w:rPr>
        <w:rFonts w:ascii="Helv" w:hAnsi="Helv"/>
        <w:sz w:val="22"/>
      </w:rPr>
      <w:tab/>
      <w:t>January 2022</w:t>
    </w:r>
  </w:p>
  <w:p w14:paraId="71535024" w14:textId="77777777" w:rsidR="00DD64D1" w:rsidRDefault="00DD64D1">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noProof/>
        <w:sz w:val="22"/>
      </w:rPr>
      <w:t>2</w:t>
    </w:r>
    <w:r>
      <w:rPr>
        <w:rStyle w:val="PageNumber"/>
        <w:rFonts w:ascii="Helv" w:hAnsi="Helv"/>
        <w:sz w:val="22"/>
      </w:rPr>
      <w:fldChar w:fldCharType="end"/>
    </w:r>
  </w:p>
  <w:p w14:paraId="24365E34" w14:textId="77777777" w:rsidR="00DD64D1" w:rsidRDefault="00DD64D1">
    <w:pPr>
      <w:pStyle w:val="Header"/>
      <w:tabs>
        <w:tab w:val="clear" w:pos="4320"/>
        <w:tab w:val="clear" w:pos="8640"/>
        <w:tab w:val="left" w:pos="5760"/>
      </w:tabs>
      <w:rPr>
        <w:rStyle w:val="PageNumber"/>
        <w:rFonts w:ascii="Helv" w:hAnsi="Helv"/>
        <w:sz w:val="22"/>
      </w:rPr>
    </w:pPr>
  </w:p>
  <w:p w14:paraId="54C8C4BC" w14:textId="77777777" w:rsidR="00DD64D1" w:rsidRDefault="00DD64D1">
    <w:pPr>
      <w:pStyle w:val="Header"/>
      <w:tabs>
        <w:tab w:val="clear" w:pos="4320"/>
        <w:tab w:val="clear" w:pos="8640"/>
        <w:tab w:val="left" w:pos="5760"/>
      </w:tabs>
      <w:rPr>
        <w:rFonts w:ascii="Helv" w:hAnsi="Helv"/>
        <w:sz w:val="22"/>
      </w:rPr>
    </w:pPr>
  </w:p>
  <w:p w14:paraId="353043F4" w14:textId="77777777" w:rsidR="00DD64D1" w:rsidRDefault="00DD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C8C7" w14:textId="0D8C6DB4" w:rsidR="00DD64D1" w:rsidRDefault="00DD64D1" w:rsidP="00DD64D1">
    <w:pPr>
      <w:pStyle w:val="Header"/>
      <w:tabs>
        <w:tab w:val="clear" w:pos="4320"/>
        <w:tab w:val="clear" w:pos="8640"/>
        <w:tab w:val="left" w:pos="5760"/>
      </w:tabs>
      <w:rPr>
        <w:rStyle w:val="PageNumber"/>
        <w:rFonts w:ascii="Helv" w:hAnsi="Helv"/>
        <w:sz w:val="22"/>
      </w:rPr>
    </w:pPr>
    <w:r>
      <w:rPr>
        <w:rFonts w:ascii="Helv" w:hAnsi="Helv"/>
        <w:sz w:val="22"/>
      </w:rPr>
      <w:tab/>
    </w:r>
  </w:p>
  <w:p w14:paraId="590229CC" w14:textId="77777777" w:rsidR="00DD64D1" w:rsidRDefault="00DD64D1">
    <w:pPr>
      <w:pStyle w:val="Header"/>
      <w:tabs>
        <w:tab w:val="clear" w:pos="4320"/>
        <w:tab w:val="clear" w:pos="8640"/>
        <w:tab w:val="left" w:pos="5760"/>
      </w:tabs>
      <w:rPr>
        <w:rStyle w:val="PageNumber"/>
        <w:rFonts w:ascii="Helv" w:hAnsi="Helv"/>
        <w:sz w:val="22"/>
      </w:rPr>
    </w:pPr>
  </w:p>
  <w:p w14:paraId="430A5718" w14:textId="77777777" w:rsidR="00DD64D1" w:rsidRDefault="00DD64D1">
    <w:pPr>
      <w:pStyle w:val="Header"/>
      <w:tabs>
        <w:tab w:val="clear" w:pos="4320"/>
        <w:tab w:val="clear" w:pos="8640"/>
        <w:tab w:val="left" w:pos="5760"/>
      </w:tabs>
      <w:rPr>
        <w:rFonts w:ascii="Helv" w:hAnsi="Helv"/>
        <w:sz w:val="22"/>
      </w:rPr>
    </w:pPr>
  </w:p>
  <w:p w14:paraId="7EBC0157" w14:textId="77777777" w:rsidR="00DD64D1" w:rsidRDefault="00DD6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6B274" w14:textId="77777777" w:rsidR="00154447" w:rsidRPr="003372F5" w:rsidRDefault="00154447" w:rsidP="00C52B84">
    <w:pPr>
      <w:pStyle w:val="Header"/>
      <w:tabs>
        <w:tab w:val="clear" w:pos="8640"/>
        <w:tab w:val="left" w:pos="4320"/>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605C5"/>
    <w:multiLevelType w:val="hybridMultilevel"/>
    <w:tmpl w:val="180E4824"/>
    <w:lvl w:ilvl="0" w:tplc="AEC0772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A4E0584"/>
    <w:multiLevelType w:val="hybridMultilevel"/>
    <w:tmpl w:val="4A308D36"/>
    <w:lvl w:ilvl="0" w:tplc="725245FA">
      <w:start w:val="1"/>
      <w:numFmt w:val="upperLetter"/>
      <w:lvlText w:val="(%1)"/>
      <w:lvlJc w:val="left"/>
      <w:pPr>
        <w:ind w:left="153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EB66DB3"/>
    <w:multiLevelType w:val="multilevel"/>
    <w:tmpl w:val="6ADE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C3D39"/>
    <w:multiLevelType w:val="hybridMultilevel"/>
    <w:tmpl w:val="46D24A24"/>
    <w:lvl w:ilvl="0" w:tplc="A24EFA48">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28DC4A3C"/>
    <w:multiLevelType w:val="hybridMultilevel"/>
    <w:tmpl w:val="384AD4FA"/>
    <w:lvl w:ilvl="0" w:tplc="5CD030AA">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2BB62BCA"/>
    <w:multiLevelType w:val="hybridMultilevel"/>
    <w:tmpl w:val="32F420CC"/>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2E2D2D20"/>
    <w:multiLevelType w:val="hybridMultilevel"/>
    <w:tmpl w:val="4A308D36"/>
    <w:lvl w:ilvl="0" w:tplc="725245FA">
      <w:start w:val="1"/>
      <w:numFmt w:val="upperLetter"/>
      <w:lvlText w:val="(%1)"/>
      <w:lvlJc w:val="left"/>
      <w:pPr>
        <w:ind w:left="126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059766F"/>
    <w:multiLevelType w:val="hybridMultilevel"/>
    <w:tmpl w:val="A80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E49E9"/>
    <w:multiLevelType w:val="hybridMultilevel"/>
    <w:tmpl w:val="14FC4E7C"/>
    <w:lvl w:ilvl="0" w:tplc="C4B290EC">
      <w:start w:val="5"/>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230ED"/>
    <w:multiLevelType w:val="hybridMultilevel"/>
    <w:tmpl w:val="A5DEA590"/>
    <w:lvl w:ilvl="0" w:tplc="E9A05C56">
      <w:start w:val="1"/>
      <w:numFmt w:val="lowerLetter"/>
      <w:lvlText w:val="(%1)"/>
      <w:lvlJc w:val="left"/>
      <w:pPr>
        <w:ind w:left="2160" w:hanging="360"/>
      </w:pPr>
      <w:rPr>
        <w:rFonts w:ascii="Times New Roman" w:eastAsia="Cambria"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8C40CF"/>
    <w:multiLevelType w:val="hybridMultilevel"/>
    <w:tmpl w:val="D4348320"/>
    <w:lvl w:ilvl="0" w:tplc="40A8FA1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3" w15:restartNumberingAfterBreak="0">
    <w:nsid w:val="5499458F"/>
    <w:multiLevelType w:val="hybridMultilevel"/>
    <w:tmpl w:val="8D8E0F52"/>
    <w:lvl w:ilvl="0" w:tplc="AEC07722">
      <w:start w:val="1"/>
      <w:numFmt w:val="decimal"/>
      <w:lvlText w:val="(%1)"/>
      <w:lvlJc w:val="left"/>
      <w:pPr>
        <w:ind w:left="1080" w:hanging="360"/>
      </w:pPr>
      <w:rPr>
        <w:rFonts w:hint="default"/>
      </w:rPr>
    </w:lvl>
    <w:lvl w:ilvl="1" w:tplc="AEC07722">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2E6AF394">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DC7453"/>
    <w:multiLevelType w:val="multilevel"/>
    <w:tmpl w:val="DC9E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15415"/>
    <w:multiLevelType w:val="hybridMultilevel"/>
    <w:tmpl w:val="FCDAC84E"/>
    <w:lvl w:ilvl="0" w:tplc="13420F2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1136039"/>
    <w:multiLevelType w:val="hybridMultilevel"/>
    <w:tmpl w:val="4A308D36"/>
    <w:lvl w:ilvl="0" w:tplc="725245FA">
      <w:start w:val="1"/>
      <w:numFmt w:val="upperLetter"/>
      <w:lvlText w:val="(%1)"/>
      <w:lvlJc w:val="left"/>
      <w:pPr>
        <w:ind w:left="126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FEC711B"/>
    <w:multiLevelType w:val="hybridMultilevel"/>
    <w:tmpl w:val="B7A250A6"/>
    <w:lvl w:ilvl="0" w:tplc="AEC07722">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8" w15:restartNumberingAfterBreak="0">
    <w:nsid w:val="71F47A95"/>
    <w:multiLevelType w:val="hybridMultilevel"/>
    <w:tmpl w:val="EF9A8B9E"/>
    <w:lvl w:ilvl="0" w:tplc="AEC077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175CDD"/>
    <w:multiLevelType w:val="hybridMultilevel"/>
    <w:tmpl w:val="9196CAE2"/>
    <w:lvl w:ilvl="0" w:tplc="BCFCBAD8">
      <w:start w:val="6"/>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3"/>
  </w:num>
  <w:num w:numId="4">
    <w:abstractNumId w:val="9"/>
  </w:num>
  <w:num w:numId="5">
    <w:abstractNumId w:val="19"/>
  </w:num>
  <w:num w:numId="6">
    <w:abstractNumId w:val="4"/>
  </w:num>
  <w:num w:numId="7">
    <w:abstractNumId w:val="15"/>
  </w:num>
  <w:num w:numId="8">
    <w:abstractNumId w:val="18"/>
  </w:num>
  <w:num w:numId="9">
    <w:abstractNumId w:val="17"/>
  </w:num>
  <w:num w:numId="10">
    <w:abstractNumId w:val="10"/>
  </w:num>
  <w:num w:numId="11">
    <w:abstractNumId w:val="0"/>
  </w:num>
  <w:num w:numId="12">
    <w:abstractNumId w:val="14"/>
  </w:num>
  <w:num w:numId="13">
    <w:abstractNumId w:val="2"/>
  </w:num>
  <w:num w:numId="14">
    <w:abstractNumId w:val="7"/>
  </w:num>
  <w:num w:numId="15">
    <w:abstractNumId w:val="5"/>
  </w:num>
  <w:num w:numId="16">
    <w:abstractNumId w:val="12"/>
  </w:num>
  <w:num w:numId="17">
    <w:abstractNumId w:val="3"/>
  </w:num>
  <w:num w:numId="18">
    <w:abstractNumId w:val="16"/>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743C"/>
    <w:rsid w:val="0002266F"/>
    <w:rsid w:val="00026755"/>
    <w:rsid w:val="00032842"/>
    <w:rsid w:val="00033354"/>
    <w:rsid w:val="00036390"/>
    <w:rsid w:val="00037508"/>
    <w:rsid w:val="000375D5"/>
    <w:rsid w:val="000377A6"/>
    <w:rsid w:val="000432A9"/>
    <w:rsid w:val="00044735"/>
    <w:rsid w:val="00045F4F"/>
    <w:rsid w:val="0005147E"/>
    <w:rsid w:val="00051DDA"/>
    <w:rsid w:val="0007031D"/>
    <w:rsid w:val="00072796"/>
    <w:rsid w:val="00072F82"/>
    <w:rsid w:val="00074F44"/>
    <w:rsid w:val="000834C8"/>
    <w:rsid w:val="000A544C"/>
    <w:rsid w:val="000B17B0"/>
    <w:rsid w:val="000B2575"/>
    <w:rsid w:val="000C4FA8"/>
    <w:rsid w:val="000C796B"/>
    <w:rsid w:val="000D26D3"/>
    <w:rsid w:val="000D4E3B"/>
    <w:rsid w:val="000D6535"/>
    <w:rsid w:val="000E2E4F"/>
    <w:rsid w:val="000F54EA"/>
    <w:rsid w:val="000F66A4"/>
    <w:rsid w:val="000F7E61"/>
    <w:rsid w:val="00114167"/>
    <w:rsid w:val="00121917"/>
    <w:rsid w:val="00124FE3"/>
    <w:rsid w:val="001505B0"/>
    <w:rsid w:val="00152200"/>
    <w:rsid w:val="00153496"/>
    <w:rsid w:val="00153956"/>
    <w:rsid w:val="00153B4E"/>
    <w:rsid w:val="00154447"/>
    <w:rsid w:val="00171FAE"/>
    <w:rsid w:val="00182255"/>
    <w:rsid w:val="001958D0"/>
    <w:rsid w:val="00197FA5"/>
    <w:rsid w:val="001A17DC"/>
    <w:rsid w:val="001A21C6"/>
    <w:rsid w:val="001A516A"/>
    <w:rsid w:val="001A571E"/>
    <w:rsid w:val="001B07E8"/>
    <w:rsid w:val="001B1323"/>
    <w:rsid w:val="001B1C54"/>
    <w:rsid w:val="001C0EA7"/>
    <w:rsid w:val="001C4574"/>
    <w:rsid w:val="001C56F1"/>
    <w:rsid w:val="001F2BA7"/>
    <w:rsid w:val="00216B36"/>
    <w:rsid w:val="002326FD"/>
    <w:rsid w:val="00241038"/>
    <w:rsid w:val="00262B82"/>
    <w:rsid w:val="00277BA9"/>
    <w:rsid w:val="00293C36"/>
    <w:rsid w:val="002A002F"/>
    <w:rsid w:val="002A2379"/>
    <w:rsid w:val="002B6E95"/>
    <w:rsid w:val="002B7BDB"/>
    <w:rsid w:val="002C4AAF"/>
    <w:rsid w:val="002D4A6C"/>
    <w:rsid w:val="002E24F9"/>
    <w:rsid w:val="002E40EB"/>
    <w:rsid w:val="002F1666"/>
    <w:rsid w:val="002F7A3F"/>
    <w:rsid w:val="00305E8D"/>
    <w:rsid w:val="00332052"/>
    <w:rsid w:val="00333FF5"/>
    <w:rsid w:val="00334CF9"/>
    <w:rsid w:val="00355633"/>
    <w:rsid w:val="0036359B"/>
    <w:rsid w:val="00363B2A"/>
    <w:rsid w:val="0037107D"/>
    <w:rsid w:val="003805C3"/>
    <w:rsid w:val="00391B61"/>
    <w:rsid w:val="0039787A"/>
    <w:rsid w:val="003A11E6"/>
    <w:rsid w:val="003A50F8"/>
    <w:rsid w:val="003B43D9"/>
    <w:rsid w:val="003C4A8F"/>
    <w:rsid w:val="003C54E6"/>
    <w:rsid w:val="003C60BA"/>
    <w:rsid w:val="00402EB1"/>
    <w:rsid w:val="00406081"/>
    <w:rsid w:val="00413684"/>
    <w:rsid w:val="004273A3"/>
    <w:rsid w:val="00427A51"/>
    <w:rsid w:val="00441E0C"/>
    <w:rsid w:val="00453C64"/>
    <w:rsid w:val="00455276"/>
    <w:rsid w:val="00460960"/>
    <w:rsid w:val="00481DE7"/>
    <w:rsid w:val="00481EEA"/>
    <w:rsid w:val="0048460F"/>
    <w:rsid w:val="00486000"/>
    <w:rsid w:val="004A0D97"/>
    <w:rsid w:val="004A15D0"/>
    <w:rsid w:val="004B6E99"/>
    <w:rsid w:val="004C5316"/>
    <w:rsid w:val="004D0654"/>
    <w:rsid w:val="004E299F"/>
    <w:rsid w:val="004E634A"/>
    <w:rsid w:val="004F51FE"/>
    <w:rsid w:val="00502687"/>
    <w:rsid w:val="00531751"/>
    <w:rsid w:val="00557A06"/>
    <w:rsid w:val="005619EE"/>
    <w:rsid w:val="00563A3C"/>
    <w:rsid w:val="00566B2C"/>
    <w:rsid w:val="005708BB"/>
    <w:rsid w:val="00570DA2"/>
    <w:rsid w:val="0057321C"/>
    <w:rsid w:val="005846EE"/>
    <w:rsid w:val="00587E91"/>
    <w:rsid w:val="005C3E29"/>
    <w:rsid w:val="005D24C7"/>
    <w:rsid w:val="005D5562"/>
    <w:rsid w:val="005E018A"/>
    <w:rsid w:val="005E0FFE"/>
    <w:rsid w:val="005E2274"/>
    <w:rsid w:val="005E5542"/>
    <w:rsid w:val="005F496D"/>
    <w:rsid w:val="005F5937"/>
    <w:rsid w:val="005F7499"/>
    <w:rsid w:val="00605D52"/>
    <w:rsid w:val="006105AA"/>
    <w:rsid w:val="00612BE9"/>
    <w:rsid w:val="006151BF"/>
    <w:rsid w:val="00615AF4"/>
    <w:rsid w:val="00616ABE"/>
    <w:rsid w:val="006548A0"/>
    <w:rsid w:val="00671602"/>
    <w:rsid w:val="00675A27"/>
    <w:rsid w:val="00676ED1"/>
    <w:rsid w:val="00683D2E"/>
    <w:rsid w:val="00687DB6"/>
    <w:rsid w:val="006961DC"/>
    <w:rsid w:val="00697EF7"/>
    <w:rsid w:val="006B370E"/>
    <w:rsid w:val="006D386E"/>
    <w:rsid w:val="006E7E9B"/>
    <w:rsid w:val="006F2F9E"/>
    <w:rsid w:val="00712925"/>
    <w:rsid w:val="007302DC"/>
    <w:rsid w:val="007303DB"/>
    <w:rsid w:val="00731117"/>
    <w:rsid w:val="00732215"/>
    <w:rsid w:val="0073532F"/>
    <w:rsid w:val="0074082B"/>
    <w:rsid w:val="007418F4"/>
    <w:rsid w:val="007543BB"/>
    <w:rsid w:val="007548F6"/>
    <w:rsid w:val="00755590"/>
    <w:rsid w:val="00757944"/>
    <w:rsid w:val="007666C9"/>
    <w:rsid w:val="00767A53"/>
    <w:rsid w:val="00782407"/>
    <w:rsid w:val="00792532"/>
    <w:rsid w:val="007A15E4"/>
    <w:rsid w:val="007A5862"/>
    <w:rsid w:val="007A5B14"/>
    <w:rsid w:val="007A6062"/>
    <w:rsid w:val="007C3015"/>
    <w:rsid w:val="007C63C9"/>
    <w:rsid w:val="007C6A30"/>
    <w:rsid w:val="007C6D6A"/>
    <w:rsid w:val="007C7A2A"/>
    <w:rsid w:val="007D4D70"/>
    <w:rsid w:val="007D5E5C"/>
    <w:rsid w:val="007E2E0F"/>
    <w:rsid w:val="00803857"/>
    <w:rsid w:val="00811F3F"/>
    <w:rsid w:val="008125BD"/>
    <w:rsid w:val="0081403E"/>
    <w:rsid w:val="008262E5"/>
    <w:rsid w:val="008329EF"/>
    <w:rsid w:val="00837B06"/>
    <w:rsid w:val="00853ED8"/>
    <w:rsid w:val="00855FA9"/>
    <w:rsid w:val="00861EA6"/>
    <w:rsid w:val="008843EC"/>
    <w:rsid w:val="00893684"/>
    <w:rsid w:val="008C1667"/>
    <w:rsid w:val="008C625E"/>
    <w:rsid w:val="008C70A6"/>
    <w:rsid w:val="008D553D"/>
    <w:rsid w:val="008D5BE7"/>
    <w:rsid w:val="008D68B8"/>
    <w:rsid w:val="008E4DE8"/>
    <w:rsid w:val="008E559F"/>
    <w:rsid w:val="008F0A28"/>
    <w:rsid w:val="008F31C0"/>
    <w:rsid w:val="008F6655"/>
    <w:rsid w:val="00906EFC"/>
    <w:rsid w:val="00910402"/>
    <w:rsid w:val="00910AD4"/>
    <w:rsid w:val="00911A2F"/>
    <w:rsid w:val="00914AA5"/>
    <w:rsid w:val="0092202C"/>
    <w:rsid w:val="00931BE1"/>
    <w:rsid w:val="00931E7B"/>
    <w:rsid w:val="009551DA"/>
    <w:rsid w:val="009560E8"/>
    <w:rsid w:val="0096144C"/>
    <w:rsid w:val="00972E5C"/>
    <w:rsid w:val="00973470"/>
    <w:rsid w:val="00973F30"/>
    <w:rsid w:val="009751D4"/>
    <w:rsid w:val="00981888"/>
    <w:rsid w:val="00982519"/>
    <w:rsid w:val="00983472"/>
    <w:rsid w:val="0098368A"/>
    <w:rsid w:val="009A414F"/>
    <w:rsid w:val="009B08C0"/>
    <w:rsid w:val="009B4122"/>
    <w:rsid w:val="009C6896"/>
    <w:rsid w:val="009D27E5"/>
    <w:rsid w:val="009D519A"/>
    <w:rsid w:val="009E5B61"/>
    <w:rsid w:val="009E5E65"/>
    <w:rsid w:val="009E765D"/>
    <w:rsid w:val="009F2D32"/>
    <w:rsid w:val="009F4A32"/>
    <w:rsid w:val="00A0571A"/>
    <w:rsid w:val="00A12C63"/>
    <w:rsid w:val="00A3078E"/>
    <w:rsid w:val="00A36CFC"/>
    <w:rsid w:val="00A42163"/>
    <w:rsid w:val="00A50617"/>
    <w:rsid w:val="00A56596"/>
    <w:rsid w:val="00A566A8"/>
    <w:rsid w:val="00A65821"/>
    <w:rsid w:val="00A77CFE"/>
    <w:rsid w:val="00AA56BA"/>
    <w:rsid w:val="00AD337E"/>
    <w:rsid w:val="00AE2817"/>
    <w:rsid w:val="00AE30DB"/>
    <w:rsid w:val="00B0039F"/>
    <w:rsid w:val="00B0247C"/>
    <w:rsid w:val="00B062EA"/>
    <w:rsid w:val="00B1001F"/>
    <w:rsid w:val="00B20419"/>
    <w:rsid w:val="00B24ABE"/>
    <w:rsid w:val="00B266CB"/>
    <w:rsid w:val="00B305E4"/>
    <w:rsid w:val="00B754B6"/>
    <w:rsid w:val="00B849B6"/>
    <w:rsid w:val="00B877DD"/>
    <w:rsid w:val="00B9147F"/>
    <w:rsid w:val="00B97928"/>
    <w:rsid w:val="00BA5D7C"/>
    <w:rsid w:val="00BB2205"/>
    <w:rsid w:val="00BB3099"/>
    <w:rsid w:val="00BB55FE"/>
    <w:rsid w:val="00BC6517"/>
    <w:rsid w:val="00BC7658"/>
    <w:rsid w:val="00BE2F17"/>
    <w:rsid w:val="00BF1B7E"/>
    <w:rsid w:val="00BF6737"/>
    <w:rsid w:val="00C0252E"/>
    <w:rsid w:val="00C1164A"/>
    <w:rsid w:val="00C273D4"/>
    <w:rsid w:val="00C30313"/>
    <w:rsid w:val="00C31515"/>
    <w:rsid w:val="00C3173E"/>
    <w:rsid w:val="00C37866"/>
    <w:rsid w:val="00C45693"/>
    <w:rsid w:val="00C46D0C"/>
    <w:rsid w:val="00C475D9"/>
    <w:rsid w:val="00C52B90"/>
    <w:rsid w:val="00C545AA"/>
    <w:rsid w:val="00C62E26"/>
    <w:rsid w:val="00C63F69"/>
    <w:rsid w:val="00C719F7"/>
    <w:rsid w:val="00C7747F"/>
    <w:rsid w:val="00C812DC"/>
    <w:rsid w:val="00C86E54"/>
    <w:rsid w:val="00C97D3B"/>
    <w:rsid w:val="00CA3C5E"/>
    <w:rsid w:val="00CA4799"/>
    <w:rsid w:val="00CA5F0A"/>
    <w:rsid w:val="00CA792D"/>
    <w:rsid w:val="00CB2598"/>
    <w:rsid w:val="00CB3578"/>
    <w:rsid w:val="00CC0EB8"/>
    <w:rsid w:val="00CE41BD"/>
    <w:rsid w:val="00CE63EE"/>
    <w:rsid w:val="00CF1593"/>
    <w:rsid w:val="00CF79FC"/>
    <w:rsid w:val="00D0210B"/>
    <w:rsid w:val="00D219D4"/>
    <w:rsid w:val="00D228BD"/>
    <w:rsid w:val="00D376B5"/>
    <w:rsid w:val="00D45B3B"/>
    <w:rsid w:val="00D45B3F"/>
    <w:rsid w:val="00D62C10"/>
    <w:rsid w:val="00D6389D"/>
    <w:rsid w:val="00D66A39"/>
    <w:rsid w:val="00D947B1"/>
    <w:rsid w:val="00D96160"/>
    <w:rsid w:val="00DA02FE"/>
    <w:rsid w:val="00DA2C0D"/>
    <w:rsid w:val="00DB5445"/>
    <w:rsid w:val="00DD4C29"/>
    <w:rsid w:val="00DD64D1"/>
    <w:rsid w:val="00DD7FC7"/>
    <w:rsid w:val="00DE60F2"/>
    <w:rsid w:val="00DF2A27"/>
    <w:rsid w:val="00E0599B"/>
    <w:rsid w:val="00E1048C"/>
    <w:rsid w:val="00E249E7"/>
    <w:rsid w:val="00E3033A"/>
    <w:rsid w:val="00E327AA"/>
    <w:rsid w:val="00E33B33"/>
    <w:rsid w:val="00E447FA"/>
    <w:rsid w:val="00E5079A"/>
    <w:rsid w:val="00E60DC3"/>
    <w:rsid w:val="00E75056"/>
    <w:rsid w:val="00E93233"/>
    <w:rsid w:val="00EA3557"/>
    <w:rsid w:val="00EC5EFA"/>
    <w:rsid w:val="00EC695A"/>
    <w:rsid w:val="00ED4446"/>
    <w:rsid w:val="00F136DB"/>
    <w:rsid w:val="00F1381D"/>
    <w:rsid w:val="00F3302D"/>
    <w:rsid w:val="00F3616E"/>
    <w:rsid w:val="00F46CB2"/>
    <w:rsid w:val="00F5474C"/>
    <w:rsid w:val="00F715BB"/>
    <w:rsid w:val="00F72F61"/>
    <w:rsid w:val="00F861E4"/>
    <w:rsid w:val="00F87613"/>
    <w:rsid w:val="00F87947"/>
    <w:rsid w:val="00F971F9"/>
    <w:rsid w:val="00FA2CED"/>
    <w:rsid w:val="00FB26EF"/>
    <w:rsid w:val="00FC1BD1"/>
    <w:rsid w:val="00FC1CD5"/>
    <w:rsid w:val="00FC7D2C"/>
    <w:rsid w:val="00FD188E"/>
    <w:rsid w:val="00FD68DA"/>
    <w:rsid w:val="00FE2097"/>
    <w:rsid w:val="00FE2BFA"/>
    <w:rsid w:val="00FF2026"/>
    <w:rsid w:val="00FF3490"/>
    <w:rsid w:val="00FF4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14:docId w14:val="236D3A49"/>
  <w15:docId w15:val="{2C64F32C-27F9-4141-8862-7A5BF58C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EF7"/>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customStyle="1" w:styleId="ban">
    <w:name w:val="ban"/>
    <w:rsid w:val="00910AD4"/>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rsid w:val="00FF4A32"/>
    <w:rPr>
      <w:rFonts w:ascii="Tahoma" w:hAnsi="Tahoma" w:cs="Tahoma"/>
      <w:sz w:val="16"/>
      <w:szCs w:val="16"/>
    </w:rPr>
  </w:style>
  <w:style w:type="character" w:customStyle="1" w:styleId="BalloonTextChar">
    <w:name w:val="Balloon Text Char"/>
    <w:basedOn w:val="DefaultParagraphFont"/>
    <w:link w:val="BalloonText"/>
    <w:rsid w:val="00FF4A32"/>
    <w:rPr>
      <w:rFonts w:ascii="Tahoma" w:hAnsi="Tahoma" w:cs="Tahoma"/>
      <w:sz w:val="16"/>
      <w:szCs w:val="16"/>
    </w:rPr>
  </w:style>
  <w:style w:type="paragraph" w:styleId="NoSpacing">
    <w:name w:val="No Spacing"/>
    <w:uiPriority w:val="1"/>
    <w:qFormat/>
    <w:rsid w:val="00C545AA"/>
    <w:rPr>
      <w:rFonts w:ascii="Cambria" w:eastAsia="Cambria" w:hAnsi="Cambria"/>
      <w:sz w:val="22"/>
      <w:szCs w:val="22"/>
    </w:rPr>
  </w:style>
  <w:style w:type="paragraph" w:styleId="ListParagraph">
    <w:name w:val="List Paragraph"/>
    <w:basedOn w:val="Normal"/>
    <w:uiPriority w:val="34"/>
    <w:qFormat/>
    <w:rsid w:val="007C63C9"/>
    <w:pPr>
      <w:ind w:left="720"/>
      <w:contextualSpacing/>
    </w:pPr>
  </w:style>
  <w:style w:type="character" w:styleId="CommentReference">
    <w:name w:val="annotation reference"/>
    <w:basedOn w:val="DefaultParagraphFont"/>
    <w:semiHidden/>
    <w:unhideWhenUsed/>
    <w:rsid w:val="00E75056"/>
    <w:rPr>
      <w:sz w:val="18"/>
      <w:szCs w:val="18"/>
    </w:rPr>
  </w:style>
  <w:style w:type="paragraph" w:styleId="CommentText">
    <w:name w:val="annotation text"/>
    <w:basedOn w:val="Normal"/>
    <w:link w:val="CommentTextChar"/>
    <w:semiHidden/>
    <w:unhideWhenUsed/>
    <w:rsid w:val="00E75056"/>
  </w:style>
  <w:style w:type="character" w:customStyle="1" w:styleId="CommentTextChar">
    <w:name w:val="Comment Text Char"/>
    <w:basedOn w:val="DefaultParagraphFont"/>
    <w:link w:val="CommentText"/>
    <w:semiHidden/>
    <w:rsid w:val="00E75056"/>
    <w:rPr>
      <w:sz w:val="24"/>
      <w:szCs w:val="24"/>
    </w:rPr>
  </w:style>
  <w:style w:type="paragraph" w:styleId="CommentSubject">
    <w:name w:val="annotation subject"/>
    <w:basedOn w:val="CommentText"/>
    <w:next w:val="CommentText"/>
    <w:link w:val="CommentSubjectChar"/>
    <w:semiHidden/>
    <w:unhideWhenUsed/>
    <w:rsid w:val="00E75056"/>
    <w:rPr>
      <w:b/>
      <w:bCs/>
      <w:sz w:val="20"/>
      <w:szCs w:val="20"/>
    </w:rPr>
  </w:style>
  <w:style w:type="character" w:customStyle="1" w:styleId="CommentSubjectChar">
    <w:name w:val="Comment Subject Char"/>
    <w:basedOn w:val="CommentTextChar"/>
    <w:link w:val="CommentSubject"/>
    <w:semiHidden/>
    <w:rsid w:val="00E75056"/>
    <w:rPr>
      <w:b/>
      <w:bCs/>
      <w:sz w:val="24"/>
      <w:szCs w:val="24"/>
    </w:rPr>
  </w:style>
  <w:style w:type="paragraph" w:styleId="NormalWeb">
    <w:name w:val="Normal (Web)"/>
    <w:basedOn w:val="Normal"/>
    <w:uiPriority w:val="99"/>
    <w:unhideWhenUsed/>
    <w:rsid w:val="006105AA"/>
    <w:pPr>
      <w:spacing w:before="100" w:beforeAutospacing="1" w:after="100" w:afterAutospacing="1"/>
    </w:pPr>
    <w:rPr>
      <w:rFonts w:ascii="Times" w:hAnsi="Times"/>
    </w:rPr>
  </w:style>
  <w:style w:type="paragraph" w:styleId="Revision">
    <w:name w:val="Revision"/>
    <w:hidden/>
    <w:uiPriority w:val="99"/>
    <w:semiHidden/>
    <w:rsid w:val="008329EF"/>
  </w:style>
  <w:style w:type="character" w:customStyle="1" w:styleId="HeaderChar">
    <w:name w:val="Header Char"/>
    <w:basedOn w:val="DefaultParagraphFont"/>
    <w:link w:val="Header"/>
    <w:uiPriority w:val="99"/>
    <w:rsid w:val="00154447"/>
  </w:style>
  <w:style w:type="paragraph" w:customStyle="1" w:styleId="Default">
    <w:name w:val="Default"/>
    <w:rsid w:val="00154447"/>
    <w:pPr>
      <w:widowControl w:val="0"/>
      <w:autoSpaceDE w:val="0"/>
      <w:autoSpaceDN w:val="0"/>
      <w:adjustRightInd w:val="0"/>
    </w:pPr>
    <w:rPr>
      <w:rFonts w:ascii="KEIDJM+Arial,Bold" w:eastAsiaTheme="minorEastAsia" w:hAnsi="KEIDJM+Arial,Bold" w:cs="KEIDJM+Arial,Bold"/>
      <w:color w:val="000000"/>
    </w:rPr>
  </w:style>
  <w:style w:type="paragraph" w:customStyle="1" w:styleId="CM3">
    <w:name w:val="CM3"/>
    <w:basedOn w:val="Default"/>
    <w:next w:val="Default"/>
    <w:uiPriority w:val="99"/>
    <w:rsid w:val="00154447"/>
    <w:pPr>
      <w:spacing w:after="260"/>
    </w:pPr>
    <w:rPr>
      <w:color w:val="auto"/>
    </w:rPr>
  </w:style>
  <w:style w:type="paragraph" w:customStyle="1" w:styleId="CM2">
    <w:name w:val="CM2"/>
    <w:basedOn w:val="Normal"/>
    <w:next w:val="Normal"/>
    <w:rsid w:val="00A12C63"/>
    <w:pPr>
      <w:widowControl w:val="0"/>
      <w:autoSpaceDE w:val="0"/>
      <w:autoSpaceDN w:val="0"/>
      <w:adjustRightInd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19092">
      <w:bodyDiv w:val="1"/>
      <w:marLeft w:val="0"/>
      <w:marRight w:val="0"/>
      <w:marTop w:val="0"/>
      <w:marBottom w:val="0"/>
      <w:divBdr>
        <w:top w:val="none" w:sz="0" w:space="0" w:color="auto"/>
        <w:left w:val="none" w:sz="0" w:space="0" w:color="auto"/>
        <w:bottom w:val="none" w:sz="0" w:space="0" w:color="auto"/>
        <w:right w:val="none" w:sz="0" w:space="0" w:color="auto"/>
      </w:divBdr>
    </w:div>
    <w:div w:id="924800849">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9">
          <w:marLeft w:val="0"/>
          <w:marRight w:val="0"/>
          <w:marTop w:val="0"/>
          <w:marBottom w:val="0"/>
          <w:divBdr>
            <w:top w:val="none" w:sz="0" w:space="0" w:color="auto"/>
            <w:left w:val="none" w:sz="0" w:space="0" w:color="auto"/>
            <w:bottom w:val="none" w:sz="0" w:space="0" w:color="auto"/>
            <w:right w:val="none" w:sz="0" w:space="0" w:color="auto"/>
          </w:divBdr>
          <w:divsChild>
            <w:div w:id="781191161">
              <w:marLeft w:val="0"/>
              <w:marRight w:val="0"/>
              <w:marTop w:val="0"/>
              <w:marBottom w:val="0"/>
              <w:divBdr>
                <w:top w:val="none" w:sz="0" w:space="0" w:color="auto"/>
                <w:left w:val="none" w:sz="0" w:space="0" w:color="auto"/>
                <w:bottom w:val="none" w:sz="0" w:space="0" w:color="auto"/>
                <w:right w:val="none" w:sz="0" w:space="0" w:color="auto"/>
              </w:divBdr>
              <w:divsChild>
                <w:div w:id="16113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1189">
      <w:bodyDiv w:val="1"/>
      <w:marLeft w:val="0"/>
      <w:marRight w:val="0"/>
      <w:marTop w:val="0"/>
      <w:marBottom w:val="0"/>
      <w:divBdr>
        <w:top w:val="none" w:sz="0" w:space="0" w:color="auto"/>
        <w:left w:val="none" w:sz="0" w:space="0" w:color="auto"/>
        <w:bottom w:val="none" w:sz="0" w:space="0" w:color="auto"/>
        <w:right w:val="none" w:sz="0" w:space="0" w:color="auto"/>
      </w:divBdr>
    </w:div>
    <w:div w:id="1200437034">
      <w:bodyDiv w:val="1"/>
      <w:marLeft w:val="0"/>
      <w:marRight w:val="0"/>
      <w:marTop w:val="0"/>
      <w:marBottom w:val="0"/>
      <w:divBdr>
        <w:top w:val="none" w:sz="0" w:space="0" w:color="auto"/>
        <w:left w:val="none" w:sz="0" w:space="0" w:color="auto"/>
        <w:bottom w:val="none" w:sz="0" w:space="0" w:color="auto"/>
        <w:right w:val="none" w:sz="0" w:space="0" w:color="auto"/>
      </w:divBdr>
    </w:div>
    <w:div w:id="1531797773">
      <w:bodyDiv w:val="1"/>
      <w:marLeft w:val="0"/>
      <w:marRight w:val="0"/>
      <w:marTop w:val="0"/>
      <w:marBottom w:val="0"/>
      <w:divBdr>
        <w:top w:val="none" w:sz="0" w:space="0" w:color="auto"/>
        <w:left w:val="none" w:sz="0" w:space="0" w:color="auto"/>
        <w:bottom w:val="none" w:sz="0" w:space="0" w:color="auto"/>
        <w:right w:val="none" w:sz="0" w:space="0" w:color="auto"/>
      </w:divBdr>
      <w:divsChild>
        <w:div w:id="662974463">
          <w:marLeft w:val="0"/>
          <w:marRight w:val="0"/>
          <w:marTop w:val="0"/>
          <w:marBottom w:val="0"/>
          <w:divBdr>
            <w:top w:val="none" w:sz="0" w:space="0" w:color="auto"/>
            <w:left w:val="none" w:sz="0" w:space="0" w:color="auto"/>
            <w:bottom w:val="none" w:sz="0" w:space="0" w:color="auto"/>
            <w:right w:val="none" w:sz="0" w:space="0" w:color="auto"/>
          </w:divBdr>
          <w:divsChild>
            <w:div w:id="855121289">
              <w:marLeft w:val="0"/>
              <w:marRight w:val="0"/>
              <w:marTop w:val="0"/>
              <w:marBottom w:val="0"/>
              <w:divBdr>
                <w:top w:val="none" w:sz="0" w:space="0" w:color="auto"/>
                <w:left w:val="none" w:sz="0" w:space="0" w:color="auto"/>
                <w:bottom w:val="none" w:sz="0" w:space="0" w:color="auto"/>
                <w:right w:val="none" w:sz="0" w:space="0" w:color="auto"/>
              </w:divBdr>
              <w:divsChild>
                <w:div w:id="1453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3023">
      <w:bodyDiv w:val="1"/>
      <w:marLeft w:val="0"/>
      <w:marRight w:val="0"/>
      <w:marTop w:val="0"/>
      <w:marBottom w:val="0"/>
      <w:divBdr>
        <w:top w:val="none" w:sz="0" w:space="0" w:color="auto"/>
        <w:left w:val="none" w:sz="0" w:space="0" w:color="auto"/>
        <w:bottom w:val="none" w:sz="0" w:space="0" w:color="auto"/>
        <w:right w:val="none" w:sz="0" w:space="0" w:color="auto"/>
      </w:divBdr>
    </w:div>
    <w:div w:id="1876113777">
      <w:bodyDiv w:val="1"/>
      <w:marLeft w:val="0"/>
      <w:marRight w:val="0"/>
      <w:marTop w:val="0"/>
      <w:marBottom w:val="0"/>
      <w:divBdr>
        <w:top w:val="none" w:sz="0" w:space="0" w:color="auto"/>
        <w:left w:val="none" w:sz="0" w:space="0" w:color="auto"/>
        <w:bottom w:val="none" w:sz="0" w:space="0" w:color="auto"/>
        <w:right w:val="none" w:sz="0" w:space="0" w:color="auto"/>
      </w:divBdr>
      <w:divsChild>
        <w:div w:id="1659655480">
          <w:marLeft w:val="0"/>
          <w:marRight w:val="0"/>
          <w:marTop w:val="0"/>
          <w:marBottom w:val="0"/>
          <w:divBdr>
            <w:top w:val="none" w:sz="0" w:space="0" w:color="auto"/>
            <w:left w:val="none" w:sz="0" w:space="0" w:color="auto"/>
            <w:bottom w:val="none" w:sz="0" w:space="0" w:color="auto"/>
            <w:right w:val="none" w:sz="0" w:space="0" w:color="auto"/>
          </w:divBdr>
          <w:divsChild>
            <w:div w:id="1198661200">
              <w:marLeft w:val="0"/>
              <w:marRight w:val="0"/>
              <w:marTop w:val="0"/>
              <w:marBottom w:val="0"/>
              <w:divBdr>
                <w:top w:val="none" w:sz="0" w:space="0" w:color="auto"/>
                <w:left w:val="none" w:sz="0" w:space="0" w:color="auto"/>
                <w:bottom w:val="none" w:sz="0" w:space="0" w:color="auto"/>
                <w:right w:val="none" w:sz="0" w:space="0" w:color="auto"/>
              </w:divBdr>
              <w:divsChild>
                <w:div w:id="14375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115A54-98A9-4115-BAD9-0EA6C04D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2795</Words>
  <Characters>17170</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19926</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11</cp:revision>
  <cp:lastPrinted>2022-01-20T19:58:00Z</cp:lastPrinted>
  <dcterms:created xsi:type="dcterms:W3CDTF">2022-01-19T18:25:00Z</dcterms:created>
  <dcterms:modified xsi:type="dcterms:W3CDTF">2022-01-20T19:59:00Z</dcterms:modified>
</cp:coreProperties>
</file>