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72C0D" w14:textId="5E687F0A" w:rsidR="009B7E2F" w:rsidRDefault="004A3B32" w:rsidP="00144E3A">
      <w:pPr>
        <w:spacing w:after="0" w:line="240" w:lineRule="auto"/>
        <w:jc w:val="center"/>
        <w:rPr>
          <w:b/>
          <w:sz w:val="28"/>
          <w:szCs w:val="28"/>
        </w:rPr>
      </w:pPr>
      <w:bookmarkStart w:id="0" w:name="_GoBack"/>
      <w:bookmarkEnd w:id="0"/>
      <w:r>
        <w:rPr>
          <w:b/>
          <w:sz w:val="28"/>
          <w:szCs w:val="28"/>
        </w:rPr>
        <w:t>Acute Hospital</w:t>
      </w:r>
      <w:r w:rsidR="00AA0462">
        <w:rPr>
          <w:b/>
          <w:sz w:val="28"/>
          <w:szCs w:val="28"/>
        </w:rPr>
        <w:t xml:space="preserve">s </w:t>
      </w:r>
      <w:r w:rsidR="009B7FDF">
        <w:rPr>
          <w:b/>
          <w:sz w:val="28"/>
          <w:szCs w:val="28"/>
        </w:rPr>
        <w:t>–</w:t>
      </w:r>
      <w:r>
        <w:rPr>
          <w:b/>
          <w:sz w:val="28"/>
          <w:szCs w:val="28"/>
        </w:rPr>
        <w:t xml:space="preserve"> Billing Instructions for</w:t>
      </w:r>
      <w:r w:rsidR="007C5D3D" w:rsidRPr="000D4147">
        <w:rPr>
          <w:b/>
          <w:sz w:val="28"/>
          <w:szCs w:val="28"/>
        </w:rPr>
        <w:t xml:space="preserve"> </w:t>
      </w:r>
      <w:r w:rsidR="009B7E2F" w:rsidRPr="000D4147">
        <w:rPr>
          <w:b/>
          <w:sz w:val="28"/>
          <w:szCs w:val="28"/>
        </w:rPr>
        <w:t>Carve-Out Drugs</w:t>
      </w:r>
    </w:p>
    <w:p w14:paraId="74F008ED" w14:textId="49C5A423" w:rsidR="009A3FD4" w:rsidRDefault="00F971BF" w:rsidP="009A3FD4">
      <w:pPr>
        <w:spacing w:after="0" w:line="240" w:lineRule="auto"/>
        <w:jc w:val="center"/>
        <w:rPr>
          <w:rFonts w:cstheme="minorHAnsi"/>
          <w:b/>
          <w:sz w:val="28"/>
          <w:szCs w:val="28"/>
        </w:rPr>
      </w:pPr>
      <w:r w:rsidRPr="00812629">
        <w:rPr>
          <w:rFonts w:cstheme="minorHAnsi"/>
          <w:b/>
          <w:sz w:val="28"/>
          <w:szCs w:val="28"/>
        </w:rPr>
        <w:t xml:space="preserve">Updated </w:t>
      </w:r>
      <w:r w:rsidR="00812629" w:rsidRPr="00812629">
        <w:rPr>
          <w:rFonts w:cstheme="minorHAnsi"/>
          <w:b/>
          <w:sz w:val="28"/>
          <w:szCs w:val="28"/>
        </w:rPr>
        <w:t>Sept</w:t>
      </w:r>
      <w:r w:rsidR="00812629">
        <w:rPr>
          <w:rFonts w:cstheme="minorHAnsi"/>
          <w:b/>
          <w:sz w:val="28"/>
          <w:szCs w:val="28"/>
        </w:rPr>
        <w:t>ember 18, 2018</w:t>
      </w:r>
    </w:p>
    <w:p w14:paraId="61343D4B" w14:textId="77777777" w:rsidR="009A3FD4" w:rsidRPr="009A3FD4" w:rsidRDefault="009A3FD4" w:rsidP="009A3FD4">
      <w:pPr>
        <w:spacing w:after="0" w:line="240" w:lineRule="auto"/>
        <w:jc w:val="center"/>
        <w:rPr>
          <w:rFonts w:cstheme="minorHAnsi"/>
          <w:b/>
          <w:sz w:val="28"/>
          <w:szCs w:val="28"/>
        </w:rPr>
      </w:pPr>
    </w:p>
    <w:p w14:paraId="649EE076" w14:textId="25CF92BE" w:rsidR="0023161F" w:rsidRPr="0030550A" w:rsidRDefault="00191B71" w:rsidP="009A3FD4">
      <w:pPr>
        <w:spacing w:line="240" w:lineRule="auto"/>
        <w:jc w:val="center"/>
        <w:rPr>
          <w:rFonts w:cstheme="minorHAnsi"/>
          <w:b/>
          <w:sz w:val="24"/>
          <w:szCs w:val="24"/>
        </w:rPr>
      </w:pPr>
      <w:r w:rsidRPr="0030550A">
        <w:rPr>
          <w:rFonts w:cstheme="minorHAnsi"/>
          <w:b/>
          <w:sz w:val="24"/>
          <w:szCs w:val="24"/>
          <w:u w:val="single"/>
        </w:rPr>
        <w:t>INTRODUCTION</w:t>
      </w:r>
    </w:p>
    <w:p w14:paraId="6DC7082C" w14:textId="1D68FA25" w:rsidR="00003408" w:rsidRPr="00D06E29" w:rsidRDefault="00003408" w:rsidP="00003408">
      <w:pPr>
        <w:rPr>
          <w:rFonts w:cstheme="minorHAnsi"/>
          <w:sz w:val="24"/>
          <w:szCs w:val="24"/>
        </w:rPr>
      </w:pPr>
      <w:r w:rsidRPr="00F928BB">
        <w:rPr>
          <w:rFonts w:cstheme="minorHAnsi"/>
        </w:rPr>
        <w:t xml:space="preserve">Pursuant to </w:t>
      </w:r>
      <w:r w:rsidRPr="00F928BB">
        <w:rPr>
          <w:rFonts w:cstheme="minorHAnsi"/>
          <w:b/>
        </w:rPr>
        <w:t>Sections 5.B.8.b</w:t>
      </w:r>
      <w:r w:rsidRPr="00F928BB">
        <w:rPr>
          <w:rFonts w:cstheme="minorHAnsi"/>
        </w:rPr>
        <w:t xml:space="preserve"> and </w:t>
      </w:r>
      <w:r w:rsidRPr="00F928BB">
        <w:rPr>
          <w:rFonts w:cstheme="minorHAnsi"/>
          <w:b/>
        </w:rPr>
        <w:t>5.C.9</w:t>
      </w:r>
      <w:r w:rsidR="002370AC">
        <w:rPr>
          <w:rFonts w:cstheme="minorHAnsi"/>
        </w:rPr>
        <w:t xml:space="preserve"> of the current </w:t>
      </w:r>
      <w:proofErr w:type="spellStart"/>
      <w:r w:rsidR="002370AC">
        <w:rPr>
          <w:rFonts w:cstheme="minorHAnsi"/>
        </w:rPr>
        <w:t>MassHealth</w:t>
      </w:r>
      <w:proofErr w:type="spellEnd"/>
      <w:r w:rsidR="002370AC">
        <w:rPr>
          <w:rFonts w:cstheme="minorHAnsi"/>
        </w:rPr>
        <w:t xml:space="preserve"> </w:t>
      </w:r>
      <w:r w:rsidRPr="00F928BB">
        <w:rPr>
          <w:rFonts w:cstheme="minorHAnsi"/>
        </w:rPr>
        <w:t>Acute Hospital Request for Applications (as amended from time to time</w:t>
      </w:r>
      <w:r w:rsidR="008633C6" w:rsidRPr="00F928BB">
        <w:rPr>
          <w:rFonts w:cstheme="minorHAnsi"/>
        </w:rPr>
        <w:t>,</w:t>
      </w:r>
      <w:r w:rsidRPr="00F928BB">
        <w:rPr>
          <w:rFonts w:cstheme="minorHAnsi"/>
        </w:rPr>
        <w:t xml:space="preserve"> the “</w:t>
      </w:r>
      <w:r w:rsidRPr="007076D1">
        <w:rPr>
          <w:rFonts w:cstheme="minorHAnsi"/>
          <w:b/>
        </w:rPr>
        <w:t>Acute Hospital RFA” or “RFA</w:t>
      </w:r>
      <w:r w:rsidRPr="00F928BB">
        <w:rPr>
          <w:rFonts w:cstheme="minorHAnsi"/>
        </w:rPr>
        <w:t>”)</w:t>
      </w:r>
      <w:r w:rsidR="00CE3C08">
        <w:rPr>
          <w:rFonts w:cstheme="minorHAnsi"/>
        </w:rPr>
        <w:t xml:space="preserve"> applicable to in-state providers, and </w:t>
      </w:r>
      <w:r w:rsidR="00416A4F">
        <w:rPr>
          <w:rFonts w:cstheme="minorHAnsi"/>
        </w:rPr>
        <w:t xml:space="preserve">as applicable to out-of-state acute hospital providers pursuant to </w:t>
      </w:r>
      <w:r w:rsidR="00CE3C08">
        <w:rPr>
          <w:rFonts w:cstheme="minorHAnsi"/>
        </w:rPr>
        <w:t xml:space="preserve">regulations at </w:t>
      </w:r>
      <w:r w:rsidR="00CE3C08" w:rsidRPr="00A96832">
        <w:rPr>
          <w:rFonts w:cstheme="minorHAnsi"/>
          <w:b/>
        </w:rPr>
        <w:t>130 CMR 450.233(D)</w:t>
      </w:r>
      <w:r w:rsidR="00F971BF">
        <w:rPr>
          <w:rFonts w:cstheme="minorHAnsi"/>
        </w:rPr>
        <w:t xml:space="preserve">, </w:t>
      </w:r>
      <w:r w:rsidRPr="00F928BB">
        <w:rPr>
          <w:rFonts w:cstheme="minorHAnsi"/>
        </w:rPr>
        <w:t xml:space="preserve">participating in-state </w:t>
      </w:r>
      <w:r w:rsidR="00F971BF">
        <w:rPr>
          <w:rFonts w:cstheme="minorHAnsi"/>
        </w:rPr>
        <w:t xml:space="preserve">and out-of-state </w:t>
      </w:r>
      <w:r w:rsidRPr="00F928BB">
        <w:rPr>
          <w:rFonts w:cstheme="minorHAnsi"/>
        </w:rPr>
        <w:t xml:space="preserve">MassHealth Acute Hospital providers will be paid for </w:t>
      </w:r>
      <w:r w:rsidRPr="00F928BB">
        <w:rPr>
          <w:rFonts w:cstheme="minorHAnsi"/>
          <w:b/>
        </w:rPr>
        <w:t xml:space="preserve">“APAD Carve-Out Drugs” </w:t>
      </w:r>
      <w:r w:rsidR="006F7A6D">
        <w:rPr>
          <w:rFonts w:cstheme="minorHAnsi"/>
          <w:b/>
        </w:rPr>
        <w:t xml:space="preserve">(inpatient) </w:t>
      </w:r>
      <w:r w:rsidRPr="00F928BB">
        <w:rPr>
          <w:rFonts w:cstheme="minorHAnsi"/>
        </w:rPr>
        <w:t>and “</w:t>
      </w:r>
      <w:r w:rsidRPr="00F928BB">
        <w:rPr>
          <w:rFonts w:cstheme="minorHAnsi"/>
          <w:b/>
        </w:rPr>
        <w:t>APEC Carve-Out Drugs</w:t>
      </w:r>
      <w:r w:rsidR="006F7A6D">
        <w:rPr>
          <w:rFonts w:cstheme="minorHAnsi"/>
          <w:b/>
        </w:rPr>
        <w:t xml:space="preserve">” (outpatient) </w:t>
      </w:r>
      <w:r w:rsidR="00F971BF">
        <w:rPr>
          <w:rFonts w:cstheme="minorHAnsi"/>
        </w:rPr>
        <w:t>in accordance with the in-state acute hospital methodology</w:t>
      </w:r>
      <w:r w:rsidR="00D33EF6">
        <w:rPr>
          <w:rFonts w:cstheme="minorHAnsi"/>
        </w:rPr>
        <w:t xml:space="preserve"> for such drugs, which is</w:t>
      </w:r>
      <w:r w:rsidR="00F971BF">
        <w:rPr>
          <w:rFonts w:cstheme="minorHAnsi"/>
        </w:rPr>
        <w:t xml:space="preserve"> set forth in</w:t>
      </w:r>
      <w:r w:rsidR="00D33EF6">
        <w:rPr>
          <w:rFonts w:cstheme="minorHAnsi"/>
        </w:rPr>
        <w:t xml:space="preserve"> the Acute Hospital RFA</w:t>
      </w:r>
      <w:r w:rsidR="00F971BF">
        <w:rPr>
          <w:rFonts w:cstheme="minorHAnsi"/>
        </w:rPr>
        <w:t>.</w:t>
      </w:r>
      <w:r w:rsidRPr="00F928BB">
        <w:rPr>
          <w:rStyle w:val="FootnoteReference"/>
          <w:rFonts w:cstheme="minorHAnsi"/>
        </w:rPr>
        <w:footnoteReference w:id="2"/>
      </w:r>
      <w:r w:rsidRPr="00F928BB">
        <w:rPr>
          <w:rFonts w:cstheme="minorHAnsi"/>
        </w:rPr>
        <w:t xml:space="preserve"> To ensure proper payment, Hospitals </w:t>
      </w:r>
      <w:r w:rsidRPr="007076D1">
        <w:rPr>
          <w:rFonts w:cstheme="minorHAnsi"/>
          <w:b/>
          <w:u w:val="single"/>
        </w:rPr>
        <w:t>must</w:t>
      </w:r>
      <w:r w:rsidRPr="00F928BB">
        <w:rPr>
          <w:rFonts w:cstheme="minorHAnsi"/>
        </w:rPr>
        <w:t xml:space="preserve"> follow </w:t>
      </w:r>
      <w:r w:rsidRPr="00925A6C">
        <w:rPr>
          <w:rFonts w:cstheme="minorHAnsi"/>
          <w:b/>
        </w:rPr>
        <w:t>special billing instructions</w:t>
      </w:r>
      <w:r w:rsidR="00C07F33" w:rsidRPr="00925A6C">
        <w:rPr>
          <w:rFonts w:cstheme="minorHAnsi"/>
          <w:b/>
        </w:rPr>
        <w:t>, which are set forth below</w:t>
      </w:r>
      <w:r w:rsidRPr="00F928BB">
        <w:rPr>
          <w:rFonts w:cstheme="minorHAnsi"/>
        </w:rPr>
        <w:t>.</w:t>
      </w:r>
      <w:r w:rsidR="00C07F33">
        <w:rPr>
          <w:rFonts w:cstheme="minorHAnsi"/>
        </w:rPr>
        <w:t xml:space="preserve">  </w:t>
      </w:r>
      <w:r w:rsidRPr="00F928BB">
        <w:rPr>
          <w:rFonts w:cstheme="minorHAnsi"/>
        </w:rPr>
        <w:t xml:space="preserve">Failure to </w:t>
      </w:r>
      <w:r w:rsidR="00C07F33">
        <w:rPr>
          <w:rFonts w:cstheme="minorHAnsi"/>
        </w:rPr>
        <w:t xml:space="preserve">follow these special billing instructions </w:t>
      </w:r>
      <w:r w:rsidRPr="00F928BB">
        <w:rPr>
          <w:rFonts w:cstheme="minorHAnsi"/>
        </w:rPr>
        <w:t>could result in an overpayment that will be subject to recoupment, and could subject the provider to sanctions for improper billing</w:t>
      </w:r>
      <w:r w:rsidRPr="00D06E29">
        <w:rPr>
          <w:rFonts w:cstheme="minorHAnsi"/>
          <w:sz w:val="24"/>
          <w:szCs w:val="24"/>
        </w:rPr>
        <w:t xml:space="preserve">. </w:t>
      </w:r>
    </w:p>
    <w:p w14:paraId="64EFE237" w14:textId="3C0C0C5A" w:rsidR="002477FA" w:rsidRDefault="00ED4D6E" w:rsidP="008633C6">
      <w:pPr>
        <w:spacing w:after="0"/>
        <w:rPr>
          <w:rFonts w:cstheme="minorHAnsi"/>
          <w:i/>
        </w:rPr>
      </w:pPr>
      <w:r w:rsidRPr="008633C6">
        <w:rPr>
          <w:rFonts w:cstheme="minorHAnsi"/>
          <w:i/>
        </w:rPr>
        <w:t>*These billing instructions may be updated from time to time.</w:t>
      </w:r>
    </w:p>
    <w:p w14:paraId="3F8E8DEE" w14:textId="77777777" w:rsidR="008633C6" w:rsidRPr="008633C6" w:rsidRDefault="008633C6" w:rsidP="008633C6">
      <w:pPr>
        <w:spacing w:after="0"/>
        <w:rPr>
          <w:rFonts w:cstheme="minorHAnsi"/>
          <w:i/>
        </w:rPr>
      </w:pPr>
    </w:p>
    <w:p w14:paraId="6A002A34" w14:textId="3542A499" w:rsidR="00191B71" w:rsidRPr="0012345E" w:rsidRDefault="00191B71" w:rsidP="0012345E">
      <w:pPr>
        <w:pStyle w:val="ListParagraph"/>
        <w:numPr>
          <w:ilvl w:val="0"/>
          <w:numId w:val="12"/>
        </w:numPr>
        <w:rPr>
          <w:b/>
          <w:sz w:val="24"/>
          <w:szCs w:val="24"/>
          <w:u w:val="single"/>
        </w:rPr>
      </w:pPr>
      <w:r w:rsidRPr="0012345E">
        <w:rPr>
          <w:b/>
          <w:sz w:val="24"/>
          <w:szCs w:val="24"/>
          <w:u w:val="single"/>
        </w:rPr>
        <w:t>IDENTIFICATION OF CARVE-OUT DRUGS</w:t>
      </w:r>
    </w:p>
    <w:p w14:paraId="58132C6A" w14:textId="61781977" w:rsidR="006D25E2" w:rsidRDefault="002477FA" w:rsidP="000D4147">
      <w:pPr>
        <w:rPr>
          <w:rFonts w:eastAsia="Times New Roman" w:cstheme="minorHAnsi"/>
        </w:rPr>
      </w:pPr>
      <w:r w:rsidRPr="00F928BB">
        <w:rPr>
          <w:rFonts w:eastAsia="Times New Roman" w:cstheme="minorHAnsi"/>
        </w:rPr>
        <w:t xml:space="preserve">The </w:t>
      </w:r>
      <w:r w:rsidR="003C3FE4" w:rsidRPr="00F928BB">
        <w:rPr>
          <w:rFonts w:eastAsia="Times New Roman" w:cstheme="minorHAnsi"/>
        </w:rPr>
        <w:t xml:space="preserve">EOHHS-designated </w:t>
      </w:r>
      <w:r w:rsidRPr="00F928BB">
        <w:rPr>
          <w:rFonts w:eastAsia="Times New Roman" w:cstheme="minorHAnsi"/>
          <w:b/>
        </w:rPr>
        <w:t>APAD Carve-Out Drugs</w:t>
      </w:r>
      <w:r w:rsidRPr="00F928BB">
        <w:rPr>
          <w:rFonts w:eastAsia="Times New Roman" w:cstheme="minorHAnsi"/>
        </w:rPr>
        <w:t xml:space="preserve"> and </w:t>
      </w:r>
      <w:r w:rsidRPr="00F928BB">
        <w:rPr>
          <w:rFonts w:eastAsia="Times New Roman" w:cstheme="minorHAnsi"/>
          <w:b/>
        </w:rPr>
        <w:t>APEC Carve-Out Drugs</w:t>
      </w:r>
      <w:r w:rsidR="003C3FE4" w:rsidRPr="00F928BB">
        <w:rPr>
          <w:rFonts w:eastAsia="Times New Roman" w:cstheme="minorHAnsi"/>
        </w:rPr>
        <w:t xml:space="preserve"> that are subject to these billing instructions </w:t>
      </w:r>
      <w:r w:rsidR="00745A9A" w:rsidRPr="00F928BB">
        <w:rPr>
          <w:rFonts w:eastAsia="Times New Roman" w:cstheme="minorHAnsi"/>
        </w:rPr>
        <w:t xml:space="preserve">are identified on the </w:t>
      </w:r>
      <w:r w:rsidR="00745A9A" w:rsidRPr="00F928BB">
        <w:rPr>
          <w:rFonts w:eastAsia="Times New Roman" w:cstheme="minorHAnsi"/>
          <w:b/>
        </w:rPr>
        <w:t>"</w:t>
      </w:r>
      <w:r w:rsidR="002B1BD6" w:rsidRPr="00F928BB">
        <w:rPr>
          <w:rFonts w:eastAsia="Times New Roman" w:cstheme="minorHAnsi"/>
          <w:b/>
        </w:rPr>
        <w:t>MassHealth Acute Hospital Carve-Out Drugs List</w:t>
      </w:r>
      <w:r w:rsidR="00745A9A" w:rsidRPr="00F928BB">
        <w:rPr>
          <w:rFonts w:eastAsia="Times New Roman" w:cstheme="minorHAnsi"/>
          <w:b/>
        </w:rPr>
        <w:t>"</w:t>
      </w:r>
      <w:r w:rsidR="002B1BD6" w:rsidRPr="00F928BB">
        <w:rPr>
          <w:rFonts w:eastAsia="Times New Roman" w:cstheme="minorHAnsi"/>
        </w:rPr>
        <w:t xml:space="preserve"> </w:t>
      </w:r>
      <w:r w:rsidR="00745A9A" w:rsidRPr="00F928BB">
        <w:rPr>
          <w:rFonts w:eastAsia="Times New Roman" w:cstheme="minorHAnsi"/>
        </w:rPr>
        <w:t>within</w:t>
      </w:r>
      <w:r w:rsidR="002B1BD6" w:rsidRPr="00F928BB">
        <w:rPr>
          <w:rFonts w:eastAsia="Times New Roman" w:cstheme="minorHAnsi"/>
        </w:rPr>
        <w:t xml:space="preserve"> the </w:t>
      </w:r>
      <w:r w:rsidR="006D25E2" w:rsidRPr="00F928BB">
        <w:rPr>
          <w:rFonts w:eastAsia="Times New Roman" w:cstheme="minorHAnsi"/>
        </w:rPr>
        <w:t>MassHealth Drug List</w:t>
      </w:r>
      <w:r w:rsidR="00616260" w:rsidRPr="00F928BB">
        <w:rPr>
          <w:rFonts w:eastAsia="Times New Roman" w:cstheme="minorHAnsi"/>
        </w:rPr>
        <w:t xml:space="preserve"> (</w:t>
      </w:r>
      <w:r w:rsidR="00616260" w:rsidRPr="00F928BB">
        <w:rPr>
          <w:rFonts w:eastAsia="Times New Roman" w:cstheme="minorHAnsi"/>
          <w:b/>
        </w:rPr>
        <w:t>MHDL)</w:t>
      </w:r>
      <w:r w:rsidR="00E84A48" w:rsidRPr="00F928BB">
        <w:rPr>
          <w:rFonts w:eastAsia="Times New Roman" w:cstheme="minorHAnsi"/>
        </w:rPr>
        <w:t xml:space="preserve">, which </w:t>
      </w:r>
      <w:r w:rsidR="00745A9A" w:rsidRPr="00F928BB">
        <w:rPr>
          <w:rFonts w:eastAsia="Times New Roman" w:cstheme="minorHAnsi"/>
        </w:rPr>
        <w:t>is published</w:t>
      </w:r>
      <w:r w:rsidR="00655C17" w:rsidRPr="00F928BB">
        <w:rPr>
          <w:rFonts w:eastAsia="Times New Roman" w:cstheme="minorHAnsi"/>
        </w:rPr>
        <w:t xml:space="preserve"> </w:t>
      </w:r>
      <w:r w:rsidR="00745A9A" w:rsidRPr="00F928BB">
        <w:rPr>
          <w:rFonts w:eastAsia="Times New Roman" w:cstheme="minorHAnsi"/>
        </w:rPr>
        <w:t>at</w:t>
      </w:r>
      <w:r w:rsidR="00E84A48" w:rsidRPr="00F928BB">
        <w:rPr>
          <w:rFonts w:eastAsia="Times New Roman" w:cstheme="minorHAnsi"/>
        </w:rPr>
        <w:t xml:space="preserve"> </w:t>
      </w:r>
      <w:hyperlink r:id="rId9" w:history="1">
        <w:r w:rsidR="00B6591F" w:rsidRPr="00F928BB">
          <w:rPr>
            <w:rStyle w:val="Hyperlink"/>
            <w:rFonts w:eastAsia="Times New Roman" w:cstheme="minorHAnsi"/>
          </w:rPr>
          <w:t>https://masshealthdruglist.ehs.state.ma.us/MHDL/welcome.do</w:t>
        </w:r>
      </w:hyperlink>
      <w:r w:rsidR="00E84A48" w:rsidRPr="00F928BB">
        <w:rPr>
          <w:rFonts w:eastAsia="Times New Roman" w:cstheme="minorHAnsi"/>
        </w:rPr>
        <w:t>.</w:t>
      </w:r>
      <w:r w:rsidR="001D4E15">
        <w:rPr>
          <w:rStyle w:val="FootnoteReference"/>
          <w:rFonts w:eastAsia="Times New Roman" w:cstheme="minorHAnsi"/>
        </w:rPr>
        <w:footnoteReference w:id="3"/>
      </w:r>
      <w:r w:rsidR="001D4E15">
        <w:rPr>
          <w:rFonts w:eastAsia="Times New Roman" w:cstheme="minorHAnsi"/>
        </w:rPr>
        <w:t xml:space="preserve">  </w:t>
      </w:r>
    </w:p>
    <w:p w14:paraId="2D55DB91" w14:textId="63826460" w:rsidR="00435205" w:rsidRDefault="00220C07" w:rsidP="00435205">
      <w:pPr>
        <w:rPr>
          <w:rFonts w:eastAsia="Times New Roman" w:cstheme="minorHAnsi"/>
        </w:rPr>
      </w:pPr>
      <w:r w:rsidRPr="00435205">
        <w:rPr>
          <w:rFonts w:eastAsia="Times New Roman" w:cstheme="minorHAnsi"/>
          <w:b/>
        </w:rPr>
        <w:t>FDA-approved new-to-market drugs and biologics</w:t>
      </w:r>
      <w:r w:rsidRPr="00220C07">
        <w:rPr>
          <w:rFonts w:eastAsia="Times New Roman" w:cstheme="minorHAnsi"/>
        </w:rPr>
        <w:t xml:space="preserve"> that are not listed in the MHDL will be handled on a case-by-case basis until MassHealth has concluded its evaluation of the drug or biologic. Hospitals should contact MassHealth regarding whether a new-to-market drug not listed in the MHDL is an “APAD Carve-Out Drug” </w:t>
      </w:r>
      <w:r w:rsidR="00435205">
        <w:rPr>
          <w:rFonts w:eastAsia="Times New Roman" w:cstheme="minorHAnsi"/>
        </w:rPr>
        <w:t xml:space="preserve">or an "APEC Carve-Out Drug" </w:t>
      </w:r>
      <w:r w:rsidRPr="00220C07">
        <w:rPr>
          <w:rFonts w:eastAsia="Times New Roman" w:cstheme="minorHAnsi"/>
        </w:rPr>
        <w:t xml:space="preserve">for purposes of the Acute Hospital RFA </w:t>
      </w:r>
      <w:r w:rsidR="001E0EBD">
        <w:rPr>
          <w:rFonts w:eastAsia="Times New Roman" w:cstheme="minorHAnsi"/>
        </w:rPr>
        <w:t xml:space="preserve">(or MassHealth regulations, as applicable) </w:t>
      </w:r>
      <w:r w:rsidRPr="00220C07">
        <w:rPr>
          <w:rFonts w:eastAsia="Times New Roman" w:cstheme="minorHAnsi"/>
        </w:rPr>
        <w:t>and th</w:t>
      </w:r>
      <w:r w:rsidR="00E83EB1">
        <w:rPr>
          <w:rFonts w:eastAsia="Times New Roman" w:cstheme="minorHAnsi"/>
        </w:rPr>
        <w:t>ese instructions</w:t>
      </w:r>
      <w:r w:rsidRPr="00220C07">
        <w:rPr>
          <w:rFonts w:eastAsia="Times New Roman" w:cstheme="minorHAnsi"/>
        </w:rPr>
        <w:t xml:space="preserve">.     </w:t>
      </w:r>
    </w:p>
    <w:p w14:paraId="6D046A4A" w14:textId="5DCA8B59" w:rsidR="007667F4" w:rsidRPr="007667F4" w:rsidRDefault="005E52A3" w:rsidP="00336F02">
      <w:pPr>
        <w:spacing w:after="0"/>
        <w:rPr>
          <w:rFonts w:eastAsia="Times New Roman" w:cstheme="minorHAnsi"/>
        </w:rPr>
      </w:pPr>
      <w:r w:rsidRPr="00F928BB">
        <w:rPr>
          <w:rFonts w:eastAsia="Times New Roman" w:cstheme="minorHAnsi"/>
        </w:rPr>
        <w:t xml:space="preserve"> </w:t>
      </w:r>
    </w:p>
    <w:p w14:paraId="0B9EC939" w14:textId="07356F86" w:rsidR="00191B71" w:rsidRPr="0012345E" w:rsidRDefault="00D407AB" w:rsidP="00FA6208">
      <w:pPr>
        <w:pStyle w:val="ListParagraph"/>
        <w:numPr>
          <w:ilvl w:val="0"/>
          <w:numId w:val="12"/>
        </w:numPr>
        <w:rPr>
          <w:rFonts w:eastAsia="Times New Roman" w:cstheme="minorHAnsi"/>
          <w:b/>
          <w:sz w:val="24"/>
          <w:szCs w:val="24"/>
        </w:rPr>
      </w:pPr>
      <w:r>
        <w:rPr>
          <w:rFonts w:eastAsia="Times New Roman" w:cstheme="minorHAnsi"/>
          <w:b/>
          <w:sz w:val="24"/>
          <w:szCs w:val="24"/>
          <w:u w:val="single"/>
        </w:rPr>
        <w:t>OTHER REQUIREMENTS AND CONDITIONS OF PAYMENT</w:t>
      </w:r>
    </w:p>
    <w:p w14:paraId="49D25871" w14:textId="77777777" w:rsidR="00F928BB" w:rsidRDefault="00B6591F">
      <w:r w:rsidRPr="00F928BB">
        <w:rPr>
          <w:rFonts w:eastAsia="Times New Roman" w:cstheme="minorHAnsi"/>
        </w:rPr>
        <w:t xml:space="preserve">Other </w:t>
      </w:r>
      <w:r w:rsidR="00FD75D1" w:rsidRPr="00F928BB">
        <w:rPr>
          <w:rFonts w:eastAsia="Times New Roman" w:cstheme="minorHAnsi"/>
        </w:rPr>
        <w:t xml:space="preserve">requirements and conditions of payment apply to </w:t>
      </w:r>
      <w:r w:rsidR="004D5476" w:rsidRPr="00F928BB">
        <w:rPr>
          <w:rFonts w:eastAsia="Times New Roman" w:cstheme="minorHAnsi"/>
        </w:rPr>
        <w:t xml:space="preserve">Hospitals for </w:t>
      </w:r>
      <w:r w:rsidR="00FD75D1" w:rsidRPr="00F928BB">
        <w:rPr>
          <w:rFonts w:eastAsia="Times New Roman" w:cstheme="minorHAnsi"/>
        </w:rPr>
        <w:t>APAD Carve-Out Drugs and APEC Carve-Out Drugs</w:t>
      </w:r>
      <w:r w:rsidR="004D5476" w:rsidRPr="00F928BB">
        <w:rPr>
          <w:rFonts w:eastAsia="Times New Roman" w:cstheme="minorHAnsi"/>
        </w:rPr>
        <w:t xml:space="preserve"> </w:t>
      </w:r>
      <w:r w:rsidR="00E53888" w:rsidRPr="00F928BB">
        <w:rPr>
          <w:rFonts w:eastAsia="Times New Roman" w:cstheme="minorHAnsi"/>
        </w:rPr>
        <w:t xml:space="preserve">that are </w:t>
      </w:r>
      <w:r w:rsidR="00FD75D1" w:rsidRPr="00F928BB">
        <w:rPr>
          <w:rFonts w:eastAsia="Times New Roman" w:cstheme="minorHAnsi"/>
        </w:rPr>
        <w:t xml:space="preserve">not </w:t>
      </w:r>
      <w:r w:rsidR="004D5476" w:rsidRPr="00F928BB">
        <w:rPr>
          <w:rFonts w:eastAsia="Times New Roman" w:cstheme="minorHAnsi"/>
        </w:rPr>
        <w:t>included</w:t>
      </w:r>
      <w:r w:rsidR="00FD75D1" w:rsidRPr="00F928BB">
        <w:rPr>
          <w:rFonts w:eastAsia="Times New Roman" w:cstheme="minorHAnsi"/>
        </w:rPr>
        <w:t xml:space="preserve"> </w:t>
      </w:r>
      <w:r w:rsidR="00C0298B" w:rsidRPr="00F928BB">
        <w:rPr>
          <w:rFonts w:eastAsia="Times New Roman" w:cstheme="minorHAnsi"/>
        </w:rPr>
        <w:t>here</w:t>
      </w:r>
      <w:r w:rsidR="00FD75D1" w:rsidRPr="00F928BB">
        <w:rPr>
          <w:rFonts w:eastAsia="Times New Roman" w:cstheme="minorHAnsi"/>
        </w:rPr>
        <w:t xml:space="preserve">. </w:t>
      </w:r>
      <w:r w:rsidR="005424E4" w:rsidRPr="00F928BB">
        <w:rPr>
          <w:rFonts w:eastAsia="Times New Roman" w:cstheme="minorHAnsi"/>
        </w:rPr>
        <w:t>For example, special requirements apply regarding (1) prior authorization, (2) preadmission screening (</w:t>
      </w:r>
      <w:r w:rsidR="00E53888" w:rsidRPr="00F928BB">
        <w:rPr>
          <w:rFonts w:eastAsia="Times New Roman" w:cstheme="minorHAnsi"/>
        </w:rPr>
        <w:t>as applicable)</w:t>
      </w:r>
      <w:r w:rsidR="005424E4" w:rsidRPr="00F928BB">
        <w:rPr>
          <w:rFonts w:eastAsia="Times New Roman" w:cstheme="minorHAnsi"/>
        </w:rPr>
        <w:t xml:space="preserve">, and (3) </w:t>
      </w:r>
      <w:r w:rsidR="005424E4" w:rsidRPr="00F928BB">
        <w:t xml:space="preserve">reporting of efficacy and member progress as a result of </w:t>
      </w:r>
      <w:r w:rsidR="00E53888" w:rsidRPr="00F928BB">
        <w:t xml:space="preserve">being </w:t>
      </w:r>
      <w:r w:rsidR="005424E4" w:rsidRPr="00F928BB">
        <w:t>treat</w:t>
      </w:r>
      <w:r w:rsidR="00E53888" w:rsidRPr="00F928BB">
        <w:t xml:space="preserve">ed </w:t>
      </w:r>
      <w:r w:rsidR="005424E4" w:rsidRPr="00F928BB">
        <w:t xml:space="preserve">with the drug in question.  </w:t>
      </w:r>
      <w:r w:rsidR="005424E4" w:rsidRPr="00F928BB">
        <w:rPr>
          <w:i/>
        </w:rPr>
        <w:t xml:space="preserve">Some of these requirements for APAD </w:t>
      </w:r>
      <w:r w:rsidR="009B7FDF" w:rsidRPr="00F928BB">
        <w:rPr>
          <w:i/>
        </w:rPr>
        <w:t xml:space="preserve">Carve-Out Drugs </w:t>
      </w:r>
      <w:r w:rsidR="005424E4" w:rsidRPr="00F928BB">
        <w:rPr>
          <w:i/>
        </w:rPr>
        <w:t>and APEC Carve-Out Drugs may differ substantially from the requirements for other drugs.</w:t>
      </w:r>
      <w:r w:rsidR="005424E4" w:rsidRPr="00F928BB">
        <w:t xml:space="preserve">  </w:t>
      </w:r>
    </w:p>
    <w:p w14:paraId="1F782656" w14:textId="778848E9" w:rsidR="00D06E29" w:rsidRPr="00F928BB" w:rsidRDefault="00C0298B">
      <w:pPr>
        <w:rPr>
          <w:rFonts w:eastAsia="Times New Roman" w:cstheme="minorHAnsi"/>
        </w:rPr>
      </w:pPr>
      <w:r w:rsidRPr="00F928BB">
        <w:rPr>
          <w:rFonts w:eastAsia="Times New Roman" w:cstheme="minorHAnsi"/>
        </w:rPr>
        <w:t>A</w:t>
      </w:r>
      <w:r w:rsidR="00D062EA" w:rsidRPr="00F928BB">
        <w:rPr>
          <w:rFonts w:eastAsia="Times New Roman" w:cstheme="minorHAnsi"/>
        </w:rPr>
        <w:t xml:space="preserve">cute Hospitals </w:t>
      </w:r>
      <w:r w:rsidR="0033096D" w:rsidRPr="00F928BB">
        <w:rPr>
          <w:rFonts w:eastAsia="Times New Roman" w:cstheme="minorHAnsi"/>
        </w:rPr>
        <w:t>should</w:t>
      </w:r>
      <w:r w:rsidR="00F928BB">
        <w:rPr>
          <w:rFonts w:eastAsia="Times New Roman" w:cstheme="minorHAnsi"/>
        </w:rPr>
        <w:t>,</w:t>
      </w:r>
      <w:r w:rsidR="0033096D" w:rsidRPr="00F928BB">
        <w:rPr>
          <w:rFonts w:eastAsia="Times New Roman" w:cstheme="minorHAnsi"/>
        </w:rPr>
        <w:t xml:space="preserve"> </w:t>
      </w:r>
      <w:r w:rsidR="00F928BB">
        <w:rPr>
          <w:rFonts w:eastAsia="Times New Roman" w:cstheme="minorHAnsi"/>
        </w:rPr>
        <w:t xml:space="preserve">therefore, </w:t>
      </w:r>
      <w:r w:rsidR="00D062EA" w:rsidRPr="00F928BB">
        <w:rPr>
          <w:rFonts w:eastAsia="Times New Roman" w:cstheme="minorHAnsi"/>
        </w:rPr>
        <w:t>review t</w:t>
      </w:r>
      <w:r w:rsidR="00145817" w:rsidRPr="00F928BB">
        <w:rPr>
          <w:rFonts w:eastAsia="Times New Roman" w:cstheme="minorHAnsi"/>
        </w:rPr>
        <w:t xml:space="preserve">hese billing instructions </w:t>
      </w:r>
      <w:r w:rsidR="00286942" w:rsidRPr="00A96832">
        <w:rPr>
          <w:rFonts w:eastAsia="Times New Roman" w:cstheme="minorHAnsi"/>
          <w:b/>
        </w:rPr>
        <w:t>in concert with</w:t>
      </w:r>
      <w:r w:rsidR="00FB1751" w:rsidRPr="00A96832">
        <w:rPr>
          <w:rFonts w:eastAsia="Times New Roman" w:cstheme="minorHAnsi"/>
        </w:rPr>
        <w:t xml:space="preserve"> </w:t>
      </w:r>
      <w:r w:rsidR="00D062EA" w:rsidRPr="00A96832">
        <w:rPr>
          <w:rFonts w:eastAsia="Times New Roman" w:cstheme="minorHAnsi"/>
        </w:rPr>
        <w:t xml:space="preserve">the </w:t>
      </w:r>
      <w:r w:rsidR="00FD75D1" w:rsidRPr="00A96832">
        <w:rPr>
          <w:rFonts w:eastAsia="Times New Roman" w:cstheme="minorHAnsi"/>
        </w:rPr>
        <w:t>Acute Hospital RFA (including Sections 5.B.8.b and 5.C.9)</w:t>
      </w:r>
      <w:r w:rsidR="00F971BF" w:rsidRPr="00A96832">
        <w:rPr>
          <w:rFonts w:eastAsia="Times New Roman" w:cstheme="minorHAnsi"/>
        </w:rPr>
        <w:t xml:space="preserve">, </w:t>
      </w:r>
      <w:r w:rsidR="00FD75D1" w:rsidRPr="00A96832">
        <w:rPr>
          <w:rFonts w:eastAsia="Times New Roman" w:cstheme="minorHAnsi"/>
        </w:rPr>
        <w:t>th</w:t>
      </w:r>
      <w:r w:rsidR="00FD75D1" w:rsidRPr="00966818">
        <w:rPr>
          <w:rFonts w:eastAsia="Times New Roman" w:cstheme="minorHAnsi"/>
        </w:rPr>
        <w:t xml:space="preserve">e </w:t>
      </w:r>
      <w:r w:rsidR="001667C1" w:rsidRPr="00061B83">
        <w:rPr>
          <w:rFonts w:eastAsia="Times New Roman" w:cstheme="minorHAnsi"/>
        </w:rPr>
        <w:t>MassHealth Acute Hosp</w:t>
      </w:r>
      <w:r w:rsidR="001667C1" w:rsidRPr="00F928BB">
        <w:rPr>
          <w:rFonts w:eastAsia="Times New Roman" w:cstheme="minorHAnsi"/>
        </w:rPr>
        <w:t>ital Carve-Out Drugs List of the MHDL</w:t>
      </w:r>
      <w:r w:rsidR="00BE345E" w:rsidRPr="00F928BB">
        <w:rPr>
          <w:rFonts w:eastAsia="Times New Roman" w:cstheme="minorHAnsi"/>
        </w:rPr>
        <w:t xml:space="preserve"> and </w:t>
      </w:r>
      <w:r w:rsidR="00FB1751" w:rsidRPr="00F928BB">
        <w:rPr>
          <w:rFonts w:eastAsia="Times New Roman" w:cstheme="minorHAnsi"/>
        </w:rPr>
        <w:t>related</w:t>
      </w:r>
      <w:r w:rsidR="00BE345E" w:rsidRPr="00F928BB">
        <w:rPr>
          <w:rFonts w:eastAsia="Times New Roman" w:cstheme="minorHAnsi"/>
        </w:rPr>
        <w:t xml:space="preserve"> prior authorization approval criteria</w:t>
      </w:r>
      <w:r w:rsidR="00E3428B" w:rsidRPr="00F928BB">
        <w:rPr>
          <w:rFonts w:eastAsia="Times New Roman" w:cstheme="minorHAnsi"/>
        </w:rPr>
        <w:t xml:space="preserve">, </w:t>
      </w:r>
      <w:r w:rsidR="00395D1C" w:rsidRPr="00F928BB">
        <w:rPr>
          <w:rFonts w:eastAsia="Times New Roman" w:cstheme="minorHAnsi"/>
        </w:rPr>
        <w:t xml:space="preserve">applicable MassHealth </w:t>
      </w:r>
      <w:r w:rsidR="000026EA" w:rsidRPr="00F928BB">
        <w:rPr>
          <w:rFonts w:eastAsia="Times New Roman" w:cstheme="minorHAnsi"/>
        </w:rPr>
        <w:t>regulations</w:t>
      </w:r>
      <w:r w:rsidR="00F971BF">
        <w:rPr>
          <w:rFonts w:eastAsia="Times New Roman" w:cstheme="minorHAnsi"/>
        </w:rPr>
        <w:t xml:space="preserve">, </w:t>
      </w:r>
      <w:r w:rsidR="00E3428B" w:rsidRPr="00F928BB">
        <w:rPr>
          <w:rFonts w:eastAsia="Times New Roman" w:cstheme="minorHAnsi"/>
        </w:rPr>
        <w:t>and other re</w:t>
      </w:r>
      <w:r w:rsidR="009A2497" w:rsidRPr="00F928BB">
        <w:rPr>
          <w:rFonts w:eastAsia="Times New Roman" w:cstheme="minorHAnsi"/>
        </w:rPr>
        <w:t xml:space="preserve">levant MassHealth </w:t>
      </w:r>
      <w:r w:rsidR="00E3428B" w:rsidRPr="00F928BB">
        <w:rPr>
          <w:rFonts w:eastAsia="Times New Roman" w:cstheme="minorHAnsi"/>
        </w:rPr>
        <w:t>policy</w:t>
      </w:r>
      <w:r w:rsidR="009A2497" w:rsidRPr="00F928BB">
        <w:rPr>
          <w:rFonts w:eastAsia="Times New Roman" w:cstheme="minorHAnsi"/>
        </w:rPr>
        <w:t xml:space="preserve"> statements and requirements</w:t>
      </w:r>
      <w:r w:rsidR="00145817" w:rsidRPr="00F928BB">
        <w:rPr>
          <w:rFonts w:eastAsia="Times New Roman" w:cstheme="minorHAnsi"/>
        </w:rPr>
        <w:t xml:space="preserve">.  </w:t>
      </w:r>
      <w:r w:rsidR="007C4257" w:rsidRPr="00F928BB">
        <w:rPr>
          <w:rFonts w:eastAsia="Times New Roman" w:cstheme="minorHAnsi"/>
        </w:rPr>
        <w:t xml:space="preserve"> </w:t>
      </w:r>
    </w:p>
    <w:p w14:paraId="3C144315" w14:textId="49A16383" w:rsidR="00145817" w:rsidRPr="00F928BB" w:rsidRDefault="00D06E29">
      <w:r w:rsidRPr="00F928BB">
        <w:rPr>
          <w:rFonts w:eastAsia="Times New Roman" w:cstheme="minorHAnsi"/>
          <w:b/>
          <w:u w:val="single"/>
        </w:rPr>
        <w:lastRenderedPageBreak/>
        <w:t>IMPORTANT</w:t>
      </w:r>
      <w:r w:rsidRPr="00F928BB">
        <w:rPr>
          <w:rFonts w:eastAsia="Times New Roman" w:cstheme="minorHAnsi"/>
          <w:b/>
        </w:rPr>
        <w:t xml:space="preserve">:  </w:t>
      </w:r>
      <w:r w:rsidRPr="00F928BB">
        <w:rPr>
          <w:rFonts w:eastAsia="Times New Roman" w:cstheme="minorHAnsi"/>
        </w:rPr>
        <w:t>T</w:t>
      </w:r>
      <w:r w:rsidRPr="00F928BB">
        <w:rPr>
          <w:rFonts w:cstheme="minorHAnsi"/>
        </w:rPr>
        <w:t>o ensure compliance with these billing instructions, the Hospital’s billing department or agents that submit claims to MassHealth must coordinate, as appropriate, with Hospital personnel or agents that handle the Hospital’s payment arrangements with the drug manufacturer (or other party) for these APAD Carve-Out Drugs and APEC Carve-Out Drugs, and with the clinical staff that handles the Hospital’s prior authorization requests to the MassHealth Drug Utilization Review (DUR) Program, for these drugs.</w:t>
      </w:r>
    </w:p>
    <w:p w14:paraId="3875E332" w14:textId="77777777" w:rsidR="00820F04" w:rsidRDefault="00820F04" w:rsidP="00616260">
      <w:pPr>
        <w:spacing w:after="0"/>
      </w:pPr>
    </w:p>
    <w:p w14:paraId="34458835" w14:textId="4EB911FD" w:rsidR="00E62AD0" w:rsidRPr="00E76273" w:rsidRDefault="00E62AD0" w:rsidP="00FA6208">
      <w:pPr>
        <w:pStyle w:val="ListParagraph"/>
        <w:numPr>
          <w:ilvl w:val="0"/>
          <w:numId w:val="12"/>
        </w:numPr>
        <w:rPr>
          <w:rFonts w:eastAsia="Times New Roman" w:cstheme="minorHAnsi"/>
          <w:b/>
          <w:sz w:val="24"/>
          <w:szCs w:val="24"/>
          <w:u w:val="single"/>
        </w:rPr>
      </w:pPr>
      <w:r w:rsidRPr="00E76273">
        <w:rPr>
          <w:rFonts w:eastAsia="Times New Roman" w:cstheme="minorHAnsi"/>
          <w:b/>
          <w:sz w:val="24"/>
          <w:szCs w:val="24"/>
          <w:u w:val="single"/>
        </w:rPr>
        <w:t>BILLING INSTRUCTIONS FOR APAD CARVE-OUT DRUGS</w:t>
      </w:r>
      <w:r w:rsidR="001C0A89" w:rsidRPr="00E76273">
        <w:rPr>
          <w:rFonts w:eastAsia="Times New Roman" w:cstheme="minorHAnsi"/>
          <w:b/>
          <w:sz w:val="24"/>
          <w:szCs w:val="24"/>
          <w:u w:val="single"/>
        </w:rPr>
        <w:t xml:space="preserve"> (</w:t>
      </w:r>
      <w:r w:rsidR="00450214" w:rsidRPr="00E76273">
        <w:rPr>
          <w:rFonts w:eastAsia="Times New Roman" w:cstheme="minorHAnsi"/>
          <w:b/>
          <w:sz w:val="24"/>
          <w:szCs w:val="24"/>
          <w:u w:val="single"/>
        </w:rPr>
        <w:t xml:space="preserve">acute </w:t>
      </w:r>
      <w:r w:rsidR="001C0A89" w:rsidRPr="00E76273">
        <w:rPr>
          <w:rFonts w:eastAsia="Times New Roman" w:cstheme="minorHAnsi"/>
          <w:b/>
          <w:sz w:val="24"/>
          <w:szCs w:val="24"/>
          <w:u w:val="single"/>
        </w:rPr>
        <w:t>inpatient hospital</w:t>
      </w:r>
      <w:r w:rsidR="00451068">
        <w:rPr>
          <w:rFonts w:eastAsia="Times New Roman" w:cstheme="minorHAnsi"/>
          <w:b/>
          <w:sz w:val="24"/>
          <w:szCs w:val="24"/>
          <w:u w:val="single"/>
        </w:rPr>
        <w:t>s</w:t>
      </w:r>
      <w:r w:rsidR="001C0A89" w:rsidRPr="00E76273">
        <w:rPr>
          <w:rFonts w:eastAsia="Times New Roman" w:cstheme="minorHAnsi"/>
          <w:b/>
          <w:sz w:val="24"/>
          <w:szCs w:val="24"/>
          <w:u w:val="single"/>
        </w:rPr>
        <w:t>)</w:t>
      </w:r>
    </w:p>
    <w:p w14:paraId="5A90549F" w14:textId="452C9B2A" w:rsidR="000D4147" w:rsidRPr="00F928BB" w:rsidRDefault="00E62AD0" w:rsidP="00450214">
      <w:pPr>
        <w:spacing w:line="276" w:lineRule="auto"/>
        <w:rPr>
          <w:rFonts w:eastAsia="Times New Roman" w:cstheme="minorHAnsi"/>
        </w:rPr>
      </w:pPr>
      <w:r w:rsidRPr="00F928BB">
        <w:rPr>
          <w:rFonts w:eastAsia="Times New Roman" w:cstheme="minorHAnsi"/>
        </w:rPr>
        <w:t>The following</w:t>
      </w:r>
      <w:r w:rsidR="000D4147" w:rsidRPr="00F928BB">
        <w:rPr>
          <w:rFonts w:eastAsia="Times New Roman" w:cstheme="minorHAnsi"/>
        </w:rPr>
        <w:t xml:space="preserve"> </w:t>
      </w:r>
      <w:r w:rsidRPr="00F928BB">
        <w:rPr>
          <w:b/>
        </w:rPr>
        <w:t xml:space="preserve">billing instructions </w:t>
      </w:r>
      <w:r w:rsidRPr="00F928BB">
        <w:t xml:space="preserve">apply to </w:t>
      </w:r>
      <w:r w:rsidR="00F47230" w:rsidRPr="00F928BB">
        <w:rPr>
          <w:u w:val="single"/>
        </w:rPr>
        <w:t xml:space="preserve">inpatient </w:t>
      </w:r>
      <w:r w:rsidRPr="00F928BB">
        <w:rPr>
          <w:u w:val="single"/>
        </w:rPr>
        <w:t>claims</w:t>
      </w:r>
      <w:r w:rsidRPr="00F928BB">
        <w:rPr>
          <w:b/>
        </w:rPr>
        <w:t xml:space="preserve"> for APAD Carve-Out Drugs</w:t>
      </w:r>
      <w:r w:rsidR="000D4147" w:rsidRPr="00F928BB">
        <w:rPr>
          <w:rFonts w:eastAsia="Times New Roman" w:cstheme="minorHAnsi"/>
        </w:rPr>
        <w:t xml:space="preserve"> </w:t>
      </w:r>
      <w:r w:rsidR="00C13F6E" w:rsidRPr="00F928BB">
        <w:rPr>
          <w:rFonts w:eastAsia="Times New Roman" w:cstheme="minorHAnsi"/>
        </w:rPr>
        <w:t xml:space="preserve">submitted </w:t>
      </w:r>
      <w:r w:rsidR="00FE2C5F" w:rsidRPr="00F928BB">
        <w:rPr>
          <w:rFonts w:eastAsia="Times New Roman" w:cstheme="minorHAnsi"/>
        </w:rPr>
        <w:t xml:space="preserve">by </w:t>
      </w:r>
      <w:r w:rsidR="00FE2C5F" w:rsidRPr="00F928BB">
        <w:rPr>
          <w:rFonts w:eastAsia="Times New Roman" w:cstheme="minorHAnsi"/>
          <w:b/>
          <w:i/>
        </w:rPr>
        <w:t>Acute Inpatient Hospitals</w:t>
      </w:r>
      <w:r w:rsidR="00FE2C5F" w:rsidRPr="00F928BB">
        <w:rPr>
          <w:rFonts w:eastAsia="Times New Roman" w:cstheme="minorHAnsi"/>
          <w:b/>
        </w:rPr>
        <w:t xml:space="preserve"> (Provider Type 70</w:t>
      </w:r>
      <w:r w:rsidR="009B74D5" w:rsidRPr="00F928BB">
        <w:rPr>
          <w:rFonts w:eastAsia="Times New Roman" w:cstheme="minorHAnsi"/>
          <w:b/>
        </w:rPr>
        <w:t xml:space="preserve">), </w:t>
      </w:r>
      <w:r w:rsidR="00450214" w:rsidRPr="00F928BB">
        <w:rPr>
          <w:rFonts w:eastAsia="Times New Roman" w:cstheme="minorHAnsi"/>
        </w:rPr>
        <w:t>referred to as “</w:t>
      </w:r>
      <w:r w:rsidR="00450214" w:rsidRPr="00F928BB">
        <w:rPr>
          <w:rFonts w:eastAsia="Times New Roman" w:cstheme="minorHAnsi"/>
          <w:b/>
        </w:rPr>
        <w:t>Hospital</w:t>
      </w:r>
      <w:r w:rsidR="004C756B" w:rsidRPr="00F928BB">
        <w:rPr>
          <w:rFonts w:eastAsia="Times New Roman" w:cstheme="minorHAnsi"/>
          <w:b/>
        </w:rPr>
        <w:t>s</w:t>
      </w:r>
      <w:r w:rsidR="00450214" w:rsidRPr="00F928BB">
        <w:rPr>
          <w:rFonts w:eastAsia="Times New Roman" w:cstheme="minorHAnsi"/>
        </w:rPr>
        <w:t xml:space="preserve">” in this </w:t>
      </w:r>
      <w:r w:rsidR="00450214" w:rsidRPr="00C00E5C">
        <w:rPr>
          <w:rFonts w:eastAsia="Times New Roman" w:cstheme="minorHAnsi"/>
          <w:b/>
          <w:u w:val="single"/>
        </w:rPr>
        <w:t>Part III</w:t>
      </w:r>
      <w:r w:rsidR="00FE2C5F" w:rsidRPr="00F928BB">
        <w:rPr>
          <w:rFonts w:eastAsia="Times New Roman" w:cstheme="minorHAnsi"/>
        </w:rPr>
        <w:t xml:space="preserve">.  </w:t>
      </w:r>
    </w:p>
    <w:p w14:paraId="1F60D8E9" w14:textId="328B2E89" w:rsidR="00C202C4" w:rsidRPr="00F928BB" w:rsidRDefault="004222E5" w:rsidP="006224C9">
      <w:pPr>
        <w:pStyle w:val="ListParagraph"/>
        <w:numPr>
          <w:ilvl w:val="1"/>
          <w:numId w:val="3"/>
        </w:numPr>
        <w:spacing w:line="276" w:lineRule="auto"/>
        <w:ind w:left="792"/>
        <w:rPr>
          <w:b/>
        </w:rPr>
      </w:pPr>
      <w:r w:rsidRPr="00F928BB">
        <w:rPr>
          <w:u w:val="single"/>
        </w:rPr>
        <w:t xml:space="preserve">Special </w:t>
      </w:r>
      <w:r w:rsidR="00552A68" w:rsidRPr="00F928BB">
        <w:rPr>
          <w:u w:val="single"/>
        </w:rPr>
        <w:t xml:space="preserve">Requirements </w:t>
      </w:r>
      <w:r w:rsidR="0012345E" w:rsidRPr="00F928BB">
        <w:rPr>
          <w:u w:val="single"/>
        </w:rPr>
        <w:t xml:space="preserve">for </w:t>
      </w:r>
      <w:r w:rsidR="004C7999" w:rsidRPr="00F928BB">
        <w:rPr>
          <w:u w:val="single"/>
        </w:rPr>
        <w:t xml:space="preserve">Transmitting Claims for </w:t>
      </w:r>
      <w:r w:rsidR="0012345E" w:rsidRPr="00F928BB">
        <w:rPr>
          <w:u w:val="single"/>
        </w:rPr>
        <w:t>APAD Carve-Out Drug</w:t>
      </w:r>
      <w:r w:rsidR="00E77EC3" w:rsidRPr="00F928BB">
        <w:rPr>
          <w:u w:val="single"/>
        </w:rPr>
        <w:t>s</w:t>
      </w:r>
      <w:r w:rsidR="00322504" w:rsidRPr="00F928BB">
        <w:t>:</w:t>
      </w:r>
    </w:p>
    <w:p w14:paraId="5DFC8F66" w14:textId="4BED7E49" w:rsidR="00A85D47" w:rsidRPr="00F928BB" w:rsidRDefault="00B3739E" w:rsidP="00286ED0">
      <w:pPr>
        <w:pStyle w:val="ListParagraph"/>
        <w:numPr>
          <w:ilvl w:val="0"/>
          <w:numId w:val="13"/>
        </w:numPr>
        <w:spacing w:line="276" w:lineRule="auto"/>
        <w:rPr>
          <w:b/>
        </w:rPr>
      </w:pPr>
      <w:r w:rsidRPr="00F928BB">
        <w:t>C</w:t>
      </w:r>
      <w:r w:rsidR="00A85D47" w:rsidRPr="00F928BB">
        <w:t xml:space="preserve">osts, charges, and any other claims-based data </w:t>
      </w:r>
      <w:r w:rsidRPr="00F928BB">
        <w:t xml:space="preserve">corresponding </w:t>
      </w:r>
      <w:r w:rsidR="00A85D47" w:rsidRPr="00F928BB">
        <w:t xml:space="preserve">to the APAD Carve-Out Drug </w:t>
      </w:r>
      <w:r w:rsidRPr="00F928BB">
        <w:rPr>
          <w:b/>
        </w:rPr>
        <w:t xml:space="preserve">must be </w:t>
      </w:r>
      <w:r w:rsidRPr="00F928BB">
        <w:rPr>
          <w:b/>
          <w:i/>
          <w:u w:val="single"/>
        </w:rPr>
        <w:t xml:space="preserve">excluded </w:t>
      </w:r>
      <w:r w:rsidR="00A85D47" w:rsidRPr="00F928BB">
        <w:rPr>
          <w:b/>
          <w:i/>
          <w:u w:val="single"/>
        </w:rPr>
        <w:t>from</w:t>
      </w:r>
      <w:r w:rsidR="00A85D47" w:rsidRPr="00884C06">
        <w:rPr>
          <w:b/>
          <w:i/>
        </w:rPr>
        <w:t xml:space="preserve"> </w:t>
      </w:r>
      <w:r w:rsidR="00A85D47" w:rsidRPr="00F928BB">
        <w:rPr>
          <w:b/>
          <w:i/>
        </w:rPr>
        <w:t xml:space="preserve">any </w:t>
      </w:r>
      <w:r w:rsidR="00A85D47" w:rsidRPr="00F928BB">
        <w:rPr>
          <w:b/>
          <w:i/>
          <w:u w:val="single"/>
        </w:rPr>
        <w:t>facility/institutional</w:t>
      </w:r>
      <w:r w:rsidR="00A85D47" w:rsidRPr="00F928BB">
        <w:rPr>
          <w:b/>
          <w:i/>
        </w:rPr>
        <w:t xml:space="preserve"> claim</w:t>
      </w:r>
      <w:r w:rsidR="00A85D47" w:rsidRPr="00F928BB">
        <w:t xml:space="preserve"> (including Claim Types I and A)</w:t>
      </w:r>
      <w:r w:rsidR="00A85D47" w:rsidRPr="00F928BB">
        <w:rPr>
          <w:b/>
        </w:rPr>
        <w:t xml:space="preserve"> </w:t>
      </w:r>
      <w:r w:rsidR="00A85D47" w:rsidRPr="00F928BB">
        <w:t>that the Hospital submits for the member’s stay</w:t>
      </w:r>
      <w:r w:rsidR="00F9472C" w:rsidRPr="00F928BB">
        <w:t>.</w:t>
      </w:r>
    </w:p>
    <w:p w14:paraId="512366AE" w14:textId="73C5AE1F" w:rsidR="0033137A" w:rsidRPr="00F928BB" w:rsidRDefault="00D30B8A" w:rsidP="006224C9">
      <w:pPr>
        <w:pStyle w:val="ListParagraph"/>
        <w:numPr>
          <w:ilvl w:val="0"/>
          <w:numId w:val="13"/>
        </w:numPr>
        <w:spacing w:line="276" w:lineRule="auto"/>
        <w:rPr>
          <w:b/>
        </w:rPr>
      </w:pPr>
      <w:r w:rsidRPr="00F928BB">
        <w:t>T</w:t>
      </w:r>
      <w:r w:rsidR="00DD7A81" w:rsidRPr="00F928BB">
        <w:t xml:space="preserve">he Hospital must </w:t>
      </w:r>
      <w:r w:rsidR="00A85D47" w:rsidRPr="00F928BB">
        <w:t xml:space="preserve">instead </w:t>
      </w:r>
      <w:r w:rsidR="00DD7A81" w:rsidRPr="00F928BB">
        <w:rPr>
          <w:u w:val="single"/>
        </w:rPr>
        <w:t xml:space="preserve">claim </w:t>
      </w:r>
      <w:r w:rsidR="005E10D7" w:rsidRPr="00F928BB">
        <w:rPr>
          <w:u w:val="single"/>
        </w:rPr>
        <w:t xml:space="preserve">separate </w:t>
      </w:r>
      <w:r w:rsidR="00DD7A81" w:rsidRPr="00F928BB">
        <w:rPr>
          <w:u w:val="single"/>
        </w:rPr>
        <w:t>payment</w:t>
      </w:r>
      <w:r w:rsidR="00DD7A81" w:rsidRPr="00F928BB">
        <w:t xml:space="preserve"> for APA</w:t>
      </w:r>
      <w:r w:rsidR="00B30F97" w:rsidRPr="00F928BB">
        <w:t xml:space="preserve">D Carve-Out Drugs </w:t>
      </w:r>
      <w:r w:rsidR="008E0555" w:rsidRPr="00F928BB">
        <w:rPr>
          <w:b/>
        </w:rPr>
        <w:t xml:space="preserve">on a </w:t>
      </w:r>
      <w:r w:rsidR="008E0555" w:rsidRPr="00F928BB">
        <w:rPr>
          <w:b/>
          <w:i/>
          <w:u w:val="single"/>
        </w:rPr>
        <w:t xml:space="preserve">professional </w:t>
      </w:r>
      <w:r w:rsidR="008E0555" w:rsidRPr="00F928BB">
        <w:rPr>
          <w:b/>
          <w:u w:val="single"/>
        </w:rPr>
        <w:t>claim</w:t>
      </w:r>
      <w:r w:rsidR="006D11A0" w:rsidRPr="00F928BB">
        <w:rPr>
          <w:b/>
        </w:rPr>
        <w:t xml:space="preserve"> </w:t>
      </w:r>
      <w:r w:rsidR="00332C1E" w:rsidRPr="00F928BB">
        <w:rPr>
          <w:b/>
        </w:rPr>
        <w:t>(Claim Type</w:t>
      </w:r>
      <w:r w:rsidR="00765232" w:rsidRPr="00F928BB">
        <w:rPr>
          <w:b/>
        </w:rPr>
        <w:t>s</w:t>
      </w:r>
      <w:r w:rsidR="00332C1E" w:rsidRPr="00F928BB">
        <w:rPr>
          <w:b/>
        </w:rPr>
        <w:t xml:space="preserve"> M</w:t>
      </w:r>
      <w:r w:rsidR="00765232" w:rsidRPr="00F928BB">
        <w:rPr>
          <w:b/>
        </w:rPr>
        <w:t xml:space="preserve"> and B</w:t>
      </w:r>
      <w:r w:rsidR="00332C1E" w:rsidRPr="00F928BB">
        <w:rPr>
          <w:b/>
        </w:rPr>
        <w:t>)</w:t>
      </w:r>
      <w:r w:rsidR="00FE2C5F" w:rsidRPr="00F928BB">
        <w:t xml:space="preserve">, </w:t>
      </w:r>
      <w:r w:rsidR="00FE2C5F" w:rsidRPr="00F928BB">
        <w:rPr>
          <w:u w:val="single"/>
        </w:rPr>
        <w:t>via</w:t>
      </w:r>
      <w:r w:rsidR="00FE2C5F" w:rsidRPr="00F928BB">
        <w:t xml:space="preserve"> </w:t>
      </w:r>
      <w:r w:rsidR="00FE2C5F" w:rsidRPr="00F928BB">
        <w:rPr>
          <w:b/>
        </w:rPr>
        <w:t>Direct Data Entry (DDE</w:t>
      </w:r>
      <w:r w:rsidR="00D51753" w:rsidRPr="00F928BB">
        <w:t>)</w:t>
      </w:r>
      <w:r w:rsidR="001A1080" w:rsidRPr="00F928BB">
        <w:rPr>
          <w:rStyle w:val="FootnoteReference"/>
        </w:rPr>
        <w:footnoteReference w:id="4"/>
      </w:r>
      <w:r w:rsidR="00FE2C5F" w:rsidRPr="00F928BB">
        <w:t xml:space="preserve"> </w:t>
      </w:r>
      <w:r w:rsidR="00FE2C5F" w:rsidRPr="00F928BB">
        <w:rPr>
          <w:b/>
          <w:i/>
          <w:u w:val="single"/>
        </w:rPr>
        <w:t>and</w:t>
      </w:r>
      <w:r w:rsidR="00FE2C5F" w:rsidRPr="00F928BB">
        <w:t xml:space="preserve"> include </w:t>
      </w:r>
      <w:r w:rsidR="00FE2C5F" w:rsidRPr="00F928BB">
        <w:rPr>
          <w:b/>
          <w:i/>
        </w:rPr>
        <w:t>Delay Reason Code 11</w:t>
      </w:r>
      <w:r w:rsidR="00E42D56" w:rsidRPr="00F928BB">
        <w:rPr>
          <w:b/>
          <w:i/>
        </w:rPr>
        <w:t>.</w:t>
      </w:r>
      <w:r w:rsidR="00E42D56" w:rsidRPr="00F928BB">
        <w:t xml:space="preserve"> </w:t>
      </w:r>
      <w:r w:rsidR="0033137A" w:rsidRPr="00F928BB">
        <w:t xml:space="preserve">  </w:t>
      </w:r>
    </w:p>
    <w:p w14:paraId="2E1D1522" w14:textId="2ACAF865" w:rsidR="006F25FA" w:rsidRPr="00F928BB" w:rsidRDefault="0061554E" w:rsidP="006224C9">
      <w:pPr>
        <w:pStyle w:val="ListParagraph"/>
        <w:numPr>
          <w:ilvl w:val="0"/>
          <w:numId w:val="13"/>
        </w:numPr>
        <w:spacing w:line="276" w:lineRule="auto"/>
        <w:rPr>
          <w:b/>
        </w:rPr>
      </w:pPr>
      <w:r w:rsidRPr="00F928BB">
        <w:t>Along with the</w:t>
      </w:r>
      <w:r w:rsidR="00756A7A" w:rsidRPr="00F928BB">
        <w:t xml:space="preserve"> </w:t>
      </w:r>
      <w:r w:rsidR="008947B5" w:rsidRPr="00F928BB">
        <w:t>m</w:t>
      </w:r>
      <w:r w:rsidR="00884C06">
        <w:t>ember’</w:t>
      </w:r>
      <w:r w:rsidR="00756A7A" w:rsidRPr="00F928BB">
        <w:t xml:space="preserve">s </w:t>
      </w:r>
      <w:r w:rsidR="006F25FA" w:rsidRPr="00F928BB">
        <w:t>name</w:t>
      </w:r>
      <w:r w:rsidR="00850C84" w:rsidRPr="00F928BB">
        <w:t>,</w:t>
      </w:r>
      <w:r w:rsidR="006F25FA" w:rsidRPr="00F928BB">
        <w:t xml:space="preserve"> </w:t>
      </w:r>
      <w:r w:rsidRPr="00F928BB">
        <w:t>date</w:t>
      </w:r>
      <w:r w:rsidR="00D30B8A" w:rsidRPr="00F928BB">
        <w:t>(</w:t>
      </w:r>
      <w:r w:rsidRPr="00F928BB">
        <w:t>s</w:t>
      </w:r>
      <w:r w:rsidR="00D30B8A" w:rsidRPr="00F928BB">
        <w:t>)</w:t>
      </w:r>
      <w:r w:rsidRPr="00F928BB">
        <w:t xml:space="preserve"> of service, </w:t>
      </w:r>
      <w:r w:rsidR="00850C84" w:rsidRPr="00F928BB">
        <w:t xml:space="preserve">and other usual information, </w:t>
      </w:r>
      <w:r w:rsidRPr="00F928BB">
        <w:t xml:space="preserve">the </w:t>
      </w:r>
      <w:r w:rsidR="00060F6B" w:rsidRPr="00F928BB">
        <w:t xml:space="preserve">separate </w:t>
      </w:r>
      <w:r w:rsidR="00C05E40" w:rsidRPr="00F928BB">
        <w:t xml:space="preserve">DDE </w:t>
      </w:r>
      <w:r w:rsidRPr="00F928BB">
        <w:t xml:space="preserve">claim </w:t>
      </w:r>
      <w:r w:rsidR="00060F6B" w:rsidRPr="00F928BB">
        <w:t xml:space="preserve">for the APAD Carve-Out Drug </w:t>
      </w:r>
      <w:r w:rsidRPr="00F928BB">
        <w:rPr>
          <w:b/>
          <w:u w:val="single"/>
        </w:rPr>
        <w:t xml:space="preserve">must </w:t>
      </w:r>
      <w:r w:rsidR="00756A7A" w:rsidRPr="00F928BB">
        <w:rPr>
          <w:b/>
          <w:u w:val="single"/>
        </w:rPr>
        <w:t>also</w:t>
      </w:r>
      <w:r w:rsidR="00756A7A" w:rsidRPr="00F928BB">
        <w:t xml:space="preserve"> </w:t>
      </w:r>
      <w:r w:rsidRPr="00F928BB">
        <w:t>include</w:t>
      </w:r>
      <w:r w:rsidR="00623078" w:rsidRPr="00F928BB">
        <w:t>:</w:t>
      </w:r>
    </w:p>
    <w:p w14:paraId="183D4934" w14:textId="0C1B436A" w:rsidR="006F25FA" w:rsidRPr="00F928BB" w:rsidRDefault="006D11A0" w:rsidP="00017DB3">
      <w:pPr>
        <w:pStyle w:val="ListParagraph"/>
        <w:numPr>
          <w:ilvl w:val="1"/>
          <w:numId w:val="13"/>
        </w:numPr>
        <w:spacing w:line="276" w:lineRule="auto"/>
        <w:rPr>
          <w:b/>
        </w:rPr>
      </w:pPr>
      <w:r w:rsidRPr="00F928BB">
        <w:t>the appropriate</w:t>
      </w:r>
      <w:r w:rsidR="004546EA" w:rsidRPr="00F928BB">
        <w:t xml:space="preserve"> </w:t>
      </w:r>
      <w:r w:rsidR="008E7CD4" w:rsidRPr="00F928BB">
        <w:rPr>
          <w:b/>
        </w:rPr>
        <w:t>N</w:t>
      </w:r>
      <w:r w:rsidR="00FE2C5F" w:rsidRPr="00F928BB">
        <w:rPr>
          <w:b/>
        </w:rPr>
        <w:t xml:space="preserve">ational </w:t>
      </w:r>
      <w:r w:rsidR="008E7CD4" w:rsidRPr="00F928BB">
        <w:rPr>
          <w:b/>
        </w:rPr>
        <w:t>D</w:t>
      </w:r>
      <w:r w:rsidR="00FE2C5F" w:rsidRPr="00F928BB">
        <w:rPr>
          <w:b/>
        </w:rPr>
        <w:t xml:space="preserve">rug </w:t>
      </w:r>
      <w:r w:rsidR="008E7CD4" w:rsidRPr="00F928BB">
        <w:rPr>
          <w:b/>
        </w:rPr>
        <w:t>C</w:t>
      </w:r>
      <w:r w:rsidR="00DF3EEB" w:rsidRPr="00F928BB">
        <w:rPr>
          <w:b/>
        </w:rPr>
        <w:t>ode (NDC)</w:t>
      </w:r>
      <w:r w:rsidR="00DF3EEB" w:rsidRPr="00F928BB">
        <w:t xml:space="preserve"> </w:t>
      </w:r>
      <w:r w:rsidR="003544B2" w:rsidRPr="00F928BB">
        <w:t xml:space="preserve">identifier </w:t>
      </w:r>
      <w:r w:rsidR="001A5933" w:rsidRPr="00F928BB">
        <w:t xml:space="preserve">and </w:t>
      </w:r>
      <w:r w:rsidR="008E7CD4" w:rsidRPr="00F928BB">
        <w:t xml:space="preserve">corresponding </w:t>
      </w:r>
      <w:r w:rsidRPr="00F928BB">
        <w:rPr>
          <w:b/>
          <w:i/>
        </w:rPr>
        <w:t>HCPCS</w:t>
      </w:r>
      <w:r w:rsidRPr="00F928BB">
        <w:rPr>
          <w:b/>
        </w:rPr>
        <w:t xml:space="preserve"> code</w:t>
      </w:r>
      <w:r w:rsidR="0061554E" w:rsidRPr="00F928BB">
        <w:rPr>
          <w:b/>
        </w:rPr>
        <w:t>(</w:t>
      </w:r>
      <w:r w:rsidRPr="00F928BB">
        <w:rPr>
          <w:b/>
        </w:rPr>
        <w:t>s</w:t>
      </w:r>
      <w:r w:rsidR="0061554E" w:rsidRPr="00F928BB">
        <w:rPr>
          <w:b/>
        </w:rPr>
        <w:t>)</w:t>
      </w:r>
      <w:r w:rsidR="00DF3EEB" w:rsidRPr="00F928BB">
        <w:rPr>
          <w:b/>
        </w:rPr>
        <w:t xml:space="preserve"> </w:t>
      </w:r>
      <w:r w:rsidR="00DF3EEB" w:rsidRPr="00F928BB">
        <w:t>for the drug</w:t>
      </w:r>
      <w:r w:rsidR="00850C84" w:rsidRPr="00F928BB">
        <w:t>;</w:t>
      </w:r>
      <w:r w:rsidR="008E0555" w:rsidRPr="00F928BB">
        <w:t xml:space="preserve"> </w:t>
      </w:r>
      <w:r w:rsidR="00850C84" w:rsidRPr="00F928BB">
        <w:rPr>
          <w:b/>
        </w:rPr>
        <w:t>and</w:t>
      </w:r>
    </w:p>
    <w:p w14:paraId="29E4F0E4" w14:textId="53DADED1" w:rsidR="006F25FA" w:rsidRPr="00F928BB" w:rsidRDefault="004F6712" w:rsidP="00017DB3">
      <w:pPr>
        <w:pStyle w:val="ListParagraph"/>
        <w:numPr>
          <w:ilvl w:val="1"/>
          <w:numId w:val="13"/>
        </w:numPr>
        <w:spacing w:line="276" w:lineRule="auto"/>
        <w:rPr>
          <w:b/>
        </w:rPr>
      </w:pPr>
      <w:proofErr w:type="gramStart"/>
      <w:r w:rsidRPr="00F928BB">
        <w:t>the</w:t>
      </w:r>
      <w:proofErr w:type="gramEnd"/>
      <w:r w:rsidRPr="00F928BB">
        <w:t xml:space="preserve"> </w:t>
      </w:r>
      <w:r w:rsidR="000521D1">
        <w:rPr>
          <w:b/>
        </w:rPr>
        <w:t>number</w:t>
      </w:r>
      <w:r w:rsidR="00C15316" w:rsidRPr="00F928BB">
        <w:rPr>
          <w:b/>
        </w:rPr>
        <w:t xml:space="preserve"> of </w:t>
      </w:r>
      <w:r w:rsidR="00DF3EEB" w:rsidRPr="00F928BB">
        <w:rPr>
          <w:b/>
        </w:rPr>
        <w:t>units</w:t>
      </w:r>
      <w:r w:rsidR="006F25FA" w:rsidRPr="00F928BB">
        <w:t xml:space="preserve"> </w:t>
      </w:r>
      <w:r w:rsidR="00850C84" w:rsidRPr="00F928BB">
        <w:t xml:space="preserve">of the drug </w:t>
      </w:r>
      <w:r w:rsidR="006E79D7">
        <w:t>administered to</w:t>
      </w:r>
      <w:r w:rsidR="00451068" w:rsidRPr="00F928BB">
        <w:t xml:space="preserve"> </w:t>
      </w:r>
      <w:r w:rsidR="006F25FA" w:rsidRPr="00F928BB">
        <w:t>the member</w:t>
      </w:r>
      <w:r w:rsidR="00AE011F" w:rsidRPr="00F928BB">
        <w:t xml:space="preserve"> </w:t>
      </w:r>
      <w:r w:rsidR="005A7197">
        <w:t xml:space="preserve">that is </w:t>
      </w:r>
      <w:r w:rsidR="000146F5" w:rsidRPr="00F928BB">
        <w:t xml:space="preserve">covered by </w:t>
      </w:r>
      <w:r w:rsidR="00F9472C" w:rsidRPr="00F928BB">
        <w:t>the claim</w:t>
      </w:r>
      <w:r w:rsidR="00850C84" w:rsidRPr="00F928BB">
        <w:t>.</w:t>
      </w:r>
    </w:p>
    <w:p w14:paraId="3345ED41" w14:textId="66E85059" w:rsidR="00850C84" w:rsidRPr="00F928BB" w:rsidRDefault="004C7999" w:rsidP="006224C9">
      <w:pPr>
        <w:pStyle w:val="ListParagraph"/>
        <w:numPr>
          <w:ilvl w:val="0"/>
          <w:numId w:val="13"/>
        </w:numPr>
        <w:spacing w:line="276" w:lineRule="auto"/>
        <w:rPr>
          <w:b/>
        </w:rPr>
      </w:pPr>
      <w:r w:rsidRPr="00F928BB">
        <w:t>T</w:t>
      </w:r>
      <w:r w:rsidR="00D30B8A" w:rsidRPr="00F928BB">
        <w:t xml:space="preserve">he </w:t>
      </w:r>
      <w:r w:rsidR="00C15316" w:rsidRPr="00F928BB">
        <w:t xml:space="preserve">Hospital </w:t>
      </w:r>
      <w:r w:rsidR="00850C84" w:rsidRPr="00F928BB">
        <w:rPr>
          <w:u w:val="single"/>
        </w:rPr>
        <w:t>must</w:t>
      </w:r>
      <w:r w:rsidR="00850C84" w:rsidRPr="00F928BB">
        <w:t xml:space="preserve"> </w:t>
      </w:r>
      <w:r w:rsidR="00552A68" w:rsidRPr="00F928BB">
        <w:t xml:space="preserve">also </w:t>
      </w:r>
      <w:r w:rsidR="000202CD" w:rsidRPr="00F928BB">
        <w:t>include</w:t>
      </w:r>
      <w:r w:rsidR="00D30B8A" w:rsidRPr="00F928BB">
        <w:t xml:space="preserve"> </w:t>
      </w:r>
      <w:r w:rsidR="00D30B8A" w:rsidRPr="00F928BB">
        <w:rPr>
          <w:u w:val="single"/>
        </w:rPr>
        <w:t>the following as</w:t>
      </w:r>
      <w:r w:rsidR="004B3300" w:rsidRPr="0072720F">
        <w:rPr>
          <w:u w:val="single"/>
        </w:rPr>
        <w:t xml:space="preserve"> </w:t>
      </w:r>
      <w:r w:rsidR="000202CD" w:rsidRPr="00F928BB">
        <w:rPr>
          <w:b/>
          <w:u w:val="single"/>
        </w:rPr>
        <w:t xml:space="preserve">separate </w:t>
      </w:r>
      <w:r w:rsidR="00850C84" w:rsidRPr="00F928BB">
        <w:rPr>
          <w:b/>
          <w:u w:val="single"/>
        </w:rPr>
        <w:t>attachment</w:t>
      </w:r>
      <w:r w:rsidR="0018761F" w:rsidRPr="00F928BB">
        <w:rPr>
          <w:b/>
          <w:u w:val="single"/>
        </w:rPr>
        <w:t>s</w:t>
      </w:r>
      <w:r w:rsidR="00D30B8A" w:rsidRPr="00F928BB">
        <w:rPr>
          <w:b/>
        </w:rPr>
        <w:t xml:space="preserve"> </w:t>
      </w:r>
      <w:r w:rsidR="00D30B8A" w:rsidRPr="00F928BB">
        <w:t>to the claim</w:t>
      </w:r>
      <w:r w:rsidR="00DC5499" w:rsidRPr="00F928BB">
        <w:t xml:space="preserve"> for the </w:t>
      </w:r>
      <w:r w:rsidR="00CF29E3">
        <w:t>APAD Carve-Out Drug</w:t>
      </w:r>
      <w:r w:rsidR="00D30B8A" w:rsidRPr="00F928BB">
        <w:t>,</w:t>
      </w:r>
      <w:r w:rsidR="008734AC" w:rsidRPr="00F928BB">
        <w:t xml:space="preserve"> which </w:t>
      </w:r>
      <w:r w:rsidR="004C756B" w:rsidRPr="00F928BB">
        <w:t xml:space="preserve">MassHealth </w:t>
      </w:r>
      <w:r w:rsidR="008734AC" w:rsidRPr="00F928BB">
        <w:t xml:space="preserve">shall </w:t>
      </w:r>
      <w:r w:rsidR="004C756B" w:rsidRPr="00F928BB">
        <w:t xml:space="preserve">deem </w:t>
      </w:r>
      <w:r w:rsidR="008734AC" w:rsidRPr="00F928BB">
        <w:t xml:space="preserve">incorporated into </w:t>
      </w:r>
      <w:r w:rsidR="00BA1142" w:rsidRPr="00F928BB">
        <w:t xml:space="preserve">and part of </w:t>
      </w:r>
      <w:r w:rsidR="008734AC" w:rsidRPr="00F928BB">
        <w:t>the claim</w:t>
      </w:r>
      <w:r w:rsidR="00747FBD" w:rsidRPr="00F928BB">
        <w:t>:</w:t>
      </w:r>
    </w:p>
    <w:p w14:paraId="5D2B3768" w14:textId="7A0E7ABA" w:rsidR="00850C84" w:rsidRPr="00F928BB" w:rsidRDefault="00850C84" w:rsidP="00017DB3">
      <w:pPr>
        <w:pStyle w:val="ListParagraph"/>
        <w:numPr>
          <w:ilvl w:val="1"/>
          <w:numId w:val="13"/>
        </w:numPr>
        <w:spacing w:line="276" w:lineRule="auto"/>
        <w:rPr>
          <w:b/>
        </w:rPr>
      </w:pPr>
      <w:r w:rsidRPr="00F928BB">
        <w:t xml:space="preserve">a </w:t>
      </w:r>
      <w:r w:rsidRPr="00F928BB">
        <w:rPr>
          <w:b/>
        </w:rPr>
        <w:t>statement of the Hospital's</w:t>
      </w:r>
      <w:r w:rsidRPr="00F928BB">
        <w:t xml:space="preserve"> </w:t>
      </w:r>
      <w:r w:rsidRPr="00F928BB">
        <w:rPr>
          <w:b/>
        </w:rPr>
        <w:t>actual acquisition cost</w:t>
      </w:r>
      <w:r w:rsidRPr="00F928BB">
        <w:t xml:space="preserve"> of the drug </w:t>
      </w:r>
      <w:r w:rsidR="007E0C84" w:rsidRPr="00F928BB">
        <w:t>(</w:t>
      </w:r>
      <w:r w:rsidR="007E0C84" w:rsidRPr="00F928BB">
        <w:rPr>
          <w:b/>
          <w:u w:val="single"/>
        </w:rPr>
        <w:t xml:space="preserve">as defined </w:t>
      </w:r>
      <w:r w:rsidR="00C15316" w:rsidRPr="00F928BB">
        <w:rPr>
          <w:b/>
          <w:u w:val="single"/>
        </w:rPr>
        <w:t xml:space="preserve">in #2, </w:t>
      </w:r>
      <w:r w:rsidR="007E0C84" w:rsidRPr="00F928BB">
        <w:rPr>
          <w:b/>
          <w:u w:val="single"/>
        </w:rPr>
        <w:t>below</w:t>
      </w:r>
      <w:r w:rsidR="007E0C84" w:rsidRPr="00F928BB">
        <w:t xml:space="preserve">) </w:t>
      </w:r>
      <w:r w:rsidR="002B5206" w:rsidRPr="00F928BB">
        <w:t>used to treat the m</w:t>
      </w:r>
      <w:r w:rsidR="00C62DE5" w:rsidRPr="00F928BB">
        <w:t>ember</w:t>
      </w:r>
      <w:r w:rsidR="00362F26" w:rsidRPr="00F928BB">
        <w:t>, appropriately verified</w:t>
      </w:r>
      <w:r w:rsidR="00C62DE5" w:rsidRPr="00F928BB">
        <w:t xml:space="preserve">; </w:t>
      </w:r>
      <w:r w:rsidR="00CF29E3">
        <w:t>and</w:t>
      </w:r>
    </w:p>
    <w:p w14:paraId="1CCC3BAF" w14:textId="30961AB0" w:rsidR="00941597" w:rsidRPr="00F928BB" w:rsidRDefault="0018761F" w:rsidP="00017DB3">
      <w:pPr>
        <w:pStyle w:val="ListParagraph"/>
        <w:numPr>
          <w:ilvl w:val="1"/>
          <w:numId w:val="13"/>
        </w:numPr>
        <w:spacing w:line="276" w:lineRule="auto"/>
        <w:rPr>
          <w:b/>
        </w:rPr>
      </w:pPr>
      <w:r w:rsidRPr="00F928BB">
        <w:t xml:space="preserve">a </w:t>
      </w:r>
      <w:r w:rsidRPr="00F928BB">
        <w:rPr>
          <w:b/>
        </w:rPr>
        <w:t>copy of the invoice(s)</w:t>
      </w:r>
      <w:r w:rsidRPr="00F928BB">
        <w:t xml:space="preserve"> for the APAD Carve-Out Drug from the drug manufacturer, supplier, distributor, or other similar party or agent</w:t>
      </w:r>
      <w:r w:rsidR="00144030" w:rsidRPr="00F928BB">
        <w:t xml:space="preserve">; and </w:t>
      </w:r>
    </w:p>
    <w:p w14:paraId="23B2070B" w14:textId="4F5A1710" w:rsidR="009C4DD7" w:rsidRPr="00F928BB" w:rsidRDefault="00DC0A4A" w:rsidP="00017DB3">
      <w:pPr>
        <w:pStyle w:val="ListParagraph"/>
        <w:numPr>
          <w:ilvl w:val="1"/>
          <w:numId w:val="13"/>
        </w:numPr>
        <w:spacing w:line="276" w:lineRule="auto"/>
        <w:rPr>
          <w:b/>
        </w:rPr>
      </w:pPr>
      <w:r w:rsidRPr="00F928BB">
        <w:t xml:space="preserve">if applicable, </w:t>
      </w:r>
      <w:r w:rsidR="00144030" w:rsidRPr="00F928BB">
        <w:rPr>
          <w:b/>
        </w:rPr>
        <w:t>a</w:t>
      </w:r>
      <w:r w:rsidR="0018761F" w:rsidRPr="00F928BB">
        <w:rPr>
          <w:b/>
        </w:rPr>
        <w:t>ny other documentation that is necessary</w:t>
      </w:r>
      <w:r w:rsidR="0018761F" w:rsidRPr="00F928BB">
        <w:t xml:space="preserve"> for the Hospital </w:t>
      </w:r>
      <w:r w:rsidR="0018761F" w:rsidRPr="00F928BB">
        <w:rPr>
          <w:b/>
        </w:rPr>
        <w:t>to evidence</w:t>
      </w:r>
      <w:r w:rsidR="0018761F" w:rsidRPr="00F928BB">
        <w:t xml:space="preserve"> that the amount listed </w:t>
      </w:r>
      <w:r w:rsidR="00A977D8" w:rsidRPr="00F928BB">
        <w:t>o</w:t>
      </w:r>
      <w:r w:rsidR="004E2FEA" w:rsidRPr="00F928BB">
        <w:t>n the</w:t>
      </w:r>
      <w:r w:rsidR="00A977D8" w:rsidRPr="00F928BB">
        <w:t xml:space="preserve"> </w:t>
      </w:r>
      <w:r w:rsidR="004E2FEA" w:rsidRPr="00F928BB">
        <w:t>attachment</w:t>
      </w:r>
      <w:r w:rsidR="00403C65" w:rsidRPr="00F928BB">
        <w:t>(s)</w:t>
      </w:r>
      <w:r w:rsidR="004E2FEA" w:rsidRPr="00F928BB">
        <w:t xml:space="preserve"> to </w:t>
      </w:r>
      <w:r w:rsidR="0018761F" w:rsidRPr="00F928BB">
        <w:t xml:space="preserve">the </w:t>
      </w:r>
      <w:r w:rsidR="00D30B8A" w:rsidRPr="00F928BB">
        <w:t xml:space="preserve">DDE </w:t>
      </w:r>
      <w:r w:rsidR="0018761F" w:rsidRPr="00F928BB">
        <w:t xml:space="preserve">claim </w:t>
      </w:r>
      <w:r w:rsidR="00F30465" w:rsidRPr="00F928BB">
        <w:t>(</w:t>
      </w:r>
      <w:r w:rsidR="00F30465" w:rsidRPr="00F928BB">
        <w:rPr>
          <w:u w:val="single"/>
        </w:rPr>
        <w:t>referenced</w:t>
      </w:r>
      <w:r w:rsidR="00C7139A" w:rsidRPr="00F928BB">
        <w:rPr>
          <w:u w:val="single"/>
        </w:rPr>
        <w:t xml:space="preserve"> </w:t>
      </w:r>
      <w:r w:rsidR="00C15316" w:rsidRPr="00F928BB">
        <w:rPr>
          <w:u w:val="single"/>
        </w:rPr>
        <w:t>in</w:t>
      </w:r>
      <w:r w:rsidR="000D70C3" w:rsidRPr="00F928BB">
        <w:rPr>
          <w:u w:val="single"/>
        </w:rPr>
        <w:t xml:space="preserve"> #1.</w:t>
      </w:r>
      <w:r w:rsidR="004B79E1" w:rsidRPr="00F928BB">
        <w:rPr>
          <w:u w:val="single"/>
        </w:rPr>
        <w:t>d</w:t>
      </w:r>
      <w:r w:rsidR="00941597" w:rsidRPr="00F928BB">
        <w:rPr>
          <w:u w:val="single"/>
        </w:rPr>
        <w:t>.</w:t>
      </w:r>
      <w:r w:rsidR="000D70C3" w:rsidRPr="00F928BB">
        <w:rPr>
          <w:u w:val="single"/>
        </w:rPr>
        <w:t>(i)</w:t>
      </w:r>
      <w:r w:rsidR="00C7139A" w:rsidRPr="00F928BB">
        <w:rPr>
          <w:u w:val="single"/>
        </w:rPr>
        <w:t>, above</w:t>
      </w:r>
      <w:r w:rsidR="004E2FEA" w:rsidRPr="00F928BB">
        <w:t xml:space="preserve">) </w:t>
      </w:r>
      <w:r w:rsidR="0018761F" w:rsidRPr="00F928BB">
        <w:t xml:space="preserve">is the Hospital's </w:t>
      </w:r>
      <w:r w:rsidR="0018761F" w:rsidRPr="00F928BB">
        <w:rPr>
          <w:b/>
        </w:rPr>
        <w:t>actual acquisition cost</w:t>
      </w:r>
      <w:r w:rsidR="00C15316" w:rsidRPr="00F928BB">
        <w:t xml:space="preserve"> </w:t>
      </w:r>
      <w:r w:rsidR="00F30465" w:rsidRPr="00F928BB">
        <w:t xml:space="preserve">of the APAD Carve-Out Drug </w:t>
      </w:r>
      <w:r w:rsidR="00C15316" w:rsidRPr="00F928BB">
        <w:rPr>
          <w:b/>
        </w:rPr>
        <w:t>(</w:t>
      </w:r>
      <w:r w:rsidR="00C15316" w:rsidRPr="00F928BB">
        <w:rPr>
          <w:b/>
          <w:u w:val="single"/>
        </w:rPr>
        <w:t>as defined in #2, below</w:t>
      </w:r>
      <w:r w:rsidR="00C15316" w:rsidRPr="00F928BB">
        <w:t>)</w:t>
      </w:r>
      <w:r w:rsidR="0018761F" w:rsidRPr="00F928BB">
        <w:t xml:space="preserve">.  </w:t>
      </w:r>
      <w:r w:rsidR="00A977D8" w:rsidRPr="00F928BB">
        <w:rPr>
          <w:b/>
          <w:u w:val="single"/>
        </w:rPr>
        <w:t>NOTE</w:t>
      </w:r>
      <w:r w:rsidR="00A977D8" w:rsidRPr="00F928BB">
        <w:t xml:space="preserve">:  </w:t>
      </w:r>
      <w:r w:rsidR="00756A7A" w:rsidRPr="00F928BB">
        <w:t>MassHealth may require additional documentation upon receipt of the claim, if necessary to evidence this.</w:t>
      </w:r>
    </w:p>
    <w:p w14:paraId="01CB58D5" w14:textId="7481587F" w:rsidR="0054006B" w:rsidRPr="007667F4" w:rsidRDefault="00795BB2" w:rsidP="006224C9">
      <w:pPr>
        <w:pStyle w:val="ListParagraph"/>
        <w:numPr>
          <w:ilvl w:val="0"/>
          <w:numId w:val="13"/>
        </w:numPr>
        <w:spacing w:line="276" w:lineRule="auto"/>
        <w:rPr>
          <w:b/>
        </w:rPr>
      </w:pPr>
      <w:r w:rsidRPr="00F928BB">
        <w:rPr>
          <w:b/>
        </w:rPr>
        <w:t>See also important instructions in #3, below</w:t>
      </w:r>
      <w:r w:rsidRPr="00F928BB">
        <w:t>,</w:t>
      </w:r>
      <w:r w:rsidR="008F353F" w:rsidRPr="00F928BB">
        <w:t xml:space="preserve"> regarding </w:t>
      </w:r>
      <w:r w:rsidR="008F353F" w:rsidRPr="00F928BB">
        <w:rPr>
          <w:u w:val="single"/>
        </w:rPr>
        <w:t>the timing</w:t>
      </w:r>
      <w:r w:rsidR="00FB76C3">
        <w:t xml:space="preserve"> of submitting the claim </w:t>
      </w:r>
      <w:r w:rsidR="00C655ED" w:rsidRPr="00F928BB">
        <w:t xml:space="preserve">if </w:t>
      </w:r>
      <w:r w:rsidRPr="00F928BB">
        <w:t xml:space="preserve">the Hospital </w:t>
      </w:r>
      <w:r w:rsidR="00825372" w:rsidRPr="00491CCC">
        <w:t xml:space="preserve">is </w:t>
      </w:r>
      <w:r w:rsidR="00825372" w:rsidRPr="00C07F33">
        <w:t>party to</w:t>
      </w:r>
      <w:r w:rsidR="00491CCC">
        <w:t>,</w:t>
      </w:r>
      <w:r w:rsidR="00825372" w:rsidRPr="00F928BB">
        <w:t xml:space="preserve"> </w:t>
      </w:r>
      <w:r w:rsidR="00491CCC">
        <w:t xml:space="preserve">or a direct beneficiary of, </w:t>
      </w:r>
      <w:r w:rsidRPr="00F928BB">
        <w:t xml:space="preserve">a </w:t>
      </w:r>
      <w:r w:rsidR="00FD7E16" w:rsidRPr="00F928BB">
        <w:t>“</w:t>
      </w:r>
      <w:r w:rsidR="00AB5025" w:rsidRPr="00F928BB">
        <w:rPr>
          <w:b/>
        </w:rPr>
        <w:t>P</w:t>
      </w:r>
      <w:r w:rsidR="00C655ED" w:rsidRPr="00F928BB">
        <w:rPr>
          <w:b/>
        </w:rPr>
        <w:t>erformance-Based Guarantee</w:t>
      </w:r>
      <w:r w:rsidR="00FD7E16" w:rsidRPr="00F928BB">
        <w:rPr>
          <w:b/>
        </w:rPr>
        <w:t>”</w:t>
      </w:r>
      <w:r w:rsidR="00C655ED" w:rsidRPr="00F928BB">
        <w:rPr>
          <w:b/>
        </w:rPr>
        <w:t xml:space="preserve"> </w:t>
      </w:r>
      <w:r w:rsidR="008F353F" w:rsidRPr="00F928BB">
        <w:t>(as referenced in #3)</w:t>
      </w:r>
      <w:r w:rsidRPr="00F928BB">
        <w:t>.</w:t>
      </w:r>
    </w:p>
    <w:p w14:paraId="38180F11" w14:textId="77777777" w:rsidR="00925A6C" w:rsidRPr="00AF0C82" w:rsidRDefault="00925A6C" w:rsidP="007667F4">
      <w:pPr>
        <w:pStyle w:val="ListParagraph"/>
        <w:spacing w:line="276" w:lineRule="auto"/>
        <w:ind w:left="1440"/>
        <w:rPr>
          <w:b/>
        </w:rPr>
      </w:pPr>
    </w:p>
    <w:p w14:paraId="39490692" w14:textId="693F3967" w:rsidR="0049727B" w:rsidRPr="00F928BB" w:rsidRDefault="00C15316" w:rsidP="006224C9">
      <w:pPr>
        <w:pStyle w:val="ListParagraph"/>
        <w:numPr>
          <w:ilvl w:val="1"/>
          <w:numId w:val="3"/>
        </w:numPr>
        <w:spacing w:line="276" w:lineRule="auto"/>
        <w:ind w:left="792"/>
        <w:rPr>
          <w:b/>
        </w:rPr>
      </w:pPr>
      <w:r w:rsidRPr="00F928BB">
        <w:rPr>
          <w:rFonts w:cstheme="minorHAnsi"/>
          <w:u w:val="single"/>
        </w:rPr>
        <w:t>Definition of “actual acquisition cost”</w:t>
      </w:r>
      <w:r w:rsidR="00EC2696" w:rsidRPr="00F928BB">
        <w:rPr>
          <w:rFonts w:cstheme="minorHAnsi"/>
          <w:u w:val="single"/>
        </w:rPr>
        <w:t xml:space="preserve"> for purposes of </w:t>
      </w:r>
      <w:r w:rsidR="005C0733" w:rsidRPr="00F928BB">
        <w:rPr>
          <w:rFonts w:cstheme="minorHAnsi"/>
          <w:u w:val="single"/>
        </w:rPr>
        <w:t>these instructions</w:t>
      </w:r>
      <w:r w:rsidR="00665B48" w:rsidRPr="00F928BB">
        <w:rPr>
          <w:rFonts w:cstheme="minorHAnsi"/>
          <w:u w:val="single"/>
        </w:rPr>
        <w:t xml:space="preserve">: </w:t>
      </w:r>
      <w:r w:rsidRPr="00F928BB">
        <w:rPr>
          <w:rFonts w:cstheme="minorHAnsi"/>
        </w:rPr>
        <w:t xml:space="preserve"> </w:t>
      </w:r>
    </w:p>
    <w:p w14:paraId="4987C18D" w14:textId="56DD3485" w:rsidR="00FB76C3" w:rsidRDefault="004D46B9" w:rsidP="004D46B9">
      <w:pPr>
        <w:pStyle w:val="ListParagraph"/>
        <w:spacing w:after="0" w:line="276" w:lineRule="auto"/>
        <w:ind w:left="432"/>
        <w:rPr>
          <w:rFonts w:cstheme="minorHAnsi"/>
        </w:rPr>
      </w:pPr>
      <w:r>
        <w:rPr>
          <w:rFonts w:cstheme="minorHAnsi"/>
        </w:rPr>
        <w:tab/>
        <w:t xml:space="preserve">  </w:t>
      </w:r>
      <w:r w:rsidR="00F928BB" w:rsidRPr="00F928BB">
        <w:rPr>
          <w:rFonts w:cstheme="minorHAnsi"/>
        </w:rPr>
        <w:t>For purposes of these instructions</w:t>
      </w:r>
      <w:r w:rsidR="00B9059E">
        <w:rPr>
          <w:rFonts w:cstheme="minorHAnsi"/>
        </w:rPr>
        <w:t>,</w:t>
      </w:r>
      <w:r w:rsidR="00F928BB" w:rsidRPr="00F928BB">
        <w:rPr>
          <w:rFonts w:cstheme="minorHAnsi"/>
        </w:rPr>
        <w:t xml:space="preserve"> </w:t>
      </w:r>
      <w:r w:rsidR="006B0FA1">
        <w:rPr>
          <w:rFonts w:cstheme="minorHAnsi"/>
        </w:rPr>
        <w:t>t</w:t>
      </w:r>
      <w:r w:rsidR="00665B48" w:rsidRPr="00F928BB">
        <w:rPr>
          <w:rFonts w:cstheme="minorHAnsi"/>
        </w:rPr>
        <w:t>he Hospital’s “</w:t>
      </w:r>
      <w:r w:rsidR="00665B48" w:rsidRPr="00F928BB">
        <w:rPr>
          <w:rFonts w:cstheme="minorHAnsi"/>
          <w:b/>
          <w:u w:val="single"/>
        </w:rPr>
        <w:t xml:space="preserve">actual acquisition cost” of the </w:t>
      </w:r>
      <w:r w:rsidR="00D30B8A" w:rsidRPr="00F928BB">
        <w:rPr>
          <w:rFonts w:cstheme="minorHAnsi"/>
          <w:b/>
          <w:u w:val="single"/>
        </w:rPr>
        <w:t>APAD Carve-Out D</w:t>
      </w:r>
      <w:r w:rsidR="00665B48" w:rsidRPr="00F928BB">
        <w:rPr>
          <w:rFonts w:cstheme="minorHAnsi"/>
          <w:b/>
          <w:u w:val="single"/>
        </w:rPr>
        <w:t>rug</w:t>
      </w:r>
      <w:r w:rsidR="00665B48" w:rsidRPr="00F928BB">
        <w:rPr>
          <w:rFonts w:cstheme="minorHAnsi"/>
        </w:rPr>
        <w:t xml:space="preserve"> </w:t>
      </w:r>
      <w:r>
        <w:rPr>
          <w:rFonts w:cstheme="minorHAnsi"/>
        </w:rPr>
        <w:t xml:space="preserve">    </w:t>
      </w:r>
      <w:r>
        <w:rPr>
          <w:rFonts w:cstheme="minorHAnsi"/>
        </w:rPr>
        <w:tab/>
        <w:t xml:space="preserve">  </w:t>
      </w:r>
      <w:r w:rsidR="002050ED" w:rsidRPr="00F928BB">
        <w:rPr>
          <w:rFonts w:cstheme="minorHAnsi"/>
        </w:rPr>
        <w:t>is defined as follows</w:t>
      </w:r>
      <w:r w:rsidR="0019581C" w:rsidRPr="00F928BB">
        <w:rPr>
          <w:rFonts w:cstheme="minorHAnsi"/>
        </w:rPr>
        <w:t>:</w:t>
      </w:r>
    </w:p>
    <w:p w14:paraId="4C88CDBF" w14:textId="7819149D" w:rsidR="00526DD7" w:rsidRPr="00F928BB" w:rsidRDefault="00526DD7" w:rsidP="007667F4">
      <w:pPr>
        <w:pStyle w:val="ListParagraph"/>
        <w:spacing w:after="0" w:line="240" w:lineRule="auto"/>
        <w:ind w:left="1080"/>
        <w:rPr>
          <w:rFonts w:cstheme="minorHAnsi"/>
        </w:rPr>
      </w:pPr>
      <w:r w:rsidRPr="00F928BB">
        <w:rPr>
          <w:rFonts w:cstheme="minorHAnsi"/>
        </w:rPr>
        <w:lastRenderedPageBreak/>
        <w:t xml:space="preserve">  </w:t>
      </w:r>
      <w:r w:rsidR="00D94CD6" w:rsidRPr="00F928BB">
        <w:rPr>
          <w:rFonts w:cstheme="minorHAnsi"/>
        </w:rPr>
        <w:t xml:space="preserve">  </w:t>
      </w:r>
    </w:p>
    <w:p w14:paraId="61CA8AC9" w14:textId="1DAEADF1" w:rsidR="00DF3EEB" w:rsidRPr="00F928BB" w:rsidRDefault="009A2445" w:rsidP="007667F4">
      <w:pPr>
        <w:pStyle w:val="ListParagraph"/>
        <w:spacing w:line="240" w:lineRule="auto"/>
        <w:ind w:left="1152"/>
        <w:rPr>
          <w:rFonts w:cstheme="minorHAnsi"/>
        </w:rPr>
      </w:pPr>
      <w:r w:rsidRPr="00F928BB">
        <w:rPr>
          <w:rFonts w:cstheme="minorHAnsi"/>
        </w:rPr>
        <w:t xml:space="preserve">“the Hospital’s </w:t>
      </w:r>
      <w:r w:rsidR="00DB6AE3" w:rsidRPr="00F928BB">
        <w:rPr>
          <w:rFonts w:cstheme="minorHAnsi"/>
        </w:rPr>
        <w:t xml:space="preserve">invoice price for the drug, </w:t>
      </w:r>
      <w:r w:rsidR="00DB6AE3" w:rsidRPr="00F928BB">
        <w:rPr>
          <w:rFonts w:cstheme="minorHAnsi"/>
          <w:b/>
          <w:i/>
          <w:u w:val="single"/>
        </w:rPr>
        <w:t>net of all</w:t>
      </w:r>
      <w:r w:rsidR="00DB6AE3" w:rsidRPr="00F928BB">
        <w:rPr>
          <w:rFonts w:cstheme="minorHAnsi"/>
        </w:rPr>
        <w:t xml:space="preserve"> on-or-off invoice reductions, discounts, rebates, charge backs and similar adjustments that the Hospital has or will receive from the drug manufacturer or other party for the drug that was </w:t>
      </w:r>
      <w:r w:rsidR="006E79D7">
        <w:rPr>
          <w:rFonts w:cstheme="minorHAnsi"/>
        </w:rPr>
        <w:t xml:space="preserve">administered to </w:t>
      </w:r>
      <w:r w:rsidR="00DB6AE3" w:rsidRPr="00F928BB">
        <w:rPr>
          <w:rFonts w:cstheme="minorHAnsi"/>
        </w:rPr>
        <w:t>the Member while the member was admitted in the Hospital, including any efficacy-, outcome-, or performance-based guarantees (or similar arrangements), whether</w:t>
      </w:r>
      <w:r w:rsidR="0014421C">
        <w:rPr>
          <w:rFonts w:cstheme="minorHAnsi"/>
        </w:rPr>
        <w:t xml:space="preserve"> received pre- or post-payment.”</w:t>
      </w:r>
      <w:r w:rsidR="005C0733" w:rsidRPr="00F928BB">
        <w:rPr>
          <w:rFonts w:cstheme="minorHAnsi"/>
        </w:rPr>
        <w:t xml:space="preserve"> </w:t>
      </w:r>
    </w:p>
    <w:p w14:paraId="15D4A3F8" w14:textId="77777777" w:rsidR="0019581C" w:rsidRPr="00F928BB" w:rsidRDefault="0019581C" w:rsidP="007667F4">
      <w:pPr>
        <w:pStyle w:val="ListParagraph"/>
        <w:spacing w:line="240" w:lineRule="auto"/>
        <w:ind w:left="1440"/>
        <w:rPr>
          <w:rFonts w:cstheme="minorHAnsi"/>
        </w:rPr>
      </w:pPr>
    </w:p>
    <w:p w14:paraId="5E3A7C75" w14:textId="77777777" w:rsidR="00D946BF" w:rsidRPr="00D946BF" w:rsidRDefault="00FB76C3" w:rsidP="00D946BF">
      <w:pPr>
        <w:pStyle w:val="ListParagraph"/>
        <w:numPr>
          <w:ilvl w:val="1"/>
          <w:numId w:val="3"/>
        </w:numPr>
        <w:spacing w:after="0" w:line="276" w:lineRule="auto"/>
        <w:ind w:left="792"/>
        <w:rPr>
          <w:b/>
        </w:rPr>
      </w:pPr>
      <w:r>
        <w:rPr>
          <w:rFonts w:cstheme="minorHAnsi"/>
          <w:u w:val="single"/>
        </w:rPr>
        <w:t>Timing of Claims Submission for APAD Carve-Out Drug under Special Circumstances</w:t>
      </w:r>
      <w:r w:rsidR="008E16E2" w:rsidRPr="00F928BB">
        <w:rPr>
          <w:rFonts w:cstheme="minorHAnsi"/>
        </w:rPr>
        <w:t>:</w:t>
      </w:r>
    </w:p>
    <w:p w14:paraId="50D154AE" w14:textId="04C57790" w:rsidR="00E72691" w:rsidRPr="00D946BF" w:rsidRDefault="00E72691" w:rsidP="00D946BF">
      <w:pPr>
        <w:pStyle w:val="ListParagraph"/>
        <w:spacing w:after="0" w:line="276" w:lineRule="auto"/>
        <w:ind w:left="792"/>
        <w:rPr>
          <w:b/>
        </w:rPr>
      </w:pPr>
      <w:r w:rsidRPr="00F928BB">
        <w:t>For purposes of these instructions</w:t>
      </w:r>
      <w:r w:rsidR="00827DEF" w:rsidRPr="00F928BB">
        <w:t>, a</w:t>
      </w:r>
      <w:r w:rsidRPr="00F928BB">
        <w:t xml:space="preserve"> </w:t>
      </w:r>
      <w:r w:rsidRPr="00D946BF">
        <w:rPr>
          <w:b/>
        </w:rPr>
        <w:t>“Performance-Based Guarantee”</w:t>
      </w:r>
      <w:r w:rsidRPr="00F928BB">
        <w:t xml:space="preserve"> refers to any </w:t>
      </w:r>
      <w:r w:rsidRPr="00D946BF">
        <w:rPr>
          <w:b/>
        </w:rPr>
        <w:t xml:space="preserve">efficacy-, outcome-, or performance-based guarantee (or similar arrangement) </w:t>
      </w:r>
      <w:r w:rsidRPr="00F928BB">
        <w:t xml:space="preserve">from the drug manufacturer (or other party) to the Hospital that applies to the treatment of the member with the APAD Carve-Out Drug in question, whether or not such an arrangement is required by EOHHS.  </w:t>
      </w:r>
    </w:p>
    <w:p w14:paraId="7EDA15B0" w14:textId="0B3D71BF" w:rsidR="00CC4569" w:rsidRPr="004F6B3D" w:rsidRDefault="0012316C" w:rsidP="006224C9">
      <w:pPr>
        <w:pStyle w:val="ListParagraph"/>
        <w:numPr>
          <w:ilvl w:val="3"/>
          <w:numId w:val="3"/>
        </w:numPr>
        <w:spacing w:after="0" w:line="276" w:lineRule="auto"/>
        <w:ind w:left="1440"/>
        <w:rPr>
          <w:b/>
        </w:rPr>
      </w:pPr>
      <w:r w:rsidRPr="009D7ED7">
        <w:t xml:space="preserve">Subject to the requirements in 130 CMR 450.309, </w:t>
      </w:r>
      <w:r w:rsidR="00E72691" w:rsidRPr="00F928BB">
        <w:t xml:space="preserve">in the event the </w:t>
      </w:r>
      <w:r w:rsidR="00E72691" w:rsidRPr="00CD4F1E">
        <w:rPr>
          <w:b/>
        </w:rPr>
        <w:t xml:space="preserve">Hospital is a </w:t>
      </w:r>
      <w:r w:rsidR="00E72691" w:rsidRPr="00C12C8A">
        <w:rPr>
          <w:b/>
        </w:rPr>
        <w:t>party to</w:t>
      </w:r>
      <w:r w:rsidR="00491CCC">
        <w:rPr>
          <w:b/>
        </w:rPr>
        <w:t xml:space="preserve"> or </w:t>
      </w:r>
      <w:r w:rsidR="008D7691">
        <w:rPr>
          <w:b/>
        </w:rPr>
        <w:t xml:space="preserve">a </w:t>
      </w:r>
      <w:r w:rsidR="00491CCC">
        <w:rPr>
          <w:b/>
        </w:rPr>
        <w:t>direct beneficiary of</w:t>
      </w:r>
      <w:r w:rsidR="00E72691" w:rsidRPr="00CD4F1E">
        <w:rPr>
          <w:b/>
        </w:rPr>
        <w:t xml:space="preserve"> a Performance-Based Guarantee from the drug manufacturer (or other party),</w:t>
      </w:r>
      <w:r w:rsidR="00E72691" w:rsidRPr="00F928BB">
        <w:t xml:space="preserve"> and </w:t>
      </w:r>
      <w:r w:rsidR="00770807" w:rsidRPr="00F928BB">
        <w:t>the terms of the</w:t>
      </w:r>
      <w:r w:rsidRPr="00F928BB">
        <w:t xml:space="preserve"> </w:t>
      </w:r>
      <w:r w:rsidR="009A1FBF" w:rsidRPr="00F928BB">
        <w:t xml:space="preserve">Performance-Based Guarantee </w:t>
      </w:r>
      <w:r w:rsidRPr="00F928BB">
        <w:t xml:space="preserve">allow the Hospital to pay in full or in part for the APAD Carve-Out Drug </w:t>
      </w:r>
      <w:r w:rsidRPr="00CD4F1E">
        <w:rPr>
          <w:b/>
          <w:i/>
        </w:rPr>
        <w:t>only if</w:t>
      </w:r>
      <w:r w:rsidRPr="00F928BB">
        <w:t xml:space="preserve"> certain conditions are met (e.g., the Hospital is only required to pay for the drug if the member goes into remission), the Hospital </w:t>
      </w:r>
      <w:r w:rsidR="00C202C4" w:rsidRPr="004F6B3D">
        <w:rPr>
          <w:b/>
          <w:i/>
          <w:u w:val="single"/>
        </w:rPr>
        <w:t>must</w:t>
      </w:r>
      <w:r w:rsidRPr="004F6B3D">
        <w:rPr>
          <w:b/>
          <w:i/>
          <w:u w:val="single"/>
        </w:rPr>
        <w:t xml:space="preserve"> </w:t>
      </w:r>
      <w:r w:rsidRPr="00CD4F1E">
        <w:rPr>
          <w:b/>
          <w:i/>
          <w:u w:val="single"/>
        </w:rPr>
        <w:t>not</w:t>
      </w:r>
      <w:r w:rsidRPr="00F928BB">
        <w:t xml:space="preserve"> </w:t>
      </w:r>
      <w:r w:rsidR="00B52A35" w:rsidRPr="00F928BB">
        <w:t xml:space="preserve">submit a claim </w:t>
      </w:r>
      <w:r w:rsidRPr="00F928BB">
        <w:t xml:space="preserve">to MassHealth for the APAD Carve-Out Drug </w:t>
      </w:r>
      <w:r w:rsidR="00B52A35" w:rsidRPr="00CD4F1E">
        <w:rPr>
          <w:b/>
          <w:i/>
          <w:u w:val="single"/>
        </w:rPr>
        <w:t>until</w:t>
      </w:r>
      <w:r w:rsidR="00B52A35" w:rsidRPr="00F928BB">
        <w:t xml:space="preserve"> the Hospital actually </w:t>
      </w:r>
      <w:r w:rsidR="00C202C4" w:rsidRPr="00F928BB">
        <w:t xml:space="preserve">makes the </w:t>
      </w:r>
      <w:r w:rsidR="00B52A35" w:rsidRPr="00F928BB">
        <w:t>payment it will be require</w:t>
      </w:r>
      <w:r w:rsidR="00855AE2" w:rsidRPr="00F928BB">
        <w:t>d</w:t>
      </w:r>
      <w:r w:rsidR="00B52A35" w:rsidRPr="00F928BB">
        <w:t xml:space="preserve"> to make</w:t>
      </w:r>
      <w:r w:rsidRPr="00F928BB">
        <w:t xml:space="preserve"> </w:t>
      </w:r>
      <w:r w:rsidR="00C202C4" w:rsidRPr="00F928BB">
        <w:t xml:space="preserve">to the drug manufacturer or other party </w:t>
      </w:r>
      <w:r w:rsidR="00F163C1" w:rsidRPr="00F928BB">
        <w:t>(and must</w:t>
      </w:r>
      <w:r w:rsidRPr="00F928BB">
        <w:rPr>
          <w:b/>
        </w:rPr>
        <w:t xml:space="preserve"> not</w:t>
      </w:r>
      <w:r w:rsidRPr="00F928BB">
        <w:t xml:space="preserve"> submit </w:t>
      </w:r>
      <w:r w:rsidRPr="00F928BB">
        <w:rPr>
          <w:b/>
          <w:i/>
          <w:u w:val="single"/>
        </w:rPr>
        <w:t>any</w:t>
      </w:r>
      <w:r w:rsidRPr="00F928BB">
        <w:rPr>
          <w:b/>
        </w:rPr>
        <w:t xml:space="preserve"> </w:t>
      </w:r>
      <w:r w:rsidRPr="00F928BB">
        <w:t>claim for the drug to MassHealth in the event it is not ultimately required to pay for the drug)</w:t>
      </w:r>
      <w:r w:rsidR="00B52A35" w:rsidRPr="00F928BB">
        <w:t>.</w:t>
      </w:r>
      <w:r w:rsidR="00D739F9" w:rsidRPr="00F928BB">
        <w:t xml:space="preserve">   </w:t>
      </w:r>
    </w:p>
    <w:p w14:paraId="318CE112" w14:textId="26583B5A" w:rsidR="004F6B3D" w:rsidRPr="00F928BB" w:rsidRDefault="004F6B3D" w:rsidP="006224C9">
      <w:pPr>
        <w:pStyle w:val="ListParagraph"/>
        <w:numPr>
          <w:ilvl w:val="3"/>
          <w:numId w:val="3"/>
        </w:numPr>
        <w:spacing w:after="0" w:line="276" w:lineRule="auto"/>
        <w:ind w:left="1440"/>
        <w:rPr>
          <w:b/>
        </w:rPr>
      </w:pPr>
      <w:r>
        <w:t xml:space="preserve">If any </w:t>
      </w:r>
      <w:r w:rsidRPr="00C12C8A">
        <w:t>other</w:t>
      </w:r>
      <w:r>
        <w:t xml:space="preserve"> Performance-Based Guarantee (or similar arrangement, or other cost reduction) is triggered to the financial benefit of the Hospital </w:t>
      </w:r>
      <w:r w:rsidRPr="004F6B3D">
        <w:rPr>
          <w:i/>
          <w:u w:val="single"/>
        </w:rPr>
        <w:t>after</w:t>
      </w:r>
      <w:r>
        <w:t xml:space="preserve"> the Hospital submits a claim to MassHealth for the </w:t>
      </w:r>
      <w:r w:rsidR="00286ED0">
        <w:t>APAD Carve-Out D</w:t>
      </w:r>
      <w:r>
        <w:t>rug, follow the instructions in #4, below.</w:t>
      </w:r>
    </w:p>
    <w:p w14:paraId="1E25E329" w14:textId="6C78B735" w:rsidR="00770807" w:rsidRPr="00F928BB" w:rsidRDefault="00D739F9" w:rsidP="00017DB3">
      <w:pPr>
        <w:pStyle w:val="ListParagraph"/>
        <w:numPr>
          <w:ilvl w:val="3"/>
          <w:numId w:val="3"/>
        </w:numPr>
        <w:spacing w:after="0" w:line="276" w:lineRule="auto"/>
        <w:ind w:left="1440"/>
        <w:rPr>
          <w:b/>
        </w:rPr>
      </w:pPr>
      <w:r w:rsidRPr="00F928BB">
        <w:t>If, by following t</w:t>
      </w:r>
      <w:r w:rsidR="00463329" w:rsidRPr="00F928BB">
        <w:t xml:space="preserve">he </w:t>
      </w:r>
      <w:r w:rsidR="00CC4569" w:rsidRPr="00F928BB">
        <w:t>instructions</w:t>
      </w:r>
      <w:r w:rsidR="004A3FD6">
        <w:t xml:space="preserve"> in</w:t>
      </w:r>
      <w:r w:rsidR="006224C9" w:rsidRPr="00F928BB">
        <w:t xml:space="preserve"> #3</w:t>
      </w:r>
      <w:r w:rsidR="004A3FD6">
        <w:t>.a, above</w:t>
      </w:r>
      <w:r w:rsidR="00CC4569" w:rsidRPr="00F928BB">
        <w:t xml:space="preserve">, </w:t>
      </w:r>
      <w:r w:rsidR="006224C9" w:rsidRPr="00F928BB">
        <w:t>the</w:t>
      </w:r>
      <w:r w:rsidR="00CC4569" w:rsidRPr="00F928BB">
        <w:t xml:space="preserve"> Hospital’s </w:t>
      </w:r>
      <w:r w:rsidR="006224C9" w:rsidRPr="00F928BB">
        <w:t xml:space="preserve">DDE </w:t>
      </w:r>
      <w:r w:rsidR="00CC4569" w:rsidRPr="00F928BB">
        <w:t xml:space="preserve">claim </w:t>
      </w:r>
      <w:r w:rsidR="006224C9" w:rsidRPr="00F928BB">
        <w:t xml:space="preserve">for the APAD Carve-Out Drug </w:t>
      </w:r>
      <w:r w:rsidR="004F6B3D">
        <w:t xml:space="preserve">(if any) </w:t>
      </w:r>
      <w:r w:rsidR="009960AC" w:rsidRPr="00F928BB">
        <w:t xml:space="preserve">will be </w:t>
      </w:r>
      <w:r w:rsidR="00CC4569" w:rsidRPr="00F928BB">
        <w:t xml:space="preserve">submitted </w:t>
      </w:r>
      <w:r w:rsidR="00CC4569" w:rsidRPr="004A3FD6">
        <w:rPr>
          <w:b/>
        </w:rPr>
        <w:t>more than 90 days after the date of service</w:t>
      </w:r>
      <w:r w:rsidR="00CC4569" w:rsidRPr="00F928BB">
        <w:t xml:space="preserve"> </w:t>
      </w:r>
      <w:r w:rsidR="006224C9" w:rsidRPr="00F928BB">
        <w:t>(</w:t>
      </w:r>
      <w:r w:rsidR="00CC4569" w:rsidRPr="00F928BB">
        <w:t xml:space="preserve">as described in </w:t>
      </w:r>
      <w:r w:rsidRPr="00F928BB">
        <w:t>130 C</w:t>
      </w:r>
      <w:r w:rsidR="00CC4569" w:rsidRPr="00F928BB">
        <w:t>MR 450.309</w:t>
      </w:r>
      <w:r w:rsidR="006224C9" w:rsidRPr="00F928BB">
        <w:t>)</w:t>
      </w:r>
      <w:r w:rsidR="00CC4569" w:rsidRPr="00F928BB">
        <w:t xml:space="preserve">, the Hospital </w:t>
      </w:r>
      <w:r w:rsidR="00CC4569" w:rsidRPr="00F928BB">
        <w:rPr>
          <w:b/>
        </w:rPr>
        <w:t>must</w:t>
      </w:r>
      <w:r w:rsidR="00CC4569" w:rsidRPr="00F928BB">
        <w:t xml:space="preserve"> </w:t>
      </w:r>
      <w:r w:rsidR="009960AC" w:rsidRPr="00F928BB">
        <w:t xml:space="preserve">submit </w:t>
      </w:r>
      <w:r w:rsidR="003C4BEA" w:rsidRPr="00F928BB">
        <w:t>a</w:t>
      </w:r>
      <w:r w:rsidR="006224C9" w:rsidRPr="00F928BB">
        <w:t xml:space="preserve"> request to </w:t>
      </w:r>
      <w:r w:rsidR="009960AC" w:rsidRPr="00F928BB">
        <w:t xml:space="preserve">MassHealth </w:t>
      </w:r>
      <w:r w:rsidR="006224C9" w:rsidRPr="00F928BB">
        <w:t>for a 90-day waiver</w:t>
      </w:r>
      <w:r w:rsidR="00DE673C">
        <w:t xml:space="preserve"> via DDE</w:t>
      </w:r>
      <w:r w:rsidR="006224C9" w:rsidRPr="00F928BB">
        <w:t xml:space="preserve"> </w:t>
      </w:r>
      <w:r w:rsidR="00DE673C">
        <w:t xml:space="preserve">on the Provider Online Service Center (POSC) </w:t>
      </w:r>
      <w:r w:rsidR="009960AC" w:rsidRPr="00F928BB">
        <w:t>along with the claim</w:t>
      </w:r>
      <w:r w:rsidR="00C063B1">
        <w:t xml:space="preserve"> submission</w:t>
      </w:r>
      <w:r w:rsidR="009960AC" w:rsidRPr="00F928BB">
        <w:t xml:space="preserve"> </w:t>
      </w:r>
      <w:r w:rsidR="006224C9" w:rsidRPr="00F928BB">
        <w:t xml:space="preserve">using the </w:t>
      </w:r>
      <w:r w:rsidR="006224C9" w:rsidRPr="00CD4F1E">
        <w:rPr>
          <w:b/>
        </w:rPr>
        <w:t>MassHealth 90-</w:t>
      </w:r>
      <w:r w:rsidR="00CD4F1E">
        <w:rPr>
          <w:b/>
        </w:rPr>
        <w:t>D</w:t>
      </w:r>
      <w:r w:rsidR="006224C9" w:rsidRPr="00CD4F1E">
        <w:rPr>
          <w:b/>
        </w:rPr>
        <w:t xml:space="preserve">ay </w:t>
      </w:r>
      <w:r w:rsidR="00CD4F1E">
        <w:rPr>
          <w:b/>
        </w:rPr>
        <w:t>W</w:t>
      </w:r>
      <w:r w:rsidR="006224C9" w:rsidRPr="00CD4F1E">
        <w:rPr>
          <w:b/>
        </w:rPr>
        <w:t xml:space="preserve">aiver </w:t>
      </w:r>
      <w:r w:rsidR="00CD4F1E">
        <w:rPr>
          <w:b/>
        </w:rPr>
        <w:t>Request F</w:t>
      </w:r>
      <w:r w:rsidR="006224C9" w:rsidRPr="00CD4F1E">
        <w:rPr>
          <w:b/>
        </w:rPr>
        <w:t>orm</w:t>
      </w:r>
      <w:r w:rsidR="006224C9" w:rsidRPr="00F928BB">
        <w:t xml:space="preserve"> </w:t>
      </w:r>
      <w:r w:rsidR="009960AC" w:rsidRPr="00F928BB">
        <w:t>(c</w:t>
      </w:r>
      <w:r w:rsidR="00345433" w:rsidRPr="00F928BB">
        <w:t>heck</w:t>
      </w:r>
      <w:r w:rsidR="00CC4569" w:rsidRPr="00F928BB">
        <w:t xml:space="preserve"> “Other” as the Reason for the Request</w:t>
      </w:r>
      <w:r w:rsidR="00EC17C8">
        <w:t>,</w:t>
      </w:r>
      <w:r w:rsidR="003203DA" w:rsidRPr="00F928BB">
        <w:t xml:space="preserve"> and otherwise follow the </w:t>
      </w:r>
      <w:r w:rsidR="00EC17C8">
        <w:t>instructions</w:t>
      </w:r>
      <w:r w:rsidR="009960AC" w:rsidRPr="00F928BB">
        <w:t xml:space="preserve">).  </w:t>
      </w:r>
      <w:r w:rsidR="00C063B1">
        <w:t xml:space="preserve">Refer to All Provider Bulletin 233, February 2013 for specific instructions.  </w:t>
      </w:r>
      <w:r w:rsidR="009960AC" w:rsidRPr="00F928BB">
        <w:t xml:space="preserve">The </w:t>
      </w:r>
      <w:r w:rsidR="00345433" w:rsidRPr="00F928BB">
        <w:t xml:space="preserve">current </w:t>
      </w:r>
      <w:r w:rsidR="00EC17C8">
        <w:t xml:space="preserve">form </w:t>
      </w:r>
      <w:r w:rsidR="00CC4569" w:rsidRPr="00F928BB">
        <w:t xml:space="preserve">may be </w:t>
      </w:r>
      <w:r w:rsidR="007B34D8" w:rsidRPr="00F928BB">
        <w:t xml:space="preserve">retrieved </w:t>
      </w:r>
      <w:r w:rsidR="009960AC" w:rsidRPr="00F928BB">
        <w:t xml:space="preserve">at </w:t>
      </w:r>
      <w:hyperlink r:id="rId10" w:history="1">
        <w:r w:rsidR="00CC4569" w:rsidRPr="00F928BB">
          <w:rPr>
            <w:rStyle w:val="Hyperlink"/>
            <w:b/>
          </w:rPr>
          <w:t>https://www.mass.gov/files/2017-07/90-dwr_0.pdf</w:t>
        </w:r>
      </w:hyperlink>
      <w:r w:rsidR="00345433" w:rsidRPr="00F928BB">
        <w:rPr>
          <w:b/>
        </w:rPr>
        <w:t>.</w:t>
      </w:r>
      <w:r w:rsidR="009960AC" w:rsidRPr="00F928BB">
        <w:rPr>
          <w:b/>
        </w:rPr>
        <w:t xml:space="preserve">  </w:t>
      </w:r>
    </w:p>
    <w:p w14:paraId="007D4E7B" w14:textId="77777777" w:rsidR="00D946BF" w:rsidRDefault="009D453D" w:rsidP="00D946BF">
      <w:pPr>
        <w:pStyle w:val="ListParagraph"/>
        <w:numPr>
          <w:ilvl w:val="1"/>
          <w:numId w:val="3"/>
        </w:numPr>
        <w:spacing w:line="276" w:lineRule="auto"/>
        <w:ind w:left="792"/>
        <w:rPr>
          <w:b/>
        </w:rPr>
      </w:pPr>
      <w:r w:rsidRPr="00F928BB">
        <w:rPr>
          <w:u w:val="single"/>
        </w:rPr>
        <w:t xml:space="preserve">Requirement to Notify MassHealth and </w:t>
      </w:r>
      <w:r w:rsidRPr="00C12C8A">
        <w:rPr>
          <w:u w:val="single"/>
        </w:rPr>
        <w:t>Adjust or Modify</w:t>
      </w:r>
      <w:r w:rsidRPr="00F928BB">
        <w:rPr>
          <w:u w:val="single"/>
        </w:rPr>
        <w:t xml:space="preserve"> Claim</w:t>
      </w:r>
      <w:r w:rsidR="001B7005" w:rsidRPr="00F928BB">
        <w:rPr>
          <w:u w:val="single"/>
        </w:rPr>
        <w:t xml:space="preserve"> for APAD Carve-Out Drug</w:t>
      </w:r>
      <w:r w:rsidR="005A016B" w:rsidRPr="00F928BB">
        <w:rPr>
          <w:u w:val="single"/>
        </w:rPr>
        <w:t>:</w:t>
      </w:r>
      <w:r w:rsidRPr="00F928BB">
        <w:rPr>
          <w:u w:val="single"/>
        </w:rPr>
        <w:t xml:space="preserve"> </w:t>
      </w:r>
    </w:p>
    <w:p w14:paraId="075D0EF0" w14:textId="623881E6" w:rsidR="000026EA" w:rsidRPr="00D946BF" w:rsidRDefault="009D453D" w:rsidP="00D946BF">
      <w:pPr>
        <w:pStyle w:val="ListParagraph"/>
        <w:spacing w:line="276" w:lineRule="auto"/>
        <w:ind w:left="792"/>
        <w:rPr>
          <w:b/>
        </w:rPr>
      </w:pPr>
      <w:r w:rsidRPr="00F928BB">
        <w:t>I</w:t>
      </w:r>
      <w:r w:rsidR="00D6245F" w:rsidRPr="00F928BB">
        <w:t xml:space="preserve">n the event that </w:t>
      </w:r>
      <w:r w:rsidR="000026EA" w:rsidRPr="00F928BB">
        <w:t xml:space="preserve">any </w:t>
      </w:r>
      <w:r w:rsidR="00E24336" w:rsidRPr="00D946BF">
        <w:rPr>
          <w:b/>
        </w:rPr>
        <w:t>Performance-Based Guarantee</w:t>
      </w:r>
      <w:r w:rsidR="00834420" w:rsidRPr="00D946BF">
        <w:rPr>
          <w:b/>
        </w:rPr>
        <w:t>,</w:t>
      </w:r>
      <w:r w:rsidRPr="00D946BF">
        <w:rPr>
          <w:b/>
        </w:rPr>
        <w:t xml:space="preserve"> or any other financial benefit</w:t>
      </w:r>
      <w:r w:rsidR="00834420" w:rsidRPr="00D946BF">
        <w:rPr>
          <w:b/>
        </w:rPr>
        <w:t xml:space="preserve"> </w:t>
      </w:r>
      <w:r w:rsidR="00B245F4" w:rsidRPr="00D946BF">
        <w:rPr>
          <w:b/>
        </w:rPr>
        <w:t>or cost reduction</w:t>
      </w:r>
      <w:r w:rsidR="00CA3B8D" w:rsidRPr="00F928BB">
        <w:t>,</w:t>
      </w:r>
      <w:r w:rsidR="00B245F4" w:rsidRPr="00F928BB">
        <w:t xml:space="preserve"> </w:t>
      </w:r>
      <w:r w:rsidR="00834420" w:rsidRPr="00F928BB">
        <w:t>from the drug manufacturer (or other party)</w:t>
      </w:r>
      <w:r w:rsidRPr="00F928BB">
        <w:t xml:space="preserve"> </w:t>
      </w:r>
      <w:r w:rsidR="000026EA" w:rsidRPr="00D946BF">
        <w:rPr>
          <w:b/>
        </w:rPr>
        <w:t>is triggered</w:t>
      </w:r>
      <w:r w:rsidR="000026EA" w:rsidRPr="00F928BB">
        <w:t xml:space="preserve"> to the </w:t>
      </w:r>
      <w:r w:rsidR="00C82203" w:rsidRPr="00F928BB">
        <w:t xml:space="preserve">financial </w:t>
      </w:r>
      <w:r w:rsidR="000026EA" w:rsidRPr="00F928BB">
        <w:t xml:space="preserve">benefit of the </w:t>
      </w:r>
      <w:r w:rsidRPr="00F928BB">
        <w:t xml:space="preserve">Hospital </w:t>
      </w:r>
      <w:r w:rsidR="000026EA" w:rsidRPr="00F928BB">
        <w:t xml:space="preserve">for the APAD Carve-Out Drug </w:t>
      </w:r>
      <w:r w:rsidR="00B52A35" w:rsidRPr="00D946BF">
        <w:rPr>
          <w:b/>
          <w:i/>
          <w:u w:val="single"/>
        </w:rPr>
        <w:t>after</w:t>
      </w:r>
      <w:r w:rsidR="00B52A35" w:rsidRPr="00D946BF">
        <w:rPr>
          <w:b/>
        </w:rPr>
        <w:t xml:space="preserve"> the Hospital has submitted a claim</w:t>
      </w:r>
      <w:r w:rsidR="00C202C4" w:rsidRPr="00F928BB">
        <w:t xml:space="preserve"> to MassHealth for the </w:t>
      </w:r>
      <w:r w:rsidR="00017DB3">
        <w:t xml:space="preserve">drug </w:t>
      </w:r>
      <w:r w:rsidR="00A96DED" w:rsidRPr="00D946BF">
        <w:rPr>
          <w:b/>
          <w:i/>
        </w:rPr>
        <w:t>(or</w:t>
      </w:r>
      <w:r w:rsidR="00A96DED">
        <w:t xml:space="preserve"> the Hospital otherwise becomes aware that it previously submitted a claim to MassHealth </w:t>
      </w:r>
      <w:r w:rsidR="00A96DED" w:rsidRPr="008B08E0">
        <w:t>that</w:t>
      </w:r>
      <w:r w:rsidR="00AF0C82">
        <w:t xml:space="preserve"> </w:t>
      </w:r>
      <w:r w:rsidR="005A617D">
        <w:t xml:space="preserve">incorrectly </w:t>
      </w:r>
      <w:r w:rsidR="00AF0C82">
        <w:t>specified an amount that exceed</w:t>
      </w:r>
      <w:r w:rsidR="005A617D">
        <w:t>ed</w:t>
      </w:r>
      <w:r w:rsidR="00A96DED" w:rsidRPr="008B08E0">
        <w:t xml:space="preserve"> the Hospital’s actual acquisition cost of the APAD Carve-Out Drug (as defined in #2, above)</w:t>
      </w:r>
      <w:r w:rsidR="00A96DED">
        <w:t>)</w:t>
      </w:r>
      <w:r w:rsidR="005A016B" w:rsidRPr="00F928BB">
        <w:t>:</w:t>
      </w:r>
    </w:p>
    <w:p w14:paraId="64A80639" w14:textId="4F44EE9B" w:rsidR="00A4534B" w:rsidRPr="00F5233C" w:rsidRDefault="00D6245F" w:rsidP="00BB6AE1">
      <w:pPr>
        <w:pStyle w:val="ListParagraph"/>
        <w:numPr>
          <w:ilvl w:val="4"/>
          <w:numId w:val="3"/>
        </w:numPr>
        <w:spacing w:line="276" w:lineRule="auto"/>
        <w:ind w:left="1440"/>
      </w:pPr>
      <w:r w:rsidRPr="00F928BB">
        <w:t xml:space="preserve">the </w:t>
      </w:r>
      <w:r w:rsidR="009D453D" w:rsidRPr="00F928BB">
        <w:t>H</w:t>
      </w:r>
      <w:r w:rsidRPr="00F928BB">
        <w:t xml:space="preserve">ospital </w:t>
      </w:r>
      <w:r w:rsidR="00934275" w:rsidRPr="00F928BB">
        <w:t>must</w:t>
      </w:r>
      <w:r w:rsidR="00A4534B" w:rsidRPr="00F928BB">
        <w:t xml:space="preserve"> </w:t>
      </w:r>
      <w:r w:rsidR="00A4534B" w:rsidRPr="00F5233C">
        <w:t>i</w:t>
      </w:r>
      <w:r w:rsidR="00A4534B" w:rsidRPr="00F5233C">
        <w:rPr>
          <w:b/>
        </w:rPr>
        <w:t>mmediately</w:t>
      </w:r>
      <w:r w:rsidR="00A4534B" w:rsidRPr="00F5233C">
        <w:t xml:space="preserve"> </w:t>
      </w:r>
      <w:r w:rsidR="00A4534B" w:rsidRPr="00F5233C">
        <w:rPr>
          <w:b/>
        </w:rPr>
        <w:t>notify EOHHS</w:t>
      </w:r>
      <w:r w:rsidR="00A4534B" w:rsidRPr="00F5233C">
        <w:t xml:space="preserve"> in writing </w:t>
      </w:r>
      <w:r w:rsidR="00A4534B" w:rsidRPr="0087043C">
        <w:rPr>
          <w:b/>
        </w:rPr>
        <w:t>by e-mail</w:t>
      </w:r>
      <w:r w:rsidR="00A4534B" w:rsidRPr="00F5233C">
        <w:t xml:space="preserve"> using the following address:  </w:t>
      </w:r>
    </w:p>
    <w:p w14:paraId="1D03AEDF" w14:textId="65429762" w:rsidR="00A4534B" w:rsidRPr="00F928BB" w:rsidRDefault="00755CDA" w:rsidP="008B2D06">
      <w:pPr>
        <w:pStyle w:val="ListParagraph"/>
        <w:spacing w:line="276" w:lineRule="auto"/>
        <w:ind w:left="1440"/>
      </w:pPr>
      <w:hyperlink r:id="rId11" w:history="1">
        <w:r w:rsidR="00E55414">
          <w:rPr>
            <w:rStyle w:val="Hyperlink"/>
            <w:rFonts w:ascii="Calibri" w:hAnsi="Calibri"/>
          </w:rPr>
          <w:t>Carve-OutDrugBilling@MassMail.State.MA.US</w:t>
        </w:r>
      </w:hyperlink>
      <w:r w:rsidR="00A4534B" w:rsidRPr="00F5233C">
        <w:t xml:space="preserve"> and include "</w:t>
      </w:r>
      <w:r w:rsidR="00A4534B" w:rsidRPr="00F5233C">
        <w:rPr>
          <w:rFonts w:cstheme="minorHAnsi"/>
          <w:b/>
        </w:rPr>
        <w:t>Acute Hospital Carve-Out Drug Follow-Up"</w:t>
      </w:r>
      <w:r w:rsidR="00A4534B" w:rsidRPr="00F5233C">
        <w:rPr>
          <w:rFonts w:cstheme="minorHAnsi"/>
        </w:rPr>
        <w:t xml:space="preserve"> in the subject line, specifying the drug in question</w:t>
      </w:r>
      <w:r w:rsidR="00AF0C82">
        <w:rPr>
          <w:rFonts w:cstheme="minorHAnsi"/>
        </w:rPr>
        <w:t xml:space="preserve">; </w:t>
      </w:r>
      <w:r w:rsidR="00AF0C82">
        <w:rPr>
          <w:rFonts w:cstheme="minorHAnsi"/>
          <w:b/>
          <w:i/>
        </w:rPr>
        <w:t>and</w:t>
      </w:r>
      <w:r w:rsidR="00A4534B" w:rsidRPr="00F928BB">
        <w:rPr>
          <w:rFonts w:cstheme="minorHAnsi"/>
        </w:rPr>
        <w:t xml:space="preserve"> </w:t>
      </w:r>
    </w:p>
    <w:p w14:paraId="56ED1F88" w14:textId="4782DA92" w:rsidR="003F1AF8" w:rsidRPr="00F928BB" w:rsidRDefault="00AF0C82" w:rsidP="00BB6AE1">
      <w:pPr>
        <w:pStyle w:val="ListParagraph"/>
        <w:numPr>
          <w:ilvl w:val="4"/>
          <w:numId w:val="3"/>
        </w:numPr>
        <w:spacing w:line="276" w:lineRule="auto"/>
        <w:ind w:left="1440"/>
      </w:pPr>
      <w:proofErr w:type="gramStart"/>
      <w:r>
        <w:rPr>
          <w:rFonts w:cstheme="minorHAnsi"/>
        </w:rPr>
        <w:t>the</w:t>
      </w:r>
      <w:proofErr w:type="gramEnd"/>
      <w:r>
        <w:rPr>
          <w:rFonts w:cstheme="minorHAnsi"/>
        </w:rPr>
        <w:t xml:space="preserve"> </w:t>
      </w:r>
      <w:r w:rsidR="002050ED" w:rsidRPr="00F928BB">
        <w:rPr>
          <w:rFonts w:cstheme="minorHAnsi"/>
        </w:rPr>
        <w:t>Hospital must</w:t>
      </w:r>
      <w:r w:rsidR="00710941">
        <w:rPr>
          <w:rFonts w:cstheme="minorHAnsi"/>
        </w:rPr>
        <w:t xml:space="preserve"> </w:t>
      </w:r>
      <w:r w:rsidR="00A4534B" w:rsidRPr="00017DB3">
        <w:rPr>
          <w:b/>
        </w:rPr>
        <w:t xml:space="preserve">adjust or </w:t>
      </w:r>
      <w:r w:rsidRPr="00017DB3">
        <w:rPr>
          <w:b/>
        </w:rPr>
        <w:t>modify the submitted claim in the manner specified by EOHHS</w:t>
      </w:r>
      <w:r>
        <w:t xml:space="preserve"> to account for the financial benefit (or to correct the</w:t>
      </w:r>
      <w:r w:rsidR="00C04DDC">
        <w:t xml:space="preserve"> error, if</w:t>
      </w:r>
      <w:r>
        <w:t xml:space="preserve"> applicable) to ensure that the full financial benefit has been passed back to MassHealth (or the error</w:t>
      </w:r>
      <w:r w:rsidR="00C04DDC">
        <w:t>, if applicable,</w:t>
      </w:r>
      <w:r>
        <w:t xml:space="preserve"> is otherwise corrected).  </w:t>
      </w:r>
      <w:r w:rsidR="00A4534B" w:rsidRPr="00F928BB">
        <w:t xml:space="preserve">In particular, if such claim has processed to a paid status, the Hospital must </w:t>
      </w:r>
      <w:r w:rsidR="00A4534B" w:rsidRPr="00F928BB">
        <w:lastRenderedPageBreak/>
        <w:t>immediately adjust (or void) the claim to correctly reduce (or eliminate) payment, as applicable, consistent with the financial benefit</w:t>
      </w:r>
      <w:r>
        <w:t xml:space="preserve"> (or in order </w:t>
      </w:r>
      <w:r w:rsidR="00C04DDC">
        <w:t>to</w:t>
      </w:r>
      <w:r>
        <w:t xml:space="preserve"> correct the error, if applicable)</w:t>
      </w:r>
      <w:r w:rsidR="00A4534B" w:rsidRPr="00F928BB">
        <w:t>.</w:t>
      </w:r>
    </w:p>
    <w:p w14:paraId="45AD453F" w14:textId="77777777" w:rsidR="009E30DE" w:rsidRDefault="006F2321" w:rsidP="009E30DE">
      <w:pPr>
        <w:pStyle w:val="ListParagraph"/>
        <w:numPr>
          <w:ilvl w:val="1"/>
          <w:numId w:val="3"/>
        </w:numPr>
        <w:spacing w:line="276" w:lineRule="auto"/>
        <w:ind w:left="792"/>
      </w:pPr>
      <w:r w:rsidRPr="00F928BB">
        <w:rPr>
          <w:u w:val="single"/>
        </w:rPr>
        <w:t>Other General Billing Instructions</w:t>
      </w:r>
      <w:r w:rsidRPr="00F928BB">
        <w:t xml:space="preserve">:  </w:t>
      </w:r>
    </w:p>
    <w:p w14:paraId="77B084E3" w14:textId="5FECBBA0" w:rsidR="006F2321" w:rsidRPr="00F928BB" w:rsidRDefault="006F2321" w:rsidP="009E30DE">
      <w:pPr>
        <w:pStyle w:val="ListParagraph"/>
        <w:spacing w:line="276" w:lineRule="auto"/>
        <w:ind w:left="792"/>
      </w:pPr>
      <w:r w:rsidRPr="00F928BB">
        <w:t>With the exception of t</w:t>
      </w:r>
      <w:r w:rsidR="00A154F2" w:rsidRPr="00F928BB">
        <w:t xml:space="preserve">he instructions set forth </w:t>
      </w:r>
      <w:r w:rsidR="002050ED" w:rsidRPr="00F928BB">
        <w:t xml:space="preserve">above, all other </w:t>
      </w:r>
      <w:r w:rsidRPr="00F928BB">
        <w:t xml:space="preserve">applicable </w:t>
      </w:r>
      <w:r w:rsidR="002050ED" w:rsidRPr="00F928BB">
        <w:t xml:space="preserve">MassHealth </w:t>
      </w:r>
      <w:r w:rsidRPr="00F928BB">
        <w:t>bil</w:t>
      </w:r>
      <w:r w:rsidR="00861FE4" w:rsidRPr="00F928BB">
        <w:t xml:space="preserve">ling instructions and </w:t>
      </w:r>
      <w:r w:rsidRPr="00F928BB">
        <w:t>conditions of payment continue to apply.</w:t>
      </w:r>
      <w:r w:rsidR="0041509D">
        <w:t xml:space="preserve">  </w:t>
      </w:r>
      <w:r w:rsidR="0041509D" w:rsidRPr="000A4D93">
        <w:t>MassHealth may, on a case</w:t>
      </w:r>
      <w:r w:rsidR="009E30DE">
        <w:t>-</w:t>
      </w:r>
      <w:r w:rsidR="0041509D" w:rsidRPr="000A4D93">
        <w:t>by</w:t>
      </w:r>
      <w:r w:rsidR="009E30DE">
        <w:t>-</w:t>
      </w:r>
      <w:r w:rsidR="0041509D" w:rsidRPr="000A4D93">
        <w:t>case basis, provide additional or different instructions for submitting claims for APAD Carve-Out Drugs in certain circumstances (e.g., if MassHealth deems it necessary or desirable to address new innovative payment structures from the drug manufacturer (or other party) that may be available for the APAD Carve-Out Drug, or to implement CMS guidance that may apply to the APAD Carve-Out Drug).</w:t>
      </w:r>
      <w:r w:rsidR="0041509D">
        <w:t> </w:t>
      </w:r>
    </w:p>
    <w:p w14:paraId="4A54DAED" w14:textId="77777777" w:rsidR="009E30DE" w:rsidRDefault="00F243BB" w:rsidP="009E30DE">
      <w:pPr>
        <w:pStyle w:val="ListParagraph"/>
        <w:numPr>
          <w:ilvl w:val="1"/>
          <w:numId w:val="3"/>
        </w:numPr>
        <w:spacing w:line="276" w:lineRule="auto"/>
        <w:ind w:left="792"/>
      </w:pPr>
      <w:r w:rsidRPr="00F928BB">
        <w:rPr>
          <w:u w:val="single"/>
        </w:rPr>
        <w:t>Claims Adjudication</w:t>
      </w:r>
      <w:r w:rsidRPr="00F928BB">
        <w:t>:</w:t>
      </w:r>
    </w:p>
    <w:p w14:paraId="1A264205" w14:textId="345F98EE" w:rsidR="0041509D" w:rsidRDefault="007E7280" w:rsidP="009E30DE">
      <w:pPr>
        <w:pStyle w:val="ListParagraph"/>
        <w:spacing w:line="276" w:lineRule="auto"/>
        <w:ind w:left="792"/>
      </w:pPr>
      <w:r w:rsidRPr="00F928BB">
        <w:t>C</w:t>
      </w:r>
      <w:r w:rsidR="003F1AF8" w:rsidRPr="00F928BB">
        <w:t>laim</w:t>
      </w:r>
      <w:r w:rsidRPr="00F928BB">
        <w:t>s</w:t>
      </w:r>
      <w:r w:rsidR="003F1AF8" w:rsidRPr="00F928BB">
        <w:t xml:space="preserve"> </w:t>
      </w:r>
      <w:r w:rsidR="00085263">
        <w:t xml:space="preserve">for </w:t>
      </w:r>
      <w:r w:rsidR="009E0FB9" w:rsidRPr="00F928BB">
        <w:t>APAD Carve-Out Drug</w:t>
      </w:r>
      <w:r w:rsidRPr="00F928BB">
        <w:t>s submitted using the instructions set forth above</w:t>
      </w:r>
      <w:r w:rsidR="009E0FB9" w:rsidRPr="00F928BB">
        <w:t xml:space="preserve"> </w:t>
      </w:r>
      <w:r w:rsidR="003F1AF8" w:rsidRPr="00F928BB">
        <w:t xml:space="preserve">will suspend for </w:t>
      </w:r>
      <w:r w:rsidR="00CB0D4C" w:rsidRPr="00F928BB">
        <w:t xml:space="preserve">review and pricing </w:t>
      </w:r>
      <w:r w:rsidR="00861FE4" w:rsidRPr="00F928BB">
        <w:t>by Mas</w:t>
      </w:r>
      <w:r w:rsidR="007A28DB">
        <w:t>s</w:t>
      </w:r>
      <w:r w:rsidR="00861FE4" w:rsidRPr="00F928BB">
        <w:t xml:space="preserve">Health </w:t>
      </w:r>
      <w:r w:rsidR="00CB0D4C" w:rsidRPr="00F928BB">
        <w:t>in accordance with the payment methodology</w:t>
      </w:r>
      <w:r w:rsidR="009E0FB9" w:rsidRPr="00F928BB">
        <w:t xml:space="preserve"> </w:t>
      </w:r>
      <w:r w:rsidR="009E0FB9" w:rsidRPr="00B630EE">
        <w:t>described</w:t>
      </w:r>
      <w:r w:rsidR="005402FE" w:rsidRPr="00B630EE">
        <w:t xml:space="preserve"> in </w:t>
      </w:r>
      <w:r w:rsidR="005402FE" w:rsidRPr="009E30DE">
        <w:rPr>
          <w:b/>
        </w:rPr>
        <w:t>Section 5.B.8.b</w:t>
      </w:r>
      <w:r w:rsidR="005402FE" w:rsidRPr="00B630EE">
        <w:t xml:space="preserve"> of the Acute Hospital RFA</w:t>
      </w:r>
      <w:r w:rsidR="00F36B26" w:rsidRPr="00F928BB">
        <w:t>.</w:t>
      </w:r>
      <w:r w:rsidR="00F36B26" w:rsidRPr="00F928BB">
        <w:rPr>
          <w:rStyle w:val="FootnoteReference"/>
        </w:rPr>
        <w:footnoteReference w:id="5"/>
      </w:r>
      <w:r w:rsidR="00CB0D4C" w:rsidRPr="00F928BB">
        <w:t xml:space="preserve">  </w:t>
      </w:r>
      <w:r w:rsidR="00B1439A" w:rsidRPr="00F928BB">
        <w:t xml:space="preserve">Upon completion of the steps above, </w:t>
      </w:r>
      <w:r w:rsidR="00CB0D4C" w:rsidRPr="00F928BB">
        <w:t>MassHealth will release the cla</w:t>
      </w:r>
      <w:r w:rsidR="007C4257" w:rsidRPr="00F928BB">
        <w:t>im to complete its adjudication.</w:t>
      </w:r>
      <w:r w:rsidR="00174D4E" w:rsidRPr="00F928BB">
        <w:t xml:space="preserve">  </w:t>
      </w:r>
    </w:p>
    <w:p w14:paraId="216F0EC2" w14:textId="77777777" w:rsidR="0041509D" w:rsidRPr="007C4257" w:rsidRDefault="0041509D" w:rsidP="00F1374C">
      <w:pPr>
        <w:pStyle w:val="ListParagraph"/>
        <w:spacing w:after="0" w:line="276" w:lineRule="auto"/>
        <w:ind w:left="792"/>
      </w:pPr>
    </w:p>
    <w:p w14:paraId="1299D9CE" w14:textId="1FAF05C6" w:rsidR="0041509D" w:rsidRPr="00F1374C" w:rsidRDefault="00A730F6" w:rsidP="007667F4">
      <w:pPr>
        <w:pStyle w:val="ListParagraph"/>
        <w:numPr>
          <w:ilvl w:val="0"/>
          <w:numId w:val="12"/>
        </w:numPr>
        <w:spacing w:line="276" w:lineRule="auto"/>
        <w:rPr>
          <w:rFonts w:eastAsia="Times New Roman" w:cstheme="minorHAnsi"/>
          <w:b/>
          <w:sz w:val="24"/>
          <w:szCs w:val="24"/>
          <w:u w:val="single"/>
        </w:rPr>
      </w:pPr>
      <w:r w:rsidRPr="00171356">
        <w:rPr>
          <w:rFonts w:eastAsia="Times New Roman" w:cstheme="minorHAnsi"/>
          <w:b/>
          <w:sz w:val="24"/>
          <w:szCs w:val="24"/>
          <w:u w:val="single"/>
        </w:rPr>
        <w:t>BILLING INSTRUCTIONS FOR APEC CARVE-OUT DRUGS</w:t>
      </w:r>
      <w:r w:rsidR="002E3D66" w:rsidRPr="00171356">
        <w:rPr>
          <w:rFonts w:eastAsia="Times New Roman" w:cstheme="minorHAnsi"/>
          <w:b/>
          <w:sz w:val="24"/>
          <w:szCs w:val="24"/>
          <w:u w:val="single"/>
        </w:rPr>
        <w:t xml:space="preserve"> </w:t>
      </w:r>
      <w:r w:rsidR="002E3D66" w:rsidRPr="00171356">
        <w:rPr>
          <w:rFonts w:eastAsia="Times New Roman" w:cstheme="minorHAnsi"/>
          <w:sz w:val="24"/>
          <w:szCs w:val="24"/>
          <w:u w:val="single"/>
        </w:rPr>
        <w:t>(</w:t>
      </w:r>
      <w:r w:rsidR="00E61BBE" w:rsidRPr="00D24AD6">
        <w:rPr>
          <w:rFonts w:eastAsia="Times New Roman" w:cstheme="minorHAnsi"/>
          <w:b/>
          <w:sz w:val="24"/>
          <w:szCs w:val="24"/>
          <w:u w:val="single"/>
        </w:rPr>
        <w:t xml:space="preserve">acute </w:t>
      </w:r>
      <w:r w:rsidR="002E3D66" w:rsidRPr="00D24AD6">
        <w:rPr>
          <w:rFonts w:eastAsia="Times New Roman" w:cstheme="minorHAnsi"/>
          <w:b/>
          <w:sz w:val="24"/>
          <w:szCs w:val="24"/>
          <w:u w:val="single"/>
        </w:rPr>
        <w:t>outpatient hospital</w:t>
      </w:r>
      <w:r w:rsidR="00051DE4" w:rsidRPr="00D24AD6">
        <w:rPr>
          <w:rFonts w:eastAsia="Times New Roman" w:cstheme="minorHAnsi"/>
          <w:b/>
          <w:sz w:val="24"/>
          <w:szCs w:val="24"/>
          <w:u w:val="single"/>
        </w:rPr>
        <w:t>s</w:t>
      </w:r>
      <w:r w:rsidR="002E3D66" w:rsidRPr="00171356">
        <w:rPr>
          <w:rFonts w:eastAsia="Times New Roman" w:cstheme="minorHAnsi"/>
          <w:sz w:val="24"/>
          <w:szCs w:val="24"/>
          <w:u w:val="single"/>
        </w:rPr>
        <w:t>)</w:t>
      </w:r>
    </w:p>
    <w:p w14:paraId="6A3C84DA" w14:textId="1F60DDA1" w:rsidR="00A730F6" w:rsidRPr="00171356" w:rsidRDefault="00A730F6" w:rsidP="007667F4">
      <w:pPr>
        <w:spacing w:line="276" w:lineRule="auto"/>
        <w:rPr>
          <w:rFonts w:eastAsia="Times New Roman" w:cstheme="minorHAnsi"/>
        </w:rPr>
      </w:pPr>
      <w:r w:rsidRPr="00171356">
        <w:rPr>
          <w:rFonts w:eastAsia="Times New Roman" w:cstheme="minorHAnsi"/>
        </w:rPr>
        <w:t xml:space="preserve">The following </w:t>
      </w:r>
      <w:r w:rsidRPr="00171356">
        <w:rPr>
          <w:b/>
        </w:rPr>
        <w:t xml:space="preserve">billing instructions </w:t>
      </w:r>
      <w:r w:rsidRPr="00171356">
        <w:t xml:space="preserve">apply to </w:t>
      </w:r>
      <w:r w:rsidR="001C197E" w:rsidRPr="00171356">
        <w:rPr>
          <w:u w:val="single"/>
        </w:rPr>
        <w:t xml:space="preserve">outpatient </w:t>
      </w:r>
      <w:r w:rsidRPr="00171356">
        <w:rPr>
          <w:u w:val="single"/>
        </w:rPr>
        <w:t>claims</w:t>
      </w:r>
      <w:r w:rsidRPr="00171356">
        <w:rPr>
          <w:b/>
        </w:rPr>
        <w:t xml:space="preserve"> for </w:t>
      </w:r>
      <w:r w:rsidRPr="00171356">
        <w:rPr>
          <w:b/>
          <w:u w:val="single"/>
        </w:rPr>
        <w:t>APEC Carve-Out Drugs</w:t>
      </w:r>
      <w:r w:rsidR="001C197E" w:rsidRPr="00171356">
        <w:rPr>
          <w:rFonts w:eastAsia="Times New Roman" w:cstheme="minorHAnsi"/>
        </w:rPr>
        <w:t xml:space="preserve"> submitted by</w:t>
      </w:r>
      <w:r w:rsidR="003F04EA">
        <w:rPr>
          <w:rFonts w:eastAsia="Times New Roman" w:cstheme="minorHAnsi"/>
        </w:rPr>
        <w:t xml:space="preserve"> </w:t>
      </w:r>
      <w:r w:rsidR="001C197E" w:rsidRPr="00171356">
        <w:rPr>
          <w:rFonts w:eastAsia="Times New Roman" w:cstheme="minorHAnsi"/>
          <w:b/>
          <w:i/>
        </w:rPr>
        <w:t xml:space="preserve">Acute Outpatient Hospitals </w:t>
      </w:r>
      <w:r w:rsidR="001F3114">
        <w:rPr>
          <w:rFonts w:eastAsia="Times New Roman" w:cstheme="minorHAnsi"/>
          <w:i/>
        </w:rPr>
        <w:t>and</w:t>
      </w:r>
      <w:r w:rsidR="00651E17" w:rsidRPr="00171356">
        <w:rPr>
          <w:rFonts w:eastAsia="Times New Roman" w:cstheme="minorHAnsi"/>
          <w:b/>
          <w:i/>
        </w:rPr>
        <w:t xml:space="preserve"> Hospital Licensed Health Centers </w:t>
      </w:r>
      <w:r w:rsidR="001C197E" w:rsidRPr="00171356">
        <w:rPr>
          <w:rFonts w:eastAsia="Times New Roman" w:cstheme="minorHAnsi"/>
          <w:b/>
        </w:rPr>
        <w:t>(Provider Types 80 and 81</w:t>
      </w:r>
      <w:r w:rsidR="007D2309">
        <w:rPr>
          <w:rFonts w:eastAsia="Times New Roman" w:cstheme="minorHAnsi"/>
          <w:b/>
        </w:rPr>
        <w:t>)</w:t>
      </w:r>
      <w:r w:rsidR="001C197E" w:rsidRPr="00171356">
        <w:rPr>
          <w:rFonts w:eastAsia="Times New Roman" w:cstheme="minorHAnsi"/>
          <w:b/>
        </w:rPr>
        <w:t xml:space="preserve">, </w:t>
      </w:r>
      <w:r w:rsidR="001C197E" w:rsidRPr="00EB49C8">
        <w:rPr>
          <w:rFonts w:eastAsia="Times New Roman" w:cstheme="minorHAnsi"/>
        </w:rPr>
        <w:t>referred to as</w:t>
      </w:r>
      <w:r w:rsidR="001C197E" w:rsidRPr="00171356">
        <w:rPr>
          <w:rFonts w:eastAsia="Times New Roman" w:cstheme="minorHAnsi"/>
          <w:b/>
        </w:rPr>
        <w:t xml:space="preserve"> “Hospitals” </w:t>
      </w:r>
      <w:r w:rsidR="001C197E" w:rsidRPr="00EB49C8">
        <w:rPr>
          <w:rFonts w:eastAsia="Times New Roman" w:cstheme="minorHAnsi"/>
        </w:rPr>
        <w:t>in this</w:t>
      </w:r>
      <w:r w:rsidR="001C197E" w:rsidRPr="00171356">
        <w:rPr>
          <w:rFonts w:eastAsia="Times New Roman" w:cstheme="minorHAnsi"/>
          <w:b/>
        </w:rPr>
        <w:t xml:space="preserve"> </w:t>
      </w:r>
      <w:r w:rsidR="001C197E" w:rsidRPr="00EB49C8">
        <w:rPr>
          <w:rFonts w:eastAsia="Times New Roman" w:cstheme="minorHAnsi"/>
          <w:b/>
          <w:u w:val="single"/>
        </w:rPr>
        <w:t>Part IV</w:t>
      </w:r>
      <w:r w:rsidR="001C197E" w:rsidRPr="00171356">
        <w:rPr>
          <w:rFonts w:eastAsia="Times New Roman" w:cstheme="minorHAnsi"/>
          <w:b/>
        </w:rPr>
        <w:t>.</w:t>
      </w:r>
      <w:r w:rsidRPr="00171356">
        <w:rPr>
          <w:rFonts w:eastAsia="Times New Roman" w:cstheme="minorHAnsi"/>
        </w:rPr>
        <w:t xml:space="preserve"> </w:t>
      </w:r>
    </w:p>
    <w:p w14:paraId="2422C203" w14:textId="03C9D389" w:rsidR="00651E17" w:rsidRPr="00171356" w:rsidRDefault="00651E17" w:rsidP="00A75E5C">
      <w:pPr>
        <w:pStyle w:val="ListParagraph"/>
        <w:numPr>
          <w:ilvl w:val="0"/>
          <w:numId w:val="11"/>
        </w:numPr>
        <w:spacing w:line="276" w:lineRule="auto"/>
        <w:ind w:left="792"/>
        <w:rPr>
          <w:b/>
        </w:rPr>
      </w:pPr>
      <w:r w:rsidRPr="00171356">
        <w:rPr>
          <w:u w:val="single"/>
        </w:rPr>
        <w:t xml:space="preserve">Special </w:t>
      </w:r>
      <w:r w:rsidR="001F3114">
        <w:rPr>
          <w:u w:val="single"/>
        </w:rPr>
        <w:t xml:space="preserve">Requirements for </w:t>
      </w:r>
      <w:r w:rsidRPr="00171356">
        <w:rPr>
          <w:u w:val="single"/>
        </w:rPr>
        <w:t>Transmitting Claims for APEC Carve-Out Drugs</w:t>
      </w:r>
      <w:r w:rsidRPr="00171356">
        <w:t>:</w:t>
      </w:r>
    </w:p>
    <w:p w14:paraId="5755F2DB" w14:textId="77777777" w:rsidR="00E812E2" w:rsidRPr="00E812E2" w:rsidRDefault="00A730F6" w:rsidP="00A75E5C">
      <w:pPr>
        <w:pStyle w:val="ListParagraph"/>
        <w:numPr>
          <w:ilvl w:val="0"/>
          <w:numId w:val="15"/>
        </w:numPr>
        <w:spacing w:line="276" w:lineRule="auto"/>
        <w:ind w:left="1440"/>
        <w:rPr>
          <w:b/>
        </w:rPr>
      </w:pPr>
      <w:r w:rsidRPr="00171356">
        <w:t xml:space="preserve">The Hospital must </w:t>
      </w:r>
      <w:r w:rsidRPr="001F3114">
        <w:rPr>
          <w:b/>
          <w:u w:val="single"/>
        </w:rPr>
        <w:t>claim separate payment</w:t>
      </w:r>
      <w:r w:rsidRPr="001F3114">
        <w:rPr>
          <w:b/>
        </w:rPr>
        <w:t xml:space="preserve"> </w:t>
      </w:r>
      <w:r w:rsidRPr="00171356">
        <w:t>for AP</w:t>
      </w:r>
      <w:r w:rsidR="00C4295F" w:rsidRPr="00171356">
        <w:t>EC</w:t>
      </w:r>
      <w:r w:rsidRPr="00171356">
        <w:t xml:space="preserve"> Carve-Out Drugs on a </w:t>
      </w:r>
      <w:r w:rsidR="003D65F1" w:rsidRPr="002D6D57">
        <w:rPr>
          <w:b/>
          <w:u w:val="single"/>
        </w:rPr>
        <w:t>facility</w:t>
      </w:r>
      <w:r w:rsidR="00651E17" w:rsidRPr="002D6D57">
        <w:rPr>
          <w:b/>
          <w:u w:val="single"/>
        </w:rPr>
        <w:t>/institutional</w:t>
      </w:r>
      <w:r w:rsidR="003D65F1" w:rsidRPr="002D6D57">
        <w:rPr>
          <w:b/>
          <w:u w:val="single"/>
        </w:rPr>
        <w:t xml:space="preserve"> </w:t>
      </w:r>
      <w:r w:rsidRPr="002D6D57">
        <w:rPr>
          <w:b/>
          <w:u w:val="single"/>
        </w:rPr>
        <w:t>claim</w:t>
      </w:r>
      <w:r w:rsidRPr="00171356">
        <w:rPr>
          <w:b/>
        </w:rPr>
        <w:t xml:space="preserve"> (Claim Types </w:t>
      </w:r>
      <w:r w:rsidR="003D65F1" w:rsidRPr="00171356">
        <w:rPr>
          <w:b/>
        </w:rPr>
        <w:t>O</w:t>
      </w:r>
      <w:r w:rsidRPr="00171356">
        <w:rPr>
          <w:b/>
        </w:rPr>
        <w:t xml:space="preserve"> and </w:t>
      </w:r>
      <w:r w:rsidR="003D65F1" w:rsidRPr="00171356">
        <w:rPr>
          <w:b/>
        </w:rPr>
        <w:t>C</w:t>
      </w:r>
      <w:r w:rsidRPr="00171356">
        <w:rPr>
          <w:b/>
        </w:rPr>
        <w:t>)</w:t>
      </w:r>
      <w:r w:rsidR="00651E17" w:rsidRPr="00171356">
        <w:t xml:space="preserve">, </w:t>
      </w:r>
      <w:r w:rsidR="00651E17" w:rsidRPr="00171356">
        <w:rPr>
          <w:u w:val="single"/>
        </w:rPr>
        <w:t>via</w:t>
      </w:r>
      <w:r w:rsidR="00651E17" w:rsidRPr="00171356">
        <w:t xml:space="preserve"> </w:t>
      </w:r>
      <w:r w:rsidR="0021455F" w:rsidRPr="00171356">
        <w:rPr>
          <w:b/>
        </w:rPr>
        <w:t>Direct Data Entry (DDE)</w:t>
      </w:r>
      <w:r w:rsidR="00D81CB7" w:rsidRPr="00171356">
        <w:rPr>
          <w:rStyle w:val="FootnoteReference"/>
        </w:rPr>
        <w:t xml:space="preserve"> </w:t>
      </w:r>
      <w:r w:rsidR="00D81CB7" w:rsidRPr="00171356">
        <w:rPr>
          <w:rStyle w:val="FootnoteReference"/>
        </w:rPr>
        <w:footnoteReference w:id="6"/>
      </w:r>
      <w:r w:rsidR="0021455F" w:rsidRPr="00171356">
        <w:t xml:space="preserve"> </w:t>
      </w:r>
      <w:r w:rsidR="0021455F" w:rsidRPr="00827DEF">
        <w:rPr>
          <w:b/>
          <w:i/>
        </w:rPr>
        <w:t>and</w:t>
      </w:r>
      <w:r w:rsidR="0021455F" w:rsidRPr="00171356">
        <w:rPr>
          <w:b/>
        </w:rPr>
        <w:t xml:space="preserve"> </w:t>
      </w:r>
      <w:r w:rsidR="0021455F" w:rsidRPr="00171356">
        <w:t>includ</w:t>
      </w:r>
      <w:r w:rsidR="00651E17" w:rsidRPr="00171356">
        <w:t>e</w:t>
      </w:r>
      <w:r w:rsidR="0021455F" w:rsidRPr="00171356">
        <w:t xml:space="preserve"> </w:t>
      </w:r>
      <w:r w:rsidR="0021455F" w:rsidRPr="00171356">
        <w:rPr>
          <w:b/>
        </w:rPr>
        <w:t>Delay Reason Code 11.</w:t>
      </w:r>
      <w:r w:rsidR="0021455F" w:rsidRPr="00171356">
        <w:t xml:space="preserve"> </w:t>
      </w:r>
      <w:r w:rsidRPr="00171356">
        <w:t xml:space="preserve"> </w:t>
      </w:r>
    </w:p>
    <w:p w14:paraId="7687A5C0" w14:textId="6D64CEF2" w:rsidR="00A730F6" w:rsidRPr="00E812E2" w:rsidRDefault="00936BAB" w:rsidP="00A75E5C">
      <w:pPr>
        <w:pStyle w:val="ListParagraph"/>
        <w:numPr>
          <w:ilvl w:val="0"/>
          <w:numId w:val="15"/>
        </w:numPr>
        <w:spacing w:line="276" w:lineRule="auto"/>
        <w:ind w:left="1440"/>
        <w:rPr>
          <w:b/>
        </w:rPr>
      </w:pPr>
      <w:r w:rsidRPr="00171356">
        <w:t>Th</w:t>
      </w:r>
      <w:r w:rsidR="002D6D57">
        <w:t xml:space="preserve">is DDE facility/institutional </w:t>
      </w:r>
      <w:r w:rsidRPr="00E812E2">
        <w:rPr>
          <w:b/>
        </w:rPr>
        <w:t>claim for the APEC Carve-Out Drug</w:t>
      </w:r>
      <w:r w:rsidRPr="00171356">
        <w:t xml:space="preserve"> </w:t>
      </w:r>
      <w:r w:rsidRPr="00E812E2">
        <w:rPr>
          <w:b/>
        </w:rPr>
        <w:t xml:space="preserve">must be </w:t>
      </w:r>
      <w:r w:rsidRPr="00E812E2">
        <w:rPr>
          <w:b/>
          <w:u w:val="single"/>
        </w:rPr>
        <w:t xml:space="preserve">separate </w:t>
      </w:r>
      <w:r w:rsidR="0038264F" w:rsidRPr="00171356">
        <w:t>from any</w:t>
      </w:r>
      <w:r w:rsidRPr="00171356">
        <w:t xml:space="preserve"> facility/institutional claim the Hospital submits for </w:t>
      </w:r>
      <w:r w:rsidRPr="00E812E2">
        <w:rPr>
          <w:b/>
          <w:i/>
        </w:rPr>
        <w:t>all other</w:t>
      </w:r>
      <w:r w:rsidRPr="00171356">
        <w:t xml:space="preserve"> acute outpatient hosp</w:t>
      </w:r>
      <w:r w:rsidR="002B5206">
        <w:t>ital services delivered to the m</w:t>
      </w:r>
      <w:r w:rsidR="00031EEE">
        <w:t xml:space="preserve">ember during </w:t>
      </w:r>
      <w:r w:rsidR="00AE30E1">
        <w:t xml:space="preserve">the same </w:t>
      </w:r>
      <w:r w:rsidR="00E812E2">
        <w:t>visit</w:t>
      </w:r>
      <w:r w:rsidR="002D6D57">
        <w:t>.  T</w:t>
      </w:r>
      <w:r w:rsidR="00E01E62" w:rsidRPr="00171356">
        <w:t>h</w:t>
      </w:r>
      <w:r w:rsidR="00C32FFF" w:rsidRPr="00171356">
        <w:t>e</w:t>
      </w:r>
      <w:r w:rsidR="00E01E62" w:rsidRPr="00171356">
        <w:t xml:space="preserve"> </w:t>
      </w:r>
      <w:r w:rsidRPr="00171356">
        <w:t xml:space="preserve">Hospital </w:t>
      </w:r>
      <w:r w:rsidR="00E01E62" w:rsidRPr="00E812E2">
        <w:rPr>
          <w:b/>
          <w:i/>
          <w:u w:val="single"/>
        </w:rPr>
        <w:t>must exclude</w:t>
      </w:r>
      <w:r w:rsidR="00E01E62" w:rsidRPr="00171356">
        <w:t xml:space="preserve"> a</w:t>
      </w:r>
      <w:r w:rsidRPr="00171356">
        <w:t>ll</w:t>
      </w:r>
      <w:r w:rsidR="00E01E62" w:rsidRPr="00171356">
        <w:t xml:space="preserve"> </w:t>
      </w:r>
      <w:r w:rsidR="002B4247" w:rsidRPr="00171356">
        <w:t>c</w:t>
      </w:r>
      <w:r w:rsidR="00A730F6" w:rsidRPr="00171356">
        <w:t xml:space="preserve">osts, charges, </w:t>
      </w:r>
      <w:r w:rsidRPr="00171356">
        <w:t>and</w:t>
      </w:r>
      <w:r w:rsidR="00A730F6" w:rsidRPr="00171356">
        <w:t xml:space="preserve"> any other claims</w:t>
      </w:r>
      <w:r w:rsidRPr="00171356">
        <w:t>-</w:t>
      </w:r>
      <w:r w:rsidR="00A730F6" w:rsidRPr="00171356">
        <w:t xml:space="preserve">based data </w:t>
      </w:r>
      <w:r w:rsidRPr="00E812E2">
        <w:rPr>
          <w:b/>
        </w:rPr>
        <w:t xml:space="preserve">corresponding to the </w:t>
      </w:r>
      <w:r w:rsidR="00A730F6" w:rsidRPr="00E812E2">
        <w:rPr>
          <w:b/>
        </w:rPr>
        <w:t>AP</w:t>
      </w:r>
      <w:r w:rsidR="002B4247" w:rsidRPr="00E812E2">
        <w:rPr>
          <w:b/>
        </w:rPr>
        <w:t>EC</w:t>
      </w:r>
      <w:r w:rsidR="00A730F6" w:rsidRPr="00E812E2">
        <w:rPr>
          <w:b/>
        </w:rPr>
        <w:t xml:space="preserve"> Carve-Out Drug</w:t>
      </w:r>
      <w:r w:rsidRPr="00171356">
        <w:t xml:space="preserve"> </w:t>
      </w:r>
      <w:r w:rsidRPr="00E812E2">
        <w:rPr>
          <w:b/>
          <w:i/>
        </w:rPr>
        <w:t xml:space="preserve">from the </w:t>
      </w:r>
      <w:r w:rsidRPr="002D6D57">
        <w:t>facility/institutional</w:t>
      </w:r>
      <w:r w:rsidRPr="00E812E2">
        <w:rPr>
          <w:b/>
        </w:rPr>
        <w:t xml:space="preserve"> claim </w:t>
      </w:r>
      <w:r w:rsidRPr="00171356">
        <w:t>th</w:t>
      </w:r>
      <w:r w:rsidR="003C0151">
        <w:t>at the</w:t>
      </w:r>
      <w:r w:rsidRPr="00171356">
        <w:t xml:space="preserve"> Hospital submits</w:t>
      </w:r>
      <w:r w:rsidR="00E812E2">
        <w:rPr>
          <w:b/>
        </w:rPr>
        <w:t xml:space="preserve"> for those</w:t>
      </w:r>
      <w:r w:rsidRPr="00E812E2">
        <w:rPr>
          <w:b/>
        </w:rPr>
        <w:t xml:space="preserve"> </w:t>
      </w:r>
      <w:r w:rsidRPr="00E812E2">
        <w:rPr>
          <w:b/>
          <w:u w:val="single"/>
        </w:rPr>
        <w:t>other</w:t>
      </w:r>
      <w:r w:rsidRPr="00E812E2">
        <w:rPr>
          <w:b/>
        </w:rPr>
        <w:t xml:space="preserve"> (non-APEC Carve-Out Drug) </w:t>
      </w:r>
      <w:r w:rsidRPr="00E812E2">
        <w:t>services</w:t>
      </w:r>
      <w:r w:rsidR="002B4247" w:rsidRPr="00171356">
        <w:t>.</w:t>
      </w:r>
      <w:r w:rsidR="00A730F6" w:rsidRPr="00171356">
        <w:t xml:space="preserve">   </w:t>
      </w:r>
    </w:p>
    <w:p w14:paraId="38491BEA" w14:textId="0D70A472" w:rsidR="0038264F" w:rsidRPr="00171356" w:rsidRDefault="0038264F" w:rsidP="00A75E5C">
      <w:pPr>
        <w:pStyle w:val="ListParagraph"/>
        <w:numPr>
          <w:ilvl w:val="0"/>
          <w:numId w:val="15"/>
        </w:numPr>
        <w:spacing w:line="276" w:lineRule="auto"/>
        <w:ind w:left="1440"/>
        <w:rPr>
          <w:b/>
        </w:rPr>
      </w:pPr>
      <w:r w:rsidRPr="00171356">
        <w:t xml:space="preserve">Along with the </w:t>
      </w:r>
      <w:r w:rsidR="00DC5499">
        <w:t>m</w:t>
      </w:r>
      <w:r w:rsidRPr="00171356">
        <w:t>ember’s name, date</w:t>
      </w:r>
      <w:r w:rsidR="00DC5499">
        <w:t>(s)</w:t>
      </w:r>
      <w:r w:rsidRPr="00171356">
        <w:t xml:space="preserve"> of service, and other usual information, the </w:t>
      </w:r>
      <w:r w:rsidR="002D6D57">
        <w:t xml:space="preserve">DDE </w:t>
      </w:r>
      <w:r w:rsidRPr="00153F58">
        <w:rPr>
          <w:b/>
        </w:rPr>
        <w:t>claim for the APEC Carve-Out Drug</w:t>
      </w:r>
      <w:r w:rsidRPr="00171356">
        <w:t xml:space="preserve"> </w:t>
      </w:r>
      <w:r w:rsidRPr="00171356">
        <w:rPr>
          <w:b/>
          <w:u w:val="single"/>
        </w:rPr>
        <w:t>must</w:t>
      </w:r>
      <w:r w:rsidRPr="00171356">
        <w:t xml:space="preserve"> also include:</w:t>
      </w:r>
    </w:p>
    <w:p w14:paraId="2BFE5B37" w14:textId="03E6B8BA" w:rsidR="0038264F" w:rsidRPr="00F02ED8" w:rsidRDefault="00254DDA" w:rsidP="00A75E5C">
      <w:pPr>
        <w:pStyle w:val="ListParagraph"/>
        <w:numPr>
          <w:ilvl w:val="0"/>
          <w:numId w:val="16"/>
        </w:numPr>
        <w:spacing w:line="276" w:lineRule="auto"/>
        <w:ind w:left="2160" w:hanging="360"/>
        <w:rPr>
          <w:b/>
        </w:rPr>
      </w:pPr>
      <w:r w:rsidRPr="00171356">
        <w:t xml:space="preserve">the appropriate </w:t>
      </w:r>
      <w:r w:rsidRPr="00171356">
        <w:rPr>
          <w:b/>
        </w:rPr>
        <w:t>National Drug Code (NDC)</w:t>
      </w:r>
      <w:r w:rsidRPr="00171356">
        <w:t xml:space="preserve"> identifier and corresponding </w:t>
      </w:r>
      <w:r w:rsidRPr="00171356">
        <w:rPr>
          <w:b/>
        </w:rPr>
        <w:t>HCPCS code(s)</w:t>
      </w:r>
      <w:r w:rsidRPr="00171356">
        <w:t xml:space="preserve"> for the drug; </w:t>
      </w:r>
      <w:r w:rsidRPr="00171356">
        <w:rPr>
          <w:b/>
        </w:rPr>
        <w:t>and</w:t>
      </w:r>
    </w:p>
    <w:p w14:paraId="5C688F52" w14:textId="64FB063B" w:rsidR="00254DDA" w:rsidRPr="00F02ED8" w:rsidRDefault="00254DDA" w:rsidP="00A75E5C">
      <w:pPr>
        <w:pStyle w:val="ListParagraph"/>
        <w:numPr>
          <w:ilvl w:val="0"/>
          <w:numId w:val="16"/>
        </w:numPr>
        <w:spacing w:line="276" w:lineRule="auto"/>
        <w:ind w:left="2160" w:hanging="360"/>
        <w:rPr>
          <w:b/>
        </w:rPr>
      </w:pPr>
      <w:proofErr w:type="gramStart"/>
      <w:r w:rsidRPr="00171356">
        <w:t>the</w:t>
      </w:r>
      <w:proofErr w:type="gramEnd"/>
      <w:r w:rsidRPr="00171356">
        <w:t xml:space="preserve"> </w:t>
      </w:r>
      <w:r w:rsidR="000521D1">
        <w:rPr>
          <w:b/>
        </w:rPr>
        <w:t>number</w:t>
      </w:r>
      <w:r w:rsidRPr="00171356">
        <w:rPr>
          <w:b/>
        </w:rPr>
        <w:t xml:space="preserve"> of units</w:t>
      </w:r>
      <w:r w:rsidRPr="00171356">
        <w:t xml:space="preserve"> of the drug </w:t>
      </w:r>
      <w:r w:rsidR="005A7197">
        <w:t xml:space="preserve">administered to </w:t>
      </w:r>
      <w:r w:rsidRPr="00171356">
        <w:t xml:space="preserve">the member </w:t>
      </w:r>
      <w:r w:rsidR="005A7197">
        <w:t xml:space="preserve">that is </w:t>
      </w:r>
      <w:r w:rsidR="00153F58">
        <w:t>covered by the claim</w:t>
      </w:r>
      <w:r w:rsidRPr="00171356">
        <w:t xml:space="preserve">.  </w:t>
      </w:r>
    </w:p>
    <w:p w14:paraId="3627C5BB" w14:textId="39D795E3" w:rsidR="00D43DFB" w:rsidRPr="00F02ED8" w:rsidRDefault="0015523B" w:rsidP="00A75E5C">
      <w:pPr>
        <w:pStyle w:val="ListParagraph"/>
        <w:numPr>
          <w:ilvl w:val="0"/>
          <w:numId w:val="15"/>
        </w:numPr>
        <w:spacing w:line="276" w:lineRule="auto"/>
        <w:ind w:left="1440"/>
        <w:rPr>
          <w:b/>
        </w:rPr>
      </w:pPr>
      <w:r w:rsidRPr="00171356">
        <w:t xml:space="preserve">The Hospital </w:t>
      </w:r>
      <w:r w:rsidRPr="00171356">
        <w:rPr>
          <w:u w:val="single"/>
        </w:rPr>
        <w:t>must</w:t>
      </w:r>
      <w:r w:rsidRPr="00171356">
        <w:t xml:space="preserve"> also include </w:t>
      </w:r>
      <w:r w:rsidR="00DC5499" w:rsidRPr="002D6D57">
        <w:rPr>
          <w:u w:val="single"/>
        </w:rPr>
        <w:t xml:space="preserve">the following as </w:t>
      </w:r>
      <w:r w:rsidR="00D43DFB" w:rsidRPr="00171356">
        <w:rPr>
          <w:b/>
          <w:u w:val="single"/>
        </w:rPr>
        <w:t>separate attachments</w:t>
      </w:r>
      <w:r w:rsidR="00D43DFB" w:rsidRPr="00171356">
        <w:rPr>
          <w:b/>
        </w:rPr>
        <w:t xml:space="preserve"> </w:t>
      </w:r>
      <w:r w:rsidR="00DC5499">
        <w:t xml:space="preserve">to the claim </w:t>
      </w:r>
      <w:r w:rsidR="00D43DFB" w:rsidRPr="00171356">
        <w:t>for the APEC Carve-Out Drug</w:t>
      </w:r>
      <w:r w:rsidR="00DC5499">
        <w:t xml:space="preserve">, </w:t>
      </w:r>
      <w:r w:rsidR="00D43DFB" w:rsidRPr="00171356">
        <w:t xml:space="preserve">which MassHealth shall deem incorporated into </w:t>
      </w:r>
      <w:r w:rsidR="00DC5499">
        <w:t xml:space="preserve">and part of the </w:t>
      </w:r>
      <w:r w:rsidR="00D43DFB" w:rsidRPr="00171356">
        <w:t>claim:</w:t>
      </w:r>
    </w:p>
    <w:p w14:paraId="2ED960AA" w14:textId="1E9E0932" w:rsidR="00D43DFB" w:rsidRPr="002D6D57" w:rsidRDefault="00D43DFB" w:rsidP="00A75E5C">
      <w:pPr>
        <w:pStyle w:val="ListParagraph"/>
        <w:numPr>
          <w:ilvl w:val="0"/>
          <w:numId w:val="17"/>
        </w:numPr>
        <w:spacing w:line="276" w:lineRule="auto"/>
        <w:ind w:left="2160" w:hanging="360"/>
        <w:rPr>
          <w:b/>
        </w:rPr>
      </w:pPr>
      <w:r w:rsidRPr="00171356">
        <w:lastRenderedPageBreak/>
        <w:t xml:space="preserve">a </w:t>
      </w:r>
      <w:r w:rsidRPr="00171356">
        <w:rPr>
          <w:b/>
        </w:rPr>
        <w:t>statement of the Hospital's</w:t>
      </w:r>
      <w:r w:rsidRPr="00171356">
        <w:t xml:space="preserve"> </w:t>
      </w:r>
      <w:r w:rsidRPr="00171356">
        <w:rPr>
          <w:b/>
        </w:rPr>
        <w:t>actual acquisition cost</w:t>
      </w:r>
      <w:r w:rsidRPr="00171356">
        <w:t xml:space="preserve"> of the drug (</w:t>
      </w:r>
      <w:r w:rsidRPr="00DC5499">
        <w:rPr>
          <w:b/>
          <w:u w:val="single"/>
        </w:rPr>
        <w:t>as defined in #2, below</w:t>
      </w:r>
      <w:r w:rsidRPr="00171356">
        <w:t>) used to treat the Member,</w:t>
      </w:r>
      <w:r w:rsidR="00DC5499">
        <w:t xml:space="preserve"> </w:t>
      </w:r>
      <w:r w:rsidR="00DC5499" w:rsidRPr="002D6D57">
        <w:t>appropriately verified</w:t>
      </w:r>
      <w:r w:rsidR="002D6D57">
        <w:t xml:space="preserve">; </w:t>
      </w:r>
      <w:r w:rsidR="00CF29E3">
        <w:t>and</w:t>
      </w:r>
    </w:p>
    <w:p w14:paraId="5FD995D8" w14:textId="77777777" w:rsidR="006E1A4D" w:rsidRPr="006E1A4D" w:rsidRDefault="00D43DFB" w:rsidP="00A75E5C">
      <w:pPr>
        <w:pStyle w:val="ListParagraph"/>
        <w:numPr>
          <w:ilvl w:val="0"/>
          <w:numId w:val="17"/>
        </w:numPr>
        <w:spacing w:line="276" w:lineRule="auto"/>
        <w:ind w:left="2160" w:hanging="360"/>
        <w:rPr>
          <w:b/>
        </w:rPr>
      </w:pPr>
      <w:r w:rsidRPr="002D6D57">
        <w:t xml:space="preserve">a </w:t>
      </w:r>
      <w:r w:rsidRPr="002D6D57">
        <w:rPr>
          <w:b/>
        </w:rPr>
        <w:t>copy of the invoice(s)</w:t>
      </w:r>
      <w:r w:rsidRPr="002D6D57">
        <w:t xml:space="preserve"> for the APEC Carve-Out Drug from the drug manufacturer</w:t>
      </w:r>
      <w:r w:rsidRPr="00171356">
        <w:t>, supplier, distributor, or other similar party or agent</w:t>
      </w:r>
      <w:r w:rsidR="006E1A4D">
        <w:t>; and</w:t>
      </w:r>
    </w:p>
    <w:p w14:paraId="519EA61A" w14:textId="77777777" w:rsidR="00C20AEA" w:rsidRPr="00C20AEA" w:rsidRDefault="006E1A4D" w:rsidP="00A75E5C">
      <w:pPr>
        <w:pStyle w:val="ListParagraph"/>
        <w:numPr>
          <w:ilvl w:val="0"/>
          <w:numId w:val="17"/>
        </w:numPr>
        <w:spacing w:line="276" w:lineRule="auto"/>
        <w:ind w:left="2160" w:hanging="360"/>
        <w:rPr>
          <w:b/>
        </w:rPr>
      </w:pPr>
      <w:r>
        <w:t xml:space="preserve">If applicable, </w:t>
      </w:r>
      <w:r w:rsidRPr="006E1A4D">
        <w:rPr>
          <w:b/>
        </w:rPr>
        <w:t>a</w:t>
      </w:r>
      <w:r w:rsidR="00D43DFB" w:rsidRPr="006E1A4D">
        <w:rPr>
          <w:b/>
        </w:rPr>
        <w:t>ny other documentation that is necessary</w:t>
      </w:r>
      <w:r w:rsidR="00D43DFB" w:rsidRPr="00171356">
        <w:t xml:space="preserve"> for the Hospital </w:t>
      </w:r>
      <w:r w:rsidR="00D43DFB" w:rsidRPr="006E1A4D">
        <w:rPr>
          <w:b/>
        </w:rPr>
        <w:t>to evidence</w:t>
      </w:r>
      <w:r w:rsidR="00D43DFB" w:rsidRPr="00171356">
        <w:t xml:space="preserve"> that the amount listed on the attachment to the </w:t>
      </w:r>
      <w:r>
        <w:t xml:space="preserve">DDE </w:t>
      </w:r>
      <w:r w:rsidR="00D43DFB" w:rsidRPr="00171356">
        <w:t xml:space="preserve">claim (referenced in #1.d(i), above) is the Hospital's </w:t>
      </w:r>
      <w:r w:rsidR="00D43DFB" w:rsidRPr="00171356">
        <w:rPr>
          <w:b/>
        </w:rPr>
        <w:t>actual acquisition cost</w:t>
      </w:r>
      <w:r w:rsidR="00D43DFB" w:rsidRPr="00171356">
        <w:t xml:space="preserve"> </w:t>
      </w:r>
      <w:r>
        <w:t xml:space="preserve">of the APEC Carve-Out Drug </w:t>
      </w:r>
      <w:r w:rsidR="00D43DFB" w:rsidRPr="00171356">
        <w:t>(</w:t>
      </w:r>
      <w:r w:rsidR="00D43DFB" w:rsidRPr="006E1A4D">
        <w:rPr>
          <w:b/>
          <w:u w:val="single"/>
        </w:rPr>
        <w:t>as defined in #2, below</w:t>
      </w:r>
      <w:r w:rsidR="00D43DFB" w:rsidRPr="00171356">
        <w:t xml:space="preserve">).  </w:t>
      </w:r>
      <w:r w:rsidR="00D43DFB" w:rsidRPr="00171356">
        <w:rPr>
          <w:b/>
          <w:u w:val="single"/>
        </w:rPr>
        <w:t>NOTE</w:t>
      </w:r>
      <w:r w:rsidR="00D43DFB" w:rsidRPr="00171356">
        <w:t>:  MassHealth may require additional documentation upon receipt of the claim, if necessary to evidence this.</w:t>
      </w:r>
    </w:p>
    <w:p w14:paraId="7E4670DD" w14:textId="395E1E9D" w:rsidR="00A730F6" w:rsidRPr="007667F4" w:rsidRDefault="00BA05F8" w:rsidP="007667F4">
      <w:pPr>
        <w:pStyle w:val="ListParagraph"/>
        <w:numPr>
          <w:ilvl w:val="0"/>
          <w:numId w:val="15"/>
        </w:numPr>
        <w:spacing w:after="0" w:line="276" w:lineRule="auto"/>
        <w:ind w:left="1440"/>
        <w:rPr>
          <w:b/>
        </w:rPr>
      </w:pPr>
      <w:r w:rsidRPr="00171356">
        <w:rPr>
          <w:b/>
        </w:rPr>
        <w:t>See also important instructions in #3, below</w:t>
      </w:r>
      <w:r w:rsidRPr="00171356">
        <w:t xml:space="preserve">, regarding </w:t>
      </w:r>
      <w:r w:rsidRPr="00171356">
        <w:rPr>
          <w:u w:val="single"/>
        </w:rPr>
        <w:t>the timing</w:t>
      </w:r>
      <w:r w:rsidRPr="00171356">
        <w:t xml:space="preserve"> of </w:t>
      </w:r>
      <w:r w:rsidR="002D6D57">
        <w:t xml:space="preserve">submitting the claim if the </w:t>
      </w:r>
      <w:r w:rsidRPr="00171356">
        <w:t xml:space="preserve">Hospital is </w:t>
      </w:r>
      <w:r w:rsidRPr="008D7691">
        <w:t>a party to</w:t>
      </w:r>
      <w:r w:rsidR="008D7691">
        <w:t>,</w:t>
      </w:r>
      <w:r w:rsidR="00C12C8A">
        <w:t xml:space="preserve"> or direct beneficiary of</w:t>
      </w:r>
      <w:r w:rsidR="008D7691">
        <w:t>,</w:t>
      </w:r>
      <w:r w:rsidRPr="00171356">
        <w:t xml:space="preserve"> a </w:t>
      </w:r>
      <w:r>
        <w:t>“</w:t>
      </w:r>
      <w:r w:rsidRPr="00171356">
        <w:rPr>
          <w:b/>
        </w:rPr>
        <w:t>Performance-Based Guarantee</w:t>
      </w:r>
      <w:r>
        <w:rPr>
          <w:b/>
        </w:rPr>
        <w:t>”</w:t>
      </w:r>
      <w:r w:rsidRPr="00171356">
        <w:rPr>
          <w:b/>
        </w:rPr>
        <w:t xml:space="preserve"> </w:t>
      </w:r>
      <w:r w:rsidRPr="00171356">
        <w:t>(as referenced in #3)</w:t>
      </w:r>
      <w:r w:rsidR="002D6D57">
        <w:t>.</w:t>
      </w:r>
    </w:p>
    <w:p w14:paraId="7D22F391" w14:textId="77777777" w:rsidR="007667F4" w:rsidRPr="007667F4" w:rsidRDefault="007667F4" w:rsidP="007667F4">
      <w:pPr>
        <w:pStyle w:val="ListParagraph"/>
        <w:spacing w:after="0" w:line="240" w:lineRule="auto"/>
        <w:ind w:left="1440"/>
        <w:rPr>
          <w:b/>
        </w:rPr>
      </w:pPr>
    </w:p>
    <w:p w14:paraId="6736CD48" w14:textId="77777777" w:rsidR="009E30DE" w:rsidRDefault="0079541E" w:rsidP="009E30DE">
      <w:pPr>
        <w:pStyle w:val="ListParagraph"/>
        <w:numPr>
          <w:ilvl w:val="0"/>
          <w:numId w:val="11"/>
        </w:numPr>
        <w:spacing w:line="276" w:lineRule="auto"/>
        <w:ind w:left="792"/>
        <w:rPr>
          <w:b/>
        </w:rPr>
      </w:pPr>
      <w:r>
        <w:rPr>
          <w:u w:val="single"/>
        </w:rPr>
        <w:t>Definition of “actual acquisition cost” for purposes of these instructions</w:t>
      </w:r>
      <w:r>
        <w:t>.</w:t>
      </w:r>
    </w:p>
    <w:p w14:paraId="5F4B1DC0" w14:textId="7DACB5D2" w:rsidR="007667F4" w:rsidRPr="009E30DE" w:rsidRDefault="002D6D57" w:rsidP="009E30DE">
      <w:pPr>
        <w:pStyle w:val="ListParagraph"/>
        <w:spacing w:line="276" w:lineRule="auto"/>
        <w:ind w:left="792"/>
        <w:rPr>
          <w:b/>
        </w:rPr>
      </w:pPr>
      <w:r>
        <w:t>For</w:t>
      </w:r>
      <w:r w:rsidR="009E30DE">
        <w:t xml:space="preserve"> purposes of these instructions</w:t>
      </w:r>
      <w:r>
        <w:t>, t</w:t>
      </w:r>
      <w:r w:rsidR="0079541E">
        <w:t xml:space="preserve">he Hospital’s </w:t>
      </w:r>
      <w:r w:rsidR="0079541E" w:rsidRPr="009E30DE">
        <w:rPr>
          <w:b/>
          <w:u w:val="single"/>
        </w:rPr>
        <w:t>“actual acquisition cost”</w:t>
      </w:r>
      <w:r w:rsidR="0079541E" w:rsidRPr="009E30DE">
        <w:rPr>
          <w:u w:val="single"/>
        </w:rPr>
        <w:t xml:space="preserve"> </w:t>
      </w:r>
      <w:r w:rsidR="0079541E" w:rsidRPr="009E30DE">
        <w:rPr>
          <w:b/>
          <w:u w:val="single"/>
        </w:rPr>
        <w:t>of the APEC Carve-Out Drug</w:t>
      </w:r>
      <w:r w:rsidR="0079541E">
        <w:t xml:space="preserve"> </w:t>
      </w:r>
      <w:r w:rsidR="0079541E" w:rsidRPr="00827DEF">
        <w:t>is defined as follows</w:t>
      </w:r>
      <w:r w:rsidR="0079541E" w:rsidRPr="009E30DE">
        <w:rPr>
          <w:b/>
        </w:rPr>
        <w:t>:</w:t>
      </w:r>
    </w:p>
    <w:p w14:paraId="66C98AF2" w14:textId="77777777" w:rsidR="007667F4" w:rsidRPr="007667F4" w:rsidRDefault="007667F4" w:rsidP="007667F4">
      <w:pPr>
        <w:pStyle w:val="ListParagraph"/>
        <w:spacing w:after="0" w:line="240" w:lineRule="auto"/>
        <w:ind w:left="864"/>
        <w:rPr>
          <w:b/>
        </w:rPr>
      </w:pPr>
    </w:p>
    <w:p w14:paraId="6EBD1A9A" w14:textId="15314EA3" w:rsidR="00827DEF" w:rsidRDefault="0054334D" w:rsidP="007667F4">
      <w:pPr>
        <w:pStyle w:val="ListParagraph"/>
        <w:spacing w:after="0" w:line="240" w:lineRule="auto"/>
        <w:ind w:left="1152"/>
        <w:rPr>
          <w:rFonts w:cstheme="minorHAnsi"/>
        </w:rPr>
      </w:pPr>
      <w:r w:rsidRPr="00171356">
        <w:rPr>
          <w:rFonts w:cstheme="minorHAnsi"/>
        </w:rPr>
        <w:t xml:space="preserve">“the Hospital’s invoice price for the drug, </w:t>
      </w:r>
      <w:r w:rsidRPr="00171356">
        <w:rPr>
          <w:rFonts w:cstheme="minorHAnsi"/>
          <w:b/>
          <w:i/>
          <w:u w:val="single"/>
        </w:rPr>
        <w:t>net of all</w:t>
      </w:r>
      <w:r w:rsidRPr="00171356">
        <w:rPr>
          <w:rFonts w:cstheme="minorHAnsi"/>
        </w:rPr>
        <w:t xml:space="preserve"> on-or-off invoice reductions, discounts, rebates, charge backs and similar adjustments that the Hospital has or will receive from the drug manufacturer or other party for the drug that was </w:t>
      </w:r>
      <w:r w:rsidR="005A7197">
        <w:rPr>
          <w:rFonts w:cstheme="minorHAnsi"/>
        </w:rPr>
        <w:t xml:space="preserve">administered </w:t>
      </w:r>
      <w:proofErr w:type="gramStart"/>
      <w:r w:rsidR="005A7197">
        <w:rPr>
          <w:rFonts w:cstheme="minorHAnsi"/>
        </w:rPr>
        <w:t xml:space="preserve">to </w:t>
      </w:r>
      <w:r w:rsidRPr="00171356">
        <w:rPr>
          <w:rFonts w:cstheme="minorHAnsi"/>
        </w:rPr>
        <w:t xml:space="preserve"> the</w:t>
      </w:r>
      <w:proofErr w:type="gramEnd"/>
      <w:r w:rsidRPr="00171356">
        <w:rPr>
          <w:rFonts w:cstheme="minorHAnsi"/>
        </w:rPr>
        <w:t xml:space="preserve"> Member </w:t>
      </w:r>
      <w:r>
        <w:rPr>
          <w:rFonts w:cstheme="minorHAnsi"/>
        </w:rPr>
        <w:t xml:space="preserve">during an Acute Outpatient Hospital visit, </w:t>
      </w:r>
      <w:r w:rsidRPr="00171356">
        <w:rPr>
          <w:rFonts w:cstheme="minorHAnsi"/>
        </w:rPr>
        <w:t xml:space="preserve">including any efficacy-, outcome-, or performance-based guarantees (or similar arrangements), whether </w:t>
      </w:r>
      <w:r w:rsidR="009E30DE">
        <w:rPr>
          <w:rFonts w:cstheme="minorHAnsi"/>
        </w:rPr>
        <w:t>received pre- or post-payment.”</w:t>
      </w:r>
      <w:r w:rsidRPr="00171356">
        <w:rPr>
          <w:rFonts w:cstheme="minorHAnsi"/>
        </w:rPr>
        <w:t xml:space="preserve">  </w:t>
      </w:r>
    </w:p>
    <w:p w14:paraId="49AB5BED" w14:textId="77777777" w:rsidR="007667F4" w:rsidRPr="007667F4" w:rsidRDefault="007667F4" w:rsidP="007667F4">
      <w:pPr>
        <w:pStyle w:val="ListParagraph"/>
        <w:spacing w:after="0" w:line="276" w:lineRule="auto"/>
        <w:ind w:left="1152"/>
        <w:rPr>
          <w:rFonts w:cstheme="minorHAnsi"/>
        </w:rPr>
      </w:pPr>
    </w:p>
    <w:p w14:paraId="26ACCA32" w14:textId="77777777" w:rsidR="00D946BF" w:rsidRPr="00D946BF" w:rsidRDefault="00C463CF" w:rsidP="00D946BF">
      <w:pPr>
        <w:pStyle w:val="ListParagraph"/>
        <w:numPr>
          <w:ilvl w:val="0"/>
          <w:numId w:val="11"/>
        </w:numPr>
        <w:spacing w:after="0" w:line="276" w:lineRule="auto"/>
        <w:ind w:left="792"/>
        <w:rPr>
          <w:b/>
        </w:rPr>
      </w:pPr>
      <w:r w:rsidRPr="00171356">
        <w:rPr>
          <w:rFonts w:cstheme="minorHAnsi"/>
          <w:u w:val="single"/>
        </w:rPr>
        <w:t xml:space="preserve">Timing of </w:t>
      </w:r>
      <w:r w:rsidR="00C624B9">
        <w:rPr>
          <w:rFonts w:cstheme="minorHAnsi"/>
          <w:u w:val="single"/>
        </w:rPr>
        <w:t xml:space="preserve">Claims Submission for </w:t>
      </w:r>
      <w:r w:rsidRPr="00171356">
        <w:rPr>
          <w:rFonts w:cstheme="minorHAnsi"/>
          <w:u w:val="single"/>
        </w:rPr>
        <w:t>AP</w:t>
      </w:r>
      <w:r w:rsidR="00C776DA">
        <w:rPr>
          <w:rFonts w:cstheme="minorHAnsi"/>
          <w:u w:val="single"/>
        </w:rPr>
        <w:t>EC</w:t>
      </w:r>
      <w:r w:rsidRPr="00171356">
        <w:rPr>
          <w:rFonts w:cstheme="minorHAnsi"/>
          <w:u w:val="single"/>
        </w:rPr>
        <w:t xml:space="preserve"> Carve-Out Drugs</w:t>
      </w:r>
      <w:r w:rsidR="00C624B9">
        <w:rPr>
          <w:rFonts w:cstheme="minorHAnsi"/>
          <w:u w:val="single"/>
        </w:rPr>
        <w:t xml:space="preserve"> under Special Circumstances</w:t>
      </w:r>
      <w:r w:rsidRPr="00171356">
        <w:rPr>
          <w:rFonts w:cstheme="minorHAnsi"/>
        </w:rPr>
        <w:t>:</w:t>
      </w:r>
    </w:p>
    <w:p w14:paraId="7CA6C469" w14:textId="4DD59CC8" w:rsidR="00C463CF" w:rsidRPr="00D946BF" w:rsidRDefault="00C463CF" w:rsidP="00D946BF">
      <w:pPr>
        <w:pStyle w:val="ListParagraph"/>
        <w:spacing w:after="0" w:line="276" w:lineRule="auto"/>
        <w:ind w:left="792"/>
        <w:rPr>
          <w:b/>
        </w:rPr>
      </w:pPr>
      <w:r w:rsidRPr="00171356">
        <w:t>For purposes of these instructions</w:t>
      </w:r>
      <w:r w:rsidR="00827DEF">
        <w:t>, a</w:t>
      </w:r>
      <w:r w:rsidRPr="00171356">
        <w:t xml:space="preserve"> </w:t>
      </w:r>
      <w:r w:rsidRPr="00D946BF">
        <w:rPr>
          <w:b/>
        </w:rPr>
        <w:t>“Performance-Based Guarantee”</w:t>
      </w:r>
      <w:r w:rsidRPr="00171356">
        <w:t xml:space="preserve"> refers to any </w:t>
      </w:r>
      <w:r w:rsidRPr="00D946BF">
        <w:rPr>
          <w:b/>
        </w:rPr>
        <w:t xml:space="preserve">efficacy-, outcome-, or performance-based guarantee (or similar arrangement) </w:t>
      </w:r>
      <w:r w:rsidRPr="00171356">
        <w:t>from the drug manufacturer (or other party) to the Hospital that applies to the trea</w:t>
      </w:r>
      <w:r w:rsidR="00827DEF">
        <w:t>tment of the member with the APEC</w:t>
      </w:r>
      <w:r w:rsidRPr="00171356">
        <w:t xml:space="preserve"> Carve-Out Drug in question, whether or not such an arrangement is required by EOHHS.  </w:t>
      </w:r>
    </w:p>
    <w:p w14:paraId="24C9FC56" w14:textId="20703211" w:rsidR="00C463CF" w:rsidRPr="0067415B" w:rsidRDefault="00C463CF" w:rsidP="008C6036">
      <w:pPr>
        <w:pStyle w:val="ListParagraph"/>
        <w:numPr>
          <w:ilvl w:val="3"/>
          <w:numId w:val="3"/>
        </w:numPr>
        <w:spacing w:after="0" w:line="276" w:lineRule="auto"/>
        <w:ind w:left="1440"/>
        <w:rPr>
          <w:b/>
        </w:rPr>
      </w:pPr>
      <w:r w:rsidRPr="000809BE">
        <w:t>Subject to the requirements in 130 CMR 450.309, in</w:t>
      </w:r>
      <w:r w:rsidRPr="00171356">
        <w:t xml:space="preserve"> the event the </w:t>
      </w:r>
      <w:r w:rsidRPr="0072249E">
        <w:rPr>
          <w:b/>
        </w:rPr>
        <w:t>Hospital is a party to</w:t>
      </w:r>
      <w:r w:rsidR="008D7691" w:rsidRPr="008D7691">
        <w:rPr>
          <w:b/>
        </w:rPr>
        <w:t xml:space="preserve"> </w:t>
      </w:r>
      <w:r w:rsidR="008D7691">
        <w:rPr>
          <w:b/>
        </w:rPr>
        <w:t>or a direct beneficiary of</w:t>
      </w:r>
      <w:r w:rsidRPr="0072249E">
        <w:rPr>
          <w:b/>
        </w:rPr>
        <w:t xml:space="preserve"> a Performance-Based Guarantee from the drug manufacturer (or other party</w:t>
      </w:r>
      <w:r w:rsidRPr="00171356">
        <w:t>), and the terms of the Performance-Based Guarantee allow the Hospital to pay in full or in part for the AP</w:t>
      </w:r>
      <w:r w:rsidR="00C776DA">
        <w:t>EC</w:t>
      </w:r>
      <w:r w:rsidRPr="00171356">
        <w:t xml:space="preserve"> Carve-Out Drug </w:t>
      </w:r>
      <w:r w:rsidRPr="0072249E">
        <w:rPr>
          <w:b/>
          <w:i/>
        </w:rPr>
        <w:t>only if</w:t>
      </w:r>
      <w:r w:rsidRPr="00171356">
        <w:t xml:space="preserve"> certain conditions are met (e.g., the Hospital is only required to pay for the drug if the member goes into remission), the Hospital </w:t>
      </w:r>
      <w:r w:rsidRPr="0072249E">
        <w:rPr>
          <w:b/>
          <w:i/>
          <w:u w:val="single"/>
        </w:rPr>
        <w:t>must not</w:t>
      </w:r>
      <w:r w:rsidRPr="00171356">
        <w:t xml:space="preserve"> submit a claim to MassHealth for the AP</w:t>
      </w:r>
      <w:r w:rsidR="00C776DA">
        <w:t>EC</w:t>
      </w:r>
      <w:r w:rsidRPr="00171356">
        <w:t xml:space="preserve"> Carve-Out Drug </w:t>
      </w:r>
      <w:r w:rsidRPr="00955A5C">
        <w:rPr>
          <w:b/>
          <w:i/>
          <w:u w:val="single"/>
        </w:rPr>
        <w:t xml:space="preserve">until </w:t>
      </w:r>
      <w:r w:rsidRPr="00171356">
        <w:t>the Hospital actually makes the payment it will be required to make to the drug manufacturer or other party (and must</w:t>
      </w:r>
      <w:r w:rsidRPr="00171356">
        <w:rPr>
          <w:b/>
        </w:rPr>
        <w:t xml:space="preserve"> not</w:t>
      </w:r>
      <w:r w:rsidRPr="00171356">
        <w:t xml:space="preserve"> submit </w:t>
      </w:r>
      <w:r w:rsidRPr="00955A5C">
        <w:rPr>
          <w:b/>
          <w:i/>
          <w:u w:val="single"/>
        </w:rPr>
        <w:t>any</w:t>
      </w:r>
      <w:r w:rsidRPr="00955A5C">
        <w:rPr>
          <w:b/>
        </w:rPr>
        <w:t xml:space="preserve"> </w:t>
      </w:r>
      <w:r w:rsidRPr="00171356">
        <w:t xml:space="preserve">claim for the drug to MassHealth in the event it is not ultimately required to pay for the drug).   </w:t>
      </w:r>
    </w:p>
    <w:p w14:paraId="412267BB" w14:textId="704D97F6" w:rsidR="0067415B" w:rsidRPr="00F928BB" w:rsidRDefault="0067415B" w:rsidP="0067415B">
      <w:pPr>
        <w:pStyle w:val="ListParagraph"/>
        <w:numPr>
          <w:ilvl w:val="3"/>
          <w:numId w:val="3"/>
        </w:numPr>
        <w:spacing w:after="0" w:line="276" w:lineRule="auto"/>
        <w:ind w:left="1440"/>
        <w:rPr>
          <w:b/>
        </w:rPr>
      </w:pPr>
      <w:r>
        <w:t xml:space="preserve">If any other Performance-Based Guarantee (or similar arrangement, or other cost reduction) is triggered to the financial benefit of the Hospital </w:t>
      </w:r>
      <w:r w:rsidRPr="004F6B3D">
        <w:rPr>
          <w:i/>
          <w:u w:val="single"/>
        </w:rPr>
        <w:t>after</w:t>
      </w:r>
      <w:r>
        <w:t xml:space="preserve"> the Hospital submits a claim to MassHealth for the AP</w:t>
      </w:r>
      <w:r w:rsidR="002F50C3">
        <w:t>EC</w:t>
      </w:r>
      <w:r>
        <w:t xml:space="preserve"> Carve-Out Drug, follow the instructions in #4, below.</w:t>
      </w:r>
    </w:p>
    <w:p w14:paraId="72B610ED" w14:textId="3FCC74E8" w:rsidR="0067415B" w:rsidRPr="002F50C3" w:rsidRDefault="0067415B" w:rsidP="0067415B">
      <w:pPr>
        <w:pStyle w:val="ListParagraph"/>
        <w:numPr>
          <w:ilvl w:val="3"/>
          <w:numId w:val="3"/>
        </w:numPr>
        <w:spacing w:after="0" w:line="276" w:lineRule="auto"/>
        <w:ind w:left="1440"/>
        <w:rPr>
          <w:rStyle w:val="Hyperlink"/>
          <w:b/>
          <w:color w:val="auto"/>
          <w:u w:val="none"/>
        </w:rPr>
      </w:pPr>
      <w:r w:rsidRPr="00F928BB">
        <w:t>If, by following the instructions</w:t>
      </w:r>
      <w:r>
        <w:t xml:space="preserve"> in</w:t>
      </w:r>
      <w:r w:rsidRPr="00F928BB">
        <w:t xml:space="preserve"> #3</w:t>
      </w:r>
      <w:r>
        <w:t>.a, above</w:t>
      </w:r>
      <w:r w:rsidRPr="00F928BB">
        <w:t>, the Hospital’s DDE claim for the AP</w:t>
      </w:r>
      <w:r w:rsidR="002F50C3">
        <w:t>EC</w:t>
      </w:r>
      <w:r w:rsidRPr="00F928BB">
        <w:t xml:space="preserve"> Carve-Out Drug </w:t>
      </w:r>
      <w:r>
        <w:t xml:space="preserve">(if any) </w:t>
      </w:r>
      <w:r w:rsidRPr="00F928BB">
        <w:t xml:space="preserve">will be submitted </w:t>
      </w:r>
      <w:r w:rsidRPr="004A3FD6">
        <w:rPr>
          <w:b/>
        </w:rPr>
        <w:t>more than 90 days after the date of service</w:t>
      </w:r>
      <w:r w:rsidRPr="00F928BB">
        <w:t xml:space="preserve"> (as described in 130 CMR 450.309), the Hospital </w:t>
      </w:r>
      <w:r w:rsidRPr="00F928BB">
        <w:rPr>
          <w:b/>
        </w:rPr>
        <w:t>must</w:t>
      </w:r>
      <w:r w:rsidRPr="00F928BB">
        <w:t xml:space="preserve"> submit a request to MassHealth for a 90-day waiver</w:t>
      </w:r>
      <w:r w:rsidR="00023D99">
        <w:t xml:space="preserve"> via DDE on the Provider Online Service Center (POSC)</w:t>
      </w:r>
      <w:r w:rsidRPr="00F928BB">
        <w:t xml:space="preserve"> along with the claim</w:t>
      </w:r>
      <w:r w:rsidR="00A90AF2">
        <w:t xml:space="preserve"> submission</w:t>
      </w:r>
      <w:r w:rsidRPr="00F928BB">
        <w:t xml:space="preserve"> using the </w:t>
      </w:r>
      <w:r w:rsidRPr="00CD4F1E">
        <w:rPr>
          <w:b/>
        </w:rPr>
        <w:t>MassHealth 90-</w:t>
      </w:r>
      <w:r>
        <w:rPr>
          <w:b/>
        </w:rPr>
        <w:t>D</w:t>
      </w:r>
      <w:r w:rsidRPr="00CD4F1E">
        <w:rPr>
          <w:b/>
        </w:rPr>
        <w:t xml:space="preserve">ay </w:t>
      </w:r>
      <w:r>
        <w:rPr>
          <w:b/>
        </w:rPr>
        <w:t>W</w:t>
      </w:r>
      <w:r w:rsidRPr="00CD4F1E">
        <w:rPr>
          <w:b/>
        </w:rPr>
        <w:t xml:space="preserve">aiver </w:t>
      </w:r>
      <w:r>
        <w:rPr>
          <w:b/>
        </w:rPr>
        <w:t>Request F</w:t>
      </w:r>
      <w:r w:rsidRPr="00CD4F1E">
        <w:rPr>
          <w:b/>
        </w:rPr>
        <w:t>orm</w:t>
      </w:r>
      <w:r w:rsidRPr="00F928BB">
        <w:t xml:space="preserve"> (check “Other” as the Reason for the Request</w:t>
      </w:r>
      <w:r>
        <w:t>,</w:t>
      </w:r>
      <w:r w:rsidRPr="00F928BB">
        <w:t xml:space="preserve"> and otherwise follow </w:t>
      </w:r>
      <w:r w:rsidRPr="00F928BB">
        <w:lastRenderedPageBreak/>
        <w:t xml:space="preserve">the </w:t>
      </w:r>
      <w:r>
        <w:t>instructions</w:t>
      </w:r>
      <w:r w:rsidRPr="00F928BB">
        <w:t>).</w:t>
      </w:r>
      <w:r w:rsidR="00A90AF2">
        <w:t xml:space="preserve">  Refer to All Provider Bulletin 233, February 2013 for specific instructions.</w:t>
      </w:r>
      <w:r w:rsidRPr="00F928BB">
        <w:t xml:space="preserve">  The current </w:t>
      </w:r>
      <w:r>
        <w:t xml:space="preserve">form </w:t>
      </w:r>
      <w:r w:rsidRPr="00F928BB">
        <w:t xml:space="preserve">may be retrieved at </w:t>
      </w:r>
      <w:hyperlink r:id="rId12" w:history="1">
        <w:r w:rsidRPr="00F928BB">
          <w:rPr>
            <w:rStyle w:val="Hyperlink"/>
            <w:b/>
          </w:rPr>
          <w:t>https://www.mass.gov/files/2017-07/90-dwr_0.pdf</w:t>
        </w:r>
      </w:hyperlink>
    </w:p>
    <w:p w14:paraId="780FB1DE" w14:textId="77777777" w:rsidR="003A1E65" w:rsidRDefault="00C463CF" w:rsidP="003A1E65">
      <w:pPr>
        <w:pStyle w:val="ListParagraph"/>
        <w:numPr>
          <w:ilvl w:val="0"/>
          <w:numId w:val="11"/>
        </w:numPr>
        <w:spacing w:line="276" w:lineRule="auto"/>
        <w:ind w:left="792"/>
        <w:rPr>
          <w:b/>
        </w:rPr>
      </w:pPr>
      <w:r w:rsidRPr="00171356">
        <w:rPr>
          <w:u w:val="single"/>
        </w:rPr>
        <w:t xml:space="preserve">Requirement to Notify MassHealth </w:t>
      </w:r>
      <w:r w:rsidRPr="007A28DB">
        <w:rPr>
          <w:u w:val="single"/>
        </w:rPr>
        <w:t>and Adjust or Modify Claim for AP</w:t>
      </w:r>
      <w:r w:rsidR="00C776DA" w:rsidRPr="007A28DB">
        <w:rPr>
          <w:u w:val="single"/>
        </w:rPr>
        <w:t>EC</w:t>
      </w:r>
      <w:r w:rsidRPr="007A28DB">
        <w:rPr>
          <w:u w:val="single"/>
        </w:rPr>
        <w:t xml:space="preserve"> Carve</w:t>
      </w:r>
      <w:r w:rsidRPr="00171356">
        <w:rPr>
          <w:u w:val="single"/>
        </w:rPr>
        <w:t xml:space="preserve">-Out Drug: </w:t>
      </w:r>
    </w:p>
    <w:p w14:paraId="69553772" w14:textId="0D279C58" w:rsidR="002F50C3" w:rsidRPr="003A1E65" w:rsidRDefault="002F50C3" w:rsidP="003A1E65">
      <w:pPr>
        <w:pStyle w:val="ListParagraph"/>
        <w:spacing w:line="276" w:lineRule="auto"/>
        <w:ind w:left="792"/>
        <w:rPr>
          <w:b/>
        </w:rPr>
      </w:pPr>
      <w:r w:rsidRPr="00F928BB">
        <w:t xml:space="preserve">In the event that any </w:t>
      </w:r>
      <w:r w:rsidRPr="003A1E65">
        <w:rPr>
          <w:b/>
        </w:rPr>
        <w:t>Performance-Based Guarantee, or any other financial benefit or cost reduction</w:t>
      </w:r>
      <w:r w:rsidRPr="00F928BB">
        <w:t xml:space="preserve">, from the drug manufacturer (or other party) </w:t>
      </w:r>
      <w:r w:rsidRPr="003A1E65">
        <w:rPr>
          <w:b/>
        </w:rPr>
        <w:t>is triggered</w:t>
      </w:r>
      <w:r w:rsidRPr="00F928BB">
        <w:t xml:space="preserve"> to the financial benefit of the Hospital for the AP</w:t>
      </w:r>
      <w:r>
        <w:t>EC</w:t>
      </w:r>
      <w:r w:rsidRPr="00F928BB">
        <w:t xml:space="preserve"> Carve-Out Drug </w:t>
      </w:r>
      <w:r w:rsidRPr="003A1E65">
        <w:rPr>
          <w:b/>
          <w:i/>
          <w:u w:val="single"/>
        </w:rPr>
        <w:t>after</w:t>
      </w:r>
      <w:r w:rsidRPr="003A1E65">
        <w:rPr>
          <w:b/>
        </w:rPr>
        <w:t xml:space="preserve"> the Hospital has submitted a claim</w:t>
      </w:r>
      <w:r w:rsidRPr="00F928BB">
        <w:t xml:space="preserve"> to MassHealth for the </w:t>
      </w:r>
      <w:r>
        <w:t xml:space="preserve">drug </w:t>
      </w:r>
      <w:r w:rsidRPr="003A1E65">
        <w:rPr>
          <w:b/>
          <w:i/>
        </w:rPr>
        <w:t>(or</w:t>
      </w:r>
      <w:r>
        <w:t xml:space="preserve"> the Hospital otherwise becomes aware that it previously submitted a claim to MassHealth </w:t>
      </w:r>
      <w:r w:rsidRPr="008B08E0">
        <w:t>that</w:t>
      </w:r>
      <w:r>
        <w:t xml:space="preserve"> incorrectly specified an amount that exceeded</w:t>
      </w:r>
      <w:r w:rsidRPr="008B08E0">
        <w:t xml:space="preserve"> the Hospital’s actual acquisition cost of the AP</w:t>
      </w:r>
      <w:r>
        <w:t>EC</w:t>
      </w:r>
      <w:r w:rsidRPr="008B08E0">
        <w:t xml:space="preserve"> Carve-Out Drug (as defined in #2, above)</w:t>
      </w:r>
      <w:r>
        <w:t>)</w:t>
      </w:r>
      <w:r w:rsidRPr="00F928BB">
        <w:t>:</w:t>
      </w:r>
    </w:p>
    <w:p w14:paraId="0FA57240" w14:textId="0E73412E" w:rsidR="002F50C3" w:rsidRPr="00F928BB" w:rsidRDefault="002F50C3" w:rsidP="002F50C3">
      <w:pPr>
        <w:pStyle w:val="ListParagraph"/>
        <w:numPr>
          <w:ilvl w:val="4"/>
          <w:numId w:val="3"/>
        </w:numPr>
        <w:spacing w:line="276" w:lineRule="auto"/>
        <w:ind w:left="1440"/>
      </w:pPr>
      <w:r w:rsidRPr="00F928BB">
        <w:t xml:space="preserve">the Hospital must </w:t>
      </w:r>
      <w:r w:rsidRPr="00F5233C">
        <w:t>i</w:t>
      </w:r>
      <w:r w:rsidRPr="004A51DA">
        <w:rPr>
          <w:b/>
        </w:rPr>
        <w:t>mmediately</w:t>
      </w:r>
      <w:r w:rsidRPr="00F5233C">
        <w:t xml:space="preserve"> </w:t>
      </w:r>
      <w:r w:rsidRPr="004A51DA">
        <w:rPr>
          <w:b/>
        </w:rPr>
        <w:t>notify EOHHS</w:t>
      </w:r>
      <w:r w:rsidRPr="00F5233C">
        <w:t xml:space="preserve"> in writing </w:t>
      </w:r>
      <w:r w:rsidRPr="004A51DA">
        <w:rPr>
          <w:b/>
        </w:rPr>
        <w:t>by e-mail</w:t>
      </w:r>
      <w:r w:rsidRPr="00F5233C">
        <w:t xml:space="preserve"> using the following address: </w:t>
      </w:r>
      <w:hyperlink r:id="rId13" w:history="1">
        <w:r w:rsidR="004A51DA" w:rsidRPr="004A51DA">
          <w:rPr>
            <w:rStyle w:val="Hyperlink"/>
            <w:rFonts w:ascii="Calibri" w:hAnsi="Calibri"/>
          </w:rPr>
          <w:t>Carve-OutDrugBilling@MassMail.State.MA.US</w:t>
        </w:r>
      </w:hyperlink>
      <w:r w:rsidRPr="00F5233C">
        <w:t xml:space="preserve"> and include "</w:t>
      </w:r>
      <w:r w:rsidRPr="004A51DA">
        <w:rPr>
          <w:rFonts w:cstheme="minorHAnsi"/>
          <w:b/>
        </w:rPr>
        <w:t>Acute Hospital Carve-Out Drug Follow-Up"</w:t>
      </w:r>
      <w:r w:rsidRPr="004A51DA">
        <w:rPr>
          <w:rFonts w:cstheme="minorHAnsi"/>
        </w:rPr>
        <w:t xml:space="preserve"> in the subject line, specifying the drug in question; </w:t>
      </w:r>
      <w:r w:rsidRPr="004A51DA">
        <w:rPr>
          <w:rFonts w:cstheme="minorHAnsi"/>
          <w:b/>
          <w:i/>
        </w:rPr>
        <w:t>and</w:t>
      </w:r>
      <w:r w:rsidRPr="004A51DA">
        <w:rPr>
          <w:rFonts w:cstheme="minorHAnsi"/>
        </w:rPr>
        <w:t xml:space="preserve"> </w:t>
      </w:r>
    </w:p>
    <w:p w14:paraId="591CBCAB" w14:textId="77777777" w:rsidR="002F50C3" w:rsidRPr="00F928BB" w:rsidRDefault="002F50C3" w:rsidP="002F50C3">
      <w:pPr>
        <w:pStyle w:val="ListParagraph"/>
        <w:numPr>
          <w:ilvl w:val="4"/>
          <w:numId w:val="3"/>
        </w:numPr>
        <w:spacing w:line="276" w:lineRule="auto"/>
        <w:ind w:left="1440"/>
      </w:pPr>
      <w:proofErr w:type="gramStart"/>
      <w:r>
        <w:rPr>
          <w:rFonts w:cstheme="minorHAnsi"/>
        </w:rPr>
        <w:t>the</w:t>
      </w:r>
      <w:proofErr w:type="gramEnd"/>
      <w:r>
        <w:rPr>
          <w:rFonts w:cstheme="minorHAnsi"/>
        </w:rPr>
        <w:t xml:space="preserve"> </w:t>
      </w:r>
      <w:r w:rsidRPr="00F928BB">
        <w:rPr>
          <w:rFonts w:cstheme="minorHAnsi"/>
        </w:rPr>
        <w:t>Hospital must</w:t>
      </w:r>
      <w:r>
        <w:rPr>
          <w:rFonts w:cstheme="minorHAnsi"/>
        </w:rPr>
        <w:t xml:space="preserve"> </w:t>
      </w:r>
      <w:r w:rsidRPr="00017DB3">
        <w:rPr>
          <w:b/>
        </w:rPr>
        <w:t>adjust or modify the submitted claim in the manner specified by EOHHS</w:t>
      </w:r>
      <w:r>
        <w:t xml:space="preserve"> to account for the financial benefit (or to correct the error, if applicable) to ensure that the full financial benefit has been passed back to MassHealth (or the error, if applicable, is otherwise corrected).  </w:t>
      </w:r>
      <w:r w:rsidRPr="00F928BB">
        <w:t>In particular, if such claim has processed to a paid status, the Hospital must immediately adjust (or void) the claim to correctly reduce (or eliminate) payment, as applicable, consistent with the financial benefit</w:t>
      </w:r>
      <w:r>
        <w:t xml:space="preserve"> (or in order to correct the error, if applicable)</w:t>
      </w:r>
      <w:r w:rsidRPr="00F928BB">
        <w:t>.</w:t>
      </w:r>
    </w:p>
    <w:p w14:paraId="02D8BBAE" w14:textId="77777777" w:rsidR="003A1E65" w:rsidRDefault="00C463CF" w:rsidP="003A1E65">
      <w:pPr>
        <w:pStyle w:val="ListParagraph"/>
        <w:numPr>
          <w:ilvl w:val="0"/>
          <w:numId w:val="11"/>
        </w:numPr>
        <w:spacing w:line="276" w:lineRule="auto"/>
        <w:ind w:left="792"/>
      </w:pPr>
      <w:r w:rsidRPr="00171356">
        <w:rPr>
          <w:u w:val="single"/>
        </w:rPr>
        <w:t>Other General Billing Instructions</w:t>
      </w:r>
      <w:r w:rsidRPr="00171356">
        <w:t xml:space="preserve">:  </w:t>
      </w:r>
    </w:p>
    <w:p w14:paraId="5FB2D6C9" w14:textId="1FFA6816" w:rsidR="00C463CF" w:rsidRDefault="00C463CF" w:rsidP="003A1E65">
      <w:pPr>
        <w:pStyle w:val="ListParagraph"/>
        <w:spacing w:line="276" w:lineRule="auto"/>
        <w:ind w:left="792"/>
      </w:pPr>
      <w:r w:rsidRPr="00171356">
        <w:t>With the exception of the instructions set forth above, all other applicable</w:t>
      </w:r>
      <w:r w:rsidR="00CD17DB">
        <w:t xml:space="preserve"> MassHealth</w:t>
      </w:r>
      <w:r w:rsidRPr="00171356">
        <w:t xml:space="preserve"> billing instructions and conditions of payment continue to apply.</w:t>
      </w:r>
      <w:r w:rsidR="0041509D" w:rsidRPr="0041509D">
        <w:t xml:space="preserve"> </w:t>
      </w:r>
      <w:r w:rsidR="0041509D">
        <w:t xml:space="preserve"> </w:t>
      </w:r>
      <w:r w:rsidR="0041509D" w:rsidRPr="000A4D93">
        <w:t>MassHealth may, on a case</w:t>
      </w:r>
      <w:r w:rsidR="003A1E65">
        <w:t>-</w:t>
      </w:r>
      <w:r w:rsidR="0041509D" w:rsidRPr="000A4D93">
        <w:t>by</w:t>
      </w:r>
      <w:r w:rsidR="003A1E65">
        <w:t>-</w:t>
      </w:r>
      <w:r w:rsidR="0041509D" w:rsidRPr="000A4D93">
        <w:t>case basis, provide additional or different instructions for submitting claims for A</w:t>
      </w:r>
      <w:r w:rsidR="00F8071E">
        <w:t>PEC</w:t>
      </w:r>
      <w:r w:rsidR="0041509D" w:rsidRPr="000A4D93">
        <w:t xml:space="preserve"> Carve-Out Drugs in certain circumstances (e.g., if MassHealth deems it necessary or desirable to address new innovative payment structures from the drug manufacturer (or other party) that may be available for the A</w:t>
      </w:r>
      <w:r w:rsidR="00F8071E">
        <w:t>PEC</w:t>
      </w:r>
      <w:r w:rsidR="0041509D" w:rsidRPr="000A4D93">
        <w:t xml:space="preserve"> Carve-Out Drug, or to implement CMS guidance that may apply to the A</w:t>
      </w:r>
      <w:r w:rsidR="00F8071E">
        <w:t>PEC</w:t>
      </w:r>
      <w:r w:rsidR="0041509D" w:rsidRPr="000A4D93">
        <w:t xml:space="preserve"> Carve-Out Drug).</w:t>
      </w:r>
      <w:r w:rsidR="0041509D">
        <w:t> </w:t>
      </w:r>
    </w:p>
    <w:p w14:paraId="60736063" w14:textId="77777777" w:rsidR="003A1E65" w:rsidRDefault="00C463CF" w:rsidP="003A1E65">
      <w:pPr>
        <w:pStyle w:val="ListParagraph"/>
        <w:numPr>
          <w:ilvl w:val="0"/>
          <w:numId w:val="11"/>
        </w:numPr>
        <w:spacing w:line="276" w:lineRule="auto"/>
        <w:ind w:left="792"/>
      </w:pPr>
      <w:r w:rsidRPr="00171356">
        <w:rPr>
          <w:u w:val="single"/>
        </w:rPr>
        <w:t>Claims Adjudication</w:t>
      </w:r>
      <w:r w:rsidRPr="00171356">
        <w:t>:</w:t>
      </w:r>
    </w:p>
    <w:p w14:paraId="6DBC98E6" w14:textId="4545A336" w:rsidR="00C776DA" w:rsidRPr="003A1E65" w:rsidRDefault="00C463CF" w:rsidP="003A1E65">
      <w:pPr>
        <w:pStyle w:val="ListParagraph"/>
        <w:spacing w:line="276" w:lineRule="auto"/>
        <w:ind w:left="792"/>
      </w:pPr>
      <w:r w:rsidRPr="00171356">
        <w:t>Claims for AP</w:t>
      </w:r>
      <w:r w:rsidR="000E6151">
        <w:t>EC</w:t>
      </w:r>
      <w:r w:rsidRPr="00171356">
        <w:t xml:space="preserve"> Carve-Out Drugs submitted using the instructions set forth above will suspend for review and pricing by Mas</w:t>
      </w:r>
      <w:r w:rsidR="007A28DB">
        <w:t>s</w:t>
      </w:r>
      <w:r w:rsidRPr="00171356">
        <w:t xml:space="preserve">Health in accordance with the payment methodology described in </w:t>
      </w:r>
      <w:r w:rsidRPr="003A1E65">
        <w:rPr>
          <w:b/>
        </w:rPr>
        <w:t>Section 5.</w:t>
      </w:r>
      <w:r w:rsidR="000E6151" w:rsidRPr="003A1E65">
        <w:rPr>
          <w:b/>
        </w:rPr>
        <w:t>C.9</w:t>
      </w:r>
      <w:r w:rsidRPr="00171356">
        <w:t xml:space="preserve"> of the Acute Hospital RFA.</w:t>
      </w:r>
      <w:r w:rsidR="00AC3ADB">
        <w:rPr>
          <w:rStyle w:val="FootnoteReference"/>
        </w:rPr>
        <w:footnoteReference w:id="7"/>
      </w:r>
      <w:r w:rsidRPr="00171356">
        <w:t xml:space="preserve">  Upon completion of the steps above, MassHealth will release the claim to complete its adjudication.</w:t>
      </w:r>
    </w:p>
    <w:sectPr w:rsidR="00C776DA" w:rsidRPr="003A1E65" w:rsidSect="009A3FD4">
      <w:footerReference w:type="default" r:id="rId14"/>
      <w:pgSz w:w="12240" w:h="15840"/>
      <w:pgMar w:top="1296" w:right="1008" w:bottom="864" w:left="1008" w:header="576"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CA236" w15:done="0"/>
  <w15:commentEx w15:paraId="2E0316A4" w15:done="0"/>
  <w15:commentEx w15:paraId="6FE9F18F" w15:done="0"/>
  <w15:commentEx w15:paraId="57A497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8DBAF" w14:textId="77777777" w:rsidR="0041600B" w:rsidRDefault="0041600B" w:rsidP="0023161F">
      <w:pPr>
        <w:spacing w:after="0" w:line="240" w:lineRule="auto"/>
      </w:pPr>
      <w:r>
        <w:separator/>
      </w:r>
    </w:p>
  </w:endnote>
  <w:endnote w:type="continuationSeparator" w:id="0">
    <w:p w14:paraId="606F5A47" w14:textId="77777777" w:rsidR="0041600B" w:rsidRDefault="0041600B" w:rsidP="0023161F">
      <w:pPr>
        <w:spacing w:after="0" w:line="240" w:lineRule="auto"/>
      </w:pPr>
      <w:r>
        <w:continuationSeparator/>
      </w:r>
    </w:p>
  </w:endnote>
  <w:endnote w:type="continuationNotice" w:id="1">
    <w:p w14:paraId="05AA6288" w14:textId="77777777" w:rsidR="0041600B" w:rsidRDefault="00416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909757"/>
      <w:docPartObj>
        <w:docPartGallery w:val="Page Numbers (Bottom of Page)"/>
        <w:docPartUnique/>
      </w:docPartObj>
    </w:sdtPr>
    <w:sdtEndPr>
      <w:rPr>
        <w:noProof/>
      </w:rPr>
    </w:sdtEndPr>
    <w:sdtContent>
      <w:p w14:paraId="294EC303" w14:textId="77777777" w:rsidR="00A50F25" w:rsidRDefault="00A50F25">
        <w:pPr>
          <w:pStyle w:val="Footer"/>
          <w:jc w:val="center"/>
        </w:pPr>
        <w:r>
          <w:fldChar w:fldCharType="begin"/>
        </w:r>
        <w:r>
          <w:instrText xml:space="preserve"> PAGE   \* MERGEFORMAT </w:instrText>
        </w:r>
        <w:r>
          <w:fldChar w:fldCharType="separate"/>
        </w:r>
        <w:r w:rsidR="00755CDA">
          <w:rPr>
            <w:noProof/>
          </w:rPr>
          <w:t>6</w:t>
        </w:r>
        <w:r>
          <w:rPr>
            <w:noProof/>
          </w:rPr>
          <w:fldChar w:fldCharType="end"/>
        </w:r>
      </w:p>
    </w:sdtContent>
  </w:sdt>
  <w:p w14:paraId="3F00F802" w14:textId="77777777" w:rsidR="00A50F25" w:rsidRDefault="00A50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21706" w14:textId="77777777" w:rsidR="0041600B" w:rsidRDefault="0041600B" w:rsidP="0023161F">
      <w:pPr>
        <w:spacing w:after="0" w:line="240" w:lineRule="auto"/>
      </w:pPr>
      <w:r>
        <w:separator/>
      </w:r>
    </w:p>
  </w:footnote>
  <w:footnote w:type="continuationSeparator" w:id="0">
    <w:p w14:paraId="1C4FB580" w14:textId="77777777" w:rsidR="0041600B" w:rsidRDefault="0041600B" w:rsidP="0023161F">
      <w:pPr>
        <w:spacing w:after="0" w:line="240" w:lineRule="auto"/>
      </w:pPr>
      <w:r>
        <w:continuationSeparator/>
      </w:r>
    </w:p>
  </w:footnote>
  <w:footnote w:type="continuationNotice" w:id="1">
    <w:p w14:paraId="4E914BEF" w14:textId="77777777" w:rsidR="0041600B" w:rsidRDefault="0041600B">
      <w:pPr>
        <w:spacing w:after="0" w:line="240" w:lineRule="auto"/>
      </w:pPr>
    </w:p>
  </w:footnote>
  <w:footnote w:id="2">
    <w:p w14:paraId="07916F7B" w14:textId="2E98F6D2" w:rsidR="00003408" w:rsidRDefault="00003408" w:rsidP="00003408">
      <w:pPr>
        <w:pStyle w:val="FootnoteText"/>
      </w:pPr>
      <w:r>
        <w:rPr>
          <w:rStyle w:val="FootnoteReference"/>
        </w:rPr>
        <w:footnoteRef/>
      </w:r>
      <w:r>
        <w:t xml:space="preserve"> </w:t>
      </w:r>
      <w:r w:rsidR="00F971BF">
        <w:t xml:space="preserve">The payment method for APAD Carve-Out Drugs is in Section 5.B.8.b of the RFA, and the payment method for APEC Carve-Out Drugs is in Section 5.C.9 of the RFA.  </w:t>
      </w:r>
    </w:p>
  </w:footnote>
  <w:footnote w:id="3">
    <w:p w14:paraId="5775E4F6" w14:textId="68B6FF09" w:rsidR="001D4E15" w:rsidRDefault="001D4E15">
      <w:pPr>
        <w:pStyle w:val="FootnoteText"/>
      </w:pPr>
      <w:r>
        <w:rPr>
          <w:rStyle w:val="FootnoteReference"/>
        </w:rPr>
        <w:footnoteRef/>
      </w:r>
      <w:r>
        <w:t xml:space="preserve"> </w:t>
      </w:r>
      <w:r w:rsidRPr="00F928BB">
        <w:rPr>
          <w:rFonts w:eastAsia="Times New Roman" w:cstheme="minorHAnsi"/>
          <w:b/>
        </w:rPr>
        <w:t xml:space="preserve">NOTE:  </w:t>
      </w:r>
      <w:r w:rsidRPr="00F928BB">
        <w:rPr>
          <w:rFonts w:eastAsia="Times New Roman" w:cstheme="minorHAnsi"/>
        </w:rPr>
        <w:t>EOHHS may update</w:t>
      </w:r>
      <w:r>
        <w:rPr>
          <w:rFonts w:eastAsia="Times New Roman" w:cstheme="minorHAnsi"/>
        </w:rPr>
        <w:t xml:space="preserve"> this list </w:t>
      </w:r>
      <w:r w:rsidRPr="00F928BB">
        <w:rPr>
          <w:rFonts w:eastAsia="Times New Roman" w:cstheme="minorHAnsi"/>
        </w:rPr>
        <w:t>at any time.  Hospitals may sign up to receive e-mail notifications when updates to the MHDL are posted on the web, by enrolling at th</w:t>
      </w:r>
      <w:r w:rsidR="00FC6DF1">
        <w:rPr>
          <w:rFonts w:eastAsia="Times New Roman" w:cstheme="minorHAnsi"/>
        </w:rPr>
        <w:t xml:space="preserve">is </w:t>
      </w:r>
      <w:r w:rsidRPr="00F928BB">
        <w:rPr>
          <w:rFonts w:eastAsia="Times New Roman" w:cstheme="minorHAnsi"/>
        </w:rPr>
        <w:t>website location</w:t>
      </w:r>
      <w:r w:rsidR="00FD0365">
        <w:rPr>
          <w:rFonts w:eastAsia="Times New Roman" w:cstheme="minorHAnsi"/>
        </w:rPr>
        <w:t>.</w:t>
      </w:r>
    </w:p>
  </w:footnote>
  <w:footnote w:id="4">
    <w:p w14:paraId="08CAF759" w14:textId="472E2100" w:rsidR="00A50F25" w:rsidRDefault="00A50F25">
      <w:pPr>
        <w:pStyle w:val="FootnoteText"/>
      </w:pPr>
      <w:r>
        <w:rPr>
          <w:rStyle w:val="FootnoteReference"/>
        </w:rPr>
        <w:footnoteRef/>
      </w:r>
      <w:r>
        <w:t xml:space="preserve"> </w:t>
      </w:r>
      <w:r w:rsidRPr="001A11B0">
        <w:t>In the unlikely ev</w:t>
      </w:r>
      <w:r>
        <w:t>ent that a provider meets the MassHealth requirements of a paper submission waiver request, the provider should contact the MassHealth Customer Service Center for instructions about how to submit a claim for an APAD Carve-Out Drug on the 1500 paper claim.</w:t>
      </w:r>
    </w:p>
  </w:footnote>
  <w:footnote w:id="5">
    <w:p w14:paraId="15922462" w14:textId="01BF06BA" w:rsidR="00F36B26" w:rsidRPr="00F36B26" w:rsidRDefault="00F36B26" w:rsidP="00F36B26">
      <w:pPr>
        <w:rPr>
          <w:rFonts w:cstheme="minorHAnsi"/>
        </w:rPr>
      </w:pPr>
      <w:r>
        <w:rPr>
          <w:rStyle w:val="FootnoteReference"/>
        </w:rPr>
        <w:footnoteRef/>
      </w:r>
      <w:r>
        <w:t xml:space="preserve"> </w:t>
      </w:r>
      <w:r w:rsidRPr="00B630EE">
        <w:rPr>
          <w:b/>
          <w:sz w:val="20"/>
          <w:szCs w:val="20"/>
        </w:rPr>
        <w:t>Section 5.B.8.b</w:t>
      </w:r>
      <w:r w:rsidRPr="00B630EE">
        <w:rPr>
          <w:sz w:val="20"/>
          <w:szCs w:val="20"/>
        </w:rPr>
        <w:t xml:space="preserve"> of the RFA provides that Hospitals will be paid </w:t>
      </w:r>
      <w:r w:rsidRPr="00B630EE">
        <w:rPr>
          <w:rFonts w:cstheme="minorHAnsi"/>
          <w:b/>
          <w:sz w:val="20"/>
          <w:szCs w:val="20"/>
        </w:rPr>
        <w:t>the lowest of</w:t>
      </w:r>
      <w:r w:rsidRPr="00B630EE">
        <w:rPr>
          <w:rFonts w:cstheme="minorHAnsi"/>
          <w:sz w:val="20"/>
          <w:szCs w:val="20"/>
        </w:rPr>
        <w:t xml:space="preserve"> (1) the</w:t>
      </w:r>
      <w:r w:rsidRPr="00F36B26">
        <w:rPr>
          <w:rFonts w:cstheme="minorHAnsi"/>
          <w:sz w:val="20"/>
          <w:szCs w:val="20"/>
        </w:rPr>
        <w:t xml:space="preserve"> Hospital’s “actual acquisition cost” of the drug, (2) the drug’s wholesale acquisition cost, and (3) the Medicare Part B rate for the drug (if available), each as determined by EOHHS.</w:t>
      </w:r>
      <w:r w:rsidRPr="00171356">
        <w:rPr>
          <w:rFonts w:cstheme="minorHAnsi"/>
        </w:rPr>
        <w:t xml:space="preserve">  </w:t>
      </w:r>
      <w:r>
        <w:rPr>
          <w:rFonts w:cstheme="minorHAnsi"/>
        </w:rPr>
        <w:t xml:space="preserve"> </w:t>
      </w:r>
    </w:p>
  </w:footnote>
  <w:footnote w:id="6">
    <w:p w14:paraId="3DF98BD1" w14:textId="6BED1329" w:rsidR="00A50F25" w:rsidRDefault="00A50F25" w:rsidP="00D81CB7">
      <w:pPr>
        <w:pStyle w:val="FootnoteText"/>
      </w:pPr>
      <w:r>
        <w:rPr>
          <w:rStyle w:val="FootnoteReference"/>
        </w:rPr>
        <w:footnoteRef/>
      </w:r>
      <w:r>
        <w:t xml:space="preserve"> </w:t>
      </w:r>
      <w:r w:rsidRPr="001A11B0">
        <w:t>In the unlikely ev</w:t>
      </w:r>
      <w:r>
        <w:t>ent that a provider meets the MassHealth requirements of a paper submission waiver request, the provider should contact the MassHealth Customer Service Center for instructions about how to submit a claim for an APEC Carve-Out Drug on the UB04 paper claim.</w:t>
      </w:r>
    </w:p>
  </w:footnote>
  <w:footnote w:id="7">
    <w:p w14:paraId="50E9ECB4" w14:textId="3D9DED8C" w:rsidR="00AC3ADB" w:rsidRDefault="00AC3ADB">
      <w:pPr>
        <w:pStyle w:val="FootnoteText"/>
      </w:pPr>
      <w:r>
        <w:rPr>
          <w:rStyle w:val="FootnoteReference"/>
        </w:rPr>
        <w:footnoteRef/>
      </w:r>
      <w:r>
        <w:t xml:space="preserve"> </w:t>
      </w:r>
      <w:r w:rsidRPr="00A31B76">
        <w:rPr>
          <w:b/>
        </w:rPr>
        <w:t>Section 5.C.9</w:t>
      </w:r>
      <w:r w:rsidRPr="00A31B76">
        <w:t xml:space="preserve"> of the RFA provides that Hospitals will be paid </w:t>
      </w:r>
      <w:r w:rsidRPr="00A31B76">
        <w:rPr>
          <w:rFonts w:cstheme="minorHAnsi"/>
          <w:b/>
        </w:rPr>
        <w:t>the lowest of</w:t>
      </w:r>
      <w:r w:rsidRPr="00A31B76">
        <w:rPr>
          <w:rFonts w:cstheme="minorHAnsi"/>
        </w:rPr>
        <w:t xml:space="preserve"> (</w:t>
      </w:r>
      <w:r w:rsidRPr="00F36B26">
        <w:rPr>
          <w:rFonts w:cstheme="minorHAnsi"/>
        </w:rPr>
        <w:t>1) the Hospital’s “actual acquisition cost” of the drug, (2) the drug’s wholesale acquisition cost, and (3) the Medicare Part B rate for the drug (if available), each as determined by EOHHS.</w:t>
      </w:r>
      <w:r w:rsidRPr="00171356">
        <w:rPr>
          <w:rFonts w:cstheme="minorHAnsi"/>
        </w:rPr>
        <w:t xml:space="preserve">  </w:t>
      </w:r>
      <w:r>
        <w:rPr>
          <w:rFonts w:cs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991"/>
    <w:multiLevelType w:val="hybridMultilevel"/>
    <w:tmpl w:val="A614C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673AB"/>
    <w:multiLevelType w:val="hybridMultilevel"/>
    <w:tmpl w:val="95CC55EA"/>
    <w:lvl w:ilvl="0" w:tplc="739CC0C6">
      <w:start w:val="1"/>
      <w:numFmt w:val="lowerRoman"/>
      <w:lvlText w:val="(%1)"/>
      <w:lvlJc w:val="left"/>
      <w:pPr>
        <w:ind w:left="2232" w:hanging="72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nsid w:val="058310DD"/>
    <w:multiLevelType w:val="hybridMultilevel"/>
    <w:tmpl w:val="B6E26928"/>
    <w:lvl w:ilvl="0" w:tplc="0409000F">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
    <w:nsid w:val="0C567FBE"/>
    <w:multiLevelType w:val="hybridMultilevel"/>
    <w:tmpl w:val="E4260776"/>
    <w:lvl w:ilvl="0" w:tplc="8708CB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4C98"/>
    <w:multiLevelType w:val="hybridMultilevel"/>
    <w:tmpl w:val="8B60811A"/>
    <w:lvl w:ilvl="0" w:tplc="63644F4A">
      <w:start w:val="1"/>
      <w:numFmt w:val="upperLetter"/>
      <w:lvlText w:val="%1."/>
      <w:lvlJc w:val="left"/>
      <w:pPr>
        <w:ind w:left="720" w:hanging="360"/>
      </w:pPr>
      <w:rPr>
        <w:rFonts w:hint="default"/>
      </w:rPr>
    </w:lvl>
    <w:lvl w:ilvl="1" w:tplc="F86E52B6">
      <w:start w:val="1"/>
      <w:numFmt w:val="decimal"/>
      <w:lvlText w:val="%2."/>
      <w:lvlJc w:val="left"/>
      <w:pPr>
        <w:ind w:left="1170" w:hanging="360"/>
      </w:pPr>
      <w:rPr>
        <w:rFonts w:asciiTheme="minorHAnsi" w:eastAsiaTheme="minorHAnsi" w:hAnsiTheme="minorHAnsi" w:cstheme="minorBidi"/>
        <w:b/>
      </w:rPr>
    </w:lvl>
    <w:lvl w:ilvl="2" w:tplc="0409001B">
      <w:start w:val="1"/>
      <w:numFmt w:val="lowerRoman"/>
      <w:lvlText w:val="%3."/>
      <w:lvlJc w:val="right"/>
      <w:pPr>
        <w:ind w:left="2160" w:hanging="180"/>
      </w:pPr>
    </w:lvl>
    <w:lvl w:ilvl="3" w:tplc="93B40050">
      <w:start w:val="1"/>
      <w:numFmt w:val="lowerLetter"/>
      <w:lvlText w:val="%4."/>
      <w:lvlJc w:val="left"/>
      <w:pPr>
        <w:ind w:left="2880" w:hanging="360"/>
      </w:pPr>
      <w:rPr>
        <w:rFonts w:asciiTheme="minorHAnsi" w:eastAsiaTheme="minorHAnsi" w:hAnsiTheme="minorHAnsi" w:cstheme="minorBidi"/>
        <w:b w:val="0"/>
      </w:rPr>
    </w:lvl>
    <w:lvl w:ilvl="4" w:tplc="9D567810">
      <w:start w:val="1"/>
      <w:numFmt w:val="lowerLetter"/>
      <w:lvlText w:val="%5."/>
      <w:lvlJc w:val="left"/>
      <w:pPr>
        <w:ind w:left="3600" w:hanging="360"/>
      </w:pPr>
      <w:rPr>
        <w:rFonts w:asciiTheme="minorHAnsi" w:eastAsiaTheme="minorHAnsi" w:hAnsiTheme="minorHAnsi" w:cstheme="minorBidi"/>
        <w:b w:val="0"/>
      </w:rPr>
    </w:lvl>
    <w:lvl w:ilvl="5" w:tplc="DD3AB404">
      <w:start w:val="1"/>
      <w:numFmt w:val="lowerLetter"/>
      <w:lvlText w:val="%6."/>
      <w:lvlJc w:val="left"/>
      <w:pPr>
        <w:ind w:left="4860" w:hanging="720"/>
      </w:pPr>
      <w:rPr>
        <w:rFonts w:asciiTheme="minorHAnsi" w:eastAsiaTheme="minorHAnsi" w:hAnsiTheme="minorHAnsi" w:cstheme="minorBidi"/>
        <w:b w:val="0"/>
      </w:rPr>
    </w:lvl>
    <w:lvl w:ilvl="6" w:tplc="0409000F">
      <w:start w:val="1"/>
      <w:numFmt w:val="decimal"/>
      <w:lvlText w:val="%7."/>
      <w:lvlJc w:val="left"/>
      <w:pPr>
        <w:ind w:left="5040" w:hanging="360"/>
      </w:pPr>
    </w:lvl>
    <w:lvl w:ilvl="7" w:tplc="8C980D26">
      <w:start w:val="1"/>
      <w:numFmt w:val="lowerRoman"/>
      <w:lvlText w:val="(%8)"/>
      <w:lvlJc w:val="left"/>
      <w:pPr>
        <w:ind w:left="6120" w:hanging="720"/>
      </w:pPr>
      <w:rPr>
        <w:rFonts w:hint="default"/>
        <w:b w:val="0"/>
        <w:i w:val="0"/>
        <w:u w:val="none"/>
      </w:rPr>
    </w:lvl>
    <w:lvl w:ilvl="8" w:tplc="0409001B" w:tentative="1">
      <w:start w:val="1"/>
      <w:numFmt w:val="lowerRoman"/>
      <w:lvlText w:val="%9."/>
      <w:lvlJc w:val="right"/>
      <w:pPr>
        <w:ind w:left="6480" w:hanging="180"/>
      </w:pPr>
    </w:lvl>
  </w:abstractNum>
  <w:abstractNum w:abstractNumId="5">
    <w:nsid w:val="195C2288"/>
    <w:multiLevelType w:val="hybridMultilevel"/>
    <w:tmpl w:val="36F4B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62E4B"/>
    <w:multiLevelType w:val="hybridMultilevel"/>
    <w:tmpl w:val="5F1E5A7C"/>
    <w:lvl w:ilvl="0" w:tplc="0E44A486">
      <w:start w:val="1"/>
      <w:numFmt w:val="decimal"/>
      <w:lvlText w:val="%1."/>
      <w:lvlJc w:val="left"/>
      <w:pPr>
        <w:ind w:left="1440" w:hanging="360"/>
      </w:pPr>
      <w:rPr>
        <w:rFonts w:asciiTheme="minorHAnsi" w:eastAsiaTheme="minorHAnsi" w:hAnsiTheme="minorHAnsi" w:cstheme="minorBid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07C17"/>
    <w:multiLevelType w:val="hybridMultilevel"/>
    <w:tmpl w:val="9692D166"/>
    <w:lvl w:ilvl="0" w:tplc="EF402B5A">
      <w:start w:val="1"/>
      <w:numFmt w:val="upperRoman"/>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C94174"/>
    <w:multiLevelType w:val="hybridMultilevel"/>
    <w:tmpl w:val="879CEE3E"/>
    <w:lvl w:ilvl="0" w:tplc="63181C8E">
      <w:start w:val="1"/>
      <w:numFmt w:val="decimal"/>
      <w:lvlText w:val="%1."/>
      <w:lvlJc w:val="left"/>
      <w:pPr>
        <w:ind w:left="144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865D5"/>
    <w:multiLevelType w:val="hybridMultilevel"/>
    <w:tmpl w:val="05A62446"/>
    <w:lvl w:ilvl="0" w:tplc="8688817C">
      <w:start w:val="1"/>
      <w:numFmt w:val="lowerRoman"/>
      <w:lvlText w:val="(%1)"/>
      <w:lvlJc w:val="left"/>
      <w:pPr>
        <w:ind w:left="2232" w:hanging="72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
    <w:nsid w:val="3CD61BB1"/>
    <w:multiLevelType w:val="hybridMultilevel"/>
    <w:tmpl w:val="83224E16"/>
    <w:lvl w:ilvl="0" w:tplc="38DE2E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A26CA8"/>
    <w:multiLevelType w:val="hybridMultilevel"/>
    <w:tmpl w:val="7326108C"/>
    <w:lvl w:ilvl="0" w:tplc="F86E52B6">
      <w:start w:val="1"/>
      <w:numFmt w:val="decimal"/>
      <w:lvlText w:val="%1."/>
      <w:lvlJc w:val="left"/>
      <w:pPr>
        <w:ind w:left="1440" w:hanging="360"/>
      </w:pPr>
      <w:rPr>
        <w:rFonts w:asciiTheme="minorHAnsi" w:eastAsiaTheme="minorHAnsi" w:hAnsiTheme="minorHAnsi"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4102A"/>
    <w:multiLevelType w:val="hybridMultilevel"/>
    <w:tmpl w:val="BAAC0880"/>
    <w:lvl w:ilvl="0" w:tplc="63644F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B2422"/>
    <w:multiLevelType w:val="hybridMultilevel"/>
    <w:tmpl w:val="DA268F0E"/>
    <w:lvl w:ilvl="0" w:tplc="F86E52B6">
      <w:start w:val="1"/>
      <w:numFmt w:val="decimal"/>
      <w:lvlText w:val="%1."/>
      <w:lvlJc w:val="left"/>
      <w:pPr>
        <w:ind w:left="144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503A6"/>
    <w:multiLevelType w:val="hybridMultilevel"/>
    <w:tmpl w:val="64569430"/>
    <w:lvl w:ilvl="0" w:tplc="13F4BC82">
      <w:start w:val="1"/>
      <w:numFmt w:val="lowerLetter"/>
      <w:lvlText w:val="%1."/>
      <w:lvlJc w:val="left"/>
      <w:pPr>
        <w:ind w:left="1152" w:hanging="360"/>
      </w:pPr>
      <w:rPr>
        <w:rFonts w:hint="default"/>
        <w:b w:val="0"/>
      </w:rPr>
    </w:lvl>
    <w:lvl w:ilvl="1" w:tplc="8982C124">
      <w:start w:val="1"/>
      <w:numFmt w:val="lowerLetter"/>
      <w:lvlText w:val="%2."/>
      <w:lvlJc w:val="left"/>
      <w:pPr>
        <w:ind w:left="1872" w:hanging="360"/>
      </w:pPr>
      <w:rPr>
        <w:b w:val="0"/>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3A148A"/>
    <w:multiLevelType w:val="hybridMultilevel"/>
    <w:tmpl w:val="A6A81E5A"/>
    <w:lvl w:ilvl="0" w:tplc="A71A05B2">
      <w:start w:val="1"/>
      <w:numFmt w:val="lowerLetter"/>
      <w:lvlText w:val="%1."/>
      <w:lvlJc w:val="left"/>
      <w:pPr>
        <w:ind w:left="1440" w:hanging="360"/>
      </w:pPr>
      <w:rPr>
        <w:rFonts w:asciiTheme="minorHAnsi" w:eastAsiaTheme="minorHAnsi" w:hAnsiTheme="minorHAnsi" w:cstheme="minorBidi"/>
        <w:b w:val="0"/>
        <w:i w:val="0"/>
      </w:rPr>
    </w:lvl>
    <w:lvl w:ilvl="1" w:tplc="206C2C62">
      <w:start w:val="1"/>
      <w:numFmt w:val="lowerRoman"/>
      <w:lvlText w:val="(%2)"/>
      <w:lvlJc w:val="left"/>
      <w:pPr>
        <w:ind w:left="2160" w:hanging="360"/>
      </w:pPr>
      <w:rPr>
        <w:rFonts w:asciiTheme="minorHAnsi" w:eastAsiaTheme="minorHAnsi" w:hAnsiTheme="minorHAnsi" w:cstheme="minorBidi"/>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D20C8E"/>
    <w:multiLevelType w:val="hybridMultilevel"/>
    <w:tmpl w:val="954E6170"/>
    <w:lvl w:ilvl="0" w:tplc="F86E52B6">
      <w:start w:val="1"/>
      <w:numFmt w:val="decimal"/>
      <w:lvlText w:val="%1."/>
      <w:lvlJc w:val="left"/>
      <w:pPr>
        <w:ind w:left="144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3"/>
  </w:num>
  <w:num w:numId="6">
    <w:abstractNumId w:val="12"/>
  </w:num>
  <w:num w:numId="7">
    <w:abstractNumId w:val="8"/>
  </w:num>
  <w:num w:numId="8">
    <w:abstractNumId w:val="16"/>
  </w:num>
  <w:num w:numId="9">
    <w:abstractNumId w:val="6"/>
  </w:num>
  <w:num w:numId="10">
    <w:abstractNumId w:val="13"/>
  </w:num>
  <w:num w:numId="11">
    <w:abstractNumId w:val="11"/>
  </w:num>
  <w:num w:numId="12">
    <w:abstractNumId w:val="10"/>
  </w:num>
  <w:num w:numId="13">
    <w:abstractNumId w:val="15"/>
  </w:num>
  <w:num w:numId="14">
    <w:abstractNumId w:val="0"/>
  </w:num>
  <w:num w:numId="15">
    <w:abstractNumId w:val="14"/>
  </w:num>
  <w:num w:numId="16">
    <w:abstractNumId w:val="1"/>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di Paulson">
    <w15:presenceInfo w15:providerId="None" w15:userId="Heidi Pau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E2F"/>
    <w:rsid w:val="000026EA"/>
    <w:rsid w:val="00003408"/>
    <w:rsid w:val="00004A40"/>
    <w:rsid w:val="00010B3F"/>
    <w:rsid w:val="00011F49"/>
    <w:rsid w:val="000133E3"/>
    <w:rsid w:val="000146F5"/>
    <w:rsid w:val="00017DB3"/>
    <w:rsid w:val="000202CD"/>
    <w:rsid w:val="00021D8F"/>
    <w:rsid w:val="00023D99"/>
    <w:rsid w:val="0002407C"/>
    <w:rsid w:val="00031EEE"/>
    <w:rsid w:val="00041C2E"/>
    <w:rsid w:val="00051DE4"/>
    <w:rsid w:val="000521D1"/>
    <w:rsid w:val="00052FEC"/>
    <w:rsid w:val="0005697E"/>
    <w:rsid w:val="00060F6B"/>
    <w:rsid w:val="00061064"/>
    <w:rsid w:val="00061B83"/>
    <w:rsid w:val="00063A3A"/>
    <w:rsid w:val="0006492A"/>
    <w:rsid w:val="000724F0"/>
    <w:rsid w:val="00073D0C"/>
    <w:rsid w:val="000809BE"/>
    <w:rsid w:val="000809F8"/>
    <w:rsid w:val="00081DE0"/>
    <w:rsid w:val="00085263"/>
    <w:rsid w:val="000866DA"/>
    <w:rsid w:val="00087848"/>
    <w:rsid w:val="000A0774"/>
    <w:rsid w:val="000A3A31"/>
    <w:rsid w:val="000A4DF7"/>
    <w:rsid w:val="000C395C"/>
    <w:rsid w:val="000C3D7F"/>
    <w:rsid w:val="000C6EFC"/>
    <w:rsid w:val="000C7B5A"/>
    <w:rsid w:val="000D16F6"/>
    <w:rsid w:val="000D4147"/>
    <w:rsid w:val="000D70C3"/>
    <w:rsid w:val="000D7AC5"/>
    <w:rsid w:val="000E3706"/>
    <w:rsid w:val="000E4011"/>
    <w:rsid w:val="000E6151"/>
    <w:rsid w:val="000F0130"/>
    <w:rsid w:val="000F2AD9"/>
    <w:rsid w:val="00102F2B"/>
    <w:rsid w:val="00104E0A"/>
    <w:rsid w:val="0011168E"/>
    <w:rsid w:val="00116F10"/>
    <w:rsid w:val="00120892"/>
    <w:rsid w:val="001214FB"/>
    <w:rsid w:val="0012316C"/>
    <w:rsid w:val="0012345E"/>
    <w:rsid w:val="00133BF8"/>
    <w:rsid w:val="00137DBB"/>
    <w:rsid w:val="00140DFD"/>
    <w:rsid w:val="0014353C"/>
    <w:rsid w:val="00144030"/>
    <w:rsid w:val="0014421C"/>
    <w:rsid w:val="00144E3A"/>
    <w:rsid w:val="00145817"/>
    <w:rsid w:val="00147E4F"/>
    <w:rsid w:val="00150A90"/>
    <w:rsid w:val="00153F58"/>
    <w:rsid w:val="0015523B"/>
    <w:rsid w:val="001638C8"/>
    <w:rsid w:val="001667C1"/>
    <w:rsid w:val="00166BEB"/>
    <w:rsid w:val="00171356"/>
    <w:rsid w:val="0017200C"/>
    <w:rsid w:val="001737D6"/>
    <w:rsid w:val="00174D4E"/>
    <w:rsid w:val="00176067"/>
    <w:rsid w:val="0018761F"/>
    <w:rsid w:val="00191B71"/>
    <w:rsid w:val="0019581C"/>
    <w:rsid w:val="00195A9B"/>
    <w:rsid w:val="001979C0"/>
    <w:rsid w:val="001A087C"/>
    <w:rsid w:val="001A1080"/>
    <w:rsid w:val="001A11B0"/>
    <w:rsid w:val="001A342A"/>
    <w:rsid w:val="001A5933"/>
    <w:rsid w:val="001B7005"/>
    <w:rsid w:val="001C0A89"/>
    <w:rsid w:val="001C0AAC"/>
    <w:rsid w:val="001C152D"/>
    <w:rsid w:val="001C197E"/>
    <w:rsid w:val="001C3AC6"/>
    <w:rsid w:val="001C5478"/>
    <w:rsid w:val="001C7D1E"/>
    <w:rsid w:val="001D4E15"/>
    <w:rsid w:val="001D5726"/>
    <w:rsid w:val="001E03D1"/>
    <w:rsid w:val="001E0EBD"/>
    <w:rsid w:val="001E3635"/>
    <w:rsid w:val="001E51BC"/>
    <w:rsid w:val="001E7F7E"/>
    <w:rsid w:val="001F0945"/>
    <w:rsid w:val="001F3114"/>
    <w:rsid w:val="001F4556"/>
    <w:rsid w:val="001F4B96"/>
    <w:rsid w:val="00201EA2"/>
    <w:rsid w:val="0020452D"/>
    <w:rsid w:val="002050ED"/>
    <w:rsid w:val="00207B98"/>
    <w:rsid w:val="00211037"/>
    <w:rsid w:val="00213C17"/>
    <w:rsid w:val="0021455F"/>
    <w:rsid w:val="00220C07"/>
    <w:rsid w:val="00227EB3"/>
    <w:rsid w:val="0023161F"/>
    <w:rsid w:val="00233D77"/>
    <w:rsid w:val="002370AC"/>
    <w:rsid w:val="002452E4"/>
    <w:rsid w:val="00246C16"/>
    <w:rsid w:val="002477FA"/>
    <w:rsid w:val="00250BAF"/>
    <w:rsid w:val="0025425E"/>
    <w:rsid w:val="00254366"/>
    <w:rsid w:val="002544A3"/>
    <w:rsid w:val="00254C6B"/>
    <w:rsid w:val="00254DDA"/>
    <w:rsid w:val="0025760D"/>
    <w:rsid w:val="00261856"/>
    <w:rsid w:val="00263040"/>
    <w:rsid w:val="0027285D"/>
    <w:rsid w:val="002743A8"/>
    <w:rsid w:val="00274766"/>
    <w:rsid w:val="00274E36"/>
    <w:rsid w:val="002858D1"/>
    <w:rsid w:val="002860AA"/>
    <w:rsid w:val="00286942"/>
    <w:rsid w:val="00286ED0"/>
    <w:rsid w:val="002A4E7D"/>
    <w:rsid w:val="002A4EB5"/>
    <w:rsid w:val="002A74AA"/>
    <w:rsid w:val="002B08D7"/>
    <w:rsid w:val="002B0E4C"/>
    <w:rsid w:val="002B1BD6"/>
    <w:rsid w:val="002B2FD9"/>
    <w:rsid w:val="002B4247"/>
    <w:rsid w:val="002B5206"/>
    <w:rsid w:val="002B7822"/>
    <w:rsid w:val="002C18BA"/>
    <w:rsid w:val="002C5EE0"/>
    <w:rsid w:val="002C7570"/>
    <w:rsid w:val="002C7CD0"/>
    <w:rsid w:val="002D505A"/>
    <w:rsid w:val="002D6299"/>
    <w:rsid w:val="002D69D4"/>
    <w:rsid w:val="002D6D57"/>
    <w:rsid w:val="002E2280"/>
    <w:rsid w:val="002E30F1"/>
    <w:rsid w:val="002E3D66"/>
    <w:rsid w:val="002E3F24"/>
    <w:rsid w:val="002E63CC"/>
    <w:rsid w:val="002F351B"/>
    <w:rsid w:val="002F4587"/>
    <w:rsid w:val="002F50C3"/>
    <w:rsid w:val="002F562A"/>
    <w:rsid w:val="0030550A"/>
    <w:rsid w:val="00306CF3"/>
    <w:rsid w:val="00307E07"/>
    <w:rsid w:val="003203DA"/>
    <w:rsid w:val="00320C35"/>
    <w:rsid w:val="0032105F"/>
    <w:rsid w:val="003223FC"/>
    <w:rsid w:val="00322504"/>
    <w:rsid w:val="00324CCC"/>
    <w:rsid w:val="0033096D"/>
    <w:rsid w:val="0033137A"/>
    <w:rsid w:val="00331CB9"/>
    <w:rsid w:val="00332940"/>
    <w:rsid w:val="00332C1E"/>
    <w:rsid w:val="00336F02"/>
    <w:rsid w:val="00337CBA"/>
    <w:rsid w:val="00340F4F"/>
    <w:rsid w:val="00345433"/>
    <w:rsid w:val="003544B2"/>
    <w:rsid w:val="00357E81"/>
    <w:rsid w:val="00362702"/>
    <w:rsid w:val="0036286F"/>
    <w:rsid w:val="00362F26"/>
    <w:rsid w:val="00363CB7"/>
    <w:rsid w:val="00367C5C"/>
    <w:rsid w:val="003721EF"/>
    <w:rsid w:val="0038264F"/>
    <w:rsid w:val="0038313E"/>
    <w:rsid w:val="00385E47"/>
    <w:rsid w:val="00395D1C"/>
    <w:rsid w:val="003A1120"/>
    <w:rsid w:val="003A1E65"/>
    <w:rsid w:val="003C0151"/>
    <w:rsid w:val="003C3FE4"/>
    <w:rsid w:val="003C4BEA"/>
    <w:rsid w:val="003C79A8"/>
    <w:rsid w:val="003D65F1"/>
    <w:rsid w:val="003E6BD9"/>
    <w:rsid w:val="003F04EA"/>
    <w:rsid w:val="003F1AF8"/>
    <w:rsid w:val="003F4730"/>
    <w:rsid w:val="003F6BE9"/>
    <w:rsid w:val="00400FF4"/>
    <w:rsid w:val="00403C65"/>
    <w:rsid w:val="00406AA2"/>
    <w:rsid w:val="00411047"/>
    <w:rsid w:val="004110FA"/>
    <w:rsid w:val="0041509D"/>
    <w:rsid w:val="00415785"/>
    <w:rsid w:val="0041600B"/>
    <w:rsid w:val="00416A4F"/>
    <w:rsid w:val="004222E5"/>
    <w:rsid w:val="00423696"/>
    <w:rsid w:val="00425672"/>
    <w:rsid w:val="00434FE8"/>
    <w:rsid w:val="00435205"/>
    <w:rsid w:val="00435668"/>
    <w:rsid w:val="00444FBB"/>
    <w:rsid w:val="00445ECB"/>
    <w:rsid w:val="00445F2C"/>
    <w:rsid w:val="00450214"/>
    <w:rsid w:val="00450CB7"/>
    <w:rsid w:val="00451068"/>
    <w:rsid w:val="004514EC"/>
    <w:rsid w:val="004546EA"/>
    <w:rsid w:val="00455D7D"/>
    <w:rsid w:val="0045727D"/>
    <w:rsid w:val="00460975"/>
    <w:rsid w:val="00463329"/>
    <w:rsid w:val="00467DA4"/>
    <w:rsid w:val="00467DEA"/>
    <w:rsid w:val="00471209"/>
    <w:rsid w:val="004722EC"/>
    <w:rsid w:val="0047510D"/>
    <w:rsid w:val="0047599D"/>
    <w:rsid w:val="00475CF5"/>
    <w:rsid w:val="004803CC"/>
    <w:rsid w:val="00481665"/>
    <w:rsid w:val="004826A8"/>
    <w:rsid w:val="00491CCC"/>
    <w:rsid w:val="004921BF"/>
    <w:rsid w:val="00493B1A"/>
    <w:rsid w:val="0049727B"/>
    <w:rsid w:val="00497381"/>
    <w:rsid w:val="004A05F3"/>
    <w:rsid w:val="004A3B32"/>
    <w:rsid w:val="004A3FD6"/>
    <w:rsid w:val="004A51DA"/>
    <w:rsid w:val="004B2B26"/>
    <w:rsid w:val="004B3300"/>
    <w:rsid w:val="004B672F"/>
    <w:rsid w:val="004B79E1"/>
    <w:rsid w:val="004C756B"/>
    <w:rsid w:val="004C7999"/>
    <w:rsid w:val="004D1A72"/>
    <w:rsid w:val="004D1F41"/>
    <w:rsid w:val="004D3101"/>
    <w:rsid w:val="004D46B9"/>
    <w:rsid w:val="004D5476"/>
    <w:rsid w:val="004E0D3C"/>
    <w:rsid w:val="004E1D68"/>
    <w:rsid w:val="004E2FEA"/>
    <w:rsid w:val="004E4F58"/>
    <w:rsid w:val="004E7207"/>
    <w:rsid w:val="004F1717"/>
    <w:rsid w:val="004F2E48"/>
    <w:rsid w:val="004F6712"/>
    <w:rsid w:val="004F6B3D"/>
    <w:rsid w:val="004F7D53"/>
    <w:rsid w:val="00506411"/>
    <w:rsid w:val="005104F2"/>
    <w:rsid w:val="0051188E"/>
    <w:rsid w:val="00512BEF"/>
    <w:rsid w:val="00513FD3"/>
    <w:rsid w:val="00520AB4"/>
    <w:rsid w:val="00526DD7"/>
    <w:rsid w:val="0053651A"/>
    <w:rsid w:val="00536EE0"/>
    <w:rsid w:val="0053761E"/>
    <w:rsid w:val="0054006B"/>
    <w:rsid w:val="005402FE"/>
    <w:rsid w:val="005424E4"/>
    <w:rsid w:val="0054334D"/>
    <w:rsid w:val="00552A68"/>
    <w:rsid w:val="0055593B"/>
    <w:rsid w:val="005613DB"/>
    <w:rsid w:val="005714CA"/>
    <w:rsid w:val="0057338D"/>
    <w:rsid w:val="00576225"/>
    <w:rsid w:val="00592B09"/>
    <w:rsid w:val="005A016B"/>
    <w:rsid w:val="005A0AE9"/>
    <w:rsid w:val="005A1987"/>
    <w:rsid w:val="005A617D"/>
    <w:rsid w:val="005A7197"/>
    <w:rsid w:val="005A7DF4"/>
    <w:rsid w:val="005B0219"/>
    <w:rsid w:val="005B3D7B"/>
    <w:rsid w:val="005B5F66"/>
    <w:rsid w:val="005B6758"/>
    <w:rsid w:val="005C0733"/>
    <w:rsid w:val="005C158E"/>
    <w:rsid w:val="005C45C2"/>
    <w:rsid w:val="005C45CB"/>
    <w:rsid w:val="005C7858"/>
    <w:rsid w:val="005D2F1D"/>
    <w:rsid w:val="005E0B15"/>
    <w:rsid w:val="005E0B79"/>
    <w:rsid w:val="005E10D7"/>
    <w:rsid w:val="005E2DB5"/>
    <w:rsid w:val="005E52A3"/>
    <w:rsid w:val="005F32CA"/>
    <w:rsid w:val="005F5FF3"/>
    <w:rsid w:val="00601020"/>
    <w:rsid w:val="00604A7A"/>
    <w:rsid w:val="00606A1A"/>
    <w:rsid w:val="00610332"/>
    <w:rsid w:val="0061554E"/>
    <w:rsid w:val="00616260"/>
    <w:rsid w:val="0061640A"/>
    <w:rsid w:val="0061691B"/>
    <w:rsid w:val="006224C9"/>
    <w:rsid w:val="00623078"/>
    <w:rsid w:val="00623D9B"/>
    <w:rsid w:val="0062437F"/>
    <w:rsid w:val="0062649F"/>
    <w:rsid w:val="006330A1"/>
    <w:rsid w:val="00633254"/>
    <w:rsid w:val="006353D7"/>
    <w:rsid w:val="00643EEC"/>
    <w:rsid w:val="00647993"/>
    <w:rsid w:val="00651E17"/>
    <w:rsid w:val="0065339B"/>
    <w:rsid w:val="00654B78"/>
    <w:rsid w:val="00655677"/>
    <w:rsid w:val="00655C17"/>
    <w:rsid w:val="00665B48"/>
    <w:rsid w:val="00666313"/>
    <w:rsid w:val="0067113A"/>
    <w:rsid w:val="00671944"/>
    <w:rsid w:val="0067415B"/>
    <w:rsid w:val="00677B69"/>
    <w:rsid w:val="006824C9"/>
    <w:rsid w:val="00683299"/>
    <w:rsid w:val="00683E64"/>
    <w:rsid w:val="006874DD"/>
    <w:rsid w:val="00694EF2"/>
    <w:rsid w:val="006A1E94"/>
    <w:rsid w:val="006A2A29"/>
    <w:rsid w:val="006A3DFE"/>
    <w:rsid w:val="006B0FA1"/>
    <w:rsid w:val="006B17A8"/>
    <w:rsid w:val="006B4ACB"/>
    <w:rsid w:val="006B61DA"/>
    <w:rsid w:val="006C0FB9"/>
    <w:rsid w:val="006D11A0"/>
    <w:rsid w:val="006D1B0D"/>
    <w:rsid w:val="006D1F50"/>
    <w:rsid w:val="006D25E2"/>
    <w:rsid w:val="006D3352"/>
    <w:rsid w:val="006D3E6A"/>
    <w:rsid w:val="006D526D"/>
    <w:rsid w:val="006E12B3"/>
    <w:rsid w:val="006E15EE"/>
    <w:rsid w:val="006E1A4D"/>
    <w:rsid w:val="006E79D7"/>
    <w:rsid w:val="006F1FAE"/>
    <w:rsid w:val="006F2321"/>
    <w:rsid w:val="006F25FA"/>
    <w:rsid w:val="006F7A6D"/>
    <w:rsid w:val="006F7FB6"/>
    <w:rsid w:val="007035D2"/>
    <w:rsid w:val="007076D1"/>
    <w:rsid w:val="00710941"/>
    <w:rsid w:val="007130A3"/>
    <w:rsid w:val="0071574D"/>
    <w:rsid w:val="007178F9"/>
    <w:rsid w:val="007211EE"/>
    <w:rsid w:val="0072249E"/>
    <w:rsid w:val="00724B38"/>
    <w:rsid w:val="00724B58"/>
    <w:rsid w:val="0072720F"/>
    <w:rsid w:val="00734A4C"/>
    <w:rsid w:val="00736951"/>
    <w:rsid w:val="00736E2C"/>
    <w:rsid w:val="00743E0D"/>
    <w:rsid w:val="00744273"/>
    <w:rsid w:val="0074456C"/>
    <w:rsid w:val="00745A9A"/>
    <w:rsid w:val="00746054"/>
    <w:rsid w:val="00747979"/>
    <w:rsid w:val="00747FBD"/>
    <w:rsid w:val="007504EE"/>
    <w:rsid w:val="00753326"/>
    <w:rsid w:val="00755CDA"/>
    <w:rsid w:val="00756A7A"/>
    <w:rsid w:val="00757D23"/>
    <w:rsid w:val="007651ED"/>
    <w:rsid w:val="00765232"/>
    <w:rsid w:val="00766794"/>
    <w:rsid w:val="007667F4"/>
    <w:rsid w:val="00770807"/>
    <w:rsid w:val="00772371"/>
    <w:rsid w:val="00775AAA"/>
    <w:rsid w:val="00780108"/>
    <w:rsid w:val="007803CB"/>
    <w:rsid w:val="007808A3"/>
    <w:rsid w:val="007834BB"/>
    <w:rsid w:val="0078434A"/>
    <w:rsid w:val="0078665A"/>
    <w:rsid w:val="00790DE4"/>
    <w:rsid w:val="0079541E"/>
    <w:rsid w:val="00795BB2"/>
    <w:rsid w:val="0079662B"/>
    <w:rsid w:val="00797FF1"/>
    <w:rsid w:val="007A28DB"/>
    <w:rsid w:val="007A565D"/>
    <w:rsid w:val="007B34D8"/>
    <w:rsid w:val="007B6912"/>
    <w:rsid w:val="007B7528"/>
    <w:rsid w:val="007B7B22"/>
    <w:rsid w:val="007B7EBA"/>
    <w:rsid w:val="007C2ECC"/>
    <w:rsid w:val="007C4257"/>
    <w:rsid w:val="007C5D3D"/>
    <w:rsid w:val="007C5F9A"/>
    <w:rsid w:val="007C651B"/>
    <w:rsid w:val="007C78A9"/>
    <w:rsid w:val="007D2309"/>
    <w:rsid w:val="007D30E3"/>
    <w:rsid w:val="007D5AE4"/>
    <w:rsid w:val="007D5F75"/>
    <w:rsid w:val="007E0C84"/>
    <w:rsid w:val="007E71BA"/>
    <w:rsid w:val="007E7280"/>
    <w:rsid w:val="007F1C20"/>
    <w:rsid w:val="0080653F"/>
    <w:rsid w:val="00807DB4"/>
    <w:rsid w:val="00811520"/>
    <w:rsid w:val="00812629"/>
    <w:rsid w:val="00814753"/>
    <w:rsid w:val="008155B8"/>
    <w:rsid w:val="008159E1"/>
    <w:rsid w:val="00820F04"/>
    <w:rsid w:val="00825372"/>
    <w:rsid w:val="00827DEF"/>
    <w:rsid w:val="00834420"/>
    <w:rsid w:val="008355F5"/>
    <w:rsid w:val="0083587C"/>
    <w:rsid w:val="008447B1"/>
    <w:rsid w:val="00845E79"/>
    <w:rsid w:val="00846F4E"/>
    <w:rsid w:val="00850C84"/>
    <w:rsid w:val="00855AE2"/>
    <w:rsid w:val="00860D36"/>
    <w:rsid w:val="00860F3A"/>
    <w:rsid w:val="00861FE4"/>
    <w:rsid w:val="008633C6"/>
    <w:rsid w:val="0086607F"/>
    <w:rsid w:val="00866F3D"/>
    <w:rsid w:val="00867A49"/>
    <w:rsid w:val="0087043C"/>
    <w:rsid w:val="00872B3E"/>
    <w:rsid w:val="008734AC"/>
    <w:rsid w:val="00874C21"/>
    <w:rsid w:val="00876876"/>
    <w:rsid w:val="00884BA0"/>
    <w:rsid w:val="00884C06"/>
    <w:rsid w:val="00885A33"/>
    <w:rsid w:val="0088622C"/>
    <w:rsid w:val="00890BF4"/>
    <w:rsid w:val="008947B5"/>
    <w:rsid w:val="008A2DD0"/>
    <w:rsid w:val="008A6895"/>
    <w:rsid w:val="008B08E0"/>
    <w:rsid w:val="008B2D06"/>
    <w:rsid w:val="008B4A4B"/>
    <w:rsid w:val="008C2D5F"/>
    <w:rsid w:val="008C490C"/>
    <w:rsid w:val="008C6036"/>
    <w:rsid w:val="008C6099"/>
    <w:rsid w:val="008D7691"/>
    <w:rsid w:val="008E0555"/>
    <w:rsid w:val="008E16E2"/>
    <w:rsid w:val="008E16E9"/>
    <w:rsid w:val="008E3A2A"/>
    <w:rsid w:val="008E5942"/>
    <w:rsid w:val="008E780A"/>
    <w:rsid w:val="008E7CD4"/>
    <w:rsid w:val="008F327A"/>
    <w:rsid w:val="008F353F"/>
    <w:rsid w:val="008F355D"/>
    <w:rsid w:val="008F3781"/>
    <w:rsid w:val="008F48E3"/>
    <w:rsid w:val="008F6B37"/>
    <w:rsid w:val="00900F52"/>
    <w:rsid w:val="00904688"/>
    <w:rsid w:val="00915A25"/>
    <w:rsid w:val="00917267"/>
    <w:rsid w:val="00920BC5"/>
    <w:rsid w:val="00925A6C"/>
    <w:rsid w:val="00925E8D"/>
    <w:rsid w:val="00931946"/>
    <w:rsid w:val="00933CF9"/>
    <w:rsid w:val="00934275"/>
    <w:rsid w:val="00936BAB"/>
    <w:rsid w:val="00941597"/>
    <w:rsid w:val="00944C10"/>
    <w:rsid w:val="00945D93"/>
    <w:rsid w:val="009513E2"/>
    <w:rsid w:val="00955A5C"/>
    <w:rsid w:val="009618AB"/>
    <w:rsid w:val="00966818"/>
    <w:rsid w:val="00986A55"/>
    <w:rsid w:val="00986B48"/>
    <w:rsid w:val="00987C68"/>
    <w:rsid w:val="009908AE"/>
    <w:rsid w:val="00990DA4"/>
    <w:rsid w:val="00993A92"/>
    <w:rsid w:val="00993E7B"/>
    <w:rsid w:val="009960AC"/>
    <w:rsid w:val="009A1567"/>
    <w:rsid w:val="009A1FBF"/>
    <w:rsid w:val="009A2445"/>
    <w:rsid w:val="009A2497"/>
    <w:rsid w:val="009A3FD4"/>
    <w:rsid w:val="009B13FE"/>
    <w:rsid w:val="009B3F31"/>
    <w:rsid w:val="009B532F"/>
    <w:rsid w:val="009B5360"/>
    <w:rsid w:val="009B74D5"/>
    <w:rsid w:val="009B7E2F"/>
    <w:rsid w:val="009B7FDF"/>
    <w:rsid w:val="009C09E6"/>
    <w:rsid w:val="009C4DD7"/>
    <w:rsid w:val="009D0E3A"/>
    <w:rsid w:val="009D1BAE"/>
    <w:rsid w:val="009D2D9F"/>
    <w:rsid w:val="009D453D"/>
    <w:rsid w:val="009D7ED7"/>
    <w:rsid w:val="009E0FB9"/>
    <w:rsid w:val="009E1440"/>
    <w:rsid w:val="009E30DE"/>
    <w:rsid w:val="009E59CE"/>
    <w:rsid w:val="009E7A96"/>
    <w:rsid w:val="009F11B8"/>
    <w:rsid w:val="009F4AFF"/>
    <w:rsid w:val="00A0114E"/>
    <w:rsid w:val="00A03ED5"/>
    <w:rsid w:val="00A100B5"/>
    <w:rsid w:val="00A154F2"/>
    <w:rsid w:val="00A225D2"/>
    <w:rsid w:val="00A27881"/>
    <w:rsid w:val="00A31B76"/>
    <w:rsid w:val="00A32306"/>
    <w:rsid w:val="00A345CE"/>
    <w:rsid w:val="00A372CF"/>
    <w:rsid w:val="00A4130E"/>
    <w:rsid w:val="00A4534B"/>
    <w:rsid w:val="00A50F25"/>
    <w:rsid w:val="00A51FC5"/>
    <w:rsid w:val="00A5283E"/>
    <w:rsid w:val="00A52E98"/>
    <w:rsid w:val="00A6297F"/>
    <w:rsid w:val="00A714DB"/>
    <w:rsid w:val="00A730F6"/>
    <w:rsid w:val="00A75E5C"/>
    <w:rsid w:val="00A83535"/>
    <w:rsid w:val="00A85D47"/>
    <w:rsid w:val="00A90AF2"/>
    <w:rsid w:val="00A93387"/>
    <w:rsid w:val="00A94077"/>
    <w:rsid w:val="00A9672D"/>
    <w:rsid w:val="00A96832"/>
    <w:rsid w:val="00A96DED"/>
    <w:rsid w:val="00A977D8"/>
    <w:rsid w:val="00AA0462"/>
    <w:rsid w:val="00AA33F8"/>
    <w:rsid w:val="00AA69B3"/>
    <w:rsid w:val="00AB1217"/>
    <w:rsid w:val="00AB5025"/>
    <w:rsid w:val="00AC160D"/>
    <w:rsid w:val="00AC3ADB"/>
    <w:rsid w:val="00AC503D"/>
    <w:rsid w:val="00AD7273"/>
    <w:rsid w:val="00AE011F"/>
    <w:rsid w:val="00AE30E1"/>
    <w:rsid w:val="00AF0C82"/>
    <w:rsid w:val="00AF1E0B"/>
    <w:rsid w:val="00AF2084"/>
    <w:rsid w:val="00AF3FBE"/>
    <w:rsid w:val="00AF5C0B"/>
    <w:rsid w:val="00B01392"/>
    <w:rsid w:val="00B0612C"/>
    <w:rsid w:val="00B115F1"/>
    <w:rsid w:val="00B118BD"/>
    <w:rsid w:val="00B13EDA"/>
    <w:rsid w:val="00B1439A"/>
    <w:rsid w:val="00B17D14"/>
    <w:rsid w:val="00B20832"/>
    <w:rsid w:val="00B23E9C"/>
    <w:rsid w:val="00B245F4"/>
    <w:rsid w:val="00B24D99"/>
    <w:rsid w:val="00B25959"/>
    <w:rsid w:val="00B300B3"/>
    <w:rsid w:val="00B30381"/>
    <w:rsid w:val="00B30F97"/>
    <w:rsid w:val="00B3274A"/>
    <w:rsid w:val="00B3456D"/>
    <w:rsid w:val="00B3739E"/>
    <w:rsid w:val="00B3794A"/>
    <w:rsid w:val="00B40C1C"/>
    <w:rsid w:val="00B41E66"/>
    <w:rsid w:val="00B46493"/>
    <w:rsid w:val="00B52A35"/>
    <w:rsid w:val="00B552AF"/>
    <w:rsid w:val="00B55486"/>
    <w:rsid w:val="00B557B0"/>
    <w:rsid w:val="00B630EE"/>
    <w:rsid w:val="00B636A4"/>
    <w:rsid w:val="00B6591F"/>
    <w:rsid w:val="00B67EB4"/>
    <w:rsid w:val="00B7023D"/>
    <w:rsid w:val="00B72399"/>
    <w:rsid w:val="00B755B5"/>
    <w:rsid w:val="00B77400"/>
    <w:rsid w:val="00B81BA0"/>
    <w:rsid w:val="00B86A26"/>
    <w:rsid w:val="00B87694"/>
    <w:rsid w:val="00B9059E"/>
    <w:rsid w:val="00BA05F8"/>
    <w:rsid w:val="00BA1142"/>
    <w:rsid w:val="00BB6AE1"/>
    <w:rsid w:val="00BC2550"/>
    <w:rsid w:val="00BC79D9"/>
    <w:rsid w:val="00BE0FA2"/>
    <w:rsid w:val="00BE1EC6"/>
    <w:rsid w:val="00BE345E"/>
    <w:rsid w:val="00BF57FB"/>
    <w:rsid w:val="00BF5AA8"/>
    <w:rsid w:val="00BF7C46"/>
    <w:rsid w:val="00C00E5C"/>
    <w:rsid w:val="00C0298B"/>
    <w:rsid w:val="00C04DDC"/>
    <w:rsid w:val="00C05DEB"/>
    <w:rsid w:val="00C05E40"/>
    <w:rsid w:val="00C063B1"/>
    <w:rsid w:val="00C06A2E"/>
    <w:rsid w:val="00C07F33"/>
    <w:rsid w:val="00C12C8A"/>
    <w:rsid w:val="00C13F6E"/>
    <w:rsid w:val="00C15316"/>
    <w:rsid w:val="00C202C4"/>
    <w:rsid w:val="00C20AEA"/>
    <w:rsid w:val="00C24F8F"/>
    <w:rsid w:val="00C26100"/>
    <w:rsid w:val="00C32FFF"/>
    <w:rsid w:val="00C3308E"/>
    <w:rsid w:val="00C40167"/>
    <w:rsid w:val="00C4295F"/>
    <w:rsid w:val="00C463CF"/>
    <w:rsid w:val="00C47214"/>
    <w:rsid w:val="00C504EB"/>
    <w:rsid w:val="00C5119C"/>
    <w:rsid w:val="00C53282"/>
    <w:rsid w:val="00C533AC"/>
    <w:rsid w:val="00C55CD1"/>
    <w:rsid w:val="00C612C4"/>
    <w:rsid w:val="00C624B9"/>
    <w:rsid w:val="00C62DE5"/>
    <w:rsid w:val="00C655ED"/>
    <w:rsid w:val="00C66CB1"/>
    <w:rsid w:val="00C677FF"/>
    <w:rsid w:val="00C7139A"/>
    <w:rsid w:val="00C7471E"/>
    <w:rsid w:val="00C75595"/>
    <w:rsid w:val="00C776DA"/>
    <w:rsid w:val="00C80102"/>
    <w:rsid w:val="00C81634"/>
    <w:rsid w:val="00C82203"/>
    <w:rsid w:val="00C83D9D"/>
    <w:rsid w:val="00CA229D"/>
    <w:rsid w:val="00CA3B8D"/>
    <w:rsid w:val="00CB040E"/>
    <w:rsid w:val="00CB0D4C"/>
    <w:rsid w:val="00CB0E40"/>
    <w:rsid w:val="00CB70D6"/>
    <w:rsid w:val="00CC0C59"/>
    <w:rsid w:val="00CC1C06"/>
    <w:rsid w:val="00CC331D"/>
    <w:rsid w:val="00CC4569"/>
    <w:rsid w:val="00CC689B"/>
    <w:rsid w:val="00CC75BE"/>
    <w:rsid w:val="00CD17DB"/>
    <w:rsid w:val="00CD4F1E"/>
    <w:rsid w:val="00CE0A20"/>
    <w:rsid w:val="00CE3C08"/>
    <w:rsid w:val="00CE4915"/>
    <w:rsid w:val="00CE61F0"/>
    <w:rsid w:val="00CE77CE"/>
    <w:rsid w:val="00CF29E3"/>
    <w:rsid w:val="00CF3636"/>
    <w:rsid w:val="00D00B5A"/>
    <w:rsid w:val="00D04F1D"/>
    <w:rsid w:val="00D05B6C"/>
    <w:rsid w:val="00D062EA"/>
    <w:rsid w:val="00D06E29"/>
    <w:rsid w:val="00D17E23"/>
    <w:rsid w:val="00D23722"/>
    <w:rsid w:val="00D24716"/>
    <w:rsid w:val="00D24AD6"/>
    <w:rsid w:val="00D25466"/>
    <w:rsid w:val="00D279F0"/>
    <w:rsid w:val="00D30B8A"/>
    <w:rsid w:val="00D33EF6"/>
    <w:rsid w:val="00D35A37"/>
    <w:rsid w:val="00D407AB"/>
    <w:rsid w:val="00D43DFB"/>
    <w:rsid w:val="00D44D3D"/>
    <w:rsid w:val="00D4535F"/>
    <w:rsid w:val="00D47598"/>
    <w:rsid w:val="00D47FBC"/>
    <w:rsid w:val="00D50B66"/>
    <w:rsid w:val="00D51753"/>
    <w:rsid w:val="00D54B55"/>
    <w:rsid w:val="00D54B60"/>
    <w:rsid w:val="00D5604D"/>
    <w:rsid w:val="00D5639B"/>
    <w:rsid w:val="00D60DFF"/>
    <w:rsid w:val="00D6245F"/>
    <w:rsid w:val="00D6335A"/>
    <w:rsid w:val="00D67D33"/>
    <w:rsid w:val="00D67EC5"/>
    <w:rsid w:val="00D725B3"/>
    <w:rsid w:val="00D72DA9"/>
    <w:rsid w:val="00D739F9"/>
    <w:rsid w:val="00D80557"/>
    <w:rsid w:val="00D81CB7"/>
    <w:rsid w:val="00D86CE6"/>
    <w:rsid w:val="00D91AFD"/>
    <w:rsid w:val="00D946BF"/>
    <w:rsid w:val="00D94CD6"/>
    <w:rsid w:val="00D95115"/>
    <w:rsid w:val="00DA2F8C"/>
    <w:rsid w:val="00DA3399"/>
    <w:rsid w:val="00DA3B4C"/>
    <w:rsid w:val="00DB3CF0"/>
    <w:rsid w:val="00DB6AE3"/>
    <w:rsid w:val="00DC0A4A"/>
    <w:rsid w:val="00DC5499"/>
    <w:rsid w:val="00DC6748"/>
    <w:rsid w:val="00DD0316"/>
    <w:rsid w:val="00DD193F"/>
    <w:rsid w:val="00DD7A81"/>
    <w:rsid w:val="00DE081B"/>
    <w:rsid w:val="00DE47B8"/>
    <w:rsid w:val="00DE5179"/>
    <w:rsid w:val="00DE673C"/>
    <w:rsid w:val="00DF0036"/>
    <w:rsid w:val="00DF3EEB"/>
    <w:rsid w:val="00DF4D90"/>
    <w:rsid w:val="00E01E62"/>
    <w:rsid w:val="00E021BC"/>
    <w:rsid w:val="00E02769"/>
    <w:rsid w:val="00E06E06"/>
    <w:rsid w:val="00E15E02"/>
    <w:rsid w:val="00E24336"/>
    <w:rsid w:val="00E27C3C"/>
    <w:rsid w:val="00E3426C"/>
    <w:rsid w:val="00E3428B"/>
    <w:rsid w:val="00E42D56"/>
    <w:rsid w:val="00E435E2"/>
    <w:rsid w:val="00E45898"/>
    <w:rsid w:val="00E53888"/>
    <w:rsid w:val="00E53EA8"/>
    <w:rsid w:val="00E55414"/>
    <w:rsid w:val="00E56FAD"/>
    <w:rsid w:val="00E600FF"/>
    <w:rsid w:val="00E61BBE"/>
    <w:rsid w:val="00E61F96"/>
    <w:rsid w:val="00E62AD0"/>
    <w:rsid w:val="00E63EFC"/>
    <w:rsid w:val="00E72691"/>
    <w:rsid w:val="00E73BDF"/>
    <w:rsid w:val="00E74D75"/>
    <w:rsid w:val="00E76273"/>
    <w:rsid w:val="00E77363"/>
    <w:rsid w:val="00E77BA7"/>
    <w:rsid w:val="00E77EC3"/>
    <w:rsid w:val="00E8092F"/>
    <w:rsid w:val="00E812E2"/>
    <w:rsid w:val="00E82183"/>
    <w:rsid w:val="00E83EB1"/>
    <w:rsid w:val="00E84A45"/>
    <w:rsid w:val="00E84A48"/>
    <w:rsid w:val="00E865DC"/>
    <w:rsid w:val="00E91F69"/>
    <w:rsid w:val="00EA2B99"/>
    <w:rsid w:val="00EB0187"/>
    <w:rsid w:val="00EB2EEA"/>
    <w:rsid w:val="00EB49C8"/>
    <w:rsid w:val="00EB5CA3"/>
    <w:rsid w:val="00EC17C8"/>
    <w:rsid w:val="00EC2696"/>
    <w:rsid w:val="00EC4610"/>
    <w:rsid w:val="00EC4C14"/>
    <w:rsid w:val="00EC623D"/>
    <w:rsid w:val="00EC7DF3"/>
    <w:rsid w:val="00ED4D6E"/>
    <w:rsid w:val="00ED6184"/>
    <w:rsid w:val="00ED74D2"/>
    <w:rsid w:val="00EE3DB1"/>
    <w:rsid w:val="00EF04DF"/>
    <w:rsid w:val="00EF49D5"/>
    <w:rsid w:val="00EF605B"/>
    <w:rsid w:val="00F00AB4"/>
    <w:rsid w:val="00F00EAA"/>
    <w:rsid w:val="00F01A07"/>
    <w:rsid w:val="00F02503"/>
    <w:rsid w:val="00F02ED8"/>
    <w:rsid w:val="00F03C51"/>
    <w:rsid w:val="00F048C1"/>
    <w:rsid w:val="00F057D8"/>
    <w:rsid w:val="00F0752D"/>
    <w:rsid w:val="00F1374C"/>
    <w:rsid w:val="00F15369"/>
    <w:rsid w:val="00F163C1"/>
    <w:rsid w:val="00F16611"/>
    <w:rsid w:val="00F16FD1"/>
    <w:rsid w:val="00F243BB"/>
    <w:rsid w:val="00F30465"/>
    <w:rsid w:val="00F346B6"/>
    <w:rsid w:val="00F35F72"/>
    <w:rsid w:val="00F36B26"/>
    <w:rsid w:val="00F448B2"/>
    <w:rsid w:val="00F46BDD"/>
    <w:rsid w:val="00F47230"/>
    <w:rsid w:val="00F47544"/>
    <w:rsid w:val="00F47EF1"/>
    <w:rsid w:val="00F5233C"/>
    <w:rsid w:val="00F535DF"/>
    <w:rsid w:val="00F545E5"/>
    <w:rsid w:val="00F57493"/>
    <w:rsid w:val="00F6265C"/>
    <w:rsid w:val="00F632A7"/>
    <w:rsid w:val="00F64053"/>
    <w:rsid w:val="00F7226F"/>
    <w:rsid w:val="00F7787B"/>
    <w:rsid w:val="00F804B3"/>
    <w:rsid w:val="00F8071E"/>
    <w:rsid w:val="00F81479"/>
    <w:rsid w:val="00F928BB"/>
    <w:rsid w:val="00F9472C"/>
    <w:rsid w:val="00F971BF"/>
    <w:rsid w:val="00FA121D"/>
    <w:rsid w:val="00FA5A90"/>
    <w:rsid w:val="00FA6208"/>
    <w:rsid w:val="00FA667A"/>
    <w:rsid w:val="00FB1751"/>
    <w:rsid w:val="00FB76C3"/>
    <w:rsid w:val="00FC6DF1"/>
    <w:rsid w:val="00FD0365"/>
    <w:rsid w:val="00FD0E34"/>
    <w:rsid w:val="00FD1CD3"/>
    <w:rsid w:val="00FD493B"/>
    <w:rsid w:val="00FD75D1"/>
    <w:rsid w:val="00FD7E16"/>
    <w:rsid w:val="00FE2BD3"/>
    <w:rsid w:val="00FE2C5F"/>
    <w:rsid w:val="00FF13D2"/>
    <w:rsid w:val="00FF16C8"/>
    <w:rsid w:val="00FF2278"/>
    <w:rsid w:val="00FF4217"/>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9A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E2F"/>
    <w:pPr>
      <w:ind w:left="720"/>
      <w:contextualSpacing/>
    </w:pPr>
  </w:style>
  <w:style w:type="character" w:styleId="CommentReference">
    <w:name w:val="annotation reference"/>
    <w:basedOn w:val="DefaultParagraphFont"/>
    <w:unhideWhenUsed/>
    <w:rsid w:val="00320C35"/>
    <w:rPr>
      <w:sz w:val="16"/>
      <w:szCs w:val="16"/>
    </w:rPr>
  </w:style>
  <w:style w:type="paragraph" w:styleId="CommentText">
    <w:name w:val="annotation text"/>
    <w:basedOn w:val="Normal"/>
    <w:link w:val="CommentTextChar"/>
    <w:uiPriority w:val="99"/>
    <w:unhideWhenUsed/>
    <w:rsid w:val="00320C35"/>
    <w:pPr>
      <w:spacing w:line="240" w:lineRule="auto"/>
    </w:pPr>
    <w:rPr>
      <w:sz w:val="20"/>
      <w:szCs w:val="20"/>
    </w:rPr>
  </w:style>
  <w:style w:type="character" w:customStyle="1" w:styleId="CommentTextChar">
    <w:name w:val="Comment Text Char"/>
    <w:basedOn w:val="DefaultParagraphFont"/>
    <w:link w:val="CommentText"/>
    <w:uiPriority w:val="99"/>
    <w:rsid w:val="00320C35"/>
    <w:rPr>
      <w:sz w:val="20"/>
      <w:szCs w:val="20"/>
    </w:rPr>
  </w:style>
  <w:style w:type="paragraph" w:styleId="CommentSubject">
    <w:name w:val="annotation subject"/>
    <w:basedOn w:val="CommentText"/>
    <w:next w:val="CommentText"/>
    <w:link w:val="CommentSubjectChar"/>
    <w:uiPriority w:val="99"/>
    <w:semiHidden/>
    <w:unhideWhenUsed/>
    <w:rsid w:val="00320C35"/>
    <w:rPr>
      <w:b/>
      <w:bCs/>
    </w:rPr>
  </w:style>
  <w:style w:type="character" w:customStyle="1" w:styleId="CommentSubjectChar">
    <w:name w:val="Comment Subject Char"/>
    <w:basedOn w:val="CommentTextChar"/>
    <w:link w:val="CommentSubject"/>
    <w:uiPriority w:val="99"/>
    <w:semiHidden/>
    <w:rsid w:val="00320C35"/>
    <w:rPr>
      <w:b/>
      <w:bCs/>
      <w:sz w:val="20"/>
      <w:szCs w:val="20"/>
    </w:rPr>
  </w:style>
  <w:style w:type="paragraph" w:styleId="BalloonText">
    <w:name w:val="Balloon Text"/>
    <w:basedOn w:val="Normal"/>
    <w:link w:val="BalloonTextChar"/>
    <w:uiPriority w:val="99"/>
    <w:semiHidden/>
    <w:unhideWhenUsed/>
    <w:rsid w:val="00320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35"/>
    <w:rPr>
      <w:rFonts w:ascii="Segoe UI" w:hAnsi="Segoe UI" w:cs="Segoe UI"/>
      <w:sz w:val="18"/>
      <w:szCs w:val="18"/>
    </w:rPr>
  </w:style>
  <w:style w:type="paragraph" w:styleId="Revision">
    <w:name w:val="Revision"/>
    <w:hidden/>
    <w:uiPriority w:val="99"/>
    <w:semiHidden/>
    <w:rsid w:val="00CE4915"/>
    <w:pPr>
      <w:spacing w:after="0" w:line="240" w:lineRule="auto"/>
    </w:pPr>
  </w:style>
  <w:style w:type="character" w:styleId="Hyperlink">
    <w:name w:val="Hyperlink"/>
    <w:basedOn w:val="DefaultParagraphFont"/>
    <w:uiPriority w:val="99"/>
    <w:unhideWhenUsed/>
    <w:rsid w:val="005B5F66"/>
    <w:rPr>
      <w:color w:val="0000FF"/>
      <w:u w:val="single"/>
    </w:rPr>
  </w:style>
  <w:style w:type="paragraph" w:styleId="FootnoteText">
    <w:name w:val="footnote text"/>
    <w:basedOn w:val="Normal"/>
    <w:link w:val="FootnoteTextChar"/>
    <w:uiPriority w:val="99"/>
    <w:semiHidden/>
    <w:unhideWhenUsed/>
    <w:rsid w:val="002316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61F"/>
    <w:rPr>
      <w:sz w:val="20"/>
      <w:szCs w:val="20"/>
    </w:rPr>
  </w:style>
  <w:style w:type="character" w:styleId="FootnoteReference">
    <w:name w:val="footnote reference"/>
    <w:basedOn w:val="DefaultParagraphFont"/>
    <w:uiPriority w:val="99"/>
    <w:semiHidden/>
    <w:unhideWhenUsed/>
    <w:rsid w:val="0023161F"/>
    <w:rPr>
      <w:vertAlign w:val="superscript"/>
    </w:rPr>
  </w:style>
  <w:style w:type="paragraph" w:styleId="Header">
    <w:name w:val="header"/>
    <w:basedOn w:val="Normal"/>
    <w:link w:val="HeaderChar"/>
    <w:uiPriority w:val="99"/>
    <w:unhideWhenUsed/>
    <w:rsid w:val="00D25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66"/>
  </w:style>
  <w:style w:type="paragraph" w:styleId="Footer">
    <w:name w:val="footer"/>
    <w:basedOn w:val="Normal"/>
    <w:link w:val="FooterChar"/>
    <w:uiPriority w:val="99"/>
    <w:unhideWhenUsed/>
    <w:rsid w:val="00D25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66"/>
  </w:style>
  <w:style w:type="character" w:styleId="FollowedHyperlink">
    <w:name w:val="FollowedHyperlink"/>
    <w:basedOn w:val="DefaultParagraphFont"/>
    <w:uiPriority w:val="99"/>
    <w:semiHidden/>
    <w:unhideWhenUsed/>
    <w:rsid w:val="001E03D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E2F"/>
    <w:pPr>
      <w:ind w:left="720"/>
      <w:contextualSpacing/>
    </w:pPr>
  </w:style>
  <w:style w:type="character" w:styleId="CommentReference">
    <w:name w:val="annotation reference"/>
    <w:basedOn w:val="DefaultParagraphFont"/>
    <w:unhideWhenUsed/>
    <w:rsid w:val="00320C35"/>
    <w:rPr>
      <w:sz w:val="16"/>
      <w:szCs w:val="16"/>
    </w:rPr>
  </w:style>
  <w:style w:type="paragraph" w:styleId="CommentText">
    <w:name w:val="annotation text"/>
    <w:basedOn w:val="Normal"/>
    <w:link w:val="CommentTextChar"/>
    <w:uiPriority w:val="99"/>
    <w:unhideWhenUsed/>
    <w:rsid w:val="00320C35"/>
    <w:pPr>
      <w:spacing w:line="240" w:lineRule="auto"/>
    </w:pPr>
    <w:rPr>
      <w:sz w:val="20"/>
      <w:szCs w:val="20"/>
    </w:rPr>
  </w:style>
  <w:style w:type="character" w:customStyle="1" w:styleId="CommentTextChar">
    <w:name w:val="Comment Text Char"/>
    <w:basedOn w:val="DefaultParagraphFont"/>
    <w:link w:val="CommentText"/>
    <w:uiPriority w:val="99"/>
    <w:rsid w:val="00320C35"/>
    <w:rPr>
      <w:sz w:val="20"/>
      <w:szCs w:val="20"/>
    </w:rPr>
  </w:style>
  <w:style w:type="paragraph" w:styleId="CommentSubject">
    <w:name w:val="annotation subject"/>
    <w:basedOn w:val="CommentText"/>
    <w:next w:val="CommentText"/>
    <w:link w:val="CommentSubjectChar"/>
    <w:uiPriority w:val="99"/>
    <w:semiHidden/>
    <w:unhideWhenUsed/>
    <w:rsid w:val="00320C35"/>
    <w:rPr>
      <w:b/>
      <w:bCs/>
    </w:rPr>
  </w:style>
  <w:style w:type="character" w:customStyle="1" w:styleId="CommentSubjectChar">
    <w:name w:val="Comment Subject Char"/>
    <w:basedOn w:val="CommentTextChar"/>
    <w:link w:val="CommentSubject"/>
    <w:uiPriority w:val="99"/>
    <w:semiHidden/>
    <w:rsid w:val="00320C35"/>
    <w:rPr>
      <w:b/>
      <w:bCs/>
      <w:sz w:val="20"/>
      <w:szCs w:val="20"/>
    </w:rPr>
  </w:style>
  <w:style w:type="paragraph" w:styleId="BalloonText">
    <w:name w:val="Balloon Text"/>
    <w:basedOn w:val="Normal"/>
    <w:link w:val="BalloonTextChar"/>
    <w:uiPriority w:val="99"/>
    <w:semiHidden/>
    <w:unhideWhenUsed/>
    <w:rsid w:val="00320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35"/>
    <w:rPr>
      <w:rFonts w:ascii="Segoe UI" w:hAnsi="Segoe UI" w:cs="Segoe UI"/>
      <w:sz w:val="18"/>
      <w:szCs w:val="18"/>
    </w:rPr>
  </w:style>
  <w:style w:type="paragraph" w:styleId="Revision">
    <w:name w:val="Revision"/>
    <w:hidden/>
    <w:uiPriority w:val="99"/>
    <w:semiHidden/>
    <w:rsid w:val="00CE4915"/>
    <w:pPr>
      <w:spacing w:after="0" w:line="240" w:lineRule="auto"/>
    </w:pPr>
  </w:style>
  <w:style w:type="character" w:styleId="Hyperlink">
    <w:name w:val="Hyperlink"/>
    <w:basedOn w:val="DefaultParagraphFont"/>
    <w:uiPriority w:val="99"/>
    <w:unhideWhenUsed/>
    <w:rsid w:val="005B5F66"/>
    <w:rPr>
      <w:color w:val="0000FF"/>
      <w:u w:val="single"/>
    </w:rPr>
  </w:style>
  <w:style w:type="paragraph" w:styleId="FootnoteText">
    <w:name w:val="footnote text"/>
    <w:basedOn w:val="Normal"/>
    <w:link w:val="FootnoteTextChar"/>
    <w:uiPriority w:val="99"/>
    <w:semiHidden/>
    <w:unhideWhenUsed/>
    <w:rsid w:val="002316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61F"/>
    <w:rPr>
      <w:sz w:val="20"/>
      <w:szCs w:val="20"/>
    </w:rPr>
  </w:style>
  <w:style w:type="character" w:styleId="FootnoteReference">
    <w:name w:val="footnote reference"/>
    <w:basedOn w:val="DefaultParagraphFont"/>
    <w:uiPriority w:val="99"/>
    <w:semiHidden/>
    <w:unhideWhenUsed/>
    <w:rsid w:val="0023161F"/>
    <w:rPr>
      <w:vertAlign w:val="superscript"/>
    </w:rPr>
  </w:style>
  <w:style w:type="paragraph" w:styleId="Header">
    <w:name w:val="header"/>
    <w:basedOn w:val="Normal"/>
    <w:link w:val="HeaderChar"/>
    <w:uiPriority w:val="99"/>
    <w:unhideWhenUsed/>
    <w:rsid w:val="00D25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66"/>
  </w:style>
  <w:style w:type="paragraph" w:styleId="Footer">
    <w:name w:val="footer"/>
    <w:basedOn w:val="Normal"/>
    <w:link w:val="FooterChar"/>
    <w:uiPriority w:val="99"/>
    <w:unhideWhenUsed/>
    <w:rsid w:val="00D25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66"/>
  </w:style>
  <w:style w:type="character" w:styleId="FollowedHyperlink">
    <w:name w:val="FollowedHyperlink"/>
    <w:basedOn w:val="DefaultParagraphFont"/>
    <w:uiPriority w:val="99"/>
    <w:semiHidden/>
    <w:unhideWhenUsed/>
    <w:rsid w:val="001E03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411892">
      <w:bodyDiv w:val="1"/>
      <w:marLeft w:val="0"/>
      <w:marRight w:val="0"/>
      <w:marTop w:val="0"/>
      <w:marBottom w:val="0"/>
      <w:divBdr>
        <w:top w:val="none" w:sz="0" w:space="0" w:color="auto"/>
        <w:left w:val="none" w:sz="0" w:space="0" w:color="auto"/>
        <w:bottom w:val="none" w:sz="0" w:space="0" w:color="auto"/>
        <w:right w:val="none" w:sz="0" w:space="0" w:color="auto"/>
      </w:divBdr>
    </w:div>
    <w:div w:id="14969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ve-OutDrugBilling@MassMail.State.MA.U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mass.gov/files/2017-07/90-dwr_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ve-OutDrugBilling@MassMail.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files/2017-07/90-dwr_0.pdf" TargetMode="External"/><Relationship Id="rId4" Type="http://schemas.microsoft.com/office/2007/relationships/stylesWithEffects" Target="stylesWithEffects.xml"/><Relationship Id="rId9" Type="http://schemas.openxmlformats.org/officeDocument/2006/relationships/hyperlink" Target="https://masshealthdruglist.ehs.state.ma.us/MHDL/welcome.do"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8D6E-1DF1-4489-BED5-0F4CC324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Paulson</dc:creator>
  <cp:lastModifiedBy>Jenna</cp:lastModifiedBy>
  <cp:revision>13</cp:revision>
  <cp:lastPrinted>2018-02-26T21:43:00Z</cp:lastPrinted>
  <dcterms:created xsi:type="dcterms:W3CDTF">2018-09-18T14:56:00Z</dcterms:created>
  <dcterms:modified xsi:type="dcterms:W3CDTF">2018-09-18T16:06:00Z</dcterms:modified>
</cp:coreProperties>
</file>