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28C5051C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C447B">
        <w:t xml:space="preserve">Acute Inpatient Hospital </w:t>
      </w:r>
      <w:r w:rsidR="00403685" w:rsidRPr="0002237D">
        <w:t>Bulletin</w:t>
      </w:r>
      <w:r w:rsidR="00403685" w:rsidRPr="00D31697">
        <w:t xml:space="preserve"> </w:t>
      </w:r>
      <w:r w:rsidR="00A85962">
        <w:t>206</w:t>
      </w:r>
    </w:p>
    <w:p w14:paraId="0814A6EF" w14:textId="5402C7FA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666958">
        <w:t xml:space="preserve">December </w:t>
      </w:r>
      <w:r w:rsidR="00CF6BCA" w:rsidRPr="00CF6BCA">
        <w:t>2025</w:t>
      </w:r>
    </w:p>
    <w:p w14:paraId="163C0B92" w14:textId="2C31C097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F23099">
        <w:t>Acute Inpatient Hospitals</w:t>
      </w:r>
      <w:r w:rsidR="00F23099" w:rsidRPr="00F664CC">
        <w:t xml:space="preserve"> </w:t>
      </w:r>
      <w:r>
        <w:t>Participating in MassHealth</w:t>
      </w:r>
    </w:p>
    <w:p w14:paraId="18948E6C" w14:textId="4F8E53FC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EB1D90">
        <w:t>Unders</w:t>
      </w:r>
      <w:r w:rsidRPr="00833E43">
        <w:t>ecretary for MassHealth [signature of Mike Levine]</w:t>
      </w:r>
    </w:p>
    <w:p w14:paraId="1770600D" w14:textId="0CF2D3C9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457408">
        <w:t>Coverage of and Reimbursement for Hospital at Home (HaH) Services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14356B9B" w:rsidR="00B4288D" w:rsidRPr="00654896" w:rsidRDefault="00457408" w:rsidP="00B4288D">
      <w:pPr>
        <w:pStyle w:val="Heading2"/>
      </w:pPr>
      <w:r>
        <w:t>Overview</w:t>
      </w:r>
    </w:p>
    <w:p w14:paraId="4A0CC4BF" w14:textId="24907B2D" w:rsidR="006F5F62" w:rsidRDefault="006F5F62" w:rsidP="006F5F62">
      <w:r>
        <w:t xml:space="preserve">This bulletin updates and substantially restates the information in </w:t>
      </w:r>
      <w:hyperlink r:id="rId13" w:anchor="acute-inpatient-hospital-" w:history="1">
        <w:r w:rsidRPr="00C35411">
          <w:rPr>
            <w:rStyle w:val="Hyperlink"/>
          </w:rPr>
          <w:t>Acute Inpatient Hospital Bulletin 197</w:t>
        </w:r>
      </w:hyperlink>
      <w:r>
        <w:t xml:space="preserve"> regarding Hospital at Home (HaH) services.</w:t>
      </w:r>
    </w:p>
    <w:p w14:paraId="66E4BF82" w14:textId="77777777" w:rsidR="006F5F62" w:rsidRDefault="006F5F62" w:rsidP="006F5F62">
      <w:r w:rsidRPr="0073497B">
        <w:t>Through the Rate Year 2021 Acute Hospital Request for Applications and Contract</w:t>
      </w:r>
      <w:r>
        <w:t>s</w:t>
      </w:r>
      <w:r w:rsidRPr="0073497B">
        <w:t xml:space="preserve"> (RY21 RFA), MassHealth communicated its intent to reimburse MassHealth-enrolled acute inpatient hospitals (AIHs) rendering</w:t>
      </w:r>
      <w:r>
        <w:t>HaH services</w:t>
      </w:r>
      <w:r w:rsidRPr="0073497B">
        <w:t xml:space="preserve">, contingent upon CMS’s approval and MassHealth’s publication of subregulatory guidance describing </w:t>
      </w:r>
      <w:r>
        <w:t>HaH services</w:t>
      </w:r>
      <w:r w:rsidRPr="0073497B">
        <w:t xml:space="preserve"> and reimbursement. </w:t>
      </w:r>
      <w:r w:rsidRPr="00AB0448">
        <w:t xml:space="preserve"> </w:t>
      </w:r>
    </w:p>
    <w:p w14:paraId="568CCB7C" w14:textId="63BE9D1F" w:rsidR="004275FB" w:rsidRPr="000510EF" w:rsidRDefault="006F5F62" w:rsidP="004275FB">
      <w:pPr>
        <w:rPr>
          <w:b/>
          <w:bCs/>
        </w:rPr>
      </w:pPr>
      <w:r w:rsidRPr="0073497B">
        <w:t xml:space="preserve">On November 25, 2020, </w:t>
      </w:r>
      <w:hyperlink r:id="rId14" w:history="1">
        <w:r w:rsidRPr="009A38C8">
          <w:rPr>
            <w:rStyle w:val="Hyperlink"/>
          </w:rPr>
          <w:t xml:space="preserve">CMS announced its </w:t>
        </w:r>
        <w:r w:rsidRPr="00F364B0">
          <w:rPr>
            <w:rStyle w:val="Hyperlink"/>
          </w:rPr>
          <w:t>Acute Hospital Care at Home (AHCAH)</w:t>
        </w:r>
        <w:r w:rsidRPr="009606EF">
          <w:rPr>
            <w:rStyle w:val="Hyperlink"/>
          </w:rPr>
          <w:t xml:space="preserve"> </w:t>
        </w:r>
        <w:r w:rsidRPr="009A38C8">
          <w:rPr>
            <w:rStyle w:val="Hyperlink"/>
          </w:rPr>
          <w:t>program</w:t>
        </w:r>
      </w:hyperlink>
      <w:r w:rsidRPr="0073497B">
        <w:t xml:space="preserve">, providing time-limited authorization for certain hospitals to render acute inpatient hospital services in a patient’s home. CMS further announced that State Medicaid agencies may claim federal financial participation on services </w:t>
      </w:r>
      <w:r w:rsidRPr="00434E65">
        <w:t>rendered</w:t>
      </w:r>
      <w:r w:rsidRPr="0073497B">
        <w:t xml:space="preserve"> in accordance with </w:t>
      </w:r>
      <w:r>
        <w:t xml:space="preserve">the </w:t>
      </w:r>
      <w:r w:rsidRPr="0073497B">
        <w:t xml:space="preserve">CMS </w:t>
      </w:r>
      <w:r w:rsidRPr="0073497B">
        <w:rPr>
          <w:i/>
          <w:iCs/>
        </w:rPr>
        <w:t>Acute Hospital Care at Home</w:t>
      </w:r>
      <w:r w:rsidRPr="0073497B">
        <w:t xml:space="preserve"> program. </w:t>
      </w:r>
      <w:r>
        <w:t xml:space="preserve">In December 2022, the federal </w:t>
      </w:r>
      <w:hyperlink r:id="rId15" w:history="1">
        <w:r w:rsidRPr="00434E65">
          <w:rPr>
            <w:rStyle w:val="Hyperlink"/>
          </w:rPr>
          <w:t>Consolidated Appropriations Act</w:t>
        </w:r>
      </w:hyperlink>
      <w:r>
        <w:t xml:space="preserve"> for Fiscal Year 2023 was signed into law, extending authority for CMS’</w:t>
      </w:r>
      <w:r w:rsidR="0049674C">
        <w:t>s</w:t>
      </w:r>
      <w:r>
        <w:t xml:space="preserve"> AHCAH program until December 2024. In December 2024, the federal </w:t>
      </w:r>
      <w:hyperlink r:id="rId16" w:history="1">
        <w:r w:rsidRPr="003306FF">
          <w:rPr>
            <w:rStyle w:val="Hyperlink"/>
          </w:rPr>
          <w:t>American Relief Act</w:t>
        </w:r>
      </w:hyperlink>
      <w:r>
        <w:t xml:space="preserve"> was signed into law, extending authority for CMS’</w:t>
      </w:r>
      <w:r w:rsidR="0049674C">
        <w:t>s</w:t>
      </w:r>
      <w:r>
        <w:t xml:space="preserve"> AHCAH program through March 2025. In March 2025, the federal </w:t>
      </w:r>
      <w:hyperlink r:id="rId17" w:history="1">
        <w:r w:rsidRPr="00160C7F">
          <w:rPr>
            <w:rStyle w:val="Hyperlink"/>
          </w:rPr>
          <w:t>Full-Year Continuing Appropriations and Extensions Act</w:t>
        </w:r>
      </w:hyperlink>
      <w:r w:rsidRPr="002133DB">
        <w:t xml:space="preserve"> extended the authority for CMS’</w:t>
      </w:r>
      <w:r w:rsidR="0049674C">
        <w:t>s</w:t>
      </w:r>
      <w:r w:rsidRPr="002133DB">
        <w:t xml:space="preserve"> AHCAH program through September 2025.</w:t>
      </w:r>
      <w:r w:rsidR="000B7720">
        <w:t xml:space="preserve"> </w:t>
      </w:r>
      <w:r w:rsidR="0033175D">
        <w:t>On</w:t>
      </w:r>
      <w:r w:rsidR="004275FB">
        <w:t xml:space="preserve"> </w:t>
      </w:r>
      <w:r w:rsidR="004275FB" w:rsidRPr="000510EF">
        <w:t>November</w:t>
      </w:r>
      <w:r w:rsidR="004B3DA7">
        <w:t xml:space="preserve"> 12,</w:t>
      </w:r>
      <w:r w:rsidR="004275FB" w:rsidRPr="000510EF">
        <w:t xml:space="preserve"> 2025, the federal </w:t>
      </w:r>
      <w:hyperlink r:id="rId18" w:history="1">
        <w:r w:rsidR="004275FB" w:rsidRPr="00382A07">
          <w:rPr>
            <w:rStyle w:val="Hyperlink"/>
          </w:rPr>
          <w:t>Continuing Appropriations, Agriculture, Legislative Branch, Military Construction and Veterans Affairs, and Extensions Act</w:t>
        </w:r>
      </w:hyperlink>
      <w:r w:rsidR="004275FB" w:rsidRPr="00382A07">
        <w:t xml:space="preserve"> extended the authority for CMS’s AHCAH program through January 2026.</w:t>
      </w:r>
      <w:r w:rsidR="004275FB" w:rsidRPr="000510EF">
        <w:rPr>
          <w:b/>
          <w:bCs/>
        </w:rPr>
        <w:t xml:space="preserve"> </w:t>
      </w:r>
    </w:p>
    <w:p w14:paraId="6EA74EBB" w14:textId="1620535A" w:rsidR="006F5F62" w:rsidRDefault="006F5F62" w:rsidP="006F5F62">
      <w:r w:rsidRPr="0073497B">
        <w:t xml:space="preserve">As a result, effective for dates of service on or after the date on which CMS has authorized an acute hospital to participate in its </w:t>
      </w:r>
      <w:r>
        <w:t xml:space="preserve">AHCAH </w:t>
      </w:r>
      <w:r w:rsidRPr="0073497B">
        <w:t xml:space="preserve">program, MassHealth will reimburse such appropriately credentialed AIHs for rendering </w:t>
      </w:r>
      <w:r>
        <w:t xml:space="preserve">HaH services </w:t>
      </w:r>
      <w:r w:rsidRPr="0073497B">
        <w:t xml:space="preserve">to MassHealth members in accordance with this bulletin and </w:t>
      </w:r>
      <w:r>
        <w:t xml:space="preserve">the </w:t>
      </w:r>
      <w:r w:rsidRPr="0073497B">
        <w:t xml:space="preserve">CMS </w:t>
      </w:r>
      <w:r>
        <w:t xml:space="preserve">AHCAH </w:t>
      </w:r>
      <w:r w:rsidRPr="0073497B">
        <w:t>program. This bulletin describes MassHealth’s coverage of and reimbursement for these</w:t>
      </w:r>
      <w:r>
        <w:t xml:space="preserve"> HaH services</w:t>
      </w:r>
      <w:r w:rsidRPr="0073497B">
        <w:t>.</w:t>
      </w:r>
    </w:p>
    <w:p w14:paraId="23845F49" w14:textId="6DD3B196" w:rsidR="006F5F62" w:rsidRPr="0073497B" w:rsidRDefault="006F5F62" w:rsidP="006F5F62">
      <w:r>
        <w:t xml:space="preserve">This bulletin </w:t>
      </w:r>
      <w:r w:rsidR="0049674C">
        <w:t xml:space="preserve">will </w:t>
      </w:r>
      <w:r>
        <w:t>remain in effect until it is superseded by subsequent MassHealth guidance, or until the federal authority for AHCAH is no longer extended and has expired, whichever occurs first.</w:t>
      </w:r>
    </w:p>
    <w:p w14:paraId="06BBBA04" w14:textId="1AD5723B" w:rsidR="00B4288D" w:rsidRDefault="00B918D2" w:rsidP="00B918D2">
      <w:pPr>
        <w:pStyle w:val="Heading2"/>
      </w:pPr>
      <w:r>
        <w:lastRenderedPageBreak/>
        <w:t>Background</w:t>
      </w:r>
    </w:p>
    <w:p w14:paraId="523CE6D9" w14:textId="6D50B123" w:rsidR="0072238C" w:rsidRPr="0073497B" w:rsidRDefault="0072238C" w:rsidP="0072238C">
      <w:r w:rsidRPr="00BB13F9">
        <w:t xml:space="preserve">To participate in the </w:t>
      </w:r>
      <w:r>
        <w:t xml:space="preserve">AHCAH </w:t>
      </w:r>
      <w:r w:rsidRPr="00BB13F9">
        <w:t xml:space="preserve">program, hospitals must apply for and receive a time-limited, hospital-level waiver from CMS of Medicare hospital conditions of participation at 42 CFR 482.23(b) and (b)(1). </w:t>
      </w:r>
      <w:r>
        <w:t>T</w:t>
      </w:r>
      <w:r w:rsidRPr="00BB13F9">
        <w:t xml:space="preserve">hese waivers and </w:t>
      </w:r>
      <w:r>
        <w:t>the CMS</w:t>
      </w:r>
      <w:r w:rsidRPr="00BB13F9">
        <w:t xml:space="preserve"> </w:t>
      </w:r>
      <w:r>
        <w:t xml:space="preserve">AHCAH </w:t>
      </w:r>
      <w:r w:rsidRPr="00BB13F9">
        <w:t>program w</w:t>
      </w:r>
      <w:r>
        <w:t>ere originally intended to</w:t>
      </w:r>
      <w:r w:rsidRPr="00BB13F9">
        <w:t xml:space="preserve"> terminate </w:t>
      </w:r>
      <w:r w:rsidR="0049674C">
        <w:t>at</w:t>
      </w:r>
      <w:r w:rsidR="0049674C" w:rsidRPr="00BB13F9">
        <w:t xml:space="preserve"> </w:t>
      </w:r>
      <w:r w:rsidRPr="00BB13F9">
        <w:t xml:space="preserve">the end of the </w:t>
      </w:r>
      <w:r>
        <w:t xml:space="preserve">COVID-19 </w:t>
      </w:r>
      <w:r w:rsidRPr="00BB13F9">
        <w:t xml:space="preserve">public health emergency. </w:t>
      </w:r>
      <w:r>
        <w:t xml:space="preserve">However, federal legislation described in the overview section of this bulletin extended the </w:t>
      </w:r>
      <w:r w:rsidRPr="00A1413A">
        <w:t>AHCAH</w:t>
      </w:r>
      <w:r>
        <w:rPr>
          <w:i/>
          <w:iCs/>
        </w:rPr>
        <w:t xml:space="preserve"> </w:t>
      </w:r>
      <w:r w:rsidRPr="00BB13F9">
        <w:t>program</w:t>
      </w:r>
      <w:r>
        <w:t xml:space="preserve"> beyond the COVID-19 public health emergency. </w:t>
      </w:r>
    </w:p>
    <w:p w14:paraId="39C232B7" w14:textId="1CB9005C" w:rsidR="00FD24EA" w:rsidRPr="002446AB" w:rsidRDefault="00FD24EA" w:rsidP="00FD24EA">
      <w:r w:rsidRPr="002446AB">
        <w:t>CMS’s guidance requires each hospital seeking to participate in th</w:t>
      </w:r>
      <w:r>
        <w:t>e</w:t>
      </w:r>
      <w:r w:rsidRPr="002446AB">
        <w:t xml:space="preserve"> program to agree, among other things</w:t>
      </w:r>
      <w:r w:rsidR="00546FDC">
        <w:t>, to the following.</w:t>
      </w:r>
    </w:p>
    <w:p w14:paraId="6A206ED2" w14:textId="08A1C540" w:rsidR="00FD24EA" w:rsidRPr="002446AB" w:rsidRDefault="00546FDC" w:rsidP="00FD24EA">
      <w:pPr>
        <w:numPr>
          <w:ilvl w:val="0"/>
          <w:numId w:val="15"/>
        </w:numPr>
        <w:spacing w:before="120" w:after="100" w:afterAutospacing="1" w:line="240" w:lineRule="auto"/>
      </w:pPr>
      <w:r>
        <w:t>T</w:t>
      </w:r>
      <w:r w:rsidR="00FD24EA" w:rsidRPr="002446AB">
        <w:t>o utilize screening protocols before care at home begins to assess medical and non-medical factors, including working utilities, assessment of physical barriers, and screenings for domestic violence concerns</w:t>
      </w:r>
    </w:p>
    <w:p w14:paraId="79484E0B" w14:textId="7278A5B1" w:rsidR="00FD24EA" w:rsidRPr="00493B49" w:rsidRDefault="00546FDC" w:rsidP="00FD24EA">
      <w:pPr>
        <w:pStyle w:val="BodyTextIndent"/>
        <w:numPr>
          <w:ilvl w:val="0"/>
          <w:numId w:val="15"/>
        </w:numPr>
        <w:spacing w:before="120" w:after="100" w:afterAutospacing="1" w:line="240" w:lineRule="auto"/>
      </w:pPr>
      <w:r>
        <w:t>T</w:t>
      </w:r>
      <w:r w:rsidR="00FD24EA">
        <w:t>o not admit patients to their home without their prior consent to receive inpatient services at their home</w:t>
      </w:r>
    </w:p>
    <w:p w14:paraId="65E70171" w14:textId="6437FE31" w:rsidR="00FD24EA" w:rsidRPr="00237637" w:rsidRDefault="00546FDC" w:rsidP="00FD24EA">
      <w:pPr>
        <w:pStyle w:val="BodyTextIndent"/>
        <w:numPr>
          <w:ilvl w:val="0"/>
          <w:numId w:val="15"/>
        </w:numPr>
        <w:spacing w:before="120" w:after="100" w:afterAutospacing="1" w:line="240" w:lineRule="auto"/>
      </w:pPr>
      <w:r>
        <w:t>T</w:t>
      </w:r>
      <w:r w:rsidR="00FD24EA">
        <w:t>o a</w:t>
      </w:r>
      <w:r w:rsidR="00FD24EA" w:rsidRPr="00493B49">
        <w:t xml:space="preserve">dmit patients only from an emergency department or inpatient </w:t>
      </w:r>
      <w:r w:rsidR="00FD24EA">
        <w:t>unit of the credentialed acute hospital</w:t>
      </w:r>
      <w:r w:rsidR="00FD24EA" w:rsidRPr="00493B49">
        <w:t xml:space="preserve"> following an in-person visit by either a</w:t>
      </w:r>
      <w:r w:rsidR="00FD24EA">
        <w:t xml:space="preserve"> medical doctor (MD)</w:t>
      </w:r>
      <w:r w:rsidR="00FD24EA" w:rsidRPr="00237637">
        <w:t xml:space="preserve"> or an advanced practice provider</w:t>
      </w:r>
      <w:r w:rsidR="00FD24EA">
        <w:t xml:space="preserve"> (APP)</w:t>
      </w:r>
      <w:r w:rsidR="00FD24EA" w:rsidRPr="00237637">
        <w:t> </w:t>
      </w:r>
    </w:p>
    <w:p w14:paraId="6A2F3938" w14:textId="7BD5A25F" w:rsidR="00FD24EA" w:rsidRPr="0058549D" w:rsidRDefault="00546FDC" w:rsidP="00FD24EA">
      <w:pPr>
        <w:pStyle w:val="BodyTextIndent"/>
        <w:numPr>
          <w:ilvl w:val="0"/>
          <w:numId w:val="15"/>
        </w:numPr>
        <w:spacing w:before="120" w:after="100" w:afterAutospacing="1" w:line="240" w:lineRule="auto"/>
      </w:pPr>
      <w:r>
        <w:t>T</w:t>
      </w:r>
      <w:r w:rsidR="00FD24EA">
        <w:t>o p</w:t>
      </w:r>
      <w:r w:rsidR="00FD24EA" w:rsidRPr="00237637">
        <w:t>rovide</w:t>
      </w:r>
      <w:r w:rsidR="00FD24EA">
        <w:t xml:space="preserve"> or contract for</w:t>
      </w:r>
      <w:r w:rsidR="00FD24EA" w:rsidRPr="00237637">
        <w:t xml:space="preserve">, at a minimum, the </w:t>
      </w:r>
      <w:r w:rsidR="00FD24EA" w:rsidRPr="0058549D">
        <w:t>following services</w:t>
      </w:r>
      <w:r>
        <w:t>.</w:t>
      </w:r>
    </w:p>
    <w:p w14:paraId="30B30C23" w14:textId="77777777" w:rsidR="00FD24EA" w:rsidRPr="0058549D" w:rsidRDefault="00FD24EA" w:rsidP="00FD24EA">
      <w:pPr>
        <w:pStyle w:val="BodyTextIndent"/>
        <w:numPr>
          <w:ilvl w:val="1"/>
          <w:numId w:val="15"/>
        </w:numPr>
        <w:spacing w:before="120" w:after="100" w:afterAutospacing="1" w:line="240" w:lineRule="auto"/>
      </w:pPr>
      <w:r w:rsidRPr="0058549D">
        <w:t>Pharmacy</w:t>
      </w:r>
    </w:p>
    <w:p w14:paraId="5FE558AE" w14:textId="77777777" w:rsidR="00FD24EA" w:rsidRPr="00237637" w:rsidRDefault="00FD24EA" w:rsidP="00FD24EA">
      <w:pPr>
        <w:pStyle w:val="BodyTextIndent"/>
        <w:numPr>
          <w:ilvl w:val="1"/>
          <w:numId w:val="15"/>
        </w:numPr>
        <w:spacing w:before="120" w:after="100" w:afterAutospacing="1" w:line="240" w:lineRule="auto"/>
      </w:pPr>
      <w:r w:rsidRPr="00237637">
        <w:t>Infusion</w:t>
      </w:r>
    </w:p>
    <w:p w14:paraId="7C87ED5D" w14:textId="559339D3" w:rsidR="00FD24EA" w:rsidRPr="00237637" w:rsidRDefault="00FD24EA" w:rsidP="00FD24EA">
      <w:pPr>
        <w:pStyle w:val="BodyTextIndent"/>
        <w:numPr>
          <w:ilvl w:val="1"/>
          <w:numId w:val="15"/>
        </w:numPr>
        <w:spacing w:before="120" w:after="100" w:afterAutospacing="1" w:line="240" w:lineRule="auto"/>
      </w:pPr>
      <w:r w:rsidRPr="00237637">
        <w:t>Respiratory care</w:t>
      </w:r>
      <w:r w:rsidR="004A21C6">
        <w:t>,</w:t>
      </w:r>
      <w:r w:rsidRPr="00237637">
        <w:t xml:space="preserve"> including oxygen delivery</w:t>
      </w:r>
    </w:p>
    <w:p w14:paraId="05AA070B" w14:textId="77777777" w:rsidR="00FD24EA" w:rsidRPr="00237637" w:rsidRDefault="00FD24EA" w:rsidP="00FD24EA">
      <w:pPr>
        <w:pStyle w:val="BodyTextIndent"/>
        <w:numPr>
          <w:ilvl w:val="1"/>
          <w:numId w:val="15"/>
        </w:numPr>
        <w:spacing w:before="120" w:after="100" w:afterAutospacing="1" w:line="240" w:lineRule="auto"/>
      </w:pPr>
      <w:r w:rsidRPr="00237637">
        <w:t>Diagnostics (labs, radiology)</w:t>
      </w:r>
    </w:p>
    <w:p w14:paraId="66DCE704" w14:textId="77777777" w:rsidR="00FD24EA" w:rsidRPr="00237637" w:rsidRDefault="00FD24EA" w:rsidP="00FD24EA">
      <w:pPr>
        <w:pStyle w:val="BodyTextIndent"/>
        <w:numPr>
          <w:ilvl w:val="1"/>
          <w:numId w:val="15"/>
        </w:numPr>
        <w:spacing w:before="120" w:after="100" w:afterAutospacing="1" w:line="240" w:lineRule="auto"/>
      </w:pPr>
      <w:r w:rsidRPr="00237637">
        <w:t xml:space="preserve">Monitoring with at least </w:t>
      </w:r>
      <w:r>
        <w:t>two</w:t>
      </w:r>
      <w:r w:rsidRPr="00237637">
        <w:t xml:space="preserve"> sets of patient vitals daily</w:t>
      </w:r>
    </w:p>
    <w:p w14:paraId="4397833B" w14:textId="77777777" w:rsidR="00FD24EA" w:rsidRPr="00237637" w:rsidRDefault="00FD24EA" w:rsidP="00FD24EA">
      <w:pPr>
        <w:pStyle w:val="BodyTextIndent"/>
        <w:numPr>
          <w:ilvl w:val="1"/>
          <w:numId w:val="15"/>
        </w:numPr>
        <w:spacing w:before="120" w:after="100" w:afterAutospacing="1" w:line="240" w:lineRule="auto"/>
      </w:pPr>
      <w:r w:rsidRPr="00237637">
        <w:t>Transportation</w:t>
      </w:r>
    </w:p>
    <w:p w14:paraId="2692552A" w14:textId="0BF2F569" w:rsidR="00FD24EA" w:rsidRPr="00237637" w:rsidRDefault="00FD24EA" w:rsidP="00FD24EA">
      <w:pPr>
        <w:pStyle w:val="BodyTextIndent"/>
        <w:numPr>
          <w:ilvl w:val="1"/>
          <w:numId w:val="15"/>
        </w:numPr>
        <w:spacing w:before="120" w:after="100" w:afterAutospacing="1" w:line="240" w:lineRule="auto"/>
      </w:pPr>
      <w:r w:rsidRPr="00237637">
        <w:t>Food services</w:t>
      </w:r>
      <w:r w:rsidR="004A21C6">
        <w:t>,</w:t>
      </w:r>
      <w:r w:rsidRPr="00237637">
        <w:t xml:space="preserve"> including meal availability as needed by the patient</w:t>
      </w:r>
    </w:p>
    <w:p w14:paraId="56D9E0DB" w14:textId="77777777" w:rsidR="00FD24EA" w:rsidRPr="00102DC6" w:rsidRDefault="00FD24EA" w:rsidP="00FD24EA">
      <w:pPr>
        <w:pStyle w:val="BodyTextIndent"/>
        <w:numPr>
          <w:ilvl w:val="1"/>
          <w:numId w:val="15"/>
        </w:numPr>
        <w:spacing w:before="120" w:after="100" w:afterAutospacing="1" w:line="240" w:lineRule="auto"/>
      </w:pPr>
      <w:r w:rsidRPr="00102DC6">
        <w:t>Durable Medical Equipment</w:t>
      </w:r>
    </w:p>
    <w:p w14:paraId="7F941F06" w14:textId="47CA4DD4" w:rsidR="00FD24EA" w:rsidRPr="00102DC6" w:rsidRDefault="00FD24EA" w:rsidP="00FD24EA">
      <w:pPr>
        <w:pStyle w:val="BodyTextIndent"/>
        <w:numPr>
          <w:ilvl w:val="1"/>
          <w:numId w:val="15"/>
        </w:numPr>
        <w:spacing w:before="120" w:after="100" w:afterAutospacing="1" w:line="240" w:lineRule="auto"/>
      </w:pPr>
      <w:r w:rsidRPr="00102DC6">
        <w:t xml:space="preserve">Physical, </w:t>
      </w:r>
      <w:r w:rsidR="004A21C6">
        <w:t>o</w:t>
      </w:r>
      <w:r w:rsidRPr="00102DC6">
        <w:t xml:space="preserve">ccupational, and </w:t>
      </w:r>
      <w:r w:rsidR="004A21C6">
        <w:t>s</w:t>
      </w:r>
      <w:r w:rsidRPr="00102DC6">
        <w:t xml:space="preserve">peech </w:t>
      </w:r>
      <w:r w:rsidR="004A21C6">
        <w:t>t</w:t>
      </w:r>
      <w:r w:rsidRPr="00102DC6">
        <w:t>herapy</w:t>
      </w:r>
    </w:p>
    <w:p w14:paraId="6BC73B4A" w14:textId="62C9EE88" w:rsidR="00CF51CE" w:rsidRDefault="00FD24EA" w:rsidP="00CF51CE">
      <w:pPr>
        <w:pStyle w:val="BodyTextIndent"/>
        <w:numPr>
          <w:ilvl w:val="1"/>
          <w:numId w:val="15"/>
        </w:numPr>
        <w:spacing w:before="120" w:after="100" w:afterAutospacing="1" w:line="240" w:lineRule="auto"/>
      </w:pPr>
      <w:r w:rsidRPr="00102DC6">
        <w:t>Social work and care coordination</w:t>
      </w:r>
    </w:p>
    <w:p w14:paraId="28A62D51" w14:textId="3295A319" w:rsidR="00FD24EA" w:rsidRPr="00102DC6" w:rsidRDefault="00546FDC" w:rsidP="00FD24EA">
      <w:pPr>
        <w:pStyle w:val="BodyTextIndent"/>
        <w:numPr>
          <w:ilvl w:val="0"/>
          <w:numId w:val="15"/>
        </w:numPr>
        <w:spacing w:before="120" w:after="100" w:afterAutospacing="1" w:line="240" w:lineRule="auto"/>
      </w:pPr>
      <w:r>
        <w:t>T</w:t>
      </w:r>
      <w:r w:rsidRPr="00102DC6">
        <w:t xml:space="preserve">o </w:t>
      </w:r>
      <w:r w:rsidR="00FD24EA" w:rsidRPr="00102DC6">
        <w:t xml:space="preserve">provide certain personnel visits on, at a minimum, a certain cadence, in accordance with all applicable CMS </w:t>
      </w:r>
      <w:r w:rsidR="00FD24EA">
        <w:t xml:space="preserve">AHCAH </w:t>
      </w:r>
      <w:r w:rsidR="00FD24EA" w:rsidRPr="00102DC6">
        <w:t>program requirements, including, but not limited to, those relating to hospital standards of care and hospital policies</w:t>
      </w:r>
    </w:p>
    <w:p w14:paraId="0A2539CC" w14:textId="77D15985" w:rsidR="00FD24EA" w:rsidRPr="00102DC6" w:rsidRDefault="00546FDC" w:rsidP="00FD24EA">
      <w:pPr>
        <w:pStyle w:val="BodyTextIndent"/>
        <w:numPr>
          <w:ilvl w:val="0"/>
          <w:numId w:val="15"/>
        </w:numPr>
        <w:spacing w:before="120" w:after="100" w:afterAutospacing="1" w:line="240" w:lineRule="auto"/>
      </w:pPr>
      <w:r>
        <w:t>T</w:t>
      </w:r>
      <w:r w:rsidRPr="00102DC6">
        <w:t xml:space="preserve">o </w:t>
      </w:r>
      <w:r w:rsidR="00FD24EA" w:rsidRPr="00102DC6">
        <w:t xml:space="preserve">provide immediate, on-demand remote audio connection with </w:t>
      </w:r>
      <w:r w:rsidR="00FD24EA">
        <w:t xml:space="preserve">HaH </w:t>
      </w:r>
      <w:r w:rsidR="00FD24EA" w:rsidRPr="00102DC6">
        <w:t>staff who can immediately connect either an RN or MD to the patient</w:t>
      </w:r>
    </w:p>
    <w:p w14:paraId="5126F185" w14:textId="0439A5E9" w:rsidR="00FD24EA" w:rsidRPr="00102DC6" w:rsidRDefault="00546FDC" w:rsidP="00FD24EA">
      <w:pPr>
        <w:pStyle w:val="BodyTextIndent"/>
        <w:numPr>
          <w:ilvl w:val="0"/>
          <w:numId w:val="15"/>
        </w:numPr>
        <w:spacing w:before="120" w:after="100" w:afterAutospacing="1" w:line="240" w:lineRule="auto"/>
      </w:pPr>
      <w:r>
        <w:t>T</w:t>
      </w:r>
      <w:r w:rsidRPr="00102DC6">
        <w:t xml:space="preserve">o </w:t>
      </w:r>
      <w:r w:rsidR="00FD24EA" w:rsidRPr="00102DC6">
        <w:t>ensure appropriate minimum emergency response times</w:t>
      </w:r>
    </w:p>
    <w:p w14:paraId="5E0C4DD0" w14:textId="32018C4F" w:rsidR="00FD24EA" w:rsidRDefault="00546FDC" w:rsidP="00FD24EA">
      <w:pPr>
        <w:pStyle w:val="BodyTextIndent"/>
        <w:numPr>
          <w:ilvl w:val="0"/>
          <w:numId w:val="15"/>
        </w:numPr>
        <w:spacing w:before="120" w:after="100" w:afterAutospacing="1" w:line="240" w:lineRule="auto"/>
      </w:pPr>
      <w:r>
        <w:t>T</w:t>
      </w:r>
      <w:r w:rsidRPr="00102DC6">
        <w:t xml:space="preserve">o </w:t>
      </w:r>
      <w:r w:rsidR="00FD24EA" w:rsidRPr="00102DC6">
        <w:t>track and, as requested, report unanticipated mortality during the inpatient stay</w:t>
      </w:r>
      <w:r w:rsidR="004A21C6">
        <w:t>;</w:t>
      </w:r>
      <w:r w:rsidR="004A21C6" w:rsidRPr="00102DC6">
        <w:t xml:space="preserve"> </w:t>
      </w:r>
      <w:r w:rsidR="00FD24EA" w:rsidRPr="00102DC6">
        <w:t xml:space="preserve">escalation rate (i.e., transfer back to the acute </w:t>
      </w:r>
      <w:r w:rsidR="00FD24EA">
        <w:t xml:space="preserve">inpatient </w:t>
      </w:r>
      <w:r w:rsidR="00FD24EA" w:rsidRPr="00102DC6">
        <w:t>hospital from the patient’s home during the acute stay</w:t>
      </w:r>
      <w:r w:rsidR="004A21C6" w:rsidRPr="00102DC6">
        <w:t>)</w:t>
      </w:r>
      <w:r w:rsidR="004A21C6">
        <w:t>;</w:t>
      </w:r>
      <w:r w:rsidR="004A21C6" w:rsidRPr="00102DC6">
        <w:t xml:space="preserve"> </w:t>
      </w:r>
      <w:r w:rsidR="00FD24EA" w:rsidRPr="00102DC6">
        <w:t>and volume of patients treated at home</w:t>
      </w:r>
    </w:p>
    <w:p w14:paraId="5CE2A4C3" w14:textId="5648CF2F" w:rsidR="003C27C0" w:rsidRPr="00102DC6" w:rsidRDefault="00546FDC" w:rsidP="003C27C0">
      <w:pPr>
        <w:pStyle w:val="BodyTextIndent"/>
        <w:numPr>
          <w:ilvl w:val="0"/>
          <w:numId w:val="15"/>
        </w:numPr>
        <w:spacing w:before="120" w:after="100" w:afterAutospacing="1" w:line="240" w:lineRule="auto"/>
      </w:pPr>
      <w:r>
        <w:t>T</w:t>
      </w:r>
      <w:r w:rsidRPr="00102DC6">
        <w:t xml:space="preserve">o </w:t>
      </w:r>
      <w:r w:rsidR="003C27C0" w:rsidRPr="00102DC6">
        <w:t xml:space="preserve">establish a local safety committee </w:t>
      </w:r>
      <w:r w:rsidR="004A21C6">
        <w:t>to</w:t>
      </w:r>
      <w:r w:rsidR="003C27C0" w:rsidRPr="00102DC6">
        <w:t xml:space="preserve"> review the metrics listed above prior to weekly submission</w:t>
      </w:r>
      <w:r w:rsidR="00A93058">
        <w:t xml:space="preserve"> </w:t>
      </w:r>
      <w:r w:rsidR="00A93058" w:rsidRPr="00102DC6">
        <w:t>(similar to a Mortality and Morbidity team, but dedicated to this program)</w:t>
      </w:r>
    </w:p>
    <w:p w14:paraId="4BE003B1" w14:textId="52B1A12C" w:rsidR="00C434F0" w:rsidRPr="00102DC6" w:rsidRDefault="00546FDC" w:rsidP="00C434F0">
      <w:pPr>
        <w:pStyle w:val="BodyTextIndent"/>
        <w:numPr>
          <w:ilvl w:val="0"/>
          <w:numId w:val="15"/>
        </w:numPr>
        <w:spacing w:before="120" w:after="100" w:afterAutospacing="1" w:line="240" w:lineRule="auto"/>
      </w:pPr>
      <w:r>
        <w:lastRenderedPageBreak/>
        <w:t>T</w:t>
      </w:r>
      <w:r w:rsidRPr="00102DC6">
        <w:t xml:space="preserve">o </w:t>
      </w:r>
      <w:r w:rsidR="00C434F0" w:rsidRPr="00102DC6">
        <w:t>use InterQual, Milliman, or another accepted patient leveling process to ensure that only patients requiring an acute level of care are treated by this hospital</w:t>
      </w:r>
    </w:p>
    <w:p w14:paraId="6BFA6DA0" w14:textId="04F95CCF" w:rsidR="00C434F0" w:rsidRPr="0073497B" w:rsidRDefault="004A21C6" w:rsidP="00C434F0">
      <w:pPr>
        <w:pStyle w:val="BodyTextIndent"/>
        <w:ind w:left="0"/>
      </w:pPr>
      <w:r>
        <w:t>Visit</w:t>
      </w:r>
      <w:r w:rsidR="00C434F0" w:rsidRPr="00102DC6">
        <w:t xml:space="preserve"> </w:t>
      </w:r>
      <w:hyperlink r:id="rId19" w:history="1">
        <w:r w:rsidR="00C434F0" w:rsidRPr="00BA671E">
          <w:rPr>
            <w:rStyle w:val="Hyperlink"/>
          </w:rPr>
          <w:t>cms.gov/newsroom/press-releases/cms-announces-comprehensive-strategy-enhance-hospital-capacity-amid-covid-19-surge</w:t>
        </w:r>
      </w:hyperlink>
      <w:r>
        <w:t xml:space="preserve"> for more </w:t>
      </w:r>
      <w:r w:rsidRPr="00102DC6">
        <w:t xml:space="preserve">information on the CMS </w:t>
      </w:r>
      <w:r w:rsidRPr="00A1413A">
        <w:t>AHCAH</w:t>
      </w:r>
      <w:r>
        <w:rPr>
          <w:i/>
          <w:iCs/>
        </w:rPr>
        <w:t xml:space="preserve"> </w:t>
      </w:r>
      <w:r w:rsidRPr="00102DC6">
        <w:t>program</w:t>
      </w:r>
      <w:r w:rsidR="00C434F0" w:rsidRPr="00102DC6">
        <w:t>. Additional information on CMS’</w:t>
      </w:r>
      <w:r>
        <w:t>s</w:t>
      </w:r>
      <w:r w:rsidR="00C434F0" w:rsidRPr="00102DC6">
        <w:t xml:space="preserve"> waiver process, including a portal </w:t>
      </w:r>
      <w:r>
        <w:t>where</w:t>
      </w:r>
      <w:r w:rsidR="00C434F0" w:rsidRPr="00102DC6">
        <w:t xml:space="preserve"> interested hospitals can submit a waiver application, is available </w:t>
      </w:r>
      <w:r w:rsidR="00C434F0">
        <w:t>at</w:t>
      </w:r>
      <w:r w:rsidR="00C434F0" w:rsidRPr="00102DC6">
        <w:t xml:space="preserve"> </w:t>
      </w:r>
      <w:hyperlink r:id="rId20" w:history="1">
        <w:r w:rsidRPr="004A21C6">
          <w:rPr>
            <w:rStyle w:val="Hyperlink"/>
          </w:rPr>
          <w:t>qualitynet.cms.gov/acute-hospital-care-at-home</w:t>
        </w:r>
      </w:hyperlink>
      <w:r w:rsidR="00C434F0" w:rsidRPr="00102DC6">
        <w:t>.</w:t>
      </w:r>
      <w:r w:rsidR="00C434F0" w:rsidRPr="0073497B">
        <w:t xml:space="preserve"> </w:t>
      </w:r>
      <w:r w:rsidR="006D00D0" w:rsidRPr="00A93058">
        <w:t>In the event that CMS updates this guidance, its updated guidance will take precedence over this bulletin.</w:t>
      </w:r>
    </w:p>
    <w:p w14:paraId="4F18E6FF" w14:textId="77777777" w:rsidR="00FE59E7" w:rsidRDefault="00FE59E7" w:rsidP="00FE59E7">
      <w:pPr>
        <w:pStyle w:val="Heading2"/>
      </w:pPr>
      <w:r>
        <w:t>MassHealth Coverage of and Reimbursement for Hospital at Home Services</w:t>
      </w:r>
      <w:r w:rsidRPr="005B27F1">
        <w:t xml:space="preserve"> </w:t>
      </w:r>
    </w:p>
    <w:p w14:paraId="09629E41" w14:textId="77777777" w:rsidR="00FE59E7" w:rsidRPr="00BB13F9" w:rsidRDefault="00FE59E7" w:rsidP="00FE59E7">
      <w:r w:rsidRPr="000845B6">
        <w:t xml:space="preserve">Effective for dates of service on or after the date on which CMS has authorized an acute hospital to participate in its </w:t>
      </w:r>
      <w:r>
        <w:t xml:space="preserve">AHCAH </w:t>
      </w:r>
      <w:r w:rsidRPr="000845B6">
        <w:t xml:space="preserve">program, MassHealth will permit AIHs participating in the CMS </w:t>
      </w:r>
      <w:r>
        <w:t xml:space="preserve">AHCAH </w:t>
      </w:r>
      <w:r w:rsidRPr="000845B6">
        <w:t xml:space="preserve">program to provide </w:t>
      </w:r>
      <w:r>
        <w:t xml:space="preserve">HaH services </w:t>
      </w:r>
      <w:r w:rsidRPr="000845B6">
        <w:t xml:space="preserve">in a MassHealth member’s home in accordance with this bulletin and the CMS </w:t>
      </w:r>
      <w:r>
        <w:t xml:space="preserve">AHCAH </w:t>
      </w:r>
      <w:r w:rsidRPr="00BB13F9">
        <w:t xml:space="preserve">program.  </w:t>
      </w:r>
    </w:p>
    <w:p w14:paraId="275DE062" w14:textId="58C49A1F" w:rsidR="00FE59E7" w:rsidRPr="008E5E8B" w:rsidRDefault="00FE59E7" w:rsidP="00FE59E7">
      <w:pPr>
        <w:rPr>
          <w:rStyle w:val="ui-provider"/>
          <w:rFonts w:eastAsiaTheme="majorEastAsia"/>
        </w:rPr>
      </w:pPr>
      <w:r w:rsidRPr="008E5E8B">
        <w:t xml:space="preserve">AIHs must submit the following to MassHealth, via email to </w:t>
      </w:r>
      <w:hyperlink r:id="rId21" w:tgtFrame="_blank" w:tooltip="mailto:acutehospitalrfa@mass.gov" w:history="1">
        <w:r w:rsidRPr="008E5E8B">
          <w:rPr>
            <w:rStyle w:val="Hyperlink"/>
          </w:rPr>
          <w:t>AcuteHospitalRFA@mass.gov</w:t>
        </w:r>
      </w:hyperlink>
      <w:r w:rsidRPr="008E5E8B">
        <w:rPr>
          <w:rStyle w:val="ui-provider"/>
          <w:rFonts w:eastAsiaTheme="majorEastAsia"/>
        </w:rPr>
        <w:t xml:space="preserve">, at least 30 days </w:t>
      </w:r>
      <w:r w:rsidR="006B090F">
        <w:rPr>
          <w:rStyle w:val="ui-provider"/>
          <w:rFonts w:eastAsiaTheme="majorEastAsia"/>
        </w:rPr>
        <w:t>before</w:t>
      </w:r>
      <w:r w:rsidRPr="008E5E8B">
        <w:rPr>
          <w:rStyle w:val="ui-provider"/>
          <w:rFonts w:eastAsiaTheme="majorEastAsia"/>
        </w:rPr>
        <w:t xml:space="preserve"> billing MassHealth for</w:t>
      </w:r>
      <w:r>
        <w:rPr>
          <w:rStyle w:val="ui-provider"/>
          <w:rFonts w:eastAsiaTheme="majorEastAsia"/>
        </w:rPr>
        <w:t xml:space="preserve"> HaH services</w:t>
      </w:r>
      <w:r w:rsidR="006B090F">
        <w:rPr>
          <w:rStyle w:val="ui-provider"/>
          <w:rFonts w:eastAsiaTheme="majorEastAsia"/>
        </w:rPr>
        <w:t>.</w:t>
      </w:r>
    </w:p>
    <w:p w14:paraId="5775CEFD" w14:textId="499969FE" w:rsidR="00FE59E7" w:rsidRPr="008E5E8B" w:rsidRDefault="006B090F" w:rsidP="00DF4D78">
      <w:pPr>
        <w:pStyle w:val="ListParagraph"/>
        <w:numPr>
          <w:ilvl w:val="0"/>
          <w:numId w:val="16"/>
        </w:numPr>
        <w:spacing w:before="120" w:after="100" w:afterAutospacing="1" w:line="240" w:lineRule="auto"/>
        <w:ind w:left="1080"/>
        <w:rPr>
          <w:rStyle w:val="ui-provider"/>
          <w:rFonts w:eastAsiaTheme="majorEastAsia"/>
        </w:rPr>
      </w:pPr>
      <w:r>
        <w:rPr>
          <w:rStyle w:val="ui-provider"/>
          <w:rFonts w:eastAsiaTheme="majorEastAsia"/>
        </w:rPr>
        <w:t>A</w:t>
      </w:r>
      <w:r w:rsidRPr="008E5E8B">
        <w:rPr>
          <w:rStyle w:val="ui-provider"/>
          <w:rFonts w:eastAsiaTheme="majorEastAsia"/>
        </w:rPr>
        <w:t xml:space="preserve"> </w:t>
      </w:r>
      <w:r w:rsidR="00FE59E7" w:rsidRPr="008E5E8B">
        <w:rPr>
          <w:rStyle w:val="ui-provider"/>
          <w:rFonts w:eastAsiaTheme="majorEastAsia"/>
        </w:rPr>
        <w:t xml:space="preserve">copy of CMS’s approval of the AIH’s </w:t>
      </w:r>
      <w:r w:rsidR="00FE59E7">
        <w:t xml:space="preserve">AHCAH </w:t>
      </w:r>
      <w:r w:rsidR="00FE59E7" w:rsidRPr="008E5E8B">
        <w:rPr>
          <w:rStyle w:val="ui-provider"/>
          <w:rFonts w:eastAsiaTheme="majorEastAsia"/>
        </w:rPr>
        <w:t>waiver request</w:t>
      </w:r>
    </w:p>
    <w:p w14:paraId="5D92B360" w14:textId="6FEE0A10" w:rsidR="00FE59E7" w:rsidRPr="008E5E8B" w:rsidRDefault="006B090F" w:rsidP="00DF4D78">
      <w:pPr>
        <w:pStyle w:val="ListParagraph"/>
        <w:numPr>
          <w:ilvl w:val="0"/>
          <w:numId w:val="16"/>
        </w:numPr>
        <w:spacing w:before="120" w:after="100" w:afterAutospacing="1" w:line="240" w:lineRule="auto"/>
        <w:ind w:left="1080"/>
        <w:rPr>
          <w:rStyle w:val="ui-provider"/>
          <w:rFonts w:eastAsiaTheme="majorEastAsia"/>
        </w:rPr>
      </w:pPr>
      <w:r>
        <w:rPr>
          <w:rStyle w:val="ui-provider"/>
          <w:rFonts w:eastAsiaTheme="majorEastAsia"/>
        </w:rPr>
        <w:t>T</w:t>
      </w:r>
      <w:r w:rsidRPr="008E5E8B">
        <w:rPr>
          <w:rStyle w:val="ui-provider"/>
          <w:rFonts w:eastAsiaTheme="majorEastAsia"/>
        </w:rPr>
        <w:t xml:space="preserve">he </w:t>
      </w:r>
      <w:r w:rsidR="00FE59E7" w:rsidRPr="008E5E8B">
        <w:rPr>
          <w:rStyle w:val="ui-provider"/>
          <w:rFonts w:eastAsiaTheme="majorEastAsia"/>
        </w:rPr>
        <w:t xml:space="preserve">date that the hospital anticipates beginning delivery of </w:t>
      </w:r>
      <w:r w:rsidR="00FE59E7">
        <w:rPr>
          <w:rStyle w:val="ui-provider"/>
          <w:rFonts w:eastAsiaTheme="majorEastAsia"/>
        </w:rPr>
        <w:t>HaH services</w:t>
      </w:r>
      <w:r w:rsidR="00FE59E7" w:rsidRPr="008E5E8B">
        <w:rPr>
          <w:rStyle w:val="ui-provider"/>
          <w:rFonts w:eastAsiaTheme="majorEastAsia"/>
        </w:rPr>
        <w:t xml:space="preserve"> to MassHealth members</w:t>
      </w:r>
    </w:p>
    <w:p w14:paraId="5FF84031" w14:textId="1A050B77" w:rsidR="00FE59E7" w:rsidRPr="008E5E8B" w:rsidRDefault="00FE59E7" w:rsidP="00FE59E7">
      <w:pPr>
        <w:rPr>
          <w:rFonts w:eastAsiaTheme="majorEastAsia"/>
        </w:rPr>
      </w:pPr>
      <w:r w:rsidRPr="008E5E8B">
        <w:t xml:space="preserve">AIHs must notify MassHealth, via email to </w:t>
      </w:r>
      <w:hyperlink r:id="rId22" w:tgtFrame="_blank" w:tooltip="mailto:acutehospitalrfa@mass.gov" w:history="1">
        <w:r w:rsidRPr="008E5E8B">
          <w:rPr>
            <w:rStyle w:val="Hyperlink"/>
          </w:rPr>
          <w:t>AcuteHospitalRFA@mass.gov</w:t>
        </w:r>
      </w:hyperlink>
      <w:r w:rsidRPr="008E5E8B">
        <w:rPr>
          <w:rStyle w:val="ui-provider"/>
          <w:rFonts w:eastAsiaTheme="majorEastAsia"/>
        </w:rPr>
        <w:t xml:space="preserve">, within 30 days of making any significant change to their </w:t>
      </w:r>
      <w:r>
        <w:rPr>
          <w:rStyle w:val="ui-provider"/>
          <w:rFonts w:eastAsiaTheme="majorEastAsia"/>
        </w:rPr>
        <w:t>HaH services</w:t>
      </w:r>
      <w:r w:rsidRPr="008E5E8B">
        <w:rPr>
          <w:rStyle w:val="ui-provider"/>
          <w:rFonts w:eastAsiaTheme="majorEastAsia"/>
        </w:rPr>
        <w:t xml:space="preserve"> that may impact MassHealth members.  Examples of significant changes include</w:t>
      </w:r>
      <w:r>
        <w:rPr>
          <w:rStyle w:val="ui-provider"/>
          <w:rFonts w:eastAsiaTheme="majorEastAsia"/>
        </w:rPr>
        <w:t>, but are not limited to</w:t>
      </w:r>
      <w:r w:rsidR="006B090F">
        <w:rPr>
          <w:rStyle w:val="ui-provider"/>
          <w:rFonts w:eastAsiaTheme="majorEastAsia"/>
        </w:rPr>
        <w:t>,</w:t>
      </w:r>
      <w:r w:rsidRPr="008E5E8B">
        <w:rPr>
          <w:rStyle w:val="ui-provider"/>
          <w:rFonts w:eastAsiaTheme="majorEastAsia"/>
        </w:rPr>
        <w:t xml:space="preserve"> (1) the AIH plans to cease operations of their </w:t>
      </w:r>
      <w:r>
        <w:rPr>
          <w:rStyle w:val="ui-provider"/>
          <w:rFonts w:eastAsiaTheme="majorEastAsia"/>
        </w:rPr>
        <w:t xml:space="preserve">HaH </w:t>
      </w:r>
      <w:r w:rsidRPr="008E5E8B">
        <w:rPr>
          <w:rStyle w:val="ui-provider"/>
          <w:rFonts w:eastAsiaTheme="majorEastAsia"/>
        </w:rPr>
        <w:t>program</w:t>
      </w:r>
      <w:r>
        <w:rPr>
          <w:rStyle w:val="ui-provider"/>
          <w:rFonts w:eastAsiaTheme="majorEastAsia"/>
        </w:rPr>
        <w:t>; or</w:t>
      </w:r>
      <w:r w:rsidRPr="008E5E8B">
        <w:rPr>
          <w:rStyle w:val="ui-provider"/>
          <w:rFonts w:eastAsiaTheme="majorEastAsia"/>
        </w:rPr>
        <w:t xml:space="preserve"> (2) the AIH plans to significantly expand their inclusion criteria for which individuals may be eligible to receive</w:t>
      </w:r>
      <w:r>
        <w:rPr>
          <w:rStyle w:val="ui-provider"/>
          <w:rFonts w:eastAsiaTheme="majorEastAsia"/>
        </w:rPr>
        <w:t xml:space="preserve"> HaH services</w:t>
      </w:r>
      <w:r w:rsidRPr="008E5E8B">
        <w:rPr>
          <w:rStyle w:val="ui-provider"/>
          <w:rFonts w:eastAsiaTheme="majorEastAsia"/>
        </w:rPr>
        <w:t>.</w:t>
      </w:r>
      <w:r w:rsidRPr="008E5E8B">
        <w:t xml:space="preserve"> </w:t>
      </w:r>
    </w:p>
    <w:p w14:paraId="457508F0" w14:textId="4E958D40" w:rsidR="00AD112C" w:rsidRPr="000845B6" w:rsidRDefault="00AD112C" w:rsidP="00AD112C">
      <w:r w:rsidRPr="000845B6">
        <w:t xml:space="preserve">AIHs rendering </w:t>
      </w:r>
      <w:r>
        <w:rPr>
          <w:rStyle w:val="ui-provider"/>
          <w:rFonts w:eastAsiaTheme="majorEastAsia"/>
        </w:rPr>
        <w:t>HaH services</w:t>
      </w:r>
      <w:r w:rsidRPr="000845B6">
        <w:t xml:space="preserve"> to MassHealth services must do so</w:t>
      </w:r>
      <w:r w:rsidR="006B090F">
        <w:t>, in accordance with the following.</w:t>
      </w:r>
    </w:p>
    <w:p w14:paraId="35E4A6BF" w14:textId="7B5C7923" w:rsidR="00AD112C" w:rsidRPr="000845B6" w:rsidRDefault="006B090F" w:rsidP="006D00D0">
      <w:pPr>
        <w:numPr>
          <w:ilvl w:val="0"/>
          <w:numId w:val="17"/>
        </w:numPr>
        <w:spacing w:before="120" w:after="100" w:afterAutospacing="1" w:line="240" w:lineRule="auto"/>
        <w:ind w:left="1080"/>
      </w:pPr>
      <w:r>
        <w:t>A</w:t>
      </w:r>
      <w:r w:rsidR="00AD112C" w:rsidRPr="000845B6">
        <w:t xml:space="preserve">ll of the rules governing the CMS </w:t>
      </w:r>
      <w:r w:rsidR="00AD112C">
        <w:t xml:space="preserve">AHCAH </w:t>
      </w:r>
      <w:r w:rsidR="00AD112C" w:rsidRPr="000845B6">
        <w:t>program</w:t>
      </w:r>
    </w:p>
    <w:p w14:paraId="1FDDB2C6" w14:textId="0D08DABA" w:rsidR="00AD112C" w:rsidRPr="000845B6" w:rsidRDefault="006B090F" w:rsidP="006D00D0">
      <w:pPr>
        <w:numPr>
          <w:ilvl w:val="0"/>
          <w:numId w:val="17"/>
        </w:numPr>
        <w:spacing w:before="120" w:after="100" w:afterAutospacing="1" w:line="240" w:lineRule="auto"/>
        <w:ind w:left="1080"/>
      </w:pPr>
      <w:r>
        <w:t>A</w:t>
      </w:r>
      <w:r w:rsidR="00AD112C" w:rsidRPr="000845B6">
        <w:t>ll regulations, contracts, and subregulatory and subcontractual guidance governing the MassHealth Acute Hospital Program, including the MassHealth Utilization Management Program for Acute Inpatient Hospitals</w:t>
      </w:r>
    </w:p>
    <w:p w14:paraId="1720110D" w14:textId="77777777" w:rsidR="00AD112C" w:rsidRDefault="00AD112C" w:rsidP="006D00D0">
      <w:r w:rsidRPr="000845B6">
        <w:t xml:space="preserve">MassHealth will reimburse AIHs rendering </w:t>
      </w:r>
      <w:r>
        <w:rPr>
          <w:rStyle w:val="ui-provider"/>
          <w:rFonts w:eastAsiaTheme="majorEastAsia"/>
        </w:rPr>
        <w:t>HaH services</w:t>
      </w:r>
      <w:r w:rsidRPr="000845B6">
        <w:t xml:space="preserve"> in accordance with the Adjudicated Payment Amount per Discharge payment methodology, as described in Section 5.B.1 of the </w:t>
      </w:r>
      <w:r w:rsidRPr="0073497B">
        <w:t>Acute Hospital Request for Applications and Contract</w:t>
      </w:r>
      <w:r>
        <w:t>s</w:t>
      </w:r>
      <w:r w:rsidRPr="000845B6">
        <w:t>.</w:t>
      </w:r>
    </w:p>
    <w:p w14:paraId="6F2FB4AA" w14:textId="27BBC439" w:rsidR="00545F7C" w:rsidRPr="00025765" w:rsidRDefault="00545F7C" w:rsidP="00545F7C">
      <w:pPr>
        <w:spacing w:after="0"/>
      </w:pPr>
      <w:r>
        <w:t>For the avoidance of doubt, d</w:t>
      </w:r>
      <w:r w:rsidRPr="00AD654D">
        <w:t xml:space="preserve">uring the time a MassHealth member is </w:t>
      </w:r>
      <w:r>
        <w:t>receiving</w:t>
      </w:r>
      <w:r w:rsidRPr="00AD654D">
        <w:t xml:space="preserve"> HaH</w:t>
      </w:r>
      <w:r>
        <w:t xml:space="preserve"> services</w:t>
      </w:r>
      <w:r w:rsidRPr="00AD654D">
        <w:t xml:space="preserve">, MassHealth will not pay for any services for which MassHealth payment would be prohibited if a </w:t>
      </w:r>
      <w:r>
        <w:t xml:space="preserve">MassHealth </w:t>
      </w:r>
      <w:r w:rsidRPr="00AD654D">
        <w:t xml:space="preserve">member were </w:t>
      </w:r>
      <w:r>
        <w:t>receiving acute hospital services in an inpatient setting</w:t>
      </w:r>
      <w:r w:rsidRPr="00AD654D">
        <w:t xml:space="preserve">. </w:t>
      </w:r>
      <w:r>
        <w:t xml:space="preserve">For example, </w:t>
      </w:r>
      <w:r w:rsidRPr="00AD654D">
        <w:t>payment for home</w:t>
      </w:r>
      <w:r w:rsidR="006B090F">
        <w:t>-</w:t>
      </w:r>
      <w:r w:rsidRPr="00AD654D">
        <w:t xml:space="preserve"> and </w:t>
      </w:r>
      <w:r w:rsidR="006B090F" w:rsidRPr="00AD654D">
        <w:t>community</w:t>
      </w:r>
      <w:r w:rsidR="006B090F">
        <w:t>-</w:t>
      </w:r>
      <w:r w:rsidRPr="00AD654D">
        <w:t xml:space="preserve">based services authorized though the State Plan or </w:t>
      </w:r>
      <w:r w:rsidRPr="00AD654D">
        <w:lastRenderedPageBreak/>
        <w:t>a 1915(c) Home and Community Based Services Waiver</w:t>
      </w:r>
      <w:r>
        <w:t xml:space="preserve"> is not permitted during the time the member is receiving HaH </w:t>
      </w:r>
      <w:bookmarkStart w:id="0" w:name="_Billing_Instructions"/>
      <w:bookmarkEnd w:id="0"/>
      <w:r>
        <w:t>services</w:t>
      </w:r>
      <w:r>
        <w:rPr>
          <w:i/>
          <w:iCs/>
        </w:rPr>
        <w:t>.</w:t>
      </w:r>
    </w:p>
    <w:p w14:paraId="21A27265" w14:textId="77777777" w:rsidR="00EA6D35" w:rsidRPr="005B27F1" w:rsidRDefault="00EA6D35" w:rsidP="00EA6D35">
      <w:pPr>
        <w:pStyle w:val="Heading2"/>
      </w:pPr>
      <w:r>
        <w:t>Billing Instructions</w:t>
      </w:r>
      <w:r w:rsidRPr="005B27F1">
        <w:t xml:space="preserve"> </w:t>
      </w:r>
    </w:p>
    <w:p w14:paraId="700B5A2A" w14:textId="2BA99280" w:rsidR="00EA6D35" w:rsidRDefault="006B090F" w:rsidP="00EA6D35">
      <w:r>
        <w:t>T</w:t>
      </w:r>
      <w:r w:rsidR="00EA6D35" w:rsidRPr="00E31BF8">
        <w:t>o indicate on a claim for acute inpatient hospital services that such services were provided at the patient’s home, the hospital must include on the HIPAA</w:t>
      </w:r>
      <w:r w:rsidR="00EA6D35">
        <w:t>-</w:t>
      </w:r>
      <w:r w:rsidR="00EA6D35" w:rsidRPr="00E31BF8">
        <w:t xml:space="preserve">compliant claim transaction </w:t>
      </w:r>
      <w:r w:rsidR="00EA6D35">
        <w:t xml:space="preserve">both (a) </w:t>
      </w:r>
      <w:r w:rsidR="00EA6D35" w:rsidRPr="00E31BF8">
        <w:t xml:space="preserve">the </w:t>
      </w:r>
      <w:r w:rsidR="00EA6D35" w:rsidRPr="008E5E8B">
        <w:rPr>
          <w:b/>
          <w:bCs/>
        </w:rPr>
        <w:t>Occurrence Span Code 82: Hospital at Home Care Dates</w:t>
      </w:r>
      <w:r w:rsidR="00EA6D35">
        <w:t xml:space="preserve"> </w:t>
      </w:r>
      <w:r w:rsidR="00EA6D35" w:rsidRPr="00E31BF8">
        <w:t xml:space="preserve">and </w:t>
      </w:r>
      <w:r w:rsidR="00EA6D35">
        <w:t xml:space="preserve">(b) </w:t>
      </w:r>
      <w:r w:rsidR="00EA6D35" w:rsidRPr="008E5E8B">
        <w:rPr>
          <w:b/>
          <w:bCs/>
        </w:rPr>
        <w:t>Revenue Code 0161: Hospital at Home, R&amp;B/Hospital at Home</w:t>
      </w:r>
      <w:r w:rsidR="00EA6D35">
        <w:t xml:space="preserve"> </w:t>
      </w:r>
      <w:r w:rsidR="00EA6D35" w:rsidRPr="00E31BF8">
        <w:t>in the appropriate fields on the facility claim.</w:t>
      </w:r>
      <w:r w:rsidR="00EA6D35">
        <w:t xml:space="preserve"> Occurrence Span Code 82 and Revenue Code 0161 were issued by CMS via </w:t>
      </w:r>
      <w:hyperlink r:id="rId23" w:anchor=":~:text=To%20track%20inpatient%20claims%20submitted,Hospital%20at%20Home%20Care%20Dates" w:history="1">
        <w:r w:rsidR="00EA6D35" w:rsidRPr="00944700">
          <w:rPr>
            <w:rStyle w:val="Hyperlink"/>
          </w:rPr>
          <w:t>Transmittal R1191OTN</w:t>
        </w:r>
      </w:hyperlink>
      <w:r w:rsidR="00EA6D35">
        <w:t xml:space="preserve"> in January 2022, for implementation in July 2022. </w:t>
      </w:r>
    </w:p>
    <w:p w14:paraId="7E8EF66A" w14:textId="2366029B" w:rsidR="00EA6D35" w:rsidRPr="00944700" w:rsidRDefault="00EA6D35" w:rsidP="00EA6D35">
      <w:r>
        <w:t xml:space="preserve">Hospitals should follow the same guidance for acute inpatient hospital claiming, </w:t>
      </w:r>
      <w:r w:rsidR="006B090F">
        <w:t xml:space="preserve">regardless </w:t>
      </w:r>
      <w:r>
        <w:t xml:space="preserve">of the HaH services status. </w:t>
      </w:r>
      <w:r w:rsidRPr="00CA5DFA">
        <w:t>For example, a hospital must submit a single claim spanning the entire inpatient admission episode, from admission to discharge, inclusive of HaH components and any return or escalation to the physical hospital location.</w:t>
      </w:r>
      <w:r>
        <w:t xml:space="preserve"> For each component of claim rendered through HaH, a hospital must add additional Occurrence Span Code 82.</w:t>
      </w:r>
    </w:p>
    <w:p w14:paraId="0B51112D" w14:textId="0538E78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4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25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26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4726661C" w14:textId="77777777" w:rsidR="00B64782" w:rsidRPr="00B64782" w:rsidRDefault="00B64782" w:rsidP="00B64782">
      <w:pPr>
        <w:spacing w:before="240"/>
        <w:rPr>
          <w:rStyle w:val="Hyperlink"/>
          <w:position w:val="10"/>
          <w:sz w:val="18"/>
          <w:szCs w:val="18"/>
        </w:rPr>
      </w:pPr>
      <w:bookmarkStart w:id="1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2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4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1"/>
    <w:p w14:paraId="59D2B35C" w14:textId="01DD11DC" w:rsidR="00B727CC" w:rsidRPr="00B727CC" w:rsidRDefault="00B727CC" w:rsidP="00BB0974"/>
    <w:sectPr w:rsidR="00B727CC" w:rsidRPr="00B727CC" w:rsidSect="003D0423">
      <w:headerReference w:type="default" r:id="rId35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ECD6" w14:textId="77777777" w:rsidR="00006445" w:rsidRDefault="00006445" w:rsidP="00FF5AAD">
      <w:r>
        <w:separator/>
      </w:r>
    </w:p>
    <w:p w14:paraId="4BC6CA93" w14:textId="77777777" w:rsidR="00006445" w:rsidRDefault="00006445" w:rsidP="00FF5AAD"/>
    <w:p w14:paraId="2456348F" w14:textId="77777777" w:rsidR="00006445" w:rsidRDefault="00006445" w:rsidP="00FF5AAD"/>
    <w:p w14:paraId="1A2B0C8C" w14:textId="77777777" w:rsidR="00006445" w:rsidRDefault="00006445" w:rsidP="00FF5AAD"/>
    <w:p w14:paraId="008D0BFD" w14:textId="77777777" w:rsidR="00006445" w:rsidRDefault="00006445" w:rsidP="00FF5AAD"/>
  </w:endnote>
  <w:endnote w:type="continuationSeparator" w:id="0">
    <w:p w14:paraId="436A41FE" w14:textId="77777777" w:rsidR="00006445" w:rsidRDefault="00006445" w:rsidP="00FF5AAD">
      <w:r>
        <w:continuationSeparator/>
      </w:r>
    </w:p>
    <w:p w14:paraId="5E728F34" w14:textId="77777777" w:rsidR="00006445" w:rsidRDefault="00006445" w:rsidP="00FF5AAD"/>
    <w:p w14:paraId="6BECA73D" w14:textId="77777777" w:rsidR="00006445" w:rsidRDefault="00006445" w:rsidP="00FF5AAD"/>
    <w:p w14:paraId="70D8B7D5" w14:textId="77777777" w:rsidR="00006445" w:rsidRDefault="00006445" w:rsidP="00FF5AAD"/>
    <w:p w14:paraId="45115D24" w14:textId="77777777" w:rsidR="00006445" w:rsidRDefault="00006445" w:rsidP="00FF5AAD"/>
  </w:endnote>
  <w:endnote w:type="continuationNotice" w:id="1">
    <w:p w14:paraId="14BFDA83" w14:textId="77777777" w:rsidR="00006445" w:rsidRDefault="00006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45FD" w14:textId="77777777" w:rsidR="00006445" w:rsidRDefault="00006445" w:rsidP="00FF5AAD">
      <w:r>
        <w:separator/>
      </w:r>
    </w:p>
    <w:p w14:paraId="58CBC324" w14:textId="77777777" w:rsidR="00006445" w:rsidRDefault="00006445" w:rsidP="00FF5AAD"/>
    <w:p w14:paraId="1C0A19D1" w14:textId="77777777" w:rsidR="00006445" w:rsidRDefault="00006445" w:rsidP="00FF5AAD"/>
    <w:p w14:paraId="4A8D2351" w14:textId="77777777" w:rsidR="00006445" w:rsidRDefault="00006445" w:rsidP="00FF5AAD"/>
    <w:p w14:paraId="2390C3B4" w14:textId="77777777" w:rsidR="00006445" w:rsidRDefault="00006445" w:rsidP="00FF5AAD"/>
  </w:footnote>
  <w:footnote w:type="continuationSeparator" w:id="0">
    <w:p w14:paraId="26ED7FBE" w14:textId="77777777" w:rsidR="00006445" w:rsidRDefault="00006445" w:rsidP="00FF5AAD">
      <w:r>
        <w:continuationSeparator/>
      </w:r>
    </w:p>
    <w:p w14:paraId="004A6AB4" w14:textId="77777777" w:rsidR="00006445" w:rsidRDefault="00006445" w:rsidP="00FF5AAD"/>
    <w:p w14:paraId="41EC243A" w14:textId="77777777" w:rsidR="00006445" w:rsidRDefault="00006445" w:rsidP="00FF5AAD"/>
    <w:p w14:paraId="1B369EB0" w14:textId="77777777" w:rsidR="00006445" w:rsidRDefault="00006445" w:rsidP="00FF5AAD"/>
    <w:p w14:paraId="19729118" w14:textId="77777777" w:rsidR="00006445" w:rsidRDefault="00006445" w:rsidP="00FF5AAD"/>
  </w:footnote>
  <w:footnote w:type="continuationNotice" w:id="1">
    <w:p w14:paraId="1B59D88D" w14:textId="77777777" w:rsidR="00006445" w:rsidRDefault="000064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2DEE11F0" w:rsidR="003D0423" w:rsidRDefault="005C73A3" w:rsidP="00D2228F">
    <w:pPr>
      <w:spacing w:after="0"/>
      <w:ind w:left="6120"/>
    </w:pPr>
    <w:r>
      <w:t>AIH</w:t>
    </w:r>
    <w:r w:rsidR="008A66B2">
      <w:t>-</w:t>
    </w:r>
    <w:r w:rsidR="00D2228F">
      <w:t>Bulletin</w:t>
    </w:r>
    <w:r>
      <w:t xml:space="preserve"> </w:t>
    </w:r>
    <w:r w:rsidR="00A85962">
      <w:t>206</w:t>
    </w:r>
  </w:p>
  <w:p w14:paraId="0A340FC6" w14:textId="09BEAFAB" w:rsidR="003D0423" w:rsidRDefault="0085732D" w:rsidP="00D2228F">
    <w:pPr>
      <w:spacing w:after="0"/>
      <w:ind w:left="6120"/>
    </w:pPr>
    <w:r>
      <w:t xml:space="preserve">December </w:t>
    </w:r>
    <w:r w:rsidR="005C73A3">
      <w:t>2025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603BB"/>
    <w:multiLevelType w:val="hybridMultilevel"/>
    <w:tmpl w:val="8EEA2780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 w15:restartNumberingAfterBreak="0">
    <w:nsid w:val="0C8D26C7"/>
    <w:multiLevelType w:val="hybridMultilevel"/>
    <w:tmpl w:val="3D62270E"/>
    <w:lvl w:ilvl="0" w:tplc="837235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440EF"/>
    <w:multiLevelType w:val="multilevel"/>
    <w:tmpl w:val="AEFC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5"/>
  </w:num>
  <w:num w:numId="12" w16cid:durableId="1767457559">
    <w:abstractNumId w:val="14"/>
  </w:num>
  <w:num w:numId="13" w16cid:durableId="1475174970">
    <w:abstractNumId w:val="12"/>
  </w:num>
  <w:num w:numId="14" w16cid:durableId="646128741">
    <w:abstractNumId w:val="13"/>
  </w:num>
  <w:num w:numId="15" w16cid:durableId="803813225">
    <w:abstractNumId w:val="16"/>
  </w:num>
  <w:num w:numId="16" w16cid:durableId="1289891959">
    <w:abstractNumId w:val="11"/>
  </w:num>
  <w:num w:numId="17" w16cid:durableId="1716537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6445"/>
    <w:rsid w:val="000149FE"/>
    <w:rsid w:val="0002237D"/>
    <w:rsid w:val="0002638F"/>
    <w:rsid w:val="00032BB1"/>
    <w:rsid w:val="00032C02"/>
    <w:rsid w:val="00041220"/>
    <w:rsid w:val="00056E4C"/>
    <w:rsid w:val="000706EF"/>
    <w:rsid w:val="00080FFB"/>
    <w:rsid w:val="00082FEE"/>
    <w:rsid w:val="000852A0"/>
    <w:rsid w:val="00086041"/>
    <w:rsid w:val="000943BC"/>
    <w:rsid w:val="00095863"/>
    <w:rsid w:val="00097AB7"/>
    <w:rsid w:val="000A2664"/>
    <w:rsid w:val="000B7720"/>
    <w:rsid w:val="000D5B34"/>
    <w:rsid w:val="000D71AE"/>
    <w:rsid w:val="000E324A"/>
    <w:rsid w:val="000E3E10"/>
    <w:rsid w:val="000F173A"/>
    <w:rsid w:val="000F579B"/>
    <w:rsid w:val="00113E7F"/>
    <w:rsid w:val="00122666"/>
    <w:rsid w:val="00130054"/>
    <w:rsid w:val="00132412"/>
    <w:rsid w:val="00144384"/>
    <w:rsid w:val="0014797D"/>
    <w:rsid w:val="00153E24"/>
    <w:rsid w:val="00162D14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2F7"/>
    <w:rsid w:val="001C1140"/>
    <w:rsid w:val="001C784A"/>
    <w:rsid w:val="001D5FD0"/>
    <w:rsid w:val="001E0603"/>
    <w:rsid w:val="001E1B46"/>
    <w:rsid w:val="001F6109"/>
    <w:rsid w:val="00200899"/>
    <w:rsid w:val="002018B3"/>
    <w:rsid w:val="00216420"/>
    <w:rsid w:val="00221668"/>
    <w:rsid w:val="00232E91"/>
    <w:rsid w:val="00240726"/>
    <w:rsid w:val="00246D80"/>
    <w:rsid w:val="00247E98"/>
    <w:rsid w:val="00250727"/>
    <w:rsid w:val="00254A64"/>
    <w:rsid w:val="00263F44"/>
    <w:rsid w:val="00264FE0"/>
    <w:rsid w:val="00265BB6"/>
    <w:rsid w:val="00265DCC"/>
    <w:rsid w:val="00265FBB"/>
    <w:rsid w:val="0028040D"/>
    <w:rsid w:val="00283FE7"/>
    <w:rsid w:val="002916ED"/>
    <w:rsid w:val="0029448A"/>
    <w:rsid w:val="002A7744"/>
    <w:rsid w:val="002C12F8"/>
    <w:rsid w:val="002C27E0"/>
    <w:rsid w:val="002C40EA"/>
    <w:rsid w:val="002D4956"/>
    <w:rsid w:val="002E3B6A"/>
    <w:rsid w:val="002E5188"/>
    <w:rsid w:val="002E6F6B"/>
    <w:rsid w:val="002F7D2A"/>
    <w:rsid w:val="003065DA"/>
    <w:rsid w:val="0032327C"/>
    <w:rsid w:val="0032351D"/>
    <w:rsid w:val="0033175D"/>
    <w:rsid w:val="00354DC5"/>
    <w:rsid w:val="003644F6"/>
    <w:rsid w:val="0037002C"/>
    <w:rsid w:val="003737F7"/>
    <w:rsid w:val="00374688"/>
    <w:rsid w:val="00382A8A"/>
    <w:rsid w:val="00384F8D"/>
    <w:rsid w:val="003869FD"/>
    <w:rsid w:val="00386F7B"/>
    <w:rsid w:val="00390C38"/>
    <w:rsid w:val="003A31CA"/>
    <w:rsid w:val="003A6E1E"/>
    <w:rsid w:val="003A7E23"/>
    <w:rsid w:val="003C0130"/>
    <w:rsid w:val="003C27C0"/>
    <w:rsid w:val="003C447B"/>
    <w:rsid w:val="003D0423"/>
    <w:rsid w:val="003D2801"/>
    <w:rsid w:val="003D2D9C"/>
    <w:rsid w:val="003E4B8F"/>
    <w:rsid w:val="003F221A"/>
    <w:rsid w:val="003F4AF4"/>
    <w:rsid w:val="004013AA"/>
    <w:rsid w:val="00403685"/>
    <w:rsid w:val="004038AF"/>
    <w:rsid w:val="004117FD"/>
    <w:rsid w:val="0041389E"/>
    <w:rsid w:val="004153B5"/>
    <w:rsid w:val="004275FB"/>
    <w:rsid w:val="00427DA0"/>
    <w:rsid w:val="004373B7"/>
    <w:rsid w:val="00437C15"/>
    <w:rsid w:val="00450E46"/>
    <w:rsid w:val="00457408"/>
    <w:rsid w:val="00461793"/>
    <w:rsid w:val="00461DD8"/>
    <w:rsid w:val="004628E1"/>
    <w:rsid w:val="0047107E"/>
    <w:rsid w:val="00475BC4"/>
    <w:rsid w:val="00485B92"/>
    <w:rsid w:val="0049674C"/>
    <w:rsid w:val="004A21C6"/>
    <w:rsid w:val="004A5518"/>
    <w:rsid w:val="004A58BF"/>
    <w:rsid w:val="004A5AA4"/>
    <w:rsid w:val="004B20FE"/>
    <w:rsid w:val="004B3DA7"/>
    <w:rsid w:val="004B70C6"/>
    <w:rsid w:val="004C1488"/>
    <w:rsid w:val="004C3D43"/>
    <w:rsid w:val="004D4BC9"/>
    <w:rsid w:val="004D60BA"/>
    <w:rsid w:val="004E612D"/>
    <w:rsid w:val="004F5BA6"/>
    <w:rsid w:val="004F64E7"/>
    <w:rsid w:val="00511043"/>
    <w:rsid w:val="005237ED"/>
    <w:rsid w:val="00523F0F"/>
    <w:rsid w:val="00526EAB"/>
    <w:rsid w:val="00545F7C"/>
    <w:rsid w:val="00546FDC"/>
    <w:rsid w:val="00570964"/>
    <w:rsid w:val="005763C9"/>
    <w:rsid w:val="00583219"/>
    <w:rsid w:val="00590E06"/>
    <w:rsid w:val="005937B8"/>
    <w:rsid w:val="0059389D"/>
    <w:rsid w:val="005A3602"/>
    <w:rsid w:val="005A5C18"/>
    <w:rsid w:val="005B3A7D"/>
    <w:rsid w:val="005C33E4"/>
    <w:rsid w:val="005C73A3"/>
    <w:rsid w:val="005C7D99"/>
    <w:rsid w:val="005C7E8F"/>
    <w:rsid w:val="005E1781"/>
    <w:rsid w:val="005E6E73"/>
    <w:rsid w:val="005F2443"/>
    <w:rsid w:val="006015A8"/>
    <w:rsid w:val="00611B8F"/>
    <w:rsid w:val="006233DC"/>
    <w:rsid w:val="00632F7C"/>
    <w:rsid w:val="006353C7"/>
    <w:rsid w:val="0064217E"/>
    <w:rsid w:val="0064698F"/>
    <w:rsid w:val="00654896"/>
    <w:rsid w:val="0066348F"/>
    <w:rsid w:val="00666958"/>
    <w:rsid w:val="00676163"/>
    <w:rsid w:val="00676180"/>
    <w:rsid w:val="00687809"/>
    <w:rsid w:val="006927DB"/>
    <w:rsid w:val="006A58CB"/>
    <w:rsid w:val="006B090F"/>
    <w:rsid w:val="006D00D0"/>
    <w:rsid w:val="006D1809"/>
    <w:rsid w:val="006D49AA"/>
    <w:rsid w:val="006F5F62"/>
    <w:rsid w:val="00700C89"/>
    <w:rsid w:val="00700F0E"/>
    <w:rsid w:val="00702352"/>
    <w:rsid w:val="0071108B"/>
    <w:rsid w:val="00717DA0"/>
    <w:rsid w:val="0072238C"/>
    <w:rsid w:val="00723B5F"/>
    <w:rsid w:val="00731164"/>
    <w:rsid w:val="00733878"/>
    <w:rsid w:val="00742716"/>
    <w:rsid w:val="00757D07"/>
    <w:rsid w:val="0076059D"/>
    <w:rsid w:val="007629E9"/>
    <w:rsid w:val="007756B5"/>
    <w:rsid w:val="00776856"/>
    <w:rsid w:val="007837EF"/>
    <w:rsid w:val="007914A3"/>
    <w:rsid w:val="007B34EB"/>
    <w:rsid w:val="007C2918"/>
    <w:rsid w:val="007C3BAF"/>
    <w:rsid w:val="007C63E4"/>
    <w:rsid w:val="007D210F"/>
    <w:rsid w:val="007D2272"/>
    <w:rsid w:val="007D35FC"/>
    <w:rsid w:val="007D38A4"/>
    <w:rsid w:val="007D470C"/>
    <w:rsid w:val="007E3351"/>
    <w:rsid w:val="007F1CCF"/>
    <w:rsid w:val="007F4A56"/>
    <w:rsid w:val="007F69B5"/>
    <w:rsid w:val="007F74B0"/>
    <w:rsid w:val="00800CE8"/>
    <w:rsid w:val="008031E5"/>
    <w:rsid w:val="008101B3"/>
    <w:rsid w:val="00811DAF"/>
    <w:rsid w:val="008151A9"/>
    <w:rsid w:val="0082380C"/>
    <w:rsid w:val="00824152"/>
    <w:rsid w:val="0082579E"/>
    <w:rsid w:val="0082594F"/>
    <w:rsid w:val="008268F2"/>
    <w:rsid w:val="00832EAC"/>
    <w:rsid w:val="00843B48"/>
    <w:rsid w:val="00856980"/>
    <w:rsid w:val="0085732D"/>
    <w:rsid w:val="008708FF"/>
    <w:rsid w:val="008924B6"/>
    <w:rsid w:val="00893B9C"/>
    <w:rsid w:val="00894FF0"/>
    <w:rsid w:val="008A3156"/>
    <w:rsid w:val="008A3B9D"/>
    <w:rsid w:val="008A41EA"/>
    <w:rsid w:val="008A4474"/>
    <w:rsid w:val="008A66B2"/>
    <w:rsid w:val="008A6A30"/>
    <w:rsid w:val="008A7DEC"/>
    <w:rsid w:val="008B293F"/>
    <w:rsid w:val="008C005F"/>
    <w:rsid w:val="008D7A60"/>
    <w:rsid w:val="008F0D56"/>
    <w:rsid w:val="008F1DC8"/>
    <w:rsid w:val="008F7531"/>
    <w:rsid w:val="00902810"/>
    <w:rsid w:val="0090716B"/>
    <w:rsid w:val="00916124"/>
    <w:rsid w:val="00916854"/>
    <w:rsid w:val="00930D16"/>
    <w:rsid w:val="0093651D"/>
    <w:rsid w:val="00943F98"/>
    <w:rsid w:val="00963EF9"/>
    <w:rsid w:val="00965D5A"/>
    <w:rsid w:val="00977415"/>
    <w:rsid w:val="00981FE9"/>
    <w:rsid w:val="009841A9"/>
    <w:rsid w:val="00992105"/>
    <w:rsid w:val="00994BCB"/>
    <w:rsid w:val="009A0E9B"/>
    <w:rsid w:val="009A3F81"/>
    <w:rsid w:val="009B4513"/>
    <w:rsid w:val="009D15FA"/>
    <w:rsid w:val="009D59BC"/>
    <w:rsid w:val="00A024A3"/>
    <w:rsid w:val="00A0380C"/>
    <w:rsid w:val="00A13213"/>
    <w:rsid w:val="00A15EDB"/>
    <w:rsid w:val="00A32028"/>
    <w:rsid w:val="00A355A9"/>
    <w:rsid w:val="00A402CE"/>
    <w:rsid w:val="00A422EC"/>
    <w:rsid w:val="00A458CF"/>
    <w:rsid w:val="00A4669C"/>
    <w:rsid w:val="00A56D1A"/>
    <w:rsid w:val="00A570CF"/>
    <w:rsid w:val="00A63CB3"/>
    <w:rsid w:val="00A73790"/>
    <w:rsid w:val="00A75E05"/>
    <w:rsid w:val="00A85962"/>
    <w:rsid w:val="00A93058"/>
    <w:rsid w:val="00AA07C2"/>
    <w:rsid w:val="00AA5B85"/>
    <w:rsid w:val="00AB155F"/>
    <w:rsid w:val="00AB3F85"/>
    <w:rsid w:val="00AB6DD6"/>
    <w:rsid w:val="00AD112C"/>
    <w:rsid w:val="00AD2EF9"/>
    <w:rsid w:val="00AD35E6"/>
    <w:rsid w:val="00AD3EEA"/>
    <w:rsid w:val="00AD4B0C"/>
    <w:rsid w:val="00AD61FF"/>
    <w:rsid w:val="00AD7BAF"/>
    <w:rsid w:val="00AE15EE"/>
    <w:rsid w:val="00AF6898"/>
    <w:rsid w:val="00AF6D8F"/>
    <w:rsid w:val="00B03A46"/>
    <w:rsid w:val="00B058D1"/>
    <w:rsid w:val="00B12A3B"/>
    <w:rsid w:val="00B131F5"/>
    <w:rsid w:val="00B20D9D"/>
    <w:rsid w:val="00B238BA"/>
    <w:rsid w:val="00B327EA"/>
    <w:rsid w:val="00B36D2B"/>
    <w:rsid w:val="00B4268A"/>
    <w:rsid w:val="00B4288D"/>
    <w:rsid w:val="00B448E4"/>
    <w:rsid w:val="00B44CD0"/>
    <w:rsid w:val="00B44F42"/>
    <w:rsid w:val="00B51510"/>
    <w:rsid w:val="00B57E3D"/>
    <w:rsid w:val="00B60798"/>
    <w:rsid w:val="00B62557"/>
    <w:rsid w:val="00B645BC"/>
    <w:rsid w:val="00B64782"/>
    <w:rsid w:val="00B727CC"/>
    <w:rsid w:val="00B74384"/>
    <w:rsid w:val="00B918D2"/>
    <w:rsid w:val="00B964AA"/>
    <w:rsid w:val="00B97DA1"/>
    <w:rsid w:val="00BB0974"/>
    <w:rsid w:val="00BB66E9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34A04"/>
    <w:rsid w:val="00C3501B"/>
    <w:rsid w:val="00C35411"/>
    <w:rsid w:val="00C434F0"/>
    <w:rsid w:val="00C43E6F"/>
    <w:rsid w:val="00C63B05"/>
    <w:rsid w:val="00C679D8"/>
    <w:rsid w:val="00C8095C"/>
    <w:rsid w:val="00C84B58"/>
    <w:rsid w:val="00C9185E"/>
    <w:rsid w:val="00CA01C0"/>
    <w:rsid w:val="00CA3B98"/>
    <w:rsid w:val="00CB3D77"/>
    <w:rsid w:val="00CC438E"/>
    <w:rsid w:val="00CC5EAD"/>
    <w:rsid w:val="00CD6CB4"/>
    <w:rsid w:val="00CE1946"/>
    <w:rsid w:val="00CF0AAB"/>
    <w:rsid w:val="00CF483C"/>
    <w:rsid w:val="00CF51CE"/>
    <w:rsid w:val="00CF6BCA"/>
    <w:rsid w:val="00D0388D"/>
    <w:rsid w:val="00D20897"/>
    <w:rsid w:val="00D2228F"/>
    <w:rsid w:val="00D2339F"/>
    <w:rsid w:val="00D265DF"/>
    <w:rsid w:val="00D2728B"/>
    <w:rsid w:val="00D30131"/>
    <w:rsid w:val="00D33ED2"/>
    <w:rsid w:val="00D40840"/>
    <w:rsid w:val="00D53B51"/>
    <w:rsid w:val="00D55314"/>
    <w:rsid w:val="00D757EC"/>
    <w:rsid w:val="00D764A7"/>
    <w:rsid w:val="00D76690"/>
    <w:rsid w:val="00D77B52"/>
    <w:rsid w:val="00D82FB6"/>
    <w:rsid w:val="00D93D6D"/>
    <w:rsid w:val="00D970E7"/>
    <w:rsid w:val="00DA01A7"/>
    <w:rsid w:val="00DA0783"/>
    <w:rsid w:val="00DA703A"/>
    <w:rsid w:val="00DD509A"/>
    <w:rsid w:val="00DD7B60"/>
    <w:rsid w:val="00DD7B9C"/>
    <w:rsid w:val="00DF15B5"/>
    <w:rsid w:val="00DF2BB6"/>
    <w:rsid w:val="00DF4D78"/>
    <w:rsid w:val="00DF5421"/>
    <w:rsid w:val="00DF5A51"/>
    <w:rsid w:val="00E24F02"/>
    <w:rsid w:val="00E25774"/>
    <w:rsid w:val="00E26210"/>
    <w:rsid w:val="00E4227E"/>
    <w:rsid w:val="00E46EB1"/>
    <w:rsid w:val="00E61907"/>
    <w:rsid w:val="00E70EF5"/>
    <w:rsid w:val="00E72EE6"/>
    <w:rsid w:val="00E75348"/>
    <w:rsid w:val="00E841CA"/>
    <w:rsid w:val="00E933F9"/>
    <w:rsid w:val="00EA2611"/>
    <w:rsid w:val="00EA6D35"/>
    <w:rsid w:val="00EB1686"/>
    <w:rsid w:val="00EB1D90"/>
    <w:rsid w:val="00EB2269"/>
    <w:rsid w:val="00EC2CB6"/>
    <w:rsid w:val="00EC4C96"/>
    <w:rsid w:val="00ED5E99"/>
    <w:rsid w:val="00EF0846"/>
    <w:rsid w:val="00EF202B"/>
    <w:rsid w:val="00EF55D8"/>
    <w:rsid w:val="00F00371"/>
    <w:rsid w:val="00F12CB8"/>
    <w:rsid w:val="00F1656D"/>
    <w:rsid w:val="00F23099"/>
    <w:rsid w:val="00F25059"/>
    <w:rsid w:val="00F32E6F"/>
    <w:rsid w:val="00F3494C"/>
    <w:rsid w:val="00F35D39"/>
    <w:rsid w:val="00F403B2"/>
    <w:rsid w:val="00F443BE"/>
    <w:rsid w:val="00F5166D"/>
    <w:rsid w:val="00F5746D"/>
    <w:rsid w:val="00F823BA"/>
    <w:rsid w:val="00F82EA6"/>
    <w:rsid w:val="00F902FE"/>
    <w:rsid w:val="00F92C43"/>
    <w:rsid w:val="00F95ED9"/>
    <w:rsid w:val="00FA39BC"/>
    <w:rsid w:val="00FA67C1"/>
    <w:rsid w:val="00FB5298"/>
    <w:rsid w:val="00FC1193"/>
    <w:rsid w:val="00FD24EA"/>
    <w:rsid w:val="00FE5846"/>
    <w:rsid w:val="00FE59E7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61BF170B-7D4E-4ACD-9582-7EB5F82C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semiHidden/>
    <w:unhideWhenUsed/>
    <w:rsid w:val="002A774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A7744"/>
    <w:rPr>
      <w:rFonts w:ascii="Georgia" w:hAnsi="Georgia"/>
      <w:noProof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4EA"/>
    <w:pPr>
      <w:spacing w:after="0" w:line="240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4EA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D24EA"/>
    <w:rPr>
      <w:vertAlign w:val="superscript"/>
    </w:rPr>
  </w:style>
  <w:style w:type="character" w:customStyle="1" w:styleId="ui-provider">
    <w:name w:val="ui-provider"/>
    <w:basedOn w:val="DefaultParagraphFont"/>
    <w:rsid w:val="00FE59E7"/>
  </w:style>
  <w:style w:type="character" w:styleId="FollowedHyperlink">
    <w:name w:val="FollowedHyperlink"/>
    <w:basedOn w:val="DefaultParagraphFont"/>
    <w:semiHidden/>
    <w:unhideWhenUsed/>
    <w:rsid w:val="00EA6D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lists/masshealth-provider-bulletins-by-provider-type-a-c" TargetMode="External"/><Relationship Id="rId18" Type="http://schemas.openxmlformats.org/officeDocument/2006/relationships/hyperlink" Target="https://www.congress.gov/bill/119th-congress/house-bill/5371/text" TargetMode="External"/><Relationship Id="rId26" Type="http://schemas.openxmlformats.org/officeDocument/2006/relationships/hyperlink" Target="mailto:provider@masshealthquestions.com" TargetMode="External"/><Relationship Id="rId21" Type="http://schemas.openxmlformats.org/officeDocument/2006/relationships/hyperlink" Target="mailto:AcuteHospitalRFA@mass.gov" TargetMode="External"/><Relationship Id="rId34" Type="http://schemas.openxmlformats.org/officeDocument/2006/relationships/hyperlink" Target="https://www.youtube.com/channel/UC1QQ61nTN7LNKkhjrjnYOUg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congress.gov/bill/119th-congress/house-bill/1968/text" TargetMode="External"/><Relationship Id="rId25" Type="http://schemas.openxmlformats.org/officeDocument/2006/relationships/hyperlink" Target="https://www.mass.gov/forms/email-notifications-for-provider-bulletins-and-transmittal-letters" TargetMode="External"/><Relationship Id="rId33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congress.gov/bill/118th-congress/house-bill/10545/text" TargetMode="External"/><Relationship Id="rId20" Type="http://schemas.openxmlformats.org/officeDocument/2006/relationships/hyperlink" Target="https://qualitynet.cms.gov/acute-hospital-care-at-home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://www.mass.gov/masshealth-provider-bulletins" TargetMode="External"/><Relationship Id="rId32" Type="http://schemas.openxmlformats.org/officeDocument/2006/relationships/hyperlink" Target="https://www.twitter.com/MassHealth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gress.gov/bill/117th-congress/house-bill/2617/text?s=1&amp;r=11&amp;q=%7B%22search%22%3A%5B%22H.R.+2617%2C+the+Consolidated+Appropriations+Act%2C+2023%22%5D%7D" TargetMode="External"/><Relationship Id="rId23" Type="http://schemas.openxmlformats.org/officeDocument/2006/relationships/hyperlink" Target="https://www.cms.gov/regulations-and-guidance/guidance/transmittals/transmittals/r11191otn" TargetMode="External"/><Relationship Id="rId28" Type="http://schemas.openxmlformats.org/officeDocument/2006/relationships/hyperlink" Target="https://www.facebook.com/MassHealth1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cms.gov/newsroom/press-releases/cms-announces-comprehensive-strategy-enhance-hospital-capacity-amid-covid-19-surge" TargetMode="Externa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cms.gov/newsroom/press-releases/cms-announces-comprehensive-strategy-enhance-hospital-capacity-amid-covid-19-surge" TargetMode="External"/><Relationship Id="rId22" Type="http://schemas.openxmlformats.org/officeDocument/2006/relationships/hyperlink" Target="mailto:AcuteHospitalRFA@mass.gov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s://www.linkedin.com/company/masshealth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10773</CharactersWithSpaces>
  <SharedDoc>false</SharedDoc>
  <HLinks>
    <vt:vector size="114" baseType="variant">
      <vt:variant>
        <vt:i4>4980764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48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45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39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6160478</vt:i4>
      </vt:variant>
      <vt:variant>
        <vt:i4>36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33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3539045</vt:i4>
      </vt:variant>
      <vt:variant>
        <vt:i4>30</vt:i4>
      </vt:variant>
      <vt:variant>
        <vt:i4>0</vt:i4>
      </vt:variant>
      <vt:variant>
        <vt:i4>5</vt:i4>
      </vt:variant>
      <vt:variant>
        <vt:lpwstr>https://www.cms.gov/regulations-and-guidance/guidance/transmittals/transmittals/r11191otn</vt:lpwstr>
      </vt:variant>
      <vt:variant>
        <vt:lpwstr>:~:text=To%20track%20inpatient%20claims%20submitted,Hospital%20at%20Home%20Care%20Dates</vt:lpwstr>
      </vt:variant>
      <vt:variant>
        <vt:i4>3211266</vt:i4>
      </vt:variant>
      <vt:variant>
        <vt:i4>27</vt:i4>
      </vt:variant>
      <vt:variant>
        <vt:i4>0</vt:i4>
      </vt:variant>
      <vt:variant>
        <vt:i4>5</vt:i4>
      </vt:variant>
      <vt:variant>
        <vt:lpwstr>mailto:AcuteHospitalRFA@mass.gov</vt:lpwstr>
      </vt:variant>
      <vt:variant>
        <vt:lpwstr/>
      </vt:variant>
      <vt:variant>
        <vt:i4>3211266</vt:i4>
      </vt:variant>
      <vt:variant>
        <vt:i4>24</vt:i4>
      </vt:variant>
      <vt:variant>
        <vt:i4>0</vt:i4>
      </vt:variant>
      <vt:variant>
        <vt:i4>5</vt:i4>
      </vt:variant>
      <vt:variant>
        <vt:lpwstr>mailto:AcuteHospitalRFA@mass.gov</vt:lpwstr>
      </vt:variant>
      <vt:variant>
        <vt:lpwstr/>
      </vt:variant>
      <vt:variant>
        <vt:i4>6946936</vt:i4>
      </vt:variant>
      <vt:variant>
        <vt:i4>21</vt:i4>
      </vt:variant>
      <vt:variant>
        <vt:i4>0</vt:i4>
      </vt:variant>
      <vt:variant>
        <vt:i4>5</vt:i4>
      </vt:variant>
      <vt:variant>
        <vt:lpwstr>https://qualitynet.cms.gov/acute-hospital-care-at-home</vt:lpwstr>
      </vt:variant>
      <vt:variant>
        <vt:lpwstr/>
      </vt:variant>
      <vt:variant>
        <vt:i4>458835</vt:i4>
      </vt:variant>
      <vt:variant>
        <vt:i4>18</vt:i4>
      </vt:variant>
      <vt:variant>
        <vt:i4>0</vt:i4>
      </vt:variant>
      <vt:variant>
        <vt:i4>5</vt:i4>
      </vt:variant>
      <vt:variant>
        <vt:lpwstr>http://www.cms.gov/newsroom/press-releases/cms-announces-comprehensive-strategy-enhance-hospital-capacity-amid-covid-19-surge</vt:lpwstr>
      </vt:variant>
      <vt:variant>
        <vt:lpwstr/>
      </vt:variant>
      <vt:variant>
        <vt:i4>4653080</vt:i4>
      </vt:variant>
      <vt:variant>
        <vt:i4>15</vt:i4>
      </vt:variant>
      <vt:variant>
        <vt:i4>0</vt:i4>
      </vt:variant>
      <vt:variant>
        <vt:i4>5</vt:i4>
      </vt:variant>
      <vt:variant>
        <vt:lpwstr>https://www.congress.gov/bill/119th-congress/house-bill/5371/text</vt:lpwstr>
      </vt:variant>
      <vt:variant>
        <vt:lpwstr/>
      </vt:variant>
      <vt:variant>
        <vt:i4>4456477</vt:i4>
      </vt:variant>
      <vt:variant>
        <vt:i4>12</vt:i4>
      </vt:variant>
      <vt:variant>
        <vt:i4>0</vt:i4>
      </vt:variant>
      <vt:variant>
        <vt:i4>5</vt:i4>
      </vt:variant>
      <vt:variant>
        <vt:lpwstr>https://www.congress.gov/bill/119th-congress/house-bill/1968/text</vt:lpwstr>
      </vt:variant>
      <vt:variant>
        <vt:lpwstr/>
      </vt:variant>
      <vt:variant>
        <vt:i4>7536748</vt:i4>
      </vt:variant>
      <vt:variant>
        <vt:i4>9</vt:i4>
      </vt:variant>
      <vt:variant>
        <vt:i4>0</vt:i4>
      </vt:variant>
      <vt:variant>
        <vt:i4>5</vt:i4>
      </vt:variant>
      <vt:variant>
        <vt:lpwstr>https://www.congress.gov/bill/118th-congress/house-bill/10545/text</vt:lpwstr>
      </vt:variant>
      <vt:variant>
        <vt:lpwstr/>
      </vt:variant>
      <vt:variant>
        <vt:i4>2162746</vt:i4>
      </vt:variant>
      <vt:variant>
        <vt:i4>6</vt:i4>
      </vt:variant>
      <vt:variant>
        <vt:i4>0</vt:i4>
      </vt:variant>
      <vt:variant>
        <vt:i4>5</vt:i4>
      </vt:variant>
      <vt:variant>
        <vt:lpwstr>https://www.congress.gov/bill/117th-congress/house-bill/2617/text?s=1&amp;r=11&amp;q=%7B%22search%22%3A%5B%22H.R.+2617%2C+the+Consolidated+Appropriations+Act%2C+2023%22%5D%7D</vt:lpwstr>
      </vt:variant>
      <vt:variant>
        <vt:lpwstr/>
      </vt:variant>
      <vt:variant>
        <vt:i4>3014764</vt:i4>
      </vt:variant>
      <vt:variant>
        <vt:i4>3</vt:i4>
      </vt:variant>
      <vt:variant>
        <vt:i4>0</vt:i4>
      </vt:variant>
      <vt:variant>
        <vt:i4>5</vt:i4>
      </vt:variant>
      <vt:variant>
        <vt:lpwstr>https://www.cms.gov/newsroom/press-releases/cms-announces-comprehensive-strategy-enhance-hospital-capacity-amid-covid-19-surge</vt:lpwstr>
      </vt:variant>
      <vt:variant>
        <vt:lpwstr/>
      </vt:variant>
      <vt:variant>
        <vt:i4>4915269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https://www.mass.gov/lists/masshealth-provider-bulletins-by-provider-type-a-c</vt:lpwstr>
      </vt:variant>
      <vt:variant>
        <vt:lpwstr>acute-inpatient-hospital-</vt:lpwstr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AIH-206_2025-12</dc:title>
  <dc:subject/>
  <dc:creator>MassHealth</dc:creator>
  <cp:keywords/>
  <cp:lastModifiedBy>Kovach, Karen E (EHS)</cp:lastModifiedBy>
  <cp:revision>3</cp:revision>
  <cp:lastPrinted>2023-04-06T14:06:00Z</cp:lastPrinted>
  <dcterms:created xsi:type="dcterms:W3CDTF">2025-12-08T14:00:00Z</dcterms:created>
  <dcterms:modified xsi:type="dcterms:W3CDTF">2025-12-08T14:02:00Z</dcterms:modified>
</cp:coreProperties>
</file>