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5F097" w14:textId="614435BA" w:rsidR="000C4935" w:rsidRPr="007819BB" w:rsidRDefault="007819BB" w:rsidP="007819BB">
      <w:pPr>
        <w:jc w:val="center"/>
        <w:rPr>
          <w:b/>
          <w:bCs/>
          <w:u w:val="single"/>
        </w:rPr>
      </w:pPr>
      <w:r w:rsidRPr="007819BB">
        <w:rPr>
          <w:b/>
          <w:bCs/>
          <w:u w:val="single"/>
        </w:rPr>
        <w:t>ADDENDUM</w:t>
      </w:r>
    </w:p>
    <w:p w14:paraId="00F2C3D7" w14:textId="25EBC729" w:rsidR="007819BB" w:rsidRDefault="007819BB" w:rsidP="007819BB">
      <w:pPr>
        <w:jc w:val="center"/>
      </w:pPr>
      <w:r>
        <w:t>FREQUENTLY ASKED ACUPUNCTURE QUESTIONS</w:t>
      </w:r>
    </w:p>
    <w:p w14:paraId="4AB5CCAD" w14:textId="6788534E" w:rsidR="007819BB" w:rsidRDefault="007819BB" w:rsidP="007819BB">
      <w:pPr>
        <w:jc w:val="center"/>
      </w:pPr>
      <w:r>
        <w:t>August 21, 2024</w:t>
      </w:r>
    </w:p>
    <w:p w14:paraId="25A2E32B" w14:textId="77777777" w:rsidR="007819BB" w:rsidRDefault="007819BB" w:rsidP="007819BB">
      <w:pPr>
        <w:jc w:val="both"/>
      </w:pPr>
    </w:p>
    <w:p w14:paraId="7D7224B9" w14:textId="048AC8F9" w:rsidR="00984047" w:rsidRDefault="00984047" w:rsidP="00984047">
      <w:pPr>
        <w:pStyle w:val="ListParagraph"/>
        <w:numPr>
          <w:ilvl w:val="0"/>
          <w:numId w:val="1"/>
        </w:numPr>
        <w:jc w:val="both"/>
      </w:pPr>
      <w:r>
        <w:t xml:space="preserve">Whenever the contact information for the Committee on Acupuncture is listed, please use the following: </w:t>
      </w:r>
    </w:p>
    <w:p w14:paraId="279D9F4D" w14:textId="48C75B81" w:rsidR="00984047" w:rsidRDefault="00984047" w:rsidP="00984047">
      <w:pPr>
        <w:jc w:val="center"/>
      </w:pPr>
      <w:r>
        <w:t>Committee on Acupuncture</w:t>
      </w:r>
    </w:p>
    <w:p w14:paraId="7228CDAB" w14:textId="376F6F14" w:rsidR="00984047" w:rsidRDefault="00984047" w:rsidP="00984047">
      <w:pPr>
        <w:jc w:val="center"/>
      </w:pPr>
      <w:r>
        <w:t>178 Albion St.  Suite 330</w:t>
      </w:r>
    </w:p>
    <w:p w14:paraId="64F2F688" w14:textId="54840DFB" w:rsidR="00984047" w:rsidRDefault="00984047" w:rsidP="00984047">
      <w:pPr>
        <w:jc w:val="center"/>
      </w:pPr>
      <w:r>
        <w:t>Wakefield, MA 01880</w:t>
      </w:r>
    </w:p>
    <w:p w14:paraId="04E1588A" w14:textId="21FF131D" w:rsidR="00984047" w:rsidRPr="00984047" w:rsidRDefault="00984047" w:rsidP="00984047">
      <w:pPr>
        <w:jc w:val="center"/>
        <w:rPr>
          <w:b/>
          <w:bCs/>
        </w:rPr>
      </w:pPr>
      <w:r w:rsidRPr="00984047">
        <w:rPr>
          <w:b/>
          <w:bCs/>
        </w:rPr>
        <w:t>781-876-8200</w:t>
      </w:r>
    </w:p>
    <w:p w14:paraId="2392E6B0" w14:textId="77777777" w:rsidR="00984047" w:rsidRDefault="00984047" w:rsidP="007819BB">
      <w:pPr>
        <w:jc w:val="both"/>
      </w:pPr>
    </w:p>
    <w:p w14:paraId="29C90F71" w14:textId="735E1D11" w:rsidR="00984047" w:rsidRDefault="00984047" w:rsidP="00984047">
      <w:pPr>
        <w:pStyle w:val="ListParagraph"/>
        <w:numPr>
          <w:ilvl w:val="0"/>
          <w:numId w:val="1"/>
        </w:numPr>
        <w:jc w:val="both"/>
      </w:pPr>
      <w:r>
        <w:t xml:space="preserve">For General Questions, #5, (page 3 </w:t>
      </w:r>
      <w:r w:rsidR="00AD5700">
        <w:t>o</w:t>
      </w:r>
      <w:r>
        <w:t xml:space="preserve">f 17), the updated answer follows: </w:t>
      </w:r>
    </w:p>
    <w:p w14:paraId="4D7DBCF7" w14:textId="77777777" w:rsidR="00D17477" w:rsidRDefault="008A5A28" w:rsidP="007819BB">
      <w:pPr>
        <w:jc w:val="both"/>
      </w:pPr>
      <w:r>
        <w:t xml:space="preserve">If you have graduated from an ACAHM-accredited doctoral program, you may advertise your degree following your name. </w:t>
      </w:r>
    </w:p>
    <w:p w14:paraId="50E1E98B" w14:textId="43ECCBAB" w:rsidR="008A5A28" w:rsidRPr="007819BB" w:rsidRDefault="008A5A28" w:rsidP="007819BB">
      <w:pPr>
        <w:jc w:val="both"/>
      </w:pPr>
      <w:r w:rsidRPr="005971D9">
        <w:rPr>
          <w:rFonts w:eastAsia="Times New Roman"/>
        </w:rPr>
        <w:t>Licensed acupuncturists who hold a Ph.D. in a field other than acupuncture or oriental medicine remain prohibited from the use of t</w:t>
      </w:r>
      <w:r>
        <w:rPr>
          <w:rFonts w:eastAsia="Times New Roman"/>
        </w:rPr>
        <w:t xml:space="preserve">he title “Doctor” or “Dr.” in connection with the licensee’s acupuncture practice. They may list the degree following their name, provided the type of degree is </w:t>
      </w:r>
      <w:r w:rsidR="00D17477">
        <w:rPr>
          <w:rFonts w:eastAsia="Times New Roman"/>
        </w:rPr>
        <w:t xml:space="preserve">indicated </w:t>
      </w:r>
      <w:r>
        <w:rPr>
          <w:rFonts w:eastAsia="Times New Roman"/>
        </w:rPr>
        <w:t xml:space="preserve">in parenthesis; e.g., “John Jones, Lic. Ac., PhD (Music).”  </w:t>
      </w:r>
      <w:r>
        <w:t xml:space="preserve">Please see </w:t>
      </w:r>
      <w:r w:rsidRPr="008A5A28">
        <w:rPr>
          <w:b/>
          <w:bCs/>
        </w:rPr>
        <w:t>COA Policy 2023-02</w:t>
      </w:r>
      <w:r>
        <w:rPr>
          <w:b/>
          <w:bCs/>
        </w:rPr>
        <w:t>, Policy on Doctoral Degrees</w:t>
      </w:r>
      <w:r>
        <w:t xml:space="preserve"> (</w:t>
      </w:r>
      <w:r w:rsidR="00D17477">
        <w:t xml:space="preserve">adopted </w:t>
      </w:r>
      <w:r>
        <w:t xml:space="preserve">December </w:t>
      </w:r>
      <w:r w:rsidR="00D17477">
        <w:t xml:space="preserve">14, 2023) </w:t>
      </w:r>
      <w:r>
        <w:t xml:space="preserve">for more information. </w:t>
      </w:r>
    </w:p>
    <w:sectPr w:rsidR="008A5A28" w:rsidRPr="00781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895214"/>
    <w:multiLevelType w:val="hybridMultilevel"/>
    <w:tmpl w:val="8294F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18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BB"/>
    <w:rsid w:val="00080142"/>
    <w:rsid w:val="000C4935"/>
    <w:rsid w:val="003C4DFB"/>
    <w:rsid w:val="007819BB"/>
    <w:rsid w:val="008A5A28"/>
    <w:rsid w:val="00984047"/>
    <w:rsid w:val="009B0B82"/>
    <w:rsid w:val="00AD5700"/>
    <w:rsid w:val="00D1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ECE20"/>
  <w15:chartTrackingRefBased/>
  <w15:docId w15:val="{FBD89FCC-4390-4472-AB58-DACF1E64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9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9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9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9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9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9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9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9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9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9B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9B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9B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9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9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9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9B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9B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9B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9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9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9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9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9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9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9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Prebensen, Eileen (DPH)</dc:creator>
  <cp:keywords/>
  <dc:description/>
  <cp:lastModifiedBy>Prebensen, Eileen (DPH)</cp:lastModifiedBy>
  <cp:revision>2</cp:revision>
  <dcterms:created xsi:type="dcterms:W3CDTF">2024-08-21T19:18:00Z</dcterms:created>
  <dcterms:modified xsi:type="dcterms:W3CDTF">2024-08-21T20:35:00Z</dcterms:modified>
</cp:coreProperties>
</file>