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978" w:rsidRPr="0009560C" w:rsidRDefault="00592E25" w:rsidP="0009560C">
      <w:pPr>
        <w:spacing w:after="0" w:line="240" w:lineRule="auto"/>
      </w:pPr>
      <w:r>
        <w:t>Slide</w:t>
      </w:r>
      <w:r w:rsidR="007125FD" w:rsidRPr="0009560C">
        <w:t xml:space="preserve"> f</w:t>
      </w:r>
      <w:r w:rsidR="009E3978" w:rsidRPr="0009560C">
        <w:t xml:space="preserve">ooter </w:t>
      </w:r>
      <w:r>
        <w:t>on all slides unless otherwise noted</w:t>
      </w:r>
    </w:p>
    <w:p w:rsidR="009E3978" w:rsidRPr="0009560C" w:rsidRDefault="00A94712" w:rsidP="0009560C">
      <w:pPr>
        <w:spacing w:after="0" w:line="240" w:lineRule="auto"/>
        <w:rPr>
          <w:b/>
          <w:bCs/>
        </w:rPr>
      </w:pPr>
      <w:r>
        <w:rPr>
          <w:b/>
          <w:bCs/>
        </w:rPr>
        <w:t>F</w:t>
      </w:r>
      <w:r w:rsidR="00873351" w:rsidRPr="0009560C">
        <w:rPr>
          <w:b/>
          <w:bCs/>
        </w:rPr>
        <w:t>or policy development purposes only</w:t>
      </w:r>
    </w:p>
    <w:p w:rsidR="009E3978" w:rsidRPr="0009560C" w:rsidRDefault="009E3978" w:rsidP="0009560C">
      <w:pPr>
        <w:spacing w:after="0" w:line="240" w:lineRule="auto"/>
      </w:pPr>
    </w:p>
    <w:p w:rsidR="006B6085" w:rsidRPr="00C01AC1" w:rsidRDefault="003A0CD5" w:rsidP="009C1A15">
      <w:pPr>
        <w:spacing w:after="0" w:line="240" w:lineRule="auto"/>
        <w:rPr>
          <w:u w:val="single"/>
        </w:rPr>
      </w:pPr>
      <w:r w:rsidRPr="00C01AC1">
        <w:rPr>
          <w:u w:val="single"/>
        </w:rPr>
        <w:t>Slide 1</w:t>
      </w:r>
      <w:r w:rsidR="00C01AC1" w:rsidRPr="00C01AC1">
        <w:rPr>
          <w:u w:val="single"/>
        </w:rPr>
        <w:t>:</w:t>
      </w:r>
    </w:p>
    <w:p w:rsidR="009C1A15" w:rsidRDefault="009C1A15" w:rsidP="009C1A15">
      <w:pPr>
        <w:spacing w:after="0" w:line="240" w:lineRule="auto"/>
        <w:rPr>
          <w:rFonts w:eastAsiaTheme="majorEastAsia" w:cstheme="majorBidi"/>
          <w:b/>
          <w:bCs/>
        </w:rPr>
      </w:pPr>
    </w:p>
    <w:p w:rsidR="00193FE6" w:rsidRPr="009C1A15" w:rsidRDefault="00BF4551" w:rsidP="009C1A15">
      <w:pPr>
        <w:spacing w:after="0" w:line="240" w:lineRule="auto"/>
      </w:pPr>
      <w:r w:rsidRPr="009C1A15">
        <w:rPr>
          <w:rFonts w:eastAsiaTheme="majorEastAsia" w:cstheme="majorBidi"/>
          <w:b/>
          <w:bCs/>
        </w:rPr>
        <w:t xml:space="preserve">MassHealth </w:t>
      </w:r>
      <w:r w:rsidR="006A4A4D">
        <w:rPr>
          <w:rFonts w:eastAsiaTheme="majorEastAsia" w:cstheme="majorBidi"/>
          <w:b/>
          <w:bCs/>
        </w:rPr>
        <w:t xml:space="preserve">Delivery System </w:t>
      </w:r>
      <w:r w:rsidR="005B59AC">
        <w:rPr>
          <w:rFonts w:eastAsiaTheme="majorEastAsia" w:cstheme="majorBidi"/>
          <w:b/>
          <w:bCs/>
        </w:rPr>
        <w:t>Restructuring</w:t>
      </w:r>
      <w:r w:rsidR="006A4A4D">
        <w:rPr>
          <w:rFonts w:eastAsiaTheme="majorEastAsia" w:cstheme="majorBidi"/>
          <w:b/>
          <w:bCs/>
        </w:rPr>
        <w:t xml:space="preserve">: Additional Details </w:t>
      </w:r>
    </w:p>
    <w:p w:rsidR="00BF4551" w:rsidRDefault="006A4A4D" w:rsidP="009C1A15">
      <w:pPr>
        <w:spacing w:after="0" w:line="240" w:lineRule="auto"/>
      </w:pPr>
      <w:r>
        <w:t>Executive Office of Health &amp; Human Services</w:t>
      </w:r>
    </w:p>
    <w:p w:rsidR="006A4A4D" w:rsidRDefault="006A4A4D" w:rsidP="009C1A15">
      <w:pPr>
        <w:spacing w:after="0" w:line="240" w:lineRule="auto"/>
      </w:pPr>
      <w:r>
        <w:t>April 14, 2016</w:t>
      </w:r>
    </w:p>
    <w:p w:rsidR="006A4A4D" w:rsidRDefault="006A4A4D" w:rsidP="009C1A15">
      <w:pPr>
        <w:spacing w:after="0" w:line="240" w:lineRule="auto"/>
      </w:pPr>
    </w:p>
    <w:p w:rsidR="006A4A4D" w:rsidRPr="006A4A4D" w:rsidRDefault="006A4A4D" w:rsidP="009C1A15">
      <w:pPr>
        <w:spacing w:after="0" w:line="240" w:lineRule="auto"/>
        <w:rPr>
          <w:u w:val="single"/>
        </w:rPr>
      </w:pPr>
      <w:r w:rsidRPr="006A4A4D">
        <w:rPr>
          <w:u w:val="single"/>
        </w:rPr>
        <w:t>Slide 2:</w:t>
      </w:r>
    </w:p>
    <w:p w:rsidR="006A4A4D" w:rsidRDefault="006A4A4D" w:rsidP="006A4A4D">
      <w:pPr>
        <w:spacing w:after="0" w:line="240" w:lineRule="auto"/>
        <w:rPr>
          <w:u w:val="single"/>
        </w:rPr>
      </w:pPr>
    </w:p>
    <w:p w:rsidR="006A4A4D" w:rsidRPr="005A4AE6" w:rsidRDefault="006A4A4D" w:rsidP="006A4A4D">
      <w:pPr>
        <w:spacing w:after="0" w:line="240" w:lineRule="auto"/>
      </w:pPr>
      <w:r w:rsidRPr="005A4AE6">
        <w:t>Agenda</w:t>
      </w:r>
    </w:p>
    <w:p w:rsidR="006A4A4D" w:rsidRPr="005A4AE6" w:rsidRDefault="006A4A4D" w:rsidP="006A4A4D">
      <w:pPr>
        <w:pStyle w:val="NormalWeb"/>
        <w:numPr>
          <w:ilvl w:val="0"/>
          <w:numId w:val="33"/>
        </w:numPr>
        <w:spacing w:before="0" w:beforeAutospacing="0" w:after="0" w:afterAutospacing="0"/>
        <w:rPr>
          <w:rFonts w:asciiTheme="minorHAnsi" w:hAnsiTheme="minorHAnsi"/>
          <w:sz w:val="22"/>
          <w:szCs w:val="22"/>
        </w:rPr>
      </w:pPr>
      <w:r w:rsidRPr="005A4AE6">
        <w:rPr>
          <w:rFonts w:asciiTheme="minorHAnsi" w:eastAsia="MS PGothic" w:hAnsiTheme="minorHAnsi" w:cs="+mn-cs"/>
          <w:kern w:val="24"/>
          <w:sz w:val="22"/>
          <w:szCs w:val="22"/>
        </w:rPr>
        <w:t xml:space="preserve">Accountable Care Organization (ACO) model overview </w:t>
      </w:r>
    </w:p>
    <w:p w:rsidR="006A4A4D" w:rsidRPr="005A4AE6" w:rsidRDefault="006A4A4D" w:rsidP="006A4A4D">
      <w:pPr>
        <w:pStyle w:val="NormalWeb"/>
        <w:numPr>
          <w:ilvl w:val="0"/>
          <w:numId w:val="33"/>
        </w:numPr>
        <w:spacing w:before="0" w:beforeAutospacing="0" w:after="0" w:afterAutospacing="0"/>
        <w:rPr>
          <w:rFonts w:asciiTheme="minorHAnsi" w:hAnsiTheme="minorHAnsi"/>
          <w:sz w:val="22"/>
          <w:szCs w:val="22"/>
        </w:rPr>
      </w:pPr>
      <w:r w:rsidRPr="005A4AE6">
        <w:rPr>
          <w:rFonts w:asciiTheme="minorHAnsi" w:eastAsia="MS PGothic" w:hAnsiTheme="minorHAnsi" w:cs="+mn-cs"/>
          <w:bCs/>
          <w:kern w:val="24"/>
          <w:sz w:val="22"/>
          <w:szCs w:val="22"/>
        </w:rPr>
        <w:t>Delivery System Reform Incentive Payment (DSRIP)</w:t>
      </w:r>
    </w:p>
    <w:p w:rsidR="006A4A4D" w:rsidRPr="005A4AE6" w:rsidRDefault="006A4A4D" w:rsidP="006A4A4D">
      <w:pPr>
        <w:pStyle w:val="NormalWeb"/>
        <w:numPr>
          <w:ilvl w:val="0"/>
          <w:numId w:val="33"/>
        </w:numPr>
        <w:spacing w:before="0" w:beforeAutospacing="0" w:after="0" w:afterAutospacing="0"/>
        <w:rPr>
          <w:rFonts w:asciiTheme="minorHAnsi" w:hAnsiTheme="minorHAnsi"/>
          <w:sz w:val="22"/>
          <w:szCs w:val="22"/>
        </w:rPr>
      </w:pPr>
      <w:r w:rsidRPr="005A4AE6">
        <w:rPr>
          <w:rFonts w:asciiTheme="minorHAnsi" w:eastAsia="MS PGothic" w:hAnsiTheme="minorHAnsi" w:cs="+mn-cs"/>
          <w:kern w:val="24"/>
          <w:sz w:val="22"/>
          <w:szCs w:val="22"/>
        </w:rPr>
        <w:t>Implementation timelines</w:t>
      </w:r>
    </w:p>
    <w:p w:rsidR="006A4A4D" w:rsidRPr="005A4AE6" w:rsidRDefault="006A4A4D" w:rsidP="006A4A4D">
      <w:pPr>
        <w:pStyle w:val="NormalWeb"/>
        <w:numPr>
          <w:ilvl w:val="0"/>
          <w:numId w:val="33"/>
        </w:numPr>
        <w:spacing w:before="0" w:beforeAutospacing="0" w:after="0" w:afterAutospacing="0"/>
        <w:rPr>
          <w:rFonts w:asciiTheme="minorHAnsi" w:hAnsiTheme="minorHAnsi"/>
          <w:sz w:val="22"/>
          <w:szCs w:val="22"/>
        </w:rPr>
      </w:pPr>
      <w:r w:rsidRPr="005A4AE6">
        <w:rPr>
          <w:rFonts w:asciiTheme="minorHAnsi" w:eastAsia="MS PGothic" w:hAnsiTheme="minorHAnsi" w:cs="+mn-cs"/>
          <w:kern w:val="24"/>
          <w:sz w:val="22"/>
          <w:szCs w:val="22"/>
        </w:rPr>
        <w:t>1115 waiver updates</w:t>
      </w:r>
    </w:p>
    <w:p w:rsidR="006A4A4D" w:rsidRDefault="006A4A4D" w:rsidP="009C1A15">
      <w:pPr>
        <w:spacing w:after="0" w:line="240" w:lineRule="auto"/>
      </w:pPr>
    </w:p>
    <w:p w:rsidR="00802E03" w:rsidRPr="000903B0" w:rsidRDefault="00802E03" w:rsidP="00802E03">
      <w:pPr>
        <w:spacing w:after="0" w:line="240" w:lineRule="auto"/>
        <w:rPr>
          <w:u w:val="single"/>
        </w:rPr>
      </w:pPr>
      <w:r w:rsidRPr="000903B0">
        <w:rPr>
          <w:u w:val="single"/>
        </w:rPr>
        <w:t>Slide 3</w:t>
      </w:r>
      <w:r w:rsidR="000903B0" w:rsidRPr="000903B0">
        <w:rPr>
          <w:u w:val="single"/>
        </w:rPr>
        <w:t>:</w:t>
      </w:r>
    </w:p>
    <w:p w:rsidR="00783E99" w:rsidRDefault="00783E99" w:rsidP="00783E99">
      <w:pPr>
        <w:spacing w:after="0" w:line="240" w:lineRule="auto"/>
        <w:rPr>
          <w:rFonts w:eastAsiaTheme="majorEastAsia" w:cstheme="majorBidi"/>
          <w:b/>
          <w:bCs/>
        </w:rPr>
      </w:pPr>
    </w:p>
    <w:p w:rsidR="00783E99" w:rsidRPr="00AA626A" w:rsidRDefault="00783E99" w:rsidP="00783E99">
      <w:pPr>
        <w:spacing w:after="0" w:line="240" w:lineRule="auto"/>
        <w:rPr>
          <w:rFonts w:eastAsiaTheme="majorEastAsia" w:cstheme="majorBidi"/>
          <w:b/>
          <w:bCs/>
        </w:rPr>
      </w:pPr>
      <w:r w:rsidRPr="00AA626A">
        <w:rPr>
          <w:rFonts w:eastAsiaTheme="majorEastAsia" w:cstheme="majorBidi"/>
          <w:b/>
          <w:bCs/>
        </w:rPr>
        <w:t>MassHealth restructuring update</w:t>
      </w:r>
    </w:p>
    <w:p w:rsidR="00783E99" w:rsidRPr="00AA626A" w:rsidRDefault="00783E99" w:rsidP="00917F23">
      <w:pPr>
        <w:pStyle w:val="ListParagraph"/>
        <w:numPr>
          <w:ilvl w:val="0"/>
          <w:numId w:val="103"/>
        </w:numPr>
        <w:spacing w:after="0" w:line="240" w:lineRule="auto"/>
        <w:rPr>
          <w:rFonts w:eastAsia="Times New Roman" w:cs="Times New Roman"/>
        </w:rPr>
      </w:pPr>
      <w:r w:rsidRPr="00AA626A">
        <w:rPr>
          <w:rFonts w:eastAsia="Gulim" w:cs="+mn-cs"/>
          <w:b/>
          <w:bCs/>
          <w:kern w:val="24"/>
        </w:rPr>
        <w:t>We are committed to a sustainable, robust MassHealth program for our 1.8M members</w:t>
      </w:r>
    </w:p>
    <w:p w:rsidR="00783E99" w:rsidRPr="00AA626A" w:rsidRDefault="00783E99" w:rsidP="00917F23">
      <w:pPr>
        <w:pStyle w:val="ListParagraph"/>
        <w:numPr>
          <w:ilvl w:val="0"/>
          <w:numId w:val="104"/>
        </w:numPr>
        <w:spacing w:after="0" w:line="240" w:lineRule="auto"/>
        <w:rPr>
          <w:rFonts w:eastAsia="Times New Roman" w:cs="Times New Roman"/>
        </w:rPr>
      </w:pPr>
      <w:r w:rsidRPr="00AA626A">
        <w:rPr>
          <w:rFonts w:eastAsia="Gulim" w:cs="+mn-cs"/>
          <w:kern w:val="24"/>
        </w:rPr>
        <w:t>Unsustainable growth, now almost 40% ($15B+) of the Commonwealth’s budget</w:t>
      </w:r>
    </w:p>
    <w:p w:rsidR="00783E99" w:rsidRPr="00AA626A" w:rsidRDefault="00783E99" w:rsidP="00917F23">
      <w:pPr>
        <w:pStyle w:val="ListParagraph"/>
        <w:numPr>
          <w:ilvl w:val="0"/>
          <w:numId w:val="104"/>
        </w:numPr>
        <w:spacing w:after="0" w:line="240" w:lineRule="auto"/>
        <w:rPr>
          <w:rFonts w:eastAsia="Times New Roman" w:cs="Times New Roman"/>
        </w:rPr>
      </w:pPr>
      <w:r w:rsidRPr="00AA626A">
        <w:rPr>
          <w:rFonts w:eastAsia="Gulim" w:cs="+mn-cs"/>
          <w:kern w:val="24"/>
        </w:rPr>
        <w:t>The current fee-for-service model for providers results in fragmented, siloed care</w:t>
      </w:r>
    </w:p>
    <w:p w:rsidR="00783E99" w:rsidRPr="00AA626A" w:rsidRDefault="00783E99" w:rsidP="00917F23">
      <w:pPr>
        <w:pStyle w:val="ListParagraph"/>
        <w:numPr>
          <w:ilvl w:val="0"/>
          <w:numId w:val="104"/>
        </w:numPr>
        <w:spacing w:after="0" w:line="240" w:lineRule="auto"/>
        <w:rPr>
          <w:rFonts w:eastAsia="Times New Roman" w:cs="Times New Roman"/>
        </w:rPr>
      </w:pPr>
      <w:r w:rsidRPr="00AA626A">
        <w:rPr>
          <w:rFonts w:eastAsia="Gulim" w:cs="+mn-cs"/>
          <w:kern w:val="24"/>
        </w:rPr>
        <w:t>The fundamental structure of the MassHealth program has not changed in 20 years</w:t>
      </w:r>
    </w:p>
    <w:p w:rsidR="00783E99" w:rsidRPr="00AA626A" w:rsidRDefault="00783E99" w:rsidP="00917F23">
      <w:pPr>
        <w:pStyle w:val="ListParagraph"/>
        <w:numPr>
          <w:ilvl w:val="0"/>
          <w:numId w:val="103"/>
        </w:numPr>
        <w:spacing w:after="0" w:line="240" w:lineRule="auto"/>
        <w:rPr>
          <w:rFonts w:eastAsia="Times New Roman" w:cs="Times New Roman"/>
        </w:rPr>
      </w:pPr>
      <w:r w:rsidRPr="00AA626A">
        <w:rPr>
          <w:rFonts w:eastAsia="Gulim" w:cs="+mn-cs"/>
          <w:b/>
          <w:bCs/>
          <w:kern w:val="24"/>
        </w:rPr>
        <w:t xml:space="preserve">We are </w:t>
      </w:r>
      <w:r>
        <w:rPr>
          <w:rFonts w:eastAsia="Gulim" w:cs="+mn-cs"/>
          <w:b/>
          <w:bCs/>
          <w:kern w:val="24"/>
        </w:rPr>
        <w:t>transitioning from</w:t>
      </w:r>
      <w:r w:rsidRPr="00AA626A">
        <w:rPr>
          <w:rFonts w:eastAsia="Gulim" w:cs="+mn-cs"/>
          <w:b/>
          <w:bCs/>
          <w:kern w:val="24"/>
        </w:rPr>
        <w:t xml:space="preserve"> fee for service, siloed care and into integrated, accountable care  models</w:t>
      </w:r>
    </w:p>
    <w:p w:rsidR="00783E99" w:rsidRPr="00AA626A" w:rsidRDefault="00783E99" w:rsidP="00917F23">
      <w:pPr>
        <w:pStyle w:val="ListParagraph"/>
        <w:numPr>
          <w:ilvl w:val="0"/>
          <w:numId w:val="105"/>
        </w:numPr>
        <w:spacing w:after="0" w:line="240" w:lineRule="auto"/>
        <w:rPr>
          <w:rFonts w:eastAsia="Times New Roman" w:cs="Times New Roman"/>
        </w:rPr>
      </w:pPr>
      <w:r>
        <w:rPr>
          <w:rFonts w:eastAsia="Gulim" w:cs="+mn-cs"/>
          <w:kern w:val="24"/>
        </w:rPr>
        <w:t>Accountable Care Organizations (</w:t>
      </w:r>
      <w:r w:rsidRPr="00AA626A">
        <w:rPr>
          <w:rFonts w:eastAsia="Gulim" w:cs="+mn-cs"/>
          <w:kern w:val="24"/>
        </w:rPr>
        <w:t>ACOs</w:t>
      </w:r>
      <w:r>
        <w:rPr>
          <w:rFonts w:eastAsia="Gulim" w:cs="+mn-cs"/>
          <w:kern w:val="24"/>
        </w:rPr>
        <w:t>)</w:t>
      </w:r>
      <w:r w:rsidRPr="00AA626A">
        <w:rPr>
          <w:rFonts w:eastAsia="Gulim" w:cs="+mn-cs"/>
          <w:kern w:val="24"/>
        </w:rPr>
        <w:t xml:space="preserve"> are provider-led organizations that coordinate care, have an enhanced role for primary care, and are rewarded for </w:t>
      </w:r>
      <w:r w:rsidRPr="00AA626A">
        <w:rPr>
          <w:rFonts w:eastAsia="Gulim" w:cs="+mn-cs"/>
          <w:i/>
          <w:iCs/>
          <w:kern w:val="24"/>
        </w:rPr>
        <w:t>value</w:t>
      </w:r>
      <w:r w:rsidRPr="00AA626A">
        <w:rPr>
          <w:rFonts w:eastAsia="Gulim" w:cs="+mn-cs"/>
          <w:kern w:val="24"/>
        </w:rPr>
        <w:t xml:space="preserve"> – better cost and outcomes – not volume</w:t>
      </w:r>
    </w:p>
    <w:p w:rsidR="00783E99" w:rsidRPr="00AA626A" w:rsidRDefault="00783E99" w:rsidP="00917F23">
      <w:pPr>
        <w:pStyle w:val="ListParagraph"/>
        <w:numPr>
          <w:ilvl w:val="0"/>
          <w:numId w:val="105"/>
        </w:numPr>
        <w:spacing w:after="0" w:line="240" w:lineRule="auto"/>
        <w:rPr>
          <w:rFonts w:eastAsia="Times New Roman" w:cs="Times New Roman"/>
        </w:rPr>
      </w:pPr>
      <w:r w:rsidRPr="00AA626A">
        <w:rPr>
          <w:rFonts w:eastAsia="Gulim" w:cs="+mn-cs"/>
          <w:kern w:val="24"/>
        </w:rPr>
        <w:t>Managed Care Organizations (MCOs) remain the insurer</w:t>
      </w:r>
      <w:r>
        <w:rPr>
          <w:rFonts w:eastAsia="Gulim" w:cs="+mn-cs"/>
          <w:kern w:val="24"/>
        </w:rPr>
        <w:t>, pay claims</w:t>
      </w:r>
      <w:r w:rsidRPr="00AA626A">
        <w:rPr>
          <w:rFonts w:eastAsia="Gulim" w:cs="+mn-cs"/>
          <w:kern w:val="24"/>
        </w:rPr>
        <w:t xml:space="preserve"> and work with ACO providers to improve care delivery</w:t>
      </w:r>
    </w:p>
    <w:p w:rsidR="00B214EB" w:rsidRDefault="00783E99" w:rsidP="00917F23">
      <w:pPr>
        <w:pStyle w:val="ListParagraph"/>
        <w:numPr>
          <w:ilvl w:val="0"/>
          <w:numId w:val="105"/>
        </w:numPr>
        <w:spacing w:after="0" w:line="240" w:lineRule="auto"/>
        <w:rPr>
          <w:rFonts w:eastAsia="Gulim" w:cs="+mn-cs"/>
          <w:kern w:val="24"/>
        </w:rPr>
      </w:pPr>
      <w:r w:rsidRPr="00AA626A">
        <w:rPr>
          <w:rFonts w:eastAsia="Gulim" w:cs="+mn-cs"/>
          <w:kern w:val="24"/>
        </w:rPr>
        <w:t>We have a major and unique focus on better integrating our members’ physical, behavioral health and LTSS needs, as well as building linkages to social services</w:t>
      </w:r>
    </w:p>
    <w:p w:rsidR="00B214EB" w:rsidRDefault="00B214EB">
      <w:pPr>
        <w:rPr>
          <w:rFonts w:eastAsia="Gulim" w:cs="+mn-cs"/>
          <w:kern w:val="24"/>
        </w:rPr>
      </w:pPr>
      <w:r>
        <w:rPr>
          <w:rFonts w:eastAsia="Gulim" w:cs="+mn-cs"/>
          <w:kern w:val="24"/>
        </w:rPr>
        <w:br w:type="page"/>
      </w:r>
    </w:p>
    <w:p w:rsidR="00783E99" w:rsidRPr="00AA626A" w:rsidRDefault="00783E99" w:rsidP="00917F23">
      <w:pPr>
        <w:pStyle w:val="ListParagraph"/>
        <w:numPr>
          <w:ilvl w:val="0"/>
          <w:numId w:val="103"/>
        </w:numPr>
        <w:spacing w:after="0" w:line="240" w:lineRule="auto"/>
        <w:rPr>
          <w:rFonts w:eastAsia="Times New Roman" w:cs="Times New Roman"/>
        </w:rPr>
      </w:pPr>
      <w:r w:rsidRPr="00AA626A">
        <w:rPr>
          <w:rFonts w:eastAsia="Gulim" w:cs="+mn-cs"/>
          <w:b/>
          <w:bCs/>
          <w:kern w:val="24"/>
        </w:rPr>
        <w:lastRenderedPageBreak/>
        <w:t>We are negotiating a new 5-year 1115 waiver with the federal government that includes ~$1.5+Bn of upfront investment over 5 years to support this effort</w:t>
      </w:r>
    </w:p>
    <w:p w:rsidR="00783E99" w:rsidRPr="00AA626A" w:rsidRDefault="00783E99" w:rsidP="00917F23">
      <w:pPr>
        <w:pStyle w:val="ListParagraph"/>
        <w:numPr>
          <w:ilvl w:val="0"/>
          <w:numId w:val="106"/>
        </w:numPr>
        <w:spacing w:after="0" w:line="240" w:lineRule="auto"/>
        <w:rPr>
          <w:rFonts w:eastAsia="Times New Roman" w:cs="Times New Roman"/>
        </w:rPr>
      </w:pPr>
      <w:r w:rsidRPr="00AA626A">
        <w:rPr>
          <w:rFonts w:eastAsia="Gulim" w:cs="+mn-cs"/>
          <w:kern w:val="24"/>
        </w:rPr>
        <w:t>Financing for current waiver expires June 30, 2017 with $1Bn/ year at risk</w:t>
      </w:r>
    </w:p>
    <w:p w:rsidR="00783E99" w:rsidRPr="00AA626A" w:rsidRDefault="00783E99" w:rsidP="00917F23">
      <w:pPr>
        <w:pStyle w:val="ListParagraph"/>
        <w:numPr>
          <w:ilvl w:val="0"/>
          <w:numId w:val="106"/>
        </w:numPr>
        <w:spacing w:after="0" w:line="240" w:lineRule="auto"/>
        <w:rPr>
          <w:rFonts w:eastAsia="Times New Roman" w:cs="Times New Roman"/>
        </w:rPr>
      </w:pPr>
      <w:r w:rsidRPr="00AA626A">
        <w:rPr>
          <w:rFonts w:eastAsia="Gulim" w:cs="+mn-cs"/>
          <w:kern w:val="24"/>
        </w:rPr>
        <w:t>Proposing 5-year Delivery System Reform Investment Program (DSRIP) investment</w:t>
      </w:r>
    </w:p>
    <w:p w:rsidR="00783E99" w:rsidRPr="00AA626A" w:rsidRDefault="00783E99" w:rsidP="00917F23">
      <w:pPr>
        <w:pStyle w:val="ListParagraph"/>
        <w:numPr>
          <w:ilvl w:val="0"/>
          <w:numId w:val="106"/>
        </w:numPr>
        <w:spacing w:after="0" w:line="240" w:lineRule="auto"/>
        <w:rPr>
          <w:rFonts w:eastAsia="Times New Roman" w:cs="Times New Roman"/>
        </w:rPr>
      </w:pPr>
      <w:r w:rsidRPr="00AA626A">
        <w:rPr>
          <w:rFonts w:eastAsia="Gulim" w:cs="+mn-cs"/>
          <w:kern w:val="24"/>
        </w:rPr>
        <w:t>Unique investment approach, including:</w:t>
      </w:r>
    </w:p>
    <w:p w:rsidR="00783E99" w:rsidRPr="00AA626A" w:rsidRDefault="00783E99" w:rsidP="00917F23">
      <w:pPr>
        <w:pStyle w:val="ListParagraph"/>
        <w:numPr>
          <w:ilvl w:val="1"/>
          <w:numId w:val="106"/>
        </w:numPr>
        <w:spacing w:after="0" w:line="240" w:lineRule="auto"/>
        <w:rPr>
          <w:rFonts w:eastAsia="Times New Roman" w:cs="Times New Roman"/>
        </w:rPr>
      </w:pPr>
      <w:r w:rsidRPr="00AA626A">
        <w:rPr>
          <w:rFonts w:eastAsia="Gulim" w:cs="+mn-cs"/>
          <w:kern w:val="24"/>
        </w:rPr>
        <w:t>Support for providers who sign on for ACO models</w:t>
      </w:r>
    </w:p>
    <w:p w:rsidR="00783E99" w:rsidRPr="00AA626A" w:rsidRDefault="00783E99" w:rsidP="00917F23">
      <w:pPr>
        <w:pStyle w:val="ListParagraph"/>
        <w:numPr>
          <w:ilvl w:val="1"/>
          <w:numId w:val="106"/>
        </w:numPr>
        <w:spacing w:after="0" w:line="240" w:lineRule="auto"/>
        <w:rPr>
          <w:rFonts w:eastAsia="Times New Roman" w:cs="Times New Roman"/>
        </w:rPr>
      </w:pPr>
      <w:r w:rsidRPr="00AA626A">
        <w:rPr>
          <w:rFonts w:eastAsia="Gulim" w:cs="+mn-cs"/>
          <w:kern w:val="24"/>
        </w:rPr>
        <w:t>Funding for BH and LTSS community organizations</w:t>
      </w:r>
    </w:p>
    <w:p w:rsidR="00783E99" w:rsidRPr="00AA626A" w:rsidRDefault="00783E99" w:rsidP="00917F23">
      <w:pPr>
        <w:pStyle w:val="ListParagraph"/>
        <w:numPr>
          <w:ilvl w:val="1"/>
          <w:numId w:val="106"/>
        </w:numPr>
        <w:spacing w:after="0" w:line="240" w:lineRule="auto"/>
        <w:rPr>
          <w:rFonts w:eastAsia="Times New Roman" w:cs="Times New Roman"/>
        </w:rPr>
      </w:pPr>
      <w:r w:rsidRPr="00AA626A">
        <w:rPr>
          <w:rFonts w:eastAsia="Gulim" w:cs="+mn-cs"/>
          <w:kern w:val="24"/>
        </w:rPr>
        <w:t xml:space="preserve">Services not traditionally reimbursed as medical care </w:t>
      </w:r>
      <w:r>
        <w:rPr>
          <w:rFonts w:eastAsia="Gulim" w:cs="+mn-cs"/>
          <w:kern w:val="24"/>
        </w:rPr>
        <w:t>to address health-related social needs</w:t>
      </w:r>
    </w:p>
    <w:p w:rsidR="00783E99" w:rsidRPr="00AA626A" w:rsidRDefault="00783E99" w:rsidP="00917F23">
      <w:pPr>
        <w:pStyle w:val="ListParagraph"/>
        <w:numPr>
          <w:ilvl w:val="1"/>
          <w:numId w:val="106"/>
        </w:numPr>
        <w:spacing w:after="0" w:line="240" w:lineRule="auto"/>
        <w:rPr>
          <w:rFonts w:eastAsia="Times New Roman" w:cs="Times New Roman"/>
        </w:rPr>
      </w:pPr>
      <w:r w:rsidRPr="00AA626A">
        <w:rPr>
          <w:rFonts w:eastAsia="Gulim" w:cs="+mn-cs"/>
          <w:kern w:val="24"/>
        </w:rPr>
        <w:t xml:space="preserve">Statewide investments in health care workforce development, </w:t>
      </w:r>
      <w:r>
        <w:rPr>
          <w:rFonts w:eastAsia="Gulim" w:cs="+mn-cs"/>
          <w:kern w:val="24"/>
        </w:rPr>
        <w:t>improved accom</w:t>
      </w:r>
      <w:r w:rsidR="00C513E3">
        <w:rPr>
          <w:rFonts w:eastAsia="Gulim" w:cs="+mn-cs"/>
          <w:kern w:val="24"/>
        </w:rPr>
        <w:t>m</w:t>
      </w:r>
      <w:r>
        <w:rPr>
          <w:rFonts w:eastAsia="Gulim" w:cs="+mn-cs"/>
          <w:kern w:val="24"/>
        </w:rPr>
        <w:t xml:space="preserve">odations for people with </w:t>
      </w:r>
      <w:r w:rsidRPr="00AA626A">
        <w:rPr>
          <w:rFonts w:eastAsia="Gulim" w:cs="+mn-cs"/>
          <w:kern w:val="24"/>
        </w:rPr>
        <w:t>disabilit</w:t>
      </w:r>
      <w:r>
        <w:rPr>
          <w:rFonts w:eastAsia="Gulim" w:cs="+mn-cs"/>
          <w:kern w:val="24"/>
        </w:rPr>
        <w:t>ies, other state priorities</w:t>
      </w:r>
    </w:p>
    <w:p w:rsidR="00783E99" w:rsidRPr="00AA626A" w:rsidRDefault="00783E99" w:rsidP="00917F23">
      <w:pPr>
        <w:pStyle w:val="ListParagraph"/>
        <w:numPr>
          <w:ilvl w:val="0"/>
          <w:numId w:val="107"/>
        </w:numPr>
        <w:spacing w:after="0" w:line="240" w:lineRule="auto"/>
        <w:rPr>
          <w:rFonts w:eastAsia="Times New Roman" w:cs="Times New Roman"/>
        </w:rPr>
      </w:pPr>
      <w:r w:rsidRPr="00AA626A">
        <w:rPr>
          <w:rFonts w:eastAsia="Gulim" w:cs="+mn-cs"/>
          <w:kern w:val="24"/>
        </w:rPr>
        <w:t>Also proposing expansion of treatment continuum for Substance Use Disorder/ Opioids</w:t>
      </w:r>
    </w:p>
    <w:p w:rsidR="000903B0" w:rsidRDefault="000903B0" w:rsidP="00802E03">
      <w:pPr>
        <w:spacing w:after="0" w:line="240" w:lineRule="auto"/>
      </w:pPr>
    </w:p>
    <w:p w:rsidR="00802E03" w:rsidRDefault="00802E03" w:rsidP="00802E03">
      <w:pPr>
        <w:spacing w:after="0" w:line="240" w:lineRule="auto"/>
        <w:rPr>
          <w:u w:val="single"/>
        </w:rPr>
      </w:pPr>
      <w:r w:rsidRPr="000903B0">
        <w:rPr>
          <w:u w:val="single"/>
        </w:rPr>
        <w:t>Slide 4</w:t>
      </w:r>
      <w:r w:rsidR="000903B0">
        <w:rPr>
          <w:u w:val="single"/>
        </w:rPr>
        <w:t>:</w:t>
      </w:r>
    </w:p>
    <w:p w:rsidR="000903B0" w:rsidRDefault="000903B0" w:rsidP="00802E03">
      <w:pPr>
        <w:spacing w:after="0" w:line="240" w:lineRule="auto"/>
        <w:rPr>
          <w:u w:val="single"/>
        </w:rPr>
      </w:pPr>
    </w:p>
    <w:p w:rsidR="00917F23" w:rsidRDefault="00917F23" w:rsidP="00917F23">
      <w:pPr>
        <w:spacing w:after="0" w:line="240" w:lineRule="auto"/>
        <w:rPr>
          <w:rFonts w:eastAsiaTheme="majorEastAsia" w:cstheme="majorBidi"/>
          <w:b/>
          <w:bCs/>
        </w:rPr>
      </w:pPr>
      <w:r>
        <w:rPr>
          <w:rFonts w:eastAsiaTheme="majorEastAsia" w:cstheme="majorBidi"/>
          <w:b/>
          <w:bCs/>
        </w:rPr>
        <w:t>MassHealth growth trajectory</w:t>
      </w:r>
    </w:p>
    <w:p w:rsidR="00917F23" w:rsidRDefault="00917F23" w:rsidP="00917F23">
      <w:pPr>
        <w:spacing w:after="0" w:line="240" w:lineRule="auto"/>
        <w:rPr>
          <w:rFonts w:eastAsiaTheme="majorEastAsia" w:cstheme="majorBidi"/>
          <w:b/>
          <w:bCs/>
        </w:rPr>
      </w:pPr>
    </w:p>
    <w:p w:rsidR="00917F23" w:rsidRPr="00B3546A" w:rsidRDefault="00917F23" w:rsidP="00917F23">
      <w:pPr>
        <w:rPr>
          <w:b/>
          <w:bCs/>
        </w:rPr>
      </w:pPr>
      <w:r w:rsidRPr="00B3546A">
        <w:rPr>
          <w:b/>
          <w:bCs/>
        </w:rPr>
        <w:t>MassHealth growth has been unsustainable</w:t>
      </w:r>
    </w:p>
    <w:p w:rsidR="00917F23" w:rsidRPr="00B3546A" w:rsidRDefault="00917F23" w:rsidP="00917F23">
      <w:pPr>
        <w:numPr>
          <w:ilvl w:val="0"/>
          <w:numId w:val="108"/>
        </w:numPr>
        <w:contextualSpacing/>
        <w:rPr>
          <w:bCs/>
        </w:rPr>
      </w:pPr>
      <w:r w:rsidRPr="00B3546A">
        <w:rPr>
          <w:bCs/>
        </w:rPr>
        <w:t xml:space="preserve">In FY10, $9.3 billion was spent on MassHealth, $3.5 billion of which was state dollars. Over the past 7 fiscal years, MassHealth spending has grown 65% to $15.3 billion for FY17 (Includes Hutchinson settlement, excludes MATF supplemental payments), $6.8 billion of which is state funding, which has grown 94% in the same time.   </w:t>
      </w:r>
    </w:p>
    <w:p w:rsidR="00917F23" w:rsidRPr="00B3546A" w:rsidRDefault="00917F23" w:rsidP="00917F23">
      <w:pPr>
        <w:numPr>
          <w:ilvl w:val="0"/>
          <w:numId w:val="108"/>
        </w:numPr>
        <w:contextualSpacing/>
        <w:rPr>
          <w:bCs/>
        </w:rPr>
      </w:pPr>
      <w:r w:rsidRPr="00B3546A">
        <w:rPr>
          <w:bCs/>
        </w:rPr>
        <w:t>The Compound Annual Growth Rate (CAGR) for total spending has ranged from 6.4% in FYs 10-14, to 14.7% in FYs 14 and 15, and 8.7% in FYs 15 and 16. State spending on MassHealth has had a Compound Annual Growth Rate of 12.2% in FY 10-14, 9.9% in FY 14-15 and 10.6% in FYs 15-16.</w:t>
      </w:r>
    </w:p>
    <w:p w:rsidR="00917F23" w:rsidRPr="00B3546A" w:rsidRDefault="00917F23" w:rsidP="00917F23">
      <w:pPr>
        <w:numPr>
          <w:ilvl w:val="0"/>
          <w:numId w:val="108"/>
        </w:numPr>
        <w:contextualSpacing/>
        <w:rPr>
          <w:bCs/>
        </w:rPr>
      </w:pPr>
      <w:r w:rsidRPr="00B3546A">
        <w:rPr>
          <w:bCs/>
        </w:rPr>
        <w:t>MassHealth has significantly outpaced revenue growth for the Commonwealth.</w:t>
      </w:r>
    </w:p>
    <w:p w:rsidR="00917F23" w:rsidRPr="00B3546A" w:rsidRDefault="00917F23" w:rsidP="00917F23">
      <w:pPr>
        <w:rPr>
          <w:bCs/>
        </w:rPr>
      </w:pPr>
      <w:r w:rsidRPr="00B3546A">
        <w:rPr>
          <w:bCs/>
        </w:rPr>
        <w:t xml:space="preserve">In FY 16-17, MassHealth brought down near term growth to 3.3% for total spending and 1.2% for state spending through </w:t>
      </w:r>
      <w:r w:rsidRPr="00B3546A">
        <w:rPr>
          <w:b/>
          <w:bCs/>
        </w:rPr>
        <w:t>near-term</w:t>
      </w:r>
      <w:r w:rsidRPr="00B3546A">
        <w:rPr>
          <w:bCs/>
        </w:rPr>
        <w:t xml:space="preserve"> program integrity and operational efforts, among others.  We must ensure </w:t>
      </w:r>
      <w:r w:rsidRPr="00B3546A">
        <w:rPr>
          <w:b/>
          <w:bCs/>
        </w:rPr>
        <w:t xml:space="preserve">long-term sustainability of the program. </w:t>
      </w:r>
    </w:p>
    <w:p w:rsidR="00B214EB" w:rsidRDefault="00B214EB">
      <w:pPr>
        <w:rPr>
          <w:u w:val="single"/>
        </w:rPr>
      </w:pPr>
      <w:r>
        <w:rPr>
          <w:u w:val="single"/>
        </w:rPr>
        <w:br w:type="page"/>
      </w:r>
    </w:p>
    <w:p w:rsidR="00802E03" w:rsidRDefault="00802E03" w:rsidP="00802E03">
      <w:pPr>
        <w:spacing w:after="0" w:line="240" w:lineRule="auto"/>
        <w:rPr>
          <w:u w:val="single"/>
        </w:rPr>
      </w:pPr>
      <w:r w:rsidRPr="000903B0">
        <w:rPr>
          <w:u w:val="single"/>
        </w:rPr>
        <w:lastRenderedPageBreak/>
        <w:t>Slide 5</w:t>
      </w:r>
      <w:r w:rsidR="000903B0">
        <w:rPr>
          <w:u w:val="single"/>
        </w:rPr>
        <w:t>:</w:t>
      </w:r>
    </w:p>
    <w:p w:rsidR="00917F23" w:rsidRDefault="00917F23" w:rsidP="00802E03">
      <w:pPr>
        <w:spacing w:after="0" w:line="240" w:lineRule="auto"/>
        <w:rPr>
          <w:u w:val="single"/>
        </w:rPr>
      </w:pPr>
    </w:p>
    <w:p w:rsidR="00917F23" w:rsidRPr="00030141" w:rsidRDefault="00917F23" w:rsidP="00917F23">
      <w:pPr>
        <w:spacing w:after="0" w:line="240" w:lineRule="auto"/>
        <w:rPr>
          <w:rFonts w:eastAsiaTheme="majorEastAsia" w:cstheme="majorBidi"/>
          <w:b/>
          <w:bCs/>
        </w:rPr>
      </w:pPr>
      <w:r w:rsidRPr="00030141">
        <w:rPr>
          <w:rFonts w:eastAsiaTheme="majorEastAsia" w:cstheme="majorBidi"/>
          <w:b/>
          <w:bCs/>
        </w:rPr>
        <w:t>Accountable care and delivery system reform: four strategies</w:t>
      </w:r>
    </w:p>
    <w:p w:rsidR="00917F23" w:rsidRPr="00030141" w:rsidRDefault="00917F23" w:rsidP="00917F23">
      <w:pPr>
        <w:spacing w:after="0" w:line="240" w:lineRule="auto"/>
        <w:rPr>
          <w:rFonts w:eastAsiaTheme="majorEastAsia" w:cstheme="majorBidi"/>
          <w:b/>
          <w:bCs/>
        </w:rPr>
      </w:pPr>
    </w:p>
    <w:p w:rsidR="00917F23" w:rsidRPr="00030141" w:rsidRDefault="00917F23" w:rsidP="00917F23">
      <w:pPr>
        <w:pStyle w:val="ListParagraph"/>
        <w:numPr>
          <w:ilvl w:val="0"/>
          <w:numId w:val="103"/>
        </w:numPr>
        <w:spacing w:after="0" w:line="240" w:lineRule="auto"/>
        <w:rPr>
          <w:rFonts w:eastAsiaTheme="minorEastAsia"/>
          <w:kern w:val="24"/>
        </w:rPr>
      </w:pPr>
      <w:r w:rsidRPr="00030141">
        <w:rPr>
          <w:rFonts w:eastAsiaTheme="minorEastAsia"/>
          <w:kern w:val="24"/>
        </w:rPr>
        <w:t>Bring Accountable Care Organizations (ACOs) to MassHealth</w:t>
      </w:r>
    </w:p>
    <w:p w:rsidR="00917F23" w:rsidRPr="00030141" w:rsidRDefault="00917F23" w:rsidP="00917F23">
      <w:pPr>
        <w:pStyle w:val="ListParagraph"/>
        <w:numPr>
          <w:ilvl w:val="0"/>
          <w:numId w:val="109"/>
        </w:numPr>
        <w:spacing w:after="0" w:line="240" w:lineRule="auto"/>
        <w:rPr>
          <w:rFonts w:eastAsia="Times New Roman" w:cs="Times New Roman"/>
        </w:rPr>
      </w:pPr>
      <w:r w:rsidRPr="00030141">
        <w:rPr>
          <w:rFonts w:eastAsia="Gulim" w:cs="+mn-cs"/>
          <w:kern w:val="24"/>
        </w:rPr>
        <w:t xml:space="preserve">ACOs are </w:t>
      </w:r>
      <w:r w:rsidRPr="00030141">
        <w:rPr>
          <w:rFonts w:eastAsia="Gulim" w:cs="+mn-cs"/>
          <w:bCs/>
          <w:kern w:val="24"/>
        </w:rPr>
        <w:t xml:space="preserve">provider-led organizations that coordinate care, have an enhanced role for primary care, and are rewarded for </w:t>
      </w:r>
      <w:r w:rsidRPr="00030141">
        <w:rPr>
          <w:rFonts w:eastAsia="Gulim" w:cs="+mn-cs"/>
          <w:bCs/>
          <w:i/>
          <w:iCs/>
          <w:kern w:val="24"/>
        </w:rPr>
        <w:t xml:space="preserve">value </w:t>
      </w:r>
      <w:r w:rsidRPr="00030141">
        <w:rPr>
          <w:rFonts w:eastAsia="Gulim" w:cs="+mn-cs"/>
          <w:kern w:val="24"/>
        </w:rPr>
        <w:t>– improving total cost of care and outcomes – not volume</w:t>
      </w:r>
    </w:p>
    <w:p w:rsidR="00917F23" w:rsidRPr="00030141" w:rsidRDefault="00917F23" w:rsidP="00917F23">
      <w:pPr>
        <w:pStyle w:val="ListParagraph"/>
        <w:spacing w:after="0" w:line="240" w:lineRule="auto"/>
        <w:ind w:left="1080"/>
        <w:rPr>
          <w:rFonts w:eastAsia="Times New Roman" w:cs="Times New Roman"/>
        </w:rPr>
      </w:pPr>
    </w:p>
    <w:p w:rsidR="00917F23" w:rsidRPr="00030141" w:rsidRDefault="00917F23" w:rsidP="00917F23">
      <w:pPr>
        <w:pStyle w:val="ListParagraph"/>
        <w:numPr>
          <w:ilvl w:val="0"/>
          <w:numId w:val="103"/>
        </w:numPr>
        <w:spacing w:after="0" w:line="240" w:lineRule="auto"/>
        <w:rPr>
          <w:rFonts w:eastAsiaTheme="majorEastAsia" w:cstheme="majorBidi"/>
          <w:bCs/>
        </w:rPr>
      </w:pPr>
      <w:r w:rsidRPr="00030141">
        <w:rPr>
          <w:rFonts w:eastAsiaTheme="majorEastAsia" w:cstheme="majorBidi"/>
          <w:bCs/>
        </w:rPr>
        <w:t xml:space="preserve">Integrate community-based partners and </w:t>
      </w:r>
      <w:r>
        <w:rPr>
          <w:rFonts w:eastAsiaTheme="majorEastAsia" w:cstheme="majorBidi"/>
          <w:bCs/>
        </w:rPr>
        <w:t xml:space="preserve">linkages to </w:t>
      </w:r>
      <w:r w:rsidRPr="00030141">
        <w:rPr>
          <w:rFonts w:eastAsiaTheme="majorEastAsia" w:cstheme="majorBidi"/>
          <w:bCs/>
        </w:rPr>
        <w:t>social services</w:t>
      </w:r>
    </w:p>
    <w:p w:rsidR="00917F23" w:rsidRPr="00030141" w:rsidRDefault="00917F23" w:rsidP="00917F23">
      <w:pPr>
        <w:pStyle w:val="NormalWeb"/>
        <w:numPr>
          <w:ilvl w:val="0"/>
          <w:numId w:val="109"/>
        </w:numPr>
        <w:spacing w:before="0" w:beforeAutospacing="0" w:after="0" w:afterAutospacing="0"/>
        <w:rPr>
          <w:rFonts w:asciiTheme="minorHAnsi" w:hAnsiTheme="minorHAnsi"/>
          <w:sz w:val="22"/>
          <w:szCs w:val="22"/>
        </w:rPr>
      </w:pPr>
      <w:r w:rsidRPr="00030141">
        <w:rPr>
          <w:rFonts w:asciiTheme="minorHAnsi" w:eastAsia="Gulim" w:hAnsiTheme="minorHAnsi" w:cstheme="minorBidi"/>
          <w:kern w:val="24"/>
          <w:sz w:val="22"/>
          <w:szCs w:val="22"/>
        </w:rPr>
        <w:t xml:space="preserve">ACOs incented to partner with </w:t>
      </w:r>
      <w:r w:rsidRPr="00030141">
        <w:rPr>
          <w:rFonts w:asciiTheme="minorHAnsi" w:eastAsia="Gulim" w:hAnsiTheme="minorHAnsi" w:cstheme="minorBidi"/>
          <w:bCs/>
          <w:kern w:val="24"/>
          <w:sz w:val="22"/>
          <w:szCs w:val="22"/>
        </w:rPr>
        <w:t xml:space="preserve">community-based expertise for behavioral health BH, LTSS and </w:t>
      </w:r>
      <w:r>
        <w:rPr>
          <w:rFonts w:asciiTheme="minorHAnsi" w:eastAsia="Gulim" w:hAnsiTheme="minorHAnsi" w:cstheme="minorBidi"/>
          <w:bCs/>
          <w:kern w:val="24"/>
          <w:sz w:val="22"/>
          <w:szCs w:val="22"/>
        </w:rPr>
        <w:t xml:space="preserve">build </w:t>
      </w:r>
      <w:proofErr w:type="spellStart"/>
      <w:r>
        <w:rPr>
          <w:rFonts w:asciiTheme="minorHAnsi" w:eastAsia="Gulim" w:hAnsiTheme="minorHAnsi" w:cstheme="minorBidi"/>
          <w:bCs/>
          <w:kern w:val="24"/>
          <w:sz w:val="22"/>
          <w:szCs w:val="22"/>
        </w:rPr>
        <w:t>linksages</w:t>
      </w:r>
      <w:proofErr w:type="spellEnd"/>
      <w:r>
        <w:rPr>
          <w:rFonts w:asciiTheme="minorHAnsi" w:eastAsia="Gulim" w:hAnsiTheme="minorHAnsi" w:cstheme="minorBidi"/>
          <w:bCs/>
          <w:kern w:val="24"/>
          <w:sz w:val="22"/>
          <w:szCs w:val="22"/>
        </w:rPr>
        <w:t xml:space="preserve"> to </w:t>
      </w:r>
      <w:r w:rsidRPr="00030141">
        <w:rPr>
          <w:rFonts w:asciiTheme="minorHAnsi" w:eastAsia="Gulim" w:hAnsiTheme="minorHAnsi" w:cstheme="minorBidi"/>
          <w:bCs/>
          <w:kern w:val="24"/>
          <w:sz w:val="22"/>
          <w:szCs w:val="22"/>
        </w:rPr>
        <w:t>social services</w:t>
      </w:r>
    </w:p>
    <w:p w:rsidR="00917F23" w:rsidRPr="00030141" w:rsidRDefault="00917F23" w:rsidP="00917F23">
      <w:pPr>
        <w:pStyle w:val="NormalWeb"/>
        <w:numPr>
          <w:ilvl w:val="0"/>
          <w:numId w:val="109"/>
        </w:numPr>
        <w:spacing w:before="0" w:beforeAutospacing="0" w:after="0" w:afterAutospacing="0"/>
        <w:rPr>
          <w:rFonts w:asciiTheme="minorHAnsi" w:hAnsiTheme="minorHAnsi"/>
          <w:sz w:val="22"/>
          <w:szCs w:val="22"/>
        </w:rPr>
      </w:pPr>
      <w:r w:rsidRPr="00030141">
        <w:rPr>
          <w:rFonts w:asciiTheme="minorHAnsi" w:eastAsia="Gulim" w:hAnsiTheme="minorHAnsi" w:cstheme="minorBidi"/>
          <w:kern w:val="24"/>
          <w:sz w:val="22"/>
          <w:szCs w:val="22"/>
        </w:rPr>
        <w:t xml:space="preserve">ACOs will have access to DSRIP </w:t>
      </w:r>
      <w:r w:rsidRPr="00030141">
        <w:rPr>
          <w:rFonts w:asciiTheme="minorHAnsi" w:eastAsia="Gulim" w:hAnsiTheme="minorHAnsi" w:cstheme="minorBidi"/>
          <w:bCs/>
          <w:kern w:val="24"/>
          <w:sz w:val="22"/>
          <w:szCs w:val="22"/>
        </w:rPr>
        <w:t>funding designated explicitly for addressing social determinants</w:t>
      </w:r>
    </w:p>
    <w:p w:rsidR="00917F23" w:rsidRPr="00030141" w:rsidRDefault="00917F23" w:rsidP="00917F23">
      <w:pPr>
        <w:pStyle w:val="NormalWeb"/>
        <w:numPr>
          <w:ilvl w:val="0"/>
          <w:numId w:val="110"/>
        </w:numPr>
        <w:spacing w:before="0" w:beforeAutospacing="0" w:after="0" w:afterAutospacing="0"/>
        <w:rPr>
          <w:rFonts w:asciiTheme="minorHAnsi" w:hAnsiTheme="minorHAnsi"/>
          <w:sz w:val="22"/>
          <w:szCs w:val="22"/>
        </w:rPr>
      </w:pPr>
      <w:r w:rsidRPr="00030141">
        <w:rPr>
          <w:rFonts w:asciiTheme="minorHAnsi" w:eastAsia="Gulim" w:hAnsiTheme="minorHAnsi" w:cstheme="minorBidi"/>
          <w:kern w:val="24"/>
          <w:sz w:val="22"/>
          <w:szCs w:val="22"/>
        </w:rPr>
        <w:t>“Flex</w:t>
      </w:r>
      <w:r>
        <w:rPr>
          <w:rFonts w:asciiTheme="minorHAnsi" w:eastAsia="Gulim" w:hAnsiTheme="minorHAnsi" w:cstheme="minorBidi"/>
          <w:kern w:val="24"/>
          <w:sz w:val="22"/>
          <w:szCs w:val="22"/>
        </w:rPr>
        <w:t>ible</w:t>
      </w:r>
      <w:r w:rsidRPr="00030141">
        <w:rPr>
          <w:rFonts w:asciiTheme="minorHAnsi" w:eastAsia="Gulim" w:hAnsiTheme="minorHAnsi" w:cstheme="minorBidi"/>
          <w:kern w:val="24"/>
          <w:sz w:val="22"/>
          <w:szCs w:val="22"/>
        </w:rPr>
        <w:t xml:space="preserve"> services” not traditionally reimbursed but likely to improve health outcomes (e.g., air conditioner for kids with asthma, housing supports)</w:t>
      </w:r>
    </w:p>
    <w:p w:rsidR="00917F23" w:rsidRPr="00030141" w:rsidRDefault="00917F23" w:rsidP="00917F23">
      <w:pPr>
        <w:pStyle w:val="NormalWeb"/>
        <w:spacing w:before="0" w:beforeAutospacing="0" w:after="0" w:afterAutospacing="0"/>
        <w:ind w:left="2160"/>
        <w:rPr>
          <w:rFonts w:asciiTheme="minorHAnsi" w:hAnsiTheme="minorHAnsi"/>
          <w:sz w:val="22"/>
          <w:szCs w:val="22"/>
        </w:rPr>
      </w:pPr>
    </w:p>
    <w:p w:rsidR="00917F23" w:rsidRPr="00030141" w:rsidRDefault="00917F23" w:rsidP="00917F23">
      <w:pPr>
        <w:pStyle w:val="ListParagraph"/>
        <w:numPr>
          <w:ilvl w:val="0"/>
          <w:numId w:val="103"/>
        </w:numPr>
        <w:spacing w:after="0" w:line="240" w:lineRule="auto"/>
        <w:rPr>
          <w:rFonts w:eastAsiaTheme="majorEastAsia" w:cstheme="majorBidi"/>
          <w:bCs/>
        </w:rPr>
      </w:pPr>
      <w:r w:rsidRPr="00030141">
        <w:rPr>
          <w:rFonts w:eastAsiaTheme="majorEastAsia" w:cstheme="majorBidi"/>
          <w:bCs/>
        </w:rPr>
        <w:t>Partner with MCOs to support ACOs</w:t>
      </w:r>
    </w:p>
    <w:p w:rsidR="00917F23" w:rsidRPr="00EF6E91" w:rsidRDefault="00917F23" w:rsidP="00917F23">
      <w:pPr>
        <w:pStyle w:val="NormalWeb"/>
        <w:numPr>
          <w:ilvl w:val="0"/>
          <w:numId w:val="111"/>
        </w:numPr>
        <w:spacing w:before="0" w:beforeAutospacing="0" w:after="0" w:afterAutospacing="0"/>
        <w:rPr>
          <w:rFonts w:asciiTheme="minorHAnsi" w:hAnsiTheme="minorHAnsi"/>
          <w:sz w:val="22"/>
          <w:szCs w:val="22"/>
        </w:rPr>
      </w:pPr>
      <w:r w:rsidRPr="00030141">
        <w:rPr>
          <w:rFonts w:asciiTheme="minorHAnsi" w:eastAsia="Gulim" w:hAnsiTheme="minorHAnsi" w:cstheme="minorBidi"/>
          <w:kern w:val="24"/>
          <w:sz w:val="22"/>
          <w:szCs w:val="22"/>
        </w:rPr>
        <w:t xml:space="preserve">The state expects </w:t>
      </w:r>
      <w:r w:rsidRPr="00030141">
        <w:rPr>
          <w:rFonts w:asciiTheme="minorHAnsi" w:eastAsia="Gulim" w:hAnsiTheme="minorHAnsi" w:cstheme="minorBidi"/>
          <w:bCs/>
          <w:kern w:val="24"/>
          <w:sz w:val="22"/>
          <w:szCs w:val="22"/>
        </w:rPr>
        <w:t xml:space="preserve">Managed Care Organizations (MCOs) to work with ACO providers </w:t>
      </w:r>
      <w:r w:rsidRPr="00030141">
        <w:rPr>
          <w:rFonts w:asciiTheme="minorHAnsi" w:eastAsia="Gulim" w:hAnsiTheme="minorHAnsi" w:cstheme="minorBidi"/>
          <w:kern w:val="24"/>
          <w:sz w:val="22"/>
          <w:szCs w:val="22"/>
        </w:rPr>
        <w:t>to improve care delivery and population health management</w:t>
      </w:r>
    </w:p>
    <w:p w:rsidR="00917F23" w:rsidRPr="00030141" w:rsidRDefault="00917F23" w:rsidP="00917F23">
      <w:pPr>
        <w:pStyle w:val="NormalWeb"/>
        <w:spacing w:before="0" w:beforeAutospacing="0" w:after="0" w:afterAutospacing="0"/>
        <w:ind w:left="1440"/>
        <w:rPr>
          <w:rFonts w:asciiTheme="minorHAnsi" w:hAnsiTheme="minorHAnsi"/>
          <w:sz w:val="22"/>
          <w:szCs w:val="22"/>
        </w:rPr>
      </w:pPr>
    </w:p>
    <w:p w:rsidR="00917F23" w:rsidRPr="00030141" w:rsidRDefault="00917F23" w:rsidP="00917F23">
      <w:pPr>
        <w:pStyle w:val="ListParagraph"/>
        <w:numPr>
          <w:ilvl w:val="0"/>
          <w:numId w:val="103"/>
        </w:numPr>
        <w:spacing w:after="0" w:line="240" w:lineRule="auto"/>
        <w:rPr>
          <w:rFonts w:eastAsiaTheme="majorEastAsia" w:cstheme="majorBidi"/>
          <w:bCs/>
        </w:rPr>
      </w:pPr>
      <w:r w:rsidRPr="00030141">
        <w:rPr>
          <w:rFonts w:eastAsiaTheme="majorEastAsia" w:cstheme="majorBidi"/>
          <w:bCs/>
        </w:rPr>
        <w:t>Invest to help transition the system into integrated, ACO models</w:t>
      </w:r>
    </w:p>
    <w:p w:rsidR="00917F23" w:rsidRPr="00030141" w:rsidRDefault="00917F23" w:rsidP="00917F23">
      <w:pPr>
        <w:numPr>
          <w:ilvl w:val="0"/>
          <w:numId w:val="112"/>
        </w:numPr>
        <w:spacing w:after="0" w:line="240" w:lineRule="auto"/>
        <w:rPr>
          <w:rFonts w:eastAsiaTheme="majorEastAsia" w:cstheme="majorBidi"/>
          <w:bCs/>
        </w:rPr>
      </w:pPr>
      <w:r w:rsidRPr="00030141">
        <w:rPr>
          <w:rFonts w:eastAsiaTheme="majorEastAsia" w:cstheme="majorBidi"/>
          <w:bCs/>
        </w:rPr>
        <w:t>DSRIP funding encourages providers to enter into ACO models</w:t>
      </w:r>
    </w:p>
    <w:p w:rsidR="00917F23" w:rsidRPr="00030141" w:rsidRDefault="00917F23" w:rsidP="00917F23">
      <w:pPr>
        <w:numPr>
          <w:ilvl w:val="0"/>
          <w:numId w:val="112"/>
        </w:numPr>
        <w:spacing w:after="0" w:line="240" w:lineRule="auto"/>
        <w:rPr>
          <w:rFonts w:eastAsiaTheme="majorEastAsia" w:cstheme="majorBidi"/>
          <w:bCs/>
        </w:rPr>
      </w:pPr>
      <w:r w:rsidRPr="00030141">
        <w:rPr>
          <w:rFonts w:eastAsiaTheme="majorEastAsia" w:cstheme="majorBidi"/>
          <w:bCs/>
        </w:rPr>
        <w:t>It serves as a bridge – supports a transition into a sustainable model; it is not a rate increase</w:t>
      </w:r>
    </w:p>
    <w:p w:rsidR="00917F23" w:rsidRPr="00030141" w:rsidRDefault="00917F23" w:rsidP="00917F23">
      <w:pPr>
        <w:numPr>
          <w:ilvl w:val="0"/>
          <w:numId w:val="112"/>
        </w:numPr>
        <w:spacing w:after="0" w:line="240" w:lineRule="auto"/>
        <w:rPr>
          <w:rFonts w:eastAsiaTheme="majorEastAsia" w:cstheme="majorBidi"/>
          <w:bCs/>
        </w:rPr>
      </w:pPr>
      <w:r w:rsidRPr="00030141">
        <w:rPr>
          <w:rFonts w:eastAsiaTheme="majorEastAsia" w:cstheme="majorBidi"/>
          <w:bCs/>
        </w:rPr>
        <w:t>DSRIP investments are used to support development of scalable new capabilities and capacity</w:t>
      </w:r>
    </w:p>
    <w:p w:rsidR="000903B0" w:rsidRDefault="000903B0" w:rsidP="00802E03">
      <w:pPr>
        <w:spacing w:after="0" w:line="240" w:lineRule="auto"/>
        <w:rPr>
          <w:u w:val="single"/>
        </w:rPr>
      </w:pPr>
    </w:p>
    <w:p w:rsidR="00802E03" w:rsidRDefault="00802E03" w:rsidP="00802E03">
      <w:pPr>
        <w:spacing w:after="0" w:line="240" w:lineRule="auto"/>
        <w:rPr>
          <w:u w:val="single"/>
        </w:rPr>
      </w:pPr>
      <w:r w:rsidRPr="000903B0">
        <w:rPr>
          <w:u w:val="single"/>
        </w:rPr>
        <w:t>Slide 6</w:t>
      </w:r>
      <w:r w:rsidR="000903B0">
        <w:rPr>
          <w:u w:val="single"/>
        </w:rPr>
        <w:t>:</w:t>
      </w:r>
    </w:p>
    <w:p w:rsidR="00C91E60" w:rsidRDefault="00C91E60" w:rsidP="00802E03">
      <w:pPr>
        <w:spacing w:after="0" w:line="240" w:lineRule="auto"/>
        <w:rPr>
          <w:u w:val="single"/>
        </w:rPr>
      </w:pPr>
    </w:p>
    <w:p w:rsidR="008A444D" w:rsidRPr="00BC62AD" w:rsidRDefault="008A444D" w:rsidP="00DE29C0">
      <w:pPr>
        <w:pStyle w:val="ListParagraph"/>
        <w:numPr>
          <w:ilvl w:val="0"/>
          <w:numId w:val="136"/>
        </w:numPr>
        <w:spacing w:after="0" w:line="240" w:lineRule="auto"/>
        <w:rPr>
          <w:rFonts w:eastAsiaTheme="majorEastAsia" w:cstheme="majorBidi"/>
          <w:b/>
          <w:bCs/>
        </w:rPr>
      </w:pPr>
      <w:r w:rsidRPr="00BC62AD">
        <w:rPr>
          <w:rFonts w:eastAsiaTheme="majorEastAsia" w:cstheme="majorBidi"/>
          <w:b/>
          <w:bCs/>
        </w:rPr>
        <w:t>MassHealth ACO models: goals and principles</w:t>
      </w:r>
    </w:p>
    <w:p w:rsidR="008A444D" w:rsidRDefault="008A444D" w:rsidP="008A444D">
      <w:pPr>
        <w:pStyle w:val="NormalWeb"/>
        <w:spacing w:before="0" w:beforeAutospacing="0" w:after="0" w:afterAutospacing="0"/>
        <w:rPr>
          <w:rFonts w:asciiTheme="minorHAnsi" w:eastAsia="MS PGothic" w:hAnsiTheme="minorHAnsi" w:cs="+mn-cs"/>
          <w:b/>
          <w:bCs/>
          <w:kern w:val="24"/>
          <w:sz w:val="22"/>
          <w:szCs w:val="22"/>
        </w:rPr>
      </w:pPr>
    </w:p>
    <w:p w:rsidR="008A444D" w:rsidRPr="00EC7974" w:rsidRDefault="008A444D" w:rsidP="008A444D">
      <w:pPr>
        <w:pStyle w:val="NormalWeb"/>
        <w:numPr>
          <w:ilvl w:val="0"/>
          <w:numId w:val="103"/>
        </w:numPr>
        <w:spacing w:before="0" w:beforeAutospacing="0" w:after="0" w:afterAutospacing="0"/>
        <w:rPr>
          <w:rFonts w:asciiTheme="minorHAnsi" w:hAnsiTheme="minorHAnsi"/>
          <w:sz w:val="22"/>
          <w:szCs w:val="22"/>
        </w:rPr>
      </w:pPr>
      <w:r w:rsidRPr="00EC7974">
        <w:rPr>
          <w:rFonts w:asciiTheme="minorHAnsi" w:eastAsia="MS PGothic" w:hAnsiTheme="minorHAnsi" w:cs="+mn-cs"/>
          <w:bCs/>
          <w:kern w:val="24"/>
          <w:sz w:val="22"/>
          <w:szCs w:val="22"/>
        </w:rPr>
        <w:t>Materially improve member experience</w:t>
      </w:r>
      <w:r w:rsidRPr="00EC7974">
        <w:rPr>
          <w:rFonts w:asciiTheme="minorHAnsi" w:eastAsia="MS PGothic" w:hAnsiTheme="minorHAnsi" w:cs="+mn-cs"/>
          <w:kern w:val="24"/>
          <w:sz w:val="22"/>
          <w:szCs w:val="22"/>
        </w:rPr>
        <w:t xml:space="preserve">– ACOs expected to innovate and engage members </w:t>
      </w:r>
      <w:r>
        <w:rPr>
          <w:rFonts w:asciiTheme="minorHAnsi" w:eastAsia="MS PGothic" w:hAnsiTheme="minorHAnsi" w:cs="+mn-cs"/>
          <w:kern w:val="24"/>
          <w:sz w:val="22"/>
          <w:szCs w:val="22"/>
        </w:rPr>
        <w:t>differently</w:t>
      </w:r>
      <w:r w:rsidRPr="00EC7974">
        <w:rPr>
          <w:rFonts w:asciiTheme="minorHAnsi" w:eastAsia="MS PGothic" w:hAnsiTheme="minorHAnsi" w:cs="+mn-cs"/>
          <w:kern w:val="24"/>
          <w:sz w:val="22"/>
          <w:szCs w:val="22"/>
        </w:rPr>
        <w:t xml:space="preserve"> (e.g.,</w:t>
      </w:r>
      <w:r>
        <w:rPr>
          <w:rFonts w:asciiTheme="minorHAnsi" w:eastAsia="MS PGothic" w:hAnsiTheme="minorHAnsi" w:cs="+mn-cs"/>
          <w:kern w:val="24"/>
          <w:sz w:val="22"/>
          <w:szCs w:val="22"/>
        </w:rPr>
        <w:t xml:space="preserve"> </w:t>
      </w:r>
      <w:r w:rsidRPr="00EC7974">
        <w:rPr>
          <w:rFonts w:asciiTheme="minorHAnsi" w:eastAsia="MS PGothic" w:hAnsiTheme="minorHAnsi" w:cs="+mn-cs"/>
          <w:kern w:val="24"/>
          <w:sz w:val="22"/>
          <w:szCs w:val="22"/>
        </w:rPr>
        <w:t>better transitions of care</w:t>
      </w:r>
      <w:r>
        <w:rPr>
          <w:rFonts w:asciiTheme="minorHAnsi" w:eastAsia="MS PGothic" w:hAnsiTheme="minorHAnsi" w:cs="+mn-cs"/>
          <w:kern w:val="24"/>
          <w:sz w:val="22"/>
          <w:szCs w:val="22"/>
        </w:rPr>
        <w:t>, improved coordination between a member’s various providers</w:t>
      </w:r>
      <w:r w:rsidRPr="00EC7974">
        <w:rPr>
          <w:rFonts w:asciiTheme="minorHAnsi" w:eastAsia="MS PGothic" w:hAnsiTheme="minorHAnsi" w:cs="+mn-cs"/>
          <w:kern w:val="24"/>
          <w:sz w:val="22"/>
          <w:szCs w:val="22"/>
        </w:rPr>
        <w:t>)</w:t>
      </w:r>
    </w:p>
    <w:p w:rsidR="008A444D" w:rsidRPr="00EC7974" w:rsidRDefault="008A444D" w:rsidP="008A444D">
      <w:pPr>
        <w:pStyle w:val="NormalWeb"/>
        <w:numPr>
          <w:ilvl w:val="0"/>
          <w:numId w:val="103"/>
        </w:numPr>
        <w:spacing w:before="0" w:beforeAutospacing="0" w:after="0" w:afterAutospacing="0"/>
        <w:rPr>
          <w:rFonts w:asciiTheme="minorHAnsi" w:hAnsiTheme="minorHAnsi"/>
          <w:sz w:val="22"/>
          <w:szCs w:val="22"/>
        </w:rPr>
      </w:pPr>
      <w:r w:rsidRPr="00EC7974">
        <w:rPr>
          <w:rFonts w:asciiTheme="minorHAnsi" w:eastAsia="MS PGothic" w:hAnsiTheme="minorHAnsi" w:cs="+mn-cs"/>
          <w:bCs/>
          <w:kern w:val="24"/>
          <w:sz w:val="22"/>
          <w:szCs w:val="22"/>
        </w:rPr>
        <w:t xml:space="preserve">Strengthen the relationship between members and </w:t>
      </w:r>
      <w:r>
        <w:rPr>
          <w:rFonts w:asciiTheme="minorHAnsi" w:eastAsia="MS PGothic" w:hAnsiTheme="minorHAnsi" w:cs="+mn-cs"/>
          <w:bCs/>
          <w:kern w:val="24"/>
          <w:sz w:val="22"/>
          <w:szCs w:val="22"/>
        </w:rPr>
        <w:t>Primary Care Providers (</w:t>
      </w:r>
      <w:r w:rsidRPr="00EC7974">
        <w:rPr>
          <w:rFonts w:asciiTheme="minorHAnsi" w:eastAsia="MS PGothic" w:hAnsiTheme="minorHAnsi" w:cs="+mn-cs"/>
          <w:bCs/>
          <w:kern w:val="24"/>
          <w:sz w:val="22"/>
          <w:szCs w:val="22"/>
        </w:rPr>
        <w:t>PCPs</w:t>
      </w:r>
      <w:r>
        <w:rPr>
          <w:rFonts w:asciiTheme="minorHAnsi" w:eastAsia="MS PGothic" w:hAnsiTheme="minorHAnsi" w:cs="+mn-cs"/>
          <w:bCs/>
          <w:kern w:val="24"/>
          <w:sz w:val="22"/>
          <w:szCs w:val="22"/>
        </w:rPr>
        <w:t>)</w:t>
      </w:r>
      <w:r w:rsidRPr="00EC7974">
        <w:rPr>
          <w:rFonts w:asciiTheme="minorHAnsi" w:eastAsia="MS PGothic" w:hAnsiTheme="minorHAnsi" w:cs="+mn-cs"/>
          <w:bCs/>
          <w:kern w:val="24"/>
          <w:sz w:val="22"/>
          <w:szCs w:val="22"/>
        </w:rPr>
        <w:t xml:space="preserve"> </w:t>
      </w:r>
      <w:r w:rsidRPr="00EC7974">
        <w:rPr>
          <w:rFonts w:asciiTheme="minorHAnsi" w:eastAsia="MS PGothic" w:hAnsiTheme="minorHAnsi" w:cs="+mn-cs"/>
          <w:kern w:val="24"/>
          <w:sz w:val="22"/>
          <w:szCs w:val="22"/>
        </w:rPr>
        <w:t>by attributing members to an ACO through their selection of a PCP</w:t>
      </w:r>
    </w:p>
    <w:p w:rsidR="008A444D" w:rsidRPr="00EC7974" w:rsidRDefault="008A444D" w:rsidP="008A444D">
      <w:pPr>
        <w:pStyle w:val="NormalWeb"/>
        <w:numPr>
          <w:ilvl w:val="0"/>
          <w:numId w:val="103"/>
        </w:numPr>
        <w:spacing w:before="0" w:beforeAutospacing="0" w:after="0" w:afterAutospacing="0"/>
        <w:rPr>
          <w:rFonts w:asciiTheme="minorHAnsi" w:hAnsiTheme="minorHAnsi"/>
          <w:sz w:val="22"/>
          <w:szCs w:val="22"/>
        </w:rPr>
      </w:pPr>
      <w:r w:rsidRPr="00EC7974">
        <w:rPr>
          <w:rFonts w:asciiTheme="minorHAnsi" w:eastAsia="MS PGothic" w:hAnsiTheme="minorHAnsi" w:cs="+mn-cs"/>
          <w:bCs/>
          <w:kern w:val="24"/>
          <w:sz w:val="22"/>
          <w:szCs w:val="22"/>
        </w:rPr>
        <w:t xml:space="preserve">Encourage ACOs to develop high value, clinically integrated provider partnerships </w:t>
      </w:r>
      <w:r w:rsidRPr="00EC7974">
        <w:rPr>
          <w:rFonts w:asciiTheme="minorHAnsi" w:eastAsia="MS PGothic" w:hAnsiTheme="minorHAnsi" w:cs="+mn-cs"/>
          <w:kern w:val="24"/>
          <w:sz w:val="22"/>
          <w:szCs w:val="22"/>
        </w:rPr>
        <w:t>by expecting and allowing ACOs to define coordinated care teams and, for some ACOs, to establish preferred networks</w:t>
      </w:r>
    </w:p>
    <w:p w:rsidR="008A444D" w:rsidRPr="00EC7974" w:rsidRDefault="008A444D" w:rsidP="008A444D">
      <w:pPr>
        <w:pStyle w:val="NormalWeb"/>
        <w:numPr>
          <w:ilvl w:val="0"/>
          <w:numId w:val="103"/>
        </w:numPr>
        <w:spacing w:before="0" w:beforeAutospacing="0" w:after="0" w:afterAutospacing="0"/>
        <w:rPr>
          <w:rFonts w:asciiTheme="minorHAnsi" w:hAnsiTheme="minorHAnsi"/>
          <w:sz w:val="22"/>
          <w:szCs w:val="22"/>
        </w:rPr>
      </w:pPr>
      <w:r w:rsidRPr="00EC7974">
        <w:rPr>
          <w:rFonts w:asciiTheme="minorHAnsi" w:eastAsia="MS PGothic" w:hAnsiTheme="minorHAnsi" w:cs="+mn-cs"/>
          <w:bCs/>
          <w:kern w:val="24"/>
          <w:sz w:val="22"/>
          <w:szCs w:val="22"/>
        </w:rPr>
        <w:t>Partner with MCOs</w:t>
      </w:r>
      <w:r w:rsidRPr="00EC7974">
        <w:rPr>
          <w:rFonts w:asciiTheme="minorHAnsi" w:eastAsia="MS PGothic" w:hAnsiTheme="minorHAnsi" w:cs="+mn-cs"/>
          <w:kern w:val="24"/>
          <w:sz w:val="22"/>
          <w:szCs w:val="22"/>
        </w:rPr>
        <w:t>, with expectations for MCOs to help administer the ACO program and work with providers in strengthening provider-based care management</w:t>
      </w:r>
    </w:p>
    <w:p w:rsidR="008A444D" w:rsidRPr="00EC7974" w:rsidRDefault="008A444D" w:rsidP="008A444D">
      <w:pPr>
        <w:pStyle w:val="NormalWeb"/>
        <w:numPr>
          <w:ilvl w:val="0"/>
          <w:numId w:val="103"/>
        </w:numPr>
        <w:spacing w:before="0" w:beforeAutospacing="0" w:after="0" w:afterAutospacing="0"/>
        <w:rPr>
          <w:rFonts w:asciiTheme="minorHAnsi" w:hAnsiTheme="minorHAnsi"/>
          <w:sz w:val="22"/>
          <w:szCs w:val="22"/>
        </w:rPr>
      </w:pPr>
      <w:r w:rsidRPr="00EC7974">
        <w:rPr>
          <w:rFonts w:asciiTheme="minorHAnsi" w:eastAsia="MS PGothic" w:hAnsiTheme="minorHAnsi" w:cs="+mn-cs"/>
          <w:bCs/>
          <w:kern w:val="24"/>
          <w:sz w:val="22"/>
          <w:szCs w:val="22"/>
        </w:rPr>
        <w:t xml:space="preserve">Increase BH/ LTSS integration and linkages to social services in ACO models </w:t>
      </w:r>
      <w:r w:rsidRPr="00EC7974">
        <w:rPr>
          <w:rFonts w:asciiTheme="minorHAnsi" w:eastAsia="MS PGothic" w:hAnsiTheme="minorHAnsi" w:cs="+mn-cs"/>
          <w:kern w:val="24"/>
          <w:sz w:val="22"/>
          <w:szCs w:val="22"/>
        </w:rPr>
        <w:t>through explicit requirements for partnering with BH and LTSS Community Partners</w:t>
      </w:r>
    </w:p>
    <w:p w:rsidR="000903B0" w:rsidRPr="008A444D" w:rsidRDefault="000903B0" w:rsidP="00802E03">
      <w:pPr>
        <w:spacing w:after="0" w:line="240" w:lineRule="auto"/>
      </w:pPr>
    </w:p>
    <w:p w:rsidR="000903B0" w:rsidRPr="008A444D" w:rsidRDefault="008A444D" w:rsidP="00802E03">
      <w:pPr>
        <w:spacing w:after="0" w:line="240" w:lineRule="auto"/>
      </w:pPr>
      <w:r w:rsidRPr="008A444D">
        <w:t>Please see next section of the document for more detail on our ACO strategy.</w:t>
      </w:r>
    </w:p>
    <w:p w:rsidR="008A444D" w:rsidRPr="000903B0" w:rsidRDefault="008A444D" w:rsidP="00802E03">
      <w:pPr>
        <w:spacing w:after="0" w:line="240" w:lineRule="auto"/>
        <w:rPr>
          <w:u w:val="single"/>
        </w:rPr>
      </w:pPr>
    </w:p>
    <w:p w:rsidR="00B214EB" w:rsidRDefault="00B214EB">
      <w:pPr>
        <w:rPr>
          <w:u w:val="single"/>
        </w:rPr>
      </w:pPr>
      <w:r>
        <w:rPr>
          <w:u w:val="single"/>
        </w:rPr>
        <w:br w:type="page"/>
      </w:r>
    </w:p>
    <w:p w:rsidR="00802E03" w:rsidRDefault="00802E03" w:rsidP="00802E03">
      <w:pPr>
        <w:spacing w:after="0" w:line="240" w:lineRule="auto"/>
        <w:rPr>
          <w:u w:val="single"/>
        </w:rPr>
      </w:pPr>
      <w:r w:rsidRPr="007E1D2D">
        <w:rPr>
          <w:u w:val="single"/>
        </w:rPr>
        <w:lastRenderedPageBreak/>
        <w:t>Slide 7</w:t>
      </w:r>
      <w:r w:rsidR="007E1D2D">
        <w:rPr>
          <w:u w:val="single"/>
        </w:rPr>
        <w:t>:</w:t>
      </w:r>
    </w:p>
    <w:p w:rsidR="004B3C29" w:rsidRDefault="004B3C29" w:rsidP="004B3C29">
      <w:pPr>
        <w:spacing w:after="0" w:line="240" w:lineRule="auto"/>
        <w:rPr>
          <w:bCs/>
        </w:rPr>
      </w:pPr>
    </w:p>
    <w:p w:rsidR="00C91E60" w:rsidRPr="00BC62AD" w:rsidRDefault="00BC62AD" w:rsidP="004B3C29">
      <w:pPr>
        <w:spacing w:after="0" w:line="240" w:lineRule="auto"/>
        <w:rPr>
          <w:b/>
          <w:bCs/>
        </w:rPr>
      </w:pPr>
      <w:r w:rsidRPr="00BC62AD">
        <w:rPr>
          <w:b/>
          <w:bCs/>
        </w:rPr>
        <w:t xml:space="preserve">B) </w:t>
      </w:r>
      <w:r w:rsidR="00C91E60" w:rsidRPr="00BC62AD">
        <w:rPr>
          <w:b/>
          <w:bCs/>
        </w:rPr>
        <w:t>Community Partners (CPs) and linkages to social services</w:t>
      </w:r>
    </w:p>
    <w:p w:rsidR="00C91E60" w:rsidRDefault="00C91E60" w:rsidP="004B3C29">
      <w:pPr>
        <w:spacing w:after="0" w:line="240" w:lineRule="auto"/>
        <w:rPr>
          <w:bCs/>
        </w:rPr>
      </w:pPr>
    </w:p>
    <w:p w:rsidR="004B3C29" w:rsidRPr="00881B3D" w:rsidRDefault="004B3C29" w:rsidP="004B3C29">
      <w:pPr>
        <w:spacing w:after="0" w:line="240" w:lineRule="auto"/>
        <w:rPr>
          <w:bCs/>
        </w:rPr>
      </w:pPr>
      <w:r w:rsidRPr="00881B3D">
        <w:rPr>
          <w:bCs/>
        </w:rPr>
        <w:t>Goals:</w:t>
      </w:r>
    </w:p>
    <w:p w:rsidR="004B3C29" w:rsidRPr="00881B3D" w:rsidRDefault="004B3C29" w:rsidP="004B3C29">
      <w:pPr>
        <w:numPr>
          <w:ilvl w:val="0"/>
          <w:numId w:val="129"/>
        </w:numPr>
        <w:spacing w:after="0" w:line="240" w:lineRule="auto"/>
        <w:contextualSpacing/>
        <w:rPr>
          <w:bCs/>
        </w:rPr>
      </w:pPr>
      <w:r w:rsidRPr="00881B3D">
        <w:rPr>
          <w:bCs/>
        </w:rPr>
        <w:t>Encourage ACOs to “buy” BH/ LTSS care management expertise from existing community-based organizations vs. “build”</w:t>
      </w:r>
    </w:p>
    <w:p w:rsidR="004B3C29" w:rsidRPr="00881B3D" w:rsidRDefault="004B3C29" w:rsidP="004B3C29">
      <w:pPr>
        <w:numPr>
          <w:ilvl w:val="0"/>
          <w:numId w:val="129"/>
        </w:numPr>
        <w:spacing w:after="0" w:line="240" w:lineRule="auto"/>
        <w:contextualSpacing/>
        <w:rPr>
          <w:bCs/>
        </w:rPr>
      </w:pPr>
      <w:r w:rsidRPr="00881B3D">
        <w:rPr>
          <w:bCs/>
        </w:rPr>
        <w:t xml:space="preserve">Invest in infrastructure and capacity to overcome fragmentation amongst community-based organizations </w:t>
      </w:r>
    </w:p>
    <w:p w:rsidR="004B3C29" w:rsidRDefault="004B3C29" w:rsidP="004B3C29">
      <w:pPr>
        <w:spacing w:after="0" w:line="240" w:lineRule="auto"/>
        <w:rPr>
          <w:bCs/>
        </w:rPr>
      </w:pPr>
    </w:p>
    <w:p w:rsidR="004B3C29" w:rsidRPr="00881B3D" w:rsidRDefault="004B3C29" w:rsidP="004B3C29">
      <w:pPr>
        <w:spacing w:after="0" w:line="240" w:lineRule="auto"/>
        <w:rPr>
          <w:bCs/>
        </w:rPr>
      </w:pPr>
      <w:r w:rsidRPr="00881B3D">
        <w:rPr>
          <w:bCs/>
        </w:rPr>
        <w:t xml:space="preserve">Who can be a BH or LTSS Community </w:t>
      </w:r>
      <w:proofErr w:type="gramStart"/>
      <w:r w:rsidRPr="00881B3D">
        <w:rPr>
          <w:bCs/>
        </w:rPr>
        <w:t>Partners</w:t>
      </w:r>
      <w:proofErr w:type="gramEnd"/>
    </w:p>
    <w:p w:rsidR="004B3C29" w:rsidRPr="00881B3D" w:rsidRDefault="004B3C29" w:rsidP="004B3C29">
      <w:pPr>
        <w:numPr>
          <w:ilvl w:val="0"/>
          <w:numId w:val="130"/>
        </w:numPr>
        <w:spacing w:after="0" w:line="240" w:lineRule="auto"/>
        <w:contextualSpacing/>
        <w:rPr>
          <w:bCs/>
        </w:rPr>
      </w:pPr>
      <w:r w:rsidRPr="00881B3D">
        <w:rPr>
          <w:bCs/>
        </w:rPr>
        <w:t>The State certifies BH and LTSS CPs</w:t>
      </w:r>
    </w:p>
    <w:p w:rsidR="004B3C29" w:rsidRPr="003201C6" w:rsidRDefault="004B3C29" w:rsidP="004B3C29">
      <w:pPr>
        <w:pStyle w:val="ListParagraph"/>
        <w:numPr>
          <w:ilvl w:val="0"/>
          <w:numId w:val="132"/>
        </w:numPr>
        <w:spacing w:after="0" w:line="240" w:lineRule="auto"/>
        <w:rPr>
          <w:bCs/>
        </w:rPr>
      </w:pPr>
      <w:r w:rsidRPr="003201C6">
        <w:rPr>
          <w:bCs/>
        </w:rPr>
        <w:t>Refer to BH, LTSS and social service providers</w:t>
      </w:r>
    </w:p>
    <w:p w:rsidR="004B3C29" w:rsidRPr="00881B3D" w:rsidRDefault="004B3C29" w:rsidP="004B3C29">
      <w:pPr>
        <w:numPr>
          <w:ilvl w:val="1"/>
          <w:numId w:val="130"/>
        </w:numPr>
        <w:spacing w:after="0" w:line="240" w:lineRule="auto"/>
        <w:contextualSpacing/>
        <w:rPr>
          <w:bCs/>
        </w:rPr>
      </w:pPr>
      <w:r w:rsidRPr="00881B3D">
        <w:rPr>
          <w:bCs/>
        </w:rPr>
        <w:t>Social service providers range from housing stabilization/supports, nutrition and utility assistance to child care)</w:t>
      </w:r>
    </w:p>
    <w:p w:rsidR="004B3C29" w:rsidRPr="00881B3D" w:rsidRDefault="004B3C29" w:rsidP="004B3C29">
      <w:pPr>
        <w:numPr>
          <w:ilvl w:val="0"/>
          <w:numId w:val="130"/>
        </w:numPr>
        <w:spacing w:after="0" w:line="240" w:lineRule="auto"/>
        <w:contextualSpacing/>
        <w:rPr>
          <w:bCs/>
        </w:rPr>
      </w:pPr>
      <w:r w:rsidRPr="00881B3D">
        <w:rPr>
          <w:bCs/>
        </w:rPr>
        <w:t>Criteria include expertise in care coordination and assessments and infrastructure/ capacity</w:t>
      </w:r>
    </w:p>
    <w:p w:rsidR="004B3C29" w:rsidRPr="00881B3D" w:rsidRDefault="004B3C29" w:rsidP="004B3C29">
      <w:pPr>
        <w:numPr>
          <w:ilvl w:val="0"/>
          <w:numId w:val="130"/>
        </w:numPr>
        <w:spacing w:after="0" w:line="240" w:lineRule="auto"/>
        <w:contextualSpacing/>
        <w:rPr>
          <w:bCs/>
        </w:rPr>
      </w:pPr>
      <w:r w:rsidRPr="00881B3D">
        <w:rPr>
          <w:bCs/>
        </w:rPr>
        <w:t>CPs can be providers but self-referrals monitored</w:t>
      </w:r>
    </w:p>
    <w:p w:rsidR="004B3C29" w:rsidRPr="00881B3D" w:rsidRDefault="004B3C29" w:rsidP="004B3C29">
      <w:pPr>
        <w:numPr>
          <w:ilvl w:val="0"/>
          <w:numId w:val="130"/>
        </w:numPr>
        <w:spacing w:after="0" w:line="240" w:lineRule="auto"/>
        <w:contextualSpacing/>
        <w:rPr>
          <w:bCs/>
        </w:rPr>
      </w:pPr>
      <w:r w:rsidRPr="00881B3D">
        <w:rPr>
          <w:bCs/>
        </w:rPr>
        <w:t>LTSS CPs must demonstrate expertise across multiple populations with disabilities</w:t>
      </w:r>
    </w:p>
    <w:p w:rsidR="004B3C29" w:rsidRDefault="004B3C29" w:rsidP="004B3C29">
      <w:pPr>
        <w:spacing w:after="0" w:line="240" w:lineRule="auto"/>
        <w:rPr>
          <w:bCs/>
        </w:rPr>
      </w:pPr>
    </w:p>
    <w:p w:rsidR="004B3C29" w:rsidRPr="00881B3D" w:rsidRDefault="004B3C29" w:rsidP="004B3C29">
      <w:pPr>
        <w:spacing w:after="0" w:line="240" w:lineRule="auto"/>
        <w:rPr>
          <w:bCs/>
        </w:rPr>
      </w:pPr>
      <w:r w:rsidRPr="00881B3D">
        <w:rPr>
          <w:bCs/>
        </w:rPr>
        <w:t>How it works</w:t>
      </w:r>
    </w:p>
    <w:p w:rsidR="004B3C29" w:rsidRPr="00881B3D" w:rsidRDefault="004B3C29" w:rsidP="004B3C29">
      <w:pPr>
        <w:numPr>
          <w:ilvl w:val="0"/>
          <w:numId w:val="131"/>
        </w:numPr>
        <w:spacing w:after="0" w:line="240" w:lineRule="auto"/>
        <w:contextualSpacing/>
        <w:rPr>
          <w:bCs/>
        </w:rPr>
      </w:pPr>
      <w:r w:rsidRPr="00881B3D">
        <w:rPr>
          <w:bCs/>
        </w:rPr>
        <w:t xml:space="preserve">Certified CPs and ACOs both get direct DSRIP funding </w:t>
      </w:r>
    </w:p>
    <w:p w:rsidR="004B3C29" w:rsidRPr="00881B3D" w:rsidRDefault="004B3C29" w:rsidP="004B3C29">
      <w:pPr>
        <w:numPr>
          <w:ilvl w:val="1"/>
          <w:numId w:val="131"/>
        </w:numPr>
        <w:spacing w:after="0" w:line="240" w:lineRule="auto"/>
        <w:contextualSpacing/>
        <w:rPr>
          <w:bCs/>
        </w:rPr>
      </w:pPr>
      <w:r w:rsidRPr="00881B3D">
        <w:rPr>
          <w:bCs/>
        </w:rPr>
        <w:t>Funding for both is contingent on ACOs and CPs formalizing arrangements for how they work together</w:t>
      </w:r>
    </w:p>
    <w:p w:rsidR="004B3C29" w:rsidRPr="00881B3D" w:rsidRDefault="004B3C29" w:rsidP="004B3C29">
      <w:pPr>
        <w:numPr>
          <w:ilvl w:val="0"/>
          <w:numId w:val="131"/>
        </w:numPr>
        <w:spacing w:after="0" w:line="240" w:lineRule="auto"/>
        <w:contextualSpacing/>
        <w:rPr>
          <w:bCs/>
        </w:rPr>
      </w:pPr>
      <w:r w:rsidRPr="00881B3D">
        <w:rPr>
          <w:bCs/>
        </w:rPr>
        <w:t xml:space="preserve">Portion of ACO funding designated for “flexible services” to address social determinants </w:t>
      </w:r>
    </w:p>
    <w:p w:rsidR="004B3C29" w:rsidRPr="00881B3D" w:rsidRDefault="004B3C29" w:rsidP="004B3C29">
      <w:pPr>
        <w:numPr>
          <w:ilvl w:val="0"/>
          <w:numId w:val="131"/>
        </w:numPr>
        <w:spacing w:after="0" w:line="240" w:lineRule="auto"/>
        <w:contextualSpacing/>
        <w:rPr>
          <w:bCs/>
        </w:rPr>
      </w:pPr>
      <w:r w:rsidRPr="00881B3D">
        <w:rPr>
          <w:bCs/>
        </w:rPr>
        <w:t>MCOs may provide support to Model A and Model C ACOs for integrating with BH and LTSS CPs</w:t>
      </w:r>
    </w:p>
    <w:p w:rsidR="004B3C29" w:rsidRPr="00881B3D" w:rsidRDefault="004B3C29" w:rsidP="004B3C29">
      <w:pPr>
        <w:spacing w:after="0" w:line="240" w:lineRule="auto"/>
        <w:rPr>
          <w:bCs/>
        </w:rPr>
      </w:pPr>
    </w:p>
    <w:p w:rsidR="004B3C29" w:rsidRPr="00881B3D" w:rsidRDefault="004B3C29" w:rsidP="004B3C29">
      <w:pPr>
        <w:spacing w:after="0" w:line="240" w:lineRule="auto"/>
        <w:rPr>
          <w:bCs/>
        </w:rPr>
      </w:pPr>
      <w:r w:rsidRPr="00881B3D">
        <w:rPr>
          <w:bCs/>
        </w:rPr>
        <w:t>CPs and ACOs will be eligible for direct DSRIP funding, but that funding will be contingent on the ACO and CP formalizing a partnership.</w:t>
      </w:r>
    </w:p>
    <w:p w:rsidR="004B3C29" w:rsidRPr="00881B3D" w:rsidRDefault="004B3C29" w:rsidP="004B3C29">
      <w:pPr>
        <w:spacing w:after="0" w:line="240" w:lineRule="auto"/>
        <w:rPr>
          <w:bCs/>
        </w:rPr>
      </w:pPr>
      <w:r w:rsidRPr="00881B3D">
        <w:rPr>
          <w:bCs/>
        </w:rPr>
        <w:t>Social service providers will receive DSRIP funding from funds given to ACO designated for flex</w:t>
      </w:r>
      <w:r>
        <w:rPr>
          <w:bCs/>
        </w:rPr>
        <w:t>ible</w:t>
      </w:r>
      <w:r w:rsidRPr="00881B3D">
        <w:rPr>
          <w:bCs/>
        </w:rPr>
        <w:t xml:space="preserve"> services to address social determinants of health.</w:t>
      </w:r>
    </w:p>
    <w:p w:rsidR="004B3C29" w:rsidRDefault="004B3C29" w:rsidP="00AB2118">
      <w:pPr>
        <w:spacing w:after="0" w:line="240" w:lineRule="auto"/>
      </w:pPr>
    </w:p>
    <w:p w:rsidR="004B3C29" w:rsidRDefault="004B3C29" w:rsidP="00AB2118">
      <w:pPr>
        <w:spacing w:after="0" w:line="240" w:lineRule="auto"/>
      </w:pPr>
      <w:r>
        <w:t>Please see later section of the document for more detail on Community Partners</w:t>
      </w:r>
    </w:p>
    <w:p w:rsidR="007E1D2D" w:rsidRPr="007E1D2D" w:rsidRDefault="007E1D2D" w:rsidP="00AB2118">
      <w:pPr>
        <w:spacing w:after="0" w:line="240" w:lineRule="auto"/>
        <w:rPr>
          <w:u w:val="single"/>
        </w:rPr>
      </w:pPr>
    </w:p>
    <w:p w:rsidR="00B214EB" w:rsidRDefault="00B214EB">
      <w:pPr>
        <w:rPr>
          <w:u w:val="single"/>
        </w:rPr>
      </w:pPr>
      <w:r>
        <w:rPr>
          <w:u w:val="single"/>
        </w:rPr>
        <w:br w:type="page"/>
      </w:r>
    </w:p>
    <w:p w:rsidR="00802E03" w:rsidRDefault="00802E03" w:rsidP="00AB2118">
      <w:pPr>
        <w:spacing w:after="0" w:line="240" w:lineRule="auto"/>
        <w:rPr>
          <w:u w:val="single"/>
        </w:rPr>
      </w:pPr>
      <w:r w:rsidRPr="007E1D2D">
        <w:rPr>
          <w:u w:val="single"/>
        </w:rPr>
        <w:lastRenderedPageBreak/>
        <w:t>Slide 8</w:t>
      </w:r>
      <w:r w:rsidR="007E1D2D">
        <w:rPr>
          <w:u w:val="single"/>
        </w:rPr>
        <w:t>:</w:t>
      </w:r>
    </w:p>
    <w:p w:rsidR="00BC62AD" w:rsidRDefault="00BC62AD" w:rsidP="00AB2118">
      <w:pPr>
        <w:spacing w:after="0" w:line="240" w:lineRule="auto"/>
        <w:rPr>
          <w:b/>
        </w:rPr>
      </w:pPr>
    </w:p>
    <w:p w:rsidR="00AB2118" w:rsidRDefault="00AB2118" w:rsidP="00AB2118">
      <w:pPr>
        <w:spacing w:after="0" w:line="240" w:lineRule="auto"/>
        <w:rPr>
          <w:b/>
          <w:bCs/>
        </w:rPr>
      </w:pPr>
      <w:r w:rsidRPr="008A171C">
        <w:rPr>
          <w:b/>
        </w:rPr>
        <w:t>C)</w:t>
      </w:r>
      <w:r>
        <w:rPr>
          <w:b/>
        </w:rPr>
        <w:t xml:space="preserve"> </w:t>
      </w:r>
      <w:r w:rsidRPr="008A171C">
        <w:rPr>
          <w:b/>
          <w:bCs/>
        </w:rPr>
        <w:t>Partnering with Managed Care Organizations (MCOs) for delivery system reform</w:t>
      </w:r>
    </w:p>
    <w:p w:rsidR="00AB2118" w:rsidRPr="008A171C" w:rsidRDefault="00AB2118" w:rsidP="00AB2118">
      <w:pPr>
        <w:rPr>
          <w:b/>
        </w:rPr>
      </w:pPr>
      <w:r w:rsidRPr="008A171C">
        <w:rPr>
          <w:b/>
          <w:bCs/>
        </w:rPr>
        <w:t>MCOs have a significant role in administering the ACO program</w:t>
      </w:r>
    </w:p>
    <w:p w:rsidR="00AB2118" w:rsidRPr="008A171C" w:rsidRDefault="00AB2118" w:rsidP="00AB2118">
      <w:pPr>
        <w:pStyle w:val="ListParagraph"/>
        <w:numPr>
          <w:ilvl w:val="0"/>
          <w:numId w:val="133"/>
        </w:numPr>
      </w:pPr>
      <w:r w:rsidRPr="008A171C">
        <w:t xml:space="preserve">In most cases when a member enrolls in an ACO, MCOs remain the insurer </w:t>
      </w:r>
    </w:p>
    <w:p w:rsidR="00AB2118" w:rsidRPr="008A171C" w:rsidRDefault="00AB2118" w:rsidP="00AB2118">
      <w:pPr>
        <w:pStyle w:val="ListParagraph"/>
        <w:numPr>
          <w:ilvl w:val="0"/>
          <w:numId w:val="133"/>
        </w:numPr>
      </w:pPr>
      <w:r w:rsidRPr="008A171C">
        <w:t>MCOs may integrate with ACOs for Model A (may also support ACOs in Model B)</w:t>
      </w:r>
    </w:p>
    <w:p w:rsidR="00AB2118" w:rsidRPr="008A171C" w:rsidRDefault="00AB2118" w:rsidP="00AB2118">
      <w:pPr>
        <w:pStyle w:val="ListParagraph"/>
        <w:rPr>
          <w:b/>
        </w:rPr>
      </w:pPr>
    </w:p>
    <w:p w:rsidR="00AB2118" w:rsidRPr="008A171C" w:rsidRDefault="00AB2118" w:rsidP="00AB2118">
      <w:pPr>
        <w:rPr>
          <w:b/>
        </w:rPr>
      </w:pPr>
      <w:r w:rsidRPr="008A171C">
        <w:t>For Models A and C</w:t>
      </w:r>
      <w:r w:rsidRPr="008A171C">
        <w:rPr>
          <w:b/>
        </w:rPr>
        <w:t xml:space="preserve">, </w:t>
      </w:r>
      <w:r w:rsidRPr="008A171C">
        <w:rPr>
          <w:b/>
          <w:bCs/>
        </w:rPr>
        <w:t>MCOs will be explicitly responsible for working with ACO providers (or integrating as an entity) to improve care delivery</w:t>
      </w:r>
    </w:p>
    <w:p w:rsidR="00AB2118" w:rsidRPr="008A171C" w:rsidRDefault="00AB2118" w:rsidP="00AB2118">
      <w:pPr>
        <w:rPr>
          <w:b/>
        </w:rPr>
      </w:pPr>
      <w:r w:rsidRPr="008A171C">
        <w:rPr>
          <w:b/>
          <w:bCs/>
        </w:rPr>
        <w:t>We are partnering with MCOs to support ACO providers in improving care</w:t>
      </w:r>
    </w:p>
    <w:p w:rsidR="00AB2118" w:rsidRPr="008A171C" w:rsidRDefault="00AB2118" w:rsidP="00AB2118">
      <w:pPr>
        <w:pStyle w:val="ListParagraph"/>
        <w:numPr>
          <w:ilvl w:val="0"/>
          <w:numId w:val="134"/>
        </w:numPr>
      </w:pPr>
      <w:r w:rsidRPr="008A171C">
        <w:t>Upcoming reprocurement will include expectations for MCOs to contract with ACOs</w:t>
      </w:r>
    </w:p>
    <w:p w:rsidR="00AB2118" w:rsidRPr="008A171C" w:rsidRDefault="00AB2118" w:rsidP="00AB2118">
      <w:pPr>
        <w:pStyle w:val="ListParagraph"/>
        <w:numPr>
          <w:ilvl w:val="0"/>
          <w:numId w:val="134"/>
        </w:numPr>
      </w:pPr>
      <w:r w:rsidRPr="008A171C">
        <w:t xml:space="preserve">MCOs help determine which care management functions best done at the provider vs. at the MCO level </w:t>
      </w:r>
    </w:p>
    <w:p w:rsidR="00AB2118" w:rsidRPr="008A171C" w:rsidRDefault="00AB2118" w:rsidP="00AB2118">
      <w:pPr>
        <w:pStyle w:val="ListParagraph"/>
        <w:numPr>
          <w:ilvl w:val="0"/>
          <w:numId w:val="134"/>
        </w:numPr>
      </w:pPr>
      <w:r w:rsidRPr="008A171C">
        <w:t>MCOs also support providers in making the shift to accountable care (including analytics for population management)</w:t>
      </w:r>
    </w:p>
    <w:p w:rsidR="00AB2118" w:rsidRPr="008A171C" w:rsidRDefault="00AB2118" w:rsidP="00AB2118">
      <w:pPr>
        <w:pStyle w:val="ListParagraph"/>
        <w:numPr>
          <w:ilvl w:val="0"/>
          <w:numId w:val="134"/>
        </w:numPr>
      </w:pPr>
      <w:r w:rsidRPr="008A171C">
        <w:t>MCOs may also help ACOs determine how best to integrate BH and LTSS CPs into care teams</w:t>
      </w:r>
    </w:p>
    <w:p w:rsidR="00AB2118" w:rsidRDefault="00AB2118" w:rsidP="00AB2118">
      <w:r w:rsidRPr="008A171C">
        <w:t xml:space="preserve">In addition, we will expand a </w:t>
      </w:r>
      <w:r w:rsidRPr="008A171C">
        <w:rPr>
          <w:b/>
          <w:bCs/>
        </w:rPr>
        <w:t xml:space="preserve">One Care-like </w:t>
      </w:r>
      <w:r w:rsidRPr="008A171C">
        <w:rPr>
          <w:bCs/>
        </w:rPr>
        <w:t xml:space="preserve">model </w:t>
      </w:r>
      <w:r w:rsidRPr="008A171C">
        <w:t>into the non-Duals MCO program in future years (One Care is an integrated care demonstration for Duals)</w:t>
      </w:r>
    </w:p>
    <w:p w:rsidR="00AB2118" w:rsidRDefault="00AB2118" w:rsidP="00AB2118">
      <w:pPr>
        <w:pStyle w:val="ListParagraph"/>
        <w:numPr>
          <w:ilvl w:val="0"/>
          <w:numId w:val="135"/>
        </w:numPr>
      </w:pPr>
      <w:r w:rsidRPr="008A171C">
        <w:t xml:space="preserve">Improves </w:t>
      </w:r>
      <w:r w:rsidRPr="008A171C">
        <w:rPr>
          <w:b/>
          <w:bCs/>
        </w:rPr>
        <w:t xml:space="preserve">integration of LTSS and other services, like DME and transportation, </w:t>
      </w:r>
      <w:r w:rsidRPr="008A171C">
        <w:t>into the physical and BH managed care benefit</w:t>
      </w:r>
    </w:p>
    <w:p w:rsidR="007E1D2D" w:rsidRDefault="00AB2118" w:rsidP="00AB2118">
      <w:pPr>
        <w:spacing w:after="0" w:line="240" w:lineRule="auto"/>
        <w:rPr>
          <w:u w:val="single"/>
        </w:rPr>
      </w:pPr>
      <w:r w:rsidRPr="008A171C">
        <w:rPr>
          <w:b/>
          <w:bCs/>
          <w:i/>
          <w:iCs/>
        </w:rPr>
        <w:t xml:space="preserve">Please see later section of the document for more detail on MCO role in delivery system </w:t>
      </w:r>
      <w:proofErr w:type="spellStart"/>
      <w:r w:rsidRPr="008A171C">
        <w:rPr>
          <w:b/>
          <w:bCs/>
          <w:i/>
          <w:iCs/>
        </w:rPr>
        <w:t>refor</w:t>
      </w:r>
      <w:proofErr w:type="spellEnd"/>
    </w:p>
    <w:p w:rsidR="007E1D2D" w:rsidRPr="007E1D2D" w:rsidRDefault="007E1D2D" w:rsidP="00802E03">
      <w:pPr>
        <w:spacing w:after="0" w:line="240" w:lineRule="auto"/>
        <w:rPr>
          <w:u w:val="single"/>
        </w:rPr>
      </w:pPr>
    </w:p>
    <w:p w:rsidR="00802E03" w:rsidRDefault="00802E03" w:rsidP="00802E03">
      <w:pPr>
        <w:spacing w:after="0" w:line="240" w:lineRule="auto"/>
        <w:rPr>
          <w:u w:val="single"/>
        </w:rPr>
      </w:pPr>
      <w:r w:rsidRPr="007E1D2D">
        <w:rPr>
          <w:u w:val="single"/>
        </w:rPr>
        <w:t>Slide 9</w:t>
      </w:r>
      <w:r w:rsidR="007E1D2D">
        <w:rPr>
          <w:u w:val="single"/>
        </w:rPr>
        <w:t>:</w:t>
      </w:r>
    </w:p>
    <w:p w:rsidR="00D13EE8" w:rsidRDefault="00D13EE8" w:rsidP="00D13EE8">
      <w:pPr>
        <w:spacing w:after="0" w:line="240" w:lineRule="auto"/>
        <w:rPr>
          <w:b/>
          <w:bCs/>
        </w:rPr>
      </w:pPr>
    </w:p>
    <w:p w:rsidR="00D13EE8" w:rsidRDefault="00D13EE8" w:rsidP="00D13EE8">
      <w:pPr>
        <w:spacing w:after="0" w:line="240" w:lineRule="auto"/>
        <w:rPr>
          <w:b/>
          <w:bCs/>
        </w:rPr>
      </w:pPr>
      <w:r>
        <w:rPr>
          <w:b/>
          <w:bCs/>
        </w:rPr>
        <w:t>DSRIP: in order to receive DSRIP from CMS, MA must commit to targets for quality and bending the cost curve</w:t>
      </w:r>
    </w:p>
    <w:p w:rsidR="00D13EE8" w:rsidRPr="00C86E89" w:rsidRDefault="00D13EE8" w:rsidP="00D13EE8">
      <w:pPr>
        <w:spacing w:after="0" w:line="240" w:lineRule="auto"/>
        <w:rPr>
          <w:b/>
          <w:bCs/>
        </w:rPr>
      </w:pPr>
    </w:p>
    <w:p w:rsidR="00D13EE8" w:rsidRPr="00C86E89" w:rsidRDefault="00D13EE8" w:rsidP="00D13EE8">
      <w:pPr>
        <w:spacing w:after="0" w:line="240" w:lineRule="auto"/>
        <w:rPr>
          <w:bCs/>
        </w:rPr>
      </w:pPr>
      <w:r w:rsidRPr="00C86E89">
        <w:rPr>
          <w:b/>
          <w:bCs/>
        </w:rPr>
        <w:t>Average PMPM of ACO-eligible populations, 2017-2026 (Y1-Y10)</w:t>
      </w:r>
    </w:p>
    <w:p w:rsidR="00D13EE8" w:rsidRPr="00C86E89" w:rsidRDefault="00D13EE8" w:rsidP="00D13EE8">
      <w:pPr>
        <w:spacing w:after="0" w:line="240" w:lineRule="auto"/>
        <w:rPr>
          <w:bCs/>
        </w:rPr>
      </w:pPr>
      <w:r w:rsidRPr="00C86E89">
        <w:rPr>
          <w:bCs/>
        </w:rPr>
        <w:t xml:space="preserve">Starting at approximately $570 PMPM in 2016, MassHealth is projecting PMPMs to grow to $700 PMPM by 2021, and $900 PMPM by 2026. After 5 years of payment reform and the end of the 5 year DSRIP funding agreement, MassHealth is targeting a 2.5% reduction in PMPM below status quo projections, and an 8.1% reduction below status quo by 2026. </w:t>
      </w:r>
    </w:p>
    <w:p w:rsidR="00D13EE8" w:rsidRPr="00C86E89" w:rsidRDefault="00D13EE8" w:rsidP="00D13EE8">
      <w:pPr>
        <w:spacing w:after="0" w:line="240" w:lineRule="auto"/>
        <w:rPr>
          <w:bCs/>
        </w:rPr>
      </w:pPr>
    </w:p>
    <w:p w:rsidR="00D13EE8" w:rsidRPr="00C86E89" w:rsidRDefault="00D13EE8" w:rsidP="00D13EE8">
      <w:pPr>
        <w:numPr>
          <w:ilvl w:val="0"/>
          <w:numId w:val="84"/>
        </w:numPr>
        <w:spacing w:after="0" w:line="240" w:lineRule="auto"/>
        <w:contextualSpacing/>
        <w:rPr>
          <w:bCs/>
        </w:rPr>
      </w:pPr>
      <w:r w:rsidRPr="00C86E89">
        <w:rPr>
          <w:bCs/>
        </w:rPr>
        <w:t xml:space="preserve">State accountability to CMS for DSRIP funds also dependent on </w:t>
      </w:r>
      <w:r w:rsidRPr="00C86E89">
        <w:rPr>
          <w:b/>
          <w:bCs/>
        </w:rPr>
        <w:t xml:space="preserve">reduction in avoidable utilization </w:t>
      </w:r>
      <w:r w:rsidRPr="00C86E89">
        <w:rPr>
          <w:bCs/>
        </w:rPr>
        <w:t xml:space="preserve">and </w:t>
      </w:r>
      <w:r w:rsidRPr="00C86E89">
        <w:rPr>
          <w:b/>
          <w:bCs/>
        </w:rPr>
        <w:t>quality</w:t>
      </w:r>
    </w:p>
    <w:p w:rsidR="00D13EE8" w:rsidRPr="00C86E89" w:rsidRDefault="00D13EE8" w:rsidP="00D13EE8">
      <w:pPr>
        <w:numPr>
          <w:ilvl w:val="0"/>
          <w:numId w:val="84"/>
        </w:numPr>
        <w:spacing w:after="0" w:line="240" w:lineRule="auto"/>
        <w:contextualSpacing/>
        <w:rPr>
          <w:bCs/>
        </w:rPr>
      </w:pPr>
      <w:r w:rsidRPr="00C86E89">
        <w:rPr>
          <w:bCs/>
        </w:rPr>
        <w:t xml:space="preserve">Quality domains include </w:t>
      </w:r>
      <w:r w:rsidRPr="00C86E89">
        <w:rPr>
          <w:b/>
          <w:bCs/>
        </w:rPr>
        <w:t>chronic disease management</w:t>
      </w:r>
      <w:r w:rsidRPr="00C86E89">
        <w:rPr>
          <w:bCs/>
        </w:rPr>
        <w:t xml:space="preserve">, </w:t>
      </w:r>
      <w:r w:rsidRPr="00C86E89">
        <w:rPr>
          <w:b/>
          <w:bCs/>
        </w:rPr>
        <w:t>BH/LTSS</w:t>
      </w:r>
      <w:r w:rsidRPr="00C86E89">
        <w:rPr>
          <w:bCs/>
        </w:rPr>
        <w:t xml:space="preserve">, and </w:t>
      </w:r>
      <w:r w:rsidRPr="00C86E89">
        <w:rPr>
          <w:b/>
          <w:bCs/>
        </w:rPr>
        <w:t>patient experience</w:t>
      </w:r>
    </w:p>
    <w:p w:rsidR="007E1D2D" w:rsidRDefault="007E1D2D" w:rsidP="00802E03">
      <w:pPr>
        <w:spacing w:after="0" w:line="240" w:lineRule="auto"/>
        <w:rPr>
          <w:u w:val="single"/>
        </w:rPr>
      </w:pPr>
    </w:p>
    <w:p w:rsidR="001E46C5" w:rsidRDefault="001E46C5" w:rsidP="00802E03">
      <w:pPr>
        <w:spacing w:after="0" w:line="240" w:lineRule="auto"/>
        <w:rPr>
          <w:u w:val="single"/>
        </w:rPr>
      </w:pPr>
    </w:p>
    <w:p w:rsidR="001E46C5" w:rsidRDefault="001E46C5">
      <w:pPr>
        <w:rPr>
          <w:u w:val="single"/>
        </w:rPr>
      </w:pPr>
      <w:r>
        <w:rPr>
          <w:u w:val="single"/>
        </w:rPr>
        <w:br w:type="page"/>
      </w:r>
    </w:p>
    <w:p w:rsidR="001E46C5" w:rsidRDefault="00802E03" w:rsidP="00802E03">
      <w:pPr>
        <w:spacing w:after="0" w:line="240" w:lineRule="auto"/>
        <w:rPr>
          <w:u w:val="single"/>
        </w:rPr>
      </w:pPr>
      <w:r w:rsidRPr="007E1D2D">
        <w:rPr>
          <w:u w:val="single"/>
        </w:rPr>
        <w:lastRenderedPageBreak/>
        <w:t>Slide 10</w:t>
      </w:r>
      <w:r w:rsidR="007E1D2D">
        <w:rPr>
          <w:u w:val="single"/>
        </w:rPr>
        <w:t>:</w:t>
      </w:r>
    </w:p>
    <w:p w:rsidR="001E46C5" w:rsidRDefault="001E46C5" w:rsidP="00802E03">
      <w:pPr>
        <w:spacing w:after="0" w:line="240" w:lineRule="auto"/>
        <w:rPr>
          <w:u w:val="single"/>
        </w:rPr>
      </w:pPr>
    </w:p>
    <w:p w:rsidR="001E46C5" w:rsidRPr="00AB712B" w:rsidRDefault="001E46C5" w:rsidP="001E46C5">
      <w:pPr>
        <w:spacing w:after="0" w:line="240" w:lineRule="auto"/>
        <w:rPr>
          <w:rFonts w:eastAsiaTheme="majorEastAsia" w:cstheme="majorBidi"/>
          <w:b/>
          <w:bCs/>
        </w:rPr>
      </w:pPr>
      <w:r w:rsidRPr="00AB712B">
        <w:rPr>
          <w:rFonts w:eastAsiaTheme="majorEastAsia" w:cstheme="majorBidi"/>
          <w:b/>
          <w:bCs/>
        </w:rPr>
        <w:t>We are also working to expand Substance Use Disorder (SUD) treatment</w:t>
      </w:r>
    </w:p>
    <w:p w:rsidR="001E46C5" w:rsidRDefault="001E46C5" w:rsidP="001E46C5">
      <w:pPr>
        <w:spacing w:after="60" w:line="240" w:lineRule="auto"/>
        <w:rPr>
          <w:rFonts w:eastAsiaTheme="minorEastAsia"/>
          <w:b/>
          <w:bCs/>
          <w:kern w:val="24"/>
          <w:u w:val="single"/>
        </w:rPr>
      </w:pPr>
    </w:p>
    <w:p w:rsidR="001E46C5" w:rsidRPr="00AB712B" w:rsidRDefault="001E46C5" w:rsidP="001E46C5">
      <w:pPr>
        <w:spacing w:after="60" w:line="240" w:lineRule="auto"/>
        <w:rPr>
          <w:rFonts w:eastAsia="Times New Roman" w:cs="Times New Roman"/>
        </w:rPr>
      </w:pPr>
      <w:r w:rsidRPr="00AB712B">
        <w:rPr>
          <w:rFonts w:eastAsiaTheme="minorEastAsia"/>
          <w:b/>
          <w:bCs/>
          <w:kern w:val="24"/>
          <w:u w:val="single"/>
        </w:rPr>
        <w:t>Context</w:t>
      </w:r>
    </w:p>
    <w:p w:rsidR="001E46C5" w:rsidRPr="00AB712B" w:rsidRDefault="001E46C5" w:rsidP="001E46C5">
      <w:pPr>
        <w:pStyle w:val="ListParagraph"/>
        <w:numPr>
          <w:ilvl w:val="0"/>
          <w:numId w:val="113"/>
        </w:numPr>
        <w:spacing w:after="0" w:line="240" w:lineRule="auto"/>
        <w:rPr>
          <w:rFonts w:eastAsia="Times New Roman" w:cs="Times New Roman"/>
        </w:rPr>
      </w:pPr>
      <w:r w:rsidRPr="00AB712B">
        <w:rPr>
          <w:rFonts w:eastAsiaTheme="minorEastAsia"/>
          <w:kern w:val="24"/>
        </w:rPr>
        <w:t xml:space="preserve">1,099 people died from opioid overdoses in Massachusetts  in 2014 (65% increase over 2012) </w:t>
      </w:r>
    </w:p>
    <w:p w:rsidR="001E46C5" w:rsidRPr="001C0704" w:rsidRDefault="001E46C5" w:rsidP="001E46C5">
      <w:pPr>
        <w:pStyle w:val="ListParagraph"/>
        <w:numPr>
          <w:ilvl w:val="0"/>
          <w:numId w:val="113"/>
        </w:numPr>
        <w:spacing w:after="0" w:line="240" w:lineRule="auto"/>
        <w:rPr>
          <w:rFonts w:eastAsia="Times New Roman" w:cs="Times New Roman"/>
        </w:rPr>
      </w:pPr>
      <w:r w:rsidRPr="001C0704">
        <w:rPr>
          <w:rFonts w:eastAsiaTheme="minorEastAsia"/>
          <w:kern w:val="24"/>
        </w:rPr>
        <w:t xml:space="preserve">~75% were enrolled in MassHealth at the time of death </w:t>
      </w:r>
    </w:p>
    <w:p w:rsidR="001E46C5" w:rsidRPr="00AB712B" w:rsidRDefault="001E46C5" w:rsidP="001E46C5">
      <w:pPr>
        <w:pStyle w:val="ListParagraph"/>
        <w:numPr>
          <w:ilvl w:val="0"/>
          <w:numId w:val="113"/>
        </w:numPr>
        <w:spacing w:after="0" w:line="240" w:lineRule="auto"/>
        <w:rPr>
          <w:rFonts w:eastAsia="Times New Roman" w:cs="Times New Roman"/>
        </w:rPr>
      </w:pPr>
      <w:r w:rsidRPr="00AB712B">
        <w:rPr>
          <w:rFonts w:eastAsiaTheme="minorEastAsia"/>
          <w:kern w:val="24"/>
        </w:rPr>
        <w:t>Our current SUD treatment system spans the American Society of Addiction Medicine (ASAM) continuum of services</w:t>
      </w:r>
    </w:p>
    <w:p w:rsidR="001E46C5" w:rsidRPr="00AB712B" w:rsidRDefault="001E46C5" w:rsidP="001E46C5">
      <w:pPr>
        <w:pStyle w:val="ListParagraph"/>
        <w:numPr>
          <w:ilvl w:val="0"/>
          <w:numId w:val="113"/>
        </w:numPr>
        <w:spacing w:after="0" w:line="240" w:lineRule="auto"/>
        <w:rPr>
          <w:rFonts w:eastAsia="Times New Roman" w:cs="Times New Roman"/>
        </w:rPr>
      </w:pPr>
      <w:r w:rsidRPr="00AB712B">
        <w:rPr>
          <w:rFonts w:eastAsiaTheme="minorEastAsia"/>
          <w:kern w:val="24"/>
        </w:rPr>
        <w:t xml:space="preserve">However, many gaps remain for MassHealth members, especially for step-down and residential – results in </w:t>
      </w:r>
      <w:proofErr w:type="gramStart"/>
      <w:r w:rsidRPr="00AB712B">
        <w:rPr>
          <w:rFonts w:eastAsiaTheme="minorEastAsia"/>
          <w:kern w:val="24"/>
        </w:rPr>
        <w:t>members</w:t>
      </w:r>
      <w:proofErr w:type="gramEnd"/>
      <w:r w:rsidRPr="00AB712B">
        <w:rPr>
          <w:rFonts w:eastAsiaTheme="minorEastAsia"/>
          <w:kern w:val="24"/>
        </w:rPr>
        <w:t xml:space="preserve"> cycle repeatedly through detoxification programs.</w:t>
      </w:r>
    </w:p>
    <w:p w:rsidR="001E46C5" w:rsidRDefault="001E46C5" w:rsidP="001E46C5">
      <w:pPr>
        <w:spacing w:after="60" w:line="240" w:lineRule="auto"/>
        <w:rPr>
          <w:rFonts w:eastAsiaTheme="minorEastAsia"/>
          <w:b/>
          <w:bCs/>
          <w:kern w:val="24"/>
          <w:u w:val="single"/>
        </w:rPr>
      </w:pPr>
    </w:p>
    <w:p w:rsidR="001E46C5" w:rsidRPr="00AB712B" w:rsidRDefault="001E46C5" w:rsidP="001E46C5">
      <w:pPr>
        <w:spacing w:after="60" w:line="240" w:lineRule="auto"/>
        <w:rPr>
          <w:rFonts w:eastAsia="Times New Roman" w:cs="Times New Roman"/>
        </w:rPr>
      </w:pPr>
      <w:r w:rsidRPr="00AB712B">
        <w:rPr>
          <w:rFonts w:eastAsiaTheme="minorEastAsia"/>
          <w:b/>
          <w:bCs/>
          <w:kern w:val="24"/>
          <w:u w:val="single"/>
        </w:rPr>
        <w:t>1115 waiver: what we have proposed to CMS</w:t>
      </w:r>
    </w:p>
    <w:p w:rsidR="001E46C5" w:rsidRPr="00AB712B" w:rsidRDefault="001E46C5" w:rsidP="001E46C5">
      <w:pPr>
        <w:spacing w:after="0" w:line="240" w:lineRule="auto"/>
        <w:ind w:left="720"/>
        <w:rPr>
          <w:rFonts w:eastAsia="Times New Roman" w:cs="Times New Roman"/>
        </w:rPr>
      </w:pPr>
      <w:r w:rsidRPr="00AB712B">
        <w:rPr>
          <w:rFonts w:eastAsiaTheme="minorEastAsia"/>
          <w:b/>
          <w:bCs/>
          <w:kern w:val="24"/>
        </w:rPr>
        <w:t>Proposal: expand access to SUD treatment, particularly for members who require residential treatment services, recovery coaching and care coordination</w:t>
      </w:r>
    </w:p>
    <w:p w:rsidR="001E46C5" w:rsidRPr="00AB712B" w:rsidRDefault="001E46C5" w:rsidP="001E46C5">
      <w:pPr>
        <w:spacing w:after="0" w:line="240" w:lineRule="auto"/>
        <w:ind w:left="1440"/>
        <w:rPr>
          <w:rFonts w:eastAsia="Times New Roman" w:cs="Times New Roman"/>
        </w:rPr>
      </w:pPr>
      <w:r w:rsidRPr="00AB712B">
        <w:rPr>
          <w:rFonts w:eastAsiaTheme="minorEastAsia"/>
          <w:kern w:val="24"/>
        </w:rPr>
        <w:t xml:space="preserve">Federal Financial Participation generated on current </w:t>
      </w:r>
      <w:r w:rsidR="00D02648">
        <w:rPr>
          <w:rFonts w:eastAsiaTheme="minorEastAsia"/>
          <w:kern w:val="24"/>
        </w:rPr>
        <w:t>Bureau of Substance Abuse Services (</w:t>
      </w:r>
      <w:r w:rsidRPr="00AB712B">
        <w:rPr>
          <w:rFonts w:eastAsiaTheme="minorEastAsia"/>
          <w:kern w:val="24"/>
        </w:rPr>
        <w:t>BSAS</w:t>
      </w:r>
      <w:r w:rsidR="00D02648">
        <w:rPr>
          <w:rFonts w:eastAsiaTheme="minorEastAsia"/>
          <w:kern w:val="24"/>
        </w:rPr>
        <w:t>)</w:t>
      </w:r>
      <w:r w:rsidRPr="00AB712B">
        <w:rPr>
          <w:rFonts w:eastAsiaTheme="minorEastAsia"/>
          <w:kern w:val="24"/>
        </w:rPr>
        <w:t xml:space="preserve"> services for MassHealth members funds a significant expansion for SUD treatment across the continuum of care</w:t>
      </w:r>
    </w:p>
    <w:p w:rsidR="001E46C5" w:rsidRPr="00AB712B" w:rsidRDefault="001E46C5" w:rsidP="001E46C5">
      <w:pPr>
        <w:spacing w:after="0" w:line="240" w:lineRule="auto"/>
        <w:ind w:left="720"/>
        <w:rPr>
          <w:rFonts w:eastAsia="Times New Roman" w:cs="Times New Roman"/>
        </w:rPr>
      </w:pPr>
      <w:r w:rsidRPr="00AB712B">
        <w:rPr>
          <w:rFonts w:eastAsiaTheme="minorEastAsia"/>
          <w:kern w:val="24"/>
        </w:rPr>
        <w:t>For all Medicaid eligible members:</w:t>
      </w:r>
    </w:p>
    <w:p w:rsidR="001E46C5" w:rsidRPr="00AB712B" w:rsidRDefault="001E46C5" w:rsidP="001E46C5">
      <w:pPr>
        <w:spacing w:after="0" w:line="240" w:lineRule="auto"/>
        <w:ind w:left="1440"/>
        <w:rPr>
          <w:rFonts w:eastAsia="Times New Roman" w:cs="Times New Roman"/>
        </w:rPr>
      </w:pPr>
      <w:r w:rsidRPr="00AB712B">
        <w:rPr>
          <w:rFonts w:eastAsiaTheme="minorEastAsia"/>
          <w:b/>
          <w:bCs/>
          <w:kern w:val="24"/>
        </w:rPr>
        <w:t>Expand SUD benefit to include Transitional Support Services (TSS) and Residential Rehabilitation Services (RRS)</w:t>
      </w:r>
    </w:p>
    <w:p w:rsidR="001E46C5" w:rsidRPr="00AB712B" w:rsidRDefault="001E46C5" w:rsidP="001E46C5">
      <w:pPr>
        <w:spacing w:after="0" w:line="240" w:lineRule="auto"/>
        <w:ind w:left="1440"/>
        <w:rPr>
          <w:rFonts w:eastAsia="Times New Roman" w:cs="Times New Roman"/>
        </w:rPr>
      </w:pPr>
      <w:r w:rsidRPr="00AB712B">
        <w:rPr>
          <w:rFonts w:eastAsiaTheme="minorEastAsia"/>
          <w:kern w:val="24"/>
        </w:rPr>
        <w:t>Cover up to 90 days of medically necessary residential treatment (based on ASAM assessment)</w:t>
      </w:r>
    </w:p>
    <w:p w:rsidR="001E46C5" w:rsidRPr="00AB712B" w:rsidRDefault="001E46C5" w:rsidP="001E46C5">
      <w:pPr>
        <w:spacing w:after="0" w:line="240" w:lineRule="auto"/>
        <w:ind w:left="720"/>
        <w:rPr>
          <w:rFonts w:eastAsia="Times New Roman" w:cs="Times New Roman"/>
        </w:rPr>
      </w:pPr>
      <w:r w:rsidRPr="00AB712B">
        <w:rPr>
          <w:rFonts w:eastAsiaTheme="minorEastAsia"/>
          <w:kern w:val="24"/>
        </w:rPr>
        <w:t>For Members with FFS coverage:</w:t>
      </w:r>
    </w:p>
    <w:p w:rsidR="001E46C5" w:rsidRPr="00AB712B" w:rsidRDefault="001E46C5" w:rsidP="001E46C5">
      <w:pPr>
        <w:spacing w:after="0" w:line="240" w:lineRule="auto"/>
        <w:ind w:left="1440"/>
        <w:rPr>
          <w:rFonts w:eastAsia="Times New Roman" w:cs="Times New Roman"/>
        </w:rPr>
      </w:pPr>
      <w:r w:rsidRPr="00AB712B">
        <w:rPr>
          <w:rFonts w:eastAsiaTheme="minorEastAsia"/>
          <w:b/>
          <w:bCs/>
          <w:kern w:val="24"/>
        </w:rPr>
        <w:t>Expand SUD benefit to include enhanced acute treatment services for dually-diagnosed members and Structured Outpatient Addiction Programs</w:t>
      </w:r>
    </w:p>
    <w:p w:rsidR="001E46C5" w:rsidRPr="00AB712B" w:rsidRDefault="001E46C5" w:rsidP="001E46C5">
      <w:pPr>
        <w:spacing w:after="0" w:line="240" w:lineRule="auto"/>
        <w:ind w:left="1440"/>
        <w:rPr>
          <w:rFonts w:eastAsia="Times New Roman" w:cs="Times New Roman"/>
        </w:rPr>
      </w:pPr>
      <w:r w:rsidRPr="00AB712B">
        <w:rPr>
          <w:rFonts w:eastAsiaTheme="minorEastAsia"/>
          <w:kern w:val="24"/>
        </w:rPr>
        <w:t>These services are currently available only to members enrolled in managed care plans</w:t>
      </w:r>
    </w:p>
    <w:p w:rsidR="001E46C5" w:rsidRPr="00AB712B" w:rsidRDefault="001E46C5" w:rsidP="001E46C5">
      <w:pPr>
        <w:spacing w:after="0" w:line="240" w:lineRule="auto"/>
        <w:ind w:left="720"/>
        <w:rPr>
          <w:rFonts w:eastAsia="Times New Roman" w:cs="Times New Roman"/>
        </w:rPr>
      </w:pPr>
      <w:r w:rsidRPr="00AB712B">
        <w:rPr>
          <w:rFonts w:eastAsiaTheme="minorEastAsia"/>
          <w:b/>
          <w:bCs/>
          <w:kern w:val="24"/>
        </w:rPr>
        <w:t xml:space="preserve">Expand access to care coordination, supportive case management and recovery support services </w:t>
      </w:r>
      <w:r w:rsidRPr="00AB712B">
        <w:rPr>
          <w:rFonts w:eastAsiaTheme="minorEastAsia"/>
          <w:kern w:val="24"/>
        </w:rPr>
        <w:t>throughout the system, and extend availability of services into recovery</w:t>
      </w:r>
    </w:p>
    <w:p w:rsidR="001E46C5" w:rsidRPr="00AB712B" w:rsidRDefault="001E46C5" w:rsidP="001E46C5">
      <w:pPr>
        <w:spacing w:after="0" w:line="240" w:lineRule="auto"/>
        <w:ind w:left="720"/>
        <w:rPr>
          <w:rFonts w:eastAsia="Times New Roman" w:cs="Times New Roman"/>
        </w:rPr>
      </w:pPr>
      <w:r w:rsidRPr="00AB712B">
        <w:rPr>
          <w:rFonts w:eastAsiaTheme="minorEastAsia"/>
          <w:kern w:val="24"/>
        </w:rPr>
        <w:t>Negotiations with CMS are ongoing and positive</w:t>
      </w:r>
    </w:p>
    <w:p w:rsidR="001E46C5" w:rsidRDefault="001E46C5">
      <w:pPr>
        <w:rPr>
          <w:u w:val="single"/>
        </w:rPr>
      </w:pPr>
    </w:p>
    <w:p w:rsidR="00B214EB" w:rsidRDefault="00B214EB">
      <w:pPr>
        <w:rPr>
          <w:u w:val="single"/>
        </w:rPr>
      </w:pPr>
      <w:r>
        <w:rPr>
          <w:u w:val="single"/>
        </w:rPr>
        <w:br w:type="page"/>
      </w:r>
    </w:p>
    <w:p w:rsidR="001E46C5" w:rsidRDefault="001E46C5">
      <w:pPr>
        <w:rPr>
          <w:u w:val="single"/>
        </w:rPr>
      </w:pPr>
      <w:r>
        <w:rPr>
          <w:u w:val="single"/>
        </w:rPr>
        <w:lastRenderedPageBreak/>
        <w:t>Slide 11:</w:t>
      </w:r>
    </w:p>
    <w:p w:rsidR="001E46C5" w:rsidRPr="00593B1D" w:rsidRDefault="001E46C5" w:rsidP="001E46C5">
      <w:pPr>
        <w:spacing w:after="0" w:line="240" w:lineRule="auto"/>
        <w:rPr>
          <w:rFonts w:eastAsiaTheme="majorEastAsia" w:cstheme="majorBidi"/>
          <w:bCs/>
        </w:rPr>
      </w:pPr>
      <w:r w:rsidRPr="00593B1D">
        <w:rPr>
          <w:rFonts w:eastAsiaTheme="majorEastAsia" w:cstheme="majorBidi"/>
          <w:bCs/>
        </w:rPr>
        <w:t>In addition, we have a number of other important initiatives underway</w:t>
      </w:r>
    </w:p>
    <w:p w:rsidR="001E46C5" w:rsidRPr="00593B1D" w:rsidRDefault="001E46C5" w:rsidP="001E46C5">
      <w:pPr>
        <w:spacing w:after="0" w:line="240" w:lineRule="auto"/>
        <w:rPr>
          <w:rFonts w:eastAsia="Times New Roman" w:cs="Times New Roman"/>
        </w:rPr>
      </w:pPr>
      <w:r w:rsidRPr="00593B1D">
        <w:rPr>
          <w:rFonts w:eastAsiaTheme="minorEastAsia"/>
          <w:bCs/>
          <w:kern w:val="24"/>
        </w:rPr>
        <w:t>Strengthen program integrity in LTSS</w:t>
      </w:r>
    </w:p>
    <w:p w:rsidR="001E46C5" w:rsidRPr="00593B1D" w:rsidRDefault="001E46C5" w:rsidP="001E46C5">
      <w:pPr>
        <w:spacing w:after="0" w:line="240" w:lineRule="auto"/>
        <w:rPr>
          <w:rFonts w:eastAsia="Gulim"/>
          <w:bCs/>
          <w:kern w:val="24"/>
        </w:rPr>
      </w:pPr>
    </w:p>
    <w:p w:rsidR="001E46C5" w:rsidRPr="00593B1D" w:rsidRDefault="001E46C5" w:rsidP="001E46C5">
      <w:pPr>
        <w:pStyle w:val="ListParagraph"/>
        <w:numPr>
          <w:ilvl w:val="0"/>
          <w:numId w:val="114"/>
        </w:numPr>
        <w:spacing w:after="0" w:line="240" w:lineRule="auto"/>
        <w:rPr>
          <w:rFonts w:eastAsia="Times New Roman" w:cs="Times New Roman"/>
        </w:rPr>
      </w:pPr>
      <w:r w:rsidRPr="00593B1D">
        <w:rPr>
          <w:rFonts w:eastAsia="Gulim"/>
          <w:bCs/>
          <w:kern w:val="24"/>
        </w:rPr>
        <w:t>We have strengthened LTSS program integrity – home health example:</w:t>
      </w:r>
    </w:p>
    <w:p w:rsidR="001E46C5" w:rsidRPr="00593B1D" w:rsidRDefault="001E46C5" w:rsidP="001E46C5">
      <w:pPr>
        <w:pStyle w:val="ListParagraph"/>
        <w:numPr>
          <w:ilvl w:val="0"/>
          <w:numId w:val="115"/>
        </w:numPr>
        <w:spacing w:after="0" w:line="240" w:lineRule="auto"/>
        <w:rPr>
          <w:rFonts w:eastAsia="Times New Roman" w:cs="Times New Roman"/>
        </w:rPr>
      </w:pPr>
      <w:r w:rsidRPr="00593B1D">
        <w:rPr>
          <w:rFonts w:eastAsia="Gulim"/>
          <w:kern w:val="24"/>
        </w:rPr>
        <w:t>Home health spending grew last year by $170M, or 41%</w:t>
      </w:r>
    </w:p>
    <w:p w:rsidR="001E46C5" w:rsidRPr="00593B1D" w:rsidRDefault="001E46C5" w:rsidP="001E46C5">
      <w:pPr>
        <w:pStyle w:val="ListParagraph"/>
        <w:numPr>
          <w:ilvl w:val="0"/>
          <w:numId w:val="115"/>
        </w:numPr>
        <w:spacing w:after="0" w:line="240" w:lineRule="auto"/>
        <w:rPr>
          <w:rFonts w:eastAsia="Times New Roman" w:cs="Times New Roman"/>
        </w:rPr>
      </w:pPr>
      <w:r w:rsidRPr="00593B1D">
        <w:rPr>
          <w:rFonts w:eastAsia="Gulim"/>
          <w:kern w:val="24"/>
        </w:rPr>
        <w:t>Over 80% of growth driven by providers new to the Commonwealth since 2013</w:t>
      </w:r>
    </w:p>
    <w:p w:rsidR="001E46C5" w:rsidRPr="00593B1D" w:rsidRDefault="001E46C5" w:rsidP="001E46C5">
      <w:pPr>
        <w:pStyle w:val="ListParagraph"/>
        <w:numPr>
          <w:ilvl w:val="0"/>
          <w:numId w:val="115"/>
        </w:numPr>
        <w:spacing w:after="0" w:line="240" w:lineRule="auto"/>
        <w:rPr>
          <w:rFonts w:eastAsia="Times New Roman" w:cs="Times New Roman"/>
        </w:rPr>
      </w:pPr>
      <w:r w:rsidRPr="00593B1D">
        <w:rPr>
          <w:rFonts w:eastAsia="Gulim"/>
          <w:kern w:val="24"/>
        </w:rPr>
        <w:t>We have referred 12 providers to the Attorney General’s office for fraud</w:t>
      </w:r>
    </w:p>
    <w:p w:rsidR="001E46C5" w:rsidRPr="00593B1D" w:rsidRDefault="001E46C5" w:rsidP="001E46C5">
      <w:pPr>
        <w:pStyle w:val="ListParagraph"/>
        <w:numPr>
          <w:ilvl w:val="0"/>
          <w:numId w:val="115"/>
        </w:numPr>
        <w:spacing w:after="0" w:line="240" w:lineRule="auto"/>
        <w:rPr>
          <w:rFonts w:eastAsia="Times New Roman" w:cs="Times New Roman"/>
        </w:rPr>
      </w:pPr>
      <w:r w:rsidRPr="00593B1D">
        <w:rPr>
          <w:rFonts w:eastAsia="Gulim"/>
          <w:kern w:val="24"/>
        </w:rPr>
        <w:t>Actions: moratorium on new home health providers; clinical prior authorizations in place for home health services</w:t>
      </w:r>
    </w:p>
    <w:p w:rsidR="001E46C5" w:rsidRPr="00593B1D" w:rsidRDefault="001E46C5" w:rsidP="001E46C5">
      <w:pPr>
        <w:pStyle w:val="ListParagraph"/>
        <w:numPr>
          <w:ilvl w:val="0"/>
          <w:numId w:val="114"/>
        </w:numPr>
        <w:spacing w:after="0" w:line="240" w:lineRule="auto"/>
        <w:rPr>
          <w:rFonts w:eastAsia="Times New Roman" w:cs="Times New Roman"/>
        </w:rPr>
      </w:pPr>
      <w:r w:rsidRPr="00593B1D">
        <w:rPr>
          <w:rFonts w:eastAsia="Gulim"/>
          <w:bCs/>
          <w:kern w:val="24"/>
        </w:rPr>
        <w:t>We will be implementing independent, conflict-free clinical assessments</w:t>
      </w:r>
    </w:p>
    <w:p w:rsidR="001E46C5" w:rsidRPr="00593B1D" w:rsidRDefault="001E46C5" w:rsidP="001E46C5">
      <w:pPr>
        <w:spacing w:after="0" w:line="240" w:lineRule="auto"/>
        <w:ind w:left="1440"/>
        <w:rPr>
          <w:rFonts w:eastAsia="Times New Roman" w:cs="Times New Roman"/>
        </w:rPr>
      </w:pPr>
      <w:r w:rsidRPr="00593B1D">
        <w:rPr>
          <w:rFonts w:eastAsia="Gulim"/>
          <w:kern w:val="24"/>
        </w:rPr>
        <w:t>Ensure members receive a conflict-free assessment of their full set of needs and that individuals have access to a full range of services, not just a service from the agency that assessed the individual</w:t>
      </w:r>
    </w:p>
    <w:p w:rsidR="001E46C5" w:rsidRPr="00593B1D" w:rsidRDefault="001E46C5" w:rsidP="001E46C5">
      <w:pPr>
        <w:pStyle w:val="ListParagraph"/>
        <w:numPr>
          <w:ilvl w:val="0"/>
          <w:numId w:val="114"/>
        </w:numPr>
        <w:spacing w:after="0" w:line="240" w:lineRule="auto"/>
        <w:rPr>
          <w:rFonts w:eastAsiaTheme="minorEastAsia"/>
          <w:bCs/>
          <w:kern w:val="24"/>
        </w:rPr>
      </w:pPr>
      <w:r w:rsidRPr="00593B1D">
        <w:rPr>
          <w:rFonts w:eastAsiaTheme="minorEastAsia"/>
          <w:bCs/>
          <w:kern w:val="24"/>
        </w:rPr>
        <w:t>Encourage enrollment in managed and accountable care</w:t>
      </w:r>
    </w:p>
    <w:p w:rsidR="001E46C5" w:rsidRPr="00593B1D" w:rsidRDefault="001E46C5" w:rsidP="001E46C5">
      <w:pPr>
        <w:pStyle w:val="ListParagraph"/>
        <w:numPr>
          <w:ilvl w:val="0"/>
          <w:numId w:val="114"/>
        </w:numPr>
        <w:spacing w:after="0" w:line="240" w:lineRule="auto"/>
        <w:rPr>
          <w:rFonts w:eastAsia="Times New Roman" w:cs="Times New Roman"/>
        </w:rPr>
      </w:pPr>
      <w:r w:rsidRPr="00593B1D">
        <w:rPr>
          <w:rFonts w:eastAsia="Gulim"/>
          <w:bCs/>
          <w:kern w:val="24"/>
        </w:rPr>
        <w:t xml:space="preserve">We will present members with options and incentives to choose to enroll in high quality, integrated MCO and ACO programs </w:t>
      </w:r>
      <w:r w:rsidRPr="00593B1D">
        <w:rPr>
          <w:rFonts w:eastAsia="Gulim"/>
          <w:i/>
          <w:iCs/>
          <w:kern w:val="24"/>
        </w:rPr>
        <w:t>(effective October 2017)</w:t>
      </w:r>
    </w:p>
    <w:p w:rsidR="001E46C5" w:rsidRPr="00593B1D" w:rsidRDefault="001E46C5" w:rsidP="001E46C5">
      <w:pPr>
        <w:pStyle w:val="ListParagraph"/>
        <w:numPr>
          <w:ilvl w:val="0"/>
          <w:numId w:val="116"/>
        </w:numPr>
        <w:spacing w:after="0" w:line="240" w:lineRule="auto"/>
        <w:rPr>
          <w:rFonts w:eastAsia="Times New Roman" w:cs="Times New Roman"/>
        </w:rPr>
      </w:pPr>
      <w:r w:rsidRPr="00593B1D">
        <w:rPr>
          <w:rFonts w:eastAsia="Gulim"/>
          <w:kern w:val="24"/>
        </w:rPr>
        <w:t>All benefits available to all members under MCO and ACO programs</w:t>
      </w:r>
    </w:p>
    <w:p w:rsidR="001E46C5" w:rsidRPr="00593B1D" w:rsidRDefault="001E46C5" w:rsidP="001E46C5">
      <w:pPr>
        <w:pStyle w:val="ListParagraph"/>
        <w:numPr>
          <w:ilvl w:val="0"/>
          <w:numId w:val="116"/>
        </w:numPr>
        <w:spacing w:after="0" w:line="240" w:lineRule="auto"/>
        <w:rPr>
          <w:rFonts w:eastAsia="Times New Roman" w:cs="Times New Roman"/>
        </w:rPr>
      </w:pPr>
      <w:r w:rsidRPr="00593B1D">
        <w:rPr>
          <w:rFonts w:eastAsia="Gulim"/>
          <w:kern w:val="24"/>
        </w:rPr>
        <w:t>PCC plan will have fewer optional benefits (e.g., physical therapy, chiropractor)</w:t>
      </w:r>
    </w:p>
    <w:p w:rsidR="001E46C5" w:rsidRPr="00593B1D" w:rsidRDefault="001E46C5" w:rsidP="001E46C5">
      <w:pPr>
        <w:pStyle w:val="ListParagraph"/>
        <w:numPr>
          <w:ilvl w:val="0"/>
          <w:numId w:val="117"/>
        </w:numPr>
        <w:spacing w:after="0" w:line="240" w:lineRule="auto"/>
        <w:rPr>
          <w:rFonts w:eastAsia="Times New Roman" w:cs="Times New Roman"/>
        </w:rPr>
      </w:pPr>
      <w:r w:rsidRPr="00593B1D">
        <w:rPr>
          <w:rFonts w:eastAsia="Gulim"/>
          <w:bCs/>
          <w:kern w:val="24"/>
        </w:rPr>
        <w:t xml:space="preserve">We will be encouraging enrollment in Senior Care Options, One Care and PACE programs to better integrate care </w:t>
      </w:r>
    </w:p>
    <w:p w:rsidR="001E46C5" w:rsidRPr="00593B1D" w:rsidRDefault="001E46C5" w:rsidP="001E46C5">
      <w:pPr>
        <w:pStyle w:val="ListParagraph"/>
        <w:numPr>
          <w:ilvl w:val="0"/>
          <w:numId w:val="118"/>
        </w:numPr>
        <w:spacing w:after="0" w:line="240" w:lineRule="auto"/>
        <w:rPr>
          <w:rFonts w:eastAsia="Times New Roman" w:cs="Times New Roman"/>
        </w:rPr>
      </w:pPr>
      <w:r w:rsidRPr="00593B1D">
        <w:rPr>
          <w:rFonts w:eastAsia="Gulim"/>
          <w:kern w:val="24"/>
        </w:rPr>
        <w:t>Active member outreach and engagement efforts about the benefits of these plans</w:t>
      </w:r>
    </w:p>
    <w:p w:rsidR="001E46C5" w:rsidRPr="00593B1D" w:rsidRDefault="001E46C5" w:rsidP="001E46C5">
      <w:pPr>
        <w:pStyle w:val="ListParagraph"/>
        <w:numPr>
          <w:ilvl w:val="0"/>
          <w:numId w:val="118"/>
        </w:numPr>
        <w:spacing w:after="0" w:line="240" w:lineRule="auto"/>
        <w:rPr>
          <w:rFonts w:eastAsia="Times New Roman" w:cs="Times New Roman"/>
        </w:rPr>
      </w:pPr>
      <w:r w:rsidRPr="00593B1D">
        <w:rPr>
          <w:rFonts w:eastAsia="Gulim"/>
          <w:kern w:val="24"/>
        </w:rPr>
        <w:t>Passive enrollment  for SCO (late FY2017) and One Care with opt-out</w:t>
      </w:r>
    </w:p>
    <w:p w:rsidR="001E46C5" w:rsidRPr="00593B1D" w:rsidRDefault="001E46C5" w:rsidP="001E46C5">
      <w:pPr>
        <w:pStyle w:val="ListParagraph"/>
        <w:numPr>
          <w:ilvl w:val="0"/>
          <w:numId w:val="117"/>
        </w:numPr>
        <w:spacing w:after="0" w:line="240" w:lineRule="auto"/>
        <w:rPr>
          <w:rFonts w:eastAsia="Times New Roman" w:cs="Times New Roman"/>
        </w:rPr>
      </w:pPr>
      <w:r w:rsidRPr="00593B1D">
        <w:rPr>
          <w:rFonts w:eastAsia="Gulim"/>
          <w:bCs/>
          <w:kern w:val="24"/>
        </w:rPr>
        <w:t xml:space="preserve">We will move to annual open enrollment windows for the MCO program </w:t>
      </w:r>
      <w:r w:rsidRPr="00593B1D">
        <w:rPr>
          <w:rFonts w:eastAsia="Gulim"/>
          <w:i/>
          <w:iCs/>
          <w:kern w:val="24"/>
        </w:rPr>
        <w:t>(Oct. 2016</w:t>
      </w:r>
      <w:r w:rsidRPr="00593B1D">
        <w:rPr>
          <w:rFonts w:eastAsia="Gulim"/>
          <w:kern w:val="24"/>
        </w:rPr>
        <w:t>)</w:t>
      </w:r>
    </w:p>
    <w:p w:rsidR="001E46C5" w:rsidRPr="00593B1D" w:rsidRDefault="001E46C5" w:rsidP="001E46C5">
      <w:pPr>
        <w:pStyle w:val="ListParagraph"/>
        <w:numPr>
          <w:ilvl w:val="0"/>
          <w:numId w:val="120"/>
        </w:numPr>
        <w:spacing w:after="0" w:line="240" w:lineRule="auto"/>
        <w:rPr>
          <w:rFonts w:eastAsia="Times New Roman" w:cs="Times New Roman"/>
        </w:rPr>
      </w:pPr>
      <w:r w:rsidRPr="00593B1D">
        <w:rPr>
          <w:rFonts w:eastAsia="Gulim"/>
          <w:kern w:val="24"/>
        </w:rPr>
        <w:t>Similar to commercial/ Connector plans (90 day opt-out, provisions to switch plans)</w:t>
      </w:r>
    </w:p>
    <w:p w:rsidR="001E46C5" w:rsidRPr="00593B1D" w:rsidRDefault="001E46C5" w:rsidP="001E46C5">
      <w:pPr>
        <w:pStyle w:val="ListParagraph"/>
        <w:numPr>
          <w:ilvl w:val="0"/>
          <w:numId w:val="117"/>
        </w:numPr>
        <w:spacing w:after="0" w:line="240" w:lineRule="auto"/>
        <w:rPr>
          <w:rFonts w:eastAsia="Times New Roman" w:cs="Times New Roman"/>
        </w:rPr>
      </w:pPr>
      <w:r w:rsidRPr="00593B1D">
        <w:rPr>
          <w:rFonts w:eastAsiaTheme="minorEastAsia"/>
          <w:bCs/>
          <w:kern w:val="24"/>
        </w:rPr>
        <w:t>Improve customer service and operations</w:t>
      </w:r>
    </w:p>
    <w:p w:rsidR="001E46C5" w:rsidRPr="00593B1D" w:rsidRDefault="001E46C5" w:rsidP="001E46C5">
      <w:pPr>
        <w:pStyle w:val="ListParagraph"/>
        <w:numPr>
          <w:ilvl w:val="0"/>
          <w:numId w:val="119"/>
        </w:numPr>
        <w:spacing w:after="0" w:line="240" w:lineRule="auto"/>
        <w:rPr>
          <w:rFonts w:eastAsia="Times New Roman" w:cs="Times New Roman"/>
        </w:rPr>
      </w:pPr>
      <w:r w:rsidRPr="00593B1D">
        <w:rPr>
          <w:rFonts w:eastAsia="Gulim"/>
          <w:bCs/>
          <w:kern w:val="24"/>
        </w:rPr>
        <w:t xml:space="preserve">Made significant improvements to the eligibility system and completed 1.2 million outstanding eligibility redeterminations </w:t>
      </w:r>
      <w:r w:rsidRPr="00593B1D">
        <w:rPr>
          <w:rFonts w:eastAsia="Gulim"/>
          <w:kern w:val="24"/>
        </w:rPr>
        <w:t>as required by the federal government</w:t>
      </w:r>
    </w:p>
    <w:p w:rsidR="001E46C5" w:rsidRPr="00593B1D" w:rsidRDefault="001E46C5" w:rsidP="001E46C5">
      <w:pPr>
        <w:pStyle w:val="ListParagraph"/>
        <w:numPr>
          <w:ilvl w:val="0"/>
          <w:numId w:val="119"/>
        </w:numPr>
        <w:spacing w:after="0" w:line="240" w:lineRule="auto"/>
        <w:rPr>
          <w:rFonts w:eastAsia="Times New Roman" w:cs="Times New Roman"/>
        </w:rPr>
      </w:pPr>
      <w:r w:rsidRPr="00593B1D">
        <w:rPr>
          <w:rFonts w:eastAsia="Gulim"/>
          <w:bCs/>
          <w:kern w:val="24"/>
        </w:rPr>
        <w:t xml:space="preserve">Improved website/ consumer functionality and </w:t>
      </w:r>
      <w:r w:rsidRPr="00593B1D">
        <w:rPr>
          <w:rFonts w:eastAsia="Gulim"/>
          <w:kern w:val="24"/>
        </w:rPr>
        <w:t>member satisfaction (+8%)</w:t>
      </w:r>
    </w:p>
    <w:p w:rsidR="001E46C5" w:rsidRPr="00593B1D" w:rsidRDefault="001E46C5" w:rsidP="001E46C5">
      <w:pPr>
        <w:pStyle w:val="ListParagraph"/>
        <w:numPr>
          <w:ilvl w:val="0"/>
          <w:numId w:val="119"/>
        </w:numPr>
        <w:spacing w:after="0" w:line="240" w:lineRule="auto"/>
        <w:rPr>
          <w:rFonts w:eastAsia="Times New Roman" w:cs="Times New Roman"/>
        </w:rPr>
      </w:pPr>
      <w:r w:rsidRPr="00593B1D">
        <w:rPr>
          <w:rFonts w:eastAsia="Gulim"/>
          <w:bCs/>
          <w:kern w:val="24"/>
        </w:rPr>
        <w:t>Reduced call center wait times</w:t>
      </w:r>
      <w:r w:rsidRPr="00593B1D">
        <w:rPr>
          <w:rFonts w:eastAsia="Gulim"/>
          <w:kern w:val="24"/>
        </w:rPr>
        <w:t xml:space="preserve"> and improved support for health centers and providers</w:t>
      </w:r>
    </w:p>
    <w:p w:rsidR="001E46C5" w:rsidRDefault="001E46C5" w:rsidP="001E46C5">
      <w:pPr>
        <w:rPr>
          <w:u w:val="single"/>
        </w:rPr>
      </w:pPr>
      <w:r w:rsidRPr="00593B1D">
        <w:rPr>
          <w:rFonts w:eastAsia="Gulim"/>
          <w:bCs/>
          <w:kern w:val="24"/>
        </w:rPr>
        <w:t xml:space="preserve">Developing comprehensive enrollment materials/ trainings </w:t>
      </w:r>
      <w:r w:rsidRPr="00593B1D">
        <w:rPr>
          <w:rFonts w:eastAsia="Gulim"/>
          <w:kern w:val="24"/>
        </w:rPr>
        <w:t>to support choice</w:t>
      </w:r>
      <w:r>
        <w:rPr>
          <w:u w:val="single"/>
        </w:rPr>
        <w:br w:type="page"/>
      </w:r>
    </w:p>
    <w:p w:rsidR="009C1A15" w:rsidRPr="00C91E60" w:rsidRDefault="009C1A15" w:rsidP="009C1A15">
      <w:pPr>
        <w:spacing w:after="0" w:line="240" w:lineRule="auto"/>
        <w:rPr>
          <w:b/>
          <w:bCs/>
        </w:rPr>
      </w:pPr>
    </w:p>
    <w:p w:rsidR="00802E03" w:rsidRDefault="00802E03" w:rsidP="00C01AC1">
      <w:pPr>
        <w:spacing w:after="0" w:line="240" w:lineRule="auto"/>
        <w:rPr>
          <w:u w:val="single"/>
        </w:rPr>
      </w:pPr>
      <w:r w:rsidRPr="007E1D2D">
        <w:rPr>
          <w:u w:val="single"/>
        </w:rPr>
        <w:t>Slide 12</w:t>
      </w:r>
      <w:r w:rsidR="007E1D2D">
        <w:rPr>
          <w:u w:val="single"/>
        </w:rPr>
        <w:t>:</w:t>
      </w:r>
    </w:p>
    <w:p w:rsidR="00521FAD" w:rsidRDefault="00521FAD" w:rsidP="00521FAD">
      <w:pPr>
        <w:spacing w:after="0" w:line="240" w:lineRule="auto"/>
        <w:rPr>
          <w:rFonts w:eastAsiaTheme="majorEastAsia" w:cstheme="majorBidi"/>
          <w:b/>
          <w:bCs/>
        </w:rPr>
      </w:pPr>
    </w:p>
    <w:p w:rsidR="00521FAD" w:rsidRPr="00A73271" w:rsidRDefault="00521FAD" w:rsidP="00521FAD">
      <w:pPr>
        <w:spacing w:after="0" w:line="240" w:lineRule="auto"/>
        <w:rPr>
          <w:rFonts w:eastAsiaTheme="majorEastAsia" w:cstheme="majorBidi"/>
          <w:b/>
          <w:bCs/>
        </w:rPr>
      </w:pPr>
      <w:r w:rsidRPr="00A73271">
        <w:rPr>
          <w:rFonts w:eastAsiaTheme="majorEastAsia" w:cstheme="majorBidi"/>
          <w:b/>
          <w:bCs/>
        </w:rPr>
        <w:t>Timelines</w:t>
      </w:r>
    </w:p>
    <w:p w:rsidR="00521FAD" w:rsidRDefault="00521FAD" w:rsidP="00521FAD">
      <w:pPr>
        <w:spacing w:after="0" w:line="240" w:lineRule="auto"/>
        <w:rPr>
          <w:rFonts w:eastAsiaTheme="minorEastAsia"/>
          <w:b/>
          <w:bCs/>
          <w:kern w:val="24"/>
        </w:rPr>
      </w:pPr>
    </w:p>
    <w:p w:rsidR="00521FAD" w:rsidRDefault="00521FAD" w:rsidP="00521FAD">
      <w:pPr>
        <w:spacing w:after="0" w:line="240" w:lineRule="auto"/>
        <w:rPr>
          <w:rFonts w:eastAsiaTheme="minorEastAsia"/>
          <w:b/>
          <w:bCs/>
          <w:kern w:val="24"/>
        </w:rPr>
      </w:pPr>
      <w:r w:rsidRPr="00A73271">
        <w:rPr>
          <w:rFonts w:eastAsiaTheme="minorEastAsia"/>
          <w:b/>
          <w:bCs/>
          <w:kern w:val="24"/>
        </w:rPr>
        <w:t>Public listening session</w:t>
      </w:r>
    </w:p>
    <w:p w:rsidR="00521FAD" w:rsidRPr="00A73271" w:rsidRDefault="00521FAD" w:rsidP="00521FAD">
      <w:pPr>
        <w:pStyle w:val="ListParagraph"/>
        <w:numPr>
          <w:ilvl w:val="0"/>
          <w:numId w:val="117"/>
        </w:numPr>
        <w:spacing w:after="0" w:line="240" w:lineRule="auto"/>
        <w:rPr>
          <w:rFonts w:eastAsiaTheme="minorEastAsia"/>
          <w:b/>
          <w:bCs/>
          <w:kern w:val="24"/>
        </w:rPr>
      </w:pPr>
      <w:r w:rsidRPr="00A73271">
        <w:rPr>
          <w:rFonts w:eastAsia="Gulim"/>
          <w:kern w:val="24"/>
        </w:rPr>
        <w:t>April 20</w:t>
      </w:r>
      <w:proofErr w:type="spellStart"/>
      <w:r w:rsidRPr="00A73271">
        <w:rPr>
          <w:rFonts w:eastAsia="Gulim"/>
          <w:kern w:val="24"/>
          <w:position w:val="8"/>
          <w:vertAlign w:val="superscript"/>
        </w:rPr>
        <w:t>th</w:t>
      </w:r>
      <w:proofErr w:type="spellEnd"/>
      <w:r w:rsidRPr="00A73271">
        <w:rPr>
          <w:rFonts w:eastAsia="Gulim"/>
          <w:kern w:val="24"/>
        </w:rPr>
        <w:t>, 9-11a (1 Ashburton Place, 21</w:t>
      </w:r>
      <w:proofErr w:type="spellStart"/>
      <w:r w:rsidRPr="00A73271">
        <w:rPr>
          <w:rFonts w:eastAsia="Gulim"/>
          <w:kern w:val="24"/>
          <w:position w:val="8"/>
          <w:vertAlign w:val="superscript"/>
        </w:rPr>
        <w:t>st</w:t>
      </w:r>
      <w:proofErr w:type="spellEnd"/>
      <w:r w:rsidRPr="00A73271">
        <w:rPr>
          <w:rFonts w:eastAsia="Gulim"/>
          <w:kern w:val="24"/>
        </w:rPr>
        <w:t xml:space="preserve"> Floor, Boston)</w:t>
      </w:r>
    </w:p>
    <w:p w:rsidR="00521FAD" w:rsidRPr="00A73271" w:rsidRDefault="00521FAD" w:rsidP="00521FAD">
      <w:pPr>
        <w:pStyle w:val="ListParagraph"/>
        <w:numPr>
          <w:ilvl w:val="0"/>
          <w:numId w:val="117"/>
        </w:numPr>
        <w:spacing w:after="0" w:line="240" w:lineRule="auto"/>
        <w:rPr>
          <w:rFonts w:eastAsiaTheme="minorEastAsia"/>
          <w:b/>
          <w:bCs/>
          <w:kern w:val="24"/>
        </w:rPr>
      </w:pPr>
      <w:r w:rsidRPr="00A73271">
        <w:rPr>
          <w:rFonts w:eastAsia="Gulim"/>
          <w:kern w:val="24"/>
        </w:rPr>
        <w:t xml:space="preserve">Written comments may be submitted through the end of April at </w:t>
      </w:r>
      <w:hyperlink r:id="rId6" w:history="1">
        <w:r w:rsidRPr="00A73271">
          <w:rPr>
            <w:rFonts w:eastAsia="Gulim"/>
            <w:kern w:val="24"/>
            <w:u w:val="single"/>
          </w:rPr>
          <w:t>MassHealth.Innovations@State.MA.US</w:t>
        </w:r>
      </w:hyperlink>
    </w:p>
    <w:p w:rsidR="00521FAD" w:rsidRPr="00A73271" w:rsidRDefault="00521FAD" w:rsidP="00521FAD">
      <w:pPr>
        <w:pStyle w:val="ListParagraph"/>
        <w:numPr>
          <w:ilvl w:val="0"/>
          <w:numId w:val="117"/>
        </w:numPr>
        <w:spacing w:after="0" w:line="240" w:lineRule="auto"/>
        <w:rPr>
          <w:rFonts w:eastAsiaTheme="minorEastAsia"/>
          <w:b/>
          <w:bCs/>
          <w:kern w:val="24"/>
        </w:rPr>
      </w:pPr>
      <w:r w:rsidRPr="00A73271">
        <w:rPr>
          <w:rFonts w:eastAsia="Gulim"/>
          <w:kern w:val="24"/>
        </w:rPr>
        <w:t>Comments beyond the end of April can be provided through the formal public comment process (see below)</w:t>
      </w:r>
    </w:p>
    <w:p w:rsidR="00521FAD" w:rsidRDefault="00521FAD" w:rsidP="00521FAD">
      <w:pPr>
        <w:spacing w:after="0" w:line="240" w:lineRule="auto"/>
        <w:rPr>
          <w:rFonts w:eastAsiaTheme="minorEastAsia"/>
          <w:b/>
          <w:bCs/>
          <w:kern w:val="24"/>
        </w:rPr>
      </w:pPr>
    </w:p>
    <w:p w:rsidR="00521FAD" w:rsidRPr="00A73271" w:rsidRDefault="00521FAD" w:rsidP="00521FAD">
      <w:pPr>
        <w:spacing w:after="0" w:line="240" w:lineRule="auto"/>
        <w:rPr>
          <w:rFonts w:eastAsia="Times New Roman" w:cs="Times New Roman"/>
        </w:rPr>
      </w:pPr>
      <w:r w:rsidRPr="00A73271">
        <w:rPr>
          <w:rFonts w:eastAsiaTheme="minorEastAsia"/>
          <w:b/>
          <w:bCs/>
          <w:kern w:val="24"/>
        </w:rPr>
        <w:t>1115 waiver proposal timelines</w:t>
      </w:r>
    </w:p>
    <w:p w:rsidR="00521FAD" w:rsidRPr="00A73271" w:rsidRDefault="00521FAD" w:rsidP="00521FAD">
      <w:pPr>
        <w:pStyle w:val="ListParagraph"/>
        <w:numPr>
          <w:ilvl w:val="0"/>
          <w:numId w:val="121"/>
        </w:numPr>
        <w:spacing w:after="0" w:line="240" w:lineRule="auto"/>
        <w:rPr>
          <w:rFonts w:eastAsia="Times New Roman" w:cs="Times New Roman"/>
        </w:rPr>
      </w:pPr>
      <w:r w:rsidRPr="00A73271">
        <w:rPr>
          <w:rFonts w:eastAsia="Gulim"/>
          <w:kern w:val="24"/>
        </w:rPr>
        <w:t xml:space="preserve">May: </w:t>
      </w:r>
      <w:r w:rsidRPr="00A73271">
        <w:rPr>
          <w:rFonts w:eastAsia="Gulim"/>
          <w:b/>
          <w:bCs/>
          <w:kern w:val="24"/>
        </w:rPr>
        <w:t xml:space="preserve">1115 waiver proposal posted </w:t>
      </w:r>
      <w:r w:rsidRPr="00A73271">
        <w:rPr>
          <w:rFonts w:eastAsia="Gulim"/>
          <w:kern w:val="24"/>
        </w:rPr>
        <w:t>for 30 day public comment period, including 2 public hearings (dates and locations TBD)</w:t>
      </w:r>
    </w:p>
    <w:p w:rsidR="00521FAD" w:rsidRPr="00A73271" w:rsidRDefault="00521FAD" w:rsidP="00521FAD">
      <w:pPr>
        <w:pStyle w:val="ListParagraph"/>
        <w:numPr>
          <w:ilvl w:val="0"/>
          <w:numId w:val="121"/>
        </w:numPr>
        <w:spacing w:after="0" w:line="240" w:lineRule="auto"/>
        <w:rPr>
          <w:rFonts w:eastAsia="Times New Roman" w:cs="Times New Roman"/>
        </w:rPr>
      </w:pPr>
      <w:r w:rsidRPr="00A73271">
        <w:rPr>
          <w:rFonts w:eastAsia="Gulim"/>
          <w:kern w:val="24"/>
        </w:rPr>
        <w:t xml:space="preserve">June: </w:t>
      </w:r>
      <w:r w:rsidRPr="00A73271">
        <w:rPr>
          <w:rFonts w:eastAsia="Gulim"/>
          <w:b/>
          <w:bCs/>
          <w:kern w:val="24"/>
        </w:rPr>
        <w:t xml:space="preserve">1115 waiver proposal submitted </w:t>
      </w:r>
      <w:r w:rsidRPr="00A73271">
        <w:rPr>
          <w:rFonts w:eastAsia="Gulim"/>
          <w:kern w:val="24"/>
        </w:rPr>
        <w:t>to CMS</w:t>
      </w:r>
    </w:p>
    <w:p w:rsidR="00521FAD" w:rsidRPr="00A73271" w:rsidRDefault="00521FAD" w:rsidP="00521FAD">
      <w:pPr>
        <w:pStyle w:val="ListParagraph"/>
        <w:numPr>
          <w:ilvl w:val="0"/>
          <w:numId w:val="121"/>
        </w:numPr>
        <w:spacing w:after="0" w:line="240" w:lineRule="auto"/>
        <w:rPr>
          <w:rFonts w:eastAsia="Times New Roman" w:cs="Times New Roman"/>
        </w:rPr>
      </w:pPr>
      <w:r w:rsidRPr="00A73271">
        <w:rPr>
          <w:rFonts w:eastAsia="Gulim"/>
          <w:kern w:val="24"/>
        </w:rPr>
        <w:t>The waiver proposal for CMS will focus on:</w:t>
      </w:r>
    </w:p>
    <w:p w:rsidR="00521FAD" w:rsidRPr="00A73271" w:rsidRDefault="00521FAD" w:rsidP="00521FAD">
      <w:pPr>
        <w:pStyle w:val="ListParagraph"/>
        <w:numPr>
          <w:ilvl w:val="0"/>
          <w:numId w:val="124"/>
        </w:numPr>
        <w:spacing w:after="0" w:line="240" w:lineRule="auto"/>
        <w:rPr>
          <w:rFonts w:eastAsia="Times New Roman" w:cs="Times New Roman"/>
        </w:rPr>
      </w:pPr>
      <w:r w:rsidRPr="00A73271">
        <w:rPr>
          <w:rFonts w:eastAsia="Gulim"/>
          <w:kern w:val="24"/>
        </w:rPr>
        <w:t>Authorities required for ACO models</w:t>
      </w:r>
    </w:p>
    <w:p w:rsidR="00521FAD" w:rsidRPr="00A73271" w:rsidRDefault="00521FAD" w:rsidP="00521FAD">
      <w:pPr>
        <w:pStyle w:val="ListParagraph"/>
        <w:numPr>
          <w:ilvl w:val="0"/>
          <w:numId w:val="124"/>
        </w:numPr>
        <w:spacing w:after="0" w:line="240" w:lineRule="auto"/>
        <w:rPr>
          <w:rFonts w:eastAsia="Times New Roman" w:cs="Times New Roman"/>
        </w:rPr>
      </w:pPr>
      <w:r w:rsidRPr="00A73271">
        <w:rPr>
          <w:rFonts w:eastAsia="Gulim"/>
          <w:kern w:val="24"/>
        </w:rPr>
        <w:t>DSRIP uses and financing</w:t>
      </w:r>
    </w:p>
    <w:p w:rsidR="00521FAD" w:rsidRPr="00A73271" w:rsidRDefault="00521FAD" w:rsidP="00521FAD">
      <w:pPr>
        <w:pStyle w:val="ListParagraph"/>
        <w:numPr>
          <w:ilvl w:val="0"/>
          <w:numId w:val="124"/>
        </w:numPr>
        <w:spacing w:after="0" w:line="240" w:lineRule="auto"/>
        <w:rPr>
          <w:rFonts w:eastAsia="Times New Roman" w:cs="Times New Roman"/>
        </w:rPr>
      </w:pPr>
      <w:r w:rsidRPr="00A73271">
        <w:rPr>
          <w:rFonts w:eastAsia="Gulim"/>
          <w:kern w:val="24"/>
        </w:rPr>
        <w:t>Safety Net Care Pool structure and financing</w:t>
      </w:r>
    </w:p>
    <w:p w:rsidR="00521FAD" w:rsidRPr="00A73271" w:rsidRDefault="00521FAD" w:rsidP="00521FAD">
      <w:pPr>
        <w:pStyle w:val="ListParagraph"/>
        <w:numPr>
          <w:ilvl w:val="0"/>
          <w:numId w:val="124"/>
        </w:numPr>
        <w:spacing w:after="0" w:line="240" w:lineRule="auto"/>
        <w:rPr>
          <w:rFonts w:eastAsia="Times New Roman" w:cs="Times New Roman"/>
        </w:rPr>
      </w:pPr>
      <w:r w:rsidRPr="00A73271">
        <w:rPr>
          <w:rFonts w:eastAsia="Gulim"/>
          <w:kern w:val="24"/>
        </w:rPr>
        <w:t>Expansion of treatment continuum for Substance Use Disorder</w:t>
      </w:r>
    </w:p>
    <w:p w:rsidR="00521FAD" w:rsidRPr="00A73271" w:rsidRDefault="00521FAD" w:rsidP="00521FAD">
      <w:pPr>
        <w:pStyle w:val="ListParagraph"/>
        <w:numPr>
          <w:ilvl w:val="0"/>
          <w:numId w:val="122"/>
        </w:numPr>
        <w:spacing w:after="0" w:line="240" w:lineRule="auto"/>
        <w:rPr>
          <w:rFonts w:eastAsia="Times New Roman" w:cs="Times New Roman"/>
        </w:rPr>
      </w:pPr>
      <w:r w:rsidRPr="00A73271">
        <w:rPr>
          <w:rFonts w:eastAsia="Gulim"/>
          <w:kern w:val="24"/>
        </w:rPr>
        <w:t>The waiver proposal does not include operational details for ACO and Community Partner models</w:t>
      </w:r>
    </w:p>
    <w:p w:rsidR="00521FAD" w:rsidRDefault="00521FAD" w:rsidP="00521FAD">
      <w:pPr>
        <w:spacing w:after="0" w:line="240" w:lineRule="auto"/>
        <w:rPr>
          <w:rFonts w:eastAsiaTheme="minorEastAsia"/>
          <w:b/>
          <w:bCs/>
          <w:kern w:val="24"/>
        </w:rPr>
      </w:pPr>
    </w:p>
    <w:p w:rsidR="00521FAD" w:rsidRPr="00A73271" w:rsidRDefault="00521FAD" w:rsidP="00521FAD">
      <w:pPr>
        <w:spacing w:after="0" w:line="240" w:lineRule="auto"/>
        <w:rPr>
          <w:rFonts w:eastAsia="Times New Roman" w:cs="Times New Roman"/>
        </w:rPr>
      </w:pPr>
      <w:r w:rsidRPr="00A73271">
        <w:rPr>
          <w:rFonts w:eastAsiaTheme="minorEastAsia"/>
          <w:b/>
          <w:bCs/>
          <w:kern w:val="24"/>
        </w:rPr>
        <w:t>Implementation timelines</w:t>
      </w:r>
    </w:p>
    <w:p w:rsidR="00521FAD" w:rsidRPr="00A73271" w:rsidRDefault="00521FAD" w:rsidP="00521FAD">
      <w:pPr>
        <w:pStyle w:val="ListParagraph"/>
        <w:numPr>
          <w:ilvl w:val="0"/>
          <w:numId w:val="123"/>
        </w:numPr>
        <w:spacing w:after="0" w:line="240" w:lineRule="auto"/>
        <w:rPr>
          <w:rFonts w:eastAsia="Times New Roman" w:cs="Times New Roman"/>
        </w:rPr>
      </w:pPr>
      <w:r w:rsidRPr="00A73271">
        <w:rPr>
          <w:rFonts w:eastAsiaTheme="minorEastAsia"/>
          <w:kern w:val="24"/>
        </w:rPr>
        <w:t>Advanced ACO pilot: solicitation spring 2016, launch December 2016</w:t>
      </w:r>
    </w:p>
    <w:p w:rsidR="00521FAD" w:rsidRPr="00A73271" w:rsidRDefault="00521FAD" w:rsidP="00521FAD">
      <w:pPr>
        <w:pStyle w:val="ListParagraph"/>
        <w:numPr>
          <w:ilvl w:val="0"/>
          <w:numId w:val="123"/>
        </w:numPr>
        <w:spacing w:after="0" w:line="240" w:lineRule="auto"/>
        <w:rPr>
          <w:rFonts w:eastAsia="Times New Roman" w:cs="Times New Roman"/>
        </w:rPr>
      </w:pPr>
      <w:r w:rsidRPr="00A73271">
        <w:rPr>
          <w:rFonts w:eastAsiaTheme="minorEastAsia"/>
          <w:kern w:val="24"/>
        </w:rPr>
        <w:t>DSRIP funding begins FY18</w:t>
      </w:r>
    </w:p>
    <w:p w:rsidR="00521FAD" w:rsidRPr="00A73271" w:rsidRDefault="00521FAD" w:rsidP="00521FAD">
      <w:pPr>
        <w:pStyle w:val="ListParagraph"/>
        <w:numPr>
          <w:ilvl w:val="0"/>
          <w:numId w:val="123"/>
        </w:numPr>
        <w:spacing w:after="0" w:line="240" w:lineRule="auto"/>
        <w:rPr>
          <w:rFonts w:eastAsia="Times New Roman" w:cs="Times New Roman"/>
        </w:rPr>
      </w:pPr>
      <w:r w:rsidRPr="00A73271">
        <w:rPr>
          <w:rFonts w:eastAsiaTheme="minorEastAsia"/>
          <w:kern w:val="24"/>
        </w:rPr>
        <w:t>Community Partners launch early FY18</w:t>
      </w:r>
    </w:p>
    <w:p w:rsidR="00521FAD" w:rsidRPr="00A73271" w:rsidRDefault="00521FAD" w:rsidP="00521FAD">
      <w:pPr>
        <w:pStyle w:val="ListParagraph"/>
        <w:numPr>
          <w:ilvl w:val="0"/>
          <w:numId w:val="123"/>
        </w:numPr>
        <w:spacing w:after="0" w:line="240" w:lineRule="auto"/>
        <w:rPr>
          <w:rFonts w:eastAsia="Times New Roman" w:cs="Times New Roman"/>
        </w:rPr>
      </w:pPr>
      <w:r w:rsidRPr="00A73271">
        <w:rPr>
          <w:rFonts w:eastAsiaTheme="minorEastAsia"/>
          <w:kern w:val="24"/>
        </w:rPr>
        <w:t>Full ACO models: solicitation summer 2016, roll-out October 2017</w:t>
      </w:r>
    </w:p>
    <w:p w:rsidR="00521FAD" w:rsidRPr="00A73271" w:rsidRDefault="00521FAD" w:rsidP="00521FAD">
      <w:pPr>
        <w:pStyle w:val="ListParagraph"/>
        <w:numPr>
          <w:ilvl w:val="0"/>
          <w:numId w:val="123"/>
        </w:numPr>
        <w:spacing w:after="0" w:line="240" w:lineRule="auto"/>
        <w:rPr>
          <w:rFonts w:eastAsia="Times New Roman" w:cs="Times New Roman"/>
        </w:rPr>
      </w:pPr>
      <w:r w:rsidRPr="00A73271">
        <w:rPr>
          <w:rFonts w:eastAsia="Gulim"/>
          <w:kern w:val="24"/>
        </w:rPr>
        <w:t>MCO reprocurement effective October 2017 (sequenced after ACO procurement)</w:t>
      </w:r>
    </w:p>
    <w:p w:rsidR="00521FAD" w:rsidRPr="00593B1D" w:rsidRDefault="00521FAD" w:rsidP="00521FAD">
      <w:pPr>
        <w:spacing w:after="0" w:line="240" w:lineRule="auto"/>
        <w:rPr>
          <w:rFonts w:eastAsiaTheme="majorEastAsia" w:cstheme="majorBidi"/>
          <w:bCs/>
        </w:rPr>
      </w:pPr>
    </w:p>
    <w:p w:rsidR="00521FAD" w:rsidRDefault="00521FAD">
      <w:pPr>
        <w:rPr>
          <w:u w:val="single"/>
        </w:rPr>
      </w:pPr>
      <w:r>
        <w:rPr>
          <w:u w:val="single"/>
        </w:rPr>
        <w:br w:type="page"/>
      </w:r>
    </w:p>
    <w:p w:rsidR="007E1D2D" w:rsidRDefault="00802E03" w:rsidP="00C01AC1">
      <w:pPr>
        <w:spacing w:after="0" w:line="240" w:lineRule="auto"/>
        <w:rPr>
          <w:u w:val="single"/>
        </w:rPr>
      </w:pPr>
      <w:r w:rsidRPr="007E1D2D">
        <w:rPr>
          <w:u w:val="single"/>
        </w:rPr>
        <w:lastRenderedPageBreak/>
        <w:t>Slide 13</w:t>
      </w:r>
      <w:r w:rsidR="007E1D2D">
        <w:rPr>
          <w:u w:val="single"/>
        </w:rPr>
        <w:t>:</w:t>
      </w:r>
    </w:p>
    <w:p w:rsidR="00521FAD" w:rsidRDefault="00521FAD" w:rsidP="00521FAD">
      <w:pPr>
        <w:spacing w:after="0" w:line="240" w:lineRule="auto"/>
      </w:pPr>
    </w:p>
    <w:p w:rsidR="00521FAD" w:rsidRPr="005A4AE6" w:rsidRDefault="00521FAD" w:rsidP="00521FAD">
      <w:pPr>
        <w:spacing w:after="0" w:line="240" w:lineRule="auto"/>
      </w:pPr>
      <w:r w:rsidRPr="005A4AE6">
        <w:t>Agenda</w:t>
      </w:r>
    </w:p>
    <w:p w:rsidR="00521FAD" w:rsidRPr="005A4AE6" w:rsidRDefault="00521FAD" w:rsidP="00521FAD">
      <w:pPr>
        <w:pStyle w:val="NormalWeb"/>
        <w:numPr>
          <w:ilvl w:val="0"/>
          <w:numId w:val="33"/>
        </w:numPr>
        <w:spacing w:before="0" w:beforeAutospacing="0" w:after="0" w:afterAutospacing="0"/>
        <w:rPr>
          <w:rFonts w:asciiTheme="minorHAnsi" w:hAnsiTheme="minorHAnsi"/>
          <w:sz w:val="22"/>
          <w:szCs w:val="22"/>
        </w:rPr>
      </w:pPr>
      <w:r w:rsidRPr="005A4AE6">
        <w:rPr>
          <w:rFonts w:asciiTheme="minorHAnsi" w:eastAsia="MS PGothic" w:hAnsiTheme="minorHAnsi" w:cs="+mn-cs"/>
          <w:kern w:val="24"/>
          <w:sz w:val="22"/>
          <w:szCs w:val="22"/>
        </w:rPr>
        <w:t xml:space="preserve">Accountable Care Organization (ACO) model overview </w:t>
      </w:r>
    </w:p>
    <w:p w:rsidR="00521FAD" w:rsidRPr="005A4AE6" w:rsidRDefault="00521FAD" w:rsidP="00521FAD">
      <w:pPr>
        <w:pStyle w:val="NormalWeb"/>
        <w:numPr>
          <w:ilvl w:val="0"/>
          <w:numId w:val="33"/>
        </w:numPr>
        <w:spacing w:before="0" w:beforeAutospacing="0" w:after="0" w:afterAutospacing="0"/>
        <w:rPr>
          <w:rFonts w:asciiTheme="minorHAnsi" w:hAnsiTheme="minorHAnsi"/>
          <w:sz w:val="22"/>
          <w:szCs w:val="22"/>
        </w:rPr>
      </w:pPr>
      <w:r w:rsidRPr="005A4AE6">
        <w:rPr>
          <w:rFonts w:asciiTheme="minorHAnsi" w:eastAsia="MS PGothic" w:hAnsiTheme="minorHAnsi" w:cs="+mn-cs"/>
          <w:bCs/>
          <w:kern w:val="24"/>
          <w:sz w:val="22"/>
          <w:szCs w:val="22"/>
        </w:rPr>
        <w:t>Delivery System Reform Incentive Payment (DSRIP)</w:t>
      </w:r>
    </w:p>
    <w:p w:rsidR="00521FAD" w:rsidRPr="005A4AE6" w:rsidRDefault="00521FAD" w:rsidP="00521FAD">
      <w:pPr>
        <w:pStyle w:val="NormalWeb"/>
        <w:numPr>
          <w:ilvl w:val="0"/>
          <w:numId w:val="33"/>
        </w:numPr>
        <w:spacing w:before="0" w:beforeAutospacing="0" w:after="0" w:afterAutospacing="0"/>
        <w:rPr>
          <w:rFonts w:asciiTheme="minorHAnsi" w:hAnsiTheme="minorHAnsi"/>
          <w:sz w:val="22"/>
          <w:szCs w:val="22"/>
        </w:rPr>
      </w:pPr>
      <w:r w:rsidRPr="005A4AE6">
        <w:rPr>
          <w:rFonts w:asciiTheme="minorHAnsi" w:eastAsia="MS PGothic" w:hAnsiTheme="minorHAnsi" w:cs="+mn-cs"/>
          <w:kern w:val="24"/>
          <w:sz w:val="22"/>
          <w:szCs w:val="22"/>
        </w:rPr>
        <w:t>Implementation timelines</w:t>
      </w:r>
    </w:p>
    <w:p w:rsidR="00521FAD" w:rsidRPr="005A4AE6" w:rsidRDefault="00521FAD" w:rsidP="00521FAD">
      <w:pPr>
        <w:pStyle w:val="NormalWeb"/>
        <w:numPr>
          <w:ilvl w:val="0"/>
          <w:numId w:val="33"/>
        </w:numPr>
        <w:spacing w:before="0" w:beforeAutospacing="0" w:after="0" w:afterAutospacing="0"/>
        <w:rPr>
          <w:rFonts w:asciiTheme="minorHAnsi" w:hAnsiTheme="minorHAnsi"/>
          <w:sz w:val="22"/>
          <w:szCs w:val="22"/>
        </w:rPr>
      </w:pPr>
      <w:r w:rsidRPr="005A4AE6">
        <w:rPr>
          <w:rFonts w:asciiTheme="minorHAnsi" w:eastAsia="MS PGothic" w:hAnsiTheme="minorHAnsi" w:cs="+mn-cs"/>
          <w:kern w:val="24"/>
          <w:sz w:val="22"/>
          <w:szCs w:val="22"/>
        </w:rPr>
        <w:t>1115 waiver updates</w:t>
      </w:r>
    </w:p>
    <w:p w:rsidR="00521FAD" w:rsidRDefault="00521FAD">
      <w:pPr>
        <w:rPr>
          <w:u w:val="single"/>
        </w:rPr>
      </w:pPr>
      <w:r>
        <w:rPr>
          <w:u w:val="single"/>
        </w:rPr>
        <w:br w:type="page"/>
      </w:r>
    </w:p>
    <w:p w:rsidR="000248D2" w:rsidRDefault="000248D2" w:rsidP="00C01AC1">
      <w:pPr>
        <w:spacing w:after="0" w:line="240" w:lineRule="auto"/>
        <w:rPr>
          <w:u w:val="single"/>
        </w:rPr>
      </w:pPr>
    </w:p>
    <w:p w:rsidR="000248D2" w:rsidRDefault="000248D2" w:rsidP="00C01AC1">
      <w:pPr>
        <w:spacing w:after="0" w:line="240" w:lineRule="auto"/>
        <w:rPr>
          <w:rFonts w:eastAsiaTheme="majorEastAsia" w:cstheme="majorBidi"/>
          <w:b/>
          <w:bCs/>
        </w:rPr>
      </w:pPr>
      <w:r w:rsidRPr="000248D2">
        <w:rPr>
          <w:rFonts w:eastAsiaTheme="majorEastAsia" w:cstheme="majorBidi"/>
          <w:b/>
          <w:bCs/>
        </w:rPr>
        <w:t>Managed Care Organizations (MCOs) are an important part of delivery system reform</w:t>
      </w:r>
    </w:p>
    <w:p w:rsidR="000248D2" w:rsidRPr="000248D2" w:rsidRDefault="000248D2" w:rsidP="00C01AC1">
      <w:pPr>
        <w:spacing w:after="0" w:line="240" w:lineRule="auto"/>
        <w:rPr>
          <w:rFonts w:eastAsiaTheme="majorEastAsia" w:cstheme="majorBidi"/>
          <w:b/>
          <w:bCs/>
        </w:rPr>
      </w:pPr>
    </w:p>
    <w:p w:rsidR="000248D2" w:rsidRPr="000248D2" w:rsidRDefault="000248D2" w:rsidP="00C01AC1">
      <w:pPr>
        <w:pStyle w:val="NormalWeb"/>
        <w:numPr>
          <w:ilvl w:val="0"/>
          <w:numId w:val="6"/>
        </w:numPr>
        <w:spacing w:before="0" w:beforeAutospacing="0" w:after="0" w:afterAutospacing="0"/>
        <w:rPr>
          <w:rFonts w:asciiTheme="minorHAnsi" w:hAnsiTheme="minorHAnsi"/>
          <w:sz w:val="22"/>
          <w:szCs w:val="22"/>
        </w:rPr>
      </w:pPr>
      <w:r w:rsidRPr="000248D2">
        <w:rPr>
          <w:rFonts w:asciiTheme="minorHAnsi" w:eastAsia="MS PGothic" w:hAnsiTheme="minorHAnsi" w:cs="+mn-cs"/>
          <w:kern w:val="24"/>
          <w:sz w:val="22"/>
          <w:szCs w:val="22"/>
        </w:rPr>
        <w:t xml:space="preserve">MassHealth restructuring priorities include strengthening and encouraging enrollment in </w:t>
      </w:r>
      <w:r w:rsidRPr="000248D2">
        <w:rPr>
          <w:rFonts w:asciiTheme="minorHAnsi" w:eastAsia="MS PGothic" w:hAnsiTheme="minorHAnsi" w:cs="+mn-cs"/>
          <w:b/>
          <w:bCs/>
          <w:kern w:val="24"/>
          <w:sz w:val="22"/>
          <w:szCs w:val="22"/>
        </w:rPr>
        <w:t>integrated / managed care programs</w:t>
      </w:r>
    </w:p>
    <w:p w:rsidR="000248D2" w:rsidRDefault="000248D2" w:rsidP="00C01AC1">
      <w:pPr>
        <w:pStyle w:val="NormalWeb"/>
        <w:numPr>
          <w:ilvl w:val="0"/>
          <w:numId w:val="6"/>
        </w:numPr>
        <w:spacing w:before="0" w:beforeAutospacing="0" w:after="0" w:afterAutospacing="0"/>
        <w:rPr>
          <w:rFonts w:asciiTheme="minorHAnsi" w:hAnsiTheme="minorHAnsi"/>
          <w:sz w:val="22"/>
          <w:szCs w:val="22"/>
        </w:rPr>
      </w:pPr>
      <w:r w:rsidRPr="000248D2">
        <w:rPr>
          <w:rFonts w:asciiTheme="minorHAnsi" w:eastAsia="MS PGothic" w:hAnsiTheme="minorHAnsi" w:cs="+mn-cs"/>
          <w:kern w:val="24"/>
          <w:sz w:val="22"/>
          <w:szCs w:val="22"/>
        </w:rPr>
        <w:t xml:space="preserve">MCOs play an important role in </w:t>
      </w:r>
      <w:r w:rsidRPr="000248D2">
        <w:rPr>
          <w:rFonts w:asciiTheme="minorHAnsi" w:eastAsia="MS PGothic" w:hAnsiTheme="minorHAnsi" w:cs="+mn-cs"/>
          <w:b/>
          <w:bCs/>
          <w:kern w:val="24"/>
          <w:sz w:val="22"/>
          <w:szCs w:val="22"/>
        </w:rPr>
        <w:t>improving care management</w:t>
      </w:r>
      <w:r w:rsidRPr="000248D2">
        <w:rPr>
          <w:rFonts w:asciiTheme="minorHAnsi" w:eastAsia="MS PGothic" w:hAnsiTheme="minorHAnsi" w:cs="+mn-cs"/>
          <w:kern w:val="24"/>
          <w:sz w:val="22"/>
          <w:szCs w:val="22"/>
        </w:rPr>
        <w:t>, care integration, and other delivery system improvements</w:t>
      </w:r>
    </w:p>
    <w:p w:rsidR="000248D2" w:rsidRPr="000248D2" w:rsidRDefault="000248D2" w:rsidP="00C01AC1">
      <w:pPr>
        <w:pStyle w:val="NormalWeb"/>
        <w:numPr>
          <w:ilvl w:val="0"/>
          <w:numId w:val="6"/>
        </w:numPr>
        <w:spacing w:before="0" w:beforeAutospacing="0" w:after="0" w:afterAutospacing="0"/>
        <w:rPr>
          <w:rFonts w:asciiTheme="minorHAnsi" w:hAnsiTheme="minorHAnsi"/>
          <w:sz w:val="22"/>
          <w:szCs w:val="22"/>
        </w:rPr>
      </w:pPr>
      <w:r w:rsidRPr="000248D2">
        <w:rPr>
          <w:rFonts w:asciiTheme="minorHAnsi" w:eastAsia="MS PGothic" w:hAnsiTheme="minorHAnsi" w:cs="+mn-cs"/>
          <w:kern w:val="24"/>
          <w:sz w:val="22"/>
          <w:szCs w:val="22"/>
        </w:rPr>
        <w:t>Role of MCOs with ACOs:</w:t>
      </w:r>
    </w:p>
    <w:p w:rsidR="000248D2" w:rsidRPr="000248D2" w:rsidRDefault="000248D2" w:rsidP="00C01AC1">
      <w:pPr>
        <w:pStyle w:val="NormalWeb"/>
        <w:numPr>
          <w:ilvl w:val="0"/>
          <w:numId w:val="7"/>
        </w:numPr>
        <w:spacing w:before="0" w:beforeAutospacing="0" w:after="0" w:afterAutospacing="0"/>
        <w:rPr>
          <w:rFonts w:asciiTheme="minorHAnsi" w:hAnsiTheme="minorHAnsi"/>
          <w:sz w:val="22"/>
          <w:szCs w:val="22"/>
        </w:rPr>
      </w:pPr>
      <w:r w:rsidRPr="000248D2">
        <w:rPr>
          <w:rFonts w:asciiTheme="minorHAnsi" w:eastAsia="MS PGothic" w:hAnsiTheme="minorHAnsi" w:cs="+mn-cs"/>
          <w:kern w:val="24"/>
          <w:sz w:val="22"/>
          <w:szCs w:val="22"/>
        </w:rPr>
        <w:t xml:space="preserve">MCOs are </w:t>
      </w:r>
      <w:r w:rsidRPr="000248D2">
        <w:rPr>
          <w:rFonts w:asciiTheme="minorHAnsi" w:eastAsia="MS PGothic" w:hAnsiTheme="minorHAnsi" w:cs="+mn-cs"/>
          <w:b/>
          <w:bCs/>
          <w:kern w:val="24"/>
          <w:sz w:val="22"/>
          <w:szCs w:val="22"/>
        </w:rPr>
        <w:t xml:space="preserve">core components of both ACO Models A and C </w:t>
      </w:r>
    </w:p>
    <w:p w:rsidR="000248D2" w:rsidRPr="000248D2" w:rsidRDefault="000248D2" w:rsidP="00C01AC1">
      <w:pPr>
        <w:pStyle w:val="NormalWeb"/>
        <w:numPr>
          <w:ilvl w:val="0"/>
          <w:numId w:val="7"/>
        </w:numPr>
        <w:spacing w:before="0" w:beforeAutospacing="0" w:after="0" w:afterAutospacing="0"/>
        <w:rPr>
          <w:rFonts w:asciiTheme="minorHAnsi" w:hAnsiTheme="minorHAnsi"/>
          <w:sz w:val="22"/>
          <w:szCs w:val="22"/>
        </w:rPr>
      </w:pPr>
      <w:r w:rsidRPr="000248D2">
        <w:rPr>
          <w:rFonts w:asciiTheme="minorHAnsi" w:eastAsia="MS PGothic" w:hAnsiTheme="minorHAnsi" w:cs="+mn-cs"/>
          <w:kern w:val="24"/>
          <w:sz w:val="22"/>
          <w:szCs w:val="22"/>
        </w:rPr>
        <w:t>May also support interested providers for Model B</w:t>
      </w:r>
    </w:p>
    <w:p w:rsidR="000248D2" w:rsidRPr="000248D2" w:rsidRDefault="000248D2" w:rsidP="00C01AC1">
      <w:pPr>
        <w:pStyle w:val="NormalWeb"/>
        <w:numPr>
          <w:ilvl w:val="0"/>
          <w:numId w:val="7"/>
        </w:numPr>
        <w:spacing w:before="0" w:beforeAutospacing="0" w:after="0" w:afterAutospacing="0"/>
        <w:rPr>
          <w:rFonts w:asciiTheme="minorHAnsi" w:hAnsiTheme="minorHAnsi"/>
          <w:sz w:val="22"/>
          <w:szCs w:val="22"/>
        </w:rPr>
      </w:pPr>
      <w:r w:rsidRPr="000248D2">
        <w:rPr>
          <w:rFonts w:asciiTheme="minorHAnsi" w:eastAsia="MS PGothic" w:hAnsiTheme="minorHAnsi" w:cs="+mn-cs"/>
          <w:kern w:val="24"/>
          <w:sz w:val="22"/>
          <w:szCs w:val="22"/>
        </w:rPr>
        <w:t xml:space="preserve">Expected to </w:t>
      </w:r>
      <w:r w:rsidRPr="000248D2">
        <w:rPr>
          <w:rFonts w:asciiTheme="minorHAnsi" w:eastAsia="MS PGothic" w:hAnsiTheme="minorHAnsi" w:cs="+mn-cs"/>
          <w:b/>
          <w:bCs/>
          <w:kern w:val="24"/>
          <w:sz w:val="22"/>
          <w:szCs w:val="22"/>
        </w:rPr>
        <w:t xml:space="preserve">work with providers </w:t>
      </w:r>
      <w:r w:rsidRPr="000248D2">
        <w:rPr>
          <w:rFonts w:asciiTheme="minorHAnsi" w:eastAsia="MS PGothic" w:hAnsiTheme="minorHAnsi" w:cs="+mn-cs"/>
          <w:kern w:val="24"/>
          <w:sz w:val="22"/>
          <w:szCs w:val="22"/>
        </w:rPr>
        <w:t>to determine which care management functions are best done at the provider level vs. at the managed care entity</w:t>
      </w:r>
    </w:p>
    <w:p w:rsidR="000248D2" w:rsidRPr="000248D2" w:rsidRDefault="000248D2" w:rsidP="00C01AC1">
      <w:pPr>
        <w:pStyle w:val="NormalWeb"/>
        <w:numPr>
          <w:ilvl w:val="0"/>
          <w:numId w:val="7"/>
        </w:numPr>
        <w:spacing w:before="0" w:beforeAutospacing="0" w:after="0" w:afterAutospacing="0"/>
        <w:rPr>
          <w:rFonts w:asciiTheme="minorHAnsi" w:hAnsiTheme="minorHAnsi"/>
          <w:sz w:val="22"/>
          <w:szCs w:val="22"/>
        </w:rPr>
      </w:pPr>
      <w:r w:rsidRPr="000248D2">
        <w:rPr>
          <w:rFonts w:asciiTheme="minorHAnsi" w:eastAsia="MS PGothic" w:hAnsiTheme="minorHAnsi" w:cs="+mn-cs"/>
          <w:kern w:val="24"/>
          <w:sz w:val="22"/>
          <w:szCs w:val="22"/>
        </w:rPr>
        <w:t xml:space="preserve">Work to help </w:t>
      </w:r>
      <w:r w:rsidRPr="000248D2">
        <w:rPr>
          <w:rFonts w:asciiTheme="minorHAnsi" w:eastAsia="MS PGothic" w:hAnsiTheme="minorHAnsi" w:cs="+mn-cs"/>
          <w:b/>
          <w:bCs/>
          <w:kern w:val="24"/>
          <w:sz w:val="22"/>
          <w:szCs w:val="22"/>
        </w:rPr>
        <w:t xml:space="preserve">build capacity and sophistication </w:t>
      </w:r>
      <w:r w:rsidRPr="000248D2">
        <w:rPr>
          <w:rFonts w:asciiTheme="minorHAnsi" w:eastAsia="MS PGothic" w:hAnsiTheme="minorHAnsi" w:cs="+mn-cs"/>
          <w:kern w:val="24"/>
          <w:sz w:val="22"/>
          <w:szCs w:val="22"/>
        </w:rPr>
        <w:t>with providers (care management protocols, how to manage risk, analytics to support population health management)</w:t>
      </w:r>
    </w:p>
    <w:p w:rsidR="000248D2" w:rsidRPr="000248D2" w:rsidRDefault="000248D2" w:rsidP="00C01AC1">
      <w:pPr>
        <w:pStyle w:val="NormalWeb"/>
        <w:numPr>
          <w:ilvl w:val="0"/>
          <w:numId w:val="7"/>
        </w:numPr>
        <w:spacing w:before="0" w:beforeAutospacing="0" w:after="0" w:afterAutospacing="0"/>
        <w:rPr>
          <w:rFonts w:asciiTheme="minorHAnsi" w:hAnsiTheme="minorHAnsi"/>
          <w:sz w:val="22"/>
          <w:szCs w:val="22"/>
        </w:rPr>
      </w:pPr>
      <w:r w:rsidRPr="000248D2">
        <w:rPr>
          <w:rFonts w:asciiTheme="minorHAnsi" w:eastAsia="MS PGothic" w:hAnsiTheme="minorHAnsi" w:cs="+mn-cs"/>
          <w:kern w:val="24"/>
          <w:sz w:val="22"/>
          <w:szCs w:val="22"/>
        </w:rPr>
        <w:t xml:space="preserve">Help ACOs determine how best to </w:t>
      </w:r>
      <w:r w:rsidRPr="000248D2">
        <w:rPr>
          <w:rFonts w:asciiTheme="minorHAnsi" w:eastAsia="MS PGothic" w:hAnsiTheme="minorHAnsi" w:cs="+mn-cs"/>
          <w:b/>
          <w:bCs/>
          <w:kern w:val="24"/>
          <w:sz w:val="22"/>
          <w:szCs w:val="22"/>
        </w:rPr>
        <w:t xml:space="preserve">integrate BH and LTSS </w:t>
      </w:r>
      <w:r w:rsidRPr="000248D2">
        <w:rPr>
          <w:rFonts w:asciiTheme="minorHAnsi" w:eastAsia="MS PGothic" w:hAnsiTheme="minorHAnsi" w:cs="+mn-cs"/>
          <w:kern w:val="24"/>
          <w:sz w:val="22"/>
          <w:szCs w:val="22"/>
        </w:rPr>
        <w:t>CPs into care teams</w:t>
      </w:r>
    </w:p>
    <w:p w:rsidR="000248D2" w:rsidRPr="000248D2" w:rsidRDefault="000248D2" w:rsidP="00C01AC1">
      <w:pPr>
        <w:pStyle w:val="NormalWeb"/>
        <w:numPr>
          <w:ilvl w:val="0"/>
          <w:numId w:val="8"/>
        </w:numPr>
        <w:spacing w:before="0" w:beforeAutospacing="0" w:after="0" w:afterAutospacing="0"/>
        <w:rPr>
          <w:rFonts w:asciiTheme="minorHAnsi" w:hAnsiTheme="minorHAnsi"/>
          <w:sz w:val="22"/>
          <w:szCs w:val="22"/>
        </w:rPr>
      </w:pPr>
      <w:r w:rsidRPr="000248D2">
        <w:rPr>
          <w:rFonts w:asciiTheme="minorHAnsi" w:eastAsia="MS PGothic" w:hAnsiTheme="minorHAnsi" w:cs="+mn-cs"/>
          <w:kern w:val="24"/>
          <w:sz w:val="22"/>
          <w:szCs w:val="22"/>
        </w:rPr>
        <w:t xml:space="preserve">In addition, a </w:t>
      </w:r>
      <w:r w:rsidRPr="000248D2">
        <w:rPr>
          <w:rFonts w:asciiTheme="minorHAnsi" w:eastAsia="MS PGothic" w:hAnsiTheme="minorHAnsi" w:cs="+mn-cs"/>
          <w:b/>
          <w:bCs/>
          <w:kern w:val="24"/>
          <w:sz w:val="22"/>
          <w:szCs w:val="22"/>
        </w:rPr>
        <w:t xml:space="preserve">One Care-like model </w:t>
      </w:r>
      <w:r w:rsidRPr="000248D2">
        <w:rPr>
          <w:rFonts w:asciiTheme="minorHAnsi" w:eastAsia="MS PGothic" w:hAnsiTheme="minorHAnsi" w:cs="+mn-cs"/>
          <w:kern w:val="24"/>
          <w:sz w:val="22"/>
          <w:szCs w:val="22"/>
        </w:rPr>
        <w:t>to be expanded the non-Duals MCO program in future years (One Care is an integrated care demonstration for Duals)</w:t>
      </w:r>
    </w:p>
    <w:p w:rsidR="000248D2" w:rsidRPr="000248D2" w:rsidRDefault="000248D2" w:rsidP="00C01AC1">
      <w:pPr>
        <w:pStyle w:val="NormalWeb"/>
        <w:spacing w:before="0" w:beforeAutospacing="0" w:after="0" w:afterAutospacing="0"/>
        <w:ind w:left="1440"/>
        <w:rPr>
          <w:rFonts w:asciiTheme="minorHAnsi" w:hAnsiTheme="minorHAnsi"/>
          <w:sz w:val="22"/>
          <w:szCs w:val="22"/>
        </w:rPr>
      </w:pPr>
      <w:r w:rsidRPr="000248D2">
        <w:rPr>
          <w:rFonts w:asciiTheme="minorHAnsi" w:eastAsia="MS PGothic" w:hAnsiTheme="minorHAnsi" w:cs="+mn-cs"/>
          <w:kern w:val="24"/>
          <w:sz w:val="22"/>
          <w:szCs w:val="22"/>
        </w:rPr>
        <w:t xml:space="preserve">Improves </w:t>
      </w:r>
      <w:r w:rsidRPr="000248D2">
        <w:rPr>
          <w:rFonts w:asciiTheme="minorHAnsi" w:eastAsia="MS PGothic" w:hAnsiTheme="minorHAnsi" w:cs="+mn-cs"/>
          <w:b/>
          <w:bCs/>
          <w:kern w:val="24"/>
          <w:sz w:val="22"/>
          <w:szCs w:val="22"/>
        </w:rPr>
        <w:t xml:space="preserve">integration of LTSS and other services, like DME and transportation, </w:t>
      </w:r>
      <w:r w:rsidRPr="000248D2">
        <w:rPr>
          <w:rFonts w:asciiTheme="minorHAnsi" w:eastAsia="MS PGothic" w:hAnsiTheme="minorHAnsi" w:cs="+mn-cs"/>
          <w:kern w:val="24"/>
          <w:sz w:val="22"/>
          <w:szCs w:val="22"/>
        </w:rPr>
        <w:t>into the physical and BH managed care benefit</w:t>
      </w:r>
    </w:p>
    <w:p w:rsidR="00802E03" w:rsidRPr="000248D2" w:rsidRDefault="00802E03" w:rsidP="00C01AC1">
      <w:pPr>
        <w:spacing w:after="0" w:line="240" w:lineRule="auto"/>
        <w:rPr>
          <w:u w:val="single"/>
        </w:rPr>
      </w:pPr>
    </w:p>
    <w:p w:rsidR="00802E03" w:rsidRDefault="00802E03" w:rsidP="00C01AC1">
      <w:pPr>
        <w:spacing w:after="0" w:line="240" w:lineRule="auto"/>
        <w:rPr>
          <w:u w:val="single"/>
        </w:rPr>
      </w:pPr>
      <w:r w:rsidRPr="007E1D2D">
        <w:rPr>
          <w:u w:val="single"/>
        </w:rPr>
        <w:t>Slide 14</w:t>
      </w:r>
      <w:r w:rsidR="007E1D2D">
        <w:rPr>
          <w:u w:val="single"/>
        </w:rPr>
        <w:t>:</w:t>
      </w:r>
    </w:p>
    <w:p w:rsidR="007E1D2D" w:rsidRDefault="007E1D2D" w:rsidP="00C01AC1">
      <w:pPr>
        <w:spacing w:after="0" w:line="240" w:lineRule="auto"/>
        <w:rPr>
          <w:u w:val="single"/>
        </w:rPr>
      </w:pPr>
    </w:p>
    <w:p w:rsidR="00521FAD" w:rsidRDefault="00521FAD" w:rsidP="00521FAD">
      <w:pPr>
        <w:spacing w:after="0" w:line="240" w:lineRule="auto"/>
        <w:rPr>
          <w:rFonts w:eastAsiaTheme="majorEastAsia" w:cstheme="majorBidi"/>
          <w:b/>
          <w:bCs/>
        </w:rPr>
      </w:pPr>
      <w:r w:rsidRPr="007A1EFC">
        <w:rPr>
          <w:rFonts w:eastAsiaTheme="majorEastAsia" w:cstheme="majorBidi"/>
          <w:b/>
          <w:bCs/>
        </w:rPr>
        <w:t>MassHealth ACO models: what is an ACO and what does it provide?</w:t>
      </w:r>
    </w:p>
    <w:p w:rsidR="00521FAD" w:rsidRPr="007A1EFC" w:rsidRDefault="00521FAD" w:rsidP="00521FAD">
      <w:pPr>
        <w:spacing w:after="0" w:line="240" w:lineRule="auto"/>
        <w:rPr>
          <w:rFonts w:eastAsiaTheme="majorEastAsia" w:cstheme="majorBidi"/>
          <w:b/>
          <w:bCs/>
        </w:rPr>
      </w:pPr>
    </w:p>
    <w:p w:rsidR="00521FAD" w:rsidRPr="007A1EFC" w:rsidRDefault="00521FAD" w:rsidP="00521FAD">
      <w:pPr>
        <w:pStyle w:val="NormalWeb"/>
        <w:numPr>
          <w:ilvl w:val="0"/>
          <w:numId w:val="125"/>
        </w:numPr>
        <w:spacing w:before="0" w:beforeAutospacing="0" w:after="0" w:afterAutospacing="0"/>
        <w:rPr>
          <w:rFonts w:asciiTheme="minorHAnsi" w:hAnsiTheme="minorHAnsi"/>
          <w:sz w:val="22"/>
          <w:szCs w:val="22"/>
        </w:rPr>
      </w:pPr>
      <w:r w:rsidRPr="007A1EFC">
        <w:rPr>
          <w:rFonts w:asciiTheme="minorHAnsi" w:eastAsiaTheme="minorEastAsia" w:hAnsiTheme="minorHAnsi" w:cstheme="minorBidi"/>
          <w:b/>
          <w:bCs/>
          <w:kern w:val="24"/>
          <w:sz w:val="22"/>
          <w:szCs w:val="22"/>
        </w:rPr>
        <w:t>What is an ACO and what does it provide</w:t>
      </w:r>
    </w:p>
    <w:p w:rsidR="00521FAD" w:rsidRPr="007A1EFC" w:rsidRDefault="00521FAD" w:rsidP="00521FAD">
      <w:pPr>
        <w:pStyle w:val="NormalWeb"/>
        <w:numPr>
          <w:ilvl w:val="0"/>
          <w:numId w:val="126"/>
        </w:numPr>
        <w:spacing w:before="0" w:beforeAutospacing="0" w:after="0" w:afterAutospacing="0"/>
        <w:rPr>
          <w:rFonts w:asciiTheme="minorHAnsi" w:hAnsiTheme="minorHAnsi"/>
          <w:sz w:val="22"/>
          <w:szCs w:val="22"/>
        </w:rPr>
      </w:pPr>
      <w:r w:rsidRPr="007A1EFC">
        <w:rPr>
          <w:rFonts w:asciiTheme="minorHAnsi" w:eastAsiaTheme="minorEastAsia" w:hAnsiTheme="minorHAnsi" w:cstheme="minorBidi"/>
          <w:kern w:val="24"/>
          <w:sz w:val="22"/>
          <w:szCs w:val="22"/>
        </w:rPr>
        <w:t xml:space="preserve">An ACO is a provider-led entity (e.g., a group of providers or a health system) </w:t>
      </w:r>
    </w:p>
    <w:p w:rsidR="00521FAD" w:rsidRPr="007A1EFC" w:rsidRDefault="00521FAD" w:rsidP="00521FAD">
      <w:pPr>
        <w:pStyle w:val="NormalWeb"/>
        <w:numPr>
          <w:ilvl w:val="0"/>
          <w:numId w:val="126"/>
        </w:numPr>
        <w:spacing w:before="0" w:beforeAutospacing="0" w:after="0" w:afterAutospacing="0"/>
        <w:rPr>
          <w:rFonts w:asciiTheme="minorHAnsi" w:hAnsiTheme="minorHAnsi"/>
          <w:sz w:val="22"/>
          <w:szCs w:val="22"/>
        </w:rPr>
      </w:pPr>
      <w:r w:rsidRPr="007A1EFC">
        <w:rPr>
          <w:rFonts w:asciiTheme="minorHAnsi" w:eastAsiaTheme="minorEastAsia" w:hAnsiTheme="minorHAnsi" w:cstheme="minorBidi"/>
          <w:kern w:val="24"/>
          <w:sz w:val="22"/>
          <w:szCs w:val="22"/>
        </w:rPr>
        <w:t>ACOs are expected to build explicit coordinated care teams with providers across the care continuum</w:t>
      </w:r>
    </w:p>
    <w:p w:rsidR="00521FAD" w:rsidRPr="007A1EFC" w:rsidRDefault="00521FAD" w:rsidP="00521FAD">
      <w:pPr>
        <w:pStyle w:val="NormalWeb"/>
        <w:numPr>
          <w:ilvl w:val="0"/>
          <w:numId w:val="126"/>
        </w:numPr>
        <w:spacing w:before="0" w:beforeAutospacing="0" w:after="0" w:afterAutospacing="0"/>
        <w:rPr>
          <w:rFonts w:asciiTheme="minorHAnsi" w:hAnsiTheme="minorHAnsi"/>
          <w:sz w:val="22"/>
          <w:szCs w:val="22"/>
        </w:rPr>
      </w:pPr>
      <w:r w:rsidRPr="007A1EFC">
        <w:rPr>
          <w:rFonts w:asciiTheme="minorHAnsi" w:eastAsiaTheme="minorEastAsia" w:hAnsiTheme="minorHAnsi" w:cstheme="minorBidi"/>
          <w:kern w:val="24"/>
          <w:sz w:val="22"/>
          <w:szCs w:val="22"/>
        </w:rPr>
        <w:t xml:space="preserve">ACOs are expected to deliver a coordinated and improved member experience and have flexibility to engage members </w:t>
      </w:r>
      <w:r>
        <w:rPr>
          <w:rFonts w:asciiTheme="minorHAnsi" w:eastAsiaTheme="minorEastAsia" w:hAnsiTheme="minorHAnsi" w:cstheme="minorBidi"/>
          <w:kern w:val="24"/>
          <w:sz w:val="22"/>
          <w:szCs w:val="22"/>
        </w:rPr>
        <w:t>differently</w:t>
      </w:r>
      <w:r w:rsidRPr="007A1EFC">
        <w:rPr>
          <w:rFonts w:asciiTheme="minorHAnsi" w:eastAsiaTheme="minorEastAsia" w:hAnsiTheme="minorHAnsi" w:cstheme="minorBidi"/>
          <w:kern w:val="24"/>
          <w:sz w:val="22"/>
          <w:szCs w:val="22"/>
        </w:rPr>
        <w:t xml:space="preserve"> (e.g., enhanced services, care coordination)</w:t>
      </w:r>
    </w:p>
    <w:p w:rsidR="00521FAD" w:rsidRPr="007A1EFC" w:rsidRDefault="00521FAD" w:rsidP="00521FAD">
      <w:pPr>
        <w:pStyle w:val="NormalWeb"/>
        <w:numPr>
          <w:ilvl w:val="0"/>
          <w:numId w:val="126"/>
        </w:numPr>
        <w:spacing w:before="0" w:beforeAutospacing="0" w:after="0" w:afterAutospacing="0"/>
        <w:rPr>
          <w:rFonts w:asciiTheme="minorHAnsi" w:hAnsiTheme="minorHAnsi"/>
          <w:sz w:val="22"/>
          <w:szCs w:val="22"/>
        </w:rPr>
      </w:pPr>
      <w:r w:rsidRPr="007A1EFC">
        <w:rPr>
          <w:rFonts w:asciiTheme="minorHAnsi" w:eastAsiaTheme="minorEastAsia" w:hAnsiTheme="minorHAnsi" w:cstheme="minorBidi"/>
          <w:kern w:val="24"/>
          <w:sz w:val="22"/>
          <w:szCs w:val="22"/>
        </w:rPr>
        <w:t>Unless it is integrated with a health plan, an ACO does not set fee schedules or process claims from other providers – that remains the responsibility of MassHealth and our MCOs</w:t>
      </w:r>
    </w:p>
    <w:p w:rsidR="00521FAD" w:rsidRPr="007A1EFC" w:rsidRDefault="00521FAD" w:rsidP="00521FAD">
      <w:pPr>
        <w:pStyle w:val="NormalWeb"/>
        <w:numPr>
          <w:ilvl w:val="0"/>
          <w:numId w:val="125"/>
        </w:numPr>
        <w:spacing w:before="0" w:beforeAutospacing="0" w:after="0" w:afterAutospacing="0"/>
        <w:rPr>
          <w:rFonts w:asciiTheme="minorHAnsi" w:hAnsiTheme="minorHAnsi"/>
          <w:sz w:val="22"/>
          <w:szCs w:val="22"/>
        </w:rPr>
      </w:pPr>
      <w:r w:rsidRPr="007A1EFC">
        <w:rPr>
          <w:rFonts w:asciiTheme="minorHAnsi" w:eastAsiaTheme="minorEastAsia" w:hAnsiTheme="minorHAnsi" w:cstheme="minorBidi"/>
          <w:b/>
          <w:bCs/>
          <w:kern w:val="24"/>
          <w:sz w:val="22"/>
          <w:szCs w:val="22"/>
        </w:rPr>
        <w:t>Which providers can be an ACO</w:t>
      </w:r>
    </w:p>
    <w:p w:rsidR="00521FAD" w:rsidRDefault="00521FAD" w:rsidP="00521FAD">
      <w:pPr>
        <w:pStyle w:val="NormalWeb"/>
        <w:numPr>
          <w:ilvl w:val="0"/>
          <w:numId w:val="127"/>
        </w:numPr>
        <w:spacing w:before="0" w:beforeAutospacing="0" w:after="0" w:afterAutospacing="0"/>
        <w:rPr>
          <w:rFonts w:asciiTheme="minorHAnsi" w:hAnsiTheme="minorHAnsi"/>
          <w:sz w:val="22"/>
          <w:szCs w:val="22"/>
        </w:rPr>
      </w:pPr>
      <w:r w:rsidRPr="007A1EFC">
        <w:rPr>
          <w:rFonts w:asciiTheme="minorHAnsi" w:eastAsiaTheme="minorEastAsia" w:hAnsiTheme="minorHAnsi" w:cstheme="minorBidi"/>
          <w:kern w:val="24"/>
          <w:sz w:val="22"/>
          <w:szCs w:val="22"/>
        </w:rPr>
        <w:t>At minimum, an ACO must include primary care providers (PCPs)</w:t>
      </w:r>
    </w:p>
    <w:p w:rsidR="00521FAD" w:rsidRDefault="00521FAD" w:rsidP="00521FAD">
      <w:pPr>
        <w:pStyle w:val="NormalWeb"/>
        <w:numPr>
          <w:ilvl w:val="0"/>
          <w:numId w:val="127"/>
        </w:numPr>
        <w:spacing w:before="0" w:beforeAutospacing="0" w:after="0" w:afterAutospacing="0"/>
        <w:rPr>
          <w:rFonts w:asciiTheme="minorHAnsi" w:hAnsiTheme="minorHAnsi"/>
          <w:sz w:val="22"/>
          <w:szCs w:val="22"/>
        </w:rPr>
      </w:pPr>
      <w:r>
        <w:rPr>
          <w:rFonts w:asciiTheme="minorHAnsi" w:eastAsiaTheme="minorEastAsia" w:hAnsiTheme="minorHAnsi" w:cstheme="minorBidi"/>
          <w:kern w:val="24"/>
          <w:sz w:val="22"/>
          <w:szCs w:val="22"/>
        </w:rPr>
        <w:t>Hospitals, specialists, BH, LTSS and social service providers may join or partner with ACOs</w:t>
      </w:r>
    </w:p>
    <w:p w:rsidR="00521FAD" w:rsidRDefault="00521FAD" w:rsidP="00521FAD">
      <w:pPr>
        <w:pStyle w:val="NormalWeb"/>
        <w:numPr>
          <w:ilvl w:val="0"/>
          <w:numId w:val="127"/>
        </w:numPr>
        <w:spacing w:before="0" w:beforeAutospacing="0" w:after="0" w:afterAutospacing="0"/>
        <w:rPr>
          <w:rFonts w:asciiTheme="minorHAnsi" w:hAnsiTheme="minorHAnsi"/>
          <w:sz w:val="22"/>
          <w:szCs w:val="22"/>
        </w:rPr>
      </w:pPr>
      <w:r w:rsidRPr="007A1EFC">
        <w:rPr>
          <w:rFonts w:asciiTheme="minorHAnsi" w:eastAsiaTheme="minorEastAsia" w:hAnsiTheme="minorHAnsi" w:cstheme="minorBidi"/>
          <w:kern w:val="24"/>
          <w:sz w:val="22"/>
          <w:szCs w:val="22"/>
        </w:rPr>
        <w:t xml:space="preserve">ACOs must have partnerships with certified community based BH and LTSS providers </w:t>
      </w:r>
    </w:p>
    <w:p w:rsidR="00521FAD" w:rsidRPr="007A1EFC" w:rsidRDefault="00521FAD" w:rsidP="00521FAD">
      <w:pPr>
        <w:pStyle w:val="NormalWeb"/>
        <w:numPr>
          <w:ilvl w:val="0"/>
          <w:numId w:val="127"/>
        </w:numPr>
        <w:spacing w:before="0" w:beforeAutospacing="0" w:after="0" w:afterAutospacing="0"/>
        <w:rPr>
          <w:rFonts w:asciiTheme="minorHAnsi" w:hAnsiTheme="minorHAnsi"/>
          <w:sz w:val="22"/>
          <w:szCs w:val="22"/>
        </w:rPr>
      </w:pPr>
      <w:r w:rsidRPr="007A1EFC">
        <w:rPr>
          <w:rFonts w:asciiTheme="minorHAnsi" w:eastAsiaTheme="minorEastAsia" w:hAnsiTheme="minorHAnsi" w:cstheme="minorBidi"/>
          <w:kern w:val="24"/>
          <w:sz w:val="22"/>
          <w:szCs w:val="22"/>
        </w:rPr>
        <w:t>ACOs must meet other criteria (e.g., minimum number of members, risk bearing capability)</w:t>
      </w:r>
    </w:p>
    <w:p w:rsidR="00521FAD" w:rsidRDefault="00521FAD" w:rsidP="00521FAD">
      <w:pPr>
        <w:pStyle w:val="NormalWeb"/>
        <w:numPr>
          <w:ilvl w:val="0"/>
          <w:numId w:val="125"/>
        </w:numPr>
        <w:spacing w:before="0" w:beforeAutospacing="0" w:after="0" w:afterAutospacing="0"/>
        <w:rPr>
          <w:rFonts w:asciiTheme="minorHAnsi" w:hAnsiTheme="minorHAnsi"/>
          <w:sz w:val="22"/>
          <w:szCs w:val="22"/>
        </w:rPr>
      </w:pPr>
      <w:r w:rsidRPr="007A1EFC">
        <w:rPr>
          <w:rFonts w:asciiTheme="minorHAnsi" w:eastAsiaTheme="minorEastAsia" w:hAnsiTheme="minorHAnsi" w:cstheme="minorBidi"/>
          <w:b/>
          <w:bCs/>
          <w:kern w:val="24"/>
          <w:sz w:val="22"/>
          <w:szCs w:val="22"/>
        </w:rPr>
        <w:t>How do ACOs and Managed Care Organizations (MCOs) fit together</w:t>
      </w:r>
    </w:p>
    <w:p w:rsidR="00521FAD" w:rsidRPr="007A1EFC" w:rsidRDefault="00521FAD" w:rsidP="00521FAD">
      <w:pPr>
        <w:pStyle w:val="NormalWeb"/>
        <w:numPr>
          <w:ilvl w:val="0"/>
          <w:numId w:val="128"/>
        </w:numPr>
        <w:spacing w:before="0" w:beforeAutospacing="0" w:after="0" w:afterAutospacing="0"/>
        <w:rPr>
          <w:rFonts w:asciiTheme="minorHAnsi" w:hAnsiTheme="minorHAnsi"/>
          <w:sz w:val="22"/>
          <w:szCs w:val="22"/>
        </w:rPr>
      </w:pPr>
      <w:r w:rsidRPr="007A1EFC">
        <w:rPr>
          <w:rFonts w:asciiTheme="minorHAnsi" w:eastAsiaTheme="minorEastAsia" w:hAnsiTheme="minorHAnsi" w:cstheme="minorBidi"/>
          <w:kern w:val="24"/>
          <w:sz w:val="22"/>
          <w:szCs w:val="22"/>
        </w:rPr>
        <w:t>MCOs have an important</w:t>
      </w:r>
      <w:r>
        <w:rPr>
          <w:rFonts w:asciiTheme="minorHAnsi" w:eastAsiaTheme="minorEastAsia" w:hAnsiTheme="minorHAnsi" w:cstheme="minorBidi"/>
          <w:kern w:val="24"/>
          <w:sz w:val="22"/>
          <w:szCs w:val="22"/>
        </w:rPr>
        <w:t xml:space="preserve"> role in implementing ACO models</w:t>
      </w:r>
    </w:p>
    <w:p w:rsidR="00521FAD" w:rsidRDefault="00521FAD" w:rsidP="00521FAD">
      <w:pPr>
        <w:pStyle w:val="NormalWeb"/>
        <w:numPr>
          <w:ilvl w:val="0"/>
          <w:numId w:val="128"/>
        </w:numPr>
        <w:spacing w:before="0" w:beforeAutospacing="0" w:after="0" w:afterAutospacing="0"/>
        <w:rPr>
          <w:rFonts w:asciiTheme="minorHAnsi" w:hAnsiTheme="minorHAnsi"/>
          <w:sz w:val="22"/>
          <w:szCs w:val="22"/>
        </w:rPr>
      </w:pPr>
      <w:r w:rsidRPr="007A1EFC">
        <w:rPr>
          <w:rFonts w:asciiTheme="minorHAnsi" w:eastAsiaTheme="minorEastAsia" w:hAnsiTheme="minorHAnsi" w:cstheme="minorBidi"/>
          <w:kern w:val="24"/>
          <w:sz w:val="22"/>
          <w:szCs w:val="22"/>
        </w:rPr>
        <w:t xml:space="preserve">MCOs remain the insurer, </w:t>
      </w:r>
      <w:r>
        <w:rPr>
          <w:rFonts w:asciiTheme="minorHAnsi" w:eastAsiaTheme="minorEastAsia" w:hAnsiTheme="minorHAnsi" w:cstheme="minorBidi"/>
          <w:kern w:val="24"/>
          <w:sz w:val="22"/>
          <w:szCs w:val="22"/>
        </w:rPr>
        <w:t xml:space="preserve">pay claims, and </w:t>
      </w:r>
      <w:r w:rsidRPr="007A1EFC">
        <w:rPr>
          <w:rFonts w:asciiTheme="minorHAnsi" w:eastAsiaTheme="minorEastAsia" w:hAnsiTheme="minorHAnsi" w:cstheme="minorBidi"/>
          <w:kern w:val="24"/>
          <w:sz w:val="22"/>
          <w:szCs w:val="22"/>
        </w:rPr>
        <w:t>work with ACOs to improve care delivery</w:t>
      </w:r>
      <w:r>
        <w:rPr>
          <w:rFonts w:asciiTheme="minorHAnsi" w:eastAsiaTheme="minorEastAsia" w:hAnsiTheme="minorHAnsi" w:cstheme="minorBidi"/>
          <w:kern w:val="24"/>
          <w:sz w:val="22"/>
          <w:szCs w:val="22"/>
        </w:rPr>
        <w:t xml:space="preserve"> </w:t>
      </w:r>
      <w:r w:rsidRPr="007A1EFC">
        <w:rPr>
          <w:rFonts w:asciiTheme="minorHAnsi" w:eastAsiaTheme="minorEastAsia" w:hAnsiTheme="minorHAnsi" w:cstheme="minorBidi"/>
          <w:kern w:val="24"/>
          <w:sz w:val="22"/>
          <w:szCs w:val="22"/>
        </w:rPr>
        <w:t xml:space="preserve"> and support integration of care</w:t>
      </w:r>
    </w:p>
    <w:p w:rsidR="00521FAD" w:rsidRPr="007A1EFC" w:rsidRDefault="00521FAD" w:rsidP="00521FAD">
      <w:pPr>
        <w:pStyle w:val="NormalWeb"/>
        <w:numPr>
          <w:ilvl w:val="0"/>
          <w:numId w:val="128"/>
        </w:numPr>
        <w:spacing w:before="0" w:beforeAutospacing="0" w:after="0" w:afterAutospacing="0"/>
        <w:rPr>
          <w:rFonts w:asciiTheme="minorHAnsi" w:hAnsiTheme="minorHAnsi"/>
          <w:sz w:val="22"/>
          <w:szCs w:val="22"/>
        </w:rPr>
      </w:pPr>
      <w:r>
        <w:rPr>
          <w:rFonts w:asciiTheme="minorHAnsi" w:eastAsiaTheme="minorEastAsia" w:hAnsiTheme="minorHAnsi" w:cstheme="minorBidi"/>
          <w:kern w:val="24"/>
          <w:sz w:val="22"/>
          <w:szCs w:val="22"/>
        </w:rPr>
        <w:t>MCOs also support providers to build provider capacity, including providing analytics for population health management</w:t>
      </w:r>
    </w:p>
    <w:p w:rsidR="007E1D2D" w:rsidRPr="007E1D2D" w:rsidRDefault="007E1D2D" w:rsidP="00C01AC1">
      <w:pPr>
        <w:spacing w:after="0" w:line="240" w:lineRule="auto"/>
        <w:rPr>
          <w:u w:val="single"/>
        </w:rPr>
      </w:pPr>
    </w:p>
    <w:p w:rsidR="00DE29C0" w:rsidRDefault="00DE29C0">
      <w:pPr>
        <w:rPr>
          <w:u w:val="single"/>
        </w:rPr>
      </w:pPr>
      <w:r>
        <w:rPr>
          <w:u w:val="single"/>
        </w:rPr>
        <w:br w:type="page"/>
      </w:r>
    </w:p>
    <w:p w:rsidR="00802E03" w:rsidRDefault="00802E03" w:rsidP="00C01AC1">
      <w:pPr>
        <w:spacing w:after="0" w:line="240" w:lineRule="auto"/>
        <w:rPr>
          <w:u w:val="single"/>
        </w:rPr>
      </w:pPr>
      <w:r w:rsidRPr="007E1D2D">
        <w:rPr>
          <w:u w:val="single"/>
        </w:rPr>
        <w:lastRenderedPageBreak/>
        <w:t>Slide 15</w:t>
      </w:r>
      <w:r w:rsidR="007E1D2D">
        <w:rPr>
          <w:u w:val="single"/>
        </w:rPr>
        <w:t>:</w:t>
      </w:r>
    </w:p>
    <w:p w:rsidR="00DE29C0" w:rsidRDefault="00DE29C0" w:rsidP="00C01AC1">
      <w:pPr>
        <w:spacing w:after="0" w:line="240" w:lineRule="auto"/>
        <w:rPr>
          <w:u w:val="single"/>
        </w:rPr>
      </w:pPr>
    </w:p>
    <w:p w:rsidR="00DE29C0" w:rsidRPr="006C3287" w:rsidRDefault="00DE29C0" w:rsidP="00DE29C0">
      <w:pPr>
        <w:spacing w:after="0" w:line="240" w:lineRule="auto"/>
        <w:rPr>
          <w:rFonts w:eastAsiaTheme="majorEastAsia" w:cstheme="majorBidi"/>
          <w:b/>
          <w:bCs/>
        </w:rPr>
      </w:pPr>
      <w:r w:rsidRPr="006C3287">
        <w:rPr>
          <w:rFonts w:eastAsiaTheme="majorEastAsia" w:cstheme="majorBidi"/>
          <w:b/>
          <w:bCs/>
        </w:rPr>
        <w:t>MassHealth ACO models: who is eligible and how do members enroll?</w:t>
      </w:r>
    </w:p>
    <w:p w:rsidR="00DE29C0" w:rsidRPr="006C3287" w:rsidRDefault="00DE29C0" w:rsidP="00DE29C0">
      <w:pPr>
        <w:pStyle w:val="NormalWeb"/>
        <w:numPr>
          <w:ilvl w:val="0"/>
          <w:numId w:val="125"/>
        </w:numPr>
        <w:spacing w:before="0" w:beforeAutospacing="0" w:after="0" w:afterAutospacing="0"/>
        <w:rPr>
          <w:rFonts w:asciiTheme="minorHAnsi" w:hAnsiTheme="minorHAnsi"/>
          <w:sz w:val="22"/>
          <w:szCs w:val="22"/>
        </w:rPr>
      </w:pPr>
      <w:r w:rsidRPr="006C3287">
        <w:rPr>
          <w:rFonts w:asciiTheme="minorHAnsi" w:eastAsiaTheme="minorEastAsia" w:hAnsiTheme="minorHAnsi" w:cstheme="minorBidi"/>
          <w:b/>
          <w:bCs/>
          <w:kern w:val="24"/>
          <w:sz w:val="22"/>
          <w:szCs w:val="22"/>
        </w:rPr>
        <w:t>Who is eligible</w:t>
      </w:r>
    </w:p>
    <w:p w:rsidR="00DE29C0" w:rsidRPr="006C3287" w:rsidRDefault="00DE29C0" w:rsidP="00DE29C0">
      <w:pPr>
        <w:pStyle w:val="NormalWeb"/>
        <w:numPr>
          <w:ilvl w:val="0"/>
          <w:numId w:val="137"/>
        </w:numPr>
        <w:spacing w:before="0" w:beforeAutospacing="0" w:after="0" w:afterAutospacing="0"/>
        <w:rPr>
          <w:rFonts w:asciiTheme="minorHAnsi" w:hAnsiTheme="minorHAnsi"/>
          <w:sz w:val="22"/>
          <w:szCs w:val="22"/>
        </w:rPr>
      </w:pPr>
      <w:r w:rsidRPr="006C3287">
        <w:rPr>
          <w:rFonts w:asciiTheme="minorHAnsi" w:eastAsiaTheme="minorEastAsia" w:hAnsiTheme="minorHAnsi" w:cstheme="minorBidi"/>
          <w:kern w:val="24"/>
          <w:sz w:val="22"/>
          <w:szCs w:val="22"/>
        </w:rPr>
        <w:t>Members for whom MassHealth is the primary payer</w:t>
      </w:r>
    </w:p>
    <w:p w:rsidR="00DE29C0" w:rsidRPr="006C3287" w:rsidRDefault="00DE29C0" w:rsidP="00DE29C0">
      <w:pPr>
        <w:pStyle w:val="NormalWeb"/>
        <w:numPr>
          <w:ilvl w:val="0"/>
          <w:numId w:val="137"/>
        </w:numPr>
        <w:spacing w:before="0" w:beforeAutospacing="0" w:after="0" w:afterAutospacing="0"/>
        <w:rPr>
          <w:rFonts w:asciiTheme="minorHAnsi" w:hAnsiTheme="minorHAnsi"/>
          <w:sz w:val="22"/>
          <w:szCs w:val="22"/>
        </w:rPr>
      </w:pPr>
      <w:r w:rsidRPr="006C3287">
        <w:rPr>
          <w:rFonts w:asciiTheme="minorHAnsi" w:eastAsiaTheme="minorEastAsia" w:hAnsiTheme="minorHAnsi" w:cstheme="minorBidi"/>
          <w:kern w:val="24"/>
          <w:sz w:val="22"/>
          <w:szCs w:val="22"/>
        </w:rPr>
        <w:t>Does not include members where Medicare or a private insurer is the primary payer</w:t>
      </w:r>
    </w:p>
    <w:p w:rsidR="00DE29C0" w:rsidRPr="006C3287" w:rsidRDefault="00DE29C0" w:rsidP="00DE29C0">
      <w:pPr>
        <w:pStyle w:val="NormalWeb"/>
        <w:numPr>
          <w:ilvl w:val="0"/>
          <w:numId w:val="137"/>
        </w:numPr>
        <w:spacing w:before="0" w:beforeAutospacing="0" w:after="0" w:afterAutospacing="0"/>
        <w:rPr>
          <w:rFonts w:asciiTheme="minorHAnsi" w:hAnsiTheme="minorHAnsi"/>
          <w:sz w:val="22"/>
          <w:szCs w:val="22"/>
        </w:rPr>
      </w:pPr>
      <w:r w:rsidRPr="006C3287">
        <w:rPr>
          <w:rFonts w:asciiTheme="minorHAnsi" w:eastAsiaTheme="minorEastAsia" w:hAnsiTheme="minorHAnsi" w:cstheme="minorBidi"/>
          <w:kern w:val="24"/>
          <w:sz w:val="22"/>
          <w:szCs w:val="22"/>
        </w:rPr>
        <w:t>At this time, non-dual HCBS</w:t>
      </w:r>
      <w:r w:rsidRPr="006C3287">
        <w:rPr>
          <w:rFonts w:asciiTheme="minorHAnsi" w:eastAsiaTheme="minorEastAsia" w:hAnsiTheme="minorHAnsi" w:cstheme="minorBidi"/>
          <w:kern w:val="24"/>
          <w:position w:val="8"/>
          <w:sz w:val="22"/>
          <w:szCs w:val="22"/>
          <w:vertAlign w:val="superscript"/>
        </w:rPr>
        <w:t>1</w:t>
      </w:r>
      <w:r w:rsidRPr="006C3287">
        <w:rPr>
          <w:rFonts w:asciiTheme="minorHAnsi" w:eastAsiaTheme="minorEastAsia" w:hAnsiTheme="minorHAnsi" w:cstheme="minorBidi"/>
          <w:kern w:val="24"/>
          <w:sz w:val="22"/>
          <w:szCs w:val="22"/>
        </w:rPr>
        <w:t xml:space="preserve"> waiver populations are eligible to enroll in an ACO, but HCBS waiver services will continue to be </w:t>
      </w:r>
      <w:r>
        <w:rPr>
          <w:rFonts w:asciiTheme="minorHAnsi" w:eastAsiaTheme="minorEastAsia" w:hAnsiTheme="minorHAnsi" w:cstheme="minorBidi"/>
          <w:kern w:val="24"/>
          <w:sz w:val="22"/>
          <w:szCs w:val="22"/>
        </w:rPr>
        <w:t>provided</w:t>
      </w:r>
      <w:r w:rsidRPr="006C3287">
        <w:rPr>
          <w:rFonts w:asciiTheme="minorHAnsi" w:eastAsiaTheme="minorEastAsia" w:hAnsiTheme="minorHAnsi" w:cstheme="minorBidi"/>
          <w:kern w:val="24"/>
          <w:sz w:val="22"/>
          <w:szCs w:val="22"/>
        </w:rPr>
        <w:t xml:space="preserve"> outside of ACO scope and budgets</w:t>
      </w:r>
    </w:p>
    <w:p w:rsidR="00DE29C0" w:rsidRPr="006C3287" w:rsidRDefault="00DE29C0" w:rsidP="00DE29C0">
      <w:pPr>
        <w:pStyle w:val="NormalWeb"/>
        <w:numPr>
          <w:ilvl w:val="0"/>
          <w:numId w:val="137"/>
        </w:numPr>
        <w:spacing w:before="0" w:beforeAutospacing="0" w:after="0" w:afterAutospacing="0"/>
        <w:rPr>
          <w:rFonts w:asciiTheme="minorHAnsi" w:hAnsiTheme="minorHAnsi"/>
          <w:sz w:val="22"/>
          <w:szCs w:val="22"/>
        </w:rPr>
      </w:pPr>
      <w:r w:rsidRPr="006C3287">
        <w:rPr>
          <w:rFonts w:asciiTheme="minorHAnsi" w:eastAsiaTheme="minorEastAsia" w:hAnsiTheme="minorHAnsi" w:cstheme="minorBidi"/>
          <w:kern w:val="24"/>
          <w:sz w:val="22"/>
          <w:szCs w:val="22"/>
        </w:rPr>
        <w:t xml:space="preserve">Includes adults, </w:t>
      </w:r>
      <w:r>
        <w:rPr>
          <w:rFonts w:asciiTheme="minorHAnsi" w:eastAsiaTheme="minorEastAsia" w:hAnsiTheme="minorHAnsi" w:cstheme="minorBidi"/>
          <w:kern w:val="24"/>
          <w:sz w:val="22"/>
          <w:szCs w:val="22"/>
        </w:rPr>
        <w:t>youth/children</w:t>
      </w:r>
      <w:r w:rsidRPr="006C3287">
        <w:rPr>
          <w:rFonts w:asciiTheme="minorHAnsi" w:eastAsiaTheme="minorEastAsia" w:hAnsiTheme="minorHAnsi" w:cstheme="minorBidi"/>
          <w:kern w:val="24"/>
          <w:sz w:val="22"/>
          <w:szCs w:val="22"/>
        </w:rPr>
        <w:t>, members with BH and/ or LTSS needs</w:t>
      </w:r>
    </w:p>
    <w:p w:rsidR="00DE29C0" w:rsidRPr="006C3287" w:rsidRDefault="00DE29C0" w:rsidP="00DE29C0">
      <w:pPr>
        <w:pStyle w:val="NormalWeb"/>
        <w:numPr>
          <w:ilvl w:val="0"/>
          <w:numId w:val="125"/>
        </w:numPr>
        <w:spacing w:before="0" w:beforeAutospacing="0" w:after="0" w:afterAutospacing="0"/>
        <w:rPr>
          <w:rFonts w:asciiTheme="minorHAnsi" w:hAnsiTheme="minorHAnsi"/>
          <w:sz w:val="22"/>
          <w:szCs w:val="22"/>
        </w:rPr>
      </w:pPr>
      <w:r w:rsidRPr="006C3287">
        <w:rPr>
          <w:rFonts w:asciiTheme="minorHAnsi" w:eastAsiaTheme="minorEastAsia" w:hAnsiTheme="minorHAnsi" w:cstheme="minorBidi"/>
          <w:b/>
          <w:bCs/>
          <w:kern w:val="24"/>
          <w:sz w:val="22"/>
          <w:szCs w:val="22"/>
        </w:rPr>
        <w:t>There are three ACO models (not a one size fits all model)</w:t>
      </w:r>
    </w:p>
    <w:p w:rsidR="00DE29C0" w:rsidRDefault="00DE29C0" w:rsidP="00DE29C0">
      <w:pPr>
        <w:pStyle w:val="NormalWeb"/>
        <w:numPr>
          <w:ilvl w:val="0"/>
          <w:numId w:val="138"/>
        </w:numPr>
        <w:spacing w:before="0" w:beforeAutospacing="0" w:after="0" w:afterAutospacing="0"/>
        <w:rPr>
          <w:rFonts w:asciiTheme="minorHAnsi" w:hAnsiTheme="minorHAnsi"/>
          <w:sz w:val="22"/>
          <w:szCs w:val="22"/>
        </w:rPr>
      </w:pPr>
      <w:r w:rsidRPr="006C3287">
        <w:rPr>
          <w:rFonts w:asciiTheme="minorHAnsi" w:eastAsiaTheme="minorEastAsia" w:hAnsiTheme="minorHAnsi" w:cstheme="minorBidi"/>
          <w:kern w:val="24"/>
          <w:sz w:val="22"/>
          <w:szCs w:val="22"/>
        </w:rPr>
        <w:t xml:space="preserve">Model A: </w:t>
      </w:r>
      <w:r>
        <w:rPr>
          <w:rFonts w:asciiTheme="minorHAnsi" w:eastAsiaTheme="minorEastAsia" w:hAnsiTheme="minorHAnsi" w:cstheme="minorBidi"/>
          <w:kern w:val="24"/>
          <w:sz w:val="22"/>
          <w:szCs w:val="22"/>
        </w:rPr>
        <w:t>Integrated entity that includes both the ACO provider and health plan (MCO)</w:t>
      </w:r>
    </w:p>
    <w:p w:rsidR="00DE29C0" w:rsidRDefault="00DE29C0" w:rsidP="00DE29C0">
      <w:pPr>
        <w:pStyle w:val="NormalWeb"/>
        <w:numPr>
          <w:ilvl w:val="0"/>
          <w:numId w:val="138"/>
        </w:numPr>
        <w:spacing w:before="0" w:beforeAutospacing="0" w:after="0" w:afterAutospacing="0"/>
        <w:rPr>
          <w:rFonts w:asciiTheme="minorHAnsi" w:hAnsiTheme="minorHAnsi"/>
          <w:sz w:val="22"/>
          <w:szCs w:val="22"/>
        </w:rPr>
      </w:pPr>
      <w:r w:rsidRPr="005536B1">
        <w:rPr>
          <w:rFonts w:asciiTheme="minorHAnsi" w:eastAsiaTheme="minorEastAsia" w:hAnsiTheme="minorHAnsi" w:cstheme="minorBidi"/>
          <w:kern w:val="24"/>
          <w:sz w:val="22"/>
          <w:szCs w:val="22"/>
        </w:rPr>
        <w:t>Model B: ACO</w:t>
      </w:r>
      <w:r>
        <w:rPr>
          <w:rFonts w:asciiTheme="minorHAnsi" w:eastAsiaTheme="minorEastAsia" w:hAnsiTheme="minorHAnsi" w:cstheme="minorBidi"/>
          <w:kern w:val="24"/>
          <w:sz w:val="22"/>
          <w:szCs w:val="22"/>
        </w:rPr>
        <w:t xml:space="preserve"> providers who</w:t>
      </w:r>
      <w:r w:rsidRPr="005536B1">
        <w:rPr>
          <w:rFonts w:asciiTheme="minorHAnsi" w:eastAsiaTheme="minorEastAsia" w:hAnsiTheme="minorHAnsi" w:cstheme="minorBidi"/>
          <w:kern w:val="24"/>
          <w:sz w:val="22"/>
          <w:szCs w:val="22"/>
        </w:rPr>
        <w:t xml:space="preserve"> contract directly with MassHealth, which remains the insurer</w:t>
      </w:r>
    </w:p>
    <w:p w:rsidR="00DE29C0" w:rsidRPr="005536B1" w:rsidRDefault="00DE29C0" w:rsidP="00DE29C0">
      <w:pPr>
        <w:pStyle w:val="NormalWeb"/>
        <w:numPr>
          <w:ilvl w:val="0"/>
          <w:numId w:val="138"/>
        </w:numPr>
        <w:spacing w:before="0" w:beforeAutospacing="0" w:after="0" w:afterAutospacing="0"/>
        <w:rPr>
          <w:rFonts w:asciiTheme="minorHAnsi" w:hAnsiTheme="minorHAnsi"/>
          <w:sz w:val="22"/>
          <w:szCs w:val="22"/>
        </w:rPr>
      </w:pPr>
      <w:r w:rsidRPr="005536B1">
        <w:rPr>
          <w:rFonts w:asciiTheme="minorHAnsi" w:eastAsiaTheme="minorEastAsia" w:hAnsiTheme="minorHAnsi" w:cstheme="minorBidi"/>
          <w:kern w:val="24"/>
          <w:sz w:val="22"/>
          <w:szCs w:val="22"/>
        </w:rPr>
        <w:t>Model C: ACO</w:t>
      </w:r>
      <w:r>
        <w:rPr>
          <w:rFonts w:asciiTheme="minorHAnsi" w:eastAsiaTheme="minorEastAsia" w:hAnsiTheme="minorHAnsi" w:cstheme="minorBidi"/>
          <w:kern w:val="24"/>
          <w:sz w:val="22"/>
          <w:szCs w:val="22"/>
        </w:rPr>
        <w:t xml:space="preserve"> providers who</w:t>
      </w:r>
      <w:r w:rsidRPr="005536B1">
        <w:rPr>
          <w:rFonts w:asciiTheme="minorHAnsi" w:eastAsiaTheme="minorEastAsia" w:hAnsiTheme="minorHAnsi" w:cstheme="minorBidi"/>
          <w:kern w:val="24"/>
          <w:sz w:val="22"/>
          <w:szCs w:val="22"/>
        </w:rPr>
        <w:t xml:space="preserve"> contract directly with health plan</w:t>
      </w:r>
      <w:r>
        <w:rPr>
          <w:rFonts w:asciiTheme="minorHAnsi" w:eastAsiaTheme="minorEastAsia" w:hAnsiTheme="minorHAnsi" w:cstheme="minorBidi"/>
          <w:kern w:val="24"/>
          <w:sz w:val="22"/>
          <w:szCs w:val="22"/>
        </w:rPr>
        <w:t>s</w:t>
      </w:r>
      <w:r w:rsidRPr="005536B1">
        <w:rPr>
          <w:rFonts w:asciiTheme="minorHAnsi" w:eastAsiaTheme="minorEastAsia" w:hAnsiTheme="minorHAnsi" w:cstheme="minorBidi"/>
          <w:kern w:val="24"/>
          <w:sz w:val="22"/>
          <w:szCs w:val="22"/>
        </w:rPr>
        <w:t xml:space="preserve"> (MCO</w:t>
      </w:r>
      <w:r>
        <w:rPr>
          <w:rFonts w:asciiTheme="minorHAnsi" w:eastAsiaTheme="minorEastAsia" w:hAnsiTheme="minorHAnsi" w:cstheme="minorBidi"/>
          <w:kern w:val="24"/>
          <w:sz w:val="22"/>
          <w:szCs w:val="22"/>
        </w:rPr>
        <w:t>s</w:t>
      </w:r>
      <w:r w:rsidRPr="005536B1">
        <w:rPr>
          <w:rFonts w:asciiTheme="minorHAnsi" w:eastAsiaTheme="minorEastAsia" w:hAnsiTheme="minorHAnsi" w:cstheme="minorBidi"/>
          <w:kern w:val="24"/>
          <w:sz w:val="22"/>
          <w:szCs w:val="22"/>
        </w:rPr>
        <w:t>)</w:t>
      </w:r>
    </w:p>
    <w:p w:rsidR="00DE29C0" w:rsidRPr="006C3287" w:rsidRDefault="00DE29C0" w:rsidP="00DE29C0">
      <w:pPr>
        <w:pStyle w:val="NormalWeb"/>
        <w:numPr>
          <w:ilvl w:val="0"/>
          <w:numId w:val="125"/>
        </w:numPr>
        <w:spacing w:before="0" w:beforeAutospacing="0" w:after="0" w:afterAutospacing="0"/>
        <w:rPr>
          <w:rFonts w:asciiTheme="minorHAnsi" w:hAnsiTheme="minorHAnsi"/>
          <w:sz w:val="22"/>
          <w:szCs w:val="22"/>
        </w:rPr>
      </w:pPr>
      <w:r w:rsidRPr="006C3287">
        <w:rPr>
          <w:rFonts w:asciiTheme="minorHAnsi" w:eastAsiaTheme="minorEastAsia" w:hAnsiTheme="minorHAnsi" w:cstheme="minorBidi"/>
          <w:b/>
          <w:bCs/>
          <w:kern w:val="24"/>
          <w:sz w:val="22"/>
          <w:szCs w:val="22"/>
        </w:rPr>
        <w:t>Members choose an ACO based on PCP selection</w:t>
      </w:r>
    </w:p>
    <w:p w:rsidR="00DE29C0" w:rsidRPr="006C3287" w:rsidRDefault="00DE29C0" w:rsidP="00DE29C0">
      <w:pPr>
        <w:pStyle w:val="NormalWeb"/>
        <w:numPr>
          <w:ilvl w:val="0"/>
          <w:numId w:val="139"/>
        </w:numPr>
        <w:spacing w:before="0" w:beforeAutospacing="0" w:after="0" w:afterAutospacing="0"/>
        <w:rPr>
          <w:rFonts w:asciiTheme="minorHAnsi" w:hAnsiTheme="minorHAnsi"/>
          <w:sz w:val="22"/>
          <w:szCs w:val="22"/>
        </w:rPr>
      </w:pPr>
      <w:r w:rsidRPr="006C3287">
        <w:rPr>
          <w:rFonts w:asciiTheme="minorHAnsi" w:eastAsiaTheme="minorEastAsia" w:hAnsiTheme="minorHAnsi" w:cstheme="minorBidi"/>
          <w:kern w:val="24"/>
          <w:sz w:val="22"/>
          <w:szCs w:val="22"/>
        </w:rPr>
        <w:t>Members directly enroll in Model A and Model B ACOs based on their selection of PCP</w:t>
      </w:r>
    </w:p>
    <w:p w:rsidR="00DE29C0" w:rsidRPr="003A28FC" w:rsidRDefault="00DE29C0" w:rsidP="00DE29C0">
      <w:pPr>
        <w:pStyle w:val="NormalWeb"/>
        <w:numPr>
          <w:ilvl w:val="0"/>
          <w:numId w:val="139"/>
        </w:numPr>
        <w:spacing w:before="0" w:beforeAutospacing="0" w:after="0" w:afterAutospacing="0"/>
        <w:rPr>
          <w:rFonts w:asciiTheme="minorHAnsi" w:hAnsiTheme="minorHAnsi"/>
          <w:sz w:val="22"/>
          <w:szCs w:val="22"/>
        </w:rPr>
      </w:pPr>
      <w:r w:rsidRPr="006C3287">
        <w:rPr>
          <w:rFonts w:asciiTheme="minorHAnsi" w:eastAsiaTheme="minorEastAsia" w:hAnsiTheme="minorHAnsi" w:cstheme="minorBidi"/>
          <w:kern w:val="24"/>
          <w:sz w:val="22"/>
          <w:szCs w:val="22"/>
        </w:rPr>
        <w:t>For Model C, members enroll in an MCO and choose an ACO based on their selection of PCP</w:t>
      </w:r>
    </w:p>
    <w:p w:rsidR="00DE29C0" w:rsidRPr="006C3287" w:rsidRDefault="00DE29C0" w:rsidP="00DE29C0">
      <w:pPr>
        <w:pStyle w:val="NormalWeb"/>
        <w:numPr>
          <w:ilvl w:val="0"/>
          <w:numId w:val="139"/>
        </w:numPr>
        <w:spacing w:before="0" w:beforeAutospacing="0" w:after="0" w:afterAutospacing="0"/>
        <w:rPr>
          <w:rFonts w:asciiTheme="minorHAnsi" w:hAnsiTheme="minorHAnsi"/>
          <w:sz w:val="22"/>
          <w:szCs w:val="22"/>
        </w:rPr>
      </w:pPr>
      <w:r>
        <w:rPr>
          <w:rFonts w:asciiTheme="minorHAnsi" w:eastAsiaTheme="minorEastAsia" w:hAnsiTheme="minorHAnsi" w:cstheme="minorBidi"/>
          <w:kern w:val="24"/>
          <w:sz w:val="22"/>
          <w:szCs w:val="22"/>
        </w:rPr>
        <w:t>For members whose PCP is not in an ACO, members will still have MCO and PCCP options</w:t>
      </w:r>
    </w:p>
    <w:p w:rsidR="00DE29C0" w:rsidRPr="006C3287" w:rsidRDefault="00DE29C0" w:rsidP="00DE29C0">
      <w:pPr>
        <w:pStyle w:val="NormalWeb"/>
        <w:numPr>
          <w:ilvl w:val="0"/>
          <w:numId w:val="125"/>
        </w:numPr>
        <w:spacing w:before="0" w:beforeAutospacing="0" w:after="0" w:afterAutospacing="0"/>
        <w:rPr>
          <w:rFonts w:asciiTheme="minorHAnsi" w:hAnsiTheme="minorHAnsi"/>
          <w:sz w:val="22"/>
          <w:szCs w:val="22"/>
        </w:rPr>
      </w:pPr>
      <w:r w:rsidRPr="006C3287">
        <w:rPr>
          <w:rFonts w:asciiTheme="minorHAnsi" w:eastAsiaTheme="minorEastAsia" w:hAnsiTheme="minorHAnsi" w:cstheme="minorBidi"/>
          <w:b/>
          <w:bCs/>
          <w:kern w:val="24"/>
          <w:sz w:val="22"/>
          <w:szCs w:val="22"/>
        </w:rPr>
        <w:t xml:space="preserve">ACO models have the same set of benefits as the broader MCO program; </w:t>
      </w:r>
      <w:r w:rsidRPr="006C3287">
        <w:rPr>
          <w:rFonts w:asciiTheme="minorHAnsi" w:eastAsiaTheme="minorEastAsia" w:hAnsiTheme="minorHAnsi" w:cstheme="minorBidi"/>
          <w:kern w:val="24"/>
          <w:sz w:val="22"/>
          <w:szCs w:val="22"/>
        </w:rPr>
        <w:t>ACOs and MCOs may invest in additional care coordination or services to engage members</w:t>
      </w:r>
    </w:p>
    <w:p w:rsidR="00DE29C0" w:rsidRPr="006C3287" w:rsidRDefault="00DE29C0" w:rsidP="00DE29C0">
      <w:pPr>
        <w:pStyle w:val="NormalWeb"/>
        <w:numPr>
          <w:ilvl w:val="0"/>
          <w:numId w:val="125"/>
        </w:numPr>
        <w:spacing w:before="0" w:beforeAutospacing="0" w:after="0" w:afterAutospacing="0"/>
        <w:rPr>
          <w:rFonts w:asciiTheme="minorHAnsi" w:hAnsiTheme="minorHAnsi"/>
          <w:sz w:val="22"/>
          <w:szCs w:val="22"/>
        </w:rPr>
      </w:pPr>
      <w:r w:rsidRPr="006C3287">
        <w:rPr>
          <w:rFonts w:asciiTheme="minorHAnsi" w:eastAsiaTheme="minorEastAsia" w:hAnsiTheme="minorHAnsi" w:cstheme="minorBidi"/>
          <w:b/>
          <w:bCs/>
          <w:kern w:val="24"/>
          <w:sz w:val="22"/>
          <w:szCs w:val="22"/>
        </w:rPr>
        <w:t>In addition, we want to ensure quality access to care for individuals with disabilities</w:t>
      </w:r>
    </w:p>
    <w:p w:rsidR="00DE29C0" w:rsidRPr="006C3287" w:rsidRDefault="00DE29C0" w:rsidP="00DE29C0">
      <w:pPr>
        <w:pStyle w:val="NormalWeb"/>
        <w:numPr>
          <w:ilvl w:val="0"/>
          <w:numId w:val="140"/>
        </w:numPr>
        <w:spacing w:before="0" w:beforeAutospacing="0" w:after="0" w:afterAutospacing="0"/>
        <w:rPr>
          <w:rFonts w:asciiTheme="minorHAnsi" w:hAnsiTheme="minorHAnsi"/>
          <w:sz w:val="22"/>
          <w:szCs w:val="22"/>
        </w:rPr>
      </w:pPr>
      <w:r w:rsidRPr="006C3287">
        <w:rPr>
          <w:rFonts w:asciiTheme="minorHAnsi" w:eastAsiaTheme="minorEastAsia" w:hAnsiTheme="minorHAnsi" w:cstheme="minorBidi"/>
          <w:kern w:val="24"/>
          <w:sz w:val="22"/>
          <w:szCs w:val="22"/>
        </w:rPr>
        <w:t>ACO and MCO contracts will focus more directly on accommodations for MassHealth members with disabilities, including provision of accessible medical and diagnostic equipment</w:t>
      </w:r>
    </w:p>
    <w:p w:rsidR="00DE29C0" w:rsidRPr="006C3287" w:rsidRDefault="00DE29C0" w:rsidP="00DE29C0">
      <w:pPr>
        <w:pStyle w:val="NormalWeb"/>
        <w:numPr>
          <w:ilvl w:val="0"/>
          <w:numId w:val="140"/>
        </w:numPr>
        <w:spacing w:before="0" w:beforeAutospacing="0" w:after="0" w:afterAutospacing="0"/>
        <w:rPr>
          <w:rFonts w:asciiTheme="minorHAnsi" w:hAnsiTheme="minorHAnsi"/>
          <w:sz w:val="22"/>
          <w:szCs w:val="22"/>
        </w:rPr>
      </w:pPr>
      <w:r w:rsidRPr="006C3287">
        <w:rPr>
          <w:rFonts w:asciiTheme="minorHAnsi" w:eastAsiaTheme="minorEastAsia" w:hAnsiTheme="minorHAnsi" w:cstheme="minorBidi"/>
          <w:kern w:val="24"/>
          <w:sz w:val="22"/>
          <w:szCs w:val="22"/>
        </w:rPr>
        <w:t>DSRIP funding may be available to support related enhancements</w:t>
      </w:r>
    </w:p>
    <w:p w:rsidR="00DE29C0" w:rsidRDefault="00DE29C0">
      <w:pPr>
        <w:rPr>
          <w:rFonts w:eastAsia="MS PGothic" w:cs="+mj-cs"/>
          <w:b/>
          <w:bCs/>
        </w:rPr>
      </w:pPr>
      <w:r>
        <w:rPr>
          <w:rFonts w:eastAsia="MS PGothic" w:cs="+mj-cs"/>
          <w:b/>
          <w:bCs/>
        </w:rPr>
        <w:br w:type="page"/>
      </w:r>
    </w:p>
    <w:p w:rsidR="00802E03" w:rsidRDefault="00802E03" w:rsidP="00C01AC1">
      <w:pPr>
        <w:spacing w:after="0" w:line="240" w:lineRule="auto"/>
        <w:rPr>
          <w:u w:val="single"/>
        </w:rPr>
      </w:pPr>
      <w:r w:rsidRPr="007E1D2D">
        <w:rPr>
          <w:u w:val="single"/>
        </w:rPr>
        <w:lastRenderedPageBreak/>
        <w:t>Slide 16</w:t>
      </w:r>
      <w:r w:rsidR="007E1D2D">
        <w:rPr>
          <w:u w:val="single"/>
        </w:rPr>
        <w:t>:</w:t>
      </w:r>
    </w:p>
    <w:p w:rsidR="0057160A" w:rsidRDefault="0057160A" w:rsidP="0057160A">
      <w:pPr>
        <w:spacing w:after="0" w:line="240" w:lineRule="auto"/>
        <w:rPr>
          <w:rFonts w:eastAsiaTheme="majorEastAsia" w:cstheme="majorBidi"/>
          <w:b/>
          <w:bCs/>
        </w:rPr>
      </w:pPr>
    </w:p>
    <w:p w:rsidR="0057160A" w:rsidRPr="0028405C" w:rsidRDefault="0057160A" w:rsidP="0057160A">
      <w:pPr>
        <w:spacing w:after="0" w:line="240" w:lineRule="auto"/>
        <w:rPr>
          <w:rFonts w:eastAsiaTheme="majorEastAsia" w:cstheme="majorBidi"/>
          <w:b/>
          <w:bCs/>
        </w:rPr>
      </w:pPr>
      <w:r w:rsidRPr="0028405C">
        <w:rPr>
          <w:rFonts w:eastAsiaTheme="majorEastAsia" w:cstheme="majorBidi"/>
          <w:b/>
          <w:bCs/>
        </w:rPr>
        <w:t>MassHealth ACO models: how does the payment model work?</w:t>
      </w:r>
    </w:p>
    <w:p w:rsidR="0057160A" w:rsidRDefault="0057160A" w:rsidP="0057160A">
      <w:pPr>
        <w:pStyle w:val="NormalWeb"/>
        <w:spacing w:before="0" w:beforeAutospacing="0" w:after="0" w:afterAutospacing="0"/>
        <w:rPr>
          <w:rFonts w:asciiTheme="minorHAnsi" w:eastAsiaTheme="minorEastAsia" w:hAnsiTheme="minorHAnsi" w:cstheme="minorBidi"/>
          <w:b/>
          <w:bCs/>
          <w:kern w:val="24"/>
          <w:sz w:val="22"/>
          <w:szCs w:val="22"/>
        </w:rPr>
      </w:pPr>
    </w:p>
    <w:p w:rsidR="0057160A" w:rsidRPr="0028405C" w:rsidRDefault="0057160A" w:rsidP="0057160A">
      <w:pPr>
        <w:pStyle w:val="NormalWeb"/>
        <w:numPr>
          <w:ilvl w:val="0"/>
          <w:numId w:val="141"/>
        </w:numPr>
        <w:spacing w:before="0" w:beforeAutospacing="0" w:after="0" w:afterAutospacing="0"/>
        <w:rPr>
          <w:rFonts w:asciiTheme="minorHAnsi" w:hAnsiTheme="minorHAnsi"/>
          <w:sz w:val="22"/>
          <w:szCs w:val="22"/>
        </w:rPr>
      </w:pPr>
      <w:r w:rsidRPr="0028405C">
        <w:rPr>
          <w:rFonts w:asciiTheme="minorHAnsi" w:eastAsiaTheme="minorEastAsia" w:hAnsiTheme="minorHAnsi" w:cstheme="minorBidi"/>
          <w:b/>
          <w:bCs/>
          <w:kern w:val="24"/>
          <w:sz w:val="22"/>
          <w:szCs w:val="22"/>
        </w:rPr>
        <w:t>ACOs have total cost of care accountability for the following areas:</w:t>
      </w:r>
    </w:p>
    <w:p w:rsidR="0057160A" w:rsidRDefault="0057160A" w:rsidP="0057160A">
      <w:pPr>
        <w:pStyle w:val="NormalWeb"/>
        <w:numPr>
          <w:ilvl w:val="0"/>
          <w:numId w:val="142"/>
        </w:numPr>
        <w:spacing w:before="0" w:beforeAutospacing="0" w:after="0" w:afterAutospacing="0"/>
        <w:rPr>
          <w:rFonts w:asciiTheme="minorHAnsi" w:hAnsiTheme="minorHAnsi"/>
          <w:sz w:val="22"/>
          <w:szCs w:val="22"/>
        </w:rPr>
      </w:pPr>
      <w:r w:rsidRPr="0028405C">
        <w:rPr>
          <w:rFonts w:asciiTheme="minorHAnsi" w:eastAsiaTheme="minorEastAsia" w:hAnsiTheme="minorHAnsi" w:cstheme="minorBidi"/>
          <w:kern w:val="24"/>
          <w:sz w:val="22"/>
          <w:szCs w:val="22"/>
        </w:rPr>
        <w:t>All managed care eligible spend (physical health + behavioral health)</w:t>
      </w:r>
    </w:p>
    <w:p w:rsidR="0057160A" w:rsidRDefault="0057160A" w:rsidP="0057160A">
      <w:pPr>
        <w:pStyle w:val="NormalWeb"/>
        <w:numPr>
          <w:ilvl w:val="0"/>
          <w:numId w:val="142"/>
        </w:numPr>
        <w:spacing w:before="0" w:beforeAutospacing="0" w:after="0" w:afterAutospacing="0"/>
        <w:rPr>
          <w:rFonts w:asciiTheme="minorHAnsi" w:hAnsiTheme="minorHAnsi"/>
          <w:sz w:val="22"/>
          <w:szCs w:val="22"/>
        </w:rPr>
      </w:pPr>
      <w:r w:rsidRPr="0028405C">
        <w:rPr>
          <w:rFonts w:asciiTheme="minorHAnsi" w:eastAsiaTheme="minorEastAsia" w:hAnsiTheme="minorHAnsi" w:cstheme="minorBidi"/>
          <w:kern w:val="24"/>
          <w:sz w:val="22"/>
          <w:szCs w:val="22"/>
        </w:rPr>
        <w:t>LTSS: Year 1 reporting only; Year 2 and on some accountability phases in</w:t>
      </w:r>
    </w:p>
    <w:p w:rsidR="0057160A" w:rsidRPr="003A28FC" w:rsidRDefault="0057160A" w:rsidP="0057160A">
      <w:pPr>
        <w:pStyle w:val="NormalWeb"/>
        <w:numPr>
          <w:ilvl w:val="0"/>
          <w:numId w:val="142"/>
        </w:numPr>
        <w:spacing w:before="0" w:beforeAutospacing="0" w:after="0" w:afterAutospacing="0"/>
        <w:rPr>
          <w:rFonts w:asciiTheme="minorHAnsi" w:hAnsiTheme="minorHAnsi"/>
          <w:sz w:val="22"/>
          <w:szCs w:val="22"/>
        </w:rPr>
      </w:pPr>
      <w:r w:rsidRPr="0028405C">
        <w:rPr>
          <w:rFonts w:asciiTheme="minorHAnsi" w:eastAsiaTheme="minorEastAsia" w:hAnsiTheme="minorHAnsi" w:cstheme="minorBidi"/>
          <w:kern w:val="24"/>
          <w:sz w:val="22"/>
          <w:szCs w:val="22"/>
        </w:rPr>
        <w:t xml:space="preserve">At this time, HCBS waiver services continue to be </w:t>
      </w:r>
      <w:r>
        <w:rPr>
          <w:rFonts w:asciiTheme="minorHAnsi" w:eastAsiaTheme="minorEastAsia" w:hAnsiTheme="minorHAnsi" w:cstheme="minorBidi"/>
          <w:kern w:val="24"/>
          <w:sz w:val="22"/>
          <w:szCs w:val="22"/>
        </w:rPr>
        <w:t>provided</w:t>
      </w:r>
      <w:r w:rsidRPr="0028405C">
        <w:rPr>
          <w:rFonts w:asciiTheme="minorHAnsi" w:eastAsiaTheme="minorEastAsia" w:hAnsiTheme="minorHAnsi" w:cstheme="minorBidi"/>
          <w:kern w:val="24"/>
          <w:sz w:val="22"/>
          <w:szCs w:val="22"/>
        </w:rPr>
        <w:t xml:space="preserve"> outside of ACO scope and budgets</w:t>
      </w:r>
    </w:p>
    <w:p w:rsidR="0057160A" w:rsidRPr="003A28FC" w:rsidRDefault="0057160A" w:rsidP="0057160A">
      <w:pPr>
        <w:pStyle w:val="NormalWeb"/>
        <w:numPr>
          <w:ilvl w:val="0"/>
          <w:numId w:val="142"/>
        </w:numPr>
        <w:spacing w:before="0" w:beforeAutospacing="0" w:after="0" w:afterAutospacing="0"/>
        <w:rPr>
          <w:rFonts w:asciiTheme="minorHAnsi" w:hAnsiTheme="minorHAnsi"/>
          <w:sz w:val="22"/>
          <w:szCs w:val="22"/>
        </w:rPr>
      </w:pPr>
      <w:r>
        <w:rPr>
          <w:rFonts w:asciiTheme="minorHAnsi" w:eastAsiaTheme="minorEastAsia" w:hAnsiTheme="minorHAnsi" w:cstheme="minorBidi"/>
          <w:kern w:val="24"/>
          <w:sz w:val="22"/>
          <w:szCs w:val="22"/>
        </w:rPr>
        <w:t>Total cost of care is risk-adjusted (UMass Medical School is developing a risk adjustment model that incorporates some of the social determinants of health)</w:t>
      </w:r>
    </w:p>
    <w:p w:rsidR="0057160A" w:rsidRPr="0028405C" w:rsidRDefault="0057160A" w:rsidP="0057160A">
      <w:pPr>
        <w:pStyle w:val="NormalWeb"/>
        <w:numPr>
          <w:ilvl w:val="0"/>
          <w:numId w:val="142"/>
        </w:numPr>
        <w:spacing w:before="0" w:beforeAutospacing="0" w:after="0" w:afterAutospacing="0"/>
        <w:rPr>
          <w:rFonts w:asciiTheme="minorHAnsi" w:hAnsiTheme="minorHAnsi"/>
          <w:sz w:val="22"/>
          <w:szCs w:val="22"/>
        </w:rPr>
      </w:pPr>
      <w:r>
        <w:rPr>
          <w:rFonts w:asciiTheme="minorHAnsi" w:eastAsiaTheme="minorEastAsia" w:hAnsiTheme="minorHAnsi" w:cstheme="minorBidi"/>
          <w:kern w:val="24"/>
          <w:sz w:val="22"/>
          <w:szCs w:val="22"/>
        </w:rPr>
        <w:t>Separate “rating category” or adjustor for Serious Mental Illness (SMI)</w:t>
      </w:r>
    </w:p>
    <w:p w:rsidR="0057160A" w:rsidRPr="0028405C" w:rsidRDefault="0057160A" w:rsidP="0057160A">
      <w:pPr>
        <w:pStyle w:val="NormalWeb"/>
        <w:numPr>
          <w:ilvl w:val="0"/>
          <w:numId w:val="141"/>
        </w:numPr>
        <w:spacing w:before="0" w:beforeAutospacing="0" w:after="0" w:afterAutospacing="0"/>
        <w:rPr>
          <w:rFonts w:asciiTheme="minorHAnsi" w:hAnsiTheme="minorHAnsi"/>
          <w:sz w:val="22"/>
          <w:szCs w:val="22"/>
        </w:rPr>
      </w:pPr>
      <w:r w:rsidRPr="0028405C">
        <w:rPr>
          <w:rFonts w:asciiTheme="minorHAnsi" w:eastAsiaTheme="minorEastAsia" w:hAnsiTheme="minorHAnsi" w:cstheme="minorBidi"/>
          <w:b/>
          <w:bCs/>
          <w:kern w:val="24"/>
          <w:sz w:val="22"/>
          <w:szCs w:val="22"/>
        </w:rPr>
        <w:t>Who is paying claims</w:t>
      </w:r>
    </w:p>
    <w:p w:rsidR="0057160A" w:rsidRDefault="0057160A" w:rsidP="0057160A">
      <w:pPr>
        <w:pStyle w:val="NormalWeb"/>
        <w:numPr>
          <w:ilvl w:val="0"/>
          <w:numId w:val="143"/>
        </w:numPr>
        <w:spacing w:before="0" w:beforeAutospacing="0" w:after="0" w:afterAutospacing="0"/>
        <w:rPr>
          <w:rFonts w:asciiTheme="minorHAnsi" w:hAnsiTheme="minorHAnsi"/>
          <w:sz w:val="22"/>
          <w:szCs w:val="22"/>
        </w:rPr>
      </w:pPr>
      <w:r w:rsidRPr="0028405C">
        <w:rPr>
          <w:rFonts w:asciiTheme="minorHAnsi" w:eastAsiaTheme="minorEastAsia" w:hAnsiTheme="minorHAnsi" w:cstheme="minorBidi"/>
          <w:kern w:val="24"/>
          <w:sz w:val="22"/>
          <w:szCs w:val="22"/>
        </w:rPr>
        <w:t>Model A: the MCO that is part of the integrated ACO/MCO entity</w:t>
      </w:r>
    </w:p>
    <w:p w:rsidR="0057160A" w:rsidRDefault="0057160A" w:rsidP="0057160A">
      <w:pPr>
        <w:pStyle w:val="NormalWeb"/>
        <w:numPr>
          <w:ilvl w:val="0"/>
          <w:numId w:val="143"/>
        </w:numPr>
        <w:spacing w:before="0" w:beforeAutospacing="0" w:after="0" w:afterAutospacing="0"/>
        <w:rPr>
          <w:rFonts w:asciiTheme="minorHAnsi" w:hAnsiTheme="minorHAnsi"/>
          <w:sz w:val="22"/>
          <w:szCs w:val="22"/>
        </w:rPr>
      </w:pPr>
      <w:r w:rsidRPr="0028405C">
        <w:rPr>
          <w:rFonts w:asciiTheme="minorHAnsi" w:eastAsiaTheme="minorEastAsia" w:hAnsiTheme="minorHAnsi" w:cstheme="minorBidi"/>
          <w:kern w:val="24"/>
          <w:sz w:val="22"/>
          <w:szCs w:val="22"/>
        </w:rPr>
        <w:t xml:space="preserve">Model B: MassHealth and MBHP pay claims to providers in the </w:t>
      </w:r>
      <w:r>
        <w:rPr>
          <w:rFonts w:asciiTheme="minorHAnsi" w:eastAsiaTheme="minorEastAsia" w:hAnsiTheme="minorHAnsi" w:cstheme="minorBidi"/>
          <w:kern w:val="24"/>
          <w:sz w:val="22"/>
          <w:szCs w:val="22"/>
        </w:rPr>
        <w:t>MassHealth and MBHP network</w:t>
      </w:r>
    </w:p>
    <w:p w:rsidR="0057160A" w:rsidRDefault="0057160A" w:rsidP="0057160A">
      <w:pPr>
        <w:pStyle w:val="NormalWeb"/>
        <w:numPr>
          <w:ilvl w:val="0"/>
          <w:numId w:val="143"/>
        </w:numPr>
        <w:spacing w:before="0" w:beforeAutospacing="0" w:after="0" w:afterAutospacing="0"/>
        <w:rPr>
          <w:rFonts w:asciiTheme="minorHAnsi" w:hAnsiTheme="minorHAnsi"/>
          <w:sz w:val="22"/>
          <w:szCs w:val="22"/>
        </w:rPr>
      </w:pPr>
      <w:r w:rsidRPr="0028405C">
        <w:rPr>
          <w:rFonts w:asciiTheme="minorHAnsi" w:eastAsiaTheme="minorEastAsia" w:hAnsiTheme="minorHAnsi" w:cstheme="minorBidi"/>
          <w:kern w:val="24"/>
          <w:sz w:val="22"/>
          <w:szCs w:val="22"/>
        </w:rPr>
        <w:t>Model C: MCOs pay claims to providers in their networks</w:t>
      </w:r>
    </w:p>
    <w:p w:rsidR="0057160A" w:rsidRPr="0028405C" w:rsidRDefault="0057160A" w:rsidP="0057160A">
      <w:pPr>
        <w:pStyle w:val="NormalWeb"/>
        <w:numPr>
          <w:ilvl w:val="0"/>
          <w:numId w:val="143"/>
        </w:numPr>
        <w:spacing w:before="0" w:beforeAutospacing="0" w:after="0" w:afterAutospacing="0"/>
        <w:rPr>
          <w:rFonts w:asciiTheme="minorHAnsi" w:hAnsiTheme="minorHAnsi"/>
          <w:sz w:val="22"/>
          <w:szCs w:val="22"/>
        </w:rPr>
      </w:pPr>
      <w:r w:rsidRPr="0028405C">
        <w:rPr>
          <w:rFonts w:asciiTheme="minorHAnsi" w:eastAsiaTheme="minorEastAsia" w:hAnsiTheme="minorHAnsi" w:cstheme="minorBidi"/>
          <w:kern w:val="24"/>
          <w:sz w:val="22"/>
          <w:szCs w:val="22"/>
        </w:rPr>
        <w:t>ACOs are not responsible for paying claims and authorizing LTSS services (exceptions in future years, if the ACO is integrated with an MCO qualified to cover LTSS)</w:t>
      </w:r>
    </w:p>
    <w:p w:rsidR="0057160A" w:rsidRPr="0028405C" w:rsidRDefault="0057160A" w:rsidP="0057160A">
      <w:pPr>
        <w:pStyle w:val="NormalWeb"/>
        <w:numPr>
          <w:ilvl w:val="0"/>
          <w:numId w:val="141"/>
        </w:numPr>
        <w:spacing w:before="0" w:beforeAutospacing="0" w:after="0" w:afterAutospacing="0"/>
        <w:rPr>
          <w:rFonts w:asciiTheme="minorHAnsi" w:hAnsiTheme="minorHAnsi"/>
          <w:sz w:val="22"/>
          <w:szCs w:val="22"/>
        </w:rPr>
      </w:pPr>
      <w:r w:rsidRPr="0028405C">
        <w:rPr>
          <w:rFonts w:asciiTheme="minorHAnsi" w:eastAsiaTheme="minorEastAsia" w:hAnsiTheme="minorHAnsi" w:cstheme="minorBidi"/>
          <w:b/>
          <w:bCs/>
          <w:kern w:val="24"/>
          <w:sz w:val="22"/>
          <w:szCs w:val="22"/>
        </w:rPr>
        <w:t>Payments for ACOs are linked to performance on quality metrics across multiple domains</w:t>
      </w:r>
    </w:p>
    <w:p w:rsidR="0057160A" w:rsidRPr="0028405C" w:rsidRDefault="0057160A" w:rsidP="0057160A">
      <w:pPr>
        <w:pStyle w:val="NormalWeb"/>
        <w:numPr>
          <w:ilvl w:val="0"/>
          <w:numId w:val="144"/>
        </w:numPr>
        <w:spacing w:before="0" w:beforeAutospacing="0" w:after="0" w:afterAutospacing="0"/>
        <w:rPr>
          <w:rFonts w:asciiTheme="minorHAnsi" w:hAnsiTheme="minorHAnsi"/>
          <w:sz w:val="22"/>
          <w:szCs w:val="22"/>
        </w:rPr>
      </w:pPr>
      <w:r w:rsidRPr="0028405C">
        <w:rPr>
          <w:rFonts w:asciiTheme="minorHAnsi" w:eastAsiaTheme="minorEastAsia" w:hAnsiTheme="minorHAnsi" w:cstheme="minorBidi"/>
          <w:kern w:val="24"/>
          <w:sz w:val="22"/>
          <w:szCs w:val="22"/>
        </w:rPr>
        <w:t>We will also measure quality and access of care specifically for members with disabilities (e.g., for ID/DD members, individuals with physical disabilities)</w:t>
      </w:r>
    </w:p>
    <w:p w:rsidR="0057160A" w:rsidRPr="0028405C" w:rsidRDefault="0057160A" w:rsidP="0057160A">
      <w:pPr>
        <w:pStyle w:val="NormalWeb"/>
        <w:numPr>
          <w:ilvl w:val="0"/>
          <w:numId w:val="141"/>
        </w:numPr>
        <w:spacing w:before="0" w:beforeAutospacing="0" w:after="0" w:afterAutospacing="0"/>
        <w:rPr>
          <w:rFonts w:asciiTheme="minorHAnsi" w:hAnsiTheme="minorHAnsi"/>
          <w:sz w:val="22"/>
          <w:szCs w:val="22"/>
        </w:rPr>
      </w:pPr>
      <w:r w:rsidRPr="0028405C">
        <w:rPr>
          <w:rFonts w:asciiTheme="minorHAnsi" w:eastAsiaTheme="minorEastAsia" w:hAnsiTheme="minorHAnsi" w:cstheme="minorBidi"/>
          <w:b/>
          <w:bCs/>
          <w:kern w:val="24"/>
          <w:sz w:val="22"/>
          <w:szCs w:val="22"/>
        </w:rPr>
        <w:t>In addition, we will increase member protections to ensure right care from the right providers</w:t>
      </w:r>
    </w:p>
    <w:p w:rsidR="0057160A" w:rsidRDefault="0057160A" w:rsidP="0057160A">
      <w:pPr>
        <w:pStyle w:val="NormalWeb"/>
        <w:numPr>
          <w:ilvl w:val="0"/>
          <w:numId w:val="144"/>
        </w:numPr>
        <w:spacing w:before="0" w:beforeAutospacing="0" w:after="0" w:afterAutospacing="0"/>
        <w:rPr>
          <w:rFonts w:asciiTheme="minorHAnsi" w:hAnsiTheme="minorHAnsi"/>
          <w:sz w:val="22"/>
          <w:szCs w:val="22"/>
        </w:rPr>
      </w:pPr>
      <w:r w:rsidRPr="0028405C">
        <w:rPr>
          <w:rFonts w:asciiTheme="minorHAnsi" w:eastAsiaTheme="minorEastAsia" w:hAnsiTheme="minorHAnsi" w:cstheme="minorBidi"/>
          <w:kern w:val="24"/>
          <w:sz w:val="22"/>
          <w:szCs w:val="22"/>
        </w:rPr>
        <w:t>Members in ACO models will have access to an ombudsman and advocacy resource</w:t>
      </w:r>
    </w:p>
    <w:p w:rsidR="0057160A" w:rsidRPr="0028405C" w:rsidRDefault="0057160A" w:rsidP="0057160A">
      <w:pPr>
        <w:pStyle w:val="NormalWeb"/>
        <w:numPr>
          <w:ilvl w:val="0"/>
          <w:numId w:val="144"/>
        </w:numPr>
        <w:spacing w:before="0" w:beforeAutospacing="0" w:after="0" w:afterAutospacing="0"/>
        <w:rPr>
          <w:rFonts w:asciiTheme="minorHAnsi" w:hAnsiTheme="minorHAnsi"/>
          <w:sz w:val="22"/>
          <w:szCs w:val="22"/>
        </w:rPr>
      </w:pPr>
      <w:r w:rsidRPr="0028405C">
        <w:rPr>
          <w:rFonts w:asciiTheme="minorHAnsi" w:eastAsiaTheme="minorEastAsia" w:hAnsiTheme="minorHAnsi" w:cstheme="minorBidi"/>
          <w:kern w:val="24"/>
          <w:sz w:val="22"/>
          <w:szCs w:val="22"/>
        </w:rPr>
        <w:t xml:space="preserve">Members with LTSS needs in ACO models will be able to access </w:t>
      </w:r>
      <w:r>
        <w:rPr>
          <w:rFonts w:asciiTheme="minorHAnsi" w:eastAsiaTheme="minorEastAsia" w:hAnsiTheme="minorHAnsi" w:cstheme="minorBidi"/>
          <w:kern w:val="24"/>
          <w:sz w:val="22"/>
          <w:szCs w:val="22"/>
        </w:rPr>
        <w:t>an</w:t>
      </w:r>
      <w:r w:rsidRPr="0028405C">
        <w:rPr>
          <w:rFonts w:asciiTheme="minorHAnsi" w:eastAsiaTheme="minorEastAsia" w:hAnsiTheme="minorHAnsi" w:cstheme="minorBidi"/>
          <w:kern w:val="24"/>
          <w:sz w:val="22"/>
          <w:szCs w:val="22"/>
        </w:rPr>
        <w:t xml:space="preserve"> LTSS </w:t>
      </w:r>
      <w:r>
        <w:rPr>
          <w:rFonts w:asciiTheme="minorHAnsi" w:eastAsiaTheme="minorEastAsia" w:hAnsiTheme="minorHAnsi" w:cstheme="minorBidi"/>
          <w:kern w:val="24"/>
          <w:sz w:val="22"/>
          <w:szCs w:val="22"/>
        </w:rPr>
        <w:t>Community Partner (CP – see later in document for detail)</w:t>
      </w:r>
      <w:r w:rsidRPr="0028405C">
        <w:rPr>
          <w:rFonts w:asciiTheme="minorHAnsi" w:eastAsiaTheme="minorEastAsia" w:hAnsiTheme="minorHAnsi" w:cstheme="minorBidi"/>
          <w:kern w:val="24"/>
          <w:sz w:val="22"/>
          <w:szCs w:val="22"/>
        </w:rPr>
        <w:t xml:space="preserve"> as an independent advocate and resource counselor</w:t>
      </w:r>
    </w:p>
    <w:p w:rsidR="0057160A" w:rsidRDefault="0057160A">
      <w:pPr>
        <w:rPr>
          <w:u w:val="single"/>
        </w:rPr>
      </w:pPr>
      <w:r>
        <w:rPr>
          <w:u w:val="single"/>
        </w:rPr>
        <w:br w:type="page"/>
      </w:r>
    </w:p>
    <w:p w:rsidR="007E1D2D" w:rsidRPr="005F2918" w:rsidRDefault="007E1D2D" w:rsidP="00C01AC1">
      <w:pPr>
        <w:spacing w:after="0" w:line="240" w:lineRule="auto"/>
        <w:rPr>
          <w:u w:val="single"/>
        </w:rPr>
      </w:pPr>
    </w:p>
    <w:p w:rsidR="007E1D2D" w:rsidRDefault="00802E03" w:rsidP="00C01AC1">
      <w:pPr>
        <w:spacing w:after="0" w:line="240" w:lineRule="auto"/>
        <w:rPr>
          <w:u w:val="single"/>
        </w:rPr>
      </w:pPr>
      <w:r w:rsidRPr="007E1D2D">
        <w:rPr>
          <w:u w:val="single"/>
        </w:rPr>
        <w:t>Slide 17</w:t>
      </w:r>
      <w:r w:rsidR="007E1D2D">
        <w:rPr>
          <w:u w:val="single"/>
        </w:rPr>
        <w:t>:</w:t>
      </w:r>
    </w:p>
    <w:p w:rsidR="00C91E60" w:rsidRDefault="00C91E60" w:rsidP="00C91E60">
      <w:pPr>
        <w:spacing w:after="0" w:line="240" w:lineRule="auto"/>
        <w:rPr>
          <w:b/>
          <w:bCs/>
        </w:rPr>
      </w:pPr>
    </w:p>
    <w:p w:rsidR="007E6109" w:rsidRDefault="007E6109" w:rsidP="007E6109">
      <w:pPr>
        <w:spacing w:after="0" w:line="240" w:lineRule="auto"/>
        <w:rPr>
          <w:b/>
          <w:bCs/>
        </w:rPr>
      </w:pPr>
      <w:r>
        <w:rPr>
          <w:b/>
          <w:bCs/>
        </w:rPr>
        <w:t>MassHealth ACO models: 3 type</w:t>
      </w:r>
      <w:r w:rsidRPr="00B3546A">
        <w:rPr>
          <w:b/>
          <w:bCs/>
        </w:rPr>
        <w:t>s of ACO Models</w:t>
      </w:r>
      <w:r w:rsidR="00DE6C96">
        <w:rPr>
          <w:b/>
          <w:bCs/>
        </w:rPr>
        <w:t xml:space="preserve"> (1 of 2)</w:t>
      </w:r>
    </w:p>
    <w:p w:rsidR="007E6109" w:rsidRPr="00B3546A" w:rsidRDefault="007E6109" w:rsidP="007E6109">
      <w:pPr>
        <w:spacing w:after="0" w:line="240" w:lineRule="auto"/>
        <w:rPr>
          <w:bCs/>
        </w:rPr>
      </w:pPr>
    </w:p>
    <w:p w:rsidR="007E6109" w:rsidRPr="00B3546A" w:rsidRDefault="007E6109" w:rsidP="007E6109">
      <w:pPr>
        <w:spacing w:after="0" w:line="240" w:lineRule="auto"/>
        <w:rPr>
          <w:bCs/>
        </w:rPr>
      </w:pPr>
      <w:r w:rsidRPr="00B3546A">
        <w:rPr>
          <w:bCs/>
        </w:rPr>
        <w:t xml:space="preserve">MassHealth’s current thinking is that we will develop four </w:t>
      </w:r>
      <w:proofErr w:type="gramStart"/>
      <w:r w:rsidRPr="00B3546A">
        <w:rPr>
          <w:bCs/>
        </w:rPr>
        <w:t>accountable</w:t>
      </w:r>
      <w:proofErr w:type="gramEnd"/>
      <w:r w:rsidRPr="00B3546A">
        <w:rPr>
          <w:bCs/>
        </w:rPr>
        <w:t xml:space="preserve"> care models.  Members will choose which option best suits their needs. Members will also select a primary care provider once they have selected an option.</w:t>
      </w:r>
    </w:p>
    <w:p w:rsidR="007E6109" w:rsidRPr="00B3546A" w:rsidRDefault="007E6109" w:rsidP="007E6109">
      <w:pPr>
        <w:spacing w:after="0" w:line="240" w:lineRule="auto"/>
        <w:rPr>
          <w:bCs/>
        </w:rPr>
      </w:pPr>
    </w:p>
    <w:p w:rsidR="007E6109" w:rsidRPr="00B3546A" w:rsidRDefault="007E6109" w:rsidP="007E6109">
      <w:pPr>
        <w:spacing w:after="0" w:line="240" w:lineRule="auto"/>
        <w:rPr>
          <w:b/>
          <w:bCs/>
        </w:rPr>
      </w:pPr>
      <w:r w:rsidRPr="00B3546A">
        <w:rPr>
          <w:bCs/>
        </w:rPr>
        <w:t xml:space="preserve">The options include Model </w:t>
      </w:r>
      <w:proofErr w:type="gramStart"/>
      <w:r w:rsidRPr="00B3546A">
        <w:rPr>
          <w:bCs/>
        </w:rPr>
        <w:t>A</w:t>
      </w:r>
      <w:proofErr w:type="gramEnd"/>
      <w:r w:rsidRPr="00B3546A">
        <w:rPr>
          <w:bCs/>
        </w:rPr>
        <w:t xml:space="preserve"> Integrated ACO/MCO, Model B ACO, MCO options, which include Model C and Non ACO Plans, and the PCC plan which includes Non ACO plans.</w:t>
      </w:r>
      <w:r w:rsidRPr="00B3546A">
        <w:rPr>
          <w:b/>
          <w:bCs/>
        </w:rPr>
        <w:t xml:space="preserve"> </w:t>
      </w:r>
    </w:p>
    <w:p w:rsidR="007E6109" w:rsidRPr="00B3546A" w:rsidRDefault="007E6109" w:rsidP="007E6109">
      <w:pPr>
        <w:spacing w:after="0" w:line="240" w:lineRule="auto"/>
        <w:rPr>
          <w:b/>
          <w:bCs/>
          <w:lang w:val="it-IT"/>
        </w:rPr>
      </w:pPr>
      <w:r w:rsidRPr="00B3546A">
        <w:rPr>
          <w:b/>
          <w:bCs/>
          <w:lang w:val="it-IT"/>
        </w:rPr>
        <w:t>Model A integrated ACO/MCO, Provider</w:t>
      </w:r>
    </w:p>
    <w:p w:rsidR="007E6109" w:rsidRPr="00B3546A" w:rsidRDefault="007E6109" w:rsidP="007E6109">
      <w:pPr>
        <w:spacing w:after="0" w:line="240" w:lineRule="auto"/>
        <w:ind w:firstLine="360"/>
        <w:rPr>
          <w:b/>
          <w:bCs/>
          <w:lang w:val="it-IT"/>
        </w:rPr>
      </w:pPr>
      <w:r w:rsidRPr="00B3546A">
        <w:rPr>
          <w:b/>
          <w:bCs/>
          <w:lang w:val="it-IT"/>
        </w:rPr>
        <w:t>Model A: Integrated ACO/MCO model</w:t>
      </w:r>
    </w:p>
    <w:p w:rsidR="007E6109" w:rsidRPr="00B3546A" w:rsidRDefault="007E6109" w:rsidP="007E6109">
      <w:pPr>
        <w:numPr>
          <w:ilvl w:val="0"/>
          <w:numId w:val="78"/>
        </w:numPr>
        <w:spacing w:after="0" w:line="240" w:lineRule="auto"/>
        <w:contextualSpacing/>
        <w:rPr>
          <w:bCs/>
        </w:rPr>
      </w:pPr>
      <w:r w:rsidRPr="00B3546A">
        <w:rPr>
          <w:bCs/>
        </w:rPr>
        <w:t>Fully integrated: an ACO joins with an MCO to provide full range of services</w:t>
      </w:r>
    </w:p>
    <w:p w:rsidR="007E6109" w:rsidRPr="00B3546A" w:rsidRDefault="007E6109" w:rsidP="007E6109">
      <w:pPr>
        <w:numPr>
          <w:ilvl w:val="0"/>
          <w:numId w:val="78"/>
        </w:numPr>
        <w:spacing w:after="0" w:line="240" w:lineRule="auto"/>
        <w:contextualSpacing/>
        <w:rPr>
          <w:bCs/>
        </w:rPr>
      </w:pPr>
      <w:r w:rsidRPr="00B3546A">
        <w:rPr>
          <w:bCs/>
        </w:rPr>
        <w:t>Risk adjusted, prospective capitation rate</w:t>
      </w:r>
    </w:p>
    <w:p w:rsidR="007E6109" w:rsidRPr="00B3546A" w:rsidRDefault="007E6109" w:rsidP="007E6109">
      <w:pPr>
        <w:numPr>
          <w:ilvl w:val="0"/>
          <w:numId w:val="78"/>
        </w:numPr>
        <w:spacing w:after="0" w:line="240" w:lineRule="auto"/>
        <w:contextualSpacing/>
        <w:rPr>
          <w:bCs/>
        </w:rPr>
      </w:pPr>
      <w:r w:rsidRPr="00B3546A">
        <w:rPr>
          <w:bCs/>
        </w:rPr>
        <w:t>ACO/MCO entity takes on full insurance risk</w:t>
      </w:r>
    </w:p>
    <w:p w:rsidR="007E6109" w:rsidRPr="00B3546A" w:rsidRDefault="007E6109" w:rsidP="007E6109">
      <w:pPr>
        <w:spacing w:after="0" w:line="240" w:lineRule="auto"/>
        <w:rPr>
          <w:b/>
          <w:bCs/>
        </w:rPr>
      </w:pPr>
      <w:r w:rsidRPr="00B3546A">
        <w:rPr>
          <w:b/>
          <w:bCs/>
        </w:rPr>
        <w:t>Model B ACO, Provider</w:t>
      </w:r>
    </w:p>
    <w:p w:rsidR="007E6109" w:rsidRPr="00B3546A" w:rsidRDefault="007E6109" w:rsidP="007E6109">
      <w:pPr>
        <w:spacing w:after="0" w:line="240" w:lineRule="auto"/>
        <w:ind w:firstLine="360"/>
        <w:rPr>
          <w:b/>
          <w:bCs/>
        </w:rPr>
      </w:pPr>
      <w:r w:rsidRPr="00B3546A">
        <w:rPr>
          <w:b/>
          <w:bCs/>
        </w:rPr>
        <w:t>Model B: Direct to ACO model</w:t>
      </w:r>
    </w:p>
    <w:p w:rsidR="007E6109" w:rsidRPr="00B3546A" w:rsidRDefault="007E6109" w:rsidP="007E6109">
      <w:pPr>
        <w:numPr>
          <w:ilvl w:val="0"/>
          <w:numId w:val="79"/>
        </w:numPr>
        <w:spacing w:after="0" w:line="240" w:lineRule="auto"/>
        <w:contextualSpacing/>
        <w:rPr>
          <w:bCs/>
        </w:rPr>
      </w:pPr>
      <w:r w:rsidRPr="00B3546A">
        <w:rPr>
          <w:bCs/>
        </w:rPr>
        <w:t>ACO provider contracts directly with MassHealth for overall cost/quality</w:t>
      </w:r>
    </w:p>
    <w:p w:rsidR="007E6109" w:rsidRPr="00B3546A" w:rsidRDefault="007E6109" w:rsidP="007E6109">
      <w:pPr>
        <w:numPr>
          <w:ilvl w:val="0"/>
          <w:numId w:val="79"/>
        </w:numPr>
        <w:spacing w:after="0" w:line="240" w:lineRule="auto"/>
        <w:contextualSpacing/>
        <w:rPr>
          <w:bCs/>
        </w:rPr>
      </w:pPr>
      <w:r w:rsidRPr="00B3546A">
        <w:rPr>
          <w:bCs/>
        </w:rPr>
        <w:t>Based on MassHealth PCC provider network</w:t>
      </w:r>
    </w:p>
    <w:p w:rsidR="007E6109" w:rsidRPr="00B3546A" w:rsidRDefault="007E6109" w:rsidP="007E6109">
      <w:pPr>
        <w:numPr>
          <w:ilvl w:val="0"/>
          <w:numId w:val="79"/>
        </w:numPr>
        <w:spacing w:after="0" w:line="240" w:lineRule="auto"/>
        <w:contextualSpacing/>
        <w:rPr>
          <w:bCs/>
        </w:rPr>
      </w:pPr>
      <w:r w:rsidRPr="00B3546A">
        <w:rPr>
          <w:bCs/>
        </w:rPr>
        <w:t>ACO may have provider partnerships for referrals and care coordination</w:t>
      </w:r>
    </w:p>
    <w:p w:rsidR="007E6109" w:rsidRPr="00B3546A" w:rsidRDefault="007E6109" w:rsidP="007E6109">
      <w:pPr>
        <w:numPr>
          <w:ilvl w:val="0"/>
          <w:numId w:val="79"/>
        </w:numPr>
        <w:spacing w:after="0" w:line="240" w:lineRule="auto"/>
        <w:contextualSpacing/>
        <w:rPr>
          <w:bCs/>
        </w:rPr>
      </w:pPr>
      <w:r w:rsidRPr="00B3546A">
        <w:rPr>
          <w:bCs/>
        </w:rPr>
        <w:t>Advanced model with two-sided performance (not insurance) risk</w:t>
      </w:r>
    </w:p>
    <w:p w:rsidR="007E6109" w:rsidRPr="00B3546A" w:rsidRDefault="007E6109" w:rsidP="007E6109">
      <w:pPr>
        <w:spacing w:after="0" w:line="240" w:lineRule="auto"/>
        <w:rPr>
          <w:b/>
          <w:bCs/>
          <w:lang w:val="it-IT"/>
        </w:rPr>
      </w:pPr>
      <w:r w:rsidRPr="00B3546A">
        <w:rPr>
          <w:b/>
          <w:bCs/>
          <w:lang w:val="it-IT"/>
        </w:rPr>
        <w:t>MCO Options, Model C ACO, Provider</w:t>
      </w:r>
    </w:p>
    <w:p w:rsidR="007E6109" w:rsidRPr="00B3546A" w:rsidRDefault="007E6109" w:rsidP="007E6109">
      <w:pPr>
        <w:spacing w:after="0" w:line="240" w:lineRule="auto"/>
        <w:ind w:firstLine="360"/>
        <w:rPr>
          <w:b/>
          <w:bCs/>
          <w:lang w:val="it-IT"/>
        </w:rPr>
      </w:pPr>
      <w:r w:rsidRPr="00B3546A">
        <w:rPr>
          <w:b/>
          <w:bCs/>
          <w:lang w:val="it-IT"/>
        </w:rPr>
        <w:t>Model C: MCO administered ACO model</w:t>
      </w:r>
    </w:p>
    <w:p w:rsidR="007E6109" w:rsidRPr="00B3546A" w:rsidRDefault="007E6109" w:rsidP="007E6109">
      <w:pPr>
        <w:numPr>
          <w:ilvl w:val="0"/>
          <w:numId w:val="80"/>
        </w:numPr>
        <w:spacing w:after="0" w:line="240" w:lineRule="auto"/>
        <w:contextualSpacing/>
        <w:rPr>
          <w:bCs/>
          <w:lang w:val="it-IT"/>
        </w:rPr>
      </w:pPr>
      <w:r w:rsidRPr="00B3546A">
        <w:rPr>
          <w:bCs/>
          <w:lang w:val="it-IT"/>
        </w:rPr>
        <w:t>ACO contract and work with MCOs</w:t>
      </w:r>
    </w:p>
    <w:p w:rsidR="007E6109" w:rsidRPr="00B3546A" w:rsidRDefault="007E6109" w:rsidP="007E6109">
      <w:pPr>
        <w:numPr>
          <w:ilvl w:val="0"/>
          <w:numId w:val="80"/>
        </w:numPr>
        <w:spacing w:after="0" w:line="240" w:lineRule="auto"/>
        <w:contextualSpacing/>
        <w:rPr>
          <w:bCs/>
          <w:lang w:val="it-IT"/>
        </w:rPr>
      </w:pPr>
      <w:r w:rsidRPr="00B3546A">
        <w:rPr>
          <w:bCs/>
          <w:lang w:val="it-IT"/>
        </w:rPr>
        <w:t>MCOs play larger role to support population health management</w:t>
      </w:r>
    </w:p>
    <w:p w:rsidR="007E6109" w:rsidRPr="00B3546A" w:rsidRDefault="007E6109" w:rsidP="007E6109">
      <w:pPr>
        <w:numPr>
          <w:ilvl w:val="0"/>
          <w:numId w:val="80"/>
        </w:numPr>
        <w:spacing w:after="0" w:line="240" w:lineRule="auto"/>
        <w:contextualSpacing/>
        <w:rPr>
          <w:bCs/>
          <w:lang w:val="it-IT"/>
        </w:rPr>
      </w:pPr>
      <w:r w:rsidRPr="00B3546A">
        <w:rPr>
          <w:bCs/>
          <w:lang w:val="it-IT"/>
        </w:rPr>
        <w:t>Various levels of risk; all include two-sided performance (not insurance) risk</w:t>
      </w:r>
    </w:p>
    <w:p w:rsidR="007E6109" w:rsidRPr="00B3546A" w:rsidRDefault="007E6109" w:rsidP="007E6109">
      <w:pPr>
        <w:spacing w:after="0" w:line="240" w:lineRule="auto"/>
        <w:ind w:firstLine="720"/>
        <w:rPr>
          <w:b/>
          <w:bCs/>
          <w:lang w:val="it-IT"/>
        </w:rPr>
      </w:pPr>
    </w:p>
    <w:p w:rsidR="007E6109" w:rsidRPr="00B3546A" w:rsidRDefault="007E6109" w:rsidP="007E6109">
      <w:pPr>
        <w:spacing w:after="0" w:line="240" w:lineRule="auto"/>
        <w:rPr>
          <w:bCs/>
        </w:rPr>
      </w:pPr>
      <w:r w:rsidRPr="00B3546A">
        <w:rPr>
          <w:bCs/>
        </w:rPr>
        <w:t>Model A is expected to be most sophisticated providers, followed by Model B, then Model C ACOs and then Non-ACO. Care coordination and DSRIP funding are also expected to be at the highest level in Model A, then Model B, then Model C.</w:t>
      </w:r>
    </w:p>
    <w:p w:rsidR="007E6109" w:rsidRDefault="007E6109">
      <w:pPr>
        <w:rPr>
          <w:u w:val="single"/>
        </w:rPr>
      </w:pPr>
      <w:r>
        <w:rPr>
          <w:u w:val="single"/>
        </w:rPr>
        <w:br w:type="page"/>
      </w:r>
    </w:p>
    <w:p w:rsidR="007E1D2D" w:rsidRDefault="00802E03" w:rsidP="00C01AC1">
      <w:pPr>
        <w:spacing w:after="0" w:line="240" w:lineRule="auto"/>
        <w:rPr>
          <w:u w:val="single"/>
        </w:rPr>
      </w:pPr>
      <w:r w:rsidRPr="007E1D2D">
        <w:rPr>
          <w:u w:val="single"/>
        </w:rPr>
        <w:lastRenderedPageBreak/>
        <w:t>Slide 18</w:t>
      </w:r>
      <w:r w:rsidR="007E1D2D">
        <w:rPr>
          <w:u w:val="single"/>
        </w:rPr>
        <w:t>:</w:t>
      </w:r>
    </w:p>
    <w:p w:rsidR="00546980" w:rsidRDefault="00546980" w:rsidP="00546980">
      <w:pPr>
        <w:spacing w:after="0" w:line="240" w:lineRule="auto"/>
        <w:rPr>
          <w:rFonts w:eastAsiaTheme="majorEastAsia" w:cstheme="majorBidi"/>
          <w:b/>
          <w:bCs/>
        </w:rPr>
      </w:pPr>
    </w:p>
    <w:p w:rsidR="00546980" w:rsidRPr="00546980" w:rsidRDefault="00546980" w:rsidP="00546980">
      <w:pPr>
        <w:spacing w:after="0" w:line="240" w:lineRule="auto"/>
        <w:rPr>
          <w:u w:val="single"/>
        </w:rPr>
      </w:pPr>
      <w:r>
        <w:rPr>
          <w:rFonts w:eastAsiaTheme="majorEastAsia" w:cstheme="majorBidi"/>
          <w:b/>
          <w:bCs/>
        </w:rPr>
        <w:t xml:space="preserve">MassHealth </w:t>
      </w:r>
      <w:r w:rsidRPr="00546980">
        <w:rPr>
          <w:rFonts w:eastAsiaTheme="majorEastAsia" w:cstheme="majorBidi"/>
          <w:b/>
          <w:bCs/>
        </w:rPr>
        <w:t xml:space="preserve">models: </w:t>
      </w:r>
      <w:r>
        <w:rPr>
          <w:rFonts w:eastAsiaTheme="majorEastAsia" w:cstheme="majorBidi"/>
          <w:b/>
          <w:bCs/>
        </w:rPr>
        <w:t xml:space="preserve"> 3 types of ACO models (2 or 2</w:t>
      </w:r>
      <w:r w:rsidRPr="00546980">
        <w:rPr>
          <w:rFonts w:eastAsiaTheme="majorEastAsia" w:cstheme="majorBidi"/>
          <w:b/>
          <w:bCs/>
        </w:rPr>
        <w:t>)</w:t>
      </w:r>
    </w:p>
    <w:p w:rsidR="00546980" w:rsidRPr="00546980" w:rsidRDefault="00546980" w:rsidP="00546980">
      <w:pPr>
        <w:pStyle w:val="NormalWeb"/>
        <w:spacing w:before="0" w:beforeAutospacing="0" w:after="0" w:afterAutospacing="0"/>
        <w:rPr>
          <w:rFonts w:asciiTheme="minorHAnsi" w:hAnsiTheme="minorHAnsi"/>
          <w:sz w:val="22"/>
          <w:szCs w:val="22"/>
        </w:rPr>
      </w:pPr>
      <w:r w:rsidRPr="00546980">
        <w:rPr>
          <w:rFonts w:asciiTheme="minorHAnsi" w:eastAsiaTheme="minorEastAsia" w:hAnsiTheme="minorHAnsi" w:cstheme="minorBidi"/>
          <w:b/>
          <w:bCs/>
          <w:kern w:val="24"/>
          <w:sz w:val="22"/>
          <w:szCs w:val="22"/>
        </w:rPr>
        <w:t>Three ACO models with different features (Models A, B, C)</w:t>
      </w:r>
    </w:p>
    <w:p w:rsidR="00546980" w:rsidRPr="00546980" w:rsidRDefault="00546980" w:rsidP="00546980">
      <w:pPr>
        <w:pStyle w:val="NormalWeb"/>
        <w:spacing w:before="0" w:beforeAutospacing="0" w:after="0" w:afterAutospacing="0"/>
        <w:rPr>
          <w:rFonts w:asciiTheme="minorHAnsi" w:hAnsiTheme="minorHAnsi"/>
          <w:sz w:val="22"/>
          <w:szCs w:val="22"/>
        </w:rPr>
      </w:pPr>
      <w:r w:rsidRPr="00546980">
        <w:rPr>
          <w:rFonts w:asciiTheme="minorHAnsi" w:eastAsiaTheme="minorEastAsia" w:hAnsiTheme="minorHAnsi" w:cstheme="minorBidi"/>
          <w:b/>
          <w:bCs/>
          <w:kern w:val="24"/>
          <w:sz w:val="22"/>
          <w:szCs w:val="22"/>
        </w:rPr>
        <w:t>ACOs can choose based on experience, capabilities, appetite for risk</w:t>
      </w:r>
    </w:p>
    <w:p w:rsidR="00546980" w:rsidRPr="00546980" w:rsidRDefault="00546980" w:rsidP="00546980">
      <w:pPr>
        <w:pStyle w:val="NormalWeb"/>
        <w:spacing w:before="0" w:beforeAutospacing="0" w:after="0" w:afterAutospacing="0"/>
        <w:rPr>
          <w:rFonts w:asciiTheme="minorHAnsi" w:eastAsiaTheme="minorEastAsia" w:hAnsiTheme="minorHAnsi" w:cstheme="minorBidi"/>
          <w:kern w:val="24"/>
          <w:sz w:val="22"/>
          <w:szCs w:val="22"/>
        </w:rPr>
      </w:pPr>
    </w:p>
    <w:p w:rsidR="00546980" w:rsidRPr="00546980" w:rsidRDefault="00546980" w:rsidP="00546980">
      <w:pPr>
        <w:pStyle w:val="NormalWeb"/>
        <w:spacing w:before="0" w:beforeAutospacing="0" w:after="0" w:afterAutospacing="0"/>
        <w:rPr>
          <w:rFonts w:asciiTheme="minorHAnsi" w:eastAsiaTheme="minorEastAsia" w:hAnsiTheme="minorHAnsi" w:cstheme="minorBidi"/>
          <w:kern w:val="24"/>
          <w:sz w:val="22"/>
          <w:szCs w:val="22"/>
        </w:rPr>
      </w:pPr>
      <w:r w:rsidRPr="00546980">
        <w:rPr>
          <w:rFonts w:asciiTheme="minorHAnsi" w:eastAsiaTheme="minorEastAsia" w:hAnsiTheme="minorHAnsi" w:cstheme="minorBidi"/>
          <w:kern w:val="24"/>
          <w:sz w:val="22"/>
          <w:szCs w:val="22"/>
        </w:rPr>
        <w:t>Model A:  integrated ACO/ MCO entity:</w:t>
      </w:r>
    </w:p>
    <w:p w:rsidR="00546980" w:rsidRPr="00546980" w:rsidRDefault="00546980" w:rsidP="00546980">
      <w:pPr>
        <w:pStyle w:val="NormalWeb"/>
        <w:spacing w:before="0" w:beforeAutospacing="0" w:after="0" w:afterAutospacing="0"/>
        <w:rPr>
          <w:rFonts w:asciiTheme="minorHAnsi" w:hAnsiTheme="minorHAnsi"/>
          <w:sz w:val="22"/>
          <w:szCs w:val="22"/>
        </w:rPr>
      </w:pPr>
    </w:p>
    <w:p w:rsidR="00546980" w:rsidRPr="00546980" w:rsidRDefault="00546980" w:rsidP="00546980">
      <w:pPr>
        <w:pStyle w:val="NormalWeb"/>
        <w:numPr>
          <w:ilvl w:val="0"/>
          <w:numId w:val="1"/>
        </w:numPr>
        <w:spacing w:before="0" w:beforeAutospacing="0" w:after="0" w:afterAutospacing="0"/>
        <w:rPr>
          <w:rFonts w:asciiTheme="minorHAnsi" w:hAnsiTheme="minorHAnsi"/>
          <w:sz w:val="22"/>
          <w:szCs w:val="22"/>
        </w:rPr>
      </w:pPr>
      <w:r w:rsidRPr="00546980">
        <w:rPr>
          <w:rFonts w:asciiTheme="minorHAnsi" w:eastAsia="Gulim" w:hAnsiTheme="minorHAnsi" w:cstheme="minorBidi"/>
          <w:kern w:val="24"/>
          <w:sz w:val="22"/>
          <w:szCs w:val="22"/>
        </w:rPr>
        <w:t>Regulated and paid like a health plan (e.g., prospective capitation, licensure requirements)</w:t>
      </w:r>
    </w:p>
    <w:p w:rsidR="00546980" w:rsidRPr="00546980" w:rsidRDefault="00546980" w:rsidP="00546980">
      <w:pPr>
        <w:pStyle w:val="NormalWeb"/>
        <w:numPr>
          <w:ilvl w:val="0"/>
          <w:numId w:val="1"/>
        </w:numPr>
        <w:spacing w:before="0" w:beforeAutospacing="0" w:after="0" w:afterAutospacing="0"/>
        <w:rPr>
          <w:rFonts w:asciiTheme="minorHAnsi" w:hAnsiTheme="minorHAnsi"/>
          <w:sz w:val="22"/>
          <w:szCs w:val="22"/>
        </w:rPr>
      </w:pPr>
      <w:r w:rsidRPr="00546980">
        <w:rPr>
          <w:rFonts w:asciiTheme="minorHAnsi" w:eastAsia="Gulim" w:hAnsiTheme="minorHAnsi" w:cstheme="minorBidi"/>
          <w:kern w:val="24"/>
          <w:sz w:val="22"/>
          <w:szCs w:val="22"/>
        </w:rPr>
        <w:t>Members can actively choose and enroll in a Model A ACO/MCO, like an MCO</w:t>
      </w:r>
    </w:p>
    <w:p w:rsidR="00546980" w:rsidRPr="00546980" w:rsidRDefault="00546980" w:rsidP="00546980">
      <w:pPr>
        <w:pStyle w:val="NormalWeb"/>
        <w:numPr>
          <w:ilvl w:val="0"/>
          <w:numId w:val="1"/>
        </w:numPr>
        <w:spacing w:before="0" w:beforeAutospacing="0" w:after="0" w:afterAutospacing="0"/>
        <w:rPr>
          <w:rFonts w:asciiTheme="minorHAnsi" w:hAnsiTheme="minorHAnsi"/>
          <w:sz w:val="22"/>
          <w:szCs w:val="22"/>
        </w:rPr>
      </w:pPr>
      <w:r w:rsidRPr="00546980">
        <w:rPr>
          <w:rFonts w:asciiTheme="minorHAnsi" w:eastAsia="Gulim" w:hAnsiTheme="minorHAnsi" w:cstheme="minorBidi"/>
          <w:kern w:val="24"/>
          <w:sz w:val="22"/>
          <w:szCs w:val="22"/>
        </w:rPr>
        <w:t xml:space="preserve">Must be integrated (ownership or joint venture) with ACO provider </w:t>
      </w:r>
    </w:p>
    <w:p w:rsidR="00546980" w:rsidRPr="00546980" w:rsidRDefault="00546980" w:rsidP="00546980">
      <w:pPr>
        <w:pStyle w:val="NormalWeb"/>
        <w:numPr>
          <w:ilvl w:val="0"/>
          <w:numId w:val="1"/>
        </w:numPr>
        <w:spacing w:before="0" w:beforeAutospacing="0" w:after="0" w:afterAutospacing="0"/>
        <w:rPr>
          <w:rFonts w:asciiTheme="minorHAnsi" w:hAnsiTheme="minorHAnsi"/>
          <w:sz w:val="22"/>
          <w:szCs w:val="22"/>
        </w:rPr>
      </w:pPr>
      <w:r w:rsidRPr="00546980">
        <w:rPr>
          <w:rFonts w:asciiTheme="minorHAnsi" w:eastAsia="Gulim" w:hAnsiTheme="minorHAnsi" w:cstheme="minorBidi"/>
          <w:kern w:val="24"/>
          <w:sz w:val="22"/>
          <w:szCs w:val="22"/>
        </w:rPr>
        <w:t>100%, two-sided, insurance risk</w:t>
      </w:r>
    </w:p>
    <w:p w:rsidR="00546980" w:rsidRPr="00546980" w:rsidRDefault="00546980" w:rsidP="00546980">
      <w:pPr>
        <w:pStyle w:val="NormalWeb"/>
        <w:numPr>
          <w:ilvl w:val="0"/>
          <w:numId w:val="1"/>
        </w:numPr>
        <w:spacing w:before="0" w:beforeAutospacing="0" w:after="0" w:afterAutospacing="0"/>
        <w:rPr>
          <w:rFonts w:asciiTheme="minorHAnsi" w:hAnsiTheme="minorHAnsi"/>
          <w:sz w:val="22"/>
          <w:szCs w:val="22"/>
        </w:rPr>
      </w:pPr>
      <w:r w:rsidRPr="00546980">
        <w:rPr>
          <w:rFonts w:asciiTheme="minorHAnsi" w:eastAsia="Gulim" w:hAnsiTheme="minorHAnsi" w:cstheme="minorBidi"/>
          <w:kern w:val="24"/>
          <w:sz w:val="22"/>
          <w:szCs w:val="22"/>
        </w:rPr>
        <w:t>Must meet MassHealth network adequacy rules</w:t>
      </w:r>
    </w:p>
    <w:p w:rsidR="00546980" w:rsidRPr="00546980" w:rsidRDefault="00546980" w:rsidP="00546980">
      <w:pPr>
        <w:pStyle w:val="NormalWeb"/>
        <w:numPr>
          <w:ilvl w:val="0"/>
          <w:numId w:val="1"/>
        </w:numPr>
        <w:spacing w:before="0" w:beforeAutospacing="0" w:after="0" w:afterAutospacing="0"/>
        <w:rPr>
          <w:rFonts w:asciiTheme="minorHAnsi" w:hAnsiTheme="minorHAnsi"/>
          <w:sz w:val="22"/>
          <w:szCs w:val="22"/>
        </w:rPr>
      </w:pPr>
      <w:r w:rsidRPr="00546980">
        <w:rPr>
          <w:rFonts w:asciiTheme="minorHAnsi" w:eastAsia="Gulim" w:hAnsiTheme="minorHAnsi" w:cstheme="minorBidi"/>
          <w:kern w:val="24"/>
          <w:sz w:val="22"/>
          <w:szCs w:val="22"/>
        </w:rPr>
        <w:t>May have preferred providers for referrals</w:t>
      </w:r>
    </w:p>
    <w:p w:rsidR="00546980" w:rsidRPr="00546980" w:rsidRDefault="00546980" w:rsidP="00546980">
      <w:pPr>
        <w:pStyle w:val="NormalWeb"/>
        <w:spacing w:before="0" w:beforeAutospacing="0" w:after="0" w:afterAutospacing="0"/>
        <w:rPr>
          <w:rFonts w:asciiTheme="minorHAnsi" w:eastAsiaTheme="minorEastAsia" w:hAnsiTheme="minorHAnsi" w:cstheme="minorBidi"/>
          <w:kern w:val="24"/>
          <w:sz w:val="22"/>
          <w:szCs w:val="22"/>
        </w:rPr>
      </w:pPr>
    </w:p>
    <w:p w:rsidR="00546980" w:rsidRPr="00546980" w:rsidRDefault="00546980" w:rsidP="00546980">
      <w:pPr>
        <w:pStyle w:val="NormalWeb"/>
        <w:spacing w:before="0" w:beforeAutospacing="0" w:after="0" w:afterAutospacing="0"/>
        <w:rPr>
          <w:rFonts w:asciiTheme="minorHAnsi" w:eastAsiaTheme="minorEastAsia" w:hAnsiTheme="minorHAnsi" w:cstheme="minorBidi"/>
          <w:kern w:val="24"/>
          <w:sz w:val="22"/>
          <w:szCs w:val="22"/>
        </w:rPr>
      </w:pPr>
      <w:r w:rsidRPr="00546980">
        <w:rPr>
          <w:rFonts w:asciiTheme="minorHAnsi" w:eastAsiaTheme="minorEastAsia" w:hAnsiTheme="minorHAnsi" w:cstheme="minorBidi"/>
          <w:kern w:val="24"/>
          <w:sz w:val="22"/>
          <w:szCs w:val="22"/>
        </w:rPr>
        <w:t>Model B:  Direct to ACO (MassHealth remains the insurer)</w:t>
      </w:r>
    </w:p>
    <w:p w:rsidR="00546980" w:rsidRPr="00546980" w:rsidRDefault="00546980" w:rsidP="00546980">
      <w:pPr>
        <w:pStyle w:val="NormalWeb"/>
        <w:spacing w:before="0" w:beforeAutospacing="0" w:after="0" w:afterAutospacing="0"/>
        <w:rPr>
          <w:rFonts w:asciiTheme="minorHAnsi" w:hAnsiTheme="minorHAnsi"/>
          <w:sz w:val="22"/>
          <w:szCs w:val="22"/>
        </w:rPr>
      </w:pPr>
    </w:p>
    <w:p w:rsidR="00546980" w:rsidRPr="00546980" w:rsidRDefault="00546980" w:rsidP="00546980">
      <w:pPr>
        <w:pStyle w:val="NormalWeb"/>
        <w:numPr>
          <w:ilvl w:val="0"/>
          <w:numId w:val="2"/>
        </w:numPr>
        <w:spacing w:before="0" w:beforeAutospacing="0" w:after="0" w:afterAutospacing="0"/>
        <w:rPr>
          <w:rFonts w:asciiTheme="minorHAnsi" w:hAnsiTheme="minorHAnsi"/>
          <w:sz w:val="22"/>
          <w:szCs w:val="22"/>
        </w:rPr>
      </w:pPr>
      <w:r w:rsidRPr="00546980">
        <w:rPr>
          <w:rFonts w:asciiTheme="minorHAnsi" w:eastAsia="Gulim" w:hAnsiTheme="minorHAnsi" w:cstheme="minorBidi"/>
          <w:kern w:val="24"/>
          <w:sz w:val="22"/>
          <w:szCs w:val="22"/>
        </w:rPr>
        <w:t>Operates under PCC plan authority with additional CMS authority/waivers as necessary</w:t>
      </w:r>
    </w:p>
    <w:p w:rsidR="00546980" w:rsidRPr="00546980" w:rsidRDefault="00546980" w:rsidP="00546980">
      <w:pPr>
        <w:pStyle w:val="NormalWeb"/>
        <w:numPr>
          <w:ilvl w:val="0"/>
          <w:numId w:val="2"/>
        </w:numPr>
        <w:spacing w:before="0" w:beforeAutospacing="0" w:after="0" w:afterAutospacing="0"/>
        <w:rPr>
          <w:rFonts w:asciiTheme="minorHAnsi" w:hAnsiTheme="minorHAnsi"/>
          <w:sz w:val="22"/>
          <w:szCs w:val="22"/>
        </w:rPr>
      </w:pPr>
      <w:r w:rsidRPr="00546980">
        <w:rPr>
          <w:rFonts w:asciiTheme="minorHAnsi" w:eastAsia="Gulim" w:hAnsiTheme="minorHAnsi" w:cstheme="minorBidi"/>
          <w:kern w:val="24"/>
          <w:sz w:val="22"/>
          <w:szCs w:val="22"/>
        </w:rPr>
        <w:t>Members can actively choose and enroll in a Model B ACO, like an MCO</w:t>
      </w:r>
    </w:p>
    <w:p w:rsidR="00546980" w:rsidRPr="00546980" w:rsidRDefault="00546980" w:rsidP="00546980">
      <w:pPr>
        <w:pStyle w:val="NormalWeb"/>
        <w:numPr>
          <w:ilvl w:val="0"/>
          <w:numId w:val="2"/>
        </w:numPr>
        <w:spacing w:before="0" w:beforeAutospacing="0" w:after="0" w:afterAutospacing="0"/>
        <w:rPr>
          <w:rFonts w:asciiTheme="minorHAnsi" w:hAnsiTheme="minorHAnsi"/>
          <w:sz w:val="22"/>
          <w:szCs w:val="22"/>
        </w:rPr>
      </w:pPr>
      <w:r w:rsidRPr="00546980">
        <w:rPr>
          <w:rFonts w:asciiTheme="minorHAnsi" w:eastAsia="Gulim" w:hAnsiTheme="minorHAnsi" w:cstheme="minorBidi"/>
          <w:kern w:val="24"/>
          <w:sz w:val="22"/>
          <w:szCs w:val="22"/>
        </w:rPr>
        <w:t>Network / authorizations:</w:t>
      </w:r>
    </w:p>
    <w:p w:rsidR="00546980" w:rsidRPr="00546980" w:rsidRDefault="00546980" w:rsidP="00546980">
      <w:pPr>
        <w:pStyle w:val="NormalWeb"/>
        <w:numPr>
          <w:ilvl w:val="0"/>
          <w:numId w:val="2"/>
        </w:numPr>
        <w:spacing w:before="0" w:beforeAutospacing="0" w:after="0" w:afterAutospacing="0"/>
        <w:rPr>
          <w:rFonts w:asciiTheme="minorHAnsi" w:hAnsiTheme="minorHAnsi"/>
          <w:sz w:val="22"/>
          <w:szCs w:val="22"/>
        </w:rPr>
      </w:pPr>
      <w:r w:rsidRPr="00546980">
        <w:rPr>
          <w:rFonts w:asciiTheme="minorHAnsi" w:eastAsia="Gulim" w:hAnsiTheme="minorHAnsi" w:cstheme="minorBidi"/>
          <w:kern w:val="24"/>
          <w:sz w:val="22"/>
          <w:szCs w:val="22"/>
        </w:rPr>
        <w:t>MassHealth maintains PCC network, fee schedule, and role in authorizing services</w:t>
      </w:r>
    </w:p>
    <w:p w:rsidR="00546980" w:rsidRPr="00546980" w:rsidRDefault="00546980" w:rsidP="00546980">
      <w:pPr>
        <w:pStyle w:val="NormalWeb"/>
        <w:numPr>
          <w:ilvl w:val="0"/>
          <w:numId w:val="2"/>
        </w:numPr>
        <w:spacing w:before="0" w:beforeAutospacing="0" w:after="0" w:afterAutospacing="0"/>
        <w:rPr>
          <w:rFonts w:asciiTheme="minorHAnsi" w:hAnsiTheme="minorHAnsi"/>
          <w:sz w:val="22"/>
          <w:szCs w:val="22"/>
        </w:rPr>
      </w:pPr>
      <w:r w:rsidRPr="00546980">
        <w:rPr>
          <w:rFonts w:asciiTheme="minorHAnsi" w:eastAsia="Gulim" w:hAnsiTheme="minorHAnsi" w:cstheme="minorBidi"/>
          <w:kern w:val="24"/>
          <w:sz w:val="22"/>
          <w:szCs w:val="22"/>
        </w:rPr>
        <w:t xml:space="preserve">ACO may define a preferred provider network, within which they can establish funds flows for provider performance management and/or waive PCC </w:t>
      </w:r>
      <w:r w:rsidRPr="00546980">
        <w:rPr>
          <w:rFonts w:asciiTheme="minorHAnsi" w:eastAsiaTheme="minorEastAsia" w:hAnsiTheme="minorHAnsi" w:cstheme="minorBidi"/>
          <w:kern w:val="24"/>
          <w:sz w:val="22"/>
          <w:szCs w:val="22"/>
        </w:rPr>
        <w:t>referral requirements to enhance access and coordination</w:t>
      </w:r>
    </w:p>
    <w:p w:rsidR="00546980" w:rsidRPr="00546980" w:rsidRDefault="00546980" w:rsidP="00546980">
      <w:pPr>
        <w:pStyle w:val="NormalWeb"/>
        <w:numPr>
          <w:ilvl w:val="0"/>
          <w:numId w:val="2"/>
        </w:numPr>
        <w:spacing w:before="0" w:beforeAutospacing="0" w:after="0" w:afterAutospacing="0"/>
        <w:rPr>
          <w:rFonts w:asciiTheme="minorHAnsi" w:hAnsiTheme="minorHAnsi"/>
          <w:sz w:val="22"/>
          <w:szCs w:val="22"/>
        </w:rPr>
      </w:pPr>
      <w:r w:rsidRPr="00546980">
        <w:rPr>
          <w:rFonts w:asciiTheme="minorHAnsi" w:eastAsia="Gulim" w:hAnsiTheme="minorHAnsi" w:cstheme="minorBidi"/>
          <w:kern w:val="24"/>
          <w:sz w:val="22"/>
          <w:szCs w:val="22"/>
        </w:rPr>
        <w:t xml:space="preserve">Payment mechanics – similar to CMS </w:t>
      </w:r>
      <w:proofErr w:type="spellStart"/>
      <w:r w:rsidRPr="00546980">
        <w:rPr>
          <w:rFonts w:asciiTheme="minorHAnsi" w:eastAsia="Gulim" w:hAnsiTheme="minorHAnsi" w:cstheme="minorBidi"/>
          <w:kern w:val="24"/>
          <w:sz w:val="22"/>
          <w:szCs w:val="22"/>
        </w:rPr>
        <w:t>NextGen</w:t>
      </w:r>
      <w:proofErr w:type="spellEnd"/>
      <w:r w:rsidRPr="00546980">
        <w:rPr>
          <w:rFonts w:asciiTheme="minorHAnsi" w:eastAsia="Gulim" w:hAnsiTheme="minorHAnsi" w:cstheme="minorBidi"/>
          <w:kern w:val="24"/>
          <w:position w:val="7"/>
          <w:sz w:val="22"/>
          <w:szCs w:val="22"/>
          <w:vertAlign w:val="superscript"/>
        </w:rPr>
        <w:t>1</w:t>
      </w:r>
      <w:r w:rsidRPr="00546980">
        <w:rPr>
          <w:rFonts w:asciiTheme="minorHAnsi" w:eastAsia="Gulim" w:hAnsiTheme="minorHAnsi" w:cstheme="minorBidi"/>
          <w:kern w:val="24"/>
          <w:sz w:val="22"/>
          <w:szCs w:val="22"/>
        </w:rPr>
        <w:t xml:space="preserve"> ACO model</w:t>
      </w:r>
    </w:p>
    <w:p w:rsidR="00546980" w:rsidRPr="00546980" w:rsidRDefault="00546980" w:rsidP="00546980">
      <w:pPr>
        <w:pStyle w:val="NormalWeb"/>
        <w:numPr>
          <w:ilvl w:val="0"/>
          <w:numId w:val="3"/>
        </w:numPr>
        <w:spacing w:before="0" w:beforeAutospacing="0" w:after="0" w:afterAutospacing="0"/>
        <w:rPr>
          <w:rFonts w:asciiTheme="minorHAnsi" w:hAnsiTheme="minorHAnsi"/>
          <w:sz w:val="22"/>
          <w:szCs w:val="22"/>
        </w:rPr>
      </w:pPr>
      <w:r w:rsidRPr="00546980">
        <w:rPr>
          <w:rFonts w:asciiTheme="minorHAnsi" w:eastAsia="Gulim" w:hAnsiTheme="minorHAnsi" w:cstheme="minorBidi"/>
          <w:kern w:val="24"/>
          <w:sz w:val="22"/>
          <w:szCs w:val="22"/>
        </w:rPr>
        <w:t>MassHealth contracts with ACO for total cost of care accountability with two-sided risk</w:t>
      </w:r>
    </w:p>
    <w:p w:rsidR="00546980" w:rsidRPr="00546980" w:rsidRDefault="00546980" w:rsidP="00546980">
      <w:pPr>
        <w:pStyle w:val="NormalWeb"/>
        <w:numPr>
          <w:ilvl w:val="0"/>
          <w:numId w:val="3"/>
        </w:numPr>
        <w:spacing w:before="0" w:beforeAutospacing="0" w:after="0" w:afterAutospacing="0"/>
        <w:rPr>
          <w:rFonts w:asciiTheme="minorHAnsi" w:hAnsiTheme="minorHAnsi"/>
          <w:sz w:val="22"/>
          <w:szCs w:val="22"/>
        </w:rPr>
      </w:pPr>
      <w:r w:rsidRPr="00546980">
        <w:rPr>
          <w:rFonts w:asciiTheme="minorHAnsi" w:eastAsia="Gulim" w:hAnsiTheme="minorHAnsi" w:cstheme="minorBidi"/>
          <w:kern w:val="24"/>
          <w:sz w:val="22"/>
          <w:szCs w:val="22"/>
        </w:rPr>
        <w:t>ACO expected to have strong integration and advanced capabilities; option to take capitation</w:t>
      </w:r>
    </w:p>
    <w:p w:rsidR="00546980" w:rsidRPr="00546980" w:rsidRDefault="00546980" w:rsidP="00546980">
      <w:pPr>
        <w:pStyle w:val="NormalWeb"/>
        <w:numPr>
          <w:ilvl w:val="0"/>
          <w:numId w:val="3"/>
        </w:numPr>
        <w:spacing w:before="0" w:beforeAutospacing="0" w:after="0" w:afterAutospacing="0"/>
        <w:rPr>
          <w:rFonts w:asciiTheme="minorHAnsi" w:hAnsiTheme="minorHAnsi"/>
          <w:sz w:val="22"/>
          <w:szCs w:val="22"/>
        </w:rPr>
      </w:pPr>
      <w:r w:rsidRPr="00546980">
        <w:rPr>
          <w:rFonts w:asciiTheme="minorHAnsi" w:eastAsia="Gulim" w:hAnsiTheme="minorHAnsi" w:cstheme="minorBidi"/>
          <w:kern w:val="24"/>
          <w:sz w:val="22"/>
          <w:szCs w:val="22"/>
        </w:rPr>
        <w:t>No insurance risk for ACO (only performance risk), with risk corridors</w:t>
      </w:r>
    </w:p>
    <w:p w:rsidR="00546980" w:rsidRPr="00546980" w:rsidRDefault="00546980" w:rsidP="00546980">
      <w:pPr>
        <w:pStyle w:val="NormalWeb"/>
        <w:numPr>
          <w:ilvl w:val="0"/>
          <w:numId w:val="3"/>
        </w:numPr>
        <w:spacing w:before="0" w:beforeAutospacing="0" w:after="0" w:afterAutospacing="0"/>
        <w:rPr>
          <w:rFonts w:asciiTheme="minorHAnsi" w:hAnsiTheme="minorHAnsi"/>
          <w:sz w:val="22"/>
          <w:szCs w:val="22"/>
        </w:rPr>
      </w:pPr>
      <w:r w:rsidRPr="00546980">
        <w:rPr>
          <w:rFonts w:asciiTheme="minorHAnsi" w:eastAsia="Gulim" w:hAnsiTheme="minorHAnsi" w:cstheme="minorBidi"/>
          <w:kern w:val="24"/>
          <w:sz w:val="22"/>
          <w:szCs w:val="22"/>
        </w:rPr>
        <w:t>ACO must have RBPO certification, with a mechanism to assure the ability to manage risk (e.g., restricted cash reserves, line of credit or performance bond, consistent with CMS Next Gen</w:t>
      </w:r>
      <w:r w:rsidRPr="00546980">
        <w:rPr>
          <w:rFonts w:asciiTheme="minorHAnsi" w:eastAsia="Gulim" w:hAnsiTheme="minorHAnsi" w:cstheme="minorBidi"/>
          <w:kern w:val="24"/>
          <w:position w:val="7"/>
          <w:sz w:val="22"/>
          <w:szCs w:val="22"/>
          <w:vertAlign w:val="superscript"/>
        </w:rPr>
        <w:t>1</w:t>
      </w:r>
      <w:r w:rsidRPr="00546980">
        <w:rPr>
          <w:rFonts w:asciiTheme="minorHAnsi" w:eastAsia="Gulim" w:hAnsiTheme="minorHAnsi" w:cstheme="minorBidi"/>
          <w:kern w:val="24"/>
          <w:sz w:val="22"/>
          <w:szCs w:val="22"/>
        </w:rPr>
        <w:t xml:space="preserve"> ACO model)</w:t>
      </w:r>
    </w:p>
    <w:p w:rsidR="00546980" w:rsidRPr="00546980" w:rsidRDefault="00546980" w:rsidP="00546980">
      <w:pPr>
        <w:pStyle w:val="NormalWeb"/>
        <w:spacing w:before="0" w:beforeAutospacing="0" w:after="0" w:afterAutospacing="0"/>
        <w:rPr>
          <w:rFonts w:asciiTheme="minorHAnsi" w:eastAsiaTheme="minorEastAsia" w:hAnsiTheme="minorHAnsi" w:cstheme="minorBidi"/>
          <w:kern w:val="24"/>
          <w:sz w:val="22"/>
          <w:szCs w:val="22"/>
        </w:rPr>
      </w:pPr>
    </w:p>
    <w:p w:rsidR="00546980" w:rsidRPr="00546980" w:rsidRDefault="00546980" w:rsidP="00546980">
      <w:pPr>
        <w:pStyle w:val="NormalWeb"/>
        <w:spacing w:before="0" w:beforeAutospacing="0" w:after="0" w:afterAutospacing="0"/>
        <w:rPr>
          <w:rFonts w:asciiTheme="minorHAnsi" w:hAnsiTheme="minorHAnsi"/>
          <w:sz w:val="22"/>
          <w:szCs w:val="22"/>
        </w:rPr>
      </w:pPr>
      <w:r w:rsidRPr="00546980">
        <w:rPr>
          <w:rFonts w:asciiTheme="minorHAnsi" w:eastAsiaTheme="minorEastAsia" w:hAnsiTheme="minorHAnsi" w:cstheme="minorBidi"/>
          <w:kern w:val="24"/>
          <w:sz w:val="22"/>
          <w:szCs w:val="22"/>
        </w:rPr>
        <w:t>Model C:    MCO-supported ACOs</w:t>
      </w:r>
    </w:p>
    <w:p w:rsidR="00546980" w:rsidRPr="00546980" w:rsidRDefault="00546980" w:rsidP="00546980">
      <w:pPr>
        <w:pStyle w:val="NormalWeb"/>
        <w:numPr>
          <w:ilvl w:val="0"/>
          <w:numId w:val="4"/>
        </w:numPr>
        <w:spacing w:before="0" w:beforeAutospacing="0" w:after="0" w:afterAutospacing="0"/>
        <w:rPr>
          <w:rFonts w:asciiTheme="minorHAnsi" w:hAnsiTheme="minorHAnsi"/>
          <w:sz w:val="22"/>
          <w:szCs w:val="22"/>
        </w:rPr>
      </w:pPr>
      <w:r w:rsidRPr="00546980">
        <w:rPr>
          <w:rFonts w:asciiTheme="minorHAnsi" w:eastAsia="Gulim" w:hAnsiTheme="minorHAnsi" w:cstheme="minorBidi"/>
          <w:kern w:val="24"/>
          <w:sz w:val="22"/>
          <w:szCs w:val="22"/>
        </w:rPr>
        <w:t>Three tracks (less advanced, moderately advanced, most advanced)</w:t>
      </w:r>
    </w:p>
    <w:p w:rsidR="00546980" w:rsidRPr="00546980" w:rsidRDefault="00546980" w:rsidP="00546980">
      <w:pPr>
        <w:pStyle w:val="NormalWeb"/>
        <w:numPr>
          <w:ilvl w:val="0"/>
          <w:numId w:val="5"/>
        </w:numPr>
        <w:spacing w:before="0" w:beforeAutospacing="0" w:after="0" w:afterAutospacing="0"/>
        <w:rPr>
          <w:rFonts w:asciiTheme="minorHAnsi" w:hAnsiTheme="minorHAnsi"/>
          <w:sz w:val="22"/>
          <w:szCs w:val="22"/>
        </w:rPr>
      </w:pPr>
      <w:r w:rsidRPr="00546980">
        <w:rPr>
          <w:rFonts w:asciiTheme="minorHAnsi" w:eastAsia="Gulim" w:hAnsiTheme="minorHAnsi" w:cstheme="minorBidi"/>
          <w:kern w:val="24"/>
          <w:sz w:val="22"/>
          <w:szCs w:val="22"/>
        </w:rPr>
        <w:t>Retrospectively adjudicated with two-sided risk, with flexibility for more advanced arrangements</w:t>
      </w:r>
    </w:p>
    <w:p w:rsidR="00546980" w:rsidRPr="00546980" w:rsidRDefault="00546980" w:rsidP="00546980">
      <w:pPr>
        <w:pStyle w:val="NormalWeb"/>
        <w:numPr>
          <w:ilvl w:val="0"/>
          <w:numId w:val="5"/>
        </w:numPr>
        <w:spacing w:before="0" w:beforeAutospacing="0" w:after="0" w:afterAutospacing="0"/>
        <w:rPr>
          <w:rFonts w:asciiTheme="minorHAnsi" w:hAnsiTheme="minorHAnsi"/>
          <w:sz w:val="22"/>
          <w:szCs w:val="22"/>
        </w:rPr>
      </w:pPr>
      <w:r w:rsidRPr="00546980">
        <w:rPr>
          <w:rFonts w:asciiTheme="minorHAnsi" w:eastAsia="Gulim" w:hAnsiTheme="minorHAnsi" w:cstheme="minorBidi"/>
          <w:kern w:val="24"/>
          <w:sz w:val="22"/>
          <w:szCs w:val="22"/>
        </w:rPr>
        <w:t>Expectation for MCOs to administer Model C ACOs, support care management</w:t>
      </w:r>
    </w:p>
    <w:p w:rsidR="00546980" w:rsidRPr="00546980" w:rsidRDefault="00546980" w:rsidP="00546980">
      <w:pPr>
        <w:pStyle w:val="NormalWeb"/>
        <w:numPr>
          <w:ilvl w:val="0"/>
          <w:numId w:val="5"/>
        </w:numPr>
        <w:spacing w:before="0" w:beforeAutospacing="0" w:after="0" w:afterAutospacing="0"/>
        <w:rPr>
          <w:rFonts w:asciiTheme="minorHAnsi" w:hAnsiTheme="minorHAnsi"/>
          <w:sz w:val="22"/>
          <w:szCs w:val="22"/>
        </w:rPr>
      </w:pPr>
      <w:r w:rsidRPr="00546980">
        <w:rPr>
          <w:rFonts w:asciiTheme="minorHAnsi" w:eastAsia="Gulim" w:hAnsiTheme="minorHAnsi" w:cstheme="minorBidi"/>
          <w:kern w:val="24"/>
          <w:sz w:val="22"/>
          <w:szCs w:val="22"/>
        </w:rPr>
        <w:t>Members select an MCO and have choice of PCP within MCO network</w:t>
      </w:r>
    </w:p>
    <w:p w:rsidR="00546980" w:rsidRPr="00546980" w:rsidRDefault="00546980" w:rsidP="00546980">
      <w:pPr>
        <w:pStyle w:val="NormalWeb"/>
        <w:spacing w:before="0" w:beforeAutospacing="0" w:after="0" w:afterAutospacing="0"/>
        <w:rPr>
          <w:rFonts w:asciiTheme="minorHAnsi" w:eastAsiaTheme="minorEastAsia" w:hAnsiTheme="minorHAnsi" w:cstheme="minorBidi"/>
          <w:b/>
          <w:bCs/>
          <w:kern w:val="24"/>
          <w:sz w:val="22"/>
          <w:szCs w:val="22"/>
        </w:rPr>
      </w:pPr>
    </w:p>
    <w:p w:rsidR="00546980" w:rsidRPr="00546980" w:rsidRDefault="00546980" w:rsidP="00546980">
      <w:pPr>
        <w:pStyle w:val="NormalWeb"/>
        <w:spacing w:before="0" w:beforeAutospacing="0" w:after="0" w:afterAutospacing="0"/>
        <w:rPr>
          <w:rFonts w:asciiTheme="minorHAnsi" w:hAnsiTheme="minorHAnsi"/>
          <w:sz w:val="22"/>
          <w:szCs w:val="22"/>
        </w:rPr>
      </w:pPr>
      <w:r w:rsidRPr="00546980">
        <w:rPr>
          <w:rFonts w:asciiTheme="minorHAnsi" w:eastAsiaTheme="minorEastAsia" w:hAnsiTheme="minorHAnsi" w:cstheme="minorBidi"/>
          <w:b/>
          <w:bCs/>
          <w:kern w:val="24"/>
          <w:sz w:val="22"/>
          <w:szCs w:val="22"/>
        </w:rPr>
        <w:t xml:space="preserve">Performance on quality and member experience metrics will impact </w:t>
      </w:r>
      <w:proofErr w:type="spellStart"/>
      <w:r w:rsidRPr="00546980">
        <w:rPr>
          <w:rFonts w:asciiTheme="minorHAnsi" w:eastAsiaTheme="minorEastAsia" w:hAnsiTheme="minorHAnsi" w:cstheme="minorBidi"/>
          <w:b/>
          <w:bCs/>
          <w:kern w:val="24"/>
          <w:sz w:val="22"/>
          <w:szCs w:val="22"/>
        </w:rPr>
        <w:t>an</w:t>
      </w:r>
      <w:proofErr w:type="spellEnd"/>
      <w:r w:rsidRPr="00546980">
        <w:rPr>
          <w:rFonts w:asciiTheme="minorHAnsi" w:eastAsiaTheme="minorEastAsia" w:hAnsiTheme="minorHAnsi" w:cstheme="minorBidi"/>
          <w:b/>
          <w:bCs/>
          <w:kern w:val="24"/>
          <w:sz w:val="22"/>
          <w:szCs w:val="22"/>
        </w:rPr>
        <w:t xml:space="preserve"> ACO’s ability to earn rewards under all models </w:t>
      </w:r>
    </w:p>
    <w:p w:rsidR="00546980" w:rsidRDefault="00546980">
      <w:pPr>
        <w:rPr>
          <w:u w:val="single"/>
        </w:rPr>
      </w:pPr>
      <w:r>
        <w:rPr>
          <w:u w:val="single"/>
        </w:rPr>
        <w:br w:type="page"/>
      </w:r>
    </w:p>
    <w:p w:rsidR="00802E03" w:rsidRDefault="00802E03" w:rsidP="00C01AC1">
      <w:pPr>
        <w:spacing w:after="0" w:line="240" w:lineRule="auto"/>
        <w:rPr>
          <w:u w:val="single"/>
        </w:rPr>
      </w:pPr>
      <w:r w:rsidRPr="002A624D">
        <w:rPr>
          <w:u w:val="single"/>
        </w:rPr>
        <w:lastRenderedPageBreak/>
        <w:t>Slide 19</w:t>
      </w:r>
      <w:r w:rsidR="007E1D2D" w:rsidRPr="002A624D">
        <w:rPr>
          <w:u w:val="single"/>
        </w:rPr>
        <w:t>:</w:t>
      </w:r>
    </w:p>
    <w:p w:rsidR="00111ED9" w:rsidRPr="002A624D" w:rsidRDefault="00111ED9" w:rsidP="00C01AC1">
      <w:pPr>
        <w:spacing w:after="0" w:line="240" w:lineRule="auto"/>
        <w:rPr>
          <w:u w:val="single"/>
        </w:rPr>
      </w:pPr>
    </w:p>
    <w:p w:rsidR="00111ED9" w:rsidRPr="00111ED9" w:rsidRDefault="00111ED9" w:rsidP="00111ED9">
      <w:pPr>
        <w:spacing w:after="0" w:line="240" w:lineRule="auto"/>
        <w:rPr>
          <w:u w:val="single"/>
        </w:rPr>
      </w:pPr>
      <w:r w:rsidRPr="00111ED9">
        <w:rPr>
          <w:rFonts w:eastAsia="MS PGothic" w:cs="+mj-cs"/>
          <w:b/>
          <w:bCs/>
        </w:rPr>
        <w:t>Overview of ACO Model A: Integrated ACO/MCO model</w:t>
      </w:r>
    </w:p>
    <w:p w:rsidR="00111ED9" w:rsidRPr="00111ED9" w:rsidRDefault="00111ED9" w:rsidP="00111ED9">
      <w:pPr>
        <w:pStyle w:val="NormalWeb"/>
        <w:spacing w:before="0" w:beforeAutospacing="0" w:after="0" w:afterAutospacing="0"/>
        <w:rPr>
          <w:rFonts w:asciiTheme="minorHAnsi" w:hAnsiTheme="minorHAnsi"/>
          <w:sz w:val="22"/>
          <w:szCs w:val="22"/>
        </w:rPr>
      </w:pPr>
      <w:r w:rsidRPr="00111ED9">
        <w:rPr>
          <w:rFonts w:asciiTheme="minorHAnsi" w:eastAsia="MS PGothic" w:hAnsiTheme="minorHAnsi" w:cs="+mn-cs"/>
          <w:b/>
          <w:bCs/>
          <w:i/>
          <w:iCs/>
          <w:kern w:val="24"/>
          <w:sz w:val="22"/>
          <w:szCs w:val="22"/>
        </w:rPr>
        <w:t>Will operate within existing CMS/MassHealth managed care authority</w:t>
      </w:r>
    </w:p>
    <w:p w:rsidR="00111ED9" w:rsidRPr="00111ED9" w:rsidRDefault="00111ED9" w:rsidP="00111ED9">
      <w:pPr>
        <w:pStyle w:val="NormalWeb"/>
        <w:spacing w:before="0" w:beforeAutospacing="0" w:after="0" w:afterAutospacing="0"/>
        <w:rPr>
          <w:rFonts w:asciiTheme="minorHAnsi" w:eastAsiaTheme="minorEastAsia" w:hAnsiTheme="minorHAnsi" w:cstheme="minorBidi"/>
          <w:kern w:val="24"/>
          <w:sz w:val="22"/>
          <w:szCs w:val="22"/>
        </w:rPr>
      </w:pPr>
    </w:p>
    <w:p w:rsidR="00111ED9" w:rsidRPr="00111ED9" w:rsidRDefault="00111ED9" w:rsidP="00111ED9">
      <w:pPr>
        <w:pStyle w:val="NormalWeb"/>
        <w:spacing w:before="0" w:beforeAutospacing="0" w:after="0" w:afterAutospacing="0"/>
        <w:rPr>
          <w:rFonts w:asciiTheme="minorHAnsi" w:hAnsiTheme="minorHAnsi"/>
          <w:sz w:val="22"/>
          <w:szCs w:val="22"/>
        </w:rPr>
      </w:pPr>
      <w:r w:rsidRPr="00111ED9">
        <w:rPr>
          <w:rFonts w:asciiTheme="minorHAnsi" w:eastAsiaTheme="minorEastAsia" w:hAnsiTheme="minorHAnsi" w:cstheme="minorBidi"/>
          <w:kern w:val="24"/>
          <w:sz w:val="22"/>
          <w:szCs w:val="22"/>
        </w:rPr>
        <w:t>Network</w:t>
      </w:r>
    </w:p>
    <w:p w:rsidR="00111ED9" w:rsidRPr="00111ED9" w:rsidRDefault="00111ED9" w:rsidP="00111ED9">
      <w:pPr>
        <w:pStyle w:val="NormalWeb"/>
        <w:numPr>
          <w:ilvl w:val="0"/>
          <w:numId w:val="8"/>
        </w:numPr>
        <w:spacing w:before="0" w:beforeAutospacing="0" w:after="0" w:afterAutospacing="0"/>
        <w:rPr>
          <w:rFonts w:asciiTheme="minorHAnsi" w:hAnsiTheme="minorHAnsi"/>
          <w:sz w:val="22"/>
          <w:szCs w:val="22"/>
        </w:rPr>
      </w:pPr>
      <w:r w:rsidRPr="00111ED9">
        <w:rPr>
          <w:rFonts w:asciiTheme="minorHAnsi" w:eastAsiaTheme="minorEastAsia" w:hAnsiTheme="minorHAnsi" w:cstheme="minorBidi"/>
          <w:kern w:val="24"/>
          <w:sz w:val="22"/>
          <w:szCs w:val="22"/>
        </w:rPr>
        <w:t xml:space="preserve">Members access </w:t>
      </w:r>
      <w:r w:rsidRPr="00111ED9">
        <w:rPr>
          <w:rFonts w:asciiTheme="minorHAnsi" w:eastAsiaTheme="minorEastAsia" w:hAnsiTheme="minorHAnsi" w:cstheme="minorBidi"/>
          <w:b/>
          <w:bCs/>
          <w:kern w:val="24"/>
          <w:sz w:val="22"/>
          <w:szCs w:val="22"/>
        </w:rPr>
        <w:t>providers in the integrated ACO/MCO network</w:t>
      </w:r>
    </w:p>
    <w:p w:rsidR="00111ED9" w:rsidRPr="00111ED9" w:rsidRDefault="00111ED9" w:rsidP="00111ED9">
      <w:pPr>
        <w:pStyle w:val="NormalWeb"/>
        <w:numPr>
          <w:ilvl w:val="0"/>
          <w:numId w:val="8"/>
        </w:numPr>
        <w:spacing w:before="0" w:beforeAutospacing="0" w:after="0" w:afterAutospacing="0"/>
        <w:rPr>
          <w:rFonts w:asciiTheme="minorHAnsi" w:hAnsiTheme="minorHAnsi"/>
          <w:sz w:val="22"/>
          <w:szCs w:val="22"/>
        </w:rPr>
      </w:pPr>
      <w:r w:rsidRPr="00111ED9">
        <w:rPr>
          <w:rFonts w:asciiTheme="minorHAnsi" w:eastAsiaTheme="minorEastAsia" w:hAnsiTheme="minorHAnsi" w:cstheme="minorBidi"/>
          <w:kern w:val="24"/>
          <w:sz w:val="22"/>
          <w:szCs w:val="22"/>
        </w:rPr>
        <w:t xml:space="preserve">Members will be able to </w:t>
      </w:r>
      <w:r w:rsidRPr="00111ED9">
        <w:rPr>
          <w:rFonts w:asciiTheme="minorHAnsi" w:eastAsiaTheme="minorEastAsia" w:hAnsiTheme="minorHAnsi" w:cstheme="minorBidi"/>
          <w:b/>
          <w:bCs/>
          <w:kern w:val="24"/>
          <w:sz w:val="22"/>
          <w:szCs w:val="22"/>
        </w:rPr>
        <w:t>access out-of-network providers in certain circumstances</w:t>
      </w:r>
    </w:p>
    <w:p w:rsidR="00111ED9" w:rsidRPr="00111ED9" w:rsidRDefault="00111ED9" w:rsidP="00111ED9">
      <w:pPr>
        <w:pStyle w:val="NormalWeb"/>
        <w:spacing w:before="0" w:beforeAutospacing="0" w:after="0" w:afterAutospacing="0"/>
        <w:rPr>
          <w:rFonts w:asciiTheme="minorHAnsi" w:eastAsiaTheme="minorEastAsia" w:hAnsiTheme="minorHAnsi" w:cstheme="minorBidi"/>
          <w:kern w:val="24"/>
          <w:sz w:val="22"/>
          <w:szCs w:val="22"/>
        </w:rPr>
      </w:pPr>
    </w:p>
    <w:p w:rsidR="00111ED9" w:rsidRPr="00111ED9" w:rsidRDefault="00111ED9" w:rsidP="00111ED9">
      <w:pPr>
        <w:pStyle w:val="NormalWeb"/>
        <w:spacing w:before="0" w:beforeAutospacing="0" w:after="0" w:afterAutospacing="0"/>
        <w:rPr>
          <w:rFonts w:asciiTheme="minorHAnsi" w:hAnsiTheme="minorHAnsi"/>
          <w:sz w:val="22"/>
          <w:szCs w:val="22"/>
        </w:rPr>
      </w:pPr>
      <w:r w:rsidRPr="00111ED9">
        <w:rPr>
          <w:rFonts w:asciiTheme="minorHAnsi" w:eastAsiaTheme="minorEastAsia" w:hAnsiTheme="minorHAnsi" w:cstheme="minorBidi"/>
          <w:kern w:val="24"/>
          <w:sz w:val="22"/>
          <w:szCs w:val="22"/>
        </w:rPr>
        <w:t>Contractual relationships</w:t>
      </w:r>
    </w:p>
    <w:p w:rsidR="00111ED9" w:rsidRPr="00111ED9" w:rsidRDefault="00111ED9" w:rsidP="00111ED9">
      <w:pPr>
        <w:pStyle w:val="NormalWeb"/>
        <w:numPr>
          <w:ilvl w:val="0"/>
          <w:numId w:val="9"/>
        </w:numPr>
        <w:spacing w:before="0" w:beforeAutospacing="0" w:after="0" w:afterAutospacing="0"/>
        <w:rPr>
          <w:rFonts w:asciiTheme="minorHAnsi" w:hAnsiTheme="minorHAnsi"/>
          <w:sz w:val="22"/>
          <w:szCs w:val="22"/>
        </w:rPr>
      </w:pPr>
      <w:r w:rsidRPr="00111ED9">
        <w:rPr>
          <w:rFonts w:asciiTheme="minorHAnsi" w:eastAsiaTheme="minorEastAsia" w:hAnsiTheme="minorHAnsi" w:cstheme="minorBidi"/>
          <w:kern w:val="24"/>
          <w:sz w:val="22"/>
          <w:szCs w:val="22"/>
        </w:rPr>
        <w:t xml:space="preserve">MassHealth </w:t>
      </w:r>
      <w:r w:rsidRPr="00111ED9">
        <w:rPr>
          <w:rFonts w:asciiTheme="minorHAnsi" w:eastAsiaTheme="minorEastAsia" w:hAnsiTheme="minorHAnsi" w:cstheme="minorBidi"/>
          <w:b/>
          <w:bCs/>
          <w:kern w:val="24"/>
          <w:sz w:val="22"/>
          <w:szCs w:val="22"/>
        </w:rPr>
        <w:t xml:space="preserve">contracts with selected entities that meet requirements </w:t>
      </w:r>
      <w:r w:rsidRPr="00111ED9">
        <w:rPr>
          <w:rFonts w:asciiTheme="minorHAnsi" w:eastAsiaTheme="minorEastAsia" w:hAnsiTheme="minorHAnsi" w:cstheme="minorBidi"/>
          <w:kern w:val="24"/>
          <w:sz w:val="22"/>
          <w:szCs w:val="22"/>
        </w:rPr>
        <w:t>(e.g., health plan functionality, shared ownership/ joint venture between a health plan and health system)</w:t>
      </w:r>
    </w:p>
    <w:p w:rsidR="00111ED9" w:rsidRPr="00111ED9" w:rsidRDefault="00111ED9" w:rsidP="00111ED9">
      <w:pPr>
        <w:pStyle w:val="NormalWeb"/>
        <w:numPr>
          <w:ilvl w:val="0"/>
          <w:numId w:val="9"/>
        </w:numPr>
        <w:spacing w:before="0" w:beforeAutospacing="0" w:after="0" w:afterAutospacing="0"/>
        <w:rPr>
          <w:rFonts w:asciiTheme="minorHAnsi" w:hAnsiTheme="minorHAnsi"/>
          <w:sz w:val="22"/>
          <w:szCs w:val="22"/>
        </w:rPr>
      </w:pPr>
      <w:r w:rsidRPr="00111ED9">
        <w:rPr>
          <w:rFonts w:asciiTheme="minorHAnsi" w:eastAsiaTheme="minorEastAsia" w:hAnsiTheme="minorHAnsi" w:cstheme="minorBidi"/>
          <w:kern w:val="24"/>
          <w:sz w:val="22"/>
          <w:szCs w:val="22"/>
        </w:rPr>
        <w:t xml:space="preserve">ACO/MCO </w:t>
      </w:r>
      <w:r w:rsidRPr="00111ED9">
        <w:rPr>
          <w:rFonts w:asciiTheme="minorHAnsi" w:eastAsiaTheme="minorEastAsia" w:hAnsiTheme="minorHAnsi" w:cstheme="minorBidi"/>
          <w:b/>
          <w:bCs/>
          <w:kern w:val="24"/>
          <w:sz w:val="22"/>
          <w:szCs w:val="22"/>
        </w:rPr>
        <w:t>is required to establish formal relationships with BH and LTSS community partners</w:t>
      </w:r>
      <w:r w:rsidRPr="00111ED9">
        <w:rPr>
          <w:rFonts w:asciiTheme="minorHAnsi" w:eastAsiaTheme="minorEastAsia" w:hAnsiTheme="minorHAnsi" w:cstheme="minorBidi"/>
          <w:kern w:val="24"/>
          <w:position w:val="8"/>
          <w:sz w:val="22"/>
          <w:szCs w:val="22"/>
          <w:vertAlign w:val="superscript"/>
        </w:rPr>
        <w:t>1</w:t>
      </w:r>
      <w:r w:rsidRPr="00111ED9">
        <w:rPr>
          <w:rFonts w:asciiTheme="minorHAnsi" w:eastAsiaTheme="minorEastAsia" w:hAnsiTheme="minorHAnsi" w:cstheme="minorBidi"/>
          <w:kern w:val="24"/>
          <w:sz w:val="22"/>
          <w:szCs w:val="22"/>
        </w:rPr>
        <w:t xml:space="preserve"> to receive DSRIP funding</w:t>
      </w:r>
    </w:p>
    <w:p w:rsidR="00111ED9" w:rsidRPr="00111ED9" w:rsidRDefault="00111ED9" w:rsidP="00111ED9">
      <w:pPr>
        <w:pStyle w:val="NormalWeb"/>
        <w:numPr>
          <w:ilvl w:val="0"/>
          <w:numId w:val="9"/>
        </w:numPr>
        <w:spacing w:before="0" w:beforeAutospacing="0" w:after="0" w:afterAutospacing="0"/>
        <w:rPr>
          <w:rFonts w:asciiTheme="minorHAnsi" w:hAnsiTheme="minorHAnsi"/>
          <w:sz w:val="22"/>
          <w:szCs w:val="22"/>
        </w:rPr>
      </w:pPr>
      <w:r w:rsidRPr="00111ED9">
        <w:rPr>
          <w:rFonts w:asciiTheme="minorHAnsi" w:eastAsiaTheme="minorEastAsia" w:hAnsiTheme="minorHAnsi" w:cstheme="minorBidi"/>
          <w:kern w:val="24"/>
          <w:sz w:val="22"/>
          <w:szCs w:val="22"/>
        </w:rPr>
        <w:t xml:space="preserve">ACO/MCO </w:t>
      </w:r>
      <w:r w:rsidRPr="00111ED9">
        <w:rPr>
          <w:rFonts w:asciiTheme="minorHAnsi" w:eastAsiaTheme="minorEastAsia" w:hAnsiTheme="minorHAnsi" w:cstheme="minorBidi"/>
          <w:b/>
          <w:bCs/>
          <w:kern w:val="24"/>
          <w:sz w:val="22"/>
          <w:szCs w:val="22"/>
        </w:rPr>
        <w:t>contracts directly with providers</w:t>
      </w:r>
      <w:r w:rsidRPr="00111ED9">
        <w:rPr>
          <w:rFonts w:asciiTheme="minorHAnsi" w:eastAsiaTheme="minorEastAsia" w:hAnsiTheme="minorHAnsi" w:cstheme="minorBidi"/>
          <w:kern w:val="24"/>
          <w:sz w:val="22"/>
          <w:szCs w:val="22"/>
        </w:rPr>
        <w:t xml:space="preserve"> to build a network for covered services. Initially, LTSS continues to be covered directly by MassHealth (see below)</w:t>
      </w:r>
    </w:p>
    <w:p w:rsidR="00111ED9" w:rsidRPr="00111ED9" w:rsidRDefault="00111ED9" w:rsidP="00111ED9">
      <w:pPr>
        <w:pStyle w:val="NormalWeb"/>
        <w:spacing w:before="0" w:beforeAutospacing="0" w:after="0" w:afterAutospacing="0"/>
        <w:rPr>
          <w:rFonts w:asciiTheme="minorHAnsi" w:eastAsiaTheme="minorEastAsia" w:hAnsiTheme="minorHAnsi" w:cstheme="minorBidi"/>
          <w:kern w:val="24"/>
          <w:sz w:val="22"/>
          <w:szCs w:val="22"/>
        </w:rPr>
      </w:pPr>
    </w:p>
    <w:p w:rsidR="00111ED9" w:rsidRPr="00111ED9" w:rsidRDefault="00111ED9" w:rsidP="00111ED9">
      <w:pPr>
        <w:pStyle w:val="NormalWeb"/>
        <w:spacing w:before="0" w:beforeAutospacing="0" w:after="0" w:afterAutospacing="0"/>
        <w:rPr>
          <w:rFonts w:asciiTheme="minorHAnsi" w:hAnsiTheme="minorHAnsi"/>
          <w:sz w:val="22"/>
          <w:szCs w:val="22"/>
        </w:rPr>
      </w:pPr>
      <w:r w:rsidRPr="00111ED9">
        <w:rPr>
          <w:rFonts w:asciiTheme="minorHAnsi" w:eastAsiaTheme="minorEastAsia" w:hAnsiTheme="minorHAnsi" w:cstheme="minorBidi"/>
          <w:kern w:val="24"/>
          <w:sz w:val="22"/>
          <w:szCs w:val="22"/>
        </w:rPr>
        <w:t>Payment model</w:t>
      </w:r>
    </w:p>
    <w:p w:rsidR="00111ED9" w:rsidRPr="00111ED9" w:rsidRDefault="00111ED9" w:rsidP="00111ED9">
      <w:pPr>
        <w:pStyle w:val="NormalWeb"/>
        <w:numPr>
          <w:ilvl w:val="0"/>
          <w:numId w:val="10"/>
        </w:numPr>
        <w:spacing w:before="0" w:beforeAutospacing="0" w:after="0" w:afterAutospacing="0"/>
        <w:rPr>
          <w:rFonts w:asciiTheme="minorHAnsi" w:hAnsiTheme="minorHAnsi"/>
          <w:sz w:val="22"/>
          <w:szCs w:val="22"/>
        </w:rPr>
      </w:pPr>
      <w:r w:rsidRPr="00111ED9">
        <w:rPr>
          <w:rFonts w:asciiTheme="minorHAnsi" w:eastAsiaTheme="minorEastAsia" w:hAnsiTheme="minorHAnsi" w:cstheme="minorBidi"/>
          <w:kern w:val="24"/>
          <w:sz w:val="22"/>
          <w:szCs w:val="22"/>
        </w:rPr>
        <w:t xml:space="preserve">The payment model is a </w:t>
      </w:r>
      <w:r w:rsidRPr="00111ED9">
        <w:rPr>
          <w:rFonts w:asciiTheme="minorHAnsi" w:eastAsiaTheme="minorEastAsia" w:hAnsiTheme="minorHAnsi" w:cstheme="minorBidi"/>
          <w:b/>
          <w:bCs/>
          <w:kern w:val="24"/>
          <w:sz w:val="22"/>
          <w:szCs w:val="22"/>
        </w:rPr>
        <w:t xml:space="preserve">prospective </w:t>
      </w:r>
      <w:r w:rsidRPr="00111ED9">
        <w:rPr>
          <w:rFonts w:asciiTheme="minorHAnsi" w:eastAsiaTheme="minorEastAsia" w:hAnsiTheme="minorHAnsi" w:cstheme="minorBidi"/>
          <w:kern w:val="24"/>
          <w:sz w:val="22"/>
          <w:szCs w:val="22"/>
        </w:rPr>
        <w:t>insurance model with the ACO/MCO responsible for all covered costs, like current MCOs</w:t>
      </w:r>
    </w:p>
    <w:p w:rsidR="00111ED9" w:rsidRPr="00111ED9" w:rsidRDefault="00111ED9" w:rsidP="00111ED9">
      <w:pPr>
        <w:pStyle w:val="NormalWeb"/>
        <w:spacing w:before="0" w:beforeAutospacing="0" w:after="0" w:afterAutospacing="0"/>
        <w:rPr>
          <w:rFonts w:asciiTheme="minorHAnsi" w:eastAsiaTheme="minorEastAsia" w:hAnsiTheme="minorHAnsi" w:cstheme="minorBidi"/>
          <w:kern w:val="24"/>
          <w:sz w:val="22"/>
          <w:szCs w:val="22"/>
        </w:rPr>
      </w:pPr>
    </w:p>
    <w:p w:rsidR="00111ED9" w:rsidRPr="00111ED9" w:rsidRDefault="00111ED9" w:rsidP="00111ED9">
      <w:pPr>
        <w:pStyle w:val="NormalWeb"/>
        <w:spacing w:before="0" w:beforeAutospacing="0" w:after="0" w:afterAutospacing="0"/>
        <w:rPr>
          <w:rFonts w:asciiTheme="minorHAnsi" w:hAnsiTheme="minorHAnsi"/>
          <w:sz w:val="22"/>
          <w:szCs w:val="22"/>
        </w:rPr>
      </w:pPr>
      <w:r w:rsidRPr="00111ED9">
        <w:rPr>
          <w:rFonts w:asciiTheme="minorHAnsi" w:eastAsiaTheme="minorEastAsia" w:hAnsiTheme="minorHAnsi" w:cstheme="minorBidi"/>
          <w:kern w:val="24"/>
          <w:sz w:val="22"/>
          <w:szCs w:val="22"/>
        </w:rPr>
        <w:t>Scope of services</w:t>
      </w:r>
    </w:p>
    <w:p w:rsidR="00111ED9" w:rsidRPr="00111ED9" w:rsidRDefault="00111ED9" w:rsidP="00111ED9">
      <w:pPr>
        <w:pStyle w:val="NormalWeb"/>
        <w:numPr>
          <w:ilvl w:val="0"/>
          <w:numId w:val="11"/>
        </w:numPr>
        <w:spacing w:before="0" w:beforeAutospacing="0" w:after="0" w:afterAutospacing="0"/>
        <w:rPr>
          <w:rFonts w:asciiTheme="minorHAnsi" w:hAnsiTheme="minorHAnsi"/>
          <w:sz w:val="22"/>
          <w:szCs w:val="22"/>
        </w:rPr>
      </w:pPr>
      <w:r w:rsidRPr="00111ED9">
        <w:rPr>
          <w:rFonts w:asciiTheme="minorHAnsi" w:eastAsiaTheme="minorEastAsia" w:hAnsiTheme="minorHAnsi" w:cstheme="minorBidi"/>
          <w:kern w:val="24"/>
          <w:sz w:val="22"/>
          <w:szCs w:val="22"/>
        </w:rPr>
        <w:t xml:space="preserve">ACO/MCO is responsible for covering </w:t>
      </w:r>
      <w:r w:rsidRPr="00111ED9">
        <w:rPr>
          <w:rFonts w:asciiTheme="minorHAnsi" w:eastAsiaTheme="minorEastAsia" w:hAnsiTheme="minorHAnsi" w:cstheme="minorBidi"/>
          <w:b/>
          <w:bCs/>
          <w:kern w:val="24"/>
          <w:sz w:val="22"/>
          <w:szCs w:val="22"/>
        </w:rPr>
        <w:t>medical, behavioral health and pharmacy spend as of Year 1</w:t>
      </w:r>
      <w:r w:rsidRPr="00111ED9">
        <w:rPr>
          <w:rFonts w:asciiTheme="minorHAnsi" w:eastAsiaTheme="minorEastAsia" w:hAnsiTheme="minorHAnsi" w:cstheme="minorBidi"/>
          <w:kern w:val="24"/>
          <w:sz w:val="22"/>
          <w:szCs w:val="22"/>
        </w:rPr>
        <w:t>, as in the MCO program</w:t>
      </w:r>
    </w:p>
    <w:p w:rsidR="00111ED9" w:rsidRPr="00111ED9" w:rsidRDefault="00111ED9" w:rsidP="00111ED9">
      <w:pPr>
        <w:pStyle w:val="NormalWeb"/>
        <w:numPr>
          <w:ilvl w:val="0"/>
          <w:numId w:val="11"/>
        </w:numPr>
        <w:spacing w:before="0" w:beforeAutospacing="0" w:after="0" w:afterAutospacing="0"/>
        <w:rPr>
          <w:rFonts w:asciiTheme="minorHAnsi" w:hAnsiTheme="minorHAnsi"/>
          <w:sz w:val="22"/>
          <w:szCs w:val="22"/>
        </w:rPr>
      </w:pPr>
      <w:r w:rsidRPr="00111ED9">
        <w:rPr>
          <w:rFonts w:asciiTheme="minorHAnsi" w:eastAsiaTheme="minorEastAsia" w:hAnsiTheme="minorHAnsi" w:cstheme="minorBidi"/>
          <w:kern w:val="24"/>
          <w:sz w:val="22"/>
          <w:szCs w:val="22"/>
        </w:rPr>
        <w:t>Certain services (e.g., most LTSS, transportation, DME, and dental) will be wrapped initially by MassHealth as in the MCO program, and phased into responsibility over time</w:t>
      </w:r>
    </w:p>
    <w:p w:rsidR="00111ED9" w:rsidRPr="00111ED9" w:rsidRDefault="00111ED9" w:rsidP="00111ED9">
      <w:pPr>
        <w:pStyle w:val="NormalWeb"/>
        <w:spacing w:before="0" w:beforeAutospacing="0" w:after="0" w:afterAutospacing="0"/>
        <w:rPr>
          <w:rFonts w:asciiTheme="minorHAnsi" w:eastAsiaTheme="minorEastAsia" w:hAnsiTheme="minorHAnsi" w:cstheme="minorBidi"/>
          <w:kern w:val="24"/>
          <w:sz w:val="22"/>
          <w:szCs w:val="22"/>
        </w:rPr>
      </w:pPr>
    </w:p>
    <w:p w:rsidR="00111ED9" w:rsidRPr="00111ED9" w:rsidRDefault="00111ED9" w:rsidP="00111ED9">
      <w:pPr>
        <w:pStyle w:val="NormalWeb"/>
        <w:spacing w:before="0" w:beforeAutospacing="0" w:after="0" w:afterAutospacing="0"/>
        <w:rPr>
          <w:rFonts w:asciiTheme="minorHAnsi" w:hAnsiTheme="minorHAnsi"/>
          <w:sz w:val="22"/>
          <w:szCs w:val="22"/>
        </w:rPr>
      </w:pPr>
      <w:r w:rsidRPr="00111ED9">
        <w:rPr>
          <w:rFonts w:asciiTheme="minorHAnsi" w:eastAsiaTheme="minorEastAsia" w:hAnsiTheme="minorHAnsi" w:cstheme="minorBidi"/>
          <w:kern w:val="24"/>
          <w:sz w:val="22"/>
          <w:szCs w:val="22"/>
        </w:rPr>
        <w:t>Minimum requirements</w:t>
      </w:r>
    </w:p>
    <w:p w:rsidR="00111ED9" w:rsidRPr="00111ED9" w:rsidRDefault="00111ED9" w:rsidP="00111ED9">
      <w:pPr>
        <w:pStyle w:val="NormalWeb"/>
        <w:numPr>
          <w:ilvl w:val="0"/>
          <w:numId w:val="12"/>
        </w:numPr>
        <w:spacing w:before="0" w:beforeAutospacing="0" w:after="0" w:afterAutospacing="0"/>
        <w:rPr>
          <w:rFonts w:asciiTheme="minorHAnsi" w:hAnsiTheme="minorHAnsi"/>
          <w:sz w:val="22"/>
          <w:szCs w:val="22"/>
        </w:rPr>
      </w:pPr>
      <w:r w:rsidRPr="00111ED9">
        <w:rPr>
          <w:rFonts w:asciiTheme="minorHAnsi" w:eastAsiaTheme="minorEastAsia" w:hAnsiTheme="minorHAnsi" w:cstheme="minorBidi"/>
          <w:kern w:val="24"/>
          <w:sz w:val="22"/>
          <w:szCs w:val="22"/>
        </w:rPr>
        <w:t xml:space="preserve">ACO/MCO </w:t>
      </w:r>
      <w:r w:rsidRPr="00111ED9">
        <w:rPr>
          <w:rFonts w:asciiTheme="minorHAnsi" w:eastAsiaTheme="minorEastAsia" w:hAnsiTheme="minorHAnsi" w:cstheme="minorBidi"/>
          <w:b/>
          <w:bCs/>
          <w:kern w:val="24"/>
          <w:sz w:val="22"/>
          <w:szCs w:val="22"/>
        </w:rPr>
        <w:t>is selected by MassHealth based on</w:t>
      </w:r>
      <w:r w:rsidRPr="00111ED9">
        <w:rPr>
          <w:rFonts w:asciiTheme="minorHAnsi" w:eastAsiaTheme="minorEastAsia" w:hAnsiTheme="minorHAnsi" w:cstheme="minorBidi"/>
          <w:kern w:val="24"/>
          <w:sz w:val="22"/>
          <w:szCs w:val="22"/>
        </w:rPr>
        <w:t xml:space="preserve"> criteria such as size, experience, governance, HPC certification, and approach to care coordination</w:t>
      </w:r>
    </w:p>
    <w:p w:rsidR="00111ED9" w:rsidRPr="00111ED9" w:rsidRDefault="00111ED9" w:rsidP="00111ED9">
      <w:pPr>
        <w:pStyle w:val="NormalWeb"/>
        <w:numPr>
          <w:ilvl w:val="0"/>
          <w:numId w:val="12"/>
        </w:numPr>
        <w:spacing w:before="0" w:beforeAutospacing="0" w:after="0" w:afterAutospacing="0"/>
        <w:rPr>
          <w:rFonts w:asciiTheme="minorHAnsi" w:hAnsiTheme="minorHAnsi"/>
          <w:sz w:val="22"/>
          <w:szCs w:val="22"/>
        </w:rPr>
      </w:pPr>
      <w:r w:rsidRPr="00111ED9">
        <w:rPr>
          <w:rFonts w:asciiTheme="minorHAnsi" w:eastAsiaTheme="minorEastAsia" w:hAnsiTheme="minorHAnsi" w:cstheme="minorBidi"/>
          <w:kern w:val="24"/>
          <w:sz w:val="22"/>
          <w:szCs w:val="22"/>
        </w:rPr>
        <w:t xml:space="preserve">As a health plan, the ACO/MCO must </w:t>
      </w:r>
      <w:r w:rsidRPr="00111ED9">
        <w:rPr>
          <w:rFonts w:asciiTheme="minorHAnsi" w:eastAsiaTheme="minorEastAsia" w:hAnsiTheme="minorHAnsi" w:cstheme="minorBidi"/>
          <w:b/>
          <w:bCs/>
          <w:kern w:val="24"/>
          <w:sz w:val="22"/>
          <w:szCs w:val="22"/>
        </w:rPr>
        <w:t>comply with applicable DOI requirements (including those related to capital reserves and health plan licensure)</w:t>
      </w:r>
    </w:p>
    <w:p w:rsidR="00111ED9" w:rsidRPr="00111ED9" w:rsidRDefault="00111ED9" w:rsidP="00111ED9">
      <w:pPr>
        <w:pStyle w:val="NormalWeb"/>
        <w:spacing w:before="0" w:beforeAutospacing="0" w:after="0" w:afterAutospacing="0"/>
        <w:rPr>
          <w:rFonts w:asciiTheme="minorHAnsi" w:eastAsiaTheme="minorEastAsia" w:hAnsiTheme="minorHAnsi" w:cstheme="minorBidi"/>
          <w:kern w:val="24"/>
          <w:sz w:val="22"/>
          <w:szCs w:val="22"/>
        </w:rPr>
      </w:pPr>
    </w:p>
    <w:p w:rsidR="00111ED9" w:rsidRPr="00111ED9" w:rsidRDefault="00111ED9" w:rsidP="00111ED9">
      <w:pPr>
        <w:pStyle w:val="NormalWeb"/>
        <w:spacing w:before="0" w:beforeAutospacing="0" w:after="0" w:afterAutospacing="0"/>
        <w:rPr>
          <w:rFonts w:asciiTheme="minorHAnsi" w:hAnsiTheme="minorHAnsi"/>
          <w:sz w:val="22"/>
          <w:szCs w:val="22"/>
        </w:rPr>
      </w:pPr>
      <w:r w:rsidRPr="00111ED9">
        <w:rPr>
          <w:rFonts w:asciiTheme="minorHAnsi" w:eastAsiaTheme="minorEastAsia" w:hAnsiTheme="minorHAnsi" w:cstheme="minorBidi"/>
          <w:kern w:val="24"/>
          <w:sz w:val="22"/>
          <w:szCs w:val="22"/>
        </w:rPr>
        <w:t>Quality requirements</w:t>
      </w:r>
    </w:p>
    <w:p w:rsidR="00111ED9" w:rsidRPr="00111ED9" w:rsidRDefault="00111ED9" w:rsidP="00111ED9">
      <w:pPr>
        <w:pStyle w:val="NormalWeb"/>
        <w:numPr>
          <w:ilvl w:val="0"/>
          <w:numId w:val="13"/>
        </w:numPr>
        <w:spacing w:before="0" w:beforeAutospacing="0" w:after="0" w:afterAutospacing="0"/>
        <w:rPr>
          <w:rFonts w:asciiTheme="minorHAnsi" w:hAnsiTheme="minorHAnsi"/>
          <w:sz w:val="22"/>
          <w:szCs w:val="22"/>
        </w:rPr>
      </w:pPr>
      <w:r w:rsidRPr="00111ED9">
        <w:rPr>
          <w:rFonts w:asciiTheme="minorHAnsi" w:eastAsia="MS PGothic" w:hAnsiTheme="minorHAnsi" w:cs="+mn-cs"/>
          <w:kern w:val="24"/>
          <w:sz w:val="22"/>
          <w:szCs w:val="22"/>
        </w:rPr>
        <w:t xml:space="preserve">ACO/MCO is accountable for </w:t>
      </w:r>
      <w:r w:rsidRPr="00111ED9">
        <w:rPr>
          <w:rFonts w:asciiTheme="minorHAnsi" w:eastAsia="MS PGothic" w:hAnsiTheme="minorHAnsi" w:cs="+mn-cs"/>
          <w:b/>
          <w:bCs/>
          <w:kern w:val="24"/>
          <w:sz w:val="22"/>
          <w:szCs w:val="22"/>
        </w:rPr>
        <w:t>achieving quality targets to realize full shared savings</w:t>
      </w:r>
    </w:p>
    <w:p w:rsidR="00111ED9" w:rsidRPr="00111ED9" w:rsidRDefault="00111ED9" w:rsidP="00111ED9">
      <w:pPr>
        <w:pStyle w:val="NormalWeb"/>
        <w:spacing w:before="0" w:beforeAutospacing="0" w:after="0" w:afterAutospacing="0"/>
        <w:rPr>
          <w:rFonts w:asciiTheme="minorHAnsi" w:eastAsiaTheme="minorEastAsia" w:hAnsiTheme="minorHAnsi" w:cstheme="minorBidi"/>
          <w:kern w:val="24"/>
          <w:sz w:val="22"/>
          <w:szCs w:val="22"/>
        </w:rPr>
      </w:pPr>
    </w:p>
    <w:p w:rsidR="00111ED9" w:rsidRPr="00111ED9" w:rsidRDefault="00111ED9" w:rsidP="00111ED9">
      <w:pPr>
        <w:pStyle w:val="NormalWeb"/>
        <w:spacing w:before="0" w:beforeAutospacing="0" w:after="0" w:afterAutospacing="0"/>
        <w:rPr>
          <w:rFonts w:asciiTheme="minorHAnsi" w:eastAsiaTheme="minorEastAsia" w:hAnsiTheme="minorHAnsi" w:cstheme="minorBidi"/>
          <w:kern w:val="24"/>
          <w:sz w:val="22"/>
          <w:szCs w:val="22"/>
        </w:rPr>
      </w:pPr>
      <w:r w:rsidRPr="00111ED9">
        <w:rPr>
          <w:rFonts w:asciiTheme="minorHAnsi" w:eastAsiaTheme="minorEastAsia" w:hAnsiTheme="minorHAnsi" w:cstheme="minorBidi"/>
          <w:kern w:val="24"/>
          <w:sz w:val="22"/>
          <w:szCs w:val="22"/>
        </w:rPr>
        <w:t>Population health mgmt. tools</w:t>
      </w:r>
    </w:p>
    <w:p w:rsidR="00111ED9" w:rsidRPr="00111ED9" w:rsidRDefault="00111ED9" w:rsidP="00111ED9">
      <w:pPr>
        <w:pStyle w:val="NormalWeb"/>
        <w:numPr>
          <w:ilvl w:val="0"/>
          <w:numId w:val="14"/>
        </w:numPr>
        <w:spacing w:before="0" w:beforeAutospacing="0" w:after="0" w:afterAutospacing="0"/>
        <w:rPr>
          <w:rFonts w:asciiTheme="minorHAnsi" w:hAnsiTheme="minorHAnsi"/>
          <w:sz w:val="22"/>
          <w:szCs w:val="22"/>
        </w:rPr>
      </w:pPr>
      <w:r w:rsidRPr="00111ED9">
        <w:rPr>
          <w:rFonts w:asciiTheme="minorHAnsi" w:eastAsia="MS PGothic" w:hAnsiTheme="minorHAnsi" w:cs="+mn-cs"/>
          <w:kern w:val="24"/>
          <w:sz w:val="22"/>
          <w:szCs w:val="22"/>
        </w:rPr>
        <w:t xml:space="preserve">ACO/MCO </w:t>
      </w:r>
      <w:r w:rsidRPr="00111ED9">
        <w:rPr>
          <w:rFonts w:asciiTheme="minorHAnsi" w:eastAsia="MS PGothic" w:hAnsiTheme="minorHAnsi" w:cs="+mn-cs"/>
          <w:b/>
          <w:bCs/>
          <w:kern w:val="24"/>
          <w:sz w:val="22"/>
          <w:szCs w:val="22"/>
        </w:rPr>
        <w:t xml:space="preserve">defines and contracts </w:t>
      </w:r>
      <w:r w:rsidRPr="00111ED9">
        <w:rPr>
          <w:rFonts w:asciiTheme="minorHAnsi" w:eastAsia="MS PGothic" w:hAnsiTheme="minorHAnsi" w:cs="+mn-cs"/>
          <w:kern w:val="24"/>
          <w:sz w:val="22"/>
          <w:szCs w:val="22"/>
        </w:rPr>
        <w:t>for its own network, allowing it to guide member care to a set of more coordinated or higher value providers</w:t>
      </w:r>
    </w:p>
    <w:p w:rsidR="00111ED9" w:rsidRPr="00111ED9" w:rsidRDefault="00111ED9" w:rsidP="00111ED9">
      <w:pPr>
        <w:spacing w:after="0" w:line="240" w:lineRule="auto"/>
        <w:rPr>
          <w:u w:val="single"/>
        </w:rPr>
      </w:pPr>
    </w:p>
    <w:p w:rsidR="00111ED9" w:rsidRDefault="00111ED9">
      <w:pPr>
        <w:rPr>
          <w:u w:val="single"/>
        </w:rPr>
      </w:pPr>
      <w:r>
        <w:rPr>
          <w:u w:val="single"/>
        </w:rPr>
        <w:br w:type="page"/>
      </w:r>
    </w:p>
    <w:p w:rsidR="00802E03" w:rsidRDefault="00802E03" w:rsidP="00C01AC1">
      <w:pPr>
        <w:spacing w:after="0" w:line="240" w:lineRule="auto"/>
        <w:rPr>
          <w:u w:val="single"/>
        </w:rPr>
      </w:pPr>
      <w:r w:rsidRPr="00DC075F">
        <w:rPr>
          <w:u w:val="single"/>
        </w:rPr>
        <w:lastRenderedPageBreak/>
        <w:t>Slide 20</w:t>
      </w:r>
      <w:r w:rsidR="007E1D2D" w:rsidRPr="00DC075F">
        <w:rPr>
          <w:u w:val="single"/>
        </w:rPr>
        <w:t>:</w:t>
      </w:r>
    </w:p>
    <w:p w:rsidR="00111ED9" w:rsidRDefault="00111ED9" w:rsidP="00C01AC1">
      <w:pPr>
        <w:spacing w:after="0" w:line="240" w:lineRule="auto"/>
        <w:rPr>
          <w:u w:val="single"/>
        </w:rPr>
      </w:pPr>
    </w:p>
    <w:p w:rsidR="00111ED9" w:rsidRPr="00111ED9" w:rsidRDefault="00111ED9" w:rsidP="00111ED9">
      <w:pPr>
        <w:spacing w:after="0" w:line="240" w:lineRule="auto"/>
        <w:rPr>
          <w:rFonts w:eastAsia="MS PGothic" w:cs="+mj-cs"/>
          <w:b/>
          <w:bCs/>
        </w:rPr>
      </w:pPr>
      <w:r w:rsidRPr="00111ED9">
        <w:rPr>
          <w:rFonts w:eastAsia="MS PGothic" w:cs="+mj-cs"/>
          <w:b/>
          <w:bCs/>
        </w:rPr>
        <w:t>Overview of ACO Model B</w:t>
      </w:r>
    </w:p>
    <w:p w:rsidR="00111ED9" w:rsidRPr="00111ED9" w:rsidRDefault="00111ED9" w:rsidP="00111ED9">
      <w:pPr>
        <w:pStyle w:val="NormalWeb"/>
        <w:spacing w:before="0" w:beforeAutospacing="0" w:after="0" w:afterAutospacing="0"/>
        <w:rPr>
          <w:rFonts w:asciiTheme="minorHAnsi" w:hAnsiTheme="minorHAnsi"/>
          <w:sz w:val="22"/>
          <w:szCs w:val="22"/>
        </w:rPr>
      </w:pPr>
      <w:r w:rsidRPr="00111ED9">
        <w:rPr>
          <w:rFonts w:asciiTheme="minorHAnsi" w:eastAsia="MS PGothic" w:hAnsiTheme="minorHAnsi" w:cs="+mn-cs"/>
          <w:b/>
          <w:bCs/>
          <w:i/>
          <w:iCs/>
          <w:kern w:val="24"/>
          <w:sz w:val="22"/>
          <w:szCs w:val="22"/>
        </w:rPr>
        <w:t>Will operate under PCC plan authority, with waivers</w:t>
      </w:r>
    </w:p>
    <w:p w:rsidR="00111ED9" w:rsidRPr="00111ED9" w:rsidRDefault="00111ED9" w:rsidP="00111ED9">
      <w:pPr>
        <w:pStyle w:val="NormalWeb"/>
        <w:spacing w:before="0" w:beforeAutospacing="0" w:after="0" w:afterAutospacing="0"/>
        <w:rPr>
          <w:rFonts w:asciiTheme="minorHAnsi" w:eastAsiaTheme="minorEastAsia" w:hAnsiTheme="minorHAnsi" w:cstheme="minorBidi"/>
          <w:kern w:val="24"/>
          <w:sz w:val="22"/>
          <w:szCs w:val="22"/>
        </w:rPr>
      </w:pPr>
    </w:p>
    <w:p w:rsidR="00111ED9" w:rsidRPr="00111ED9" w:rsidRDefault="00111ED9" w:rsidP="00111ED9">
      <w:pPr>
        <w:pStyle w:val="NormalWeb"/>
        <w:spacing w:before="0" w:beforeAutospacing="0" w:after="0" w:afterAutospacing="0"/>
        <w:rPr>
          <w:rFonts w:asciiTheme="minorHAnsi" w:hAnsiTheme="minorHAnsi"/>
          <w:sz w:val="22"/>
          <w:szCs w:val="22"/>
        </w:rPr>
      </w:pPr>
      <w:r w:rsidRPr="00111ED9">
        <w:rPr>
          <w:rFonts w:asciiTheme="minorHAnsi" w:eastAsiaTheme="minorEastAsia" w:hAnsiTheme="minorHAnsi" w:cstheme="minorBidi"/>
          <w:kern w:val="24"/>
          <w:sz w:val="22"/>
          <w:szCs w:val="22"/>
        </w:rPr>
        <w:t>Network</w:t>
      </w:r>
    </w:p>
    <w:p w:rsidR="00111ED9" w:rsidRPr="00111ED9" w:rsidRDefault="00111ED9" w:rsidP="00111ED9">
      <w:pPr>
        <w:pStyle w:val="NormalWeb"/>
        <w:numPr>
          <w:ilvl w:val="0"/>
          <w:numId w:val="8"/>
        </w:numPr>
        <w:spacing w:before="0" w:beforeAutospacing="0" w:after="0" w:afterAutospacing="0"/>
        <w:rPr>
          <w:rFonts w:asciiTheme="minorHAnsi" w:eastAsiaTheme="minorEastAsia" w:hAnsiTheme="minorHAnsi"/>
          <w:kern w:val="24"/>
          <w:sz w:val="22"/>
          <w:szCs w:val="22"/>
        </w:rPr>
      </w:pPr>
      <w:r w:rsidRPr="00111ED9">
        <w:rPr>
          <w:rFonts w:asciiTheme="minorHAnsi" w:eastAsiaTheme="minorEastAsia" w:hAnsiTheme="minorHAnsi"/>
          <w:kern w:val="24"/>
          <w:sz w:val="22"/>
          <w:szCs w:val="22"/>
        </w:rPr>
        <w:t xml:space="preserve">Members </w:t>
      </w:r>
      <w:r w:rsidRPr="00111ED9">
        <w:rPr>
          <w:rFonts w:asciiTheme="minorHAnsi" w:eastAsiaTheme="minorEastAsia" w:hAnsiTheme="minorHAnsi"/>
          <w:b/>
          <w:bCs/>
          <w:kern w:val="24"/>
          <w:sz w:val="22"/>
          <w:szCs w:val="22"/>
        </w:rPr>
        <w:t>access providers in the PCC plan and MBHP networks</w:t>
      </w:r>
      <w:r w:rsidRPr="00111ED9">
        <w:rPr>
          <w:rFonts w:asciiTheme="minorHAnsi" w:eastAsiaTheme="minorEastAsia" w:hAnsiTheme="minorHAnsi"/>
          <w:kern w:val="24"/>
          <w:sz w:val="22"/>
          <w:szCs w:val="22"/>
        </w:rPr>
        <w:t>, subject to MassHealth’s PCC authorization processes and referral rules</w:t>
      </w:r>
    </w:p>
    <w:p w:rsidR="00111ED9" w:rsidRPr="00111ED9" w:rsidRDefault="00111ED9" w:rsidP="00111ED9">
      <w:pPr>
        <w:pStyle w:val="NormalWeb"/>
        <w:numPr>
          <w:ilvl w:val="0"/>
          <w:numId w:val="8"/>
        </w:numPr>
        <w:spacing w:before="0" w:beforeAutospacing="0" w:after="0" w:afterAutospacing="0"/>
        <w:rPr>
          <w:rFonts w:asciiTheme="minorHAnsi" w:eastAsiaTheme="minorEastAsia" w:hAnsiTheme="minorHAnsi"/>
          <w:kern w:val="24"/>
          <w:sz w:val="22"/>
          <w:szCs w:val="22"/>
        </w:rPr>
      </w:pPr>
      <w:r w:rsidRPr="00111ED9">
        <w:rPr>
          <w:rFonts w:asciiTheme="minorHAnsi" w:eastAsiaTheme="minorEastAsia" w:hAnsiTheme="minorHAnsi"/>
          <w:kern w:val="24"/>
          <w:sz w:val="22"/>
          <w:szCs w:val="22"/>
        </w:rPr>
        <w:t xml:space="preserve">The ACO may offer </w:t>
      </w:r>
      <w:r w:rsidRPr="00111ED9">
        <w:rPr>
          <w:rFonts w:asciiTheme="minorHAnsi" w:eastAsiaTheme="minorEastAsia" w:hAnsiTheme="minorHAnsi"/>
          <w:b/>
          <w:bCs/>
          <w:kern w:val="24"/>
          <w:sz w:val="22"/>
          <w:szCs w:val="22"/>
        </w:rPr>
        <w:t xml:space="preserve">enhanced access </w:t>
      </w:r>
      <w:r w:rsidRPr="00111ED9">
        <w:rPr>
          <w:rFonts w:asciiTheme="minorHAnsi" w:eastAsiaTheme="minorEastAsia" w:hAnsiTheme="minorHAnsi"/>
          <w:kern w:val="24"/>
          <w:sz w:val="22"/>
          <w:szCs w:val="22"/>
        </w:rPr>
        <w:t>to a sub-set of affiliated providers (“Coordinated Care Team (CCT)”) by asking MassHealth to waive otherwise-applicable PCC referral rules for these providers for members in the ACO</w:t>
      </w:r>
    </w:p>
    <w:p w:rsidR="00111ED9" w:rsidRPr="00111ED9" w:rsidRDefault="00111ED9" w:rsidP="00111ED9">
      <w:pPr>
        <w:pStyle w:val="NormalWeb"/>
        <w:spacing w:before="0" w:beforeAutospacing="0" w:after="0" w:afterAutospacing="0"/>
        <w:rPr>
          <w:rFonts w:asciiTheme="minorHAnsi" w:eastAsiaTheme="minorEastAsia" w:hAnsiTheme="minorHAnsi" w:cstheme="minorBidi"/>
          <w:kern w:val="24"/>
          <w:sz w:val="22"/>
          <w:szCs w:val="22"/>
        </w:rPr>
      </w:pPr>
    </w:p>
    <w:p w:rsidR="00111ED9" w:rsidRPr="00111ED9" w:rsidRDefault="00111ED9" w:rsidP="00111ED9">
      <w:pPr>
        <w:pStyle w:val="NormalWeb"/>
        <w:spacing w:before="0" w:beforeAutospacing="0" w:after="0" w:afterAutospacing="0"/>
        <w:rPr>
          <w:rFonts w:asciiTheme="minorHAnsi" w:hAnsiTheme="minorHAnsi"/>
          <w:sz w:val="22"/>
          <w:szCs w:val="22"/>
        </w:rPr>
      </w:pPr>
      <w:r w:rsidRPr="00111ED9">
        <w:rPr>
          <w:rFonts w:asciiTheme="minorHAnsi" w:eastAsiaTheme="minorEastAsia" w:hAnsiTheme="minorHAnsi" w:cstheme="minorBidi"/>
          <w:kern w:val="24"/>
          <w:sz w:val="22"/>
          <w:szCs w:val="22"/>
        </w:rPr>
        <w:t>Contractual relationships</w:t>
      </w:r>
    </w:p>
    <w:p w:rsidR="00111ED9" w:rsidRPr="00111ED9" w:rsidRDefault="00111ED9" w:rsidP="00111ED9">
      <w:pPr>
        <w:pStyle w:val="NormalWeb"/>
        <w:numPr>
          <w:ilvl w:val="0"/>
          <w:numId w:val="9"/>
        </w:numPr>
        <w:spacing w:before="0" w:beforeAutospacing="0" w:after="0" w:afterAutospacing="0"/>
        <w:rPr>
          <w:rFonts w:asciiTheme="minorHAnsi" w:eastAsiaTheme="minorEastAsia" w:hAnsiTheme="minorHAnsi"/>
          <w:kern w:val="24"/>
          <w:sz w:val="22"/>
          <w:szCs w:val="22"/>
        </w:rPr>
      </w:pPr>
      <w:r w:rsidRPr="00111ED9">
        <w:rPr>
          <w:rFonts w:asciiTheme="minorHAnsi" w:eastAsiaTheme="minorEastAsia" w:hAnsiTheme="minorHAnsi"/>
          <w:kern w:val="24"/>
          <w:sz w:val="22"/>
          <w:szCs w:val="22"/>
        </w:rPr>
        <w:t xml:space="preserve">MassHealth enters into a </w:t>
      </w:r>
      <w:r w:rsidRPr="00111ED9">
        <w:rPr>
          <w:rFonts w:asciiTheme="minorHAnsi" w:eastAsiaTheme="minorEastAsia" w:hAnsiTheme="minorHAnsi"/>
          <w:b/>
          <w:bCs/>
          <w:kern w:val="24"/>
          <w:sz w:val="22"/>
          <w:szCs w:val="22"/>
        </w:rPr>
        <w:t>risk-sharing arrangement with the ACO</w:t>
      </w:r>
    </w:p>
    <w:p w:rsidR="00111ED9" w:rsidRPr="00111ED9" w:rsidRDefault="00111ED9" w:rsidP="00111ED9">
      <w:pPr>
        <w:pStyle w:val="NormalWeb"/>
        <w:numPr>
          <w:ilvl w:val="0"/>
          <w:numId w:val="9"/>
        </w:numPr>
        <w:spacing w:before="0" w:beforeAutospacing="0" w:after="0" w:afterAutospacing="0"/>
        <w:rPr>
          <w:rFonts w:asciiTheme="minorHAnsi" w:eastAsiaTheme="minorEastAsia" w:hAnsiTheme="minorHAnsi"/>
          <w:kern w:val="24"/>
          <w:sz w:val="22"/>
          <w:szCs w:val="22"/>
        </w:rPr>
      </w:pPr>
      <w:r w:rsidRPr="00111ED9">
        <w:rPr>
          <w:rFonts w:asciiTheme="minorHAnsi" w:eastAsiaTheme="minorEastAsia" w:hAnsiTheme="minorHAnsi"/>
          <w:kern w:val="24"/>
          <w:sz w:val="22"/>
          <w:szCs w:val="22"/>
        </w:rPr>
        <w:t xml:space="preserve">ACO </w:t>
      </w:r>
      <w:r w:rsidRPr="00111ED9">
        <w:rPr>
          <w:rFonts w:asciiTheme="minorHAnsi" w:eastAsiaTheme="minorEastAsia" w:hAnsiTheme="minorHAnsi"/>
          <w:b/>
          <w:bCs/>
          <w:kern w:val="24"/>
          <w:sz w:val="22"/>
          <w:szCs w:val="22"/>
        </w:rPr>
        <w:t>is required to establish formal relationships with BH and LTSS community partners</w:t>
      </w:r>
      <w:r w:rsidRPr="00111ED9">
        <w:rPr>
          <w:rFonts w:asciiTheme="minorHAnsi" w:eastAsiaTheme="minorEastAsia" w:hAnsiTheme="minorHAnsi"/>
          <w:kern w:val="24"/>
          <w:sz w:val="22"/>
          <w:szCs w:val="22"/>
          <w:vertAlign w:val="superscript"/>
        </w:rPr>
        <w:t>1</w:t>
      </w:r>
    </w:p>
    <w:p w:rsidR="00111ED9" w:rsidRPr="00111ED9" w:rsidRDefault="00111ED9" w:rsidP="00111ED9">
      <w:pPr>
        <w:pStyle w:val="NormalWeb"/>
        <w:numPr>
          <w:ilvl w:val="0"/>
          <w:numId w:val="9"/>
        </w:numPr>
        <w:spacing w:before="0" w:beforeAutospacing="0" w:after="0" w:afterAutospacing="0"/>
        <w:rPr>
          <w:rFonts w:asciiTheme="minorHAnsi" w:eastAsiaTheme="minorEastAsia" w:hAnsiTheme="minorHAnsi"/>
          <w:kern w:val="24"/>
          <w:sz w:val="22"/>
          <w:szCs w:val="22"/>
        </w:rPr>
      </w:pPr>
      <w:r w:rsidRPr="00111ED9">
        <w:rPr>
          <w:rFonts w:asciiTheme="minorHAnsi" w:eastAsiaTheme="minorEastAsia" w:hAnsiTheme="minorHAnsi"/>
          <w:kern w:val="24"/>
          <w:sz w:val="22"/>
          <w:szCs w:val="22"/>
        </w:rPr>
        <w:t xml:space="preserve">In addition, the ACO can </w:t>
      </w:r>
      <w:r w:rsidRPr="00111ED9">
        <w:rPr>
          <w:rFonts w:asciiTheme="minorHAnsi" w:eastAsiaTheme="minorEastAsia" w:hAnsiTheme="minorHAnsi"/>
          <w:b/>
          <w:bCs/>
          <w:kern w:val="24"/>
          <w:sz w:val="22"/>
          <w:szCs w:val="22"/>
        </w:rPr>
        <w:t>develop preferred relationships or contracts with a Coordinated Care Team (CCT)</w:t>
      </w:r>
    </w:p>
    <w:p w:rsidR="00111ED9" w:rsidRPr="00111ED9" w:rsidRDefault="00111ED9" w:rsidP="00111ED9">
      <w:pPr>
        <w:pStyle w:val="NormalWeb"/>
        <w:spacing w:before="0" w:beforeAutospacing="0" w:after="0" w:afterAutospacing="0"/>
        <w:rPr>
          <w:rFonts w:asciiTheme="minorHAnsi" w:eastAsiaTheme="minorEastAsia" w:hAnsiTheme="minorHAnsi" w:cstheme="minorBidi"/>
          <w:kern w:val="24"/>
          <w:sz w:val="22"/>
          <w:szCs w:val="22"/>
        </w:rPr>
      </w:pPr>
    </w:p>
    <w:p w:rsidR="00111ED9" w:rsidRPr="00111ED9" w:rsidRDefault="00111ED9" w:rsidP="00111ED9">
      <w:pPr>
        <w:pStyle w:val="NormalWeb"/>
        <w:spacing w:before="0" w:beforeAutospacing="0" w:after="0" w:afterAutospacing="0"/>
        <w:rPr>
          <w:rFonts w:asciiTheme="minorHAnsi" w:hAnsiTheme="minorHAnsi"/>
          <w:sz w:val="22"/>
          <w:szCs w:val="22"/>
        </w:rPr>
      </w:pPr>
      <w:r w:rsidRPr="00111ED9">
        <w:rPr>
          <w:rFonts w:asciiTheme="minorHAnsi" w:eastAsiaTheme="minorEastAsia" w:hAnsiTheme="minorHAnsi" w:cstheme="minorBidi"/>
          <w:kern w:val="24"/>
          <w:sz w:val="22"/>
          <w:szCs w:val="22"/>
        </w:rPr>
        <w:t>Payment model</w:t>
      </w:r>
    </w:p>
    <w:p w:rsidR="00111ED9" w:rsidRPr="00111ED9" w:rsidRDefault="00111ED9" w:rsidP="00111ED9">
      <w:pPr>
        <w:pStyle w:val="NormalWeb"/>
        <w:numPr>
          <w:ilvl w:val="0"/>
          <w:numId w:val="10"/>
        </w:numPr>
        <w:spacing w:before="0" w:beforeAutospacing="0" w:after="0" w:afterAutospacing="0"/>
        <w:rPr>
          <w:rFonts w:asciiTheme="minorHAnsi" w:eastAsiaTheme="minorEastAsia" w:hAnsiTheme="minorHAnsi"/>
          <w:kern w:val="24"/>
          <w:sz w:val="22"/>
          <w:szCs w:val="22"/>
        </w:rPr>
      </w:pPr>
      <w:r w:rsidRPr="00111ED9">
        <w:rPr>
          <w:rFonts w:asciiTheme="minorHAnsi" w:eastAsiaTheme="minorEastAsia" w:hAnsiTheme="minorHAnsi"/>
          <w:kern w:val="24"/>
          <w:sz w:val="22"/>
          <w:szCs w:val="22"/>
        </w:rPr>
        <w:t xml:space="preserve">Initially, providers are paid </w:t>
      </w:r>
      <w:r w:rsidRPr="00111ED9">
        <w:rPr>
          <w:rFonts w:asciiTheme="minorHAnsi" w:eastAsiaTheme="minorEastAsia" w:hAnsiTheme="minorHAnsi"/>
          <w:b/>
          <w:bCs/>
          <w:kern w:val="24"/>
          <w:sz w:val="22"/>
          <w:szCs w:val="22"/>
        </w:rPr>
        <w:t xml:space="preserve">FFS with a retrospective reconciliation </w:t>
      </w:r>
      <w:r w:rsidRPr="00111ED9">
        <w:rPr>
          <w:rFonts w:asciiTheme="minorHAnsi" w:eastAsiaTheme="minorEastAsia" w:hAnsiTheme="minorHAnsi"/>
          <w:kern w:val="24"/>
          <w:sz w:val="22"/>
          <w:szCs w:val="22"/>
        </w:rPr>
        <w:t>to the ACO</w:t>
      </w:r>
      <w:r w:rsidRPr="00111ED9">
        <w:rPr>
          <w:rFonts w:asciiTheme="minorHAnsi" w:eastAsiaTheme="minorEastAsia" w:hAnsiTheme="minorHAnsi"/>
          <w:b/>
          <w:bCs/>
          <w:kern w:val="24"/>
          <w:sz w:val="22"/>
          <w:szCs w:val="22"/>
        </w:rPr>
        <w:t xml:space="preserve"> </w:t>
      </w:r>
      <w:r w:rsidRPr="00111ED9">
        <w:rPr>
          <w:rFonts w:asciiTheme="minorHAnsi" w:eastAsiaTheme="minorEastAsia" w:hAnsiTheme="minorHAnsi"/>
          <w:kern w:val="24"/>
          <w:sz w:val="22"/>
          <w:szCs w:val="22"/>
        </w:rPr>
        <w:t>assessed based on risk-adjusted  total cost of care performance</w:t>
      </w:r>
    </w:p>
    <w:p w:rsidR="00111ED9" w:rsidRPr="00111ED9" w:rsidRDefault="00111ED9" w:rsidP="00111ED9">
      <w:pPr>
        <w:pStyle w:val="NormalWeb"/>
        <w:numPr>
          <w:ilvl w:val="0"/>
          <w:numId w:val="10"/>
        </w:numPr>
        <w:spacing w:before="0" w:beforeAutospacing="0" w:after="0" w:afterAutospacing="0"/>
        <w:rPr>
          <w:rFonts w:asciiTheme="minorHAnsi" w:eastAsiaTheme="minorEastAsia" w:hAnsiTheme="minorHAnsi"/>
          <w:kern w:val="24"/>
          <w:sz w:val="22"/>
          <w:szCs w:val="22"/>
        </w:rPr>
      </w:pPr>
      <w:r w:rsidRPr="00111ED9">
        <w:rPr>
          <w:rFonts w:asciiTheme="minorHAnsi" w:eastAsiaTheme="minorEastAsia" w:hAnsiTheme="minorHAnsi"/>
          <w:b/>
          <w:bCs/>
          <w:kern w:val="24"/>
          <w:sz w:val="22"/>
          <w:szCs w:val="22"/>
        </w:rPr>
        <w:t>May advance to Population-Based Payments (PBP)</w:t>
      </w:r>
      <w:r w:rsidRPr="00111ED9">
        <w:rPr>
          <w:rFonts w:asciiTheme="minorHAnsi" w:eastAsiaTheme="minorEastAsia" w:hAnsiTheme="minorHAnsi"/>
          <w:kern w:val="24"/>
          <w:sz w:val="22"/>
          <w:szCs w:val="22"/>
          <w:vertAlign w:val="superscript"/>
        </w:rPr>
        <w:t>2</w:t>
      </w:r>
      <w:r w:rsidRPr="00111ED9">
        <w:rPr>
          <w:rFonts w:asciiTheme="minorHAnsi" w:eastAsiaTheme="minorEastAsia" w:hAnsiTheme="minorHAnsi"/>
          <w:b/>
          <w:bCs/>
          <w:kern w:val="24"/>
          <w:sz w:val="22"/>
          <w:szCs w:val="22"/>
        </w:rPr>
        <w:t xml:space="preserve"> </w:t>
      </w:r>
      <w:r w:rsidRPr="00111ED9">
        <w:rPr>
          <w:rFonts w:asciiTheme="minorHAnsi" w:eastAsiaTheme="minorEastAsia" w:hAnsiTheme="minorHAnsi"/>
          <w:i/>
          <w:iCs/>
          <w:kern w:val="24"/>
          <w:sz w:val="22"/>
          <w:szCs w:val="22"/>
        </w:rPr>
        <w:t xml:space="preserve">(CMMI Next Gen feature) </w:t>
      </w:r>
      <w:r w:rsidRPr="00111ED9">
        <w:rPr>
          <w:rFonts w:asciiTheme="minorHAnsi" w:eastAsiaTheme="minorEastAsia" w:hAnsiTheme="minorHAnsi"/>
          <w:kern w:val="24"/>
          <w:sz w:val="22"/>
          <w:szCs w:val="22"/>
          <w:vertAlign w:val="superscript"/>
        </w:rPr>
        <w:t>3</w:t>
      </w:r>
    </w:p>
    <w:p w:rsidR="00111ED9" w:rsidRPr="00111ED9" w:rsidRDefault="00111ED9" w:rsidP="00111ED9">
      <w:pPr>
        <w:pStyle w:val="NormalWeb"/>
        <w:numPr>
          <w:ilvl w:val="0"/>
          <w:numId w:val="10"/>
        </w:numPr>
        <w:spacing w:before="0" w:beforeAutospacing="0" w:after="0" w:afterAutospacing="0"/>
        <w:rPr>
          <w:rFonts w:asciiTheme="minorHAnsi" w:eastAsiaTheme="minorEastAsia" w:hAnsiTheme="minorHAnsi"/>
          <w:kern w:val="24"/>
          <w:sz w:val="22"/>
          <w:szCs w:val="22"/>
        </w:rPr>
      </w:pPr>
      <w:r w:rsidRPr="00111ED9">
        <w:rPr>
          <w:rFonts w:asciiTheme="minorHAnsi" w:eastAsiaTheme="minorEastAsia" w:hAnsiTheme="minorHAnsi"/>
          <w:kern w:val="24"/>
          <w:sz w:val="22"/>
          <w:szCs w:val="22"/>
        </w:rPr>
        <w:t xml:space="preserve">ACO’s providers/CCT are paid on a reduced fee schedule, and the difference is instead </w:t>
      </w:r>
      <w:r w:rsidRPr="00111ED9">
        <w:rPr>
          <w:rFonts w:asciiTheme="minorHAnsi" w:eastAsiaTheme="minorEastAsia" w:hAnsiTheme="minorHAnsi"/>
          <w:b/>
          <w:bCs/>
          <w:kern w:val="24"/>
          <w:sz w:val="22"/>
          <w:szCs w:val="22"/>
        </w:rPr>
        <w:t>paid directly to the ACO</w:t>
      </w:r>
      <w:r w:rsidRPr="00111ED9">
        <w:rPr>
          <w:rFonts w:asciiTheme="minorHAnsi" w:eastAsiaTheme="minorEastAsia" w:hAnsiTheme="minorHAnsi"/>
          <w:kern w:val="24"/>
          <w:sz w:val="22"/>
          <w:szCs w:val="22"/>
        </w:rPr>
        <w:t xml:space="preserve"> up front each month, allowing the ACO flexibility to distribute and invest funds internally</w:t>
      </w:r>
    </w:p>
    <w:p w:rsidR="00111ED9" w:rsidRPr="00111ED9" w:rsidRDefault="00111ED9" w:rsidP="00111ED9">
      <w:pPr>
        <w:pStyle w:val="NormalWeb"/>
        <w:numPr>
          <w:ilvl w:val="0"/>
          <w:numId w:val="10"/>
        </w:numPr>
        <w:spacing w:before="0" w:beforeAutospacing="0" w:after="0" w:afterAutospacing="0"/>
        <w:rPr>
          <w:rFonts w:asciiTheme="minorHAnsi" w:eastAsiaTheme="minorEastAsia" w:hAnsiTheme="minorHAnsi"/>
          <w:kern w:val="24"/>
          <w:sz w:val="22"/>
          <w:szCs w:val="22"/>
        </w:rPr>
      </w:pPr>
      <w:r w:rsidRPr="00111ED9">
        <w:rPr>
          <w:rFonts w:asciiTheme="minorHAnsi" w:eastAsiaTheme="minorEastAsia" w:hAnsiTheme="minorHAnsi"/>
          <w:b/>
          <w:bCs/>
          <w:kern w:val="24"/>
          <w:sz w:val="22"/>
          <w:szCs w:val="22"/>
        </w:rPr>
        <w:t>May advance to in-network capitation for medical and BH providers</w:t>
      </w:r>
      <w:r w:rsidRPr="00111ED9">
        <w:rPr>
          <w:rFonts w:asciiTheme="minorHAnsi" w:eastAsiaTheme="minorEastAsia" w:hAnsiTheme="minorHAnsi"/>
          <w:kern w:val="24"/>
          <w:sz w:val="22"/>
          <w:szCs w:val="22"/>
          <w:vertAlign w:val="superscript"/>
        </w:rPr>
        <w:t>4</w:t>
      </w:r>
      <w:r w:rsidRPr="00111ED9">
        <w:rPr>
          <w:rFonts w:asciiTheme="minorHAnsi" w:eastAsiaTheme="minorEastAsia" w:hAnsiTheme="minorHAnsi"/>
          <w:b/>
          <w:bCs/>
          <w:kern w:val="24"/>
          <w:sz w:val="22"/>
          <w:szCs w:val="22"/>
        </w:rPr>
        <w:t xml:space="preserve"> </w:t>
      </w:r>
      <w:r w:rsidRPr="00111ED9">
        <w:rPr>
          <w:rFonts w:asciiTheme="minorHAnsi" w:eastAsiaTheme="minorEastAsia" w:hAnsiTheme="minorHAnsi"/>
          <w:i/>
          <w:iCs/>
          <w:kern w:val="24"/>
          <w:sz w:val="22"/>
          <w:szCs w:val="22"/>
        </w:rPr>
        <w:t xml:space="preserve">(CMMI Next Gen feature) </w:t>
      </w:r>
      <w:r w:rsidRPr="00111ED9">
        <w:rPr>
          <w:rFonts w:asciiTheme="minorHAnsi" w:eastAsiaTheme="minorEastAsia" w:hAnsiTheme="minorHAnsi"/>
          <w:kern w:val="24"/>
          <w:sz w:val="22"/>
          <w:szCs w:val="22"/>
          <w:vertAlign w:val="superscript"/>
        </w:rPr>
        <w:t>3</w:t>
      </w:r>
    </w:p>
    <w:p w:rsidR="00111ED9" w:rsidRPr="00111ED9" w:rsidRDefault="00111ED9" w:rsidP="00111ED9">
      <w:pPr>
        <w:pStyle w:val="NormalWeb"/>
        <w:numPr>
          <w:ilvl w:val="0"/>
          <w:numId w:val="10"/>
        </w:numPr>
        <w:spacing w:before="0" w:beforeAutospacing="0" w:after="0" w:afterAutospacing="0"/>
        <w:rPr>
          <w:rFonts w:asciiTheme="minorHAnsi" w:eastAsiaTheme="minorEastAsia" w:hAnsiTheme="minorHAnsi"/>
          <w:kern w:val="24"/>
          <w:sz w:val="22"/>
          <w:szCs w:val="22"/>
        </w:rPr>
      </w:pPr>
      <w:r w:rsidRPr="00111ED9">
        <w:rPr>
          <w:rFonts w:asciiTheme="minorHAnsi" w:eastAsiaTheme="minorEastAsia" w:hAnsiTheme="minorHAnsi"/>
          <w:kern w:val="24"/>
          <w:sz w:val="22"/>
          <w:szCs w:val="22"/>
        </w:rPr>
        <w:t xml:space="preserve">ACO receives payment for </w:t>
      </w:r>
      <w:r w:rsidRPr="00111ED9">
        <w:rPr>
          <w:rFonts w:asciiTheme="minorHAnsi" w:eastAsiaTheme="minorEastAsia" w:hAnsiTheme="minorHAnsi"/>
          <w:b/>
          <w:bCs/>
          <w:kern w:val="24"/>
          <w:sz w:val="22"/>
          <w:szCs w:val="22"/>
        </w:rPr>
        <w:t>all</w:t>
      </w:r>
      <w:r w:rsidRPr="00111ED9">
        <w:rPr>
          <w:rFonts w:asciiTheme="minorHAnsi" w:eastAsiaTheme="minorEastAsia" w:hAnsiTheme="minorHAnsi"/>
          <w:kern w:val="24"/>
          <w:sz w:val="22"/>
          <w:szCs w:val="22"/>
        </w:rPr>
        <w:t xml:space="preserve"> services its providers/CCT provide to the ACO’s members up front each month, and is responsible for paying those provider claims; authorization and claims processing is done by MassHealth</w:t>
      </w:r>
    </w:p>
    <w:p w:rsidR="00111ED9" w:rsidRPr="00111ED9" w:rsidRDefault="00111ED9" w:rsidP="00111ED9">
      <w:pPr>
        <w:pStyle w:val="NormalWeb"/>
        <w:spacing w:before="0" w:beforeAutospacing="0" w:after="0" w:afterAutospacing="0"/>
        <w:rPr>
          <w:rFonts w:asciiTheme="minorHAnsi" w:eastAsiaTheme="minorEastAsia" w:hAnsiTheme="minorHAnsi" w:cstheme="minorBidi"/>
          <w:kern w:val="24"/>
          <w:sz w:val="22"/>
          <w:szCs w:val="22"/>
        </w:rPr>
      </w:pPr>
    </w:p>
    <w:p w:rsidR="00111ED9" w:rsidRPr="00111ED9" w:rsidRDefault="00111ED9" w:rsidP="00111ED9">
      <w:pPr>
        <w:pStyle w:val="NormalWeb"/>
        <w:spacing w:before="0" w:beforeAutospacing="0" w:after="0" w:afterAutospacing="0"/>
        <w:rPr>
          <w:rFonts w:asciiTheme="minorHAnsi" w:eastAsiaTheme="minorEastAsia" w:hAnsiTheme="minorHAnsi" w:cstheme="minorBidi"/>
          <w:kern w:val="24"/>
          <w:sz w:val="22"/>
          <w:szCs w:val="22"/>
        </w:rPr>
      </w:pPr>
      <w:r w:rsidRPr="00111ED9">
        <w:rPr>
          <w:rFonts w:asciiTheme="minorHAnsi" w:eastAsiaTheme="minorEastAsia" w:hAnsiTheme="minorHAnsi" w:cstheme="minorBidi"/>
          <w:kern w:val="24"/>
          <w:sz w:val="22"/>
          <w:szCs w:val="22"/>
        </w:rPr>
        <w:t>Scope of services</w:t>
      </w:r>
    </w:p>
    <w:p w:rsidR="00111ED9" w:rsidRPr="00111ED9" w:rsidRDefault="00111ED9" w:rsidP="00111ED9">
      <w:pPr>
        <w:pStyle w:val="NormalWeb"/>
        <w:numPr>
          <w:ilvl w:val="0"/>
          <w:numId w:val="16"/>
        </w:numPr>
        <w:spacing w:before="0" w:beforeAutospacing="0" w:after="0" w:afterAutospacing="0"/>
        <w:rPr>
          <w:rFonts w:asciiTheme="minorHAnsi" w:eastAsiaTheme="minorEastAsia" w:hAnsiTheme="minorHAnsi"/>
          <w:kern w:val="24"/>
          <w:sz w:val="22"/>
          <w:szCs w:val="22"/>
        </w:rPr>
      </w:pPr>
      <w:r w:rsidRPr="00111ED9">
        <w:rPr>
          <w:rFonts w:asciiTheme="minorHAnsi" w:eastAsiaTheme="minorEastAsia" w:hAnsiTheme="minorHAnsi"/>
          <w:kern w:val="24"/>
          <w:sz w:val="22"/>
          <w:szCs w:val="22"/>
        </w:rPr>
        <w:t xml:space="preserve">ACO is accountable for costs associated with </w:t>
      </w:r>
      <w:r w:rsidRPr="00111ED9">
        <w:rPr>
          <w:rFonts w:asciiTheme="minorHAnsi" w:eastAsiaTheme="minorEastAsia" w:hAnsiTheme="minorHAnsi"/>
          <w:b/>
          <w:bCs/>
          <w:kern w:val="24"/>
          <w:sz w:val="22"/>
          <w:szCs w:val="22"/>
        </w:rPr>
        <w:t>medical, behavioral health and pharmacy spend (with adjustments) as of Y1</w:t>
      </w:r>
      <w:r w:rsidRPr="00111ED9">
        <w:rPr>
          <w:rFonts w:asciiTheme="minorHAnsi" w:eastAsiaTheme="minorEastAsia" w:hAnsiTheme="minorHAnsi"/>
          <w:kern w:val="24"/>
          <w:sz w:val="22"/>
          <w:szCs w:val="22"/>
        </w:rPr>
        <w:t xml:space="preserve"> under their TCOC model</w:t>
      </w:r>
    </w:p>
    <w:p w:rsidR="00111ED9" w:rsidRPr="00111ED9" w:rsidRDefault="00111ED9" w:rsidP="00111ED9">
      <w:pPr>
        <w:pStyle w:val="NormalWeb"/>
        <w:numPr>
          <w:ilvl w:val="0"/>
          <w:numId w:val="11"/>
        </w:numPr>
        <w:spacing w:before="0" w:beforeAutospacing="0" w:after="0" w:afterAutospacing="0"/>
        <w:rPr>
          <w:rFonts w:asciiTheme="minorHAnsi" w:eastAsiaTheme="minorEastAsia" w:hAnsiTheme="minorHAnsi"/>
          <w:kern w:val="24"/>
          <w:sz w:val="22"/>
          <w:szCs w:val="22"/>
        </w:rPr>
      </w:pPr>
      <w:r w:rsidRPr="00111ED9">
        <w:rPr>
          <w:rFonts w:asciiTheme="minorHAnsi" w:eastAsiaTheme="minorEastAsia" w:hAnsiTheme="minorHAnsi"/>
          <w:kern w:val="24"/>
          <w:sz w:val="22"/>
          <w:szCs w:val="22"/>
        </w:rPr>
        <w:t>Certain services (e.g. most LTSS, transportation, DME, and dental) will be phased into accountability over time</w:t>
      </w:r>
    </w:p>
    <w:p w:rsidR="00111ED9" w:rsidRPr="00111ED9" w:rsidRDefault="00111ED9" w:rsidP="00111ED9">
      <w:pPr>
        <w:pStyle w:val="NormalWeb"/>
        <w:spacing w:before="0" w:beforeAutospacing="0" w:after="0" w:afterAutospacing="0"/>
        <w:rPr>
          <w:rFonts w:asciiTheme="minorHAnsi" w:hAnsiTheme="minorHAnsi"/>
          <w:sz w:val="22"/>
          <w:szCs w:val="22"/>
        </w:rPr>
      </w:pPr>
      <w:r w:rsidRPr="00111ED9">
        <w:rPr>
          <w:rFonts w:asciiTheme="minorHAnsi" w:eastAsiaTheme="minorEastAsia" w:hAnsiTheme="minorHAnsi" w:cstheme="minorBidi"/>
          <w:kern w:val="24"/>
          <w:sz w:val="22"/>
          <w:szCs w:val="22"/>
        </w:rPr>
        <w:t>Minimum requirements</w:t>
      </w:r>
    </w:p>
    <w:p w:rsidR="00111ED9" w:rsidRPr="00111ED9" w:rsidRDefault="00111ED9" w:rsidP="00111ED9">
      <w:pPr>
        <w:pStyle w:val="NormalWeb"/>
        <w:numPr>
          <w:ilvl w:val="0"/>
          <w:numId w:val="12"/>
        </w:numPr>
        <w:spacing w:before="0" w:beforeAutospacing="0" w:after="0" w:afterAutospacing="0"/>
        <w:rPr>
          <w:rFonts w:asciiTheme="minorHAnsi" w:eastAsiaTheme="minorEastAsia" w:hAnsiTheme="minorHAnsi"/>
          <w:kern w:val="24"/>
          <w:sz w:val="22"/>
          <w:szCs w:val="22"/>
        </w:rPr>
      </w:pPr>
      <w:r w:rsidRPr="00111ED9">
        <w:rPr>
          <w:rFonts w:asciiTheme="minorHAnsi" w:eastAsiaTheme="minorEastAsia" w:hAnsiTheme="minorHAnsi"/>
          <w:kern w:val="24"/>
          <w:sz w:val="22"/>
          <w:szCs w:val="22"/>
        </w:rPr>
        <w:t xml:space="preserve">ACOs will be selected by MassHealth based on criteria such as size, experience, governance and HPC certification </w:t>
      </w:r>
    </w:p>
    <w:p w:rsidR="00111ED9" w:rsidRPr="00111ED9" w:rsidRDefault="00111ED9" w:rsidP="00111ED9">
      <w:pPr>
        <w:pStyle w:val="NormalWeb"/>
        <w:numPr>
          <w:ilvl w:val="0"/>
          <w:numId w:val="12"/>
        </w:numPr>
        <w:spacing w:before="0" w:beforeAutospacing="0" w:after="0" w:afterAutospacing="0"/>
        <w:rPr>
          <w:rFonts w:asciiTheme="minorHAnsi" w:eastAsiaTheme="minorEastAsia" w:hAnsiTheme="minorHAnsi"/>
          <w:kern w:val="24"/>
          <w:sz w:val="22"/>
          <w:szCs w:val="22"/>
        </w:rPr>
      </w:pPr>
      <w:r w:rsidRPr="00111ED9">
        <w:rPr>
          <w:rFonts w:asciiTheme="minorHAnsi" w:eastAsiaTheme="minorEastAsia" w:hAnsiTheme="minorHAnsi"/>
          <w:kern w:val="24"/>
          <w:sz w:val="22"/>
          <w:szCs w:val="22"/>
        </w:rPr>
        <w:t xml:space="preserve">Must have </w:t>
      </w:r>
      <w:r w:rsidRPr="00111ED9">
        <w:rPr>
          <w:rFonts w:asciiTheme="minorHAnsi" w:eastAsiaTheme="minorEastAsia" w:hAnsiTheme="minorHAnsi"/>
          <w:b/>
          <w:bCs/>
          <w:kern w:val="24"/>
          <w:sz w:val="22"/>
          <w:szCs w:val="22"/>
        </w:rPr>
        <w:t>RBPO</w:t>
      </w:r>
      <w:r w:rsidRPr="00111ED9">
        <w:rPr>
          <w:rFonts w:asciiTheme="minorHAnsi" w:eastAsiaTheme="minorEastAsia" w:hAnsiTheme="minorHAnsi"/>
          <w:kern w:val="24"/>
          <w:sz w:val="22"/>
          <w:szCs w:val="22"/>
        </w:rPr>
        <w:t xml:space="preserve"> certification, with a mechanism to </w:t>
      </w:r>
      <w:r w:rsidRPr="00111ED9">
        <w:rPr>
          <w:rFonts w:asciiTheme="minorHAnsi" w:eastAsiaTheme="minorEastAsia" w:hAnsiTheme="minorHAnsi"/>
          <w:b/>
          <w:bCs/>
          <w:kern w:val="24"/>
          <w:sz w:val="22"/>
          <w:szCs w:val="22"/>
        </w:rPr>
        <w:t xml:space="preserve">assure the ability to manage risk </w:t>
      </w:r>
      <w:r w:rsidRPr="00111ED9">
        <w:rPr>
          <w:rFonts w:asciiTheme="minorHAnsi" w:eastAsiaTheme="minorEastAsia" w:hAnsiTheme="minorHAnsi"/>
          <w:kern w:val="24"/>
          <w:sz w:val="22"/>
          <w:szCs w:val="22"/>
        </w:rPr>
        <w:t>(e.g., restricted cash reserves, line of credit or performance bond, consistent with CMMI Next Gen ACO model)</w:t>
      </w:r>
      <w:r w:rsidRPr="00111ED9">
        <w:rPr>
          <w:rFonts w:asciiTheme="minorHAnsi" w:eastAsiaTheme="minorEastAsia" w:hAnsiTheme="minorHAnsi"/>
          <w:kern w:val="24"/>
          <w:sz w:val="22"/>
          <w:szCs w:val="22"/>
          <w:vertAlign w:val="superscript"/>
        </w:rPr>
        <w:t xml:space="preserve"> 3</w:t>
      </w:r>
    </w:p>
    <w:p w:rsidR="00111ED9" w:rsidRPr="00111ED9" w:rsidRDefault="00111ED9" w:rsidP="00111ED9">
      <w:pPr>
        <w:pStyle w:val="NormalWeb"/>
        <w:spacing w:before="0" w:beforeAutospacing="0" w:after="0" w:afterAutospacing="0"/>
        <w:rPr>
          <w:rFonts w:asciiTheme="minorHAnsi" w:eastAsiaTheme="minorEastAsia" w:hAnsiTheme="minorHAnsi" w:cstheme="minorBidi"/>
          <w:kern w:val="24"/>
          <w:sz w:val="22"/>
          <w:szCs w:val="22"/>
        </w:rPr>
      </w:pPr>
    </w:p>
    <w:p w:rsidR="00B214EB" w:rsidRDefault="00B214EB">
      <w:pPr>
        <w:rPr>
          <w:rFonts w:eastAsiaTheme="minorEastAsia"/>
          <w:kern w:val="24"/>
        </w:rPr>
      </w:pPr>
      <w:r>
        <w:rPr>
          <w:rFonts w:eastAsiaTheme="minorEastAsia"/>
          <w:kern w:val="24"/>
        </w:rPr>
        <w:br w:type="page"/>
      </w:r>
    </w:p>
    <w:p w:rsidR="00111ED9" w:rsidRPr="00111ED9" w:rsidRDefault="00111ED9" w:rsidP="00111ED9">
      <w:pPr>
        <w:pStyle w:val="NormalWeb"/>
        <w:tabs>
          <w:tab w:val="left" w:pos="2385"/>
        </w:tabs>
        <w:spacing w:before="0" w:beforeAutospacing="0" w:after="0" w:afterAutospacing="0"/>
        <w:rPr>
          <w:rFonts w:asciiTheme="minorHAnsi" w:hAnsiTheme="minorHAnsi"/>
          <w:sz w:val="22"/>
          <w:szCs w:val="22"/>
        </w:rPr>
      </w:pPr>
      <w:r w:rsidRPr="00111ED9">
        <w:rPr>
          <w:rFonts w:asciiTheme="minorHAnsi" w:eastAsiaTheme="minorEastAsia" w:hAnsiTheme="minorHAnsi" w:cstheme="minorBidi"/>
          <w:kern w:val="24"/>
          <w:sz w:val="22"/>
          <w:szCs w:val="22"/>
        </w:rPr>
        <w:lastRenderedPageBreak/>
        <w:t>Quality requirements</w:t>
      </w:r>
      <w:r w:rsidRPr="00111ED9">
        <w:rPr>
          <w:rFonts w:asciiTheme="minorHAnsi" w:eastAsiaTheme="minorEastAsia" w:hAnsiTheme="minorHAnsi" w:cstheme="minorBidi"/>
          <w:kern w:val="24"/>
          <w:sz w:val="22"/>
          <w:szCs w:val="22"/>
        </w:rPr>
        <w:tab/>
      </w:r>
    </w:p>
    <w:p w:rsidR="00111ED9" w:rsidRPr="00111ED9" w:rsidRDefault="00111ED9" w:rsidP="00111ED9">
      <w:pPr>
        <w:pStyle w:val="NormalWeb"/>
        <w:numPr>
          <w:ilvl w:val="0"/>
          <w:numId w:val="13"/>
        </w:numPr>
        <w:spacing w:before="0" w:beforeAutospacing="0" w:after="0" w:afterAutospacing="0"/>
        <w:rPr>
          <w:rFonts w:asciiTheme="minorHAnsi" w:eastAsiaTheme="minorEastAsia" w:hAnsiTheme="minorHAnsi"/>
          <w:kern w:val="24"/>
          <w:sz w:val="22"/>
          <w:szCs w:val="22"/>
        </w:rPr>
      </w:pPr>
      <w:r w:rsidRPr="00111ED9">
        <w:rPr>
          <w:rFonts w:asciiTheme="minorHAnsi" w:eastAsiaTheme="minorEastAsia" w:hAnsiTheme="minorHAnsi"/>
          <w:kern w:val="24"/>
          <w:sz w:val="22"/>
          <w:szCs w:val="22"/>
        </w:rPr>
        <w:t xml:space="preserve">The ACO is accountable for </w:t>
      </w:r>
      <w:r w:rsidRPr="00111ED9">
        <w:rPr>
          <w:rFonts w:asciiTheme="minorHAnsi" w:eastAsiaTheme="minorEastAsia" w:hAnsiTheme="minorHAnsi"/>
          <w:b/>
          <w:bCs/>
          <w:kern w:val="24"/>
          <w:sz w:val="22"/>
          <w:szCs w:val="22"/>
        </w:rPr>
        <w:t>achieving quality targets to realize full shared savings</w:t>
      </w:r>
    </w:p>
    <w:p w:rsidR="00111ED9" w:rsidRPr="00111ED9" w:rsidRDefault="00111ED9" w:rsidP="00111ED9">
      <w:pPr>
        <w:pStyle w:val="NormalWeb"/>
        <w:spacing w:before="0" w:beforeAutospacing="0" w:after="0" w:afterAutospacing="0"/>
        <w:rPr>
          <w:rFonts w:asciiTheme="minorHAnsi" w:eastAsiaTheme="minorEastAsia" w:hAnsiTheme="minorHAnsi" w:cstheme="minorBidi"/>
          <w:kern w:val="24"/>
          <w:sz w:val="22"/>
          <w:szCs w:val="22"/>
        </w:rPr>
      </w:pPr>
    </w:p>
    <w:p w:rsidR="00111ED9" w:rsidRPr="00111ED9" w:rsidRDefault="00111ED9" w:rsidP="00111ED9">
      <w:pPr>
        <w:pStyle w:val="NormalWeb"/>
        <w:spacing w:before="0" w:beforeAutospacing="0" w:after="0" w:afterAutospacing="0"/>
        <w:rPr>
          <w:rFonts w:asciiTheme="minorHAnsi" w:hAnsiTheme="minorHAnsi"/>
          <w:sz w:val="22"/>
          <w:szCs w:val="22"/>
        </w:rPr>
      </w:pPr>
      <w:r w:rsidRPr="00111ED9">
        <w:rPr>
          <w:rFonts w:asciiTheme="minorHAnsi" w:eastAsiaTheme="minorEastAsia" w:hAnsiTheme="minorHAnsi" w:cstheme="minorBidi"/>
          <w:kern w:val="24"/>
          <w:sz w:val="22"/>
          <w:szCs w:val="22"/>
        </w:rPr>
        <w:t>Population health mgmt. tools</w:t>
      </w:r>
    </w:p>
    <w:p w:rsidR="00111ED9" w:rsidRPr="00111ED9" w:rsidRDefault="00111ED9" w:rsidP="00111ED9">
      <w:pPr>
        <w:pStyle w:val="NormalWeb"/>
        <w:numPr>
          <w:ilvl w:val="0"/>
          <w:numId w:val="14"/>
        </w:numPr>
        <w:spacing w:before="0" w:beforeAutospacing="0" w:after="0" w:afterAutospacing="0"/>
        <w:rPr>
          <w:rFonts w:asciiTheme="minorHAnsi" w:hAnsiTheme="minorHAnsi"/>
          <w:sz w:val="22"/>
          <w:szCs w:val="22"/>
        </w:rPr>
      </w:pPr>
      <w:r w:rsidRPr="00111ED9">
        <w:rPr>
          <w:rFonts w:asciiTheme="minorHAnsi" w:eastAsiaTheme="minorEastAsia" w:hAnsiTheme="minorHAnsi" w:cstheme="minorBidi"/>
          <w:kern w:val="24"/>
          <w:sz w:val="22"/>
          <w:szCs w:val="22"/>
        </w:rPr>
        <w:t>The ACO has</w:t>
      </w:r>
      <w:r w:rsidRPr="00111ED9">
        <w:rPr>
          <w:rFonts w:asciiTheme="minorHAnsi" w:eastAsiaTheme="minorEastAsia" w:hAnsiTheme="minorHAnsi" w:cstheme="minorBidi"/>
          <w:b/>
          <w:bCs/>
          <w:kern w:val="24"/>
          <w:sz w:val="22"/>
          <w:szCs w:val="22"/>
        </w:rPr>
        <w:t xml:space="preserve"> tools to guide member care</w:t>
      </w:r>
      <w:r w:rsidRPr="00111ED9">
        <w:rPr>
          <w:rFonts w:asciiTheme="minorHAnsi" w:eastAsiaTheme="minorEastAsia" w:hAnsiTheme="minorHAnsi" w:cstheme="minorBidi"/>
          <w:kern w:val="24"/>
          <w:sz w:val="22"/>
          <w:szCs w:val="22"/>
        </w:rPr>
        <w:t>, including:</w:t>
      </w:r>
    </w:p>
    <w:p w:rsidR="00111ED9" w:rsidRPr="00111ED9" w:rsidRDefault="00111ED9" w:rsidP="00111ED9">
      <w:pPr>
        <w:pStyle w:val="NormalWeb"/>
        <w:numPr>
          <w:ilvl w:val="0"/>
          <w:numId w:val="15"/>
        </w:numPr>
        <w:spacing w:before="0" w:beforeAutospacing="0" w:after="0" w:afterAutospacing="0"/>
        <w:rPr>
          <w:rFonts w:asciiTheme="minorHAnsi" w:hAnsiTheme="minorHAnsi"/>
          <w:sz w:val="22"/>
          <w:szCs w:val="22"/>
        </w:rPr>
      </w:pPr>
      <w:r w:rsidRPr="00111ED9">
        <w:rPr>
          <w:rFonts w:asciiTheme="minorHAnsi" w:eastAsiaTheme="minorEastAsia" w:hAnsiTheme="minorHAnsi" w:cstheme="minorBidi"/>
          <w:kern w:val="24"/>
          <w:sz w:val="22"/>
          <w:szCs w:val="22"/>
        </w:rPr>
        <w:t>Ability to define a CCT; flexibility to distribute and invest funds within that team (under PBP or capitation)</w:t>
      </w:r>
    </w:p>
    <w:p w:rsidR="00111ED9" w:rsidRPr="00111ED9" w:rsidRDefault="00111ED9" w:rsidP="00111ED9">
      <w:pPr>
        <w:pStyle w:val="NormalWeb"/>
        <w:numPr>
          <w:ilvl w:val="0"/>
          <w:numId w:val="15"/>
        </w:numPr>
        <w:spacing w:before="0" w:beforeAutospacing="0" w:after="0" w:afterAutospacing="0"/>
        <w:rPr>
          <w:rFonts w:asciiTheme="minorHAnsi" w:hAnsiTheme="minorHAnsi"/>
          <w:sz w:val="22"/>
          <w:szCs w:val="22"/>
        </w:rPr>
      </w:pPr>
      <w:r w:rsidRPr="00111ED9">
        <w:rPr>
          <w:rFonts w:asciiTheme="minorHAnsi" w:eastAsiaTheme="minorEastAsia" w:hAnsiTheme="minorHAnsi" w:cstheme="minorBidi"/>
          <w:kern w:val="24"/>
          <w:sz w:val="22"/>
          <w:szCs w:val="22"/>
        </w:rPr>
        <w:t>Data &amp; reporting from MassHealth</w:t>
      </w:r>
    </w:p>
    <w:p w:rsidR="00111ED9" w:rsidRPr="00111ED9" w:rsidRDefault="00111ED9" w:rsidP="00111ED9">
      <w:pPr>
        <w:pStyle w:val="NormalWeb"/>
        <w:numPr>
          <w:ilvl w:val="0"/>
          <w:numId w:val="15"/>
        </w:numPr>
        <w:spacing w:before="0" w:beforeAutospacing="0" w:after="0" w:afterAutospacing="0"/>
        <w:rPr>
          <w:rFonts w:asciiTheme="minorHAnsi" w:hAnsiTheme="minorHAnsi"/>
          <w:sz w:val="22"/>
          <w:szCs w:val="22"/>
        </w:rPr>
      </w:pPr>
      <w:r w:rsidRPr="00111ED9">
        <w:rPr>
          <w:rFonts w:asciiTheme="minorHAnsi" w:eastAsiaTheme="minorEastAsia" w:hAnsiTheme="minorHAnsi" w:cstheme="minorBidi"/>
          <w:kern w:val="24"/>
          <w:sz w:val="22"/>
          <w:szCs w:val="22"/>
        </w:rPr>
        <w:t>Modified referral requirements for sub set of providers</w:t>
      </w:r>
    </w:p>
    <w:p w:rsidR="00111ED9" w:rsidRPr="00111ED9" w:rsidRDefault="00111ED9" w:rsidP="00111ED9">
      <w:pPr>
        <w:spacing w:after="0" w:line="240" w:lineRule="auto"/>
        <w:rPr>
          <w:rFonts w:eastAsia="MS PGothic" w:cs="+mj-cs"/>
          <w:b/>
          <w:bCs/>
        </w:rPr>
      </w:pPr>
    </w:p>
    <w:p w:rsidR="00DC075F" w:rsidRPr="00DC075F" w:rsidRDefault="00DC075F" w:rsidP="00C01AC1">
      <w:pPr>
        <w:spacing w:after="0" w:line="240" w:lineRule="auto"/>
      </w:pPr>
    </w:p>
    <w:p w:rsidR="00802E03" w:rsidRDefault="00802E03" w:rsidP="00C01AC1">
      <w:pPr>
        <w:spacing w:after="0" w:line="240" w:lineRule="auto"/>
        <w:rPr>
          <w:u w:val="single"/>
        </w:rPr>
      </w:pPr>
      <w:r w:rsidRPr="007E1D2D">
        <w:rPr>
          <w:u w:val="single"/>
        </w:rPr>
        <w:t>Slide 21</w:t>
      </w:r>
      <w:r w:rsidR="007E1D2D">
        <w:rPr>
          <w:u w:val="single"/>
        </w:rPr>
        <w:t>:</w:t>
      </w:r>
    </w:p>
    <w:p w:rsidR="00111ED9" w:rsidRDefault="00111ED9" w:rsidP="00C01AC1">
      <w:pPr>
        <w:spacing w:after="0" w:line="240" w:lineRule="auto"/>
        <w:rPr>
          <w:u w:val="single"/>
        </w:rPr>
      </w:pPr>
    </w:p>
    <w:p w:rsidR="00111ED9" w:rsidRPr="00111ED9" w:rsidRDefault="00111ED9" w:rsidP="00111ED9">
      <w:pPr>
        <w:spacing w:after="0" w:line="240" w:lineRule="auto"/>
        <w:rPr>
          <w:u w:val="single"/>
        </w:rPr>
      </w:pPr>
      <w:r w:rsidRPr="00111ED9">
        <w:rPr>
          <w:rFonts w:eastAsia="MS PGothic" w:cs="+mj-cs"/>
          <w:b/>
          <w:bCs/>
        </w:rPr>
        <w:t>Overview of ACO Model C</w:t>
      </w:r>
    </w:p>
    <w:p w:rsidR="00111ED9" w:rsidRPr="00111ED9" w:rsidRDefault="00111ED9" w:rsidP="00111ED9">
      <w:pPr>
        <w:pStyle w:val="NormalWeb"/>
        <w:spacing w:before="0" w:beforeAutospacing="0" w:after="0" w:afterAutospacing="0"/>
        <w:rPr>
          <w:rFonts w:asciiTheme="minorHAnsi" w:hAnsiTheme="minorHAnsi"/>
          <w:sz w:val="22"/>
          <w:szCs w:val="22"/>
        </w:rPr>
      </w:pPr>
      <w:r w:rsidRPr="00111ED9">
        <w:rPr>
          <w:rFonts w:asciiTheme="minorHAnsi" w:eastAsia="MS PGothic" w:hAnsiTheme="minorHAnsi" w:cs="+mn-cs"/>
          <w:b/>
          <w:bCs/>
          <w:i/>
          <w:iCs/>
          <w:kern w:val="24"/>
          <w:sz w:val="22"/>
          <w:szCs w:val="22"/>
        </w:rPr>
        <w:t>Will operate within existing CMS/MassHealth managed care authority</w:t>
      </w:r>
    </w:p>
    <w:p w:rsidR="00111ED9" w:rsidRPr="00111ED9" w:rsidRDefault="00111ED9" w:rsidP="00111ED9">
      <w:pPr>
        <w:pStyle w:val="NormalWeb"/>
        <w:spacing w:before="0" w:beforeAutospacing="0" w:after="0" w:afterAutospacing="0"/>
        <w:rPr>
          <w:rFonts w:asciiTheme="minorHAnsi" w:eastAsiaTheme="minorEastAsia" w:hAnsiTheme="minorHAnsi" w:cstheme="minorBidi"/>
          <w:kern w:val="24"/>
          <w:sz w:val="22"/>
          <w:szCs w:val="22"/>
        </w:rPr>
      </w:pPr>
    </w:p>
    <w:p w:rsidR="00111ED9" w:rsidRPr="00111ED9" w:rsidRDefault="00111ED9" w:rsidP="00111ED9">
      <w:pPr>
        <w:pStyle w:val="NormalWeb"/>
        <w:spacing w:before="0" w:beforeAutospacing="0" w:after="0" w:afterAutospacing="0"/>
        <w:rPr>
          <w:rFonts w:asciiTheme="minorHAnsi" w:hAnsiTheme="minorHAnsi"/>
          <w:sz w:val="22"/>
          <w:szCs w:val="22"/>
        </w:rPr>
      </w:pPr>
      <w:r w:rsidRPr="00111ED9">
        <w:rPr>
          <w:rFonts w:asciiTheme="minorHAnsi" w:eastAsiaTheme="minorEastAsia" w:hAnsiTheme="minorHAnsi" w:cstheme="minorBidi"/>
          <w:kern w:val="24"/>
          <w:sz w:val="22"/>
          <w:szCs w:val="22"/>
        </w:rPr>
        <w:t>Network</w:t>
      </w:r>
    </w:p>
    <w:p w:rsidR="00111ED9" w:rsidRPr="00111ED9" w:rsidRDefault="00111ED9" w:rsidP="00111ED9">
      <w:pPr>
        <w:pStyle w:val="NormalWeb"/>
        <w:numPr>
          <w:ilvl w:val="0"/>
          <w:numId w:val="8"/>
        </w:numPr>
        <w:spacing w:before="0" w:beforeAutospacing="0" w:after="0" w:afterAutospacing="0"/>
        <w:rPr>
          <w:rFonts w:asciiTheme="minorHAnsi" w:eastAsiaTheme="minorEastAsia" w:hAnsiTheme="minorHAnsi"/>
          <w:kern w:val="24"/>
          <w:sz w:val="22"/>
          <w:szCs w:val="22"/>
        </w:rPr>
      </w:pPr>
      <w:r w:rsidRPr="00111ED9">
        <w:rPr>
          <w:rFonts w:asciiTheme="minorHAnsi" w:eastAsiaTheme="minorEastAsia" w:hAnsiTheme="minorHAnsi"/>
          <w:kern w:val="24"/>
          <w:sz w:val="22"/>
          <w:szCs w:val="22"/>
        </w:rPr>
        <w:t xml:space="preserve">Members </w:t>
      </w:r>
      <w:r w:rsidRPr="00111ED9">
        <w:rPr>
          <w:rFonts w:asciiTheme="minorHAnsi" w:eastAsiaTheme="minorEastAsia" w:hAnsiTheme="minorHAnsi"/>
          <w:b/>
          <w:bCs/>
          <w:kern w:val="24"/>
          <w:sz w:val="22"/>
          <w:szCs w:val="22"/>
        </w:rPr>
        <w:t>access providers in their health plan’s network</w:t>
      </w:r>
      <w:r w:rsidRPr="00111ED9">
        <w:rPr>
          <w:rFonts w:asciiTheme="minorHAnsi" w:eastAsiaTheme="minorEastAsia" w:hAnsiTheme="minorHAnsi"/>
          <w:kern w:val="24"/>
          <w:sz w:val="22"/>
          <w:szCs w:val="22"/>
        </w:rPr>
        <w:t>, including providers in and out of their ACO, subject to their plan’s authorization processes and referral rules</w:t>
      </w:r>
    </w:p>
    <w:p w:rsidR="00111ED9" w:rsidRPr="00111ED9" w:rsidRDefault="00111ED9" w:rsidP="00111ED9">
      <w:pPr>
        <w:pStyle w:val="NormalWeb"/>
        <w:numPr>
          <w:ilvl w:val="0"/>
          <w:numId w:val="8"/>
        </w:numPr>
        <w:spacing w:before="0" w:beforeAutospacing="0" w:after="0" w:afterAutospacing="0"/>
        <w:rPr>
          <w:rFonts w:asciiTheme="minorHAnsi" w:eastAsiaTheme="minorEastAsia" w:hAnsiTheme="minorHAnsi"/>
          <w:kern w:val="24"/>
          <w:sz w:val="22"/>
          <w:szCs w:val="22"/>
        </w:rPr>
      </w:pPr>
      <w:r w:rsidRPr="00111ED9">
        <w:rPr>
          <w:rFonts w:asciiTheme="minorHAnsi" w:eastAsiaTheme="minorEastAsia" w:hAnsiTheme="minorHAnsi"/>
          <w:kern w:val="24"/>
          <w:sz w:val="22"/>
          <w:szCs w:val="22"/>
        </w:rPr>
        <w:t xml:space="preserve">There may be ACO-affiliated providers that the member can </w:t>
      </w:r>
      <w:r w:rsidRPr="00111ED9">
        <w:rPr>
          <w:rFonts w:asciiTheme="minorHAnsi" w:eastAsiaTheme="minorEastAsia" w:hAnsiTheme="minorHAnsi"/>
          <w:b/>
          <w:bCs/>
          <w:kern w:val="24"/>
          <w:sz w:val="22"/>
          <w:szCs w:val="22"/>
        </w:rPr>
        <w:t>access with enhanced ease</w:t>
      </w:r>
    </w:p>
    <w:p w:rsidR="00111ED9" w:rsidRPr="00111ED9" w:rsidRDefault="00111ED9" w:rsidP="00111ED9">
      <w:pPr>
        <w:pStyle w:val="NormalWeb"/>
        <w:spacing w:before="0" w:beforeAutospacing="0" w:after="0" w:afterAutospacing="0"/>
        <w:rPr>
          <w:rFonts w:asciiTheme="minorHAnsi" w:eastAsiaTheme="minorEastAsia" w:hAnsiTheme="minorHAnsi" w:cstheme="minorBidi"/>
          <w:kern w:val="24"/>
          <w:sz w:val="22"/>
          <w:szCs w:val="22"/>
        </w:rPr>
      </w:pPr>
    </w:p>
    <w:p w:rsidR="00111ED9" w:rsidRPr="00111ED9" w:rsidRDefault="00111ED9" w:rsidP="00111ED9">
      <w:pPr>
        <w:pStyle w:val="NormalWeb"/>
        <w:spacing w:before="0" w:beforeAutospacing="0" w:after="0" w:afterAutospacing="0"/>
        <w:rPr>
          <w:rFonts w:asciiTheme="minorHAnsi" w:hAnsiTheme="minorHAnsi"/>
          <w:sz w:val="22"/>
          <w:szCs w:val="22"/>
        </w:rPr>
      </w:pPr>
      <w:r w:rsidRPr="00111ED9">
        <w:rPr>
          <w:rFonts w:asciiTheme="minorHAnsi" w:eastAsiaTheme="minorEastAsia" w:hAnsiTheme="minorHAnsi" w:cstheme="minorBidi"/>
          <w:kern w:val="24"/>
          <w:sz w:val="22"/>
          <w:szCs w:val="22"/>
        </w:rPr>
        <w:t>Contractual relationships</w:t>
      </w:r>
    </w:p>
    <w:p w:rsidR="00111ED9" w:rsidRPr="00111ED9" w:rsidRDefault="00111ED9" w:rsidP="00111ED9">
      <w:pPr>
        <w:pStyle w:val="NormalWeb"/>
        <w:numPr>
          <w:ilvl w:val="0"/>
          <w:numId w:val="9"/>
        </w:numPr>
        <w:spacing w:before="0" w:beforeAutospacing="0" w:after="0" w:afterAutospacing="0"/>
        <w:rPr>
          <w:rFonts w:asciiTheme="minorHAnsi" w:eastAsiaTheme="minorEastAsia" w:hAnsiTheme="minorHAnsi"/>
          <w:kern w:val="24"/>
          <w:sz w:val="22"/>
          <w:szCs w:val="22"/>
        </w:rPr>
      </w:pPr>
      <w:r w:rsidRPr="00111ED9">
        <w:rPr>
          <w:rFonts w:asciiTheme="minorHAnsi" w:eastAsiaTheme="minorEastAsia" w:hAnsiTheme="minorHAnsi"/>
          <w:kern w:val="24"/>
          <w:sz w:val="22"/>
          <w:szCs w:val="22"/>
        </w:rPr>
        <w:t xml:space="preserve">MassHealth </w:t>
      </w:r>
      <w:r w:rsidRPr="00111ED9">
        <w:rPr>
          <w:rFonts w:asciiTheme="minorHAnsi" w:eastAsiaTheme="minorEastAsia" w:hAnsiTheme="minorHAnsi"/>
          <w:b/>
          <w:bCs/>
          <w:kern w:val="24"/>
          <w:sz w:val="22"/>
          <w:szCs w:val="22"/>
        </w:rPr>
        <w:t xml:space="preserve">contracts with MCOs </w:t>
      </w:r>
      <w:r w:rsidRPr="00111ED9">
        <w:rPr>
          <w:rFonts w:asciiTheme="minorHAnsi" w:eastAsiaTheme="minorEastAsia" w:hAnsiTheme="minorHAnsi"/>
          <w:kern w:val="24"/>
          <w:sz w:val="22"/>
          <w:szCs w:val="22"/>
        </w:rPr>
        <w:t>to enroll members, manage networks, and administer benefits (as today)</w:t>
      </w:r>
    </w:p>
    <w:p w:rsidR="00111ED9" w:rsidRPr="00111ED9" w:rsidRDefault="00111ED9" w:rsidP="00111ED9">
      <w:pPr>
        <w:pStyle w:val="NormalWeb"/>
        <w:numPr>
          <w:ilvl w:val="0"/>
          <w:numId w:val="9"/>
        </w:numPr>
        <w:spacing w:before="0" w:beforeAutospacing="0" w:after="0" w:afterAutospacing="0"/>
        <w:rPr>
          <w:rFonts w:asciiTheme="minorHAnsi" w:eastAsiaTheme="minorEastAsia" w:hAnsiTheme="minorHAnsi"/>
          <w:kern w:val="24"/>
          <w:sz w:val="22"/>
          <w:szCs w:val="22"/>
        </w:rPr>
      </w:pPr>
      <w:r w:rsidRPr="00111ED9">
        <w:rPr>
          <w:rFonts w:asciiTheme="minorHAnsi" w:eastAsiaTheme="minorEastAsia" w:hAnsiTheme="minorHAnsi"/>
          <w:kern w:val="24"/>
          <w:sz w:val="22"/>
          <w:szCs w:val="22"/>
        </w:rPr>
        <w:t xml:space="preserve">MCOs </w:t>
      </w:r>
      <w:r w:rsidRPr="00111ED9">
        <w:rPr>
          <w:rFonts w:asciiTheme="minorHAnsi" w:eastAsiaTheme="minorEastAsia" w:hAnsiTheme="minorHAnsi"/>
          <w:b/>
          <w:bCs/>
          <w:kern w:val="24"/>
          <w:sz w:val="22"/>
          <w:szCs w:val="22"/>
        </w:rPr>
        <w:t xml:space="preserve">contract directly with providers </w:t>
      </w:r>
      <w:r w:rsidRPr="00111ED9">
        <w:rPr>
          <w:rFonts w:asciiTheme="minorHAnsi" w:eastAsiaTheme="minorEastAsia" w:hAnsiTheme="minorHAnsi"/>
          <w:kern w:val="24"/>
          <w:sz w:val="22"/>
          <w:szCs w:val="22"/>
        </w:rPr>
        <w:t>to build a network</w:t>
      </w:r>
    </w:p>
    <w:p w:rsidR="00111ED9" w:rsidRPr="00111ED9" w:rsidRDefault="00111ED9" w:rsidP="00111ED9">
      <w:pPr>
        <w:pStyle w:val="NormalWeb"/>
        <w:numPr>
          <w:ilvl w:val="0"/>
          <w:numId w:val="9"/>
        </w:numPr>
        <w:spacing w:before="0" w:beforeAutospacing="0" w:after="0" w:afterAutospacing="0"/>
        <w:rPr>
          <w:rFonts w:asciiTheme="minorHAnsi" w:eastAsiaTheme="minorEastAsia" w:hAnsiTheme="minorHAnsi"/>
          <w:kern w:val="24"/>
          <w:sz w:val="22"/>
          <w:szCs w:val="22"/>
        </w:rPr>
      </w:pPr>
      <w:r w:rsidRPr="00111ED9">
        <w:rPr>
          <w:rFonts w:asciiTheme="minorHAnsi" w:eastAsiaTheme="minorEastAsia" w:hAnsiTheme="minorHAnsi"/>
          <w:kern w:val="24"/>
          <w:sz w:val="22"/>
          <w:szCs w:val="22"/>
        </w:rPr>
        <w:t xml:space="preserve">Each MCO enters into </w:t>
      </w:r>
      <w:r w:rsidRPr="00111ED9">
        <w:rPr>
          <w:rFonts w:asciiTheme="minorHAnsi" w:eastAsiaTheme="minorEastAsia" w:hAnsiTheme="minorHAnsi"/>
          <w:b/>
          <w:bCs/>
          <w:kern w:val="24"/>
          <w:sz w:val="22"/>
          <w:szCs w:val="22"/>
        </w:rPr>
        <w:t>risk-sharing agreements with ACOs</w:t>
      </w:r>
      <w:r w:rsidRPr="00111ED9">
        <w:rPr>
          <w:rFonts w:asciiTheme="minorHAnsi" w:eastAsiaTheme="minorEastAsia" w:hAnsiTheme="minorHAnsi"/>
          <w:kern w:val="24"/>
          <w:sz w:val="22"/>
          <w:szCs w:val="22"/>
        </w:rPr>
        <w:t xml:space="preserve"> in their network. These ACOs may be in-network for and may </w:t>
      </w:r>
      <w:r w:rsidRPr="00111ED9">
        <w:rPr>
          <w:rFonts w:asciiTheme="minorHAnsi" w:eastAsiaTheme="minorEastAsia" w:hAnsiTheme="minorHAnsi"/>
          <w:b/>
          <w:bCs/>
          <w:kern w:val="24"/>
          <w:sz w:val="22"/>
          <w:szCs w:val="22"/>
        </w:rPr>
        <w:t>contract with multiple MCOs</w:t>
      </w:r>
    </w:p>
    <w:p w:rsidR="00111ED9" w:rsidRPr="00111ED9" w:rsidRDefault="00111ED9" w:rsidP="00111ED9">
      <w:pPr>
        <w:pStyle w:val="NormalWeb"/>
        <w:numPr>
          <w:ilvl w:val="0"/>
          <w:numId w:val="9"/>
        </w:numPr>
        <w:spacing w:before="0" w:beforeAutospacing="0" w:after="0" w:afterAutospacing="0"/>
        <w:rPr>
          <w:rFonts w:asciiTheme="minorHAnsi" w:eastAsiaTheme="minorEastAsia" w:hAnsiTheme="minorHAnsi"/>
          <w:kern w:val="24"/>
          <w:sz w:val="22"/>
          <w:szCs w:val="22"/>
        </w:rPr>
      </w:pPr>
      <w:r w:rsidRPr="00111ED9">
        <w:rPr>
          <w:rFonts w:asciiTheme="minorHAnsi" w:eastAsiaTheme="minorEastAsia" w:hAnsiTheme="minorHAnsi"/>
          <w:kern w:val="24"/>
          <w:sz w:val="22"/>
          <w:szCs w:val="22"/>
        </w:rPr>
        <w:t xml:space="preserve">Each ACO </w:t>
      </w:r>
      <w:r w:rsidRPr="00111ED9">
        <w:rPr>
          <w:rFonts w:asciiTheme="minorHAnsi" w:eastAsiaTheme="minorEastAsia" w:hAnsiTheme="minorHAnsi"/>
          <w:b/>
          <w:bCs/>
          <w:kern w:val="24"/>
          <w:sz w:val="22"/>
          <w:szCs w:val="22"/>
        </w:rPr>
        <w:t>is required to establish formal relationships with BH and LTSS community partners</w:t>
      </w:r>
      <w:r w:rsidRPr="00111ED9">
        <w:rPr>
          <w:rFonts w:asciiTheme="minorHAnsi" w:eastAsiaTheme="minorEastAsia" w:hAnsiTheme="minorHAnsi"/>
          <w:kern w:val="24"/>
          <w:sz w:val="22"/>
          <w:szCs w:val="22"/>
          <w:vertAlign w:val="superscript"/>
        </w:rPr>
        <w:t>1,2</w:t>
      </w:r>
      <w:r w:rsidRPr="00111ED9">
        <w:rPr>
          <w:rFonts w:asciiTheme="minorHAnsi" w:eastAsiaTheme="minorEastAsia" w:hAnsiTheme="minorHAnsi"/>
          <w:b/>
          <w:bCs/>
          <w:kern w:val="24"/>
          <w:sz w:val="22"/>
          <w:szCs w:val="22"/>
        </w:rPr>
        <w:t xml:space="preserve"> </w:t>
      </w:r>
      <w:r w:rsidRPr="00111ED9">
        <w:rPr>
          <w:rFonts w:asciiTheme="minorHAnsi" w:eastAsiaTheme="minorEastAsia" w:hAnsiTheme="minorHAnsi"/>
          <w:kern w:val="24"/>
          <w:sz w:val="22"/>
          <w:szCs w:val="22"/>
        </w:rPr>
        <w:t>to receive DSRIP funding</w:t>
      </w:r>
    </w:p>
    <w:p w:rsidR="00111ED9" w:rsidRPr="00111ED9" w:rsidRDefault="00111ED9" w:rsidP="00111ED9">
      <w:pPr>
        <w:pStyle w:val="NormalWeb"/>
        <w:numPr>
          <w:ilvl w:val="0"/>
          <w:numId w:val="9"/>
        </w:numPr>
        <w:spacing w:before="0" w:beforeAutospacing="0" w:after="0" w:afterAutospacing="0"/>
        <w:rPr>
          <w:rFonts w:asciiTheme="minorHAnsi" w:eastAsiaTheme="minorEastAsia" w:hAnsiTheme="minorHAnsi"/>
          <w:kern w:val="24"/>
          <w:sz w:val="22"/>
          <w:szCs w:val="22"/>
        </w:rPr>
      </w:pPr>
      <w:r w:rsidRPr="00111ED9">
        <w:rPr>
          <w:rFonts w:asciiTheme="minorHAnsi" w:eastAsiaTheme="minorEastAsia" w:hAnsiTheme="minorHAnsi"/>
          <w:kern w:val="24"/>
          <w:sz w:val="22"/>
          <w:szCs w:val="22"/>
        </w:rPr>
        <w:t xml:space="preserve">The ACO can </w:t>
      </w:r>
      <w:r w:rsidRPr="00111ED9">
        <w:rPr>
          <w:rFonts w:asciiTheme="minorHAnsi" w:eastAsiaTheme="minorEastAsia" w:hAnsiTheme="minorHAnsi"/>
          <w:b/>
          <w:bCs/>
          <w:kern w:val="24"/>
          <w:sz w:val="22"/>
          <w:szCs w:val="22"/>
        </w:rPr>
        <w:t>develop preferred relationships or contracts with providers</w:t>
      </w:r>
    </w:p>
    <w:p w:rsidR="00111ED9" w:rsidRPr="00111ED9" w:rsidRDefault="00111ED9" w:rsidP="00111ED9">
      <w:pPr>
        <w:pStyle w:val="NormalWeb"/>
        <w:spacing w:before="0" w:beforeAutospacing="0" w:after="0" w:afterAutospacing="0"/>
        <w:rPr>
          <w:rFonts w:asciiTheme="minorHAnsi" w:eastAsiaTheme="minorEastAsia" w:hAnsiTheme="minorHAnsi" w:cstheme="minorBidi"/>
          <w:kern w:val="24"/>
          <w:sz w:val="22"/>
          <w:szCs w:val="22"/>
        </w:rPr>
      </w:pPr>
    </w:p>
    <w:p w:rsidR="00111ED9" w:rsidRPr="00111ED9" w:rsidRDefault="00111ED9" w:rsidP="00111ED9">
      <w:pPr>
        <w:pStyle w:val="NormalWeb"/>
        <w:spacing w:before="0" w:beforeAutospacing="0" w:after="0" w:afterAutospacing="0"/>
        <w:rPr>
          <w:rFonts w:asciiTheme="minorHAnsi" w:hAnsiTheme="minorHAnsi"/>
          <w:sz w:val="22"/>
          <w:szCs w:val="22"/>
        </w:rPr>
      </w:pPr>
      <w:r w:rsidRPr="00111ED9">
        <w:rPr>
          <w:rFonts w:asciiTheme="minorHAnsi" w:eastAsiaTheme="minorEastAsia" w:hAnsiTheme="minorHAnsi" w:cstheme="minorBidi"/>
          <w:kern w:val="24"/>
          <w:sz w:val="22"/>
          <w:szCs w:val="22"/>
        </w:rPr>
        <w:t>Payment model (ACO-administered)</w:t>
      </w:r>
    </w:p>
    <w:p w:rsidR="00111ED9" w:rsidRPr="00111ED9" w:rsidRDefault="00111ED9" w:rsidP="00111ED9">
      <w:pPr>
        <w:pStyle w:val="NormalWeb"/>
        <w:numPr>
          <w:ilvl w:val="0"/>
          <w:numId w:val="10"/>
        </w:numPr>
        <w:spacing w:before="0" w:beforeAutospacing="0" w:after="0" w:afterAutospacing="0"/>
        <w:rPr>
          <w:rFonts w:asciiTheme="minorHAnsi" w:eastAsiaTheme="minorEastAsia" w:hAnsiTheme="minorHAnsi"/>
          <w:kern w:val="24"/>
          <w:sz w:val="22"/>
          <w:szCs w:val="22"/>
        </w:rPr>
      </w:pPr>
      <w:r w:rsidRPr="00111ED9">
        <w:rPr>
          <w:rFonts w:asciiTheme="minorHAnsi" w:eastAsiaTheme="minorEastAsia" w:hAnsiTheme="minorHAnsi"/>
          <w:kern w:val="24"/>
          <w:sz w:val="22"/>
          <w:szCs w:val="22"/>
        </w:rPr>
        <w:t xml:space="preserve">Providers are paid </w:t>
      </w:r>
      <w:r w:rsidRPr="00111ED9">
        <w:rPr>
          <w:rFonts w:asciiTheme="minorHAnsi" w:eastAsiaTheme="minorEastAsia" w:hAnsiTheme="minorHAnsi"/>
          <w:b/>
          <w:bCs/>
          <w:kern w:val="24"/>
          <w:sz w:val="22"/>
          <w:szCs w:val="22"/>
        </w:rPr>
        <w:t xml:space="preserve">FFS by the MCO with a retrospective reconciliation </w:t>
      </w:r>
      <w:r w:rsidRPr="00111ED9">
        <w:rPr>
          <w:rFonts w:asciiTheme="minorHAnsi" w:eastAsiaTheme="minorEastAsia" w:hAnsiTheme="minorHAnsi"/>
          <w:kern w:val="24"/>
          <w:sz w:val="22"/>
          <w:szCs w:val="22"/>
        </w:rPr>
        <w:t>from the MCO</w:t>
      </w:r>
      <w:r w:rsidRPr="00111ED9">
        <w:rPr>
          <w:rFonts w:asciiTheme="minorHAnsi" w:eastAsiaTheme="minorEastAsia" w:hAnsiTheme="minorHAnsi"/>
          <w:b/>
          <w:bCs/>
          <w:kern w:val="24"/>
          <w:sz w:val="22"/>
          <w:szCs w:val="22"/>
        </w:rPr>
        <w:t xml:space="preserve"> </w:t>
      </w:r>
      <w:r w:rsidRPr="00111ED9">
        <w:rPr>
          <w:rFonts w:asciiTheme="minorHAnsi" w:eastAsiaTheme="minorEastAsia" w:hAnsiTheme="minorHAnsi"/>
          <w:kern w:val="24"/>
          <w:sz w:val="22"/>
          <w:szCs w:val="22"/>
        </w:rPr>
        <w:t>to the ACO</w:t>
      </w:r>
      <w:r w:rsidRPr="00111ED9">
        <w:rPr>
          <w:rFonts w:asciiTheme="minorHAnsi" w:eastAsiaTheme="minorEastAsia" w:hAnsiTheme="minorHAnsi"/>
          <w:b/>
          <w:bCs/>
          <w:kern w:val="24"/>
          <w:sz w:val="22"/>
          <w:szCs w:val="22"/>
        </w:rPr>
        <w:t xml:space="preserve"> </w:t>
      </w:r>
      <w:r w:rsidRPr="00111ED9">
        <w:rPr>
          <w:rFonts w:asciiTheme="minorHAnsi" w:eastAsiaTheme="minorEastAsia" w:hAnsiTheme="minorHAnsi"/>
          <w:kern w:val="24"/>
          <w:sz w:val="22"/>
          <w:szCs w:val="22"/>
        </w:rPr>
        <w:t>assessed based on risk-adjusted total cost of care performance</w:t>
      </w:r>
    </w:p>
    <w:p w:rsidR="00111ED9" w:rsidRPr="00111ED9" w:rsidRDefault="00111ED9" w:rsidP="00111ED9">
      <w:pPr>
        <w:pStyle w:val="NormalWeb"/>
        <w:numPr>
          <w:ilvl w:val="0"/>
          <w:numId w:val="10"/>
        </w:numPr>
        <w:spacing w:before="0" w:beforeAutospacing="0" w:after="0" w:afterAutospacing="0"/>
        <w:rPr>
          <w:rFonts w:asciiTheme="minorHAnsi" w:eastAsiaTheme="minorEastAsia" w:hAnsiTheme="minorHAnsi"/>
          <w:kern w:val="24"/>
          <w:sz w:val="22"/>
          <w:szCs w:val="22"/>
        </w:rPr>
      </w:pPr>
      <w:r w:rsidRPr="00111ED9">
        <w:rPr>
          <w:rFonts w:asciiTheme="minorHAnsi" w:eastAsiaTheme="minorEastAsia" w:hAnsiTheme="minorHAnsi"/>
          <w:kern w:val="24"/>
          <w:sz w:val="22"/>
          <w:szCs w:val="22"/>
        </w:rPr>
        <w:t xml:space="preserve">The payment model includes </w:t>
      </w:r>
      <w:r w:rsidRPr="00111ED9">
        <w:rPr>
          <w:rFonts w:asciiTheme="minorHAnsi" w:eastAsiaTheme="minorEastAsia" w:hAnsiTheme="minorHAnsi"/>
          <w:b/>
          <w:bCs/>
          <w:kern w:val="24"/>
          <w:sz w:val="22"/>
          <w:szCs w:val="22"/>
        </w:rPr>
        <w:t>less advanced, moderately advanced, and most advanced risk sharing tracks,</w:t>
      </w:r>
      <w:r w:rsidRPr="00111ED9">
        <w:rPr>
          <w:rFonts w:asciiTheme="minorHAnsi" w:eastAsiaTheme="minorEastAsia" w:hAnsiTheme="minorHAnsi"/>
          <w:kern w:val="24"/>
          <w:sz w:val="22"/>
          <w:szCs w:val="22"/>
        </w:rPr>
        <w:t xml:space="preserve"> each of which will have a different amount of two-sided risk, offering a range of options for providers</w:t>
      </w:r>
    </w:p>
    <w:p w:rsidR="00111ED9" w:rsidRPr="00111ED9" w:rsidRDefault="00111ED9" w:rsidP="00111ED9">
      <w:pPr>
        <w:pStyle w:val="NormalWeb"/>
        <w:spacing w:before="0" w:beforeAutospacing="0" w:after="0" w:afterAutospacing="0"/>
        <w:rPr>
          <w:rFonts w:asciiTheme="minorHAnsi" w:eastAsiaTheme="minorEastAsia" w:hAnsiTheme="minorHAnsi" w:cstheme="minorBidi"/>
          <w:kern w:val="24"/>
          <w:sz w:val="22"/>
          <w:szCs w:val="22"/>
        </w:rPr>
      </w:pPr>
    </w:p>
    <w:p w:rsidR="00111ED9" w:rsidRPr="00111ED9" w:rsidRDefault="00111ED9" w:rsidP="00111ED9">
      <w:pPr>
        <w:pStyle w:val="NormalWeb"/>
        <w:spacing w:before="0" w:beforeAutospacing="0" w:after="0" w:afterAutospacing="0"/>
        <w:rPr>
          <w:rFonts w:asciiTheme="minorHAnsi" w:eastAsiaTheme="minorEastAsia" w:hAnsiTheme="minorHAnsi" w:cstheme="minorBidi"/>
          <w:kern w:val="24"/>
          <w:sz w:val="22"/>
          <w:szCs w:val="22"/>
        </w:rPr>
      </w:pPr>
      <w:r w:rsidRPr="00111ED9">
        <w:rPr>
          <w:rFonts w:asciiTheme="minorHAnsi" w:eastAsiaTheme="minorEastAsia" w:hAnsiTheme="minorHAnsi" w:cstheme="minorBidi"/>
          <w:kern w:val="24"/>
          <w:sz w:val="22"/>
          <w:szCs w:val="22"/>
        </w:rPr>
        <w:t>Scope of services</w:t>
      </w:r>
    </w:p>
    <w:p w:rsidR="00111ED9" w:rsidRPr="00111ED9" w:rsidRDefault="00111ED9" w:rsidP="00111ED9">
      <w:pPr>
        <w:pStyle w:val="NormalWeb"/>
        <w:numPr>
          <w:ilvl w:val="0"/>
          <w:numId w:val="16"/>
        </w:numPr>
        <w:spacing w:before="0" w:beforeAutospacing="0" w:after="0" w:afterAutospacing="0"/>
        <w:rPr>
          <w:rFonts w:asciiTheme="minorHAnsi" w:eastAsiaTheme="minorEastAsia" w:hAnsiTheme="minorHAnsi"/>
          <w:kern w:val="24"/>
          <w:sz w:val="22"/>
          <w:szCs w:val="22"/>
        </w:rPr>
      </w:pPr>
      <w:r w:rsidRPr="00111ED9">
        <w:rPr>
          <w:rFonts w:asciiTheme="minorHAnsi" w:eastAsiaTheme="minorEastAsia" w:hAnsiTheme="minorHAnsi"/>
          <w:kern w:val="24"/>
          <w:sz w:val="22"/>
          <w:szCs w:val="22"/>
        </w:rPr>
        <w:t xml:space="preserve">ACO is accountable for costs associated with </w:t>
      </w:r>
      <w:r w:rsidRPr="00111ED9">
        <w:rPr>
          <w:rFonts w:asciiTheme="minorHAnsi" w:eastAsiaTheme="minorEastAsia" w:hAnsiTheme="minorHAnsi"/>
          <w:b/>
          <w:bCs/>
          <w:kern w:val="24"/>
          <w:sz w:val="22"/>
          <w:szCs w:val="22"/>
        </w:rPr>
        <w:t>medical, behavioral health and pharmacy spend (with adjustments) as of Y1</w:t>
      </w:r>
      <w:r w:rsidRPr="00111ED9">
        <w:rPr>
          <w:rFonts w:asciiTheme="minorHAnsi" w:eastAsiaTheme="minorEastAsia" w:hAnsiTheme="minorHAnsi"/>
          <w:kern w:val="24"/>
          <w:sz w:val="22"/>
          <w:szCs w:val="22"/>
        </w:rPr>
        <w:t xml:space="preserve"> under their TCOC model</w:t>
      </w:r>
    </w:p>
    <w:p w:rsidR="00111ED9" w:rsidRPr="00111ED9" w:rsidRDefault="00111ED9" w:rsidP="00111ED9">
      <w:pPr>
        <w:pStyle w:val="NormalWeb"/>
        <w:numPr>
          <w:ilvl w:val="0"/>
          <w:numId w:val="16"/>
        </w:numPr>
        <w:spacing w:before="0" w:beforeAutospacing="0" w:after="0" w:afterAutospacing="0"/>
        <w:rPr>
          <w:rFonts w:asciiTheme="minorHAnsi" w:eastAsiaTheme="minorEastAsia" w:hAnsiTheme="minorHAnsi"/>
          <w:kern w:val="24"/>
          <w:sz w:val="22"/>
          <w:szCs w:val="22"/>
        </w:rPr>
      </w:pPr>
      <w:r w:rsidRPr="00111ED9">
        <w:rPr>
          <w:rFonts w:asciiTheme="minorHAnsi" w:eastAsiaTheme="minorEastAsia" w:hAnsiTheme="minorHAnsi"/>
          <w:kern w:val="24"/>
          <w:sz w:val="22"/>
          <w:szCs w:val="22"/>
        </w:rPr>
        <w:t>Certain services (e.g. most LTSS, transportation, DME, and dental) will be wrapped initially by MassHealth as in the MCO program, and phased into MCO and ACO responsibility over time</w:t>
      </w:r>
    </w:p>
    <w:p w:rsidR="00111ED9" w:rsidRPr="00111ED9" w:rsidRDefault="00111ED9" w:rsidP="00111ED9">
      <w:pPr>
        <w:pStyle w:val="NormalWeb"/>
        <w:spacing w:before="0" w:beforeAutospacing="0" w:after="0" w:afterAutospacing="0"/>
        <w:rPr>
          <w:rFonts w:asciiTheme="minorHAnsi" w:eastAsiaTheme="minorEastAsia" w:hAnsiTheme="minorHAnsi" w:cstheme="minorBidi"/>
          <w:kern w:val="24"/>
          <w:sz w:val="22"/>
          <w:szCs w:val="22"/>
        </w:rPr>
      </w:pPr>
    </w:p>
    <w:p w:rsidR="00111ED9" w:rsidRPr="00111ED9" w:rsidRDefault="00111ED9" w:rsidP="00111ED9">
      <w:pPr>
        <w:pStyle w:val="NormalWeb"/>
        <w:spacing w:before="0" w:beforeAutospacing="0" w:after="0" w:afterAutospacing="0"/>
        <w:rPr>
          <w:rFonts w:asciiTheme="minorHAnsi" w:eastAsiaTheme="minorEastAsia" w:hAnsiTheme="minorHAnsi" w:cstheme="minorBidi"/>
          <w:kern w:val="24"/>
          <w:sz w:val="22"/>
          <w:szCs w:val="22"/>
        </w:rPr>
      </w:pPr>
      <w:r w:rsidRPr="00111ED9">
        <w:rPr>
          <w:rFonts w:asciiTheme="minorHAnsi" w:eastAsiaTheme="minorEastAsia" w:hAnsiTheme="minorHAnsi" w:cstheme="minorBidi"/>
          <w:kern w:val="24"/>
          <w:sz w:val="22"/>
          <w:szCs w:val="22"/>
        </w:rPr>
        <w:t>Minimum requirements</w:t>
      </w:r>
    </w:p>
    <w:p w:rsidR="00111ED9" w:rsidRPr="00111ED9" w:rsidRDefault="00111ED9" w:rsidP="00111ED9">
      <w:pPr>
        <w:pStyle w:val="NormalWeb"/>
        <w:numPr>
          <w:ilvl w:val="0"/>
          <w:numId w:val="17"/>
        </w:numPr>
        <w:spacing w:before="0" w:beforeAutospacing="0" w:after="0" w:afterAutospacing="0"/>
        <w:rPr>
          <w:rFonts w:asciiTheme="minorHAnsi" w:hAnsiTheme="minorHAnsi"/>
          <w:sz w:val="22"/>
          <w:szCs w:val="22"/>
        </w:rPr>
      </w:pPr>
      <w:r w:rsidRPr="00111ED9">
        <w:rPr>
          <w:rFonts w:asciiTheme="minorHAnsi" w:eastAsiaTheme="minorEastAsia" w:hAnsiTheme="minorHAnsi"/>
          <w:kern w:val="24"/>
          <w:sz w:val="22"/>
          <w:szCs w:val="22"/>
        </w:rPr>
        <w:t xml:space="preserve">ACOs selected by MassHealth based on criteria such as size, experience, governance and HPC certification </w:t>
      </w:r>
    </w:p>
    <w:p w:rsidR="00111ED9" w:rsidRPr="00111ED9" w:rsidRDefault="00111ED9" w:rsidP="00111ED9">
      <w:pPr>
        <w:pStyle w:val="NormalWeb"/>
        <w:spacing w:before="0" w:beforeAutospacing="0" w:after="0" w:afterAutospacing="0"/>
        <w:rPr>
          <w:rFonts w:asciiTheme="minorHAnsi" w:eastAsiaTheme="minorEastAsia" w:hAnsiTheme="minorHAnsi" w:cstheme="minorBidi"/>
          <w:kern w:val="24"/>
          <w:sz w:val="22"/>
          <w:szCs w:val="22"/>
        </w:rPr>
      </w:pPr>
    </w:p>
    <w:p w:rsidR="00111ED9" w:rsidRPr="00111ED9" w:rsidRDefault="00111ED9" w:rsidP="00111ED9">
      <w:pPr>
        <w:pStyle w:val="NormalWeb"/>
        <w:tabs>
          <w:tab w:val="left" w:pos="2385"/>
        </w:tabs>
        <w:spacing w:before="0" w:beforeAutospacing="0" w:after="0" w:afterAutospacing="0"/>
        <w:rPr>
          <w:rFonts w:asciiTheme="minorHAnsi" w:hAnsiTheme="minorHAnsi"/>
          <w:sz w:val="22"/>
          <w:szCs w:val="22"/>
        </w:rPr>
      </w:pPr>
      <w:r w:rsidRPr="00111ED9">
        <w:rPr>
          <w:rFonts w:asciiTheme="minorHAnsi" w:eastAsiaTheme="minorEastAsia" w:hAnsiTheme="minorHAnsi" w:cstheme="minorBidi"/>
          <w:kern w:val="24"/>
          <w:sz w:val="22"/>
          <w:szCs w:val="22"/>
        </w:rPr>
        <w:t>Quality requirements</w:t>
      </w:r>
      <w:r w:rsidRPr="00111ED9">
        <w:rPr>
          <w:rFonts w:asciiTheme="minorHAnsi" w:eastAsiaTheme="minorEastAsia" w:hAnsiTheme="minorHAnsi" w:cstheme="minorBidi"/>
          <w:kern w:val="24"/>
          <w:sz w:val="22"/>
          <w:szCs w:val="22"/>
        </w:rPr>
        <w:tab/>
      </w:r>
    </w:p>
    <w:p w:rsidR="00111ED9" w:rsidRPr="00111ED9" w:rsidRDefault="00111ED9" w:rsidP="00111ED9">
      <w:pPr>
        <w:pStyle w:val="NormalWeb"/>
        <w:numPr>
          <w:ilvl w:val="0"/>
          <w:numId w:val="17"/>
        </w:numPr>
        <w:spacing w:before="0" w:beforeAutospacing="0" w:after="0" w:afterAutospacing="0"/>
        <w:rPr>
          <w:rFonts w:asciiTheme="minorHAnsi" w:eastAsiaTheme="minorEastAsia" w:hAnsiTheme="minorHAnsi"/>
          <w:kern w:val="24"/>
          <w:sz w:val="22"/>
          <w:szCs w:val="22"/>
        </w:rPr>
      </w:pPr>
      <w:r w:rsidRPr="00111ED9">
        <w:rPr>
          <w:rFonts w:asciiTheme="minorHAnsi" w:eastAsiaTheme="minorEastAsia" w:hAnsiTheme="minorHAnsi"/>
          <w:kern w:val="24"/>
          <w:sz w:val="22"/>
          <w:szCs w:val="22"/>
        </w:rPr>
        <w:t xml:space="preserve">The ACO is accountable for </w:t>
      </w:r>
      <w:r w:rsidRPr="00111ED9">
        <w:rPr>
          <w:rFonts w:asciiTheme="minorHAnsi" w:eastAsiaTheme="minorEastAsia" w:hAnsiTheme="minorHAnsi"/>
          <w:b/>
          <w:bCs/>
          <w:kern w:val="24"/>
          <w:sz w:val="22"/>
          <w:szCs w:val="22"/>
        </w:rPr>
        <w:t>achieving quality targets to realize full shared savings</w:t>
      </w:r>
    </w:p>
    <w:p w:rsidR="00111ED9" w:rsidRPr="00111ED9" w:rsidRDefault="00111ED9" w:rsidP="00111ED9">
      <w:pPr>
        <w:pStyle w:val="NormalWeb"/>
        <w:numPr>
          <w:ilvl w:val="0"/>
          <w:numId w:val="17"/>
        </w:numPr>
        <w:spacing w:before="0" w:beforeAutospacing="0" w:after="0" w:afterAutospacing="0"/>
        <w:rPr>
          <w:rFonts w:asciiTheme="minorHAnsi" w:eastAsiaTheme="minorEastAsia" w:hAnsiTheme="minorHAnsi"/>
          <w:kern w:val="24"/>
          <w:sz w:val="22"/>
          <w:szCs w:val="22"/>
        </w:rPr>
      </w:pPr>
      <w:r w:rsidRPr="00111ED9">
        <w:rPr>
          <w:rFonts w:asciiTheme="minorHAnsi" w:eastAsiaTheme="minorEastAsia" w:hAnsiTheme="minorHAnsi"/>
          <w:kern w:val="24"/>
          <w:sz w:val="22"/>
          <w:szCs w:val="22"/>
        </w:rPr>
        <w:t>MCOs are also accountable for quality, as today</w:t>
      </w:r>
    </w:p>
    <w:p w:rsidR="00111ED9" w:rsidRPr="00111ED9" w:rsidRDefault="00111ED9" w:rsidP="00111ED9">
      <w:pPr>
        <w:pStyle w:val="NormalWeb"/>
        <w:spacing w:before="0" w:beforeAutospacing="0" w:after="0" w:afterAutospacing="0"/>
        <w:rPr>
          <w:rFonts w:asciiTheme="minorHAnsi" w:eastAsiaTheme="minorEastAsia" w:hAnsiTheme="minorHAnsi" w:cstheme="minorBidi"/>
          <w:kern w:val="24"/>
          <w:sz w:val="22"/>
          <w:szCs w:val="22"/>
        </w:rPr>
      </w:pPr>
    </w:p>
    <w:p w:rsidR="00111ED9" w:rsidRPr="00111ED9" w:rsidRDefault="00111ED9" w:rsidP="00111ED9">
      <w:pPr>
        <w:pStyle w:val="NormalWeb"/>
        <w:spacing w:before="0" w:beforeAutospacing="0" w:after="0" w:afterAutospacing="0"/>
        <w:rPr>
          <w:rFonts w:asciiTheme="minorHAnsi" w:hAnsiTheme="minorHAnsi"/>
          <w:sz w:val="22"/>
          <w:szCs w:val="22"/>
        </w:rPr>
      </w:pPr>
      <w:r w:rsidRPr="00111ED9">
        <w:rPr>
          <w:rFonts w:asciiTheme="minorHAnsi" w:eastAsiaTheme="minorEastAsia" w:hAnsiTheme="minorHAnsi" w:cstheme="minorBidi"/>
          <w:kern w:val="24"/>
          <w:sz w:val="22"/>
          <w:szCs w:val="22"/>
        </w:rPr>
        <w:t>Population health mgmt. tools</w:t>
      </w:r>
    </w:p>
    <w:p w:rsidR="00111ED9" w:rsidRPr="00111ED9" w:rsidRDefault="00111ED9" w:rsidP="00111ED9">
      <w:pPr>
        <w:pStyle w:val="NormalWeb"/>
        <w:numPr>
          <w:ilvl w:val="0"/>
          <w:numId w:val="18"/>
        </w:numPr>
        <w:spacing w:before="0" w:beforeAutospacing="0" w:after="0" w:afterAutospacing="0"/>
        <w:rPr>
          <w:rFonts w:asciiTheme="minorHAnsi" w:hAnsiTheme="minorHAnsi"/>
          <w:sz w:val="22"/>
          <w:szCs w:val="22"/>
        </w:rPr>
      </w:pPr>
      <w:r w:rsidRPr="00111ED9">
        <w:rPr>
          <w:rFonts w:asciiTheme="minorHAnsi" w:eastAsia="MS PGothic" w:hAnsiTheme="minorHAnsi" w:cs="+mn-cs"/>
          <w:kern w:val="24"/>
          <w:sz w:val="22"/>
          <w:szCs w:val="22"/>
        </w:rPr>
        <w:t xml:space="preserve">The ACO will have </w:t>
      </w:r>
      <w:r w:rsidRPr="00111ED9">
        <w:rPr>
          <w:rFonts w:asciiTheme="minorHAnsi" w:eastAsia="MS PGothic" w:hAnsiTheme="minorHAnsi" w:cs="+mn-cs"/>
          <w:b/>
          <w:bCs/>
          <w:kern w:val="24"/>
          <w:sz w:val="22"/>
          <w:szCs w:val="22"/>
        </w:rPr>
        <w:t>tools to guide member care</w:t>
      </w:r>
      <w:r w:rsidRPr="00111ED9">
        <w:rPr>
          <w:rFonts w:asciiTheme="minorHAnsi" w:eastAsia="MS PGothic" w:hAnsiTheme="minorHAnsi" w:cs="+mn-cs"/>
          <w:kern w:val="24"/>
          <w:sz w:val="22"/>
          <w:szCs w:val="22"/>
        </w:rPr>
        <w:t>, including:</w:t>
      </w:r>
    </w:p>
    <w:p w:rsidR="00111ED9" w:rsidRPr="00111ED9" w:rsidRDefault="00111ED9" w:rsidP="00111ED9">
      <w:pPr>
        <w:pStyle w:val="NormalWeb"/>
        <w:numPr>
          <w:ilvl w:val="0"/>
          <w:numId w:val="19"/>
        </w:numPr>
        <w:spacing w:before="0" w:beforeAutospacing="0" w:after="0" w:afterAutospacing="0"/>
        <w:rPr>
          <w:rFonts w:asciiTheme="minorHAnsi" w:hAnsiTheme="minorHAnsi"/>
          <w:sz w:val="22"/>
          <w:szCs w:val="22"/>
        </w:rPr>
      </w:pPr>
      <w:r w:rsidRPr="00111ED9">
        <w:rPr>
          <w:rFonts w:asciiTheme="minorHAnsi" w:eastAsia="MS PGothic" w:hAnsiTheme="minorHAnsi" w:cs="+mn-cs"/>
          <w:kern w:val="24"/>
          <w:sz w:val="22"/>
          <w:szCs w:val="22"/>
        </w:rPr>
        <w:t>Utilization management and population health management assistance from MCOs</w:t>
      </w:r>
    </w:p>
    <w:p w:rsidR="00111ED9" w:rsidRPr="00111ED9" w:rsidRDefault="00111ED9" w:rsidP="00111ED9">
      <w:pPr>
        <w:pStyle w:val="NormalWeb"/>
        <w:numPr>
          <w:ilvl w:val="0"/>
          <w:numId w:val="19"/>
        </w:numPr>
        <w:spacing w:before="0" w:beforeAutospacing="0" w:after="0" w:afterAutospacing="0"/>
        <w:rPr>
          <w:rFonts w:asciiTheme="minorHAnsi" w:hAnsiTheme="minorHAnsi"/>
          <w:sz w:val="22"/>
          <w:szCs w:val="22"/>
        </w:rPr>
      </w:pPr>
      <w:r w:rsidRPr="00111ED9">
        <w:rPr>
          <w:rFonts w:asciiTheme="minorHAnsi" w:eastAsia="MS PGothic" w:hAnsiTheme="minorHAnsi" w:cs="+mn-cs"/>
          <w:kern w:val="24"/>
          <w:sz w:val="22"/>
          <w:szCs w:val="22"/>
        </w:rPr>
        <w:t>Data &amp; reporting from MH and the MCOs</w:t>
      </w:r>
    </w:p>
    <w:p w:rsidR="00111ED9" w:rsidRDefault="00111ED9">
      <w:pPr>
        <w:rPr>
          <w:u w:val="single"/>
        </w:rPr>
      </w:pPr>
      <w:r>
        <w:rPr>
          <w:u w:val="single"/>
        </w:rPr>
        <w:br w:type="page"/>
      </w:r>
    </w:p>
    <w:p w:rsidR="00802E03" w:rsidRPr="00D75AB9" w:rsidRDefault="00802E03" w:rsidP="00D75AB9">
      <w:pPr>
        <w:spacing w:after="0" w:line="240" w:lineRule="auto"/>
        <w:rPr>
          <w:u w:val="single"/>
        </w:rPr>
      </w:pPr>
      <w:r w:rsidRPr="00D75AB9">
        <w:rPr>
          <w:u w:val="single"/>
        </w:rPr>
        <w:lastRenderedPageBreak/>
        <w:t>Slide 22</w:t>
      </w:r>
      <w:r w:rsidR="007E1D2D" w:rsidRPr="00D75AB9">
        <w:rPr>
          <w:u w:val="single"/>
        </w:rPr>
        <w:t>:</w:t>
      </w:r>
    </w:p>
    <w:p w:rsidR="00D75AB9" w:rsidRDefault="00D75AB9" w:rsidP="00D75AB9">
      <w:pPr>
        <w:spacing w:after="0" w:line="240" w:lineRule="auto"/>
        <w:rPr>
          <w:rFonts w:eastAsiaTheme="majorEastAsia" w:cstheme="majorBidi"/>
          <w:b/>
          <w:bCs/>
        </w:rPr>
      </w:pPr>
    </w:p>
    <w:p w:rsidR="00D75AB9" w:rsidRPr="00D75AB9" w:rsidRDefault="00D75AB9" w:rsidP="00D75AB9">
      <w:pPr>
        <w:spacing w:after="0" w:line="240" w:lineRule="auto"/>
        <w:rPr>
          <w:rFonts w:eastAsiaTheme="majorEastAsia" w:cstheme="majorBidi"/>
          <w:b/>
          <w:bCs/>
        </w:rPr>
      </w:pPr>
      <w:r w:rsidRPr="00D75AB9">
        <w:rPr>
          <w:rFonts w:eastAsiaTheme="majorEastAsia" w:cstheme="majorBidi"/>
          <w:b/>
          <w:bCs/>
        </w:rPr>
        <w:t>Attribution: ACOs strengthen the role of members’ primary care provider</w:t>
      </w:r>
    </w:p>
    <w:p w:rsidR="00D75AB9" w:rsidRPr="00D75AB9" w:rsidRDefault="00D75AB9" w:rsidP="00D75AB9">
      <w:pPr>
        <w:pStyle w:val="NormalWeb"/>
        <w:numPr>
          <w:ilvl w:val="0"/>
          <w:numId w:val="145"/>
        </w:numPr>
        <w:spacing w:before="0" w:beforeAutospacing="0" w:after="0" w:afterAutospacing="0"/>
        <w:rPr>
          <w:rFonts w:asciiTheme="minorHAnsi" w:hAnsiTheme="minorHAnsi"/>
          <w:sz w:val="22"/>
          <w:szCs w:val="22"/>
        </w:rPr>
      </w:pPr>
      <w:r w:rsidRPr="00D75AB9">
        <w:rPr>
          <w:rFonts w:asciiTheme="minorHAnsi" w:eastAsiaTheme="minorEastAsia" w:hAnsiTheme="minorHAnsi" w:cstheme="minorBidi"/>
          <w:b/>
          <w:bCs/>
          <w:kern w:val="24"/>
          <w:sz w:val="22"/>
          <w:szCs w:val="22"/>
        </w:rPr>
        <w:t xml:space="preserve">Member enrollment and attributed to an ACO based on choice of PCP: </w:t>
      </w:r>
      <w:r w:rsidRPr="00D75AB9">
        <w:rPr>
          <w:rFonts w:asciiTheme="minorHAnsi" w:eastAsiaTheme="minorEastAsia" w:hAnsiTheme="minorHAnsi" w:cstheme="minorBidi"/>
          <w:kern w:val="24"/>
          <w:sz w:val="22"/>
          <w:szCs w:val="22"/>
        </w:rPr>
        <w:t>a PCP can only participate in one ACO at a time, and all eligible members who receive care from that PCP are considered part of the ACO</w:t>
      </w:r>
    </w:p>
    <w:p w:rsidR="00D75AB9" w:rsidRPr="00D75AB9" w:rsidRDefault="00D75AB9" w:rsidP="00D75AB9">
      <w:pPr>
        <w:pStyle w:val="NormalWeb"/>
        <w:numPr>
          <w:ilvl w:val="0"/>
          <w:numId w:val="145"/>
        </w:numPr>
        <w:spacing w:before="0" w:beforeAutospacing="0" w:after="0" w:afterAutospacing="0"/>
        <w:rPr>
          <w:rFonts w:asciiTheme="minorHAnsi" w:hAnsiTheme="minorHAnsi"/>
          <w:sz w:val="22"/>
          <w:szCs w:val="22"/>
        </w:rPr>
      </w:pPr>
      <w:r w:rsidRPr="00D75AB9">
        <w:rPr>
          <w:rFonts w:asciiTheme="minorHAnsi" w:eastAsiaTheme="minorEastAsia" w:hAnsiTheme="minorHAnsi"/>
          <w:b/>
          <w:bCs/>
          <w:kern w:val="24"/>
          <w:sz w:val="22"/>
          <w:szCs w:val="22"/>
        </w:rPr>
        <w:t xml:space="preserve">Coordinated care team relationships: </w:t>
      </w:r>
      <w:r w:rsidRPr="00D75AB9">
        <w:rPr>
          <w:rFonts w:asciiTheme="minorHAnsi" w:eastAsiaTheme="minorEastAsia" w:hAnsiTheme="minorHAnsi"/>
          <w:kern w:val="24"/>
          <w:sz w:val="22"/>
          <w:szCs w:val="22"/>
        </w:rPr>
        <w:t>ACOs invest in relationships and linkages across the continuum, improving connections between primary care and hospitals, specialists, BH and LTSS providers, community agencies, etc. Every eligible member who receives care from a PCP that joins an ACO will be able to benefit from these relationships</w:t>
      </w:r>
    </w:p>
    <w:p w:rsidR="00D75AB9" w:rsidRPr="00D75AB9" w:rsidRDefault="00D75AB9" w:rsidP="00D75AB9">
      <w:pPr>
        <w:pStyle w:val="NormalWeb"/>
        <w:numPr>
          <w:ilvl w:val="0"/>
          <w:numId w:val="145"/>
        </w:numPr>
        <w:spacing w:before="0" w:beforeAutospacing="0" w:after="0" w:afterAutospacing="0"/>
        <w:rPr>
          <w:rFonts w:asciiTheme="minorHAnsi" w:hAnsiTheme="minorHAnsi"/>
          <w:sz w:val="22"/>
          <w:szCs w:val="22"/>
        </w:rPr>
      </w:pPr>
      <w:r w:rsidRPr="00D75AB9">
        <w:rPr>
          <w:rFonts w:asciiTheme="minorHAnsi" w:eastAsiaTheme="minorEastAsia" w:hAnsiTheme="minorHAnsi"/>
          <w:b/>
          <w:bCs/>
          <w:kern w:val="24"/>
          <w:sz w:val="22"/>
          <w:szCs w:val="22"/>
        </w:rPr>
        <w:t>Member-centered ACO model:</w:t>
      </w:r>
      <w:r w:rsidRPr="00D75AB9">
        <w:rPr>
          <w:rFonts w:asciiTheme="minorHAnsi" w:eastAsiaTheme="minorEastAsia" w:hAnsiTheme="minorHAnsi"/>
          <w:kern w:val="24"/>
          <w:sz w:val="22"/>
          <w:szCs w:val="22"/>
        </w:rPr>
        <w:t xml:space="preserve"> currently, members may experience poor communication among their providers and lack a single, accountable provider who they look to for coordinating their care. Every member in an ACO will have a PCP with accountability for their total care</w:t>
      </w:r>
    </w:p>
    <w:p w:rsidR="00D75AB9" w:rsidRPr="00D75AB9" w:rsidRDefault="00D75AB9" w:rsidP="00D75AB9">
      <w:pPr>
        <w:pStyle w:val="NormalWeb"/>
        <w:numPr>
          <w:ilvl w:val="0"/>
          <w:numId w:val="145"/>
        </w:numPr>
        <w:spacing w:before="0" w:beforeAutospacing="0" w:after="0" w:afterAutospacing="0"/>
        <w:rPr>
          <w:rFonts w:asciiTheme="minorHAnsi" w:hAnsiTheme="minorHAnsi"/>
          <w:sz w:val="22"/>
          <w:szCs w:val="22"/>
        </w:rPr>
      </w:pPr>
      <w:r w:rsidRPr="00D75AB9">
        <w:rPr>
          <w:rFonts w:asciiTheme="minorHAnsi" w:eastAsiaTheme="minorEastAsia" w:hAnsiTheme="minorHAnsi"/>
          <w:b/>
          <w:bCs/>
          <w:kern w:val="24"/>
          <w:sz w:val="22"/>
          <w:szCs w:val="22"/>
        </w:rPr>
        <w:t xml:space="preserve">Specialty and tertiary care access: </w:t>
      </w:r>
      <w:r w:rsidRPr="00D75AB9">
        <w:rPr>
          <w:rFonts w:asciiTheme="minorHAnsi" w:eastAsiaTheme="minorEastAsia" w:hAnsiTheme="minorHAnsi"/>
          <w:kern w:val="24"/>
          <w:sz w:val="22"/>
          <w:szCs w:val="22"/>
        </w:rPr>
        <w:t>specialists, hospitals, and other providers may be available across multiple ACO and MCO networks, just as they often are today</w:t>
      </w:r>
    </w:p>
    <w:p w:rsidR="00C67955" w:rsidRDefault="00C67955" w:rsidP="00C01AC1">
      <w:pPr>
        <w:spacing w:after="0" w:line="240" w:lineRule="auto"/>
        <w:rPr>
          <w:u w:val="single"/>
        </w:rPr>
      </w:pPr>
    </w:p>
    <w:p w:rsidR="00327161" w:rsidRDefault="00327161" w:rsidP="00C01AC1">
      <w:pPr>
        <w:spacing w:after="0" w:line="240" w:lineRule="auto"/>
        <w:rPr>
          <w:u w:val="single"/>
        </w:rPr>
      </w:pPr>
    </w:p>
    <w:p w:rsidR="00D75AB9" w:rsidRDefault="00D75AB9">
      <w:pPr>
        <w:rPr>
          <w:u w:val="single"/>
        </w:rPr>
      </w:pPr>
      <w:r>
        <w:rPr>
          <w:u w:val="single"/>
        </w:rPr>
        <w:br w:type="page"/>
      </w:r>
    </w:p>
    <w:p w:rsidR="00802E03" w:rsidRDefault="00802E03" w:rsidP="00C01AC1">
      <w:pPr>
        <w:spacing w:after="0" w:line="240" w:lineRule="auto"/>
        <w:rPr>
          <w:u w:val="single"/>
        </w:rPr>
      </w:pPr>
      <w:r w:rsidRPr="007E1D2D">
        <w:rPr>
          <w:u w:val="single"/>
        </w:rPr>
        <w:lastRenderedPageBreak/>
        <w:t>Slide 23</w:t>
      </w:r>
      <w:r w:rsidR="007E1D2D">
        <w:rPr>
          <w:u w:val="single"/>
        </w:rPr>
        <w:t>:</w:t>
      </w:r>
    </w:p>
    <w:p w:rsidR="004F6489" w:rsidRDefault="004F6489" w:rsidP="004F6489">
      <w:pPr>
        <w:spacing w:after="0" w:line="240" w:lineRule="auto"/>
        <w:rPr>
          <w:u w:val="single"/>
        </w:rPr>
      </w:pPr>
    </w:p>
    <w:p w:rsidR="004F6489" w:rsidRDefault="004F6489" w:rsidP="004F6489">
      <w:pPr>
        <w:spacing w:after="0" w:line="240" w:lineRule="auto"/>
        <w:rPr>
          <w:rFonts w:eastAsiaTheme="majorEastAsia" w:cstheme="majorBidi"/>
          <w:b/>
          <w:bCs/>
        </w:rPr>
      </w:pPr>
      <w:r w:rsidRPr="00E24105">
        <w:rPr>
          <w:rFonts w:eastAsiaTheme="majorEastAsia" w:cstheme="majorBidi"/>
          <w:b/>
          <w:bCs/>
        </w:rPr>
        <w:t>Referral circles: ACOs may make care easier for members to access from affiliated providers to improve coordination</w:t>
      </w:r>
    </w:p>
    <w:p w:rsidR="004F6489" w:rsidRPr="00E24105" w:rsidRDefault="004F6489" w:rsidP="004F6489">
      <w:pPr>
        <w:spacing w:after="0" w:line="240" w:lineRule="auto"/>
        <w:rPr>
          <w:rFonts w:eastAsiaTheme="majorEastAsia" w:cstheme="majorBidi"/>
          <w:b/>
          <w:bCs/>
        </w:rPr>
      </w:pPr>
    </w:p>
    <w:p w:rsidR="004F6489" w:rsidRPr="00E24105" w:rsidRDefault="004F6489" w:rsidP="004F6489">
      <w:pPr>
        <w:pStyle w:val="NormalWeb"/>
        <w:numPr>
          <w:ilvl w:val="0"/>
          <w:numId w:val="18"/>
        </w:numPr>
        <w:spacing w:before="0" w:beforeAutospacing="0" w:after="0" w:afterAutospacing="0"/>
        <w:rPr>
          <w:rFonts w:asciiTheme="minorHAnsi" w:hAnsiTheme="minorHAnsi"/>
          <w:sz w:val="22"/>
          <w:szCs w:val="22"/>
        </w:rPr>
      </w:pPr>
      <w:r w:rsidRPr="00E24105">
        <w:rPr>
          <w:rFonts w:asciiTheme="minorHAnsi" w:eastAsia="MS PGothic" w:hAnsiTheme="minorHAnsi" w:cs="+mn-cs"/>
          <w:b/>
          <w:bCs/>
          <w:kern w:val="24"/>
          <w:sz w:val="22"/>
          <w:szCs w:val="22"/>
        </w:rPr>
        <w:t>MassHealth will work with ACOs to allow them to waive primary care referral rules for certain providers.</w:t>
      </w:r>
      <w:r w:rsidRPr="00E24105">
        <w:rPr>
          <w:rFonts w:asciiTheme="minorHAnsi" w:eastAsia="MS PGothic" w:hAnsiTheme="minorHAnsi" w:cs="+mn-cs"/>
          <w:kern w:val="24"/>
          <w:sz w:val="22"/>
          <w:szCs w:val="22"/>
        </w:rPr>
        <w:t xml:space="preserve"> ACOs may offer other enhancements to encourage members to receive coordinated care</w:t>
      </w:r>
    </w:p>
    <w:p w:rsidR="004F6489" w:rsidRDefault="004F6489" w:rsidP="004F6489">
      <w:pPr>
        <w:pStyle w:val="NormalWeb"/>
        <w:numPr>
          <w:ilvl w:val="0"/>
          <w:numId w:val="20"/>
        </w:numPr>
        <w:spacing w:before="0" w:beforeAutospacing="0" w:after="0" w:afterAutospacing="0"/>
        <w:rPr>
          <w:rFonts w:asciiTheme="minorHAnsi" w:hAnsiTheme="minorHAnsi"/>
          <w:sz w:val="22"/>
          <w:szCs w:val="22"/>
        </w:rPr>
      </w:pPr>
      <w:r w:rsidRPr="00E24105">
        <w:rPr>
          <w:rFonts w:asciiTheme="minorHAnsi" w:eastAsia="MS PGothic" w:hAnsiTheme="minorHAnsi" w:cs="+mn-cs"/>
          <w:b/>
          <w:bCs/>
          <w:kern w:val="24"/>
          <w:sz w:val="22"/>
          <w:szCs w:val="22"/>
        </w:rPr>
        <w:t xml:space="preserve">More value for members: </w:t>
      </w:r>
      <w:r w:rsidRPr="00E24105">
        <w:rPr>
          <w:rFonts w:asciiTheme="minorHAnsi" w:eastAsia="MS PGothic" w:hAnsiTheme="minorHAnsi" w:cs="+mn-cs"/>
          <w:kern w:val="24"/>
          <w:sz w:val="22"/>
          <w:szCs w:val="22"/>
        </w:rPr>
        <w:t>ACOs can offer improved service and coordination when members visit providers that are part of the ACO’s preferred provider network</w:t>
      </w:r>
    </w:p>
    <w:p w:rsidR="004F6489" w:rsidRDefault="004F6489" w:rsidP="004F6489">
      <w:pPr>
        <w:pStyle w:val="NormalWeb"/>
        <w:numPr>
          <w:ilvl w:val="0"/>
          <w:numId w:val="20"/>
        </w:numPr>
        <w:spacing w:before="0" w:beforeAutospacing="0" w:after="0" w:afterAutospacing="0"/>
        <w:rPr>
          <w:rFonts w:asciiTheme="minorHAnsi" w:hAnsiTheme="minorHAnsi"/>
          <w:sz w:val="22"/>
          <w:szCs w:val="22"/>
        </w:rPr>
      </w:pPr>
      <w:r w:rsidRPr="00E24105">
        <w:rPr>
          <w:rFonts w:asciiTheme="minorHAnsi" w:eastAsia="MS PGothic" w:hAnsiTheme="minorHAnsi" w:cs="+mn-cs"/>
          <w:b/>
          <w:bCs/>
          <w:kern w:val="24"/>
          <w:sz w:val="22"/>
          <w:szCs w:val="22"/>
        </w:rPr>
        <w:t>Better access to appropriate care:</w:t>
      </w:r>
      <w:r w:rsidRPr="00E24105">
        <w:rPr>
          <w:rFonts w:asciiTheme="minorHAnsi" w:eastAsia="MS PGothic" w:hAnsiTheme="minorHAnsi" w:cs="+mn-cs"/>
          <w:kern w:val="24"/>
          <w:sz w:val="22"/>
          <w:szCs w:val="22"/>
        </w:rPr>
        <w:t xml:space="preserve"> currently, members may experience delays in scheduling appointments due to poor coordination, or have difficulty getting the right primary care referrals. This experience may be improved within ACOs</w:t>
      </w:r>
    </w:p>
    <w:p w:rsidR="004F6489" w:rsidRDefault="004F6489" w:rsidP="004F6489">
      <w:pPr>
        <w:pStyle w:val="NormalWeb"/>
        <w:numPr>
          <w:ilvl w:val="0"/>
          <w:numId w:val="20"/>
        </w:numPr>
        <w:spacing w:before="0" w:beforeAutospacing="0" w:after="0" w:afterAutospacing="0"/>
        <w:rPr>
          <w:rFonts w:asciiTheme="minorHAnsi" w:hAnsiTheme="minorHAnsi"/>
          <w:sz w:val="22"/>
          <w:szCs w:val="22"/>
        </w:rPr>
      </w:pPr>
      <w:r w:rsidRPr="00E24105">
        <w:rPr>
          <w:rFonts w:asciiTheme="minorHAnsi" w:eastAsia="MS PGothic" w:hAnsiTheme="minorHAnsi" w:cs="+mn-cs"/>
          <w:b/>
          <w:bCs/>
          <w:kern w:val="24"/>
          <w:sz w:val="22"/>
          <w:szCs w:val="22"/>
        </w:rPr>
        <w:t xml:space="preserve">Transparency and collaboration: </w:t>
      </w:r>
      <w:r w:rsidRPr="00E24105">
        <w:rPr>
          <w:rFonts w:asciiTheme="minorHAnsi" w:eastAsia="MS PGothic" w:hAnsiTheme="minorHAnsi" w:cs="+mn-cs"/>
          <w:kern w:val="24"/>
          <w:sz w:val="22"/>
          <w:szCs w:val="22"/>
        </w:rPr>
        <w:t>in defining a preferred network and waiving referral requirements, ACOs will have an opportunity to communicate with their members about which providers are part of its coordinated team, and about the benefits of more coordinated care</w:t>
      </w:r>
    </w:p>
    <w:p w:rsidR="004F6489" w:rsidRPr="00E24105" w:rsidRDefault="004F6489" w:rsidP="004F6489">
      <w:pPr>
        <w:pStyle w:val="NormalWeb"/>
        <w:numPr>
          <w:ilvl w:val="0"/>
          <w:numId w:val="20"/>
        </w:numPr>
        <w:spacing w:before="0" w:beforeAutospacing="0" w:after="0" w:afterAutospacing="0"/>
        <w:rPr>
          <w:rFonts w:asciiTheme="minorHAnsi" w:hAnsiTheme="minorHAnsi"/>
          <w:sz w:val="22"/>
          <w:szCs w:val="22"/>
        </w:rPr>
      </w:pPr>
      <w:r w:rsidRPr="00E24105">
        <w:rPr>
          <w:rFonts w:asciiTheme="minorHAnsi" w:eastAsia="MS PGothic" w:hAnsiTheme="minorHAnsi" w:cs="+mn-cs"/>
          <w:b/>
          <w:bCs/>
          <w:kern w:val="24"/>
          <w:sz w:val="22"/>
          <w:szCs w:val="22"/>
        </w:rPr>
        <w:t xml:space="preserve">Members retain choice and access: </w:t>
      </w:r>
      <w:r w:rsidRPr="00E24105">
        <w:rPr>
          <w:rFonts w:asciiTheme="minorHAnsi" w:eastAsia="MS PGothic" w:hAnsiTheme="minorHAnsi" w:cs="+mn-cs"/>
          <w:kern w:val="24"/>
          <w:sz w:val="22"/>
          <w:szCs w:val="22"/>
        </w:rPr>
        <w:t>members can always access any other providers in their network if they want to see a provider outside of their ACO’s preferred network; normal referral and authorization rules will apply</w:t>
      </w:r>
    </w:p>
    <w:p w:rsidR="007E1D2D" w:rsidRDefault="007E1D2D" w:rsidP="00C01AC1">
      <w:pPr>
        <w:spacing w:after="0" w:line="240" w:lineRule="auto"/>
        <w:rPr>
          <w:u w:val="single"/>
        </w:rPr>
      </w:pPr>
    </w:p>
    <w:p w:rsidR="00C86E89" w:rsidRPr="00C86E89" w:rsidRDefault="00C86E89" w:rsidP="00C01AC1">
      <w:pPr>
        <w:spacing w:after="0" w:line="240" w:lineRule="auto"/>
        <w:rPr>
          <w:b/>
          <w:bCs/>
        </w:rPr>
      </w:pPr>
      <w:r w:rsidRPr="00C86E89">
        <w:rPr>
          <w:b/>
          <w:bCs/>
        </w:rPr>
        <w:t>DSRIP: investing in quality and bending the cost curve</w:t>
      </w:r>
    </w:p>
    <w:p w:rsidR="00C86E89" w:rsidRPr="00C86E89" w:rsidRDefault="00C86E89" w:rsidP="00C01AC1">
      <w:pPr>
        <w:spacing w:after="0" w:line="240" w:lineRule="auto"/>
        <w:rPr>
          <w:b/>
          <w:bCs/>
        </w:rPr>
      </w:pPr>
    </w:p>
    <w:p w:rsidR="00C86E89" w:rsidRPr="00C86E89" w:rsidRDefault="00C86E89" w:rsidP="00C01AC1">
      <w:pPr>
        <w:spacing w:after="0" w:line="240" w:lineRule="auto"/>
        <w:rPr>
          <w:bCs/>
        </w:rPr>
      </w:pPr>
      <w:r w:rsidRPr="00C86E89">
        <w:rPr>
          <w:b/>
          <w:bCs/>
        </w:rPr>
        <w:t>Average PMPM of ACO-eligible populations, 2017-2026 (Y1-Y10)</w:t>
      </w:r>
    </w:p>
    <w:p w:rsidR="00C86E89" w:rsidRPr="00C86E89" w:rsidRDefault="00C86E89" w:rsidP="00C01AC1">
      <w:pPr>
        <w:spacing w:after="0" w:line="240" w:lineRule="auto"/>
        <w:rPr>
          <w:bCs/>
        </w:rPr>
      </w:pPr>
      <w:r w:rsidRPr="00C86E89">
        <w:rPr>
          <w:bCs/>
        </w:rPr>
        <w:t xml:space="preserve">Starting at approximately $570 PMPM in 2016, MassHealth is projecting PMPMs to grow to $700 PMPM by 2021, and $900 PMPM by 2026. After 5 years of payment reform and the end of the 5 year DSRIP funding agreement, MassHealth is targeting a 2.5% reduction in PMPM below status quo projections, and an 8.1% reduction below status quo by 2026. </w:t>
      </w:r>
    </w:p>
    <w:p w:rsidR="00C86E89" w:rsidRPr="00C86E89" w:rsidRDefault="00C86E89" w:rsidP="00C01AC1">
      <w:pPr>
        <w:spacing w:after="0" w:line="240" w:lineRule="auto"/>
        <w:rPr>
          <w:bCs/>
        </w:rPr>
      </w:pPr>
    </w:p>
    <w:p w:rsidR="00C86E89" w:rsidRPr="00C86E89" w:rsidRDefault="00C86E89" w:rsidP="00917F23">
      <w:pPr>
        <w:numPr>
          <w:ilvl w:val="0"/>
          <w:numId w:val="84"/>
        </w:numPr>
        <w:spacing w:after="0" w:line="240" w:lineRule="auto"/>
        <w:contextualSpacing/>
        <w:rPr>
          <w:bCs/>
        </w:rPr>
      </w:pPr>
      <w:r w:rsidRPr="00C86E89">
        <w:rPr>
          <w:bCs/>
        </w:rPr>
        <w:t xml:space="preserve">State accountability to CMS for DSRIP funds also dependent on </w:t>
      </w:r>
      <w:r w:rsidRPr="00C86E89">
        <w:rPr>
          <w:b/>
          <w:bCs/>
        </w:rPr>
        <w:t xml:space="preserve">reduction in avoidable utilization </w:t>
      </w:r>
      <w:r w:rsidRPr="00C86E89">
        <w:rPr>
          <w:bCs/>
        </w:rPr>
        <w:t xml:space="preserve">and </w:t>
      </w:r>
      <w:r w:rsidRPr="00C86E89">
        <w:rPr>
          <w:b/>
          <w:bCs/>
        </w:rPr>
        <w:t>quality</w:t>
      </w:r>
    </w:p>
    <w:p w:rsidR="00C86E89" w:rsidRPr="00C86E89" w:rsidRDefault="00C86E89" w:rsidP="00917F23">
      <w:pPr>
        <w:numPr>
          <w:ilvl w:val="0"/>
          <w:numId w:val="84"/>
        </w:numPr>
        <w:spacing w:after="0" w:line="240" w:lineRule="auto"/>
        <w:contextualSpacing/>
        <w:rPr>
          <w:bCs/>
        </w:rPr>
      </w:pPr>
      <w:r w:rsidRPr="00C86E89">
        <w:rPr>
          <w:bCs/>
        </w:rPr>
        <w:t xml:space="preserve">Quality domains include </w:t>
      </w:r>
      <w:r w:rsidRPr="00C86E89">
        <w:rPr>
          <w:b/>
          <w:bCs/>
        </w:rPr>
        <w:t>chronic disease management</w:t>
      </w:r>
      <w:r w:rsidRPr="00C86E89">
        <w:rPr>
          <w:bCs/>
        </w:rPr>
        <w:t xml:space="preserve">, </w:t>
      </w:r>
      <w:r w:rsidRPr="00C86E89">
        <w:rPr>
          <w:b/>
          <w:bCs/>
        </w:rPr>
        <w:t>BH/LTSS</w:t>
      </w:r>
      <w:r w:rsidRPr="00C86E89">
        <w:rPr>
          <w:bCs/>
        </w:rPr>
        <w:t xml:space="preserve">, and </w:t>
      </w:r>
      <w:r w:rsidRPr="00C86E89">
        <w:rPr>
          <w:b/>
          <w:bCs/>
        </w:rPr>
        <w:t>patient experience</w:t>
      </w:r>
    </w:p>
    <w:p w:rsidR="007E1D2D" w:rsidRPr="007E1D2D" w:rsidRDefault="007E1D2D" w:rsidP="00C01AC1">
      <w:pPr>
        <w:spacing w:after="0" w:line="240" w:lineRule="auto"/>
        <w:rPr>
          <w:u w:val="single"/>
        </w:rPr>
      </w:pPr>
    </w:p>
    <w:p w:rsidR="00B214EB" w:rsidRDefault="00B214EB">
      <w:pPr>
        <w:rPr>
          <w:u w:val="single"/>
        </w:rPr>
      </w:pPr>
      <w:r>
        <w:rPr>
          <w:u w:val="single"/>
        </w:rPr>
        <w:br w:type="page"/>
      </w:r>
    </w:p>
    <w:p w:rsidR="00802E03" w:rsidRDefault="00802E03" w:rsidP="00C01AC1">
      <w:pPr>
        <w:spacing w:after="0" w:line="240" w:lineRule="auto"/>
        <w:rPr>
          <w:u w:val="single"/>
        </w:rPr>
      </w:pPr>
      <w:r w:rsidRPr="00CD545A">
        <w:rPr>
          <w:u w:val="single"/>
        </w:rPr>
        <w:lastRenderedPageBreak/>
        <w:t>Slide 24</w:t>
      </w:r>
      <w:r w:rsidR="007E1D2D" w:rsidRPr="00CD545A">
        <w:rPr>
          <w:u w:val="single"/>
        </w:rPr>
        <w:t>:</w:t>
      </w:r>
    </w:p>
    <w:p w:rsidR="0030711D" w:rsidRPr="00CD545A" w:rsidRDefault="0030711D" w:rsidP="00C01AC1">
      <w:pPr>
        <w:spacing w:after="0" w:line="240" w:lineRule="auto"/>
        <w:rPr>
          <w:u w:val="single"/>
        </w:rPr>
      </w:pPr>
    </w:p>
    <w:p w:rsidR="0030711D" w:rsidRPr="002A624D" w:rsidRDefault="0030711D" w:rsidP="0030711D">
      <w:pPr>
        <w:spacing w:after="0" w:line="240" w:lineRule="auto"/>
        <w:rPr>
          <w:rFonts w:eastAsiaTheme="majorEastAsia" w:cstheme="majorBidi"/>
          <w:b/>
          <w:bCs/>
        </w:rPr>
      </w:pPr>
      <w:r w:rsidRPr="002A624D">
        <w:rPr>
          <w:rFonts w:eastAsiaTheme="majorEastAsia" w:cstheme="majorBidi"/>
          <w:b/>
          <w:bCs/>
        </w:rPr>
        <w:t>ACO quality and member experience metrics:  summary</w:t>
      </w:r>
    </w:p>
    <w:p w:rsidR="0030711D" w:rsidRDefault="0030711D" w:rsidP="0030711D">
      <w:pPr>
        <w:pStyle w:val="NormalWeb"/>
        <w:spacing w:before="0" w:beforeAutospacing="0" w:after="0" w:afterAutospacing="0"/>
        <w:rPr>
          <w:rFonts w:asciiTheme="minorHAnsi" w:eastAsia="MS PGothic" w:hAnsiTheme="minorHAnsi" w:cs="+mn-cs"/>
          <w:kern w:val="24"/>
          <w:sz w:val="22"/>
          <w:szCs w:val="22"/>
        </w:rPr>
      </w:pPr>
    </w:p>
    <w:p w:rsidR="0030711D" w:rsidRPr="002A624D" w:rsidRDefault="0030711D" w:rsidP="0030711D">
      <w:pPr>
        <w:pStyle w:val="NormalWeb"/>
        <w:spacing w:before="0" w:beforeAutospacing="0" w:after="0" w:afterAutospacing="0"/>
        <w:rPr>
          <w:rFonts w:asciiTheme="minorHAnsi" w:hAnsiTheme="minorHAnsi"/>
          <w:sz w:val="22"/>
          <w:szCs w:val="22"/>
        </w:rPr>
      </w:pPr>
      <w:r w:rsidRPr="002A624D">
        <w:rPr>
          <w:rFonts w:asciiTheme="minorHAnsi" w:eastAsia="MS PGothic" w:hAnsiTheme="minorHAnsi" w:cs="+mn-cs"/>
          <w:kern w:val="24"/>
          <w:sz w:val="22"/>
          <w:szCs w:val="22"/>
        </w:rPr>
        <w:t>Quality Measures</w:t>
      </w:r>
    </w:p>
    <w:p w:rsidR="0030711D" w:rsidRDefault="0030711D" w:rsidP="0030711D">
      <w:pPr>
        <w:pStyle w:val="NormalWeb"/>
        <w:spacing w:before="0" w:beforeAutospacing="0" w:after="0" w:afterAutospacing="0"/>
        <w:rPr>
          <w:rFonts w:asciiTheme="minorHAnsi" w:eastAsia="MS PGothic" w:hAnsiTheme="minorHAnsi" w:cs="+mn-cs"/>
          <w:kern w:val="24"/>
          <w:sz w:val="22"/>
          <w:szCs w:val="22"/>
        </w:rPr>
      </w:pPr>
    </w:p>
    <w:p w:rsidR="0030711D" w:rsidRPr="002A624D" w:rsidRDefault="0030711D" w:rsidP="0030711D">
      <w:pPr>
        <w:pStyle w:val="NormalWeb"/>
        <w:numPr>
          <w:ilvl w:val="0"/>
          <w:numId w:val="21"/>
        </w:numPr>
        <w:spacing w:before="0" w:beforeAutospacing="0" w:after="0" w:afterAutospacing="0"/>
        <w:rPr>
          <w:rFonts w:asciiTheme="minorHAnsi" w:hAnsiTheme="minorHAnsi"/>
          <w:sz w:val="22"/>
          <w:szCs w:val="22"/>
        </w:rPr>
      </w:pPr>
      <w:r w:rsidRPr="002A624D">
        <w:rPr>
          <w:rFonts w:asciiTheme="minorHAnsi" w:eastAsia="MS PGothic" w:hAnsiTheme="minorHAnsi" w:cs="+mn-cs"/>
          <w:kern w:val="24"/>
          <w:sz w:val="22"/>
          <w:szCs w:val="22"/>
        </w:rPr>
        <w:t>All ACOs will be evaluated on the following quality domains:</w:t>
      </w:r>
    </w:p>
    <w:p w:rsidR="0030711D" w:rsidRPr="002A624D" w:rsidRDefault="0030711D" w:rsidP="0030711D">
      <w:pPr>
        <w:pStyle w:val="NormalWeb"/>
        <w:numPr>
          <w:ilvl w:val="0"/>
          <w:numId w:val="22"/>
        </w:numPr>
        <w:spacing w:before="0" w:beforeAutospacing="0" w:after="0" w:afterAutospacing="0"/>
        <w:rPr>
          <w:rFonts w:asciiTheme="minorHAnsi" w:hAnsiTheme="minorHAnsi"/>
          <w:sz w:val="22"/>
          <w:szCs w:val="22"/>
        </w:rPr>
      </w:pPr>
      <w:r w:rsidRPr="002A624D">
        <w:rPr>
          <w:rFonts w:asciiTheme="minorHAnsi" w:eastAsia="MS PGothic" w:hAnsiTheme="minorHAnsi" w:cs="+mn-cs"/>
          <w:kern w:val="24"/>
          <w:sz w:val="22"/>
          <w:szCs w:val="22"/>
        </w:rPr>
        <w:t>Prevention and wellness</w:t>
      </w:r>
    </w:p>
    <w:p w:rsidR="0030711D" w:rsidRPr="002A624D" w:rsidRDefault="0030711D" w:rsidP="0030711D">
      <w:pPr>
        <w:pStyle w:val="NormalWeb"/>
        <w:numPr>
          <w:ilvl w:val="0"/>
          <w:numId w:val="22"/>
        </w:numPr>
        <w:spacing w:before="0" w:beforeAutospacing="0" w:after="0" w:afterAutospacing="0"/>
        <w:rPr>
          <w:rFonts w:asciiTheme="minorHAnsi" w:hAnsiTheme="minorHAnsi"/>
          <w:sz w:val="22"/>
          <w:szCs w:val="22"/>
        </w:rPr>
      </w:pPr>
      <w:r w:rsidRPr="002A624D">
        <w:rPr>
          <w:rFonts w:asciiTheme="minorHAnsi" w:eastAsia="MS PGothic" w:hAnsiTheme="minorHAnsi" w:cs="+mn-cs"/>
          <w:kern w:val="24"/>
          <w:sz w:val="22"/>
          <w:szCs w:val="22"/>
        </w:rPr>
        <w:t>Avoidable utilization (preventable admissions and all-cause readmissions)</w:t>
      </w:r>
    </w:p>
    <w:p w:rsidR="0030711D" w:rsidRPr="002A624D" w:rsidRDefault="0030711D" w:rsidP="0030711D">
      <w:pPr>
        <w:pStyle w:val="NormalWeb"/>
        <w:numPr>
          <w:ilvl w:val="0"/>
          <w:numId w:val="22"/>
        </w:numPr>
        <w:spacing w:before="0" w:beforeAutospacing="0" w:after="0" w:afterAutospacing="0"/>
        <w:rPr>
          <w:rFonts w:asciiTheme="minorHAnsi" w:hAnsiTheme="minorHAnsi"/>
          <w:sz w:val="22"/>
          <w:szCs w:val="22"/>
        </w:rPr>
      </w:pPr>
      <w:r w:rsidRPr="002A624D">
        <w:rPr>
          <w:rFonts w:asciiTheme="minorHAnsi" w:eastAsia="MS PGothic" w:hAnsiTheme="minorHAnsi" w:cs="+mn-cs"/>
          <w:kern w:val="24"/>
          <w:sz w:val="22"/>
          <w:szCs w:val="22"/>
        </w:rPr>
        <w:t>Chronic disease management</w:t>
      </w:r>
    </w:p>
    <w:p w:rsidR="0030711D" w:rsidRPr="002A624D" w:rsidRDefault="0030711D" w:rsidP="0030711D">
      <w:pPr>
        <w:pStyle w:val="NormalWeb"/>
        <w:numPr>
          <w:ilvl w:val="0"/>
          <w:numId w:val="22"/>
        </w:numPr>
        <w:spacing w:before="0" w:beforeAutospacing="0" w:after="0" w:afterAutospacing="0"/>
        <w:rPr>
          <w:rFonts w:asciiTheme="minorHAnsi" w:hAnsiTheme="minorHAnsi"/>
          <w:sz w:val="22"/>
          <w:szCs w:val="22"/>
        </w:rPr>
      </w:pPr>
      <w:r w:rsidRPr="002A624D">
        <w:rPr>
          <w:rFonts w:asciiTheme="minorHAnsi" w:eastAsia="MS PGothic" w:hAnsiTheme="minorHAnsi" w:cs="+mn-cs"/>
          <w:kern w:val="24"/>
          <w:sz w:val="22"/>
          <w:szCs w:val="22"/>
        </w:rPr>
        <w:t>Behavioral health/substance abuse</w:t>
      </w:r>
    </w:p>
    <w:p w:rsidR="0030711D" w:rsidRPr="002A624D" w:rsidRDefault="0030711D" w:rsidP="0030711D">
      <w:pPr>
        <w:pStyle w:val="NormalWeb"/>
        <w:numPr>
          <w:ilvl w:val="0"/>
          <w:numId w:val="22"/>
        </w:numPr>
        <w:spacing w:before="0" w:beforeAutospacing="0" w:after="0" w:afterAutospacing="0"/>
        <w:rPr>
          <w:rFonts w:asciiTheme="minorHAnsi" w:hAnsiTheme="minorHAnsi"/>
          <w:sz w:val="22"/>
          <w:szCs w:val="22"/>
        </w:rPr>
      </w:pPr>
      <w:r w:rsidRPr="002A624D">
        <w:rPr>
          <w:rFonts w:asciiTheme="minorHAnsi" w:eastAsia="MS PGothic" w:hAnsiTheme="minorHAnsi" w:cs="+mn-cs"/>
          <w:kern w:val="24"/>
          <w:sz w:val="22"/>
          <w:szCs w:val="22"/>
        </w:rPr>
        <w:t>Long-term services and supports</w:t>
      </w:r>
    </w:p>
    <w:p w:rsidR="0030711D" w:rsidRPr="002A624D" w:rsidRDefault="0030711D" w:rsidP="0030711D">
      <w:pPr>
        <w:pStyle w:val="NormalWeb"/>
        <w:numPr>
          <w:ilvl w:val="0"/>
          <w:numId w:val="22"/>
        </w:numPr>
        <w:spacing w:before="0" w:beforeAutospacing="0" w:after="0" w:afterAutospacing="0"/>
        <w:rPr>
          <w:rFonts w:asciiTheme="minorHAnsi" w:hAnsiTheme="minorHAnsi"/>
          <w:sz w:val="22"/>
          <w:szCs w:val="22"/>
        </w:rPr>
      </w:pPr>
      <w:r w:rsidRPr="002A624D">
        <w:rPr>
          <w:rFonts w:asciiTheme="minorHAnsi" w:eastAsia="MS PGothic" w:hAnsiTheme="minorHAnsi" w:cs="+mn-cs"/>
          <w:kern w:val="24"/>
          <w:sz w:val="22"/>
          <w:szCs w:val="22"/>
        </w:rPr>
        <w:t>Member experience (see below)</w:t>
      </w:r>
    </w:p>
    <w:p w:rsidR="0030711D" w:rsidRPr="002A624D" w:rsidRDefault="0030711D" w:rsidP="0030711D">
      <w:pPr>
        <w:pStyle w:val="NormalWeb"/>
        <w:numPr>
          <w:ilvl w:val="0"/>
          <w:numId w:val="21"/>
        </w:numPr>
        <w:spacing w:before="0" w:beforeAutospacing="0" w:after="0" w:afterAutospacing="0"/>
        <w:rPr>
          <w:rFonts w:asciiTheme="minorHAnsi" w:hAnsiTheme="minorHAnsi"/>
          <w:sz w:val="22"/>
          <w:szCs w:val="22"/>
        </w:rPr>
      </w:pPr>
      <w:r w:rsidRPr="002A624D">
        <w:rPr>
          <w:rFonts w:asciiTheme="minorHAnsi" w:eastAsia="MS PGothic" w:hAnsiTheme="minorHAnsi" w:cs="+mn-cs"/>
          <w:b/>
          <w:bCs/>
          <w:kern w:val="24"/>
          <w:sz w:val="22"/>
          <w:szCs w:val="22"/>
        </w:rPr>
        <w:t>Some measures will be phased in</w:t>
      </w:r>
      <w:r w:rsidRPr="002A624D">
        <w:rPr>
          <w:rFonts w:asciiTheme="minorHAnsi" w:eastAsia="MS PGothic" w:hAnsiTheme="minorHAnsi" w:cs="+mn-cs"/>
          <w:kern w:val="24"/>
          <w:sz w:val="22"/>
          <w:szCs w:val="22"/>
        </w:rPr>
        <w:t xml:space="preserve">, e.g., measures without existing baselines </w:t>
      </w:r>
    </w:p>
    <w:p w:rsidR="0030711D" w:rsidRDefault="0030711D" w:rsidP="0030711D">
      <w:pPr>
        <w:pStyle w:val="NormalWeb"/>
        <w:spacing w:before="0" w:beforeAutospacing="0" w:after="0" w:afterAutospacing="0"/>
        <w:rPr>
          <w:rFonts w:asciiTheme="minorHAnsi" w:eastAsiaTheme="minorEastAsia" w:hAnsiTheme="minorHAnsi" w:cstheme="minorBidi"/>
          <w:kern w:val="24"/>
          <w:sz w:val="22"/>
          <w:szCs w:val="22"/>
        </w:rPr>
      </w:pPr>
    </w:p>
    <w:p w:rsidR="0030711D" w:rsidRPr="002A624D" w:rsidRDefault="0030711D" w:rsidP="0030711D">
      <w:pPr>
        <w:pStyle w:val="NormalWeb"/>
        <w:spacing w:before="0" w:beforeAutospacing="0" w:after="0" w:afterAutospacing="0"/>
        <w:rPr>
          <w:rFonts w:asciiTheme="minorHAnsi" w:hAnsiTheme="minorHAnsi"/>
          <w:sz w:val="22"/>
          <w:szCs w:val="22"/>
        </w:rPr>
      </w:pPr>
      <w:r w:rsidRPr="002A624D">
        <w:rPr>
          <w:rFonts w:asciiTheme="minorHAnsi" w:eastAsiaTheme="minorEastAsia" w:hAnsiTheme="minorHAnsi" w:cstheme="minorBidi"/>
          <w:kern w:val="24"/>
          <w:sz w:val="22"/>
          <w:szCs w:val="22"/>
        </w:rPr>
        <w:t>Member Experience</w:t>
      </w:r>
      <w:r>
        <w:rPr>
          <w:rFonts w:asciiTheme="minorHAnsi" w:hAnsiTheme="minorHAnsi"/>
          <w:sz w:val="22"/>
          <w:szCs w:val="22"/>
        </w:rPr>
        <w:t xml:space="preserve"> </w:t>
      </w:r>
      <w:r w:rsidRPr="002A624D">
        <w:rPr>
          <w:rFonts w:asciiTheme="minorHAnsi" w:eastAsiaTheme="minorEastAsia" w:hAnsiTheme="minorHAnsi" w:cstheme="minorBidi"/>
          <w:kern w:val="24"/>
          <w:sz w:val="22"/>
          <w:szCs w:val="22"/>
        </w:rPr>
        <w:t xml:space="preserve">Survey </w:t>
      </w:r>
    </w:p>
    <w:p w:rsidR="0030711D" w:rsidRPr="002A624D" w:rsidRDefault="0030711D" w:rsidP="0030711D">
      <w:pPr>
        <w:pStyle w:val="NormalWeb"/>
        <w:numPr>
          <w:ilvl w:val="0"/>
          <w:numId w:val="21"/>
        </w:numPr>
        <w:spacing w:before="0" w:beforeAutospacing="0" w:after="0" w:afterAutospacing="0"/>
        <w:rPr>
          <w:rFonts w:asciiTheme="minorHAnsi" w:hAnsiTheme="minorHAnsi"/>
          <w:sz w:val="22"/>
          <w:szCs w:val="22"/>
        </w:rPr>
      </w:pPr>
      <w:r w:rsidRPr="002A624D">
        <w:rPr>
          <w:rFonts w:asciiTheme="minorHAnsi" w:eastAsia="MS PGothic" w:hAnsiTheme="minorHAnsi" w:cs="+mn-cs"/>
          <w:kern w:val="24"/>
          <w:sz w:val="22"/>
          <w:szCs w:val="22"/>
        </w:rPr>
        <w:t xml:space="preserve">Base survey will be </w:t>
      </w:r>
      <w:r w:rsidRPr="002A624D">
        <w:rPr>
          <w:rFonts w:asciiTheme="minorHAnsi" w:eastAsia="MS PGothic" w:hAnsiTheme="minorHAnsi" w:cs="+mn-cs"/>
          <w:b/>
          <w:bCs/>
          <w:kern w:val="24"/>
          <w:sz w:val="22"/>
          <w:szCs w:val="22"/>
        </w:rPr>
        <w:t xml:space="preserve">primary-care focused, </w:t>
      </w:r>
      <w:r w:rsidRPr="002A624D">
        <w:rPr>
          <w:rFonts w:asciiTheme="minorHAnsi" w:eastAsia="MS PGothic" w:hAnsiTheme="minorHAnsi" w:cs="+mn-cs"/>
          <w:kern w:val="24"/>
          <w:sz w:val="22"/>
          <w:szCs w:val="22"/>
        </w:rPr>
        <w:t>based on the Co</w:t>
      </w:r>
      <w:r>
        <w:rPr>
          <w:rFonts w:asciiTheme="minorHAnsi" w:eastAsia="MS PGothic" w:hAnsiTheme="minorHAnsi" w:cs="+mn-cs"/>
          <w:kern w:val="24"/>
          <w:sz w:val="22"/>
          <w:szCs w:val="22"/>
        </w:rPr>
        <w:t>nsumer Assessment of Healthcare</w:t>
      </w:r>
    </w:p>
    <w:p w:rsidR="0030711D" w:rsidRPr="002A624D" w:rsidRDefault="0030711D" w:rsidP="0030711D">
      <w:pPr>
        <w:pStyle w:val="NormalWeb"/>
        <w:spacing w:before="0" w:beforeAutospacing="0" w:after="0" w:afterAutospacing="0"/>
        <w:ind w:left="720"/>
        <w:rPr>
          <w:rFonts w:asciiTheme="minorHAnsi" w:hAnsiTheme="minorHAnsi"/>
          <w:sz w:val="22"/>
          <w:szCs w:val="22"/>
        </w:rPr>
      </w:pPr>
      <w:r w:rsidRPr="002A624D">
        <w:rPr>
          <w:rFonts w:asciiTheme="minorHAnsi" w:eastAsia="MS PGothic" w:hAnsiTheme="minorHAnsi" w:cs="+mn-cs"/>
          <w:kern w:val="24"/>
          <w:sz w:val="22"/>
          <w:szCs w:val="22"/>
        </w:rPr>
        <w:t>Providers and Systems, or CAHPS, a nationally validates and used survey instrument</w:t>
      </w:r>
    </w:p>
    <w:p w:rsidR="0030711D" w:rsidRPr="002A624D" w:rsidRDefault="0030711D" w:rsidP="0030711D">
      <w:pPr>
        <w:pStyle w:val="NormalWeb"/>
        <w:numPr>
          <w:ilvl w:val="0"/>
          <w:numId w:val="23"/>
        </w:numPr>
        <w:spacing w:before="0" w:beforeAutospacing="0" w:after="0" w:afterAutospacing="0"/>
        <w:rPr>
          <w:rFonts w:asciiTheme="minorHAnsi" w:hAnsiTheme="minorHAnsi"/>
          <w:sz w:val="22"/>
          <w:szCs w:val="22"/>
        </w:rPr>
      </w:pPr>
      <w:r w:rsidRPr="002A624D">
        <w:rPr>
          <w:rFonts w:asciiTheme="minorHAnsi" w:eastAsia="MS PGothic" w:hAnsiTheme="minorHAnsi" w:cs="+mn-cs"/>
          <w:kern w:val="24"/>
          <w:sz w:val="22"/>
          <w:szCs w:val="22"/>
        </w:rPr>
        <w:t>Oversampling of MassHealth members to ensure adequate sample sizes</w:t>
      </w:r>
    </w:p>
    <w:p w:rsidR="0030711D" w:rsidRPr="00236053" w:rsidRDefault="0030711D" w:rsidP="0030711D">
      <w:pPr>
        <w:pStyle w:val="NormalWeb"/>
        <w:numPr>
          <w:ilvl w:val="0"/>
          <w:numId w:val="21"/>
        </w:numPr>
        <w:spacing w:before="0" w:beforeAutospacing="0" w:after="0" w:afterAutospacing="0"/>
        <w:rPr>
          <w:rFonts w:asciiTheme="minorHAnsi" w:hAnsiTheme="minorHAnsi"/>
          <w:sz w:val="22"/>
          <w:szCs w:val="22"/>
        </w:rPr>
      </w:pPr>
      <w:r w:rsidRPr="00236053">
        <w:rPr>
          <w:rFonts w:asciiTheme="minorHAnsi" w:eastAsia="MS PGothic" w:hAnsiTheme="minorHAnsi" w:cs="+mn-cs"/>
          <w:bCs/>
          <w:kern w:val="24"/>
          <w:sz w:val="22"/>
          <w:szCs w:val="22"/>
        </w:rPr>
        <w:t>MassHealth will field survey supplements to capture:</w:t>
      </w:r>
    </w:p>
    <w:p w:rsidR="0030711D" w:rsidRPr="002A624D" w:rsidRDefault="0030711D" w:rsidP="0030711D">
      <w:pPr>
        <w:pStyle w:val="NormalWeb"/>
        <w:numPr>
          <w:ilvl w:val="0"/>
          <w:numId w:val="24"/>
        </w:numPr>
        <w:spacing w:before="0" w:beforeAutospacing="0" w:after="0" w:afterAutospacing="0"/>
        <w:rPr>
          <w:rFonts w:asciiTheme="minorHAnsi" w:hAnsiTheme="minorHAnsi"/>
          <w:sz w:val="22"/>
          <w:szCs w:val="22"/>
        </w:rPr>
      </w:pPr>
      <w:r w:rsidRPr="002A624D">
        <w:rPr>
          <w:rFonts w:asciiTheme="minorHAnsi" w:eastAsia="MS PGothic" w:hAnsiTheme="minorHAnsi" w:cs="+mn-cs"/>
          <w:kern w:val="24"/>
          <w:sz w:val="22"/>
          <w:szCs w:val="22"/>
        </w:rPr>
        <w:t>Aspects of member experience more pronounced in the MassHealth population in the primary care setting (e.g., management of functional impairments)</w:t>
      </w:r>
    </w:p>
    <w:p w:rsidR="0030711D" w:rsidRPr="002A624D" w:rsidRDefault="0030711D" w:rsidP="0030711D">
      <w:pPr>
        <w:pStyle w:val="NormalWeb"/>
        <w:numPr>
          <w:ilvl w:val="0"/>
          <w:numId w:val="24"/>
        </w:numPr>
        <w:spacing w:before="0" w:beforeAutospacing="0" w:after="0" w:afterAutospacing="0"/>
        <w:rPr>
          <w:rFonts w:asciiTheme="minorHAnsi" w:hAnsiTheme="minorHAnsi"/>
          <w:sz w:val="22"/>
          <w:szCs w:val="22"/>
        </w:rPr>
      </w:pPr>
      <w:r w:rsidRPr="002A624D">
        <w:rPr>
          <w:rFonts w:asciiTheme="minorHAnsi" w:eastAsia="MS PGothic" w:hAnsiTheme="minorHAnsi" w:cs="+mn-cs"/>
          <w:kern w:val="24"/>
          <w:sz w:val="22"/>
          <w:szCs w:val="22"/>
        </w:rPr>
        <w:t>Member experience In the non-primary care setting (e.g., BH, LTSS providers affiliated with the ACO)</w:t>
      </w:r>
    </w:p>
    <w:p w:rsidR="0030711D" w:rsidRDefault="0030711D" w:rsidP="0030711D">
      <w:pPr>
        <w:pStyle w:val="NormalWeb"/>
        <w:spacing w:before="0" w:beforeAutospacing="0" w:after="0" w:afterAutospacing="0"/>
        <w:rPr>
          <w:rFonts w:asciiTheme="minorHAnsi" w:eastAsia="MS PGothic" w:hAnsiTheme="minorHAnsi" w:cs="+mn-cs"/>
          <w:kern w:val="24"/>
          <w:sz w:val="22"/>
          <w:szCs w:val="22"/>
        </w:rPr>
      </w:pPr>
    </w:p>
    <w:p w:rsidR="0030711D" w:rsidRDefault="0030711D" w:rsidP="0030711D">
      <w:pPr>
        <w:pStyle w:val="NormalWeb"/>
        <w:spacing w:before="0" w:beforeAutospacing="0" w:after="0" w:afterAutospacing="0"/>
        <w:rPr>
          <w:rFonts w:asciiTheme="minorHAnsi" w:eastAsia="MS PGothic" w:hAnsiTheme="minorHAnsi" w:cs="+mn-cs"/>
          <w:kern w:val="24"/>
          <w:sz w:val="22"/>
          <w:szCs w:val="22"/>
        </w:rPr>
      </w:pPr>
      <w:r w:rsidRPr="002A624D">
        <w:rPr>
          <w:rFonts w:asciiTheme="minorHAnsi" w:eastAsia="MS PGothic" w:hAnsiTheme="minorHAnsi" w:cs="+mn-cs"/>
          <w:kern w:val="24"/>
          <w:sz w:val="22"/>
          <w:szCs w:val="22"/>
        </w:rPr>
        <w:t>Payment Model Integration</w:t>
      </w:r>
    </w:p>
    <w:p w:rsidR="0030711D" w:rsidRPr="002A624D" w:rsidRDefault="0030711D" w:rsidP="0030711D">
      <w:pPr>
        <w:pStyle w:val="NormalWeb"/>
        <w:numPr>
          <w:ilvl w:val="0"/>
          <w:numId w:val="21"/>
        </w:numPr>
        <w:spacing w:before="0" w:beforeAutospacing="0" w:after="0" w:afterAutospacing="0"/>
        <w:rPr>
          <w:rFonts w:asciiTheme="minorHAnsi" w:hAnsiTheme="minorHAnsi"/>
          <w:sz w:val="22"/>
          <w:szCs w:val="22"/>
        </w:rPr>
      </w:pPr>
      <w:r w:rsidRPr="002A624D">
        <w:rPr>
          <w:rFonts w:asciiTheme="minorHAnsi" w:eastAsia="MS PGothic" w:hAnsiTheme="minorHAnsi" w:cs="+mn-cs"/>
          <w:kern w:val="24"/>
          <w:sz w:val="22"/>
          <w:szCs w:val="22"/>
        </w:rPr>
        <w:t xml:space="preserve">ACOs will be </w:t>
      </w:r>
      <w:r w:rsidRPr="00236053">
        <w:rPr>
          <w:rFonts w:asciiTheme="minorHAnsi" w:eastAsia="MS PGothic" w:hAnsiTheme="minorHAnsi" w:cs="+mn-cs"/>
          <w:bCs/>
          <w:kern w:val="24"/>
          <w:sz w:val="22"/>
          <w:szCs w:val="22"/>
        </w:rPr>
        <w:t>financially accountable for quality performance</w:t>
      </w:r>
    </w:p>
    <w:p w:rsidR="0030711D" w:rsidRPr="002A624D" w:rsidRDefault="0030711D" w:rsidP="0030711D">
      <w:pPr>
        <w:pStyle w:val="NormalWeb"/>
        <w:numPr>
          <w:ilvl w:val="0"/>
          <w:numId w:val="21"/>
        </w:numPr>
        <w:spacing w:before="0" w:beforeAutospacing="0" w:after="0" w:afterAutospacing="0"/>
        <w:rPr>
          <w:rFonts w:asciiTheme="minorHAnsi" w:hAnsiTheme="minorHAnsi"/>
          <w:sz w:val="22"/>
          <w:szCs w:val="22"/>
        </w:rPr>
      </w:pPr>
      <w:r w:rsidRPr="002A624D">
        <w:rPr>
          <w:rFonts w:asciiTheme="minorHAnsi" w:eastAsia="MS PGothic" w:hAnsiTheme="minorHAnsi" w:cs="+mn-cs"/>
          <w:bCs/>
          <w:kern w:val="24"/>
          <w:sz w:val="22"/>
          <w:szCs w:val="22"/>
        </w:rPr>
        <w:t>Quality</w:t>
      </w:r>
      <w:r>
        <w:rPr>
          <w:rFonts w:asciiTheme="minorHAnsi" w:eastAsia="MS PGothic" w:hAnsiTheme="minorHAnsi" w:cs="+mn-cs"/>
          <w:bCs/>
          <w:kern w:val="24"/>
          <w:sz w:val="22"/>
          <w:szCs w:val="22"/>
        </w:rPr>
        <w:t xml:space="preserve"> </w:t>
      </w:r>
      <w:r w:rsidRPr="002A624D">
        <w:rPr>
          <w:rFonts w:asciiTheme="minorHAnsi" w:eastAsia="MS PGothic" w:hAnsiTheme="minorHAnsi" w:cs="+mn-cs"/>
          <w:kern w:val="24"/>
          <w:sz w:val="22"/>
          <w:szCs w:val="22"/>
        </w:rPr>
        <w:t>performance will influence ACO shared savings, as in CMMI ACO</w:t>
      </w:r>
      <w:r w:rsidRPr="002A624D">
        <w:rPr>
          <w:rFonts w:asciiTheme="minorHAnsi" w:eastAsia="MS PGothic" w:hAnsiTheme="minorHAnsi" w:cs="+mn-cs"/>
          <w:kern w:val="24"/>
          <w:position w:val="8"/>
          <w:sz w:val="22"/>
          <w:szCs w:val="22"/>
          <w:vertAlign w:val="superscript"/>
        </w:rPr>
        <w:t>1</w:t>
      </w:r>
      <w:r w:rsidRPr="002A624D">
        <w:rPr>
          <w:rFonts w:asciiTheme="minorHAnsi" w:eastAsia="MS PGothic" w:hAnsiTheme="minorHAnsi" w:cs="+mn-cs"/>
          <w:kern w:val="24"/>
          <w:sz w:val="22"/>
          <w:szCs w:val="22"/>
        </w:rPr>
        <w:t xml:space="preserve"> models </w:t>
      </w:r>
    </w:p>
    <w:p w:rsidR="0030711D" w:rsidRDefault="0030711D" w:rsidP="0030711D">
      <w:pPr>
        <w:spacing w:after="0" w:line="240" w:lineRule="auto"/>
        <w:rPr>
          <w:rFonts w:eastAsiaTheme="majorEastAsia" w:cstheme="majorBidi"/>
          <w:b/>
          <w:bCs/>
        </w:rPr>
      </w:pPr>
    </w:p>
    <w:p w:rsidR="0030711D" w:rsidRPr="00236053" w:rsidRDefault="0030711D" w:rsidP="0030711D">
      <w:pPr>
        <w:spacing w:after="0" w:line="240" w:lineRule="auto"/>
        <w:rPr>
          <w:rFonts w:eastAsiaTheme="majorEastAsia" w:cstheme="majorBidi"/>
          <w:bCs/>
        </w:rPr>
      </w:pPr>
      <w:r w:rsidRPr="00236053">
        <w:rPr>
          <w:rFonts w:eastAsiaTheme="majorEastAsia" w:cstheme="majorBidi"/>
          <w:bCs/>
        </w:rPr>
        <w:t>DSRIP</w:t>
      </w:r>
    </w:p>
    <w:p w:rsidR="0030711D" w:rsidRDefault="0030711D" w:rsidP="0030711D">
      <w:pPr>
        <w:rPr>
          <w:rFonts w:eastAsia="MS PGothic" w:cs="+mj-cs"/>
          <w:b/>
          <w:bCs/>
        </w:rPr>
      </w:pPr>
      <w:r w:rsidRPr="002A624D">
        <w:rPr>
          <w:rFonts w:eastAsia="MS PGothic" w:cs="+mn-cs"/>
          <w:kern w:val="24"/>
        </w:rPr>
        <w:t xml:space="preserve">The ACO quality </w:t>
      </w:r>
      <w:r w:rsidRPr="00236053">
        <w:rPr>
          <w:rFonts w:eastAsia="MS PGothic" w:cs="+mn-cs"/>
          <w:kern w:val="24"/>
        </w:rPr>
        <w:t xml:space="preserve">measure slate will </w:t>
      </w:r>
      <w:r w:rsidRPr="00236053">
        <w:rPr>
          <w:rFonts w:eastAsia="MS PGothic" w:cs="+mn-cs"/>
          <w:bCs/>
          <w:kern w:val="24"/>
        </w:rPr>
        <w:t>also be used for DSRIP accountability</w:t>
      </w:r>
      <w:r w:rsidRPr="002A624D">
        <w:rPr>
          <w:rFonts w:eastAsia="MS PGothic" w:cs="+mn-cs"/>
          <w:kern w:val="24"/>
        </w:rPr>
        <w:t xml:space="preserve"> </w:t>
      </w:r>
      <w:r>
        <w:rPr>
          <w:rFonts w:eastAsia="MS PGothic" w:cs="+mj-cs"/>
          <w:b/>
          <w:bCs/>
        </w:rPr>
        <w:br w:type="page"/>
      </w:r>
    </w:p>
    <w:p w:rsidR="00802E03" w:rsidRDefault="00802E03" w:rsidP="00C01AC1">
      <w:pPr>
        <w:spacing w:after="0" w:line="240" w:lineRule="auto"/>
        <w:rPr>
          <w:u w:val="single"/>
        </w:rPr>
      </w:pPr>
      <w:r w:rsidRPr="00CD545A">
        <w:rPr>
          <w:u w:val="single"/>
        </w:rPr>
        <w:lastRenderedPageBreak/>
        <w:t>Slide 25</w:t>
      </w:r>
      <w:r w:rsidR="007E1D2D" w:rsidRPr="00CD545A">
        <w:rPr>
          <w:u w:val="single"/>
        </w:rPr>
        <w:t>:</w:t>
      </w:r>
    </w:p>
    <w:p w:rsidR="00B56F3D" w:rsidRPr="00CD545A" w:rsidRDefault="00B56F3D" w:rsidP="00C01AC1">
      <w:pPr>
        <w:spacing w:after="0" w:line="240" w:lineRule="auto"/>
        <w:rPr>
          <w:u w:val="single"/>
        </w:rPr>
      </w:pPr>
    </w:p>
    <w:p w:rsidR="00B56F3D" w:rsidRPr="00DC075F" w:rsidRDefault="00B56F3D" w:rsidP="00B56F3D">
      <w:pPr>
        <w:spacing w:after="0" w:line="240" w:lineRule="auto"/>
        <w:rPr>
          <w:u w:val="single"/>
        </w:rPr>
      </w:pPr>
      <w:r w:rsidRPr="00DC075F">
        <w:rPr>
          <w:rFonts w:eastAsiaTheme="majorEastAsia" w:cstheme="majorBidi"/>
          <w:b/>
          <w:bCs/>
        </w:rPr>
        <w:t>Pilot ACO: Provider-led ACO to contract directly with MassHealth and operate within the PCC</w:t>
      </w:r>
    </w:p>
    <w:p w:rsidR="00B56F3D" w:rsidRDefault="00B56F3D" w:rsidP="00B56F3D">
      <w:pPr>
        <w:pStyle w:val="NormalWeb"/>
        <w:spacing w:before="0" w:beforeAutospacing="0" w:after="0" w:afterAutospacing="0"/>
        <w:rPr>
          <w:rFonts w:asciiTheme="minorHAnsi" w:eastAsiaTheme="minorEastAsia" w:hAnsiTheme="minorHAnsi" w:cstheme="minorBidi"/>
          <w:kern w:val="24"/>
          <w:sz w:val="22"/>
          <w:szCs w:val="22"/>
        </w:rPr>
      </w:pPr>
    </w:p>
    <w:p w:rsidR="00B56F3D" w:rsidRPr="00DC075F" w:rsidRDefault="00B56F3D" w:rsidP="00B56F3D">
      <w:pPr>
        <w:pStyle w:val="NormalWeb"/>
        <w:spacing w:before="0" w:beforeAutospacing="0" w:after="0" w:afterAutospacing="0"/>
        <w:rPr>
          <w:rFonts w:asciiTheme="minorHAnsi" w:hAnsiTheme="minorHAnsi"/>
          <w:sz w:val="22"/>
          <w:szCs w:val="22"/>
        </w:rPr>
      </w:pPr>
      <w:r w:rsidRPr="00DC075F">
        <w:rPr>
          <w:rFonts w:asciiTheme="minorHAnsi" w:eastAsiaTheme="minorEastAsia" w:hAnsiTheme="minorHAnsi" w:cstheme="minorBidi"/>
          <w:kern w:val="24"/>
          <w:sz w:val="22"/>
          <w:szCs w:val="22"/>
        </w:rPr>
        <w:t>MassHealth will launch a small number of pilot ACOs in December 2016. This will allow interested and capable providers to begin working within a TCOC model and preparing for full roll out in 2017. The pilot will be similar to Model B, with ACOs contracting with the PCC with a FFS retrospective payment model</w:t>
      </w:r>
    </w:p>
    <w:p w:rsidR="00B56F3D" w:rsidRPr="00DC075F" w:rsidRDefault="00B56F3D" w:rsidP="00B56F3D">
      <w:pPr>
        <w:pStyle w:val="NormalWeb"/>
        <w:spacing w:before="0" w:beforeAutospacing="0" w:after="0" w:afterAutospacing="0"/>
        <w:rPr>
          <w:rFonts w:asciiTheme="minorHAnsi" w:eastAsiaTheme="minorEastAsia" w:hAnsiTheme="minorHAnsi" w:cstheme="minorBidi"/>
          <w:kern w:val="24"/>
          <w:sz w:val="22"/>
          <w:szCs w:val="22"/>
        </w:rPr>
      </w:pPr>
    </w:p>
    <w:p w:rsidR="00B56F3D" w:rsidRPr="00DC075F" w:rsidRDefault="00B56F3D" w:rsidP="00B56F3D">
      <w:pPr>
        <w:pStyle w:val="NormalWeb"/>
        <w:spacing w:before="0" w:beforeAutospacing="0" w:after="0" w:afterAutospacing="0"/>
        <w:rPr>
          <w:rFonts w:asciiTheme="minorHAnsi" w:hAnsiTheme="minorHAnsi"/>
          <w:sz w:val="22"/>
          <w:szCs w:val="22"/>
        </w:rPr>
      </w:pPr>
      <w:r w:rsidRPr="00DC075F">
        <w:rPr>
          <w:rFonts w:asciiTheme="minorHAnsi" w:eastAsiaTheme="minorEastAsia" w:hAnsiTheme="minorHAnsi" w:cstheme="minorBidi"/>
          <w:kern w:val="24"/>
          <w:sz w:val="22"/>
          <w:szCs w:val="22"/>
        </w:rPr>
        <w:t>Eligible members</w:t>
      </w:r>
    </w:p>
    <w:p w:rsidR="00B56F3D" w:rsidRPr="00DC075F" w:rsidRDefault="00B56F3D" w:rsidP="00B56F3D">
      <w:pPr>
        <w:pStyle w:val="NormalWeb"/>
        <w:numPr>
          <w:ilvl w:val="0"/>
          <w:numId w:val="25"/>
        </w:numPr>
        <w:spacing w:before="0" w:beforeAutospacing="0" w:after="0" w:afterAutospacing="0"/>
        <w:rPr>
          <w:rFonts w:asciiTheme="minorHAnsi" w:hAnsiTheme="minorHAnsi"/>
          <w:sz w:val="22"/>
          <w:szCs w:val="22"/>
        </w:rPr>
      </w:pPr>
      <w:r w:rsidRPr="00DC075F">
        <w:rPr>
          <w:rFonts w:asciiTheme="minorHAnsi" w:eastAsia="MS PGothic" w:hAnsiTheme="minorHAnsi" w:cs="+mn-cs"/>
          <w:kern w:val="24"/>
          <w:sz w:val="22"/>
          <w:szCs w:val="22"/>
        </w:rPr>
        <w:t xml:space="preserve">MassHealth members in a </w:t>
      </w:r>
      <w:r w:rsidRPr="00DC075F">
        <w:rPr>
          <w:rFonts w:asciiTheme="minorHAnsi" w:eastAsia="MS PGothic" w:hAnsiTheme="minorHAnsi" w:cs="+mn-cs"/>
          <w:b/>
          <w:bCs/>
          <w:kern w:val="24"/>
          <w:sz w:val="22"/>
          <w:szCs w:val="22"/>
        </w:rPr>
        <w:t xml:space="preserve">PCC plan </w:t>
      </w:r>
      <w:r w:rsidRPr="00DC075F">
        <w:rPr>
          <w:rFonts w:asciiTheme="minorHAnsi" w:eastAsia="MS PGothic" w:hAnsiTheme="minorHAnsi" w:cs="+mn-cs"/>
          <w:kern w:val="24"/>
          <w:sz w:val="22"/>
          <w:szCs w:val="22"/>
        </w:rPr>
        <w:t xml:space="preserve">and affiliated with a </w:t>
      </w:r>
      <w:r w:rsidRPr="00DC075F">
        <w:rPr>
          <w:rFonts w:asciiTheme="minorHAnsi" w:eastAsia="MS PGothic" w:hAnsiTheme="minorHAnsi" w:cs="+mn-cs"/>
          <w:b/>
          <w:bCs/>
          <w:kern w:val="24"/>
          <w:sz w:val="22"/>
          <w:szCs w:val="22"/>
        </w:rPr>
        <w:t xml:space="preserve">pilot PCP </w:t>
      </w:r>
      <w:r w:rsidRPr="00DC075F">
        <w:rPr>
          <w:rFonts w:asciiTheme="minorHAnsi" w:eastAsia="MS PGothic" w:hAnsiTheme="minorHAnsi" w:cs="+mn-cs"/>
          <w:kern w:val="24"/>
          <w:sz w:val="22"/>
          <w:szCs w:val="22"/>
        </w:rPr>
        <w:t>are eligible</w:t>
      </w:r>
    </w:p>
    <w:p w:rsidR="00B56F3D" w:rsidRPr="00DC075F" w:rsidRDefault="00B56F3D" w:rsidP="00B56F3D">
      <w:pPr>
        <w:spacing w:after="0" w:line="240" w:lineRule="auto"/>
        <w:rPr>
          <w:u w:val="single"/>
        </w:rPr>
      </w:pPr>
    </w:p>
    <w:p w:rsidR="00B56F3D" w:rsidRPr="00DC075F" w:rsidRDefault="00B56F3D" w:rsidP="00B56F3D">
      <w:pPr>
        <w:spacing w:after="0" w:line="240" w:lineRule="auto"/>
      </w:pPr>
      <w:r w:rsidRPr="00DC075F">
        <w:t>Spend</w:t>
      </w:r>
    </w:p>
    <w:p w:rsidR="00B56F3D" w:rsidRPr="00DC075F" w:rsidRDefault="00B56F3D" w:rsidP="00B56F3D">
      <w:pPr>
        <w:pStyle w:val="NormalWeb"/>
        <w:numPr>
          <w:ilvl w:val="0"/>
          <w:numId w:val="26"/>
        </w:numPr>
        <w:spacing w:before="0" w:beforeAutospacing="0" w:after="0" w:afterAutospacing="0"/>
        <w:rPr>
          <w:rFonts w:asciiTheme="minorHAnsi" w:hAnsiTheme="minorHAnsi"/>
          <w:sz w:val="22"/>
          <w:szCs w:val="22"/>
        </w:rPr>
      </w:pPr>
      <w:r w:rsidRPr="00DC075F">
        <w:rPr>
          <w:rFonts w:asciiTheme="minorHAnsi" w:eastAsia="MS PGothic" w:hAnsiTheme="minorHAnsi" w:cs="+mn-cs"/>
          <w:kern w:val="24"/>
          <w:sz w:val="22"/>
          <w:szCs w:val="22"/>
        </w:rPr>
        <w:t xml:space="preserve">Includes </w:t>
      </w:r>
      <w:r w:rsidRPr="00DC075F">
        <w:rPr>
          <w:rFonts w:asciiTheme="minorHAnsi" w:eastAsia="MS PGothic" w:hAnsiTheme="minorHAnsi" w:cs="+mn-cs"/>
          <w:b/>
          <w:bCs/>
          <w:kern w:val="24"/>
          <w:sz w:val="22"/>
          <w:szCs w:val="22"/>
        </w:rPr>
        <w:t>medical and pharmacy spend</w:t>
      </w:r>
    </w:p>
    <w:p w:rsidR="00B56F3D" w:rsidRPr="00DC075F" w:rsidRDefault="00B56F3D" w:rsidP="00B56F3D">
      <w:pPr>
        <w:pStyle w:val="NormalWeb"/>
        <w:numPr>
          <w:ilvl w:val="0"/>
          <w:numId w:val="26"/>
        </w:numPr>
        <w:spacing w:before="0" w:beforeAutospacing="0" w:after="0" w:afterAutospacing="0"/>
        <w:rPr>
          <w:rFonts w:asciiTheme="minorHAnsi" w:hAnsiTheme="minorHAnsi"/>
          <w:sz w:val="22"/>
          <w:szCs w:val="22"/>
        </w:rPr>
      </w:pPr>
      <w:r w:rsidRPr="00DC075F">
        <w:rPr>
          <w:rFonts w:asciiTheme="minorHAnsi" w:eastAsia="MS PGothic" w:hAnsiTheme="minorHAnsi" w:cs="+mn-cs"/>
          <w:b/>
          <w:bCs/>
          <w:kern w:val="24"/>
          <w:sz w:val="22"/>
          <w:szCs w:val="22"/>
        </w:rPr>
        <w:t xml:space="preserve">BH spend </w:t>
      </w:r>
      <w:r w:rsidRPr="00DC075F">
        <w:rPr>
          <w:rFonts w:asciiTheme="minorHAnsi" w:eastAsia="MS PGothic" w:hAnsiTheme="minorHAnsi" w:cs="+mn-cs"/>
          <w:kern w:val="24"/>
          <w:sz w:val="22"/>
          <w:szCs w:val="22"/>
        </w:rPr>
        <w:t xml:space="preserve">included via </w:t>
      </w:r>
      <w:r w:rsidRPr="00DC075F">
        <w:rPr>
          <w:rFonts w:asciiTheme="minorHAnsi" w:eastAsia="MS PGothic" w:hAnsiTheme="minorHAnsi" w:cs="+mn-cs"/>
          <w:b/>
          <w:bCs/>
          <w:kern w:val="24"/>
          <w:sz w:val="22"/>
          <w:szCs w:val="22"/>
        </w:rPr>
        <w:t>MBHP</w:t>
      </w:r>
      <w:r w:rsidRPr="00DC075F">
        <w:rPr>
          <w:rFonts w:asciiTheme="minorHAnsi" w:eastAsia="MS PGothic" w:hAnsiTheme="minorHAnsi" w:cs="+mn-cs"/>
          <w:kern w:val="24"/>
          <w:sz w:val="22"/>
          <w:szCs w:val="22"/>
        </w:rPr>
        <w:t xml:space="preserve"> arrangement</w:t>
      </w:r>
    </w:p>
    <w:p w:rsidR="00B56F3D" w:rsidRPr="00DC075F" w:rsidRDefault="00B56F3D" w:rsidP="00B56F3D">
      <w:pPr>
        <w:pStyle w:val="NormalWeb"/>
        <w:numPr>
          <w:ilvl w:val="0"/>
          <w:numId w:val="26"/>
        </w:numPr>
        <w:spacing w:before="0" w:beforeAutospacing="0" w:after="0" w:afterAutospacing="0"/>
        <w:rPr>
          <w:rFonts w:asciiTheme="minorHAnsi" w:hAnsiTheme="minorHAnsi"/>
          <w:sz w:val="22"/>
          <w:szCs w:val="22"/>
        </w:rPr>
      </w:pPr>
      <w:r w:rsidRPr="00DC075F">
        <w:rPr>
          <w:rFonts w:asciiTheme="minorHAnsi" w:eastAsia="MS PGothic" w:hAnsiTheme="minorHAnsi" w:cs="+mn-cs"/>
          <w:b/>
          <w:bCs/>
          <w:kern w:val="24"/>
          <w:sz w:val="22"/>
          <w:szCs w:val="22"/>
        </w:rPr>
        <w:t xml:space="preserve">LTSS is reporting </w:t>
      </w:r>
      <w:r w:rsidRPr="00DC075F">
        <w:rPr>
          <w:rFonts w:asciiTheme="minorHAnsi" w:eastAsia="MS PGothic" w:hAnsiTheme="minorHAnsi" w:cs="+mn-cs"/>
          <w:kern w:val="24"/>
          <w:sz w:val="22"/>
          <w:szCs w:val="22"/>
        </w:rPr>
        <w:t>only (spend excluded)</w:t>
      </w:r>
    </w:p>
    <w:p w:rsidR="00B56F3D" w:rsidRPr="00DC075F" w:rsidRDefault="00B56F3D" w:rsidP="00B56F3D">
      <w:pPr>
        <w:spacing w:after="0" w:line="240" w:lineRule="auto"/>
      </w:pPr>
    </w:p>
    <w:p w:rsidR="00B56F3D" w:rsidRPr="00DC075F" w:rsidRDefault="00B56F3D" w:rsidP="00B56F3D">
      <w:pPr>
        <w:spacing w:after="0" w:line="240" w:lineRule="auto"/>
      </w:pPr>
      <w:r w:rsidRPr="00DC075F">
        <w:t>Network</w:t>
      </w:r>
    </w:p>
    <w:p w:rsidR="00B56F3D" w:rsidRPr="00DC075F" w:rsidRDefault="00B56F3D" w:rsidP="00B56F3D">
      <w:pPr>
        <w:pStyle w:val="NormalWeb"/>
        <w:numPr>
          <w:ilvl w:val="0"/>
          <w:numId w:val="27"/>
        </w:numPr>
        <w:spacing w:before="0" w:beforeAutospacing="0" w:after="0" w:afterAutospacing="0"/>
        <w:rPr>
          <w:rFonts w:asciiTheme="minorHAnsi" w:hAnsiTheme="minorHAnsi"/>
          <w:sz w:val="22"/>
          <w:szCs w:val="22"/>
        </w:rPr>
      </w:pPr>
      <w:r w:rsidRPr="00DC075F">
        <w:rPr>
          <w:rFonts w:asciiTheme="minorHAnsi" w:eastAsiaTheme="minorEastAsia" w:hAnsiTheme="minorHAnsi" w:cstheme="minorBidi"/>
          <w:kern w:val="24"/>
          <w:sz w:val="22"/>
          <w:szCs w:val="22"/>
        </w:rPr>
        <w:t xml:space="preserve">ACO will use </w:t>
      </w:r>
      <w:r w:rsidRPr="00DC075F">
        <w:rPr>
          <w:rFonts w:asciiTheme="minorHAnsi" w:eastAsiaTheme="minorEastAsia" w:hAnsiTheme="minorHAnsi" w:cstheme="minorBidi"/>
          <w:b/>
          <w:bCs/>
          <w:kern w:val="24"/>
          <w:sz w:val="22"/>
          <w:szCs w:val="22"/>
        </w:rPr>
        <w:t xml:space="preserve">full PCC network with MBHP </w:t>
      </w:r>
      <w:r w:rsidRPr="00DC075F">
        <w:rPr>
          <w:rFonts w:asciiTheme="minorHAnsi" w:eastAsiaTheme="minorEastAsia" w:hAnsiTheme="minorHAnsi" w:cstheme="minorBidi"/>
          <w:kern w:val="24"/>
          <w:sz w:val="22"/>
          <w:szCs w:val="22"/>
        </w:rPr>
        <w:t xml:space="preserve">as the BH network </w:t>
      </w:r>
    </w:p>
    <w:p w:rsidR="00B56F3D" w:rsidRPr="00DC075F" w:rsidRDefault="00B56F3D" w:rsidP="00B56F3D">
      <w:pPr>
        <w:pStyle w:val="NormalWeb"/>
        <w:numPr>
          <w:ilvl w:val="0"/>
          <w:numId w:val="27"/>
        </w:numPr>
        <w:spacing w:before="0" w:beforeAutospacing="0" w:after="0" w:afterAutospacing="0"/>
        <w:rPr>
          <w:rFonts w:asciiTheme="minorHAnsi" w:hAnsiTheme="minorHAnsi"/>
          <w:sz w:val="22"/>
          <w:szCs w:val="22"/>
        </w:rPr>
      </w:pPr>
      <w:r w:rsidRPr="00DC075F">
        <w:rPr>
          <w:rFonts w:asciiTheme="minorHAnsi" w:eastAsiaTheme="minorEastAsia" w:hAnsiTheme="minorHAnsi" w:cstheme="minorBidi"/>
          <w:kern w:val="24"/>
          <w:sz w:val="22"/>
          <w:szCs w:val="22"/>
        </w:rPr>
        <w:t>ACO required to include PCPs (and meet other MassHealth requirements)</w:t>
      </w:r>
    </w:p>
    <w:p w:rsidR="00B56F3D" w:rsidRPr="00DC075F" w:rsidRDefault="00B56F3D" w:rsidP="00B56F3D">
      <w:pPr>
        <w:pStyle w:val="NormalWeb"/>
        <w:numPr>
          <w:ilvl w:val="0"/>
          <w:numId w:val="27"/>
        </w:numPr>
        <w:spacing w:before="0" w:beforeAutospacing="0" w:after="0" w:afterAutospacing="0"/>
        <w:rPr>
          <w:rFonts w:asciiTheme="minorHAnsi" w:hAnsiTheme="minorHAnsi"/>
          <w:sz w:val="22"/>
          <w:szCs w:val="22"/>
        </w:rPr>
      </w:pPr>
      <w:r w:rsidRPr="00DC075F">
        <w:rPr>
          <w:rFonts w:asciiTheme="minorHAnsi" w:eastAsiaTheme="minorEastAsia" w:hAnsiTheme="minorHAnsi" w:cstheme="minorBidi"/>
          <w:kern w:val="24"/>
          <w:sz w:val="22"/>
          <w:szCs w:val="22"/>
        </w:rPr>
        <w:t xml:space="preserve">ACO may create </w:t>
      </w:r>
      <w:r w:rsidRPr="00DC075F">
        <w:rPr>
          <w:rFonts w:asciiTheme="minorHAnsi" w:eastAsiaTheme="minorEastAsia" w:hAnsiTheme="minorHAnsi" w:cstheme="minorBidi"/>
          <w:b/>
          <w:bCs/>
          <w:kern w:val="24"/>
          <w:sz w:val="22"/>
          <w:szCs w:val="22"/>
        </w:rPr>
        <w:t>preferred provider network</w:t>
      </w:r>
    </w:p>
    <w:p w:rsidR="00B56F3D" w:rsidRPr="00DC075F" w:rsidRDefault="00B56F3D" w:rsidP="00B56F3D">
      <w:pPr>
        <w:pStyle w:val="NormalWeb"/>
        <w:numPr>
          <w:ilvl w:val="0"/>
          <w:numId w:val="27"/>
        </w:numPr>
        <w:spacing w:before="0" w:beforeAutospacing="0" w:after="0" w:afterAutospacing="0"/>
        <w:rPr>
          <w:rFonts w:asciiTheme="minorHAnsi" w:hAnsiTheme="minorHAnsi"/>
          <w:sz w:val="22"/>
          <w:szCs w:val="22"/>
        </w:rPr>
      </w:pPr>
      <w:r w:rsidRPr="00DC075F">
        <w:rPr>
          <w:rFonts w:asciiTheme="minorHAnsi" w:eastAsiaTheme="minorEastAsia" w:hAnsiTheme="minorHAnsi" w:cstheme="minorBidi"/>
          <w:b/>
          <w:bCs/>
          <w:kern w:val="24"/>
          <w:sz w:val="22"/>
          <w:szCs w:val="22"/>
        </w:rPr>
        <w:t>No provider panel exclusivity</w:t>
      </w:r>
      <w:r w:rsidRPr="00DC075F">
        <w:rPr>
          <w:rFonts w:asciiTheme="minorHAnsi" w:eastAsiaTheme="minorEastAsia" w:hAnsiTheme="minorHAnsi" w:cstheme="minorBidi"/>
          <w:kern w:val="24"/>
          <w:sz w:val="22"/>
          <w:szCs w:val="22"/>
        </w:rPr>
        <w:t xml:space="preserve"> -- PCPs / affiliates can still see MCO and non-ACO eligible PCC members. </w:t>
      </w:r>
    </w:p>
    <w:p w:rsidR="00B56F3D" w:rsidRPr="00DC075F" w:rsidRDefault="00B56F3D" w:rsidP="00B56F3D">
      <w:pPr>
        <w:spacing w:after="0" w:line="240" w:lineRule="auto"/>
      </w:pPr>
    </w:p>
    <w:p w:rsidR="00B56F3D" w:rsidRPr="00DC075F" w:rsidRDefault="00B56F3D" w:rsidP="00B56F3D">
      <w:pPr>
        <w:spacing w:after="0" w:line="240" w:lineRule="auto"/>
      </w:pPr>
      <w:r w:rsidRPr="00DC075F">
        <w:t>Period</w:t>
      </w:r>
    </w:p>
    <w:p w:rsidR="00B56F3D" w:rsidRPr="00DC075F" w:rsidRDefault="00B56F3D" w:rsidP="00B56F3D">
      <w:pPr>
        <w:pStyle w:val="NormalWeb"/>
        <w:numPr>
          <w:ilvl w:val="0"/>
          <w:numId w:val="28"/>
        </w:numPr>
        <w:spacing w:before="0" w:beforeAutospacing="0" w:after="0" w:afterAutospacing="0"/>
        <w:rPr>
          <w:rFonts w:asciiTheme="minorHAnsi" w:hAnsiTheme="minorHAnsi"/>
          <w:sz w:val="22"/>
          <w:szCs w:val="22"/>
        </w:rPr>
      </w:pPr>
      <w:r w:rsidRPr="00DC075F">
        <w:rPr>
          <w:rFonts w:asciiTheme="minorHAnsi" w:eastAsia="MS PGothic" w:hAnsiTheme="minorHAnsi" w:cs="+mn-cs"/>
          <w:b/>
          <w:bCs/>
          <w:kern w:val="24"/>
          <w:sz w:val="22"/>
          <w:szCs w:val="22"/>
        </w:rPr>
        <w:t xml:space="preserve">10 mo. performance period (Dec ‘16 – Sep ‘17) </w:t>
      </w:r>
      <w:r w:rsidRPr="00DC075F">
        <w:rPr>
          <w:rFonts w:asciiTheme="minorHAnsi" w:eastAsia="MS PGothic" w:hAnsiTheme="minorHAnsi" w:cs="+mn-cs"/>
          <w:kern w:val="24"/>
          <w:sz w:val="22"/>
          <w:szCs w:val="22"/>
        </w:rPr>
        <w:t>to sync with full rollout</w:t>
      </w:r>
    </w:p>
    <w:p w:rsidR="00B56F3D" w:rsidRPr="00DC075F" w:rsidRDefault="00B56F3D" w:rsidP="00B56F3D">
      <w:pPr>
        <w:spacing w:after="0" w:line="240" w:lineRule="auto"/>
      </w:pPr>
    </w:p>
    <w:p w:rsidR="00B56F3D" w:rsidRPr="00DC075F" w:rsidRDefault="00B56F3D" w:rsidP="00B56F3D">
      <w:pPr>
        <w:spacing w:after="0" w:line="240" w:lineRule="auto"/>
      </w:pPr>
      <w:r w:rsidRPr="00DC075F">
        <w:t>Payment Model Overview</w:t>
      </w:r>
    </w:p>
    <w:p w:rsidR="00B56F3D" w:rsidRPr="00DC075F" w:rsidRDefault="00B56F3D" w:rsidP="00B56F3D">
      <w:pPr>
        <w:pStyle w:val="NormalWeb"/>
        <w:numPr>
          <w:ilvl w:val="0"/>
          <w:numId w:val="29"/>
        </w:numPr>
        <w:spacing w:before="0" w:beforeAutospacing="0" w:after="0" w:afterAutospacing="0"/>
        <w:rPr>
          <w:rFonts w:asciiTheme="minorHAnsi" w:hAnsiTheme="minorHAnsi"/>
          <w:sz w:val="22"/>
          <w:szCs w:val="22"/>
        </w:rPr>
      </w:pPr>
      <w:r w:rsidRPr="00DC075F">
        <w:rPr>
          <w:rFonts w:asciiTheme="minorHAnsi" w:eastAsia="MS PGothic" w:hAnsiTheme="minorHAnsi" w:cs="+mn-cs"/>
          <w:b/>
          <w:bCs/>
          <w:kern w:val="24"/>
          <w:sz w:val="22"/>
          <w:szCs w:val="22"/>
        </w:rPr>
        <w:t>FFS</w:t>
      </w:r>
      <w:r w:rsidRPr="00DC075F">
        <w:rPr>
          <w:rFonts w:asciiTheme="minorHAnsi" w:eastAsia="MS PGothic" w:hAnsiTheme="minorHAnsi" w:cs="+mn-cs"/>
          <w:kern w:val="24"/>
          <w:sz w:val="22"/>
          <w:szCs w:val="22"/>
        </w:rPr>
        <w:t xml:space="preserve"> with </w:t>
      </w:r>
      <w:r w:rsidRPr="00DC075F">
        <w:rPr>
          <w:rFonts w:asciiTheme="minorHAnsi" w:eastAsia="MS PGothic" w:hAnsiTheme="minorHAnsi" w:cs="+mn-cs"/>
          <w:b/>
          <w:bCs/>
          <w:kern w:val="24"/>
          <w:sz w:val="22"/>
          <w:szCs w:val="22"/>
        </w:rPr>
        <w:t>retrospective</w:t>
      </w:r>
      <w:r w:rsidRPr="00DC075F">
        <w:rPr>
          <w:rFonts w:asciiTheme="minorHAnsi" w:eastAsia="MS PGothic" w:hAnsiTheme="minorHAnsi" w:cs="+mn-cs"/>
          <w:kern w:val="24"/>
          <w:sz w:val="22"/>
          <w:szCs w:val="22"/>
        </w:rPr>
        <w:t xml:space="preserve"> reconciliation</w:t>
      </w:r>
    </w:p>
    <w:p w:rsidR="00B56F3D" w:rsidRPr="00DC075F" w:rsidRDefault="00B56F3D" w:rsidP="00B56F3D">
      <w:pPr>
        <w:pStyle w:val="NormalWeb"/>
        <w:numPr>
          <w:ilvl w:val="0"/>
          <w:numId w:val="29"/>
        </w:numPr>
        <w:spacing w:before="0" w:beforeAutospacing="0" w:after="0" w:afterAutospacing="0"/>
        <w:rPr>
          <w:rFonts w:asciiTheme="minorHAnsi" w:hAnsiTheme="minorHAnsi"/>
          <w:sz w:val="22"/>
          <w:szCs w:val="22"/>
        </w:rPr>
      </w:pPr>
      <w:r w:rsidRPr="00DC075F">
        <w:rPr>
          <w:rFonts w:asciiTheme="minorHAnsi" w:eastAsia="MS PGothic" w:hAnsiTheme="minorHAnsi" w:cs="+mn-cs"/>
          <w:kern w:val="24"/>
          <w:sz w:val="22"/>
          <w:szCs w:val="22"/>
        </w:rPr>
        <w:t xml:space="preserve">ACOs will receive shared savings if they manage TCOC to below the savings target </w:t>
      </w:r>
    </w:p>
    <w:p w:rsidR="00B56F3D" w:rsidRPr="00DC075F" w:rsidRDefault="00B56F3D" w:rsidP="00B56F3D">
      <w:pPr>
        <w:pStyle w:val="NormalWeb"/>
        <w:numPr>
          <w:ilvl w:val="0"/>
          <w:numId w:val="29"/>
        </w:numPr>
        <w:spacing w:before="0" w:beforeAutospacing="0" w:after="0" w:afterAutospacing="0"/>
        <w:rPr>
          <w:rFonts w:asciiTheme="minorHAnsi" w:hAnsiTheme="minorHAnsi"/>
          <w:sz w:val="22"/>
          <w:szCs w:val="22"/>
        </w:rPr>
      </w:pPr>
      <w:r w:rsidRPr="00DC075F">
        <w:rPr>
          <w:rFonts w:asciiTheme="minorHAnsi" w:eastAsia="MS PGothic" w:hAnsiTheme="minorHAnsi" w:cs="+mn-cs"/>
          <w:b/>
          <w:bCs/>
          <w:kern w:val="24"/>
          <w:sz w:val="22"/>
          <w:szCs w:val="22"/>
        </w:rPr>
        <w:t xml:space="preserve">Target will be set prospectively and will be relative </w:t>
      </w:r>
      <w:r w:rsidRPr="00DC075F">
        <w:rPr>
          <w:rFonts w:asciiTheme="minorHAnsi" w:eastAsia="MS PGothic" w:hAnsiTheme="minorHAnsi" w:cs="+mn-cs"/>
          <w:kern w:val="24"/>
          <w:sz w:val="22"/>
          <w:szCs w:val="22"/>
        </w:rPr>
        <w:t>to historical performance</w:t>
      </w:r>
    </w:p>
    <w:p w:rsidR="00B56F3D" w:rsidRPr="00DC075F" w:rsidRDefault="00B56F3D" w:rsidP="00B56F3D">
      <w:pPr>
        <w:spacing w:after="0" w:line="240" w:lineRule="auto"/>
      </w:pPr>
    </w:p>
    <w:p w:rsidR="00B56F3D" w:rsidRPr="00DC075F" w:rsidRDefault="00B56F3D" w:rsidP="00B56F3D">
      <w:pPr>
        <w:spacing w:after="0" w:line="240" w:lineRule="auto"/>
      </w:pPr>
      <w:r w:rsidRPr="00DC075F">
        <w:t>Quality</w:t>
      </w:r>
    </w:p>
    <w:p w:rsidR="00B56F3D" w:rsidRPr="00DC075F" w:rsidRDefault="00B56F3D" w:rsidP="00B56F3D">
      <w:pPr>
        <w:pStyle w:val="NormalWeb"/>
        <w:numPr>
          <w:ilvl w:val="0"/>
          <w:numId w:val="30"/>
        </w:numPr>
        <w:spacing w:before="0" w:beforeAutospacing="0" w:after="0" w:afterAutospacing="0"/>
        <w:rPr>
          <w:rFonts w:asciiTheme="minorHAnsi" w:hAnsiTheme="minorHAnsi"/>
          <w:sz w:val="22"/>
          <w:szCs w:val="22"/>
        </w:rPr>
      </w:pPr>
      <w:r w:rsidRPr="00DC075F">
        <w:rPr>
          <w:rFonts w:asciiTheme="minorHAnsi" w:eastAsia="MS PGothic" w:hAnsiTheme="minorHAnsi" w:cs="+mn-cs"/>
          <w:b/>
          <w:bCs/>
          <w:kern w:val="24"/>
          <w:sz w:val="22"/>
          <w:szCs w:val="22"/>
        </w:rPr>
        <w:t xml:space="preserve">Shared savings/losses </w:t>
      </w:r>
      <w:r w:rsidRPr="00DC075F">
        <w:rPr>
          <w:rFonts w:asciiTheme="minorHAnsi" w:eastAsia="MS PGothic" w:hAnsiTheme="minorHAnsi" w:cs="+mn-cs"/>
          <w:kern w:val="24"/>
          <w:sz w:val="22"/>
          <w:szCs w:val="22"/>
        </w:rPr>
        <w:t>paid out proportionally to quality score (as in Medicare models)</w:t>
      </w:r>
    </w:p>
    <w:p w:rsidR="00B56F3D" w:rsidRPr="00DC075F" w:rsidRDefault="00B56F3D" w:rsidP="00B56F3D">
      <w:pPr>
        <w:pStyle w:val="NormalWeb"/>
        <w:numPr>
          <w:ilvl w:val="0"/>
          <w:numId w:val="30"/>
        </w:numPr>
        <w:spacing w:before="0" w:beforeAutospacing="0" w:after="0" w:afterAutospacing="0"/>
        <w:rPr>
          <w:rFonts w:asciiTheme="minorHAnsi" w:hAnsiTheme="minorHAnsi"/>
          <w:sz w:val="22"/>
          <w:szCs w:val="22"/>
        </w:rPr>
      </w:pPr>
      <w:r w:rsidRPr="00DC075F">
        <w:rPr>
          <w:rFonts w:asciiTheme="minorHAnsi" w:eastAsia="MS PGothic" w:hAnsiTheme="minorHAnsi" w:cs="+mn-cs"/>
          <w:b/>
          <w:bCs/>
          <w:kern w:val="24"/>
          <w:sz w:val="22"/>
          <w:szCs w:val="22"/>
        </w:rPr>
        <w:t xml:space="preserve">Subset of broader ACO quality metrics slate </w:t>
      </w:r>
      <w:r w:rsidRPr="00DC075F">
        <w:rPr>
          <w:rFonts w:asciiTheme="minorHAnsi" w:eastAsia="MS PGothic" w:hAnsiTheme="minorHAnsi" w:cs="+mn-cs"/>
          <w:kern w:val="24"/>
          <w:sz w:val="22"/>
          <w:szCs w:val="22"/>
        </w:rPr>
        <w:t>due to shorter performance period</w:t>
      </w:r>
    </w:p>
    <w:p w:rsidR="00B56F3D" w:rsidRPr="00DC075F" w:rsidRDefault="00B56F3D" w:rsidP="00B56F3D">
      <w:pPr>
        <w:spacing w:after="0" w:line="240" w:lineRule="auto"/>
      </w:pPr>
    </w:p>
    <w:p w:rsidR="00B56F3D" w:rsidRPr="00DC075F" w:rsidRDefault="00B56F3D" w:rsidP="00B56F3D">
      <w:pPr>
        <w:pStyle w:val="ListParagraph"/>
        <w:numPr>
          <w:ilvl w:val="0"/>
          <w:numId w:val="31"/>
        </w:numPr>
        <w:spacing w:after="0" w:line="240" w:lineRule="auto"/>
      </w:pPr>
      <w:r w:rsidRPr="00DC075F">
        <w:t>Panel Size</w:t>
      </w:r>
    </w:p>
    <w:p w:rsidR="00B56F3D" w:rsidRPr="00DC075F" w:rsidRDefault="00B56F3D" w:rsidP="00B56F3D">
      <w:pPr>
        <w:pStyle w:val="NormalWeb"/>
        <w:numPr>
          <w:ilvl w:val="1"/>
          <w:numId w:val="31"/>
        </w:numPr>
        <w:spacing w:before="0" w:beforeAutospacing="0" w:after="0" w:afterAutospacing="0"/>
        <w:rPr>
          <w:rFonts w:asciiTheme="minorHAnsi" w:hAnsiTheme="minorHAnsi"/>
          <w:sz w:val="22"/>
          <w:szCs w:val="22"/>
        </w:rPr>
      </w:pPr>
      <w:r w:rsidRPr="00DC075F">
        <w:rPr>
          <w:rFonts w:asciiTheme="minorHAnsi" w:eastAsia="MS PGothic" w:hAnsiTheme="minorHAnsi" w:cs="+mn-cs"/>
          <w:b/>
          <w:bCs/>
          <w:kern w:val="24"/>
          <w:sz w:val="22"/>
          <w:szCs w:val="22"/>
        </w:rPr>
        <w:t xml:space="preserve">Minimum panel size to be defined e.g., 10,000 </w:t>
      </w:r>
      <w:r w:rsidRPr="00DC075F">
        <w:rPr>
          <w:rFonts w:asciiTheme="minorHAnsi" w:eastAsia="MS PGothic" w:hAnsiTheme="minorHAnsi" w:cs="+mn-cs"/>
          <w:kern w:val="24"/>
          <w:sz w:val="22"/>
          <w:szCs w:val="22"/>
        </w:rPr>
        <w:t>in the PCC with pilot PCPs</w:t>
      </w:r>
    </w:p>
    <w:p w:rsidR="00B56F3D" w:rsidRPr="00DC075F" w:rsidRDefault="00B56F3D" w:rsidP="00B56F3D">
      <w:pPr>
        <w:pStyle w:val="NormalWeb"/>
        <w:numPr>
          <w:ilvl w:val="1"/>
          <w:numId w:val="31"/>
        </w:numPr>
        <w:spacing w:before="0" w:beforeAutospacing="0" w:after="0" w:afterAutospacing="0"/>
        <w:rPr>
          <w:rFonts w:asciiTheme="minorHAnsi" w:hAnsiTheme="minorHAnsi"/>
          <w:sz w:val="22"/>
          <w:szCs w:val="22"/>
        </w:rPr>
      </w:pPr>
      <w:r w:rsidRPr="00DC075F">
        <w:rPr>
          <w:rFonts w:asciiTheme="minorHAnsi" w:eastAsia="MS PGothic" w:hAnsiTheme="minorHAnsi" w:cs="+mn-cs"/>
          <w:kern w:val="24"/>
          <w:sz w:val="22"/>
          <w:szCs w:val="22"/>
        </w:rPr>
        <w:t>PCPs may have a maximum panel size</w:t>
      </w:r>
    </w:p>
    <w:p w:rsidR="00B56F3D" w:rsidRPr="00DC075F" w:rsidRDefault="00B56F3D" w:rsidP="00B56F3D">
      <w:pPr>
        <w:spacing w:after="0" w:line="240" w:lineRule="auto"/>
      </w:pPr>
    </w:p>
    <w:p w:rsidR="00B56F3D" w:rsidRPr="00DC075F" w:rsidRDefault="00B56F3D" w:rsidP="00B56F3D">
      <w:pPr>
        <w:spacing w:after="0" w:line="240" w:lineRule="auto"/>
      </w:pPr>
      <w:r w:rsidRPr="00DC075F">
        <w:t>Member Attribution</w:t>
      </w:r>
    </w:p>
    <w:p w:rsidR="00B56F3D" w:rsidRPr="00DC075F" w:rsidRDefault="00B56F3D" w:rsidP="00B56F3D">
      <w:pPr>
        <w:pStyle w:val="NormalWeb"/>
        <w:numPr>
          <w:ilvl w:val="0"/>
          <w:numId w:val="31"/>
        </w:numPr>
        <w:spacing w:before="0" w:beforeAutospacing="0" w:after="0" w:afterAutospacing="0"/>
        <w:rPr>
          <w:rFonts w:asciiTheme="minorHAnsi" w:hAnsiTheme="minorHAnsi"/>
          <w:sz w:val="22"/>
          <w:szCs w:val="22"/>
        </w:rPr>
      </w:pPr>
      <w:r w:rsidRPr="00DC075F">
        <w:rPr>
          <w:rFonts w:asciiTheme="minorHAnsi" w:eastAsia="MS PGothic" w:hAnsiTheme="minorHAnsi" w:cs="+mn-cs"/>
          <w:b/>
          <w:bCs/>
          <w:kern w:val="24"/>
          <w:sz w:val="22"/>
          <w:szCs w:val="22"/>
        </w:rPr>
        <w:t xml:space="preserve">PCC plan members who are attributed to a participating PCP </w:t>
      </w:r>
      <w:r w:rsidRPr="00DC075F">
        <w:rPr>
          <w:rFonts w:asciiTheme="minorHAnsi" w:eastAsia="MS PGothic" w:hAnsiTheme="minorHAnsi" w:cs="+mn-cs"/>
          <w:kern w:val="24"/>
          <w:sz w:val="22"/>
          <w:szCs w:val="22"/>
        </w:rPr>
        <w:t>will be in the pilot, and can opt-out by switching PCPs or plans</w:t>
      </w:r>
    </w:p>
    <w:p w:rsidR="00B56F3D" w:rsidRPr="00DC075F" w:rsidRDefault="00B56F3D" w:rsidP="00B56F3D">
      <w:pPr>
        <w:pStyle w:val="NormalWeb"/>
        <w:numPr>
          <w:ilvl w:val="0"/>
          <w:numId w:val="31"/>
        </w:numPr>
        <w:spacing w:before="0" w:beforeAutospacing="0" w:after="0" w:afterAutospacing="0"/>
        <w:rPr>
          <w:rFonts w:asciiTheme="minorHAnsi" w:hAnsiTheme="minorHAnsi"/>
          <w:sz w:val="22"/>
          <w:szCs w:val="22"/>
        </w:rPr>
      </w:pPr>
      <w:r w:rsidRPr="00DC075F">
        <w:rPr>
          <w:rFonts w:asciiTheme="minorHAnsi" w:eastAsia="MS PGothic" w:hAnsiTheme="minorHAnsi" w:cs="+mn-cs"/>
          <w:kern w:val="24"/>
          <w:sz w:val="22"/>
          <w:szCs w:val="22"/>
        </w:rPr>
        <w:t>Other members can join if PCP maximum panel size not reached</w:t>
      </w:r>
    </w:p>
    <w:p w:rsidR="00B56F3D" w:rsidRPr="00DC075F" w:rsidRDefault="00B56F3D" w:rsidP="00B56F3D">
      <w:pPr>
        <w:spacing w:after="0" w:line="240" w:lineRule="auto"/>
      </w:pPr>
    </w:p>
    <w:p w:rsidR="00B214EB" w:rsidRDefault="00B214EB">
      <w:r>
        <w:br w:type="page"/>
      </w:r>
    </w:p>
    <w:p w:rsidR="00B56F3D" w:rsidRPr="00DC075F" w:rsidRDefault="00B56F3D" w:rsidP="00B56F3D">
      <w:pPr>
        <w:spacing w:after="0" w:line="240" w:lineRule="auto"/>
      </w:pPr>
      <w:r w:rsidRPr="00DC075F">
        <w:lastRenderedPageBreak/>
        <w:t>Member Communication</w:t>
      </w:r>
    </w:p>
    <w:p w:rsidR="00B56F3D" w:rsidRPr="00DC075F" w:rsidRDefault="00B56F3D" w:rsidP="00B56F3D">
      <w:pPr>
        <w:pStyle w:val="NormalWeb"/>
        <w:numPr>
          <w:ilvl w:val="0"/>
          <w:numId w:val="32"/>
        </w:numPr>
        <w:spacing w:before="0" w:beforeAutospacing="0" w:after="0" w:afterAutospacing="0"/>
        <w:rPr>
          <w:rFonts w:asciiTheme="minorHAnsi" w:hAnsiTheme="minorHAnsi"/>
          <w:sz w:val="22"/>
          <w:szCs w:val="22"/>
        </w:rPr>
      </w:pPr>
      <w:r w:rsidRPr="00DC075F">
        <w:rPr>
          <w:rFonts w:asciiTheme="minorHAnsi" w:eastAsia="MS PGothic" w:hAnsiTheme="minorHAnsi" w:cs="+mn-cs"/>
          <w:kern w:val="24"/>
          <w:sz w:val="22"/>
          <w:szCs w:val="22"/>
        </w:rPr>
        <w:t xml:space="preserve">MassHealth </w:t>
      </w:r>
      <w:r w:rsidRPr="00DC075F">
        <w:rPr>
          <w:rFonts w:asciiTheme="minorHAnsi" w:eastAsia="MS PGothic" w:hAnsiTheme="minorHAnsi" w:cs="+mn-cs"/>
          <w:b/>
          <w:bCs/>
          <w:kern w:val="24"/>
          <w:sz w:val="22"/>
          <w:szCs w:val="22"/>
        </w:rPr>
        <w:t xml:space="preserve">will notify members </w:t>
      </w:r>
      <w:r w:rsidRPr="00DC075F">
        <w:rPr>
          <w:rFonts w:asciiTheme="minorHAnsi" w:eastAsia="MS PGothic" w:hAnsiTheme="minorHAnsi" w:cs="+mn-cs"/>
          <w:kern w:val="24"/>
          <w:sz w:val="22"/>
          <w:szCs w:val="22"/>
        </w:rPr>
        <w:t xml:space="preserve">in the pilot before pilot launch and of their </w:t>
      </w:r>
      <w:r w:rsidRPr="00DC075F">
        <w:rPr>
          <w:rFonts w:asciiTheme="minorHAnsi" w:eastAsia="MS PGothic" w:hAnsiTheme="minorHAnsi" w:cs="+mn-cs"/>
          <w:b/>
          <w:bCs/>
          <w:kern w:val="24"/>
          <w:sz w:val="22"/>
          <w:szCs w:val="22"/>
        </w:rPr>
        <w:t>opportunity to opt-out throughout</w:t>
      </w:r>
    </w:p>
    <w:p w:rsidR="00B56F3D" w:rsidRPr="00DC075F" w:rsidRDefault="00B56F3D" w:rsidP="00B56F3D">
      <w:pPr>
        <w:pStyle w:val="NormalWeb"/>
        <w:numPr>
          <w:ilvl w:val="0"/>
          <w:numId w:val="32"/>
        </w:numPr>
        <w:spacing w:before="0" w:beforeAutospacing="0" w:after="0" w:afterAutospacing="0"/>
        <w:rPr>
          <w:rFonts w:asciiTheme="minorHAnsi" w:hAnsiTheme="minorHAnsi"/>
          <w:sz w:val="22"/>
          <w:szCs w:val="22"/>
        </w:rPr>
      </w:pPr>
      <w:r w:rsidRPr="00DC075F">
        <w:rPr>
          <w:rFonts w:asciiTheme="minorHAnsi" w:eastAsia="MS PGothic" w:hAnsiTheme="minorHAnsi" w:cs="+mn-cs"/>
          <w:kern w:val="24"/>
          <w:sz w:val="22"/>
          <w:szCs w:val="22"/>
        </w:rPr>
        <w:t xml:space="preserve">MassHealth </w:t>
      </w:r>
      <w:r w:rsidRPr="00DC075F">
        <w:rPr>
          <w:rFonts w:asciiTheme="minorHAnsi" w:eastAsia="MS PGothic" w:hAnsiTheme="minorHAnsi" w:cs="+mn-cs"/>
          <w:b/>
          <w:bCs/>
          <w:kern w:val="24"/>
          <w:sz w:val="22"/>
          <w:szCs w:val="22"/>
        </w:rPr>
        <w:t>call center</w:t>
      </w:r>
      <w:r w:rsidRPr="00DC075F">
        <w:rPr>
          <w:rFonts w:asciiTheme="minorHAnsi" w:eastAsia="MS PGothic" w:hAnsiTheme="minorHAnsi" w:cs="+mn-cs"/>
          <w:kern w:val="24"/>
          <w:sz w:val="22"/>
          <w:szCs w:val="22"/>
        </w:rPr>
        <w:t xml:space="preserve"> insurance brokers will be trained to discuss ACO as option</w:t>
      </w:r>
    </w:p>
    <w:p w:rsidR="00B56F3D" w:rsidRPr="00DC075F" w:rsidRDefault="00B56F3D" w:rsidP="00B56F3D">
      <w:pPr>
        <w:pStyle w:val="NormalWeb"/>
        <w:numPr>
          <w:ilvl w:val="0"/>
          <w:numId w:val="32"/>
        </w:numPr>
        <w:spacing w:before="0" w:beforeAutospacing="0" w:after="0" w:afterAutospacing="0"/>
        <w:rPr>
          <w:rFonts w:asciiTheme="minorHAnsi" w:hAnsiTheme="minorHAnsi"/>
          <w:sz w:val="22"/>
          <w:szCs w:val="22"/>
        </w:rPr>
      </w:pPr>
      <w:r w:rsidRPr="00DC075F">
        <w:rPr>
          <w:rFonts w:asciiTheme="minorHAnsi" w:eastAsia="MS PGothic" w:hAnsiTheme="minorHAnsi" w:cs="+mn-cs"/>
          <w:kern w:val="24"/>
          <w:sz w:val="22"/>
          <w:szCs w:val="22"/>
        </w:rPr>
        <w:t>ACO may market subject to relevant laws and regulations</w:t>
      </w:r>
    </w:p>
    <w:p w:rsidR="00B214EB" w:rsidRDefault="00B214EB" w:rsidP="00B214EB">
      <w:pPr>
        <w:rPr>
          <w:u w:val="single"/>
        </w:rPr>
      </w:pPr>
    </w:p>
    <w:p w:rsidR="00802E03" w:rsidRDefault="00802E03" w:rsidP="00B214EB">
      <w:pPr>
        <w:rPr>
          <w:u w:val="single"/>
        </w:rPr>
      </w:pPr>
      <w:r w:rsidRPr="00BE696D">
        <w:rPr>
          <w:u w:val="single"/>
        </w:rPr>
        <w:t>Slide 26</w:t>
      </w:r>
      <w:r w:rsidR="007E1D2D" w:rsidRPr="00BE696D">
        <w:rPr>
          <w:u w:val="single"/>
        </w:rPr>
        <w:t>:</w:t>
      </w:r>
    </w:p>
    <w:p w:rsidR="0030711D" w:rsidRPr="00BE696D" w:rsidRDefault="0030711D" w:rsidP="00C01AC1">
      <w:pPr>
        <w:spacing w:after="0" w:line="240" w:lineRule="auto"/>
        <w:rPr>
          <w:u w:val="single"/>
        </w:rPr>
      </w:pPr>
    </w:p>
    <w:p w:rsidR="0030711D" w:rsidRPr="0030711D" w:rsidRDefault="0030711D" w:rsidP="0030711D">
      <w:pPr>
        <w:spacing w:after="0" w:line="240" w:lineRule="auto"/>
      </w:pPr>
      <w:r w:rsidRPr="0030711D">
        <w:t>Agenda</w:t>
      </w:r>
    </w:p>
    <w:p w:rsidR="0030711D" w:rsidRPr="0030711D" w:rsidRDefault="0030711D" w:rsidP="0030711D">
      <w:pPr>
        <w:pStyle w:val="NormalWeb"/>
        <w:numPr>
          <w:ilvl w:val="0"/>
          <w:numId w:val="33"/>
        </w:numPr>
        <w:spacing w:before="0" w:beforeAutospacing="0" w:after="0" w:afterAutospacing="0"/>
        <w:rPr>
          <w:rFonts w:asciiTheme="minorHAnsi" w:hAnsiTheme="minorHAnsi"/>
          <w:sz w:val="22"/>
          <w:szCs w:val="22"/>
        </w:rPr>
      </w:pPr>
      <w:r w:rsidRPr="0030711D">
        <w:rPr>
          <w:rFonts w:asciiTheme="minorHAnsi" w:eastAsia="MS PGothic" w:hAnsiTheme="minorHAnsi" w:cs="+mn-cs"/>
          <w:kern w:val="24"/>
          <w:sz w:val="22"/>
          <w:szCs w:val="22"/>
        </w:rPr>
        <w:t xml:space="preserve">Accountable Care Organization (ACO) model overview </w:t>
      </w:r>
    </w:p>
    <w:p w:rsidR="0030711D" w:rsidRPr="0030711D" w:rsidRDefault="0030711D" w:rsidP="0030711D">
      <w:pPr>
        <w:pStyle w:val="NormalWeb"/>
        <w:numPr>
          <w:ilvl w:val="0"/>
          <w:numId w:val="33"/>
        </w:numPr>
        <w:spacing w:before="0" w:beforeAutospacing="0" w:after="0" w:afterAutospacing="0"/>
        <w:rPr>
          <w:rFonts w:asciiTheme="minorHAnsi" w:hAnsiTheme="minorHAnsi"/>
          <w:sz w:val="22"/>
          <w:szCs w:val="22"/>
        </w:rPr>
      </w:pPr>
      <w:r w:rsidRPr="0030711D">
        <w:rPr>
          <w:rFonts w:asciiTheme="minorHAnsi" w:eastAsia="MS PGothic" w:hAnsiTheme="minorHAnsi" w:cs="+mn-cs"/>
          <w:bCs/>
          <w:kern w:val="24"/>
          <w:sz w:val="22"/>
          <w:szCs w:val="22"/>
        </w:rPr>
        <w:t>Delivery System Reform Incentive Payment (DSRIP)</w:t>
      </w:r>
    </w:p>
    <w:p w:rsidR="0030711D" w:rsidRPr="0030711D" w:rsidRDefault="0030711D" w:rsidP="0030711D">
      <w:pPr>
        <w:pStyle w:val="NormalWeb"/>
        <w:numPr>
          <w:ilvl w:val="0"/>
          <w:numId w:val="33"/>
        </w:numPr>
        <w:spacing w:before="0" w:beforeAutospacing="0" w:after="0" w:afterAutospacing="0"/>
        <w:rPr>
          <w:rFonts w:asciiTheme="minorHAnsi" w:hAnsiTheme="minorHAnsi"/>
          <w:sz w:val="22"/>
          <w:szCs w:val="22"/>
        </w:rPr>
      </w:pPr>
      <w:r w:rsidRPr="0030711D">
        <w:rPr>
          <w:rFonts w:asciiTheme="minorHAnsi" w:eastAsia="MS PGothic" w:hAnsiTheme="minorHAnsi" w:cs="+mn-cs"/>
          <w:kern w:val="24"/>
          <w:sz w:val="22"/>
          <w:szCs w:val="22"/>
        </w:rPr>
        <w:t>Implementation timelines</w:t>
      </w:r>
    </w:p>
    <w:p w:rsidR="0030711D" w:rsidRPr="0030711D" w:rsidRDefault="0030711D" w:rsidP="0030711D">
      <w:pPr>
        <w:pStyle w:val="NormalWeb"/>
        <w:numPr>
          <w:ilvl w:val="0"/>
          <w:numId w:val="33"/>
        </w:numPr>
        <w:spacing w:before="0" w:beforeAutospacing="0" w:after="0" w:afterAutospacing="0"/>
        <w:rPr>
          <w:rFonts w:asciiTheme="minorHAnsi" w:hAnsiTheme="minorHAnsi"/>
          <w:sz w:val="22"/>
          <w:szCs w:val="22"/>
        </w:rPr>
      </w:pPr>
      <w:r w:rsidRPr="0030711D">
        <w:rPr>
          <w:rFonts w:asciiTheme="minorHAnsi" w:eastAsia="MS PGothic" w:hAnsiTheme="minorHAnsi" w:cs="+mn-cs"/>
          <w:kern w:val="24"/>
          <w:sz w:val="22"/>
          <w:szCs w:val="22"/>
        </w:rPr>
        <w:t>1115 waiver updates</w:t>
      </w:r>
    </w:p>
    <w:p w:rsidR="00BE696D" w:rsidRDefault="00BE696D" w:rsidP="00C01AC1">
      <w:pPr>
        <w:pStyle w:val="NormalWeb"/>
        <w:spacing w:before="0" w:beforeAutospacing="0" w:after="0" w:afterAutospacing="0"/>
        <w:rPr>
          <w:rFonts w:asciiTheme="minorHAnsi" w:eastAsia="MS PGothic" w:hAnsiTheme="minorHAnsi" w:cs="+mn-cs"/>
          <w:kern w:val="24"/>
          <w:sz w:val="22"/>
          <w:szCs w:val="22"/>
        </w:rPr>
      </w:pPr>
    </w:p>
    <w:p w:rsidR="00802E03" w:rsidRDefault="00802E03" w:rsidP="000A724F">
      <w:pPr>
        <w:spacing w:after="0" w:line="240" w:lineRule="auto"/>
        <w:rPr>
          <w:u w:val="single"/>
        </w:rPr>
      </w:pPr>
      <w:r w:rsidRPr="007E1D2D">
        <w:rPr>
          <w:u w:val="single"/>
        </w:rPr>
        <w:t>Slide 27</w:t>
      </w:r>
      <w:r w:rsidR="007E1D2D">
        <w:rPr>
          <w:u w:val="single"/>
        </w:rPr>
        <w:t>:</w:t>
      </w:r>
    </w:p>
    <w:p w:rsidR="000A724F" w:rsidRDefault="000A724F" w:rsidP="000A724F">
      <w:pPr>
        <w:spacing w:after="0" w:line="240" w:lineRule="auto"/>
        <w:rPr>
          <w:u w:val="single"/>
        </w:rPr>
      </w:pPr>
    </w:p>
    <w:p w:rsidR="000A724F" w:rsidRPr="000A724F" w:rsidRDefault="000A724F" w:rsidP="000A724F">
      <w:pPr>
        <w:spacing w:after="0" w:line="240" w:lineRule="auto"/>
        <w:rPr>
          <w:rFonts w:eastAsiaTheme="minorEastAsia"/>
          <w:b/>
          <w:bCs/>
          <w:kern w:val="24"/>
        </w:rPr>
      </w:pPr>
      <w:r w:rsidRPr="000A724F">
        <w:rPr>
          <w:rFonts w:eastAsiaTheme="minorEastAsia"/>
          <w:b/>
          <w:bCs/>
          <w:kern w:val="24"/>
        </w:rPr>
        <w:t>Delivery System Reform Incentive Program (DSRIP): summary of investments</w:t>
      </w:r>
    </w:p>
    <w:p w:rsidR="000A724F" w:rsidRPr="000A724F" w:rsidRDefault="000A724F" w:rsidP="000A724F">
      <w:pPr>
        <w:numPr>
          <w:ilvl w:val="0"/>
          <w:numId w:val="82"/>
        </w:numPr>
        <w:spacing w:after="0" w:line="240" w:lineRule="auto"/>
        <w:rPr>
          <w:rFonts w:eastAsiaTheme="minorEastAsia"/>
          <w:bCs/>
          <w:kern w:val="24"/>
        </w:rPr>
      </w:pPr>
      <w:r w:rsidRPr="000A724F">
        <w:rPr>
          <w:rFonts w:eastAsiaTheme="minorEastAsia"/>
          <w:b/>
          <w:bCs/>
          <w:kern w:val="24"/>
        </w:rPr>
        <w:t xml:space="preserve">$1.5B+ of upfront investments </w:t>
      </w:r>
      <w:r w:rsidRPr="000A724F">
        <w:rPr>
          <w:rFonts w:eastAsiaTheme="minorEastAsia"/>
          <w:bCs/>
          <w:kern w:val="24"/>
        </w:rPr>
        <w:t xml:space="preserve">(as part of the 1115 waiver renewal) to support delivery system restructuring </w:t>
      </w:r>
    </w:p>
    <w:p w:rsidR="000A724F" w:rsidRPr="000A724F" w:rsidRDefault="000A724F" w:rsidP="000A724F">
      <w:pPr>
        <w:numPr>
          <w:ilvl w:val="1"/>
          <w:numId w:val="82"/>
        </w:numPr>
        <w:spacing w:after="0" w:line="240" w:lineRule="auto"/>
        <w:rPr>
          <w:rFonts w:eastAsiaTheme="minorEastAsia"/>
          <w:bCs/>
          <w:kern w:val="24"/>
        </w:rPr>
      </w:pPr>
      <w:r w:rsidRPr="000A724F">
        <w:rPr>
          <w:rFonts w:eastAsiaTheme="minorEastAsia"/>
          <w:b/>
          <w:bCs/>
          <w:kern w:val="24"/>
        </w:rPr>
        <w:t xml:space="preserve">State commits to annual targets </w:t>
      </w:r>
      <w:r w:rsidRPr="000A724F">
        <w:rPr>
          <w:rFonts w:eastAsiaTheme="minorEastAsia"/>
          <w:bCs/>
          <w:kern w:val="24"/>
        </w:rPr>
        <w:t>for performance improvement over 5 years, e.g., reduction in total cost of care trend, reduction in avoidable utilization, improvement in quality metrics</w:t>
      </w:r>
    </w:p>
    <w:p w:rsidR="000A724F" w:rsidRPr="000A724F" w:rsidRDefault="000A724F" w:rsidP="000A724F">
      <w:pPr>
        <w:numPr>
          <w:ilvl w:val="1"/>
          <w:numId w:val="82"/>
        </w:numPr>
        <w:spacing w:after="0" w:line="240" w:lineRule="auto"/>
        <w:rPr>
          <w:rFonts w:eastAsiaTheme="minorEastAsia"/>
          <w:bCs/>
          <w:kern w:val="24"/>
        </w:rPr>
      </w:pPr>
      <w:r w:rsidRPr="000A724F">
        <w:rPr>
          <w:rFonts w:eastAsiaTheme="minorEastAsia"/>
          <w:b/>
          <w:bCs/>
          <w:kern w:val="24"/>
        </w:rPr>
        <w:t xml:space="preserve">Access to new funding </w:t>
      </w:r>
      <w:r w:rsidRPr="000A724F">
        <w:rPr>
          <w:rFonts w:eastAsiaTheme="minorEastAsia"/>
          <w:bCs/>
          <w:kern w:val="24"/>
        </w:rPr>
        <w:t>contingent on providers partnering to better integrate care</w:t>
      </w:r>
    </w:p>
    <w:p w:rsidR="000A724F" w:rsidRPr="000A724F" w:rsidRDefault="000A724F" w:rsidP="000A724F">
      <w:pPr>
        <w:spacing w:after="0" w:line="240" w:lineRule="auto"/>
        <w:rPr>
          <w:rFonts w:eastAsiaTheme="minorEastAsia"/>
          <w:bCs/>
          <w:kern w:val="24"/>
        </w:rPr>
      </w:pPr>
    </w:p>
    <w:p w:rsidR="000A724F" w:rsidRPr="000A724F" w:rsidRDefault="000A724F" w:rsidP="000A724F">
      <w:pPr>
        <w:spacing w:after="0" w:line="240" w:lineRule="auto"/>
        <w:rPr>
          <w:rFonts w:eastAsiaTheme="minorEastAsia"/>
          <w:bCs/>
          <w:kern w:val="24"/>
        </w:rPr>
      </w:pPr>
      <w:r w:rsidRPr="000A724F">
        <w:rPr>
          <w:rFonts w:eastAsiaTheme="minorEastAsia"/>
          <w:bCs/>
          <w:kern w:val="24"/>
        </w:rPr>
        <w:t>DSRIP investments will be split into 3 categories:</w:t>
      </w:r>
    </w:p>
    <w:p w:rsidR="000A724F" w:rsidRPr="000A724F" w:rsidRDefault="000A724F" w:rsidP="000A724F">
      <w:pPr>
        <w:numPr>
          <w:ilvl w:val="0"/>
          <w:numId w:val="83"/>
        </w:numPr>
        <w:spacing w:after="0" w:line="240" w:lineRule="auto"/>
        <w:rPr>
          <w:rFonts w:eastAsiaTheme="minorEastAsia"/>
          <w:bCs/>
          <w:kern w:val="24"/>
        </w:rPr>
      </w:pPr>
      <w:r w:rsidRPr="000A724F">
        <w:rPr>
          <w:rFonts w:eastAsiaTheme="minorEastAsia"/>
          <w:bCs/>
          <w:kern w:val="24"/>
        </w:rPr>
        <w:t>ACO transition and social determinants</w:t>
      </w:r>
    </w:p>
    <w:p w:rsidR="000A724F" w:rsidRPr="000A724F" w:rsidRDefault="000A724F" w:rsidP="000A724F">
      <w:pPr>
        <w:numPr>
          <w:ilvl w:val="1"/>
          <w:numId w:val="83"/>
        </w:numPr>
        <w:spacing w:after="0" w:line="240" w:lineRule="auto"/>
        <w:rPr>
          <w:rFonts w:eastAsiaTheme="minorEastAsia"/>
          <w:bCs/>
          <w:kern w:val="24"/>
        </w:rPr>
      </w:pPr>
      <w:r w:rsidRPr="000A724F">
        <w:rPr>
          <w:rFonts w:eastAsiaTheme="minorEastAsia"/>
          <w:bCs/>
          <w:kern w:val="24"/>
        </w:rPr>
        <w:t>Contingent on ACO adoption</w:t>
      </w:r>
    </w:p>
    <w:p w:rsidR="000A724F" w:rsidRPr="000A724F" w:rsidRDefault="000A724F" w:rsidP="000A724F">
      <w:pPr>
        <w:numPr>
          <w:ilvl w:val="1"/>
          <w:numId w:val="83"/>
        </w:numPr>
        <w:spacing w:after="0" w:line="240" w:lineRule="auto"/>
        <w:rPr>
          <w:rFonts w:eastAsiaTheme="minorEastAsia"/>
          <w:bCs/>
          <w:kern w:val="24"/>
        </w:rPr>
      </w:pPr>
      <w:r w:rsidRPr="000A724F">
        <w:rPr>
          <w:rFonts w:eastAsiaTheme="minorEastAsia"/>
          <w:bCs/>
          <w:kern w:val="24"/>
        </w:rPr>
        <w:t>Funding based on lives covered</w:t>
      </w:r>
    </w:p>
    <w:p w:rsidR="000A724F" w:rsidRPr="000A724F" w:rsidRDefault="000A724F" w:rsidP="000A724F">
      <w:pPr>
        <w:numPr>
          <w:ilvl w:val="1"/>
          <w:numId w:val="83"/>
        </w:numPr>
        <w:spacing w:after="0" w:line="240" w:lineRule="auto"/>
        <w:rPr>
          <w:rFonts w:eastAsiaTheme="minorEastAsia"/>
          <w:bCs/>
          <w:kern w:val="24"/>
        </w:rPr>
      </w:pPr>
      <w:r w:rsidRPr="000A724F">
        <w:rPr>
          <w:rFonts w:eastAsiaTheme="minorEastAsia"/>
          <w:bCs/>
          <w:kern w:val="24"/>
        </w:rPr>
        <w:t>Must meet annual milestones or metrics</w:t>
      </w:r>
    </w:p>
    <w:p w:rsidR="000A724F" w:rsidRPr="000A724F" w:rsidRDefault="000A724F" w:rsidP="000A724F">
      <w:pPr>
        <w:numPr>
          <w:ilvl w:val="1"/>
          <w:numId w:val="83"/>
        </w:numPr>
        <w:spacing w:after="0" w:line="240" w:lineRule="auto"/>
        <w:rPr>
          <w:rFonts w:eastAsiaTheme="minorEastAsia"/>
          <w:bCs/>
          <w:kern w:val="24"/>
        </w:rPr>
      </w:pPr>
      <w:r w:rsidRPr="000A724F">
        <w:rPr>
          <w:rFonts w:eastAsiaTheme="minorEastAsia"/>
          <w:bCs/>
          <w:kern w:val="24"/>
        </w:rPr>
        <w:t>Funding to invest in certain defined, currently non-reimbursed “flex” services to address social determinants</w:t>
      </w:r>
    </w:p>
    <w:p w:rsidR="000A724F" w:rsidRPr="000A724F" w:rsidRDefault="000A724F" w:rsidP="000A724F">
      <w:pPr>
        <w:numPr>
          <w:ilvl w:val="0"/>
          <w:numId w:val="83"/>
        </w:numPr>
        <w:spacing w:after="0" w:line="240" w:lineRule="auto"/>
        <w:rPr>
          <w:rFonts w:eastAsiaTheme="minorEastAsia"/>
          <w:bCs/>
          <w:kern w:val="24"/>
        </w:rPr>
      </w:pPr>
      <w:r w:rsidRPr="000A724F">
        <w:rPr>
          <w:rFonts w:eastAsiaTheme="minorEastAsia"/>
          <w:bCs/>
          <w:kern w:val="24"/>
        </w:rPr>
        <w:t>Certified BH and LTSS Community Partners</w:t>
      </w:r>
    </w:p>
    <w:p w:rsidR="000A724F" w:rsidRPr="000A724F" w:rsidRDefault="000A724F" w:rsidP="000A724F">
      <w:pPr>
        <w:numPr>
          <w:ilvl w:val="1"/>
          <w:numId w:val="83"/>
        </w:numPr>
        <w:spacing w:after="0" w:line="240" w:lineRule="auto"/>
        <w:rPr>
          <w:rFonts w:eastAsiaTheme="minorEastAsia"/>
          <w:bCs/>
          <w:kern w:val="24"/>
        </w:rPr>
      </w:pPr>
      <w:r w:rsidRPr="000A724F">
        <w:rPr>
          <w:rFonts w:eastAsiaTheme="minorEastAsia"/>
          <w:bCs/>
          <w:kern w:val="24"/>
        </w:rPr>
        <w:t>State certifies BH and LTSS Community Partners to develop scaled infrastructure and capacity</w:t>
      </w:r>
    </w:p>
    <w:p w:rsidR="000A724F" w:rsidRPr="000A724F" w:rsidRDefault="000A724F" w:rsidP="000A724F">
      <w:pPr>
        <w:numPr>
          <w:ilvl w:val="1"/>
          <w:numId w:val="83"/>
        </w:numPr>
        <w:spacing w:after="0" w:line="240" w:lineRule="auto"/>
        <w:rPr>
          <w:rFonts w:eastAsiaTheme="minorEastAsia"/>
          <w:bCs/>
          <w:kern w:val="24"/>
        </w:rPr>
      </w:pPr>
      <w:r w:rsidRPr="000A724F">
        <w:rPr>
          <w:rFonts w:eastAsiaTheme="minorEastAsia"/>
          <w:bCs/>
          <w:kern w:val="24"/>
        </w:rPr>
        <w:t>ACOs incented to partner with existing community resources (i.e. buy not build)</w:t>
      </w:r>
    </w:p>
    <w:p w:rsidR="000A724F" w:rsidRPr="000A724F" w:rsidRDefault="000A724F" w:rsidP="000A724F">
      <w:pPr>
        <w:numPr>
          <w:ilvl w:val="1"/>
          <w:numId w:val="83"/>
        </w:numPr>
        <w:spacing w:after="0" w:line="240" w:lineRule="auto"/>
        <w:rPr>
          <w:rFonts w:eastAsiaTheme="minorEastAsia"/>
          <w:bCs/>
          <w:kern w:val="24"/>
        </w:rPr>
      </w:pPr>
      <w:r w:rsidRPr="000A724F">
        <w:rPr>
          <w:rFonts w:eastAsiaTheme="minorEastAsia"/>
          <w:bCs/>
          <w:kern w:val="24"/>
        </w:rPr>
        <w:t>Direct funding available to CPs under a performance accountability framework</w:t>
      </w:r>
    </w:p>
    <w:p w:rsidR="000A724F" w:rsidRPr="000A724F" w:rsidRDefault="000A724F" w:rsidP="000A724F">
      <w:pPr>
        <w:numPr>
          <w:ilvl w:val="0"/>
          <w:numId w:val="83"/>
        </w:numPr>
        <w:spacing w:after="0" w:line="240" w:lineRule="auto"/>
        <w:rPr>
          <w:rFonts w:eastAsiaTheme="minorEastAsia"/>
          <w:bCs/>
          <w:kern w:val="24"/>
        </w:rPr>
      </w:pPr>
      <w:r w:rsidRPr="000A724F">
        <w:rPr>
          <w:rFonts w:eastAsiaTheme="minorEastAsia"/>
          <w:bCs/>
          <w:kern w:val="24"/>
        </w:rPr>
        <w:t>Statewide investments (subject to final 1115 waiver approval)</w:t>
      </w:r>
    </w:p>
    <w:p w:rsidR="000A724F" w:rsidRPr="000A724F" w:rsidRDefault="000A724F" w:rsidP="000A724F">
      <w:pPr>
        <w:numPr>
          <w:ilvl w:val="1"/>
          <w:numId w:val="83"/>
        </w:numPr>
        <w:spacing w:after="0" w:line="240" w:lineRule="auto"/>
        <w:rPr>
          <w:rFonts w:eastAsiaTheme="minorEastAsia"/>
          <w:bCs/>
          <w:kern w:val="24"/>
        </w:rPr>
      </w:pPr>
      <w:r w:rsidRPr="000A724F">
        <w:rPr>
          <w:rFonts w:eastAsiaTheme="minorEastAsia"/>
          <w:bCs/>
          <w:kern w:val="24"/>
        </w:rPr>
        <w:t>Health care workforce development and training</w:t>
      </w:r>
    </w:p>
    <w:p w:rsidR="000A724F" w:rsidRPr="000A724F" w:rsidRDefault="000A724F" w:rsidP="000A724F">
      <w:pPr>
        <w:numPr>
          <w:ilvl w:val="1"/>
          <w:numId w:val="83"/>
        </w:numPr>
        <w:spacing w:after="0" w:line="240" w:lineRule="auto"/>
        <w:rPr>
          <w:rFonts w:eastAsiaTheme="minorEastAsia"/>
          <w:bCs/>
          <w:kern w:val="24"/>
        </w:rPr>
      </w:pPr>
      <w:r w:rsidRPr="000A724F">
        <w:rPr>
          <w:rFonts w:eastAsiaTheme="minorEastAsia"/>
          <w:bCs/>
          <w:kern w:val="24"/>
        </w:rPr>
        <w:t xml:space="preserve">Targeted technical assistance for providers </w:t>
      </w:r>
    </w:p>
    <w:p w:rsidR="000A724F" w:rsidRPr="000A724F" w:rsidRDefault="000A724F" w:rsidP="000A724F">
      <w:pPr>
        <w:numPr>
          <w:ilvl w:val="1"/>
          <w:numId w:val="83"/>
        </w:numPr>
        <w:spacing w:after="0" w:line="240" w:lineRule="auto"/>
        <w:rPr>
          <w:rFonts w:eastAsiaTheme="minorEastAsia"/>
          <w:bCs/>
          <w:kern w:val="24"/>
        </w:rPr>
      </w:pPr>
      <w:r w:rsidRPr="000A724F">
        <w:rPr>
          <w:rFonts w:eastAsiaTheme="minorEastAsia"/>
          <w:bCs/>
          <w:kern w:val="24"/>
        </w:rPr>
        <w:t>Improvement of disability access</w:t>
      </w:r>
    </w:p>
    <w:p w:rsidR="000A724F" w:rsidRPr="000A724F" w:rsidRDefault="000A724F" w:rsidP="000A724F">
      <w:pPr>
        <w:numPr>
          <w:ilvl w:val="1"/>
          <w:numId w:val="83"/>
        </w:numPr>
        <w:spacing w:after="0" w:line="240" w:lineRule="auto"/>
        <w:rPr>
          <w:rFonts w:eastAsiaTheme="minorEastAsia"/>
          <w:bCs/>
          <w:kern w:val="24"/>
        </w:rPr>
      </w:pPr>
      <w:r w:rsidRPr="000A724F">
        <w:rPr>
          <w:rFonts w:eastAsiaTheme="minorEastAsia"/>
          <w:bCs/>
          <w:kern w:val="24"/>
        </w:rPr>
        <w:t>Other state priorities (including ED Boarding</w:t>
      </w:r>
    </w:p>
    <w:p w:rsidR="000A724F" w:rsidRDefault="000A724F" w:rsidP="000A724F">
      <w:pPr>
        <w:spacing w:after="0" w:line="240" w:lineRule="auto"/>
        <w:rPr>
          <w:rFonts w:eastAsiaTheme="minorEastAsia"/>
          <w:kern w:val="24"/>
        </w:rPr>
      </w:pPr>
      <w:r>
        <w:rPr>
          <w:rFonts w:eastAsiaTheme="minorEastAsia"/>
          <w:kern w:val="24"/>
        </w:rPr>
        <w:br w:type="page"/>
      </w:r>
    </w:p>
    <w:p w:rsidR="007E1D2D" w:rsidRPr="005D2C7D" w:rsidRDefault="00802E03" w:rsidP="00C01AC1">
      <w:pPr>
        <w:spacing w:after="0" w:line="240" w:lineRule="auto"/>
        <w:rPr>
          <w:u w:val="single"/>
        </w:rPr>
      </w:pPr>
      <w:r w:rsidRPr="005D2C7D">
        <w:rPr>
          <w:u w:val="single"/>
        </w:rPr>
        <w:lastRenderedPageBreak/>
        <w:t>Slide 28</w:t>
      </w:r>
      <w:r w:rsidR="007E1D2D" w:rsidRPr="005D2C7D">
        <w:rPr>
          <w:u w:val="single"/>
        </w:rPr>
        <w:t>:</w:t>
      </w:r>
    </w:p>
    <w:p w:rsidR="00DB615B" w:rsidRDefault="00DB615B" w:rsidP="00DB615B">
      <w:pPr>
        <w:spacing w:after="0" w:line="240" w:lineRule="auto"/>
        <w:rPr>
          <w:b/>
          <w:bCs/>
        </w:rPr>
      </w:pPr>
    </w:p>
    <w:p w:rsidR="00DB615B" w:rsidRDefault="00DB615B" w:rsidP="00DB615B">
      <w:pPr>
        <w:spacing w:after="0" w:line="240" w:lineRule="auto"/>
        <w:rPr>
          <w:b/>
          <w:bCs/>
        </w:rPr>
      </w:pPr>
      <w:r>
        <w:rPr>
          <w:b/>
          <w:bCs/>
        </w:rPr>
        <w:t>DSRIP: in order to receive DSRIP from CMS, MA must commit to targets for quality and bending the cost curve</w:t>
      </w:r>
    </w:p>
    <w:p w:rsidR="00DB615B" w:rsidRPr="00C86E89" w:rsidRDefault="00DB615B" w:rsidP="00DB615B">
      <w:pPr>
        <w:spacing w:after="0" w:line="240" w:lineRule="auto"/>
        <w:rPr>
          <w:b/>
          <w:bCs/>
        </w:rPr>
      </w:pPr>
    </w:p>
    <w:p w:rsidR="00DB615B" w:rsidRPr="00C86E89" w:rsidRDefault="00DB615B" w:rsidP="00DB615B">
      <w:pPr>
        <w:spacing w:after="0" w:line="240" w:lineRule="auto"/>
        <w:rPr>
          <w:bCs/>
        </w:rPr>
      </w:pPr>
      <w:r w:rsidRPr="00C86E89">
        <w:rPr>
          <w:b/>
          <w:bCs/>
        </w:rPr>
        <w:t>Average PMPM of ACO-eligible populations, 2017-2026 (Y1-Y10)</w:t>
      </w:r>
    </w:p>
    <w:p w:rsidR="00DB615B" w:rsidRPr="00C86E89" w:rsidRDefault="00DB615B" w:rsidP="00DB615B">
      <w:pPr>
        <w:spacing w:after="0" w:line="240" w:lineRule="auto"/>
        <w:rPr>
          <w:bCs/>
        </w:rPr>
      </w:pPr>
      <w:r w:rsidRPr="00C86E89">
        <w:rPr>
          <w:bCs/>
        </w:rPr>
        <w:t xml:space="preserve">Starting at approximately $570 PMPM in 2016, MassHealth is projecting PMPMs to grow to $700 PMPM by 2021, and $900 PMPM by 2026. After 5 years of payment reform and the end of the 5 year DSRIP funding agreement, MassHealth is targeting a 2.5% reduction in PMPM below status quo projections, and an 8.1% reduction below status quo by 2026. </w:t>
      </w:r>
    </w:p>
    <w:p w:rsidR="00DB615B" w:rsidRPr="00C86E89" w:rsidRDefault="00DB615B" w:rsidP="00DB615B">
      <w:pPr>
        <w:spacing w:after="0" w:line="240" w:lineRule="auto"/>
        <w:rPr>
          <w:bCs/>
        </w:rPr>
      </w:pPr>
    </w:p>
    <w:p w:rsidR="00DB615B" w:rsidRPr="00C86E89" w:rsidRDefault="00DB615B" w:rsidP="00DB615B">
      <w:pPr>
        <w:numPr>
          <w:ilvl w:val="0"/>
          <w:numId w:val="84"/>
        </w:numPr>
        <w:spacing w:after="0" w:line="240" w:lineRule="auto"/>
        <w:contextualSpacing/>
        <w:rPr>
          <w:bCs/>
        </w:rPr>
      </w:pPr>
      <w:r w:rsidRPr="00C86E89">
        <w:rPr>
          <w:bCs/>
        </w:rPr>
        <w:t xml:space="preserve">State accountability to CMS for DSRIP funds also dependent on </w:t>
      </w:r>
      <w:r w:rsidRPr="00C86E89">
        <w:rPr>
          <w:b/>
          <w:bCs/>
        </w:rPr>
        <w:t xml:space="preserve">reduction in avoidable utilization </w:t>
      </w:r>
      <w:r w:rsidRPr="00C86E89">
        <w:rPr>
          <w:bCs/>
        </w:rPr>
        <w:t xml:space="preserve">and </w:t>
      </w:r>
      <w:r w:rsidRPr="00C86E89">
        <w:rPr>
          <w:b/>
          <w:bCs/>
        </w:rPr>
        <w:t>quality</w:t>
      </w:r>
    </w:p>
    <w:p w:rsidR="00DB615B" w:rsidRPr="00C86E89" w:rsidRDefault="00DB615B" w:rsidP="00DB615B">
      <w:pPr>
        <w:numPr>
          <w:ilvl w:val="0"/>
          <w:numId w:val="84"/>
        </w:numPr>
        <w:spacing w:after="0" w:line="240" w:lineRule="auto"/>
        <w:contextualSpacing/>
        <w:rPr>
          <w:bCs/>
        </w:rPr>
      </w:pPr>
      <w:r w:rsidRPr="00C86E89">
        <w:rPr>
          <w:bCs/>
        </w:rPr>
        <w:t xml:space="preserve">Quality domains include </w:t>
      </w:r>
      <w:r w:rsidRPr="00C86E89">
        <w:rPr>
          <w:b/>
          <w:bCs/>
        </w:rPr>
        <w:t>chronic disease management</w:t>
      </w:r>
      <w:r w:rsidRPr="00C86E89">
        <w:rPr>
          <w:bCs/>
        </w:rPr>
        <w:t xml:space="preserve">, </w:t>
      </w:r>
      <w:r w:rsidRPr="00C86E89">
        <w:rPr>
          <w:b/>
          <w:bCs/>
        </w:rPr>
        <w:t>BH/LTSS</w:t>
      </w:r>
      <w:r w:rsidRPr="00C86E89">
        <w:rPr>
          <w:bCs/>
        </w:rPr>
        <w:t xml:space="preserve">, and </w:t>
      </w:r>
      <w:r w:rsidRPr="00C86E89">
        <w:rPr>
          <w:b/>
          <w:bCs/>
        </w:rPr>
        <w:t>patient experience</w:t>
      </w:r>
    </w:p>
    <w:p w:rsidR="00B214EB" w:rsidRDefault="00B214EB" w:rsidP="00C01AC1">
      <w:pPr>
        <w:spacing w:after="0" w:line="240" w:lineRule="auto"/>
        <w:rPr>
          <w:rFonts w:eastAsia="MS PGothic" w:cs="+mn-cs"/>
          <w:kern w:val="24"/>
        </w:rPr>
      </w:pPr>
    </w:p>
    <w:p w:rsidR="00802E03" w:rsidRDefault="00802E03" w:rsidP="00C01AC1">
      <w:pPr>
        <w:spacing w:after="0" w:line="240" w:lineRule="auto"/>
        <w:rPr>
          <w:u w:val="single"/>
        </w:rPr>
      </w:pPr>
      <w:r w:rsidRPr="007E1D2D">
        <w:rPr>
          <w:u w:val="single"/>
        </w:rPr>
        <w:t xml:space="preserve"> </w:t>
      </w:r>
      <w:r w:rsidRPr="00266A24">
        <w:rPr>
          <w:u w:val="single"/>
        </w:rPr>
        <w:t>Slide 29</w:t>
      </w:r>
      <w:r w:rsidR="00266A24">
        <w:rPr>
          <w:u w:val="single"/>
        </w:rPr>
        <w:t>:</w:t>
      </w:r>
    </w:p>
    <w:p w:rsidR="000A724F" w:rsidRDefault="000A724F" w:rsidP="00C01AC1">
      <w:pPr>
        <w:spacing w:after="0" w:line="240" w:lineRule="auto"/>
        <w:rPr>
          <w:u w:val="single"/>
        </w:rPr>
      </w:pPr>
    </w:p>
    <w:p w:rsidR="000A724F" w:rsidRPr="000A724F" w:rsidRDefault="000A724F" w:rsidP="000A724F">
      <w:pPr>
        <w:spacing w:after="0" w:line="240" w:lineRule="auto"/>
        <w:rPr>
          <w:u w:val="single"/>
        </w:rPr>
      </w:pPr>
      <w:r w:rsidRPr="000A724F">
        <w:rPr>
          <w:rFonts w:eastAsia="MS PGothic" w:cs="+mj-cs"/>
          <w:b/>
          <w:bCs/>
        </w:rPr>
        <w:t>DSRIP funding: ACO transition + social determinants</w:t>
      </w:r>
    </w:p>
    <w:p w:rsidR="000A724F" w:rsidRPr="000A724F" w:rsidRDefault="000A724F" w:rsidP="000A724F">
      <w:pPr>
        <w:spacing w:after="0" w:line="240" w:lineRule="auto"/>
        <w:rPr>
          <w:u w:val="single"/>
        </w:rPr>
      </w:pPr>
    </w:p>
    <w:p w:rsidR="000A724F" w:rsidRPr="000A724F" w:rsidRDefault="000A724F" w:rsidP="000A724F">
      <w:pPr>
        <w:spacing w:after="0" w:line="240" w:lineRule="auto"/>
      </w:pPr>
      <w:r w:rsidRPr="000A724F">
        <w:t>Overview</w:t>
      </w:r>
    </w:p>
    <w:p w:rsidR="000A724F" w:rsidRPr="000A724F" w:rsidRDefault="000A724F" w:rsidP="000A724F">
      <w:pPr>
        <w:pStyle w:val="NormalWeb"/>
        <w:numPr>
          <w:ilvl w:val="0"/>
          <w:numId w:val="34"/>
        </w:numPr>
        <w:spacing w:before="0" w:beforeAutospacing="0" w:after="0" w:afterAutospacing="0"/>
        <w:rPr>
          <w:rFonts w:asciiTheme="minorHAnsi" w:hAnsiTheme="minorHAnsi"/>
          <w:sz w:val="22"/>
          <w:szCs w:val="22"/>
        </w:rPr>
      </w:pPr>
      <w:r w:rsidRPr="000A724F">
        <w:rPr>
          <w:rFonts w:asciiTheme="minorHAnsi" w:eastAsia="MS PGothic" w:hAnsiTheme="minorHAnsi" w:cs="+mn-cs"/>
          <w:b/>
          <w:bCs/>
          <w:kern w:val="24"/>
          <w:sz w:val="22"/>
          <w:szCs w:val="22"/>
        </w:rPr>
        <w:t xml:space="preserve">DSRIP funding to ACOs </w:t>
      </w:r>
      <w:r w:rsidRPr="000A724F">
        <w:rPr>
          <w:rFonts w:asciiTheme="minorHAnsi" w:eastAsia="MS PGothic" w:hAnsiTheme="minorHAnsi" w:cs="+mn-cs"/>
          <w:kern w:val="24"/>
          <w:sz w:val="22"/>
          <w:szCs w:val="22"/>
        </w:rPr>
        <w:t xml:space="preserve">distributed on a PMPY basis based on attributed lives </w:t>
      </w:r>
    </w:p>
    <w:p w:rsidR="000A724F" w:rsidRPr="000A724F" w:rsidRDefault="000A724F" w:rsidP="000A724F">
      <w:pPr>
        <w:pStyle w:val="NormalWeb"/>
        <w:numPr>
          <w:ilvl w:val="0"/>
          <w:numId w:val="34"/>
        </w:numPr>
        <w:spacing w:before="0" w:beforeAutospacing="0" w:after="0" w:afterAutospacing="0"/>
        <w:rPr>
          <w:rFonts w:asciiTheme="minorHAnsi" w:hAnsiTheme="minorHAnsi"/>
          <w:sz w:val="22"/>
          <w:szCs w:val="22"/>
        </w:rPr>
      </w:pPr>
      <w:r w:rsidRPr="000A724F">
        <w:rPr>
          <w:rFonts w:asciiTheme="minorHAnsi" w:eastAsia="MS PGothic" w:hAnsiTheme="minorHAnsi" w:cs="+mn-cs"/>
          <w:kern w:val="24"/>
          <w:sz w:val="22"/>
          <w:szCs w:val="22"/>
        </w:rPr>
        <w:t>PMPY for ACOs linked to the proportion of lives serving Medicaid/ uninsured populations</w:t>
      </w:r>
    </w:p>
    <w:p w:rsidR="000A724F" w:rsidRPr="000A724F" w:rsidRDefault="000A724F" w:rsidP="000A724F">
      <w:pPr>
        <w:spacing w:after="0" w:line="240" w:lineRule="auto"/>
      </w:pPr>
      <w:r w:rsidRPr="000A724F">
        <w:t>Funding Uses</w:t>
      </w:r>
    </w:p>
    <w:p w:rsidR="000A724F" w:rsidRPr="000A724F" w:rsidRDefault="000A724F" w:rsidP="000A724F">
      <w:pPr>
        <w:pStyle w:val="NormalWeb"/>
        <w:spacing w:before="0" w:beforeAutospacing="0" w:after="0" w:afterAutospacing="0"/>
        <w:rPr>
          <w:rFonts w:asciiTheme="minorHAnsi" w:eastAsia="MS PGothic" w:hAnsiTheme="minorHAnsi" w:cs="+mn-cs"/>
          <w:b/>
          <w:bCs/>
          <w:kern w:val="24"/>
          <w:sz w:val="22"/>
          <w:szCs w:val="22"/>
        </w:rPr>
      </w:pPr>
    </w:p>
    <w:p w:rsidR="000A724F" w:rsidRPr="000A724F" w:rsidRDefault="000A724F" w:rsidP="000A724F">
      <w:pPr>
        <w:pStyle w:val="NormalWeb"/>
        <w:numPr>
          <w:ilvl w:val="0"/>
          <w:numId w:val="35"/>
        </w:numPr>
        <w:spacing w:before="0" w:beforeAutospacing="0" w:after="0" w:afterAutospacing="0"/>
        <w:rPr>
          <w:rFonts w:asciiTheme="minorHAnsi" w:hAnsiTheme="minorHAnsi"/>
          <w:sz w:val="22"/>
          <w:szCs w:val="22"/>
        </w:rPr>
      </w:pPr>
      <w:r w:rsidRPr="000A724F">
        <w:rPr>
          <w:rFonts w:asciiTheme="minorHAnsi" w:eastAsia="MS PGothic" w:hAnsiTheme="minorHAnsi" w:cs="+mn-cs"/>
          <w:b/>
          <w:bCs/>
          <w:kern w:val="24"/>
          <w:sz w:val="22"/>
          <w:szCs w:val="22"/>
        </w:rPr>
        <w:t>Initial and ongoing funds</w:t>
      </w:r>
    </w:p>
    <w:p w:rsidR="000A724F" w:rsidRPr="000A724F" w:rsidRDefault="000A724F" w:rsidP="000A724F">
      <w:pPr>
        <w:pStyle w:val="NormalWeb"/>
        <w:numPr>
          <w:ilvl w:val="0"/>
          <w:numId w:val="36"/>
        </w:numPr>
        <w:spacing w:before="0" w:beforeAutospacing="0" w:after="0" w:afterAutospacing="0"/>
        <w:textAlignment w:val="baseline"/>
        <w:rPr>
          <w:rFonts w:asciiTheme="minorHAnsi" w:hAnsiTheme="minorHAnsi"/>
          <w:sz w:val="22"/>
          <w:szCs w:val="22"/>
        </w:rPr>
      </w:pPr>
      <w:r w:rsidRPr="000A724F">
        <w:rPr>
          <w:rFonts w:asciiTheme="minorHAnsi" w:eastAsia="Gulim" w:hAnsiTheme="minorHAnsi" w:cs="+mn-cs"/>
          <w:kern w:val="24"/>
          <w:sz w:val="22"/>
          <w:szCs w:val="22"/>
        </w:rPr>
        <w:t>ACO development and infrastructure (e.g., performance management infrastructure, workforce capacity, HIT investments, contracting/network development)</w:t>
      </w:r>
    </w:p>
    <w:p w:rsidR="000A724F" w:rsidRPr="000A724F" w:rsidRDefault="000A724F" w:rsidP="000A724F">
      <w:pPr>
        <w:pStyle w:val="NormalWeb"/>
        <w:numPr>
          <w:ilvl w:val="0"/>
          <w:numId w:val="36"/>
        </w:numPr>
        <w:spacing w:before="0" w:beforeAutospacing="0" w:after="0" w:afterAutospacing="0"/>
        <w:textAlignment w:val="baseline"/>
        <w:rPr>
          <w:rFonts w:asciiTheme="minorHAnsi" w:hAnsiTheme="minorHAnsi"/>
          <w:sz w:val="22"/>
          <w:szCs w:val="22"/>
        </w:rPr>
      </w:pPr>
      <w:r w:rsidRPr="000A724F">
        <w:rPr>
          <w:rFonts w:asciiTheme="minorHAnsi" w:eastAsia="Gulim" w:hAnsiTheme="minorHAnsi" w:cs="+mn-cs"/>
          <w:kern w:val="24"/>
          <w:sz w:val="22"/>
          <w:szCs w:val="22"/>
        </w:rPr>
        <w:t>Investment in new care delivery models (e.g., expanded primary care hours, patient navigation services, telemedicine, ED diversion)</w:t>
      </w:r>
    </w:p>
    <w:p w:rsidR="000A724F" w:rsidRPr="000A724F" w:rsidRDefault="000A724F" w:rsidP="000A724F">
      <w:pPr>
        <w:pStyle w:val="NormalWeb"/>
        <w:numPr>
          <w:ilvl w:val="0"/>
          <w:numId w:val="35"/>
        </w:numPr>
        <w:spacing w:before="0" w:beforeAutospacing="0" w:after="0" w:afterAutospacing="0"/>
        <w:rPr>
          <w:rFonts w:asciiTheme="minorHAnsi" w:hAnsiTheme="minorHAnsi"/>
          <w:sz w:val="22"/>
          <w:szCs w:val="22"/>
        </w:rPr>
      </w:pPr>
      <w:r w:rsidRPr="000A724F">
        <w:rPr>
          <w:rFonts w:asciiTheme="minorHAnsi" w:eastAsia="MS PGothic" w:hAnsiTheme="minorHAnsi" w:cs="+mn-cs"/>
          <w:b/>
          <w:bCs/>
          <w:kern w:val="24"/>
          <w:sz w:val="22"/>
          <w:szCs w:val="22"/>
        </w:rPr>
        <w:t>Flexible services:</w:t>
      </w:r>
      <w:r w:rsidRPr="000A724F">
        <w:rPr>
          <w:rFonts w:asciiTheme="minorHAnsi" w:eastAsia="MS PGothic" w:hAnsiTheme="minorHAnsi" w:cs="+mn-cs"/>
          <w:kern w:val="24"/>
          <w:sz w:val="22"/>
          <w:szCs w:val="22"/>
        </w:rPr>
        <w:t xml:space="preserve"> a portion of ACO funds explicitly designated to pay for currently non-reimbursed services that address social determinants of health (e.g., housing supports, nutrition, etc.)</w:t>
      </w:r>
    </w:p>
    <w:p w:rsidR="000A724F" w:rsidRPr="000A724F" w:rsidRDefault="000A724F" w:rsidP="000A724F">
      <w:pPr>
        <w:spacing w:after="0" w:line="240" w:lineRule="auto"/>
        <w:rPr>
          <w:u w:val="single"/>
        </w:rPr>
      </w:pPr>
    </w:p>
    <w:p w:rsidR="000A724F" w:rsidRPr="000A724F" w:rsidRDefault="000A724F" w:rsidP="000A724F">
      <w:pPr>
        <w:spacing w:after="0" w:line="240" w:lineRule="auto"/>
      </w:pPr>
      <w:r w:rsidRPr="000A724F">
        <w:t>Accountability</w:t>
      </w:r>
    </w:p>
    <w:p w:rsidR="000A724F" w:rsidRPr="000A724F" w:rsidRDefault="000A724F" w:rsidP="000A724F">
      <w:pPr>
        <w:spacing w:after="0" w:line="240" w:lineRule="auto"/>
        <w:rPr>
          <w:u w:val="single"/>
        </w:rPr>
      </w:pPr>
    </w:p>
    <w:p w:rsidR="000A724F" w:rsidRPr="000A724F" w:rsidRDefault="000A724F" w:rsidP="000A724F">
      <w:pPr>
        <w:pStyle w:val="NormalWeb"/>
        <w:numPr>
          <w:ilvl w:val="0"/>
          <w:numId w:val="37"/>
        </w:numPr>
        <w:spacing w:before="0" w:beforeAutospacing="0" w:after="0" w:afterAutospacing="0"/>
        <w:rPr>
          <w:rFonts w:asciiTheme="minorHAnsi" w:hAnsiTheme="minorHAnsi"/>
          <w:sz w:val="22"/>
          <w:szCs w:val="22"/>
        </w:rPr>
      </w:pPr>
      <w:r w:rsidRPr="000A724F">
        <w:rPr>
          <w:rFonts w:asciiTheme="minorHAnsi" w:eastAsia="MS PGothic" w:hAnsiTheme="minorHAnsi" w:cs="+mn-cs"/>
          <w:kern w:val="24"/>
          <w:sz w:val="22"/>
          <w:szCs w:val="22"/>
        </w:rPr>
        <w:t>All ACOs will have TCOC accountability, beginning in their first Performance Year</w:t>
      </w:r>
    </w:p>
    <w:p w:rsidR="000A724F" w:rsidRPr="000A724F" w:rsidRDefault="000A724F" w:rsidP="000A724F">
      <w:pPr>
        <w:pStyle w:val="NormalWeb"/>
        <w:numPr>
          <w:ilvl w:val="0"/>
          <w:numId w:val="37"/>
        </w:numPr>
        <w:spacing w:before="0" w:beforeAutospacing="0" w:after="0" w:afterAutospacing="0"/>
        <w:rPr>
          <w:rFonts w:asciiTheme="minorHAnsi" w:hAnsiTheme="minorHAnsi"/>
          <w:sz w:val="22"/>
          <w:szCs w:val="22"/>
        </w:rPr>
      </w:pPr>
      <w:r w:rsidRPr="000A724F">
        <w:rPr>
          <w:rFonts w:asciiTheme="minorHAnsi" w:eastAsia="MS PGothic" w:hAnsiTheme="minorHAnsi" w:cs="+mn-cs"/>
          <w:kern w:val="24"/>
          <w:sz w:val="22"/>
          <w:szCs w:val="22"/>
        </w:rPr>
        <w:t>Up to 20% of DSRIP funds will be at-risk by Year 5, and will depend on meeting process/quality metrics and milestones</w:t>
      </w:r>
    </w:p>
    <w:p w:rsidR="000A724F" w:rsidRPr="000A724F" w:rsidRDefault="000A724F" w:rsidP="000A724F">
      <w:pPr>
        <w:spacing w:after="0" w:line="240" w:lineRule="auto"/>
        <w:rPr>
          <w:u w:val="single"/>
        </w:rPr>
      </w:pPr>
    </w:p>
    <w:p w:rsidR="000A724F" w:rsidRDefault="000A724F">
      <w:pPr>
        <w:rPr>
          <w:u w:val="single"/>
        </w:rPr>
      </w:pPr>
      <w:r>
        <w:rPr>
          <w:u w:val="single"/>
        </w:rPr>
        <w:br w:type="page"/>
      </w:r>
    </w:p>
    <w:p w:rsidR="00266A24" w:rsidRDefault="00266A24" w:rsidP="00C01AC1">
      <w:pPr>
        <w:spacing w:after="0" w:line="240" w:lineRule="auto"/>
        <w:rPr>
          <w:u w:val="single"/>
        </w:rPr>
      </w:pPr>
    </w:p>
    <w:p w:rsidR="00802E03" w:rsidRDefault="00802E03" w:rsidP="00C01AC1">
      <w:pPr>
        <w:spacing w:after="0" w:line="240" w:lineRule="auto"/>
        <w:rPr>
          <w:u w:val="single"/>
        </w:rPr>
      </w:pPr>
      <w:r w:rsidRPr="00266A24">
        <w:rPr>
          <w:u w:val="single"/>
        </w:rPr>
        <w:t>Slide 30</w:t>
      </w:r>
      <w:r w:rsidR="00266A24">
        <w:rPr>
          <w:u w:val="single"/>
        </w:rPr>
        <w:t>:</w:t>
      </w:r>
    </w:p>
    <w:p w:rsidR="004066FA" w:rsidRDefault="004066FA" w:rsidP="00C01AC1">
      <w:pPr>
        <w:spacing w:after="0" w:line="240" w:lineRule="auto"/>
        <w:rPr>
          <w:u w:val="single"/>
        </w:rPr>
      </w:pPr>
    </w:p>
    <w:p w:rsidR="004066FA" w:rsidRPr="004066FA" w:rsidRDefault="004066FA" w:rsidP="004066FA">
      <w:pPr>
        <w:pStyle w:val="NormalWeb"/>
        <w:spacing w:before="0" w:beforeAutospacing="0" w:after="0" w:afterAutospacing="0"/>
        <w:rPr>
          <w:rFonts w:asciiTheme="minorHAnsi" w:hAnsiTheme="minorHAnsi"/>
          <w:sz w:val="22"/>
          <w:szCs w:val="22"/>
        </w:rPr>
      </w:pPr>
      <w:r w:rsidRPr="004066FA">
        <w:rPr>
          <w:rFonts w:asciiTheme="minorHAnsi" w:eastAsia="MS PGothic" w:hAnsiTheme="minorHAnsi" w:cs="+mn-cs"/>
          <w:kern w:val="24"/>
          <w:sz w:val="22"/>
          <w:szCs w:val="22"/>
        </w:rPr>
        <w:t>Certified Community Partners: goals</w:t>
      </w:r>
    </w:p>
    <w:p w:rsidR="004066FA" w:rsidRPr="004066FA" w:rsidRDefault="004066FA" w:rsidP="004066FA">
      <w:pPr>
        <w:pStyle w:val="NormalWeb"/>
        <w:numPr>
          <w:ilvl w:val="0"/>
          <w:numId w:val="38"/>
        </w:numPr>
        <w:spacing w:before="0" w:beforeAutospacing="0" w:after="0" w:afterAutospacing="0"/>
        <w:rPr>
          <w:rFonts w:asciiTheme="minorHAnsi" w:hAnsiTheme="minorHAnsi"/>
          <w:sz w:val="22"/>
          <w:szCs w:val="22"/>
        </w:rPr>
      </w:pPr>
      <w:r w:rsidRPr="004066FA">
        <w:rPr>
          <w:rFonts w:asciiTheme="minorHAnsi" w:eastAsia="MS PGothic" w:hAnsiTheme="minorHAnsi" w:cs="+mn-cs"/>
          <w:kern w:val="24"/>
          <w:sz w:val="22"/>
          <w:szCs w:val="22"/>
        </w:rPr>
        <w:t>Create explicit opportunity for ACOs and MCOs to leverage existing community-based expertise and capabilities to best serve consumers with LTSS and BH</w:t>
      </w:r>
    </w:p>
    <w:p w:rsidR="004066FA" w:rsidRPr="004066FA" w:rsidRDefault="004066FA" w:rsidP="004066FA">
      <w:pPr>
        <w:pStyle w:val="NormalWeb"/>
        <w:numPr>
          <w:ilvl w:val="0"/>
          <w:numId w:val="38"/>
        </w:numPr>
        <w:spacing w:before="0" w:beforeAutospacing="0" w:after="0" w:afterAutospacing="0"/>
        <w:rPr>
          <w:rFonts w:asciiTheme="minorHAnsi" w:hAnsiTheme="minorHAnsi"/>
          <w:sz w:val="22"/>
          <w:szCs w:val="22"/>
        </w:rPr>
      </w:pPr>
      <w:r w:rsidRPr="004066FA">
        <w:rPr>
          <w:rFonts w:asciiTheme="minorHAnsi" w:eastAsia="MS PGothic" w:hAnsiTheme="minorHAnsi" w:cs="+mn-cs"/>
          <w:kern w:val="24"/>
          <w:sz w:val="22"/>
          <w:szCs w:val="22"/>
        </w:rPr>
        <w:t>Break down existing silos in the care delivery system across BH, LTSS and physical health</w:t>
      </w:r>
    </w:p>
    <w:p w:rsidR="004066FA" w:rsidRPr="004066FA" w:rsidRDefault="004066FA" w:rsidP="004066FA">
      <w:pPr>
        <w:pStyle w:val="NormalWeb"/>
        <w:numPr>
          <w:ilvl w:val="0"/>
          <w:numId w:val="38"/>
        </w:numPr>
        <w:spacing w:before="0" w:beforeAutospacing="0" w:after="0" w:afterAutospacing="0"/>
        <w:rPr>
          <w:rFonts w:asciiTheme="minorHAnsi" w:hAnsiTheme="minorHAnsi"/>
          <w:sz w:val="22"/>
          <w:szCs w:val="22"/>
        </w:rPr>
      </w:pPr>
      <w:r w:rsidRPr="004066FA">
        <w:rPr>
          <w:rFonts w:asciiTheme="minorHAnsi" w:eastAsia="MS PGothic" w:hAnsiTheme="minorHAnsi" w:cs="+mn-cs"/>
          <w:kern w:val="24"/>
          <w:sz w:val="22"/>
          <w:szCs w:val="22"/>
        </w:rPr>
        <w:t xml:space="preserve">Ensure care is person-centered, and avoid over-medicalization of care for LTSS </w:t>
      </w:r>
    </w:p>
    <w:p w:rsidR="004066FA" w:rsidRPr="004066FA" w:rsidRDefault="004066FA" w:rsidP="004066FA">
      <w:pPr>
        <w:pStyle w:val="NormalWeb"/>
        <w:numPr>
          <w:ilvl w:val="0"/>
          <w:numId w:val="38"/>
        </w:numPr>
        <w:spacing w:before="0" w:beforeAutospacing="0" w:after="0" w:afterAutospacing="0"/>
        <w:rPr>
          <w:rFonts w:asciiTheme="minorHAnsi" w:hAnsiTheme="minorHAnsi"/>
          <w:sz w:val="22"/>
          <w:szCs w:val="22"/>
        </w:rPr>
      </w:pPr>
      <w:r w:rsidRPr="004066FA">
        <w:rPr>
          <w:rFonts w:asciiTheme="minorHAnsi" w:eastAsia="MS PGothic" w:hAnsiTheme="minorHAnsi" w:cs="+mn-cs"/>
          <w:kern w:val="24"/>
          <w:sz w:val="22"/>
          <w:szCs w:val="22"/>
        </w:rPr>
        <w:t>Preserve conflict-free principles including consideration of care options for consumers and limitations on self-referrals</w:t>
      </w:r>
    </w:p>
    <w:p w:rsidR="004066FA" w:rsidRPr="004066FA" w:rsidRDefault="004066FA" w:rsidP="004066FA">
      <w:pPr>
        <w:pStyle w:val="NormalWeb"/>
        <w:numPr>
          <w:ilvl w:val="0"/>
          <w:numId w:val="38"/>
        </w:numPr>
        <w:spacing w:before="0" w:beforeAutospacing="0" w:after="0" w:afterAutospacing="0"/>
        <w:rPr>
          <w:rFonts w:asciiTheme="minorHAnsi" w:hAnsiTheme="minorHAnsi"/>
          <w:sz w:val="22"/>
          <w:szCs w:val="22"/>
        </w:rPr>
      </w:pPr>
      <w:r w:rsidRPr="004066FA">
        <w:rPr>
          <w:rFonts w:asciiTheme="minorHAnsi" w:eastAsia="MS PGothic" w:hAnsiTheme="minorHAnsi" w:cs="+mn-cs"/>
          <w:kern w:val="24"/>
          <w:sz w:val="22"/>
          <w:szCs w:val="22"/>
        </w:rPr>
        <w:t>Make explicit and scalable investments in community-based infrastructure within an overall framework of performance accountability</w:t>
      </w:r>
    </w:p>
    <w:p w:rsidR="004066FA" w:rsidRPr="004066FA" w:rsidRDefault="004066FA" w:rsidP="004066FA">
      <w:pPr>
        <w:pStyle w:val="NormalWeb"/>
        <w:numPr>
          <w:ilvl w:val="0"/>
          <w:numId w:val="38"/>
        </w:numPr>
        <w:spacing w:before="0" w:beforeAutospacing="0" w:after="0" w:afterAutospacing="0"/>
        <w:rPr>
          <w:rFonts w:asciiTheme="minorHAnsi" w:hAnsiTheme="minorHAnsi"/>
          <w:sz w:val="22"/>
          <w:szCs w:val="22"/>
        </w:rPr>
      </w:pPr>
      <w:r w:rsidRPr="004066FA">
        <w:rPr>
          <w:rFonts w:asciiTheme="minorHAnsi" w:eastAsia="MS PGothic" w:hAnsiTheme="minorHAnsi" w:cs="+mn-cs"/>
          <w:kern w:val="24"/>
          <w:sz w:val="22"/>
          <w:szCs w:val="22"/>
        </w:rPr>
        <w:t>Create a certification process for BH and LTSS Community Partners</w:t>
      </w:r>
    </w:p>
    <w:p w:rsidR="004066FA" w:rsidRPr="004066FA" w:rsidRDefault="004066FA" w:rsidP="004066FA">
      <w:pPr>
        <w:pStyle w:val="NormalWeb"/>
        <w:numPr>
          <w:ilvl w:val="0"/>
          <w:numId w:val="38"/>
        </w:numPr>
        <w:spacing w:before="0" w:beforeAutospacing="0" w:after="0" w:afterAutospacing="0"/>
        <w:rPr>
          <w:rFonts w:asciiTheme="minorHAnsi" w:hAnsiTheme="minorHAnsi"/>
          <w:sz w:val="22"/>
          <w:szCs w:val="22"/>
        </w:rPr>
      </w:pPr>
      <w:r w:rsidRPr="004066FA">
        <w:rPr>
          <w:rFonts w:asciiTheme="minorHAnsi" w:eastAsia="MS PGothic" w:hAnsiTheme="minorHAnsi" w:cs="+mn-cs"/>
          <w:kern w:val="24"/>
          <w:sz w:val="22"/>
          <w:szCs w:val="22"/>
        </w:rPr>
        <w:t>Encourage ACOs/MCOs and Community Partners to formalize how they work together, especially for care coordination and performance management</w:t>
      </w:r>
    </w:p>
    <w:p w:rsidR="004066FA" w:rsidRDefault="004066FA">
      <w:pPr>
        <w:rPr>
          <w:u w:val="single"/>
        </w:rPr>
      </w:pPr>
      <w:r>
        <w:rPr>
          <w:u w:val="single"/>
        </w:rPr>
        <w:br w:type="page"/>
      </w:r>
    </w:p>
    <w:p w:rsidR="00266A24" w:rsidRDefault="00266A24" w:rsidP="00C01AC1">
      <w:pPr>
        <w:spacing w:after="0" w:line="240" w:lineRule="auto"/>
        <w:rPr>
          <w:u w:val="single"/>
        </w:rPr>
      </w:pPr>
    </w:p>
    <w:p w:rsidR="00802E03" w:rsidRDefault="00802E03" w:rsidP="00C01AC1">
      <w:pPr>
        <w:spacing w:after="0" w:line="240" w:lineRule="auto"/>
        <w:rPr>
          <w:u w:val="single"/>
        </w:rPr>
      </w:pPr>
      <w:r w:rsidRPr="00266A24">
        <w:rPr>
          <w:u w:val="single"/>
        </w:rPr>
        <w:t>Slide 31</w:t>
      </w:r>
      <w:r w:rsidR="00266A24">
        <w:rPr>
          <w:u w:val="single"/>
        </w:rPr>
        <w:t>:</w:t>
      </w:r>
    </w:p>
    <w:p w:rsidR="001E4397" w:rsidRDefault="001E4397" w:rsidP="001E4397">
      <w:pPr>
        <w:pStyle w:val="NormalWeb"/>
        <w:spacing w:before="0" w:beforeAutospacing="0" w:after="0" w:afterAutospacing="0"/>
        <w:rPr>
          <w:rFonts w:asciiTheme="minorHAnsi" w:eastAsia="MS PGothic" w:hAnsiTheme="minorHAnsi" w:cs="+mn-cs"/>
          <w:kern w:val="24"/>
          <w:sz w:val="22"/>
          <w:szCs w:val="22"/>
        </w:rPr>
      </w:pPr>
    </w:p>
    <w:p w:rsidR="001E4397" w:rsidRPr="00BE696D" w:rsidRDefault="001E4397" w:rsidP="001E4397">
      <w:pPr>
        <w:pStyle w:val="NormalWeb"/>
        <w:spacing w:before="0" w:beforeAutospacing="0" w:after="0" w:afterAutospacing="0"/>
        <w:rPr>
          <w:rFonts w:asciiTheme="minorHAnsi" w:hAnsiTheme="minorHAnsi"/>
          <w:sz w:val="22"/>
          <w:szCs w:val="22"/>
        </w:rPr>
      </w:pPr>
      <w:r w:rsidRPr="00BE696D">
        <w:rPr>
          <w:rFonts w:asciiTheme="minorHAnsi" w:eastAsia="MS PGothic" w:hAnsiTheme="minorHAnsi" w:cs="+mn-cs"/>
          <w:kern w:val="24"/>
          <w:sz w:val="22"/>
          <w:szCs w:val="22"/>
        </w:rPr>
        <w:t>Certified Community Partners: overview (1 of 3)</w:t>
      </w:r>
    </w:p>
    <w:p w:rsidR="001E4397" w:rsidRDefault="001E4397" w:rsidP="001E4397">
      <w:pPr>
        <w:pStyle w:val="NormalWeb"/>
        <w:spacing w:before="0" w:beforeAutospacing="0" w:after="0" w:afterAutospacing="0"/>
        <w:rPr>
          <w:rFonts w:asciiTheme="minorHAnsi" w:eastAsia="MS PGothic" w:hAnsiTheme="minorHAnsi" w:cs="+mn-cs"/>
          <w:kern w:val="24"/>
          <w:sz w:val="22"/>
          <w:szCs w:val="22"/>
        </w:rPr>
      </w:pPr>
    </w:p>
    <w:p w:rsidR="001E4397" w:rsidRPr="00BE696D" w:rsidRDefault="001E4397" w:rsidP="001E4397">
      <w:pPr>
        <w:pStyle w:val="NormalWeb"/>
        <w:numPr>
          <w:ilvl w:val="0"/>
          <w:numId w:val="39"/>
        </w:numPr>
        <w:spacing w:before="0" w:beforeAutospacing="0" w:after="0" w:afterAutospacing="0"/>
        <w:rPr>
          <w:rFonts w:asciiTheme="minorHAnsi" w:hAnsiTheme="minorHAnsi"/>
          <w:sz w:val="22"/>
          <w:szCs w:val="22"/>
        </w:rPr>
      </w:pPr>
      <w:r w:rsidRPr="00BE696D">
        <w:rPr>
          <w:rFonts w:asciiTheme="minorHAnsi" w:eastAsia="MS PGothic" w:hAnsiTheme="minorHAnsi" w:cs="+mn-cs"/>
          <w:kern w:val="24"/>
          <w:sz w:val="22"/>
          <w:szCs w:val="22"/>
        </w:rPr>
        <w:t>What BH and LTSS Community Partners (BH CP and LTSS CP) provide:</w:t>
      </w:r>
    </w:p>
    <w:p w:rsidR="001E4397" w:rsidRPr="00BE696D" w:rsidRDefault="001E4397" w:rsidP="001E4397">
      <w:pPr>
        <w:pStyle w:val="NormalWeb"/>
        <w:numPr>
          <w:ilvl w:val="0"/>
          <w:numId w:val="40"/>
        </w:numPr>
        <w:spacing w:before="0" w:beforeAutospacing="0" w:after="0" w:afterAutospacing="0"/>
        <w:rPr>
          <w:rFonts w:asciiTheme="minorHAnsi" w:hAnsiTheme="minorHAnsi"/>
          <w:sz w:val="22"/>
          <w:szCs w:val="22"/>
        </w:rPr>
      </w:pPr>
      <w:r w:rsidRPr="00BE696D">
        <w:rPr>
          <w:rFonts w:asciiTheme="minorHAnsi" w:eastAsia="MS PGothic" w:hAnsiTheme="minorHAnsi" w:cs="+mn-cs"/>
          <w:kern w:val="24"/>
          <w:sz w:val="22"/>
          <w:szCs w:val="22"/>
        </w:rPr>
        <w:t>Care management, care coordination and member outreach for individuals with significant BH and LTSS needs</w:t>
      </w:r>
    </w:p>
    <w:p w:rsidR="001E4397" w:rsidRPr="00BE696D" w:rsidRDefault="001E4397" w:rsidP="001E4397">
      <w:pPr>
        <w:pStyle w:val="NormalWeb"/>
        <w:numPr>
          <w:ilvl w:val="0"/>
          <w:numId w:val="40"/>
        </w:numPr>
        <w:spacing w:before="0" w:beforeAutospacing="0" w:after="0" w:afterAutospacing="0"/>
        <w:rPr>
          <w:rFonts w:asciiTheme="minorHAnsi" w:hAnsiTheme="minorHAnsi"/>
          <w:sz w:val="22"/>
          <w:szCs w:val="22"/>
        </w:rPr>
      </w:pPr>
      <w:r w:rsidRPr="00BE696D">
        <w:rPr>
          <w:rFonts w:asciiTheme="minorHAnsi" w:eastAsia="MS PGothic" w:hAnsiTheme="minorHAnsi" w:cs="+mn-cs"/>
          <w:kern w:val="24"/>
          <w:sz w:val="22"/>
          <w:szCs w:val="22"/>
        </w:rPr>
        <w:t>Expertise in community-based options and person-centered planning for BH and LTSS needs</w:t>
      </w:r>
    </w:p>
    <w:p w:rsidR="001E4397" w:rsidRPr="00BE696D" w:rsidRDefault="001E4397" w:rsidP="001E4397">
      <w:pPr>
        <w:pStyle w:val="NormalWeb"/>
        <w:numPr>
          <w:ilvl w:val="0"/>
          <w:numId w:val="40"/>
        </w:numPr>
        <w:spacing w:before="0" w:beforeAutospacing="0" w:after="0" w:afterAutospacing="0"/>
        <w:rPr>
          <w:rFonts w:asciiTheme="minorHAnsi" w:hAnsiTheme="minorHAnsi"/>
          <w:sz w:val="22"/>
          <w:szCs w:val="22"/>
        </w:rPr>
      </w:pPr>
      <w:r w:rsidRPr="00BE696D">
        <w:rPr>
          <w:rFonts w:asciiTheme="minorHAnsi" w:eastAsia="MS PGothic" w:hAnsiTheme="minorHAnsi" w:cs="+mn-cs"/>
          <w:kern w:val="24"/>
          <w:sz w:val="22"/>
          <w:szCs w:val="22"/>
        </w:rPr>
        <w:t xml:space="preserve">Member referrals to BH/ LTSS direct service providers and social service agencies </w:t>
      </w:r>
    </w:p>
    <w:p w:rsidR="001E4397" w:rsidRPr="00BE696D" w:rsidRDefault="001E4397" w:rsidP="001E4397">
      <w:pPr>
        <w:pStyle w:val="NormalWeb"/>
        <w:numPr>
          <w:ilvl w:val="0"/>
          <w:numId w:val="40"/>
        </w:numPr>
        <w:spacing w:before="0" w:beforeAutospacing="0" w:after="0" w:afterAutospacing="0"/>
        <w:rPr>
          <w:rFonts w:asciiTheme="minorHAnsi" w:hAnsiTheme="minorHAnsi"/>
          <w:sz w:val="22"/>
          <w:szCs w:val="22"/>
        </w:rPr>
      </w:pPr>
      <w:r w:rsidRPr="00BE696D">
        <w:rPr>
          <w:rFonts w:asciiTheme="minorHAnsi" w:eastAsia="MS PGothic" w:hAnsiTheme="minorHAnsi" w:cs="+mn-cs"/>
          <w:kern w:val="24"/>
          <w:sz w:val="22"/>
          <w:szCs w:val="22"/>
        </w:rPr>
        <w:t>LTSS CP: clinical and functional assessments for LTSS services</w:t>
      </w:r>
    </w:p>
    <w:p w:rsidR="001E4397" w:rsidRPr="00BE696D" w:rsidRDefault="001E4397" w:rsidP="001E4397">
      <w:pPr>
        <w:pStyle w:val="NormalWeb"/>
        <w:numPr>
          <w:ilvl w:val="0"/>
          <w:numId w:val="39"/>
        </w:numPr>
        <w:spacing w:before="0" w:beforeAutospacing="0" w:after="0" w:afterAutospacing="0"/>
        <w:rPr>
          <w:rFonts w:asciiTheme="minorHAnsi" w:hAnsiTheme="minorHAnsi"/>
          <w:sz w:val="22"/>
          <w:szCs w:val="22"/>
        </w:rPr>
      </w:pPr>
      <w:r w:rsidRPr="00BE696D">
        <w:rPr>
          <w:rFonts w:asciiTheme="minorHAnsi" w:eastAsia="MS PGothic" w:hAnsiTheme="minorHAnsi" w:cs="+mn-cs"/>
          <w:kern w:val="24"/>
          <w:sz w:val="22"/>
          <w:szCs w:val="22"/>
        </w:rPr>
        <w:t>Certification of BH and LTSS CPs</w:t>
      </w:r>
    </w:p>
    <w:p w:rsidR="001E4397" w:rsidRPr="00BE696D" w:rsidRDefault="001E4397" w:rsidP="001E4397">
      <w:pPr>
        <w:pStyle w:val="NormalWeb"/>
        <w:numPr>
          <w:ilvl w:val="0"/>
          <w:numId w:val="41"/>
        </w:numPr>
        <w:spacing w:before="0" w:beforeAutospacing="0" w:after="0" w:afterAutospacing="0"/>
        <w:rPr>
          <w:rFonts w:asciiTheme="minorHAnsi" w:hAnsiTheme="minorHAnsi"/>
          <w:sz w:val="22"/>
          <w:szCs w:val="22"/>
        </w:rPr>
      </w:pPr>
      <w:r w:rsidRPr="00BE696D">
        <w:rPr>
          <w:rFonts w:asciiTheme="minorHAnsi" w:eastAsia="MS PGothic" w:hAnsiTheme="minorHAnsi" w:cs="+mn-cs"/>
          <w:kern w:val="24"/>
          <w:sz w:val="22"/>
          <w:szCs w:val="22"/>
        </w:rPr>
        <w:t xml:space="preserve">A CP must be a community-based organization with extensive and broad expertise in BH and/or LTSS in a geographic region </w:t>
      </w:r>
    </w:p>
    <w:p w:rsidR="001E4397" w:rsidRPr="00BE696D" w:rsidRDefault="001E4397" w:rsidP="001E4397">
      <w:pPr>
        <w:pStyle w:val="NormalWeb"/>
        <w:numPr>
          <w:ilvl w:val="0"/>
          <w:numId w:val="41"/>
        </w:numPr>
        <w:spacing w:before="0" w:beforeAutospacing="0" w:after="0" w:afterAutospacing="0"/>
        <w:rPr>
          <w:rFonts w:asciiTheme="minorHAnsi" w:hAnsiTheme="minorHAnsi"/>
          <w:sz w:val="22"/>
          <w:szCs w:val="22"/>
        </w:rPr>
      </w:pPr>
      <w:r w:rsidRPr="00BE696D">
        <w:rPr>
          <w:rFonts w:asciiTheme="minorHAnsi" w:eastAsia="MS PGothic" w:hAnsiTheme="minorHAnsi" w:cs="+mn-cs"/>
          <w:kern w:val="24"/>
          <w:sz w:val="22"/>
          <w:szCs w:val="22"/>
        </w:rPr>
        <w:t>A CP can be a direct service provider but will have a limit on self-referrals</w:t>
      </w:r>
    </w:p>
    <w:p w:rsidR="001E4397" w:rsidRPr="00BE696D" w:rsidRDefault="001E4397" w:rsidP="001E4397">
      <w:pPr>
        <w:pStyle w:val="NormalWeb"/>
        <w:numPr>
          <w:ilvl w:val="0"/>
          <w:numId w:val="41"/>
        </w:numPr>
        <w:spacing w:before="0" w:beforeAutospacing="0" w:after="0" w:afterAutospacing="0"/>
        <w:rPr>
          <w:rFonts w:asciiTheme="minorHAnsi" w:hAnsiTheme="minorHAnsi"/>
          <w:sz w:val="22"/>
          <w:szCs w:val="22"/>
        </w:rPr>
      </w:pPr>
      <w:r w:rsidRPr="00BE696D">
        <w:rPr>
          <w:rFonts w:asciiTheme="minorHAnsi" w:eastAsia="MS PGothic" w:hAnsiTheme="minorHAnsi" w:cs="+mn-cs"/>
          <w:kern w:val="24"/>
          <w:sz w:val="22"/>
          <w:szCs w:val="22"/>
        </w:rPr>
        <w:t>BH CP must be able to provide the 6 Health Homes services outlined in §2703  of the ACA</w:t>
      </w:r>
    </w:p>
    <w:p w:rsidR="001E4397" w:rsidRPr="00BE696D" w:rsidRDefault="001E4397" w:rsidP="001E4397">
      <w:pPr>
        <w:pStyle w:val="NormalWeb"/>
        <w:numPr>
          <w:ilvl w:val="0"/>
          <w:numId w:val="41"/>
        </w:numPr>
        <w:spacing w:before="0" w:beforeAutospacing="0" w:after="0" w:afterAutospacing="0"/>
        <w:rPr>
          <w:rFonts w:asciiTheme="minorHAnsi" w:hAnsiTheme="minorHAnsi"/>
          <w:sz w:val="22"/>
          <w:szCs w:val="22"/>
        </w:rPr>
      </w:pPr>
      <w:r w:rsidRPr="00BE696D">
        <w:rPr>
          <w:rFonts w:asciiTheme="minorHAnsi" w:eastAsia="MS PGothic" w:hAnsiTheme="minorHAnsi" w:cs="+mn-cs"/>
          <w:kern w:val="24"/>
          <w:sz w:val="22"/>
          <w:szCs w:val="22"/>
        </w:rPr>
        <w:t xml:space="preserve">LTSS CP must have competencies to work with at least 3 subpopulations with disabilities </w:t>
      </w:r>
    </w:p>
    <w:p w:rsidR="001E4397" w:rsidRPr="00BE696D" w:rsidRDefault="001E4397" w:rsidP="001E4397">
      <w:pPr>
        <w:pStyle w:val="NormalWeb"/>
        <w:numPr>
          <w:ilvl w:val="0"/>
          <w:numId w:val="41"/>
        </w:numPr>
        <w:spacing w:before="0" w:beforeAutospacing="0" w:after="0" w:afterAutospacing="0"/>
        <w:rPr>
          <w:rFonts w:asciiTheme="minorHAnsi" w:hAnsiTheme="minorHAnsi"/>
          <w:sz w:val="22"/>
          <w:szCs w:val="22"/>
        </w:rPr>
      </w:pPr>
      <w:r w:rsidRPr="00BE696D">
        <w:rPr>
          <w:rFonts w:asciiTheme="minorHAnsi" w:eastAsia="MS PGothic" w:hAnsiTheme="minorHAnsi" w:cs="+mn-cs"/>
          <w:kern w:val="24"/>
          <w:sz w:val="22"/>
          <w:szCs w:val="22"/>
        </w:rPr>
        <w:t>Other criteria (e.g., strong relationships with social service organizations, IT infrastructure for data capture and maintenance, quality measurement/reporting, electronic encounter/billing capacity)</w:t>
      </w:r>
    </w:p>
    <w:p w:rsidR="001E4397" w:rsidRPr="00BE696D" w:rsidRDefault="001E4397" w:rsidP="001E4397">
      <w:pPr>
        <w:pStyle w:val="NormalWeb"/>
        <w:numPr>
          <w:ilvl w:val="0"/>
          <w:numId w:val="39"/>
        </w:numPr>
        <w:spacing w:before="0" w:beforeAutospacing="0" w:after="0" w:afterAutospacing="0"/>
        <w:rPr>
          <w:rFonts w:asciiTheme="minorHAnsi" w:hAnsiTheme="minorHAnsi"/>
          <w:sz w:val="22"/>
          <w:szCs w:val="22"/>
        </w:rPr>
      </w:pPr>
      <w:r w:rsidRPr="00BE696D">
        <w:rPr>
          <w:rFonts w:asciiTheme="minorHAnsi" w:eastAsia="MS PGothic" w:hAnsiTheme="minorHAnsi" w:cs="+mn-cs"/>
          <w:kern w:val="24"/>
          <w:sz w:val="22"/>
          <w:szCs w:val="22"/>
        </w:rPr>
        <w:t>Encouraging formation of new entities and partnerships to be CPs</w:t>
      </w:r>
    </w:p>
    <w:p w:rsidR="001E4397" w:rsidRPr="00BE696D" w:rsidRDefault="001E4397" w:rsidP="001E4397">
      <w:pPr>
        <w:pStyle w:val="NormalWeb"/>
        <w:numPr>
          <w:ilvl w:val="0"/>
          <w:numId w:val="42"/>
        </w:numPr>
        <w:spacing w:before="0" w:beforeAutospacing="0" w:after="0" w:afterAutospacing="0"/>
        <w:rPr>
          <w:rFonts w:asciiTheme="minorHAnsi" w:hAnsiTheme="minorHAnsi"/>
          <w:sz w:val="22"/>
          <w:szCs w:val="22"/>
        </w:rPr>
      </w:pPr>
      <w:r w:rsidRPr="00BE696D">
        <w:rPr>
          <w:rFonts w:asciiTheme="minorHAnsi" w:eastAsia="MS PGothic" w:hAnsiTheme="minorHAnsi" w:cs="+mn-cs"/>
          <w:kern w:val="24"/>
          <w:sz w:val="22"/>
          <w:szCs w:val="22"/>
        </w:rPr>
        <w:t>Explicit goal of overcoming fragmentation and siloes that hinder care integration</w:t>
      </w:r>
    </w:p>
    <w:p w:rsidR="001E4397" w:rsidRPr="00BE696D" w:rsidRDefault="001E4397" w:rsidP="001E4397">
      <w:pPr>
        <w:pStyle w:val="NormalWeb"/>
        <w:numPr>
          <w:ilvl w:val="0"/>
          <w:numId w:val="42"/>
        </w:numPr>
        <w:spacing w:before="0" w:beforeAutospacing="0" w:after="0" w:afterAutospacing="0"/>
        <w:rPr>
          <w:rFonts w:asciiTheme="minorHAnsi" w:hAnsiTheme="minorHAnsi"/>
          <w:sz w:val="22"/>
          <w:szCs w:val="22"/>
        </w:rPr>
      </w:pPr>
      <w:r w:rsidRPr="00BE696D">
        <w:rPr>
          <w:rFonts w:asciiTheme="minorHAnsi" w:eastAsia="MS PGothic" w:hAnsiTheme="minorHAnsi" w:cs="+mn-cs"/>
          <w:kern w:val="24"/>
          <w:sz w:val="22"/>
          <w:szCs w:val="22"/>
        </w:rPr>
        <w:t>Promotes entities to come together to serve the continuum of members (e.g. elders, adults and children with physical disabilities, and members with brain injury, ID/DD, mental illness, and SUD)</w:t>
      </w:r>
    </w:p>
    <w:p w:rsidR="001E4397" w:rsidRDefault="001E4397">
      <w:pPr>
        <w:rPr>
          <w:u w:val="single"/>
        </w:rPr>
      </w:pPr>
      <w:r>
        <w:rPr>
          <w:u w:val="single"/>
        </w:rPr>
        <w:br w:type="page"/>
      </w:r>
    </w:p>
    <w:p w:rsidR="00266A24" w:rsidRDefault="00266A24" w:rsidP="00C01AC1">
      <w:pPr>
        <w:spacing w:after="0" w:line="240" w:lineRule="auto"/>
        <w:rPr>
          <w:u w:val="single"/>
        </w:rPr>
      </w:pPr>
    </w:p>
    <w:p w:rsidR="00802E03" w:rsidRDefault="00802E03" w:rsidP="00C01AC1">
      <w:pPr>
        <w:spacing w:after="0" w:line="240" w:lineRule="auto"/>
        <w:rPr>
          <w:u w:val="single"/>
        </w:rPr>
      </w:pPr>
      <w:r w:rsidRPr="00266A24">
        <w:rPr>
          <w:u w:val="single"/>
        </w:rPr>
        <w:t>Slide 32</w:t>
      </w:r>
      <w:r w:rsidR="00266A24">
        <w:rPr>
          <w:u w:val="single"/>
        </w:rPr>
        <w:t>:</w:t>
      </w:r>
    </w:p>
    <w:p w:rsidR="00F57031" w:rsidRPr="00F57031" w:rsidRDefault="00F57031" w:rsidP="00F57031">
      <w:pPr>
        <w:pStyle w:val="NormalWeb"/>
        <w:spacing w:before="0" w:beforeAutospacing="0" w:after="0" w:afterAutospacing="0"/>
        <w:rPr>
          <w:rFonts w:asciiTheme="minorHAnsi" w:eastAsiaTheme="minorEastAsia" w:hAnsiTheme="minorHAnsi" w:cstheme="minorBidi"/>
          <w:kern w:val="24"/>
          <w:sz w:val="22"/>
          <w:szCs w:val="22"/>
        </w:rPr>
      </w:pPr>
    </w:p>
    <w:p w:rsidR="00F57031" w:rsidRPr="00F57031" w:rsidRDefault="00F57031" w:rsidP="00F57031">
      <w:pPr>
        <w:pStyle w:val="NormalWeb"/>
        <w:spacing w:before="0" w:beforeAutospacing="0" w:after="0" w:afterAutospacing="0"/>
        <w:rPr>
          <w:rFonts w:asciiTheme="minorHAnsi" w:hAnsiTheme="minorHAnsi"/>
          <w:sz w:val="22"/>
          <w:szCs w:val="22"/>
        </w:rPr>
      </w:pPr>
      <w:r w:rsidRPr="00F57031">
        <w:rPr>
          <w:rFonts w:asciiTheme="minorHAnsi" w:eastAsiaTheme="minorEastAsia" w:hAnsiTheme="minorHAnsi" w:cstheme="minorBidi"/>
          <w:kern w:val="24"/>
          <w:sz w:val="22"/>
          <w:szCs w:val="22"/>
        </w:rPr>
        <w:t>Certified Community Partners: overview (2 of 3)</w:t>
      </w:r>
    </w:p>
    <w:p w:rsidR="00F57031" w:rsidRPr="00F57031" w:rsidRDefault="00F57031" w:rsidP="00F57031">
      <w:pPr>
        <w:pStyle w:val="NormalWeb"/>
        <w:spacing w:before="0" w:beforeAutospacing="0" w:after="0" w:afterAutospacing="0"/>
        <w:rPr>
          <w:rFonts w:asciiTheme="minorHAnsi" w:eastAsiaTheme="minorEastAsia" w:hAnsiTheme="minorHAnsi" w:cstheme="minorBidi"/>
          <w:kern w:val="24"/>
          <w:sz w:val="22"/>
          <w:szCs w:val="22"/>
        </w:rPr>
      </w:pPr>
    </w:p>
    <w:p w:rsidR="00F57031" w:rsidRPr="00F57031" w:rsidRDefault="00F57031" w:rsidP="00F57031">
      <w:pPr>
        <w:pStyle w:val="NormalWeb"/>
        <w:numPr>
          <w:ilvl w:val="0"/>
          <w:numId w:val="39"/>
        </w:numPr>
        <w:spacing w:before="0" w:beforeAutospacing="0" w:after="0" w:afterAutospacing="0"/>
        <w:rPr>
          <w:rFonts w:asciiTheme="minorHAnsi" w:hAnsiTheme="minorHAnsi"/>
          <w:sz w:val="22"/>
          <w:szCs w:val="22"/>
        </w:rPr>
      </w:pPr>
      <w:r w:rsidRPr="00F57031">
        <w:rPr>
          <w:rFonts w:asciiTheme="minorHAnsi" w:eastAsiaTheme="minorEastAsia" w:hAnsiTheme="minorHAnsi" w:cstheme="minorBidi"/>
          <w:kern w:val="24"/>
          <w:sz w:val="22"/>
          <w:szCs w:val="22"/>
        </w:rPr>
        <w:t>Expectations for how ACOs work with Community Partners</w:t>
      </w:r>
    </w:p>
    <w:p w:rsidR="00F57031" w:rsidRPr="00F57031" w:rsidRDefault="00F57031" w:rsidP="00F57031">
      <w:pPr>
        <w:pStyle w:val="NormalWeb"/>
        <w:numPr>
          <w:ilvl w:val="0"/>
          <w:numId w:val="43"/>
        </w:numPr>
        <w:spacing w:before="0" w:beforeAutospacing="0" w:after="0" w:afterAutospacing="0"/>
        <w:rPr>
          <w:rFonts w:asciiTheme="minorHAnsi" w:hAnsiTheme="minorHAnsi"/>
          <w:sz w:val="22"/>
          <w:szCs w:val="22"/>
        </w:rPr>
      </w:pPr>
      <w:r w:rsidRPr="00F57031">
        <w:rPr>
          <w:rFonts w:asciiTheme="minorHAnsi" w:eastAsiaTheme="minorEastAsia" w:hAnsiTheme="minorHAnsi" w:cstheme="minorBidi"/>
          <w:kern w:val="24"/>
          <w:sz w:val="22"/>
          <w:szCs w:val="22"/>
        </w:rPr>
        <w:t>ACOs and CPs will each receive separate streams of DSRIP funding</w:t>
      </w:r>
    </w:p>
    <w:p w:rsidR="00F57031" w:rsidRPr="00F57031" w:rsidRDefault="00F57031" w:rsidP="00F57031">
      <w:pPr>
        <w:pStyle w:val="NormalWeb"/>
        <w:numPr>
          <w:ilvl w:val="0"/>
          <w:numId w:val="43"/>
        </w:numPr>
        <w:spacing w:before="0" w:beforeAutospacing="0" w:after="0" w:afterAutospacing="0"/>
        <w:rPr>
          <w:rFonts w:asciiTheme="minorHAnsi" w:hAnsiTheme="minorHAnsi"/>
          <w:sz w:val="22"/>
          <w:szCs w:val="22"/>
        </w:rPr>
      </w:pPr>
      <w:r w:rsidRPr="00F57031">
        <w:rPr>
          <w:rFonts w:asciiTheme="minorHAnsi" w:eastAsiaTheme="minorEastAsia" w:hAnsiTheme="minorHAnsi" w:cstheme="minorBidi"/>
          <w:kern w:val="24"/>
          <w:sz w:val="22"/>
          <w:szCs w:val="22"/>
        </w:rPr>
        <w:t>Funding is contingent on ACOs and CPs formalizing arrangements for how they work together</w:t>
      </w:r>
    </w:p>
    <w:p w:rsidR="00F57031" w:rsidRPr="00F57031" w:rsidRDefault="00F57031" w:rsidP="00F57031">
      <w:pPr>
        <w:pStyle w:val="NormalWeb"/>
        <w:numPr>
          <w:ilvl w:val="0"/>
          <w:numId w:val="43"/>
        </w:numPr>
        <w:spacing w:before="0" w:beforeAutospacing="0" w:after="0" w:afterAutospacing="0"/>
        <w:rPr>
          <w:rFonts w:asciiTheme="minorHAnsi" w:hAnsiTheme="minorHAnsi"/>
          <w:sz w:val="22"/>
          <w:szCs w:val="22"/>
        </w:rPr>
      </w:pPr>
      <w:r w:rsidRPr="00F57031">
        <w:rPr>
          <w:rFonts w:asciiTheme="minorHAnsi" w:eastAsiaTheme="minorEastAsia" w:hAnsiTheme="minorHAnsi" w:cstheme="minorBidi"/>
          <w:kern w:val="24"/>
          <w:sz w:val="22"/>
          <w:szCs w:val="22"/>
        </w:rPr>
        <w:t>The State will set minimum criteria for how ACOs should partner with CPs</w:t>
      </w:r>
    </w:p>
    <w:p w:rsidR="00F57031" w:rsidRPr="00F57031" w:rsidRDefault="00F57031" w:rsidP="00F57031">
      <w:pPr>
        <w:pStyle w:val="NormalWeb"/>
        <w:numPr>
          <w:ilvl w:val="0"/>
          <w:numId w:val="43"/>
        </w:numPr>
        <w:spacing w:before="0" w:beforeAutospacing="0" w:after="0" w:afterAutospacing="0"/>
        <w:rPr>
          <w:rFonts w:asciiTheme="minorHAnsi" w:hAnsiTheme="minorHAnsi"/>
          <w:sz w:val="22"/>
          <w:szCs w:val="22"/>
        </w:rPr>
      </w:pPr>
      <w:r w:rsidRPr="00F57031">
        <w:rPr>
          <w:rFonts w:asciiTheme="minorHAnsi" w:eastAsiaTheme="minorEastAsia" w:hAnsiTheme="minorHAnsi" w:cstheme="minorBidi"/>
          <w:kern w:val="24"/>
          <w:sz w:val="22"/>
          <w:szCs w:val="22"/>
        </w:rPr>
        <w:t>A CP may also be a part of an ACO (separate DSRIP streams still apply)</w:t>
      </w:r>
    </w:p>
    <w:p w:rsidR="00F57031" w:rsidRPr="00F57031" w:rsidRDefault="00F57031" w:rsidP="00F57031">
      <w:pPr>
        <w:pStyle w:val="NormalWeb"/>
        <w:spacing w:before="0" w:beforeAutospacing="0" w:after="0" w:afterAutospacing="0"/>
        <w:rPr>
          <w:rFonts w:asciiTheme="minorHAnsi" w:eastAsiaTheme="minorEastAsia" w:hAnsiTheme="minorHAnsi" w:cstheme="minorBidi"/>
          <w:kern w:val="24"/>
          <w:sz w:val="22"/>
          <w:szCs w:val="22"/>
        </w:rPr>
      </w:pPr>
    </w:p>
    <w:p w:rsidR="00F57031" w:rsidRPr="00F57031" w:rsidRDefault="00F57031" w:rsidP="00F57031">
      <w:pPr>
        <w:pStyle w:val="NormalWeb"/>
        <w:numPr>
          <w:ilvl w:val="0"/>
          <w:numId w:val="39"/>
        </w:numPr>
        <w:spacing w:before="0" w:beforeAutospacing="0" w:after="0" w:afterAutospacing="0"/>
        <w:rPr>
          <w:rFonts w:asciiTheme="minorHAnsi" w:hAnsiTheme="minorHAnsi"/>
          <w:sz w:val="22"/>
          <w:szCs w:val="22"/>
        </w:rPr>
      </w:pPr>
      <w:r w:rsidRPr="00F57031">
        <w:rPr>
          <w:rFonts w:asciiTheme="minorHAnsi" w:eastAsiaTheme="minorEastAsia" w:hAnsiTheme="minorHAnsi" w:cstheme="minorBidi"/>
          <w:kern w:val="24"/>
          <w:sz w:val="22"/>
          <w:szCs w:val="22"/>
        </w:rPr>
        <w:t>At a minimum, ACOs expected to partner with CPs for the following members:</w:t>
      </w:r>
    </w:p>
    <w:p w:rsidR="00F57031" w:rsidRPr="00F57031" w:rsidRDefault="00F57031" w:rsidP="00F57031">
      <w:pPr>
        <w:pStyle w:val="NormalWeb"/>
        <w:numPr>
          <w:ilvl w:val="0"/>
          <w:numId w:val="44"/>
        </w:numPr>
        <w:spacing w:before="0" w:beforeAutospacing="0" w:after="0" w:afterAutospacing="0"/>
        <w:rPr>
          <w:rFonts w:asciiTheme="minorHAnsi" w:hAnsiTheme="minorHAnsi"/>
          <w:sz w:val="22"/>
          <w:szCs w:val="22"/>
        </w:rPr>
      </w:pPr>
      <w:r w:rsidRPr="00F57031">
        <w:rPr>
          <w:rFonts w:asciiTheme="minorHAnsi" w:eastAsiaTheme="minorEastAsia" w:hAnsiTheme="minorHAnsi" w:cstheme="minorBidi"/>
          <w:kern w:val="24"/>
          <w:sz w:val="22"/>
          <w:szCs w:val="22"/>
        </w:rPr>
        <w:t>BH CP: Individuals enrolled in ACOs with SMI, SED, SUD</w:t>
      </w:r>
      <w:r w:rsidRPr="00F57031">
        <w:rPr>
          <w:rFonts w:asciiTheme="minorHAnsi" w:eastAsiaTheme="minorEastAsia" w:hAnsiTheme="minorHAnsi" w:cstheme="minorBidi"/>
          <w:kern w:val="24"/>
          <w:position w:val="11"/>
          <w:sz w:val="22"/>
          <w:szCs w:val="22"/>
          <w:vertAlign w:val="superscript"/>
        </w:rPr>
        <w:t>1</w:t>
      </w:r>
    </w:p>
    <w:p w:rsidR="00F57031" w:rsidRPr="00F57031" w:rsidRDefault="00F57031" w:rsidP="00F57031">
      <w:pPr>
        <w:pStyle w:val="NormalWeb"/>
        <w:numPr>
          <w:ilvl w:val="0"/>
          <w:numId w:val="44"/>
        </w:numPr>
        <w:spacing w:before="0" w:beforeAutospacing="0" w:after="0" w:afterAutospacing="0"/>
        <w:rPr>
          <w:rFonts w:asciiTheme="minorHAnsi" w:hAnsiTheme="minorHAnsi"/>
          <w:sz w:val="22"/>
          <w:szCs w:val="22"/>
        </w:rPr>
      </w:pPr>
      <w:r w:rsidRPr="00F57031">
        <w:rPr>
          <w:rFonts w:asciiTheme="minorHAnsi" w:eastAsiaTheme="minorEastAsia" w:hAnsiTheme="minorHAnsi" w:cstheme="minorBidi"/>
          <w:kern w:val="24"/>
          <w:sz w:val="22"/>
          <w:szCs w:val="22"/>
        </w:rPr>
        <w:t>LTSS CP: May include a combination of disability eligibility and/or LTSS utilization</w:t>
      </w:r>
    </w:p>
    <w:p w:rsidR="00F57031" w:rsidRPr="00F57031" w:rsidRDefault="00F57031" w:rsidP="00F57031">
      <w:pPr>
        <w:pStyle w:val="NormalWeb"/>
        <w:spacing w:before="0" w:beforeAutospacing="0" w:after="0" w:afterAutospacing="0"/>
        <w:rPr>
          <w:rFonts w:asciiTheme="minorHAnsi" w:eastAsiaTheme="minorEastAsia" w:hAnsiTheme="minorHAnsi" w:cstheme="minorBidi"/>
          <w:kern w:val="24"/>
          <w:sz w:val="22"/>
          <w:szCs w:val="22"/>
        </w:rPr>
      </w:pPr>
    </w:p>
    <w:p w:rsidR="00F57031" w:rsidRPr="00F57031" w:rsidRDefault="00F57031" w:rsidP="00F57031">
      <w:pPr>
        <w:pStyle w:val="NormalWeb"/>
        <w:numPr>
          <w:ilvl w:val="0"/>
          <w:numId w:val="39"/>
        </w:numPr>
        <w:spacing w:before="0" w:beforeAutospacing="0" w:after="0" w:afterAutospacing="0"/>
        <w:rPr>
          <w:rFonts w:asciiTheme="minorHAnsi" w:hAnsiTheme="minorHAnsi"/>
          <w:sz w:val="22"/>
          <w:szCs w:val="22"/>
        </w:rPr>
      </w:pPr>
      <w:r w:rsidRPr="00F57031">
        <w:rPr>
          <w:rFonts w:asciiTheme="minorHAnsi" w:eastAsiaTheme="minorEastAsia" w:hAnsiTheme="minorHAnsi" w:cstheme="minorBidi"/>
          <w:kern w:val="24"/>
          <w:sz w:val="22"/>
          <w:szCs w:val="22"/>
        </w:rPr>
        <w:t>BH and LTSS CPs and non-ACO members</w:t>
      </w:r>
    </w:p>
    <w:p w:rsidR="00F57031" w:rsidRPr="00F57031" w:rsidRDefault="00F57031" w:rsidP="00F57031">
      <w:pPr>
        <w:pStyle w:val="NormalWeb"/>
        <w:numPr>
          <w:ilvl w:val="0"/>
          <w:numId w:val="45"/>
        </w:numPr>
        <w:spacing w:before="0" w:beforeAutospacing="0" w:after="0" w:afterAutospacing="0"/>
        <w:rPr>
          <w:rFonts w:asciiTheme="minorHAnsi" w:hAnsiTheme="minorHAnsi"/>
          <w:sz w:val="22"/>
          <w:szCs w:val="22"/>
        </w:rPr>
      </w:pPr>
      <w:r w:rsidRPr="00F57031">
        <w:rPr>
          <w:rFonts w:asciiTheme="minorHAnsi" w:eastAsiaTheme="minorEastAsia" w:hAnsiTheme="minorHAnsi" w:cstheme="minorBidi"/>
          <w:kern w:val="24"/>
          <w:sz w:val="22"/>
          <w:szCs w:val="22"/>
        </w:rPr>
        <w:t>BH CPs will be required to provide Health Home services to populations not eligible for managed care</w:t>
      </w:r>
    </w:p>
    <w:p w:rsidR="00F57031" w:rsidRPr="00F57031" w:rsidRDefault="00F57031" w:rsidP="00F57031">
      <w:pPr>
        <w:pStyle w:val="NormalWeb"/>
        <w:numPr>
          <w:ilvl w:val="0"/>
          <w:numId w:val="45"/>
        </w:numPr>
        <w:spacing w:before="0" w:beforeAutospacing="0" w:after="0" w:afterAutospacing="0"/>
        <w:rPr>
          <w:rFonts w:asciiTheme="minorHAnsi" w:hAnsiTheme="minorHAnsi"/>
          <w:sz w:val="22"/>
          <w:szCs w:val="22"/>
        </w:rPr>
      </w:pPr>
      <w:r w:rsidRPr="00F57031">
        <w:rPr>
          <w:rFonts w:asciiTheme="minorHAnsi" w:eastAsiaTheme="minorEastAsia" w:hAnsiTheme="minorHAnsi" w:cstheme="minorBidi"/>
          <w:kern w:val="24"/>
          <w:sz w:val="22"/>
          <w:szCs w:val="22"/>
        </w:rPr>
        <w:t>LTSS CP certification process will favor demonstrated expertise with populations not eligible for MCOs/ACOs</w:t>
      </w:r>
    </w:p>
    <w:p w:rsidR="00F57031" w:rsidRPr="00F57031" w:rsidRDefault="00F57031" w:rsidP="00F57031">
      <w:pPr>
        <w:pStyle w:val="NormalWeb"/>
        <w:numPr>
          <w:ilvl w:val="0"/>
          <w:numId w:val="45"/>
        </w:numPr>
        <w:spacing w:before="0" w:beforeAutospacing="0" w:after="0" w:afterAutospacing="0"/>
        <w:rPr>
          <w:rFonts w:asciiTheme="minorHAnsi" w:hAnsiTheme="minorHAnsi"/>
          <w:sz w:val="22"/>
          <w:szCs w:val="22"/>
        </w:rPr>
      </w:pPr>
      <w:r w:rsidRPr="00F57031">
        <w:rPr>
          <w:rFonts w:asciiTheme="minorHAnsi" w:eastAsiaTheme="minorEastAsia" w:hAnsiTheme="minorHAnsi" w:cstheme="minorBidi"/>
          <w:kern w:val="24"/>
          <w:sz w:val="22"/>
          <w:szCs w:val="22"/>
        </w:rPr>
        <w:t>MCOs and CPs also encouraged to formalize partnerships (see next page)</w:t>
      </w:r>
    </w:p>
    <w:p w:rsidR="00F57031" w:rsidRPr="00F57031" w:rsidRDefault="00F57031" w:rsidP="00F57031">
      <w:pPr>
        <w:pStyle w:val="NormalWeb"/>
        <w:spacing w:before="0" w:beforeAutospacing="0" w:after="0" w:afterAutospacing="0"/>
        <w:rPr>
          <w:rFonts w:asciiTheme="minorHAnsi" w:eastAsiaTheme="minorEastAsia" w:hAnsiTheme="minorHAnsi" w:cstheme="minorBidi"/>
          <w:kern w:val="24"/>
          <w:sz w:val="22"/>
          <w:szCs w:val="22"/>
        </w:rPr>
      </w:pPr>
    </w:p>
    <w:p w:rsidR="00F57031" w:rsidRPr="00F57031" w:rsidRDefault="00F57031" w:rsidP="00F57031">
      <w:pPr>
        <w:pStyle w:val="NormalWeb"/>
        <w:numPr>
          <w:ilvl w:val="0"/>
          <w:numId w:val="39"/>
        </w:numPr>
        <w:spacing w:before="0" w:beforeAutospacing="0" w:after="0" w:afterAutospacing="0"/>
        <w:rPr>
          <w:rFonts w:asciiTheme="minorHAnsi" w:hAnsiTheme="minorHAnsi"/>
          <w:sz w:val="22"/>
          <w:szCs w:val="22"/>
        </w:rPr>
      </w:pPr>
      <w:r w:rsidRPr="00F57031">
        <w:rPr>
          <w:rFonts w:asciiTheme="minorHAnsi" w:eastAsiaTheme="minorEastAsia" w:hAnsiTheme="minorHAnsi" w:cstheme="minorBidi"/>
          <w:kern w:val="24"/>
          <w:sz w:val="22"/>
          <w:szCs w:val="22"/>
        </w:rPr>
        <w:t>Linkages to social services</w:t>
      </w:r>
    </w:p>
    <w:p w:rsidR="00F57031" w:rsidRPr="00F57031" w:rsidRDefault="00F57031" w:rsidP="00F57031">
      <w:pPr>
        <w:pStyle w:val="NormalWeb"/>
        <w:numPr>
          <w:ilvl w:val="0"/>
          <w:numId w:val="46"/>
        </w:numPr>
        <w:spacing w:before="0" w:beforeAutospacing="0" w:after="0" w:afterAutospacing="0"/>
        <w:rPr>
          <w:rFonts w:asciiTheme="minorHAnsi" w:hAnsiTheme="minorHAnsi"/>
          <w:sz w:val="22"/>
          <w:szCs w:val="22"/>
        </w:rPr>
      </w:pPr>
      <w:r w:rsidRPr="00F57031">
        <w:rPr>
          <w:rFonts w:asciiTheme="minorHAnsi" w:eastAsiaTheme="minorEastAsia" w:hAnsiTheme="minorHAnsi" w:cstheme="minorBidi"/>
          <w:kern w:val="24"/>
          <w:sz w:val="22"/>
          <w:szCs w:val="22"/>
        </w:rPr>
        <w:t>ACOs expected to work with social services providers to address social determinants of health</w:t>
      </w:r>
    </w:p>
    <w:p w:rsidR="00F57031" w:rsidRPr="00F57031" w:rsidRDefault="00F57031" w:rsidP="00F57031">
      <w:pPr>
        <w:pStyle w:val="NormalWeb"/>
        <w:numPr>
          <w:ilvl w:val="0"/>
          <w:numId w:val="46"/>
        </w:numPr>
        <w:spacing w:before="0" w:beforeAutospacing="0" w:after="0" w:afterAutospacing="0"/>
        <w:rPr>
          <w:rFonts w:asciiTheme="minorHAnsi" w:hAnsiTheme="minorHAnsi"/>
          <w:sz w:val="22"/>
          <w:szCs w:val="22"/>
        </w:rPr>
      </w:pPr>
      <w:r w:rsidRPr="00F57031">
        <w:rPr>
          <w:rFonts w:asciiTheme="minorHAnsi" w:eastAsiaTheme="minorEastAsia" w:hAnsiTheme="minorHAnsi" w:cstheme="minorBidi"/>
          <w:kern w:val="24"/>
          <w:sz w:val="22"/>
          <w:szCs w:val="22"/>
        </w:rPr>
        <w:t>ACOs will receive DSRIP funding designated for “flexible services” to address social determinants (must meet certain criteria)</w:t>
      </w:r>
    </w:p>
    <w:p w:rsidR="00F57031" w:rsidRPr="00F57031" w:rsidRDefault="00F57031" w:rsidP="00F57031">
      <w:pPr>
        <w:pStyle w:val="NormalWeb"/>
        <w:numPr>
          <w:ilvl w:val="0"/>
          <w:numId w:val="46"/>
        </w:numPr>
        <w:spacing w:before="0" w:beforeAutospacing="0" w:after="0" w:afterAutospacing="0"/>
        <w:rPr>
          <w:rFonts w:asciiTheme="minorHAnsi" w:hAnsiTheme="minorHAnsi"/>
          <w:sz w:val="22"/>
          <w:szCs w:val="22"/>
        </w:rPr>
      </w:pPr>
      <w:r w:rsidRPr="00F57031">
        <w:rPr>
          <w:rFonts w:asciiTheme="minorHAnsi" w:eastAsiaTheme="minorEastAsia" w:hAnsiTheme="minorHAnsi" w:cstheme="minorBidi"/>
          <w:kern w:val="24"/>
          <w:sz w:val="22"/>
          <w:szCs w:val="22"/>
        </w:rPr>
        <w:t>ACOs expected to work with CPs for BH and LTSS populations to screen for and incorporate social determinants into care planning</w:t>
      </w:r>
    </w:p>
    <w:p w:rsidR="00F57031" w:rsidRPr="00F57031" w:rsidRDefault="00F57031" w:rsidP="00F57031">
      <w:pPr>
        <w:pStyle w:val="NormalWeb"/>
        <w:numPr>
          <w:ilvl w:val="0"/>
          <w:numId w:val="46"/>
        </w:numPr>
        <w:spacing w:before="0" w:beforeAutospacing="0" w:after="0" w:afterAutospacing="0"/>
        <w:rPr>
          <w:rFonts w:asciiTheme="minorHAnsi" w:hAnsiTheme="minorHAnsi"/>
          <w:sz w:val="22"/>
          <w:szCs w:val="22"/>
        </w:rPr>
      </w:pPr>
      <w:r w:rsidRPr="00F57031">
        <w:rPr>
          <w:rFonts w:asciiTheme="minorHAnsi" w:eastAsiaTheme="minorEastAsia" w:hAnsiTheme="minorHAnsi" w:cstheme="minorBidi"/>
          <w:kern w:val="24"/>
          <w:sz w:val="22"/>
          <w:szCs w:val="22"/>
        </w:rPr>
        <w:t>ACOs have flexibility in how to structure care teams (including Community Health Workers) and partner with social service organizations</w:t>
      </w:r>
    </w:p>
    <w:p w:rsidR="00F57031" w:rsidRDefault="00F57031">
      <w:pPr>
        <w:rPr>
          <w:u w:val="single"/>
        </w:rPr>
      </w:pPr>
      <w:r>
        <w:rPr>
          <w:u w:val="single"/>
        </w:rPr>
        <w:br w:type="page"/>
      </w:r>
    </w:p>
    <w:p w:rsidR="00266A24" w:rsidRPr="00266A24" w:rsidRDefault="00266A24" w:rsidP="00C01AC1">
      <w:pPr>
        <w:spacing w:after="0" w:line="240" w:lineRule="auto"/>
        <w:rPr>
          <w:u w:val="single"/>
        </w:rPr>
      </w:pPr>
    </w:p>
    <w:p w:rsidR="00266A24" w:rsidRDefault="00802E03" w:rsidP="00C01AC1">
      <w:pPr>
        <w:spacing w:after="0" w:line="240" w:lineRule="auto"/>
        <w:rPr>
          <w:u w:val="single"/>
        </w:rPr>
      </w:pPr>
      <w:r w:rsidRPr="001E19C9">
        <w:rPr>
          <w:u w:val="single"/>
        </w:rPr>
        <w:t>Slide 33</w:t>
      </w:r>
      <w:r w:rsidR="00266A24" w:rsidRPr="001E19C9">
        <w:rPr>
          <w:u w:val="single"/>
        </w:rPr>
        <w:t>:</w:t>
      </w:r>
    </w:p>
    <w:p w:rsidR="00D339E0" w:rsidRPr="001E19C9" w:rsidRDefault="00D339E0" w:rsidP="00C01AC1">
      <w:pPr>
        <w:spacing w:after="0" w:line="240" w:lineRule="auto"/>
        <w:rPr>
          <w:u w:val="single"/>
        </w:rPr>
      </w:pPr>
    </w:p>
    <w:p w:rsidR="00D339E0" w:rsidRPr="00D339E0" w:rsidRDefault="00D339E0" w:rsidP="00D339E0">
      <w:pPr>
        <w:pStyle w:val="NormalWeb"/>
        <w:spacing w:before="0" w:beforeAutospacing="0" w:after="0" w:afterAutospacing="0"/>
        <w:rPr>
          <w:rFonts w:asciiTheme="minorHAnsi" w:hAnsiTheme="minorHAnsi"/>
          <w:sz w:val="22"/>
          <w:szCs w:val="22"/>
        </w:rPr>
      </w:pPr>
      <w:r w:rsidRPr="00D339E0">
        <w:rPr>
          <w:rFonts w:asciiTheme="minorHAnsi" w:eastAsia="MS PGothic" w:hAnsiTheme="minorHAnsi" w:cs="+mn-cs"/>
          <w:kern w:val="24"/>
          <w:sz w:val="22"/>
          <w:szCs w:val="22"/>
        </w:rPr>
        <w:t>Certified Community Partners: overview (3 of 3)</w:t>
      </w:r>
    </w:p>
    <w:p w:rsidR="00D339E0" w:rsidRPr="00D339E0" w:rsidRDefault="00D339E0" w:rsidP="00D339E0">
      <w:pPr>
        <w:pStyle w:val="NormalWeb"/>
        <w:spacing w:before="0" w:beforeAutospacing="0" w:after="0" w:afterAutospacing="0"/>
        <w:rPr>
          <w:rFonts w:asciiTheme="minorHAnsi" w:eastAsia="MS PGothic" w:hAnsiTheme="minorHAnsi" w:cs="+mn-cs"/>
          <w:kern w:val="24"/>
          <w:sz w:val="22"/>
          <w:szCs w:val="22"/>
        </w:rPr>
      </w:pPr>
    </w:p>
    <w:p w:rsidR="00D339E0" w:rsidRPr="00D339E0" w:rsidRDefault="00D339E0" w:rsidP="00D339E0">
      <w:pPr>
        <w:pStyle w:val="NormalWeb"/>
        <w:numPr>
          <w:ilvl w:val="0"/>
          <w:numId w:val="39"/>
        </w:numPr>
        <w:spacing w:before="0" w:beforeAutospacing="0" w:after="0" w:afterAutospacing="0"/>
        <w:rPr>
          <w:rFonts w:asciiTheme="minorHAnsi" w:hAnsiTheme="minorHAnsi"/>
          <w:sz w:val="22"/>
          <w:szCs w:val="22"/>
        </w:rPr>
      </w:pPr>
      <w:r w:rsidRPr="00D339E0">
        <w:rPr>
          <w:rFonts w:asciiTheme="minorHAnsi" w:eastAsia="MS PGothic" w:hAnsiTheme="minorHAnsi" w:cs="+mn-cs"/>
          <w:kern w:val="24"/>
          <w:sz w:val="22"/>
          <w:szCs w:val="22"/>
        </w:rPr>
        <w:t>Three streams of funding supporting CP activities</w:t>
      </w:r>
    </w:p>
    <w:p w:rsidR="00D339E0" w:rsidRPr="00D339E0" w:rsidRDefault="00D339E0" w:rsidP="00D339E0">
      <w:pPr>
        <w:pStyle w:val="NormalWeb"/>
        <w:numPr>
          <w:ilvl w:val="0"/>
          <w:numId w:val="47"/>
        </w:numPr>
        <w:spacing w:before="0" w:beforeAutospacing="0" w:after="0" w:afterAutospacing="0"/>
        <w:rPr>
          <w:rFonts w:asciiTheme="minorHAnsi" w:hAnsiTheme="minorHAnsi"/>
          <w:sz w:val="22"/>
          <w:szCs w:val="22"/>
        </w:rPr>
      </w:pPr>
      <w:r w:rsidRPr="00D339E0">
        <w:rPr>
          <w:rFonts w:asciiTheme="minorHAnsi" w:eastAsia="MS PGothic" w:hAnsiTheme="minorHAnsi" w:cs="+mn-cs"/>
          <w:kern w:val="24"/>
          <w:sz w:val="22"/>
          <w:szCs w:val="22"/>
        </w:rPr>
        <w:t>DSRIP directly to CPs for infrastructure and care coordination</w:t>
      </w:r>
    </w:p>
    <w:p w:rsidR="00D339E0" w:rsidRPr="00D339E0" w:rsidRDefault="00D339E0" w:rsidP="00D339E0">
      <w:pPr>
        <w:pStyle w:val="NormalWeb"/>
        <w:numPr>
          <w:ilvl w:val="0"/>
          <w:numId w:val="47"/>
        </w:numPr>
        <w:spacing w:before="0" w:beforeAutospacing="0" w:after="0" w:afterAutospacing="0"/>
        <w:rPr>
          <w:rFonts w:asciiTheme="minorHAnsi" w:hAnsiTheme="minorHAnsi"/>
          <w:sz w:val="22"/>
          <w:szCs w:val="22"/>
        </w:rPr>
      </w:pPr>
      <w:r w:rsidRPr="00D339E0">
        <w:rPr>
          <w:rFonts w:asciiTheme="minorHAnsi" w:eastAsia="MS PGothic" w:hAnsiTheme="minorHAnsi" w:cs="+mn-cs"/>
          <w:kern w:val="24"/>
          <w:sz w:val="22"/>
          <w:szCs w:val="22"/>
        </w:rPr>
        <w:t>Programmatic funding to BH CPs through §2703  of the ACA (Health Homes program) – 90% federal match for 2 years, DSRIP funding for Years 3-5</w:t>
      </w:r>
    </w:p>
    <w:p w:rsidR="00D339E0" w:rsidRPr="00D339E0" w:rsidRDefault="00D339E0" w:rsidP="00D339E0">
      <w:pPr>
        <w:pStyle w:val="NormalWeb"/>
        <w:numPr>
          <w:ilvl w:val="0"/>
          <w:numId w:val="47"/>
        </w:numPr>
        <w:spacing w:before="0" w:beforeAutospacing="0" w:after="0" w:afterAutospacing="0"/>
        <w:rPr>
          <w:rFonts w:asciiTheme="minorHAnsi" w:hAnsiTheme="minorHAnsi"/>
          <w:sz w:val="22"/>
          <w:szCs w:val="22"/>
        </w:rPr>
      </w:pPr>
      <w:r w:rsidRPr="00D339E0">
        <w:rPr>
          <w:rFonts w:asciiTheme="minorHAnsi" w:eastAsia="MS PGothic" w:hAnsiTheme="minorHAnsi" w:cs="+mn-cs"/>
          <w:kern w:val="24"/>
          <w:sz w:val="22"/>
          <w:szCs w:val="22"/>
        </w:rPr>
        <w:t>DSRIP to ACOs explicitly designated for flexible services to fund social service needs</w:t>
      </w:r>
    </w:p>
    <w:p w:rsidR="00D339E0" w:rsidRPr="00D339E0" w:rsidRDefault="00D339E0" w:rsidP="00D339E0">
      <w:pPr>
        <w:pStyle w:val="NormalWeb"/>
        <w:spacing w:before="0" w:beforeAutospacing="0" w:after="0" w:afterAutospacing="0"/>
        <w:rPr>
          <w:rFonts w:asciiTheme="minorHAnsi" w:eastAsia="MS PGothic" w:hAnsiTheme="minorHAnsi" w:cs="+mn-cs"/>
          <w:kern w:val="24"/>
          <w:sz w:val="22"/>
          <w:szCs w:val="22"/>
        </w:rPr>
      </w:pPr>
    </w:p>
    <w:p w:rsidR="00D339E0" w:rsidRPr="00D339E0" w:rsidRDefault="00D339E0" w:rsidP="00D339E0">
      <w:pPr>
        <w:pStyle w:val="NormalWeb"/>
        <w:numPr>
          <w:ilvl w:val="0"/>
          <w:numId w:val="39"/>
        </w:numPr>
        <w:spacing w:before="0" w:beforeAutospacing="0" w:after="0" w:afterAutospacing="0"/>
        <w:rPr>
          <w:rFonts w:asciiTheme="minorHAnsi" w:hAnsiTheme="minorHAnsi"/>
          <w:sz w:val="22"/>
          <w:szCs w:val="22"/>
        </w:rPr>
      </w:pPr>
      <w:r w:rsidRPr="00D339E0">
        <w:rPr>
          <w:rFonts w:asciiTheme="minorHAnsi" w:eastAsia="MS PGothic" w:hAnsiTheme="minorHAnsi" w:cs="+mn-cs"/>
          <w:kern w:val="24"/>
          <w:sz w:val="22"/>
          <w:szCs w:val="22"/>
        </w:rPr>
        <w:t>Performance accountability and incentives built into funding streams</w:t>
      </w:r>
    </w:p>
    <w:p w:rsidR="00D339E0" w:rsidRPr="00D339E0" w:rsidRDefault="00D339E0" w:rsidP="00D339E0">
      <w:pPr>
        <w:pStyle w:val="NormalWeb"/>
        <w:numPr>
          <w:ilvl w:val="0"/>
          <w:numId w:val="48"/>
        </w:numPr>
        <w:spacing w:before="0" w:beforeAutospacing="0" w:after="0" w:afterAutospacing="0"/>
        <w:rPr>
          <w:rFonts w:asciiTheme="minorHAnsi" w:hAnsiTheme="minorHAnsi"/>
          <w:sz w:val="22"/>
          <w:szCs w:val="22"/>
        </w:rPr>
      </w:pPr>
      <w:r w:rsidRPr="00D339E0">
        <w:rPr>
          <w:rFonts w:asciiTheme="minorHAnsi" w:eastAsia="MS PGothic" w:hAnsiTheme="minorHAnsi" w:cs="+mn-cs"/>
          <w:kern w:val="24"/>
          <w:sz w:val="22"/>
          <w:szCs w:val="22"/>
        </w:rPr>
        <w:t>Process and quality metrics defined by the state</w:t>
      </w:r>
    </w:p>
    <w:p w:rsidR="00D339E0" w:rsidRPr="00D339E0" w:rsidRDefault="00D339E0" w:rsidP="00D339E0">
      <w:pPr>
        <w:pStyle w:val="NormalWeb"/>
        <w:numPr>
          <w:ilvl w:val="0"/>
          <w:numId w:val="48"/>
        </w:numPr>
        <w:spacing w:before="0" w:beforeAutospacing="0" w:after="0" w:afterAutospacing="0"/>
        <w:rPr>
          <w:rFonts w:asciiTheme="minorHAnsi" w:hAnsiTheme="minorHAnsi"/>
          <w:sz w:val="22"/>
          <w:szCs w:val="22"/>
        </w:rPr>
      </w:pPr>
      <w:r w:rsidRPr="00D339E0">
        <w:rPr>
          <w:rFonts w:asciiTheme="minorHAnsi" w:eastAsia="MS PGothic" w:hAnsiTheme="minorHAnsi" w:cs="+mn-cs"/>
          <w:kern w:val="24"/>
          <w:sz w:val="22"/>
          <w:szCs w:val="22"/>
        </w:rPr>
        <w:t>ACO/ MCO evaluation of CP performance</w:t>
      </w:r>
    </w:p>
    <w:p w:rsidR="00D339E0" w:rsidRPr="00D339E0" w:rsidRDefault="00D339E0" w:rsidP="00D339E0">
      <w:pPr>
        <w:pStyle w:val="NormalWeb"/>
        <w:spacing w:before="0" w:beforeAutospacing="0" w:after="0" w:afterAutospacing="0"/>
        <w:rPr>
          <w:rFonts w:asciiTheme="minorHAnsi" w:eastAsia="MS PGothic" w:hAnsiTheme="minorHAnsi" w:cs="+mn-cs"/>
          <w:kern w:val="24"/>
          <w:sz w:val="22"/>
          <w:szCs w:val="22"/>
        </w:rPr>
      </w:pPr>
    </w:p>
    <w:p w:rsidR="00D339E0" w:rsidRPr="00D339E0" w:rsidRDefault="00D339E0" w:rsidP="00D339E0">
      <w:pPr>
        <w:pStyle w:val="NormalWeb"/>
        <w:numPr>
          <w:ilvl w:val="0"/>
          <w:numId w:val="39"/>
        </w:numPr>
        <w:spacing w:before="0" w:beforeAutospacing="0" w:after="0" w:afterAutospacing="0"/>
        <w:rPr>
          <w:rFonts w:asciiTheme="minorHAnsi" w:hAnsiTheme="minorHAnsi"/>
          <w:sz w:val="22"/>
          <w:szCs w:val="22"/>
        </w:rPr>
      </w:pPr>
      <w:r w:rsidRPr="00D339E0">
        <w:rPr>
          <w:rFonts w:asciiTheme="minorHAnsi" w:eastAsia="MS PGothic" w:hAnsiTheme="minorHAnsi" w:cs="+mn-cs"/>
          <w:kern w:val="24"/>
          <w:sz w:val="22"/>
          <w:szCs w:val="22"/>
        </w:rPr>
        <w:t>Note on how CPs interact with MCOs</w:t>
      </w:r>
    </w:p>
    <w:p w:rsidR="00D339E0" w:rsidRPr="00D339E0" w:rsidRDefault="00D339E0" w:rsidP="00D339E0">
      <w:pPr>
        <w:pStyle w:val="NormalWeb"/>
        <w:numPr>
          <w:ilvl w:val="0"/>
          <w:numId w:val="49"/>
        </w:numPr>
        <w:spacing w:before="0" w:beforeAutospacing="0" w:after="0" w:afterAutospacing="0"/>
        <w:rPr>
          <w:rFonts w:asciiTheme="minorHAnsi" w:hAnsiTheme="minorHAnsi"/>
          <w:sz w:val="22"/>
          <w:szCs w:val="22"/>
        </w:rPr>
      </w:pPr>
      <w:r w:rsidRPr="00D339E0">
        <w:rPr>
          <w:rFonts w:asciiTheme="minorHAnsi" w:eastAsia="MS PGothic" w:hAnsiTheme="minorHAnsi" w:cs="+mn-cs"/>
          <w:kern w:val="24"/>
          <w:sz w:val="22"/>
          <w:szCs w:val="22"/>
        </w:rPr>
        <w:t>MCOs and CPs encouraged to partner to promote integration across all managed care eligible lives</w:t>
      </w:r>
    </w:p>
    <w:p w:rsidR="00D339E0" w:rsidRPr="00D339E0" w:rsidRDefault="00D339E0" w:rsidP="00D339E0">
      <w:pPr>
        <w:pStyle w:val="NormalWeb"/>
        <w:numPr>
          <w:ilvl w:val="0"/>
          <w:numId w:val="49"/>
        </w:numPr>
        <w:spacing w:before="0" w:beforeAutospacing="0" w:after="0" w:afterAutospacing="0"/>
        <w:rPr>
          <w:rFonts w:asciiTheme="minorHAnsi" w:hAnsiTheme="minorHAnsi"/>
          <w:sz w:val="22"/>
          <w:szCs w:val="22"/>
        </w:rPr>
      </w:pPr>
      <w:r w:rsidRPr="00D339E0">
        <w:rPr>
          <w:rFonts w:asciiTheme="minorHAnsi" w:eastAsia="MS PGothic" w:hAnsiTheme="minorHAnsi" w:cs="+mn-cs"/>
          <w:kern w:val="24"/>
          <w:sz w:val="22"/>
          <w:szCs w:val="22"/>
        </w:rPr>
        <w:t>LTSS CPs may receive DSRIP funding for MCO members if formal arrangements in place</w:t>
      </w:r>
    </w:p>
    <w:p w:rsidR="00D339E0" w:rsidRPr="00D339E0" w:rsidRDefault="00D339E0" w:rsidP="00D339E0">
      <w:pPr>
        <w:pStyle w:val="NormalWeb"/>
        <w:numPr>
          <w:ilvl w:val="0"/>
          <w:numId w:val="49"/>
        </w:numPr>
        <w:spacing w:before="0" w:beforeAutospacing="0" w:after="0" w:afterAutospacing="0"/>
        <w:rPr>
          <w:rFonts w:asciiTheme="minorHAnsi" w:hAnsiTheme="minorHAnsi"/>
          <w:sz w:val="22"/>
          <w:szCs w:val="22"/>
        </w:rPr>
      </w:pPr>
      <w:r w:rsidRPr="00D339E0">
        <w:rPr>
          <w:rFonts w:asciiTheme="minorHAnsi" w:eastAsia="MS PGothic" w:hAnsiTheme="minorHAnsi" w:cs="+mn-cs"/>
          <w:kern w:val="24"/>
          <w:sz w:val="22"/>
          <w:szCs w:val="22"/>
        </w:rPr>
        <w:t>No separate funding for BH CPs and flex services for MCO lives that are not in an ACO (existing expectation that MCOs are addressing these needs)</w:t>
      </w:r>
    </w:p>
    <w:p w:rsidR="00D339E0" w:rsidRDefault="00D339E0">
      <w:pPr>
        <w:rPr>
          <w:u w:val="single"/>
        </w:rPr>
      </w:pPr>
      <w:r>
        <w:rPr>
          <w:u w:val="single"/>
        </w:rPr>
        <w:br w:type="page"/>
      </w:r>
    </w:p>
    <w:p w:rsidR="00266A24" w:rsidRPr="001E19C9" w:rsidRDefault="00266A24" w:rsidP="00C01AC1">
      <w:pPr>
        <w:spacing w:after="0" w:line="240" w:lineRule="auto"/>
        <w:rPr>
          <w:u w:val="single"/>
        </w:rPr>
      </w:pPr>
    </w:p>
    <w:p w:rsidR="00802E03" w:rsidRDefault="00802E03" w:rsidP="00C01AC1">
      <w:pPr>
        <w:spacing w:after="0" w:line="240" w:lineRule="auto"/>
        <w:rPr>
          <w:u w:val="single"/>
        </w:rPr>
      </w:pPr>
      <w:r w:rsidRPr="00FB6512">
        <w:rPr>
          <w:u w:val="single"/>
        </w:rPr>
        <w:t>Slide 34</w:t>
      </w:r>
      <w:r w:rsidR="00266A24" w:rsidRPr="00FB6512">
        <w:rPr>
          <w:u w:val="single"/>
        </w:rPr>
        <w:t>:</w:t>
      </w:r>
    </w:p>
    <w:p w:rsidR="00D339E0" w:rsidRPr="00FB6512" w:rsidRDefault="00D339E0" w:rsidP="00C01AC1">
      <w:pPr>
        <w:spacing w:after="0" w:line="240" w:lineRule="auto"/>
        <w:rPr>
          <w:u w:val="single"/>
        </w:rPr>
      </w:pPr>
    </w:p>
    <w:p w:rsidR="00D339E0" w:rsidRPr="00C86E89" w:rsidRDefault="00D339E0" w:rsidP="00D339E0">
      <w:pPr>
        <w:spacing w:after="0" w:line="240" w:lineRule="auto"/>
        <w:rPr>
          <w:b/>
          <w:bCs/>
        </w:rPr>
      </w:pPr>
      <w:r w:rsidRPr="00C86E89">
        <w:rPr>
          <w:b/>
          <w:bCs/>
        </w:rPr>
        <w:t>Certified Community Partners: promoting integration across a siloed system</w:t>
      </w:r>
    </w:p>
    <w:p w:rsidR="00D339E0" w:rsidRPr="00C86E89" w:rsidRDefault="00D339E0" w:rsidP="00D339E0">
      <w:pPr>
        <w:spacing w:after="0" w:line="240" w:lineRule="auto"/>
        <w:rPr>
          <w:b/>
          <w:bCs/>
        </w:rPr>
      </w:pPr>
    </w:p>
    <w:p w:rsidR="00D339E0" w:rsidRPr="00C86E89" w:rsidRDefault="00D339E0" w:rsidP="00D339E0">
      <w:pPr>
        <w:spacing w:after="0" w:line="240" w:lineRule="auto"/>
        <w:rPr>
          <w:bCs/>
        </w:rPr>
      </w:pPr>
      <w:r w:rsidRPr="00C86E89">
        <w:rPr>
          <w:bCs/>
        </w:rPr>
        <w:t>In the MassHealth DSRIP Program, there will be requirements to qualify for DSRIP Payments. ACOs and CPs will receive payments directly from the DSRIP Program.</w:t>
      </w:r>
    </w:p>
    <w:p w:rsidR="00D339E0" w:rsidRPr="00C86E89" w:rsidRDefault="00D339E0" w:rsidP="00D339E0">
      <w:pPr>
        <w:spacing w:after="0" w:line="240" w:lineRule="auto"/>
        <w:rPr>
          <w:bCs/>
        </w:rPr>
      </w:pPr>
    </w:p>
    <w:p w:rsidR="00D339E0" w:rsidRPr="00C86E89" w:rsidRDefault="00D339E0" w:rsidP="00D339E0">
      <w:pPr>
        <w:spacing w:after="0" w:line="240" w:lineRule="auto"/>
        <w:rPr>
          <w:bCs/>
        </w:rPr>
      </w:pPr>
      <w:r w:rsidRPr="00C86E89">
        <w:rPr>
          <w:bCs/>
        </w:rPr>
        <w:t>ACOs (supported by MCOs in Models A and C) must partner with Certified BH/LTSS CPs (i.e., “buy, not build”) to qualify for DSRIP.</w:t>
      </w:r>
    </w:p>
    <w:p w:rsidR="00D339E0" w:rsidRPr="00C86E89" w:rsidRDefault="00D339E0" w:rsidP="00D339E0">
      <w:pPr>
        <w:spacing w:after="0" w:line="240" w:lineRule="auto"/>
        <w:rPr>
          <w:bCs/>
        </w:rPr>
      </w:pPr>
    </w:p>
    <w:p w:rsidR="00D339E0" w:rsidRPr="00C86E89" w:rsidRDefault="00D339E0" w:rsidP="00D339E0">
      <w:pPr>
        <w:spacing w:after="0" w:line="240" w:lineRule="auto"/>
        <w:rPr>
          <w:bCs/>
        </w:rPr>
      </w:pPr>
      <w:r w:rsidRPr="00C86E89">
        <w:rPr>
          <w:bCs/>
        </w:rPr>
        <w:t xml:space="preserve">Certified Community Partners (CPs) </w:t>
      </w:r>
    </w:p>
    <w:p w:rsidR="00D339E0" w:rsidRPr="00C86E89" w:rsidRDefault="00D339E0" w:rsidP="00D339E0">
      <w:pPr>
        <w:numPr>
          <w:ilvl w:val="0"/>
          <w:numId w:val="86"/>
        </w:numPr>
        <w:spacing w:after="0" w:line="240" w:lineRule="auto"/>
        <w:contextualSpacing/>
        <w:rPr>
          <w:bCs/>
        </w:rPr>
      </w:pPr>
      <w:r w:rsidRPr="00C86E89">
        <w:rPr>
          <w:bCs/>
        </w:rPr>
        <w:t>Must be certified by EOHHS</w:t>
      </w:r>
    </w:p>
    <w:p w:rsidR="00D339E0" w:rsidRPr="00C86E89" w:rsidRDefault="00D339E0" w:rsidP="00D339E0">
      <w:pPr>
        <w:numPr>
          <w:ilvl w:val="0"/>
          <w:numId w:val="86"/>
        </w:numPr>
        <w:spacing w:after="0" w:line="240" w:lineRule="auto"/>
        <w:contextualSpacing/>
        <w:rPr>
          <w:bCs/>
        </w:rPr>
      </w:pPr>
      <w:r w:rsidRPr="00C86E89">
        <w:rPr>
          <w:bCs/>
        </w:rPr>
        <w:t>Expected to develop infrastructure and meet performance requirements</w:t>
      </w:r>
    </w:p>
    <w:p w:rsidR="00D339E0" w:rsidRPr="00C86E89" w:rsidRDefault="00D339E0" w:rsidP="00D339E0">
      <w:pPr>
        <w:numPr>
          <w:ilvl w:val="0"/>
          <w:numId w:val="86"/>
        </w:numPr>
        <w:spacing w:after="0" w:line="240" w:lineRule="auto"/>
        <w:contextualSpacing/>
        <w:rPr>
          <w:bCs/>
        </w:rPr>
      </w:pPr>
      <w:r w:rsidRPr="00C86E89">
        <w:rPr>
          <w:bCs/>
        </w:rPr>
        <w:t>A portion of their DSRIP funding will be contingent on meeting quality/process metrics and ACO/MCO review of performance.</w:t>
      </w:r>
    </w:p>
    <w:p w:rsidR="00D339E0" w:rsidRPr="00C86E89" w:rsidRDefault="00D339E0" w:rsidP="00D339E0">
      <w:pPr>
        <w:spacing w:after="0" w:line="240" w:lineRule="auto"/>
        <w:rPr>
          <w:bCs/>
        </w:rPr>
      </w:pPr>
    </w:p>
    <w:p w:rsidR="00D339E0" w:rsidRPr="00C86E89" w:rsidRDefault="00D339E0" w:rsidP="00D339E0">
      <w:pPr>
        <w:spacing w:after="0" w:line="240" w:lineRule="auto"/>
        <w:rPr>
          <w:bCs/>
        </w:rPr>
      </w:pPr>
      <w:r w:rsidRPr="00C86E89">
        <w:rPr>
          <w:bCs/>
        </w:rPr>
        <w:t>To receive DSRIP, both ACOs and CPs must demonstrate formal arrangements establishing division of responsibilities and performance expectations.</w:t>
      </w:r>
    </w:p>
    <w:p w:rsidR="00D339E0" w:rsidRPr="00C86E89" w:rsidRDefault="00D339E0" w:rsidP="00D339E0">
      <w:pPr>
        <w:spacing w:after="0" w:line="240" w:lineRule="auto"/>
        <w:rPr>
          <w:bCs/>
        </w:rPr>
      </w:pPr>
    </w:p>
    <w:p w:rsidR="00D339E0" w:rsidRPr="00C86E89" w:rsidRDefault="00D339E0" w:rsidP="00D339E0">
      <w:pPr>
        <w:spacing w:after="0" w:line="240" w:lineRule="auto"/>
        <w:rPr>
          <w:bCs/>
        </w:rPr>
      </w:pPr>
      <w:r w:rsidRPr="00C86E89">
        <w:rPr>
          <w:bCs/>
        </w:rPr>
        <w:t xml:space="preserve">MCOs, for their non-ACO members, are encouraged to partner with CPs. </w:t>
      </w:r>
    </w:p>
    <w:p w:rsidR="00D339E0" w:rsidRPr="00C86E89" w:rsidRDefault="00D339E0" w:rsidP="00D339E0">
      <w:pPr>
        <w:numPr>
          <w:ilvl w:val="0"/>
          <w:numId w:val="85"/>
        </w:numPr>
        <w:spacing w:after="0" w:line="240" w:lineRule="auto"/>
        <w:contextualSpacing/>
        <w:rPr>
          <w:bCs/>
        </w:rPr>
      </w:pPr>
      <w:r w:rsidRPr="00C86E89">
        <w:rPr>
          <w:bCs/>
        </w:rPr>
        <w:t>LTSS CPs may receive DSRIP funding for MCO members (promotes LTSS integration) if formal arrangements in place</w:t>
      </w:r>
    </w:p>
    <w:p w:rsidR="00D339E0" w:rsidRPr="00C86E89" w:rsidRDefault="00D339E0" w:rsidP="00D339E0">
      <w:pPr>
        <w:numPr>
          <w:ilvl w:val="0"/>
          <w:numId w:val="85"/>
        </w:numPr>
        <w:spacing w:after="0" w:line="240" w:lineRule="auto"/>
        <w:contextualSpacing/>
        <w:rPr>
          <w:bCs/>
        </w:rPr>
      </w:pPr>
      <w:r w:rsidRPr="00C86E89">
        <w:rPr>
          <w:bCs/>
        </w:rPr>
        <w:t>In future years, anticipate expanding One Care-like model to non-duals MCOs (promotes full integration of LTSS and social determinants)</w:t>
      </w:r>
    </w:p>
    <w:p w:rsidR="00D339E0" w:rsidRDefault="00D339E0">
      <w:pPr>
        <w:rPr>
          <w:u w:val="single"/>
        </w:rPr>
      </w:pPr>
      <w:r>
        <w:rPr>
          <w:u w:val="single"/>
        </w:rPr>
        <w:br w:type="page"/>
      </w:r>
    </w:p>
    <w:p w:rsidR="00266A24" w:rsidRDefault="00802E03" w:rsidP="00C01AC1">
      <w:pPr>
        <w:spacing w:after="0" w:line="240" w:lineRule="auto"/>
        <w:rPr>
          <w:u w:val="single"/>
        </w:rPr>
      </w:pPr>
      <w:r w:rsidRPr="00FB6512">
        <w:rPr>
          <w:u w:val="single"/>
        </w:rPr>
        <w:lastRenderedPageBreak/>
        <w:t>Slide 35</w:t>
      </w:r>
      <w:r w:rsidR="00266A24" w:rsidRPr="00FB6512">
        <w:rPr>
          <w:u w:val="single"/>
        </w:rPr>
        <w:t>:</w:t>
      </w:r>
    </w:p>
    <w:p w:rsidR="00D339E0" w:rsidRPr="00FB6512" w:rsidRDefault="00D339E0" w:rsidP="00C01AC1">
      <w:pPr>
        <w:spacing w:after="0" w:line="240" w:lineRule="auto"/>
        <w:rPr>
          <w:u w:val="single"/>
        </w:rPr>
      </w:pPr>
    </w:p>
    <w:p w:rsidR="00D339E0" w:rsidRPr="00D339E0" w:rsidRDefault="00D339E0" w:rsidP="00D339E0">
      <w:pPr>
        <w:spacing w:after="0" w:line="240" w:lineRule="auto"/>
        <w:rPr>
          <w:b/>
          <w:bCs/>
        </w:rPr>
      </w:pPr>
      <w:r w:rsidRPr="00D339E0">
        <w:rPr>
          <w:b/>
          <w:bCs/>
        </w:rPr>
        <w:t>Certified Community Partners: graphical overview</w:t>
      </w:r>
    </w:p>
    <w:p w:rsidR="00D339E0" w:rsidRPr="00D339E0" w:rsidRDefault="00D339E0" w:rsidP="00D339E0">
      <w:pPr>
        <w:spacing w:after="0" w:line="240" w:lineRule="auto"/>
        <w:rPr>
          <w:b/>
          <w:bCs/>
        </w:rPr>
      </w:pPr>
    </w:p>
    <w:p w:rsidR="00D339E0" w:rsidRPr="00D339E0" w:rsidRDefault="00D339E0" w:rsidP="00D339E0">
      <w:pPr>
        <w:spacing w:after="0" w:line="240" w:lineRule="auto"/>
        <w:rPr>
          <w:b/>
          <w:bCs/>
        </w:rPr>
      </w:pPr>
      <w:r w:rsidRPr="00D339E0">
        <w:rPr>
          <w:b/>
          <w:bCs/>
        </w:rPr>
        <w:t xml:space="preserve">ACO (or ACO/MCO) </w:t>
      </w:r>
    </w:p>
    <w:p w:rsidR="00D339E0" w:rsidRPr="00D339E0" w:rsidRDefault="00D339E0" w:rsidP="00D339E0">
      <w:pPr>
        <w:spacing w:after="0" w:line="240" w:lineRule="auto"/>
        <w:rPr>
          <w:bCs/>
        </w:rPr>
      </w:pPr>
      <w:r w:rsidRPr="00D339E0">
        <w:rPr>
          <w:b/>
          <w:bCs/>
        </w:rPr>
        <w:t>Accountable for:</w:t>
      </w:r>
    </w:p>
    <w:p w:rsidR="00D339E0" w:rsidRPr="00D339E0" w:rsidRDefault="00D339E0" w:rsidP="00D339E0">
      <w:pPr>
        <w:numPr>
          <w:ilvl w:val="0"/>
          <w:numId w:val="87"/>
        </w:numPr>
        <w:spacing w:after="0" w:line="240" w:lineRule="auto"/>
        <w:contextualSpacing/>
        <w:rPr>
          <w:bCs/>
        </w:rPr>
      </w:pPr>
      <w:r w:rsidRPr="00D339E0">
        <w:rPr>
          <w:bCs/>
        </w:rPr>
        <w:t>Total cost of care</w:t>
      </w:r>
    </w:p>
    <w:p w:rsidR="00D339E0" w:rsidRPr="00D339E0" w:rsidRDefault="00D339E0" w:rsidP="00D339E0">
      <w:pPr>
        <w:numPr>
          <w:ilvl w:val="0"/>
          <w:numId w:val="87"/>
        </w:numPr>
        <w:spacing w:after="0" w:line="240" w:lineRule="auto"/>
        <w:contextualSpacing/>
        <w:rPr>
          <w:bCs/>
        </w:rPr>
      </w:pPr>
      <w:r w:rsidRPr="00D339E0">
        <w:rPr>
          <w:bCs/>
        </w:rPr>
        <w:t>Overall utilization management, preferred provider network development</w:t>
      </w:r>
    </w:p>
    <w:p w:rsidR="00D339E0" w:rsidRPr="00D339E0" w:rsidRDefault="00D339E0" w:rsidP="00D339E0">
      <w:pPr>
        <w:numPr>
          <w:ilvl w:val="0"/>
          <w:numId w:val="87"/>
        </w:numPr>
        <w:spacing w:after="0" w:line="240" w:lineRule="auto"/>
        <w:contextualSpacing/>
        <w:rPr>
          <w:bCs/>
        </w:rPr>
      </w:pPr>
      <w:r w:rsidRPr="00D339E0">
        <w:rPr>
          <w:bCs/>
        </w:rPr>
        <w:t>PCP sign off on care plan/ service authorizations (same as today in PCC plan)</w:t>
      </w:r>
    </w:p>
    <w:p w:rsidR="00D339E0" w:rsidRPr="00D339E0" w:rsidRDefault="00D339E0" w:rsidP="00D339E0">
      <w:pPr>
        <w:numPr>
          <w:ilvl w:val="0"/>
          <w:numId w:val="87"/>
        </w:numPr>
        <w:spacing w:after="0" w:line="240" w:lineRule="auto"/>
        <w:contextualSpacing/>
        <w:rPr>
          <w:bCs/>
        </w:rPr>
      </w:pPr>
      <w:r w:rsidRPr="00D339E0">
        <w:rPr>
          <w:bCs/>
        </w:rPr>
        <w:t>Ongoing evaluation, quality, and care team performance improvement</w:t>
      </w:r>
    </w:p>
    <w:p w:rsidR="00D339E0" w:rsidRPr="00D339E0" w:rsidRDefault="00D339E0" w:rsidP="00D339E0">
      <w:pPr>
        <w:numPr>
          <w:ilvl w:val="0"/>
          <w:numId w:val="87"/>
        </w:numPr>
        <w:spacing w:after="0" w:line="240" w:lineRule="auto"/>
        <w:contextualSpacing/>
        <w:rPr>
          <w:bCs/>
        </w:rPr>
      </w:pPr>
      <w:r w:rsidRPr="00D339E0">
        <w:rPr>
          <w:bCs/>
        </w:rPr>
        <w:t>Physical and Behavioral Health Services and Care Coordination</w:t>
      </w:r>
    </w:p>
    <w:p w:rsidR="00D339E0" w:rsidRPr="00D339E0" w:rsidRDefault="00D339E0" w:rsidP="00D339E0">
      <w:pPr>
        <w:spacing w:after="0" w:line="240" w:lineRule="auto"/>
        <w:ind w:left="720"/>
        <w:contextualSpacing/>
        <w:rPr>
          <w:bCs/>
        </w:rPr>
      </w:pPr>
    </w:p>
    <w:p w:rsidR="00D339E0" w:rsidRPr="00D339E0" w:rsidRDefault="00D339E0" w:rsidP="00D339E0">
      <w:pPr>
        <w:spacing w:after="0" w:line="240" w:lineRule="auto"/>
        <w:rPr>
          <w:bCs/>
        </w:rPr>
      </w:pPr>
      <w:r w:rsidRPr="00D339E0">
        <w:rPr>
          <w:bCs/>
        </w:rPr>
        <w:t>Physical and BH (and some other) services are currently part of MCO capitation</w:t>
      </w:r>
    </w:p>
    <w:p w:rsidR="00D339E0" w:rsidRPr="00D339E0" w:rsidRDefault="00D339E0" w:rsidP="00D339E0">
      <w:pPr>
        <w:spacing w:after="0" w:line="240" w:lineRule="auto"/>
        <w:rPr>
          <w:bCs/>
        </w:rPr>
      </w:pPr>
      <w:r w:rsidRPr="00D339E0">
        <w:rPr>
          <w:b/>
          <w:bCs/>
        </w:rPr>
        <w:t xml:space="preserve">These services are included in ACO’s Year 1 total cost of care budget </w:t>
      </w:r>
      <w:r w:rsidRPr="00D339E0">
        <w:rPr>
          <w:bCs/>
        </w:rPr>
        <w:t xml:space="preserve">(or capitation payment for Model </w:t>
      </w:r>
      <w:proofErr w:type="gramStart"/>
      <w:r w:rsidRPr="00D339E0">
        <w:rPr>
          <w:bCs/>
        </w:rPr>
        <w:t>A</w:t>
      </w:r>
      <w:proofErr w:type="gramEnd"/>
      <w:r w:rsidRPr="00D339E0">
        <w:rPr>
          <w:bCs/>
        </w:rPr>
        <w:t xml:space="preserve"> ACOs). </w:t>
      </w:r>
    </w:p>
    <w:p w:rsidR="00D339E0" w:rsidRPr="00D339E0" w:rsidRDefault="00D339E0" w:rsidP="00D339E0">
      <w:pPr>
        <w:spacing w:after="0" w:line="240" w:lineRule="auto"/>
        <w:rPr>
          <w:b/>
          <w:bCs/>
        </w:rPr>
      </w:pPr>
      <w:r w:rsidRPr="00D339E0">
        <w:rPr>
          <w:b/>
          <w:bCs/>
        </w:rPr>
        <w:t>Expectation that ACOs integrate BH, LTSS, and social services into whole-person care, with Community Partners</w:t>
      </w:r>
    </w:p>
    <w:p w:rsidR="00D339E0" w:rsidRPr="00D339E0" w:rsidRDefault="00D339E0" w:rsidP="00D339E0">
      <w:pPr>
        <w:spacing w:after="0" w:line="240" w:lineRule="auto"/>
        <w:rPr>
          <w:bCs/>
        </w:rPr>
      </w:pPr>
    </w:p>
    <w:p w:rsidR="00D339E0" w:rsidRPr="00D339E0" w:rsidRDefault="00D339E0" w:rsidP="00D339E0">
      <w:pPr>
        <w:spacing w:after="0" w:line="240" w:lineRule="auto"/>
        <w:rPr>
          <w:bCs/>
        </w:rPr>
      </w:pPr>
      <w:r w:rsidRPr="00D339E0">
        <w:rPr>
          <w:b/>
          <w:bCs/>
        </w:rPr>
        <w:t xml:space="preserve"> “Certified” BH Community Partner</w:t>
      </w:r>
      <w:r w:rsidRPr="00D339E0">
        <w:rPr>
          <w:bCs/>
        </w:rPr>
        <w:t xml:space="preserve"> - </w:t>
      </w:r>
      <w:r w:rsidRPr="00D339E0">
        <w:rPr>
          <w:bCs/>
          <w:i/>
          <w:iCs/>
        </w:rPr>
        <w:t>SMI, SED, SUD members</w:t>
      </w:r>
    </w:p>
    <w:p w:rsidR="00D339E0" w:rsidRPr="00D339E0" w:rsidRDefault="00D339E0" w:rsidP="00D339E0">
      <w:pPr>
        <w:numPr>
          <w:ilvl w:val="0"/>
          <w:numId w:val="88"/>
        </w:numPr>
        <w:spacing w:after="0" w:line="240" w:lineRule="auto"/>
        <w:contextualSpacing/>
        <w:rPr>
          <w:bCs/>
        </w:rPr>
      </w:pPr>
      <w:r w:rsidRPr="00D339E0">
        <w:rPr>
          <w:bCs/>
        </w:rPr>
        <w:t>Community-based BH services</w:t>
      </w:r>
    </w:p>
    <w:p w:rsidR="00D339E0" w:rsidRPr="00D339E0" w:rsidRDefault="00D339E0" w:rsidP="00D339E0">
      <w:pPr>
        <w:numPr>
          <w:ilvl w:val="0"/>
          <w:numId w:val="88"/>
        </w:numPr>
        <w:spacing w:after="0" w:line="240" w:lineRule="auto"/>
        <w:contextualSpacing/>
        <w:rPr>
          <w:bCs/>
        </w:rPr>
      </w:pPr>
      <w:r w:rsidRPr="00D339E0">
        <w:rPr>
          <w:bCs/>
        </w:rPr>
        <w:t>Care management and coordination (as defined in</w:t>
      </w:r>
      <w:r w:rsidRPr="00D339E0">
        <w:rPr>
          <w:rFonts w:hint="eastAsia"/>
          <w:bCs/>
        </w:rPr>
        <w:t>§2703  of ACA)</w:t>
      </w:r>
    </w:p>
    <w:p w:rsidR="00D339E0" w:rsidRPr="00D339E0" w:rsidRDefault="00D339E0" w:rsidP="00D339E0">
      <w:pPr>
        <w:numPr>
          <w:ilvl w:val="0"/>
          <w:numId w:val="88"/>
        </w:numPr>
        <w:spacing w:after="0" w:line="240" w:lineRule="auto"/>
        <w:contextualSpacing/>
        <w:rPr>
          <w:bCs/>
        </w:rPr>
      </w:pPr>
      <w:r w:rsidRPr="00D339E0">
        <w:rPr>
          <w:bCs/>
        </w:rPr>
        <w:t>Linkages to social services</w:t>
      </w:r>
    </w:p>
    <w:p w:rsidR="00D339E0" w:rsidRPr="00D339E0" w:rsidRDefault="00D339E0" w:rsidP="00D339E0">
      <w:pPr>
        <w:numPr>
          <w:ilvl w:val="1"/>
          <w:numId w:val="88"/>
        </w:numPr>
        <w:spacing w:after="0" w:line="240" w:lineRule="auto"/>
        <w:contextualSpacing/>
        <w:rPr>
          <w:bCs/>
        </w:rPr>
      </w:pPr>
      <w:r w:rsidRPr="00D339E0">
        <w:rPr>
          <w:bCs/>
        </w:rPr>
        <w:t>Will refer to/partner with social service providers</w:t>
      </w:r>
    </w:p>
    <w:p w:rsidR="00D339E0" w:rsidRPr="00D339E0" w:rsidRDefault="00D339E0" w:rsidP="00D339E0">
      <w:pPr>
        <w:spacing w:after="0" w:line="240" w:lineRule="auto"/>
        <w:ind w:left="1440"/>
        <w:contextualSpacing/>
        <w:rPr>
          <w:bCs/>
        </w:rPr>
      </w:pPr>
    </w:p>
    <w:p w:rsidR="00D339E0" w:rsidRPr="00D339E0" w:rsidRDefault="00D339E0" w:rsidP="00D339E0">
      <w:pPr>
        <w:spacing w:after="0" w:line="240" w:lineRule="auto"/>
        <w:rPr>
          <w:b/>
          <w:bCs/>
        </w:rPr>
      </w:pPr>
      <w:r w:rsidRPr="00D339E0">
        <w:rPr>
          <w:b/>
          <w:bCs/>
        </w:rPr>
        <w:t>“Certified” LTSS Community Partner</w:t>
      </w:r>
    </w:p>
    <w:p w:rsidR="00D339E0" w:rsidRPr="00D339E0" w:rsidRDefault="00D339E0" w:rsidP="00D339E0">
      <w:pPr>
        <w:numPr>
          <w:ilvl w:val="0"/>
          <w:numId w:val="89"/>
        </w:numPr>
        <w:spacing w:after="0" w:line="240" w:lineRule="auto"/>
        <w:contextualSpacing/>
        <w:rPr>
          <w:b/>
          <w:bCs/>
        </w:rPr>
      </w:pPr>
      <w:r w:rsidRPr="00D339E0">
        <w:rPr>
          <w:rFonts w:eastAsia="MS PGothic" w:hAnsi="Arial"/>
          <w:kern w:val="24"/>
        </w:rPr>
        <w:t>LTSS expertise across multiple populations</w:t>
      </w:r>
    </w:p>
    <w:p w:rsidR="00D339E0" w:rsidRPr="00D339E0" w:rsidRDefault="00D339E0" w:rsidP="00D339E0">
      <w:pPr>
        <w:numPr>
          <w:ilvl w:val="0"/>
          <w:numId w:val="89"/>
        </w:numPr>
        <w:spacing w:after="0" w:line="240" w:lineRule="auto"/>
        <w:contextualSpacing/>
        <w:rPr>
          <w:b/>
          <w:bCs/>
        </w:rPr>
      </w:pPr>
      <w:r w:rsidRPr="00D339E0">
        <w:rPr>
          <w:rFonts w:eastAsia="MS PGothic" w:hAnsi="Arial"/>
          <w:kern w:val="24"/>
        </w:rPr>
        <w:t>Independent assessments</w:t>
      </w:r>
    </w:p>
    <w:p w:rsidR="00D339E0" w:rsidRPr="00D339E0" w:rsidRDefault="00D339E0" w:rsidP="00D339E0">
      <w:pPr>
        <w:numPr>
          <w:ilvl w:val="0"/>
          <w:numId w:val="89"/>
        </w:numPr>
        <w:spacing w:after="0" w:line="240" w:lineRule="auto"/>
        <w:contextualSpacing/>
        <w:rPr>
          <w:b/>
          <w:bCs/>
        </w:rPr>
      </w:pPr>
      <w:r w:rsidRPr="00D339E0">
        <w:rPr>
          <w:rFonts w:eastAsia="MS PGothic" w:hAnsi="Arial"/>
          <w:kern w:val="24"/>
        </w:rPr>
        <w:t>Advise members on options</w:t>
      </w:r>
    </w:p>
    <w:p w:rsidR="00D339E0" w:rsidRPr="00D339E0" w:rsidRDefault="00D339E0" w:rsidP="00D339E0">
      <w:pPr>
        <w:numPr>
          <w:ilvl w:val="0"/>
          <w:numId w:val="89"/>
        </w:numPr>
        <w:spacing w:after="0" w:line="240" w:lineRule="auto"/>
        <w:contextualSpacing/>
        <w:rPr>
          <w:b/>
          <w:bCs/>
        </w:rPr>
      </w:pPr>
      <w:r w:rsidRPr="00D339E0">
        <w:rPr>
          <w:rFonts w:eastAsia="MS PGothic" w:hAnsi="Arial"/>
          <w:kern w:val="24"/>
        </w:rPr>
        <w:t>LTSS care coordination</w:t>
      </w:r>
    </w:p>
    <w:p w:rsidR="00D339E0" w:rsidRPr="00D339E0" w:rsidRDefault="00D339E0" w:rsidP="00D339E0">
      <w:pPr>
        <w:numPr>
          <w:ilvl w:val="0"/>
          <w:numId w:val="89"/>
        </w:numPr>
        <w:spacing w:after="0" w:line="240" w:lineRule="auto"/>
        <w:contextualSpacing/>
        <w:rPr>
          <w:b/>
          <w:bCs/>
        </w:rPr>
      </w:pPr>
      <w:r w:rsidRPr="00D339E0">
        <w:rPr>
          <w:rFonts w:eastAsia="MS PGothic" w:hAnsi="Arial"/>
          <w:kern w:val="24"/>
        </w:rPr>
        <w:t>Linkages to social services</w:t>
      </w:r>
    </w:p>
    <w:p w:rsidR="00D339E0" w:rsidRPr="00D339E0" w:rsidRDefault="00D339E0" w:rsidP="00D339E0">
      <w:pPr>
        <w:numPr>
          <w:ilvl w:val="1"/>
          <w:numId w:val="89"/>
        </w:numPr>
        <w:spacing w:after="0" w:line="240" w:lineRule="auto"/>
        <w:contextualSpacing/>
        <w:rPr>
          <w:bCs/>
        </w:rPr>
      </w:pPr>
      <w:r w:rsidRPr="00D339E0">
        <w:rPr>
          <w:bCs/>
        </w:rPr>
        <w:t>Will refer to/partner with AFC, PCA, ADH and other providers, as well as social service providers.</w:t>
      </w:r>
    </w:p>
    <w:p w:rsidR="00D339E0" w:rsidRPr="00D339E0" w:rsidRDefault="00D339E0" w:rsidP="00D339E0">
      <w:pPr>
        <w:spacing w:after="0" w:line="240" w:lineRule="auto"/>
        <w:rPr>
          <w:b/>
          <w:bCs/>
        </w:rPr>
      </w:pPr>
    </w:p>
    <w:p w:rsidR="00D339E0" w:rsidRPr="00D339E0" w:rsidRDefault="00D339E0" w:rsidP="00D339E0">
      <w:pPr>
        <w:spacing w:after="0" w:line="240" w:lineRule="auto"/>
        <w:rPr>
          <w:b/>
          <w:bCs/>
        </w:rPr>
      </w:pPr>
      <w:r w:rsidRPr="00D339E0">
        <w:rPr>
          <w:b/>
          <w:bCs/>
        </w:rPr>
        <w:t>LTSS accountability gradually transitioned in for ACOs (and MCOs)</w:t>
      </w:r>
    </w:p>
    <w:p w:rsidR="00D339E0" w:rsidRPr="00D339E0" w:rsidRDefault="00D339E0" w:rsidP="00D339E0">
      <w:pPr>
        <w:numPr>
          <w:ilvl w:val="0"/>
          <w:numId w:val="90"/>
        </w:numPr>
        <w:spacing w:after="0" w:line="240" w:lineRule="auto"/>
        <w:contextualSpacing/>
        <w:rPr>
          <w:b/>
          <w:bCs/>
        </w:rPr>
      </w:pPr>
      <w:r w:rsidRPr="00D339E0">
        <w:rPr>
          <w:bCs/>
        </w:rPr>
        <w:t>MassHealth continues to directly pay and authorize LTSS services (with PCP referral authorization where required)</w:t>
      </w:r>
    </w:p>
    <w:p w:rsidR="00D339E0" w:rsidRPr="00D339E0" w:rsidRDefault="00D339E0" w:rsidP="00D339E0">
      <w:pPr>
        <w:spacing w:after="0" w:line="240" w:lineRule="auto"/>
        <w:rPr>
          <w:bCs/>
        </w:rPr>
      </w:pPr>
      <w:r w:rsidRPr="00D339E0">
        <w:rPr>
          <w:b/>
          <w:bCs/>
        </w:rPr>
        <w:t xml:space="preserve">Social service providers </w:t>
      </w:r>
      <w:r w:rsidRPr="00D339E0">
        <w:rPr>
          <w:bCs/>
        </w:rPr>
        <w:t>– (ranging from housing stabilization/ supports and utility assistance to child care)</w:t>
      </w:r>
    </w:p>
    <w:p w:rsidR="00D339E0" w:rsidRPr="00D339E0" w:rsidRDefault="00D339E0" w:rsidP="00D339E0">
      <w:pPr>
        <w:spacing w:after="0" w:line="240" w:lineRule="auto"/>
        <w:rPr>
          <w:u w:val="single"/>
        </w:rPr>
      </w:pPr>
    </w:p>
    <w:p w:rsidR="00D339E0" w:rsidRDefault="00D339E0">
      <w:pPr>
        <w:rPr>
          <w:u w:val="single"/>
        </w:rPr>
      </w:pPr>
      <w:r>
        <w:rPr>
          <w:u w:val="single"/>
        </w:rPr>
        <w:br w:type="page"/>
      </w:r>
    </w:p>
    <w:p w:rsidR="00266A24" w:rsidRDefault="00266A24" w:rsidP="00C01AC1">
      <w:pPr>
        <w:spacing w:after="0" w:line="240" w:lineRule="auto"/>
        <w:rPr>
          <w:u w:val="single"/>
        </w:rPr>
      </w:pPr>
    </w:p>
    <w:p w:rsidR="00266A24" w:rsidRDefault="00802E03" w:rsidP="00C01AC1">
      <w:pPr>
        <w:spacing w:after="0" w:line="240" w:lineRule="auto"/>
        <w:rPr>
          <w:u w:val="single"/>
        </w:rPr>
      </w:pPr>
      <w:r w:rsidRPr="007B360C">
        <w:rPr>
          <w:u w:val="single"/>
        </w:rPr>
        <w:t>Slide 36</w:t>
      </w:r>
      <w:r w:rsidR="00266A24" w:rsidRPr="007B360C">
        <w:rPr>
          <w:u w:val="single"/>
        </w:rPr>
        <w:t>:</w:t>
      </w:r>
    </w:p>
    <w:p w:rsidR="00D339E0" w:rsidRPr="007B360C" w:rsidRDefault="00D339E0" w:rsidP="00C01AC1">
      <w:pPr>
        <w:spacing w:after="0" w:line="240" w:lineRule="auto"/>
        <w:rPr>
          <w:u w:val="single"/>
        </w:rPr>
      </w:pPr>
    </w:p>
    <w:p w:rsidR="00D339E0" w:rsidRDefault="00D339E0" w:rsidP="00D339E0">
      <w:pPr>
        <w:spacing w:after="0" w:line="240" w:lineRule="auto"/>
        <w:rPr>
          <w:rFonts w:eastAsiaTheme="majorEastAsia" w:cstheme="majorBidi"/>
          <w:b/>
          <w:bCs/>
        </w:rPr>
      </w:pPr>
      <w:r w:rsidRPr="001E19C9">
        <w:rPr>
          <w:rFonts w:eastAsiaTheme="majorEastAsia" w:cstheme="majorBidi"/>
          <w:b/>
          <w:bCs/>
        </w:rPr>
        <w:t>Certification of BH and LTSS CPs</w:t>
      </w:r>
    </w:p>
    <w:p w:rsidR="00D339E0" w:rsidRPr="001E19C9" w:rsidRDefault="00D339E0" w:rsidP="00D339E0">
      <w:pPr>
        <w:spacing w:after="0" w:line="240" w:lineRule="auto"/>
        <w:rPr>
          <w:u w:val="single"/>
        </w:rPr>
      </w:pPr>
    </w:p>
    <w:p w:rsidR="00D339E0" w:rsidRPr="001E19C9" w:rsidRDefault="00D339E0" w:rsidP="00D339E0">
      <w:pPr>
        <w:pStyle w:val="ListParagraph"/>
        <w:numPr>
          <w:ilvl w:val="0"/>
          <w:numId w:val="39"/>
        </w:numPr>
        <w:spacing w:after="0" w:line="240" w:lineRule="auto"/>
        <w:rPr>
          <w:u w:val="single"/>
        </w:rPr>
      </w:pPr>
      <w:r w:rsidRPr="001E19C9">
        <w:rPr>
          <w:rFonts w:eastAsia="MS PGothic" w:cs="+mn-cs"/>
          <w:kern w:val="24"/>
        </w:rPr>
        <w:t xml:space="preserve">Community-based providers will need to meet </w:t>
      </w:r>
      <w:r w:rsidRPr="001E19C9">
        <w:rPr>
          <w:rFonts w:eastAsia="MS PGothic" w:cs="+mn-cs"/>
          <w:b/>
          <w:bCs/>
          <w:kern w:val="24"/>
        </w:rPr>
        <w:t xml:space="preserve">robust set of requirements </w:t>
      </w:r>
      <w:r w:rsidRPr="001E19C9">
        <w:rPr>
          <w:rFonts w:eastAsia="MS PGothic" w:cs="+mn-cs"/>
          <w:kern w:val="24"/>
        </w:rPr>
        <w:t>to qualify as CPs</w:t>
      </w:r>
    </w:p>
    <w:p w:rsidR="00D339E0" w:rsidRPr="001E19C9" w:rsidRDefault="00D339E0" w:rsidP="00D339E0">
      <w:pPr>
        <w:pStyle w:val="ListParagraph"/>
        <w:numPr>
          <w:ilvl w:val="0"/>
          <w:numId w:val="39"/>
        </w:numPr>
        <w:spacing w:after="0" w:line="240" w:lineRule="auto"/>
        <w:rPr>
          <w:u w:val="single"/>
        </w:rPr>
      </w:pPr>
      <w:r w:rsidRPr="001E19C9">
        <w:rPr>
          <w:rFonts w:eastAsia="MS PGothic" w:cs="+mn-cs"/>
          <w:b/>
          <w:bCs/>
          <w:kern w:val="24"/>
        </w:rPr>
        <w:t>State will establish common set of certification domains</w:t>
      </w:r>
      <w:r w:rsidRPr="001E19C9">
        <w:rPr>
          <w:rFonts w:eastAsia="MS PGothic" w:cs="+mn-cs"/>
          <w:kern w:val="24"/>
        </w:rPr>
        <w:t xml:space="preserve"> consistent across BH and LTSS CPs. Examples domains include:</w:t>
      </w:r>
    </w:p>
    <w:p w:rsidR="00D339E0" w:rsidRPr="001E19C9" w:rsidRDefault="00D339E0" w:rsidP="00D339E0">
      <w:pPr>
        <w:pStyle w:val="ListParagraph"/>
        <w:numPr>
          <w:ilvl w:val="0"/>
          <w:numId w:val="51"/>
        </w:numPr>
        <w:spacing w:after="0" w:line="240" w:lineRule="auto"/>
        <w:rPr>
          <w:rFonts w:eastAsia="Times New Roman" w:cs="Times New Roman"/>
        </w:rPr>
      </w:pPr>
      <w:r w:rsidRPr="001E19C9">
        <w:rPr>
          <w:rFonts w:eastAsia="MS PGothic" w:cs="+mn-cs"/>
          <w:kern w:val="24"/>
        </w:rPr>
        <w:t>Infrastructure and systems (e.g., ability to share information electronically)</w:t>
      </w:r>
    </w:p>
    <w:p w:rsidR="00D339E0" w:rsidRPr="001E19C9" w:rsidRDefault="00D339E0" w:rsidP="00D339E0">
      <w:pPr>
        <w:numPr>
          <w:ilvl w:val="1"/>
          <w:numId w:val="50"/>
        </w:numPr>
        <w:spacing w:after="0" w:line="240" w:lineRule="auto"/>
        <w:contextualSpacing/>
        <w:rPr>
          <w:rFonts w:eastAsia="Times New Roman" w:cs="Times New Roman"/>
        </w:rPr>
      </w:pPr>
      <w:r w:rsidRPr="001E19C9">
        <w:rPr>
          <w:rFonts w:eastAsia="MS PGothic" w:cs="+mn-cs"/>
          <w:kern w:val="24"/>
        </w:rPr>
        <w:t>Care management and coordination capabilities</w:t>
      </w:r>
    </w:p>
    <w:p w:rsidR="00D339E0" w:rsidRPr="001E19C9" w:rsidRDefault="00D339E0" w:rsidP="00D339E0">
      <w:pPr>
        <w:numPr>
          <w:ilvl w:val="1"/>
          <w:numId w:val="50"/>
        </w:numPr>
        <w:spacing w:after="0" w:line="240" w:lineRule="auto"/>
        <w:contextualSpacing/>
        <w:rPr>
          <w:rFonts w:eastAsia="Times New Roman" w:cs="Times New Roman"/>
        </w:rPr>
      </w:pPr>
      <w:r w:rsidRPr="001E19C9">
        <w:rPr>
          <w:rFonts w:eastAsia="MS PGothic" w:cs="+mn-cs"/>
          <w:kern w:val="24"/>
        </w:rPr>
        <w:t>Relationships with social service providers and local and public agencies</w:t>
      </w:r>
    </w:p>
    <w:p w:rsidR="00D339E0" w:rsidRPr="001E19C9" w:rsidRDefault="00D339E0" w:rsidP="00D339E0">
      <w:pPr>
        <w:numPr>
          <w:ilvl w:val="1"/>
          <w:numId w:val="50"/>
        </w:numPr>
        <w:spacing w:after="0" w:line="240" w:lineRule="auto"/>
        <w:contextualSpacing/>
        <w:rPr>
          <w:rFonts w:eastAsia="Times New Roman" w:cs="Times New Roman"/>
        </w:rPr>
      </w:pPr>
      <w:r w:rsidRPr="001E19C9">
        <w:rPr>
          <w:rFonts w:eastAsia="MS PGothic" w:cs="+mn-cs"/>
          <w:kern w:val="24"/>
        </w:rPr>
        <w:t>Quality measurement and reporting</w:t>
      </w:r>
    </w:p>
    <w:p w:rsidR="00D339E0" w:rsidRPr="001E19C9" w:rsidRDefault="00D339E0" w:rsidP="00D339E0">
      <w:pPr>
        <w:numPr>
          <w:ilvl w:val="1"/>
          <w:numId w:val="50"/>
        </w:numPr>
        <w:spacing w:after="0" w:line="240" w:lineRule="auto"/>
        <w:contextualSpacing/>
        <w:rPr>
          <w:rFonts w:eastAsia="Times New Roman" w:cs="Times New Roman"/>
        </w:rPr>
      </w:pPr>
      <w:r w:rsidRPr="001E19C9">
        <w:rPr>
          <w:rFonts w:eastAsia="MS PGothic" w:cs="+mn-cs"/>
          <w:kern w:val="24"/>
        </w:rPr>
        <w:t>Governance</w:t>
      </w:r>
    </w:p>
    <w:p w:rsidR="00D339E0" w:rsidRPr="001E19C9" w:rsidRDefault="00D339E0" w:rsidP="00D339E0">
      <w:pPr>
        <w:numPr>
          <w:ilvl w:val="1"/>
          <w:numId w:val="50"/>
        </w:numPr>
        <w:spacing w:after="0" w:line="240" w:lineRule="auto"/>
        <w:contextualSpacing/>
        <w:rPr>
          <w:rFonts w:eastAsia="Times New Roman" w:cs="Times New Roman"/>
        </w:rPr>
      </w:pPr>
      <w:r w:rsidRPr="001E19C9">
        <w:rPr>
          <w:rFonts w:eastAsia="MS PGothic" w:cs="+mn-cs"/>
          <w:kern w:val="24"/>
        </w:rPr>
        <w:t>Relationships with social service providers and local and public agencies</w:t>
      </w:r>
    </w:p>
    <w:p w:rsidR="00D339E0" w:rsidRPr="001E19C9" w:rsidRDefault="00D339E0" w:rsidP="00D339E0">
      <w:pPr>
        <w:pStyle w:val="ListParagraph"/>
        <w:numPr>
          <w:ilvl w:val="0"/>
          <w:numId w:val="52"/>
        </w:numPr>
        <w:spacing w:after="0" w:line="240" w:lineRule="auto"/>
        <w:rPr>
          <w:rFonts w:eastAsia="Times New Roman" w:cs="Times New Roman"/>
        </w:rPr>
      </w:pPr>
      <w:r w:rsidRPr="001E19C9">
        <w:rPr>
          <w:rFonts w:eastAsia="MS PGothic" w:cs="+mn-cs"/>
          <w:b/>
          <w:bCs/>
          <w:kern w:val="24"/>
        </w:rPr>
        <w:t>BH CPs must</w:t>
      </w:r>
      <w:r w:rsidRPr="001E19C9">
        <w:rPr>
          <w:rFonts w:eastAsia="MS PGothic" w:cs="+mn-cs"/>
          <w:kern w:val="24"/>
        </w:rPr>
        <w:t>:</w:t>
      </w:r>
    </w:p>
    <w:p w:rsidR="00D339E0" w:rsidRPr="001E19C9" w:rsidRDefault="00D339E0" w:rsidP="00D339E0">
      <w:pPr>
        <w:numPr>
          <w:ilvl w:val="0"/>
          <w:numId w:val="53"/>
        </w:numPr>
        <w:spacing w:after="0" w:line="240" w:lineRule="auto"/>
        <w:contextualSpacing/>
        <w:rPr>
          <w:rFonts w:eastAsia="Times New Roman" w:cs="Times New Roman"/>
        </w:rPr>
      </w:pPr>
      <w:r w:rsidRPr="001E19C9">
        <w:rPr>
          <w:rFonts w:eastAsia="MS PGothic" w:cs="+mn-cs"/>
          <w:kern w:val="24"/>
        </w:rPr>
        <w:t>Demonstrate capacity to deliver outpatient MH &amp; SUD, including outreach &amp; home-based, services</w:t>
      </w:r>
    </w:p>
    <w:p w:rsidR="00D339E0" w:rsidRPr="001E19C9" w:rsidRDefault="00D339E0" w:rsidP="00D339E0">
      <w:pPr>
        <w:numPr>
          <w:ilvl w:val="0"/>
          <w:numId w:val="53"/>
        </w:numPr>
        <w:spacing w:after="0" w:line="240" w:lineRule="auto"/>
        <w:contextualSpacing/>
        <w:rPr>
          <w:rFonts w:eastAsia="Times New Roman" w:cs="Times New Roman"/>
        </w:rPr>
      </w:pPr>
      <w:r w:rsidRPr="001E19C9">
        <w:rPr>
          <w:rFonts w:eastAsia="MS PGothic" w:cs="+mn-cs"/>
          <w:kern w:val="24"/>
        </w:rPr>
        <w:t xml:space="preserve">Demonstrate Ability to provide six Health Home (§2703) services. </w:t>
      </w:r>
    </w:p>
    <w:p w:rsidR="00D339E0" w:rsidRPr="001E19C9" w:rsidRDefault="00D339E0" w:rsidP="00D339E0">
      <w:pPr>
        <w:numPr>
          <w:ilvl w:val="0"/>
          <w:numId w:val="53"/>
        </w:numPr>
        <w:spacing w:after="0" w:line="240" w:lineRule="auto"/>
        <w:contextualSpacing/>
        <w:rPr>
          <w:rFonts w:eastAsia="Times New Roman" w:cs="Times New Roman"/>
        </w:rPr>
      </w:pPr>
      <w:r w:rsidRPr="001E19C9">
        <w:rPr>
          <w:rFonts w:eastAsia="MS PGothic" w:cs="+mn-cs"/>
          <w:kern w:val="24"/>
        </w:rPr>
        <w:t>Be CSA</w:t>
      </w:r>
      <w:r w:rsidRPr="001E19C9">
        <w:rPr>
          <w:rFonts w:eastAsia="MS PGothic" w:cs="+mn-cs"/>
          <w:kern w:val="24"/>
          <w:position w:val="8"/>
          <w:vertAlign w:val="superscript"/>
        </w:rPr>
        <w:t xml:space="preserve">1 </w:t>
      </w:r>
      <w:r w:rsidRPr="001E19C9">
        <w:rPr>
          <w:rFonts w:eastAsia="MS PGothic" w:cs="+mn-cs"/>
          <w:kern w:val="24"/>
        </w:rPr>
        <w:t>or have agreements with local CSAs for serving children</w:t>
      </w:r>
    </w:p>
    <w:p w:rsidR="00D339E0" w:rsidRPr="001E19C9" w:rsidRDefault="00D339E0" w:rsidP="00D339E0">
      <w:pPr>
        <w:pStyle w:val="ListParagraph"/>
        <w:numPr>
          <w:ilvl w:val="0"/>
          <w:numId w:val="52"/>
        </w:numPr>
        <w:spacing w:after="0" w:line="240" w:lineRule="auto"/>
        <w:rPr>
          <w:rFonts w:eastAsia="Times New Roman" w:cs="Times New Roman"/>
        </w:rPr>
      </w:pPr>
      <w:r w:rsidRPr="001E19C9">
        <w:rPr>
          <w:rFonts w:eastAsia="MS PGothic" w:cs="+mn-cs"/>
          <w:b/>
          <w:bCs/>
          <w:kern w:val="24"/>
        </w:rPr>
        <w:t>LTSS CPs must:</w:t>
      </w:r>
    </w:p>
    <w:p w:rsidR="00D339E0" w:rsidRPr="001E19C9" w:rsidRDefault="00D339E0" w:rsidP="00D339E0">
      <w:pPr>
        <w:numPr>
          <w:ilvl w:val="0"/>
          <w:numId w:val="54"/>
        </w:numPr>
        <w:spacing w:after="0" w:line="240" w:lineRule="auto"/>
        <w:contextualSpacing/>
        <w:rPr>
          <w:rFonts w:eastAsia="Times New Roman" w:cs="Times New Roman"/>
        </w:rPr>
      </w:pPr>
      <w:r w:rsidRPr="001E19C9">
        <w:rPr>
          <w:rFonts w:eastAsia="MS PGothic" w:cs="+mn-cs"/>
          <w:kern w:val="24"/>
        </w:rPr>
        <w:t>Demonstrate expertise in serving at least 3 of the following populations with disabilities: elders, adults with physical disabilities, children with physical disabilities, members with acquired or traumatic brain injury, ID/DD</w:t>
      </w:r>
      <w:r w:rsidRPr="001E19C9">
        <w:rPr>
          <w:rFonts w:eastAsia="MS PGothic" w:cs="+mn-cs"/>
          <w:kern w:val="24"/>
          <w:position w:val="8"/>
          <w:vertAlign w:val="superscript"/>
        </w:rPr>
        <w:t>2</w:t>
      </w:r>
      <w:r w:rsidRPr="001E19C9">
        <w:rPr>
          <w:rFonts w:eastAsia="MS PGothic" w:cs="+mn-cs"/>
          <w:kern w:val="24"/>
        </w:rPr>
        <w:t>, and individuals w/ co-occurring BH &amp; LTSS needs</w:t>
      </w:r>
    </w:p>
    <w:p w:rsidR="00D339E0" w:rsidRPr="001E19C9" w:rsidRDefault="00D339E0" w:rsidP="00D339E0">
      <w:pPr>
        <w:numPr>
          <w:ilvl w:val="0"/>
          <w:numId w:val="54"/>
        </w:numPr>
        <w:spacing w:after="0" w:line="240" w:lineRule="auto"/>
        <w:contextualSpacing/>
        <w:rPr>
          <w:rFonts w:eastAsia="Times New Roman" w:cs="Times New Roman"/>
        </w:rPr>
      </w:pPr>
      <w:r w:rsidRPr="001E19C9">
        <w:rPr>
          <w:rFonts w:eastAsia="MS PGothic" w:cs="+mn-cs"/>
          <w:kern w:val="24"/>
        </w:rPr>
        <w:t>Demonstrate ability to conduct independent assessments, person-centered counseling on LTSS options, and navigation to quality LTSS providers</w:t>
      </w:r>
    </w:p>
    <w:p w:rsidR="00D339E0" w:rsidRPr="001E19C9" w:rsidRDefault="00D339E0" w:rsidP="00D339E0">
      <w:pPr>
        <w:pStyle w:val="ListParagraph"/>
        <w:numPr>
          <w:ilvl w:val="0"/>
          <w:numId w:val="52"/>
        </w:numPr>
        <w:spacing w:after="0" w:line="240" w:lineRule="auto"/>
        <w:rPr>
          <w:rFonts w:eastAsia="Times New Roman" w:cs="Times New Roman"/>
        </w:rPr>
      </w:pPr>
      <w:r w:rsidRPr="001E19C9">
        <w:rPr>
          <w:rFonts w:eastAsia="MS PGothic" w:cs="+mn-cs"/>
          <w:b/>
          <w:bCs/>
          <w:kern w:val="24"/>
        </w:rPr>
        <w:t>State to establish checks &amp; balances to limit inappropriate self-referrals for services</w:t>
      </w:r>
    </w:p>
    <w:p w:rsidR="00D339E0" w:rsidRPr="001E19C9" w:rsidRDefault="00D339E0" w:rsidP="00D339E0">
      <w:pPr>
        <w:spacing w:after="0" w:line="240" w:lineRule="auto"/>
        <w:rPr>
          <w:u w:val="single"/>
        </w:rPr>
      </w:pPr>
    </w:p>
    <w:p w:rsidR="00D339E0" w:rsidRDefault="00D339E0">
      <w:pPr>
        <w:rPr>
          <w:rFonts w:eastAsia="MS PGothic" w:cs="+mj-cs"/>
          <w:b/>
          <w:bCs/>
        </w:rPr>
      </w:pPr>
      <w:r>
        <w:rPr>
          <w:rFonts w:eastAsia="MS PGothic" w:cs="+mj-cs"/>
          <w:b/>
          <w:bCs/>
        </w:rPr>
        <w:br w:type="page"/>
      </w:r>
    </w:p>
    <w:p w:rsidR="007B360C" w:rsidRDefault="007B360C" w:rsidP="00C01AC1">
      <w:pPr>
        <w:spacing w:after="0" w:line="240" w:lineRule="auto"/>
        <w:rPr>
          <w:rFonts w:eastAsia="MS PGothic" w:cs="+mj-cs"/>
          <w:b/>
          <w:bCs/>
        </w:rPr>
      </w:pPr>
    </w:p>
    <w:p w:rsidR="00802E03" w:rsidRPr="007B360C" w:rsidRDefault="00802E03" w:rsidP="00C01AC1">
      <w:pPr>
        <w:spacing w:after="0" w:line="240" w:lineRule="auto"/>
        <w:rPr>
          <w:u w:val="single"/>
        </w:rPr>
      </w:pPr>
      <w:r w:rsidRPr="007B360C">
        <w:rPr>
          <w:u w:val="single"/>
        </w:rPr>
        <w:t>Slide 37</w:t>
      </w:r>
      <w:r w:rsidR="00266A24" w:rsidRPr="007B360C">
        <w:rPr>
          <w:u w:val="single"/>
        </w:rPr>
        <w:t>:</w:t>
      </w:r>
    </w:p>
    <w:p w:rsidR="00D339E0" w:rsidRPr="00FB6512" w:rsidRDefault="00D339E0" w:rsidP="00D339E0">
      <w:pPr>
        <w:spacing w:after="0" w:line="240" w:lineRule="auto"/>
        <w:rPr>
          <w:u w:val="single"/>
        </w:rPr>
      </w:pPr>
    </w:p>
    <w:p w:rsidR="00D339E0" w:rsidRPr="00FB6512" w:rsidRDefault="00D339E0" w:rsidP="00D339E0">
      <w:pPr>
        <w:spacing w:after="0" w:line="240" w:lineRule="auto"/>
        <w:rPr>
          <w:u w:val="single"/>
        </w:rPr>
      </w:pPr>
      <w:r w:rsidRPr="00FB6512">
        <w:rPr>
          <w:rFonts w:eastAsia="MS PGothic" w:cs="+mj-cs"/>
          <w:b/>
          <w:bCs/>
        </w:rPr>
        <w:t>Incorporating “flex” services to address social determinants of health</w:t>
      </w:r>
    </w:p>
    <w:p w:rsidR="00D339E0" w:rsidRDefault="00D339E0" w:rsidP="00D339E0">
      <w:pPr>
        <w:pStyle w:val="NormalWeb"/>
        <w:spacing w:before="0" w:beforeAutospacing="0" w:after="0" w:afterAutospacing="0"/>
        <w:rPr>
          <w:rFonts w:asciiTheme="minorHAnsi" w:eastAsia="MS PGothic" w:hAnsiTheme="minorHAnsi" w:cs="+mn-cs"/>
          <w:kern w:val="24"/>
          <w:sz w:val="22"/>
          <w:szCs w:val="22"/>
        </w:rPr>
      </w:pPr>
    </w:p>
    <w:p w:rsidR="00D339E0" w:rsidRPr="00FB6512" w:rsidRDefault="00D339E0" w:rsidP="00D339E0">
      <w:pPr>
        <w:pStyle w:val="NormalWeb"/>
        <w:numPr>
          <w:ilvl w:val="0"/>
          <w:numId w:val="52"/>
        </w:numPr>
        <w:spacing w:before="0" w:beforeAutospacing="0" w:after="0" w:afterAutospacing="0"/>
        <w:rPr>
          <w:rFonts w:asciiTheme="minorHAnsi" w:hAnsiTheme="minorHAnsi"/>
          <w:sz w:val="22"/>
          <w:szCs w:val="22"/>
        </w:rPr>
      </w:pPr>
      <w:r w:rsidRPr="00FB6512">
        <w:rPr>
          <w:rFonts w:asciiTheme="minorHAnsi" w:eastAsia="MS PGothic" w:hAnsiTheme="minorHAnsi" w:cs="+mn-cs"/>
          <w:kern w:val="24"/>
          <w:sz w:val="22"/>
          <w:szCs w:val="22"/>
        </w:rPr>
        <w:t>Clear expectations for ACOs and CPs to address social determinants of health (SDH)</w:t>
      </w:r>
    </w:p>
    <w:p w:rsidR="00D339E0" w:rsidRDefault="00D339E0" w:rsidP="00D339E0">
      <w:pPr>
        <w:pStyle w:val="NormalWeb"/>
        <w:numPr>
          <w:ilvl w:val="0"/>
          <w:numId w:val="55"/>
        </w:numPr>
        <w:spacing w:before="0" w:beforeAutospacing="0" w:after="0" w:afterAutospacing="0"/>
        <w:rPr>
          <w:rFonts w:asciiTheme="minorHAnsi" w:hAnsiTheme="minorHAnsi"/>
          <w:sz w:val="22"/>
          <w:szCs w:val="22"/>
        </w:rPr>
      </w:pPr>
      <w:r w:rsidRPr="00FB6512">
        <w:rPr>
          <w:rFonts w:asciiTheme="minorHAnsi" w:eastAsia="MS PGothic" w:hAnsiTheme="minorHAnsi" w:cs="+mn-cs"/>
          <w:kern w:val="24"/>
          <w:sz w:val="22"/>
          <w:szCs w:val="22"/>
        </w:rPr>
        <w:t>Assessment of social service needs</w:t>
      </w:r>
    </w:p>
    <w:p w:rsidR="00D339E0" w:rsidRDefault="00D339E0" w:rsidP="00D339E0">
      <w:pPr>
        <w:pStyle w:val="NormalWeb"/>
        <w:numPr>
          <w:ilvl w:val="0"/>
          <w:numId w:val="55"/>
        </w:numPr>
        <w:spacing w:before="0" w:beforeAutospacing="0" w:after="0" w:afterAutospacing="0"/>
        <w:rPr>
          <w:rFonts w:asciiTheme="minorHAnsi" w:hAnsiTheme="minorHAnsi"/>
          <w:sz w:val="22"/>
          <w:szCs w:val="22"/>
        </w:rPr>
      </w:pPr>
      <w:r w:rsidRPr="00FB6512">
        <w:rPr>
          <w:rFonts w:asciiTheme="minorHAnsi" w:eastAsia="MS PGothic" w:hAnsiTheme="minorHAnsi" w:cs="+mn-cs"/>
          <w:kern w:val="24"/>
          <w:sz w:val="22"/>
          <w:szCs w:val="22"/>
        </w:rPr>
        <w:t xml:space="preserve">Linkages with social service organizations </w:t>
      </w:r>
    </w:p>
    <w:p w:rsidR="00D339E0" w:rsidRPr="00FB6512" w:rsidRDefault="00D339E0" w:rsidP="00D339E0">
      <w:pPr>
        <w:pStyle w:val="NormalWeb"/>
        <w:numPr>
          <w:ilvl w:val="0"/>
          <w:numId w:val="55"/>
        </w:numPr>
        <w:spacing w:before="0" w:beforeAutospacing="0" w:after="0" w:afterAutospacing="0"/>
        <w:rPr>
          <w:rFonts w:asciiTheme="minorHAnsi" w:hAnsiTheme="minorHAnsi"/>
          <w:sz w:val="22"/>
          <w:szCs w:val="22"/>
        </w:rPr>
      </w:pPr>
      <w:r w:rsidRPr="00FB6512">
        <w:rPr>
          <w:rFonts w:asciiTheme="minorHAnsi" w:eastAsia="MS PGothic" w:hAnsiTheme="minorHAnsi" w:cs="+mn-cs"/>
          <w:kern w:val="24"/>
          <w:sz w:val="22"/>
          <w:szCs w:val="22"/>
        </w:rPr>
        <w:t>For members engaged with CPs, CPs to recommend services to be included in the care plan, make referrals and provide navigational assistance for accessing social services</w:t>
      </w:r>
    </w:p>
    <w:p w:rsidR="00D339E0" w:rsidRPr="00FB6512" w:rsidRDefault="00D339E0" w:rsidP="00D339E0">
      <w:pPr>
        <w:pStyle w:val="NormalWeb"/>
        <w:numPr>
          <w:ilvl w:val="0"/>
          <w:numId w:val="52"/>
        </w:numPr>
        <w:spacing w:before="0" w:beforeAutospacing="0" w:after="0" w:afterAutospacing="0"/>
        <w:rPr>
          <w:rFonts w:asciiTheme="minorHAnsi" w:hAnsiTheme="minorHAnsi"/>
          <w:sz w:val="22"/>
          <w:szCs w:val="22"/>
        </w:rPr>
      </w:pPr>
      <w:r w:rsidRPr="00FB6512">
        <w:rPr>
          <w:rFonts w:asciiTheme="minorHAnsi" w:eastAsia="MS PGothic" w:hAnsiTheme="minorHAnsi" w:cs="+mn-cs"/>
          <w:kern w:val="24"/>
          <w:sz w:val="22"/>
          <w:szCs w:val="22"/>
        </w:rPr>
        <w:t>ACOs expected to be innovative in partnering with social service organizations</w:t>
      </w:r>
    </w:p>
    <w:p w:rsidR="00D339E0" w:rsidRDefault="00D339E0" w:rsidP="00D339E0">
      <w:pPr>
        <w:pStyle w:val="NormalWeb"/>
        <w:numPr>
          <w:ilvl w:val="0"/>
          <w:numId w:val="56"/>
        </w:numPr>
        <w:spacing w:before="0" w:beforeAutospacing="0" w:after="0" w:afterAutospacing="0"/>
        <w:rPr>
          <w:rFonts w:asciiTheme="minorHAnsi" w:hAnsiTheme="minorHAnsi"/>
          <w:sz w:val="22"/>
          <w:szCs w:val="22"/>
        </w:rPr>
      </w:pPr>
      <w:r w:rsidRPr="00FB6512">
        <w:rPr>
          <w:rFonts w:asciiTheme="minorHAnsi" w:eastAsia="MS PGothic" w:hAnsiTheme="minorHAnsi" w:cs="+mn-cs"/>
          <w:kern w:val="24"/>
          <w:sz w:val="22"/>
          <w:szCs w:val="22"/>
        </w:rPr>
        <w:t>ACOs can establish linkages with a select set of social service organizations who provide the best value to serve its members</w:t>
      </w:r>
    </w:p>
    <w:p w:rsidR="00D339E0" w:rsidRPr="00FB6512" w:rsidRDefault="00D339E0" w:rsidP="00D339E0">
      <w:pPr>
        <w:pStyle w:val="NormalWeb"/>
        <w:numPr>
          <w:ilvl w:val="0"/>
          <w:numId w:val="56"/>
        </w:numPr>
        <w:spacing w:before="0" w:beforeAutospacing="0" w:after="0" w:afterAutospacing="0"/>
        <w:rPr>
          <w:rFonts w:asciiTheme="minorHAnsi" w:hAnsiTheme="minorHAnsi"/>
          <w:sz w:val="22"/>
          <w:szCs w:val="22"/>
        </w:rPr>
      </w:pPr>
      <w:r w:rsidRPr="00FB6512">
        <w:rPr>
          <w:rFonts w:asciiTheme="minorHAnsi" w:eastAsia="MS PGothic" w:hAnsiTheme="minorHAnsi" w:cs="+mn-cs"/>
          <w:kern w:val="24"/>
          <w:sz w:val="22"/>
          <w:szCs w:val="22"/>
        </w:rPr>
        <w:t>ACOs will be able to direct flex spending $s from DSRIP to provide funding for social services as needed (see below for criteria)</w:t>
      </w:r>
    </w:p>
    <w:p w:rsidR="00D339E0" w:rsidRPr="00FB6512" w:rsidRDefault="00D339E0" w:rsidP="00D339E0">
      <w:pPr>
        <w:pStyle w:val="NormalWeb"/>
        <w:numPr>
          <w:ilvl w:val="0"/>
          <w:numId w:val="52"/>
        </w:numPr>
        <w:spacing w:before="0" w:beforeAutospacing="0" w:after="0" w:afterAutospacing="0"/>
        <w:rPr>
          <w:rFonts w:asciiTheme="minorHAnsi" w:hAnsiTheme="minorHAnsi"/>
          <w:sz w:val="22"/>
          <w:szCs w:val="22"/>
        </w:rPr>
      </w:pPr>
      <w:r w:rsidRPr="00FB6512">
        <w:rPr>
          <w:rFonts w:asciiTheme="minorHAnsi" w:eastAsia="MS PGothic" w:hAnsiTheme="minorHAnsi" w:cs="+mn-cs"/>
          <w:kern w:val="24"/>
          <w:sz w:val="22"/>
          <w:szCs w:val="22"/>
        </w:rPr>
        <w:t xml:space="preserve">DSRIP spending for non-reimbursed flex services  must satisfy the following criteria: </w:t>
      </w:r>
    </w:p>
    <w:p w:rsidR="00D339E0" w:rsidRDefault="00D339E0" w:rsidP="00D339E0">
      <w:pPr>
        <w:pStyle w:val="NormalWeb"/>
        <w:numPr>
          <w:ilvl w:val="0"/>
          <w:numId w:val="57"/>
        </w:numPr>
        <w:spacing w:before="0" w:beforeAutospacing="0" w:after="0" w:afterAutospacing="0"/>
        <w:rPr>
          <w:rFonts w:asciiTheme="minorHAnsi" w:hAnsiTheme="minorHAnsi"/>
          <w:sz w:val="22"/>
          <w:szCs w:val="22"/>
        </w:rPr>
      </w:pPr>
      <w:r w:rsidRPr="00FB6512">
        <w:rPr>
          <w:rFonts w:asciiTheme="minorHAnsi" w:eastAsia="MS PGothic" w:hAnsiTheme="minorHAnsi" w:cs="+mn-cs"/>
          <w:kern w:val="24"/>
          <w:sz w:val="22"/>
          <w:szCs w:val="22"/>
        </w:rPr>
        <w:t>Must be health related</w:t>
      </w:r>
    </w:p>
    <w:p w:rsidR="00D339E0" w:rsidRDefault="00D339E0" w:rsidP="00D339E0">
      <w:pPr>
        <w:pStyle w:val="NormalWeb"/>
        <w:numPr>
          <w:ilvl w:val="0"/>
          <w:numId w:val="57"/>
        </w:numPr>
        <w:spacing w:before="0" w:beforeAutospacing="0" w:after="0" w:afterAutospacing="0"/>
        <w:rPr>
          <w:rFonts w:asciiTheme="minorHAnsi" w:hAnsiTheme="minorHAnsi"/>
          <w:sz w:val="22"/>
          <w:szCs w:val="22"/>
        </w:rPr>
      </w:pPr>
      <w:r w:rsidRPr="00FB6512">
        <w:rPr>
          <w:rFonts w:asciiTheme="minorHAnsi" w:eastAsia="MS PGothic" w:hAnsiTheme="minorHAnsi" w:cs="+mn-cs"/>
          <w:kern w:val="24"/>
          <w:sz w:val="22"/>
          <w:szCs w:val="22"/>
        </w:rPr>
        <w:t>Not covered benefits under the MassHealth State Plan</w:t>
      </w:r>
    </w:p>
    <w:p w:rsidR="00D339E0" w:rsidRDefault="00D339E0" w:rsidP="00D339E0">
      <w:pPr>
        <w:pStyle w:val="NormalWeb"/>
        <w:numPr>
          <w:ilvl w:val="0"/>
          <w:numId w:val="57"/>
        </w:numPr>
        <w:spacing w:before="0" w:beforeAutospacing="0" w:after="0" w:afterAutospacing="0"/>
        <w:rPr>
          <w:rFonts w:asciiTheme="minorHAnsi" w:hAnsiTheme="minorHAnsi"/>
          <w:sz w:val="22"/>
          <w:szCs w:val="22"/>
        </w:rPr>
      </w:pPr>
      <w:r w:rsidRPr="00FB6512">
        <w:rPr>
          <w:rFonts w:asciiTheme="minorHAnsi" w:eastAsia="MS PGothic" w:hAnsiTheme="minorHAnsi" w:cs="+mn-cs"/>
          <w:kern w:val="24"/>
          <w:sz w:val="22"/>
          <w:szCs w:val="22"/>
        </w:rPr>
        <w:t xml:space="preserve">Must be consistent with and documented in member’s care plan </w:t>
      </w:r>
    </w:p>
    <w:p w:rsidR="00D339E0" w:rsidRDefault="00D339E0" w:rsidP="00D339E0">
      <w:pPr>
        <w:pStyle w:val="NormalWeb"/>
        <w:numPr>
          <w:ilvl w:val="0"/>
          <w:numId w:val="57"/>
        </w:numPr>
        <w:spacing w:before="0" w:beforeAutospacing="0" w:after="0" w:afterAutospacing="0"/>
        <w:rPr>
          <w:rFonts w:asciiTheme="minorHAnsi" w:hAnsiTheme="minorHAnsi"/>
          <w:sz w:val="22"/>
          <w:szCs w:val="22"/>
        </w:rPr>
      </w:pPr>
      <w:r w:rsidRPr="00FB6512">
        <w:rPr>
          <w:rFonts w:asciiTheme="minorHAnsi" w:eastAsia="MS PGothic" w:hAnsiTheme="minorHAnsi" w:cs="+mn-cs"/>
          <w:kern w:val="24"/>
          <w:sz w:val="22"/>
          <w:szCs w:val="22"/>
        </w:rPr>
        <w:t>Are determined to be cost-effective alternatives to covered benefits and likely to generate savings</w:t>
      </w:r>
    </w:p>
    <w:p w:rsidR="00D339E0" w:rsidRPr="00FB6512" w:rsidRDefault="00D339E0" w:rsidP="00D339E0">
      <w:pPr>
        <w:pStyle w:val="NormalWeb"/>
        <w:numPr>
          <w:ilvl w:val="0"/>
          <w:numId w:val="57"/>
        </w:numPr>
        <w:spacing w:before="0" w:beforeAutospacing="0" w:after="0" w:afterAutospacing="0"/>
        <w:rPr>
          <w:rFonts w:asciiTheme="minorHAnsi" w:hAnsiTheme="minorHAnsi"/>
          <w:sz w:val="22"/>
          <w:szCs w:val="22"/>
        </w:rPr>
      </w:pPr>
      <w:r w:rsidRPr="00FB6512">
        <w:rPr>
          <w:rFonts w:asciiTheme="minorHAnsi" w:eastAsia="MS PGothic" w:hAnsiTheme="minorHAnsi" w:cs="+mn-cs"/>
          <w:kern w:val="24"/>
          <w:sz w:val="22"/>
          <w:szCs w:val="22"/>
        </w:rPr>
        <w:t xml:space="preserve">Likely to improve health outcomes, prevent or delay health deterioration </w:t>
      </w:r>
    </w:p>
    <w:p w:rsidR="00D339E0" w:rsidRPr="00FB6512" w:rsidRDefault="00D339E0" w:rsidP="00D339E0">
      <w:pPr>
        <w:pStyle w:val="NormalWeb"/>
        <w:spacing w:before="0" w:beforeAutospacing="0" w:after="0" w:afterAutospacing="0"/>
        <w:ind w:left="1440"/>
        <w:rPr>
          <w:rFonts w:asciiTheme="minorHAnsi" w:hAnsiTheme="minorHAnsi"/>
          <w:sz w:val="22"/>
          <w:szCs w:val="22"/>
        </w:rPr>
      </w:pPr>
      <w:r w:rsidRPr="00FB6512">
        <w:rPr>
          <w:rFonts w:asciiTheme="minorHAnsi" w:eastAsia="MS PGothic" w:hAnsiTheme="minorHAnsi" w:cs="+mn-cs"/>
          <w:kern w:val="24"/>
          <w:sz w:val="22"/>
          <w:szCs w:val="22"/>
        </w:rPr>
        <w:t>Funding is not available from other publicly-funded programs</w:t>
      </w:r>
    </w:p>
    <w:p w:rsidR="00D339E0" w:rsidRPr="00FB6512" w:rsidRDefault="00D339E0" w:rsidP="00D339E0">
      <w:pPr>
        <w:pStyle w:val="NormalWeb"/>
        <w:spacing w:before="0" w:beforeAutospacing="0" w:after="0" w:afterAutospacing="0"/>
        <w:ind w:left="1440"/>
        <w:rPr>
          <w:rFonts w:asciiTheme="minorHAnsi" w:hAnsiTheme="minorHAnsi"/>
          <w:sz w:val="22"/>
          <w:szCs w:val="22"/>
        </w:rPr>
      </w:pPr>
      <w:r w:rsidRPr="00FB6512">
        <w:rPr>
          <w:rFonts w:asciiTheme="minorHAnsi" w:eastAsia="MS PGothic" w:hAnsiTheme="minorHAnsi" w:cs="+mn-cs"/>
          <w:kern w:val="24"/>
          <w:sz w:val="22"/>
          <w:szCs w:val="22"/>
        </w:rPr>
        <w:t>Other criteria established by MassHealth</w:t>
      </w:r>
    </w:p>
    <w:p w:rsidR="00D339E0" w:rsidRDefault="00D339E0">
      <w:r>
        <w:br w:type="page"/>
      </w:r>
    </w:p>
    <w:p w:rsidR="00802E03" w:rsidRDefault="00802E03" w:rsidP="00C01AC1">
      <w:pPr>
        <w:spacing w:after="0" w:line="240" w:lineRule="auto"/>
        <w:rPr>
          <w:u w:val="single"/>
        </w:rPr>
      </w:pPr>
      <w:r w:rsidRPr="00266A24">
        <w:rPr>
          <w:u w:val="single"/>
        </w:rPr>
        <w:lastRenderedPageBreak/>
        <w:t>Slide 38</w:t>
      </w:r>
      <w:r w:rsidR="00266A24">
        <w:rPr>
          <w:u w:val="single"/>
        </w:rPr>
        <w:t>:</w:t>
      </w:r>
    </w:p>
    <w:p w:rsidR="0034303D" w:rsidRDefault="0034303D" w:rsidP="0034303D">
      <w:pPr>
        <w:spacing w:after="0" w:line="240" w:lineRule="auto"/>
        <w:rPr>
          <w:b/>
          <w:bCs/>
          <w:u w:val="single"/>
        </w:rPr>
      </w:pPr>
    </w:p>
    <w:p w:rsidR="0034303D" w:rsidRDefault="0034303D" w:rsidP="0034303D">
      <w:pPr>
        <w:spacing w:after="0" w:line="240" w:lineRule="auto"/>
        <w:rPr>
          <w:b/>
          <w:bCs/>
          <w:u w:val="single"/>
        </w:rPr>
      </w:pPr>
      <w:r>
        <w:rPr>
          <w:b/>
          <w:bCs/>
          <w:u w:val="single"/>
        </w:rPr>
        <w:t>Community Partners funding sources: overview</w:t>
      </w:r>
    </w:p>
    <w:p w:rsidR="0034303D" w:rsidRDefault="0034303D" w:rsidP="0034303D">
      <w:pPr>
        <w:spacing w:after="0" w:line="240" w:lineRule="auto"/>
        <w:rPr>
          <w:b/>
          <w:bCs/>
          <w:u w:val="single"/>
        </w:rPr>
      </w:pPr>
    </w:p>
    <w:p w:rsidR="0034303D" w:rsidRDefault="0034303D" w:rsidP="0034303D">
      <w:pPr>
        <w:spacing w:after="0" w:line="240" w:lineRule="auto"/>
        <w:rPr>
          <w:b/>
          <w:bCs/>
          <w:u w:val="single"/>
        </w:rPr>
      </w:pPr>
      <w:r w:rsidRPr="005D4063">
        <w:rPr>
          <w:b/>
          <w:bCs/>
          <w:u w:val="single"/>
        </w:rPr>
        <w:t>Summary of funding streams:</w:t>
      </w:r>
    </w:p>
    <w:p w:rsidR="0034303D" w:rsidRPr="005D4063" w:rsidRDefault="0034303D" w:rsidP="0034303D">
      <w:pPr>
        <w:spacing w:after="0" w:line="240" w:lineRule="auto"/>
        <w:rPr>
          <w:bCs/>
        </w:rPr>
      </w:pPr>
    </w:p>
    <w:p w:rsidR="0034303D" w:rsidRPr="005D4063" w:rsidRDefault="0034303D" w:rsidP="0034303D">
      <w:pPr>
        <w:numPr>
          <w:ilvl w:val="0"/>
          <w:numId w:val="100"/>
        </w:numPr>
        <w:spacing w:after="0" w:line="240" w:lineRule="auto"/>
        <w:contextualSpacing/>
        <w:rPr>
          <w:bCs/>
        </w:rPr>
      </w:pPr>
      <w:r w:rsidRPr="005D4063">
        <w:rPr>
          <w:b/>
          <w:bCs/>
        </w:rPr>
        <w:t>DSRIP directly to ACOs</w:t>
      </w:r>
    </w:p>
    <w:p w:rsidR="0034303D" w:rsidRPr="005D4063" w:rsidRDefault="0034303D" w:rsidP="0034303D">
      <w:pPr>
        <w:numPr>
          <w:ilvl w:val="1"/>
          <w:numId w:val="100"/>
        </w:numPr>
        <w:spacing w:after="0" w:line="240" w:lineRule="auto"/>
        <w:contextualSpacing/>
        <w:rPr>
          <w:bCs/>
        </w:rPr>
      </w:pPr>
      <w:r w:rsidRPr="005D4063">
        <w:rPr>
          <w:bCs/>
        </w:rPr>
        <w:t>For infrastructure, startup, ongoing costs</w:t>
      </w:r>
    </w:p>
    <w:p w:rsidR="0034303D" w:rsidRPr="005D4063" w:rsidRDefault="0034303D" w:rsidP="0034303D">
      <w:pPr>
        <w:numPr>
          <w:ilvl w:val="1"/>
          <w:numId w:val="100"/>
        </w:numPr>
        <w:spacing w:after="0" w:line="240" w:lineRule="auto"/>
        <w:contextualSpacing/>
        <w:rPr>
          <w:bCs/>
        </w:rPr>
      </w:pPr>
      <w:r w:rsidRPr="005D4063">
        <w:rPr>
          <w:bCs/>
        </w:rPr>
        <w:t>Contingent on formalizing relationships with Community Partners</w:t>
      </w:r>
    </w:p>
    <w:p w:rsidR="0034303D" w:rsidRPr="005D4063" w:rsidRDefault="0034303D" w:rsidP="0034303D">
      <w:pPr>
        <w:numPr>
          <w:ilvl w:val="0"/>
          <w:numId w:val="100"/>
        </w:numPr>
        <w:spacing w:after="0" w:line="240" w:lineRule="auto"/>
        <w:contextualSpacing/>
        <w:rPr>
          <w:bCs/>
        </w:rPr>
      </w:pPr>
      <w:r w:rsidRPr="005D4063">
        <w:rPr>
          <w:b/>
          <w:bCs/>
        </w:rPr>
        <w:t>DSRIP directly to CPs</w:t>
      </w:r>
    </w:p>
    <w:p w:rsidR="0034303D" w:rsidRPr="005D4063" w:rsidRDefault="0034303D" w:rsidP="0034303D">
      <w:pPr>
        <w:numPr>
          <w:ilvl w:val="1"/>
          <w:numId w:val="100"/>
        </w:numPr>
        <w:spacing w:after="0" w:line="240" w:lineRule="auto"/>
        <w:contextualSpacing/>
        <w:rPr>
          <w:bCs/>
        </w:rPr>
      </w:pPr>
      <w:r w:rsidRPr="005D4063">
        <w:rPr>
          <w:bCs/>
        </w:rPr>
        <w:t>PMPY for infrastructure and startup costs</w:t>
      </w:r>
    </w:p>
    <w:p w:rsidR="0034303D" w:rsidRPr="005D4063" w:rsidRDefault="0034303D" w:rsidP="0034303D">
      <w:pPr>
        <w:numPr>
          <w:ilvl w:val="1"/>
          <w:numId w:val="100"/>
        </w:numPr>
        <w:spacing w:after="0" w:line="240" w:lineRule="auto"/>
        <w:contextualSpacing/>
        <w:rPr>
          <w:bCs/>
        </w:rPr>
      </w:pPr>
      <w:r w:rsidRPr="005D4063">
        <w:rPr>
          <w:bCs/>
        </w:rPr>
        <w:t>PMPY based on population served (for ACOs and existing MCOs)</w:t>
      </w:r>
    </w:p>
    <w:p w:rsidR="0034303D" w:rsidRPr="005D4063" w:rsidRDefault="0034303D" w:rsidP="0034303D">
      <w:pPr>
        <w:numPr>
          <w:ilvl w:val="1"/>
          <w:numId w:val="100"/>
        </w:numPr>
        <w:spacing w:after="0" w:line="240" w:lineRule="auto"/>
        <w:contextualSpacing/>
        <w:rPr>
          <w:bCs/>
        </w:rPr>
      </w:pPr>
      <w:r w:rsidRPr="005D4063">
        <w:rPr>
          <w:bCs/>
        </w:rPr>
        <w:t>Years 3-5 for §2703 BH Health Homes program</w:t>
      </w:r>
    </w:p>
    <w:p w:rsidR="0034303D" w:rsidRPr="005D4063" w:rsidRDefault="0034303D" w:rsidP="0034303D">
      <w:pPr>
        <w:numPr>
          <w:ilvl w:val="1"/>
          <w:numId w:val="100"/>
        </w:numPr>
        <w:spacing w:after="0" w:line="240" w:lineRule="auto"/>
        <w:contextualSpacing/>
        <w:rPr>
          <w:bCs/>
        </w:rPr>
      </w:pPr>
      <w:r w:rsidRPr="005D4063">
        <w:rPr>
          <w:bCs/>
        </w:rPr>
        <w:t>A portion (growing to 20% by Year 5) contingent on meeting process &amp; quality metrics, and on ACO/ MCO evaluation of CP performance</w:t>
      </w:r>
    </w:p>
    <w:p w:rsidR="0034303D" w:rsidRPr="005D4063" w:rsidRDefault="0034303D" w:rsidP="0034303D">
      <w:pPr>
        <w:numPr>
          <w:ilvl w:val="0"/>
          <w:numId w:val="100"/>
        </w:numPr>
        <w:spacing w:after="0" w:line="240" w:lineRule="auto"/>
        <w:contextualSpacing/>
        <w:rPr>
          <w:bCs/>
        </w:rPr>
      </w:pPr>
      <w:r w:rsidRPr="005D4063">
        <w:rPr>
          <w:rFonts w:hint="eastAsia"/>
          <w:b/>
          <w:bCs/>
        </w:rPr>
        <w:t>§2703 Health Homes funding</w:t>
      </w:r>
    </w:p>
    <w:p w:rsidR="0034303D" w:rsidRPr="005D4063" w:rsidRDefault="0034303D" w:rsidP="0034303D">
      <w:pPr>
        <w:numPr>
          <w:ilvl w:val="1"/>
          <w:numId w:val="100"/>
        </w:numPr>
        <w:spacing w:after="0" w:line="240" w:lineRule="auto"/>
        <w:contextualSpacing/>
        <w:rPr>
          <w:bCs/>
        </w:rPr>
      </w:pPr>
      <w:r w:rsidRPr="005D4063">
        <w:rPr>
          <w:bCs/>
        </w:rPr>
        <w:t>Federal program (part of ACA), 90% federal match</w:t>
      </w:r>
    </w:p>
    <w:p w:rsidR="0034303D" w:rsidRPr="005D4063" w:rsidRDefault="0034303D" w:rsidP="0034303D">
      <w:pPr>
        <w:numPr>
          <w:ilvl w:val="1"/>
          <w:numId w:val="100"/>
        </w:numPr>
        <w:spacing w:after="0" w:line="240" w:lineRule="auto"/>
        <w:contextualSpacing/>
        <w:rPr>
          <w:bCs/>
        </w:rPr>
      </w:pPr>
      <w:r w:rsidRPr="005D4063">
        <w:rPr>
          <w:bCs/>
        </w:rPr>
        <w:t>2 years of funding for care coordination/ management (Years 3-5 transition to DSRIP)</w:t>
      </w:r>
    </w:p>
    <w:p w:rsidR="0034303D" w:rsidRPr="005D4063" w:rsidRDefault="0034303D" w:rsidP="0034303D">
      <w:pPr>
        <w:numPr>
          <w:ilvl w:val="0"/>
          <w:numId w:val="100"/>
        </w:numPr>
        <w:spacing w:after="0" w:line="240" w:lineRule="auto"/>
        <w:contextualSpacing/>
        <w:rPr>
          <w:bCs/>
        </w:rPr>
      </w:pPr>
      <w:r w:rsidRPr="005D4063">
        <w:rPr>
          <w:b/>
          <w:bCs/>
        </w:rPr>
        <w:t>DSRIP to ACOs: explicitly designated for flexible services</w:t>
      </w:r>
    </w:p>
    <w:p w:rsidR="0034303D" w:rsidRPr="005D4063" w:rsidRDefault="0034303D" w:rsidP="0034303D">
      <w:pPr>
        <w:numPr>
          <w:ilvl w:val="1"/>
          <w:numId w:val="100"/>
        </w:numPr>
        <w:spacing w:after="0" w:line="240" w:lineRule="auto"/>
        <w:contextualSpacing/>
        <w:rPr>
          <w:bCs/>
        </w:rPr>
      </w:pPr>
      <w:r w:rsidRPr="005D4063">
        <w:rPr>
          <w:bCs/>
        </w:rPr>
        <w:t>PMPY to ACOs based on attributed population</w:t>
      </w:r>
    </w:p>
    <w:p w:rsidR="0034303D" w:rsidRPr="005D4063" w:rsidRDefault="0034303D" w:rsidP="0034303D">
      <w:pPr>
        <w:numPr>
          <w:ilvl w:val="1"/>
          <w:numId w:val="100"/>
        </w:numPr>
        <w:spacing w:after="0" w:line="240" w:lineRule="auto"/>
        <w:contextualSpacing/>
        <w:rPr>
          <w:bCs/>
        </w:rPr>
      </w:pPr>
      <w:r w:rsidRPr="005D4063">
        <w:rPr>
          <w:bCs/>
        </w:rPr>
        <w:t>Can only be used for flexible services that address social determinants of health</w:t>
      </w:r>
    </w:p>
    <w:p w:rsidR="0034303D" w:rsidRPr="005D4063" w:rsidRDefault="0034303D" w:rsidP="0034303D">
      <w:pPr>
        <w:numPr>
          <w:ilvl w:val="0"/>
          <w:numId w:val="100"/>
        </w:numPr>
        <w:spacing w:after="0" w:line="240" w:lineRule="auto"/>
        <w:contextualSpacing/>
        <w:rPr>
          <w:bCs/>
        </w:rPr>
      </w:pPr>
      <w:r w:rsidRPr="005D4063">
        <w:rPr>
          <w:b/>
          <w:bCs/>
          <w:i/>
          <w:iCs/>
        </w:rPr>
        <w:t>Funding tapers over time; must be built into total cost of care budget by Y6</w:t>
      </w:r>
    </w:p>
    <w:p w:rsidR="00C0238B" w:rsidRDefault="00C0238B" w:rsidP="00C01AC1">
      <w:pPr>
        <w:spacing w:after="0" w:line="240" w:lineRule="auto"/>
        <w:rPr>
          <w:b/>
          <w:bCs/>
        </w:rPr>
      </w:pPr>
    </w:p>
    <w:p w:rsidR="00B214EB" w:rsidRDefault="00B214EB">
      <w:pPr>
        <w:rPr>
          <w:u w:val="single"/>
        </w:rPr>
      </w:pPr>
      <w:r>
        <w:rPr>
          <w:u w:val="single"/>
        </w:rPr>
        <w:br w:type="page"/>
      </w:r>
    </w:p>
    <w:p w:rsidR="00802E03" w:rsidRDefault="00802E03" w:rsidP="00C01AC1">
      <w:pPr>
        <w:spacing w:after="0" w:line="240" w:lineRule="auto"/>
        <w:rPr>
          <w:u w:val="single"/>
        </w:rPr>
      </w:pPr>
      <w:r w:rsidRPr="00266A24">
        <w:rPr>
          <w:u w:val="single"/>
        </w:rPr>
        <w:lastRenderedPageBreak/>
        <w:t>Slide</w:t>
      </w:r>
      <w:r w:rsidR="00266A24">
        <w:rPr>
          <w:u w:val="single"/>
        </w:rPr>
        <w:t xml:space="preserve"> </w:t>
      </w:r>
      <w:r w:rsidRPr="00266A24">
        <w:rPr>
          <w:u w:val="single"/>
        </w:rPr>
        <w:t>39</w:t>
      </w:r>
      <w:r w:rsidR="00266A24">
        <w:rPr>
          <w:u w:val="single"/>
        </w:rPr>
        <w:t>:</w:t>
      </w:r>
    </w:p>
    <w:p w:rsidR="00D339E0" w:rsidRDefault="00D339E0" w:rsidP="00D339E0">
      <w:pPr>
        <w:spacing w:after="0" w:line="240" w:lineRule="auto"/>
        <w:rPr>
          <w:rFonts w:eastAsia="MS PGothic" w:cs="+mj-cs"/>
          <w:b/>
          <w:bCs/>
        </w:rPr>
      </w:pPr>
    </w:p>
    <w:p w:rsidR="00D339E0" w:rsidRPr="007B360C" w:rsidRDefault="00D339E0" w:rsidP="00D339E0">
      <w:pPr>
        <w:spacing w:after="0" w:line="240" w:lineRule="auto"/>
        <w:rPr>
          <w:u w:val="single"/>
        </w:rPr>
      </w:pPr>
      <w:r w:rsidRPr="007B360C">
        <w:rPr>
          <w:rFonts w:eastAsia="MS PGothic" w:cs="+mj-cs"/>
          <w:b/>
          <w:bCs/>
        </w:rPr>
        <w:t>DSRIP funding: statewide investments</w:t>
      </w:r>
    </w:p>
    <w:p w:rsidR="00D339E0" w:rsidRPr="007B360C" w:rsidRDefault="00D339E0" w:rsidP="00D339E0">
      <w:pPr>
        <w:spacing w:after="0" w:line="240" w:lineRule="auto"/>
        <w:rPr>
          <w:u w:val="single"/>
        </w:rPr>
      </w:pPr>
      <w:r w:rsidRPr="007B360C">
        <w:rPr>
          <w:u w:val="single"/>
        </w:rPr>
        <w:t xml:space="preserve"> </w:t>
      </w:r>
    </w:p>
    <w:p w:rsidR="00D339E0" w:rsidRPr="007B360C" w:rsidRDefault="00D339E0" w:rsidP="00D339E0">
      <w:pPr>
        <w:spacing w:after="0" w:line="240" w:lineRule="auto"/>
      </w:pPr>
      <w:r w:rsidRPr="007B360C">
        <w:t>Overview</w:t>
      </w:r>
    </w:p>
    <w:p w:rsidR="00D339E0" w:rsidRPr="007B360C" w:rsidRDefault="00D339E0" w:rsidP="00D339E0">
      <w:pPr>
        <w:pStyle w:val="NormalWeb"/>
        <w:numPr>
          <w:ilvl w:val="0"/>
          <w:numId w:val="52"/>
        </w:numPr>
        <w:spacing w:before="0" w:beforeAutospacing="0" w:after="0" w:afterAutospacing="0"/>
        <w:rPr>
          <w:rFonts w:asciiTheme="minorHAnsi" w:hAnsiTheme="minorHAnsi"/>
          <w:sz w:val="22"/>
          <w:szCs w:val="22"/>
        </w:rPr>
      </w:pPr>
      <w:r w:rsidRPr="007B360C">
        <w:rPr>
          <w:rFonts w:asciiTheme="minorHAnsi" w:eastAsia="MS PGothic" w:hAnsiTheme="minorHAnsi" w:cs="+mn-cs"/>
          <w:kern w:val="24"/>
          <w:sz w:val="22"/>
          <w:szCs w:val="22"/>
        </w:rPr>
        <w:t xml:space="preserve">Statewide investments DSRIP funding stream will </w:t>
      </w:r>
      <w:r w:rsidRPr="007B360C">
        <w:rPr>
          <w:rFonts w:asciiTheme="minorHAnsi" w:eastAsia="MS PGothic" w:hAnsiTheme="minorHAnsi" w:cs="+mn-cs"/>
          <w:b/>
          <w:bCs/>
          <w:kern w:val="24"/>
          <w:sz w:val="22"/>
          <w:szCs w:val="22"/>
        </w:rPr>
        <w:t xml:space="preserve">help the state more efficiently scale up statewide infrastructure and workforce capacity </w:t>
      </w:r>
      <w:r w:rsidRPr="007B360C">
        <w:rPr>
          <w:rFonts w:asciiTheme="minorHAnsi" w:eastAsia="MS PGothic" w:hAnsiTheme="minorHAnsi" w:cs="+mn-cs"/>
          <w:kern w:val="24"/>
          <w:sz w:val="22"/>
          <w:szCs w:val="22"/>
        </w:rPr>
        <w:t>than when compared to provider-specific investments</w:t>
      </w:r>
    </w:p>
    <w:p w:rsidR="00D339E0" w:rsidRPr="007B360C" w:rsidRDefault="00D339E0" w:rsidP="00D339E0">
      <w:pPr>
        <w:spacing w:after="0" w:line="240" w:lineRule="auto"/>
        <w:rPr>
          <w:u w:val="single"/>
        </w:rPr>
      </w:pPr>
    </w:p>
    <w:p w:rsidR="00D339E0" w:rsidRPr="007B360C" w:rsidRDefault="00D339E0" w:rsidP="00D339E0">
      <w:pPr>
        <w:spacing w:after="0" w:line="240" w:lineRule="auto"/>
      </w:pPr>
      <w:r w:rsidRPr="007B360C">
        <w:t>Funding Use Cases</w:t>
      </w:r>
    </w:p>
    <w:p w:rsidR="00D339E0" w:rsidRPr="007B360C" w:rsidRDefault="00D339E0" w:rsidP="00D339E0">
      <w:pPr>
        <w:pStyle w:val="NormalWeb"/>
        <w:numPr>
          <w:ilvl w:val="0"/>
          <w:numId w:val="52"/>
        </w:numPr>
        <w:spacing w:before="0" w:beforeAutospacing="0" w:after="0" w:afterAutospacing="0"/>
        <w:textAlignment w:val="baseline"/>
        <w:rPr>
          <w:rFonts w:asciiTheme="minorHAnsi" w:hAnsiTheme="minorHAnsi"/>
          <w:sz w:val="22"/>
          <w:szCs w:val="22"/>
        </w:rPr>
      </w:pPr>
      <w:r w:rsidRPr="007B360C">
        <w:rPr>
          <w:rFonts w:asciiTheme="minorHAnsi" w:eastAsia="MS PGothic" w:hAnsiTheme="minorHAnsi" w:cs="+mn-cs"/>
          <w:b/>
          <w:bCs/>
          <w:kern w:val="24"/>
          <w:sz w:val="22"/>
          <w:szCs w:val="22"/>
        </w:rPr>
        <w:t xml:space="preserve">Healthcare/ PCP Workforce Development and Training </w:t>
      </w:r>
      <w:r w:rsidRPr="007B360C">
        <w:rPr>
          <w:rFonts w:asciiTheme="minorHAnsi" w:eastAsia="MS PGothic" w:hAnsiTheme="minorHAnsi" w:cs="+mn-cs"/>
          <w:kern w:val="24"/>
          <w:sz w:val="22"/>
          <w:szCs w:val="22"/>
        </w:rPr>
        <w:t>(e.g., primary care retention, workforce development)</w:t>
      </w:r>
    </w:p>
    <w:p w:rsidR="00D339E0" w:rsidRPr="007B360C" w:rsidRDefault="00D339E0" w:rsidP="00D339E0">
      <w:pPr>
        <w:pStyle w:val="NormalWeb"/>
        <w:numPr>
          <w:ilvl w:val="0"/>
          <w:numId w:val="52"/>
        </w:numPr>
        <w:spacing w:before="0" w:beforeAutospacing="0" w:after="0" w:afterAutospacing="0"/>
        <w:textAlignment w:val="baseline"/>
        <w:rPr>
          <w:rFonts w:asciiTheme="minorHAnsi" w:hAnsiTheme="minorHAnsi"/>
          <w:sz w:val="22"/>
          <w:szCs w:val="22"/>
        </w:rPr>
      </w:pPr>
      <w:r w:rsidRPr="007B360C">
        <w:rPr>
          <w:rFonts w:asciiTheme="minorHAnsi" w:eastAsia="MS PGothic" w:hAnsiTheme="minorHAnsi" w:cs="+mn-cs"/>
          <w:b/>
          <w:bCs/>
          <w:kern w:val="24"/>
          <w:sz w:val="22"/>
          <w:szCs w:val="22"/>
        </w:rPr>
        <w:t>Technical Assistance (TA)</w:t>
      </w:r>
    </w:p>
    <w:p w:rsidR="00D339E0" w:rsidRPr="007B360C" w:rsidRDefault="00D339E0" w:rsidP="00D339E0">
      <w:pPr>
        <w:pStyle w:val="NormalWeb"/>
        <w:numPr>
          <w:ilvl w:val="0"/>
          <w:numId w:val="58"/>
        </w:numPr>
        <w:spacing w:before="0" w:beforeAutospacing="0" w:after="0" w:afterAutospacing="0"/>
        <w:textAlignment w:val="baseline"/>
        <w:rPr>
          <w:rFonts w:asciiTheme="minorHAnsi" w:hAnsiTheme="minorHAnsi"/>
          <w:sz w:val="22"/>
          <w:szCs w:val="22"/>
        </w:rPr>
      </w:pPr>
      <w:r w:rsidRPr="007B360C">
        <w:rPr>
          <w:rFonts w:asciiTheme="minorHAnsi" w:eastAsia="Gulim" w:hAnsiTheme="minorHAnsi" w:cs="+mn-cs"/>
          <w:kern w:val="24"/>
          <w:sz w:val="22"/>
          <w:szCs w:val="22"/>
        </w:rPr>
        <w:t>External support for care delivery, quality, and program improvements, administered via a grant program, with ACOs/CPs paying for 30% of TA costs</w:t>
      </w:r>
    </w:p>
    <w:p w:rsidR="00D339E0" w:rsidRPr="007B360C" w:rsidRDefault="00D339E0" w:rsidP="00D339E0">
      <w:pPr>
        <w:pStyle w:val="NormalWeb"/>
        <w:numPr>
          <w:ilvl w:val="0"/>
          <w:numId w:val="58"/>
        </w:numPr>
        <w:spacing w:before="0" w:beforeAutospacing="0" w:after="0" w:afterAutospacing="0"/>
        <w:textAlignment w:val="baseline"/>
        <w:rPr>
          <w:rFonts w:asciiTheme="minorHAnsi" w:hAnsiTheme="minorHAnsi"/>
          <w:sz w:val="22"/>
          <w:szCs w:val="22"/>
        </w:rPr>
      </w:pPr>
      <w:r w:rsidRPr="007B360C">
        <w:rPr>
          <w:rFonts w:asciiTheme="minorHAnsi" w:eastAsia="MS PGothic" w:hAnsiTheme="minorHAnsi" w:cs="+mn-cs"/>
          <w:kern w:val="24"/>
          <w:sz w:val="22"/>
          <w:szCs w:val="22"/>
        </w:rPr>
        <w:t>Targeted TA specifically for CHCs to help prepare for ACO participation and execution</w:t>
      </w:r>
    </w:p>
    <w:p w:rsidR="00D339E0" w:rsidRPr="007B360C" w:rsidRDefault="00D339E0" w:rsidP="00D339E0">
      <w:pPr>
        <w:pStyle w:val="NormalWeb"/>
        <w:numPr>
          <w:ilvl w:val="0"/>
          <w:numId w:val="59"/>
        </w:numPr>
        <w:spacing w:before="0" w:beforeAutospacing="0" w:after="0" w:afterAutospacing="0"/>
        <w:textAlignment w:val="baseline"/>
        <w:rPr>
          <w:rFonts w:asciiTheme="minorHAnsi" w:hAnsiTheme="minorHAnsi"/>
          <w:sz w:val="22"/>
          <w:szCs w:val="22"/>
        </w:rPr>
      </w:pPr>
      <w:r w:rsidRPr="007B360C">
        <w:rPr>
          <w:rFonts w:asciiTheme="minorHAnsi" w:eastAsia="MS PGothic" w:hAnsiTheme="minorHAnsi" w:cs="+mn-cs"/>
          <w:b/>
          <w:bCs/>
          <w:kern w:val="24"/>
          <w:sz w:val="22"/>
          <w:szCs w:val="22"/>
        </w:rPr>
        <w:t>Alternative Payment Methodology (APM) Preparation Fund (limited)</w:t>
      </w:r>
    </w:p>
    <w:p w:rsidR="00D339E0" w:rsidRPr="007B360C" w:rsidRDefault="00D339E0" w:rsidP="00D339E0">
      <w:pPr>
        <w:pStyle w:val="NormalWeb"/>
        <w:numPr>
          <w:ilvl w:val="0"/>
          <w:numId w:val="60"/>
        </w:numPr>
        <w:spacing w:before="0" w:beforeAutospacing="0" w:after="0" w:afterAutospacing="0"/>
        <w:textAlignment w:val="baseline"/>
        <w:rPr>
          <w:rFonts w:asciiTheme="minorHAnsi" w:hAnsiTheme="minorHAnsi"/>
          <w:sz w:val="22"/>
          <w:szCs w:val="22"/>
        </w:rPr>
      </w:pPr>
      <w:r w:rsidRPr="007B360C">
        <w:rPr>
          <w:rFonts w:asciiTheme="minorHAnsi" w:eastAsia="MS PGothic" w:hAnsiTheme="minorHAnsi" w:cs="+mn-cs"/>
          <w:kern w:val="24"/>
          <w:sz w:val="22"/>
          <w:szCs w:val="22"/>
        </w:rPr>
        <w:t>Grant program targeted at helping less-sophisticated providers to take steps towards APM adoption, but are not yet ready to join an ACO</w:t>
      </w:r>
    </w:p>
    <w:p w:rsidR="00D339E0" w:rsidRPr="007B360C" w:rsidRDefault="00D339E0" w:rsidP="00D339E0">
      <w:pPr>
        <w:pStyle w:val="NormalWeb"/>
        <w:numPr>
          <w:ilvl w:val="0"/>
          <w:numId w:val="59"/>
        </w:numPr>
        <w:spacing w:before="0" w:beforeAutospacing="0" w:after="0" w:afterAutospacing="0"/>
        <w:textAlignment w:val="baseline"/>
        <w:rPr>
          <w:rFonts w:asciiTheme="minorHAnsi" w:hAnsiTheme="minorHAnsi"/>
          <w:sz w:val="22"/>
          <w:szCs w:val="22"/>
        </w:rPr>
      </w:pPr>
      <w:r w:rsidRPr="007B360C">
        <w:rPr>
          <w:rFonts w:asciiTheme="minorHAnsi" w:eastAsia="MS PGothic" w:hAnsiTheme="minorHAnsi" w:cs="+mn-cs"/>
          <w:b/>
          <w:bCs/>
          <w:kern w:val="24"/>
          <w:sz w:val="22"/>
          <w:szCs w:val="22"/>
        </w:rPr>
        <w:t>Establishing Clinical/Community Linkages</w:t>
      </w:r>
    </w:p>
    <w:p w:rsidR="00D339E0" w:rsidRPr="007B360C" w:rsidRDefault="00D339E0" w:rsidP="00D339E0">
      <w:pPr>
        <w:pStyle w:val="NormalWeb"/>
        <w:numPr>
          <w:ilvl w:val="0"/>
          <w:numId w:val="61"/>
        </w:numPr>
        <w:spacing w:before="0" w:beforeAutospacing="0" w:after="0" w:afterAutospacing="0"/>
        <w:textAlignment w:val="baseline"/>
        <w:rPr>
          <w:rFonts w:asciiTheme="minorHAnsi" w:hAnsiTheme="minorHAnsi"/>
          <w:sz w:val="22"/>
          <w:szCs w:val="22"/>
        </w:rPr>
      </w:pPr>
      <w:r w:rsidRPr="007B360C">
        <w:rPr>
          <w:rFonts w:asciiTheme="minorHAnsi" w:eastAsia="Gulim" w:hAnsiTheme="minorHAnsi" w:cs="+mn-cs"/>
          <w:kern w:val="24"/>
          <w:sz w:val="22"/>
          <w:szCs w:val="22"/>
        </w:rPr>
        <w:t xml:space="preserve">Expand </w:t>
      </w:r>
      <w:r w:rsidRPr="007B360C">
        <w:rPr>
          <w:rFonts w:asciiTheme="minorHAnsi" w:eastAsia="Gulim" w:hAnsiTheme="minorHAnsi" w:cs="+mn-cs"/>
          <w:b/>
          <w:bCs/>
          <w:kern w:val="24"/>
          <w:sz w:val="22"/>
          <w:szCs w:val="22"/>
        </w:rPr>
        <w:t>DPH’s e-Referral program</w:t>
      </w:r>
      <w:r w:rsidRPr="007B360C">
        <w:rPr>
          <w:rFonts w:asciiTheme="minorHAnsi" w:eastAsia="Gulim" w:hAnsiTheme="minorHAnsi" w:cs="+mn-cs"/>
          <w:kern w:val="24"/>
          <w:sz w:val="22"/>
          <w:szCs w:val="22"/>
        </w:rPr>
        <w:t>, which allows providers to refer patients through their EHRs to community-based organizations</w:t>
      </w:r>
    </w:p>
    <w:p w:rsidR="00D339E0" w:rsidRPr="007B360C" w:rsidRDefault="00D339E0" w:rsidP="00D339E0">
      <w:pPr>
        <w:pStyle w:val="NormalWeb"/>
        <w:numPr>
          <w:ilvl w:val="0"/>
          <w:numId w:val="61"/>
        </w:numPr>
        <w:spacing w:before="0" w:beforeAutospacing="0" w:after="0" w:afterAutospacing="0"/>
        <w:textAlignment w:val="baseline"/>
        <w:rPr>
          <w:rFonts w:asciiTheme="minorHAnsi" w:hAnsiTheme="minorHAnsi"/>
          <w:sz w:val="22"/>
          <w:szCs w:val="22"/>
        </w:rPr>
      </w:pPr>
      <w:r w:rsidRPr="007B360C">
        <w:rPr>
          <w:rFonts w:asciiTheme="minorHAnsi" w:eastAsia="MS PGothic" w:hAnsiTheme="minorHAnsi" w:cs="+mn-cs"/>
          <w:kern w:val="24"/>
          <w:sz w:val="22"/>
          <w:szCs w:val="22"/>
        </w:rPr>
        <w:t xml:space="preserve">Establish </w:t>
      </w:r>
      <w:r w:rsidRPr="007B360C">
        <w:rPr>
          <w:rFonts w:asciiTheme="minorHAnsi" w:eastAsia="MS PGothic" w:hAnsiTheme="minorHAnsi" w:cs="+mn-cs"/>
          <w:b/>
          <w:bCs/>
          <w:kern w:val="24"/>
          <w:sz w:val="22"/>
          <w:szCs w:val="22"/>
        </w:rPr>
        <w:t xml:space="preserve">community resource database </w:t>
      </w:r>
      <w:r w:rsidRPr="007B360C">
        <w:rPr>
          <w:rFonts w:asciiTheme="minorHAnsi" w:eastAsia="MS PGothic" w:hAnsiTheme="minorHAnsi" w:cs="+mn-cs"/>
          <w:kern w:val="24"/>
          <w:sz w:val="22"/>
          <w:szCs w:val="22"/>
        </w:rPr>
        <w:t>that is complementary to Mass Options, with a greater focus on social services addressing social determinants of health</w:t>
      </w:r>
    </w:p>
    <w:p w:rsidR="00D339E0" w:rsidRPr="007B360C" w:rsidRDefault="00D339E0" w:rsidP="00D339E0">
      <w:pPr>
        <w:pStyle w:val="NormalWeb"/>
        <w:numPr>
          <w:ilvl w:val="0"/>
          <w:numId w:val="59"/>
        </w:numPr>
        <w:spacing w:before="0" w:beforeAutospacing="0" w:after="0" w:afterAutospacing="0"/>
        <w:textAlignment w:val="baseline"/>
        <w:rPr>
          <w:rFonts w:asciiTheme="minorHAnsi" w:hAnsiTheme="minorHAnsi"/>
          <w:sz w:val="22"/>
          <w:szCs w:val="22"/>
        </w:rPr>
      </w:pPr>
      <w:r w:rsidRPr="007B360C">
        <w:rPr>
          <w:rFonts w:asciiTheme="minorHAnsi" w:eastAsia="MS PGothic" w:hAnsiTheme="minorHAnsi" w:cs="+mn-cs"/>
          <w:b/>
          <w:bCs/>
          <w:kern w:val="24"/>
          <w:sz w:val="22"/>
          <w:szCs w:val="22"/>
        </w:rPr>
        <w:t>Behavioral Health and Substance Use</w:t>
      </w:r>
    </w:p>
    <w:p w:rsidR="00D339E0" w:rsidRPr="007B360C" w:rsidRDefault="00D339E0" w:rsidP="00D339E0">
      <w:pPr>
        <w:pStyle w:val="NormalWeb"/>
        <w:numPr>
          <w:ilvl w:val="0"/>
          <w:numId w:val="62"/>
        </w:numPr>
        <w:spacing w:before="0" w:beforeAutospacing="0" w:after="0" w:afterAutospacing="0"/>
        <w:textAlignment w:val="baseline"/>
        <w:rPr>
          <w:rFonts w:asciiTheme="minorHAnsi" w:hAnsiTheme="minorHAnsi"/>
          <w:sz w:val="22"/>
          <w:szCs w:val="22"/>
        </w:rPr>
      </w:pPr>
      <w:r w:rsidRPr="007B360C">
        <w:rPr>
          <w:rFonts w:asciiTheme="minorHAnsi" w:eastAsia="Gulim" w:hAnsiTheme="minorHAnsi" w:cs="+mn-cs"/>
          <w:kern w:val="24"/>
          <w:sz w:val="22"/>
          <w:szCs w:val="22"/>
        </w:rPr>
        <w:t xml:space="preserve">Expand </w:t>
      </w:r>
      <w:r w:rsidRPr="007B360C">
        <w:rPr>
          <w:rFonts w:asciiTheme="minorHAnsi" w:eastAsia="Gulim" w:hAnsiTheme="minorHAnsi" w:cs="+mn-cs"/>
          <w:b/>
          <w:bCs/>
          <w:kern w:val="24"/>
          <w:sz w:val="22"/>
          <w:szCs w:val="22"/>
        </w:rPr>
        <w:t xml:space="preserve">MCPAP for Moms </w:t>
      </w:r>
      <w:r w:rsidRPr="007B360C">
        <w:rPr>
          <w:rFonts w:asciiTheme="minorHAnsi" w:eastAsia="Gulim" w:hAnsiTheme="minorHAnsi" w:cs="+mn-cs"/>
          <w:kern w:val="24"/>
          <w:sz w:val="22"/>
          <w:szCs w:val="22"/>
        </w:rPr>
        <w:t>to equip perinatal providers to identify/prevent alcohol and other drug use during pregnancy</w:t>
      </w:r>
    </w:p>
    <w:p w:rsidR="00D339E0" w:rsidRPr="007B360C" w:rsidRDefault="00D339E0" w:rsidP="00D339E0">
      <w:pPr>
        <w:pStyle w:val="NormalWeb"/>
        <w:numPr>
          <w:ilvl w:val="0"/>
          <w:numId w:val="62"/>
        </w:numPr>
        <w:spacing w:before="0" w:beforeAutospacing="0" w:after="0" w:afterAutospacing="0"/>
        <w:textAlignment w:val="baseline"/>
        <w:rPr>
          <w:rFonts w:asciiTheme="minorHAnsi" w:hAnsiTheme="minorHAnsi"/>
          <w:sz w:val="22"/>
          <w:szCs w:val="22"/>
        </w:rPr>
      </w:pPr>
      <w:r w:rsidRPr="007B360C">
        <w:rPr>
          <w:rFonts w:asciiTheme="minorHAnsi" w:eastAsia="MS PGothic" w:hAnsiTheme="minorHAnsi" w:cs="+mn-cs"/>
          <w:kern w:val="24"/>
          <w:sz w:val="22"/>
          <w:szCs w:val="22"/>
        </w:rPr>
        <w:t xml:space="preserve">Reduce number of </w:t>
      </w:r>
      <w:r w:rsidRPr="007B360C">
        <w:rPr>
          <w:rFonts w:asciiTheme="minorHAnsi" w:eastAsia="MS PGothic" w:hAnsiTheme="minorHAnsi" w:cs="+mn-cs"/>
          <w:b/>
          <w:bCs/>
          <w:kern w:val="24"/>
          <w:sz w:val="22"/>
          <w:szCs w:val="22"/>
        </w:rPr>
        <w:t>BH/SU members experiencing long stays in EDs</w:t>
      </w:r>
    </w:p>
    <w:p w:rsidR="00D339E0" w:rsidRPr="007B360C" w:rsidRDefault="00D339E0" w:rsidP="00D339E0">
      <w:pPr>
        <w:pStyle w:val="NormalWeb"/>
        <w:numPr>
          <w:ilvl w:val="0"/>
          <w:numId w:val="59"/>
        </w:numPr>
        <w:spacing w:before="0" w:beforeAutospacing="0" w:after="0" w:afterAutospacing="0"/>
        <w:textAlignment w:val="baseline"/>
        <w:rPr>
          <w:rFonts w:asciiTheme="minorHAnsi" w:hAnsiTheme="minorHAnsi"/>
          <w:sz w:val="22"/>
          <w:szCs w:val="22"/>
        </w:rPr>
      </w:pPr>
      <w:r w:rsidRPr="007B360C">
        <w:rPr>
          <w:rFonts w:asciiTheme="minorHAnsi" w:eastAsia="Gulim" w:hAnsiTheme="minorHAnsi" w:cs="+mn-cs"/>
          <w:b/>
          <w:bCs/>
          <w:kern w:val="24"/>
          <w:sz w:val="22"/>
          <w:szCs w:val="22"/>
        </w:rPr>
        <w:t xml:space="preserve">Disability Access </w:t>
      </w:r>
      <w:r w:rsidRPr="007B360C">
        <w:rPr>
          <w:rFonts w:asciiTheme="minorHAnsi" w:eastAsia="Gulim" w:hAnsiTheme="minorHAnsi" w:cs="+mn-cs"/>
          <w:kern w:val="24"/>
          <w:sz w:val="22"/>
          <w:szCs w:val="22"/>
        </w:rPr>
        <w:t>(help providers meet ADA compliance requirements and serve populations with disabilities)</w:t>
      </w:r>
    </w:p>
    <w:p w:rsidR="00D339E0" w:rsidRDefault="00D339E0">
      <w:pPr>
        <w:rPr>
          <w:u w:val="single"/>
        </w:rPr>
      </w:pPr>
      <w:r>
        <w:rPr>
          <w:u w:val="single"/>
        </w:rPr>
        <w:br w:type="page"/>
      </w:r>
    </w:p>
    <w:p w:rsidR="00266A24" w:rsidRDefault="00266A24" w:rsidP="00C01AC1">
      <w:pPr>
        <w:spacing w:after="0" w:line="240" w:lineRule="auto"/>
        <w:rPr>
          <w:u w:val="single"/>
        </w:rPr>
      </w:pPr>
    </w:p>
    <w:p w:rsidR="00BF4551" w:rsidRDefault="00802E03" w:rsidP="00C01AC1">
      <w:pPr>
        <w:spacing w:after="0" w:line="240" w:lineRule="auto"/>
        <w:rPr>
          <w:u w:val="single"/>
        </w:rPr>
      </w:pPr>
      <w:r w:rsidRPr="00266A24">
        <w:rPr>
          <w:u w:val="single"/>
        </w:rPr>
        <w:t>Slide 40</w:t>
      </w:r>
      <w:r w:rsidR="00266A24">
        <w:rPr>
          <w:u w:val="single"/>
        </w:rPr>
        <w:t>:</w:t>
      </w:r>
    </w:p>
    <w:p w:rsidR="0034303D" w:rsidRPr="0034303D" w:rsidRDefault="0034303D" w:rsidP="0034303D">
      <w:pPr>
        <w:spacing w:after="0" w:line="240" w:lineRule="auto"/>
      </w:pPr>
    </w:p>
    <w:p w:rsidR="0034303D" w:rsidRPr="0034303D" w:rsidRDefault="0034303D" w:rsidP="0034303D">
      <w:pPr>
        <w:spacing w:after="0" w:line="240" w:lineRule="auto"/>
      </w:pPr>
      <w:r w:rsidRPr="0034303D">
        <w:t>Agenda</w:t>
      </w:r>
    </w:p>
    <w:p w:rsidR="0034303D" w:rsidRPr="0034303D" w:rsidRDefault="0034303D" w:rsidP="0034303D">
      <w:pPr>
        <w:pStyle w:val="NormalWeb"/>
        <w:numPr>
          <w:ilvl w:val="0"/>
          <w:numId w:val="33"/>
        </w:numPr>
        <w:spacing w:before="0" w:beforeAutospacing="0" w:after="0" w:afterAutospacing="0"/>
        <w:rPr>
          <w:rFonts w:asciiTheme="minorHAnsi" w:hAnsiTheme="minorHAnsi"/>
          <w:sz w:val="22"/>
          <w:szCs w:val="22"/>
        </w:rPr>
      </w:pPr>
      <w:r w:rsidRPr="0034303D">
        <w:rPr>
          <w:rFonts w:asciiTheme="minorHAnsi" w:eastAsia="MS PGothic" w:hAnsiTheme="minorHAnsi" w:cs="+mn-cs"/>
          <w:kern w:val="24"/>
          <w:sz w:val="22"/>
          <w:szCs w:val="22"/>
        </w:rPr>
        <w:t xml:space="preserve">Accountable Care Organization (ACO) model overview </w:t>
      </w:r>
    </w:p>
    <w:p w:rsidR="0034303D" w:rsidRPr="0034303D" w:rsidRDefault="0034303D" w:rsidP="0034303D">
      <w:pPr>
        <w:pStyle w:val="NormalWeb"/>
        <w:numPr>
          <w:ilvl w:val="0"/>
          <w:numId w:val="33"/>
        </w:numPr>
        <w:spacing w:before="0" w:beforeAutospacing="0" w:after="0" w:afterAutospacing="0"/>
        <w:rPr>
          <w:rFonts w:asciiTheme="minorHAnsi" w:hAnsiTheme="minorHAnsi"/>
          <w:sz w:val="22"/>
          <w:szCs w:val="22"/>
        </w:rPr>
      </w:pPr>
      <w:r w:rsidRPr="0034303D">
        <w:rPr>
          <w:rFonts w:asciiTheme="minorHAnsi" w:eastAsia="MS PGothic" w:hAnsiTheme="minorHAnsi" w:cs="+mn-cs"/>
          <w:bCs/>
          <w:kern w:val="24"/>
          <w:sz w:val="22"/>
          <w:szCs w:val="22"/>
        </w:rPr>
        <w:t>Delivery System Reform Incentive Payment (DSRIP)</w:t>
      </w:r>
    </w:p>
    <w:p w:rsidR="0034303D" w:rsidRPr="0034303D" w:rsidRDefault="0034303D" w:rsidP="0034303D">
      <w:pPr>
        <w:pStyle w:val="NormalWeb"/>
        <w:numPr>
          <w:ilvl w:val="0"/>
          <w:numId w:val="33"/>
        </w:numPr>
        <w:spacing w:before="0" w:beforeAutospacing="0" w:after="0" w:afterAutospacing="0"/>
        <w:rPr>
          <w:rFonts w:asciiTheme="minorHAnsi" w:hAnsiTheme="minorHAnsi"/>
          <w:sz w:val="22"/>
          <w:szCs w:val="22"/>
        </w:rPr>
      </w:pPr>
      <w:r w:rsidRPr="0034303D">
        <w:rPr>
          <w:rFonts w:asciiTheme="minorHAnsi" w:eastAsia="MS PGothic" w:hAnsiTheme="minorHAnsi" w:cs="+mn-cs"/>
          <w:kern w:val="24"/>
          <w:sz w:val="22"/>
          <w:szCs w:val="22"/>
        </w:rPr>
        <w:t>Implementation timelines</w:t>
      </w:r>
    </w:p>
    <w:p w:rsidR="0034303D" w:rsidRPr="0034303D" w:rsidRDefault="0034303D" w:rsidP="0034303D">
      <w:pPr>
        <w:pStyle w:val="NormalWeb"/>
        <w:numPr>
          <w:ilvl w:val="0"/>
          <w:numId w:val="33"/>
        </w:numPr>
        <w:spacing w:before="0" w:beforeAutospacing="0" w:after="0" w:afterAutospacing="0"/>
        <w:rPr>
          <w:rFonts w:asciiTheme="minorHAnsi" w:hAnsiTheme="minorHAnsi"/>
          <w:sz w:val="22"/>
          <w:szCs w:val="22"/>
        </w:rPr>
      </w:pPr>
      <w:r w:rsidRPr="0034303D">
        <w:rPr>
          <w:rFonts w:asciiTheme="minorHAnsi" w:eastAsia="MS PGothic" w:hAnsiTheme="minorHAnsi" w:cs="+mn-cs"/>
          <w:kern w:val="24"/>
          <w:sz w:val="22"/>
          <w:szCs w:val="22"/>
        </w:rPr>
        <w:t>1115 waiver updates</w:t>
      </w:r>
    </w:p>
    <w:p w:rsidR="0034303D" w:rsidRDefault="0034303D">
      <w:pPr>
        <w:rPr>
          <w:u w:val="single"/>
        </w:rPr>
      </w:pPr>
      <w:r>
        <w:rPr>
          <w:u w:val="single"/>
        </w:rPr>
        <w:br w:type="page"/>
      </w:r>
    </w:p>
    <w:p w:rsidR="00242D05" w:rsidRDefault="00242D05" w:rsidP="00C01AC1">
      <w:pPr>
        <w:spacing w:after="0" w:line="240" w:lineRule="auto"/>
        <w:rPr>
          <w:u w:val="single"/>
        </w:rPr>
      </w:pPr>
      <w:r w:rsidRPr="00B0588B">
        <w:rPr>
          <w:u w:val="single"/>
        </w:rPr>
        <w:lastRenderedPageBreak/>
        <w:t>Slide 41:</w:t>
      </w:r>
    </w:p>
    <w:p w:rsidR="0034303D" w:rsidRPr="00B0588B" w:rsidRDefault="0034303D" w:rsidP="00C01AC1">
      <w:pPr>
        <w:spacing w:after="0" w:line="240" w:lineRule="auto"/>
        <w:rPr>
          <w:u w:val="single"/>
        </w:rPr>
      </w:pPr>
    </w:p>
    <w:p w:rsidR="0034303D" w:rsidRPr="00C0238B" w:rsidRDefault="0034303D" w:rsidP="0034303D">
      <w:pPr>
        <w:spacing w:after="0" w:line="240" w:lineRule="auto"/>
        <w:rPr>
          <w:b/>
          <w:bCs/>
        </w:rPr>
      </w:pPr>
      <w:r w:rsidRPr="00C0238B">
        <w:rPr>
          <w:b/>
          <w:bCs/>
        </w:rPr>
        <w:t>Implementation Timelines</w:t>
      </w:r>
    </w:p>
    <w:p w:rsidR="0034303D" w:rsidRPr="00C0238B" w:rsidRDefault="0034303D" w:rsidP="0034303D">
      <w:pPr>
        <w:numPr>
          <w:ilvl w:val="0"/>
          <w:numId w:val="101"/>
        </w:numPr>
        <w:spacing w:after="0" w:line="240" w:lineRule="auto"/>
        <w:contextualSpacing/>
        <w:rPr>
          <w:bCs/>
        </w:rPr>
      </w:pPr>
      <w:r w:rsidRPr="00C0238B">
        <w:rPr>
          <w:bCs/>
        </w:rPr>
        <w:t>ACO Pilot</w:t>
      </w:r>
    </w:p>
    <w:p w:rsidR="0034303D" w:rsidRPr="00C0238B" w:rsidRDefault="0034303D" w:rsidP="0034303D">
      <w:pPr>
        <w:numPr>
          <w:ilvl w:val="1"/>
          <w:numId w:val="101"/>
        </w:numPr>
        <w:spacing w:after="0" w:line="240" w:lineRule="auto"/>
        <w:contextualSpacing/>
        <w:rPr>
          <w:bCs/>
        </w:rPr>
      </w:pPr>
      <w:r w:rsidRPr="00C0238B">
        <w:rPr>
          <w:bCs/>
        </w:rPr>
        <w:t>Applications open (May 2016)</w:t>
      </w:r>
    </w:p>
    <w:p w:rsidR="0034303D" w:rsidRPr="00C0238B" w:rsidRDefault="0034303D" w:rsidP="0034303D">
      <w:pPr>
        <w:numPr>
          <w:ilvl w:val="1"/>
          <w:numId w:val="101"/>
        </w:numPr>
        <w:spacing w:after="0" w:line="240" w:lineRule="auto"/>
        <w:contextualSpacing/>
        <w:rPr>
          <w:bCs/>
        </w:rPr>
      </w:pPr>
      <w:r w:rsidRPr="00C0238B">
        <w:rPr>
          <w:bCs/>
        </w:rPr>
        <w:t>Selection (Sep 2016)</w:t>
      </w:r>
    </w:p>
    <w:p w:rsidR="0034303D" w:rsidRPr="00C0238B" w:rsidRDefault="0034303D" w:rsidP="0034303D">
      <w:pPr>
        <w:numPr>
          <w:ilvl w:val="1"/>
          <w:numId w:val="101"/>
        </w:numPr>
        <w:spacing w:after="0" w:line="240" w:lineRule="auto"/>
        <w:contextualSpacing/>
        <w:rPr>
          <w:bCs/>
        </w:rPr>
      </w:pPr>
      <w:r w:rsidRPr="00C0238B">
        <w:rPr>
          <w:bCs/>
        </w:rPr>
        <w:t>Launch (Dec 2016)</w:t>
      </w:r>
    </w:p>
    <w:p w:rsidR="0034303D" w:rsidRPr="00C0238B" w:rsidRDefault="0034303D" w:rsidP="0034303D">
      <w:pPr>
        <w:numPr>
          <w:ilvl w:val="0"/>
          <w:numId w:val="101"/>
        </w:numPr>
        <w:spacing w:after="0" w:line="240" w:lineRule="auto"/>
        <w:contextualSpacing/>
        <w:rPr>
          <w:bCs/>
        </w:rPr>
      </w:pPr>
      <w:r w:rsidRPr="00C0238B">
        <w:rPr>
          <w:bCs/>
        </w:rPr>
        <w:t>Full ACO Roll-out</w:t>
      </w:r>
    </w:p>
    <w:p w:rsidR="0034303D" w:rsidRPr="00C0238B" w:rsidRDefault="0034303D" w:rsidP="0034303D">
      <w:pPr>
        <w:numPr>
          <w:ilvl w:val="1"/>
          <w:numId w:val="101"/>
        </w:numPr>
        <w:spacing w:after="0" w:line="240" w:lineRule="auto"/>
        <w:contextualSpacing/>
        <w:rPr>
          <w:bCs/>
        </w:rPr>
      </w:pPr>
      <w:r w:rsidRPr="00C0238B">
        <w:rPr>
          <w:bCs/>
        </w:rPr>
        <w:t>Applications open (Jul/Aug 2016)</w:t>
      </w:r>
    </w:p>
    <w:p w:rsidR="0034303D" w:rsidRPr="00C0238B" w:rsidRDefault="0034303D" w:rsidP="0034303D">
      <w:pPr>
        <w:numPr>
          <w:ilvl w:val="1"/>
          <w:numId w:val="101"/>
        </w:numPr>
        <w:spacing w:after="0" w:line="240" w:lineRule="auto"/>
        <w:contextualSpacing/>
        <w:rPr>
          <w:bCs/>
        </w:rPr>
      </w:pPr>
      <w:r w:rsidRPr="00C0238B">
        <w:rPr>
          <w:bCs/>
        </w:rPr>
        <w:t>Selection (Dec 2016)</w:t>
      </w:r>
    </w:p>
    <w:p w:rsidR="0034303D" w:rsidRPr="00C0238B" w:rsidRDefault="0034303D" w:rsidP="0034303D">
      <w:pPr>
        <w:numPr>
          <w:ilvl w:val="1"/>
          <w:numId w:val="101"/>
        </w:numPr>
        <w:spacing w:after="0" w:line="240" w:lineRule="auto"/>
        <w:contextualSpacing/>
        <w:rPr>
          <w:bCs/>
        </w:rPr>
      </w:pPr>
      <w:r w:rsidRPr="00C0238B">
        <w:rPr>
          <w:bCs/>
        </w:rPr>
        <w:t>DSRIP starts (Jul 2017)</w:t>
      </w:r>
    </w:p>
    <w:p w:rsidR="0034303D" w:rsidRPr="00C0238B" w:rsidRDefault="0034303D" w:rsidP="0034303D">
      <w:pPr>
        <w:numPr>
          <w:ilvl w:val="1"/>
          <w:numId w:val="101"/>
        </w:numPr>
        <w:spacing w:after="0" w:line="240" w:lineRule="auto"/>
        <w:rPr>
          <w:bCs/>
        </w:rPr>
      </w:pPr>
      <w:r w:rsidRPr="00C0238B">
        <w:rPr>
          <w:bCs/>
        </w:rPr>
        <w:t>Launch (Oct 2017)</w:t>
      </w:r>
    </w:p>
    <w:p w:rsidR="0034303D" w:rsidRPr="00C0238B" w:rsidRDefault="0034303D" w:rsidP="0034303D">
      <w:pPr>
        <w:numPr>
          <w:ilvl w:val="0"/>
          <w:numId w:val="101"/>
        </w:numPr>
        <w:spacing w:after="0" w:line="240" w:lineRule="auto"/>
        <w:contextualSpacing/>
        <w:rPr>
          <w:bCs/>
        </w:rPr>
      </w:pPr>
      <w:r w:rsidRPr="00C0238B">
        <w:rPr>
          <w:bCs/>
        </w:rPr>
        <w:t>MCO reprocurement</w:t>
      </w:r>
    </w:p>
    <w:p w:rsidR="0034303D" w:rsidRPr="00C0238B" w:rsidRDefault="0034303D" w:rsidP="0034303D">
      <w:pPr>
        <w:numPr>
          <w:ilvl w:val="1"/>
          <w:numId w:val="101"/>
        </w:numPr>
        <w:spacing w:after="0" w:line="240" w:lineRule="auto"/>
        <w:rPr>
          <w:bCs/>
        </w:rPr>
      </w:pPr>
      <w:r w:rsidRPr="00C0238B">
        <w:rPr>
          <w:bCs/>
        </w:rPr>
        <w:t>Applications open (Oct 2016)</w:t>
      </w:r>
    </w:p>
    <w:p w:rsidR="0034303D" w:rsidRPr="00C0238B" w:rsidRDefault="0034303D" w:rsidP="0034303D">
      <w:pPr>
        <w:numPr>
          <w:ilvl w:val="1"/>
          <w:numId w:val="101"/>
        </w:numPr>
        <w:spacing w:after="0" w:line="240" w:lineRule="auto"/>
        <w:rPr>
          <w:bCs/>
        </w:rPr>
      </w:pPr>
      <w:r w:rsidRPr="00C0238B">
        <w:rPr>
          <w:bCs/>
        </w:rPr>
        <w:t>Responses due (Jan/Feb 2017)</w:t>
      </w:r>
    </w:p>
    <w:p w:rsidR="0034303D" w:rsidRPr="00C0238B" w:rsidRDefault="00856004" w:rsidP="0034303D">
      <w:pPr>
        <w:numPr>
          <w:ilvl w:val="1"/>
          <w:numId w:val="101"/>
        </w:numPr>
        <w:spacing w:after="0" w:line="240" w:lineRule="auto"/>
        <w:rPr>
          <w:bCs/>
        </w:rPr>
      </w:pPr>
      <w:r>
        <w:rPr>
          <w:bCs/>
        </w:rPr>
        <w:t>Selection (May 2017</w:t>
      </w:r>
      <w:r w:rsidR="0034303D" w:rsidRPr="00C0238B">
        <w:rPr>
          <w:bCs/>
        </w:rPr>
        <w:t>)</w:t>
      </w:r>
      <w:r>
        <w:rPr>
          <w:bCs/>
        </w:rPr>
        <w:t xml:space="preserve"> *</w:t>
      </w:r>
    </w:p>
    <w:p w:rsidR="0034303D" w:rsidRPr="00C0238B" w:rsidRDefault="0034303D" w:rsidP="0034303D">
      <w:pPr>
        <w:numPr>
          <w:ilvl w:val="1"/>
          <w:numId w:val="101"/>
        </w:numPr>
        <w:spacing w:after="0" w:line="240" w:lineRule="auto"/>
        <w:rPr>
          <w:bCs/>
        </w:rPr>
      </w:pPr>
      <w:r w:rsidRPr="00C0238B">
        <w:rPr>
          <w:bCs/>
        </w:rPr>
        <w:t>Launch (Oct 2017)</w:t>
      </w:r>
    </w:p>
    <w:p w:rsidR="0034303D" w:rsidRPr="00C0238B" w:rsidRDefault="0034303D" w:rsidP="0034303D">
      <w:pPr>
        <w:numPr>
          <w:ilvl w:val="0"/>
          <w:numId w:val="101"/>
        </w:numPr>
        <w:spacing w:after="0" w:line="240" w:lineRule="auto"/>
        <w:contextualSpacing/>
        <w:rPr>
          <w:bCs/>
        </w:rPr>
      </w:pPr>
      <w:r w:rsidRPr="00C0238B">
        <w:rPr>
          <w:bCs/>
        </w:rPr>
        <w:t>Community Partners</w:t>
      </w:r>
    </w:p>
    <w:p w:rsidR="0034303D" w:rsidRPr="00C0238B" w:rsidRDefault="0034303D" w:rsidP="0034303D">
      <w:pPr>
        <w:numPr>
          <w:ilvl w:val="1"/>
          <w:numId w:val="101"/>
        </w:numPr>
        <w:spacing w:after="0" w:line="240" w:lineRule="auto"/>
        <w:rPr>
          <w:bCs/>
        </w:rPr>
      </w:pPr>
      <w:r w:rsidRPr="00C0238B">
        <w:rPr>
          <w:bCs/>
        </w:rPr>
        <w:t>Applications open (Sep 2016)</w:t>
      </w:r>
    </w:p>
    <w:p w:rsidR="0034303D" w:rsidRPr="00C0238B" w:rsidRDefault="0034303D" w:rsidP="0034303D">
      <w:pPr>
        <w:numPr>
          <w:ilvl w:val="1"/>
          <w:numId w:val="101"/>
        </w:numPr>
        <w:spacing w:after="0" w:line="240" w:lineRule="auto"/>
        <w:rPr>
          <w:bCs/>
        </w:rPr>
      </w:pPr>
      <w:r w:rsidRPr="00C0238B">
        <w:rPr>
          <w:bCs/>
        </w:rPr>
        <w:t>Responses due (Dec 2016)</w:t>
      </w:r>
    </w:p>
    <w:p w:rsidR="0034303D" w:rsidRPr="00C0238B" w:rsidRDefault="00856004" w:rsidP="0034303D">
      <w:pPr>
        <w:numPr>
          <w:ilvl w:val="1"/>
          <w:numId w:val="101"/>
        </w:numPr>
        <w:spacing w:after="0" w:line="240" w:lineRule="auto"/>
        <w:rPr>
          <w:bCs/>
        </w:rPr>
      </w:pPr>
      <w:r>
        <w:rPr>
          <w:bCs/>
        </w:rPr>
        <w:t>Certification (Feb 2017</w:t>
      </w:r>
      <w:r w:rsidR="0034303D" w:rsidRPr="00C0238B">
        <w:rPr>
          <w:bCs/>
        </w:rPr>
        <w:t>)</w:t>
      </w:r>
      <w:r>
        <w:rPr>
          <w:bCs/>
        </w:rPr>
        <w:t xml:space="preserve"> *</w:t>
      </w:r>
    </w:p>
    <w:p w:rsidR="0034303D" w:rsidRPr="00C0238B" w:rsidRDefault="0034303D" w:rsidP="0034303D">
      <w:pPr>
        <w:numPr>
          <w:ilvl w:val="1"/>
          <w:numId w:val="101"/>
        </w:numPr>
        <w:spacing w:after="0" w:line="240" w:lineRule="auto"/>
        <w:rPr>
          <w:bCs/>
        </w:rPr>
      </w:pPr>
      <w:r w:rsidRPr="00C0238B">
        <w:rPr>
          <w:bCs/>
        </w:rPr>
        <w:t>DSRIP starts + Launch (Jul 2017)</w:t>
      </w:r>
    </w:p>
    <w:p w:rsidR="0034303D" w:rsidRPr="00C0238B" w:rsidRDefault="0034303D" w:rsidP="0034303D">
      <w:pPr>
        <w:numPr>
          <w:ilvl w:val="0"/>
          <w:numId w:val="101"/>
        </w:numPr>
        <w:spacing w:after="0" w:line="240" w:lineRule="auto"/>
        <w:contextualSpacing/>
        <w:rPr>
          <w:bCs/>
        </w:rPr>
      </w:pPr>
      <w:r w:rsidRPr="00C0238B">
        <w:rPr>
          <w:bCs/>
        </w:rPr>
        <w:t>DSRIP statewide investments</w:t>
      </w:r>
    </w:p>
    <w:p w:rsidR="0034303D" w:rsidRPr="00C0238B" w:rsidRDefault="0034303D" w:rsidP="0034303D">
      <w:pPr>
        <w:numPr>
          <w:ilvl w:val="1"/>
          <w:numId w:val="101"/>
        </w:numPr>
        <w:spacing w:after="0" w:line="240" w:lineRule="auto"/>
        <w:rPr>
          <w:bCs/>
        </w:rPr>
      </w:pPr>
      <w:r w:rsidRPr="00C0238B">
        <w:rPr>
          <w:bCs/>
        </w:rPr>
        <w:t>Phased application and selection (Sep 2016 – Mar 2017)</w:t>
      </w:r>
    </w:p>
    <w:p w:rsidR="0034303D" w:rsidRPr="00C0238B" w:rsidRDefault="0034303D" w:rsidP="0034303D">
      <w:pPr>
        <w:numPr>
          <w:ilvl w:val="1"/>
          <w:numId w:val="101"/>
        </w:numPr>
        <w:spacing w:after="0" w:line="240" w:lineRule="auto"/>
        <w:rPr>
          <w:bCs/>
        </w:rPr>
      </w:pPr>
      <w:r w:rsidRPr="00C0238B">
        <w:rPr>
          <w:bCs/>
        </w:rPr>
        <w:t>DSRIP starts + Launch (July 2017 onwards)</w:t>
      </w:r>
    </w:p>
    <w:p w:rsidR="00856004" w:rsidRDefault="00856004" w:rsidP="00856004">
      <w:pPr>
        <w:spacing w:after="0" w:line="240" w:lineRule="auto"/>
        <w:rPr>
          <w:rFonts w:ascii="Arial" w:eastAsia="MS PGothic" w:hAnsi="Arial" w:cs="+mn-cs"/>
          <w:color w:val="000000"/>
          <w:kern w:val="24"/>
          <w:sz w:val="16"/>
          <w:szCs w:val="16"/>
        </w:rPr>
      </w:pPr>
    </w:p>
    <w:p w:rsidR="00856004" w:rsidRPr="00856004" w:rsidRDefault="00856004" w:rsidP="00856004">
      <w:pPr>
        <w:spacing w:after="0" w:line="240" w:lineRule="auto"/>
        <w:rPr>
          <w:rFonts w:ascii="Times New Roman" w:eastAsia="Times New Roman" w:hAnsi="Times New Roman" w:cs="Times New Roman"/>
          <w:sz w:val="24"/>
          <w:szCs w:val="24"/>
        </w:rPr>
      </w:pPr>
      <w:r w:rsidRPr="00856004">
        <w:rPr>
          <w:rFonts w:ascii="Arial" w:eastAsia="MS PGothic" w:hAnsi="Arial" w:cs="+mn-cs"/>
          <w:color w:val="000000"/>
          <w:kern w:val="24"/>
          <w:sz w:val="16"/>
          <w:szCs w:val="16"/>
        </w:rPr>
        <w:t>* Correction April 15, 2016: Now reads 2017 instead of 2016</w:t>
      </w:r>
    </w:p>
    <w:p w:rsidR="0034303D" w:rsidRDefault="0034303D">
      <w:pPr>
        <w:rPr>
          <w:rFonts w:eastAsiaTheme="majorEastAsia" w:cstheme="majorBidi"/>
          <w:b/>
          <w:bCs/>
        </w:rPr>
      </w:pPr>
      <w:r>
        <w:rPr>
          <w:rFonts w:eastAsiaTheme="majorEastAsia" w:cstheme="majorBidi"/>
          <w:b/>
          <w:bCs/>
        </w:rPr>
        <w:br w:type="page"/>
      </w:r>
    </w:p>
    <w:p w:rsidR="00802E03" w:rsidRDefault="00021A08" w:rsidP="00C01AC1">
      <w:pPr>
        <w:spacing w:after="0" w:line="240" w:lineRule="auto"/>
        <w:rPr>
          <w:u w:val="single"/>
        </w:rPr>
      </w:pPr>
      <w:r w:rsidRPr="00897E92">
        <w:rPr>
          <w:u w:val="single"/>
        </w:rPr>
        <w:lastRenderedPageBreak/>
        <w:t>Slide 42</w:t>
      </w:r>
      <w:r w:rsidR="008E63A6" w:rsidRPr="00897E92">
        <w:rPr>
          <w:u w:val="single"/>
        </w:rPr>
        <w:t>:</w:t>
      </w:r>
    </w:p>
    <w:p w:rsidR="0034303D" w:rsidRPr="00897E92" w:rsidRDefault="0034303D" w:rsidP="00C01AC1">
      <w:pPr>
        <w:spacing w:after="0" w:line="240" w:lineRule="auto"/>
        <w:rPr>
          <w:u w:val="single"/>
        </w:rPr>
      </w:pPr>
    </w:p>
    <w:p w:rsidR="0034303D" w:rsidRPr="005A4AE6" w:rsidRDefault="0034303D" w:rsidP="0034303D">
      <w:pPr>
        <w:spacing w:after="0" w:line="240" w:lineRule="auto"/>
      </w:pPr>
      <w:r w:rsidRPr="005A4AE6">
        <w:t>Agenda</w:t>
      </w:r>
    </w:p>
    <w:p w:rsidR="0034303D" w:rsidRPr="005A4AE6" w:rsidRDefault="0034303D" w:rsidP="0034303D">
      <w:pPr>
        <w:pStyle w:val="NormalWeb"/>
        <w:numPr>
          <w:ilvl w:val="0"/>
          <w:numId w:val="33"/>
        </w:numPr>
        <w:spacing w:before="0" w:beforeAutospacing="0" w:after="0" w:afterAutospacing="0"/>
        <w:rPr>
          <w:rFonts w:asciiTheme="minorHAnsi" w:hAnsiTheme="minorHAnsi"/>
          <w:sz w:val="22"/>
          <w:szCs w:val="22"/>
        </w:rPr>
      </w:pPr>
      <w:r w:rsidRPr="005A4AE6">
        <w:rPr>
          <w:rFonts w:asciiTheme="minorHAnsi" w:eastAsia="MS PGothic" w:hAnsiTheme="minorHAnsi" w:cs="+mn-cs"/>
          <w:kern w:val="24"/>
          <w:sz w:val="22"/>
          <w:szCs w:val="22"/>
        </w:rPr>
        <w:t xml:space="preserve">Accountable Care Organization (ACO) model overview </w:t>
      </w:r>
    </w:p>
    <w:p w:rsidR="0034303D" w:rsidRPr="005A4AE6" w:rsidRDefault="0034303D" w:rsidP="0034303D">
      <w:pPr>
        <w:pStyle w:val="NormalWeb"/>
        <w:numPr>
          <w:ilvl w:val="0"/>
          <w:numId w:val="33"/>
        </w:numPr>
        <w:spacing w:before="0" w:beforeAutospacing="0" w:after="0" w:afterAutospacing="0"/>
        <w:rPr>
          <w:rFonts w:asciiTheme="minorHAnsi" w:hAnsiTheme="minorHAnsi"/>
          <w:sz w:val="22"/>
          <w:szCs w:val="22"/>
        </w:rPr>
      </w:pPr>
      <w:r w:rsidRPr="005A4AE6">
        <w:rPr>
          <w:rFonts w:asciiTheme="minorHAnsi" w:eastAsia="MS PGothic" w:hAnsiTheme="minorHAnsi" w:cs="+mn-cs"/>
          <w:bCs/>
          <w:kern w:val="24"/>
          <w:sz w:val="22"/>
          <w:szCs w:val="22"/>
        </w:rPr>
        <w:t>Delivery System Reform Incentive Payment (DSRIP)</w:t>
      </w:r>
    </w:p>
    <w:p w:rsidR="0034303D" w:rsidRPr="005A4AE6" w:rsidRDefault="0034303D" w:rsidP="0034303D">
      <w:pPr>
        <w:pStyle w:val="NormalWeb"/>
        <w:numPr>
          <w:ilvl w:val="0"/>
          <w:numId w:val="33"/>
        </w:numPr>
        <w:spacing w:before="0" w:beforeAutospacing="0" w:after="0" w:afterAutospacing="0"/>
        <w:rPr>
          <w:rFonts w:asciiTheme="minorHAnsi" w:hAnsiTheme="minorHAnsi"/>
          <w:sz w:val="22"/>
          <w:szCs w:val="22"/>
        </w:rPr>
      </w:pPr>
      <w:r w:rsidRPr="005A4AE6">
        <w:rPr>
          <w:rFonts w:asciiTheme="minorHAnsi" w:eastAsia="MS PGothic" w:hAnsiTheme="minorHAnsi" w:cs="+mn-cs"/>
          <w:kern w:val="24"/>
          <w:sz w:val="22"/>
          <w:szCs w:val="22"/>
        </w:rPr>
        <w:t>Implementation timelines</w:t>
      </w:r>
    </w:p>
    <w:p w:rsidR="0034303D" w:rsidRPr="005A4AE6" w:rsidRDefault="0034303D" w:rsidP="0034303D">
      <w:pPr>
        <w:pStyle w:val="NormalWeb"/>
        <w:numPr>
          <w:ilvl w:val="0"/>
          <w:numId w:val="33"/>
        </w:numPr>
        <w:spacing w:before="0" w:beforeAutospacing="0" w:after="0" w:afterAutospacing="0"/>
        <w:rPr>
          <w:rFonts w:asciiTheme="minorHAnsi" w:hAnsiTheme="minorHAnsi"/>
          <w:sz w:val="22"/>
          <w:szCs w:val="22"/>
        </w:rPr>
      </w:pPr>
      <w:r w:rsidRPr="005A4AE6">
        <w:rPr>
          <w:rFonts w:asciiTheme="minorHAnsi" w:eastAsia="MS PGothic" w:hAnsiTheme="minorHAnsi" w:cs="+mn-cs"/>
          <w:kern w:val="24"/>
          <w:sz w:val="22"/>
          <w:szCs w:val="22"/>
        </w:rPr>
        <w:t>1115 waiver updates</w:t>
      </w:r>
    </w:p>
    <w:p w:rsidR="0034303D" w:rsidRDefault="0034303D">
      <w:pPr>
        <w:rPr>
          <w:rFonts w:eastAsia="MS PGothic" w:cs="+mj-cs"/>
          <w:b/>
          <w:bCs/>
        </w:rPr>
      </w:pPr>
      <w:r>
        <w:rPr>
          <w:rFonts w:eastAsia="MS PGothic" w:cs="+mj-cs"/>
          <w:b/>
          <w:bCs/>
        </w:rPr>
        <w:br w:type="page"/>
      </w:r>
    </w:p>
    <w:p w:rsidR="00897E92" w:rsidRDefault="00897E92" w:rsidP="00C01AC1">
      <w:pPr>
        <w:spacing w:after="0" w:line="240" w:lineRule="auto"/>
        <w:rPr>
          <w:rFonts w:eastAsia="MS PGothic" w:cs="+mj-cs"/>
          <w:b/>
          <w:bCs/>
        </w:rPr>
      </w:pPr>
    </w:p>
    <w:p w:rsidR="008E63A6" w:rsidRPr="00897E92" w:rsidRDefault="00021A08" w:rsidP="00C01AC1">
      <w:pPr>
        <w:spacing w:after="0" w:line="240" w:lineRule="auto"/>
        <w:rPr>
          <w:u w:val="single"/>
        </w:rPr>
      </w:pPr>
      <w:r w:rsidRPr="00897E92">
        <w:rPr>
          <w:u w:val="single"/>
        </w:rPr>
        <w:t>Slide 43</w:t>
      </w:r>
      <w:r w:rsidR="008E63A6" w:rsidRPr="00897E92">
        <w:rPr>
          <w:u w:val="single"/>
        </w:rPr>
        <w:t>:</w:t>
      </w:r>
    </w:p>
    <w:p w:rsidR="0034303D" w:rsidRDefault="0034303D" w:rsidP="0034303D">
      <w:pPr>
        <w:spacing w:after="0" w:line="240" w:lineRule="auto"/>
        <w:rPr>
          <w:u w:val="single"/>
        </w:rPr>
      </w:pPr>
    </w:p>
    <w:p w:rsidR="0034303D" w:rsidRPr="00324D3F" w:rsidRDefault="0034303D" w:rsidP="0034303D">
      <w:pPr>
        <w:spacing w:after="0" w:line="240" w:lineRule="auto"/>
        <w:rPr>
          <w:rFonts w:eastAsia="MS PGothic" w:cs="+mj-cs"/>
          <w:b/>
          <w:bCs/>
        </w:rPr>
      </w:pPr>
      <w:r w:rsidRPr="00324D3F">
        <w:rPr>
          <w:rFonts w:eastAsia="MS PGothic" w:cs="+mj-cs"/>
          <w:b/>
          <w:bCs/>
        </w:rPr>
        <w:t>1115 waiver update</w:t>
      </w:r>
    </w:p>
    <w:p w:rsidR="0034303D" w:rsidRDefault="0034303D" w:rsidP="0034303D">
      <w:pPr>
        <w:pStyle w:val="NormalWeb"/>
        <w:spacing w:before="0" w:beforeAutospacing="0" w:after="0" w:afterAutospacing="0"/>
        <w:rPr>
          <w:rFonts w:asciiTheme="minorHAnsi" w:eastAsia="MS PGothic" w:hAnsiTheme="minorHAnsi" w:cs="+mn-cs"/>
          <w:kern w:val="24"/>
          <w:sz w:val="22"/>
          <w:szCs w:val="22"/>
        </w:rPr>
      </w:pPr>
    </w:p>
    <w:p w:rsidR="0034303D" w:rsidRPr="00324D3F" w:rsidRDefault="0034303D" w:rsidP="0034303D">
      <w:pPr>
        <w:pStyle w:val="NormalWeb"/>
        <w:numPr>
          <w:ilvl w:val="0"/>
          <w:numId w:val="63"/>
        </w:numPr>
        <w:spacing w:before="0" w:beforeAutospacing="0" w:after="0" w:afterAutospacing="0"/>
        <w:rPr>
          <w:rFonts w:asciiTheme="minorHAnsi" w:hAnsiTheme="minorHAnsi"/>
          <w:sz w:val="22"/>
          <w:szCs w:val="22"/>
        </w:rPr>
      </w:pPr>
      <w:r w:rsidRPr="00324D3F">
        <w:rPr>
          <w:rFonts w:asciiTheme="minorHAnsi" w:eastAsia="MS PGothic" w:hAnsiTheme="minorHAnsi" w:cs="+mn-cs"/>
          <w:kern w:val="24"/>
          <w:sz w:val="22"/>
          <w:szCs w:val="22"/>
        </w:rPr>
        <w:t>Negotiating a new 5-year 1115 waiver with CMS</w:t>
      </w:r>
    </w:p>
    <w:p w:rsidR="0034303D" w:rsidRPr="00324D3F" w:rsidRDefault="0034303D" w:rsidP="0034303D">
      <w:pPr>
        <w:pStyle w:val="NormalWeb"/>
        <w:numPr>
          <w:ilvl w:val="0"/>
          <w:numId w:val="64"/>
        </w:numPr>
        <w:spacing w:before="0" w:beforeAutospacing="0" w:after="0" w:afterAutospacing="0"/>
        <w:rPr>
          <w:rFonts w:asciiTheme="minorHAnsi" w:hAnsiTheme="minorHAnsi"/>
          <w:sz w:val="22"/>
          <w:szCs w:val="22"/>
        </w:rPr>
      </w:pPr>
      <w:r w:rsidRPr="00324D3F">
        <w:rPr>
          <w:rFonts w:asciiTheme="minorHAnsi" w:eastAsia="MS PGothic" w:hAnsiTheme="minorHAnsi" w:cs="+mn-cs"/>
          <w:kern w:val="24"/>
          <w:sz w:val="22"/>
          <w:szCs w:val="22"/>
        </w:rPr>
        <w:t>Authorization for current waiver expires June 30, 2017, putting $1Bn/ year of funding at risk</w:t>
      </w:r>
    </w:p>
    <w:p w:rsidR="0034303D" w:rsidRPr="00324D3F" w:rsidRDefault="0034303D" w:rsidP="0034303D">
      <w:pPr>
        <w:pStyle w:val="NormalWeb"/>
        <w:numPr>
          <w:ilvl w:val="0"/>
          <w:numId w:val="64"/>
        </w:numPr>
        <w:spacing w:before="0" w:beforeAutospacing="0" w:after="0" w:afterAutospacing="0"/>
        <w:rPr>
          <w:rFonts w:asciiTheme="minorHAnsi" w:hAnsiTheme="minorHAnsi"/>
          <w:sz w:val="22"/>
          <w:szCs w:val="22"/>
        </w:rPr>
      </w:pPr>
      <w:r w:rsidRPr="00324D3F">
        <w:rPr>
          <w:rFonts w:asciiTheme="minorHAnsi" w:eastAsia="MS PGothic" w:hAnsiTheme="minorHAnsi" w:cs="+mn-cs"/>
          <w:kern w:val="24"/>
          <w:sz w:val="22"/>
          <w:szCs w:val="22"/>
        </w:rPr>
        <w:t xml:space="preserve">CMS is not amenable to continuing current waiver structure and funding without significant changes/innovations </w:t>
      </w:r>
    </w:p>
    <w:p w:rsidR="0034303D" w:rsidRPr="00324D3F" w:rsidRDefault="0034303D" w:rsidP="0034303D">
      <w:pPr>
        <w:pStyle w:val="NormalWeb"/>
        <w:numPr>
          <w:ilvl w:val="0"/>
          <w:numId w:val="64"/>
        </w:numPr>
        <w:spacing w:before="0" w:beforeAutospacing="0" w:after="0" w:afterAutospacing="0"/>
        <w:rPr>
          <w:rFonts w:asciiTheme="minorHAnsi" w:hAnsiTheme="minorHAnsi"/>
          <w:sz w:val="22"/>
          <w:szCs w:val="22"/>
        </w:rPr>
      </w:pPr>
      <w:r w:rsidRPr="00324D3F">
        <w:rPr>
          <w:rFonts w:asciiTheme="minorHAnsi" w:eastAsia="MS PGothic" w:hAnsiTheme="minorHAnsi" w:cs="+mn-cs"/>
          <w:kern w:val="24"/>
          <w:sz w:val="22"/>
          <w:szCs w:val="22"/>
        </w:rPr>
        <w:t>New waiver proposal centers on ACOs and integrating BH, LTSS and social determinants, pushing for system reform/integration beyond other states’ waivers</w:t>
      </w:r>
    </w:p>
    <w:p w:rsidR="0034303D" w:rsidRPr="00324D3F" w:rsidRDefault="0034303D" w:rsidP="0034303D">
      <w:pPr>
        <w:pStyle w:val="NormalWeb"/>
        <w:numPr>
          <w:ilvl w:val="0"/>
          <w:numId w:val="64"/>
        </w:numPr>
        <w:spacing w:before="0" w:beforeAutospacing="0" w:after="0" w:afterAutospacing="0"/>
        <w:rPr>
          <w:rFonts w:asciiTheme="minorHAnsi" w:hAnsiTheme="minorHAnsi"/>
          <w:sz w:val="22"/>
          <w:szCs w:val="22"/>
        </w:rPr>
      </w:pPr>
      <w:r w:rsidRPr="00324D3F">
        <w:rPr>
          <w:rFonts w:asciiTheme="minorHAnsi" w:eastAsia="MS PGothic" w:hAnsiTheme="minorHAnsi" w:cs="+mn-cs"/>
          <w:kern w:val="24"/>
          <w:sz w:val="22"/>
          <w:szCs w:val="22"/>
        </w:rPr>
        <w:t>Proposing ~$1.5+Bn of upfront funding (DSRIP) to support delivery system reforms</w:t>
      </w:r>
    </w:p>
    <w:p w:rsidR="0034303D" w:rsidRPr="00324D3F" w:rsidRDefault="0034303D" w:rsidP="0034303D">
      <w:pPr>
        <w:pStyle w:val="NormalWeb"/>
        <w:numPr>
          <w:ilvl w:val="0"/>
          <w:numId w:val="63"/>
        </w:numPr>
        <w:spacing w:before="0" w:beforeAutospacing="0" w:after="0" w:afterAutospacing="0"/>
        <w:rPr>
          <w:rFonts w:asciiTheme="minorHAnsi" w:hAnsiTheme="minorHAnsi"/>
          <w:sz w:val="22"/>
          <w:szCs w:val="22"/>
        </w:rPr>
      </w:pPr>
      <w:r w:rsidRPr="00324D3F">
        <w:rPr>
          <w:rFonts w:asciiTheme="minorHAnsi" w:eastAsia="MS PGothic" w:hAnsiTheme="minorHAnsi" w:cs="+mn-cs"/>
          <w:kern w:val="24"/>
          <w:sz w:val="22"/>
          <w:szCs w:val="22"/>
        </w:rPr>
        <w:t>Safety Net Care Pool: sustainable support for safety net hospitals</w:t>
      </w:r>
    </w:p>
    <w:p w:rsidR="0034303D" w:rsidRPr="00324D3F" w:rsidRDefault="0034303D" w:rsidP="0034303D">
      <w:pPr>
        <w:pStyle w:val="NormalWeb"/>
        <w:numPr>
          <w:ilvl w:val="0"/>
          <w:numId w:val="65"/>
        </w:numPr>
        <w:spacing w:before="0" w:beforeAutospacing="0" w:after="0" w:afterAutospacing="0"/>
        <w:rPr>
          <w:rFonts w:asciiTheme="minorHAnsi" w:hAnsiTheme="minorHAnsi"/>
          <w:sz w:val="22"/>
          <w:szCs w:val="22"/>
        </w:rPr>
      </w:pPr>
      <w:r w:rsidRPr="00324D3F">
        <w:rPr>
          <w:rFonts w:asciiTheme="minorHAnsi" w:eastAsia="MS PGothic" w:hAnsiTheme="minorHAnsi" w:cs="+mn-cs"/>
          <w:kern w:val="24"/>
          <w:sz w:val="22"/>
          <w:szCs w:val="22"/>
        </w:rPr>
        <w:t>Current waiver provides significant funding for 7 safety net providers (primarily DSTI)</w:t>
      </w:r>
    </w:p>
    <w:p w:rsidR="0034303D" w:rsidRPr="00324D3F" w:rsidRDefault="0034303D" w:rsidP="0034303D">
      <w:pPr>
        <w:pStyle w:val="NormalWeb"/>
        <w:numPr>
          <w:ilvl w:val="0"/>
          <w:numId w:val="65"/>
        </w:numPr>
        <w:spacing w:before="0" w:beforeAutospacing="0" w:after="0" w:afterAutospacing="0"/>
        <w:rPr>
          <w:rFonts w:asciiTheme="minorHAnsi" w:hAnsiTheme="minorHAnsi"/>
          <w:sz w:val="22"/>
          <w:szCs w:val="22"/>
        </w:rPr>
      </w:pPr>
      <w:r w:rsidRPr="00324D3F">
        <w:rPr>
          <w:rFonts w:asciiTheme="minorHAnsi" w:eastAsia="MS PGothic" w:hAnsiTheme="minorHAnsi" w:cs="+mn-cs"/>
          <w:kern w:val="24"/>
          <w:sz w:val="22"/>
          <w:szCs w:val="22"/>
        </w:rPr>
        <w:t>CMS unwilling to extend funding for DSTI (FY17 will be year 6), intended as transitional funding for transformation</w:t>
      </w:r>
    </w:p>
    <w:p w:rsidR="0034303D" w:rsidRPr="00324D3F" w:rsidRDefault="0034303D" w:rsidP="0034303D">
      <w:pPr>
        <w:pStyle w:val="NormalWeb"/>
        <w:numPr>
          <w:ilvl w:val="0"/>
          <w:numId w:val="65"/>
        </w:numPr>
        <w:spacing w:before="0" w:beforeAutospacing="0" w:after="0" w:afterAutospacing="0"/>
        <w:rPr>
          <w:rFonts w:asciiTheme="minorHAnsi" w:hAnsiTheme="minorHAnsi"/>
          <w:sz w:val="22"/>
          <w:szCs w:val="22"/>
        </w:rPr>
      </w:pPr>
      <w:r w:rsidRPr="00324D3F">
        <w:rPr>
          <w:rFonts w:asciiTheme="minorHAnsi" w:eastAsia="MS PGothic" w:hAnsiTheme="minorHAnsi" w:cs="+mn-cs"/>
          <w:kern w:val="24"/>
          <w:sz w:val="22"/>
          <w:szCs w:val="22"/>
        </w:rPr>
        <w:t xml:space="preserve">However, safety net providers need ongoing support for operations   </w:t>
      </w:r>
    </w:p>
    <w:p w:rsidR="0034303D" w:rsidRPr="00324D3F" w:rsidRDefault="0034303D" w:rsidP="0034303D">
      <w:pPr>
        <w:pStyle w:val="NormalWeb"/>
        <w:numPr>
          <w:ilvl w:val="0"/>
          <w:numId w:val="65"/>
        </w:numPr>
        <w:spacing w:before="0" w:beforeAutospacing="0" w:after="0" w:afterAutospacing="0"/>
        <w:rPr>
          <w:rFonts w:asciiTheme="minorHAnsi" w:hAnsiTheme="minorHAnsi"/>
          <w:sz w:val="22"/>
          <w:szCs w:val="22"/>
        </w:rPr>
      </w:pPr>
      <w:r w:rsidRPr="00324D3F">
        <w:rPr>
          <w:rFonts w:asciiTheme="minorHAnsi" w:eastAsia="MS PGothic" w:hAnsiTheme="minorHAnsi" w:cs="+mn-cs"/>
          <w:kern w:val="24"/>
          <w:sz w:val="22"/>
          <w:szCs w:val="22"/>
        </w:rPr>
        <w:t>New waiver will restructure payments to be more sustainable, fact based</w:t>
      </w:r>
    </w:p>
    <w:p w:rsidR="0034303D" w:rsidRPr="00324D3F" w:rsidRDefault="0034303D" w:rsidP="0034303D">
      <w:pPr>
        <w:pStyle w:val="NormalWeb"/>
        <w:numPr>
          <w:ilvl w:val="0"/>
          <w:numId w:val="65"/>
        </w:numPr>
        <w:spacing w:before="0" w:beforeAutospacing="0" w:after="0" w:afterAutospacing="0"/>
        <w:rPr>
          <w:rFonts w:asciiTheme="minorHAnsi" w:hAnsiTheme="minorHAnsi"/>
          <w:sz w:val="22"/>
          <w:szCs w:val="22"/>
        </w:rPr>
      </w:pPr>
      <w:r w:rsidRPr="00324D3F">
        <w:rPr>
          <w:rFonts w:asciiTheme="minorHAnsi" w:eastAsia="MS PGothic" w:hAnsiTheme="minorHAnsi" w:cs="+mn-cs"/>
          <w:kern w:val="24"/>
          <w:sz w:val="22"/>
          <w:szCs w:val="22"/>
        </w:rPr>
        <w:t>MA is committed to a sustainable glide path over 5 years to the new funding level</w:t>
      </w:r>
    </w:p>
    <w:p w:rsidR="0034303D" w:rsidRPr="00324D3F" w:rsidRDefault="0034303D" w:rsidP="0034303D">
      <w:pPr>
        <w:pStyle w:val="NormalWeb"/>
        <w:numPr>
          <w:ilvl w:val="0"/>
          <w:numId w:val="63"/>
        </w:numPr>
        <w:spacing w:before="0" w:beforeAutospacing="0" w:after="0" w:afterAutospacing="0"/>
        <w:rPr>
          <w:rFonts w:asciiTheme="minorHAnsi" w:hAnsiTheme="minorHAnsi"/>
          <w:sz w:val="22"/>
          <w:szCs w:val="22"/>
        </w:rPr>
      </w:pPr>
      <w:r w:rsidRPr="00324D3F">
        <w:rPr>
          <w:rFonts w:asciiTheme="minorHAnsi" w:eastAsia="MS PGothic" w:hAnsiTheme="minorHAnsi" w:cs="+mn-cs"/>
          <w:kern w:val="24"/>
          <w:sz w:val="22"/>
          <w:szCs w:val="22"/>
        </w:rPr>
        <w:t xml:space="preserve">MA is also working with CMS on various other 1115 waiver authorities </w:t>
      </w:r>
    </w:p>
    <w:p w:rsidR="0034303D" w:rsidRPr="00324D3F" w:rsidRDefault="0034303D" w:rsidP="0034303D">
      <w:pPr>
        <w:pStyle w:val="NormalWeb"/>
        <w:numPr>
          <w:ilvl w:val="0"/>
          <w:numId w:val="66"/>
        </w:numPr>
        <w:spacing w:before="0" w:beforeAutospacing="0" w:after="0" w:afterAutospacing="0"/>
        <w:rPr>
          <w:rFonts w:asciiTheme="minorHAnsi" w:hAnsiTheme="minorHAnsi"/>
          <w:sz w:val="22"/>
          <w:szCs w:val="22"/>
        </w:rPr>
      </w:pPr>
      <w:r w:rsidRPr="00324D3F">
        <w:rPr>
          <w:rFonts w:asciiTheme="minorHAnsi" w:eastAsia="MS PGothic" w:hAnsiTheme="minorHAnsi" w:cs="+mn-cs"/>
          <w:kern w:val="24"/>
          <w:sz w:val="22"/>
          <w:szCs w:val="22"/>
        </w:rPr>
        <w:t xml:space="preserve">1115 waiver includes authority for federal matching for state programs (e.g., HSN, </w:t>
      </w:r>
      <w:proofErr w:type="spellStart"/>
      <w:r w:rsidRPr="00324D3F">
        <w:rPr>
          <w:rFonts w:asciiTheme="minorHAnsi" w:eastAsia="MS PGothic" w:hAnsiTheme="minorHAnsi" w:cs="+mn-cs"/>
          <w:kern w:val="24"/>
          <w:sz w:val="22"/>
          <w:szCs w:val="22"/>
        </w:rPr>
        <w:t>ConnectorCare</w:t>
      </w:r>
      <w:proofErr w:type="spellEnd"/>
      <w:r w:rsidRPr="00324D3F">
        <w:rPr>
          <w:rFonts w:asciiTheme="minorHAnsi" w:eastAsia="MS PGothic" w:hAnsiTheme="minorHAnsi" w:cs="+mn-cs"/>
          <w:kern w:val="24"/>
          <w:sz w:val="22"/>
          <w:szCs w:val="22"/>
        </w:rPr>
        <w:t>, certain expanded MassHealth populations and services)</w:t>
      </w:r>
    </w:p>
    <w:p w:rsidR="0034303D" w:rsidRPr="00324D3F" w:rsidRDefault="0034303D" w:rsidP="0034303D">
      <w:pPr>
        <w:pStyle w:val="NormalWeb"/>
        <w:numPr>
          <w:ilvl w:val="0"/>
          <w:numId w:val="66"/>
        </w:numPr>
        <w:spacing w:before="0" w:beforeAutospacing="0" w:after="0" w:afterAutospacing="0"/>
        <w:rPr>
          <w:rFonts w:asciiTheme="minorHAnsi" w:hAnsiTheme="minorHAnsi"/>
          <w:sz w:val="22"/>
          <w:szCs w:val="22"/>
        </w:rPr>
      </w:pPr>
      <w:r w:rsidRPr="00324D3F">
        <w:rPr>
          <w:rFonts w:asciiTheme="minorHAnsi" w:eastAsia="MS PGothic" w:hAnsiTheme="minorHAnsi" w:cs="+mn-cs"/>
          <w:kern w:val="24"/>
          <w:sz w:val="22"/>
          <w:szCs w:val="22"/>
        </w:rPr>
        <w:t>MA proposes to expand substance use disorder treatment through the 1115 waiver (likely submitted as one waiver proposal, may be processed with CMS on separate track)</w:t>
      </w:r>
    </w:p>
    <w:p w:rsidR="0034303D" w:rsidRPr="00324D3F" w:rsidRDefault="0034303D" w:rsidP="0034303D">
      <w:pPr>
        <w:pStyle w:val="NormalWeb"/>
        <w:numPr>
          <w:ilvl w:val="0"/>
          <w:numId w:val="66"/>
        </w:numPr>
        <w:spacing w:before="0" w:beforeAutospacing="0" w:after="0" w:afterAutospacing="0"/>
        <w:rPr>
          <w:rFonts w:asciiTheme="minorHAnsi" w:hAnsiTheme="minorHAnsi"/>
          <w:sz w:val="22"/>
          <w:szCs w:val="22"/>
        </w:rPr>
      </w:pPr>
      <w:r w:rsidRPr="00324D3F">
        <w:rPr>
          <w:rFonts w:asciiTheme="minorHAnsi" w:eastAsia="MS PGothic" w:hAnsiTheme="minorHAnsi" w:cs="+mn-cs"/>
          <w:kern w:val="24"/>
          <w:sz w:val="22"/>
          <w:szCs w:val="22"/>
        </w:rPr>
        <w:t>Also working with CMS on technical updates to Safety Net Care Pool financing structure</w:t>
      </w:r>
    </w:p>
    <w:p w:rsidR="0034303D" w:rsidRPr="00324D3F" w:rsidRDefault="0034303D" w:rsidP="0034303D">
      <w:pPr>
        <w:pStyle w:val="NormalWeb"/>
        <w:numPr>
          <w:ilvl w:val="0"/>
          <w:numId w:val="63"/>
        </w:numPr>
        <w:spacing w:before="0" w:beforeAutospacing="0" w:after="0" w:afterAutospacing="0"/>
        <w:rPr>
          <w:rFonts w:asciiTheme="minorHAnsi" w:hAnsiTheme="minorHAnsi"/>
          <w:sz w:val="22"/>
          <w:szCs w:val="22"/>
        </w:rPr>
      </w:pPr>
      <w:r w:rsidRPr="00324D3F">
        <w:rPr>
          <w:rFonts w:asciiTheme="minorHAnsi" w:eastAsia="MS PGothic" w:hAnsiTheme="minorHAnsi" w:cs="+mn-cs"/>
          <w:kern w:val="24"/>
          <w:sz w:val="22"/>
          <w:szCs w:val="22"/>
        </w:rPr>
        <w:t>Discussions with CMS to date are positive, collaborative, and ongoing</w:t>
      </w:r>
    </w:p>
    <w:p w:rsidR="00021A08" w:rsidRPr="00021A08" w:rsidRDefault="0034303D" w:rsidP="009446EA">
      <w:pPr>
        <w:rPr>
          <w:u w:val="single"/>
        </w:rPr>
      </w:pPr>
      <w:r>
        <w:rPr>
          <w:u w:val="single"/>
        </w:rPr>
        <w:br w:type="page"/>
      </w:r>
    </w:p>
    <w:p w:rsidR="005A4CA8" w:rsidRDefault="005A4CA8" w:rsidP="00C01AC1">
      <w:pPr>
        <w:spacing w:after="0" w:line="240" w:lineRule="auto"/>
        <w:rPr>
          <w:u w:val="single"/>
        </w:rPr>
      </w:pPr>
      <w:r>
        <w:rPr>
          <w:u w:val="single"/>
        </w:rPr>
        <w:lastRenderedPageBreak/>
        <w:br w:type="page"/>
      </w:r>
    </w:p>
    <w:p w:rsidR="008E63A6" w:rsidRDefault="00021A08" w:rsidP="00C01AC1">
      <w:pPr>
        <w:spacing w:after="0" w:line="240" w:lineRule="auto"/>
        <w:rPr>
          <w:u w:val="single"/>
        </w:rPr>
      </w:pPr>
      <w:r w:rsidRPr="005A4CA8">
        <w:rPr>
          <w:u w:val="single"/>
        </w:rPr>
        <w:lastRenderedPageBreak/>
        <w:t>Slide 44</w:t>
      </w:r>
      <w:r w:rsidR="008E63A6" w:rsidRPr="005A4CA8">
        <w:rPr>
          <w:u w:val="single"/>
        </w:rPr>
        <w:t>:</w:t>
      </w:r>
    </w:p>
    <w:p w:rsidR="00884B9B" w:rsidRPr="005A4CA8" w:rsidRDefault="00884B9B" w:rsidP="00C01AC1">
      <w:pPr>
        <w:spacing w:after="0" w:line="240" w:lineRule="auto"/>
        <w:rPr>
          <w:u w:val="single"/>
        </w:rPr>
      </w:pPr>
    </w:p>
    <w:p w:rsidR="00884B9B" w:rsidRDefault="00884B9B" w:rsidP="00884B9B">
      <w:pPr>
        <w:spacing w:after="0" w:line="240" w:lineRule="auto"/>
        <w:rPr>
          <w:rFonts w:eastAsiaTheme="majorEastAsia" w:cstheme="majorBidi"/>
          <w:b/>
          <w:bCs/>
        </w:rPr>
      </w:pPr>
      <w:r w:rsidRPr="00B0588B">
        <w:rPr>
          <w:rFonts w:eastAsiaTheme="majorEastAsia" w:cstheme="majorBidi"/>
          <w:b/>
          <w:bCs/>
        </w:rPr>
        <w:t>Waiver financing</w:t>
      </w:r>
    </w:p>
    <w:p w:rsidR="00884B9B" w:rsidRPr="00B0588B" w:rsidRDefault="00884B9B" w:rsidP="00884B9B">
      <w:pPr>
        <w:spacing w:after="0" w:line="240" w:lineRule="auto"/>
        <w:rPr>
          <w:u w:val="single"/>
        </w:rPr>
      </w:pPr>
    </w:p>
    <w:p w:rsidR="00884B9B" w:rsidRPr="00C30851" w:rsidRDefault="00884B9B" w:rsidP="00884B9B">
      <w:pPr>
        <w:pStyle w:val="NormalWeb"/>
        <w:numPr>
          <w:ilvl w:val="0"/>
          <w:numId w:val="63"/>
        </w:numPr>
        <w:spacing w:before="0" w:beforeAutospacing="0" w:after="0" w:afterAutospacing="0"/>
        <w:rPr>
          <w:rFonts w:asciiTheme="minorHAnsi" w:hAnsiTheme="minorHAnsi"/>
          <w:sz w:val="22"/>
          <w:szCs w:val="22"/>
        </w:rPr>
      </w:pPr>
      <w:r w:rsidRPr="00C30851">
        <w:rPr>
          <w:rFonts w:asciiTheme="minorHAnsi" w:eastAsia="Gulim" w:hAnsiTheme="minorHAnsi" w:cs="+mn-cs"/>
          <w:kern w:val="24"/>
          <w:sz w:val="22"/>
          <w:szCs w:val="22"/>
        </w:rPr>
        <w:t>Massachusetts must identify a source of state share for DSRIP as part of its proposal to CMS to continue waiver funding beyond June 30, 2017</w:t>
      </w:r>
    </w:p>
    <w:p w:rsidR="00884B9B" w:rsidRPr="00C30851" w:rsidRDefault="00884B9B" w:rsidP="00884B9B">
      <w:pPr>
        <w:pStyle w:val="NormalWeb"/>
        <w:numPr>
          <w:ilvl w:val="0"/>
          <w:numId w:val="63"/>
        </w:numPr>
        <w:spacing w:before="0" w:beforeAutospacing="0" w:after="0" w:afterAutospacing="0"/>
        <w:rPr>
          <w:rFonts w:asciiTheme="minorHAnsi" w:hAnsiTheme="minorHAnsi"/>
          <w:sz w:val="22"/>
          <w:szCs w:val="22"/>
        </w:rPr>
      </w:pPr>
      <w:r w:rsidRPr="00C30851">
        <w:rPr>
          <w:rFonts w:asciiTheme="minorHAnsi" w:eastAsia="MS PGothic" w:hAnsiTheme="minorHAnsi" w:cs="+mn-cs"/>
          <w:bCs/>
          <w:kern w:val="24"/>
          <w:sz w:val="22"/>
          <w:szCs w:val="22"/>
        </w:rPr>
        <w:t>Hospital assessment satisfies the state share requirement and brings in revenue through DSRIP without financial impact on hospitals as a class</w:t>
      </w:r>
    </w:p>
    <w:p w:rsidR="00884B9B" w:rsidRPr="00C30851" w:rsidRDefault="00884B9B" w:rsidP="00884B9B">
      <w:pPr>
        <w:pStyle w:val="NormalWeb"/>
        <w:numPr>
          <w:ilvl w:val="0"/>
          <w:numId w:val="67"/>
        </w:numPr>
        <w:spacing w:before="0" w:beforeAutospacing="0" w:after="0" w:afterAutospacing="0"/>
        <w:rPr>
          <w:rFonts w:asciiTheme="minorHAnsi" w:hAnsiTheme="minorHAnsi"/>
          <w:sz w:val="22"/>
          <w:szCs w:val="22"/>
        </w:rPr>
      </w:pPr>
      <w:r w:rsidRPr="00C30851">
        <w:rPr>
          <w:rFonts w:asciiTheme="minorHAnsi" w:eastAsia="MS PGothic" w:hAnsiTheme="minorHAnsi" w:cs="+mn-cs"/>
          <w:kern w:val="24"/>
          <w:sz w:val="22"/>
          <w:szCs w:val="22"/>
        </w:rPr>
        <w:t>Current assessment (HSN) is 0.8% of hospital revenue, low relative to other states and 6% federal limit</w:t>
      </w:r>
    </w:p>
    <w:p w:rsidR="00884B9B" w:rsidRPr="00C30851" w:rsidRDefault="00884B9B" w:rsidP="00884B9B">
      <w:pPr>
        <w:pStyle w:val="NormalWeb"/>
        <w:numPr>
          <w:ilvl w:val="0"/>
          <w:numId w:val="67"/>
        </w:numPr>
        <w:spacing w:before="0" w:beforeAutospacing="0" w:after="0" w:afterAutospacing="0"/>
        <w:rPr>
          <w:rFonts w:asciiTheme="minorHAnsi" w:hAnsiTheme="minorHAnsi"/>
          <w:sz w:val="22"/>
          <w:szCs w:val="22"/>
        </w:rPr>
      </w:pPr>
      <w:r w:rsidRPr="00C30851">
        <w:rPr>
          <w:rFonts w:asciiTheme="minorHAnsi" w:eastAsia="MS PGothic" w:hAnsiTheme="minorHAnsi" w:cs="+mn-cs"/>
          <w:kern w:val="24"/>
          <w:sz w:val="22"/>
          <w:szCs w:val="22"/>
        </w:rPr>
        <w:t>New $250M/</w:t>
      </w:r>
      <w:proofErr w:type="spellStart"/>
      <w:r w:rsidRPr="00C30851">
        <w:rPr>
          <w:rFonts w:asciiTheme="minorHAnsi" w:eastAsia="MS PGothic" w:hAnsiTheme="minorHAnsi" w:cs="+mn-cs"/>
          <w:kern w:val="24"/>
          <w:sz w:val="22"/>
          <w:szCs w:val="22"/>
        </w:rPr>
        <w:t>yr</w:t>
      </w:r>
      <w:proofErr w:type="spellEnd"/>
      <w:r w:rsidRPr="00C30851">
        <w:rPr>
          <w:rFonts w:asciiTheme="minorHAnsi" w:eastAsia="MS PGothic" w:hAnsiTheme="minorHAnsi" w:cs="+mn-cs"/>
          <w:kern w:val="24"/>
          <w:sz w:val="22"/>
          <w:szCs w:val="22"/>
        </w:rPr>
        <w:t xml:space="preserve"> hospital assessment results in total assessments ~2% of hospital revenues</w:t>
      </w:r>
    </w:p>
    <w:p w:rsidR="00884B9B" w:rsidRPr="00C30851" w:rsidRDefault="00884B9B" w:rsidP="00884B9B">
      <w:pPr>
        <w:pStyle w:val="NormalWeb"/>
        <w:numPr>
          <w:ilvl w:val="0"/>
          <w:numId w:val="67"/>
        </w:numPr>
        <w:spacing w:before="0" w:beforeAutospacing="0" w:after="0" w:afterAutospacing="0"/>
        <w:rPr>
          <w:rFonts w:asciiTheme="minorHAnsi" w:hAnsiTheme="minorHAnsi"/>
          <w:sz w:val="22"/>
          <w:szCs w:val="22"/>
        </w:rPr>
      </w:pPr>
      <w:r w:rsidRPr="00C30851">
        <w:rPr>
          <w:rFonts w:asciiTheme="minorHAnsi" w:eastAsia="MS PGothic" w:hAnsiTheme="minorHAnsi" w:cs="+mn-cs"/>
          <w:kern w:val="24"/>
          <w:sz w:val="22"/>
          <w:szCs w:val="22"/>
        </w:rPr>
        <w:t>State increases MassHealth hospital payments by $250M per year</w:t>
      </w:r>
    </w:p>
    <w:p w:rsidR="00884B9B" w:rsidRPr="00C30851" w:rsidRDefault="00884B9B" w:rsidP="00884B9B">
      <w:pPr>
        <w:pStyle w:val="NormalWeb"/>
        <w:numPr>
          <w:ilvl w:val="0"/>
          <w:numId w:val="67"/>
        </w:numPr>
        <w:spacing w:before="0" w:beforeAutospacing="0" w:after="0" w:afterAutospacing="0"/>
        <w:rPr>
          <w:rFonts w:asciiTheme="minorHAnsi" w:hAnsiTheme="minorHAnsi"/>
          <w:sz w:val="22"/>
          <w:szCs w:val="22"/>
        </w:rPr>
      </w:pPr>
      <w:r w:rsidRPr="00C30851">
        <w:rPr>
          <w:rFonts w:asciiTheme="minorHAnsi" w:eastAsia="Gulim" w:hAnsiTheme="minorHAnsi" w:cs="+mn-cs"/>
          <w:kern w:val="24"/>
          <w:sz w:val="22"/>
          <w:szCs w:val="22"/>
        </w:rPr>
        <w:t>Assessment supports state share for DSRIP funding, available to providers participating in ACO models (hospitals + other providers and partners)</w:t>
      </w:r>
    </w:p>
    <w:p w:rsidR="00884B9B" w:rsidRPr="00C30851" w:rsidRDefault="00884B9B" w:rsidP="00884B9B">
      <w:pPr>
        <w:pStyle w:val="NormalWeb"/>
        <w:numPr>
          <w:ilvl w:val="0"/>
          <w:numId w:val="67"/>
        </w:numPr>
        <w:spacing w:before="0" w:beforeAutospacing="0" w:after="0" w:afterAutospacing="0"/>
        <w:rPr>
          <w:rFonts w:asciiTheme="minorHAnsi" w:hAnsiTheme="minorHAnsi"/>
          <w:sz w:val="22"/>
          <w:szCs w:val="22"/>
        </w:rPr>
      </w:pPr>
      <w:r w:rsidRPr="00C30851">
        <w:rPr>
          <w:rFonts w:asciiTheme="minorHAnsi" w:eastAsia="MS PGothic" w:hAnsiTheme="minorHAnsi" w:cs="+mn-cs"/>
          <w:kern w:val="24"/>
          <w:sz w:val="22"/>
          <w:szCs w:val="22"/>
        </w:rPr>
        <w:t>Generates federal matching funds through DSRIP and hospital payment enhancement, enabling $500M in total spending annually ($250M hospital payments, $250M toward DSRIP)</w:t>
      </w:r>
    </w:p>
    <w:p w:rsidR="00884B9B" w:rsidRPr="00C30851" w:rsidRDefault="00884B9B" w:rsidP="00884B9B">
      <w:pPr>
        <w:pStyle w:val="NormalWeb"/>
        <w:numPr>
          <w:ilvl w:val="0"/>
          <w:numId w:val="68"/>
        </w:numPr>
        <w:spacing w:before="0" w:beforeAutospacing="0" w:after="0" w:afterAutospacing="0"/>
        <w:rPr>
          <w:rFonts w:asciiTheme="minorHAnsi" w:hAnsiTheme="minorHAnsi"/>
          <w:sz w:val="22"/>
          <w:szCs w:val="22"/>
        </w:rPr>
      </w:pPr>
      <w:r w:rsidRPr="00C30851">
        <w:rPr>
          <w:rFonts w:asciiTheme="minorHAnsi" w:eastAsia="Gulim" w:hAnsiTheme="minorHAnsi" w:cs="+mn-cs"/>
          <w:bCs/>
          <w:kern w:val="24"/>
          <w:sz w:val="22"/>
          <w:szCs w:val="22"/>
        </w:rPr>
        <w:t>In FY17 alone, accelerating assessment addresses budget gap</w:t>
      </w:r>
    </w:p>
    <w:p w:rsidR="00884B9B" w:rsidRPr="00C30851" w:rsidRDefault="00884B9B" w:rsidP="00884B9B">
      <w:pPr>
        <w:pStyle w:val="NormalWeb"/>
        <w:numPr>
          <w:ilvl w:val="0"/>
          <w:numId w:val="69"/>
        </w:numPr>
        <w:spacing w:before="0" w:beforeAutospacing="0" w:after="0" w:afterAutospacing="0"/>
        <w:rPr>
          <w:rFonts w:asciiTheme="minorHAnsi" w:hAnsiTheme="minorHAnsi"/>
          <w:sz w:val="22"/>
          <w:szCs w:val="22"/>
        </w:rPr>
      </w:pPr>
      <w:r w:rsidRPr="00C30851">
        <w:rPr>
          <w:rFonts w:asciiTheme="minorHAnsi" w:eastAsia="Gulim" w:hAnsiTheme="minorHAnsi" w:cs="+mn-cs"/>
          <w:kern w:val="24"/>
          <w:sz w:val="22"/>
          <w:szCs w:val="22"/>
        </w:rPr>
        <w:t>$73.5M one-time transfer from Delivery System Reform trust fund to General Fund</w:t>
      </w:r>
    </w:p>
    <w:p w:rsidR="00884B9B" w:rsidRPr="00C30851" w:rsidRDefault="00884B9B" w:rsidP="00884B9B">
      <w:pPr>
        <w:pStyle w:val="NormalWeb"/>
        <w:numPr>
          <w:ilvl w:val="0"/>
          <w:numId w:val="69"/>
        </w:numPr>
        <w:spacing w:before="0" w:beforeAutospacing="0" w:after="0" w:afterAutospacing="0"/>
        <w:rPr>
          <w:rFonts w:asciiTheme="minorHAnsi" w:hAnsiTheme="minorHAnsi"/>
          <w:sz w:val="22"/>
          <w:szCs w:val="22"/>
        </w:rPr>
      </w:pPr>
      <w:r w:rsidRPr="00C30851">
        <w:rPr>
          <w:rFonts w:asciiTheme="minorHAnsi" w:eastAsia="Gulim" w:hAnsiTheme="minorHAnsi" w:cs="+mn-cs"/>
          <w:kern w:val="24"/>
          <w:sz w:val="22"/>
          <w:szCs w:val="22"/>
        </w:rPr>
        <w:t>Hospitals still receive $250M payment annually starting 10/1/16</w:t>
      </w:r>
    </w:p>
    <w:p w:rsidR="00884B9B" w:rsidRPr="00C30851" w:rsidRDefault="00884B9B" w:rsidP="00884B9B">
      <w:pPr>
        <w:pStyle w:val="NormalWeb"/>
        <w:numPr>
          <w:ilvl w:val="0"/>
          <w:numId w:val="68"/>
        </w:numPr>
        <w:spacing w:before="0" w:beforeAutospacing="0" w:after="0" w:afterAutospacing="0"/>
        <w:rPr>
          <w:rFonts w:asciiTheme="minorHAnsi" w:hAnsiTheme="minorHAnsi"/>
          <w:sz w:val="22"/>
          <w:szCs w:val="22"/>
        </w:rPr>
      </w:pPr>
      <w:r w:rsidRPr="00C30851">
        <w:rPr>
          <w:rFonts w:asciiTheme="minorHAnsi" w:eastAsia="Gulim" w:hAnsiTheme="minorHAnsi" w:cs="+mn-cs"/>
          <w:bCs/>
          <w:kern w:val="24"/>
          <w:sz w:val="22"/>
          <w:szCs w:val="22"/>
        </w:rPr>
        <w:t>Starting in FY18, 100% of the assessment used for hospital payment increases + DSRIP</w:t>
      </w:r>
    </w:p>
    <w:p w:rsidR="00884B9B" w:rsidRDefault="00884B9B">
      <w:pPr>
        <w:rPr>
          <w:u w:val="single"/>
        </w:rPr>
      </w:pPr>
      <w:r>
        <w:rPr>
          <w:u w:val="single"/>
        </w:rPr>
        <w:br w:type="page"/>
      </w:r>
    </w:p>
    <w:p w:rsidR="008E63A6" w:rsidRDefault="00021A08" w:rsidP="00C01AC1">
      <w:pPr>
        <w:spacing w:after="0" w:line="240" w:lineRule="auto"/>
        <w:rPr>
          <w:u w:val="single"/>
        </w:rPr>
      </w:pPr>
      <w:r w:rsidRPr="0061564C">
        <w:rPr>
          <w:u w:val="single"/>
        </w:rPr>
        <w:lastRenderedPageBreak/>
        <w:t>Slide 45</w:t>
      </w:r>
      <w:r w:rsidR="008E63A6" w:rsidRPr="0061564C">
        <w:rPr>
          <w:u w:val="single"/>
        </w:rPr>
        <w:t>:</w:t>
      </w:r>
    </w:p>
    <w:p w:rsidR="00884B9B" w:rsidRPr="0061564C" w:rsidRDefault="00884B9B" w:rsidP="00C01AC1">
      <w:pPr>
        <w:spacing w:after="0" w:line="240" w:lineRule="auto"/>
        <w:rPr>
          <w:u w:val="single"/>
        </w:rPr>
      </w:pPr>
    </w:p>
    <w:p w:rsidR="00884B9B" w:rsidRPr="00897E92" w:rsidRDefault="00884B9B" w:rsidP="00884B9B">
      <w:pPr>
        <w:spacing w:after="0" w:line="240" w:lineRule="auto"/>
      </w:pPr>
      <w:r w:rsidRPr="00897E92">
        <w:rPr>
          <w:rFonts w:eastAsia="MS PGothic" w:cs="+mj-cs"/>
          <w:b/>
          <w:bCs/>
        </w:rPr>
        <w:t>Sustainable hospital safety net funding: overview</w:t>
      </w:r>
    </w:p>
    <w:p w:rsidR="00884B9B" w:rsidRDefault="00884B9B" w:rsidP="00884B9B">
      <w:pPr>
        <w:pStyle w:val="NormalWeb"/>
        <w:spacing w:before="0" w:beforeAutospacing="0" w:after="0" w:afterAutospacing="0"/>
        <w:textAlignment w:val="baseline"/>
        <w:rPr>
          <w:rFonts w:asciiTheme="minorHAnsi" w:eastAsia="MS PGothic" w:hAnsiTheme="minorHAnsi" w:cs="+mn-cs"/>
          <w:b/>
          <w:bCs/>
          <w:kern w:val="24"/>
          <w:sz w:val="22"/>
          <w:szCs w:val="22"/>
        </w:rPr>
      </w:pPr>
    </w:p>
    <w:p w:rsidR="00884B9B" w:rsidRPr="00897E92" w:rsidRDefault="00884B9B" w:rsidP="00884B9B">
      <w:pPr>
        <w:pStyle w:val="NormalWeb"/>
        <w:numPr>
          <w:ilvl w:val="0"/>
          <w:numId w:val="68"/>
        </w:numPr>
        <w:spacing w:before="0" w:beforeAutospacing="0" w:after="0" w:afterAutospacing="0"/>
        <w:textAlignment w:val="baseline"/>
        <w:rPr>
          <w:rFonts w:asciiTheme="minorHAnsi" w:hAnsiTheme="minorHAnsi"/>
          <w:sz w:val="22"/>
          <w:szCs w:val="22"/>
        </w:rPr>
      </w:pPr>
      <w:r w:rsidRPr="00897E92">
        <w:rPr>
          <w:rFonts w:asciiTheme="minorHAnsi" w:eastAsia="MS PGothic" w:hAnsiTheme="minorHAnsi" w:cs="+mn-cs"/>
          <w:b/>
          <w:bCs/>
          <w:kern w:val="24"/>
          <w:sz w:val="22"/>
          <w:szCs w:val="22"/>
        </w:rPr>
        <w:t xml:space="preserve">Current 1115 waiver safety net support </w:t>
      </w:r>
    </w:p>
    <w:p w:rsidR="00884B9B" w:rsidRPr="00897E92" w:rsidRDefault="00884B9B" w:rsidP="00884B9B">
      <w:pPr>
        <w:pStyle w:val="NormalWeb"/>
        <w:numPr>
          <w:ilvl w:val="0"/>
          <w:numId w:val="70"/>
        </w:numPr>
        <w:spacing w:before="0" w:beforeAutospacing="0" w:after="0" w:afterAutospacing="0"/>
        <w:textAlignment w:val="baseline"/>
        <w:rPr>
          <w:rFonts w:asciiTheme="minorHAnsi" w:hAnsiTheme="minorHAnsi"/>
          <w:sz w:val="22"/>
          <w:szCs w:val="22"/>
        </w:rPr>
      </w:pPr>
      <w:r w:rsidRPr="00897E92">
        <w:rPr>
          <w:rFonts w:asciiTheme="minorHAnsi" w:eastAsia="MS PGothic" w:hAnsiTheme="minorHAnsi" w:cs="+mn-cs"/>
          <w:kern w:val="24"/>
          <w:sz w:val="22"/>
          <w:szCs w:val="22"/>
        </w:rPr>
        <w:t xml:space="preserve">7 hospitals eligible for Delivery System Transformation Initiatives </w:t>
      </w:r>
    </w:p>
    <w:p w:rsidR="00884B9B" w:rsidRPr="00897E92" w:rsidRDefault="00884B9B" w:rsidP="00884B9B">
      <w:pPr>
        <w:pStyle w:val="NormalWeb"/>
        <w:numPr>
          <w:ilvl w:val="0"/>
          <w:numId w:val="70"/>
        </w:numPr>
        <w:spacing w:before="0" w:beforeAutospacing="0" w:after="0" w:afterAutospacing="0"/>
        <w:textAlignment w:val="baseline"/>
        <w:rPr>
          <w:rFonts w:asciiTheme="minorHAnsi" w:hAnsiTheme="minorHAnsi"/>
          <w:sz w:val="22"/>
          <w:szCs w:val="22"/>
        </w:rPr>
      </w:pPr>
      <w:r w:rsidRPr="00897E92">
        <w:rPr>
          <w:rFonts w:asciiTheme="minorHAnsi" w:eastAsia="MS PGothic" w:hAnsiTheme="minorHAnsi" w:cs="+mn-cs"/>
          <w:kern w:val="24"/>
          <w:sz w:val="22"/>
          <w:szCs w:val="22"/>
        </w:rPr>
        <w:t>Payments not tied to a value based payment model for services (most service payments remain FFS)</w:t>
      </w:r>
    </w:p>
    <w:p w:rsidR="00884B9B" w:rsidRPr="00897E92" w:rsidRDefault="00884B9B" w:rsidP="00884B9B">
      <w:pPr>
        <w:pStyle w:val="NormalWeb"/>
        <w:numPr>
          <w:ilvl w:val="0"/>
          <w:numId w:val="70"/>
        </w:numPr>
        <w:spacing w:before="0" w:beforeAutospacing="0" w:after="0" w:afterAutospacing="0"/>
        <w:textAlignment w:val="baseline"/>
        <w:rPr>
          <w:rFonts w:asciiTheme="minorHAnsi" w:hAnsiTheme="minorHAnsi"/>
          <w:sz w:val="22"/>
          <w:szCs w:val="22"/>
        </w:rPr>
      </w:pPr>
      <w:r w:rsidRPr="00897E92">
        <w:rPr>
          <w:rFonts w:asciiTheme="minorHAnsi" w:eastAsia="MS PGothic" w:hAnsiTheme="minorHAnsi" w:cs="+mn-cs"/>
          <w:kern w:val="24"/>
          <w:sz w:val="22"/>
          <w:szCs w:val="22"/>
        </w:rPr>
        <w:t>Serves as both transformation funding and ongoing operational support for safety net providers</w:t>
      </w:r>
    </w:p>
    <w:p w:rsidR="00884B9B" w:rsidRPr="00897E92" w:rsidRDefault="00884B9B" w:rsidP="00884B9B">
      <w:pPr>
        <w:pStyle w:val="NormalWeb"/>
        <w:numPr>
          <w:ilvl w:val="0"/>
          <w:numId w:val="70"/>
        </w:numPr>
        <w:spacing w:before="0" w:beforeAutospacing="0" w:after="0" w:afterAutospacing="0"/>
        <w:textAlignment w:val="baseline"/>
        <w:rPr>
          <w:rFonts w:asciiTheme="minorHAnsi" w:hAnsiTheme="minorHAnsi"/>
          <w:sz w:val="22"/>
          <w:szCs w:val="22"/>
        </w:rPr>
      </w:pPr>
      <w:r w:rsidRPr="00897E92">
        <w:rPr>
          <w:rFonts w:asciiTheme="minorHAnsi" w:eastAsia="MS PGothic" w:hAnsiTheme="minorHAnsi" w:cs="+mn-cs"/>
          <w:kern w:val="24"/>
          <w:sz w:val="22"/>
          <w:szCs w:val="22"/>
        </w:rPr>
        <w:t xml:space="preserve">As part of current 1115 waiver agreement, MA is required to restructure these payments </w:t>
      </w:r>
    </w:p>
    <w:p w:rsidR="00884B9B" w:rsidRPr="00897E92" w:rsidRDefault="00884B9B" w:rsidP="00884B9B">
      <w:pPr>
        <w:pStyle w:val="NormalWeb"/>
        <w:numPr>
          <w:ilvl w:val="0"/>
          <w:numId w:val="68"/>
        </w:numPr>
        <w:spacing w:before="0" w:beforeAutospacing="0" w:after="0" w:afterAutospacing="0"/>
        <w:textAlignment w:val="baseline"/>
        <w:rPr>
          <w:rFonts w:asciiTheme="minorHAnsi" w:hAnsiTheme="minorHAnsi"/>
          <w:sz w:val="22"/>
          <w:szCs w:val="22"/>
        </w:rPr>
      </w:pPr>
      <w:r w:rsidRPr="00897E92">
        <w:rPr>
          <w:rFonts w:asciiTheme="minorHAnsi" w:eastAsia="MS PGothic" w:hAnsiTheme="minorHAnsi" w:cs="+mn-cs"/>
          <w:b/>
          <w:bCs/>
          <w:kern w:val="24"/>
          <w:sz w:val="22"/>
          <w:szCs w:val="22"/>
        </w:rPr>
        <w:t>Principles for Redesign</w:t>
      </w:r>
    </w:p>
    <w:p w:rsidR="00884B9B" w:rsidRPr="00897E92" w:rsidRDefault="00884B9B" w:rsidP="00884B9B">
      <w:pPr>
        <w:pStyle w:val="NormalWeb"/>
        <w:numPr>
          <w:ilvl w:val="0"/>
          <w:numId w:val="71"/>
        </w:numPr>
        <w:spacing w:before="0" w:beforeAutospacing="0" w:after="0" w:afterAutospacing="0"/>
        <w:textAlignment w:val="baseline"/>
        <w:rPr>
          <w:rFonts w:asciiTheme="minorHAnsi" w:hAnsiTheme="minorHAnsi"/>
          <w:sz w:val="22"/>
          <w:szCs w:val="22"/>
        </w:rPr>
      </w:pPr>
      <w:r w:rsidRPr="00897E92">
        <w:rPr>
          <w:rFonts w:asciiTheme="minorHAnsi" w:eastAsia="MS PGothic" w:hAnsiTheme="minorHAnsi" w:cs="+mn-cs"/>
          <w:b/>
          <w:bCs/>
          <w:kern w:val="24"/>
          <w:sz w:val="22"/>
          <w:szCs w:val="22"/>
        </w:rPr>
        <w:t xml:space="preserve">Sustainable </w:t>
      </w:r>
      <w:r w:rsidRPr="00897E92">
        <w:rPr>
          <w:rFonts w:asciiTheme="minorHAnsi" w:eastAsia="MS PGothic" w:hAnsiTheme="minorHAnsi" w:cs="+mn-cs"/>
          <w:kern w:val="24"/>
          <w:sz w:val="22"/>
          <w:szCs w:val="22"/>
        </w:rPr>
        <w:t>payment levels for the Commonwealth and for an efficient safety net provider</w:t>
      </w:r>
    </w:p>
    <w:p w:rsidR="00884B9B" w:rsidRPr="00897E92" w:rsidRDefault="00884B9B" w:rsidP="00884B9B">
      <w:pPr>
        <w:pStyle w:val="NormalWeb"/>
        <w:numPr>
          <w:ilvl w:val="0"/>
          <w:numId w:val="71"/>
        </w:numPr>
        <w:spacing w:before="0" w:beforeAutospacing="0" w:after="0" w:afterAutospacing="0"/>
        <w:textAlignment w:val="baseline"/>
        <w:rPr>
          <w:rFonts w:asciiTheme="minorHAnsi" w:hAnsiTheme="minorHAnsi"/>
          <w:sz w:val="22"/>
          <w:szCs w:val="22"/>
        </w:rPr>
      </w:pPr>
      <w:r w:rsidRPr="00897E92">
        <w:rPr>
          <w:rFonts w:asciiTheme="minorHAnsi" w:eastAsia="MS PGothic" w:hAnsiTheme="minorHAnsi" w:cs="+mn-cs"/>
          <w:b/>
          <w:bCs/>
          <w:kern w:val="24"/>
          <w:sz w:val="22"/>
          <w:szCs w:val="22"/>
        </w:rPr>
        <w:t>Aligned with value based payment models</w:t>
      </w:r>
    </w:p>
    <w:p w:rsidR="00884B9B" w:rsidRPr="00897E92" w:rsidRDefault="00884B9B" w:rsidP="00884B9B">
      <w:pPr>
        <w:pStyle w:val="NormalWeb"/>
        <w:numPr>
          <w:ilvl w:val="0"/>
          <w:numId w:val="71"/>
        </w:numPr>
        <w:spacing w:before="0" w:beforeAutospacing="0" w:after="0" w:afterAutospacing="0"/>
        <w:textAlignment w:val="baseline"/>
        <w:rPr>
          <w:rFonts w:asciiTheme="minorHAnsi" w:hAnsiTheme="minorHAnsi"/>
          <w:sz w:val="22"/>
          <w:szCs w:val="22"/>
        </w:rPr>
      </w:pPr>
      <w:r w:rsidRPr="00897E92">
        <w:rPr>
          <w:rFonts w:asciiTheme="minorHAnsi" w:eastAsia="MS PGothic" w:hAnsiTheme="minorHAnsi" w:cs="+mn-cs"/>
          <w:b/>
          <w:bCs/>
          <w:kern w:val="24"/>
          <w:sz w:val="22"/>
          <w:szCs w:val="22"/>
        </w:rPr>
        <w:t xml:space="preserve">Glide path </w:t>
      </w:r>
      <w:r w:rsidRPr="00897E92">
        <w:rPr>
          <w:rFonts w:asciiTheme="minorHAnsi" w:eastAsia="MS PGothic" w:hAnsiTheme="minorHAnsi" w:cs="+mn-cs"/>
          <w:kern w:val="24"/>
          <w:sz w:val="22"/>
          <w:szCs w:val="22"/>
        </w:rPr>
        <w:t>to provide reasonable transition for hospitals to new supplemental payment structure/level</w:t>
      </w:r>
    </w:p>
    <w:p w:rsidR="00884B9B" w:rsidRPr="00897E92" w:rsidRDefault="00884B9B" w:rsidP="00884B9B">
      <w:pPr>
        <w:pStyle w:val="NormalWeb"/>
        <w:numPr>
          <w:ilvl w:val="0"/>
          <w:numId w:val="68"/>
        </w:numPr>
        <w:spacing w:before="0" w:beforeAutospacing="0" w:after="0" w:afterAutospacing="0"/>
        <w:textAlignment w:val="baseline"/>
        <w:rPr>
          <w:rFonts w:asciiTheme="minorHAnsi" w:hAnsiTheme="minorHAnsi"/>
          <w:sz w:val="22"/>
          <w:szCs w:val="22"/>
        </w:rPr>
      </w:pPr>
      <w:r w:rsidRPr="00897E92">
        <w:rPr>
          <w:rFonts w:asciiTheme="minorHAnsi" w:eastAsia="MS PGothic" w:hAnsiTheme="minorHAnsi" w:cs="+mn-cs"/>
          <w:b/>
          <w:bCs/>
          <w:kern w:val="24"/>
          <w:sz w:val="22"/>
          <w:szCs w:val="22"/>
        </w:rPr>
        <w:t>Proposed Approach for Redesign</w:t>
      </w:r>
    </w:p>
    <w:p w:rsidR="00884B9B" w:rsidRPr="00897E92" w:rsidRDefault="00884B9B" w:rsidP="00884B9B">
      <w:pPr>
        <w:pStyle w:val="NormalWeb"/>
        <w:numPr>
          <w:ilvl w:val="0"/>
          <w:numId w:val="72"/>
        </w:numPr>
        <w:spacing w:before="0" w:beforeAutospacing="0" w:after="0" w:afterAutospacing="0"/>
        <w:textAlignment w:val="baseline"/>
        <w:rPr>
          <w:rFonts w:asciiTheme="minorHAnsi" w:hAnsiTheme="minorHAnsi"/>
          <w:sz w:val="22"/>
          <w:szCs w:val="22"/>
        </w:rPr>
      </w:pPr>
      <w:r w:rsidRPr="00897E92">
        <w:rPr>
          <w:rFonts w:asciiTheme="minorHAnsi" w:eastAsia="MS PGothic" w:hAnsiTheme="minorHAnsi" w:cs="+mn-cs"/>
          <w:kern w:val="24"/>
          <w:sz w:val="22"/>
          <w:szCs w:val="22"/>
        </w:rPr>
        <w:t>Expand pool of eligible providers (from 7 to 11-12)</w:t>
      </w:r>
    </w:p>
    <w:p w:rsidR="00884B9B" w:rsidRPr="00897E92" w:rsidRDefault="00884B9B" w:rsidP="00884B9B">
      <w:pPr>
        <w:pStyle w:val="NormalWeb"/>
        <w:numPr>
          <w:ilvl w:val="0"/>
          <w:numId w:val="72"/>
        </w:numPr>
        <w:spacing w:before="0" w:beforeAutospacing="0" w:after="0" w:afterAutospacing="0"/>
        <w:textAlignment w:val="baseline"/>
        <w:rPr>
          <w:rFonts w:asciiTheme="minorHAnsi" w:hAnsiTheme="minorHAnsi"/>
          <w:sz w:val="22"/>
          <w:szCs w:val="22"/>
        </w:rPr>
      </w:pPr>
      <w:r w:rsidRPr="00897E92">
        <w:rPr>
          <w:rFonts w:asciiTheme="minorHAnsi" w:eastAsia="MS PGothic" w:hAnsiTheme="minorHAnsi" w:cs="+mn-cs"/>
          <w:kern w:val="24"/>
          <w:sz w:val="22"/>
          <w:szCs w:val="22"/>
        </w:rPr>
        <w:t>Funding distributed using fact based rather than historic methodology</w:t>
      </w:r>
    </w:p>
    <w:p w:rsidR="00884B9B" w:rsidRPr="00897E92" w:rsidRDefault="00884B9B" w:rsidP="00884B9B">
      <w:pPr>
        <w:pStyle w:val="NormalWeb"/>
        <w:numPr>
          <w:ilvl w:val="0"/>
          <w:numId w:val="72"/>
        </w:numPr>
        <w:spacing w:before="0" w:beforeAutospacing="0" w:after="0" w:afterAutospacing="0"/>
        <w:textAlignment w:val="baseline"/>
        <w:rPr>
          <w:rFonts w:asciiTheme="minorHAnsi" w:hAnsiTheme="minorHAnsi"/>
          <w:sz w:val="22"/>
          <w:szCs w:val="22"/>
        </w:rPr>
      </w:pPr>
      <w:r w:rsidRPr="00897E92">
        <w:rPr>
          <w:rFonts w:asciiTheme="minorHAnsi" w:eastAsia="MS PGothic" w:hAnsiTheme="minorHAnsi" w:cs="+mn-cs"/>
          <w:kern w:val="24"/>
          <w:sz w:val="22"/>
          <w:szCs w:val="22"/>
        </w:rPr>
        <w:t>Payments fixed over time (predictable, not tied to FFS volume) and aligned with value based payments</w:t>
      </w:r>
    </w:p>
    <w:p w:rsidR="00884B9B" w:rsidRPr="00897E92" w:rsidRDefault="00884B9B" w:rsidP="00884B9B">
      <w:pPr>
        <w:pStyle w:val="NormalWeb"/>
        <w:numPr>
          <w:ilvl w:val="0"/>
          <w:numId w:val="72"/>
        </w:numPr>
        <w:spacing w:before="0" w:beforeAutospacing="0" w:after="0" w:afterAutospacing="0"/>
        <w:textAlignment w:val="baseline"/>
        <w:rPr>
          <w:rFonts w:asciiTheme="minorHAnsi" w:hAnsiTheme="minorHAnsi"/>
          <w:sz w:val="22"/>
          <w:szCs w:val="22"/>
        </w:rPr>
      </w:pPr>
      <w:r w:rsidRPr="00897E92">
        <w:rPr>
          <w:rFonts w:asciiTheme="minorHAnsi" w:eastAsia="MS PGothic" w:hAnsiTheme="minorHAnsi" w:cs="+mn-cs"/>
          <w:kern w:val="24"/>
          <w:sz w:val="22"/>
          <w:szCs w:val="22"/>
        </w:rPr>
        <w:t xml:space="preserve">Reduce funding level to encourage efficiency  and sustainability while ensuring necessary ongoing support </w:t>
      </w:r>
    </w:p>
    <w:p w:rsidR="00884B9B" w:rsidRPr="00897E92" w:rsidRDefault="00884B9B" w:rsidP="00884B9B">
      <w:pPr>
        <w:pStyle w:val="NormalWeb"/>
        <w:numPr>
          <w:ilvl w:val="0"/>
          <w:numId w:val="72"/>
        </w:numPr>
        <w:spacing w:before="0" w:beforeAutospacing="0" w:after="0" w:afterAutospacing="0"/>
        <w:textAlignment w:val="baseline"/>
        <w:rPr>
          <w:rFonts w:asciiTheme="minorHAnsi" w:hAnsiTheme="minorHAnsi"/>
          <w:sz w:val="22"/>
          <w:szCs w:val="22"/>
        </w:rPr>
      </w:pPr>
      <w:r w:rsidRPr="00897E92">
        <w:rPr>
          <w:rFonts w:asciiTheme="minorHAnsi" w:eastAsia="MS PGothic" w:hAnsiTheme="minorHAnsi" w:cs="+mn-cs"/>
          <w:kern w:val="24"/>
          <w:sz w:val="22"/>
          <w:szCs w:val="22"/>
        </w:rPr>
        <w:t>DSRIP serves as transition funding + ACO incentive</w:t>
      </w:r>
    </w:p>
    <w:p w:rsidR="00884B9B" w:rsidRPr="00897E92" w:rsidRDefault="00884B9B" w:rsidP="00884B9B">
      <w:pPr>
        <w:pStyle w:val="NormalWeb"/>
        <w:numPr>
          <w:ilvl w:val="0"/>
          <w:numId w:val="68"/>
        </w:numPr>
        <w:spacing w:before="0" w:beforeAutospacing="0" w:after="0" w:afterAutospacing="0"/>
        <w:textAlignment w:val="baseline"/>
        <w:rPr>
          <w:rFonts w:asciiTheme="minorHAnsi" w:hAnsiTheme="minorHAnsi"/>
          <w:sz w:val="22"/>
          <w:szCs w:val="22"/>
        </w:rPr>
      </w:pPr>
      <w:r w:rsidRPr="00897E92">
        <w:rPr>
          <w:rFonts w:asciiTheme="minorHAnsi" w:eastAsia="MS PGothic" w:hAnsiTheme="minorHAnsi" w:cs="+mn-cs"/>
          <w:b/>
          <w:bCs/>
          <w:kern w:val="24"/>
          <w:sz w:val="22"/>
          <w:szCs w:val="22"/>
        </w:rPr>
        <w:t>Accountability</w:t>
      </w:r>
    </w:p>
    <w:p w:rsidR="00884B9B" w:rsidRPr="00897E92" w:rsidRDefault="00884B9B" w:rsidP="00884B9B">
      <w:pPr>
        <w:pStyle w:val="NormalWeb"/>
        <w:numPr>
          <w:ilvl w:val="0"/>
          <w:numId w:val="73"/>
        </w:numPr>
        <w:spacing w:before="0" w:beforeAutospacing="0" w:after="0" w:afterAutospacing="0"/>
        <w:textAlignment w:val="baseline"/>
        <w:rPr>
          <w:rFonts w:asciiTheme="minorHAnsi" w:hAnsiTheme="minorHAnsi"/>
          <w:sz w:val="22"/>
          <w:szCs w:val="22"/>
        </w:rPr>
      </w:pPr>
      <w:r w:rsidRPr="00897E92">
        <w:rPr>
          <w:rFonts w:asciiTheme="minorHAnsi" w:eastAsia="MS PGothic" w:hAnsiTheme="minorHAnsi" w:cs="+mn-cs"/>
          <w:kern w:val="24"/>
          <w:sz w:val="22"/>
          <w:szCs w:val="22"/>
        </w:rPr>
        <w:t>Hospital safety net supplemental payments accountability tied to DSRIP performance (same measures, risk)</w:t>
      </w:r>
    </w:p>
    <w:p w:rsidR="00884B9B" w:rsidRPr="00897E92" w:rsidRDefault="00884B9B" w:rsidP="00884B9B">
      <w:pPr>
        <w:pStyle w:val="NormalWeb"/>
        <w:numPr>
          <w:ilvl w:val="0"/>
          <w:numId w:val="73"/>
        </w:numPr>
        <w:spacing w:before="0" w:beforeAutospacing="0" w:after="0" w:afterAutospacing="0"/>
        <w:textAlignment w:val="baseline"/>
        <w:rPr>
          <w:rFonts w:asciiTheme="minorHAnsi" w:hAnsiTheme="minorHAnsi"/>
          <w:sz w:val="22"/>
          <w:szCs w:val="22"/>
        </w:rPr>
      </w:pPr>
      <w:r w:rsidRPr="00897E92">
        <w:rPr>
          <w:rFonts w:asciiTheme="minorHAnsi" w:eastAsia="MS PGothic" w:hAnsiTheme="minorHAnsi" w:cs="+mn-cs"/>
          <w:kern w:val="24"/>
          <w:sz w:val="22"/>
          <w:szCs w:val="22"/>
        </w:rPr>
        <w:t>Payments will have gradual increased risk over the five year waiver term, consistent with DSRIP</w:t>
      </w:r>
    </w:p>
    <w:p w:rsidR="00884B9B" w:rsidRDefault="00884B9B">
      <w:pPr>
        <w:rPr>
          <w:rFonts w:eastAsia="MS PGothic" w:cs="+mj-cs"/>
          <w:b/>
          <w:bCs/>
        </w:rPr>
      </w:pPr>
      <w:r>
        <w:rPr>
          <w:rFonts w:eastAsia="MS PGothic" w:cs="+mj-cs"/>
          <w:b/>
          <w:bCs/>
        </w:rPr>
        <w:br w:type="page"/>
      </w:r>
    </w:p>
    <w:p w:rsidR="008E63A6" w:rsidRDefault="00021A08" w:rsidP="00C01AC1">
      <w:pPr>
        <w:spacing w:after="0" w:line="240" w:lineRule="auto"/>
        <w:rPr>
          <w:u w:val="single"/>
        </w:rPr>
      </w:pPr>
      <w:r w:rsidRPr="0061564C">
        <w:rPr>
          <w:u w:val="single"/>
        </w:rPr>
        <w:lastRenderedPageBreak/>
        <w:t>Slide 46</w:t>
      </w:r>
      <w:r w:rsidR="008E63A6" w:rsidRPr="0061564C">
        <w:rPr>
          <w:u w:val="single"/>
        </w:rPr>
        <w:t>:</w:t>
      </w:r>
    </w:p>
    <w:p w:rsidR="00C711F6" w:rsidRPr="0061564C" w:rsidRDefault="00C711F6" w:rsidP="00C01AC1">
      <w:pPr>
        <w:spacing w:after="0" w:line="240" w:lineRule="auto"/>
        <w:rPr>
          <w:u w:val="single"/>
        </w:rPr>
      </w:pPr>
    </w:p>
    <w:p w:rsidR="00021A08" w:rsidRPr="00C711F6" w:rsidRDefault="00C711F6" w:rsidP="00C01AC1">
      <w:pPr>
        <w:spacing w:after="0" w:line="240" w:lineRule="auto"/>
        <w:rPr>
          <w:u w:val="single"/>
        </w:rPr>
      </w:pPr>
      <w:r w:rsidRPr="00C711F6">
        <w:rPr>
          <w:rFonts w:eastAsia="MS PGothic" w:cs="+mj-cs"/>
          <w:b/>
          <w:bCs/>
        </w:rPr>
        <w:t>Appendix</w:t>
      </w:r>
    </w:p>
    <w:p w:rsidR="00021A08" w:rsidRPr="00021A08" w:rsidRDefault="00021A08" w:rsidP="00C01AC1">
      <w:pPr>
        <w:spacing w:after="0" w:line="240" w:lineRule="auto"/>
        <w:rPr>
          <w:u w:val="single"/>
        </w:rPr>
      </w:pPr>
    </w:p>
    <w:p w:rsidR="008E63A6" w:rsidRDefault="00021A08" w:rsidP="00C01AC1">
      <w:pPr>
        <w:spacing w:after="0" w:line="240" w:lineRule="auto"/>
        <w:rPr>
          <w:u w:val="single"/>
        </w:rPr>
      </w:pPr>
      <w:r w:rsidRPr="00021A08">
        <w:rPr>
          <w:u w:val="single"/>
        </w:rPr>
        <w:t>Slide 47</w:t>
      </w:r>
      <w:r w:rsidR="008E63A6" w:rsidRPr="00021A08">
        <w:rPr>
          <w:u w:val="single"/>
        </w:rPr>
        <w:t>:</w:t>
      </w:r>
    </w:p>
    <w:p w:rsidR="00605A98" w:rsidRDefault="00605A98" w:rsidP="00C01AC1">
      <w:pPr>
        <w:spacing w:after="0" w:line="240" w:lineRule="auto"/>
        <w:rPr>
          <w:u w:val="single"/>
        </w:rPr>
      </w:pPr>
    </w:p>
    <w:p w:rsidR="00605A98" w:rsidRPr="00605A98" w:rsidRDefault="00605A98" w:rsidP="00605A98">
      <w:pPr>
        <w:spacing w:after="0" w:line="240" w:lineRule="auto"/>
        <w:rPr>
          <w:b/>
          <w:bCs/>
        </w:rPr>
      </w:pPr>
      <w:r w:rsidRPr="00605A98">
        <w:rPr>
          <w:b/>
          <w:bCs/>
        </w:rPr>
        <w:t>Certified BH Community Partner (BH CP) responsibilities</w:t>
      </w:r>
    </w:p>
    <w:p w:rsidR="00605A98" w:rsidRPr="00605A98" w:rsidRDefault="00605A98" w:rsidP="00605A98">
      <w:pPr>
        <w:spacing w:after="0" w:line="240" w:lineRule="auto"/>
        <w:rPr>
          <w:bCs/>
        </w:rPr>
      </w:pPr>
    </w:p>
    <w:p w:rsidR="00605A98" w:rsidRPr="00605A98" w:rsidRDefault="00605A98" w:rsidP="00605A98">
      <w:pPr>
        <w:spacing w:after="0" w:line="240" w:lineRule="auto"/>
        <w:rPr>
          <w:bCs/>
        </w:rPr>
      </w:pPr>
      <w:r w:rsidRPr="00605A98">
        <w:rPr>
          <w:bCs/>
        </w:rPr>
        <w:t>BH CP must be a MassHealth provider of outpatient BH services</w:t>
      </w:r>
    </w:p>
    <w:p w:rsidR="00605A98" w:rsidRPr="00605A98" w:rsidRDefault="00605A98" w:rsidP="00605A98">
      <w:pPr>
        <w:spacing w:after="0" w:line="240" w:lineRule="auto"/>
        <w:rPr>
          <w:bCs/>
        </w:rPr>
      </w:pPr>
      <w:r w:rsidRPr="00605A98">
        <w:rPr>
          <w:bCs/>
        </w:rPr>
        <w:t>Focus: SMI, SED, SUD members (ACO and CP may work together to serve other populations</w:t>
      </w:r>
    </w:p>
    <w:p w:rsidR="00605A98" w:rsidRPr="00605A98" w:rsidRDefault="00605A98" w:rsidP="00605A98">
      <w:pPr>
        <w:spacing w:after="0" w:line="240" w:lineRule="auto"/>
        <w:rPr>
          <w:bCs/>
        </w:rPr>
      </w:pPr>
    </w:p>
    <w:p w:rsidR="00605A98" w:rsidRPr="00605A98" w:rsidRDefault="00605A98" w:rsidP="00605A98">
      <w:pPr>
        <w:numPr>
          <w:ilvl w:val="0"/>
          <w:numId w:val="91"/>
        </w:numPr>
        <w:spacing w:after="0" w:line="240" w:lineRule="auto"/>
        <w:contextualSpacing/>
        <w:rPr>
          <w:bCs/>
        </w:rPr>
      </w:pPr>
      <w:r w:rsidRPr="00605A98">
        <w:rPr>
          <w:b/>
          <w:bCs/>
          <w:i/>
          <w:iCs/>
        </w:rPr>
        <w:t xml:space="preserve">Manage overall performance and composition of the care team </w:t>
      </w:r>
      <w:proofErr w:type="gramStart"/>
      <w:r w:rsidRPr="00605A98">
        <w:rPr>
          <w:bCs/>
          <w:iCs/>
        </w:rPr>
        <w:t>These</w:t>
      </w:r>
      <w:proofErr w:type="gramEnd"/>
      <w:r w:rsidRPr="00605A98">
        <w:rPr>
          <w:bCs/>
          <w:iCs/>
        </w:rPr>
        <w:t xml:space="preserve"> responsibilities fall to the ACO, but ACOs may look to the BH CP for support in these areas.</w:t>
      </w:r>
    </w:p>
    <w:p w:rsidR="00605A98" w:rsidRPr="00605A98" w:rsidRDefault="00605A98" w:rsidP="00605A98">
      <w:pPr>
        <w:numPr>
          <w:ilvl w:val="1"/>
          <w:numId w:val="92"/>
        </w:numPr>
        <w:spacing w:after="0" w:line="240" w:lineRule="auto"/>
        <w:contextualSpacing/>
        <w:rPr>
          <w:bCs/>
        </w:rPr>
      </w:pPr>
      <w:r w:rsidRPr="00605A98">
        <w:rPr>
          <w:bCs/>
        </w:rPr>
        <w:t>Primary accountable entity for total cost of care</w:t>
      </w:r>
    </w:p>
    <w:p w:rsidR="00605A98" w:rsidRPr="00605A98" w:rsidRDefault="00605A98" w:rsidP="00605A98">
      <w:pPr>
        <w:numPr>
          <w:ilvl w:val="1"/>
          <w:numId w:val="92"/>
        </w:numPr>
        <w:spacing w:after="0" w:line="240" w:lineRule="auto"/>
        <w:contextualSpacing/>
        <w:rPr>
          <w:bCs/>
        </w:rPr>
      </w:pPr>
      <w:r w:rsidRPr="00605A98">
        <w:rPr>
          <w:bCs/>
        </w:rPr>
        <w:t>Responsible for all referrals</w:t>
      </w:r>
    </w:p>
    <w:p w:rsidR="00605A98" w:rsidRPr="00605A98" w:rsidRDefault="00605A98" w:rsidP="00605A98">
      <w:pPr>
        <w:numPr>
          <w:ilvl w:val="1"/>
          <w:numId w:val="92"/>
        </w:numPr>
        <w:spacing w:after="0" w:line="240" w:lineRule="auto"/>
        <w:contextualSpacing/>
        <w:rPr>
          <w:bCs/>
        </w:rPr>
      </w:pPr>
      <w:r w:rsidRPr="00605A98">
        <w:rPr>
          <w:bCs/>
        </w:rPr>
        <w:t>Decision-maker on utilization management</w:t>
      </w:r>
    </w:p>
    <w:p w:rsidR="00605A98" w:rsidRPr="00605A98" w:rsidRDefault="00605A98" w:rsidP="00605A98">
      <w:pPr>
        <w:numPr>
          <w:ilvl w:val="1"/>
          <w:numId w:val="92"/>
        </w:numPr>
        <w:spacing w:after="0" w:line="240" w:lineRule="auto"/>
        <w:contextualSpacing/>
        <w:rPr>
          <w:bCs/>
        </w:rPr>
      </w:pPr>
      <w:r w:rsidRPr="00605A98">
        <w:rPr>
          <w:bCs/>
        </w:rPr>
        <w:t xml:space="preserve">Ongoing evaluation, quality improvement, and care team performance management </w:t>
      </w:r>
    </w:p>
    <w:p w:rsidR="00605A98" w:rsidRPr="00605A98" w:rsidRDefault="00605A98" w:rsidP="00605A98">
      <w:pPr>
        <w:numPr>
          <w:ilvl w:val="0"/>
          <w:numId w:val="92"/>
        </w:numPr>
        <w:spacing w:after="0" w:line="240" w:lineRule="auto"/>
        <w:contextualSpacing/>
        <w:rPr>
          <w:bCs/>
        </w:rPr>
      </w:pPr>
      <w:r w:rsidRPr="00605A98">
        <w:rPr>
          <w:b/>
          <w:bCs/>
          <w:i/>
          <w:iCs/>
        </w:rPr>
        <w:t xml:space="preserve">Provide person-centered care management and coordination </w:t>
      </w:r>
      <w:r w:rsidRPr="00605A98">
        <w:rPr>
          <w:bCs/>
        </w:rPr>
        <w:t xml:space="preserve">(consistent with CMS/ federal definitions to receive funding for BH and behavioral health change interventions). </w:t>
      </w:r>
    </w:p>
    <w:p w:rsidR="00605A98" w:rsidRPr="00605A98" w:rsidRDefault="00605A98" w:rsidP="00605A98">
      <w:pPr>
        <w:numPr>
          <w:ilvl w:val="1"/>
          <w:numId w:val="92"/>
        </w:numPr>
        <w:spacing w:after="0" w:line="240" w:lineRule="auto"/>
        <w:contextualSpacing/>
        <w:rPr>
          <w:bCs/>
        </w:rPr>
      </w:pPr>
      <w:r w:rsidRPr="00605A98">
        <w:rPr>
          <w:bCs/>
        </w:rPr>
        <w:t>Comprehensive care management</w:t>
      </w:r>
    </w:p>
    <w:p w:rsidR="00605A98" w:rsidRPr="00605A98" w:rsidRDefault="00605A98" w:rsidP="00605A98">
      <w:pPr>
        <w:numPr>
          <w:ilvl w:val="1"/>
          <w:numId w:val="92"/>
        </w:numPr>
        <w:spacing w:after="0" w:line="240" w:lineRule="auto"/>
        <w:contextualSpacing/>
        <w:rPr>
          <w:bCs/>
        </w:rPr>
      </w:pPr>
      <w:r w:rsidRPr="00605A98">
        <w:rPr>
          <w:bCs/>
        </w:rPr>
        <w:t>Care coordination</w:t>
      </w:r>
    </w:p>
    <w:p w:rsidR="00605A98" w:rsidRPr="00605A98" w:rsidRDefault="00605A98" w:rsidP="00605A98">
      <w:pPr>
        <w:numPr>
          <w:ilvl w:val="1"/>
          <w:numId w:val="92"/>
        </w:numPr>
        <w:spacing w:after="0" w:line="240" w:lineRule="auto"/>
        <w:contextualSpacing/>
        <w:rPr>
          <w:bCs/>
        </w:rPr>
      </w:pPr>
      <w:r w:rsidRPr="00605A98">
        <w:rPr>
          <w:bCs/>
        </w:rPr>
        <w:t>Care transitions</w:t>
      </w:r>
    </w:p>
    <w:p w:rsidR="00605A98" w:rsidRPr="00605A98" w:rsidRDefault="00605A98" w:rsidP="00605A98">
      <w:pPr>
        <w:numPr>
          <w:ilvl w:val="1"/>
          <w:numId w:val="92"/>
        </w:numPr>
        <w:spacing w:after="0" w:line="240" w:lineRule="auto"/>
        <w:contextualSpacing/>
        <w:rPr>
          <w:bCs/>
        </w:rPr>
      </w:pPr>
      <w:r w:rsidRPr="00605A98">
        <w:rPr>
          <w:bCs/>
        </w:rPr>
        <w:t>Health promotion</w:t>
      </w:r>
    </w:p>
    <w:p w:rsidR="00605A98" w:rsidRPr="00605A98" w:rsidRDefault="00605A98" w:rsidP="00605A98">
      <w:pPr>
        <w:numPr>
          <w:ilvl w:val="1"/>
          <w:numId w:val="92"/>
        </w:numPr>
        <w:spacing w:after="0" w:line="240" w:lineRule="auto"/>
        <w:contextualSpacing/>
        <w:rPr>
          <w:bCs/>
        </w:rPr>
      </w:pPr>
      <w:r w:rsidRPr="00605A98">
        <w:rPr>
          <w:bCs/>
        </w:rPr>
        <w:t>Member engagement/ outreach</w:t>
      </w:r>
    </w:p>
    <w:p w:rsidR="00605A98" w:rsidRPr="00605A98" w:rsidRDefault="00605A98" w:rsidP="00605A98">
      <w:pPr>
        <w:numPr>
          <w:ilvl w:val="1"/>
          <w:numId w:val="92"/>
        </w:numPr>
        <w:spacing w:after="0" w:line="240" w:lineRule="auto"/>
        <w:contextualSpacing/>
        <w:rPr>
          <w:bCs/>
        </w:rPr>
      </w:pPr>
      <w:r w:rsidRPr="00605A98">
        <w:rPr>
          <w:bCs/>
        </w:rPr>
        <w:t>Linkages to social supports</w:t>
      </w:r>
    </w:p>
    <w:p w:rsidR="00605A98" w:rsidRPr="00605A98" w:rsidRDefault="00605A98" w:rsidP="00605A98">
      <w:pPr>
        <w:numPr>
          <w:ilvl w:val="2"/>
          <w:numId w:val="93"/>
        </w:numPr>
        <w:spacing w:after="0" w:line="240" w:lineRule="auto"/>
        <w:contextualSpacing/>
        <w:rPr>
          <w:bCs/>
        </w:rPr>
      </w:pPr>
      <w:r w:rsidRPr="00605A98">
        <w:rPr>
          <w:bCs/>
        </w:rPr>
        <w:t>Assess social service needs/ social determinants of health</w:t>
      </w:r>
    </w:p>
    <w:p w:rsidR="00605A98" w:rsidRPr="00605A98" w:rsidRDefault="00605A98" w:rsidP="00605A98">
      <w:pPr>
        <w:numPr>
          <w:ilvl w:val="2"/>
          <w:numId w:val="93"/>
        </w:numPr>
        <w:spacing w:after="0" w:line="240" w:lineRule="auto"/>
        <w:contextualSpacing/>
        <w:rPr>
          <w:bCs/>
        </w:rPr>
      </w:pPr>
      <w:r w:rsidRPr="00605A98">
        <w:rPr>
          <w:bCs/>
        </w:rPr>
        <w:t>Identify social service needs to support care plan</w:t>
      </w:r>
    </w:p>
    <w:p w:rsidR="00605A98" w:rsidRPr="00605A98" w:rsidRDefault="00605A98" w:rsidP="00605A98">
      <w:pPr>
        <w:numPr>
          <w:ilvl w:val="2"/>
          <w:numId w:val="93"/>
        </w:numPr>
        <w:spacing w:after="0" w:line="240" w:lineRule="auto"/>
        <w:contextualSpacing/>
        <w:rPr>
          <w:bCs/>
        </w:rPr>
      </w:pPr>
      <w:r w:rsidRPr="00605A98">
        <w:rPr>
          <w:bCs/>
        </w:rPr>
        <w:t>Provide expertise on high-quality, community-based social service organizations</w:t>
      </w:r>
    </w:p>
    <w:p w:rsidR="00605A98" w:rsidRPr="00605A98" w:rsidRDefault="00605A98" w:rsidP="00605A98">
      <w:pPr>
        <w:numPr>
          <w:ilvl w:val="2"/>
          <w:numId w:val="93"/>
        </w:numPr>
        <w:spacing w:after="0" w:line="240" w:lineRule="auto"/>
        <w:contextualSpacing/>
        <w:rPr>
          <w:bCs/>
        </w:rPr>
      </w:pPr>
      <w:r w:rsidRPr="00605A98">
        <w:rPr>
          <w:bCs/>
        </w:rPr>
        <w:t>Refer and help members navigate amongst range of social services</w:t>
      </w:r>
    </w:p>
    <w:p w:rsidR="00605A98" w:rsidRPr="00605A98" w:rsidRDefault="00605A98" w:rsidP="00605A98">
      <w:pPr>
        <w:spacing w:after="0" w:line="240" w:lineRule="auto"/>
        <w:rPr>
          <w:bCs/>
        </w:rPr>
      </w:pPr>
    </w:p>
    <w:p w:rsidR="00605A98" w:rsidRPr="00605A98" w:rsidRDefault="00605A98" w:rsidP="00605A98">
      <w:pPr>
        <w:spacing w:after="0" w:line="240" w:lineRule="auto"/>
        <w:rPr>
          <w:bCs/>
        </w:rPr>
      </w:pPr>
      <w:r w:rsidRPr="00605A98">
        <w:rPr>
          <w:bCs/>
        </w:rPr>
        <w:t>To receive DSRIP funding, the BHCP must perform all of the following activities. For the ACO to receive DSRIP, the PCP must sign off on the care plan.</w:t>
      </w:r>
    </w:p>
    <w:p w:rsidR="00605A98" w:rsidRPr="00605A98" w:rsidRDefault="00605A98" w:rsidP="00605A98">
      <w:pPr>
        <w:spacing w:after="0" w:line="240" w:lineRule="auto"/>
        <w:rPr>
          <w:bCs/>
        </w:rPr>
      </w:pPr>
    </w:p>
    <w:p w:rsidR="00605A98" w:rsidRPr="00605A98" w:rsidRDefault="00605A98" w:rsidP="00605A98">
      <w:pPr>
        <w:numPr>
          <w:ilvl w:val="0"/>
          <w:numId w:val="92"/>
        </w:numPr>
        <w:spacing w:after="0" w:line="240" w:lineRule="auto"/>
        <w:contextualSpacing/>
        <w:rPr>
          <w:b/>
          <w:bCs/>
          <w:i/>
        </w:rPr>
      </w:pPr>
      <w:r w:rsidRPr="00605A98">
        <w:rPr>
          <w:b/>
          <w:bCs/>
          <w:i/>
        </w:rPr>
        <w:t>Budget for  Flexible Spending services</w:t>
      </w:r>
      <w:r w:rsidRPr="00605A98">
        <w:rPr>
          <w:bCs/>
          <w:i/>
        </w:rPr>
        <w:t xml:space="preserve"> </w:t>
      </w:r>
    </w:p>
    <w:p w:rsidR="00605A98" w:rsidRPr="00605A98" w:rsidRDefault="00605A98" w:rsidP="00605A98">
      <w:pPr>
        <w:numPr>
          <w:ilvl w:val="1"/>
          <w:numId w:val="92"/>
        </w:numPr>
        <w:spacing w:after="0" w:line="240" w:lineRule="auto"/>
        <w:contextualSpacing/>
        <w:rPr>
          <w:b/>
          <w:bCs/>
          <w:i/>
        </w:rPr>
      </w:pPr>
      <w:r w:rsidRPr="00605A98">
        <w:rPr>
          <w:bCs/>
        </w:rPr>
        <w:t>The BH CP will set the care plan and budget, and the ACO will approve.</w:t>
      </w:r>
    </w:p>
    <w:p w:rsidR="00605A98" w:rsidRPr="00605A98" w:rsidRDefault="00605A98" w:rsidP="00605A98">
      <w:pPr>
        <w:numPr>
          <w:ilvl w:val="0"/>
          <w:numId w:val="92"/>
        </w:numPr>
        <w:spacing w:after="0" w:line="240" w:lineRule="auto"/>
        <w:contextualSpacing/>
        <w:rPr>
          <w:b/>
          <w:bCs/>
          <w:i/>
        </w:rPr>
      </w:pPr>
      <w:r w:rsidRPr="00605A98">
        <w:rPr>
          <w:b/>
          <w:bCs/>
          <w:i/>
        </w:rPr>
        <w:t xml:space="preserve">BH CPs are responsible for providing community-based BH  services to a segment of their care managed members </w:t>
      </w:r>
    </w:p>
    <w:p w:rsidR="00605A98" w:rsidRDefault="00605A98">
      <w:pPr>
        <w:rPr>
          <w:u w:val="single"/>
        </w:rPr>
      </w:pPr>
      <w:r>
        <w:rPr>
          <w:u w:val="single"/>
        </w:rPr>
        <w:br w:type="page"/>
      </w:r>
    </w:p>
    <w:p w:rsidR="00605A98" w:rsidRDefault="00605A98" w:rsidP="00605A98">
      <w:pPr>
        <w:spacing w:after="0" w:line="240" w:lineRule="auto"/>
        <w:rPr>
          <w:u w:val="single"/>
        </w:rPr>
      </w:pPr>
      <w:r>
        <w:rPr>
          <w:u w:val="single"/>
        </w:rPr>
        <w:lastRenderedPageBreak/>
        <w:t>Slide 48</w:t>
      </w:r>
      <w:r w:rsidRPr="00021A08">
        <w:rPr>
          <w:u w:val="single"/>
        </w:rPr>
        <w:t>:</w:t>
      </w:r>
    </w:p>
    <w:p w:rsidR="00605A98" w:rsidRDefault="00605A98" w:rsidP="00D339E0">
      <w:pPr>
        <w:spacing w:after="0" w:line="240" w:lineRule="auto"/>
        <w:rPr>
          <w:b/>
          <w:bCs/>
        </w:rPr>
      </w:pPr>
    </w:p>
    <w:p w:rsidR="00D339E0" w:rsidRPr="00D339E0" w:rsidRDefault="00D339E0" w:rsidP="00D339E0">
      <w:pPr>
        <w:spacing w:after="0" w:line="240" w:lineRule="auto"/>
        <w:rPr>
          <w:b/>
          <w:bCs/>
        </w:rPr>
      </w:pPr>
      <w:r w:rsidRPr="00D339E0">
        <w:rPr>
          <w:b/>
          <w:bCs/>
        </w:rPr>
        <w:t>Certified LTSS Community Partner (LTSS CP) responsibilities</w:t>
      </w:r>
    </w:p>
    <w:p w:rsidR="00D339E0" w:rsidRPr="00D339E0" w:rsidRDefault="00D339E0" w:rsidP="00D339E0">
      <w:pPr>
        <w:numPr>
          <w:ilvl w:val="0"/>
          <w:numId w:val="94"/>
        </w:numPr>
        <w:spacing w:after="0" w:line="240" w:lineRule="auto"/>
        <w:contextualSpacing/>
        <w:rPr>
          <w:bCs/>
        </w:rPr>
      </w:pPr>
      <w:r w:rsidRPr="00D339E0">
        <w:rPr>
          <w:bCs/>
        </w:rPr>
        <w:t>LTSS CP can be a convening entity for LTSS services</w:t>
      </w:r>
    </w:p>
    <w:p w:rsidR="00D339E0" w:rsidRPr="00D339E0" w:rsidRDefault="00D339E0" w:rsidP="00D339E0">
      <w:pPr>
        <w:numPr>
          <w:ilvl w:val="0"/>
          <w:numId w:val="94"/>
        </w:numPr>
        <w:spacing w:after="0" w:line="240" w:lineRule="auto"/>
        <w:contextualSpacing/>
        <w:rPr>
          <w:bCs/>
        </w:rPr>
      </w:pPr>
      <w:r w:rsidRPr="00D339E0">
        <w:rPr>
          <w:bCs/>
        </w:rPr>
        <w:t>LTSS CP can be a direct service provider but will have a limit on self-referrals</w:t>
      </w:r>
    </w:p>
    <w:p w:rsidR="00D339E0" w:rsidRPr="00D339E0" w:rsidRDefault="00D339E0" w:rsidP="00D339E0">
      <w:pPr>
        <w:spacing w:after="0" w:line="240" w:lineRule="auto"/>
        <w:rPr>
          <w:bCs/>
        </w:rPr>
      </w:pPr>
    </w:p>
    <w:p w:rsidR="00D339E0" w:rsidRPr="00D339E0" w:rsidRDefault="00D339E0" w:rsidP="00D339E0">
      <w:pPr>
        <w:numPr>
          <w:ilvl w:val="0"/>
          <w:numId w:val="95"/>
        </w:numPr>
        <w:spacing w:after="0" w:line="240" w:lineRule="auto"/>
        <w:contextualSpacing/>
        <w:rPr>
          <w:bCs/>
        </w:rPr>
      </w:pPr>
      <w:r w:rsidRPr="00D339E0">
        <w:rPr>
          <w:b/>
          <w:bCs/>
          <w:i/>
          <w:iCs/>
        </w:rPr>
        <w:t xml:space="preserve">Manage overall performance and composition of the care </w:t>
      </w:r>
      <w:proofErr w:type="gramStart"/>
      <w:r w:rsidRPr="00D339E0">
        <w:rPr>
          <w:b/>
          <w:bCs/>
          <w:i/>
          <w:iCs/>
        </w:rPr>
        <w:t xml:space="preserve">team </w:t>
      </w:r>
      <w:r w:rsidRPr="00D339E0">
        <w:rPr>
          <w:bCs/>
          <w:iCs/>
        </w:rPr>
        <w:t xml:space="preserve"> These</w:t>
      </w:r>
      <w:proofErr w:type="gramEnd"/>
      <w:r w:rsidRPr="00D339E0">
        <w:rPr>
          <w:bCs/>
          <w:iCs/>
        </w:rPr>
        <w:t xml:space="preserve"> responsibilities fall primarily to the ACO, but the ACO may look to LTSS CPs for additional assistance.</w:t>
      </w:r>
    </w:p>
    <w:p w:rsidR="00D339E0" w:rsidRPr="00D339E0" w:rsidRDefault="00D339E0" w:rsidP="00D339E0">
      <w:pPr>
        <w:numPr>
          <w:ilvl w:val="1"/>
          <w:numId w:val="96"/>
        </w:numPr>
        <w:spacing w:after="0" w:line="240" w:lineRule="auto"/>
        <w:contextualSpacing/>
        <w:rPr>
          <w:bCs/>
        </w:rPr>
      </w:pPr>
      <w:r w:rsidRPr="00D339E0">
        <w:rPr>
          <w:bCs/>
        </w:rPr>
        <w:t>Primary accountable entity for total cost of care</w:t>
      </w:r>
    </w:p>
    <w:p w:rsidR="00D339E0" w:rsidRPr="00D339E0" w:rsidRDefault="00D339E0" w:rsidP="00D339E0">
      <w:pPr>
        <w:numPr>
          <w:ilvl w:val="1"/>
          <w:numId w:val="96"/>
        </w:numPr>
        <w:spacing w:after="0" w:line="240" w:lineRule="auto"/>
        <w:contextualSpacing/>
        <w:rPr>
          <w:bCs/>
        </w:rPr>
      </w:pPr>
      <w:r w:rsidRPr="00D339E0">
        <w:rPr>
          <w:bCs/>
        </w:rPr>
        <w:t>Responsible for ALL referrals</w:t>
      </w:r>
    </w:p>
    <w:p w:rsidR="00D339E0" w:rsidRPr="00D339E0" w:rsidRDefault="00D339E0" w:rsidP="00D339E0">
      <w:pPr>
        <w:numPr>
          <w:ilvl w:val="1"/>
          <w:numId w:val="96"/>
        </w:numPr>
        <w:spacing w:after="0" w:line="240" w:lineRule="auto"/>
        <w:contextualSpacing/>
        <w:rPr>
          <w:bCs/>
        </w:rPr>
      </w:pPr>
      <w:r w:rsidRPr="00D339E0">
        <w:rPr>
          <w:bCs/>
        </w:rPr>
        <w:t>Decision-maker on utilization management</w:t>
      </w:r>
    </w:p>
    <w:p w:rsidR="00D339E0" w:rsidRPr="00D339E0" w:rsidRDefault="00D339E0" w:rsidP="00D339E0">
      <w:pPr>
        <w:numPr>
          <w:ilvl w:val="1"/>
          <w:numId w:val="96"/>
        </w:numPr>
        <w:spacing w:after="0" w:line="240" w:lineRule="auto"/>
        <w:contextualSpacing/>
        <w:rPr>
          <w:bCs/>
        </w:rPr>
      </w:pPr>
      <w:r w:rsidRPr="00D339E0">
        <w:rPr>
          <w:bCs/>
        </w:rPr>
        <w:t xml:space="preserve">Ongoing evaluation, quality improvement, and care team performance management </w:t>
      </w:r>
    </w:p>
    <w:p w:rsidR="00D339E0" w:rsidRPr="00D339E0" w:rsidRDefault="00D339E0" w:rsidP="00D339E0">
      <w:pPr>
        <w:numPr>
          <w:ilvl w:val="0"/>
          <w:numId w:val="95"/>
        </w:numPr>
        <w:spacing w:after="0" w:line="240" w:lineRule="auto"/>
        <w:contextualSpacing/>
        <w:rPr>
          <w:bCs/>
        </w:rPr>
      </w:pPr>
      <w:r w:rsidRPr="00D339E0">
        <w:rPr>
          <w:b/>
          <w:bCs/>
          <w:i/>
          <w:iCs/>
        </w:rPr>
        <w:t xml:space="preserve">Provide independent assessments and person-centered counseling on service options </w:t>
      </w:r>
      <w:r w:rsidRPr="00D339E0">
        <w:rPr>
          <w:bCs/>
          <w:iCs/>
        </w:rPr>
        <w:t>– Responsibility of the LTSS CP.</w:t>
      </w:r>
    </w:p>
    <w:p w:rsidR="00D339E0" w:rsidRPr="00D339E0" w:rsidRDefault="00D339E0" w:rsidP="00D339E0">
      <w:pPr>
        <w:numPr>
          <w:ilvl w:val="1"/>
          <w:numId w:val="97"/>
        </w:numPr>
        <w:spacing w:after="0" w:line="240" w:lineRule="auto"/>
        <w:contextualSpacing/>
        <w:rPr>
          <w:bCs/>
        </w:rPr>
      </w:pPr>
      <w:r w:rsidRPr="00D339E0">
        <w:rPr>
          <w:bCs/>
        </w:rPr>
        <w:t>Conduct independent assessment for LTSS functional and clinical needs</w:t>
      </w:r>
    </w:p>
    <w:p w:rsidR="00D339E0" w:rsidRPr="00D339E0" w:rsidRDefault="00D339E0" w:rsidP="00D339E0">
      <w:pPr>
        <w:numPr>
          <w:ilvl w:val="1"/>
          <w:numId w:val="97"/>
        </w:numPr>
        <w:spacing w:after="0" w:line="240" w:lineRule="auto"/>
        <w:contextualSpacing/>
        <w:rPr>
          <w:bCs/>
        </w:rPr>
      </w:pPr>
      <w:r w:rsidRPr="00D339E0">
        <w:rPr>
          <w:bCs/>
        </w:rPr>
        <w:t>Counseling on LTSS options available to members</w:t>
      </w:r>
    </w:p>
    <w:p w:rsidR="00D339E0" w:rsidRPr="00D339E0" w:rsidRDefault="00D339E0" w:rsidP="00D339E0">
      <w:pPr>
        <w:numPr>
          <w:ilvl w:val="1"/>
          <w:numId w:val="97"/>
        </w:numPr>
        <w:spacing w:after="0" w:line="240" w:lineRule="auto"/>
        <w:contextualSpacing/>
        <w:rPr>
          <w:bCs/>
        </w:rPr>
      </w:pPr>
      <w:r w:rsidRPr="00D339E0">
        <w:rPr>
          <w:bCs/>
        </w:rPr>
        <w:t>Make recommendations for care plan</w:t>
      </w:r>
    </w:p>
    <w:p w:rsidR="00D339E0" w:rsidRPr="00D339E0" w:rsidRDefault="00D339E0" w:rsidP="00D339E0">
      <w:pPr>
        <w:numPr>
          <w:ilvl w:val="0"/>
          <w:numId w:val="95"/>
        </w:numPr>
        <w:spacing w:after="0" w:line="240" w:lineRule="auto"/>
        <w:contextualSpacing/>
        <w:rPr>
          <w:bCs/>
        </w:rPr>
      </w:pPr>
      <w:r w:rsidRPr="00D339E0">
        <w:rPr>
          <w:b/>
          <w:bCs/>
          <w:i/>
          <w:iCs/>
        </w:rPr>
        <w:t>Refer members to quality LTSS providers</w:t>
      </w:r>
    </w:p>
    <w:p w:rsidR="00D339E0" w:rsidRPr="00D339E0" w:rsidRDefault="00D339E0" w:rsidP="00D339E0">
      <w:pPr>
        <w:numPr>
          <w:ilvl w:val="1"/>
          <w:numId w:val="98"/>
        </w:numPr>
        <w:spacing w:after="0" w:line="240" w:lineRule="auto"/>
        <w:contextualSpacing/>
        <w:rPr>
          <w:bCs/>
        </w:rPr>
      </w:pPr>
      <w:r w:rsidRPr="00D339E0">
        <w:rPr>
          <w:bCs/>
        </w:rPr>
        <w:t>LTSS CP makes referral; ACO signs off as part of care plan; MassHealth authorizes</w:t>
      </w:r>
    </w:p>
    <w:p w:rsidR="00D339E0" w:rsidRPr="00D339E0" w:rsidRDefault="00D339E0" w:rsidP="00D339E0">
      <w:pPr>
        <w:numPr>
          <w:ilvl w:val="0"/>
          <w:numId w:val="95"/>
        </w:numPr>
        <w:spacing w:after="0" w:line="240" w:lineRule="auto"/>
        <w:contextualSpacing/>
        <w:rPr>
          <w:bCs/>
        </w:rPr>
      </w:pPr>
      <w:r w:rsidRPr="00D339E0">
        <w:rPr>
          <w:b/>
          <w:bCs/>
          <w:i/>
          <w:iCs/>
        </w:rPr>
        <w:t>Provide care management and coordination –</w:t>
      </w:r>
      <w:r w:rsidRPr="00D339E0">
        <w:rPr>
          <w:bCs/>
          <w:iCs/>
        </w:rPr>
        <w:t xml:space="preserve"> Primarily the responsibility of the ACO, but the ACO may look to LTSS CPs for additional support. At minimum, LTSS CP should be incorporated into care teams. </w:t>
      </w:r>
    </w:p>
    <w:p w:rsidR="00D339E0" w:rsidRPr="00D339E0" w:rsidRDefault="00D339E0" w:rsidP="00D339E0">
      <w:pPr>
        <w:numPr>
          <w:ilvl w:val="1"/>
          <w:numId w:val="99"/>
        </w:numPr>
        <w:spacing w:after="0" w:line="240" w:lineRule="auto"/>
        <w:contextualSpacing/>
        <w:rPr>
          <w:bCs/>
        </w:rPr>
      </w:pPr>
      <w:r w:rsidRPr="00D339E0">
        <w:rPr>
          <w:bCs/>
        </w:rPr>
        <w:t>Person-centered planning</w:t>
      </w:r>
    </w:p>
    <w:p w:rsidR="00D339E0" w:rsidRPr="00D339E0" w:rsidRDefault="00D339E0" w:rsidP="00D339E0">
      <w:pPr>
        <w:numPr>
          <w:ilvl w:val="1"/>
          <w:numId w:val="99"/>
        </w:numPr>
        <w:spacing w:after="0" w:line="240" w:lineRule="auto"/>
        <w:contextualSpacing/>
        <w:rPr>
          <w:bCs/>
        </w:rPr>
      </w:pPr>
      <w:r w:rsidRPr="00D339E0">
        <w:rPr>
          <w:bCs/>
        </w:rPr>
        <w:t>Care coordination for the member and member engagement/ outreach</w:t>
      </w:r>
    </w:p>
    <w:p w:rsidR="00D339E0" w:rsidRPr="00D339E0" w:rsidRDefault="00D339E0" w:rsidP="00D339E0">
      <w:pPr>
        <w:numPr>
          <w:ilvl w:val="1"/>
          <w:numId w:val="99"/>
        </w:numPr>
        <w:spacing w:after="0" w:line="240" w:lineRule="auto"/>
        <w:contextualSpacing/>
        <w:rPr>
          <w:bCs/>
        </w:rPr>
      </w:pPr>
      <w:r w:rsidRPr="00D339E0">
        <w:rPr>
          <w:bCs/>
        </w:rPr>
        <w:t>Care transition assistance</w:t>
      </w:r>
    </w:p>
    <w:p w:rsidR="00D339E0" w:rsidRPr="00D339E0" w:rsidRDefault="00D339E0" w:rsidP="00D339E0">
      <w:pPr>
        <w:numPr>
          <w:ilvl w:val="1"/>
          <w:numId w:val="99"/>
        </w:numPr>
        <w:spacing w:after="0" w:line="240" w:lineRule="auto"/>
        <w:contextualSpacing/>
        <w:rPr>
          <w:bCs/>
        </w:rPr>
      </w:pPr>
      <w:r w:rsidRPr="00D339E0">
        <w:rPr>
          <w:bCs/>
        </w:rPr>
        <w:t>Connections to public agencies (state and municipal agencies)</w:t>
      </w:r>
    </w:p>
    <w:p w:rsidR="00D339E0" w:rsidRPr="00D339E0" w:rsidRDefault="00D339E0" w:rsidP="00D339E0">
      <w:pPr>
        <w:numPr>
          <w:ilvl w:val="1"/>
          <w:numId w:val="99"/>
        </w:numPr>
        <w:spacing w:after="0" w:line="240" w:lineRule="auto"/>
        <w:contextualSpacing/>
        <w:rPr>
          <w:bCs/>
        </w:rPr>
      </w:pPr>
      <w:r w:rsidRPr="00D339E0">
        <w:rPr>
          <w:bCs/>
        </w:rPr>
        <w:t>Linkages to social supports</w:t>
      </w:r>
    </w:p>
    <w:p w:rsidR="00D339E0" w:rsidRPr="00D339E0" w:rsidRDefault="00D339E0" w:rsidP="00D339E0">
      <w:pPr>
        <w:numPr>
          <w:ilvl w:val="1"/>
          <w:numId w:val="99"/>
        </w:numPr>
        <w:spacing w:after="0" w:line="240" w:lineRule="auto"/>
        <w:contextualSpacing/>
        <w:rPr>
          <w:bCs/>
        </w:rPr>
      </w:pPr>
      <w:r w:rsidRPr="00D339E0">
        <w:rPr>
          <w:bCs/>
        </w:rPr>
        <w:t>Assess social service needs/ social determinants of health</w:t>
      </w:r>
    </w:p>
    <w:p w:rsidR="00D339E0" w:rsidRPr="00D339E0" w:rsidRDefault="00D339E0" w:rsidP="00D339E0">
      <w:pPr>
        <w:numPr>
          <w:ilvl w:val="1"/>
          <w:numId w:val="99"/>
        </w:numPr>
        <w:spacing w:after="0" w:line="240" w:lineRule="auto"/>
        <w:contextualSpacing/>
        <w:rPr>
          <w:bCs/>
        </w:rPr>
      </w:pPr>
      <w:r w:rsidRPr="00D339E0">
        <w:rPr>
          <w:bCs/>
        </w:rPr>
        <w:t>Identify social service needs to support care plan and refer to social service orgs.</w:t>
      </w:r>
    </w:p>
    <w:p w:rsidR="00D339E0" w:rsidRPr="00D339E0" w:rsidRDefault="00D339E0" w:rsidP="00D339E0">
      <w:pPr>
        <w:numPr>
          <w:ilvl w:val="0"/>
          <w:numId w:val="95"/>
        </w:numPr>
        <w:spacing w:after="0" w:line="240" w:lineRule="auto"/>
        <w:contextualSpacing/>
        <w:rPr>
          <w:b/>
          <w:bCs/>
          <w:i/>
        </w:rPr>
      </w:pPr>
      <w:r w:rsidRPr="00D339E0">
        <w:rPr>
          <w:b/>
          <w:bCs/>
          <w:i/>
        </w:rPr>
        <w:t xml:space="preserve">Budget for  Flexible Spending services </w:t>
      </w:r>
    </w:p>
    <w:p w:rsidR="00D339E0" w:rsidRPr="00D339E0" w:rsidRDefault="00D339E0" w:rsidP="00D339E0">
      <w:pPr>
        <w:numPr>
          <w:ilvl w:val="1"/>
          <w:numId w:val="95"/>
        </w:numPr>
        <w:spacing w:after="0" w:line="240" w:lineRule="auto"/>
        <w:contextualSpacing/>
        <w:rPr>
          <w:b/>
          <w:bCs/>
          <w:i/>
        </w:rPr>
      </w:pPr>
      <w:r w:rsidRPr="00D339E0">
        <w:rPr>
          <w:bCs/>
        </w:rPr>
        <w:t>LTSS CP provides care plan and budget, ACO approves.</w:t>
      </w:r>
    </w:p>
    <w:p w:rsidR="00D339E0" w:rsidRPr="00D339E0" w:rsidRDefault="00D339E0" w:rsidP="00D339E0">
      <w:pPr>
        <w:numPr>
          <w:ilvl w:val="0"/>
          <w:numId w:val="95"/>
        </w:numPr>
        <w:spacing w:after="0" w:line="240" w:lineRule="auto"/>
        <w:contextualSpacing/>
        <w:rPr>
          <w:b/>
          <w:bCs/>
          <w:i/>
        </w:rPr>
      </w:pPr>
      <w:r w:rsidRPr="00D339E0">
        <w:rPr>
          <w:b/>
          <w:bCs/>
          <w:i/>
        </w:rPr>
        <w:t>May provide some MassHealth State Plan LTSS services</w:t>
      </w:r>
    </w:p>
    <w:p w:rsidR="00D339E0" w:rsidRDefault="00D339E0">
      <w:pPr>
        <w:rPr>
          <w:u w:val="single"/>
        </w:rPr>
      </w:pPr>
      <w:r>
        <w:rPr>
          <w:u w:val="single"/>
        </w:rPr>
        <w:br w:type="page"/>
      </w:r>
    </w:p>
    <w:p w:rsidR="000C365C" w:rsidRPr="001313F4" w:rsidRDefault="000C365C" w:rsidP="00C01AC1">
      <w:pPr>
        <w:spacing w:after="0" w:line="240" w:lineRule="auto"/>
        <w:rPr>
          <w:rFonts w:eastAsiaTheme="majorEastAsia" w:cstheme="majorBidi"/>
          <w:bCs/>
          <w:u w:val="single"/>
        </w:rPr>
      </w:pPr>
      <w:r w:rsidRPr="001313F4">
        <w:rPr>
          <w:rFonts w:eastAsiaTheme="majorEastAsia" w:cstheme="majorBidi"/>
          <w:bCs/>
          <w:u w:val="single"/>
        </w:rPr>
        <w:lastRenderedPageBreak/>
        <w:t>Slide 49:</w:t>
      </w:r>
    </w:p>
    <w:p w:rsidR="00021A08" w:rsidRPr="00B20674" w:rsidRDefault="00B20674" w:rsidP="00C01AC1">
      <w:pPr>
        <w:spacing w:after="0" w:line="240" w:lineRule="auto"/>
        <w:rPr>
          <w:u w:val="single"/>
        </w:rPr>
      </w:pPr>
      <w:r w:rsidRPr="00B20674">
        <w:rPr>
          <w:rFonts w:eastAsiaTheme="majorEastAsia" w:cstheme="majorBidi"/>
          <w:b/>
          <w:bCs/>
          <w:u w:val="single"/>
        </w:rPr>
        <w:t>Glossary of Acronyms and Terms (1 of 4)</w:t>
      </w:r>
    </w:p>
    <w:p w:rsidR="00B20674" w:rsidRPr="00B20674" w:rsidRDefault="00B20674" w:rsidP="00C01AC1">
      <w:pPr>
        <w:spacing w:after="0" w:line="240" w:lineRule="auto"/>
        <w:rPr>
          <w:iCs/>
        </w:rPr>
      </w:pPr>
    </w:p>
    <w:p w:rsidR="00B20674" w:rsidRPr="00B20674" w:rsidRDefault="00B20674" w:rsidP="00C01AC1">
      <w:pPr>
        <w:spacing w:after="0" w:line="240" w:lineRule="auto"/>
        <w:rPr>
          <w:iCs/>
        </w:rPr>
      </w:pPr>
      <w:r w:rsidRPr="00B20674">
        <w:rPr>
          <w:iCs/>
        </w:rPr>
        <w:t>ACA (Affordable Care Act)</w:t>
      </w:r>
    </w:p>
    <w:p w:rsidR="00B20674" w:rsidRPr="00B20674" w:rsidRDefault="00B20674" w:rsidP="00C01AC1">
      <w:pPr>
        <w:spacing w:after="0" w:line="240" w:lineRule="auto"/>
        <w:rPr>
          <w:iCs/>
        </w:rPr>
      </w:pPr>
      <w:r w:rsidRPr="00B20674">
        <w:rPr>
          <w:iCs/>
        </w:rPr>
        <w:t>ACO (</w:t>
      </w:r>
      <w:proofErr w:type="gramStart"/>
      <w:r w:rsidRPr="00B20674">
        <w:rPr>
          <w:iCs/>
        </w:rPr>
        <w:t>Accountable</w:t>
      </w:r>
      <w:proofErr w:type="gramEnd"/>
      <w:r w:rsidRPr="00B20674">
        <w:rPr>
          <w:iCs/>
        </w:rPr>
        <w:t xml:space="preserve"> Care Organization)</w:t>
      </w:r>
    </w:p>
    <w:p w:rsidR="00B20674" w:rsidRPr="00B20674" w:rsidRDefault="00B20674" w:rsidP="00C01AC1">
      <w:pPr>
        <w:spacing w:after="0" w:line="240" w:lineRule="auto"/>
        <w:rPr>
          <w:iCs/>
        </w:rPr>
      </w:pPr>
      <w:r w:rsidRPr="00B20674">
        <w:rPr>
          <w:iCs/>
        </w:rPr>
        <w:t>ADA (American Disabilities Act)</w:t>
      </w:r>
    </w:p>
    <w:p w:rsidR="00B20674" w:rsidRPr="00B20674" w:rsidRDefault="00B20674" w:rsidP="00C01AC1">
      <w:pPr>
        <w:spacing w:after="0" w:line="240" w:lineRule="auto"/>
        <w:rPr>
          <w:iCs/>
        </w:rPr>
      </w:pPr>
      <w:r w:rsidRPr="00B20674">
        <w:rPr>
          <w:iCs/>
        </w:rPr>
        <w:t>ADH (Adult Day Health)</w:t>
      </w:r>
    </w:p>
    <w:p w:rsidR="00B20674" w:rsidRPr="00B20674" w:rsidRDefault="00B20674" w:rsidP="00C01AC1">
      <w:pPr>
        <w:spacing w:after="0" w:line="240" w:lineRule="auto"/>
        <w:rPr>
          <w:iCs/>
        </w:rPr>
      </w:pPr>
      <w:r w:rsidRPr="00B20674">
        <w:rPr>
          <w:iCs/>
        </w:rPr>
        <w:t>AFC (Adult Foster Care)</w:t>
      </w:r>
    </w:p>
    <w:p w:rsidR="00B20674" w:rsidRPr="00B20674" w:rsidRDefault="00B20674" w:rsidP="00C01AC1">
      <w:pPr>
        <w:spacing w:after="0" w:line="240" w:lineRule="auto"/>
        <w:rPr>
          <w:iCs/>
        </w:rPr>
      </w:pPr>
      <w:r w:rsidRPr="00B20674">
        <w:rPr>
          <w:iCs/>
        </w:rPr>
        <w:t>ASAM (American Society of Addiction Medicine)</w:t>
      </w:r>
    </w:p>
    <w:p w:rsidR="00B20674" w:rsidRPr="00B20674" w:rsidRDefault="00B20674" w:rsidP="00C01AC1">
      <w:pPr>
        <w:spacing w:after="0" w:line="240" w:lineRule="auto"/>
        <w:rPr>
          <w:iCs/>
        </w:rPr>
      </w:pPr>
      <w:r w:rsidRPr="00B20674">
        <w:rPr>
          <w:iCs/>
        </w:rPr>
        <w:t>BH (Behavioral Health)</w:t>
      </w:r>
    </w:p>
    <w:p w:rsidR="00B20674" w:rsidRPr="00B20674" w:rsidRDefault="00B20674" w:rsidP="00C01AC1">
      <w:pPr>
        <w:spacing w:after="0" w:line="240" w:lineRule="auto"/>
        <w:rPr>
          <w:iCs/>
        </w:rPr>
      </w:pPr>
      <w:r w:rsidRPr="00B20674">
        <w:rPr>
          <w:iCs/>
        </w:rPr>
        <w:t>BH CP (Behavioral Health Community Partner)</w:t>
      </w:r>
    </w:p>
    <w:p w:rsidR="00B20674" w:rsidRPr="00B20674" w:rsidRDefault="00B20674" w:rsidP="00C01AC1">
      <w:pPr>
        <w:spacing w:after="0" w:line="240" w:lineRule="auto"/>
        <w:rPr>
          <w:iCs/>
        </w:rPr>
      </w:pPr>
      <w:r w:rsidRPr="00B20674">
        <w:rPr>
          <w:iCs/>
        </w:rPr>
        <w:t>BSAS (Bureau of Substance Abuse Services, Department of Public Health)</w:t>
      </w:r>
    </w:p>
    <w:p w:rsidR="00B20674" w:rsidRPr="00B20674" w:rsidRDefault="00B20674" w:rsidP="00C01AC1">
      <w:pPr>
        <w:spacing w:after="0" w:line="240" w:lineRule="auto"/>
        <w:rPr>
          <w:iCs/>
        </w:rPr>
      </w:pPr>
      <w:r w:rsidRPr="00B20674">
        <w:rPr>
          <w:iCs/>
        </w:rPr>
        <w:t>CAHPS Survey (Consumer Assessment of Healthcare Providers and Systems Survey)</w:t>
      </w:r>
    </w:p>
    <w:p w:rsidR="00B20674" w:rsidRPr="00B20674" w:rsidRDefault="00B20674" w:rsidP="00C01AC1">
      <w:pPr>
        <w:spacing w:after="0" w:line="240" w:lineRule="auto"/>
        <w:rPr>
          <w:iCs/>
        </w:rPr>
      </w:pPr>
      <w:r w:rsidRPr="00B20674">
        <w:rPr>
          <w:iCs/>
        </w:rPr>
        <w:t xml:space="preserve">CBHI (Children’s Behavioral Health </w:t>
      </w:r>
      <w:r w:rsidR="00157D37" w:rsidRPr="00B20674">
        <w:rPr>
          <w:iCs/>
        </w:rPr>
        <w:t>Initiative)</w:t>
      </w:r>
    </w:p>
    <w:p w:rsidR="00B20674" w:rsidRPr="00B20674" w:rsidRDefault="00B20674" w:rsidP="00C01AC1">
      <w:pPr>
        <w:spacing w:after="0" w:line="240" w:lineRule="auto"/>
        <w:rPr>
          <w:iCs/>
        </w:rPr>
      </w:pPr>
      <w:r w:rsidRPr="00B20674">
        <w:rPr>
          <w:iCs/>
        </w:rPr>
        <w:t>CCT (Coordinated Care Team)</w:t>
      </w:r>
    </w:p>
    <w:p w:rsidR="00B20674" w:rsidRPr="00B20674" w:rsidRDefault="00B20674" w:rsidP="00C01AC1">
      <w:pPr>
        <w:spacing w:after="0" w:line="240" w:lineRule="auto"/>
        <w:rPr>
          <w:iCs/>
        </w:rPr>
      </w:pPr>
      <w:r w:rsidRPr="00B20674">
        <w:rPr>
          <w:iCs/>
        </w:rPr>
        <w:t>CMMI (Centers for Medicare and Medicaid Innovation)</w:t>
      </w:r>
    </w:p>
    <w:p w:rsidR="00B20674" w:rsidRPr="00B20674" w:rsidRDefault="00B20674" w:rsidP="00C01AC1">
      <w:pPr>
        <w:spacing w:after="0" w:line="240" w:lineRule="auto"/>
        <w:rPr>
          <w:iCs/>
        </w:rPr>
      </w:pPr>
      <w:r w:rsidRPr="00B20674">
        <w:rPr>
          <w:iCs/>
        </w:rPr>
        <w:t>CMS (Centers for Medicare and Medicaid Services)</w:t>
      </w:r>
    </w:p>
    <w:p w:rsidR="00B20674" w:rsidRPr="00B20674" w:rsidRDefault="00B20674" w:rsidP="00C01AC1">
      <w:pPr>
        <w:spacing w:after="0" w:line="240" w:lineRule="auto"/>
        <w:rPr>
          <w:iCs/>
        </w:rPr>
      </w:pPr>
      <w:r w:rsidRPr="00B20674">
        <w:rPr>
          <w:iCs/>
        </w:rPr>
        <w:t>CP (Community Partner)</w:t>
      </w:r>
    </w:p>
    <w:p w:rsidR="00B20674" w:rsidRPr="00B20674" w:rsidRDefault="00B20674" w:rsidP="00C01AC1">
      <w:pPr>
        <w:spacing w:after="0" w:line="240" w:lineRule="auto"/>
        <w:rPr>
          <w:iCs/>
        </w:rPr>
      </w:pPr>
      <w:r w:rsidRPr="00B20674">
        <w:rPr>
          <w:iCs/>
        </w:rPr>
        <w:t>DCF (Department of Children and Families)</w:t>
      </w:r>
    </w:p>
    <w:p w:rsidR="00B20674" w:rsidRPr="00B20674" w:rsidRDefault="00B20674" w:rsidP="00C01AC1">
      <w:pPr>
        <w:spacing w:after="0" w:line="240" w:lineRule="auto"/>
        <w:rPr>
          <w:iCs/>
        </w:rPr>
      </w:pPr>
      <w:r w:rsidRPr="00B20674">
        <w:rPr>
          <w:iCs/>
        </w:rPr>
        <w:t>CSA (Community Service Agency)</w:t>
      </w:r>
    </w:p>
    <w:p w:rsidR="00B20674" w:rsidRPr="00B20674" w:rsidRDefault="00B20674" w:rsidP="00C01AC1">
      <w:pPr>
        <w:spacing w:after="0" w:line="240" w:lineRule="auto"/>
        <w:rPr>
          <w:iCs/>
        </w:rPr>
      </w:pPr>
      <w:r w:rsidRPr="00B20674">
        <w:rPr>
          <w:iCs/>
        </w:rPr>
        <w:t>DDS (Department of Developmental Services)</w:t>
      </w:r>
    </w:p>
    <w:p w:rsidR="00B20674" w:rsidRPr="00B20674" w:rsidRDefault="00B20674" w:rsidP="00C01AC1">
      <w:pPr>
        <w:spacing w:after="0" w:line="240" w:lineRule="auto"/>
      </w:pPr>
      <w:r w:rsidRPr="00B20674">
        <w:rPr>
          <w:iCs/>
        </w:rPr>
        <w:t>DME (Durable Medical Equipment)</w:t>
      </w:r>
    </w:p>
    <w:p w:rsidR="00021A08" w:rsidRPr="00021A08" w:rsidRDefault="00021A08" w:rsidP="00C01AC1">
      <w:pPr>
        <w:spacing w:after="0" w:line="240" w:lineRule="auto"/>
        <w:rPr>
          <w:u w:val="single"/>
        </w:rPr>
      </w:pPr>
    </w:p>
    <w:p w:rsidR="00021A08" w:rsidRDefault="000C365C" w:rsidP="00C01AC1">
      <w:pPr>
        <w:spacing w:after="0" w:line="240" w:lineRule="auto"/>
        <w:rPr>
          <w:u w:val="single"/>
        </w:rPr>
      </w:pPr>
      <w:r>
        <w:rPr>
          <w:u w:val="single"/>
        </w:rPr>
        <w:t>Slide 50</w:t>
      </w:r>
      <w:r w:rsidR="00021A08" w:rsidRPr="00021A08">
        <w:rPr>
          <w:u w:val="single"/>
        </w:rPr>
        <w:t>:</w:t>
      </w:r>
    </w:p>
    <w:p w:rsidR="00B20674" w:rsidRPr="00B20674" w:rsidRDefault="00B20674" w:rsidP="00C01AC1">
      <w:pPr>
        <w:spacing w:after="0" w:line="240" w:lineRule="auto"/>
        <w:rPr>
          <w:u w:val="single"/>
        </w:rPr>
      </w:pPr>
      <w:r w:rsidRPr="00B20674">
        <w:rPr>
          <w:rFonts w:eastAsiaTheme="majorEastAsia" w:cstheme="majorBidi"/>
          <w:b/>
          <w:bCs/>
          <w:u w:val="single"/>
        </w:rPr>
        <w:t>Glossary of Acronyms and Terms (1 of 4)</w:t>
      </w:r>
    </w:p>
    <w:p w:rsidR="0037403D" w:rsidRDefault="0037403D" w:rsidP="00C01AC1">
      <w:pPr>
        <w:spacing w:after="0" w:line="240" w:lineRule="auto"/>
        <w:rPr>
          <w:iCs/>
        </w:rPr>
      </w:pPr>
    </w:p>
    <w:p w:rsidR="0037403D" w:rsidRPr="0037403D" w:rsidRDefault="0037403D" w:rsidP="00C01AC1">
      <w:pPr>
        <w:spacing w:after="0" w:line="240" w:lineRule="auto"/>
        <w:rPr>
          <w:iCs/>
        </w:rPr>
      </w:pPr>
      <w:r w:rsidRPr="0037403D">
        <w:rPr>
          <w:iCs/>
        </w:rPr>
        <w:t>DMH (Department of Mental Health)</w:t>
      </w:r>
    </w:p>
    <w:p w:rsidR="0037403D" w:rsidRPr="0037403D" w:rsidRDefault="0037403D" w:rsidP="00C01AC1">
      <w:pPr>
        <w:spacing w:after="0" w:line="240" w:lineRule="auto"/>
        <w:rPr>
          <w:iCs/>
        </w:rPr>
      </w:pPr>
      <w:r w:rsidRPr="0037403D">
        <w:rPr>
          <w:iCs/>
        </w:rPr>
        <w:t>DPH (Department of Public Health)</w:t>
      </w:r>
    </w:p>
    <w:p w:rsidR="0037403D" w:rsidRDefault="0037403D" w:rsidP="00C01AC1">
      <w:pPr>
        <w:spacing w:after="0" w:line="240" w:lineRule="auto"/>
        <w:rPr>
          <w:iCs/>
        </w:rPr>
      </w:pPr>
      <w:r w:rsidRPr="0037403D">
        <w:rPr>
          <w:iCs/>
        </w:rPr>
        <w:t>DOI (Division of Insurance)</w:t>
      </w:r>
    </w:p>
    <w:p w:rsidR="004A0FCC" w:rsidRPr="0037403D" w:rsidRDefault="004A0FCC" w:rsidP="00C01AC1">
      <w:pPr>
        <w:spacing w:after="0" w:line="240" w:lineRule="auto"/>
        <w:rPr>
          <w:iCs/>
        </w:rPr>
      </w:pPr>
      <w:r>
        <w:rPr>
          <w:iCs/>
        </w:rPr>
        <w:t>DSTI (Delivery System Transformation Initiative</w:t>
      </w:r>
      <w:r w:rsidR="0084720D">
        <w:rPr>
          <w:iCs/>
        </w:rPr>
        <w:t>s</w:t>
      </w:r>
      <w:r>
        <w:rPr>
          <w:iCs/>
        </w:rPr>
        <w:t>)</w:t>
      </w:r>
    </w:p>
    <w:p w:rsidR="0037403D" w:rsidRPr="004A0FCC" w:rsidRDefault="0037403D" w:rsidP="00C01AC1">
      <w:pPr>
        <w:spacing w:after="0" w:line="240" w:lineRule="auto"/>
        <w:rPr>
          <w:i/>
          <w:iCs/>
        </w:rPr>
      </w:pPr>
      <w:r w:rsidRPr="004A0FCC">
        <w:rPr>
          <w:i/>
          <w:iCs/>
        </w:rPr>
        <w:t>DSRIP (Delivery System Reform Incentive Payment program)</w:t>
      </w:r>
    </w:p>
    <w:p w:rsidR="0037403D" w:rsidRPr="0037403D" w:rsidRDefault="0037403D" w:rsidP="00C01AC1">
      <w:pPr>
        <w:spacing w:after="0" w:line="240" w:lineRule="auto"/>
        <w:rPr>
          <w:iCs/>
        </w:rPr>
      </w:pPr>
      <w:r w:rsidRPr="0037403D">
        <w:rPr>
          <w:iCs/>
        </w:rPr>
        <w:t>ED (Emergency Department</w:t>
      </w:r>
    </w:p>
    <w:p w:rsidR="0037403D" w:rsidRPr="0037403D" w:rsidRDefault="0037403D" w:rsidP="00C01AC1">
      <w:pPr>
        <w:spacing w:after="0" w:line="240" w:lineRule="auto"/>
        <w:rPr>
          <w:iCs/>
        </w:rPr>
      </w:pPr>
      <w:r w:rsidRPr="0037403D">
        <w:rPr>
          <w:iCs/>
        </w:rPr>
        <w:t>EHR (Electronic Health Record)</w:t>
      </w:r>
    </w:p>
    <w:p w:rsidR="0037403D" w:rsidRPr="0037403D" w:rsidRDefault="0037403D" w:rsidP="00C01AC1">
      <w:pPr>
        <w:spacing w:after="0" w:line="240" w:lineRule="auto"/>
        <w:rPr>
          <w:iCs/>
        </w:rPr>
      </w:pPr>
      <w:r w:rsidRPr="0037403D">
        <w:rPr>
          <w:iCs/>
        </w:rPr>
        <w:t>EOEA (Executive Office of Elder Affairs)</w:t>
      </w:r>
    </w:p>
    <w:p w:rsidR="0037403D" w:rsidRPr="0037403D" w:rsidRDefault="0037403D" w:rsidP="00C01AC1">
      <w:pPr>
        <w:spacing w:after="0" w:line="240" w:lineRule="auto"/>
        <w:rPr>
          <w:iCs/>
        </w:rPr>
      </w:pPr>
      <w:r w:rsidRPr="0037403D">
        <w:rPr>
          <w:iCs/>
        </w:rPr>
        <w:t>EOHHS (Executive Office of Health and Human Services)</w:t>
      </w:r>
    </w:p>
    <w:p w:rsidR="0037403D" w:rsidRPr="0037403D" w:rsidRDefault="0037403D" w:rsidP="00C01AC1">
      <w:pPr>
        <w:spacing w:after="0" w:line="240" w:lineRule="auto"/>
        <w:rPr>
          <w:iCs/>
        </w:rPr>
      </w:pPr>
      <w:r w:rsidRPr="0037403D">
        <w:rPr>
          <w:iCs/>
        </w:rPr>
        <w:t>FFS (Fee-for-Service)</w:t>
      </w:r>
    </w:p>
    <w:p w:rsidR="0037403D" w:rsidRPr="0037403D" w:rsidRDefault="0037403D" w:rsidP="00C01AC1">
      <w:pPr>
        <w:spacing w:after="0" w:line="240" w:lineRule="auto"/>
        <w:rPr>
          <w:iCs/>
        </w:rPr>
      </w:pPr>
      <w:r w:rsidRPr="0037403D">
        <w:rPr>
          <w:iCs/>
        </w:rPr>
        <w:t>HCBS Waiver (Home- and Community-Based Services Waiver)</w:t>
      </w:r>
    </w:p>
    <w:p w:rsidR="0037403D" w:rsidRPr="0037403D" w:rsidRDefault="0037403D" w:rsidP="00C01AC1">
      <w:pPr>
        <w:spacing w:after="0" w:line="240" w:lineRule="auto"/>
        <w:rPr>
          <w:iCs/>
        </w:rPr>
      </w:pPr>
      <w:r w:rsidRPr="0037403D">
        <w:rPr>
          <w:iCs/>
        </w:rPr>
        <w:t>HH (Home Health)</w:t>
      </w:r>
    </w:p>
    <w:p w:rsidR="0037403D" w:rsidRPr="0037403D" w:rsidRDefault="0037403D" w:rsidP="00C01AC1">
      <w:pPr>
        <w:spacing w:after="0" w:line="240" w:lineRule="auto"/>
        <w:rPr>
          <w:iCs/>
        </w:rPr>
      </w:pPr>
      <w:proofErr w:type="gramStart"/>
      <w:r w:rsidRPr="0037403D">
        <w:rPr>
          <w:iCs/>
        </w:rPr>
        <w:t>HIT(</w:t>
      </w:r>
      <w:proofErr w:type="gramEnd"/>
      <w:r w:rsidRPr="0037403D">
        <w:rPr>
          <w:iCs/>
        </w:rPr>
        <w:t xml:space="preserve"> Health Information Technology)</w:t>
      </w:r>
    </w:p>
    <w:p w:rsidR="0037403D" w:rsidRPr="0037403D" w:rsidRDefault="0037403D" w:rsidP="00C01AC1">
      <w:pPr>
        <w:spacing w:after="0" w:line="240" w:lineRule="auto"/>
        <w:rPr>
          <w:iCs/>
        </w:rPr>
      </w:pPr>
      <w:r w:rsidRPr="0037403D">
        <w:rPr>
          <w:iCs/>
        </w:rPr>
        <w:t>HSN (Health Safety Net)</w:t>
      </w:r>
    </w:p>
    <w:p w:rsidR="0037403D" w:rsidRPr="0037403D" w:rsidRDefault="0037403D" w:rsidP="00C01AC1">
      <w:pPr>
        <w:spacing w:after="0" w:line="240" w:lineRule="auto"/>
        <w:rPr>
          <w:iCs/>
        </w:rPr>
      </w:pPr>
      <w:r w:rsidRPr="0037403D">
        <w:rPr>
          <w:iCs/>
        </w:rPr>
        <w:t>ID/DD (Intellectual Disabilities/Development Disabilities)</w:t>
      </w:r>
    </w:p>
    <w:p w:rsidR="0037403D" w:rsidRPr="0037403D" w:rsidRDefault="0037403D" w:rsidP="00C01AC1">
      <w:pPr>
        <w:spacing w:after="0" w:line="240" w:lineRule="auto"/>
        <w:rPr>
          <w:iCs/>
        </w:rPr>
      </w:pPr>
      <w:r w:rsidRPr="0037403D">
        <w:rPr>
          <w:iCs/>
        </w:rPr>
        <w:t>LTSS (Long-term Services and Supports)</w:t>
      </w:r>
    </w:p>
    <w:p w:rsidR="0037403D" w:rsidRPr="0037403D" w:rsidRDefault="0037403D" w:rsidP="00C01AC1">
      <w:pPr>
        <w:spacing w:after="0" w:line="240" w:lineRule="auto"/>
        <w:rPr>
          <w:iCs/>
        </w:rPr>
      </w:pPr>
      <w:r w:rsidRPr="0037403D">
        <w:rPr>
          <w:iCs/>
        </w:rPr>
        <w:t>LTSS CP (Long-term Services and Supports Community Partner)</w:t>
      </w:r>
    </w:p>
    <w:p w:rsidR="0037403D" w:rsidRPr="0037403D" w:rsidRDefault="0037403D" w:rsidP="00C01AC1">
      <w:pPr>
        <w:spacing w:after="0" w:line="240" w:lineRule="auto"/>
        <w:rPr>
          <w:iCs/>
        </w:rPr>
      </w:pPr>
      <w:r w:rsidRPr="0037403D">
        <w:rPr>
          <w:iCs/>
        </w:rPr>
        <w:t>MCB (Massachusetts Commission for the Blind)</w:t>
      </w:r>
    </w:p>
    <w:p w:rsidR="0037403D" w:rsidRPr="0037403D" w:rsidRDefault="0037403D" w:rsidP="00C01AC1">
      <w:pPr>
        <w:spacing w:after="0" w:line="240" w:lineRule="auto"/>
        <w:rPr>
          <w:iCs/>
        </w:rPr>
      </w:pPr>
      <w:r w:rsidRPr="0037403D">
        <w:rPr>
          <w:iCs/>
        </w:rPr>
        <w:t>MH (Mental Health)</w:t>
      </w:r>
    </w:p>
    <w:p w:rsidR="0037403D" w:rsidRPr="0037403D" w:rsidRDefault="0037403D" w:rsidP="00C01AC1">
      <w:pPr>
        <w:spacing w:after="0" w:line="240" w:lineRule="auto"/>
        <w:rPr>
          <w:iCs/>
        </w:rPr>
      </w:pPr>
      <w:r w:rsidRPr="0037403D">
        <w:rPr>
          <w:iCs/>
        </w:rPr>
        <w:t>MCDHH (Massachusetts Commission for the Deaf &amp; Hard of Hearing)</w:t>
      </w:r>
    </w:p>
    <w:p w:rsidR="0037403D" w:rsidRPr="0037403D" w:rsidRDefault="0037403D" w:rsidP="00C01AC1">
      <w:pPr>
        <w:spacing w:after="0" w:line="240" w:lineRule="auto"/>
        <w:rPr>
          <w:iCs/>
        </w:rPr>
      </w:pPr>
      <w:r w:rsidRPr="0037403D">
        <w:rPr>
          <w:iCs/>
        </w:rPr>
        <w:t>MBHP (Massachusetts Behavioral Health Partnership)</w:t>
      </w:r>
    </w:p>
    <w:p w:rsidR="0037403D" w:rsidRPr="0037403D" w:rsidRDefault="0037403D" w:rsidP="00C01AC1">
      <w:pPr>
        <w:spacing w:after="0" w:line="240" w:lineRule="auto"/>
        <w:rPr>
          <w:i/>
          <w:iCs/>
          <w:u w:val="single"/>
        </w:rPr>
      </w:pPr>
      <w:r w:rsidRPr="0037403D">
        <w:rPr>
          <w:iCs/>
        </w:rPr>
        <w:t>MCO (Managed Care Organization</w:t>
      </w:r>
      <w:r w:rsidRPr="0037403D">
        <w:rPr>
          <w:i/>
          <w:iCs/>
          <w:u w:val="single"/>
        </w:rPr>
        <w:t>)</w:t>
      </w:r>
    </w:p>
    <w:p w:rsidR="000C365C" w:rsidRDefault="000C365C" w:rsidP="00C01AC1">
      <w:pPr>
        <w:spacing w:after="0" w:line="240" w:lineRule="auto"/>
        <w:rPr>
          <w:u w:val="single"/>
        </w:rPr>
      </w:pPr>
    </w:p>
    <w:p w:rsidR="00FA7E0D" w:rsidRDefault="000C365C" w:rsidP="00C01AC1">
      <w:pPr>
        <w:spacing w:after="0" w:line="240" w:lineRule="auto"/>
        <w:rPr>
          <w:u w:val="single"/>
        </w:rPr>
      </w:pPr>
      <w:r>
        <w:rPr>
          <w:u w:val="single"/>
        </w:rPr>
        <w:t>Slide 51</w:t>
      </w:r>
      <w:r w:rsidR="00FA7E0D" w:rsidRPr="00021A08">
        <w:rPr>
          <w:u w:val="single"/>
        </w:rPr>
        <w:t>:</w:t>
      </w:r>
    </w:p>
    <w:p w:rsidR="00FA7E0D" w:rsidRDefault="00FA7E0D" w:rsidP="00C01AC1">
      <w:pPr>
        <w:spacing w:after="0" w:line="240" w:lineRule="auto"/>
        <w:rPr>
          <w:rFonts w:eastAsiaTheme="majorEastAsia" w:cstheme="majorBidi"/>
          <w:b/>
          <w:bCs/>
          <w:u w:val="single"/>
        </w:rPr>
      </w:pPr>
    </w:p>
    <w:p w:rsidR="00FA7E0D" w:rsidRPr="005D5828" w:rsidRDefault="00FA7E0D" w:rsidP="00C01AC1">
      <w:pPr>
        <w:spacing w:after="0" w:line="240" w:lineRule="auto"/>
        <w:rPr>
          <w:u w:val="single"/>
        </w:rPr>
      </w:pPr>
      <w:r w:rsidRPr="005D5828">
        <w:rPr>
          <w:rFonts w:eastAsiaTheme="majorEastAsia" w:cstheme="majorBidi"/>
          <w:b/>
          <w:bCs/>
          <w:u w:val="single"/>
        </w:rPr>
        <w:t>Glossary of Acronyms and Terms (1 of 4)</w:t>
      </w:r>
    </w:p>
    <w:p w:rsidR="00FA7E0D" w:rsidRDefault="00FA7E0D" w:rsidP="00C01AC1">
      <w:pPr>
        <w:spacing w:after="0" w:line="240" w:lineRule="auto"/>
        <w:rPr>
          <w:u w:val="single"/>
        </w:rPr>
      </w:pPr>
    </w:p>
    <w:p w:rsidR="00FA7E0D" w:rsidRPr="00FA7E0D" w:rsidRDefault="00FA7E0D" w:rsidP="00C01AC1">
      <w:pPr>
        <w:spacing w:after="0" w:line="240" w:lineRule="auto"/>
        <w:rPr>
          <w:rFonts w:eastAsia="MS PGothic" w:cs="Arial"/>
          <w:bCs/>
          <w:iCs/>
          <w:kern w:val="24"/>
        </w:rPr>
      </w:pPr>
      <w:r w:rsidRPr="00FA7E0D">
        <w:rPr>
          <w:rFonts w:eastAsia="MS PGothic" w:cs="Arial"/>
          <w:bCs/>
          <w:iCs/>
          <w:kern w:val="24"/>
        </w:rPr>
        <w:t>MCPAP (Massachusetts Child Psychiatry Access Project)</w:t>
      </w:r>
    </w:p>
    <w:p w:rsidR="00FA7E0D" w:rsidRPr="00FA7E0D" w:rsidRDefault="00FA7E0D" w:rsidP="00C01AC1">
      <w:pPr>
        <w:spacing w:after="0" w:line="240" w:lineRule="auto"/>
        <w:rPr>
          <w:rFonts w:eastAsia="MS PGothic" w:cs="Arial"/>
          <w:bCs/>
          <w:iCs/>
          <w:kern w:val="24"/>
        </w:rPr>
      </w:pPr>
      <w:r w:rsidRPr="00FA7E0D">
        <w:rPr>
          <w:rFonts w:eastAsia="MS PGothic" w:cs="Arial"/>
          <w:bCs/>
          <w:iCs/>
          <w:kern w:val="24"/>
        </w:rPr>
        <w:t>MRC (Massachusetts Rehabilitation Commission)</w:t>
      </w:r>
    </w:p>
    <w:p w:rsidR="00FA7E0D" w:rsidRPr="00FA7E0D" w:rsidRDefault="00FA7E0D" w:rsidP="00C01AC1">
      <w:pPr>
        <w:spacing w:after="0" w:line="240" w:lineRule="auto"/>
        <w:rPr>
          <w:rFonts w:eastAsia="MS PGothic" w:cs="Arial"/>
          <w:bCs/>
          <w:iCs/>
          <w:kern w:val="24"/>
        </w:rPr>
      </w:pPr>
      <w:r w:rsidRPr="00FA7E0D">
        <w:rPr>
          <w:rFonts w:eastAsia="MS PGothic" w:cs="Arial"/>
          <w:bCs/>
          <w:iCs/>
          <w:kern w:val="24"/>
        </w:rPr>
        <w:t>PBP (Population-Based Payment)</w:t>
      </w:r>
    </w:p>
    <w:p w:rsidR="00FA7E0D" w:rsidRPr="00FA7E0D" w:rsidRDefault="00FA7E0D" w:rsidP="00C01AC1">
      <w:pPr>
        <w:spacing w:after="0" w:line="240" w:lineRule="auto"/>
        <w:rPr>
          <w:rFonts w:eastAsia="MS PGothic" w:cs="Arial"/>
          <w:bCs/>
          <w:iCs/>
          <w:kern w:val="24"/>
        </w:rPr>
      </w:pPr>
      <w:r w:rsidRPr="00FA7E0D">
        <w:rPr>
          <w:rFonts w:eastAsia="MS PGothic" w:cs="Arial"/>
          <w:bCs/>
          <w:iCs/>
          <w:kern w:val="24"/>
        </w:rPr>
        <w:t>PCA (Personal Care Attendant)</w:t>
      </w:r>
    </w:p>
    <w:p w:rsidR="00FA7E0D" w:rsidRPr="00FA7E0D" w:rsidRDefault="00FA7E0D" w:rsidP="00C01AC1">
      <w:pPr>
        <w:spacing w:after="0" w:line="240" w:lineRule="auto"/>
        <w:rPr>
          <w:rFonts w:eastAsia="MS PGothic" w:cs="Arial"/>
          <w:bCs/>
          <w:iCs/>
          <w:kern w:val="24"/>
        </w:rPr>
      </w:pPr>
      <w:r w:rsidRPr="00FA7E0D">
        <w:rPr>
          <w:rFonts w:eastAsia="MS PGothic" w:cs="Arial"/>
          <w:bCs/>
          <w:iCs/>
          <w:kern w:val="24"/>
        </w:rPr>
        <w:t>PCC Plan (Primary Care Clinician Plan)</w:t>
      </w:r>
    </w:p>
    <w:p w:rsidR="00FA7E0D" w:rsidRPr="00FA7E0D" w:rsidRDefault="00FA7E0D" w:rsidP="00C01AC1">
      <w:pPr>
        <w:spacing w:after="0" w:line="240" w:lineRule="auto"/>
        <w:rPr>
          <w:rFonts w:eastAsia="MS PGothic" w:cs="Arial"/>
          <w:iCs/>
          <w:kern w:val="24"/>
        </w:rPr>
      </w:pPr>
      <w:r w:rsidRPr="00FA7E0D">
        <w:rPr>
          <w:rFonts w:eastAsia="MS PGothic" w:cs="Arial"/>
          <w:iCs/>
          <w:kern w:val="24"/>
        </w:rPr>
        <w:t>PCP (Primary Care Physician)</w:t>
      </w:r>
    </w:p>
    <w:p w:rsidR="00FA7E0D" w:rsidRPr="00FA7E0D" w:rsidRDefault="00FA7E0D" w:rsidP="00C01AC1">
      <w:pPr>
        <w:spacing w:after="0" w:line="240" w:lineRule="auto"/>
        <w:rPr>
          <w:rFonts w:eastAsia="MS PGothic" w:cs="Arial"/>
          <w:iCs/>
          <w:kern w:val="24"/>
        </w:rPr>
      </w:pPr>
      <w:r w:rsidRPr="00FA7E0D">
        <w:rPr>
          <w:rFonts w:eastAsia="MS PGothic" w:cs="Arial"/>
          <w:iCs/>
          <w:kern w:val="24"/>
        </w:rPr>
        <w:t>PMPM Payment (Per-Member Per-Month Payment)</w:t>
      </w:r>
    </w:p>
    <w:p w:rsidR="00FA7E0D" w:rsidRPr="00FA7E0D" w:rsidRDefault="00FA7E0D" w:rsidP="00C01AC1">
      <w:pPr>
        <w:spacing w:after="0" w:line="240" w:lineRule="auto"/>
        <w:rPr>
          <w:rFonts w:eastAsia="MS PGothic" w:cs="Arial"/>
          <w:iCs/>
          <w:kern w:val="24"/>
        </w:rPr>
      </w:pPr>
      <w:r w:rsidRPr="00FA7E0D">
        <w:rPr>
          <w:rFonts w:eastAsia="MS PGothic" w:cs="Arial"/>
          <w:iCs/>
          <w:kern w:val="24"/>
        </w:rPr>
        <w:t>PMPY Payment (Per-Member Per-Year Payment)</w:t>
      </w:r>
    </w:p>
    <w:p w:rsidR="00FA7E0D" w:rsidRPr="00FA7E0D" w:rsidRDefault="00FA7E0D" w:rsidP="00C01AC1">
      <w:pPr>
        <w:spacing w:after="0" w:line="240" w:lineRule="auto"/>
        <w:rPr>
          <w:rFonts w:eastAsia="MS PGothic" w:cs="Arial"/>
          <w:iCs/>
          <w:kern w:val="24"/>
        </w:rPr>
      </w:pPr>
      <w:r w:rsidRPr="00FA7E0D">
        <w:rPr>
          <w:rFonts w:eastAsia="MS PGothic" w:cs="Arial"/>
          <w:iCs/>
          <w:kern w:val="24"/>
        </w:rPr>
        <w:t>RBC (Risk-Based Capital)</w:t>
      </w:r>
    </w:p>
    <w:p w:rsidR="00FA7E0D" w:rsidRPr="00FA7E0D" w:rsidRDefault="00FA7E0D" w:rsidP="00C01AC1">
      <w:pPr>
        <w:spacing w:after="0" w:line="240" w:lineRule="auto"/>
        <w:rPr>
          <w:rFonts w:eastAsia="MS PGothic" w:cs="Arial"/>
          <w:iCs/>
          <w:kern w:val="24"/>
        </w:rPr>
      </w:pPr>
      <w:r w:rsidRPr="00FA7E0D">
        <w:rPr>
          <w:rFonts w:eastAsia="MS PGothic" w:cs="Arial"/>
          <w:iCs/>
          <w:kern w:val="24"/>
        </w:rPr>
        <w:t>RBPO (Risk Bearing Provider Organizations)</w:t>
      </w:r>
    </w:p>
    <w:p w:rsidR="00FA7E0D" w:rsidRPr="00FA7E0D" w:rsidRDefault="00FA7E0D" w:rsidP="00C01AC1">
      <w:pPr>
        <w:spacing w:after="0" w:line="240" w:lineRule="auto"/>
        <w:rPr>
          <w:rFonts w:eastAsia="MS PGothic" w:cs="Arial"/>
          <w:iCs/>
          <w:kern w:val="24"/>
        </w:rPr>
      </w:pPr>
      <w:r w:rsidRPr="00FA7E0D">
        <w:rPr>
          <w:rFonts w:eastAsia="MS PGothic" w:cs="Arial"/>
          <w:iCs/>
          <w:kern w:val="24"/>
        </w:rPr>
        <w:t>RC2/RC10 (Rate Categories 2 and 10)</w:t>
      </w:r>
    </w:p>
    <w:p w:rsidR="00FA7E0D" w:rsidRPr="00FA7E0D" w:rsidRDefault="00FA7E0D" w:rsidP="00C01AC1">
      <w:pPr>
        <w:spacing w:after="0" w:line="240" w:lineRule="auto"/>
        <w:rPr>
          <w:rFonts w:eastAsia="MS PGothic" w:cs="Arial"/>
          <w:iCs/>
          <w:kern w:val="24"/>
        </w:rPr>
      </w:pPr>
      <w:r w:rsidRPr="00FA7E0D">
        <w:rPr>
          <w:rFonts w:eastAsia="MS PGothic" w:cs="Arial"/>
          <w:iCs/>
          <w:kern w:val="24"/>
        </w:rPr>
        <w:t>SCO Plans (Senior Care Option Plans)</w:t>
      </w:r>
    </w:p>
    <w:p w:rsidR="00FA7E0D" w:rsidRPr="00FA7E0D" w:rsidRDefault="00FA7E0D" w:rsidP="00C01AC1">
      <w:pPr>
        <w:spacing w:after="0" w:line="240" w:lineRule="auto"/>
        <w:rPr>
          <w:rFonts w:eastAsia="MS PGothic" w:cs="Arial"/>
          <w:iCs/>
          <w:kern w:val="24"/>
        </w:rPr>
      </w:pPr>
      <w:r w:rsidRPr="00FA7E0D">
        <w:rPr>
          <w:rFonts w:eastAsia="MS PGothic" w:cs="Arial"/>
          <w:iCs/>
          <w:kern w:val="24"/>
        </w:rPr>
        <w:t>SDH (Social Determinants of Health)</w:t>
      </w:r>
    </w:p>
    <w:p w:rsidR="00FA7E0D" w:rsidRPr="00FA7E0D" w:rsidRDefault="00FA7E0D" w:rsidP="00C01AC1">
      <w:pPr>
        <w:spacing w:after="0" w:line="240" w:lineRule="auto"/>
        <w:rPr>
          <w:rFonts w:eastAsia="MS PGothic" w:cs="Arial"/>
          <w:iCs/>
          <w:kern w:val="24"/>
        </w:rPr>
      </w:pPr>
      <w:r w:rsidRPr="00FA7E0D">
        <w:rPr>
          <w:rFonts w:eastAsia="MS PGothic" w:cs="Arial"/>
          <w:iCs/>
          <w:kern w:val="24"/>
        </w:rPr>
        <w:t>SED (Serious Emotional Disturbance)</w:t>
      </w:r>
    </w:p>
    <w:p w:rsidR="00FA7E0D" w:rsidRPr="00FA7E0D" w:rsidRDefault="00FA7E0D" w:rsidP="00C01AC1">
      <w:pPr>
        <w:spacing w:after="0" w:line="240" w:lineRule="auto"/>
        <w:rPr>
          <w:rFonts w:eastAsia="MS PGothic" w:cs="Arial"/>
          <w:iCs/>
          <w:kern w:val="24"/>
        </w:rPr>
      </w:pPr>
      <w:r w:rsidRPr="00FA7E0D">
        <w:rPr>
          <w:rFonts w:eastAsia="MS PGothic" w:cs="Arial"/>
          <w:iCs/>
          <w:kern w:val="24"/>
        </w:rPr>
        <w:t>SMI (Severe Mental Illness)</w:t>
      </w:r>
    </w:p>
    <w:p w:rsidR="00FA7E0D" w:rsidRPr="00FA7E0D" w:rsidRDefault="00FA7E0D" w:rsidP="00C01AC1">
      <w:pPr>
        <w:spacing w:after="0" w:line="240" w:lineRule="auto"/>
        <w:rPr>
          <w:rFonts w:eastAsia="MS PGothic" w:cs="Arial"/>
          <w:iCs/>
          <w:kern w:val="24"/>
        </w:rPr>
      </w:pPr>
      <w:r w:rsidRPr="00FA7E0D">
        <w:rPr>
          <w:rFonts w:eastAsia="MS PGothic" w:cs="Arial"/>
          <w:iCs/>
          <w:kern w:val="24"/>
        </w:rPr>
        <w:t>SUD (Substance Use Disorder)</w:t>
      </w:r>
    </w:p>
    <w:p w:rsidR="00FA7E0D" w:rsidRPr="00FA7E0D" w:rsidRDefault="00FA7E0D" w:rsidP="00C01AC1">
      <w:pPr>
        <w:spacing w:after="0" w:line="240" w:lineRule="auto"/>
        <w:rPr>
          <w:rFonts w:eastAsia="MS PGothic" w:cs="Arial"/>
          <w:iCs/>
          <w:kern w:val="24"/>
        </w:rPr>
      </w:pPr>
      <w:r w:rsidRPr="00326B7B">
        <w:rPr>
          <w:rFonts w:eastAsia="MS PGothic" w:cs="Arial"/>
          <w:iCs/>
          <w:kern w:val="24"/>
        </w:rPr>
        <w:t>TA (Technical Assistance)</w:t>
      </w:r>
    </w:p>
    <w:p w:rsidR="00FA7E0D" w:rsidRPr="00FA7E0D" w:rsidRDefault="00FA7E0D" w:rsidP="00C01AC1">
      <w:pPr>
        <w:spacing w:after="0" w:line="240" w:lineRule="auto"/>
        <w:rPr>
          <w:rFonts w:eastAsia="MS PGothic" w:cs="Arial"/>
          <w:iCs/>
          <w:kern w:val="24"/>
        </w:rPr>
      </w:pPr>
      <w:r w:rsidRPr="00FA7E0D">
        <w:rPr>
          <w:rFonts w:eastAsia="MS PGothic" w:cs="Arial"/>
          <w:iCs/>
          <w:kern w:val="24"/>
        </w:rPr>
        <w:t>TCOC (Total Cost of Care)</w:t>
      </w:r>
    </w:p>
    <w:p w:rsidR="00FA7E0D" w:rsidRDefault="00FA7E0D" w:rsidP="00C01AC1">
      <w:pPr>
        <w:spacing w:after="0" w:line="240" w:lineRule="auto"/>
        <w:rPr>
          <w:u w:val="single"/>
        </w:rPr>
      </w:pPr>
    </w:p>
    <w:p w:rsidR="004C5026" w:rsidRDefault="004C5026" w:rsidP="00C01AC1">
      <w:pPr>
        <w:spacing w:after="0" w:line="240" w:lineRule="auto"/>
        <w:rPr>
          <w:u w:val="single"/>
        </w:rPr>
      </w:pPr>
      <w:r>
        <w:rPr>
          <w:u w:val="single"/>
        </w:rPr>
        <w:br w:type="page"/>
      </w:r>
    </w:p>
    <w:p w:rsidR="00021A08" w:rsidRDefault="000C365C" w:rsidP="00C01AC1">
      <w:pPr>
        <w:spacing w:after="0" w:line="240" w:lineRule="auto"/>
        <w:rPr>
          <w:u w:val="single"/>
        </w:rPr>
      </w:pPr>
      <w:r>
        <w:rPr>
          <w:u w:val="single"/>
        </w:rPr>
        <w:lastRenderedPageBreak/>
        <w:t>Slide 52</w:t>
      </w:r>
      <w:r w:rsidR="00021A08" w:rsidRPr="00021A08">
        <w:rPr>
          <w:u w:val="single"/>
        </w:rPr>
        <w:t>:</w:t>
      </w:r>
    </w:p>
    <w:p w:rsidR="005D5828" w:rsidRDefault="005D5828" w:rsidP="00C01AC1">
      <w:pPr>
        <w:spacing w:after="0" w:line="240" w:lineRule="auto"/>
        <w:rPr>
          <w:rFonts w:eastAsiaTheme="majorEastAsia" w:cstheme="majorBidi"/>
          <w:b/>
          <w:bCs/>
          <w:u w:val="single"/>
        </w:rPr>
      </w:pPr>
    </w:p>
    <w:p w:rsidR="005D5828" w:rsidRPr="005D5828" w:rsidRDefault="005D5828" w:rsidP="00C01AC1">
      <w:pPr>
        <w:spacing w:after="0" w:line="240" w:lineRule="auto"/>
        <w:rPr>
          <w:u w:val="single"/>
        </w:rPr>
      </w:pPr>
      <w:r w:rsidRPr="005D5828">
        <w:rPr>
          <w:rFonts w:eastAsiaTheme="majorEastAsia" w:cstheme="majorBidi"/>
          <w:b/>
          <w:bCs/>
          <w:u w:val="single"/>
        </w:rPr>
        <w:t>Glossary of Acronyms and Terms (1 of 4)</w:t>
      </w:r>
    </w:p>
    <w:p w:rsidR="00021A08" w:rsidRPr="005D5828" w:rsidRDefault="00021A08" w:rsidP="00C01AC1">
      <w:pPr>
        <w:spacing w:after="0" w:line="240" w:lineRule="auto"/>
        <w:rPr>
          <w:u w:val="single"/>
        </w:rPr>
      </w:pPr>
    </w:p>
    <w:p w:rsidR="005D5828" w:rsidRPr="005D5828" w:rsidRDefault="005D5828" w:rsidP="00C01AC1">
      <w:pPr>
        <w:spacing w:after="0" w:line="240" w:lineRule="auto"/>
        <w:rPr>
          <w:rFonts w:eastAsia="MS PGothic" w:cs="Arial"/>
          <w:kern w:val="24"/>
        </w:rPr>
      </w:pPr>
      <w:r w:rsidRPr="00326B7B">
        <w:rPr>
          <w:rFonts w:eastAsia="MS PGothic" w:cs="Arial"/>
          <w:b/>
          <w:bCs/>
          <w:kern w:val="24"/>
        </w:rPr>
        <w:t xml:space="preserve">Conflict-Free Assessment </w:t>
      </w:r>
      <w:r w:rsidRPr="00326B7B">
        <w:rPr>
          <w:rFonts w:eastAsia="MS PGothic" w:cs="Arial"/>
          <w:kern w:val="24"/>
        </w:rPr>
        <w:t>– An assessment performed by an independent healthcare provider</w:t>
      </w:r>
    </w:p>
    <w:p w:rsidR="005D5828" w:rsidRDefault="005D5828" w:rsidP="00C01AC1">
      <w:pPr>
        <w:spacing w:after="0" w:line="240" w:lineRule="auto"/>
        <w:rPr>
          <w:rFonts w:eastAsia="MS PGothic" w:cs="Arial"/>
          <w:b/>
          <w:bCs/>
          <w:kern w:val="24"/>
        </w:rPr>
      </w:pPr>
    </w:p>
    <w:p w:rsidR="005D5828" w:rsidRPr="005D5828" w:rsidRDefault="005D5828" w:rsidP="00C01AC1">
      <w:pPr>
        <w:spacing w:after="0" w:line="240" w:lineRule="auto"/>
        <w:rPr>
          <w:rFonts w:eastAsia="MS PGothic" w:cs="Arial"/>
          <w:kern w:val="24"/>
        </w:rPr>
      </w:pPr>
      <w:r w:rsidRPr="00326B7B">
        <w:rPr>
          <w:rFonts w:eastAsia="MS PGothic" w:cs="Arial"/>
          <w:b/>
          <w:bCs/>
          <w:kern w:val="24"/>
        </w:rPr>
        <w:t xml:space="preserve">Downside Risk </w:t>
      </w:r>
      <w:r w:rsidRPr="00326B7B">
        <w:rPr>
          <w:rFonts w:eastAsia="MS PGothic" w:cs="Arial"/>
          <w:kern w:val="24"/>
        </w:rPr>
        <w:t>– Risk associated with financial losses</w:t>
      </w:r>
    </w:p>
    <w:p w:rsidR="005D5828" w:rsidRDefault="005D5828" w:rsidP="00C01AC1">
      <w:pPr>
        <w:spacing w:after="0" w:line="240" w:lineRule="auto"/>
        <w:rPr>
          <w:rFonts w:eastAsia="MS PGothic" w:cs="Arial"/>
          <w:b/>
          <w:bCs/>
          <w:kern w:val="24"/>
        </w:rPr>
      </w:pPr>
    </w:p>
    <w:p w:rsidR="005D5828" w:rsidRPr="005D5828" w:rsidRDefault="005D5828" w:rsidP="00C01AC1">
      <w:pPr>
        <w:spacing w:after="0" w:line="240" w:lineRule="auto"/>
        <w:rPr>
          <w:rFonts w:eastAsia="MS PGothic" w:cs="Arial"/>
          <w:kern w:val="24"/>
        </w:rPr>
      </w:pPr>
      <w:r w:rsidRPr="00326B7B">
        <w:rPr>
          <w:rFonts w:eastAsia="MS PGothic" w:cs="Arial"/>
          <w:b/>
          <w:bCs/>
          <w:kern w:val="24"/>
        </w:rPr>
        <w:t>Duals</w:t>
      </w:r>
      <w:r w:rsidRPr="00326B7B">
        <w:rPr>
          <w:rFonts w:eastAsia="MS PGothic" w:cs="Arial"/>
          <w:kern w:val="24"/>
        </w:rPr>
        <w:t xml:space="preserve"> – Medicare/Medicaid eligible populations</w:t>
      </w:r>
    </w:p>
    <w:p w:rsidR="005D5828" w:rsidRDefault="005D5828" w:rsidP="00C01AC1">
      <w:pPr>
        <w:spacing w:after="0" w:line="240" w:lineRule="auto"/>
        <w:textAlignment w:val="baseline"/>
        <w:rPr>
          <w:rFonts w:eastAsia="MS PGothic" w:cs="Arial"/>
          <w:b/>
          <w:bCs/>
          <w:kern w:val="24"/>
        </w:rPr>
      </w:pPr>
    </w:p>
    <w:p w:rsidR="005D5828" w:rsidRPr="005D5828" w:rsidRDefault="005D5828" w:rsidP="00C01AC1">
      <w:pPr>
        <w:spacing w:after="0" w:line="240" w:lineRule="auto"/>
        <w:textAlignment w:val="baseline"/>
        <w:rPr>
          <w:rFonts w:eastAsia="Times New Roman" w:cs="Arial"/>
          <w:sz w:val="36"/>
          <w:szCs w:val="36"/>
        </w:rPr>
      </w:pPr>
      <w:proofErr w:type="gramStart"/>
      <w:r w:rsidRPr="00326B7B">
        <w:rPr>
          <w:rFonts w:eastAsia="MS PGothic" w:cs="Arial"/>
          <w:b/>
          <w:bCs/>
          <w:kern w:val="24"/>
        </w:rPr>
        <w:t xml:space="preserve">Health Homes </w:t>
      </w:r>
      <w:r w:rsidRPr="00326B7B">
        <w:rPr>
          <w:rFonts w:eastAsia="MS PGothic" w:cs="Arial"/>
          <w:kern w:val="24"/>
        </w:rPr>
        <w:t>– A federally-funded program to coordinate care for people with Medic</w:t>
      </w:r>
      <w:r w:rsidRPr="005D5828">
        <w:rPr>
          <w:rFonts w:eastAsia="MS PGothic" w:cs="Arial"/>
          <w:kern w:val="24"/>
        </w:rPr>
        <w:t xml:space="preserve">aid who have chronic </w:t>
      </w:r>
      <w:proofErr w:type="spellStart"/>
      <w:r w:rsidRPr="005D5828">
        <w:rPr>
          <w:rFonts w:eastAsia="MS PGothic" w:cs="Arial"/>
          <w:kern w:val="24"/>
        </w:rPr>
        <w:t>conditions</w:t>
      </w:r>
      <w:r w:rsidRPr="00326B7B">
        <w:rPr>
          <w:rFonts w:eastAsia="MS PGothic" w:cs="Arial"/>
          <w:kern w:val="24"/>
        </w:rPr>
        <w:t>by</w:t>
      </w:r>
      <w:proofErr w:type="spellEnd"/>
      <w:r w:rsidRPr="00326B7B">
        <w:rPr>
          <w:rFonts w:eastAsia="MS PGothic" w:cs="Arial"/>
          <w:kern w:val="24"/>
        </w:rPr>
        <w:t xml:space="preserve"> adding Section 1945 to the Social Security Act.</w:t>
      </w:r>
      <w:proofErr w:type="gramEnd"/>
    </w:p>
    <w:p w:rsidR="005D5828" w:rsidRPr="005D5828" w:rsidRDefault="005D5828" w:rsidP="00C01AC1">
      <w:pPr>
        <w:spacing w:after="0" w:line="240" w:lineRule="auto"/>
        <w:rPr>
          <w:rFonts w:eastAsia="MS PGothic" w:cs="Arial"/>
          <w:b/>
          <w:bCs/>
          <w:kern w:val="24"/>
        </w:rPr>
      </w:pPr>
    </w:p>
    <w:p w:rsidR="005D5828" w:rsidRPr="005D5828" w:rsidRDefault="005D5828" w:rsidP="00C01AC1">
      <w:pPr>
        <w:spacing w:after="0" w:line="240" w:lineRule="auto"/>
        <w:rPr>
          <w:rFonts w:eastAsia="MS PGothic" w:cs="Arial"/>
          <w:kern w:val="24"/>
        </w:rPr>
      </w:pPr>
      <w:r w:rsidRPr="00326B7B">
        <w:rPr>
          <w:rFonts w:eastAsia="MS PGothic" w:cs="Arial"/>
          <w:b/>
          <w:bCs/>
          <w:kern w:val="24"/>
        </w:rPr>
        <w:t xml:space="preserve">Insurance Risk </w:t>
      </w:r>
      <w:r w:rsidRPr="00326B7B">
        <w:rPr>
          <w:rFonts w:eastAsia="MS PGothic" w:cs="Arial"/>
          <w:kern w:val="24"/>
        </w:rPr>
        <w:t>- Insurance risk entails the financial costs of diseases, accidents, or injury spread out over a covered population (i.e., insured members)</w:t>
      </w:r>
    </w:p>
    <w:p w:rsidR="005D5828" w:rsidRDefault="005D5828" w:rsidP="00C01AC1">
      <w:pPr>
        <w:spacing w:after="0" w:line="240" w:lineRule="auto"/>
        <w:rPr>
          <w:rFonts w:eastAsia="MS PGothic" w:cs="Arial"/>
          <w:b/>
          <w:bCs/>
          <w:kern w:val="24"/>
        </w:rPr>
      </w:pPr>
    </w:p>
    <w:p w:rsidR="005D5828" w:rsidRPr="005D5828" w:rsidRDefault="005D5828" w:rsidP="00C01AC1">
      <w:pPr>
        <w:spacing w:after="0" w:line="240" w:lineRule="auto"/>
        <w:rPr>
          <w:rFonts w:eastAsia="MS PGothic" w:cs="Arial"/>
          <w:kern w:val="24"/>
        </w:rPr>
      </w:pPr>
      <w:r w:rsidRPr="00326B7B">
        <w:rPr>
          <w:rFonts w:eastAsia="MS PGothic" w:cs="Arial"/>
          <w:b/>
          <w:bCs/>
          <w:kern w:val="24"/>
        </w:rPr>
        <w:t>Interoperability</w:t>
      </w:r>
      <w:r w:rsidRPr="00326B7B">
        <w:rPr>
          <w:rFonts w:eastAsia="MS PGothic" w:cs="Arial"/>
          <w:kern w:val="24"/>
        </w:rPr>
        <w:t xml:space="preserve"> - Ability of health information systems to work together within and across organizational boundaries in order to advance the effective delivery of healthcare for individuals and communities. </w:t>
      </w:r>
    </w:p>
    <w:p w:rsidR="005D5828" w:rsidRDefault="005D5828" w:rsidP="00C01AC1">
      <w:pPr>
        <w:spacing w:after="0" w:line="240" w:lineRule="auto"/>
        <w:rPr>
          <w:rFonts w:eastAsia="MS PGothic" w:cs="Arial"/>
          <w:b/>
          <w:bCs/>
          <w:kern w:val="24"/>
        </w:rPr>
      </w:pPr>
    </w:p>
    <w:p w:rsidR="005D5828" w:rsidRPr="005D5828" w:rsidRDefault="005D5828" w:rsidP="00C01AC1">
      <w:pPr>
        <w:spacing w:after="0" w:line="240" w:lineRule="auto"/>
        <w:rPr>
          <w:rFonts w:eastAsia="MS PGothic" w:cs="Arial"/>
          <w:kern w:val="24"/>
        </w:rPr>
      </w:pPr>
      <w:r w:rsidRPr="00326B7B">
        <w:rPr>
          <w:rFonts w:eastAsia="MS PGothic" w:cs="Arial"/>
          <w:b/>
          <w:bCs/>
          <w:kern w:val="24"/>
        </w:rPr>
        <w:t xml:space="preserve">Next Generation Models </w:t>
      </w:r>
      <w:r w:rsidRPr="00326B7B">
        <w:rPr>
          <w:rFonts w:eastAsia="MS PGothic" w:cs="Arial"/>
          <w:kern w:val="24"/>
        </w:rPr>
        <w:t>– National ACO model approved and launched by Center for Medicare and Medicaid Innovation (CMMI)</w:t>
      </w:r>
    </w:p>
    <w:p w:rsidR="005D5828" w:rsidRDefault="005D5828" w:rsidP="00C01AC1">
      <w:pPr>
        <w:spacing w:after="0" w:line="240" w:lineRule="auto"/>
        <w:rPr>
          <w:rFonts w:eastAsia="MS PGothic" w:cs="Arial"/>
          <w:b/>
          <w:bCs/>
          <w:kern w:val="24"/>
        </w:rPr>
      </w:pPr>
    </w:p>
    <w:p w:rsidR="005D5828" w:rsidRPr="005D5828" w:rsidRDefault="005D5828" w:rsidP="00C01AC1">
      <w:pPr>
        <w:spacing w:after="0" w:line="240" w:lineRule="auto"/>
        <w:rPr>
          <w:rFonts w:eastAsia="MS PGothic" w:cs="Arial"/>
          <w:kern w:val="24"/>
        </w:rPr>
      </w:pPr>
      <w:r w:rsidRPr="00326B7B">
        <w:rPr>
          <w:rFonts w:eastAsia="MS PGothic" w:cs="Arial"/>
          <w:b/>
          <w:bCs/>
          <w:kern w:val="24"/>
        </w:rPr>
        <w:t xml:space="preserve">One Care </w:t>
      </w:r>
      <w:r w:rsidRPr="00326B7B">
        <w:rPr>
          <w:rFonts w:eastAsia="MS PGothic" w:cs="Arial"/>
          <w:kern w:val="24"/>
        </w:rPr>
        <w:t>- One Care, the Massachusetts Duals Demonstration, was implemented as a Financial Alignment Demonstration through an opportunity in the Affordable Care Act (ACA) allowing states to develop and test integrated care models for people who are dually eligible for Medicaid and Medicare.</w:t>
      </w:r>
    </w:p>
    <w:p w:rsidR="005D5828" w:rsidRDefault="005D5828" w:rsidP="00C01AC1">
      <w:pPr>
        <w:spacing w:after="0" w:line="240" w:lineRule="auto"/>
        <w:rPr>
          <w:rFonts w:eastAsia="MS PGothic" w:cs="Arial"/>
          <w:b/>
          <w:bCs/>
          <w:kern w:val="24"/>
        </w:rPr>
      </w:pPr>
    </w:p>
    <w:p w:rsidR="005D5828" w:rsidRPr="005D5828" w:rsidRDefault="005D5828" w:rsidP="00C01AC1">
      <w:pPr>
        <w:spacing w:after="0" w:line="240" w:lineRule="auto"/>
        <w:rPr>
          <w:rFonts w:eastAsia="MS PGothic" w:cs="Arial"/>
          <w:kern w:val="24"/>
        </w:rPr>
      </w:pPr>
      <w:r w:rsidRPr="00326B7B">
        <w:rPr>
          <w:rFonts w:eastAsia="MS PGothic" w:cs="Arial"/>
          <w:b/>
          <w:bCs/>
          <w:kern w:val="24"/>
        </w:rPr>
        <w:t xml:space="preserve">Performance Risk </w:t>
      </w:r>
      <w:r w:rsidRPr="00326B7B">
        <w:rPr>
          <w:rFonts w:eastAsia="MS PGothic" w:cs="Arial"/>
          <w:kern w:val="24"/>
        </w:rPr>
        <w:t>- Performance or utilization risk involves managing the rates of utilization of medical services by a defined population</w:t>
      </w:r>
    </w:p>
    <w:p w:rsidR="005D5828" w:rsidRDefault="005D5828" w:rsidP="00C01AC1">
      <w:pPr>
        <w:spacing w:after="0" w:line="240" w:lineRule="auto"/>
        <w:rPr>
          <w:rFonts w:eastAsia="MS PGothic" w:cs="Arial"/>
          <w:b/>
          <w:bCs/>
          <w:kern w:val="24"/>
        </w:rPr>
      </w:pPr>
    </w:p>
    <w:p w:rsidR="005D5828" w:rsidRPr="005D5828" w:rsidRDefault="005D5828" w:rsidP="00C01AC1">
      <w:pPr>
        <w:spacing w:after="0" w:line="240" w:lineRule="auto"/>
        <w:rPr>
          <w:rFonts w:eastAsia="MS PGothic" w:cs="Arial"/>
          <w:kern w:val="24"/>
        </w:rPr>
      </w:pPr>
      <w:proofErr w:type="gramStart"/>
      <w:r w:rsidRPr="00326B7B">
        <w:rPr>
          <w:rFonts w:eastAsia="MS PGothic" w:cs="Arial"/>
          <w:b/>
          <w:bCs/>
          <w:kern w:val="24"/>
        </w:rPr>
        <w:t xml:space="preserve">Prospective Payment Models </w:t>
      </w:r>
      <w:r w:rsidRPr="00326B7B">
        <w:rPr>
          <w:rFonts w:eastAsia="MS PGothic" w:cs="Arial"/>
          <w:kern w:val="24"/>
        </w:rPr>
        <w:t>- Payment models in which payers pay a global payment before the care is delivered.</w:t>
      </w:r>
      <w:proofErr w:type="gramEnd"/>
    </w:p>
    <w:p w:rsidR="005D5828" w:rsidRDefault="005D5828" w:rsidP="00C01AC1">
      <w:pPr>
        <w:spacing w:after="0" w:line="240" w:lineRule="auto"/>
        <w:rPr>
          <w:rFonts w:eastAsia="MS PGothic" w:cs="Arial"/>
          <w:b/>
          <w:bCs/>
          <w:kern w:val="24"/>
        </w:rPr>
      </w:pPr>
    </w:p>
    <w:p w:rsidR="005D5828" w:rsidRPr="005D5828" w:rsidRDefault="005D5828" w:rsidP="00C01AC1">
      <w:pPr>
        <w:spacing w:after="0" w:line="240" w:lineRule="auto"/>
        <w:rPr>
          <w:rFonts w:eastAsia="MS PGothic" w:cs="Arial"/>
          <w:kern w:val="24"/>
        </w:rPr>
      </w:pPr>
      <w:r w:rsidRPr="00326B7B">
        <w:rPr>
          <w:rFonts w:eastAsia="MS PGothic" w:cs="Arial"/>
          <w:b/>
          <w:bCs/>
          <w:kern w:val="24"/>
        </w:rPr>
        <w:t xml:space="preserve">Retrospective Payment Models </w:t>
      </w:r>
      <w:r w:rsidRPr="00326B7B">
        <w:rPr>
          <w:rFonts w:eastAsia="MS PGothic" w:cs="Arial"/>
          <w:kern w:val="24"/>
        </w:rPr>
        <w:t>- Payment models in which payers pay providers after the care is delivered.</w:t>
      </w:r>
    </w:p>
    <w:p w:rsidR="005D5828" w:rsidRDefault="005D5828" w:rsidP="00C01AC1">
      <w:pPr>
        <w:spacing w:after="0" w:line="240" w:lineRule="auto"/>
        <w:rPr>
          <w:rFonts w:eastAsia="MS PGothic" w:cs="Arial"/>
          <w:kern w:val="24"/>
        </w:rPr>
      </w:pPr>
    </w:p>
    <w:p w:rsidR="005D5828" w:rsidRPr="005D5828" w:rsidRDefault="005D5828" w:rsidP="00C01AC1">
      <w:pPr>
        <w:spacing w:after="0" w:line="240" w:lineRule="auto"/>
        <w:rPr>
          <w:rFonts w:eastAsia="Times New Roman" w:cs="Arial"/>
          <w:sz w:val="36"/>
          <w:szCs w:val="36"/>
        </w:rPr>
      </w:pPr>
      <w:r w:rsidRPr="00326B7B">
        <w:rPr>
          <w:rFonts w:eastAsia="MS PGothic" w:cs="Arial"/>
          <w:b/>
          <w:bCs/>
          <w:kern w:val="24"/>
        </w:rPr>
        <w:t xml:space="preserve">Retrospective Reconciliation </w:t>
      </w:r>
      <w:r w:rsidRPr="00326B7B">
        <w:rPr>
          <w:rFonts w:eastAsia="MS PGothic" w:cs="Arial"/>
          <w:kern w:val="24"/>
        </w:rPr>
        <w:t>- Financial reconciliation at the end of a period of time during which the total cost of</w:t>
      </w:r>
      <w:r>
        <w:rPr>
          <w:rFonts w:eastAsia="Times New Roman" w:cs="Arial"/>
          <w:sz w:val="36"/>
          <w:szCs w:val="36"/>
        </w:rPr>
        <w:t xml:space="preserve"> </w:t>
      </w:r>
      <w:r w:rsidRPr="00326B7B">
        <w:rPr>
          <w:rFonts w:eastAsia="MS PGothic" w:cs="Arial"/>
          <w:kern w:val="24"/>
        </w:rPr>
        <w:t>services is reconciled against a clinically fair target price.</w:t>
      </w:r>
    </w:p>
    <w:p w:rsidR="005D5828" w:rsidRDefault="005D5828" w:rsidP="00C01AC1">
      <w:pPr>
        <w:spacing w:after="0" w:line="240" w:lineRule="auto"/>
        <w:rPr>
          <w:rFonts w:eastAsia="MS PGothic" w:cs="Arial"/>
          <w:b/>
          <w:bCs/>
          <w:kern w:val="24"/>
        </w:rPr>
      </w:pPr>
    </w:p>
    <w:p w:rsidR="005D5828" w:rsidRPr="005D5828" w:rsidRDefault="005D5828" w:rsidP="00C01AC1">
      <w:pPr>
        <w:spacing w:after="0" w:line="240" w:lineRule="auto"/>
        <w:rPr>
          <w:rFonts w:eastAsia="MS PGothic" w:cs="Arial"/>
          <w:kern w:val="24"/>
        </w:rPr>
      </w:pPr>
      <w:r w:rsidRPr="00326B7B">
        <w:rPr>
          <w:rFonts w:eastAsia="MS PGothic" w:cs="Arial"/>
          <w:b/>
          <w:bCs/>
          <w:kern w:val="24"/>
        </w:rPr>
        <w:t xml:space="preserve">SCO Plans </w:t>
      </w:r>
      <w:r w:rsidRPr="00326B7B">
        <w:rPr>
          <w:rFonts w:eastAsia="MS PGothic" w:cs="Arial"/>
          <w:kern w:val="24"/>
        </w:rPr>
        <w:t>- Comprehensive health plan that covers all of the services reimbursable under Medicare and MassHealth through a senior care organization and its network of providers. The SCO program offers MassHealth Standard members aged 65 or older quality health care that combines health services with social support services.</w:t>
      </w:r>
    </w:p>
    <w:p w:rsidR="005D5828" w:rsidRDefault="005D5828" w:rsidP="00C01AC1">
      <w:pPr>
        <w:spacing w:after="0" w:line="240" w:lineRule="auto"/>
        <w:rPr>
          <w:rFonts w:eastAsia="MS PGothic" w:cs="Arial"/>
          <w:b/>
          <w:bCs/>
          <w:kern w:val="24"/>
        </w:rPr>
      </w:pPr>
    </w:p>
    <w:p w:rsidR="005D5828" w:rsidRPr="005D5828" w:rsidRDefault="005D5828" w:rsidP="00C01AC1">
      <w:pPr>
        <w:spacing w:after="0" w:line="240" w:lineRule="auto"/>
        <w:rPr>
          <w:rFonts w:eastAsia="MS PGothic" w:cs="Arial"/>
          <w:kern w:val="24"/>
        </w:rPr>
      </w:pPr>
      <w:r w:rsidRPr="00326B7B">
        <w:rPr>
          <w:rFonts w:eastAsia="MS PGothic" w:cs="Arial"/>
          <w:b/>
          <w:bCs/>
          <w:kern w:val="24"/>
        </w:rPr>
        <w:t xml:space="preserve">Social Determinants of Health </w:t>
      </w:r>
      <w:r w:rsidRPr="00326B7B">
        <w:rPr>
          <w:rFonts w:eastAsia="MS PGothic" w:cs="Arial"/>
          <w:kern w:val="24"/>
        </w:rPr>
        <w:t xml:space="preserve">- </w:t>
      </w:r>
      <w:proofErr w:type="gramStart"/>
      <w:r w:rsidRPr="00326B7B">
        <w:rPr>
          <w:rFonts w:eastAsia="MS PGothic" w:cs="Arial"/>
          <w:kern w:val="24"/>
        </w:rPr>
        <w:t>Conditions</w:t>
      </w:r>
      <w:proofErr w:type="gramEnd"/>
      <w:r w:rsidRPr="00326B7B">
        <w:rPr>
          <w:rFonts w:eastAsia="MS PGothic" w:cs="Arial"/>
          <w:kern w:val="24"/>
        </w:rPr>
        <w:t xml:space="preserve"> in which people are born, grow, work, live, and age, and the wider set of forces and systems shaping the conditions of daily life</w:t>
      </w:r>
    </w:p>
    <w:p w:rsidR="005D5828" w:rsidRDefault="005D5828" w:rsidP="00C01AC1">
      <w:pPr>
        <w:spacing w:after="0" w:line="240" w:lineRule="auto"/>
        <w:rPr>
          <w:rFonts w:eastAsia="MS PGothic" w:cs="Arial"/>
          <w:b/>
          <w:bCs/>
          <w:kern w:val="24"/>
        </w:rPr>
      </w:pPr>
    </w:p>
    <w:p w:rsidR="005D5828" w:rsidRPr="005D5828" w:rsidRDefault="005D5828" w:rsidP="00C01AC1">
      <w:pPr>
        <w:spacing w:after="0" w:line="240" w:lineRule="auto"/>
        <w:rPr>
          <w:rFonts w:eastAsia="MS PGothic" w:cs="Arial"/>
          <w:kern w:val="24"/>
        </w:rPr>
      </w:pPr>
      <w:r w:rsidRPr="00326B7B">
        <w:rPr>
          <w:rFonts w:eastAsia="MS PGothic" w:cs="Arial"/>
          <w:b/>
          <w:bCs/>
          <w:kern w:val="24"/>
        </w:rPr>
        <w:t xml:space="preserve">Upside Risk </w:t>
      </w:r>
      <w:r w:rsidRPr="00326B7B">
        <w:rPr>
          <w:rFonts w:eastAsia="MS PGothic" w:cs="Arial"/>
          <w:kern w:val="24"/>
        </w:rPr>
        <w:t>– shared savings from improving total cost of care (subject to quality metric achievement)</w:t>
      </w:r>
    </w:p>
    <w:p w:rsidR="00021A08" w:rsidRPr="005D5828" w:rsidRDefault="00021A08" w:rsidP="00C01AC1">
      <w:pPr>
        <w:spacing w:after="0" w:line="240" w:lineRule="auto"/>
        <w:rPr>
          <w:u w:val="single"/>
        </w:rPr>
      </w:pPr>
    </w:p>
    <w:p w:rsidR="00021A08" w:rsidRDefault="000C365C" w:rsidP="00C01AC1">
      <w:pPr>
        <w:spacing w:after="0" w:line="240" w:lineRule="auto"/>
        <w:rPr>
          <w:u w:val="single"/>
        </w:rPr>
      </w:pPr>
      <w:r>
        <w:rPr>
          <w:u w:val="single"/>
        </w:rPr>
        <w:t>Slide 53</w:t>
      </w:r>
      <w:r w:rsidR="00021A08" w:rsidRPr="005D5828">
        <w:rPr>
          <w:u w:val="single"/>
        </w:rPr>
        <w:t>:</w:t>
      </w:r>
    </w:p>
    <w:p w:rsidR="00CD3F22" w:rsidRPr="00CD3F22" w:rsidRDefault="00CD3F22" w:rsidP="00CD3F22">
      <w:pPr>
        <w:spacing w:after="0" w:line="240" w:lineRule="auto"/>
        <w:rPr>
          <w:rFonts w:eastAsia="MS PGothic" w:cs="Arial"/>
          <w:b/>
          <w:bCs/>
          <w:color w:val="000000" w:themeColor="dark1"/>
          <w:kern w:val="24"/>
          <w:u w:val="single"/>
        </w:rPr>
      </w:pPr>
    </w:p>
    <w:p w:rsidR="00CD3F22" w:rsidRPr="00CD3F22" w:rsidRDefault="00CD3F22" w:rsidP="00CD3F22">
      <w:pPr>
        <w:spacing w:after="0" w:line="240" w:lineRule="auto"/>
        <w:rPr>
          <w:rFonts w:eastAsia="MS PGothic" w:cs="Arial"/>
          <w:b/>
          <w:bCs/>
          <w:color w:val="000000" w:themeColor="dark1"/>
          <w:kern w:val="24"/>
        </w:rPr>
      </w:pPr>
      <w:r w:rsidRPr="00CD3F22">
        <w:rPr>
          <w:rFonts w:eastAsia="MS PGothic" w:cs="Arial"/>
          <w:b/>
          <w:bCs/>
          <w:color w:val="000000" w:themeColor="dark1"/>
          <w:kern w:val="24"/>
          <w:u w:val="single"/>
        </w:rPr>
        <w:t>Quality metrics</w:t>
      </w:r>
      <w:r w:rsidRPr="00CD3F22">
        <w:rPr>
          <w:rFonts w:eastAsia="MS PGothic" w:cs="Arial"/>
          <w:b/>
          <w:bCs/>
          <w:color w:val="000000" w:themeColor="dark1"/>
          <w:kern w:val="24"/>
        </w:rPr>
        <w:t>:  MassHealth ACO quality measure slate</w:t>
      </w:r>
    </w:p>
    <w:p w:rsidR="00CD3F22" w:rsidRPr="00CD3F22" w:rsidRDefault="00CD3F22" w:rsidP="00CD3F22">
      <w:pPr>
        <w:spacing w:after="0" w:line="240" w:lineRule="auto"/>
        <w:rPr>
          <w:rFonts w:eastAsia="MS PGothic" w:cs="Arial"/>
          <w:b/>
          <w:bCs/>
          <w:color w:val="000000" w:themeColor="dark1"/>
          <w:kern w:val="24"/>
        </w:rPr>
      </w:pPr>
    </w:p>
    <w:p w:rsidR="00CD3F22" w:rsidRPr="00CD3F22" w:rsidRDefault="00CD3F22" w:rsidP="00917F23">
      <w:pPr>
        <w:numPr>
          <w:ilvl w:val="0"/>
          <w:numId w:val="102"/>
        </w:numPr>
        <w:spacing w:after="0" w:line="240" w:lineRule="auto"/>
        <w:contextualSpacing/>
        <w:rPr>
          <w:b/>
        </w:rPr>
      </w:pPr>
      <w:r w:rsidRPr="00CD3F22">
        <w:rPr>
          <w:b/>
        </w:rPr>
        <w:t xml:space="preserve">Prevention &amp; Wellness </w:t>
      </w:r>
      <w:r w:rsidRPr="00CD3F22">
        <w:rPr>
          <w:i/>
        </w:rPr>
        <w:t>(9 measures)</w:t>
      </w:r>
    </w:p>
    <w:p w:rsidR="00CD3F22" w:rsidRPr="00CD3F22" w:rsidRDefault="00CD3F22" w:rsidP="00917F23">
      <w:pPr>
        <w:numPr>
          <w:ilvl w:val="1"/>
          <w:numId w:val="102"/>
        </w:numPr>
        <w:spacing w:after="0" w:line="240" w:lineRule="auto"/>
        <w:contextualSpacing/>
      </w:pPr>
      <w:r w:rsidRPr="00CD3F22">
        <w:rPr>
          <w:rFonts w:eastAsia="MS PGothic" w:cs="Arial"/>
          <w:i/>
          <w:iCs/>
          <w:color w:val="000000" w:themeColor="dark1"/>
          <w:kern w:val="24"/>
        </w:rPr>
        <w:t>Pediatrics</w:t>
      </w:r>
    </w:p>
    <w:p w:rsidR="00CD3F22" w:rsidRPr="00CD3F22" w:rsidRDefault="00CD3F22" w:rsidP="00917F23">
      <w:pPr>
        <w:numPr>
          <w:ilvl w:val="2"/>
          <w:numId w:val="102"/>
        </w:numPr>
        <w:spacing w:after="0" w:line="240" w:lineRule="auto"/>
        <w:contextualSpacing/>
      </w:pPr>
      <w:r w:rsidRPr="00CD3F22">
        <w:t>Well child visits in first 15 months of life (W15)</w:t>
      </w:r>
    </w:p>
    <w:p w:rsidR="00CD3F22" w:rsidRPr="00CD3F22" w:rsidRDefault="00CD3F22" w:rsidP="00917F23">
      <w:pPr>
        <w:numPr>
          <w:ilvl w:val="2"/>
          <w:numId w:val="102"/>
        </w:numPr>
        <w:spacing w:after="0" w:line="240" w:lineRule="auto"/>
        <w:contextualSpacing/>
      </w:pPr>
      <w:r w:rsidRPr="00CD3F22">
        <w:t>Well child visits 3-6 years (W34)</w:t>
      </w:r>
    </w:p>
    <w:p w:rsidR="00CD3F22" w:rsidRPr="00CD3F22" w:rsidRDefault="00CD3F22" w:rsidP="00917F23">
      <w:pPr>
        <w:numPr>
          <w:ilvl w:val="1"/>
          <w:numId w:val="102"/>
        </w:numPr>
        <w:spacing w:after="0" w:line="240" w:lineRule="auto"/>
        <w:contextualSpacing/>
      </w:pPr>
      <w:r w:rsidRPr="00CD3F22">
        <w:t>Adolescent</w:t>
      </w:r>
    </w:p>
    <w:p w:rsidR="00CD3F22" w:rsidRPr="00CD3F22" w:rsidRDefault="00CD3F22" w:rsidP="00917F23">
      <w:pPr>
        <w:numPr>
          <w:ilvl w:val="2"/>
          <w:numId w:val="102"/>
        </w:numPr>
        <w:spacing w:after="0" w:line="240" w:lineRule="auto"/>
        <w:contextualSpacing/>
      </w:pPr>
      <w:r w:rsidRPr="00CD3F22">
        <w:t xml:space="preserve">Adolescent well-care visit (AWC) </w:t>
      </w:r>
    </w:p>
    <w:p w:rsidR="00CD3F22" w:rsidRPr="00CD3F22" w:rsidRDefault="00CD3F22" w:rsidP="00917F23">
      <w:pPr>
        <w:numPr>
          <w:ilvl w:val="2"/>
          <w:numId w:val="102"/>
        </w:numPr>
        <w:spacing w:after="0" w:line="240" w:lineRule="auto"/>
        <w:contextualSpacing/>
      </w:pPr>
      <w:r w:rsidRPr="00CD3F22">
        <w:t>Weight assessment and counseling for nutrition and physical activity for children/adolescents (WCC)</w:t>
      </w:r>
    </w:p>
    <w:p w:rsidR="00CD3F22" w:rsidRPr="00CD3F22" w:rsidRDefault="00CD3F22" w:rsidP="00917F23">
      <w:pPr>
        <w:numPr>
          <w:ilvl w:val="1"/>
          <w:numId w:val="102"/>
        </w:numPr>
        <w:spacing w:after="0" w:line="240" w:lineRule="auto"/>
        <w:contextualSpacing/>
      </w:pPr>
      <w:r w:rsidRPr="00CD3F22">
        <w:t>Maternity</w:t>
      </w:r>
    </w:p>
    <w:p w:rsidR="00CD3F22" w:rsidRPr="00CD3F22" w:rsidRDefault="00CD3F22" w:rsidP="00917F23">
      <w:pPr>
        <w:numPr>
          <w:ilvl w:val="2"/>
          <w:numId w:val="102"/>
        </w:numPr>
        <w:spacing w:after="0" w:line="240" w:lineRule="auto"/>
        <w:contextualSpacing/>
      </w:pPr>
      <w:r w:rsidRPr="00CD3F22">
        <w:t>Prenatal and postpartum care</w:t>
      </w:r>
    </w:p>
    <w:p w:rsidR="00CD3F22" w:rsidRPr="00CD3F22" w:rsidRDefault="00CD3F22" w:rsidP="00917F23">
      <w:pPr>
        <w:numPr>
          <w:ilvl w:val="2"/>
          <w:numId w:val="102"/>
        </w:numPr>
        <w:spacing w:after="0" w:line="240" w:lineRule="auto"/>
        <w:contextualSpacing/>
      </w:pPr>
      <w:r w:rsidRPr="00CD3F22">
        <w:t>PC-01 elective delivery</w:t>
      </w:r>
    </w:p>
    <w:p w:rsidR="00CD3F22" w:rsidRPr="00CD3F22" w:rsidRDefault="00CD3F22" w:rsidP="00917F23">
      <w:pPr>
        <w:numPr>
          <w:ilvl w:val="1"/>
          <w:numId w:val="102"/>
        </w:numPr>
        <w:spacing w:after="0" w:line="240" w:lineRule="auto"/>
        <w:contextualSpacing/>
      </w:pPr>
      <w:r w:rsidRPr="00CD3F22">
        <w:t>Oral</w:t>
      </w:r>
    </w:p>
    <w:p w:rsidR="00CD3F22" w:rsidRPr="00CD3F22" w:rsidRDefault="00CD3F22" w:rsidP="00917F23">
      <w:pPr>
        <w:numPr>
          <w:ilvl w:val="2"/>
          <w:numId w:val="102"/>
        </w:numPr>
        <w:spacing w:after="0" w:line="240" w:lineRule="auto"/>
        <w:contextualSpacing/>
      </w:pPr>
      <w:r w:rsidRPr="00CD3F22">
        <w:t>Oral evaluation, dental services</w:t>
      </w:r>
    </w:p>
    <w:p w:rsidR="00CD3F22" w:rsidRPr="00CD3F22" w:rsidRDefault="00CD3F22" w:rsidP="00917F23">
      <w:pPr>
        <w:numPr>
          <w:ilvl w:val="1"/>
          <w:numId w:val="102"/>
        </w:numPr>
        <w:spacing w:after="0" w:line="240" w:lineRule="auto"/>
        <w:contextualSpacing/>
      </w:pPr>
      <w:r w:rsidRPr="00CD3F22">
        <w:t>Adult (emphasis on SDH)</w:t>
      </w:r>
    </w:p>
    <w:p w:rsidR="00CD3F22" w:rsidRPr="00CD3F22" w:rsidRDefault="00CD3F22" w:rsidP="00917F23">
      <w:pPr>
        <w:numPr>
          <w:ilvl w:val="2"/>
          <w:numId w:val="102"/>
        </w:numPr>
        <w:spacing w:after="0" w:line="240" w:lineRule="auto"/>
        <w:contextualSpacing/>
      </w:pPr>
      <w:r w:rsidRPr="00CD3F22">
        <w:t>Tobacco use assess and cessation intervention</w:t>
      </w:r>
    </w:p>
    <w:p w:rsidR="00CD3F22" w:rsidRPr="00CD3F22" w:rsidRDefault="00CD3F22" w:rsidP="00917F23">
      <w:pPr>
        <w:numPr>
          <w:ilvl w:val="2"/>
          <w:numId w:val="102"/>
        </w:numPr>
        <w:spacing w:after="0" w:line="240" w:lineRule="auto"/>
        <w:contextualSpacing/>
      </w:pPr>
      <w:r w:rsidRPr="00CD3F22">
        <w:t>Adult BMI assessment (ABA)</w:t>
      </w:r>
    </w:p>
    <w:p w:rsidR="00CD3F22" w:rsidRPr="00CD3F22" w:rsidRDefault="00CD3F22" w:rsidP="00917F23">
      <w:pPr>
        <w:numPr>
          <w:ilvl w:val="0"/>
          <w:numId w:val="102"/>
        </w:numPr>
        <w:spacing w:after="0" w:line="240" w:lineRule="auto"/>
        <w:contextualSpacing/>
      </w:pPr>
      <w:r w:rsidRPr="00CD3F22">
        <w:rPr>
          <w:b/>
        </w:rPr>
        <w:t>Avoidable Utilization</w:t>
      </w:r>
      <w:r w:rsidRPr="00CD3F22">
        <w:t xml:space="preserve"> </w:t>
      </w:r>
      <w:r w:rsidRPr="00CD3F22">
        <w:rPr>
          <w:i/>
        </w:rPr>
        <w:t>(2 measures)</w:t>
      </w:r>
    </w:p>
    <w:p w:rsidR="00CD3F22" w:rsidRPr="00CD3F22" w:rsidRDefault="00CD3F22" w:rsidP="00917F23">
      <w:pPr>
        <w:numPr>
          <w:ilvl w:val="1"/>
          <w:numId w:val="102"/>
        </w:numPr>
        <w:spacing w:after="0" w:line="240" w:lineRule="auto"/>
        <w:contextualSpacing/>
      </w:pPr>
      <w:r w:rsidRPr="00CD3F22">
        <w:t>% reduction in potentially preventable admissions</w:t>
      </w:r>
    </w:p>
    <w:p w:rsidR="00CD3F22" w:rsidRPr="00CD3F22" w:rsidRDefault="00CD3F22" w:rsidP="00917F23">
      <w:pPr>
        <w:numPr>
          <w:ilvl w:val="1"/>
          <w:numId w:val="102"/>
        </w:numPr>
        <w:spacing w:after="0" w:line="240" w:lineRule="auto"/>
        <w:contextualSpacing/>
      </w:pPr>
      <w:r w:rsidRPr="00CD3F22">
        <w:t xml:space="preserve">% reduction in hospital all-cause readmissions </w:t>
      </w:r>
    </w:p>
    <w:p w:rsidR="00CD3F22" w:rsidRPr="00CD3F22" w:rsidRDefault="00CD3F22" w:rsidP="00917F23">
      <w:pPr>
        <w:numPr>
          <w:ilvl w:val="0"/>
          <w:numId w:val="102"/>
        </w:numPr>
        <w:spacing w:after="0" w:line="240" w:lineRule="auto"/>
        <w:contextualSpacing/>
      </w:pPr>
      <w:r w:rsidRPr="00CD3F22">
        <w:rPr>
          <w:b/>
        </w:rPr>
        <w:t>Patient Experience Survey</w:t>
      </w:r>
      <w:r w:rsidRPr="00CD3F22">
        <w:t xml:space="preserve"> (</w:t>
      </w:r>
      <w:r w:rsidRPr="00CD3F22">
        <w:rPr>
          <w:i/>
        </w:rPr>
        <w:t>in development)</w:t>
      </w:r>
    </w:p>
    <w:p w:rsidR="00CD3F22" w:rsidRPr="00CD3F22" w:rsidRDefault="00CD3F22" w:rsidP="00917F23">
      <w:pPr>
        <w:numPr>
          <w:ilvl w:val="1"/>
          <w:numId w:val="102"/>
        </w:numPr>
        <w:spacing w:after="0" w:line="240" w:lineRule="auto"/>
        <w:contextualSpacing/>
      </w:pPr>
      <w:r w:rsidRPr="00CD3F22">
        <w:t>Will evaluate patient experience in primary care, BH, and LTSS settings, with one area of focus being cross-spectrum care coordination in primary care setting</w:t>
      </w:r>
    </w:p>
    <w:p w:rsidR="00CD3F22" w:rsidRPr="00CD3F22" w:rsidRDefault="00CD3F22" w:rsidP="00917F23">
      <w:pPr>
        <w:numPr>
          <w:ilvl w:val="0"/>
          <w:numId w:val="102"/>
        </w:numPr>
        <w:spacing w:after="0" w:line="240" w:lineRule="auto"/>
        <w:contextualSpacing/>
      </w:pPr>
      <w:r w:rsidRPr="00CD3F22">
        <w:rPr>
          <w:b/>
          <w:bCs/>
        </w:rPr>
        <w:t xml:space="preserve">Chronic Disease Management </w:t>
      </w:r>
      <w:r w:rsidRPr="00CD3F22">
        <w:rPr>
          <w:i/>
          <w:iCs/>
        </w:rPr>
        <w:t>(6 measures)</w:t>
      </w:r>
    </w:p>
    <w:p w:rsidR="00CD3F22" w:rsidRPr="00CD3F22" w:rsidRDefault="00CD3F22" w:rsidP="00917F23">
      <w:pPr>
        <w:numPr>
          <w:ilvl w:val="1"/>
          <w:numId w:val="102"/>
        </w:numPr>
        <w:spacing w:after="0" w:line="240" w:lineRule="auto"/>
        <w:contextualSpacing/>
      </w:pPr>
      <w:r w:rsidRPr="00CD3F22">
        <w:t>Controlling high blood pressure (CBP)</w:t>
      </w:r>
    </w:p>
    <w:p w:rsidR="00CD3F22" w:rsidRPr="00CD3F22" w:rsidRDefault="00CD3F22" w:rsidP="00917F23">
      <w:pPr>
        <w:numPr>
          <w:ilvl w:val="1"/>
          <w:numId w:val="102"/>
        </w:numPr>
        <w:spacing w:after="0" w:line="240" w:lineRule="auto"/>
        <w:contextualSpacing/>
      </w:pPr>
      <w:r w:rsidRPr="00CD3F22">
        <w:t>COPD or asthma admission rate in older adults</w:t>
      </w:r>
    </w:p>
    <w:p w:rsidR="00CD3F22" w:rsidRPr="00CD3F22" w:rsidRDefault="00CD3F22" w:rsidP="00917F23">
      <w:pPr>
        <w:numPr>
          <w:ilvl w:val="1"/>
          <w:numId w:val="102"/>
        </w:numPr>
        <w:spacing w:after="0" w:line="240" w:lineRule="auto"/>
        <w:contextualSpacing/>
      </w:pPr>
      <w:r w:rsidRPr="00CD3F22">
        <w:t>Congestive heart failure admission rate</w:t>
      </w:r>
    </w:p>
    <w:p w:rsidR="00CD3F22" w:rsidRPr="00CD3F22" w:rsidRDefault="00CD3F22" w:rsidP="00917F23">
      <w:pPr>
        <w:numPr>
          <w:ilvl w:val="1"/>
          <w:numId w:val="102"/>
        </w:numPr>
        <w:spacing w:after="0" w:line="240" w:lineRule="auto"/>
        <w:contextualSpacing/>
      </w:pPr>
      <w:r w:rsidRPr="00CD3F22">
        <w:t>Medication management for people with asthma (MMA)</w:t>
      </w:r>
    </w:p>
    <w:p w:rsidR="00CD3F22" w:rsidRPr="00CD3F22" w:rsidRDefault="00CD3F22" w:rsidP="00917F23">
      <w:pPr>
        <w:numPr>
          <w:ilvl w:val="1"/>
          <w:numId w:val="102"/>
        </w:numPr>
        <w:spacing w:after="0" w:line="240" w:lineRule="auto"/>
        <w:contextualSpacing/>
      </w:pPr>
      <w:r w:rsidRPr="00CD3F22">
        <w:t>Comprehensive diabetes care: A1c poor control (CDC)</w:t>
      </w:r>
    </w:p>
    <w:p w:rsidR="00CD3F22" w:rsidRPr="00CD3F22" w:rsidRDefault="00CD3F22" w:rsidP="00917F23">
      <w:pPr>
        <w:numPr>
          <w:ilvl w:val="1"/>
          <w:numId w:val="102"/>
        </w:numPr>
        <w:spacing w:after="0" w:line="240" w:lineRule="auto"/>
        <w:contextualSpacing/>
      </w:pPr>
      <w:r w:rsidRPr="00CD3F22">
        <w:t>Comprehensive diabetes care:  High blood pressure control (CDC)</w:t>
      </w:r>
    </w:p>
    <w:p w:rsidR="00CD3F22" w:rsidRPr="00CD3F22" w:rsidRDefault="00CD3F22" w:rsidP="00917F23">
      <w:pPr>
        <w:numPr>
          <w:ilvl w:val="0"/>
          <w:numId w:val="102"/>
        </w:numPr>
        <w:spacing w:after="0" w:line="240" w:lineRule="auto"/>
        <w:contextualSpacing/>
        <w:rPr>
          <w:i/>
          <w:iCs/>
        </w:rPr>
      </w:pPr>
      <w:r w:rsidRPr="00CD3F22">
        <w:rPr>
          <w:b/>
          <w:bCs/>
        </w:rPr>
        <w:t>B</w:t>
      </w:r>
      <w:r w:rsidR="00FD0E32">
        <w:rPr>
          <w:b/>
          <w:bCs/>
        </w:rPr>
        <w:t>ehavioral Health / Substance U</w:t>
      </w:r>
      <w:r w:rsidRPr="00CD3F22">
        <w:rPr>
          <w:b/>
          <w:bCs/>
        </w:rPr>
        <w:t xml:space="preserve">se </w:t>
      </w:r>
      <w:r w:rsidRPr="00CD3F22">
        <w:rPr>
          <w:i/>
          <w:iCs/>
        </w:rPr>
        <w:t>(8 measures)</w:t>
      </w:r>
    </w:p>
    <w:p w:rsidR="00CD3F22" w:rsidRPr="00CD3F22" w:rsidRDefault="00CD3F22" w:rsidP="00917F23">
      <w:pPr>
        <w:numPr>
          <w:ilvl w:val="1"/>
          <w:numId w:val="102"/>
        </w:numPr>
        <w:spacing w:after="0" w:line="240" w:lineRule="auto"/>
        <w:contextualSpacing/>
        <w:rPr>
          <w:iCs/>
        </w:rPr>
      </w:pPr>
      <w:r w:rsidRPr="00CD3F22">
        <w:rPr>
          <w:iCs/>
        </w:rPr>
        <w:t>Developmental screening for behavioral health needs and documentation of follow-up plan: Ages &lt;21</w:t>
      </w:r>
    </w:p>
    <w:p w:rsidR="00CD3F22" w:rsidRPr="00CD3F22" w:rsidRDefault="00CD3F22" w:rsidP="00917F23">
      <w:pPr>
        <w:numPr>
          <w:ilvl w:val="1"/>
          <w:numId w:val="102"/>
        </w:numPr>
        <w:spacing w:after="0" w:line="240" w:lineRule="auto"/>
        <w:contextualSpacing/>
        <w:rPr>
          <w:iCs/>
        </w:rPr>
      </w:pPr>
      <w:r w:rsidRPr="00CD3F22">
        <w:rPr>
          <w:iCs/>
        </w:rPr>
        <w:t>Screening for clinical depression and follow-up plan:  Age 12+</w:t>
      </w:r>
    </w:p>
    <w:p w:rsidR="00CD3F22" w:rsidRPr="00CD3F22" w:rsidRDefault="00CD3F22" w:rsidP="00917F23">
      <w:pPr>
        <w:numPr>
          <w:ilvl w:val="1"/>
          <w:numId w:val="102"/>
        </w:numPr>
        <w:spacing w:after="0" w:line="240" w:lineRule="auto"/>
        <w:contextualSpacing/>
        <w:rPr>
          <w:iCs/>
        </w:rPr>
      </w:pPr>
      <w:r w:rsidRPr="00CD3F22">
        <w:rPr>
          <w:iCs/>
        </w:rPr>
        <w:t xml:space="preserve">Depression remission at 12 months </w:t>
      </w:r>
    </w:p>
    <w:p w:rsidR="00CD3F22" w:rsidRPr="00CD3F22" w:rsidRDefault="00CD3F22" w:rsidP="00917F23">
      <w:pPr>
        <w:numPr>
          <w:ilvl w:val="1"/>
          <w:numId w:val="102"/>
        </w:numPr>
        <w:spacing w:after="0" w:line="240" w:lineRule="auto"/>
        <w:contextualSpacing/>
        <w:rPr>
          <w:iCs/>
        </w:rPr>
      </w:pPr>
      <w:r w:rsidRPr="00CD3F22">
        <w:rPr>
          <w:iCs/>
        </w:rPr>
        <w:t>Initiation and engagement of alcohol and other drugs (AOD) treatment (IET)</w:t>
      </w:r>
    </w:p>
    <w:p w:rsidR="00CD3F22" w:rsidRPr="00CD3F22" w:rsidRDefault="00CD3F22" w:rsidP="00917F23">
      <w:pPr>
        <w:numPr>
          <w:ilvl w:val="1"/>
          <w:numId w:val="102"/>
        </w:numPr>
        <w:spacing w:after="0" w:line="240" w:lineRule="auto"/>
        <w:contextualSpacing/>
        <w:rPr>
          <w:iCs/>
        </w:rPr>
      </w:pPr>
      <w:r w:rsidRPr="00CD3F22">
        <w:rPr>
          <w:iCs/>
        </w:rPr>
        <w:t>Members with current opioid addiction who were counseled regarding psychosocial AND pharmacologic treatment options: 18+</w:t>
      </w:r>
    </w:p>
    <w:p w:rsidR="00CD3F22" w:rsidRPr="00CD3F22" w:rsidRDefault="00CD3F22" w:rsidP="00917F23">
      <w:pPr>
        <w:numPr>
          <w:ilvl w:val="1"/>
          <w:numId w:val="102"/>
        </w:numPr>
        <w:spacing w:after="0" w:line="240" w:lineRule="auto"/>
        <w:contextualSpacing/>
        <w:rPr>
          <w:iCs/>
        </w:rPr>
      </w:pPr>
      <w:r w:rsidRPr="00CD3F22">
        <w:rPr>
          <w:iCs/>
        </w:rPr>
        <w:t>Follow-up after hospitalization for mental illness (FUH)</w:t>
      </w:r>
    </w:p>
    <w:p w:rsidR="00CD3F22" w:rsidRPr="00CD3F22" w:rsidRDefault="00CD3F22" w:rsidP="00917F23">
      <w:pPr>
        <w:numPr>
          <w:ilvl w:val="1"/>
          <w:numId w:val="102"/>
        </w:numPr>
        <w:spacing w:after="0" w:line="240" w:lineRule="auto"/>
        <w:contextualSpacing/>
        <w:rPr>
          <w:iCs/>
        </w:rPr>
      </w:pPr>
      <w:r w:rsidRPr="00CD3F22">
        <w:rPr>
          <w:iCs/>
        </w:rPr>
        <w:t>Use of multiple concurrent antipsychotics in children and adolescents (APC)</w:t>
      </w:r>
    </w:p>
    <w:p w:rsidR="00CD3F22" w:rsidRPr="00CD3F22" w:rsidRDefault="00CD3F22" w:rsidP="00917F23">
      <w:pPr>
        <w:numPr>
          <w:ilvl w:val="1"/>
          <w:numId w:val="102"/>
        </w:numPr>
        <w:spacing w:after="0" w:line="240" w:lineRule="auto"/>
        <w:contextualSpacing/>
        <w:rPr>
          <w:iCs/>
        </w:rPr>
      </w:pPr>
      <w:r w:rsidRPr="00CD3F22">
        <w:rPr>
          <w:iCs/>
        </w:rPr>
        <w:t>Follow-up care for children prescribed ADHD medication</w:t>
      </w:r>
    </w:p>
    <w:p w:rsidR="00B214EB" w:rsidRDefault="00B214EB">
      <w:pPr>
        <w:rPr>
          <w:b/>
          <w:iCs/>
        </w:rPr>
      </w:pPr>
      <w:r>
        <w:rPr>
          <w:b/>
          <w:iCs/>
        </w:rPr>
        <w:br w:type="page"/>
      </w:r>
    </w:p>
    <w:p w:rsidR="00CD3F22" w:rsidRPr="00CD3F22" w:rsidRDefault="00CD3F22" w:rsidP="00917F23">
      <w:pPr>
        <w:numPr>
          <w:ilvl w:val="0"/>
          <w:numId w:val="102"/>
        </w:numPr>
        <w:spacing w:after="0" w:line="240" w:lineRule="auto"/>
        <w:contextualSpacing/>
        <w:rPr>
          <w:iCs/>
        </w:rPr>
      </w:pPr>
      <w:r w:rsidRPr="00CD3F22">
        <w:rPr>
          <w:b/>
          <w:iCs/>
        </w:rPr>
        <w:lastRenderedPageBreak/>
        <w:t>Long Term Services and Supports</w:t>
      </w:r>
      <w:r w:rsidRPr="00CD3F22">
        <w:rPr>
          <w:iCs/>
        </w:rPr>
        <w:t xml:space="preserve"> </w:t>
      </w:r>
      <w:r w:rsidRPr="00CD3F22">
        <w:rPr>
          <w:i/>
          <w:iCs/>
        </w:rPr>
        <w:t>(2 measures)</w:t>
      </w:r>
    </w:p>
    <w:p w:rsidR="00CD3F22" w:rsidRPr="00CD3F22" w:rsidRDefault="00CD3F22" w:rsidP="00917F23">
      <w:pPr>
        <w:numPr>
          <w:ilvl w:val="1"/>
          <w:numId w:val="102"/>
        </w:numPr>
        <w:spacing w:after="0" w:line="240" w:lineRule="auto"/>
        <w:contextualSpacing/>
        <w:rPr>
          <w:iCs/>
        </w:rPr>
      </w:pPr>
      <w:r w:rsidRPr="00CD3F22">
        <w:rPr>
          <w:iCs/>
        </w:rPr>
        <w:t>Patients received age-appropriate LTSS assessment</w:t>
      </w:r>
    </w:p>
    <w:p w:rsidR="00CD3F22" w:rsidRPr="00CD3F22" w:rsidRDefault="00CD3F22" w:rsidP="00917F23">
      <w:pPr>
        <w:numPr>
          <w:ilvl w:val="1"/>
          <w:numId w:val="102"/>
        </w:numPr>
        <w:spacing w:after="0" w:line="240" w:lineRule="auto"/>
        <w:contextualSpacing/>
        <w:rPr>
          <w:iCs/>
        </w:rPr>
      </w:pPr>
      <w:r w:rsidRPr="00CD3F22">
        <w:rPr>
          <w:iCs/>
        </w:rPr>
        <w:t>Documentation and member agreement with member care plan</w:t>
      </w:r>
    </w:p>
    <w:p w:rsidR="00CD3F22" w:rsidRPr="00CD3F22" w:rsidRDefault="00CD3F22" w:rsidP="00CD3F22">
      <w:pPr>
        <w:spacing w:after="0" w:line="240" w:lineRule="auto"/>
      </w:pPr>
    </w:p>
    <w:p w:rsidR="00CD3F22" w:rsidRPr="00CD3F22" w:rsidRDefault="00CD3F22" w:rsidP="00CD3F22">
      <w:pPr>
        <w:spacing w:after="0" w:line="240" w:lineRule="auto"/>
      </w:pPr>
      <w:r w:rsidRPr="00CD3F22">
        <w:t>Measure slate will be evaluated and potentially updated on an annual basis</w:t>
      </w:r>
    </w:p>
    <w:p w:rsidR="00CD3F22" w:rsidRPr="00CD3F22" w:rsidRDefault="00CD3F22" w:rsidP="00CD3F22">
      <w:pPr>
        <w:spacing w:after="0"/>
      </w:pPr>
    </w:p>
    <w:p w:rsidR="008E63A6" w:rsidRPr="00C513E3" w:rsidRDefault="00C513E3" w:rsidP="00C01AC1">
      <w:pPr>
        <w:spacing w:after="0" w:line="240" w:lineRule="auto"/>
        <w:rPr>
          <w:sz w:val="20"/>
          <w:szCs w:val="20"/>
        </w:rPr>
      </w:pPr>
      <w:bookmarkStart w:id="0" w:name="_GoBack"/>
      <w:r w:rsidRPr="00C513E3">
        <w:rPr>
          <w:sz w:val="20"/>
          <w:szCs w:val="20"/>
        </w:rPr>
        <w:t>The project described was supported by Funding Opportunity Number CMS-1G1-12-001 from the U.S. Department of Health &amp; Human Services, Centers for Medicare &amp; Medicaid Services.</w:t>
      </w:r>
      <w:bookmarkEnd w:id="0"/>
    </w:p>
    <w:sectPr w:rsidR="008E63A6" w:rsidRPr="00C513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mn-cs">
    <w:panose1 w:val="00000000000000000000"/>
    <w:charset w:val="00"/>
    <w:family w:val="roman"/>
    <w:notTrueType/>
    <w:pitch w:val="default"/>
  </w:font>
  <w:font w:name="Gulim">
    <w:altName w:val="굴림"/>
    <w:panose1 w:val="020B0600000101010101"/>
    <w:charset w:val="81"/>
    <w:family w:val="swiss"/>
    <w:pitch w:val="variable"/>
    <w:sig w:usb0="B00002AF" w:usb1="69D77CFB" w:usb2="00000030" w:usb3="00000000" w:csb0="0008009F" w:csb1="00000000"/>
  </w:font>
  <w:font w:name="+mj-c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665B"/>
    <w:multiLevelType w:val="hybridMultilevel"/>
    <w:tmpl w:val="F4C2459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22325A7"/>
    <w:multiLevelType w:val="hybridMultilevel"/>
    <w:tmpl w:val="6CCA11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4B41E94"/>
    <w:multiLevelType w:val="hybridMultilevel"/>
    <w:tmpl w:val="D8E43872"/>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3">
    <w:nsid w:val="06970E29"/>
    <w:multiLevelType w:val="hybridMultilevel"/>
    <w:tmpl w:val="E2C8C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D84DAD"/>
    <w:multiLevelType w:val="hybridMultilevel"/>
    <w:tmpl w:val="4588E72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77248BF"/>
    <w:multiLevelType w:val="hybridMultilevel"/>
    <w:tmpl w:val="07A0D63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8F54637"/>
    <w:multiLevelType w:val="hybridMultilevel"/>
    <w:tmpl w:val="DEE47B9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A842267"/>
    <w:multiLevelType w:val="hybridMultilevel"/>
    <w:tmpl w:val="24D69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AA52EF"/>
    <w:multiLevelType w:val="hybridMultilevel"/>
    <w:tmpl w:val="44584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C110FD8"/>
    <w:multiLevelType w:val="hybridMultilevel"/>
    <w:tmpl w:val="9C68EB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C65301F"/>
    <w:multiLevelType w:val="hybridMultilevel"/>
    <w:tmpl w:val="A2263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CF25398"/>
    <w:multiLevelType w:val="hybridMultilevel"/>
    <w:tmpl w:val="818C580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0DD72FC7"/>
    <w:multiLevelType w:val="hybridMultilevel"/>
    <w:tmpl w:val="5D18D5C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0DD9631C"/>
    <w:multiLevelType w:val="hybridMultilevel"/>
    <w:tmpl w:val="0D7A517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10BA5F86"/>
    <w:multiLevelType w:val="hybridMultilevel"/>
    <w:tmpl w:val="CFD6C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11F1717"/>
    <w:multiLevelType w:val="hybridMultilevel"/>
    <w:tmpl w:val="55DAF38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1EA02FC"/>
    <w:multiLevelType w:val="hybridMultilevel"/>
    <w:tmpl w:val="3236D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2C958E2"/>
    <w:multiLevelType w:val="hybridMultilevel"/>
    <w:tmpl w:val="48F8E44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2CD66B8"/>
    <w:multiLevelType w:val="hybridMultilevel"/>
    <w:tmpl w:val="892A72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3142C9E"/>
    <w:multiLevelType w:val="hybridMultilevel"/>
    <w:tmpl w:val="306C2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3BC4696"/>
    <w:multiLevelType w:val="hybridMultilevel"/>
    <w:tmpl w:val="5538BC9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144436B0"/>
    <w:multiLevelType w:val="hybridMultilevel"/>
    <w:tmpl w:val="94E47C9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14D73921"/>
    <w:multiLevelType w:val="hybridMultilevel"/>
    <w:tmpl w:val="CBFC233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1577205F"/>
    <w:multiLevelType w:val="hybridMultilevel"/>
    <w:tmpl w:val="4E5A21C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17083C72"/>
    <w:multiLevelType w:val="hybridMultilevel"/>
    <w:tmpl w:val="9EC0B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7647985"/>
    <w:multiLevelType w:val="hybridMultilevel"/>
    <w:tmpl w:val="69BEF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B2A59CE"/>
    <w:multiLevelType w:val="hybridMultilevel"/>
    <w:tmpl w:val="0852840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1E696086"/>
    <w:multiLevelType w:val="hybridMultilevel"/>
    <w:tmpl w:val="94029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EE60F71"/>
    <w:multiLevelType w:val="hybridMultilevel"/>
    <w:tmpl w:val="A924541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F0E1BEB"/>
    <w:multiLevelType w:val="hybridMultilevel"/>
    <w:tmpl w:val="68F63DE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2037056F"/>
    <w:multiLevelType w:val="hybridMultilevel"/>
    <w:tmpl w:val="292E0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1E225B3"/>
    <w:multiLevelType w:val="hybridMultilevel"/>
    <w:tmpl w:val="D4CAD8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22B3761C"/>
    <w:multiLevelType w:val="hybridMultilevel"/>
    <w:tmpl w:val="B5F2B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2D75B01"/>
    <w:multiLevelType w:val="hybridMultilevel"/>
    <w:tmpl w:val="1AB4ED5E"/>
    <w:lvl w:ilvl="0" w:tplc="0409000B">
      <w:start w:val="1"/>
      <w:numFmt w:val="bullet"/>
      <w:lvlText w:val=""/>
      <w:lvlJc w:val="left"/>
      <w:pPr>
        <w:tabs>
          <w:tab w:val="num" w:pos="1080"/>
        </w:tabs>
        <w:ind w:left="1080" w:hanging="360"/>
      </w:pPr>
      <w:rPr>
        <w:rFonts w:ascii="Wingdings" w:hAnsi="Wingdings" w:hint="default"/>
      </w:rPr>
    </w:lvl>
    <w:lvl w:ilvl="1" w:tplc="0E4E1B88" w:tentative="1">
      <w:start w:val="1"/>
      <w:numFmt w:val="bullet"/>
      <w:lvlText w:val="•"/>
      <w:lvlJc w:val="left"/>
      <w:pPr>
        <w:tabs>
          <w:tab w:val="num" w:pos="1800"/>
        </w:tabs>
        <w:ind w:left="1800" w:hanging="360"/>
      </w:pPr>
      <w:rPr>
        <w:rFonts w:ascii="Arial" w:hAnsi="Arial" w:hint="default"/>
      </w:rPr>
    </w:lvl>
    <w:lvl w:ilvl="2" w:tplc="9372E3A6" w:tentative="1">
      <w:start w:val="1"/>
      <w:numFmt w:val="bullet"/>
      <w:lvlText w:val="•"/>
      <w:lvlJc w:val="left"/>
      <w:pPr>
        <w:tabs>
          <w:tab w:val="num" w:pos="2520"/>
        </w:tabs>
        <w:ind w:left="2520" w:hanging="360"/>
      </w:pPr>
      <w:rPr>
        <w:rFonts w:ascii="Arial" w:hAnsi="Arial" w:hint="default"/>
      </w:rPr>
    </w:lvl>
    <w:lvl w:ilvl="3" w:tplc="10665940" w:tentative="1">
      <w:start w:val="1"/>
      <w:numFmt w:val="bullet"/>
      <w:lvlText w:val="•"/>
      <w:lvlJc w:val="left"/>
      <w:pPr>
        <w:tabs>
          <w:tab w:val="num" w:pos="3240"/>
        </w:tabs>
        <w:ind w:left="3240" w:hanging="360"/>
      </w:pPr>
      <w:rPr>
        <w:rFonts w:ascii="Arial" w:hAnsi="Arial" w:hint="default"/>
      </w:rPr>
    </w:lvl>
    <w:lvl w:ilvl="4" w:tplc="4880C792" w:tentative="1">
      <w:start w:val="1"/>
      <w:numFmt w:val="bullet"/>
      <w:lvlText w:val="•"/>
      <w:lvlJc w:val="left"/>
      <w:pPr>
        <w:tabs>
          <w:tab w:val="num" w:pos="3960"/>
        </w:tabs>
        <w:ind w:left="3960" w:hanging="360"/>
      </w:pPr>
      <w:rPr>
        <w:rFonts w:ascii="Arial" w:hAnsi="Arial" w:hint="default"/>
      </w:rPr>
    </w:lvl>
    <w:lvl w:ilvl="5" w:tplc="A55AF370" w:tentative="1">
      <w:start w:val="1"/>
      <w:numFmt w:val="bullet"/>
      <w:lvlText w:val="•"/>
      <w:lvlJc w:val="left"/>
      <w:pPr>
        <w:tabs>
          <w:tab w:val="num" w:pos="4680"/>
        </w:tabs>
        <w:ind w:left="4680" w:hanging="360"/>
      </w:pPr>
      <w:rPr>
        <w:rFonts w:ascii="Arial" w:hAnsi="Arial" w:hint="default"/>
      </w:rPr>
    </w:lvl>
    <w:lvl w:ilvl="6" w:tplc="B5AE47A6" w:tentative="1">
      <w:start w:val="1"/>
      <w:numFmt w:val="bullet"/>
      <w:lvlText w:val="•"/>
      <w:lvlJc w:val="left"/>
      <w:pPr>
        <w:tabs>
          <w:tab w:val="num" w:pos="5400"/>
        </w:tabs>
        <w:ind w:left="5400" w:hanging="360"/>
      </w:pPr>
      <w:rPr>
        <w:rFonts w:ascii="Arial" w:hAnsi="Arial" w:hint="default"/>
      </w:rPr>
    </w:lvl>
    <w:lvl w:ilvl="7" w:tplc="138E9A0A" w:tentative="1">
      <w:start w:val="1"/>
      <w:numFmt w:val="bullet"/>
      <w:lvlText w:val="•"/>
      <w:lvlJc w:val="left"/>
      <w:pPr>
        <w:tabs>
          <w:tab w:val="num" w:pos="6120"/>
        </w:tabs>
        <w:ind w:left="6120" w:hanging="360"/>
      </w:pPr>
      <w:rPr>
        <w:rFonts w:ascii="Arial" w:hAnsi="Arial" w:hint="default"/>
      </w:rPr>
    </w:lvl>
    <w:lvl w:ilvl="8" w:tplc="EAC299D4" w:tentative="1">
      <w:start w:val="1"/>
      <w:numFmt w:val="bullet"/>
      <w:lvlText w:val="•"/>
      <w:lvlJc w:val="left"/>
      <w:pPr>
        <w:tabs>
          <w:tab w:val="num" w:pos="6840"/>
        </w:tabs>
        <w:ind w:left="6840" w:hanging="360"/>
      </w:pPr>
      <w:rPr>
        <w:rFonts w:ascii="Arial" w:hAnsi="Arial" w:hint="default"/>
      </w:rPr>
    </w:lvl>
  </w:abstractNum>
  <w:abstractNum w:abstractNumId="34">
    <w:nsid w:val="23471A06"/>
    <w:multiLevelType w:val="hybridMultilevel"/>
    <w:tmpl w:val="2D5C7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34E2760"/>
    <w:multiLevelType w:val="hybridMultilevel"/>
    <w:tmpl w:val="6898130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4256609"/>
    <w:multiLevelType w:val="hybridMultilevel"/>
    <w:tmpl w:val="8AAC5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96128D7"/>
    <w:multiLevelType w:val="hybridMultilevel"/>
    <w:tmpl w:val="FA288AC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2A3856D3"/>
    <w:multiLevelType w:val="hybridMultilevel"/>
    <w:tmpl w:val="4E7AF756"/>
    <w:lvl w:ilvl="0" w:tplc="0409000F">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2AE12F6E"/>
    <w:multiLevelType w:val="hybridMultilevel"/>
    <w:tmpl w:val="9F96E6A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2D25189F"/>
    <w:multiLevelType w:val="hybridMultilevel"/>
    <w:tmpl w:val="A1662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D376043"/>
    <w:multiLevelType w:val="hybridMultilevel"/>
    <w:tmpl w:val="62E8E8D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2EA416FF"/>
    <w:multiLevelType w:val="hybridMultilevel"/>
    <w:tmpl w:val="FCEEF8E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2FBC02CF"/>
    <w:multiLevelType w:val="hybridMultilevel"/>
    <w:tmpl w:val="E466A3C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nsid w:val="2FD52976"/>
    <w:multiLevelType w:val="hybridMultilevel"/>
    <w:tmpl w:val="8BF47CA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30740658"/>
    <w:multiLevelType w:val="hybridMultilevel"/>
    <w:tmpl w:val="D0A266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307B0866"/>
    <w:multiLevelType w:val="hybridMultilevel"/>
    <w:tmpl w:val="A76A0BF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13B62EE"/>
    <w:multiLevelType w:val="hybridMultilevel"/>
    <w:tmpl w:val="4322EF0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316113E8"/>
    <w:multiLevelType w:val="hybridMultilevel"/>
    <w:tmpl w:val="CC28C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1956FB8"/>
    <w:multiLevelType w:val="hybridMultilevel"/>
    <w:tmpl w:val="604CB9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31DA22CC"/>
    <w:multiLevelType w:val="hybridMultilevel"/>
    <w:tmpl w:val="430E0540"/>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32814EDB"/>
    <w:multiLevelType w:val="hybridMultilevel"/>
    <w:tmpl w:val="54604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34512F1"/>
    <w:multiLevelType w:val="hybridMultilevel"/>
    <w:tmpl w:val="D32852D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nsid w:val="33546DAB"/>
    <w:multiLevelType w:val="hybridMultilevel"/>
    <w:tmpl w:val="F2FE9A1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4">
    <w:nsid w:val="33FF6C18"/>
    <w:multiLevelType w:val="hybridMultilevel"/>
    <w:tmpl w:val="2F6497A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5">
    <w:nsid w:val="34414FF3"/>
    <w:multiLevelType w:val="hybridMultilevel"/>
    <w:tmpl w:val="78749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45A17A0"/>
    <w:multiLevelType w:val="hybridMultilevel"/>
    <w:tmpl w:val="83E69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48A5114"/>
    <w:multiLevelType w:val="hybridMultilevel"/>
    <w:tmpl w:val="533C9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4C9395F"/>
    <w:multiLevelType w:val="hybridMultilevel"/>
    <w:tmpl w:val="6292FC4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9">
    <w:nsid w:val="352C1342"/>
    <w:multiLevelType w:val="hybridMultilevel"/>
    <w:tmpl w:val="F8F689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nsid w:val="35524EBF"/>
    <w:multiLevelType w:val="hybridMultilevel"/>
    <w:tmpl w:val="060A001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nsid w:val="359F5E95"/>
    <w:multiLevelType w:val="hybridMultilevel"/>
    <w:tmpl w:val="8448672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nsid w:val="35C20559"/>
    <w:multiLevelType w:val="hybridMultilevel"/>
    <w:tmpl w:val="BF6AB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36663668"/>
    <w:multiLevelType w:val="hybridMultilevel"/>
    <w:tmpl w:val="EC003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nsid w:val="369A713D"/>
    <w:multiLevelType w:val="hybridMultilevel"/>
    <w:tmpl w:val="FF6A1C6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nsid w:val="3814099C"/>
    <w:multiLevelType w:val="hybridMultilevel"/>
    <w:tmpl w:val="06DC7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390F4329"/>
    <w:multiLevelType w:val="hybridMultilevel"/>
    <w:tmpl w:val="68806B7C"/>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nsid w:val="396519AF"/>
    <w:multiLevelType w:val="hybridMultilevel"/>
    <w:tmpl w:val="3F180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39966ECF"/>
    <w:multiLevelType w:val="hybridMultilevel"/>
    <w:tmpl w:val="B164E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399B2240"/>
    <w:multiLevelType w:val="hybridMultilevel"/>
    <w:tmpl w:val="348E8B9E"/>
    <w:lvl w:ilvl="0" w:tplc="E1807486">
      <w:start w:val="1"/>
      <w:numFmt w:val="bullet"/>
      <w:lvlText w:val=""/>
      <w:lvlJc w:val="left"/>
      <w:pPr>
        <w:tabs>
          <w:tab w:val="num" w:pos="360"/>
        </w:tabs>
        <w:ind w:left="360" w:hanging="360"/>
      </w:pPr>
      <w:rPr>
        <w:rFonts w:ascii="Wingdings" w:hAnsi="Wingdings" w:hint="default"/>
      </w:rPr>
    </w:lvl>
    <w:lvl w:ilvl="1" w:tplc="0409000B">
      <w:start w:val="1"/>
      <w:numFmt w:val="bullet"/>
      <w:lvlText w:val=""/>
      <w:lvlJc w:val="left"/>
      <w:pPr>
        <w:tabs>
          <w:tab w:val="num" w:pos="1080"/>
        </w:tabs>
        <w:ind w:left="1080" w:hanging="360"/>
      </w:pPr>
      <w:rPr>
        <w:rFonts w:ascii="Wingdings" w:hAnsi="Wingdings" w:hint="default"/>
      </w:rPr>
    </w:lvl>
    <w:lvl w:ilvl="2" w:tplc="A41A0F12" w:tentative="1">
      <w:start w:val="1"/>
      <w:numFmt w:val="bullet"/>
      <w:lvlText w:val=""/>
      <w:lvlJc w:val="left"/>
      <w:pPr>
        <w:tabs>
          <w:tab w:val="num" w:pos="1800"/>
        </w:tabs>
        <w:ind w:left="1800" w:hanging="360"/>
      </w:pPr>
      <w:rPr>
        <w:rFonts w:ascii="Wingdings" w:hAnsi="Wingdings" w:hint="default"/>
      </w:rPr>
    </w:lvl>
    <w:lvl w:ilvl="3" w:tplc="6E2AC9EE" w:tentative="1">
      <w:start w:val="1"/>
      <w:numFmt w:val="bullet"/>
      <w:lvlText w:val=""/>
      <w:lvlJc w:val="left"/>
      <w:pPr>
        <w:tabs>
          <w:tab w:val="num" w:pos="2520"/>
        </w:tabs>
        <w:ind w:left="2520" w:hanging="360"/>
      </w:pPr>
      <w:rPr>
        <w:rFonts w:ascii="Wingdings" w:hAnsi="Wingdings" w:hint="default"/>
      </w:rPr>
    </w:lvl>
    <w:lvl w:ilvl="4" w:tplc="3F5ADCA2" w:tentative="1">
      <w:start w:val="1"/>
      <w:numFmt w:val="bullet"/>
      <w:lvlText w:val=""/>
      <w:lvlJc w:val="left"/>
      <w:pPr>
        <w:tabs>
          <w:tab w:val="num" w:pos="3240"/>
        </w:tabs>
        <w:ind w:left="3240" w:hanging="360"/>
      </w:pPr>
      <w:rPr>
        <w:rFonts w:ascii="Wingdings" w:hAnsi="Wingdings" w:hint="default"/>
      </w:rPr>
    </w:lvl>
    <w:lvl w:ilvl="5" w:tplc="E7ECE12E" w:tentative="1">
      <w:start w:val="1"/>
      <w:numFmt w:val="bullet"/>
      <w:lvlText w:val=""/>
      <w:lvlJc w:val="left"/>
      <w:pPr>
        <w:tabs>
          <w:tab w:val="num" w:pos="3960"/>
        </w:tabs>
        <w:ind w:left="3960" w:hanging="360"/>
      </w:pPr>
      <w:rPr>
        <w:rFonts w:ascii="Wingdings" w:hAnsi="Wingdings" w:hint="default"/>
      </w:rPr>
    </w:lvl>
    <w:lvl w:ilvl="6" w:tplc="5FFA540E" w:tentative="1">
      <w:start w:val="1"/>
      <w:numFmt w:val="bullet"/>
      <w:lvlText w:val=""/>
      <w:lvlJc w:val="left"/>
      <w:pPr>
        <w:tabs>
          <w:tab w:val="num" w:pos="4680"/>
        </w:tabs>
        <w:ind w:left="4680" w:hanging="360"/>
      </w:pPr>
      <w:rPr>
        <w:rFonts w:ascii="Wingdings" w:hAnsi="Wingdings" w:hint="default"/>
      </w:rPr>
    </w:lvl>
    <w:lvl w:ilvl="7" w:tplc="073262E6" w:tentative="1">
      <w:start w:val="1"/>
      <w:numFmt w:val="bullet"/>
      <w:lvlText w:val=""/>
      <w:lvlJc w:val="left"/>
      <w:pPr>
        <w:tabs>
          <w:tab w:val="num" w:pos="5400"/>
        </w:tabs>
        <w:ind w:left="5400" w:hanging="360"/>
      </w:pPr>
      <w:rPr>
        <w:rFonts w:ascii="Wingdings" w:hAnsi="Wingdings" w:hint="default"/>
      </w:rPr>
    </w:lvl>
    <w:lvl w:ilvl="8" w:tplc="A66E3702" w:tentative="1">
      <w:start w:val="1"/>
      <w:numFmt w:val="bullet"/>
      <w:lvlText w:val=""/>
      <w:lvlJc w:val="left"/>
      <w:pPr>
        <w:tabs>
          <w:tab w:val="num" w:pos="6120"/>
        </w:tabs>
        <w:ind w:left="6120" w:hanging="360"/>
      </w:pPr>
      <w:rPr>
        <w:rFonts w:ascii="Wingdings" w:hAnsi="Wingdings" w:hint="default"/>
      </w:rPr>
    </w:lvl>
  </w:abstractNum>
  <w:abstractNum w:abstractNumId="70">
    <w:nsid w:val="3AAA3C50"/>
    <w:multiLevelType w:val="hybridMultilevel"/>
    <w:tmpl w:val="FDD6A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3BAD170B"/>
    <w:multiLevelType w:val="hybridMultilevel"/>
    <w:tmpl w:val="C7B60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3BC36821"/>
    <w:multiLevelType w:val="hybridMultilevel"/>
    <w:tmpl w:val="0E506B4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nsid w:val="3C694E35"/>
    <w:multiLevelType w:val="hybridMultilevel"/>
    <w:tmpl w:val="2FC62FEC"/>
    <w:lvl w:ilvl="0" w:tplc="0409000B">
      <w:start w:val="1"/>
      <w:numFmt w:val="bullet"/>
      <w:lvlText w:val=""/>
      <w:lvlJc w:val="left"/>
      <w:pPr>
        <w:tabs>
          <w:tab w:val="num" w:pos="1080"/>
        </w:tabs>
        <w:ind w:left="1080" w:hanging="360"/>
      </w:pPr>
      <w:rPr>
        <w:rFonts w:ascii="Wingdings" w:hAnsi="Wingdings" w:hint="default"/>
      </w:rPr>
    </w:lvl>
    <w:lvl w:ilvl="1" w:tplc="D64A66B4">
      <w:start w:val="692"/>
      <w:numFmt w:val="bullet"/>
      <w:lvlText w:val=""/>
      <w:lvlJc w:val="left"/>
      <w:pPr>
        <w:tabs>
          <w:tab w:val="num" w:pos="1800"/>
        </w:tabs>
        <w:ind w:left="1800" w:hanging="360"/>
      </w:pPr>
      <w:rPr>
        <w:rFonts w:ascii="Wingdings" w:hAnsi="Wingdings" w:hint="default"/>
      </w:rPr>
    </w:lvl>
    <w:lvl w:ilvl="2" w:tplc="A41A0F12" w:tentative="1">
      <w:start w:val="1"/>
      <w:numFmt w:val="bullet"/>
      <w:lvlText w:val=""/>
      <w:lvlJc w:val="left"/>
      <w:pPr>
        <w:tabs>
          <w:tab w:val="num" w:pos="2520"/>
        </w:tabs>
        <w:ind w:left="2520" w:hanging="360"/>
      </w:pPr>
      <w:rPr>
        <w:rFonts w:ascii="Wingdings" w:hAnsi="Wingdings" w:hint="default"/>
      </w:rPr>
    </w:lvl>
    <w:lvl w:ilvl="3" w:tplc="6E2AC9EE" w:tentative="1">
      <w:start w:val="1"/>
      <w:numFmt w:val="bullet"/>
      <w:lvlText w:val=""/>
      <w:lvlJc w:val="left"/>
      <w:pPr>
        <w:tabs>
          <w:tab w:val="num" w:pos="3240"/>
        </w:tabs>
        <w:ind w:left="3240" w:hanging="360"/>
      </w:pPr>
      <w:rPr>
        <w:rFonts w:ascii="Wingdings" w:hAnsi="Wingdings" w:hint="default"/>
      </w:rPr>
    </w:lvl>
    <w:lvl w:ilvl="4" w:tplc="3F5ADCA2" w:tentative="1">
      <w:start w:val="1"/>
      <w:numFmt w:val="bullet"/>
      <w:lvlText w:val=""/>
      <w:lvlJc w:val="left"/>
      <w:pPr>
        <w:tabs>
          <w:tab w:val="num" w:pos="3960"/>
        </w:tabs>
        <w:ind w:left="3960" w:hanging="360"/>
      </w:pPr>
      <w:rPr>
        <w:rFonts w:ascii="Wingdings" w:hAnsi="Wingdings" w:hint="default"/>
      </w:rPr>
    </w:lvl>
    <w:lvl w:ilvl="5" w:tplc="E7ECE12E" w:tentative="1">
      <w:start w:val="1"/>
      <w:numFmt w:val="bullet"/>
      <w:lvlText w:val=""/>
      <w:lvlJc w:val="left"/>
      <w:pPr>
        <w:tabs>
          <w:tab w:val="num" w:pos="4680"/>
        </w:tabs>
        <w:ind w:left="4680" w:hanging="360"/>
      </w:pPr>
      <w:rPr>
        <w:rFonts w:ascii="Wingdings" w:hAnsi="Wingdings" w:hint="default"/>
      </w:rPr>
    </w:lvl>
    <w:lvl w:ilvl="6" w:tplc="5FFA540E" w:tentative="1">
      <w:start w:val="1"/>
      <w:numFmt w:val="bullet"/>
      <w:lvlText w:val=""/>
      <w:lvlJc w:val="left"/>
      <w:pPr>
        <w:tabs>
          <w:tab w:val="num" w:pos="5400"/>
        </w:tabs>
        <w:ind w:left="5400" w:hanging="360"/>
      </w:pPr>
      <w:rPr>
        <w:rFonts w:ascii="Wingdings" w:hAnsi="Wingdings" w:hint="default"/>
      </w:rPr>
    </w:lvl>
    <w:lvl w:ilvl="7" w:tplc="073262E6" w:tentative="1">
      <w:start w:val="1"/>
      <w:numFmt w:val="bullet"/>
      <w:lvlText w:val=""/>
      <w:lvlJc w:val="left"/>
      <w:pPr>
        <w:tabs>
          <w:tab w:val="num" w:pos="6120"/>
        </w:tabs>
        <w:ind w:left="6120" w:hanging="360"/>
      </w:pPr>
      <w:rPr>
        <w:rFonts w:ascii="Wingdings" w:hAnsi="Wingdings" w:hint="default"/>
      </w:rPr>
    </w:lvl>
    <w:lvl w:ilvl="8" w:tplc="A66E3702" w:tentative="1">
      <w:start w:val="1"/>
      <w:numFmt w:val="bullet"/>
      <w:lvlText w:val=""/>
      <w:lvlJc w:val="left"/>
      <w:pPr>
        <w:tabs>
          <w:tab w:val="num" w:pos="6840"/>
        </w:tabs>
        <w:ind w:left="6840" w:hanging="360"/>
      </w:pPr>
      <w:rPr>
        <w:rFonts w:ascii="Wingdings" w:hAnsi="Wingdings" w:hint="default"/>
      </w:rPr>
    </w:lvl>
  </w:abstractNum>
  <w:abstractNum w:abstractNumId="74">
    <w:nsid w:val="3CA367BF"/>
    <w:multiLevelType w:val="hybridMultilevel"/>
    <w:tmpl w:val="D354E70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3CB05FC4"/>
    <w:multiLevelType w:val="hybridMultilevel"/>
    <w:tmpl w:val="4B56B2F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nsid w:val="3EB319B3"/>
    <w:multiLevelType w:val="hybridMultilevel"/>
    <w:tmpl w:val="179631F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nsid w:val="3F8F1EDA"/>
    <w:multiLevelType w:val="hybridMultilevel"/>
    <w:tmpl w:val="95D80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3FEC785A"/>
    <w:multiLevelType w:val="hybridMultilevel"/>
    <w:tmpl w:val="AE2EA8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nsid w:val="40233876"/>
    <w:multiLevelType w:val="hybridMultilevel"/>
    <w:tmpl w:val="76A27F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nsid w:val="4051368E"/>
    <w:multiLevelType w:val="hybridMultilevel"/>
    <w:tmpl w:val="24762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40B06BBC"/>
    <w:multiLevelType w:val="hybridMultilevel"/>
    <w:tmpl w:val="C43E2F9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nsid w:val="41FE7E49"/>
    <w:multiLevelType w:val="hybridMultilevel"/>
    <w:tmpl w:val="35F8D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422134C1"/>
    <w:multiLevelType w:val="hybridMultilevel"/>
    <w:tmpl w:val="F9B420A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4">
    <w:nsid w:val="42E46635"/>
    <w:multiLevelType w:val="hybridMultilevel"/>
    <w:tmpl w:val="806A073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5">
    <w:nsid w:val="431700D5"/>
    <w:multiLevelType w:val="hybridMultilevel"/>
    <w:tmpl w:val="242ABD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3640BCC"/>
    <w:multiLevelType w:val="hybridMultilevel"/>
    <w:tmpl w:val="9D9AA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44FD691E"/>
    <w:multiLevelType w:val="hybridMultilevel"/>
    <w:tmpl w:val="DDF82F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nsid w:val="45B336AA"/>
    <w:multiLevelType w:val="hybridMultilevel"/>
    <w:tmpl w:val="CF08F1A2"/>
    <w:lvl w:ilvl="0" w:tplc="938CDB6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46DE7753"/>
    <w:multiLevelType w:val="hybridMultilevel"/>
    <w:tmpl w:val="FE324E6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nsid w:val="471C3EFF"/>
    <w:multiLevelType w:val="hybridMultilevel"/>
    <w:tmpl w:val="185E529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nsid w:val="473A4685"/>
    <w:multiLevelType w:val="hybridMultilevel"/>
    <w:tmpl w:val="27BA6EFA"/>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nsid w:val="475C4DDD"/>
    <w:multiLevelType w:val="hybridMultilevel"/>
    <w:tmpl w:val="CA92D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48DF4450"/>
    <w:multiLevelType w:val="hybridMultilevel"/>
    <w:tmpl w:val="D9AE877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nsid w:val="49905505"/>
    <w:multiLevelType w:val="hybridMultilevel"/>
    <w:tmpl w:val="D084DE3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nsid w:val="4A2A6C26"/>
    <w:multiLevelType w:val="hybridMultilevel"/>
    <w:tmpl w:val="6B74B77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nsid w:val="4A7B07EC"/>
    <w:multiLevelType w:val="hybridMultilevel"/>
    <w:tmpl w:val="135E6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4D697316"/>
    <w:multiLevelType w:val="hybridMultilevel"/>
    <w:tmpl w:val="BEC8A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4E670C9C"/>
    <w:multiLevelType w:val="hybridMultilevel"/>
    <w:tmpl w:val="D706821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nsid w:val="506E60CF"/>
    <w:multiLevelType w:val="hybridMultilevel"/>
    <w:tmpl w:val="1B3AF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524E5306"/>
    <w:multiLevelType w:val="hybridMultilevel"/>
    <w:tmpl w:val="7E4A7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53801D08"/>
    <w:multiLevelType w:val="hybridMultilevel"/>
    <w:tmpl w:val="FDC62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55735CD8"/>
    <w:multiLevelType w:val="hybridMultilevel"/>
    <w:tmpl w:val="256CE3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3">
    <w:nsid w:val="55EF7817"/>
    <w:multiLevelType w:val="hybridMultilevel"/>
    <w:tmpl w:val="D04C9BB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4">
    <w:nsid w:val="56123597"/>
    <w:multiLevelType w:val="hybridMultilevel"/>
    <w:tmpl w:val="437089F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5">
    <w:nsid w:val="58033ABD"/>
    <w:multiLevelType w:val="hybridMultilevel"/>
    <w:tmpl w:val="2C3E9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58980CDF"/>
    <w:multiLevelType w:val="hybridMultilevel"/>
    <w:tmpl w:val="9A789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59EF7532"/>
    <w:multiLevelType w:val="hybridMultilevel"/>
    <w:tmpl w:val="97063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5B4C4EDF"/>
    <w:multiLevelType w:val="hybridMultilevel"/>
    <w:tmpl w:val="19DE9B1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5BF74F33"/>
    <w:multiLevelType w:val="hybridMultilevel"/>
    <w:tmpl w:val="3556A0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0">
    <w:nsid w:val="5CCA6957"/>
    <w:multiLevelType w:val="hybridMultilevel"/>
    <w:tmpl w:val="E8A4778E"/>
    <w:lvl w:ilvl="0" w:tplc="0409000B">
      <w:start w:val="1"/>
      <w:numFmt w:val="bullet"/>
      <w:lvlText w:val=""/>
      <w:lvlJc w:val="left"/>
      <w:pPr>
        <w:tabs>
          <w:tab w:val="num" w:pos="1080"/>
        </w:tabs>
        <w:ind w:left="1080" w:hanging="360"/>
      </w:pPr>
      <w:rPr>
        <w:rFonts w:ascii="Wingdings" w:hAnsi="Wingdings" w:hint="default"/>
      </w:rPr>
    </w:lvl>
    <w:lvl w:ilvl="1" w:tplc="D64A66B4">
      <w:start w:val="692"/>
      <w:numFmt w:val="bullet"/>
      <w:lvlText w:val=""/>
      <w:lvlJc w:val="left"/>
      <w:pPr>
        <w:tabs>
          <w:tab w:val="num" w:pos="1800"/>
        </w:tabs>
        <w:ind w:left="1800" w:hanging="360"/>
      </w:pPr>
      <w:rPr>
        <w:rFonts w:ascii="Wingdings" w:hAnsi="Wingdings" w:hint="default"/>
      </w:rPr>
    </w:lvl>
    <w:lvl w:ilvl="2" w:tplc="A41A0F12" w:tentative="1">
      <w:start w:val="1"/>
      <w:numFmt w:val="bullet"/>
      <w:lvlText w:val=""/>
      <w:lvlJc w:val="left"/>
      <w:pPr>
        <w:tabs>
          <w:tab w:val="num" w:pos="2520"/>
        </w:tabs>
        <w:ind w:left="2520" w:hanging="360"/>
      </w:pPr>
      <w:rPr>
        <w:rFonts w:ascii="Wingdings" w:hAnsi="Wingdings" w:hint="default"/>
      </w:rPr>
    </w:lvl>
    <w:lvl w:ilvl="3" w:tplc="6E2AC9EE" w:tentative="1">
      <w:start w:val="1"/>
      <w:numFmt w:val="bullet"/>
      <w:lvlText w:val=""/>
      <w:lvlJc w:val="left"/>
      <w:pPr>
        <w:tabs>
          <w:tab w:val="num" w:pos="3240"/>
        </w:tabs>
        <w:ind w:left="3240" w:hanging="360"/>
      </w:pPr>
      <w:rPr>
        <w:rFonts w:ascii="Wingdings" w:hAnsi="Wingdings" w:hint="default"/>
      </w:rPr>
    </w:lvl>
    <w:lvl w:ilvl="4" w:tplc="3F5ADCA2" w:tentative="1">
      <w:start w:val="1"/>
      <w:numFmt w:val="bullet"/>
      <w:lvlText w:val=""/>
      <w:lvlJc w:val="left"/>
      <w:pPr>
        <w:tabs>
          <w:tab w:val="num" w:pos="3960"/>
        </w:tabs>
        <w:ind w:left="3960" w:hanging="360"/>
      </w:pPr>
      <w:rPr>
        <w:rFonts w:ascii="Wingdings" w:hAnsi="Wingdings" w:hint="default"/>
      </w:rPr>
    </w:lvl>
    <w:lvl w:ilvl="5" w:tplc="E7ECE12E" w:tentative="1">
      <w:start w:val="1"/>
      <w:numFmt w:val="bullet"/>
      <w:lvlText w:val=""/>
      <w:lvlJc w:val="left"/>
      <w:pPr>
        <w:tabs>
          <w:tab w:val="num" w:pos="4680"/>
        </w:tabs>
        <w:ind w:left="4680" w:hanging="360"/>
      </w:pPr>
      <w:rPr>
        <w:rFonts w:ascii="Wingdings" w:hAnsi="Wingdings" w:hint="default"/>
      </w:rPr>
    </w:lvl>
    <w:lvl w:ilvl="6" w:tplc="5FFA540E" w:tentative="1">
      <w:start w:val="1"/>
      <w:numFmt w:val="bullet"/>
      <w:lvlText w:val=""/>
      <w:lvlJc w:val="left"/>
      <w:pPr>
        <w:tabs>
          <w:tab w:val="num" w:pos="5400"/>
        </w:tabs>
        <w:ind w:left="5400" w:hanging="360"/>
      </w:pPr>
      <w:rPr>
        <w:rFonts w:ascii="Wingdings" w:hAnsi="Wingdings" w:hint="default"/>
      </w:rPr>
    </w:lvl>
    <w:lvl w:ilvl="7" w:tplc="073262E6" w:tentative="1">
      <w:start w:val="1"/>
      <w:numFmt w:val="bullet"/>
      <w:lvlText w:val=""/>
      <w:lvlJc w:val="left"/>
      <w:pPr>
        <w:tabs>
          <w:tab w:val="num" w:pos="6120"/>
        </w:tabs>
        <w:ind w:left="6120" w:hanging="360"/>
      </w:pPr>
      <w:rPr>
        <w:rFonts w:ascii="Wingdings" w:hAnsi="Wingdings" w:hint="default"/>
      </w:rPr>
    </w:lvl>
    <w:lvl w:ilvl="8" w:tplc="A66E3702" w:tentative="1">
      <w:start w:val="1"/>
      <w:numFmt w:val="bullet"/>
      <w:lvlText w:val=""/>
      <w:lvlJc w:val="left"/>
      <w:pPr>
        <w:tabs>
          <w:tab w:val="num" w:pos="6840"/>
        </w:tabs>
        <w:ind w:left="6840" w:hanging="360"/>
      </w:pPr>
      <w:rPr>
        <w:rFonts w:ascii="Wingdings" w:hAnsi="Wingdings" w:hint="default"/>
      </w:rPr>
    </w:lvl>
  </w:abstractNum>
  <w:abstractNum w:abstractNumId="111">
    <w:nsid w:val="5F0058E9"/>
    <w:multiLevelType w:val="hybridMultilevel"/>
    <w:tmpl w:val="3A7CF1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nsid w:val="61281092"/>
    <w:multiLevelType w:val="hybridMultilevel"/>
    <w:tmpl w:val="89A03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613F7DAA"/>
    <w:multiLevelType w:val="hybridMultilevel"/>
    <w:tmpl w:val="7800342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4">
    <w:nsid w:val="62935B9A"/>
    <w:multiLevelType w:val="hybridMultilevel"/>
    <w:tmpl w:val="C91020D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5">
    <w:nsid w:val="63045253"/>
    <w:multiLevelType w:val="hybridMultilevel"/>
    <w:tmpl w:val="1640F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63C66E18"/>
    <w:multiLevelType w:val="hybridMultilevel"/>
    <w:tmpl w:val="978EC20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7">
    <w:nsid w:val="64C34C4C"/>
    <w:multiLevelType w:val="hybridMultilevel"/>
    <w:tmpl w:val="79E6C79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nsid w:val="653E45C0"/>
    <w:multiLevelType w:val="hybridMultilevel"/>
    <w:tmpl w:val="89E0E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65401940"/>
    <w:multiLevelType w:val="hybridMultilevel"/>
    <w:tmpl w:val="AF8AF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655A0672"/>
    <w:multiLevelType w:val="hybridMultilevel"/>
    <w:tmpl w:val="0CF2F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656A526E"/>
    <w:multiLevelType w:val="hybridMultilevel"/>
    <w:tmpl w:val="1DF46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672D77D2"/>
    <w:multiLevelType w:val="hybridMultilevel"/>
    <w:tmpl w:val="F3AE18B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67CC4D1D"/>
    <w:multiLevelType w:val="hybridMultilevel"/>
    <w:tmpl w:val="187C941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4">
    <w:nsid w:val="684D2DBF"/>
    <w:multiLevelType w:val="hybridMultilevel"/>
    <w:tmpl w:val="6EA297F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5">
    <w:nsid w:val="6896110E"/>
    <w:multiLevelType w:val="hybridMultilevel"/>
    <w:tmpl w:val="D5269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69844122"/>
    <w:multiLevelType w:val="hybridMultilevel"/>
    <w:tmpl w:val="E9CAA9C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7">
    <w:nsid w:val="6B5E4E0B"/>
    <w:multiLevelType w:val="hybridMultilevel"/>
    <w:tmpl w:val="81E6B28C"/>
    <w:lvl w:ilvl="0" w:tplc="0409000B">
      <w:start w:val="1"/>
      <w:numFmt w:val="bullet"/>
      <w:lvlText w:val=""/>
      <w:lvlJc w:val="left"/>
      <w:pPr>
        <w:tabs>
          <w:tab w:val="num" w:pos="1080"/>
        </w:tabs>
        <w:ind w:left="1080" w:hanging="360"/>
      </w:pPr>
      <w:rPr>
        <w:rFonts w:ascii="Wingdings" w:hAnsi="Wingdings" w:hint="default"/>
      </w:rPr>
    </w:lvl>
    <w:lvl w:ilvl="1" w:tplc="60EA6BD0">
      <w:start w:val="1"/>
      <w:numFmt w:val="bullet"/>
      <w:lvlText w:val="•"/>
      <w:lvlJc w:val="left"/>
      <w:pPr>
        <w:tabs>
          <w:tab w:val="num" w:pos="1800"/>
        </w:tabs>
        <w:ind w:left="1800" w:hanging="360"/>
      </w:pPr>
      <w:rPr>
        <w:rFonts w:ascii="Arial" w:hAnsi="Arial" w:hint="default"/>
      </w:rPr>
    </w:lvl>
    <w:lvl w:ilvl="2" w:tplc="83CE118E" w:tentative="1">
      <w:start w:val="1"/>
      <w:numFmt w:val="bullet"/>
      <w:lvlText w:val="•"/>
      <w:lvlJc w:val="left"/>
      <w:pPr>
        <w:tabs>
          <w:tab w:val="num" w:pos="2520"/>
        </w:tabs>
        <w:ind w:left="2520" w:hanging="360"/>
      </w:pPr>
      <w:rPr>
        <w:rFonts w:ascii="Arial" w:hAnsi="Arial" w:hint="default"/>
      </w:rPr>
    </w:lvl>
    <w:lvl w:ilvl="3" w:tplc="EDAA38DE" w:tentative="1">
      <w:start w:val="1"/>
      <w:numFmt w:val="bullet"/>
      <w:lvlText w:val="•"/>
      <w:lvlJc w:val="left"/>
      <w:pPr>
        <w:tabs>
          <w:tab w:val="num" w:pos="3240"/>
        </w:tabs>
        <w:ind w:left="3240" w:hanging="360"/>
      </w:pPr>
      <w:rPr>
        <w:rFonts w:ascii="Arial" w:hAnsi="Arial" w:hint="default"/>
      </w:rPr>
    </w:lvl>
    <w:lvl w:ilvl="4" w:tplc="037E327C" w:tentative="1">
      <w:start w:val="1"/>
      <w:numFmt w:val="bullet"/>
      <w:lvlText w:val="•"/>
      <w:lvlJc w:val="left"/>
      <w:pPr>
        <w:tabs>
          <w:tab w:val="num" w:pos="3960"/>
        </w:tabs>
        <w:ind w:left="3960" w:hanging="360"/>
      </w:pPr>
      <w:rPr>
        <w:rFonts w:ascii="Arial" w:hAnsi="Arial" w:hint="default"/>
      </w:rPr>
    </w:lvl>
    <w:lvl w:ilvl="5" w:tplc="4574F79A" w:tentative="1">
      <w:start w:val="1"/>
      <w:numFmt w:val="bullet"/>
      <w:lvlText w:val="•"/>
      <w:lvlJc w:val="left"/>
      <w:pPr>
        <w:tabs>
          <w:tab w:val="num" w:pos="4680"/>
        </w:tabs>
        <w:ind w:left="4680" w:hanging="360"/>
      </w:pPr>
      <w:rPr>
        <w:rFonts w:ascii="Arial" w:hAnsi="Arial" w:hint="default"/>
      </w:rPr>
    </w:lvl>
    <w:lvl w:ilvl="6" w:tplc="5FE2D75C" w:tentative="1">
      <w:start w:val="1"/>
      <w:numFmt w:val="bullet"/>
      <w:lvlText w:val="•"/>
      <w:lvlJc w:val="left"/>
      <w:pPr>
        <w:tabs>
          <w:tab w:val="num" w:pos="5400"/>
        </w:tabs>
        <w:ind w:left="5400" w:hanging="360"/>
      </w:pPr>
      <w:rPr>
        <w:rFonts w:ascii="Arial" w:hAnsi="Arial" w:hint="default"/>
      </w:rPr>
    </w:lvl>
    <w:lvl w:ilvl="7" w:tplc="98EAEA34" w:tentative="1">
      <w:start w:val="1"/>
      <w:numFmt w:val="bullet"/>
      <w:lvlText w:val="•"/>
      <w:lvlJc w:val="left"/>
      <w:pPr>
        <w:tabs>
          <w:tab w:val="num" w:pos="6120"/>
        </w:tabs>
        <w:ind w:left="6120" w:hanging="360"/>
      </w:pPr>
      <w:rPr>
        <w:rFonts w:ascii="Arial" w:hAnsi="Arial" w:hint="default"/>
      </w:rPr>
    </w:lvl>
    <w:lvl w:ilvl="8" w:tplc="5D4A46E8" w:tentative="1">
      <w:start w:val="1"/>
      <w:numFmt w:val="bullet"/>
      <w:lvlText w:val="•"/>
      <w:lvlJc w:val="left"/>
      <w:pPr>
        <w:tabs>
          <w:tab w:val="num" w:pos="6840"/>
        </w:tabs>
        <w:ind w:left="6840" w:hanging="360"/>
      </w:pPr>
      <w:rPr>
        <w:rFonts w:ascii="Arial" w:hAnsi="Arial" w:hint="default"/>
      </w:rPr>
    </w:lvl>
  </w:abstractNum>
  <w:abstractNum w:abstractNumId="128">
    <w:nsid w:val="6C6236BC"/>
    <w:multiLevelType w:val="hybridMultilevel"/>
    <w:tmpl w:val="04D0E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6C8742F0"/>
    <w:multiLevelType w:val="hybridMultilevel"/>
    <w:tmpl w:val="6AAA51FE"/>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0">
    <w:nsid w:val="6D3F5A8A"/>
    <w:multiLevelType w:val="hybridMultilevel"/>
    <w:tmpl w:val="7290850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1">
    <w:nsid w:val="6D5937E2"/>
    <w:multiLevelType w:val="hybridMultilevel"/>
    <w:tmpl w:val="5148A5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nsid w:val="6E063313"/>
    <w:multiLevelType w:val="hybridMultilevel"/>
    <w:tmpl w:val="77A21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708C07F4"/>
    <w:multiLevelType w:val="hybridMultilevel"/>
    <w:tmpl w:val="60EE29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4">
    <w:nsid w:val="728063BE"/>
    <w:multiLevelType w:val="hybridMultilevel"/>
    <w:tmpl w:val="65FAC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72B83B2F"/>
    <w:multiLevelType w:val="hybridMultilevel"/>
    <w:tmpl w:val="7256A7C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6">
    <w:nsid w:val="7537077A"/>
    <w:multiLevelType w:val="hybridMultilevel"/>
    <w:tmpl w:val="6E52B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773E5159"/>
    <w:multiLevelType w:val="hybridMultilevel"/>
    <w:tmpl w:val="FAB0B9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774605EB"/>
    <w:multiLevelType w:val="hybridMultilevel"/>
    <w:tmpl w:val="83CE0AB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9">
    <w:nsid w:val="787E514C"/>
    <w:multiLevelType w:val="hybridMultilevel"/>
    <w:tmpl w:val="53846CD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0">
    <w:nsid w:val="794E7292"/>
    <w:multiLevelType w:val="hybridMultilevel"/>
    <w:tmpl w:val="3F503F4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7BC759A6"/>
    <w:multiLevelType w:val="hybridMultilevel"/>
    <w:tmpl w:val="F1B65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nsid w:val="7BE85667"/>
    <w:multiLevelType w:val="hybridMultilevel"/>
    <w:tmpl w:val="E7704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nsid w:val="7DA16D15"/>
    <w:multiLevelType w:val="hybridMultilevel"/>
    <w:tmpl w:val="0E402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7F4A7E3B"/>
    <w:multiLevelType w:val="hybridMultilevel"/>
    <w:tmpl w:val="C1EAAC8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9"/>
  </w:num>
  <w:num w:numId="2">
    <w:abstractNumId w:val="45"/>
  </w:num>
  <w:num w:numId="3">
    <w:abstractNumId w:val="54"/>
  </w:num>
  <w:num w:numId="4">
    <w:abstractNumId w:val="49"/>
  </w:num>
  <w:num w:numId="5">
    <w:abstractNumId w:val="31"/>
  </w:num>
  <w:num w:numId="6">
    <w:abstractNumId w:val="65"/>
  </w:num>
  <w:num w:numId="7">
    <w:abstractNumId w:val="58"/>
  </w:num>
  <w:num w:numId="8">
    <w:abstractNumId w:val="133"/>
  </w:num>
  <w:num w:numId="9">
    <w:abstractNumId w:val="131"/>
  </w:num>
  <w:num w:numId="10">
    <w:abstractNumId w:val="1"/>
  </w:num>
  <w:num w:numId="11">
    <w:abstractNumId w:val="63"/>
  </w:num>
  <w:num w:numId="12">
    <w:abstractNumId w:val="59"/>
  </w:num>
  <w:num w:numId="13">
    <w:abstractNumId w:val="78"/>
  </w:num>
  <w:num w:numId="14">
    <w:abstractNumId w:val="102"/>
  </w:num>
  <w:num w:numId="15">
    <w:abstractNumId w:val="53"/>
  </w:num>
  <w:num w:numId="16">
    <w:abstractNumId w:val="80"/>
  </w:num>
  <w:num w:numId="17">
    <w:abstractNumId w:val="136"/>
  </w:num>
  <w:num w:numId="18">
    <w:abstractNumId w:val="51"/>
  </w:num>
  <w:num w:numId="19">
    <w:abstractNumId w:val="39"/>
  </w:num>
  <w:num w:numId="20">
    <w:abstractNumId w:val="86"/>
  </w:num>
  <w:num w:numId="21">
    <w:abstractNumId w:val="141"/>
  </w:num>
  <w:num w:numId="22">
    <w:abstractNumId w:val="13"/>
  </w:num>
  <w:num w:numId="23">
    <w:abstractNumId w:val="43"/>
  </w:num>
  <w:num w:numId="24">
    <w:abstractNumId w:val="84"/>
  </w:num>
  <w:num w:numId="25">
    <w:abstractNumId w:val="71"/>
  </w:num>
  <w:num w:numId="26">
    <w:abstractNumId w:val="96"/>
  </w:num>
  <w:num w:numId="27">
    <w:abstractNumId w:val="137"/>
  </w:num>
  <w:num w:numId="28">
    <w:abstractNumId w:val="82"/>
  </w:num>
  <w:num w:numId="29">
    <w:abstractNumId w:val="97"/>
  </w:num>
  <w:num w:numId="30">
    <w:abstractNumId w:val="70"/>
  </w:num>
  <w:num w:numId="31">
    <w:abstractNumId w:val="46"/>
  </w:num>
  <w:num w:numId="32">
    <w:abstractNumId w:val="57"/>
  </w:num>
  <w:num w:numId="33">
    <w:abstractNumId w:val="77"/>
  </w:num>
  <w:num w:numId="34">
    <w:abstractNumId w:val="36"/>
  </w:num>
  <w:num w:numId="35">
    <w:abstractNumId w:val="132"/>
  </w:num>
  <w:num w:numId="36">
    <w:abstractNumId w:val="89"/>
  </w:num>
  <w:num w:numId="37">
    <w:abstractNumId w:val="120"/>
  </w:num>
  <w:num w:numId="38">
    <w:abstractNumId w:val="32"/>
  </w:num>
  <w:num w:numId="39">
    <w:abstractNumId w:val="24"/>
  </w:num>
  <w:num w:numId="40">
    <w:abstractNumId w:val="130"/>
  </w:num>
  <w:num w:numId="41">
    <w:abstractNumId w:val="81"/>
  </w:num>
  <w:num w:numId="42">
    <w:abstractNumId w:val="126"/>
  </w:num>
  <w:num w:numId="43">
    <w:abstractNumId w:val="66"/>
  </w:num>
  <w:num w:numId="44">
    <w:abstractNumId w:val="20"/>
  </w:num>
  <w:num w:numId="45">
    <w:abstractNumId w:val="11"/>
  </w:num>
  <w:num w:numId="46">
    <w:abstractNumId w:val="47"/>
  </w:num>
  <w:num w:numId="47">
    <w:abstractNumId w:val="79"/>
  </w:num>
  <w:num w:numId="48">
    <w:abstractNumId w:val="75"/>
  </w:num>
  <w:num w:numId="49">
    <w:abstractNumId w:val="87"/>
  </w:num>
  <w:num w:numId="50">
    <w:abstractNumId w:val="69"/>
  </w:num>
  <w:num w:numId="51">
    <w:abstractNumId w:val="44"/>
  </w:num>
  <w:num w:numId="52">
    <w:abstractNumId w:val="100"/>
  </w:num>
  <w:num w:numId="53">
    <w:abstractNumId w:val="73"/>
  </w:num>
  <w:num w:numId="54">
    <w:abstractNumId w:val="110"/>
  </w:num>
  <w:num w:numId="55">
    <w:abstractNumId w:val="103"/>
  </w:num>
  <w:num w:numId="56">
    <w:abstractNumId w:val="144"/>
  </w:num>
  <w:num w:numId="57">
    <w:abstractNumId w:val="123"/>
  </w:num>
  <w:num w:numId="58">
    <w:abstractNumId w:val="93"/>
  </w:num>
  <w:num w:numId="59">
    <w:abstractNumId w:val="118"/>
  </w:num>
  <w:num w:numId="60">
    <w:abstractNumId w:val="139"/>
  </w:num>
  <w:num w:numId="61">
    <w:abstractNumId w:val="26"/>
  </w:num>
  <w:num w:numId="62">
    <w:abstractNumId w:val="98"/>
  </w:num>
  <w:num w:numId="63">
    <w:abstractNumId w:val="112"/>
  </w:num>
  <w:num w:numId="64">
    <w:abstractNumId w:val="111"/>
  </w:num>
  <w:num w:numId="65">
    <w:abstractNumId w:val="5"/>
  </w:num>
  <w:num w:numId="66">
    <w:abstractNumId w:val="37"/>
  </w:num>
  <w:num w:numId="67">
    <w:abstractNumId w:val="6"/>
  </w:num>
  <w:num w:numId="68">
    <w:abstractNumId w:val="56"/>
  </w:num>
  <w:num w:numId="69">
    <w:abstractNumId w:val="0"/>
  </w:num>
  <w:num w:numId="70">
    <w:abstractNumId w:val="22"/>
  </w:num>
  <w:num w:numId="71">
    <w:abstractNumId w:val="104"/>
  </w:num>
  <w:num w:numId="72">
    <w:abstractNumId w:val="72"/>
  </w:num>
  <w:num w:numId="73">
    <w:abstractNumId w:val="94"/>
  </w:num>
  <w:num w:numId="74">
    <w:abstractNumId w:val="33"/>
  </w:num>
  <w:num w:numId="75">
    <w:abstractNumId w:val="127"/>
  </w:num>
  <w:num w:numId="76">
    <w:abstractNumId w:val="60"/>
  </w:num>
  <w:num w:numId="77">
    <w:abstractNumId w:val="91"/>
  </w:num>
  <w:num w:numId="78">
    <w:abstractNumId w:val="14"/>
  </w:num>
  <w:num w:numId="79">
    <w:abstractNumId w:val="105"/>
  </w:num>
  <w:num w:numId="80">
    <w:abstractNumId w:val="101"/>
  </w:num>
  <w:num w:numId="81">
    <w:abstractNumId w:val="34"/>
  </w:num>
  <w:num w:numId="82">
    <w:abstractNumId w:val="125"/>
  </w:num>
  <w:num w:numId="83">
    <w:abstractNumId w:val="38"/>
  </w:num>
  <w:num w:numId="84">
    <w:abstractNumId w:val="67"/>
  </w:num>
  <w:num w:numId="85">
    <w:abstractNumId w:val="25"/>
  </w:num>
  <w:num w:numId="86">
    <w:abstractNumId w:val="119"/>
  </w:num>
  <w:num w:numId="87">
    <w:abstractNumId w:val="40"/>
  </w:num>
  <w:num w:numId="88">
    <w:abstractNumId w:val="30"/>
  </w:num>
  <w:num w:numId="89">
    <w:abstractNumId w:val="7"/>
  </w:num>
  <w:num w:numId="90">
    <w:abstractNumId w:val="115"/>
  </w:num>
  <w:num w:numId="91">
    <w:abstractNumId w:val="85"/>
  </w:num>
  <w:num w:numId="92">
    <w:abstractNumId w:val="35"/>
  </w:num>
  <w:num w:numId="93">
    <w:abstractNumId w:val="17"/>
  </w:num>
  <w:num w:numId="94">
    <w:abstractNumId w:val="107"/>
  </w:num>
  <w:num w:numId="95">
    <w:abstractNumId w:val="28"/>
  </w:num>
  <w:num w:numId="96">
    <w:abstractNumId w:val="108"/>
  </w:num>
  <w:num w:numId="97">
    <w:abstractNumId w:val="122"/>
  </w:num>
  <w:num w:numId="98">
    <w:abstractNumId w:val="140"/>
  </w:num>
  <w:num w:numId="99">
    <w:abstractNumId w:val="74"/>
  </w:num>
  <w:num w:numId="100">
    <w:abstractNumId w:val="27"/>
  </w:num>
  <w:num w:numId="101">
    <w:abstractNumId w:val="143"/>
  </w:num>
  <w:num w:numId="102">
    <w:abstractNumId w:val="92"/>
  </w:num>
  <w:num w:numId="103">
    <w:abstractNumId w:val="62"/>
  </w:num>
  <w:num w:numId="104">
    <w:abstractNumId w:val="2"/>
  </w:num>
  <w:num w:numId="105">
    <w:abstractNumId w:val="116"/>
  </w:num>
  <w:num w:numId="106">
    <w:abstractNumId w:val="50"/>
  </w:num>
  <w:num w:numId="107">
    <w:abstractNumId w:val="95"/>
  </w:num>
  <w:num w:numId="108">
    <w:abstractNumId w:val="68"/>
  </w:num>
  <w:num w:numId="109">
    <w:abstractNumId w:val="42"/>
  </w:num>
  <w:num w:numId="110">
    <w:abstractNumId w:val="83"/>
  </w:num>
  <w:num w:numId="111">
    <w:abstractNumId w:val="61"/>
  </w:num>
  <w:num w:numId="112">
    <w:abstractNumId w:val="117"/>
  </w:num>
  <w:num w:numId="113">
    <w:abstractNumId w:val="55"/>
  </w:num>
  <w:num w:numId="114">
    <w:abstractNumId w:val="106"/>
  </w:num>
  <w:num w:numId="115">
    <w:abstractNumId w:val="21"/>
  </w:num>
  <w:num w:numId="116">
    <w:abstractNumId w:val="113"/>
  </w:num>
  <w:num w:numId="117">
    <w:abstractNumId w:val="19"/>
  </w:num>
  <w:num w:numId="118">
    <w:abstractNumId w:val="64"/>
  </w:num>
  <w:num w:numId="119">
    <w:abstractNumId w:val="129"/>
  </w:num>
  <w:num w:numId="120">
    <w:abstractNumId w:val="90"/>
  </w:num>
  <w:num w:numId="121">
    <w:abstractNumId w:val="16"/>
  </w:num>
  <w:num w:numId="122">
    <w:abstractNumId w:val="142"/>
  </w:num>
  <w:num w:numId="123">
    <w:abstractNumId w:val="3"/>
  </w:num>
  <w:num w:numId="124">
    <w:abstractNumId w:val="23"/>
  </w:num>
  <w:num w:numId="125">
    <w:abstractNumId w:val="8"/>
  </w:num>
  <w:num w:numId="126">
    <w:abstractNumId w:val="52"/>
  </w:num>
  <w:num w:numId="127">
    <w:abstractNumId w:val="124"/>
  </w:num>
  <w:num w:numId="128">
    <w:abstractNumId w:val="114"/>
  </w:num>
  <w:num w:numId="129">
    <w:abstractNumId w:val="99"/>
  </w:num>
  <w:num w:numId="130">
    <w:abstractNumId w:val="9"/>
  </w:num>
  <w:num w:numId="131">
    <w:abstractNumId w:val="10"/>
  </w:num>
  <w:num w:numId="132">
    <w:abstractNumId w:val="76"/>
  </w:num>
  <w:num w:numId="133">
    <w:abstractNumId w:val="18"/>
  </w:num>
  <w:num w:numId="134">
    <w:abstractNumId w:val="121"/>
  </w:num>
  <w:num w:numId="135">
    <w:abstractNumId w:val="134"/>
  </w:num>
  <w:num w:numId="136">
    <w:abstractNumId w:val="88"/>
  </w:num>
  <w:num w:numId="137">
    <w:abstractNumId w:val="4"/>
  </w:num>
  <w:num w:numId="138">
    <w:abstractNumId w:val="135"/>
  </w:num>
  <w:num w:numId="139">
    <w:abstractNumId w:val="41"/>
  </w:num>
  <w:num w:numId="140">
    <w:abstractNumId w:val="12"/>
  </w:num>
  <w:num w:numId="141">
    <w:abstractNumId w:val="48"/>
  </w:num>
  <w:num w:numId="142">
    <w:abstractNumId w:val="138"/>
  </w:num>
  <w:num w:numId="143">
    <w:abstractNumId w:val="29"/>
  </w:num>
  <w:num w:numId="144">
    <w:abstractNumId w:val="15"/>
  </w:num>
  <w:num w:numId="145">
    <w:abstractNumId w:val="128"/>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CD5"/>
    <w:rsid w:val="000066C9"/>
    <w:rsid w:val="00021A08"/>
    <w:rsid w:val="000248D2"/>
    <w:rsid w:val="00035445"/>
    <w:rsid w:val="00050DF4"/>
    <w:rsid w:val="0005246F"/>
    <w:rsid w:val="00061048"/>
    <w:rsid w:val="0006358E"/>
    <w:rsid w:val="00072C18"/>
    <w:rsid w:val="000903B0"/>
    <w:rsid w:val="0009560C"/>
    <w:rsid w:val="000A724F"/>
    <w:rsid w:val="000B228E"/>
    <w:rsid w:val="000C365C"/>
    <w:rsid w:val="000E4CB6"/>
    <w:rsid w:val="00111ED9"/>
    <w:rsid w:val="00120280"/>
    <w:rsid w:val="001313F4"/>
    <w:rsid w:val="001316CB"/>
    <w:rsid w:val="00136D33"/>
    <w:rsid w:val="00152DF4"/>
    <w:rsid w:val="00157D37"/>
    <w:rsid w:val="001615B6"/>
    <w:rsid w:val="00162089"/>
    <w:rsid w:val="00163590"/>
    <w:rsid w:val="0017702F"/>
    <w:rsid w:val="00177D66"/>
    <w:rsid w:val="001844D5"/>
    <w:rsid w:val="00193FE6"/>
    <w:rsid w:val="001B4F5D"/>
    <w:rsid w:val="001E19C9"/>
    <w:rsid w:val="001E2E83"/>
    <w:rsid w:val="001E353E"/>
    <w:rsid w:val="001E4397"/>
    <w:rsid w:val="001E46C5"/>
    <w:rsid w:val="001F4739"/>
    <w:rsid w:val="001F6628"/>
    <w:rsid w:val="00211E62"/>
    <w:rsid w:val="00215151"/>
    <w:rsid w:val="00223D3A"/>
    <w:rsid w:val="00226F9A"/>
    <w:rsid w:val="00236053"/>
    <w:rsid w:val="00242D05"/>
    <w:rsid w:val="002606AF"/>
    <w:rsid w:val="00266A24"/>
    <w:rsid w:val="002A624D"/>
    <w:rsid w:val="002B35C9"/>
    <w:rsid w:val="002B506B"/>
    <w:rsid w:val="002B7081"/>
    <w:rsid w:val="002C4C53"/>
    <w:rsid w:val="002D5E9D"/>
    <w:rsid w:val="002E2514"/>
    <w:rsid w:val="002E284C"/>
    <w:rsid w:val="002E46C6"/>
    <w:rsid w:val="002F2F87"/>
    <w:rsid w:val="002F4A7E"/>
    <w:rsid w:val="0030711D"/>
    <w:rsid w:val="00314779"/>
    <w:rsid w:val="00324D3F"/>
    <w:rsid w:val="00327161"/>
    <w:rsid w:val="0033143D"/>
    <w:rsid w:val="0034303D"/>
    <w:rsid w:val="003635ED"/>
    <w:rsid w:val="0037403D"/>
    <w:rsid w:val="003866BB"/>
    <w:rsid w:val="003916E1"/>
    <w:rsid w:val="003979A2"/>
    <w:rsid w:val="003A0CD5"/>
    <w:rsid w:val="003A11A9"/>
    <w:rsid w:val="003D196E"/>
    <w:rsid w:val="003D613D"/>
    <w:rsid w:val="003F07FA"/>
    <w:rsid w:val="003F0F32"/>
    <w:rsid w:val="00405F7C"/>
    <w:rsid w:val="004066FA"/>
    <w:rsid w:val="0044437A"/>
    <w:rsid w:val="004821AF"/>
    <w:rsid w:val="00490234"/>
    <w:rsid w:val="00493667"/>
    <w:rsid w:val="004A0FCC"/>
    <w:rsid w:val="004A1A5A"/>
    <w:rsid w:val="004B0842"/>
    <w:rsid w:val="004B3C29"/>
    <w:rsid w:val="004C2FB7"/>
    <w:rsid w:val="004C4A40"/>
    <w:rsid w:val="004C5026"/>
    <w:rsid w:val="004D2397"/>
    <w:rsid w:val="004F6489"/>
    <w:rsid w:val="005016FA"/>
    <w:rsid w:val="00507707"/>
    <w:rsid w:val="005110E0"/>
    <w:rsid w:val="00521FAD"/>
    <w:rsid w:val="00546980"/>
    <w:rsid w:val="00547624"/>
    <w:rsid w:val="0056463D"/>
    <w:rsid w:val="00566701"/>
    <w:rsid w:val="0057160A"/>
    <w:rsid w:val="00584E34"/>
    <w:rsid w:val="00592E25"/>
    <w:rsid w:val="005A4AE6"/>
    <w:rsid w:val="005A4CA8"/>
    <w:rsid w:val="005B59AC"/>
    <w:rsid w:val="005C037E"/>
    <w:rsid w:val="005D2C7D"/>
    <w:rsid w:val="005D4063"/>
    <w:rsid w:val="005D5828"/>
    <w:rsid w:val="005F2918"/>
    <w:rsid w:val="005F76A0"/>
    <w:rsid w:val="00605A98"/>
    <w:rsid w:val="0061564C"/>
    <w:rsid w:val="0062566C"/>
    <w:rsid w:val="00680958"/>
    <w:rsid w:val="006A4A4D"/>
    <w:rsid w:val="006B6085"/>
    <w:rsid w:val="006C5085"/>
    <w:rsid w:val="00710D3E"/>
    <w:rsid w:val="007125FD"/>
    <w:rsid w:val="00775665"/>
    <w:rsid w:val="00783E99"/>
    <w:rsid w:val="0078642D"/>
    <w:rsid w:val="007B360C"/>
    <w:rsid w:val="007B71B4"/>
    <w:rsid w:val="007E1D2D"/>
    <w:rsid w:val="007E6109"/>
    <w:rsid w:val="00802E03"/>
    <w:rsid w:val="00822459"/>
    <w:rsid w:val="008302CA"/>
    <w:rsid w:val="0084720D"/>
    <w:rsid w:val="00856004"/>
    <w:rsid w:val="008665E9"/>
    <w:rsid w:val="00873351"/>
    <w:rsid w:val="00884B9B"/>
    <w:rsid w:val="00897E92"/>
    <w:rsid w:val="008A444D"/>
    <w:rsid w:val="008C66B5"/>
    <w:rsid w:val="008E63A6"/>
    <w:rsid w:val="008F4340"/>
    <w:rsid w:val="00914DBF"/>
    <w:rsid w:val="00917F23"/>
    <w:rsid w:val="00925B1F"/>
    <w:rsid w:val="00925BE4"/>
    <w:rsid w:val="009446EA"/>
    <w:rsid w:val="009553B0"/>
    <w:rsid w:val="00966036"/>
    <w:rsid w:val="00967050"/>
    <w:rsid w:val="00974BE5"/>
    <w:rsid w:val="009A446A"/>
    <w:rsid w:val="009A73EC"/>
    <w:rsid w:val="009B13EE"/>
    <w:rsid w:val="009B7A17"/>
    <w:rsid w:val="009C1A15"/>
    <w:rsid w:val="009C438A"/>
    <w:rsid w:val="009C6240"/>
    <w:rsid w:val="009D042E"/>
    <w:rsid w:val="009E31BB"/>
    <w:rsid w:val="009E3978"/>
    <w:rsid w:val="009F34E6"/>
    <w:rsid w:val="00A018B4"/>
    <w:rsid w:val="00A04FE5"/>
    <w:rsid w:val="00A50075"/>
    <w:rsid w:val="00A84E80"/>
    <w:rsid w:val="00A94712"/>
    <w:rsid w:val="00A9579D"/>
    <w:rsid w:val="00A95AEA"/>
    <w:rsid w:val="00AB2118"/>
    <w:rsid w:val="00AC1D38"/>
    <w:rsid w:val="00AF457D"/>
    <w:rsid w:val="00AF7745"/>
    <w:rsid w:val="00B051CE"/>
    <w:rsid w:val="00B0588B"/>
    <w:rsid w:val="00B20674"/>
    <w:rsid w:val="00B214EB"/>
    <w:rsid w:val="00B26892"/>
    <w:rsid w:val="00B328E7"/>
    <w:rsid w:val="00B45520"/>
    <w:rsid w:val="00B56F3D"/>
    <w:rsid w:val="00B97956"/>
    <w:rsid w:val="00B97AF6"/>
    <w:rsid w:val="00BC31B3"/>
    <w:rsid w:val="00BC5FA4"/>
    <w:rsid w:val="00BC62AD"/>
    <w:rsid w:val="00BC78F4"/>
    <w:rsid w:val="00BD58DC"/>
    <w:rsid w:val="00BE2C73"/>
    <w:rsid w:val="00BE696D"/>
    <w:rsid w:val="00BE7E97"/>
    <w:rsid w:val="00BF4551"/>
    <w:rsid w:val="00C01AC1"/>
    <w:rsid w:val="00C0238B"/>
    <w:rsid w:val="00C30851"/>
    <w:rsid w:val="00C30A83"/>
    <w:rsid w:val="00C31248"/>
    <w:rsid w:val="00C513E3"/>
    <w:rsid w:val="00C5346D"/>
    <w:rsid w:val="00C64E97"/>
    <w:rsid w:val="00C67955"/>
    <w:rsid w:val="00C711F6"/>
    <w:rsid w:val="00C736D7"/>
    <w:rsid w:val="00C75379"/>
    <w:rsid w:val="00C86E89"/>
    <w:rsid w:val="00C87A75"/>
    <w:rsid w:val="00C9115B"/>
    <w:rsid w:val="00C91E60"/>
    <w:rsid w:val="00C94042"/>
    <w:rsid w:val="00CA34E9"/>
    <w:rsid w:val="00CA66EB"/>
    <w:rsid w:val="00CC26DB"/>
    <w:rsid w:val="00CC64E5"/>
    <w:rsid w:val="00CD3F22"/>
    <w:rsid w:val="00CD545A"/>
    <w:rsid w:val="00CE64A7"/>
    <w:rsid w:val="00CF464C"/>
    <w:rsid w:val="00D02648"/>
    <w:rsid w:val="00D04AB0"/>
    <w:rsid w:val="00D114D8"/>
    <w:rsid w:val="00D13EE8"/>
    <w:rsid w:val="00D14ACE"/>
    <w:rsid w:val="00D16B1A"/>
    <w:rsid w:val="00D33152"/>
    <w:rsid w:val="00D339E0"/>
    <w:rsid w:val="00D4024B"/>
    <w:rsid w:val="00D443CB"/>
    <w:rsid w:val="00D469DE"/>
    <w:rsid w:val="00D6544E"/>
    <w:rsid w:val="00D655BB"/>
    <w:rsid w:val="00D75AB9"/>
    <w:rsid w:val="00D851E7"/>
    <w:rsid w:val="00D909FE"/>
    <w:rsid w:val="00DB49CD"/>
    <w:rsid w:val="00DB615B"/>
    <w:rsid w:val="00DC075F"/>
    <w:rsid w:val="00DD7080"/>
    <w:rsid w:val="00DE29C0"/>
    <w:rsid w:val="00DE4D3D"/>
    <w:rsid w:val="00DE6C96"/>
    <w:rsid w:val="00DF0589"/>
    <w:rsid w:val="00E023B8"/>
    <w:rsid w:val="00E04FF4"/>
    <w:rsid w:val="00E23EDE"/>
    <w:rsid w:val="00E24105"/>
    <w:rsid w:val="00E27314"/>
    <w:rsid w:val="00E3281D"/>
    <w:rsid w:val="00EC01B0"/>
    <w:rsid w:val="00EE1CD1"/>
    <w:rsid w:val="00EF30A5"/>
    <w:rsid w:val="00F23BBD"/>
    <w:rsid w:val="00F353F5"/>
    <w:rsid w:val="00F50415"/>
    <w:rsid w:val="00F57031"/>
    <w:rsid w:val="00F65187"/>
    <w:rsid w:val="00F92482"/>
    <w:rsid w:val="00FA7E0D"/>
    <w:rsid w:val="00FB2A5C"/>
    <w:rsid w:val="00FB6512"/>
    <w:rsid w:val="00FD0E32"/>
    <w:rsid w:val="00FD1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0CD5"/>
    <w:rPr>
      <w:color w:val="0000FF" w:themeColor="hyperlink"/>
      <w:u w:val="single"/>
    </w:rPr>
  </w:style>
  <w:style w:type="paragraph" w:styleId="ListParagraph">
    <w:name w:val="List Paragraph"/>
    <w:basedOn w:val="Normal"/>
    <w:uiPriority w:val="34"/>
    <w:qFormat/>
    <w:rsid w:val="003D196E"/>
    <w:pPr>
      <w:ind w:left="720"/>
      <w:contextualSpacing/>
    </w:pPr>
  </w:style>
  <w:style w:type="character" w:styleId="CommentReference">
    <w:name w:val="annotation reference"/>
    <w:basedOn w:val="DefaultParagraphFont"/>
    <w:uiPriority w:val="99"/>
    <w:semiHidden/>
    <w:unhideWhenUsed/>
    <w:rsid w:val="0078642D"/>
    <w:rPr>
      <w:sz w:val="16"/>
      <w:szCs w:val="16"/>
    </w:rPr>
  </w:style>
  <w:style w:type="paragraph" w:styleId="CommentText">
    <w:name w:val="annotation text"/>
    <w:basedOn w:val="Normal"/>
    <w:link w:val="CommentTextChar"/>
    <w:uiPriority w:val="99"/>
    <w:semiHidden/>
    <w:unhideWhenUsed/>
    <w:rsid w:val="0078642D"/>
    <w:pPr>
      <w:spacing w:line="240" w:lineRule="auto"/>
    </w:pPr>
    <w:rPr>
      <w:sz w:val="20"/>
      <w:szCs w:val="20"/>
    </w:rPr>
  </w:style>
  <w:style w:type="character" w:customStyle="1" w:styleId="CommentTextChar">
    <w:name w:val="Comment Text Char"/>
    <w:basedOn w:val="DefaultParagraphFont"/>
    <w:link w:val="CommentText"/>
    <w:uiPriority w:val="99"/>
    <w:semiHidden/>
    <w:rsid w:val="0078642D"/>
    <w:rPr>
      <w:sz w:val="20"/>
      <w:szCs w:val="20"/>
    </w:rPr>
  </w:style>
  <w:style w:type="paragraph" w:styleId="CommentSubject">
    <w:name w:val="annotation subject"/>
    <w:basedOn w:val="CommentText"/>
    <w:next w:val="CommentText"/>
    <w:link w:val="CommentSubjectChar"/>
    <w:uiPriority w:val="99"/>
    <w:semiHidden/>
    <w:unhideWhenUsed/>
    <w:rsid w:val="0078642D"/>
    <w:rPr>
      <w:b/>
      <w:bCs/>
    </w:rPr>
  </w:style>
  <w:style w:type="character" w:customStyle="1" w:styleId="CommentSubjectChar">
    <w:name w:val="Comment Subject Char"/>
    <w:basedOn w:val="CommentTextChar"/>
    <w:link w:val="CommentSubject"/>
    <w:uiPriority w:val="99"/>
    <w:semiHidden/>
    <w:rsid w:val="0078642D"/>
    <w:rPr>
      <w:b/>
      <w:bCs/>
      <w:sz w:val="20"/>
      <w:szCs w:val="20"/>
    </w:rPr>
  </w:style>
  <w:style w:type="paragraph" w:styleId="BalloonText">
    <w:name w:val="Balloon Text"/>
    <w:basedOn w:val="Normal"/>
    <w:link w:val="BalloonTextChar"/>
    <w:uiPriority w:val="99"/>
    <w:semiHidden/>
    <w:unhideWhenUsed/>
    <w:rsid w:val="007864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642D"/>
    <w:rPr>
      <w:rFonts w:ascii="Tahoma" w:hAnsi="Tahoma" w:cs="Tahoma"/>
      <w:sz w:val="16"/>
      <w:szCs w:val="16"/>
    </w:rPr>
  </w:style>
  <w:style w:type="paragraph" w:styleId="NormalWeb">
    <w:name w:val="Normal (Web)"/>
    <w:basedOn w:val="Normal"/>
    <w:uiPriority w:val="99"/>
    <w:unhideWhenUsed/>
    <w:rsid w:val="004A1A5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0CD5"/>
    <w:rPr>
      <w:color w:val="0000FF" w:themeColor="hyperlink"/>
      <w:u w:val="single"/>
    </w:rPr>
  </w:style>
  <w:style w:type="paragraph" w:styleId="ListParagraph">
    <w:name w:val="List Paragraph"/>
    <w:basedOn w:val="Normal"/>
    <w:uiPriority w:val="34"/>
    <w:qFormat/>
    <w:rsid w:val="003D196E"/>
    <w:pPr>
      <w:ind w:left="720"/>
      <w:contextualSpacing/>
    </w:pPr>
  </w:style>
  <w:style w:type="character" w:styleId="CommentReference">
    <w:name w:val="annotation reference"/>
    <w:basedOn w:val="DefaultParagraphFont"/>
    <w:uiPriority w:val="99"/>
    <w:semiHidden/>
    <w:unhideWhenUsed/>
    <w:rsid w:val="0078642D"/>
    <w:rPr>
      <w:sz w:val="16"/>
      <w:szCs w:val="16"/>
    </w:rPr>
  </w:style>
  <w:style w:type="paragraph" w:styleId="CommentText">
    <w:name w:val="annotation text"/>
    <w:basedOn w:val="Normal"/>
    <w:link w:val="CommentTextChar"/>
    <w:uiPriority w:val="99"/>
    <w:semiHidden/>
    <w:unhideWhenUsed/>
    <w:rsid w:val="0078642D"/>
    <w:pPr>
      <w:spacing w:line="240" w:lineRule="auto"/>
    </w:pPr>
    <w:rPr>
      <w:sz w:val="20"/>
      <w:szCs w:val="20"/>
    </w:rPr>
  </w:style>
  <w:style w:type="character" w:customStyle="1" w:styleId="CommentTextChar">
    <w:name w:val="Comment Text Char"/>
    <w:basedOn w:val="DefaultParagraphFont"/>
    <w:link w:val="CommentText"/>
    <w:uiPriority w:val="99"/>
    <w:semiHidden/>
    <w:rsid w:val="0078642D"/>
    <w:rPr>
      <w:sz w:val="20"/>
      <w:szCs w:val="20"/>
    </w:rPr>
  </w:style>
  <w:style w:type="paragraph" w:styleId="CommentSubject">
    <w:name w:val="annotation subject"/>
    <w:basedOn w:val="CommentText"/>
    <w:next w:val="CommentText"/>
    <w:link w:val="CommentSubjectChar"/>
    <w:uiPriority w:val="99"/>
    <w:semiHidden/>
    <w:unhideWhenUsed/>
    <w:rsid w:val="0078642D"/>
    <w:rPr>
      <w:b/>
      <w:bCs/>
    </w:rPr>
  </w:style>
  <w:style w:type="character" w:customStyle="1" w:styleId="CommentSubjectChar">
    <w:name w:val="Comment Subject Char"/>
    <w:basedOn w:val="CommentTextChar"/>
    <w:link w:val="CommentSubject"/>
    <w:uiPriority w:val="99"/>
    <w:semiHidden/>
    <w:rsid w:val="0078642D"/>
    <w:rPr>
      <w:b/>
      <w:bCs/>
      <w:sz w:val="20"/>
      <w:szCs w:val="20"/>
    </w:rPr>
  </w:style>
  <w:style w:type="paragraph" w:styleId="BalloonText">
    <w:name w:val="Balloon Text"/>
    <w:basedOn w:val="Normal"/>
    <w:link w:val="BalloonTextChar"/>
    <w:uiPriority w:val="99"/>
    <w:semiHidden/>
    <w:unhideWhenUsed/>
    <w:rsid w:val="007864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642D"/>
    <w:rPr>
      <w:rFonts w:ascii="Tahoma" w:hAnsi="Tahoma" w:cs="Tahoma"/>
      <w:sz w:val="16"/>
      <w:szCs w:val="16"/>
    </w:rPr>
  </w:style>
  <w:style w:type="paragraph" w:styleId="NormalWeb">
    <w:name w:val="Normal (Web)"/>
    <w:basedOn w:val="Normal"/>
    <w:uiPriority w:val="99"/>
    <w:unhideWhenUsed/>
    <w:rsid w:val="004A1A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1171">
      <w:bodyDiv w:val="1"/>
      <w:marLeft w:val="0"/>
      <w:marRight w:val="0"/>
      <w:marTop w:val="0"/>
      <w:marBottom w:val="0"/>
      <w:divBdr>
        <w:top w:val="none" w:sz="0" w:space="0" w:color="auto"/>
        <w:left w:val="none" w:sz="0" w:space="0" w:color="auto"/>
        <w:bottom w:val="none" w:sz="0" w:space="0" w:color="auto"/>
        <w:right w:val="none" w:sz="0" w:space="0" w:color="auto"/>
      </w:divBdr>
    </w:div>
    <w:div w:id="5520688">
      <w:bodyDiv w:val="1"/>
      <w:marLeft w:val="0"/>
      <w:marRight w:val="0"/>
      <w:marTop w:val="0"/>
      <w:marBottom w:val="0"/>
      <w:divBdr>
        <w:top w:val="none" w:sz="0" w:space="0" w:color="auto"/>
        <w:left w:val="none" w:sz="0" w:space="0" w:color="auto"/>
        <w:bottom w:val="none" w:sz="0" w:space="0" w:color="auto"/>
        <w:right w:val="none" w:sz="0" w:space="0" w:color="auto"/>
      </w:divBdr>
    </w:div>
    <w:div w:id="20017826">
      <w:bodyDiv w:val="1"/>
      <w:marLeft w:val="0"/>
      <w:marRight w:val="0"/>
      <w:marTop w:val="0"/>
      <w:marBottom w:val="0"/>
      <w:divBdr>
        <w:top w:val="none" w:sz="0" w:space="0" w:color="auto"/>
        <w:left w:val="none" w:sz="0" w:space="0" w:color="auto"/>
        <w:bottom w:val="none" w:sz="0" w:space="0" w:color="auto"/>
        <w:right w:val="none" w:sz="0" w:space="0" w:color="auto"/>
      </w:divBdr>
      <w:divsChild>
        <w:div w:id="1760560235">
          <w:marLeft w:val="274"/>
          <w:marRight w:val="0"/>
          <w:marTop w:val="0"/>
          <w:marBottom w:val="0"/>
          <w:divBdr>
            <w:top w:val="none" w:sz="0" w:space="0" w:color="auto"/>
            <w:left w:val="none" w:sz="0" w:space="0" w:color="auto"/>
            <w:bottom w:val="none" w:sz="0" w:space="0" w:color="auto"/>
            <w:right w:val="none" w:sz="0" w:space="0" w:color="auto"/>
          </w:divBdr>
        </w:div>
        <w:div w:id="325477586">
          <w:marLeft w:val="274"/>
          <w:marRight w:val="0"/>
          <w:marTop w:val="0"/>
          <w:marBottom w:val="0"/>
          <w:divBdr>
            <w:top w:val="none" w:sz="0" w:space="0" w:color="auto"/>
            <w:left w:val="none" w:sz="0" w:space="0" w:color="auto"/>
            <w:bottom w:val="none" w:sz="0" w:space="0" w:color="auto"/>
            <w:right w:val="none" w:sz="0" w:space="0" w:color="auto"/>
          </w:divBdr>
        </w:div>
        <w:div w:id="236402799">
          <w:marLeft w:val="274"/>
          <w:marRight w:val="0"/>
          <w:marTop w:val="0"/>
          <w:marBottom w:val="0"/>
          <w:divBdr>
            <w:top w:val="none" w:sz="0" w:space="0" w:color="auto"/>
            <w:left w:val="none" w:sz="0" w:space="0" w:color="auto"/>
            <w:bottom w:val="none" w:sz="0" w:space="0" w:color="auto"/>
            <w:right w:val="none" w:sz="0" w:space="0" w:color="auto"/>
          </w:divBdr>
        </w:div>
        <w:div w:id="304243632">
          <w:marLeft w:val="274"/>
          <w:marRight w:val="0"/>
          <w:marTop w:val="0"/>
          <w:marBottom w:val="0"/>
          <w:divBdr>
            <w:top w:val="none" w:sz="0" w:space="0" w:color="auto"/>
            <w:left w:val="none" w:sz="0" w:space="0" w:color="auto"/>
            <w:bottom w:val="none" w:sz="0" w:space="0" w:color="auto"/>
            <w:right w:val="none" w:sz="0" w:space="0" w:color="auto"/>
          </w:divBdr>
        </w:div>
        <w:div w:id="1228028032">
          <w:marLeft w:val="274"/>
          <w:marRight w:val="0"/>
          <w:marTop w:val="0"/>
          <w:marBottom w:val="0"/>
          <w:divBdr>
            <w:top w:val="none" w:sz="0" w:space="0" w:color="auto"/>
            <w:left w:val="none" w:sz="0" w:space="0" w:color="auto"/>
            <w:bottom w:val="none" w:sz="0" w:space="0" w:color="auto"/>
            <w:right w:val="none" w:sz="0" w:space="0" w:color="auto"/>
          </w:divBdr>
        </w:div>
        <w:div w:id="580332918">
          <w:marLeft w:val="274"/>
          <w:marRight w:val="0"/>
          <w:marTop w:val="0"/>
          <w:marBottom w:val="0"/>
          <w:divBdr>
            <w:top w:val="none" w:sz="0" w:space="0" w:color="auto"/>
            <w:left w:val="none" w:sz="0" w:space="0" w:color="auto"/>
            <w:bottom w:val="none" w:sz="0" w:space="0" w:color="auto"/>
            <w:right w:val="none" w:sz="0" w:space="0" w:color="auto"/>
          </w:divBdr>
        </w:div>
        <w:div w:id="1637374662">
          <w:marLeft w:val="274"/>
          <w:marRight w:val="0"/>
          <w:marTop w:val="0"/>
          <w:marBottom w:val="0"/>
          <w:divBdr>
            <w:top w:val="none" w:sz="0" w:space="0" w:color="auto"/>
            <w:left w:val="none" w:sz="0" w:space="0" w:color="auto"/>
            <w:bottom w:val="none" w:sz="0" w:space="0" w:color="auto"/>
            <w:right w:val="none" w:sz="0" w:space="0" w:color="auto"/>
          </w:divBdr>
        </w:div>
      </w:divsChild>
    </w:div>
    <w:div w:id="22903632">
      <w:bodyDiv w:val="1"/>
      <w:marLeft w:val="0"/>
      <w:marRight w:val="0"/>
      <w:marTop w:val="0"/>
      <w:marBottom w:val="0"/>
      <w:divBdr>
        <w:top w:val="none" w:sz="0" w:space="0" w:color="auto"/>
        <w:left w:val="none" w:sz="0" w:space="0" w:color="auto"/>
        <w:bottom w:val="none" w:sz="0" w:space="0" w:color="auto"/>
        <w:right w:val="none" w:sz="0" w:space="0" w:color="auto"/>
      </w:divBdr>
    </w:div>
    <w:div w:id="29578366">
      <w:bodyDiv w:val="1"/>
      <w:marLeft w:val="0"/>
      <w:marRight w:val="0"/>
      <w:marTop w:val="0"/>
      <w:marBottom w:val="0"/>
      <w:divBdr>
        <w:top w:val="none" w:sz="0" w:space="0" w:color="auto"/>
        <w:left w:val="none" w:sz="0" w:space="0" w:color="auto"/>
        <w:bottom w:val="none" w:sz="0" w:space="0" w:color="auto"/>
        <w:right w:val="none" w:sz="0" w:space="0" w:color="auto"/>
      </w:divBdr>
    </w:div>
    <w:div w:id="31809342">
      <w:bodyDiv w:val="1"/>
      <w:marLeft w:val="0"/>
      <w:marRight w:val="0"/>
      <w:marTop w:val="0"/>
      <w:marBottom w:val="0"/>
      <w:divBdr>
        <w:top w:val="none" w:sz="0" w:space="0" w:color="auto"/>
        <w:left w:val="none" w:sz="0" w:space="0" w:color="auto"/>
        <w:bottom w:val="none" w:sz="0" w:space="0" w:color="auto"/>
        <w:right w:val="none" w:sz="0" w:space="0" w:color="auto"/>
      </w:divBdr>
    </w:div>
    <w:div w:id="40331816">
      <w:bodyDiv w:val="1"/>
      <w:marLeft w:val="0"/>
      <w:marRight w:val="0"/>
      <w:marTop w:val="0"/>
      <w:marBottom w:val="0"/>
      <w:divBdr>
        <w:top w:val="none" w:sz="0" w:space="0" w:color="auto"/>
        <w:left w:val="none" w:sz="0" w:space="0" w:color="auto"/>
        <w:bottom w:val="none" w:sz="0" w:space="0" w:color="auto"/>
        <w:right w:val="none" w:sz="0" w:space="0" w:color="auto"/>
      </w:divBdr>
    </w:div>
    <w:div w:id="43915783">
      <w:bodyDiv w:val="1"/>
      <w:marLeft w:val="0"/>
      <w:marRight w:val="0"/>
      <w:marTop w:val="0"/>
      <w:marBottom w:val="0"/>
      <w:divBdr>
        <w:top w:val="none" w:sz="0" w:space="0" w:color="auto"/>
        <w:left w:val="none" w:sz="0" w:space="0" w:color="auto"/>
        <w:bottom w:val="none" w:sz="0" w:space="0" w:color="auto"/>
        <w:right w:val="none" w:sz="0" w:space="0" w:color="auto"/>
      </w:divBdr>
    </w:div>
    <w:div w:id="44375080">
      <w:bodyDiv w:val="1"/>
      <w:marLeft w:val="0"/>
      <w:marRight w:val="0"/>
      <w:marTop w:val="0"/>
      <w:marBottom w:val="0"/>
      <w:divBdr>
        <w:top w:val="none" w:sz="0" w:space="0" w:color="auto"/>
        <w:left w:val="none" w:sz="0" w:space="0" w:color="auto"/>
        <w:bottom w:val="none" w:sz="0" w:space="0" w:color="auto"/>
        <w:right w:val="none" w:sz="0" w:space="0" w:color="auto"/>
      </w:divBdr>
    </w:div>
    <w:div w:id="44988856">
      <w:bodyDiv w:val="1"/>
      <w:marLeft w:val="0"/>
      <w:marRight w:val="0"/>
      <w:marTop w:val="0"/>
      <w:marBottom w:val="0"/>
      <w:divBdr>
        <w:top w:val="none" w:sz="0" w:space="0" w:color="auto"/>
        <w:left w:val="none" w:sz="0" w:space="0" w:color="auto"/>
        <w:bottom w:val="none" w:sz="0" w:space="0" w:color="auto"/>
        <w:right w:val="none" w:sz="0" w:space="0" w:color="auto"/>
      </w:divBdr>
    </w:div>
    <w:div w:id="58329344">
      <w:bodyDiv w:val="1"/>
      <w:marLeft w:val="0"/>
      <w:marRight w:val="0"/>
      <w:marTop w:val="0"/>
      <w:marBottom w:val="0"/>
      <w:divBdr>
        <w:top w:val="none" w:sz="0" w:space="0" w:color="auto"/>
        <w:left w:val="none" w:sz="0" w:space="0" w:color="auto"/>
        <w:bottom w:val="none" w:sz="0" w:space="0" w:color="auto"/>
        <w:right w:val="none" w:sz="0" w:space="0" w:color="auto"/>
      </w:divBdr>
    </w:div>
    <w:div w:id="62218154">
      <w:bodyDiv w:val="1"/>
      <w:marLeft w:val="0"/>
      <w:marRight w:val="0"/>
      <w:marTop w:val="0"/>
      <w:marBottom w:val="0"/>
      <w:divBdr>
        <w:top w:val="none" w:sz="0" w:space="0" w:color="auto"/>
        <w:left w:val="none" w:sz="0" w:space="0" w:color="auto"/>
        <w:bottom w:val="none" w:sz="0" w:space="0" w:color="auto"/>
        <w:right w:val="none" w:sz="0" w:space="0" w:color="auto"/>
      </w:divBdr>
    </w:div>
    <w:div w:id="64651232">
      <w:bodyDiv w:val="1"/>
      <w:marLeft w:val="0"/>
      <w:marRight w:val="0"/>
      <w:marTop w:val="0"/>
      <w:marBottom w:val="0"/>
      <w:divBdr>
        <w:top w:val="none" w:sz="0" w:space="0" w:color="auto"/>
        <w:left w:val="none" w:sz="0" w:space="0" w:color="auto"/>
        <w:bottom w:val="none" w:sz="0" w:space="0" w:color="auto"/>
        <w:right w:val="none" w:sz="0" w:space="0" w:color="auto"/>
      </w:divBdr>
    </w:div>
    <w:div w:id="74860105">
      <w:bodyDiv w:val="1"/>
      <w:marLeft w:val="0"/>
      <w:marRight w:val="0"/>
      <w:marTop w:val="0"/>
      <w:marBottom w:val="0"/>
      <w:divBdr>
        <w:top w:val="none" w:sz="0" w:space="0" w:color="auto"/>
        <w:left w:val="none" w:sz="0" w:space="0" w:color="auto"/>
        <w:bottom w:val="none" w:sz="0" w:space="0" w:color="auto"/>
        <w:right w:val="none" w:sz="0" w:space="0" w:color="auto"/>
      </w:divBdr>
    </w:div>
    <w:div w:id="84423300">
      <w:bodyDiv w:val="1"/>
      <w:marLeft w:val="0"/>
      <w:marRight w:val="0"/>
      <w:marTop w:val="0"/>
      <w:marBottom w:val="0"/>
      <w:divBdr>
        <w:top w:val="none" w:sz="0" w:space="0" w:color="auto"/>
        <w:left w:val="none" w:sz="0" w:space="0" w:color="auto"/>
        <w:bottom w:val="none" w:sz="0" w:space="0" w:color="auto"/>
        <w:right w:val="none" w:sz="0" w:space="0" w:color="auto"/>
      </w:divBdr>
    </w:div>
    <w:div w:id="84541936">
      <w:bodyDiv w:val="1"/>
      <w:marLeft w:val="0"/>
      <w:marRight w:val="0"/>
      <w:marTop w:val="0"/>
      <w:marBottom w:val="0"/>
      <w:divBdr>
        <w:top w:val="none" w:sz="0" w:space="0" w:color="auto"/>
        <w:left w:val="none" w:sz="0" w:space="0" w:color="auto"/>
        <w:bottom w:val="none" w:sz="0" w:space="0" w:color="auto"/>
        <w:right w:val="none" w:sz="0" w:space="0" w:color="auto"/>
      </w:divBdr>
    </w:div>
    <w:div w:id="84806847">
      <w:bodyDiv w:val="1"/>
      <w:marLeft w:val="0"/>
      <w:marRight w:val="0"/>
      <w:marTop w:val="0"/>
      <w:marBottom w:val="0"/>
      <w:divBdr>
        <w:top w:val="none" w:sz="0" w:space="0" w:color="auto"/>
        <w:left w:val="none" w:sz="0" w:space="0" w:color="auto"/>
        <w:bottom w:val="none" w:sz="0" w:space="0" w:color="auto"/>
        <w:right w:val="none" w:sz="0" w:space="0" w:color="auto"/>
      </w:divBdr>
    </w:div>
    <w:div w:id="85003211">
      <w:bodyDiv w:val="1"/>
      <w:marLeft w:val="0"/>
      <w:marRight w:val="0"/>
      <w:marTop w:val="0"/>
      <w:marBottom w:val="0"/>
      <w:divBdr>
        <w:top w:val="none" w:sz="0" w:space="0" w:color="auto"/>
        <w:left w:val="none" w:sz="0" w:space="0" w:color="auto"/>
        <w:bottom w:val="none" w:sz="0" w:space="0" w:color="auto"/>
        <w:right w:val="none" w:sz="0" w:space="0" w:color="auto"/>
      </w:divBdr>
      <w:divsChild>
        <w:div w:id="2141533724">
          <w:marLeft w:val="446"/>
          <w:marRight w:val="0"/>
          <w:marTop w:val="0"/>
          <w:marBottom w:val="0"/>
          <w:divBdr>
            <w:top w:val="none" w:sz="0" w:space="0" w:color="auto"/>
            <w:left w:val="none" w:sz="0" w:space="0" w:color="auto"/>
            <w:bottom w:val="none" w:sz="0" w:space="0" w:color="auto"/>
            <w:right w:val="none" w:sz="0" w:space="0" w:color="auto"/>
          </w:divBdr>
        </w:div>
        <w:div w:id="1994288759">
          <w:marLeft w:val="446"/>
          <w:marRight w:val="0"/>
          <w:marTop w:val="0"/>
          <w:marBottom w:val="0"/>
          <w:divBdr>
            <w:top w:val="none" w:sz="0" w:space="0" w:color="auto"/>
            <w:left w:val="none" w:sz="0" w:space="0" w:color="auto"/>
            <w:bottom w:val="none" w:sz="0" w:space="0" w:color="auto"/>
            <w:right w:val="none" w:sz="0" w:space="0" w:color="auto"/>
          </w:divBdr>
        </w:div>
        <w:div w:id="2106875094">
          <w:marLeft w:val="446"/>
          <w:marRight w:val="0"/>
          <w:marTop w:val="0"/>
          <w:marBottom w:val="0"/>
          <w:divBdr>
            <w:top w:val="none" w:sz="0" w:space="0" w:color="auto"/>
            <w:left w:val="none" w:sz="0" w:space="0" w:color="auto"/>
            <w:bottom w:val="none" w:sz="0" w:space="0" w:color="auto"/>
            <w:right w:val="none" w:sz="0" w:space="0" w:color="auto"/>
          </w:divBdr>
        </w:div>
        <w:div w:id="136388053">
          <w:marLeft w:val="446"/>
          <w:marRight w:val="0"/>
          <w:marTop w:val="0"/>
          <w:marBottom w:val="0"/>
          <w:divBdr>
            <w:top w:val="none" w:sz="0" w:space="0" w:color="auto"/>
            <w:left w:val="none" w:sz="0" w:space="0" w:color="auto"/>
            <w:bottom w:val="none" w:sz="0" w:space="0" w:color="auto"/>
            <w:right w:val="none" w:sz="0" w:space="0" w:color="auto"/>
          </w:divBdr>
        </w:div>
      </w:divsChild>
    </w:div>
    <w:div w:id="90127130">
      <w:bodyDiv w:val="1"/>
      <w:marLeft w:val="0"/>
      <w:marRight w:val="0"/>
      <w:marTop w:val="0"/>
      <w:marBottom w:val="0"/>
      <w:divBdr>
        <w:top w:val="none" w:sz="0" w:space="0" w:color="auto"/>
        <w:left w:val="none" w:sz="0" w:space="0" w:color="auto"/>
        <w:bottom w:val="none" w:sz="0" w:space="0" w:color="auto"/>
        <w:right w:val="none" w:sz="0" w:space="0" w:color="auto"/>
      </w:divBdr>
    </w:div>
    <w:div w:id="99642248">
      <w:bodyDiv w:val="1"/>
      <w:marLeft w:val="0"/>
      <w:marRight w:val="0"/>
      <w:marTop w:val="0"/>
      <w:marBottom w:val="0"/>
      <w:divBdr>
        <w:top w:val="none" w:sz="0" w:space="0" w:color="auto"/>
        <w:left w:val="none" w:sz="0" w:space="0" w:color="auto"/>
        <w:bottom w:val="none" w:sz="0" w:space="0" w:color="auto"/>
        <w:right w:val="none" w:sz="0" w:space="0" w:color="auto"/>
      </w:divBdr>
      <w:divsChild>
        <w:div w:id="350952625">
          <w:marLeft w:val="850"/>
          <w:marRight w:val="0"/>
          <w:marTop w:val="0"/>
          <w:marBottom w:val="0"/>
          <w:divBdr>
            <w:top w:val="none" w:sz="0" w:space="0" w:color="auto"/>
            <w:left w:val="none" w:sz="0" w:space="0" w:color="auto"/>
            <w:bottom w:val="none" w:sz="0" w:space="0" w:color="auto"/>
            <w:right w:val="none" w:sz="0" w:space="0" w:color="auto"/>
          </w:divBdr>
        </w:div>
        <w:div w:id="1115901302">
          <w:marLeft w:val="850"/>
          <w:marRight w:val="0"/>
          <w:marTop w:val="0"/>
          <w:marBottom w:val="0"/>
          <w:divBdr>
            <w:top w:val="none" w:sz="0" w:space="0" w:color="auto"/>
            <w:left w:val="none" w:sz="0" w:space="0" w:color="auto"/>
            <w:bottom w:val="none" w:sz="0" w:space="0" w:color="auto"/>
            <w:right w:val="none" w:sz="0" w:space="0" w:color="auto"/>
          </w:divBdr>
        </w:div>
        <w:div w:id="662124461">
          <w:marLeft w:val="850"/>
          <w:marRight w:val="0"/>
          <w:marTop w:val="0"/>
          <w:marBottom w:val="0"/>
          <w:divBdr>
            <w:top w:val="none" w:sz="0" w:space="0" w:color="auto"/>
            <w:left w:val="none" w:sz="0" w:space="0" w:color="auto"/>
            <w:bottom w:val="none" w:sz="0" w:space="0" w:color="auto"/>
            <w:right w:val="none" w:sz="0" w:space="0" w:color="auto"/>
          </w:divBdr>
        </w:div>
      </w:divsChild>
    </w:div>
    <w:div w:id="104274103">
      <w:bodyDiv w:val="1"/>
      <w:marLeft w:val="0"/>
      <w:marRight w:val="0"/>
      <w:marTop w:val="0"/>
      <w:marBottom w:val="0"/>
      <w:divBdr>
        <w:top w:val="none" w:sz="0" w:space="0" w:color="auto"/>
        <w:left w:val="none" w:sz="0" w:space="0" w:color="auto"/>
        <w:bottom w:val="none" w:sz="0" w:space="0" w:color="auto"/>
        <w:right w:val="none" w:sz="0" w:space="0" w:color="auto"/>
      </w:divBdr>
    </w:div>
    <w:div w:id="104887629">
      <w:bodyDiv w:val="1"/>
      <w:marLeft w:val="0"/>
      <w:marRight w:val="0"/>
      <w:marTop w:val="0"/>
      <w:marBottom w:val="0"/>
      <w:divBdr>
        <w:top w:val="none" w:sz="0" w:space="0" w:color="auto"/>
        <w:left w:val="none" w:sz="0" w:space="0" w:color="auto"/>
        <w:bottom w:val="none" w:sz="0" w:space="0" w:color="auto"/>
        <w:right w:val="none" w:sz="0" w:space="0" w:color="auto"/>
      </w:divBdr>
      <w:divsChild>
        <w:div w:id="266735887">
          <w:marLeft w:val="274"/>
          <w:marRight w:val="0"/>
          <w:marTop w:val="0"/>
          <w:marBottom w:val="0"/>
          <w:divBdr>
            <w:top w:val="none" w:sz="0" w:space="0" w:color="auto"/>
            <w:left w:val="none" w:sz="0" w:space="0" w:color="auto"/>
            <w:bottom w:val="none" w:sz="0" w:space="0" w:color="auto"/>
            <w:right w:val="none" w:sz="0" w:space="0" w:color="auto"/>
          </w:divBdr>
        </w:div>
        <w:div w:id="743334952">
          <w:marLeft w:val="274"/>
          <w:marRight w:val="0"/>
          <w:marTop w:val="0"/>
          <w:marBottom w:val="0"/>
          <w:divBdr>
            <w:top w:val="none" w:sz="0" w:space="0" w:color="auto"/>
            <w:left w:val="none" w:sz="0" w:space="0" w:color="auto"/>
            <w:bottom w:val="none" w:sz="0" w:space="0" w:color="auto"/>
            <w:right w:val="none" w:sz="0" w:space="0" w:color="auto"/>
          </w:divBdr>
        </w:div>
      </w:divsChild>
    </w:div>
    <w:div w:id="109588082">
      <w:bodyDiv w:val="1"/>
      <w:marLeft w:val="0"/>
      <w:marRight w:val="0"/>
      <w:marTop w:val="0"/>
      <w:marBottom w:val="0"/>
      <w:divBdr>
        <w:top w:val="none" w:sz="0" w:space="0" w:color="auto"/>
        <w:left w:val="none" w:sz="0" w:space="0" w:color="auto"/>
        <w:bottom w:val="none" w:sz="0" w:space="0" w:color="auto"/>
        <w:right w:val="none" w:sz="0" w:space="0" w:color="auto"/>
      </w:divBdr>
    </w:div>
    <w:div w:id="118644646">
      <w:bodyDiv w:val="1"/>
      <w:marLeft w:val="0"/>
      <w:marRight w:val="0"/>
      <w:marTop w:val="0"/>
      <w:marBottom w:val="0"/>
      <w:divBdr>
        <w:top w:val="none" w:sz="0" w:space="0" w:color="auto"/>
        <w:left w:val="none" w:sz="0" w:space="0" w:color="auto"/>
        <w:bottom w:val="none" w:sz="0" w:space="0" w:color="auto"/>
        <w:right w:val="none" w:sz="0" w:space="0" w:color="auto"/>
      </w:divBdr>
    </w:div>
    <w:div w:id="125777630">
      <w:bodyDiv w:val="1"/>
      <w:marLeft w:val="0"/>
      <w:marRight w:val="0"/>
      <w:marTop w:val="0"/>
      <w:marBottom w:val="0"/>
      <w:divBdr>
        <w:top w:val="none" w:sz="0" w:space="0" w:color="auto"/>
        <w:left w:val="none" w:sz="0" w:space="0" w:color="auto"/>
        <w:bottom w:val="none" w:sz="0" w:space="0" w:color="auto"/>
        <w:right w:val="none" w:sz="0" w:space="0" w:color="auto"/>
      </w:divBdr>
    </w:div>
    <w:div w:id="130944770">
      <w:bodyDiv w:val="1"/>
      <w:marLeft w:val="0"/>
      <w:marRight w:val="0"/>
      <w:marTop w:val="0"/>
      <w:marBottom w:val="0"/>
      <w:divBdr>
        <w:top w:val="none" w:sz="0" w:space="0" w:color="auto"/>
        <w:left w:val="none" w:sz="0" w:space="0" w:color="auto"/>
        <w:bottom w:val="none" w:sz="0" w:space="0" w:color="auto"/>
        <w:right w:val="none" w:sz="0" w:space="0" w:color="auto"/>
      </w:divBdr>
      <w:divsChild>
        <w:div w:id="268045708">
          <w:marLeft w:val="446"/>
          <w:marRight w:val="0"/>
          <w:marTop w:val="0"/>
          <w:marBottom w:val="0"/>
          <w:divBdr>
            <w:top w:val="none" w:sz="0" w:space="0" w:color="auto"/>
            <w:left w:val="none" w:sz="0" w:space="0" w:color="auto"/>
            <w:bottom w:val="none" w:sz="0" w:space="0" w:color="auto"/>
            <w:right w:val="none" w:sz="0" w:space="0" w:color="auto"/>
          </w:divBdr>
        </w:div>
        <w:div w:id="1821339696">
          <w:marLeft w:val="446"/>
          <w:marRight w:val="0"/>
          <w:marTop w:val="0"/>
          <w:marBottom w:val="0"/>
          <w:divBdr>
            <w:top w:val="none" w:sz="0" w:space="0" w:color="auto"/>
            <w:left w:val="none" w:sz="0" w:space="0" w:color="auto"/>
            <w:bottom w:val="none" w:sz="0" w:space="0" w:color="auto"/>
            <w:right w:val="none" w:sz="0" w:space="0" w:color="auto"/>
          </w:divBdr>
        </w:div>
        <w:div w:id="813255415">
          <w:marLeft w:val="446"/>
          <w:marRight w:val="0"/>
          <w:marTop w:val="0"/>
          <w:marBottom w:val="0"/>
          <w:divBdr>
            <w:top w:val="none" w:sz="0" w:space="0" w:color="auto"/>
            <w:left w:val="none" w:sz="0" w:space="0" w:color="auto"/>
            <w:bottom w:val="none" w:sz="0" w:space="0" w:color="auto"/>
            <w:right w:val="none" w:sz="0" w:space="0" w:color="auto"/>
          </w:divBdr>
        </w:div>
      </w:divsChild>
    </w:div>
    <w:div w:id="132455250">
      <w:bodyDiv w:val="1"/>
      <w:marLeft w:val="0"/>
      <w:marRight w:val="0"/>
      <w:marTop w:val="0"/>
      <w:marBottom w:val="0"/>
      <w:divBdr>
        <w:top w:val="none" w:sz="0" w:space="0" w:color="auto"/>
        <w:left w:val="none" w:sz="0" w:space="0" w:color="auto"/>
        <w:bottom w:val="none" w:sz="0" w:space="0" w:color="auto"/>
        <w:right w:val="none" w:sz="0" w:space="0" w:color="auto"/>
      </w:divBdr>
    </w:div>
    <w:div w:id="136387049">
      <w:bodyDiv w:val="1"/>
      <w:marLeft w:val="0"/>
      <w:marRight w:val="0"/>
      <w:marTop w:val="0"/>
      <w:marBottom w:val="0"/>
      <w:divBdr>
        <w:top w:val="none" w:sz="0" w:space="0" w:color="auto"/>
        <w:left w:val="none" w:sz="0" w:space="0" w:color="auto"/>
        <w:bottom w:val="none" w:sz="0" w:space="0" w:color="auto"/>
        <w:right w:val="none" w:sz="0" w:space="0" w:color="auto"/>
      </w:divBdr>
    </w:div>
    <w:div w:id="144784449">
      <w:bodyDiv w:val="1"/>
      <w:marLeft w:val="0"/>
      <w:marRight w:val="0"/>
      <w:marTop w:val="0"/>
      <w:marBottom w:val="0"/>
      <w:divBdr>
        <w:top w:val="none" w:sz="0" w:space="0" w:color="auto"/>
        <w:left w:val="none" w:sz="0" w:space="0" w:color="auto"/>
        <w:bottom w:val="none" w:sz="0" w:space="0" w:color="auto"/>
        <w:right w:val="none" w:sz="0" w:space="0" w:color="auto"/>
      </w:divBdr>
    </w:div>
    <w:div w:id="147599854">
      <w:bodyDiv w:val="1"/>
      <w:marLeft w:val="0"/>
      <w:marRight w:val="0"/>
      <w:marTop w:val="0"/>
      <w:marBottom w:val="0"/>
      <w:divBdr>
        <w:top w:val="none" w:sz="0" w:space="0" w:color="auto"/>
        <w:left w:val="none" w:sz="0" w:space="0" w:color="auto"/>
        <w:bottom w:val="none" w:sz="0" w:space="0" w:color="auto"/>
        <w:right w:val="none" w:sz="0" w:space="0" w:color="auto"/>
      </w:divBdr>
    </w:div>
    <w:div w:id="155995963">
      <w:bodyDiv w:val="1"/>
      <w:marLeft w:val="0"/>
      <w:marRight w:val="0"/>
      <w:marTop w:val="0"/>
      <w:marBottom w:val="0"/>
      <w:divBdr>
        <w:top w:val="none" w:sz="0" w:space="0" w:color="auto"/>
        <w:left w:val="none" w:sz="0" w:space="0" w:color="auto"/>
        <w:bottom w:val="none" w:sz="0" w:space="0" w:color="auto"/>
        <w:right w:val="none" w:sz="0" w:space="0" w:color="auto"/>
      </w:divBdr>
    </w:div>
    <w:div w:id="160391661">
      <w:bodyDiv w:val="1"/>
      <w:marLeft w:val="0"/>
      <w:marRight w:val="0"/>
      <w:marTop w:val="0"/>
      <w:marBottom w:val="0"/>
      <w:divBdr>
        <w:top w:val="none" w:sz="0" w:space="0" w:color="auto"/>
        <w:left w:val="none" w:sz="0" w:space="0" w:color="auto"/>
        <w:bottom w:val="none" w:sz="0" w:space="0" w:color="auto"/>
        <w:right w:val="none" w:sz="0" w:space="0" w:color="auto"/>
      </w:divBdr>
    </w:div>
    <w:div w:id="171187158">
      <w:bodyDiv w:val="1"/>
      <w:marLeft w:val="0"/>
      <w:marRight w:val="0"/>
      <w:marTop w:val="0"/>
      <w:marBottom w:val="0"/>
      <w:divBdr>
        <w:top w:val="none" w:sz="0" w:space="0" w:color="auto"/>
        <w:left w:val="none" w:sz="0" w:space="0" w:color="auto"/>
        <w:bottom w:val="none" w:sz="0" w:space="0" w:color="auto"/>
        <w:right w:val="none" w:sz="0" w:space="0" w:color="auto"/>
      </w:divBdr>
    </w:div>
    <w:div w:id="171844013">
      <w:bodyDiv w:val="1"/>
      <w:marLeft w:val="0"/>
      <w:marRight w:val="0"/>
      <w:marTop w:val="0"/>
      <w:marBottom w:val="0"/>
      <w:divBdr>
        <w:top w:val="none" w:sz="0" w:space="0" w:color="auto"/>
        <w:left w:val="none" w:sz="0" w:space="0" w:color="auto"/>
        <w:bottom w:val="none" w:sz="0" w:space="0" w:color="auto"/>
        <w:right w:val="none" w:sz="0" w:space="0" w:color="auto"/>
      </w:divBdr>
    </w:div>
    <w:div w:id="174997531">
      <w:bodyDiv w:val="1"/>
      <w:marLeft w:val="0"/>
      <w:marRight w:val="0"/>
      <w:marTop w:val="0"/>
      <w:marBottom w:val="0"/>
      <w:divBdr>
        <w:top w:val="none" w:sz="0" w:space="0" w:color="auto"/>
        <w:left w:val="none" w:sz="0" w:space="0" w:color="auto"/>
        <w:bottom w:val="none" w:sz="0" w:space="0" w:color="auto"/>
        <w:right w:val="none" w:sz="0" w:space="0" w:color="auto"/>
      </w:divBdr>
      <w:divsChild>
        <w:div w:id="991447403">
          <w:marLeft w:val="446"/>
          <w:marRight w:val="0"/>
          <w:marTop w:val="360"/>
          <w:marBottom w:val="0"/>
          <w:divBdr>
            <w:top w:val="none" w:sz="0" w:space="0" w:color="auto"/>
            <w:left w:val="none" w:sz="0" w:space="0" w:color="auto"/>
            <w:bottom w:val="none" w:sz="0" w:space="0" w:color="auto"/>
            <w:right w:val="none" w:sz="0" w:space="0" w:color="auto"/>
          </w:divBdr>
        </w:div>
        <w:div w:id="2074352609">
          <w:marLeft w:val="0"/>
          <w:marRight w:val="0"/>
          <w:marTop w:val="360"/>
          <w:marBottom w:val="0"/>
          <w:divBdr>
            <w:top w:val="none" w:sz="0" w:space="0" w:color="auto"/>
            <w:left w:val="none" w:sz="0" w:space="0" w:color="auto"/>
            <w:bottom w:val="none" w:sz="0" w:space="0" w:color="auto"/>
            <w:right w:val="none" w:sz="0" w:space="0" w:color="auto"/>
          </w:divBdr>
        </w:div>
        <w:div w:id="1647663437">
          <w:marLeft w:val="0"/>
          <w:marRight w:val="0"/>
          <w:marTop w:val="360"/>
          <w:marBottom w:val="0"/>
          <w:divBdr>
            <w:top w:val="none" w:sz="0" w:space="0" w:color="auto"/>
            <w:left w:val="none" w:sz="0" w:space="0" w:color="auto"/>
            <w:bottom w:val="none" w:sz="0" w:space="0" w:color="auto"/>
            <w:right w:val="none" w:sz="0" w:space="0" w:color="auto"/>
          </w:divBdr>
        </w:div>
        <w:div w:id="163129179">
          <w:marLeft w:val="0"/>
          <w:marRight w:val="0"/>
          <w:marTop w:val="360"/>
          <w:marBottom w:val="0"/>
          <w:divBdr>
            <w:top w:val="none" w:sz="0" w:space="0" w:color="auto"/>
            <w:left w:val="none" w:sz="0" w:space="0" w:color="auto"/>
            <w:bottom w:val="none" w:sz="0" w:space="0" w:color="auto"/>
            <w:right w:val="none" w:sz="0" w:space="0" w:color="auto"/>
          </w:divBdr>
        </w:div>
        <w:div w:id="983045896">
          <w:marLeft w:val="446"/>
          <w:marRight w:val="0"/>
          <w:marTop w:val="360"/>
          <w:marBottom w:val="0"/>
          <w:divBdr>
            <w:top w:val="none" w:sz="0" w:space="0" w:color="auto"/>
            <w:left w:val="none" w:sz="0" w:space="0" w:color="auto"/>
            <w:bottom w:val="none" w:sz="0" w:space="0" w:color="auto"/>
            <w:right w:val="none" w:sz="0" w:space="0" w:color="auto"/>
          </w:divBdr>
        </w:div>
        <w:div w:id="1645432716">
          <w:marLeft w:val="446"/>
          <w:marRight w:val="0"/>
          <w:marTop w:val="360"/>
          <w:marBottom w:val="0"/>
          <w:divBdr>
            <w:top w:val="none" w:sz="0" w:space="0" w:color="auto"/>
            <w:left w:val="none" w:sz="0" w:space="0" w:color="auto"/>
            <w:bottom w:val="none" w:sz="0" w:space="0" w:color="auto"/>
            <w:right w:val="none" w:sz="0" w:space="0" w:color="auto"/>
          </w:divBdr>
        </w:div>
        <w:div w:id="52897953">
          <w:marLeft w:val="446"/>
          <w:marRight w:val="0"/>
          <w:marTop w:val="360"/>
          <w:marBottom w:val="0"/>
          <w:divBdr>
            <w:top w:val="none" w:sz="0" w:space="0" w:color="auto"/>
            <w:left w:val="none" w:sz="0" w:space="0" w:color="auto"/>
            <w:bottom w:val="none" w:sz="0" w:space="0" w:color="auto"/>
            <w:right w:val="none" w:sz="0" w:space="0" w:color="auto"/>
          </w:divBdr>
        </w:div>
        <w:div w:id="1516769218">
          <w:marLeft w:val="446"/>
          <w:marRight w:val="0"/>
          <w:marTop w:val="360"/>
          <w:marBottom w:val="0"/>
          <w:divBdr>
            <w:top w:val="none" w:sz="0" w:space="0" w:color="auto"/>
            <w:left w:val="none" w:sz="0" w:space="0" w:color="auto"/>
            <w:bottom w:val="none" w:sz="0" w:space="0" w:color="auto"/>
            <w:right w:val="none" w:sz="0" w:space="0" w:color="auto"/>
          </w:divBdr>
        </w:div>
      </w:divsChild>
    </w:div>
    <w:div w:id="175308921">
      <w:bodyDiv w:val="1"/>
      <w:marLeft w:val="0"/>
      <w:marRight w:val="0"/>
      <w:marTop w:val="0"/>
      <w:marBottom w:val="0"/>
      <w:divBdr>
        <w:top w:val="none" w:sz="0" w:space="0" w:color="auto"/>
        <w:left w:val="none" w:sz="0" w:space="0" w:color="auto"/>
        <w:bottom w:val="none" w:sz="0" w:space="0" w:color="auto"/>
        <w:right w:val="none" w:sz="0" w:space="0" w:color="auto"/>
      </w:divBdr>
    </w:div>
    <w:div w:id="178199108">
      <w:bodyDiv w:val="1"/>
      <w:marLeft w:val="0"/>
      <w:marRight w:val="0"/>
      <w:marTop w:val="0"/>
      <w:marBottom w:val="0"/>
      <w:divBdr>
        <w:top w:val="none" w:sz="0" w:space="0" w:color="auto"/>
        <w:left w:val="none" w:sz="0" w:space="0" w:color="auto"/>
        <w:bottom w:val="none" w:sz="0" w:space="0" w:color="auto"/>
        <w:right w:val="none" w:sz="0" w:space="0" w:color="auto"/>
      </w:divBdr>
      <w:divsChild>
        <w:div w:id="1363896898">
          <w:marLeft w:val="547"/>
          <w:marRight w:val="0"/>
          <w:marTop w:val="154"/>
          <w:marBottom w:val="0"/>
          <w:divBdr>
            <w:top w:val="none" w:sz="0" w:space="0" w:color="auto"/>
            <w:left w:val="none" w:sz="0" w:space="0" w:color="auto"/>
            <w:bottom w:val="none" w:sz="0" w:space="0" w:color="auto"/>
            <w:right w:val="none" w:sz="0" w:space="0" w:color="auto"/>
          </w:divBdr>
        </w:div>
        <w:div w:id="1694066415">
          <w:marLeft w:val="547"/>
          <w:marRight w:val="0"/>
          <w:marTop w:val="154"/>
          <w:marBottom w:val="0"/>
          <w:divBdr>
            <w:top w:val="none" w:sz="0" w:space="0" w:color="auto"/>
            <w:left w:val="none" w:sz="0" w:space="0" w:color="auto"/>
            <w:bottom w:val="none" w:sz="0" w:space="0" w:color="auto"/>
            <w:right w:val="none" w:sz="0" w:space="0" w:color="auto"/>
          </w:divBdr>
        </w:div>
        <w:div w:id="1895000690">
          <w:marLeft w:val="1181"/>
          <w:marRight w:val="0"/>
          <w:marTop w:val="154"/>
          <w:marBottom w:val="0"/>
          <w:divBdr>
            <w:top w:val="none" w:sz="0" w:space="0" w:color="auto"/>
            <w:left w:val="none" w:sz="0" w:space="0" w:color="auto"/>
            <w:bottom w:val="none" w:sz="0" w:space="0" w:color="auto"/>
            <w:right w:val="none" w:sz="0" w:space="0" w:color="auto"/>
          </w:divBdr>
        </w:div>
        <w:div w:id="1781608827">
          <w:marLeft w:val="547"/>
          <w:marRight w:val="0"/>
          <w:marTop w:val="154"/>
          <w:marBottom w:val="0"/>
          <w:divBdr>
            <w:top w:val="none" w:sz="0" w:space="0" w:color="auto"/>
            <w:left w:val="none" w:sz="0" w:space="0" w:color="auto"/>
            <w:bottom w:val="none" w:sz="0" w:space="0" w:color="auto"/>
            <w:right w:val="none" w:sz="0" w:space="0" w:color="auto"/>
          </w:divBdr>
        </w:div>
        <w:div w:id="402947164">
          <w:marLeft w:val="547"/>
          <w:marRight w:val="0"/>
          <w:marTop w:val="154"/>
          <w:marBottom w:val="0"/>
          <w:divBdr>
            <w:top w:val="none" w:sz="0" w:space="0" w:color="auto"/>
            <w:left w:val="none" w:sz="0" w:space="0" w:color="auto"/>
            <w:bottom w:val="none" w:sz="0" w:space="0" w:color="auto"/>
            <w:right w:val="none" w:sz="0" w:space="0" w:color="auto"/>
          </w:divBdr>
        </w:div>
      </w:divsChild>
    </w:div>
    <w:div w:id="183708657">
      <w:bodyDiv w:val="1"/>
      <w:marLeft w:val="0"/>
      <w:marRight w:val="0"/>
      <w:marTop w:val="0"/>
      <w:marBottom w:val="0"/>
      <w:divBdr>
        <w:top w:val="none" w:sz="0" w:space="0" w:color="auto"/>
        <w:left w:val="none" w:sz="0" w:space="0" w:color="auto"/>
        <w:bottom w:val="none" w:sz="0" w:space="0" w:color="auto"/>
        <w:right w:val="none" w:sz="0" w:space="0" w:color="auto"/>
      </w:divBdr>
      <w:divsChild>
        <w:div w:id="1612278619">
          <w:marLeft w:val="446"/>
          <w:marRight w:val="0"/>
          <w:marTop w:val="0"/>
          <w:marBottom w:val="0"/>
          <w:divBdr>
            <w:top w:val="none" w:sz="0" w:space="0" w:color="auto"/>
            <w:left w:val="none" w:sz="0" w:space="0" w:color="auto"/>
            <w:bottom w:val="none" w:sz="0" w:space="0" w:color="auto"/>
            <w:right w:val="none" w:sz="0" w:space="0" w:color="auto"/>
          </w:divBdr>
        </w:div>
        <w:div w:id="364453203">
          <w:marLeft w:val="446"/>
          <w:marRight w:val="0"/>
          <w:marTop w:val="0"/>
          <w:marBottom w:val="0"/>
          <w:divBdr>
            <w:top w:val="none" w:sz="0" w:space="0" w:color="auto"/>
            <w:left w:val="none" w:sz="0" w:space="0" w:color="auto"/>
            <w:bottom w:val="none" w:sz="0" w:space="0" w:color="auto"/>
            <w:right w:val="none" w:sz="0" w:space="0" w:color="auto"/>
          </w:divBdr>
        </w:div>
      </w:divsChild>
    </w:div>
    <w:div w:id="185482624">
      <w:bodyDiv w:val="1"/>
      <w:marLeft w:val="0"/>
      <w:marRight w:val="0"/>
      <w:marTop w:val="0"/>
      <w:marBottom w:val="0"/>
      <w:divBdr>
        <w:top w:val="none" w:sz="0" w:space="0" w:color="auto"/>
        <w:left w:val="none" w:sz="0" w:space="0" w:color="auto"/>
        <w:bottom w:val="none" w:sz="0" w:space="0" w:color="auto"/>
        <w:right w:val="none" w:sz="0" w:space="0" w:color="auto"/>
      </w:divBdr>
    </w:div>
    <w:div w:id="192764151">
      <w:bodyDiv w:val="1"/>
      <w:marLeft w:val="0"/>
      <w:marRight w:val="0"/>
      <w:marTop w:val="0"/>
      <w:marBottom w:val="0"/>
      <w:divBdr>
        <w:top w:val="none" w:sz="0" w:space="0" w:color="auto"/>
        <w:left w:val="none" w:sz="0" w:space="0" w:color="auto"/>
        <w:bottom w:val="none" w:sz="0" w:space="0" w:color="auto"/>
        <w:right w:val="none" w:sz="0" w:space="0" w:color="auto"/>
      </w:divBdr>
    </w:div>
    <w:div w:id="195310985">
      <w:bodyDiv w:val="1"/>
      <w:marLeft w:val="0"/>
      <w:marRight w:val="0"/>
      <w:marTop w:val="0"/>
      <w:marBottom w:val="0"/>
      <w:divBdr>
        <w:top w:val="none" w:sz="0" w:space="0" w:color="auto"/>
        <w:left w:val="none" w:sz="0" w:space="0" w:color="auto"/>
        <w:bottom w:val="none" w:sz="0" w:space="0" w:color="auto"/>
        <w:right w:val="none" w:sz="0" w:space="0" w:color="auto"/>
      </w:divBdr>
    </w:div>
    <w:div w:id="217857976">
      <w:bodyDiv w:val="1"/>
      <w:marLeft w:val="0"/>
      <w:marRight w:val="0"/>
      <w:marTop w:val="0"/>
      <w:marBottom w:val="0"/>
      <w:divBdr>
        <w:top w:val="none" w:sz="0" w:space="0" w:color="auto"/>
        <w:left w:val="none" w:sz="0" w:space="0" w:color="auto"/>
        <w:bottom w:val="none" w:sz="0" w:space="0" w:color="auto"/>
        <w:right w:val="none" w:sz="0" w:space="0" w:color="auto"/>
      </w:divBdr>
      <w:divsChild>
        <w:div w:id="1390610317">
          <w:marLeft w:val="274"/>
          <w:marRight w:val="0"/>
          <w:marTop w:val="0"/>
          <w:marBottom w:val="0"/>
          <w:divBdr>
            <w:top w:val="none" w:sz="0" w:space="0" w:color="auto"/>
            <w:left w:val="none" w:sz="0" w:space="0" w:color="auto"/>
            <w:bottom w:val="none" w:sz="0" w:space="0" w:color="auto"/>
            <w:right w:val="none" w:sz="0" w:space="0" w:color="auto"/>
          </w:divBdr>
        </w:div>
        <w:div w:id="615793069">
          <w:marLeft w:val="274"/>
          <w:marRight w:val="0"/>
          <w:marTop w:val="0"/>
          <w:marBottom w:val="0"/>
          <w:divBdr>
            <w:top w:val="none" w:sz="0" w:space="0" w:color="auto"/>
            <w:left w:val="none" w:sz="0" w:space="0" w:color="auto"/>
            <w:bottom w:val="none" w:sz="0" w:space="0" w:color="auto"/>
            <w:right w:val="none" w:sz="0" w:space="0" w:color="auto"/>
          </w:divBdr>
        </w:div>
        <w:div w:id="242642465">
          <w:marLeft w:val="274"/>
          <w:marRight w:val="0"/>
          <w:marTop w:val="0"/>
          <w:marBottom w:val="0"/>
          <w:divBdr>
            <w:top w:val="none" w:sz="0" w:space="0" w:color="auto"/>
            <w:left w:val="none" w:sz="0" w:space="0" w:color="auto"/>
            <w:bottom w:val="none" w:sz="0" w:space="0" w:color="auto"/>
            <w:right w:val="none" w:sz="0" w:space="0" w:color="auto"/>
          </w:divBdr>
        </w:div>
        <w:div w:id="1703020442">
          <w:marLeft w:val="274"/>
          <w:marRight w:val="0"/>
          <w:marTop w:val="0"/>
          <w:marBottom w:val="0"/>
          <w:divBdr>
            <w:top w:val="none" w:sz="0" w:space="0" w:color="auto"/>
            <w:left w:val="none" w:sz="0" w:space="0" w:color="auto"/>
            <w:bottom w:val="none" w:sz="0" w:space="0" w:color="auto"/>
            <w:right w:val="none" w:sz="0" w:space="0" w:color="auto"/>
          </w:divBdr>
        </w:div>
        <w:div w:id="1834564962">
          <w:marLeft w:val="274"/>
          <w:marRight w:val="0"/>
          <w:marTop w:val="0"/>
          <w:marBottom w:val="0"/>
          <w:divBdr>
            <w:top w:val="none" w:sz="0" w:space="0" w:color="auto"/>
            <w:left w:val="none" w:sz="0" w:space="0" w:color="auto"/>
            <w:bottom w:val="none" w:sz="0" w:space="0" w:color="auto"/>
            <w:right w:val="none" w:sz="0" w:space="0" w:color="auto"/>
          </w:divBdr>
        </w:div>
        <w:div w:id="546456305">
          <w:marLeft w:val="274"/>
          <w:marRight w:val="0"/>
          <w:marTop w:val="0"/>
          <w:marBottom w:val="0"/>
          <w:divBdr>
            <w:top w:val="none" w:sz="0" w:space="0" w:color="auto"/>
            <w:left w:val="none" w:sz="0" w:space="0" w:color="auto"/>
            <w:bottom w:val="none" w:sz="0" w:space="0" w:color="auto"/>
            <w:right w:val="none" w:sz="0" w:space="0" w:color="auto"/>
          </w:divBdr>
        </w:div>
        <w:div w:id="1285187134">
          <w:marLeft w:val="274"/>
          <w:marRight w:val="0"/>
          <w:marTop w:val="0"/>
          <w:marBottom w:val="0"/>
          <w:divBdr>
            <w:top w:val="none" w:sz="0" w:space="0" w:color="auto"/>
            <w:left w:val="none" w:sz="0" w:space="0" w:color="auto"/>
            <w:bottom w:val="none" w:sz="0" w:space="0" w:color="auto"/>
            <w:right w:val="none" w:sz="0" w:space="0" w:color="auto"/>
          </w:divBdr>
        </w:div>
        <w:div w:id="634070119">
          <w:marLeft w:val="274"/>
          <w:marRight w:val="0"/>
          <w:marTop w:val="0"/>
          <w:marBottom w:val="0"/>
          <w:divBdr>
            <w:top w:val="none" w:sz="0" w:space="0" w:color="auto"/>
            <w:left w:val="none" w:sz="0" w:space="0" w:color="auto"/>
            <w:bottom w:val="none" w:sz="0" w:space="0" w:color="auto"/>
            <w:right w:val="none" w:sz="0" w:space="0" w:color="auto"/>
          </w:divBdr>
        </w:div>
        <w:div w:id="245305952">
          <w:marLeft w:val="274"/>
          <w:marRight w:val="0"/>
          <w:marTop w:val="0"/>
          <w:marBottom w:val="0"/>
          <w:divBdr>
            <w:top w:val="none" w:sz="0" w:space="0" w:color="auto"/>
            <w:left w:val="none" w:sz="0" w:space="0" w:color="auto"/>
            <w:bottom w:val="none" w:sz="0" w:space="0" w:color="auto"/>
            <w:right w:val="none" w:sz="0" w:space="0" w:color="auto"/>
          </w:divBdr>
        </w:div>
        <w:div w:id="323246840">
          <w:marLeft w:val="274"/>
          <w:marRight w:val="0"/>
          <w:marTop w:val="0"/>
          <w:marBottom w:val="0"/>
          <w:divBdr>
            <w:top w:val="none" w:sz="0" w:space="0" w:color="auto"/>
            <w:left w:val="none" w:sz="0" w:space="0" w:color="auto"/>
            <w:bottom w:val="none" w:sz="0" w:space="0" w:color="auto"/>
            <w:right w:val="none" w:sz="0" w:space="0" w:color="auto"/>
          </w:divBdr>
        </w:div>
      </w:divsChild>
    </w:div>
    <w:div w:id="223222014">
      <w:bodyDiv w:val="1"/>
      <w:marLeft w:val="0"/>
      <w:marRight w:val="0"/>
      <w:marTop w:val="0"/>
      <w:marBottom w:val="0"/>
      <w:divBdr>
        <w:top w:val="none" w:sz="0" w:space="0" w:color="auto"/>
        <w:left w:val="none" w:sz="0" w:space="0" w:color="auto"/>
        <w:bottom w:val="none" w:sz="0" w:space="0" w:color="auto"/>
        <w:right w:val="none" w:sz="0" w:space="0" w:color="auto"/>
      </w:divBdr>
      <w:divsChild>
        <w:div w:id="1024401609">
          <w:marLeft w:val="446"/>
          <w:marRight w:val="0"/>
          <w:marTop w:val="0"/>
          <w:marBottom w:val="0"/>
          <w:divBdr>
            <w:top w:val="none" w:sz="0" w:space="0" w:color="auto"/>
            <w:left w:val="none" w:sz="0" w:space="0" w:color="auto"/>
            <w:bottom w:val="none" w:sz="0" w:space="0" w:color="auto"/>
            <w:right w:val="none" w:sz="0" w:space="0" w:color="auto"/>
          </w:divBdr>
        </w:div>
        <w:div w:id="1466774208">
          <w:marLeft w:val="446"/>
          <w:marRight w:val="0"/>
          <w:marTop w:val="0"/>
          <w:marBottom w:val="0"/>
          <w:divBdr>
            <w:top w:val="none" w:sz="0" w:space="0" w:color="auto"/>
            <w:left w:val="none" w:sz="0" w:space="0" w:color="auto"/>
            <w:bottom w:val="none" w:sz="0" w:space="0" w:color="auto"/>
            <w:right w:val="none" w:sz="0" w:space="0" w:color="auto"/>
          </w:divBdr>
        </w:div>
      </w:divsChild>
    </w:div>
    <w:div w:id="234777653">
      <w:bodyDiv w:val="1"/>
      <w:marLeft w:val="0"/>
      <w:marRight w:val="0"/>
      <w:marTop w:val="0"/>
      <w:marBottom w:val="0"/>
      <w:divBdr>
        <w:top w:val="none" w:sz="0" w:space="0" w:color="auto"/>
        <w:left w:val="none" w:sz="0" w:space="0" w:color="auto"/>
        <w:bottom w:val="none" w:sz="0" w:space="0" w:color="auto"/>
        <w:right w:val="none" w:sz="0" w:space="0" w:color="auto"/>
      </w:divBdr>
    </w:div>
    <w:div w:id="248973401">
      <w:bodyDiv w:val="1"/>
      <w:marLeft w:val="0"/>
      <w:marRight w:val="0"/>
      <w:marTop w:val="0"/>
      <w:marBottom w:val="0"/>
      <w:divBdr>
        <w:top w:val="none" w:sz="0" w:space="0" w:color="auto"/>
        <w:left w:val="none" w:sz="0" w:space="0" w:color="auto"/>
        <w:bottom w:val="none" w:sz="0" w:space="0" w:color="auto"/>
        <w:right w:val="none" w:sz="0" w:space="0" w:color="auto"/>
      </w:divBdr>
    </w:div>
    <w:div w:id="260266093">
      <w:bodyDiv w:val="1"/>
      <w:marLeft w:val="0"/>
      <w:marRight w:val="0"/>
      <w:marTop w:val="0"/>
      <w:marBottom w:val="0"/>
      <w:divBdr>
        <w:top w:val="none" w:sz="0" w:space="0" w:color="auto"/>
        <w:left w:val="none" w:sz="0" w:space="0" w:color="auto"/>
        <w:bottom w:val="none" w:sz="0" w:space="0" w:color="auto"/>
        <w:right w:val="none" w:sz="0" w:space="0" w:color="auto"/>
      </w:divBdr>
    </w:div>
    <w:div w:id="271205760">
      <w:bodyDiv w:val="1"/>
      <w:marLeft w:val="0"/>
      <w:marRight w:val="0"/>
      <w:marTop w:val="0"/>
      <w:marBottom w:val="0"/>
      <w:divBdr>
        <w:top w:val="none" w:sz="0" w:space="0" w:color="auto"/>
        <w:left w:val="none" w:sz="0" w:space="0" w:color="auto"/>
        <w:bottom w:val="none" w:sz="0" w:space="0" w:color="auto"/>
        <w:right w:val="none" w:sz="0" w:space="0" w:color="auto"/>
      </w:divBdr>
    </w:div>
    <w:div w:id="271593746">
      <w:bodyDiv w:val="1"/>
      <w:marLeft w:val="0"/>
      <w:marRight w:val="0"/>
      <w:marTop w:val="0"/>
      <w:marBottom w:val="0"/>
      <w:divBdr>
        <w:top w:val="none" w:sz="0" w:space="0" w:color="auto"/>
        <w:left w:val="none" w:sz="0" w:space="0" w:color="auto"/>
        <w:bottom w:val="none" w:sz="0" w:space="0" w:color="auto"/>
        <w:right w:val="none" w:sz="0" w:space="0" w:color="auto"/>
      </w:divBdr>
      <w:divsChild>
        <w:div w:id="1729961800">
          <w:marLeft w:val="461"/>
          <w:marRight w:val="0"/>
          <w:marTop w:val="0"/>
          <w:marBottom w:val="480"/>
          <w:divBdr>
            <w:top w:val="none" w:sz="0" w:space="0" w:color="auto"/>
            <w:left w:val="none" w:sz="0" w:space="0" w:color="auto"/>
            <w:bottom w:val="none" w:sz="0" w:space="0" w:color="auto"/>
            <w:right w:val="none" w:sz="0" w:space="0" w:color="auto"/>
          </w:divBdr>
        </w:div>
        <w:div w:id="2034645343">
          <w:marLeft w:val="562"/>
          <w:marRight w:val="0"/>
          <w:marTop w:val="0"/>
          <w:marBottom w:val="120"/>
          <w:divBdr>
            <w:top w:val="none" w:sz="0" w:space="0" w:color="auto"/>
            <w:left w:val="none" w:sz="0" w:space="0" w:color="auto"/>
            <w:bottom w:val="none" w:sz="0" w:space="0" w:color="auto"/>
            <w:right w:val="none" w:sz="0" w:space="0" w:color="auto"/>
          </w:divBdr>
        </w:div>
        <w:div w:id="590742903">
          <w:marLeft w:val="562"/>
          <w:marRight w:val="0"/>
          <w:marTop w:val="0"/>
          <w:marBottom w:val="120"/>
          <w:divBdr>
            <w:top w:val="none" w:sz="0" w:space="0" w:color="auto"/>
            <w:left w:val="none" w:sz="0" w:space="0" w:color="auto"/>
            <w:bottom w:val="none" w:sz="0" w:space="0" w:color="auto"/>
            <w:right w:val="none" w:sz="0" w:space="0" w:color="auto"/>
          </w:divBdr>
        </w:div>
        <w:div w:id="1468627105">
          <w:marLeft w:val="562"/>
          <w:marRight w:val="0"/>
          <w:marTop w:val="0"/>
          <w:marBottom w:val="120"/>
          <w:divBdr>
            <w:top w:val="none" w:sz="0" w:space="0" w:color="auto"/>
            <w:left w:val="none" w:sz="0" w:space="0" w:color="auto"/>
            <w:bottom w:val="none" w:sz="0" w:space="0" w:color="auto"/>
            <w:right w:val="none" w:sz="0" w:space="0" w:color="auto"/>
          </w:divBdr>
        </w:div>
        <w:div w:id="1900288046">
          <w:marLeft w:val="562"/>
          <w:marRight w:val="0"/>
          <w:marTop w:val="0"/>
          <w:marBottom w:val="120"/>
          <w:divBdr>
            <w:top w:val="none" w:sz="0" w:space="0" w:color="auto"/>
            <w:left w:val="none" w:sz="0" w:space="0" w:color="auto"/>
            <w:bottom w:val="none" w:sz="0" w:space="0" w:color="auto"/>
            <w:right w:val="none" w:sz="0" w:space="0" w:color="auto"/>
          </w:divBdr>
        </w:div>
        <w:div w:id="961154861">
          <w:marLeft w:val="562"/>
          <w:marRight w:val="0"/>
          <w:marTop w:val="0"/>
          <w:marBottom w:val="120"/>
          <w:divBdr>
            <w:top w:val="none" w:sz="0" w:space="0" w:color="auto"/>
            <w:left w:val="none" w:sz="0" w:space="0" w:color="auto"/>
            <w:bottom w:val="none" w:sz="0" w:space="0" w:color="auto"/>
            <w:right w:val="none" w:sz="0" w:space="0" w:color="auto"/>
          </w:divBdr>
        </w:div>
        <w:div w:id="757798058">
          <w:marLeft w:val="562"/>
          <w:marRight w:val="0"/>
          <w:marTop w:val="0"/>
          <w:marBottom w:val="480"/>
          <w:divBdr>
            <w:top w:val="none" w:sz="0" w:space="0" w:color="auto"/>
            <w:left w:val="none" w:sz="0" w:space="0" w:color="auto"/>
            <w:bottom w:val="none" w:sz="0" w:space="0" w:color="auto"/>
            <w:right w:val="none" w:sz="0" w:space="0" w:color="auto"/>
          </w:divBdr>
        </w:div>
        <w:div w:id="1865828393">
          <w:marLeft w:val="446"/>
          <w:marRight w:val="0"/>
          <w:marTop w:val="120"/>
          <w:marBottom w:val="240"/>
          <w:divBdr>
            <w:top w:val="none" w:sz="0" w:space="0" w:color="auto"/>
            <w:left w:val="none" w:sz="0" w:space="0" w:color="auto"/>
            <w:bottom w:val="none" w:sz="0" w:space="0" w:color="auto"/>
            <w:right w:val="none" w:sz="0" w:space="0" w:color="auto"/>
          </w:divBdr>
        </w:div>
        <w:div w:id="1913003805">
          <w:marLeft w:val="446"/>
          <w:marRight w:val="0"/>
          <w:marTop w:val="120"/>
          <w:marBottom w:val="240"/>
          <w:divBdr>
            <w:top w:val="none" w:sz="0" w:space="0" w:color="auto"/>
            <w:left w:val="none" w:sz="0" w:space="0" w:color="auto"/>
            <w:bottom w:val="none" w:sz="0" w:space="0" w:color="auto"/>
            <w:right w:val="none" w:sz="0" w:space="0" w:color="auto"/>
          </w:divBdr>
        </w:div>
        <w:div w:id="105468060">
          <w:marLeft w:val="446"/>
          <w:marRight w:val="0"/>
          <w:marTop w:val="120"/>
          <w:marBottom w:val="240"/>
          <w:divBdr>
            <w:top w:val="none" w:sz="0" w:space="0" w:color="auto"/>
            <w:left w:val="none" w:sz="0" w:space="0" w:color="auto"/>
            <w:bottom w:val="none" w:sz="0" w:space="0" w:color="auto"/>
            <w:right w:val="none" w:sz="0" w:space="0" w:color="auto"/>
          </w:divBdr>
        </w:div>
      </w:divsChild>
    </w:div>
    <w:div w:id="272589357">
      <w:bodyDiv w:val="1"/>
      <w:marLeft w:val="0"/>
      <w:marRight w:val="0"/>
      <w:marTop w:val="0"/>
      <w:marBottom w:val="0"/>
      <w:divBdr>
        <w:top w:val="none" w:sz="0" w:space="0" w:color="auto"/>
        <w:left w:val="none" w:sz="0" w:space="0" w:color="auto"/>
        <w:bottom w:val="none" w:sz="0" w:space="0" w:color="auto"/>
        <w:right w:val="none" w:sz="0" w:space="0" w:color="auto"/>
      </w:divBdr>
    </w:div>
    <w:div w:id="275255186">
      <w:bodyDiv w:val="1"/>
      <w:marLeft w:val="0"/>
      <w:marRight w:val="0"/>
      <w:marTop w:val="0"/>
      <w:marBottom w:val="0"/>
      <w:divBdr>
        <w:top w:val="none" w:sz="0" w:space="0" w:color="auto"/>
        <w:left w:val="none" w:sz="0" w:space="0" w:color="auto"/>
        <w:bottom w:val="none" w:sz="0" w:space="0" w:color="auto"/>
        <w:right w:val="none" w:sz="0" w:space="0" w:color="auto"/>
      </w:divBdr>
      <w:divsChild>
        <w:div w:id="66466872">
          <w:marLeft w:val="446"/>
          <w:marRight w:val="0"/>
          <w:marTop w:val="360"/>
          <w:marBottom w:val="0"/>
          <w:divBdr>
            <w:top w:val="none" w:sz="0" w:space="0" w:color="auto"/>
            <w:left w:val="none" w:sz="0" w:space="0" w:color="auto"/>
            <w:bottom w:val="none" w:sz="0" w:space="0" w:color="auto"/>
            <w:right w:val="none" w:sz="0" w:space="0" w:color="auto"/>
          </w:divBdr>
        </w:div>
        <w:div w:id="948120079">
          <w:marLeft w:val="446"/>
          <w:marRight w:val="0"/>
          <w:marTop w:val="360"/>
          <w:marBottom w:val="0"/>
          <w:divBdr>
            <w:top w:val="none" w:sz="0" w:space="0" w:color="auto"/>
            <w:left w:val="none" w:sz="0" w:space="0" w:color="auto"/>
            <w:bottom w:val="none" w:sz="0" w:space="0" w:color="auto"/>
            <w:right w:val="none" w:sz="0" w:space="0" w:color="auto"/>
          </w:divBdr>
        </w:div>
        <w:div w:id="754210152">
          <w:marLeft w:val="446"/>
          <w:marRight w:val="0"/>
          <w:marTop w:val="360"/>
          <w:marBottom w:val="0"/>
          <w:divBdr>
            <w:top w:val="none" w:sz="0" w:space="0" w:color="auto"/>
            <w:left w:val="none" w:sz="0" w:space="0" w:color="auto"/>
            <w:bottom w:val="none" w:sz="0" w:space="0" w:color="auto"/>
            <w:right w:val="none" w:sz="0" w:space="0" w:color="auto"/>
          </w:divBdr>
        </w:div>
        <w:div w:id="808134054">
          <w:marLeft w:val="446"/>
          <w:marRight w:val="0"/>
          <w:marTop w:val="0"/>
          <w:marBottom w:val="0"/>
          <w:divBdr>
            <w:top w:val="none" w:sz="0" w:space="0" w:color="auto"/>
            <w:left w:val="none" w:sz="0" w:space="0" w:color="auto"/>
            <w:bottom w:val="none" w:sz="0" w:space="0" w:color="auto"/>
            <w:right w:val="none" w:sz="0" w:space="0" w:color="auto"/>
          </w:divBdr>
        </w:div>
        <w:div w:id="807093559">
          <w:marLeft w:val="446"/>
          <w:marRight w:val="0"/>
          <w:marTop w:val="0"/>
          <w:marBottom w:val="0"/>
          <w:divBdr>
            <w:top w:val="none" w:sz="0" w:space="0" w:color="auto"/>
            <w:left w:val="none" w:sz="0" w:space="0" w:color="auto"/>
            <w:bottom w:val="none" w:sz="0" w:space="0" w:color="auto"/>
            <w:right w:val="none" w:sz="0" w:space="0" w:color="auto"/>
          </w:divBdr>
        </w:div>
        <w:div w:id="1352878397">
          <w:marLeft w:val="446"/>
          <w:marRight w:val="0"/>
          <w:marTop w:val="0"/>
          <w:marBottom w:val="0"/>
          <w:divBdr>
            <w:top w:val="none" w:sz="0" w:space="0" w:color="auto"/>
            <w:left w:val="none" w:sz="0" w:space="0" w:color="auto"/>
            <w:bottom w:val="none" w:sz="0" w:space="0" w:color="auto"/>
            <w:right w:val="none" w:sz="0" w:space="0" w:color="auto"/>
          </w:divBdr>
        </w:div>
        <w:div w:id="374349335">
          <w:marLeft w:val="446"/>
          <w:marRight w:val="0"/>
          <w:marTop w:val="0"/>
          <w:marBottom w:val="0"/>
          <w:divBdr>
            <w:top w:val="none" w:sz="0" w:space="0" w:color="auto"/>
            <w:left w:val="none" w:sz="0" w:space="0" w:color="auto"/>
            <w:bottom w:val="none" w:sz="0" w:space="0" w:color="auto"/>
            <w:right w:val="none" w:sz="0" w:space="0" w:color="auto"/>
          </w:divBdr>
        </w:div>
        <w:div w:id="685323561">
          <w:marLeft w:val="446"/>
          <w:marRight w:val="0"/>
          <w:marTop w:val="0"/>
          <w:marBottom w:val="0"/>
          <w:divBdr>
            <w:top w:val="none" w:sz="0" w:space="0" w:color="auto"/>
            <w:left w:val="none" w:sz="0" w:space="0" w:color="auto"/>
            <w:bottom w:val="none" w:sz="0" w:space="0" w:color="auto"/>
            <w:right w:val="none" w:sz="0" w:space="0" w:color="auto"/>
          </w:divBdr>
        </w:div>
      </w:divsChild>
    </w:div>
    <w:div w:id="293949752">
      <w:bodyDiv w:val="1"/>
      <w:marLeft w:val="0"/>
      <w:marRight w:val="0"/>
      <w:marTop w:val="0"/>
      <w:marBottom w:val="0"/>
      <w:divBdr>
        <w:top w:val="none" w:sz="0" w:space="0" w:color="auto"/>
        <w:left w:val="none" w:sz="0" w:space="0" w:color="auto"/>
        <w:bottom w:val="none" w:sz="0" w:space="0" w:color="auto"/>
        <w:right w:val="none" w:sz="0" w:space="0" w:color="auto"/>
      </w:divBdr>
    </w:div>
    <w:div w:id="320156335">
      <w:bodyDiv w:val="1"/>
      <w:marLeft w:val="0"/>
      <w:marRight w:val="0"/>
      <w:marTop w:val="0"/>
      <w:marBottom w:val="0"/>
      <w:divBdr>
        <w:top w:val="none" w:sz="0" w:space="0" w:color="auto"/>
        <w:left w:val="none" w:sz="0" w:space="0" w:color="auto"/>
        <w:bottom w:val="none" w:sz="0" w:space="0" w:color="auto"/>
        <w:right w:val="none" w:sz="0" w:space="0" w:color="auto"/>
      </w:divBdr>
    </w:div>
    <w:div w:id="320472861">
      <w:bodyDiv w:val="1"/>
      <w:marLeft w:val="0"/>
      <w:marRight w:val="0"/>
      <w:marTop w:val="0"/>
      <w:marBottom w:val="0"/>
      <w:divBdr>
        <w:top w:val="none" w:sz="0" w:space="0" w:color="auto"/>
        <w:left w:val="none" w:sz="0" w:space="0" w:color="auto"/>
        <w:bottom w:val="none" w:sz="0" w:space="0" w:color="auto"/>
        <w:right w:val="none" w:sz="0" w:space="0" w:color="auto"/>
      </w:divBdr>
    </w:div>
    <w:div w:id="330452057">
      <w:bodyDiv w:val="1"/>
      <w:marLeft w:val="0"/>
      <w:marRight w:val="0"/>
      <w:marTop w:val="0"/>
      <w:marBottom w:val="0"/>
      <w:divBdr>
        <w:top w:val="none" w:sz="0" w:space="0" w:color="auto"/>
        <w:left w:val="none" w:sz="0" w:space="0" w:color="auto"/>
        <w:bottom w:val="none" w:sz="0" w:space="0" w:color="auto"/>
        <w:right w:val="none" w:sz="0" w:space="0" w:color="auto"/>
      </w:divBdr>
    </w:div>
    <w:div w:id="339940171">
      <w:bodyDiv w:val="1"/>
      <w:marLeft w:val="0"/>
      <w:marRight w:val="0"/>
      <w:marTop w:val="0"/>
      <w:marBottom w:val="0"/>
      <w:divBdr>
        <w:top w:val="none" w:sz="0" w:space="0" w:color="auto"/>
        <w:left w:val="none" w:sz="0" w:space="0" w:color="auto"/>
        <w:bottom w:val="none" w:sz="0" w:space="0" w:color="auto"/>
        <w:right w:val="none" w:sz="0" w:space="0" w:color="auto"/>
      </w:divBdr>
      <w:divsChild>
        <w:div w:id="875847955">
          <w:marLeft w:val="274"/>
          <w:marRight w:val="0"/>
          <w:marTop w:val="0"/>
          <w:marBottom w:val="0"/>
          <w:divBdr>
            <w:top w:val="none" w:sz="0" w:space="0" w:color="auto"/>
            <w:left w:val="none" w:sz="0" w:space="0" w:color="auto"/>
            <w:bottom w:val="none" w:sz="0" w:space="0" w:color="auto"/>
            <w:right w:val="none" w:sz="0" w:space="0" w:color="auto"/>
          </w:divBdr>
        </w:div>
        <w:div w:id="619143367">
          <w:marLeft w:val="274"/>
          <w:marRight w:val="0"/>
          <w:marTop w:val="0"/>
          <w:marBottom w:val="0"/>
          <w:divBdr>
            <w:top w:val="none" w:sz="0" w:space="0" w:color="auto"/>
            <w:left w:val="none" w:sz="0" w:space="0" w:color="auto"/>
            <w:bottom w:val="none" w:sz="0" w:space="0" w:color="auto"/>
            <w:right w:val="none" w:sz="0" w:space="0" w:color="auto"/>
          </w:divBdr>
        </w:div>
        <w:div w:id="1705402780">
          <w:marLeft w:val="274"/>
          <w:marRight w:val="0"/>
          <w:marTop w:val="0"/>
          <w:marBottom w:val="0"/>
          <w:divBdr>
            <w:top w:val="none" w:sz="0" w:space="0" w:color="auto"/>
            <w:left w:val="none" w:sz="0" w:space="0" w:color="auto"/>
            <w:bottom w:val="none" w:sz="0" w:space="0" w:color="auto"/>
            <w:right w:val="none" w:sz="0" w:space="0" w:color="auto"/>
          </w:divBdr>
        </w:div>
        <w:div w:id="900557300">
          <w:marLeft w:val="274"/>
          <w:marRight w:val="0"/>
          <w:marTop w:val="0"/>
          <w:marBottom w:val="0"/>
          <w:divBdr>
            <w:top w:val="none" w:sz="0" w:space="0" w:color="auto"/>
            <w:left w:val="none" w:sz="0" w:space="0" w:color="auto"/>
            <w:bottom w:val="none" w:sz="0" w:space="0" w:color="auto"/>
            <w:right w:val="none" w:sz="0" w:space="0" w:color="auto"/>
          </w:divBdr>
        </w:div>
        <w:div w:id="1584028561">
          <w:marLeft w:val="274"/>
          <w:marRight w:val="0"/>
          <w:marTop w:val="0"/>
          <w:marBottom w:val="0"/>
          <w:divBdr>
            <w:top w:val="none" w:sz="0" w:space="0" w:color="auto"/>
            <w:left w:val="none" w:sz="0" w:space="0" w:color="auto"/>
            <w:bottom w:val="none" w:sz="0" w:space="0" w:color="auto"/>
            <w:right w:val="none" w:sz="0" w:space="0" w:color="auto"/>
          </w:divBdr>
        </w:div>
        <w:div w:id="1788888161">
          <w:marLeft w:val="274"/>
          <w:marRight w:val="0"/>
          <w:marTop w:val="0"/>
          <w:marBottom w:val="0"/>
          <w:divBdr>
            <w:top w:val="none" w:sz="0" w:space="0" w:color="auto"/>
            <w:left w:val="none" w:sz="0" w:space="0" w:color="auto"/>
            <w:bottom w:val="none" w:sz="0" w:space="0" w:color="auto"/>
            <w:right w:val="none" w:sz="0" w:space="0" w:color="auto"/>
          </w:divBdr>
        </w:div>
        <w:div w:id="1855607327">
          <w:marLeft w:val="274"/>
          <w:marRight w:val="0"/>
          <w:marTop w:val="0"/>
          <w:marBottom w:val="0"/>
          <w:divBdr>
            <w:top w:val="none" w:sz="0" w:space="0" w:color="auto"/>
            <w:left w:val="none" w:sz="0" w:space="0" w:color="auto"/>
            <w:bottom w:val="none" w:sz="0" w:space="0" w:color="auto"/>
            <w:right w:val="none" w:sz="0" w:space="0" w:color="auto"/>
          </w:divBdr>
        </w:div>
      </w:divsChild>
    </w:div>
    <w:div w:id="341661867">
      <w:bodyDiv w:val="1"/>
      <w:marLeft w:val="0"/>
      <w:marRight w:val="0"/>
      <w:marTop w:val="0"/>
      <w:marBottom w:val="0"/>
      <w:divBdr>
        <w:top w:val="none" w:sz="0" w:space="0" w:color="auto"/>
        <w:left w:val="none" w:sz="0" w:space="0" w:color="auto"/>
        <w:bottom w:val="none" w:sz="0" w:space="0" w:color="auto"/>
        <w:right w:val="none" w:sz="0" w:space="0" w:color="auto"/>
      </w:divBdr>
    </w:div>
    <w:div w:id="345712715">
      <w:bodyDiv w:val="1"/>
      <w:marLeft w:val="0"/>
      <w:marRight w:val="0"/>
      <w:marTop w:val="0"/>
      <w:marBottom w:val="0"/>
      <w:divBdr>
        <w:top w:val="none" w:sz="0" w:space="0" w:color="auto"/>
        <w:left w:val="none" w:sz="0" w:space="0" w:color="auto"/>
        <w:bottom w:val="none" w:sz="0" w:space="0" w:color="auto"/>
        <w:right w:val="none" w:sz="0" w:space="0" w:color="auto"/>
      </w:divBdr>
    </w:div>
    <w:div w:id="351958148">
      <w:bodyDiv w:val="1"/>
      <w:marLeft w:val="0"/>
      <w:marRight w:val="0"/>
      <w:marTop w:val="0"/>
      <w:marBottom w:val="0"/>
      <w:divBdr>
        <w:top w:val="none" w:sz="0" w:space="0" w:color="auto"/>
        <w:left w:val="none" w:sz="0" w:space="0" w:color="auto"/>
        <w:bottom w:val="none" w:sz="0" w:space="0" w:color="auto"/>
        <w:right w:val="none" w:sz="0" w:space="0" w:color="auto"/>
      </w:divBdr>
    </w:div>
    <w:div w:id="360667463">
      <w:bodyDiv w:val="1"/>
      <w:marLeft w:val="0"/>
      <w:marRight w:val="0"/>
      <w:marTop w:val="0"/>
      <w:marBottom w:val="0"/>
      <w:divBdr>
        <w:top w:val="none" w:sz="0" w:space="0" w:color="auto"/>
        <w:left w:val="none" w:sz="0" w:space="0" w:color="auto"/>
        <w:bottom w:val="none" w:sz="0" w:space="0" w:color="auto"/>
        <w:right w:val="none" w:sz="0" w:space="0" w:color="auto"/>
      </w:divBdr>
      <w:divsChild>
        <w:div w:id="456875343">
          <w:marLeft w:val="1166"/>
          <w:marRight w:val="0"/>
          <w:marTop w:val="0"/>
          <w:marBottom w:val="0"/>
          <w:divBdr>
            <w:top w:val="none" w:sz="0" w:space="0" w:color="auto"/>
            <w:left w:val="none" w:sz="0" w:space="0" w:color="auto"/>
            <w:bottom w:val="none" w:sz="0" w:space="0" w:color="auto"/>
            <w:right w:val="none" w:sz="0" w:space="0" w:color="auto"/>
          </w:divBdr>
        </w:div>
        <w:div w:id="779953641">
          <w:marLeft w:val="1166"/>
          <w:marRight w:val="0"/>
          <w:marTop w:val="0"/>
          <w:marBottom w:val="0"/>
          <w:divBdr>
            <w:top w:val="none" w:sz="0" w:space="0" w:color="auto"/>
            <w:left w:val="none" w:sz="0" w:space="0" w:color="auto"/>
            <w:bottom w:val="none" w:sz="0" w:space="0" w:color="auto"/>
            <w:right w:val="none" w:sz="0" w:space="0" w:color="auto"/>
          </w:divBdr>
        </w:div>
        <w:div w:id="1755055410">
          <w:marLeft w:val="1166"/>
          <w:marRight w:val="0"/>
          <w:marTop w:val="0"/>
          <w:marBottom w:val="120"/>
          <w:divBdr>
            <w:top w:val="none" w:sz="0" w:space="0" w:color="auto"/>
            <w:left w:val="none" w:sz="0" w:space="0" w:color="auto"/>
            <w:bottom w:val="none" w:sz="0" w:space="0" w:color="auto"/>
            <w:right w:val="none" w:sz="0" w:space="0" w:color="auto"/>
          </w:divBdr>
        </w:div>
        <w:div w:id="744304172">
          <w:marLeft w:val="1886"/>
          <w:marRight w:val="0"/>
          <w:marTop w:val="0"/>
          <w:marBottom w:val="120"/>
          <w:divBdr>
            <w:top w:val="none" w:sz="0" w:space="0" w:color="auto"/>
            <w:left w:val="none" w:sz="0" w:space="0" w:color="auto"/>
            <w:bottom w:val="none" w:sz="0" w:space="0" w:color="auto"/>
            <w:right w:val="none" w:sz="0" w:space="0" w:color="auto"/>
          </w:divBdr>
        </w:div>
        <w:div w:id="357238226">
          <w:marLeft w:val="1886"/>
          <w:marRight w:val="0"/>
          <w:marTop w:val="0"/>
          <w:marBottom w:val="120"/>
          <w:divBdr>
            <w:top w:val="none" w:sz="0" w:space="0" w:color="auto"/>
            <w:left w:val="none" w:sz="0" w:space="0" w:color="auto"/>
            <w:bottom w:val="none" w:sz="0" w:space="0" w:color="auto"/>
            <w:right w:val="none" w:sz="0" w:space="0" w:color="auto"/>
          </w:divBdr>
        </w:div>
        <w:div w:id="1422021388">
          <w:marLeft w:val="1886"/>
          <w:marRight w:val="0"/>
          <w:marTop w:val="0"/>
          <w:marBottom w:val="120"/>
          <w:divBdr>
            <w:top w:val="none" w:sz="0" w:space="0" w:color="auto"/>
            <w:left w:val="none" w:sz="0" w:space="0" w:color="auto"/>
            <w:bottom w:val="none" w:sz="0" w:space="0" w:color="auto"/>
            <w:right w:val="none" w:sz="0" w:space="0" w:color="auto"/>
          </w:divBdr>
        </w:div>
        <w:div w:id="725488830">
          <w:marLeft w:val="1886"/>
          <w:marRight w:val="0"/>
          <w:marTop w:val="0"/>
          <w:marBottom w:val="120"/>
          <w:divBdr>
            <w:top w:val="none" w:sz="0" w:space="0" w:color="auto"/>
            <w:left w:val="none" w:sz="0" w:space="0" w:color="auto"/>
            <w:bottom w:val="none" w:sz="0" w:space="0" w:color="auto"/>
            <w:right w:val="none" w:sz="0" w:space="0" w:color="auto"/>
          </w:divBdr>
        </w:div>
        <w:div w:id="1652178360">
          <w:marLeft w:val="1886"/>
          <w:marRight w:val="0"/>
          <w:marTop w:val="0"/>
          <w:marBottom w:val="120"/>
          <w:divBdr>
            <w:top w:val="none" w:sz="0" w:space="0" w:color="auto"/>
            <w:left w:val="none" w:sz="0" w:space="0" w:color="auto"/>
            <w:bottom w:val="none" w:sz="0" w:space="0" w:color="auto"/>
            <w:right w:val="none" w:sz="0" w:space="0" w:color="auto"/>
          </w:divBdr>
        </w:div>
        <w:div w:id="146557818">
          <w:marLeft w:val="1886"/>
          <w:marRight w:val="0"/>
          <w:marTop w:val="0"/>
          <w:marBottom w:val="120"/>
          <w:divBdr>
            <w:top w:val="none" w:sz="0" w:space="0" w:color="auto"/>
            <w:left w:val="none" w:sz="0" w:space="0" w:color="auto"/>
            <w:bottom w:val="none" w:sz="0" w:space="0" w:color="auto"/>
            <w:right w:val="none" w:sz="0" w:space="0" w:color="auto"/>
          </w:divBdr>
        </w:div>
      </w:divsChild>
    </w:div>
    <w:div w:id="364519986">
      <w:bodyDiv w:val="1"/>
      <w:marLeft w:val="0"/>
      <w:marRight w:val="0"/>
      <w:marTop w:val="0"/>
      <w:marBottom w:val="0"/>
      <w:divBdr>
        <w:top w:val="none" w:sz="0" w:space="0" w:color="auto"/>
        <w:left w:val="none" w:sz="0" w:space="0" w:color="auto"/>
        <w:bottom w:val="none" w:sz="0" w:space="0" w:color="auto"/>
        <w:right w:val="none" w:sz="0" w:space="0" w:color="auto"/>
      </w:divBdr>
      <w:divsChild>
        <w:div w:id="242883942">
          <w:marLeft w:val="446"/>
          <w:marRight w:val="0"/>
          <w:marTop w:val="0"/>
          <w:marBottom w:val="0"/>
          <w:divBdr>
            <w:top w:val="none" w:sz="0" w:space="0" w:color="auto"/>
            <w:left w:val="none" w:sz="0" w:space="0" w:color="auto"/>
            <w:bottom w:val="none" w:sz="0" w:space="0" w:color="auto"/>
            <w:right w:val="none" w:sz="0" w:space="0" w:color="auto"/>
          </w:divBdr>
        </w:div>
        <w:div w:id="1424304245">
          <w:marLeft w:val="446"/>
          <w:marRight w:val="0"/>
          <w:marTop w:val="0"/>
          <w:marBottom w:val="0"/>
          <w:divBdr>
            <w:top w:val="none" w:sz="0" w:space="0" w:color="auto"/>
            <w:left w:val="none" w:sz="0" w:space="0" w:color="auto"/>
            <w:bottom w:val="none" w:sz="0" w:space="0" w:color="auto"/>
            <w:right w:val="none" w:sz="0" w:space="0" w:color="auto"/>
          </w:divBdr>
        </w:div>
      </w:divsChild>
    </w:div>
    <w:div w:id="367222307">
      <w:bodyDiv w:val="1"/>
      <w:marLeft w:val="0"/>
      <w:marRight w:val="0"/>
      <w:marTop w:val="0"/>
      <w:marBottom w:val="0"/>
      <w:divBdr>
        <w:top w:val="none" w:sz="0" w:space="0" w:color="auto"/>
        <w:left w:val="none" w:sz="0" w:space="0" w:color="auto"/>
        <w:bottom w:val="none" w:sz="0" w:space="0" w:color="auto"/>
        <w:right w:val="none" w:sz="0" w:space="0" w:color="auto"/>
      </w:divBdr>
      <w:divsChild>
        <w:div w:id="874930827">
          <w:marLeft w:val="302"/>
          <w:marRight w:val="0"/>
          <w:marTop w:val="0"/>
          <w:marBottom w:val="80"/>
          <w:divBdr>
            <w:top w:val="none" w:sz="0" w:space="0" w:color="auto"/>
            <w:left w:val="none" w:sz="0" w:space="0" w:color="auto"/>
            <w:bottom w:val="none" w:sz="0" w:space="0" w:color="auto"/>
            <w:right w:val="none" w:sz="0" w:space="0" w:color="auto"/>
          </w:divBdr>
        </w:div>
      </w:divsChild>
    </w:div>
    <w:div w:id="370808643">
      <w:bodyDiv w:val="1"/>
      <w:marLeft w:val="0"/>
      <w:marRight w:val="0"/>
      <w:marTop w:val="0"/>
      <w:marBottom w:val="0"/>
      <w:divBdr>
        <w:top w:val="none" w:sz="0" w:space="0" w:color="auto"/>
        <w:left w:val="none" w:sz="0" w:space="0" w:color="auto"/>
        <w:bottom w:val="none" w:sz="0" w:space="0" w:color="auto"/>
        <w:right w:val="none" w:sz="0" w:space="0" w:color="auto"/>
      </w:divBdr>
    </w:div>
    <w:div w:id="382875438">
      <w:bodyDiv w:val="1"/>
      <w:marLeft w:val="0"/>
      <w:marRight w:val="0"/>
      <w:marTop w:val="0"/>
      <w:marBottom w:val="0"/>
      <w:divBdr>
        <w:top w:val="none" w:sz="0" w:space="0" w:color="auto"/>
        <w:left w:val="none" w:sz="0" w:space="0" w:color="auto"/>
        <w:bottom w:val="none" w:sz="0" w:space="0" w:color="auto"/>
        <w:right w:val="none" w:sz="0" w:space="0" w:color="auto"/>
      </w:divBdr>
    </w:div>
    <w:div w:id="386613519">
      <w:bodyDiv w:val="1"/>
      <w:marLeft w:val="0"/>
      <w:marRight w:val="0"/>
      <w:marTop w:val="0"/>
      <w:marBottom w:val="0"/>
      <w:divBdr>
        <w:top w:val="none" w:sz="0" w:space="0" w:color="auto"/>
        <w:left w:val="none" w:sz="0" w:space="0" w:color="auto"/>
        <w:bottom w:val="none" w:sz="0" w:space="0" w:color="auto"/>
        <w:right w:val="none" w:sz="0" w:space="0" w:color="auto"/>
      </w:divBdr>
    </w:div>
    <w:div w:id="394014782">
      <w:bodyDiv w:val="1"/>
      <w:marLeft w:val="0"/>
      <w:marRight w:val="0"/>
      <w:marTop w:val="0"/>
      <w:marBottom w:val="0"/>
      <w:divBdr>
        <w:top w:val="none" w:sz="0" w:space="0" w:color="auto"/>
        <w:left w:val="none" w:sz="0" w:space="0" w:color="auto"/>
        <w:bottom w:val="none" w:sz="0" w:space="0" w:color="auto"/>
        <w:right w:val="none" w:sz="0" w:space="0" w:color="auto"/>
      </w:divBdr>
      <w:divsChild>
        <w:div w:id="188690787">
          <w:marLeft w:val="446"/>
          <w:marRight w:val="0"/>
          <w:marTop w:val="0"/>
          <w:marBottom w:val="0"/>
          <w:divBdr>
            <w:top w:val="none" w:sz="0" w:space="0" w:color="auto"/>
            <w:left w:val="none" w:sz="0" w:space="0" w:color="auto"/>
            <w:bottom w:val="none" w:sz="0" w:space="0" w:color="auto"/>
            <w:right w:val="none" w:sz="0" w:space="0" w:color="auto"/>
          </w:divBdr>
        </w:div>
        <w:div w:id="1749421637">
          <w:marLeft w:val="446"/>
          <w:marRight w:val="0"/>
          <w:marTop w:val="0"/>
          <w:marBottom w:val="0"/>
          <w:divBdr>
            <w:top w:val="none" w:sz="0" w:space="0" w:color="auto"/>
            <w:left w:val="none" w:sz="0" w:space="0" w:color="auto"/>
            <w:bottom w:val="none" w:sz="0" w:space="0" w:color="auto"/>
            <w:right w:val="none" w:sz="0" w:space="0" w:color="auto"/>
          </w:divBdr>
        </w:div>
        <w:div w:id="873154449">
          <w:marLeft w:val="446"/>
          <w:marRight w:val="0"/>
          <w:marTop w:val="0"/>
          <w:marBottom w:val="0"/>
          <w:divBdr>
            <w:top w:val="none" w:sz="0" w:space="0" w:color="auto"/>
            <w:left w:val="none" w:sz="0" w:space="0" w:color="auto"/>
            <w:bottom w:val="none" w:sz="0" w:space="0" w:color="auto"/>
            <w:right w:val="none" w:sz="0" w:space="0" w:color="auto"/>
          </w:divBdr>
        </w:div>
        <w:div w:id="1607998553">
          <w:marLeft w:val="446"/>
          <w:marRight w:val="0"/>
          <w:marTop w:val="0"/>
          <w:marBottom w:val="0"/>
          <w:divBdr>
            <w:top w:val="none" w:sz="0" w:space="0" w:color="auto"/>
            <w:left w:val="none" w:sz="0" w:space="0" w:color="auto"/>
            <w:bottom w:val="none" w:sz="0" w:space="0" w:color="auto"/>
            <w:right w:val="none" w:sz="0" w:space="0" w:color="auto"/>
          </w:divBdr>
        </w:div>
      </w:divsChild>
    </w:div>
    <w:div w:id="398526054">
      <w:bodyDiv w:val="1"/>
      <w:marLeft w:val="0"/>
      <w:marRight w:val="0"/>
      <w:marTop w:val="0"/>
      <w:marBottom w:val="0"/>
      <w:divBdr>
        <w:top w:val="none" w:sz="0" w:space="0" w:color="auto"/>
        <w:left w:val="none" w:sz="0" w:space="0" w:color="auto"/>
        <w:bottom w:val="none" w:sz="0" w:space="0" w:color="auto"/>
        <w:right w:val="none" w:sz="0" w:space="0" w:color="auto"/>
      </w:divBdr>
    </w:div>
    <w:div w:id="401101244">
      <w:bodyDiv w:val="1"/>
      <w:marLeft w:val="0"/>
      <w:marRight w:val="0"/>
      <w:marTop w:val="0"/>
      <w:marBottom w:val="0"/>
      <w:divBdr>
        <w:top w:val="none" w:sz="0" w:space="0" w:color="auto"/>
        <w:left w:val="none" w:sz="0" w:space="0" w:color="auto"/>
        <w:bottom w:val="none" w:sz="0" w:space="0" w:color="auto"/>
        <w:right w:val="none" w:sz="0" w:space="0" w:color="auto"/>
      </w:divBdr>
    </w:div>
    <w:div w:id="404953910">
      <w:bodyDiv w:val="1"/>
      <w:marLeft w:val="0"/>
      <w:marRight w:val="0"/>
      <w:marTop w:val="0"/>
      <w:marBottom w:val="0"/>
      <w:divBdr>
        <w:top w:val="none" w:sz="0" w:space="0" w:color="auto"/>
        <w:left w:val="none" w:sz="0" w:space="0" w:color="auto"/>
        <w:bottom w:val="none" w:sz="0" w:space="0" w:color="auto"/>
        <w:right w:val="none" w:sz="0" w:space="0" w:color="auto"/>
      </w:divBdr>
    </w:div>
    <w:div w:id="415127264">
      <w:bodyDiv w:val="1"/>
      <w:marLeft w:val="0"/>
      <w:marRight w:val="0"/>
      <w:marTop w:val="0"/>
      <w:marBottom w:val="0"/>
      <w:divBdr>
        <w:top w:val="none" w:sz="0" w:space="0" w:color="auto"/>
        <w:left w:val="none" w:sz="0" w:space="0" w:color="auto"/>
        <w:bottom w:val="none" w:sz="0" w:space="0" w:color="auto"/>
        <w:right w:val="none" w:sz="0" w:space="0" w:color="auto"/>
      </w:divBdr>
      <w:divsChild>
        <w:div w:id="1871450674">
          <w:marLeft w:val="446"/>
          <w:marRight w:val="0"/>
          <w:marTop w:val="360"/>
          <w:marBottom w:val="0"/>
          <w:divBdr>
            <w:top w:val="none" w:sz="0" w:space="0" w:color="auto"/>
            <w:left w:val="none" w:sz="0" w:space="0" w:color="auto"/>
            <w:bottom w:val="none" w:sz="0" w:space="0" w:color="auto"/>
            <w:right w:val="none" w:sz="0" w:space="0" w:color="auto"/>
          </w:divBdr>
        </w:div>
        <w:div w:id="1140340922">
          <w:marLeft w:val="0"/>
          <w:marRight w:val="0"/>
          <w:marTop w:val="360"/>
          <w:marBottom w:val="0"/>
          <w:divBdr>
            <w:top w:val="none" w:sz="0" w:space="0" w:color="auto"/>
            <w:left w:val="none" w:sz="0" w:space="0" w:color="auto"/>
            <w:bottom w:val="none" w:sz="0" w:space="0" w:color="auto"/>
            <w:right w:val="none" w:sz="0" w:space="0" w:color="auto"/>
          </w:divBdr>
        </w:div>
        <w:div w:id="2123302885">
          <w:marLeft w:val="0"/>
          <w:marRight w:val="0"/>
          <w:marTop w:val="360"/>
          <w:marBottom w:val="0"/>
          <w:divBdr>
            <w:top w:val="none" w:sz="0" w:space="0" w:color="auto"/>
            <w:left w:val="none" w:sz="0" w:space="0" w:color="auto"/>
            <w:bottom w:val="none" w:sz="0" w:space="0" w:color="auto"/>
            <w:right w:val="none" w:sz="0" w:space="0" w:color="auto"/>
          </w:divBdr>
        </w:div>
        <w:div w:id="754597694">
          <w:marLeft w:val="0"/>
          <w:marRight w:val="0"/>
          <w:marTop w:val="360"/>
          <w:marBottom w:val="0"/>
          <w:divBdr>
            <w:top w:val="none" w:sz="0" w:space="0" w:color="auto"/>
            <w:left w:val="none" w:sz="0" w:space="0" w:color="auto"/>
            <w:bottom w:val="none" w:sz="0" w:space="0" w:color="auto"/>
            <w:right w:val="none" w:sz="0" w:space="0" w:color="auto"/>
          </w:divBdr>
        </w:div>
        <w:div w:id="682438152">
          <w:marLeft w:val="446"/>
          <w:marRight w:val="0"/>
          <w:marTop w:val="360"/>
          <w:marBottom w:val="0"/>
          <w:divBdr>
            <w:top w:val="none" w:sz="0" w:space="0" w:color="auto"/>
            <w:left w:val="none" w:sz="0" w:space="0" w:color="auto"/>
            <w:bottom w:val="none" w:sz="0" w:space="0" w:color="auto"/>
            <w:right w:val="none" w:sz="0" w:space="0" w:color="auto"/>
          </w:divBdr>
        </w:div>
        <w:div w:id="618488238">
          <w:marLeft w:val="446"/>
          <w:marRight w:val="0"/>
          <w:marTop w:val="360"/>
          <w:marBottom w:val="0"/>
          <w:divBdr>
            <w:top w:val="none" w:sz="0" w:space="0" w:color="auto"/>
            <w:left w:val="none" w:sz="0" w:space="0" w:color="auto"/>
            <w:bottom w:val="none" w:sz="0" w:space="0" w:color="auto"/>
            <w:right w:val="none" w:sz="0" w:space="0" w:color="auto"/>
          </w:divBdr>
        </w:div>
        <w:div w:id="1222327394">
          <w:marLeft w:val="446"/>
          <w:marRight w:val="0"/>
          <w:marTop w:val="360"/>
          <w:marBottom w:val="0"/>
          <w:divBdr>
            <w:top w:val="none" w:sz="0" w:space="0" w:color="auto"/>
            <w:left w:val="none" w:sz="0" w:space="0" w:color="auto"/>
            <w:bottom w:val="none" w:sz="0" w:space="0" w:color="auto"/>
            <w:right w:val="none" w:sz="0" w:space="0" w:color="auto"/>
          </w:divBdr>
        </w:div>
        <w:div w:id="611015347">
          <w:marLeft w:val="446"/>
          <w:marRight w:val="0"/>
          <w:marTop w:val="360"/>
          <w:marBottom w:val="0"/>
          <w:divBdr>
            <w:top w:val="none" w:sz="0" w:space="0" w:color="auto"/>
            <w:left w:val="none" w:sz="0" w:space="0" w:color="auto"/>
            <w:bottom w:val="none" w:sz="0" w:space="0" w:color="auto"/>
            <w:right w:val="none" w:sz="0" w:space="0" w:color="auto"/>
          </w:divBdr>
        </w:div>
      </w:divsChild>
    </w:div>
    <w:div w:id="430786896">
      <w:bodyDiv w:val="1"/>
      <w:marLeft w:val="0"/>
      <w:marRight w:val="0"/>
      <w:marTop w:val="0"/>
      <w:marBottom w:val="0"/>
      <w:divBdr>
        <w:top w:val="none" w:sz="0" w:space="0" w:color="auto"/>
        <w:left w:val="none" w:sz="0" w:space="0" w:color="auto"/>
        <w:bottom w:val="none" w:sz="0" w:space="0" w:color="auto"/>
        <w:right w:val="none" w:sz="0" w:space="0" w:color="auto"/>
      </w:divBdr>
    </w:div>
    <w:div w:id="434863236">
      <w:bodyDiv w:val="1"/>
      <w:marLeft w:val="0"/>
      <w:marRight w:val="0"/>
      <w:marTop w:val="0"/>
      <w:marBottom w:val="0"/>
      <w:divBdr>
        <w:top w:val="none" w:sz="0" w:space="0" w:color="auto"/>
        <w:left w:val="none" w:sz="0" w:space="0" w:color="auto"/>
        <w:bottom w:val="none" w:sz="0" w:space="0" w:color="auto"/>
        <w:right w:val="none" w:sz="0" w:space="0" w:color="auto"/>
      </w:divBdr>
    </w:div>
    <w:div w:id="437221422">
      <w:bodyDiv w:val="1"/>
      <w:marLeft w:val="0"/>
      <w:marRight w:val="0"/>
      <w:marTop w:val="0"/>
      <w:marBottom w:val="0"/>
      <w:divBdr>
        <w:top w:val="none" w:sz="0" w:space="0" w:color="auto"/>
        <w:left w:val="none" w:sz="0" w:space="0" w:color="auto"/>
        <w:bottom w:val="none" w:sz="0" w:space="0" w:color="auto"/>
        <w:right w:val="none" w:sz="0" w:space="0" w:color="auto"/>
      </w:divBdr>
    </w:div>
    <w:div w:id="440339732">
      <w:bodyDiv w:val="1"/>
      <w:marLeft w:val="0"/>
      <w:marRight w:val="0"/>
      <w:marTop w:val="0"/>
      <w:marBottom w:val="0"/>
      <w:divBdr>
        <w:top w:val="none" w:sz="0" w:space="0" w:color="auto"/>
        <w:left w:val="none" w:sz="0" w:space="0" w:color="auto"/>
        <w:bottom w:val="none" w:sz="0" w:space="0" w:color="auto"/>
        <w:right w:val="none" w:sz="0" w:space="0" w:color="auto"/>
      </w:divBdr>
    </w:div>
    <w:div w:id="442304456">
      <w:bodyDiv w:val="1"/>
      <w:marLeft w:val="0"/>
      <w:marRight w:val="0"/>
      <w:marTop w:val="0"/>
      <w:marBottom w:val="0"/>
      <w:divBdr>
        <w:top w:val="none" w:sz="0" w:space="0" w:color="auto"/>
        <w:left w:val="none" w:sz="0" w:space="0" w:color="auto"/>
        <w:bottom w:val="none" w:sz="0" w:space="0" w:color="auto"/>
        <w:right w:val="none" w:sz="0" w:space="0" w:color="auto"/>
      </w:divBdr>
    </w:div>
    <w:div w:id="445540591">
      <w:bodyDiv w:val="1"/>
      <w:marLeft w:val="0"/>
      <w:marRight w:val="0"/>
      <w:marTop w:val="0"/>
      <w:marBottom w:val="0"/>
      <w:divBdr>
        <w:top w:val="none" w:sz="0" w:space="0" w:color="auto"/>
        <w:left w:val="none" w:sz="0" w:space="0" w:color="auto"/>
        <w:bottom w:val="none" w:sz="0" w:space="0" w:color="auto"/>
        <w:right w:val="none" w:sz="0" w:space="0" w:color="auto"/>
      </w:divBdr>
    </w:div>
    <w:div w:id="452745864">
      <w:bodyDiv w:val="1"/>
      <w:marLeft w:val="0"/>
      <w:marRight w:val="0"/>
      <w:marTop w:val="0"/>
      <w:marBottom w:val="0"/>
      <w:divBdr>
        <w:top w:val="none" w:sz="0" w:space="0" w:color="auto"/>
        <w:left w:val="none" w:sz="0" w:space="0" w:color="auto"/>
        <w:bottom w:val="none" w:sz="0" w:space="0" w:color="auto"/>
        <w:right w:val="none" w:sz="0" w:space="0" w:color="auto"/>
      </w:divBdr>
    </w:div>
    <w:div w:id="452942117">
      <w:bodyDiv w:val="1"/>
      <w:marLeft w:val="0"/>
      <w:marRight w:val="0"/>
      <w:marTop w:val="0"/>
      <w:marBottom w:val="0"/>
      <w:divBdr>
        <w:top w:val="none" w:sz="0" w:space="0" w:color="auto"/>
        <w:left w:val="none" w:sz="0" w:space="0" w:color="auto"/>
        <w:bottom w:val="none" w:sz="0" w:space="0" w:color="auto"/>
        <w:right w:val="none" w:sz="0" w:space="0" w:color="auto"/>
      </w:divBdr>
    </w:div>
    <w:div w:id="452943449">
      <w:bodyDiv w:val="1"/>
      <w:marLeft w:val="0"/>
      <w:marRight w:val="0"/>
      <w:marTop w:val="0"/>
      <w:marBottom w:val="0"/>
      <w:divBdr>
        <w:top w:val="none" w:sz="0" w:space="0" w:color="auto"/>
        <w:left w:val="none" w:sz="0" w:space="0" w:color="auto"/>
        <w:bottom w:val="none" w:sz="0" w:space="0" w:color="auto"/>
        <w:right w:val="none" w:sz="0" w:space="0" w:color="auto"/>
      </w:divBdr>
    </w:div>
    <w:div w:id="453135919">
      <w:bodyDiv w:val="1"/>
      <w:marLeft w:val="0"/>
      <w:marRight w:val="0"/>
      <w:marTop w:val="0"/>
      <w:marBottom w:val="0"/>
      <w:divBdr>
        <w:top w:val="none" w:sz="0" w:space="0" w:color="auto"/>
        <w:left w:val="none" w:sz="0" w:space="0" w:color="auto"/>
        <w:bottom w:val="none" w:sz="0" w:space="0" w:color="auto"/>
        <w:right w:val="none" w:sz="0" w:space="0" w:color="auto"/>
      </w:divBdr>
    </w:div>
    <w:div w:id="453137319">
      <w:bodyDiv w:val="1"/>
      <w:marLeft w:val="0"/>
      <w:marRight w:val="0"/>
      <w:marTop w:val="0"/>
      <w:marBottom w:val="0"/>
      <w:divBdr>
        <w:top w:val="none" w:sz="0" w:space="0" w:color="auto"/>
        <w:left w:val="none" w:sz="0" w:space="0" w:color="auto"/>
        <w:bottom w:val="none" w:sz="0" w:space="0" w:color="auto"/>
        <w:right w:val="none" w:sz="0" w:space="0" w:color="auto"/>
      </w:divBdr>
    </w:div>
    <w:div w:id="457530514">
      <w:bodyDiv w:val="1"/>
      <w:marLeft w:val="0"/>
      <w:marRight w:val="0"/>
      <w:marTop w:val="0"/>
      <w:marBottom w:val="0"/>
      <w:divBdr>
        <w:top w:val="none" w:sz="0" w:space="0" w:color="auto"/>
        <w:left w:val="none" w:sz="0" w:space="0" w:color="auto"/>
        <w:bottom w:val="none" w:sz="0" w:space="0" w:color="auto"/>
        <w:right w:val="none" w:sz="0" w:space="0" w:color="auto"/>
      </w:divBdr>
    </w:div>
    <w:div w:id="470947859">
      <w:bodyDiv w:val="1"/>
      <w:marLeft w:val="0"/>
      <w:marRight w:val="0"/>
      <w:marTop w:val="0"/>
      <w:marBottom w:val="0"/>
      <w:divBdr>
        <w:top w:val="none" w:sz="0" w:space="0" w:color="auto"/>
        <w:left w:val="none" w:sz="0" w:space="0" w:color="auto"/>
        <w:bottom w:val="none" w:sz="0" w:space="0" w:color="auto"/>
        <w:right w:val="none" w:sz="0" w:space="0" w:color="auto"/>
      </w:divBdr>
    </w:div>
    <w:div w:id="479151756">
      <w:bodyDiv w:val="1"/>
      <w:marLeft w:val="0"/>
      <w:marRight w:val="0"/>
      <w:marTop w:val="0"/>
      <w:marBottom w:val="0"/>
      <w:divBdr>
        <w:top w:val="none" w:sz="0" w:space="0" w:color="auto"/>
        <w:left w:val="none" w:sz="0" w:space="0" w:color="auto"/>
        <w:bottom w:val="none" w:sz="0" w:space="0" w:color="auto"/>
        <w:right w:val="none" w:sz="0" w:space="0" w:color="auto"/>
      </w:divBdr>
    </w:div>
    <w:div w:id="487283462">
      <w:bodyDiv w:val="1"/>
      <w:marLeft w:val="0"/>
      <w:marRight w:val="0"/>
      <w:marTop w:val="0"/>
      <w:marBottom w:val="0"/>
      <w:divBdr>
        <w:top w:val="none" w:sz="0" w:space="0" w:color="auto"/>
        <w:left w:val="none" w:sz="0" w:space="0" w:color="auto"/>
        <w:bottom w:val="none" w:sz="0" w:space="0" w:color="auto"/>
        <w:right w:val="none" w:sz="0" w:space="0" w:color="auto"/>
      </w:divBdr>
    </w:div>
    <w:div w:id="491022863">
      <w:bodyDiv w:val="1"/>
      <w:marLeft w:val="0"/>
      <w:marRight w:val="0"/>
      <w:marTop w:val="0"/>
      <w:marBottom w:val="0"/>
      <w:divBdr>
        <w:top w:val="none" w:sz="0" w:space="0" w:color="auto"/>
        <w:left w:val="none" w:sz="0" w:space="0" w:color="auto"/>
        <w:bottom w:val="none" w:sz="0" w:space="0" w:color="auto"/>
        <w:right w:val="none" w:sz="0" w:space="0" w:color="auto"/>
      </w:divBdr>
    </w:div>
    <w:div w:id="493032875">
      <w:bodyDiv w:val="1"/>
      <w:marLeft w:val="0"/>
      <w:marRight w:val="0"/>
      <w:marTop w:val="0"/>
      <w:marBottom w:val="0"/>
      <w:divBdr>
        <w:top w:val="none" w:sz="0" w:space="0" w:color="auto"/>
        <w:left w:val="none" w:sz="0" w:space="0" w:color="auto"/>
        <w:bottom w:val="none" w:sz="0" w:space="0" w:color="auto"/>
        <w:right w:val="none" w:sz="0" w:space="0" w:color="auto"/>
      </w:divBdr>
    </w:div>
    <w:div w:id="496313143">
      <w:bodyDiv w:val="1"/>
      <w:marLeft w:val="0"/>
      <w:marRight w:val="0"/>
      <w:marTop w:val="0"/>
      <w:marBottom w:val="0"/>
      <w:divBdr>
        <w:top w:val="none" w:sz="0" w:space="0" w:color="auto"/>
        <w:left w:val="none" w:sz="0" w:space="0" w:color="auto"/>
        <w:bottom w:val="none" w:sz="0" w:space="0" w:color="auto"/>
        <w:right w:val="none" w:sz="0" w:space="0" w:color="auto"/>
      </w:divBdr>
    </w:div>
    <w:div w:id="499850808">
      <w:bodyDiv w:val="1"/>
      <w:marLeft w:val="0"/>
      <w:marRight w:val="0"/>
      <w:marTop w:val="0"/>
      <w:marBottom w:val="0"/>
      <w:divBdr>
        <w:top w:val="none" w:sz="0" w:space="0" w:color="auto"/>
        <w:left w:val="none" w:sz="0" w:space="0" w:color="auto"/>
        <w:bottom w:val="none" w:sz="0" w:space="0" w:color="auto"/>
        <w:right w:val="none" w:sz="0" w:space="0" w:color="auto"/>
      </w:divBdr>
    </w:div>
    <w:div w:id="508183664">
      <w:bodyDiv w:val="1"/>
      <w:marLeft w:val="0"/>
      <w:marRight w:val="0"/>
      <w:marTop w:val="0"/>
      <w:marBottom w:val="0"/>
      <w:divBdr>
        <w:top w:val="none" w:sz="0" w:space="0" w:color="auto"/>
        <w:left w:val="none" w:sz="0" w:space="0" w:color="auto"/>
        <w:bottom w:val="none" w:sz="0" w:space="0" w:color="auto"/>
        <w:right w:val="none" w:sz="0" w:space="0" w:color="auto"/>
      </w:divBdr>
    </w:div>
    <w:div w:id="511186177">
      <w:bodyDiv w:val="1"/>
      <w:marLeft w:val="0"/>
      <w:marRight w:val="0"/>
      <w:marTop w:val="0"/>
      <w:marBottom w:val="0"/>
      <w:divBdr>
        <w:top w:val="none" w:sz="0" w:space="0" w:color="auto"/>
        <w:left w:val="none" w:sz="0" w:space="0" w:color="auto"/>
        <w:bottom w:val="none" w:sz="0" w:space="0" w:color="auto"/>
        <w:right w:val="none" w:sz="0" w:space="0" w:color="auto"/>
      </w:divBdr>
      <w:divsChild>
        <w:div w:id="1033656657">
          <w:marLeft w:val="706"/>
          <w:marRight w:val="0"/>
          <w:marTop w:val="0"/>
          <w:marBottom w:val="0"/>
          <w:divBdr>
            <w:top w:val="none" w:sz="0" w:space="0" w:color="auto"/>
            <w:left w:val="none" w:sz="0" w:space="0" w:color="auto"/>
            <w:bottom w:val="none" w:sz="0" w:space="0" w:color="auto"/>
            <w:right w:val="none" w:sz="0" w:space="0" w:color="auto"/>
          </w:divBdr>
        </w:div>
        <w:div w:id="674191105">
          <w:marLeft w:val="706"/>
          <w:marRight w:val="0"/>
          <w:marTop w:val="0"/>
          <w:marBottom w:val="0"/>
          <w:divBdr>
            <w:top w:val="none" w:sz="0" w:space="0" w:color="auto"/>
            <w:left w:val="none" w:sz="0" w:space="0" w:color="auto"/>
            <w:bottom w:val="none" w:sz="0" w:space="0" w:color="auto"/>
            <w:right w:val="none" w:sz="0" w:space="0" w:color="auto"/>
          </w:divBdr>
        </w:div>
        <w:div w:id="1550457387">
          <w:marLeft w:val="706"/>
          <w:marRight w:val="0"/>
          <w:marTop w:val="0"/>
          <w:marBottom w:val="0"/>
          <w:divBdr>
            <w:top w:val="none" w:sz="0" w:space="0" w:color="auto"/>
            <w:left w:val="none" w:sz="0" w:space="0" w:color="auto"/>
            <w:bottom w:val="none" w:sz="0" w:space="0" w:color="auto"/>
            <w:right w:val="none" w:sz="0" w:space="0" w:color="auto"/>
          </w:divBdr>
        </w:div>
        <w:div w:id="697851481">
          <w:marLeft w:val="1426"/>
          <w:marRight w:val="0"/>
          <w:marTop w:val="0"/>
          <w:marBottom w:val="0"/>
          <w:divBdr>
            <w:top w:val="none" w:sz="0" w:space="0" w:color="auto"/>
            <w:left w:val="none" w:sz="0" w:space="0" w:color="auto"/>
            <w:bottom w:val="none" w:sz="0" w:space="0" w:color="auto"/>
            <w:right w:val="none" w:sz="0" w:space="0" w:color="auto"/>
          </w:divBdr>
        </w:div>
        <w:div w:id="1884629467">
          <w:marLeft w:val="1426"/>
          <w:marRight w:val="0"/>
          <w:marTop w:val="0"/>
          <w:marBottom w:val="0"/>
          <w:divBdr>
            <w:top w:val="none" w:sz="0" w:space="0" w:color="auto"/>
            <w:left w:val="none" w:sz="0" w:space="0" w:color="auto"/>
            <w:bottom w:val="none" w:sz="0" w:space="0" w:color="auto"/>
            <w:right w:val="none" w:sz="0" w:space="0" w:color="auto"/>
          </w:divBdr>
        </w:div>
        <w:div w:id="1197041678">
          <w:marLeft w:val="1426"/>
          <w:marRight w:val="0"/>
          <w:marTop w:val="0"/>
          <w:marBottom w:val="0"/>
          <w:divBdr>
            <w:top w:val="none" w:sz="0" w:space="0" w:color="auto"/>
            <w:left w:val="none" w:sz="0" w:space="0" w:color="auto"/>
            <w:bottom w:val="none" w:sz="0" w:space="0" w:color="auto"/>
            <w:right w:val="none" w:sz="0" w:space="0" w:color="auto"/>
          </w:divBdr>
        </w:div>
        <w:div w:id="296496328">
          <w:marLeft w:val="706"/>
          <w:marRight w:val="0"/>
          <w:marTop w:val="0"/>
          <w:marBottom w:val="0"/>
          <w:divBdr>
            <w:top w:val="none" w:sz="0" w:space="0" w:color="auto"/>
            <w:left w:val="none" w:sz="0" w:space="0" w:color="auto"/>
            <w:bottom w:val="none" w:sz="0" w:space="0" w:color="auto"/>
            <w:right w:val="none" w:sz="0" w:space="0" w:color="auto"/>
          </w:divBdr>
        </w:div>
        <w:div w:id="1439447924">
          <w:marLeft w:val="1426"/>
          <w:marRight w:val="0"/>
          <w:marTop w:val="0"/>
          <w:marBottom w:val="0"/>
          <w:divBdr>
            <w:top w:val="none" w:sz="0" w:space="0" w:color="auto"/>
            <w:left w:val="none" w:sz="0" w:space="0" w:color="auto"/>
            <w:bottom w:val="none" w:sz="0" w:space="0" w:color="auto"/>
            <w:right w:val="none" w:sz="0" w:space="0" w:color="auto"/>
          </w:divBdr>
        </w:div>
        <w:div w:id="1543782001">
          <w:marLeft w:val="1426"/>
          <w:marRight w:val="0"/>
          <w:marTop w:val="0"/>
          <w:marBottom w:val="0"/>
          <w:divBdr>
            <w:top w:val="none" w:sz="0" w:space="0" w:color="auto"/>
            <w:left w:val="none" w:sz="0" w:space="0" w:color="auto"/>
            <w:bottom w:val="none" w:sz="0" w:space="0" w:color="auto"/>
            <w:right w:val="none" w:sz="0" w:space="0" w:color="auto"/>
          </w:divBdr>
        </w:div>
      </w:divsChild>
    </w:div>
    <w:div w:id="514804766">
      <w:bodyDiv w:val="1"/>
      <w:marLeft w:val="0"/>
      <w:marRight w:val="0"/>
      <w:marTop w:val="0"/>
      <w:marBottom w:val="0"/>
      <w:divBdr>
        <w:top w:val="none" w:sz="0" w:space="0" w:color="auto"/>
        <w:left w:val="none" w:sz="0" w:space="0" w:color="auto"/>
        <w:bottom w:val="none" w:sz="0" w:space="0" w:color="auto"/>
        <w:right w:val="none" w:sz="0" w:space="0" w:color="auto"/>
      </w:divBdr>
      <w:divsChild>
        <w:div w:id="1634822053">
          <w:marLeft w:val="446"/>
          <w:marRight w:val="0"/>
          <w:marTop w:val="0"/>
          <w:marBottom w:val="0"/>
          <w:divBdr>
            <w:top w:val="none" w:sz="0" w:space="0" w:color="auto"/>
            <w:left w:val="none" w:sz="0" w:space="0" w:color="auto"/>
            <w:bottom w:val="none" w:sz="0" w:space="0" w:color="auto"/>
            <w:right w:val="none" w:sz="0" w:space="0" w:color="auto"/>
          </w:divBdr>
        </w:div>
        <w:div w:id="175660984">
          <w:marLeft w:val="446"/>
          <w:marRight w:val="0"/>
          <w:marTop w:val="0"/>
          <w:marBottom w:val="0"/>
          <w:divBdr>
            <w:top w:val="none" w:sz="0" w:space="0" w:color="auto"/>
            <w:left w:val="none" w:sz="0" w:space="0" w:color="auto"/>
            <w:bottom w:val="none" w:sz="0" w:space="0" w:color="auto"/>
            <w:right w:val="none" w:sz="0" w:space="0" w:color="auto"/>
          </w:divBdr>
        </w:div>
        <w:div w:id="479620393">
          <w:marLeft w:val="446"/>
          <w:marRight w:val="0"/>
          <w:marTop w:val="0"/>
          <w:marBottom w:val="0"/>
          <w:divBdr>
            <w:top w:val="none" w:sz="0" w:space="0" w:color="auto"/>
            <w:left w:val="none" w:sz="0" w:space="0" w:color="auto"/>
            <w:bottom w:val="none" w:sz="0" w:space="0" w:color="auto"/>
            <w:right w:val="none" w:sz="0" w:space="0" w:color="auto"/>
          </w:divBdr>
        </w:div>
        <w:div w:id="270625603">
          <w:marLeft w:val="446"/>
          <w:marRight w:val="0"/>
          <w:marTop w:val="0"/>
          <w:marBottom w:val="0"/>
          <w:divBdr>
            <w:top w:val="none" w:sz="0" w:space="0" w:color="auto"/>
            <w:left w:val="none" w:sz="0" w:space="0" w:color="auto"/>
            <w:bottom w:val="none" w:sz="0" w:space="0" w:color="auto"/>
            <w:right w:val="none" w:sz="0" w:space="0" w:color="auto"/>
          </w:divBdr>
        </w:div>
      </w:divsChild>
    </w:div>
    <w:div w:id="517276923">
      <w:bodyDiv w:val="1"/>
      <w:marLeft w:val="0"/>
      <w:marRight w:val="0"/>
      <w:marTop w:val="0"/>
      <w:marBottom w:val="0"/>
      <w:divBdr>
        <w:top w:val="none" w:sz="0" w:space="0" w:color="auto"/>
        <w:left w:val="none" w:sz="0" w:space="0" w:color="auto"/>
        <w:bottom w:val="none" w:sz="0" w:space="0" w:color="auto"/>
        <w:right w:val="none" w:sz="0" w:space="0" w:color="auto"/>
      </w:divBdr>
    </w:div>
    <w:div w:id="555242468">
      <w:bodyDiv w:val="1"/>
      <w:marLeft w:val="0"/>
      <w:marRight w:val="0"/>
      <w:marTop w:val="0"/>
      <w:marBottom w:val="0"/>
      <w:divBdr>
        <w:top w:val="none" w:sz="0" w:space="0" w:color="auto"/>
        <w:left w:val="none" w:sz="0" w:space="0" w:color="auto"/>
        <w:bottom w:val="none" w:sz="0" w:space="0" w:color="auto"/>
        <w:right w:val="none" w:sz="0" w:space="0" w:color="auto"/>
      </w:divBdr>
    </w:div>
    <w:div w:id="557206989">
      <w:bodyDiv w:val="1"/>
      <w:marLeft w:val="0"/>
      <w:marRight w:val="0"/>
      <w:marTop w:val="0"/>
      <w:marBottom w:val="0"/>
      <w:divBdr>
        <w:top w:val="none" w:sz="0" w:space="0" w:color="auto"/>
        <w:left w:val="none" w:sz="0" w:space="0" w:color="auto"/>
        <w:bottom w:val="none" w:sz="0" w:space="0" w:color="auto"/>
        <w:right w:val="none" w:sz="0" w:space="0" w:color="auto"/>
      </w:divBdr>
    </w:div>
    <w:div w:id="561328180">
      <w:bodyDiv w:val="1"/>
      <w:marLeft w:val="0"/>
      <w:marRight w:val="0"/>
      <w:marTop w:val="0"/>
      <w:marBottom w:val="0"/>
      <w:divBdr>
        <w:top w:val="none" w:sz="0" w:space="0" w:color="auto"/>
        <w:left w:val="none" w:sz="0" w:space="0" w:color="auto"/>
        <w:bottom w:val="none" w:sz="0" w:space="0" w:color="auto"/>
        <w:right w:val="none" w:sz="0" w:space="0" w:color="auto"/>
      </w:divBdr>
    </w:div>
    <w:div w:id="582883759">
      <w:bodyDiv w:val="1"/>
      <w:marLeft w:val="0"/>
      <w:marRight w:val="0"/>
      <w:marTop w:val="0"/>
      <w:marBottom w:val="0"/>
      <w:divBdr>
        <w:top w:val="none" w:sz="0" w:space="0" w:color="auto"/>
        <w:left w:val="none" w:sz="0" w:space="0" w:color="auto"/>
        <w:bottom w:val="none" w:sz="0" w:space="0" w:color="auto"/>
        <w:right w:val="none" w:sz="0" w:space="0" w:color="auto"/>
      </w:divBdr>
    </w:div>
    <w:div w:id="598100034">
      <w:bodyDiv w:val="1"/>
      <w:marLeft w:val="0"/>
      <w:marRight w:val="0"/>
      <w:marTop w:val="0"/>
      <w:marBottom w:val="0"/>
      <w:divBdr>
        <w:top w:val="none" w:sz="0" w:space="0" w:color="auto"/>
        <w:left w:val="none" w:sz="0" w:space="0" w:color="auto"/>
        <w:bottom w:val="none" w:sz="0" w:space="0" w:color="auto"/>
        <w:right w:val="none" w:sz="0" w:space="0" w:color="auto"/>
      </w:divBdr>
    </w:div>
    <w:div w:id="600333326">
      <w:bodyDiv w:val="1"/>
      <w:marLeft w:val="0"/>
      <w:marRight w:val="0"/>
      <w:marTop w:val="0"/>
      <w:marBottom w:val="0"/>
      <w:divBdr>
        <w:top w:val="none" w:sz="0" w:space="0" w:color="auto"/>
        <w:left w:val="none" w:sz="0" w:space="0" w:color="auto"/>
        <w:bottom w:val="none" w:sz="0" w:space="0" w:color="auto"/>
        <w:right w:val="none" w:sz="0" w:space="0" w:color="auto"/>
      </w:divBdr>
    </w:div>
    <w:div w:id="617373947">
      <w:bodyDiv w:val="1"/>
      <w:marLeft w:val="0"/>
      <w:marRight w:val="0"/>
      <w:marTop w:val="0"/>
      <w:marBottom w:val="0"/>
      <w:divBdr>
        <w:top w:val="none" w:sz="0" w:space="0" w:color="auto"/>
        <w:left w:val="none" w:sz="0" w:space="0" w:color="auto"/>
        <w:bottom w:val="none" w:sz="0" w:space="0" w:color="auto"/>
        <w:right w:val="none" w:sz="0" w:space="0" w:color="auto"/>
      </w:divBdr>
    </w:div>
    <w:div w:id="632833744">
      <w:bodyDiv w:val="1"/>
      <w:marLeft w:val="0"/>
      <w:marRight w:val="0"/>
      <w:marTop w:val="0"/>
      <w:marBottom w:val="0"/>
      <w:divBdr>
        <w:top w:val="none" w:sz="0" w:space="0" w:color="auto"/>
        <w:left w:val="none" w:sz="0" w:space="0" w:color="auto"/>
        <w:bottom w:val="none" w:sz="0" w:space="0" w:color="auto"/>
        <w:right w:val="none" w:sz="0" w:space="0" w:color="auto"/>
      </w:divBdr>
      <w:divsChild>
        <w:div w:id="1400009327">
          <w:marLeft w:val="446"/>
          <w:marRight w:val="0"/>
          <w:marTop w:val="0"/>
          <w:marBottom w:val="0"/>
          <w:divBdr>
            <w:top w:val="none" w:sz="0" w:space="0" w:color="auto"/>
            <w:left w:val="none" w:sz="0" w:space="0" w:color="auto"/>
            <w:bottom w:val="none" w:sz="0" w:space="0" w:color="auto"/>
            <w:right w:val="none" w:sz="0" w:space="0" w:color="auto"/>
          </w:divBdr>
        </w:div>
      </w:divsChild>
    </w:div>
    <w:div w:id="638270358">
      <w:bodyDiv w:val="1"/>
      <w:marLeft w:val="0"/>
      <w:marRight w:val="0"/>
      <w:marTop w:val="0"/>
      <w:marBottom w:val="0"/>
      <w:divBdr>
        <w:top w:val="none" w:sz="0" w:space="0" w:color="auto"/>
        <w:left w:val="none" w:sz="0" w:space="0" w:color="auto"/>
        <w:bottom w:val="none" w:sz="0" w:space="0" w:color="auto"/>
        <w:right w:val="none" w:sz="0" w:space="0" w:color="auto"/>
      </w:divBdr>
    </w:div>
    <w:div w:id="639068130">
      <w:bodyDiv w:val="1"/>
      <w:marLeft w:val="0"/>
      <w:marRight w:val="0"/>
      <w:marTop w:val="0"/>
      <w:marBottom w:val="0"/>
      <w:divBdr>
        <w:top w:val="none" w:sz="0" w:space="0" w:color="auto"/>
        <w:left w:val="none" w:sz="0" w:space="0" w:color="auto"/>
        <w:bottom w:val="none" w:sz="0" w:space="0" w:color="auto"/>
        <w:right w:val="none" w:sz="0" w:space="0" w:color="auto"/>
      </w:divBdr>
    </w:div>
    <w:div w:id="640505180">
      <w:bodyDiv w:val="1"/>
      <w:marLeft w:val="0"/>
      <w:marRight w:val="0"/>
      <w:marTop w:val="0"/>
      <w:marBottom w:val="0"/>
      <w:divBdr>
        <w:top w:val="none" w:sz="0" w:space="0" w:color="auto"/>
        <w:left w:val="none" w:sz="0" w:space="0" w:color="auto"/>
        <w:bottom w:val="none" w:sz="0" w:space="0" w:color="auto"/>
        <w:right w:val="none" w:sz="0" w:space="0" w:color="auto"/>
      </w:divBdr>
    </w:div>
    <w:div w:id="643195776">
      <w:bodyDiv w:val="1"/>
      <w:marLeft w:val="0"/>
      <w:marRight w:val="0"/>
      <w:marTop w:val="0"/>
      <w:marBottom w:val="0"/>
      <w:divBdr>
        <w:top w:val="none" w:sz="0" w:space="0" w:color="auto"/>
        <w:left w:val="none" w:sz="0" w:space="0" w:color="auto"/>
        <w:bottom w:val="none" w:sz="0" w:space="0" w:color="auto"/>
        <w:right w:val="none" w:sz="0" w:space="0" w:color="auto"/>
      </w:divBdr>
    </w:div>
    <w:div w:id="646396535">
      <w:bodyDiv w:val="1"/>
      <w:marLeft w:val="0"/>
      <w:marRight w:val="0"/>
      <w:marTop w:val="0"/>
      <w:marBottom w:val="0"/>
      <w:divBdr>
        <w:top w:val="none" w:sz="0" w:space="0" w:color="auto"/>
        <w:left w:val="none" w:sz="0" w:space="0" w:color="auto"/>
        <w:bottom w:val="none" w:sz="0" w:space="0" w:color="auto"/>
        <w:right w:val="none" w:sz="0" w:space="0" w:color="auto"/>
      </w:divBdr>
    </w:div>
    <w:div w:id="656688712">
      <w:bodyDiv w:val="1"/>
      <w:marLeft w:val="0"/>
      <w:marRight w:val="0"/>
      <w:marTop w:val="0"/>
      <w:marBottom w:val="0"/>
      <w:divBdr>
        <w:top w:val="none" w:sz="0" w:space="0" w:color="auto"/>
        <w:left w:val="none" w:sz="0" w:space="0" w:color="auto"/>
        <w:bottom w:val="none" w:sz="0" w:space="0" w:color="auto"/>
        <w:right w:val="none" w:sz="0" w:space="0" w:color="auto"/>
      </w:divBdr>
    </w:div>
    <w:div w:id="664162722">
      <w:bodyDiv w:val="1"/>
      <w:marLeft w:val="0"/>
      <w:marRight w:val="0"/>
      <w:marTop w:val="0"/>
      <w:marBottom w:val="0"/>
      <w:divBdr>
        <w:top w:val="none" w:sz="0" w:space="0" w:color="auto"/>
        <w:left w:val="none" w:sz="0" w:space="0" w:color="auto"/>
        <w:bottom w:val="none" w:sz="0" w:space="0" w:color="auto"/>
        <w:right w:val="none" w:sz="0" w:space="0" w:color="auto"/>
      </w:divBdr>
    </w:div>
    <w:div w:id="664627967">
      <w:bodyDiv w:val="1"/>
      <w:marLeft w:val="0"/>
      <w:marRight w:val="0"/>
      <w:marTop w:val="0"/>
      <w:marBottom w:val="0"/>
      <w:divBdr>
        <w:top w:val="none" w:sz="0" w:space="0" w:color="auto"/>
        <w:left w:val="none" w:sz="0" w:space="0" w:color="auto"/>
        <w:bottom w:val="none" w:sz="0" w:space="0" w:color="auto"/>
        <w:right w:val="none" w:sz="0" w:space="0" w:color="auto"/>
      </w:divBdr>
      <w:divsChild>
        <w:div w:id="1313175009">
          <w:marLeft w:val="446"/>
          <w:marRight w:val="0"/>
          <w:marTop w:val="0"/>
          <w:marBottom w:val="0"/>
          <w:divBdr>
            <w:top w:val="none" w:sz="0" w:space="0" w:color="auto"/>
            <w:left w:val="none" w:sz="0" w:space="0" w:color="auto"/>
            <w:bottom w:val="none" w:sz="0" w:space="0" w:color="auto"/>
            <w:right w:val="none" w:sz="0" w:space="0" w:color="auto"/>
          </w:divBdr>
        </w:div>
        <w:div w:id="1252198368">
          <w:marLeft w:val="446"/>
          <w:marRight w:val="0"/>
          <w:marTop w:val="0"/>
          <w:marBottom w:val="0"/>
          <w:divBdr>
            <w:top w:val="none" w:sz="0" w:space="0" w:color="auto"/>
            <w:left w:val="none" w:sz="0" w:space="0" w:color="auto"/>
            <w:bottom w:val="none" w:sz="0" w:space="0" w:color="auto"/>
            <w:right w:val="none" w:sz="0" w:space="0" w:color="auto"/>
          </w:divBdr>
        </w:div>
      </w:divsChild>
    </w:div>
    <w:div w:id="671876056">
      <w:bodyDiv w:val="1"/>
      <w:marLeft w:val="0"/>
      <w:marRight w:val="0"/>
      <w:marTop w:val="0"/>
      <w:marBottom w:val="0"/>
      <w:divBdr>
        <w:top w:val="none" w:sz="0" w:space="0" w:color="auto"/>
        <w:left w:val="none" w:sz="0" w:space="0" w:color="auto"/>
        <w:bottom w:val="none" w:sz="0" w:space="0" w:color="auto"/>
        <w:right w:val="none" w:sz="0" w:space="0" w:color="auto"/>
      </w:divBdr>
    </w:div>
    <w:div w:id="707342423">
      <w:bodyDiv w:val="1"/>
      <w:marLeft w:val="0"/>
      <w:marRight w:val="0"/>
      <w:marTop w:val="0"/>
      <w:marBottom w:val="0"/>
      <w:divBdr>
        <w:top w:val="none" w:sz="0" w:space="0" w:color="auto"/>
        <w:left w:val="none" w:sz="0" w:space="0" w:color="auto"/>
        <w:bottom w:val="none" w:sz="0" w:space="0" w:color="auto"/>
        <w:right w:val="none" w:sz="0" w:space="0" w:color="auto"/>
      </w:divBdr>
    </w:div>
    <w:div w:id="708846406">
      <w:bodyDiv w:val="1"/>
      <w:marLeft w:val="0"/>
      <w:marRight w:val="0"/>
      <w:marTop w:val="0"/>
      <w:marBottom w:val="0"/>
      <w:divBdr>
        <w:top w:val="none" w:sz="0" w:space="0" w:color="auto"/>
        <w:left w:val="none" w:sz="0" w:space="0" w:color="auto"/>
        <w:bottom w:val="none" w:sz="0" w:space="0" w:color="auto"/>
        <w:right w:val="none" w:sz="0" w:space="0" w:color="auto"/>
      </w:divBdr>
    </w:div>
    <w:div w:id="719286589">
      <w:bodyDiv w:val="1"/>
      <w:marLeft w:val="0"/>
      <w:marRight w:val="0"/>
      <w:marTop w:val="0"/>
      <w:marBottom w:val="0"/>
      <w:divBdr>
        <w:top w:val="none" w:sz="0" w:space="0" w:color="auto"/>
        <w:left w:val="none" w:sz="0" w:space="0" w:color="auto"/>
        <w:bottom w:val="none" w:sz="0" w:space="0" w:color="auto"/>
        <w:right w:val="none" w:sz="0" w:space="0" w:color="auto"/>
      </w:divBdr>
    </w:div>
    <w:div w:id="724528442">
      <w:bodyDiv w:val="1"/>
      <w:marLeft w:val="0"/>
      <w:marRight w:val="0"/>
      <w:marTop w:val="0"/>
      <w:marBottom w:val="0"/>
      <w:divBdr>
        <w:top w:val="none" w:sz="0" w:space="0" w:color="auto"/>
        <w:left w:val="none" w:sz="0" w:space="0" w:color="auto"/>
        <w:bottom w:val="none" w:sz="0" w:space="0" w:color="auto"/>
        <w:right w:val="none" w:sz="0" w:space="0" w:color="auto"/>
      </w:divBdr>
      <w:divsChild>
        <w:div w:id="2009365298">
          <w:marLeft w:val="547"/>
          <w:marRight w:val="0"/>
          <w:marTop w:val="0"/>
          <w:marBottom w:val="0"/>
          <w:divBdr>
            <w:top w:val="none" w:sz="0" w:space="0" w:color="auto"/>
            <w:left w:val="none" w:sz="0" w:space="0" w:color="auto"/>
            <w:bottom w:val="none" w:sz="0" w:space="0" w:color="auto"/>
            <w:right w:val="none" w:sz="0" w:space="0" w:color="auto"/>
          </w:divBdr>
        </w:div>
        <w:div w:id="434252016">
          <w:marLeft w:val="547"/>
          <w:marRight w:val="0"/>
          <w:marTop w:val="0"/>
          <w:marBottom w:val="0"/>
          <w:divBdr>
            <w:top w:val="none" w:sz="0" w:space="0" w:color="auto"/>
            <w:left w:val="none" w:sz="0" w:space="0" w:color="auto"/>
            <w:bottom w:val="none" w:sz="0" w:space="0" w:color="auto"/>
            <w:right w:val="none" w:sz="0" w:space="0" w:color="auto"/>
          </w:divBdr>
        </w:div>
        <w:div w:id="2021470082">
          <w:marLeft w:val="547"/>
          <w:marRight w:val="0"/>
          <w:marTop w:val="0"/>
          <w:marBottom w:val="0"/>
          <w:divBdr>
            <w:top w:val="none" w:sz="0" w:space="0" w:color="auto"/>
            <w:left w:val="none" w:sz="0" w:space="0" w:color="auto"/>
            <w:bottom w:val="none" w:sz="0" w:space="0" w:color="auto"/>
            <w:right w:val="none" w:sz="0" w:space="0" w:color="auto"/>
          </w:divBdr>
        </w:div>
        <w:div w:id="594435395">
          <w:marLeft w:val="1181"/>
          <w:marRight w:val="0"/>
          <w:marTop w:val="0"/>
          <w:marBottom w:val="0"/>
          <w:divBdr>
            <w:top w:val="none" w:sz="0" w:space="0" w:color="auto"/>
            <w:left w:val="none" w:sz="0" w:space="0" w:color="auto"/>
            <w:bottom w:val="none" w:sz="0" w:space="0" w:color="auto"/>
            <w:right w:val="none" w:sz="0" w:space="0" w:color="auto"/>
          </w:divBdr>
        </w:div>
        <w:div w:id="522088163">
          <w:marLeft w:val="1181"/>
          <w:marRight w:val="0"/>
          <w:marTop w:val="0"/>
          <w:marBottom w:val="0"/>
          <w:divBdr>
            <w:top w:val="none" w:sz="0" w:space="0" w:color="auto"/>
            <w:left w:val="none" w:sz="0" w:space="0" w:color="auto"/>
            <w:bottom w:val="none" w:sz="0" w:space="0" w:color="auto"/>
            <w:right w:val="none" w:sz="0" w:space="0" w:color="auto"/>
          </w:divBdr>
        </w:div>
        <w:div w:id="780102894">
          <w:marLeft w:val="1181"/>
          <w:marRight w:val="0"/>
          <w:marTop w:val="0"/>
          <w:marBottom w:val="0"/>
          <w:divBdr>
            <w:top w:val="none" w:sz="0" w:space="0" w:color="auto"/>
            <w:left w:val="none" w:sz="0" w:space="0" w:color="auto"/>
            <w:bottom w:val="none" w:sz="0" w:space="0" w:color="auto"/>
            <w:right w:val="none" w:sz="0" w:space="0" w:color="auto"/>
          </w:divBdr>
        </w:div>
        <w:div w:id="92168276">
          <w:marLeft w:val="1181"/>
          <w:marRight w:val="0"/>
          <w:marTop w:val="0"/>
          <w:marBottom w:val="0"/>
          <w:divBdr>
            <w:top w:val="none" w:sz="0" w:space="0" w:color="auto"/>
            <w:left w:val="none" w:sz="0" w:space="0" w:color="auto"/>
            <w:bottom w:val="none" w:sz="0" w:space="0" w:color="auto"/>
            <w:right w:val="none" w:sz="0" w:space="0" w:color="auto"/>
          </w:divBdr>
        </w:div>
      </w:divsChild>
    </w:div>
    <w:div w:id="727802954">
      <w:bodyDiv w:val="1"/>
      <w:marLeft w:val="0"/>
      <w:marRight w:val="0"/>
      <w:marTop w:val="0"/>
      <w:marBottom w:val="0"/>
      <w:divBdr>
        <w:top w:val="none" w:sz="0" w:space="0" w:color="auto"/>
        <w:left w:val="none" w:sz="0" w:space="0" w:color="auto"/>
        <w:bottom w:val="none" w:sz="0" w:space="0" w:color="auto"/>
        <w:right w:val="none" w:sz="0" w:space="0" w:color="auto"/>
      </w:divBdr>
      <w:divsChild>
        <w:div w:id="1963263704">
          <w:marLeft w:val="720"/>
          <w:marRight w:val="0"/>
          <w:marTop w:val="0"/>
          <w:marBottom w:val="184"/>
          <w:divBdr>
            <w:top w:val="none" w:sz="0" w:space="0" w:color="auto"/>
            <w:left w:val="none" w:sz="0" w:space="0" w:color="auto"/>
            <w:bottom w:val="none" w:sz="0" w:space="0" w:color="auto"/>
            <w:right w:val="none" w:sz="0" w:space="0" w:color="auto"/>
          </w:divBdr>
        </w:div>
        <w:div w:id="661153859">
          <w:marLeft w:val="720"/>
          <w:marRight w:val="0"/>
          <w:marTop w:val="0"/>
          <w:marBottom w:val="184"/>
          <w:divBdr>
            <w:top w:val="none" w:sz="0" w:space="0" w:color="auto"/>
            <w:left w:val="none" w:sz="0" w:space="0" w:color="auto"/>
            <w:bottom w:val="none" w:sz="0" w:space="0" w:color="auto"/>
            <w:right w:val="none" w:sz="0" w:space="0" w:color="auto"/>
          </w:divBdr>
        </w:div>
        <w:div w:id="1877087133">
          <w:marLeft w:val="720"/>
          <w:marRight w:val="0"/>
          <w:marTop w:val="0"/>
          <w:marBottom w:val="184"/>
          <w:divBdr>
            <w:top w:val="none" w:sz="0" w:space="0" w:color="auto"/>
            <w:left w:val="none" w:sz="0" w:space="0" w:color="auto"/>
            <w:bottom w:val="none" w:sz="0" w:space="0" w:color="auto"/>
            <w:right w:val="none" w:sz="0" w:space="0" w:color="auto"/>
          </w:divBdr>
        </w:div>
        <w:div w:id="1042637370">
          <w:marLeft w:val="720"/>
          <w:marRight w:val="0"/>
          <w:marTop w:val="0"/>
          <w:marBottom w:val="184"/>
          <w:divBdr>
            <w:top w:val="none" w:sz="0" w:space="0" w:color="auto"/>
            <w:left w:val="none" w:sz="0" w:space="0" w:color="auto"/>
            <w:bottom w:val="none" w:sz="0" w:space="0" w:color="auto"/>
            <w:right w:val="none" w:sz="0" w:space="0" w:color="auto"/>
          </w:divBdr>
        </w:div>
        <w:div w:id="114294939">
          <w:marLeft w:val="720"/>
          <w:marRight w:val="0"/>
          <w:marTop w:val="0"/>
          <w:marBottom w:val="184"/>
          <w:divBdr>
            <w:top w:val="none" w:sz="0" w:space="0" w:color="auto"/>
            <w:left w:val="none" w:sz="0" w:space="0" w:color="auto"/>
            <w:bottom w:val="none" w:sz="0" w:space="0" w:color="auto"/>
            <w:right w:val="none" w:sz="0" w:space="0" w:color="auto"/>
          </w:divBdr>
        </w:div>
        <w:div w:id="1498501797">
          <w:marLeft w:val="720"/>
          <w:marRight w:val="0"/>
          <w:marTop w:val="0"/>
          <w:marBottom w:val="184"/>
          <w:divBdr>
            <w:top w:val="none" w:sz="0" w:space="0" w:color="auto"/>
            <w:left w:val="none" w:sz="0" w:space="0" w:color="auto"/>
            <w:bottom w:val="none" w:sz="0" w:space="0" w:color="auto"/>
            <w:right w:val="none" w:sz="0" w:space="0" w:color="auto"/>
          </w:divBdr>
        </w:div>
      </w:divsChild>
    </w:div>
    <w:div w:id="736053406">
      <w:bodyDiv w:val="1"/>
      <w:marLeft w:val="0"/>
      <w:marRight w:val="0"/>
      <w:marTop w:val="0"/>
      <w:marBottom w:val="0"/>
      <w:divBdr>
        <w:top w:val="none" w:sz="0" w:space="0" w:color="auto"/>
        <w:left w:val="none" w:sz="0" w:space="0" w:color="auto"/>
        <w:bottom w:val="none" w:sz="0" w:space="0" w:color="auto"/>
        <w:right w:val="none" w:sz="0" w:space="0" w:color="auto"/>
      </w:divBdr>
    </w:div>
    <w:div w:id="738015518">
      <w:bodyDiv w:val="1"/>
      <w:marLeft w:val="0"/>
      <w:marRight w:val="0"/>
      <w:marTop w:val="0"/>
      <w:marBottom w:val="0"/>
      <w:divBdr>
        <w:top w:val="none" w:sz="0" w:space="0" w:color="auto"/>
        <w:left w:val="none" w:sz="0" w:space="0" w:color="auto"/>
        <w:bottom w:val="none" w:sz="0" w:space="0" w:color="auto"/>
        <w:right w:val="none" w:sz="0" w:space="0" w:color="auto"/>
      </w:divBdr>
    </w:div>
    <w:div w:id="749279486">
      <w:bodyDiv w:val="1"/>
      <w:marLeft w:val="0"/>
      <w:marRight w:val="0"/>
      <w:marTop w:val="0"/>
      <w:marBottom w:val="0"/>
      <w:divBdr>
        <w:top w:val="none" w:sz="0" w:space="0" w:color="auto"/>
        <w:left w:val="none" w:sz="0" w:space="0" w:color="auto"/>
        <w:bottom w:val="none" w:sz="0" w:space="0" w:color="auto"/>
        <w:right w:val="none" w:sz="0" w:space="0" w:color="auto"/>
      </w:divBdr>
    </w:div>
    <w:div w:id="756101327">
      <w:bodyDiv w:val="1"/>
      <w:marLeft w:val="0"/>
      <w:marRight w:val="0"/>
      <w:marTop w:val="0"/>
      <w:marBottom w:val="0"/>
      <w:divBdr>
        <w:top w:val="none" w:sz="0" w:space="0" w:color="auto"/>
        <w:left w:val="none" w:sz="0" w:space="0" w:color="auto"/>
        <w:bottom w:val="none" w:sz="0" w:space="0" w:color="auto"/>
        <w:right w:val="none" w:sz="0" w:space="0" w:color="auto"/>
      </w:divBdr>
      <w:divsChild>
        <w:div w:id="1188448420">
          <w:marLeft w:val="446"/>
          <w:marRight w:val="0"/>
          <w:marTop w:val="0"/>
          <w:marBottom w:val="0"/>
          <w:divBdr>
            <w:top w:val="none" w:sz="0" w:space="0" w:color="auto"/>
            <w:left w:val="none" w:sz="0" w:space="0" w:color="auto"/>
            <w:bottom w:val="none" w:sz="0" w:space="0" w:color="auto"/>
            <w:right w:val="none" w:sz="0" w:space="0" w:color="auto"/>
          </w:divBdr>
        </w:div>
        <w:div w:id="1578436394">
          <w:marLeft w:val="446"/>
          <w:marRight w:val="0"/>
          <w:marTop w:val="0"/>
          <w:marBottom w:val="0"/>
          <w:divBdr>
            <w:top w:val="none" w:sz="0" w:space="0" w:color="auto"/>
            <w:left w:val="none" w:sz="0" w:space="0" w:color="auto"/>
            <w:bottom w:val="none" w:sz="0" w:space="0" w:color="auto"/>
            <w:right w:val="none" w:sz="0" w:space="0" w:color="auto"/>
          </w:divBdr>
        </w:div>
        <w:div w:id="274093435">
          <w:marLeft w:val="446"/>
          <w:marRight w:val="0"/>
          <w:marTop w:val="0"/>
          <w:marBottom w:val="0"/>
          <w:divBdr>
            <w:top w:val="none" w:sz="0" w:space="0" w:color="auto"/>
            <w:left w:val="none" w:sz="0" w:space="0" w:color="auto"/>
            <w:bottom w:val="none" w:sz="0" w:space="0" w:color="auto"/>
            <w:right w:val="none" w:sz="0" w:space="0" w:color="auto"/>
          </w:divBdr>
        </w:div>
        <w:div w:id="688071402">
          <w:marLeft w:val="446"/>
          <w:marRight w:val="0"/>
          <w:marTop w:val="0"/>
          <w:marBottom w:val="0"/>
          <w:divBdr>
            <w:top w:val="none" w:sz="0" w:space="0" w:color="auto"/>
            <w:left w:val="none" w:sz="0" w:space="0" w:color="auto"/>
            <w:bottom w:val="none" w:sz="0" w:space="0" w:color="auto"/>
            <w:right w:val="none" w:sz="0" w:space="0" w:color="auto"/>
          </w:divBdr>
        </w:div>
        <w:div w:id="694118775">
          <w:marLeft w:val="446"/>
          <w:marRight w:val="0"/>
          <w:marTop w:val="0"/>
          <w:marBottom w:val="0"/>
          <w:divBdr>
            <w:top w:val="none" w:sz="0" w:space="0" w:color="auto"/>
            <w:left w:val="none" w:sz="0" w:space="0" w:color="auto"/>
            <w:bottom w:val="none" w:sz="0" w:space="0" w:color="auto"/>
            <w:right w:val="none" w:sz="0" w:space="0" w:color="auto"/>
          </w:divBdr>
        </w:div>
        <w:div w:id="1888368865">
          <w:marLeft w:val="446"/>
          <w:marRight w:val="0"/>
          <w:marTop w:val="0"/>
          <w:marBottom w:val="0"/>
          <w:divBdr>
            <w:top w:val="none" w:sz="0" w:space="0" w:color="auto"/>
            <w:left w:val="none" w:sz="0" w:space="0" w:color="auto"/>
            <w:bottom w:val="none" w:sz="0" w:space="0" w:color="auto"/>
            <w:right w:val="none" w:sz="0" w:space="0" w:color="auto"/>
          </w:divBdr>
        </w:div>
      </w:divsChild>
    </w:div>
    <w:div w:id="756950531">
      <w:bodyDiv w:val="1"/>
      <w:marLeft w:val="0"/>
      <w:marRight w:val="0"/>
      <w:marTop w:val="0"/>
      <w:marBottom w:val="0"/>
      <w:divBdr>
        <w:top w:val="none" w:sz="0" w:space="0" w:color="auto"/>
        <w:left w:val="none" w:sz="0" w:space="0" w:color="auto"/>
        <w:bottom w:val="none" w:sz="0" w:space="0" w:color="auto"/>
        <w:right w:val="none" w:sz="0" w:space="0" w:color="auto"/>
      </w:divBdr>
      <w:divsChild>
        <w:div w:id="641695334">
          <w:marLeft w:val="274"/>
          <w:marRight w:val="0"/>
          <w:marTop w:val="0"/>
          <w:marBottom w:val="0"/>
          <w:divBdr>
            <w:top w:val="none" w:sz="0" w:space="0" w:color="auto"/>
            <w:left w:val="none" w:sz="0" w:space="0" w:color="auto"/>
            <w:bottom w:val="none" w:sz="0" w:space="0" w:color="auto"/>
            <w:right w:val="none" w:sz="0" w:space="0" w:color="auto"/>
          </w:divBdr>
        </w:div>
        <w:div w:id="1543712815">
          <w:marLeft w:val="274"/>
          <w:marRight w:val="0"/>
          <w:marTop w:val="0"/>
          <w:marBottom w:val="0"/>
          <w:divBdr>
            <w:top w:val="none" w:sz="0" w:space="0" w:color="auto"/>
            <w:left w:val="none" w:sz="0" w:space="0" w:color="auto"/>
            <w:bottom w:val="none" w:sz="0" w:space="0" w:color="auto"/>
            <w:right w:val="none" w:sz="0" w:space="0" w:color="auto"/>
          </w:divBdr>
        </w:div>
        <w:div w:id="885870295">
          <w:marLeft w:val="274"/>
          <w:marRight w:val="0"/>
          <w:marTop w:val="0"/>
          <w:marBottom w:val="0"/>
          <w:divBdr>
            <w:top w:val="none" w:sz="0" w:space="0" w:color="auto"/>
            <w:left w:val="none" w:sz="0" w:space="0" w:color="auto"/>
            <w:bottom w:val="none" w:sz="0" w:space="0" w:color="auto"/>
            <w:right w:val="none" w:sz="0" w:space="0" w:color="auto"/>
          </w:divBdr>
        </w:div>
        <w:div w:id="1306811133">
          <w:marLeft w:val="274"/>
          <w:marRight w:val="0"/>
          <w:marTop w:val="0"/>
          <w:marBottom w:val="0"/>
          <w:divBdr>
            <w:top w:val="none" w:sz="0" w:space="0" w:color="auto"/>
            <w:left w:val="none" w:sz="0" w:space="0" w:color="auto"/>
            <w:bottom w:val="none" w:sz="0" w:space="0" w:color="auto"/>
            <w:right w:val="none" w:sz="0" w:space="0" w:color="auto"/>
          </w:divBdr>
        </w:div>
        <w:div w:id="143008735">
          <w:marLeft w:val="274"/>
          <w:marRight w:val="0"/>
          <w:marTop w:val="0"/>
          <w:marBottom w:val="0"/>
          <w:divBdr>
            <w:top w:val="none" w:sz="0" w:space="0" w:color="auto"/>
            <w:left w:val="none" w:sz="0" w:space="0" w:color="auto"/>
            <w:bottom w:val="none" w:sz="0" w:space="0" w:color="auto"/>
            <w:right w:val="none" w:sz="0" w:space="0" w:color="auto"/>
          </w:divBdr>
        </w:div>
        <w:div w:id="1880124376">
          <w:marLeft w:val="274"/>
          <w:marRight w:val="0"/>
          <w:marTop w:val="0"/>
          <w:marBottom w:val="0"/>
          <w:divBdr>
            <w:top w:val="none" w:sz="0" w:space="0" w:color="auto"/>
            <w:left w:val="none" w:sz="0" w:space="0" w:color="auto"/>
            <w:bottom w:val="none" w:sz="0" w:space="0" w:color="auto"/>
            <w:right w:val="none" w:sz="0" w:space="0" w:color="auto"/>
          </w:divBdr>
        </w:div>
        <w:div w:id="1022170468">
          <w:marLeft w:val="274"/>
          <w:marRight w:val="0"/>
          <w:marTop w:val="0"/>
          <w:marBottom w:val="0"/>
          <w:divBdr>
            <w:top w:val="none" w:sz="0" w:space="0" w:color="auto"/>
            <w:left w:val="none" w:sz="0" w:space="0" w:color="auto"/>
            <w:bottom w:val="none" w:sz="0" w:space="0" w:color="auto"/>
            <w:right w:val="none" w:sz="0" w:space="0" w:color="auto"/>
          </w:divBdr>
        </w:div>
      </w:divsChild>
    </w:div>
    <w:div w:id="763189073">
      <w:bodyDiv w:val="1"/>
      <w:marLeft w:val="0"/>
      <w:marRight w:val="0"/>
      <w:marTop w:val="0"/>
      <w:marBottom w:val="0"/>
      <w:divBdr>
        <w:top w:val="none" w:sz="0" w:space="0" w:color="auto"/>
        <w:left w:val="none" w:sz="0" w:space="0" w:color="auto"/>
        <w:bottom w:val="none" w:sz="0" w:space="0" w:color="auto"/>
        <w:right w:val="none" w:sz="0" w:space="0" w:color="auto"/>
      </w:divBdr>
    </w:div>
    <w:div w:id="771361301">
      <w:bodyDiv w:val="1"/>
      <w:marLeft w:val="0"/>
      <w:marRight w:val="0"/>
      <w:marTop w:val="0"/>
      <w:marBottom w:val="0"/>
      <w:divBdr>
        <w:top w:val="none" w:sz="0" w:space="0" w:color="auto"/>
        <w:left w:val="none" w:sz="0" w:space="0" w:color="auto"/>
        <w:bottom w:val="none" w:sz="0" w:space="0" w:color="auto"/>
        <w:right w:val="none" w:sz="0" w:space="0" w:color="auto"/>
      </w:divBdr>
    </w:div>
    <w:div w:id="773405297">
      <w:bodyDiv w:val="1"/>
      <w:marLeft w:val="0"/>
      <w:marRight w:val="0"/>
      <w:marTop w:val="0"/>
      <w:marBottom w:val="0"/>
      <w:divBdr>
        <w:top w:val="none" w:sz="0" w:space="0" w:color="auto"/>
        <w:left w:val="none" w:sz="0" w:space="0" w:color="auto"/>
        <w:bottom w:val="none" w:sz="0" w:space="0" w:color="auto"/>
        <w:right w:val="none" w:sz="0" w:space="0" w:color="auto"/>
      </w:divBdr>
      <w:divsChild>
        <w:div w:id="1466966710">
          <w:marLeft w:val="446"/>
          <w:marRight w:val="0"/>
          <w:marTop w:val="0"/>
          <w:marBottom w:val="0"/>
          <w:divBdr>
            <w:top w:val="none" w:sz="0" w:space="0" w:color="auto"/>
            <w:left w:val="none" w:sz="0" w:space="0" w:color="auto"/>
            <w:bottom w:val="none" w:sz="0" w:space="0" w:color="auto"/>
            <w:right w:val="none" w:sz="0" w:space="0" w:color="auto"/>
          </w:divBdr>
        </w:div>
        <w:div w:id="1616055705">
          <w:marLeft w:val="446"/>
          <w:marRight w:val="0"/>
          <w:marTop w:val="0"/>
          <w:marBottom w:val="0"/>
          <w:divBdr>
            <w:top w:val="none" w:sz="0" w:space="0" w:color="auto"/>
            <w:left w:val="none" w:sz="0" w:space="0" w:color="auto"/>
            <w:bottom w:val="none" w:sz="0" w:space="0" w:color="auto"/>
            <w:right w:val="none" w:sz="0" w:space="0" w:color="auto"/>
          </w:divBdr>
        </w:div>
      </w:divsChild>
    </w:div>
    <w:div w:id="781194543">
      <w:bodyDiv w:val="1"/>
      <w:marLeft w:val="0"/>
      <w:marRight w:val="0"/>
      <w:marTop w:val="0"/>
      <w:marBottom w:val="0"/>
      <w:divBdr>
        <w:top w:val="none" w:sz="0" w:space="0" w:color="auto"/>
        <w:left w:val="none" w:sz="0" w:space="0" w:color="auto"/>
        <w:bottom w:val="none" w:sz="0" w:space="0" w:color="auto"/>
        <w:right w:val="none" w:sz="0" w:space="0" w:color="auto"/>
      </w:divBdr>
    </w:div>
    <w:div w:id="786001186">
      <w:bodyDiv w:val="1"/>
      <w:marLeft w:val="0"/>
      <w:marRight w:val="0"/>
      <w:marTop w:val="0"/>
      <w:marBottom w:val="0"/>
      <w:divBdr>
        <w:top w:val="none" w:sz="0" w:space="0" w:color="auto"/>
        <w:left w:val="none" w:sz="0" w:space="0" w:color="auto"/>
        <w:bottom w:val="none" w:sz="0" w:space="0" w:color="auto"/>
        <w:right w:val="none" w:sz="0" w:space="0" w:color="auto"/>
      </w:divBdr>
      <w:divsChild>
        <w:div w:id="249121631">
          <w:marLeft w:val="274"/>
          <w:marRight w:val="0"/>
          <w:marTop w:val="0"/>
          <w:marBottom w:val="0"/>
          <w:divBdr>
            <w:top w:val="none" w:sz="0" w:space="0" w:color="auto"/>
            <w:left w:val="none" w:sz="0" w:space="0" w:color="auto"/>
            <w:bottom w:val="none" w:sz="0" w:space="0" w:color="auto"/>
            <w:right w:val="none" w:sz="0" w:space="0" w:color="auto"/>
          </w:divBdr>
        </w:div>
        <w:div w:id="569580347">
          <w:marLeft w:val="274"/>
          <w:marRight w:val="0"/>
          <w:marTop w:val="0"/>
          <w:marBottom w:val="0"/>
          <w:divBdr>
            <w:top w:val="none" w:sz="0" w:space="0" w:color="auto"/>
            <w:left w:val="none" w:sz="0" w:space="0" w:color="auto"/>
            <w:bottom w:val="none" w:sz="0" w:space="0" w:color="auto"/>
            <w:right w:val="none" w:sz="0" w:space="0" w:color="auto"/>
          </w:divBdr>
        </w:div>
      </w:divsChild>
    </w:div>
    <w:div w:id="790828483">
      <w:bodyDiv w:val="1"/>
      <w:marLeft w:val="0"/>
      <w:marRight w:val="0"/>
      <w:marTop w:val="0"/>
      <w:marBottom w:val="0"/>
      <w:divBdr>
        <w:top w:val="none" w:sz="0" w:space="0" w:color="auto"/>
        <w:left w:val="none" w:sz="0" w:space="0" w:color="auto"/>
        <w:bottom w:val="none" w:sz="0" w:space="0" w:color="auto"/>
        <w:right w:val="none" w:sz="0" w:space="0" w:color="auto"/>
      </w:divBdr>
      <w:divsChild>
        <w:div w:id="829249059">
          <w:marLeft w:val="547"/>
          <w:marRight w:val="0"/>
          <w:marTop w:val="211"/>
          <w:marBottom w:val="0"/>
          <w:divBdr>
            <w:top w:val="none" w:sz="0" w:space="0" w:color="auto"/>
            <w:left w:val="none" w:sz="0" w:space="0" w:color="auto"/>
            <w:bottom w:val="none" w:sz="0" w:space="0" w:color="auto"/>
            <w:right w:val="none" w:sz="0" w:space="0" w:color="auto"/>
          </w:divBdr>
        </w:div>
        <w:div w:id="1305431908">
          <w:marLeft w:val="1181"/>
          <w:marRight w:val="0"/>
          <w:marTop w:val="211"/>
          <w:marBottom w:val="0"/>
          <w:divBdr>
            <w:top w:val="none" w:sz="0" w:space="0" w:color="auto"/>
            <w:left w:val="none" w:sz="0" w:space="0" w:color="auto"/>
            <w:bottom w:val="none" w:sz="0" w:space="0" w:color="auto"/>
            <w:right w:val="none" w:sz="0" w:space="0" w:color="auto"/>
          </w:divBdr>
        </w:div>
        <w:div w:id="137768351">
          <w:marLeft w:val="547"/>
          <w:marRight w:val="0"/>
          <w:marTop w:val="211"/>
          <w:marBottom w:val="0"/>
          <w:divBdr>
            <w:top w:val="none" w:sz="0" w:space="0" w:color="auto"/>
            <w:left w:val="none" w:sz="0" w:space="0" w:color="auto"/>
            <w:bottom w:val="none" w:sz="0" w:space="0" w:color="auto"/>
            <w:right w:val="none" w:sz="0" w:space="0" w:color="auto"/>
          </w:divBdr>
        </w:div>
      </w:divsChild>
    </w:div>
    <w:div w:id="791483994">
      <w:bodyDiv w:val="1"/>
      <w:marLeft w:val="0"/>
      <w:marRight w:val="0"/>
      <w:marTop w:val="0"/>
      <w:marBottom w:val="0"/>
      <w:divBdr>
        <w:top w:val="none" w:sz="0" w:space="0" w:color="auto"/>
        <w:left w:val="none" w:sz="0" w:space="0" w:color="auto"/>
        <w:bottom w:val="none" w:sz="0" w:space="0" w:color="auto"/>
        <w:right w:val="none" w:sz="0" w:space="0" w:color="auto"/>
      </w:divBdr>
    </w:div>
    <w:div w:id="797067420">
      <w:bodyDiv w:val="1"/>
      <w:marLeft w:val="0"/>
      <w:marRight w:val="0"/>
      <w:marTop w:val="0"/>
      <w:marBottom w:val="0"/>
      <w:divBdr>
        <w:top w:val="none" w:sz="0" w:space="0" w:color="auto"/>
        <w:left w:val="none" w:sz="0" w:space="0" w:color="auto"/>
        <w:bottom w:val="none" w:sz="0" w:space="0" w:color="auto"/>
        <w:right w:val="none" w:sz="0" w:space="0" w:color="auto"/>
      </w:divBdr>
    </w:div>
    <w:div w:id="798307159">
      <w:bodyDiv w:val="1"/>
      <w:marLeft w:val="0"/>
      <w:marRight w:val="0"/>
      <w:marTop w:val="0"/>
      <w:marBottom w:val="0"/>
      <w:divBdr>
        <w:top w:val="none" w:sz="0" w:space="0" w:color="auto"/>
        <w:left w:val="none" w:sz="0" w:space="0" w:color="auto"/>
        <w:bottom w:val="none" w:sz="0" w:space="0" w:color="auto"/>
        <w:right w:val="none" w:sz="0" w:space="0" w:color="auto"/>
      </w:divBdr>
    </w:div>
    <w:div w:id="798688502">
      <w:bodyDiv w:val="1"/>
      <w:marLeft w:val="0"/>
      <w:marRight w:val="0"/>
      <w:marTop w:val="0"/>
      <w:marBottom w:val="0"/>
      <w:divBdr>
        <w:top w:val="none" w:sz="0" w:space="0" w:color="auto"/>
        <w:left w:val="none" w:sz="0" w:space="0" w:color="auto"/>
        <w:bottom w:val="none" w:sz="0" w:space="0" w:color="auto"/>
        <w:right w:val="none" w:sz="0" w:space="0" w:color="auto"/>
      </w:divBdr>
    </w:div>
    <w:div w:id="799692627">
      <w:bodyDiv w:val="1"/>
      <w:marLeft w:val="0"/>
      <w:marRight w:val="0"/>
      <w:marTop w:val="0"/>
      <w:marBottom w:val="0"/>
      <w:divBdr>
        <w:top w:val="none" w:sz="0" w:space="0" w:color="auto"/>
        <w:left w:val="none" w:sz="0" w:space="0" w:color="auto"/>
        <w:bottom w:val="none" w:sz="0" w:space="0" w:color="auto"/>
        <w:right w:val="none" w:sz="0" w:space="0" w:color="auto"/>
      </w:divBdr>
    </w:div>
    <w:div w:id="808018982">
      <w:bodyDiv w:val="1"/>
      <w:marLeft w:val="0"/>
      <w:marRight w:val="0"/>
      <w:marTop w:val="0"/>
      <w:marBottom w:val="0"/>
      <w:divBdr>
        <w:top w:val="none" w:sz="0" w:space="0" w:color="auto"/>
        <w:left w:val="none" w:sz="0" w:space="0" w:color="auto"/>
        <w:bottom w:val="none" w:sz="0" w:space="0" w:color="auto"/>
        <w:right w:val="none" w:sz="0" w:space="0" w:color="auto"/>
      </w:divBdr>
      <w:divsChild>
        <w:div w:id="10879837">
          <w:marLeft w:val="274"/>
          <w:marRight w:val="0"/>
          <w:marTop w:val="0"/>
          <w:marBottom w:val="120"/>
          <w:divBdr>
            <w:top w:val="none" w:sz="0" w:space="0" w:color="auto"/>
            <w:left w:val="none" w:sz="0" w:space="0" w:color="auto"/>
            <w:bottom w:val="none" w:sz="0" w:space="0" w:color="auto"/>
            <w:right w:val="none" w:sz="0" w:space="0" w:color="auto"/>
          </w:divBdr>
        </w:div>
        <w:div w:id="511798317">
          <w:marLeft w:val="274"/>
          <w:marRight w:val="0"/>
          <w:marTop w:val="0"/>
          <w:marBottom w:val="120"/>
          <w:divBdr>
            <w:top w:val="none" w:sz="0" w:space="0" w:color="auto"/>
            <w:left w:val="none" w:sz="0" w:space="0" w:color="auto"/>
            <w:bottom w:val="none" w:sz="0" w:space="0" w:color="auto"/>
            <w:right w:val="none" w:sz="0" w:space="0" w:color="auto"/>
          </w:divBdr>
        </w:div>
        <w:div w:id="1576621386">
          <w:marLeft w:val="274"/>
          <w:marRight w:val="0"/>
          <w:marTop w:val="0"/>
          <w:marBottom w:val="120"/>
          <w:divBdr>
            <w:top w:val="none" w:sz="0" w:space="0" w:color="auto"/>
            <w:left w:val="none" w:sz="0" w:space="0" w:color="auto"/>
            <w:bottom w:val="none" w:sz="0" w:space="0" w:color="auto"/>
            <w:right w:val="none" w:sz="0" w:space="0" w:color="auto"/>
          </w:divBdr>
        </w:div>
        <w:div w:id="1298147507">
          <w:marLeft w:val="274"/>
          <w:marRight w:val="0"/>
          <w:marTop w:val="0"/>
          <w:marBottom w:val="120"/>
          <w:divBdr>
            <w:top w:val="none" w:sz="0" w:space="0" w:color="auto"/>
            <w:left w:val="none" w:sz="0" w:space="0" w:color="auto"/>
            <w:bottom w:val="none" w:sz="0" w:space="0" w:color="auto"/>
            <w:right w:val="none" w:sz="0" w:space="0" w:color="auto"/>
          </w:divBdr>
        </w:div>
        <w:div w:id="98523556">
          <w:marLeft w:val="274"/>
          <w:marRight w:val="0"/>
          <w:marTop w:val="0"/>
          <w:marBottom w:val="120"/>
          <w:divBdr>
            <w:top w:val="none" w:sz="0" w:space="0" w:color="auto"/>
            <w:left w:val="none" w:sz="0" w:space="0" w:color="auto"/>
            <w:bottom w:val="none" w:sz="0" w:space="0" w:color="auto"/>
            <w:right w:val="none" w:sz="0" w:space="0" w:color="auto"/>
          </w:divBdr>
        </w:div>
        <w:div w:id="749236873">
          <w:marLeft w:val="274"/>
          <w:marRight w:val="0"/>
          <w:marTop w:val="0"/>
          <w:marBottom w:val="120"/>
          <w:divBdr>
            <w:top w:val="none" w:sz="0" w:space="0" w:color="auto"/>
            <w:left w:val="none" w:sz="0" w:space="0" w:color="auto"/>
            <w:bottom w:val="none" w:sz="0" w:space="0" w:color="auto"/>
            <w:right w:val="none" w:sz="0" w:space="0" w:color="auto"/>
          </w:divBdr>
        </w:div>
        <w:div w:id="1279801286">
          <w:marLeft w:val="274"/>
          <w:marRight w:val="0"/>
          <w:marTop w:val="0"/>
          <w:marBottom w:val="120"/>
          <w:divBdr>
            <w:top w:val="none" w:sz="0" w:space="0" w:color="auto"/>
            <w:left w:val="none" w:sz="0" w:space="0" w:color="auto"/>
            <w:bottom w:val="none" w:sz="0" w:space="0" w:color="auto"/>
            <w:right w:val="none" w:sz="0" w:space="0" w:color="auto"/>
          </w:divBdr>
        </w:div>
      </w:divsChild>
    </w:div>
    <w:div w:id="815613337">
      <w:bodyDiv w:val="1"/>
      <w:marLeft w:val="0"/>
      <w:marRight w:val="0"/>
      <w:marTop w:val="0"/>
      <w:marBottom w:val="0"/>
      <w:divBdr>
        <w:top w:val="none" w:sz="0" w:space="0" w:color="auto"/>
        <w:left w:val="none" w:sz="0" w:space="0" w:color="auto"/>
        <w:bottom w:val="none" w:sz="0" w:space="0" w:color="auto"/>
        <w:right w:val="none" w:sz="0" w:space="0" w:color="auto"/>
      </w:divBdr>
    </w:div>
    <w:div w:id="822739795">
      <w:bodyDiv w:val="1"/>
      <w:marLeft w:val="0"/>
      <w:marRight w:val="0"/>
      <w:marTop w:val="0"/>
      <w:marBottom w:val="0"/>
      <w:divBdr>
        <w:top w:val="none" w:sz="0" w:space="0" w:color="auto"/>
        <w:left w:val="none" w:sz="0" w:space="0" w:color="auto"/>
        <w:bottom w:val="none" w:sz="0" w:space="0" w:color="auto"/>
        <w:right w:val="none" w:sz="0" w:space="0" w:color="auto"/>
      </w:divBdr>
    </w:div>
    <w:div w:id="825054798">
      <w:bodyDiv w:val="1"/>
      <w:marLeft w:val="0"/>
      <w:marRight w:val="0"/>
      <w:marTop w:val="0"/>
      <w:marBottom w:val="0"/>
      <w:divBdr>
        <w:top w:val="none" w:sz="0" w:space="0" w:color="auto"/>
        <w:left w:val="none" w:sz="0" w:space="0" w:color="auto"/>
        <w:bottom w:val="none" w:sz="0" w:space="0" w:color="auto"/>
        <w:right w:val="none" w:sz="0" w:space="0" w:color="auto"/>
      </w:divBdr>
      <w:divsChild>
        <w:div w:id="698432123">
          <w:marLeft w:val="446"/>
          <w:marRight w:val="0"/>
          <w:marTop w:val="0"/>
          <w:marBottom w:val="0"/>
          <w:divBdr>
            <w:top w:val="none" w:sz="0" w:space="0" w:color="auto"/>
            <w:left w:val="none" w:sz="0" w:space="0" w:color="auto"/>
            <w:bottom w:val="none" w:sz="0" w:space="0" w:color="auto"/>
            <w:right w:val="none" w:sz="0" w:space="0" w:color="auto"/>
          </w:divBdr>
        </w:div>
        <w:div w:id="1246764587">
          <w:marLeft w:val="446"/>
          <w:marRight w:val="0"/>
          <w:marTop w:val="0"/>
          <w:marBottom w:val="0"/>
          <w:divBdr>
            <w:top w:val="none" w:sz="0" w:space="0" w:color="auto"/>
            <w:left w:val="none" w:sz="0" w:space="0" w:color="auto"/>
            <w:bottom w:val="none" w:sz="0" w:space="0" w:color="auto"/>
            <w:right w:val="none" w:sz="0" w:space="0" w:color="auto"/>
          </w:divBdr>
        </w:div>
        <w:div w:id="893809261">
          <w:marLeft w:val="446"/>
          <w:marRight w:val="0"/>
          <w:marTop w:val="0"/>
          <w:marBottom w:val="0"/>
          <w:divBdr>
            <w:top w:val="none" w:sz="0" w:space="0" w:color="auto"/>
            <w:left w:val="none" w:sz="0" w:space="0" w:color="auto"/>
            <w:bottom w:val="none" w:sz="0" w:space="0" w:color="auto"/>
            <w:right w:val="none" w:sz="0" w:space="0" w:color="auto"/>
          </w:divBdr>
        </w:div>
        <w:div w:id="1974367335">
          <w:marLeft w:val="446"/>
          <w:marRight w:val="0"/>
          <w:marTop w:val="0"/>
          <w:marBottom w:val="0"/>
          <w:divBdr>
            <w:top w:val="none" w:sz="0" w:space="0" w:color="auto"/>
            <w:left w:val="none" w:sz="0" w:space="0" w:color="auto"/>
            <w:bottom w:val="none" w:sz="0" w:space="0" w:color="auto"/>
            <w:right w:val="none" w:sz="0" w:space="0" w:color="auto"/>
          </w:divBdr>
        </w:div>
      </w:divsChild>
    </w:div>
    <w:div w:id="827675610">
      <w:bodyDiv w:val="1"/>
      <w:marLeft w:val="0"/>
      <w:marRight w:val="0"/>
      <w:marTop w:val="0"/>
      <w:marBottom w:val="0"/>
      <w:divBdr>
        <w:top w:val="none" w:sz="0" w:space="0" w:color="auto"/>
        <w:left w:val="none" w:sz="0" w:space="0" w:color="auto"/>
        <w:bottom w:val="none" w:sz="0" w:space="0" w:color="auto"/>
        <w:right w:val="none" w:sz="0" w:space="0" w:color="auto"/>
      </w:divBdr>
    </w:div>
    <w:div w:id="846988760">
      <w:bodyDiv w:val="1"/>
      <w:marLeft w:val="0"/>
      <w:marRight w:val="0"/>
      <w:marTop w:val="0"/>
      <w:marBottom w:val="0"/>
      <w:divBdr>
        <w:top w:val="none" w:sz="0" w:space="0" w:color="auto"/>
        <w:left w:val="none" w:sz="0" w:space="0" w:color="auto"/>
        <w:bottom w:val="none" w:sz="0" w:space="0" w:color="auto"/>
        <w:right w:val="none" w:sz="0" w:space="0" w:color="auto"/>
      </w:divBdr>
    </w:div>
    <w:div w:id="852963962">
      <w:bodyDiv w:val="1"/>
      <w:marLeft w:val="0"/>
      <w:marRight w:val="0"/>
      <w:marTop w:val="0"/>
      <w:marBottom w:val="0"/>
      <w:divBdr>
        <w:top w:val="none" w:sz="0" w:space="0" w:color="auto"/>
        <w:left w:val="none" w:sz="0" w:space="0" w:color="auto"/>
        <w:bottom w:val="none" w:sz="0" w:space="0" w:color="auto"/>
        <w:right w:val="none" w:sz="0" w:space="0" w:color="auto"/>
      </w:divBdr>
      <w:divsChild>
        <w:div w:id="1150485362">
          <w:marLeft w:val="547"/>
          <w:marRight w:val="0"/>
          <w:marTop w:val="0"/>
          <w:marBottom w:val="0"/>
          <w:divBdr>
            <w:top w:val="none" w:sz="0" w:space="0" w:color="auto"/>
            <w:left w:val="none" w:sz="0" w:space="0" w:color="auto"/>
            <w:bottom w:val="none" w:sz="0" w:space="0" w:color="auto"/>
            <w:right w:val="none" w:sz="0" w:space="0" w:color="auto"/>
          </w:divBdr>
        </w:div>
        <w:div w:id="1866745062">
          <w:marLeft w:val="1166"/>
          <w:marRight w:val="0"/>
          <w:marTop w:val="0"/>
          <w:marBottom w:val="0"/>
          <w:divBdr>
            <w:top w:val="none" w:sz="0" w:space="0" w:color="auto"/>
            <w:left w:val="none" w:sz="0" w:space="0" w:color="auto"/>
            <w:bottom w:val="none" w:sz="0" w:space="0" w:color="auto"/>
            <w:right w:val="none" w:sz="0" w:space="0" w:color="auto"/>
          </w:divBdr>
        </w:div>
        <w:div w:id="1660376844">
          <w:marLeft w:val="1166"/>
          <w:marRight w:val="0"/>
          <w:marTop w:val="0"/>
          <w:marBottom w:val="0"/>
          <w:divBdr>
            <w:top w:val="none" w:sz="0" w:space="0" w:color="auto"/>
            <w:left w:val="none" w:sz="0" w:space="0" w:color="auto"/>
            <w:bottom w:val="none" w:sz="0" w:space="0" w:color="auto"/>
            <w:right w:val="none" w:sz="0" w:space="0" w:color="auto"/>
          </w:divBdr>
        </w:div>
        <w:div w:id="1263800673">
          <w:marLeft w:val="547"/>
          <w:marRight w:val="0"/>
          <w:marTop w:val="0"/>
          <w:marBottom w:val="0"/>
          <w:divBdr>
            <w:top w:val="none" w:sz="0" w:space="0" w:color="auto"/>
            <w:left w:val="none" w:sz="0" w:space="0" w:color="auto"/>
            <w:bottom w:val="none" w:sz="0" w:space="0" w:color="auto"/>
            <w:right w:val="none" w:sz="0" w:space="0" w:color="auto"/>
          </w:divBdr>
        </w:div>
        <w:div w:id="1456215993">
          <w:marLeft w:val="547"/>
          <w:marRight w:val="0"/>
          <w:marTop w:val="0"/>
          <w:marBottom w:val="0"/>
          <w:divBdr>
            <w:top w:val="none" w:sz="0" w:space="0" w:color="auto"/>
            <w:left w:val="none" w:sz="0" w:space="0" w:color="auto"/>
            <w:bottom w:val="none" w:sz="0" w:space="0" w:color="auto"/>
            <w:right w:val="none" w:sz="0" w:space="0" w:color="auto"/>
          </w:divBdr>
        </w:div>
        <w:div w:id="1424841382">
          <w:marLeft w:val="547"/>
          <w:marRight w:val="0"/>
          <w:marTop w:val="0"/>
          <w:marBottom w:val="0"/>
          <w:divBdr>
            <w:top w:val="none" w:sz="0" w:space="0" w:color="auto"/>
            <w:left w:val="none" w:sz="0" w:space="0" w:color="auto"/>
            <w:bottom w:val="none" w:sz="0" w:space="0" w:color="auto"/>
            <w:right w:val="none" w:sz="0" w:space="0" w:color="auto"/>
          </w:divBdr>
        </w:div>
        <w:div w:id="655111853">
          <w:marLeft w:val="1181"/>
          <w:marRight w:val="0"/>
          <w:marTop w:val="0"/>
          <w:marBottom w:val="0"/>
          <w:divBdr>
            <w:top w:val="none" w:sz="0" w:space="0" w:color="auto"/>
            <w:left w:val="none" w:sz="0" w:space="0" w:color="auto"/>
            <w:bottom w:val="none" w:sz="0" w:space="0" w:color="auto"/>
            <w:right w:val="none" w:sz="0" w:space="0" w:color="auto"/>
          </w:divBdr>
        </w:div>
      </w:divsChild>
    </w:div>
    <w:div w:id="874345476">
      <w:bodyDiv w:val="1"/>
      <w:marLeft w:val="0"/>
      <w:marRight w:val="0"/>
      <w:marTop w:val="0"/>
      <w:marBottom w:val="0"/>
      <w:divBdr>
        <w:top w:val="none" w:sz="0" w:space="0" w:color="auto"/>
        <w:left w:val="none" w:sz="0" w:space="0" w:color="auto"/>
        <w:bottom w:val="none" w:sz="0" w:space="0" w:color="auto"/>
        <w:right w:val="none" w:sz="0" w:space="0" w:color="auto"/>
      </w:divBdr>
    </w:div>
    <w:div w:id="882912886">
      <w:bodyDiv w:val="1"/>
      <w:marLeft w:val="0"/>
      <w:marRight w:val="0"/>
      <w:marTop w:val="0"/>
      <w:marBottom w:val="0"/>
      <w:divBdr>
        <w:top w:val="none" w:sz="0" w:space="0" w:color="auto"/>
        <w:left w:val="none" w:sz="0" w:space="0" w:color="auto"/>
        <w:bottom w:val="none" w:sz="0" w:space="0" w:color="auto"/>
        <w:right w:val="none" w:sz="0" w:space="0" w:color="auto"/>
      </w:divBdr>
    </w:div>
    <w:div w:id="894509799">
      <w:bodyDiv w:val="1"/>
      <w:marLeft w:val="0"/>
      <w:marRight w:val="0"/>
      <w:marTop w:val="0"/>
      <w:marBottom w:val="0"/>
      <w:divBdr>
        <w:top w:val="none" w:sz="0" w:space="0" w:color="auto"/>
        <w:left w:val="none" w:sz="0" w:space="0" w:color="auto"/>
        <w:bottom w:val="none" w:sz="0" w:space="0" w:color="auto"/>
        <w:right w:val="none" w:sz="0" w:space="0" w:color="auto"/>
      </w:divBdr>
    </w:div>
    <w:div w:id="897086727">
      <w:bodyDiv w:val="1"/>
      <w:marLeft w:val="0"/>
      <w:marRight w:val="0"/>
      <w:marTop w:val="0"/>
      <w:marBottom w:val="0"/>
      <w:divBdr>
        <w:top w:val="none" w:sz="0" w:space="0" w:color="auto"/>
        <w:left w:val="none" w:sz="0" w:space="0" w:color="auto"/>
        <w:bottom w:val="none" w:sz="0" w:space="0" w:color="auto"/>
        <w:right w:val="none" w:sz="0" w:space="0" w:color="auto"/>
      </w:divBdr>
    </w:div>
    <w:div w:id="902645965">
      <w:bodyDiv w:val="1"/>
      <w:marLeft w:val="0"/>
      <w:marRight w:val="0"/>
      <w:marTop w:val="0"/>
      <w:marBottom w:val="0"/>
      <w:divBdr>
        <w:top w:val="none" w:sz="0" w:space="0" w:color="auto"/>
        <w:left w:val="none" w:sz="0" w:space="0" w:color="auto"/>
        <w:bottom w:val="none" w:sz="0" w:space="0" w:color="auto"/>
        <w:right w:val="none" w:sz="0" w:space="0" w:color="auto"/>
      </w:divBdr>
    </w:div>
    <w:div w:id="903947389">
      <w:bodyDiv w:val="1"/>
      <w:marLeft w:val="0"/>
      <w:marRight w:val="0"/>
      <w:marTop w:val="0"/>
      <w:marBottom w:val="0"/>
      <w:divBdr>
        <w:top w:val="none" w:sz="0" w:space="0" w:color="auto"/>
        <w:left w:val="none" w:sz="0" w:space="0" w:color="auto"/>
        <w:bottom w:val="none" w:sz="0" w:space="0" w:color="auto"/>
        <w:right w:val="none" w:sz="0" w:space="0" w:color="auto"/>
      </w:divBdr>
      <w:divsChild>
        <w:div w:id="1442338534">
          <w:marLeft w:val="547"/>
          <w:marRight w:val="0"/>
          <w:marTop w:val="154"/>
          <w:marBottom w:val="0"/>
          <w:divBdr>
            <w:top w:val="none" w:sz="0" w:space="0" w:color="auto"/>
            <w:left w:val="none" w:sz="0" w:space="0" w:color="auto"/>
            <w:bottom w:val="none" w:sz="0" w:space="0" w:color="auto"/>
            <w:right w:val="none" w:sz="0" w:space="0" w:color="auto"/>
          </w:divBdr>
        </w:div>
        <w:div w:id="275261197">
          <w:marLeft w:val="1181"/>
          <w:marRight w:val="0"/>
          <w:marTop w:val="154"/>
          <w:marBottom w:val="0"/>
          <w:divBdr>
            <w:top w:val="none" w:sz="0" w:space="0" w:color="auto"/>
            <w:left w:val="none" w:sz="0" w:space="0" w:color="auto"/>
            <w:bottom w:val="none" w:sz="0" w:space="0" w:color="auto"/>
            <w:right w:val="none" w:sz="0" w:space="0" w:color="auto"/>
          </w:divBdr>
        </w:div>
        <w:div w:id="373162371">
          <w:marLeft w:val="1800"/>
          <w:marRight w:val="0"/>
          <w:marTop w:val="154"/>
          <w:marBottom w:val="0"/>
          <w:divBdr>
            <w:top w:val="none" w:sz="0" w:space="0" w:color="auto"/>
            <w:left w:val="none" w:sz="0" w:space="0" w:color="auto"/>
            <w:bottom w:val="none" w:sz="0" w:space="0" w:color="auto"/>
            <w:right w:val="none" w:sz="0" w:space="0" w:color="auto"/>
          </w:divBdr>
        </w:div>
        <w:div w:id="1484421676">
          <w:marLeft w:val="1800"/>
          <w:marRight w:val="0"/>
          <w:marTop w:val="154"/>
          <w:marBottom w:val="0"/>
          <w:divBdr>
            <w:top w:val="none" w:sz="0" w:space="0" w:color="auto"/>
            <w:left w:val="none" w:sz="0" w:space="0" w:color="auto"/>
            <w:bottom w:val="none" w:sz="0" w:space="0" w:color="auto"/>
            <w:right w:val="none" w:sz="0" w:space="0" w:color="auto"/>
          </w:divBdr>
        </w:div>
        <w:div w:id="1177814666">
          <w:marLeft w:val="1800"/>
          <w:marRight w:val="0"/>
          <w:marTop w:val="154"/>
          <w:marBottom w:val="0"/>
          <w:divBdr>
            <w:top w:val="none" w:sz="0" w:space="0" w:color="auto"/>
            <w:left w:val="none" w:sz="0" w:space="0" w:color="auto"/>
            <w:bottom w:val="none" w:sz="0" w:space="0" w:color="auto"/>
            <w:right w:val="none" w:sz="0" w:space="0" w:color="auto"/>
          </w:divBdr>
        </w:div>
        <w:div w:id="1457673635">
          <w:marLeft w:val="1800"/>
          <w:marRight w:val="0"/>
          <w:marTop w:val="154"/>
          <w:marBottom w:val="0"/>
          <w:divBdr>
            <w:top w:val="none" w:sz="0" w:space="0" w:color="auto"/>
            <w:left w:val="none" w:sz="0" w:space="0" w:color="auto"/>
            <w:bottom w:val="none" w:sz="0" w:space="0" w:color="auto"/>
            <w:right w:val="none" w:sz="0" w:space="0" w:color="auto"/>
          </w:divBdr>
        </w:div>
        <w:div w:id="1554853492">
          <w:marLeft w:val="1800"/>
          <w:marRight w:val="0"/>
          <w:marTop w:val="154"/>
          <w:marBottom w:val="0"/>
          <w:divBdr>
            <w:top w:val="none" w:sz="0" w:space="0" w:color="auto"/>
            <w:left w:val="none" w:sz="0" w:space="0" w:color="auto"/>
            <w:bottom w:val="none" w:sz="0" w:space="0" w:color="auto"/>
            <w:right w:val="none" w:sz="0" w:space="0" w:color="auto"/>
          </w:divBdr>
        </w:div>
        <w:div w:id="144666614">
          <w:marLeft w:val="1800"/>
          <w:marRight w:val="0"/>
          <w:marTop w:val="154"/>
          <w:marBottom w:val="0"/>
          <w:divBdr>
            <w:top w:val="none" w:sz="0" w:space="0" w:color="auto"/>
            <w:left w:val="none" w:sz="0" w:space="0" w:color="auto"/>
            <w:bottom w:val="none" w:sz="0" w:space="0" w:color="auto"/>
            <w:right w:val="none" w:sz="0" w:space="0" w:color="auto"/>
          </w:divBdr>
        </w:div>
        <w:div w:id="552694004">
          <w:marLeft w:val="547"/>
          <w:marRight w:val="0"/>
          <w:marTop w:val="154"/>
          <w:marBottom w:val="0"/>
          <w:divBdr>
            <w:top w:val="none" w:sz="0" w:space="0" w:color="auto"/>
            <w:left w:val="none" w:sz="0" w:space="0" w:color="auto"/>
            <w:bottom w:val="none" w:sz="0" w:space="0" w:color="auto"/>
            <w:right w:val="none" w:sz="0" w:space="0" w:color="auto"/>
          </w:divBdr>
        </w:div>
        <w:div w:id="608902527">
          <w:marLeft w:val="547"/>
          <w:marRight w:val="0"/>
          <w:marTop w:val="154"/>
          <w:marBottom w:val="0"/>
          <w:divBdr>
            <w:top w:val="none" w:sz="0" w:space="0" w:color="auto"/>
            <w:left w:val="none" w:sz="0" w:space="0" w:color="auto"/>
            <w:bottom w:val="none" w:sz="0" w:space="0" w:color="auto"/>
            <w:right w:val="none" w:sz="0" w:space="0" w:color="auto"/>
          </w:divBdr>
        </w:div>
        <w:div w:id="360741067">
          <w:marLeft w:val="547"/>
          <w:marRight w:val="0"/>
          <w:marTop w:val="154"/>
          <w:marBottom w:val="0"/>
          <w:divBdr>
            <w:top w:val="none" w:sz="0" w:space="0" w:color="auto"/>
            <w:left w:val="none" w:sz="0" w:space="0" w:color="auto"/>
            <w:bottom w:val="none" w:sz="0" w:space="0" w:color="auto"/>
            <w:right w:val="none" w:sz="0" w:space="0" w:color="auto"/>
          </w:divBdr>
        </w:div>
      </w:divsChild>
    </w:div>
    <w:div w:id="905920752">
      <w:bodyDiv w:val="1"/>
      <w:marLeft w:val="0"/>
      <w:marRight w:val="0"/>
      <w:marTop w:val="0"/>
      <w:marBottom w:val="0"/>
      <w:divBdr>
        <w:top w:val="none" w:sz="0" w:space="0" w:color="auto"/>
        <w:left w:val="none" w:sz="0" w:space="0" w:color="auto"/>
        <w:bottom w:val="none" w:sz="0" w:space="0" w:color="auto"/>
        <w:right w:val="none" w:sz="0" w:space="0" w:color="auto"/>
      </w:divBdr>
    </w:div>
    <w:div w:id="906040395">
      <w:bodyDiv w:val="1"/>
      <w:marLeft w:val="0"/>
      <w:marRight w:val="0"/>
      <w:marTop w:val="0"/>
      <w:marBottom w:val="0"/>
      <w:divBdr>
        <w:top w:val="none" w:sz="0" w:space="0" w:color="auto"/>
        <w:left w:val="none" w:sz="0" w:space="0" w:color="auto"/>
        <w:bottom w:val="none" w:sz="0" w:space="0" w:color="auto"/>
        <w:right w:val="none" w:sz="0" w:space="0" w:color="auto"/>
      </w:divBdr>
    </w:div>
    <w:div w:id="914096391">
      <w:bodyDiv w:val="1"/>
      <w:marLeft w:val="0"/>
      <w:marRight w:val="0"/>
      <w:marTop w:val="0"/>
      <w:marBottom w:val="0"/>
      <w:divBdr>
        <w:top w:val="none" w:sz="0" w:space="0" w:color="auto"/>
        <w:left w:val="none" w:sz="0" w:space="0" w:color="auto"/>
        <w:bottom w:val="none" w:sz="0" w:space="0" w:color="auto"/>
        <w:right w:val="none" w:sz="0" w:space="0" w:color="auto"/>
      </w:divBdr>
    </w:div>
    <w:div w:id="916133302">
      <w:bodyDiv w:val="1"/>
      <w:marLeft w:val="0"/>
      <w:marRight w:val="0"/>
      <w:marTop w:val="0"/>
      <w:marBottom w:val="0"/>
      <w:divBdr>
        <w:top w:val="none" w:sz="0" w:space="0" w:color="auto"/>
        <w:left w:val="none" w:sz="0" w:space="0" w:color="auto"/>
        <w:bottom w:val="none" w:sz="0" w:space="0" w:color="auto"/>
        <w:right w:val="none" w:sz="0" w:space="0" w:color="auto"/>
      </w:divBdr>
    </w:div>
    <w:div w:id="916403627">
      <w:bodyDiv w:val="1"/>
      <w:marLeft w:val="0"/>
      <w:marRight w:val="0"/>
      <w:marTop w:val="0"/>
      <w:marBottom w:val="0"/>
      <w:divBdr>
        <w:top w:val="none" w:sz="0" w:space="0" w:color="auto"/>
        <w:left w:val="none" w:sz="0" w:space="0" w:color="auto"/>
        <w:bottom w:val="none" w:sz="0" w:space="0" w:color="auto"/>
        <w:right w:val="none" w:sz="0" w:space="0" w:color="auto"/>
      </w:divBdr>
    </w:div>
    <w:div w:id="917137736">
      <w:bodyDiv w:val="1"/>
      <w:marLeft w:val="0"/>
      <w:marRight w:val="0"/>
      <w:marTop w:val="0"/>
      <w:marBottom w:val="0"/>
      <w:divBdr>
        <w:top w:val="none" w:sz="0" w:space="0" w:color="auto"/>
        <w:left w:val="none" w:sz="0" w:space="0" w:color="auto"/>
        <w:bottom w:val="none" w:sz="0" w:space="0" w:color="auto"/>
        <w:right w:val="none" w:sz="0" w:space="0" w:color="auto"/>
      </w:divBdr>
    </w:div>
    <w:div w:id="922226573">
      <w:bodyDiv w:val="1"/>
      <w:marLeft w:val="0"/>
      <w:marRight w:val="0"/>
      <w:marTop w:val="0"/>
      <w:marBottom w:val="0"/>
      <w:divBdr>
        <w:top w:val="none" w:sz="0" w:space="0" w:color="auto"/>
        <w:left w:val="none" w:sz="0" w:space="0" w:color="auto"/>
        <w:bottom w:val="none" w:sz="0" w:space="0" w:color="auto"/>
        <w:right w:val="none" w:sz="0" w:space="0" w:color="auto"/>
      </w:divBdr>
    </w:div>
    <w:div w:id="932010846">
      <w:bodyDiv w:val="1"/>
      <w:marLeft w:val="0"/>
      <w:marRight w:val="0"/>
      <w:marTop w:val="0"/>
      <w:marBottom w:val="0"/>
      <w:divBdr>
        <w:top w:val="none" w:sz="0" w:space="0" w:color="auto"/>
        <w:left w:val="none" w:sz="0" w:space="0" w:color="auto"/>
        <w:bottom w:val="none" w:sz="0" w:space="0" w:color="auto"/>
        <w:right w:val="none" w:sz="0" w:space="0" w:color="auto"/>
      </w:divBdr>
    </w:div>
    <w:div w:id="937523583">
      <w:bodyDiv w:val="1"/>
      <w:marLeft w:val="0"/>
      <w:marRight w:val="0"/>
      <w:marTop w:val="0"/>
      <w:marBottom w:val="0"/>
      <w:divBdr>
        <w:top w:val="none" w:sz="0" w:space="0" w:color="auto"/>
        <w:left w:val="none" w:sz="0" w:space="0" w:color="auto"/>
        <w:bottom w:val="none" w:sz="0" w:space="0" w:color="auto"/>
        <w:right w:val="none" w:sz="0" w:space="0" w:color="auto"/>
      </w:divBdr>
      <w:divsChild>
        <w:div w:id="58017308">
          <w:marLeft w:val="274"/>
          <w:marRight w:val="0"/>
          <w:marTop w:val="0"/>
          <w:marBottom w:val="0"/>
          <w:divBdr>
            <w:top w:val="none" w:sz="0" w:space="0" w:color="auto"/>
            <w:left w:val="none" w:sz="0" w:space="0" w:color="auto"/>
            <w:bottom w:val="none" w:sz="0" w:space="0" w:color="auto"/>
            <w:right w:val="none" w:sz="0" w:space="0" w:color="auto"/>
          </w:divBdr>
        </w:div>
        <w:div w:id="776022755">
          <w:marLeft w:val="274"/>
          <w:marRight w:val="0"/>
          <w:marTop w:val="0"/>
          <w:marBottom w:val="0"/>
          <w:divBdr>
            <w:top w:val="none" w:sz="0" w:space="0" w:color="auto"/>
            <w:left w:val="none" w:sz="0" w:space="0" w:color="auto"/>
            <w:bottom w:val="none" w:sz="0" w:space="0" w:color="auto"/>
            <w:right w:val="none" w:sz="0" w:space="0" w:color="auto"/>
          </w:divBdr>
        </w:div>
        <w:div w:id="726992991">
          <w:marLeft w:val="274"/>
          <w:marRight w:val="0"/>
          <w:marTop w:val="0"/>
          <w:marBottom w:val="0"/>
          <w:divBdr>
            <w:top w:val="none" w:sz="0" w:space="0" w:color="auto"/>
            <w:left w:val="none" w:sz="0" w:space="0" w:color="auto"/>
            <w:bottom w:val="none" w:sz="0" w:space="0" w:color="auto"/>
            <w:right w:val="none" w:sz="0" w:space="0" w:color="auto"/>
          </w:divBdr>
        </w:div>
      </w:divsChild>
    </w:div>
    <w:div w:id="946040606">
      <w:bodyDiv w:val="1"/>
      <w:marLeft w:val="0"/>
      <w:marRight w:val="0"/>
      <w:marTop w:val="0"/>
      <w:marBottom w:val="0"/>
      <w:divBdr>
        <w:top w:val="none" w:sz="0" w:space="0" w:color="auto"/>
        <w:left w:val="none" w:sz="0" w:space="0" w:color="auto"/>
        <w:bottom w:val="none" w:sz="0" w:space="0" w:color="auto"/>
        <w:right w:val="none" w:sz="0" w:space="0" w:color="auto"/>
      </w:divBdr>
      <w:divsChild>
        <w:div w:id="1088576311">
          <w:marLeft w:val="446"/>
          <w:marRight w:val="0"/>
          <w:marTop w:val="0"/>
          <w:marBottom w:val="90"/>
          <w:divBdr>
            <w:top w:val="none" w:sz="0" w:space="0" w:color="auto"/>
            <w:left w:val="none" w:sz="0" w:space="0" w:color="auto"/>
            <w:bottom w:val="none" w:sz="0" w:space="0" w:color="auto"/>
            <w:right w:val="none" w:sz="0" w:space="0" w:color="auto"/>
          </w:divBdr>
        </w:div>
        <w:div w:id="1112624743">
          <w:marLeft w:val="446"/>
          <w:marRight w:val="0"/>
          <w:marTop w:val="0"/>
          <w:marBottom w:val="90"/>
          <w:divBdr>
            <w:top w:val="none" w:sz="0" w:space="0" w:color="auto"/>
            <w:left w:val="none" w:sz="0" w:space="0" w:color="auto"/>
            <w:bottom w:val="none" w:sz="0" w:space="0" w:color="auto"/>
            <w:right w:val="none" w:sz="0" w:space="0" w:color="auto"/>
          </w:divBdr>
        </w:div>
        <w:div w:id="1860923634">
          <w:marLeft w:val="1166"/>
          <w:marRight w:val="0"/>
          <w:marTop w:val="0"/>
          <w:marBottom w:val="90"/>
          <w:divBdr>
            <w:top w:val="none" w:sz="0" w:space="0" w:color="auto"/>
            <w:left w:val="none" w:sz="0" w:space="0" w:color="auto"/>
            <w:bottom w:val="none" w:sz="0" w:space="0" w:color="auto"/>
            <w:right w:val="none" w:sz="0" w:space="0" w:color="auto"/>
          </w:divBdr>
        </w:div>
        <w:div w:id="1748569352">
          <w:marLeft w:val="1166"/>
          <w:marRight w:val="0"/>
          <w:marTop w:val="0"/>
          <w:marBottom w:val="90"/>
          <w:divBdr>
            <w:top w:val="none" w:sz="0" w:space="0" w:color="auto"/>
            <w:left w:val="none" w:sz="0" w:space="0" w:color="auto"/>
            <w:bottom w:val="none" w:sz="0" w:space="0" w:color="auto"/>
            <w:right w:val="none" w:sz="0" w:space="0" w:color="auto"/>
          </w:divBdr>
        </w:div>
        <w:div w:id="1774400540">
          <w:marLeft w:val="1166"/>
          <w:marRight w:val="0"/>
          <w:marTop w:val="0"/>
          <w:marBottom w:val="90"/>
          <w:divBdr>
            <w:top w:val="none" w:sz="0" w:space="0" w:color="auto"/>
            <w:left w:val="none" w:sz="0" w:space="0" w:color="auto"/>
            <w:bottom w:val="none" w:sz="0" w:space="0" w:color="auto"/>
            <w:right w:val="none" w:sz="0" w:space="0" w:color="auto"/>
          </w:divBdr>
        </w:div>
        <w:div w:id="1567571115">
          <w:marLeft w:val="1166"/>
          <w:marRight w:val="0"/>
          <w:marTop w:val="0"/>
          <w:marBottom w:val="90"/>
          <w:divBdr>
            <w:top w:val="none" w:sz="0" w:space="0" w:color="auto"/>
            <w:left w:val="none" w:sz="0" w:space="0" w:color="auto"/>
            <w:bottom w:val="none" w:sz="0" w:space="0" w:color="auto"/>
            <w:right w:val="none" w:sz="0" w:space="0" w:color="auto"/>
          </w:divBdr>
        </w:div>
        <w:div w:id="1158032387">
          <w:marLeft w:val="1166"/>
          <w:marRight w:val="0"/>
          <w:marTop w:val="0"/>
          <w:marBottom w:val="90"/>
          <w:divBdr>
            <w:top w:val="none" w:sz="0" w:space="0" w:color="auto"/>
            <w:left w:val="none" w:sz="0" w:space="0" w:color="auto"/>
            <w:bottom w:val="none" w:sz="0" w:space="0" w:color="auto"/>
            <w:right w:val="none" w:sz="0" w:space="0" w:color="auto"/>
          </w:divBdr>
        </w:div>
        <w:div w:id="1359428258">
          <w:marLeft w:val="1166"/>
          <w:marRight w:val="0"/>
          <w:marTop w:val="0"/>
          <w:marBottom w:val="90"/>
          <w:divBdr>
            <w:top w:val="none" w:sz="0" w:space="0" w:color="auto"/>
            <w:left w:val="none" w:sz="0" w:space="0" w:color="auto"/>
            <w:bottom w:val="none" w:sz="0" w:space="0" w:color="auto"/>
            <w:right w:val="none" w:sz="0" w:space="0" w:color="auto"/>
          </w:divBdr>
        </w:div>
        <w:div w:id="289633903">
          <w:marLeft w:val="446"/>
          <w:marRight w:val="0"/>
          <w:marTop w:val="0"/>
          <w:marBottom w:val="90"/>
          <w:divBdr>
            <w:top w:val="none" w:sz="0" w:space="0" w:color="auto"/>
            <w:left w:val="none" w:sz="0" w:space="0" w:color="auto"/>
            <w:bottom w:val="none" w:sz="0" w:space="0" w:color="auto"/>
            <w:right w:val="none" w:sz="0" w:space="0" w:color="auto"/>
          </w:divBdr>
        </w:div>
        <w:div w:id="31343351">
          <w:marLeft w:val="1166"/>
          <w:marRight w:val="0"/>
          <w:marTop w:val="0"/>
          <w:marBottom w:val="90"/>
          <w:divBdr>
            <w:top w:val="none" w:sz="0" w:space="0" w:color="auto"/>
            <w:left w:val="none" w:sz="0" w:space="0" w:color="auto"/>
            <w:bottom w:val="none" w:sz="0" w:space="0" w:color="auto"/>
            <w:right w:val="none" w:sz="0" w:space="0" w:color="auto"/>
          </w:divBdr>
        </w:div>
        <w:div w:id="1177962572">
          <w:marLeft w:val="1166"/>
          <w:marRight w:val="0"/>
          <w:marTop w:val="0"/>
          <w:marBottom w:val="90"/>
          <w:divBdr>
            <w:top w:val="none" w:sz="0" w:space="0" w:color="auto"/>
            <w:left w:val="none" w:sz="0" w:space="0" w:color="auto"/>
            <w:bottom w:val="none" w:sz="0" w:space="0" w:color="auto"/>
            <w:right w:val="none" w:sz="0" w:space="0" w:color="auto"/>
          </w:divBdr>
        </w:div>
        <w:div w:id="1669094335">
          <w:marLeft w:val="1166"/>
          <w:marRight w:val="0"/>
          <w:marTop w:val="0"/>
          <w:marBottom w:val="90"/>
          <w:divBdr>
            <w:top w:val="none" w:sz="0" w:space="0" w:color="auto"/>
            <w:left w:val="none" w:sz="0" w:space="0" w:color="auto"/>
            <w:bottom w:val="none" w:sz="0" w:space="0" w:color="auto"/>
            <w:right w:val="none" w:sz="0" w:space="0" w:color="auto"/>
          </w:divBdr>
        </w:div>
        <w:div w:id="108400688">
          <w:marLeft w:val="446"/>
          <w:marRight w:val="0"/>
          <w:marTop w:val="0"/>
          <w:marBottom w:val="90"/>
          <w:divBdr>
            <w:top w:val="none" w:sz="0" w:space="0" w:color="auto"/>
            <w:left w:val="none" w:sz="0" w:space="0" w:color="auto"/>
            <w:bottom w:val="none" w:sz="0" w:space="0" w:color="auto"/>
            <w:right w:val="none" w:sz="0" w:space="0" w:color="auto"/>
          </w:divBdr>
        </w:div>
        <w:div w:id="280891113">
          <w:marLeft w:val="1166"/>
          <w:marRight w:val="0"/>
          <w:marTop w:val="0"/>
          <w:marBottom w:val="90"/>
          <w:divBdr>
            <w:top w:val="none" w:sz="0" w:space="0" w:color="auto"/>
            <w:left w:val="none" w:sz="0" w:space="0" w:color="auto"/>
            <w:bottom w:val="none" w:sz="0" w:space="0" w:color="auto"/>
            <w:right w:val="none" w:sz="0" w:space="0" w:color="auto"/>
          </w:divBdr>
        </w:div>
        <w:div w:id="2046755239">
          <w:marLeft w:val="1166"/>
          <w:marRight w:val="0"/>
          <w:marTop w:val="0"/>
          <w:marBottom w:val="90"/>
          <w:divBdr>
            <w:top w:val="none" w:sz="0" w:space="0" w:color="auto"/>
            <w:left w:val="none" w:sz="0" w:space="0" w:color="auto"/>
            <w:bottom w:val="none" w:sz="0" w:space="0" w:color="auto"/>
            <w:right w:val="none" w:sz="0" w:space="0" w:color="auto"/>
          </w:divBdr>
        </w:div>
        <w:div w:id="1896116814">
          <w:marLeft w:val="446"/>
          <w:marRight w:val="0"/>
          <w:marTop w:val="0"/>
          <w:marBottom w:val="0"/>
          <w:divBdr>
            <w:top w:val="none" w:sz="0" w:space="0" w:color="auto"/>
            <w:left w:val="none" w:sz="0" w:space="0" w:color="auto"/>
            <w:bottom w:val="none" w:sz="0" w:space="0" w:color="auto"/>
            <w:right w:val="none" w:sz="0" w:space="0" w:color="auto"/>
          </w:divBdr>
        </w:div>
      </w:divsChild>
    </w:div>
    <w:div w:id="955336053">
      <w:bodyDiv w:val="1"/>
      <w:marLeft w:val="0"/>
      <w:marRight w:val="0"/>
      <w:marTop w:val="0"/>
      <w:marBottom w:val="0"/>
      <w:divBdr>
        <w:top w:val="none" w:sz="0" w:space="0" w:color="auto"/>
        <w:left w:val="none" w:sz="0" w:space="0" w:color="auto"/>
        <w:bottom w:val="none" w:sz="0" w:space="0" w:color="auto"/>
        <w:right w:val="none" w:sz="0" w:space="0" w:color="auto"/>
      </w:divBdr>
    </w:div>
    <w:div w:id="967469879">
      <w:bodyDiv w:val="1"/>
      <w:marLeft w:val="0"/>
      <w:marRight w:val="0"/>
      <w:marTop w:val="0"/>
      <w:marBottom w:val="0"/>
      <w:divBdr>
        <w:top w:val="none" w:sz="0" w:space="0" w:color="auto"/>
        <w:left w:val="none" w:sz="0" w:space="0" w:color="auto"/>
        <w:bottom w:val="none" w:sz="0" w:space="0" w:color="auto"/>
        <w:right w:val="none" w:sz="0" w:space="0" w:color="auto"/>
      </w:divBdr>
    </w:div>
    <w:div w:id="975069880">
      <w:bodyDiv w:val="1"/>
      <w:marLeft w:val="0"/>
      <w:marRight w:val="0"/>
      <w:marTop w:val="0"/>
      <w:marBottom w:val="0"/>
      <w:divBdr>
        <w:top w:val="none" w:sz="0" w:space="0" w:color="auto"/>
        <w:left w:val="none" w:sz="0" w:space="0" w:color="auto"/>
        <w:bottom w:val="none" w:sz="0" w:space="0" w:color="auto"/>
        <w:right w:val="none" w:sz="0" w:space="0" w:color="auto"/>
      </w:divBdr>
    </w:div>
    <w:div w:id="975599788">
      <w:bodyDiv w:val="1"/>
      <w:marLeft w:val="0"/>
      <w:marRight w:val="0"/>
      <w:marTop w:val="0"/>
      <w:marBottom w:val="0"/>
      <w:divBdr>
        <w:top w:val="none" w:sz="0" w:space="0" w:color="auto"/>
        <w:left w:val="none" w:sz="0" w:space="0" w:color="auto"/>
        <w:bottom w:val="none" w:sz="0" w:space="0" w:color="auto"/>
        <w:right w:val="none" w:sz="0" w:space="0" w:color="auto"/>
      </w:divBdr>
      <w:divsChild>
        <w:div w:id="1486356791">
          <w:marLeft w:val="706"/>
          <w:marRight w:val="0"/>
          <w:marTop w:val="0"/>
          <w:marBottom w:val="0"/>
          <w:divBdr>
            <w:top w:val="none" w:sz="0" w:space="0" w:color="auto"/>
            <w:left w:val="none" w:sz="0" w:space="0" w:color="auto"/>
            <w:bottom w:val="none" w:sz="0" w:space="0" w:color="auto"/>
            <w:right w:val="none" w:sz="0" w:space="0" w:color="auto"/>
          </w:divBdr>
        </w:div>
        <w:div w:id="1136677258">
          <w:marLeft w:val="706"/>
          <w:marRight w:val="0"/>
          <w:marTop w:val="0"/>
          <w:marBottom w:val="0"/>
          <w:divBdr>
            <w:top w:val="none" w:sz="0" w:space="0" w:color="auto"/>
            <w:left w:val="none" w:sz="0" w:space="0" w:color="auto"/>
            <w:bottom w:val="none" w:sz="0" w:space="0" w:color="auto"/>
            <w:right w:val="none" w:sz="0" w:space="0" w:color="auto"/>
          </w:divBdr>
        </w:div>
        <w:div w:id="607353470">
          <w:marLeft w:val="1426"/>
          <w:marRight w:val="0"/>
          <w:marTop w:val="0"/>
          <w:marBottom w:val="0"/>
          <w:divBdr>
            <w:top w:val="none" w:sz="0" w:space="0" w:color="auto"/>
            <w:left w:val="none" w:sz="0" w:space="0" w:color="auto"/>
            <w:bottom w:val="none" w:sz="0" w:space="0" w:color="auto"/>
            <w:right w:val="none" w:sz="0" w:space="0" w:color="auto"/>
          </w:divBdr>
        </w:div>
        <w:div w:id="1321233867">
          <w:marLeft w:val="1426"/>
          <w:marRight w:val="0"/>
          <w:marTop w:val="0"/>
          <w:marBottom w:val="0"/>
          <w:divBdr>
            <w:top w:val="none" w:sz="0" w:space="0" w:color="auto"/>
            <w:left w:val="none" w:sz="0" w:space="0" w:color="auto"/>
            <w:bottom w:val="none" w:sz="0" w:space="0" w:color="auto"/>
            <w:right w:val="none" w:sz="0" w:space="0" w:color="auto"/>
          </w:divBdr>
        </w:div>
        <w:div w:id="1613242921">
          <w:marLeft w:val="1426"/>
          <w:marRight w:val="0"/>
          <w:marTop w:val="0"/>
          <w:marBottom w:val="0"/>
          <w:divBdr>
            <w:top w:val="none" w:sz="0" w:space="0" w:color="auto"/>
            <w:left w:val="none" w:sz="0" w:space="0" w:color="auto"/>
            <w:bottom w:val="none" w:sz="0" w:space="0" w:color="auto"/>
            <w:right w:val="none" w:sz="0" w:space="0" w:color="auto"/>
          </w:divBdr>
        </w:div>
        <w:div w:id="196240148">
          <w:marLeft w:val="706"/>
          <w:marRight w:val="0"/>
          <w:marTop w:val="0"/>
          <w:marBottom w:val="0"/>
          <w:divBdr>
            <w:top w:val="none" w:sz="0" w:space="0" w:color="auto"/>
            <w:left w:val="none" w:sz="0" w:space="0" w:color="auto"/>
            <w:bottom w:val="none" w:sz="0" w:space="0" w:color="auto"/>
            <w:right w:val="none" w:sz="0" w:space="0" w:color="auto"/>
          </w:divBdr>
        </w:div>
        <w:div w:id="126752125">
          <w:marLeft w:val="1426"/>
          <w:marRight w:val="0"/>
          <w:marTop w:val="0"/>
          <w:marBottom w:val="0"/>
          <w:divBdr>
            <w:top w:val="none" w:sz="0" w:space="0" w:color="auto"/>
            <w:left w:val="none" w:sz="0" w:space="0" w:color="auto"/>
            <w:bottom w:val="none" w:sz="0" w:space="0" w:color="auto"/>
            <w:right w:val="none" w:sz="0" w:space="0" w:color="auto"/>
          </w:divBdr>
        </w:div>
        <w:div w:id="527573606">
          <w:marLeft w:val="1426"/>
          <w:marRight w:val="0"/>
          <w:marTop w:val="0"/>
          <w:marBottom w:val="0"/>
          <w:divBdr>
            <w:top w:val="none" w:sz="0" w:space="0" w:color="auto"/>
            <w:left w:val="none" w:sz="0" w:space="0" w:color="auto"/>
            <w:bottom w:val="none" w:sz="0" w:space="0" w:color="auto"/>
            <w:right w:val="none" w:sz="0" w:space="0" w:color="auto"/>
          </w:divBdr>
        </w:div>
        <w:div w:id="200629967">
          <w:marLeft w:val="1426"/>
          <w:marRight w:val="0"/>
          <w:marTop w:val="0"/>
          <w:marBottom w:val="0"/>
          <w:divBdr>
            <w:top w:val="none" w:sz="0" w:space="0" w:color="auto"/>
            <w:left w:val="none" w:sz="0" w:space="0" w:color="auto"/>
            <w:bottom w:val="none" w:sz="0" w:space="0" w:color="auto"/>
            <w:right w:val="none" w:sz="0" w:space="0" w:color="auto"/>
          </w:divBdr>
        </w:div>
        <w:div w:id="1076320116">
          <w:marLeft w:val="706"/>
          <w:marRight w:val="0"/>
          <w:marTop w:val="0"/>
          <w:marBottom w:val="0"/>
          <w:divBdr>
            <w:top w:val="none" w:sz="0" w:space="0" w:color="auto"/>
            <w:left w:val="none" w:sz="0" w:space="0" w:color="auto"/>
            <w:bottom w:val="none" w:sz="0" w:space="0" w:color="auto"/>
            <w:right w:val="none" w:sz="0" w:space="0" w:color="auto"/>
          </w:divBdr>
        </w:div>
        <w:div w:id="647519408">
          <w:marLeft w:val="1426"/>
          <w:marRight w:val="0"/>
          <w:marTop w:val="0"/>
          <w:marBottom w:val="0"/>
          <w:divBdr>
            <w:top w:val="none" w:sz="0" w:space="0" w:color="auto"/>
            <w:left w:val="none" w:sz="0" w:space="0" w:color="auto"/>
            <w:bottom w:val="none" w:sz="0" w:space="0" w:color="auto"/>
            <w:right w:val="none" w:sz="0" w:space="0" w:color="auto"/>
          </w:divBdr>
        </w:div>
        <w:div w:id="1937976105">
          <w:marLeft w:val="1426"/>
          <w:marRight w:val="0"/>
          <w:marTop w:val="0"/>
          <w:marBottom w:val="0"/>
          <w:divBdr>
            <w:top w:val="none" w:sz="0" w:space="0" w:color="auto"/>
            <w:left w:val="none" w:sz="0" w:space="0" w:color="auto"/>
            <w:bottom w:val="none" w:sz="0" w:space="0" w:color="auto"/>
            <w:right w:val="none" w:sz="0" w:space="0" w:color="auto"/>
          </w:divBdr>
        </w:div>
        <w:div w:id="800342502">
          <w:marLeft w:val="706"/>
          <w:marRight w:val="0"/>
          <w:marTop w:val="0"/>
          <w:marBottom w:val="0"/>
          <w:divBdr>
            <w:top w:val="none" w:sz="0" w:space="0" w:color="auto"/>
            <w:left w:val="none" w:sz="0" w:space="0" w:color="auto"/>
            <w:bottom w:val="none" w:sz="0" w:space="0" w:color="auto"/>
            <w:right w:val="none" w:sz="0" w:space="0" w:color="auto"/>
          </w:divBdr>
        </w:div>
        <w:div w:id="1684816241">
          <w:marLeft w:val="706"/>
          <w:marRight w:val="0"/>
          <w:marTop w:val="0"/>
          <w:marBottom w:val="0"/>
          <w:divBdr>
            <w:top w:val="none" w:sz="0" w:space="0" w:color="auto"/>
            <w:left w:val="none" w:sz="0" w:space="0" w:color="auto"/>
            <w:bottom w:val="none" w:sz="0" w:space="0" w:color="auto"/>
            <w:right w:val="none" w:sz="0" w:space="0" w:color="auto"/>
          </w:divBdr>
        </w:div>
      </w:divsChild>
    </w:div>
    <w:div w:id="978531897">
      <w:bodyDiv w:val="1"/>
      <w:marLeft w:val="0"/>
      <w:marRight w:val="0"/>
      <w:marTop w:val="0"/>
      <w:marBottom w:val="0"/>
      <w:divBdr>
        <w:top w:val="none" w:sz="0" w:space="0" w:color="auto"/>
        <w:left w:val="none" w:sz="0" w:space="0" w:color="auto"/>
        <w:bottom w:val="none" w:sz="0" w:space="0" w:color="auto"/>
        <w:right w:val="none" w:sz="0" w:space="0" w:color="auto"/>
      </w:divBdr>
    </w:div>
    <w:div w:id="982277703">
      <w:bodyDiv w:val="1"/>
      <w:marLeft w:val="0"/>
      <w:marRight w:val="0"/>
      <w:marTop w:val="0"/>
      <w:marBottom w:val="0"/>
      <w:divBdr>
        <w:top w:val="none" w:sz="0" w:space="0" w:color="auto"/>
        <w:left w:val="none" w:sz="0" w:space="0" w:color="auto"/>
        <w:bottom w:val="none" w:sz="0" w:space="0" w:color="auto"/>
        <w:right w:val="none" w:sz="0" w:space="0" w:color="auto"/>
      </w:divBdr>
    </w:div>
    <w:div w:id="982350712">
      <w:bodyDiv w:val="1"/>
      <w:marLeft w:val="0"/>
      <w:marRight w:val="0"/>
      <w:marTop w:val="0"/>
      <w:marBottom w:val="0"/>
      <w:divBdr>
        <w:top w:val="none" w:sz="0" w:space="0" w:color="auto"/>
        <w:left w:val="none" w:sz="0" w:space="0" w:color="auto"/>
        <w:bottom w:val="none" w:sz="0" w:space="0" w:color="auto"/>
        <w:right w:val="none" w:sz="0" w:space="0" w:color="auto"/>
      </w:divBdr>
    </w:div>
    <w:div w:id="995189424">
      <w:bodyDiv w:val="1"/>
      <w:marLeft w:val="0"/>
      <w:marRight w:val="0"/>
      <w:marTop w:val="0"/>
      <w:marBottom w:val="0"/>
      <w:divBdr>
        <w:top w:val="none" w:sz="0" w:space="0" w:color="auto"/>
        <w:left w:val="none" w:sz="0" w:space="0" w:color="auto"/>
        <w:bottom w:val="none" w:sz="0" w:space="0" w:color="auto"/>
        <w:right w:val="none" w:sz="0" w:space="0" w:color="auto"/>
      </w:divBdr>
    </w:div>
    <w:div w:id="1002271697">
      <w:bodyDiv w:val="1"/>
      <w:marLeft w:val="0"/>
      <w:marRight w:val="0"/>
      <w:marTop w:val="0"/>
      <w:marBottom w:val="0"/>
      <w:divBdr>
        <w:top w:val="none" w:sz="0" w:space="0" w:color="auto"/>
        <w:left w:val="none" w:sz="0" w:space="0" w:color="auto"/>
        <w:bottom w:val="none" w:sz="0" w:space="0" w:color="auto"/>
        <w:right w:val="none" w:sz="0" w:space="0" w:color="auto"/>
      </w:divBdr>
    </w:div>
    <w:div w:id="1004938270">
      <w:bodyDiv w:val="1"/>
      <w:marLeft w:val="0"/>
      <w:marRight w:val="0"/>
      <w:marTop w:val="0"/>
      <w:marBottom w:val="0"/>
      <w:divBdr>
        <w:top w:val="none" w:sz="0" w:space="0" w:color="auto"/>
        <w:left w:val="none" w:sz="0" w:space="0" w:color="auto"/>
        <w:bottom w:val="none" w:sz="0" w:space="0" w:color="auto"/>
        <w:right w:val="none" w:sz="0" w:space="0" w:color="auto"/>
      </w:divBdr>
    </w:div>
    <w:div w:id="1016153686">
      <w:bodyDiv w:val="1"/>
      <w:marLeft w:val="0"/>
      <w:marRight w:val="0"/>
      <w:marTop w:val="0"/>
      <w:marBottom w:val="0"/>
      <w:divBdr>
        <w:top w:val="none" w:sz="0" w:space="0" w:color="auto"/>
        <w:left w:val="none" w:sz="0" w:space="0" w:color="auto"/>
        <w:bottom w:val="none" w:sz="0" w:space="0" w:color="auto"/>
        <w:right w:val="none" w:sz="0" w:space="0" w:color="auto"/>
      </w:divBdr>
      <w:divsChild>
        <w:div w:id="1107847518">
          <w:marLeft w:val="446"/>
          <w:marRight w:val="0"/>
          <w:marTop w:val="0"/>
          <w:marBottom w:val="0"/>
          <w:divBdr>
            <w:top w:val="none" w:sz="0" w:space="0" w:color="auto"/>
            <w:left w:val="none" w:sz="0" w:space="0" w:color="auto"/>
            <w:bottom w:val="none" w:sz="0" w:space="0" w:color="auto"/>
            <w:right w:val="none" w:sz="0" w:space="0" w:color="auto"/>
          </w:divBdr>
        </w:div>
        <w:div w:id="2080318980">
          <w:marLeft w:val="1166"/>
          <w:marRight w:val="0"/>
          <w:marTop w:val="0"/>
          <w:marBottom w:val="0"/>
          <w:divBdr>
            <w:top w:val="none" w:sz="0" w:space="0" w:color="auto"/>
            <w:left w:val="none" w:sz="0" w:space="0" w:color="auto"/>
            <w:bottom w:val="none" w:sz="0" w:space="0" w:color="auto"/>
            <w:right w:val="none" w:sz="0" w:space="0" w:color="auto"/>
          </w:divBdr>
        </w:div>
        <w:div w:id="1971396713">
          <w:marLeft w:val="1166"/>
          <w:marRight w:val="0"/>
          <w:marTop w:val="0"/>
          <w:marBottom w:val="0"/>
          <w:divBdr>
            <w:top w:val="none" w:sz="0" w:space="0" w:color="auto"/>
            <w:left w:val="none" w:sz="0" w:space="0" w:color="auto"/>
            <w:bottom w:val="none" w:sz="0" w:space="0" w:color="auto"/>
            <w:right w:val="none" w:sz="0" w:space="0" w:color="auto"/>
          </w:divBdr>
        </w:div>
        <w:div w:id="1089694512">
          <w:marLeft w:val="1166"/>
          <w:marRight w:val="0"/>
          <w:marTop w:val="0"/>
          <w:marBottom w:val="0"/>
          <w:divBdr>
            <w:top w:val="none" w:sz="0" w:space="0" w:color="auto"/>
            <w:left w:val="none" w:sz="0" w:space="0" w:color="auto"/>
            <w:bottom w:val="none" w:sz="0" w:space="0" w:color="auto"/>
            <w:right w:val="none" w:sz="0" w:space="0" w:color="auto"/>
          </w:divBdr>
        </w:div>
        <w:div w:id="1317102466">
          <w:marLeft w:val="446"/>
          <w:marRight w:val="0"/>
          <w:marTop w:val="0"/>
          <w:marBottom w:val="0"/>
          <w:divBdr>
            <w:top w:val="none" w:sz="0" w:space="0" w:color="auto"/>
            <w:left w:val="none" w:sz="0" w:space="0" w:color="auto"/>
            <w:bottom w:val="none" w:sz="0" w:space="0" w:color="auto"/>
            <w:right w:val="none" w:sz="0" w:space="0" w:color="auto"/>
          </w:divBdr>
        </w:div>
        <w:div w:id="579675684">
          <w:marLeft w:val="446"/>
          <w:marRight w:val="0"/>
          <w:marTop w:val="0"/>
          <w:marBottom w:val="0"/>
          <w:divBdr>
            <w:top w:val="none" w:sz="0" w:space="0" w:color="auto"/>
            <w:left w:val="none" w:sz="0" w:space="0" w:color="auto"/>
            <w:bottom w:val="none" w:sz="0" w:space="0" w:color="auto"/>
            <w:right w:val="none" w:sz="0" w:space="0" w:color="auto"/>
          </w:divBdr>
        </w:div>
        <w:div w:id="1194801764">
          <w:marLeft w:val="1166"/>
          <w:marRight w:val="0"/>
          <w:marTop w:val="0"/>
          <w:marBottom w:val="0"/>
          <w:divBdr>
            <w:top w:val="none" w:sz="0" w:space="0" w:color="auto"/>
            <w:left w:val="none" w:sz="0" w:space="0" w:color="auto"/>
            <w:bottom w:val="none" w:sz="0" w:space="0" w:color="auto"/>
            <w:right w:val="none" w:sz="0" w:space="0" w:color="auto"/>
          </w:divBdr>
        </w:div>
        <w:div w:id="1434201144">
          <w:marLeft w:val="1166"/>
          <w:marRight w:val="0"/>
          <w:marTop w:val="0"/>
          <w:marBottom w:val="0"/>
          <w:divBdr>
            <w:top w:val="none" w:sz="0" w:space="0" w:color="auto"/>
            <w:left w:val="none" w:sz="0" w:space="0" w:color="auto"/>
            <w:bottom w:val="none" w:sz="0" w:space="0" w:color="auto"/>
            <w:right w:val="none" w:sz="0" w:space="0" w:color="auto"/>
          </w:divBdr>
        </w:div>
        <w:div w:id="708261646">
          <w:marLeft w:val="1166"/>
          <w:marRight w:val="0"/>
          <w:marTop w:val="0"/>
          <w:marBottom w:val="0"/>
          <w:divBdr>
            <w:top w:val="none" w:sz="0" w:space="0" w:color="auto"/>
            <w:left w:val="none" w:sz="0" w:space="0" w:color="auto"/>
            <w:bottom w:val="none" w:sz="0" w:space="0" w:color="auto"/>
            <w:right w:val="none" w:sz="0" w:space="0" w:color="auto"/>
          </w:divBdr>
        </w:div>
        <w:div w:id="1799180252">
          <w:marLeft w:val="446"/>
          <w:marRight w:val="0"/>
          <w:marTop w:val="0"/>
          <w:marBottom w:val="0"/>
          <w:divBdr>
            <w:top w:val="none" w:sz="0" w:space="0" w:color="auto"/>
            <w:left w:val="none" w:sz="0" w:space="0" w:color="auto"/>
            <w:bottom w:val="none" w:sz="0" w:space="0" w:color="auto"/>
            <w:right w:val="none" w:sz="0" w:space="0" w:color="auto"/>
          </w:divBdr>
        </w:div>
        <w:div w:id="238289688">
          <w:marLeft w:val="446"/>
          <w:marRight w:val="0"/>
          <w:marTop w:val="0"/>
          <w:marBottom w:val="0"/>
          <w:divBdr>
            <w:top w:val="none" w:sz="0" w:space="0" w:color="auto"/>
            <w:left w:val="none" w:sz="0" w:space="0" w:color="auto"/>
            <w:bottom w:val="none" w:sz="0" w:space="0" w:color="auto"/>
            <w:right w:val="none" w:sz="0" w:space="0" w:color="auto"/>
          </w:divBdr>
        </w:div>
      </w:divsChild>
    </w:div>
    <w:div w:id="1020855087">
      <w:bodyDiv w:val="1"/>
      <w:marLeft w:val="0"/>
      <w:marRight w:val="0"/>
      <w:marTop w:val="0"/>
      <w:marBottom w:val="0"/>
      <w:divBdr>
        <w:top w:val="none" w:sz="0" w:space="0" w:color="auto"/>
        <w:left w:val="none" w:sz="0" w:space="0" w:color="auto"/>
        <w:bottom w:val="none" w:sz="0" w:space="0" w:color="auto"/>
        <w:right w:val="none" w:sz="0" w:space="0" w:color="auto"/>
      </w:divBdr>
    </w:div>
    <w:div w:id="1027409255">
      <w:bodyDiv w:val="1"/>
      <w:marLeft w:val="0"/>
      <w:marRight w:val="0"/>
      <w:marTop w:val="0"/>
      <w:marBottom w:val="0"/>
      <w:divBdr>
        <w:top w:val="none" w:sz="0" w:space="0" w:color="auto"/>
        <w:left w:val="none" w:sz="0" w:space="0" w:color="auto"/>
        <w:bottom w:val="none" w:sz="0" w:space="0" w:color="auto"/>
        <w:right w:val="none" w:sz="0" w:space="0" w:color="auto"/>
      </w:divBdr>
    </w:div>
    <w:div w:id="1034430048">
      <w:bodyDiv w:val="1"/>
      <w:marLeft w:val="0"/>
      <w:marRight w:val="0"/>
      <w:marTop w:val="0"/>
      <w:marBottom w:val="0"/>
      <w:divBdr>
        <w:top w:val="none" w:sz="0" w:space="0" w:color="auto"/>
        <w:left w:val="none" w:sz="0" w:space="0" w:color="auto"/>
        <w:bottom w:val="none" w:sz="0" w:space="0" w:color="auto"/>
        <w:right w:val="none" w:sz="0" w:space="0" w:color="auto"/>
      </w:divBdr>
    </w:div>
    <w:div w:id="1043553034">
      <w:bodyDiv w:val="1"/>
      <w:marLeft w:val="0"/>
      <w:marRight w:val="0"/>
      <w:marTop w:val="0"/>
      <w:marBottom w:val="0"/>
      <w:divBdr>
        <w:top w:val="none" w:sz="0" w:space="0" w:color="auto"/>
        <w:left w:val="none" w:sz="0" w:space="0" w:color="auto"/>
        <w:bottom w:val="none" w:sz="0" w:space="0" w:color="auto"/>
        <w:right w:val="none" w:sz="0" w:space="0" w:color="auto"/>
      </w:divBdr>
      <w:divsChild>
        <w:div w:id="1229225250">
          <w:marLeft w:val="446"/>
          <w:marRight w:val="0"/>
          <w:marTop w:val="0"/>
          <w:marBottom w:val="0"/>
          <w:divBdr>
            <w:top w:val="none" w:sz="0" w:space="0" w:color="auto"/>
            <w:left w:val="none" w:sz="0" w:space="0" w:color="auto"/>
            <w:bottom w:val="none" w:sz="0" w:space="0" w:color="auto"/>
            <w:right w:val="none" w:sz="0" w:space="0" w:color="auto"/>
          </w:divBdr>
        </w:div>
      </w:divsChild>
    </w:div>
    <w:div w:id="1052115223">
      <w:bodyDiv w:val="1"/>
      <w:marLeft w:val="0"/>
      <w:marRight w:val="0"/>
      <w:marTop w:val="0"/>
      <w:marBottom w:val="0"/>
      <w:divBdr>
        <w:top w:val="none" w:sz="0" w:space="0" w:color="auto"/>
        <w:left w:val="none" w:sz="0" w:space="0" w:color="auto"/>
        <w:bottom w:val="none" w:sz="0" w:space="0" w:color="auto"/>
        <w:right w:val="none" w:sz="0" w:space="0" w:color="auto"/>
      </w:divBdr>
    </w:div>
    <w:div w:id="1077091051">
      <w:bodyDiv w:val="1"/>
      <w:marLeft w:val="0"/>
      <w:marRight w:val="0"/>
      <w:marTop w:val="0"/>
      <w:marBottom w:val="0"/>
      <w:divBdr>
        <w:top w:val="none" w:sz="0" w:space="0" w:color="auto"/>
        <w:left w:val="none" w:sz="0" w:space="0" w:color="auto"/>
        <w:bottom w:val="none" w:sz="0" w:space="0" w:color="auto"/>
        <w:right w:val="none" w:sz="0" w:space="0" w:color="auto"/>
      </w:divBdr>
    </w:div>
    <w:div w:id="1081024686">
      <w:bodyDiv w:val="1"/>
      <w:marLeft w:val="0"/>
      <w:marRight w:val="0"/>
      <w:marTop w:val="0"/>
      <w:marBottom w:val="0"/>
      <w:divBdr>
        <w:top w:val="none" w:sz="0" w:space="0" w:color="auto"/>
        <w:left w:val="none" w:sz="0" w:space="0" w:color="auto"/>
        <w:bottom w:val="none" w:sz="0" w:space="0" w:color="auto"/>
        <w:right w:val="none" w:sz="0" w:space="0" w:color="auto"/>
      </w:divBdr>
    </w:div>
    <w:div w:id="1093086952">
      <w:bodyDiv w:val="1"/>
      <w:marLeft w:val="0"/>
      <w:marRight w:val="0"/>
      <w:marTop w:val="0"/>
      <w:marBottom w:val="0"/>
      <w:divBdr>
        <w:top w:val="none" w:sz="0" w:space="0" w:color="auto"/>
        <w:left w:val="none" w:sz="0" w:space="0" w:color="auto"/>
        <w:bottom w:val="none" w:sz="0" w:space="0" w:color="auto"/>
        <w:right w:val="none" w:sz="0" w:space="0" w:color="auto"/>
      </w:divBdr>
    </w:div>
    <w:div w:id="1093747081">
      <w:bodyDiv w:val="1"/>
      <w:marLeft w:val="0"/>
      <w:marRight w:val="0"/>
      <w:marTop w:val="0"/>
      <w:marBottom w:val="0"/>
      <w:divBdr>
        <w:top w:val="none" w:sz="0" w:space="0" w:color="auto"/>
        <w:left w:val="none" w:sz="0" w:space="0" w:color="auto"/>
        <w:bottom w:val="none" w:sz="0" w:space="0" w:color="auto"/>
        <w:right w:val="none" w:sz="0" w:space="0" w:color="auto"/>
      </w:divBdr>
    </w:div>
    <w:div w:id="1102382358">
      <w:bodyDiv w:val="1"/>
      <w:marLeft w:val="0"/>
      <w:marRight w:val="0"/>
      <w:marTop w:val="0"/>
      <w:marBottom w:val="0"/>
      <w:divBdr>
        <w:top w:val="none" w:sz="0" w:space="0" w:color="auto"/>
        <w:left w:val="none" w:sz="0" w:space="0" w:color="auto"/>
        <w:bottom w:val="none" w:sz="0" w:space="0" w:color="auto"/>
        <w:right w:val="none" w:sz="0" w:space="0" w:color="auto"/>
      </w:divBdr>
    </w:div>
    <w:div w:id="1102803333">
      <w:bodyDiv w:val="1"/>
      <w:marLeft w:val="0"/>
      <w:marRight w:val="0"/>
      <w:marTop w:val="0"/>
      <w:marBottom w:val="0"/>
      <w:divBdr>
        <w:top w:val="none" w:sz="0" w:space="0" w:color="auto"/>
        <w:left w:val="none" w:sz="0" w:space="0" w:color="auto"/>
        <w:bottom w:val="none" w:sz="0" w:space="0" w:color="auto"/>
        <w:right w:val="none" w:sz="0" w:space="0" w:color="auto"/>
      </w:divBdr>
    </w:div>
    <w:div w:id="1105733422">
      <w:bodyDiv w:val="1"/>
      <w:marLeft w:val="0"/>
      <w:marRight w:val="0"/>
      <w:marTop w:val="0"/>
      <w:marBottom w:val="0"/>
      <w:divBdr>
        <w:top w:val="none" w:sz="0" w:space="0" w:color="auto"/>
        <w:left w:val="none" w:sz="0" w:space="0" w:color="auto"/>
        <w:bottom w:val="none" w:sz="0" w:space="0" w:color="auto"/>
        <w:right w:val="none" w:sz="0" w:space="0" w:color="auto"/>
      </w:divBdr>
      <w:divsChild>
        <w:div w:id="797383038">
          <w:marLeft w:val="446"/>
          <w:marRight w:val="0"/>
          <w:marTop w:val="0"/>
          <w:marBottom w:val="0"/>
          <w:divBdr>
            <w:top w:val="none" w:sz="0" w:space="0" w:color="auto"/>
            <w:left w:val="none" w:sz="0" w:space="0" w:color="auto"/>
            <w:bottom w:val="none" w:sz="0" w:space="0" w:color="auto"/>
            <w:right w:val="none" w:sz="0" w:space="0" w:color="auto"/>
          </w:divBdr>
        </w:div>
        <w:div w:id="2110006897">
          <w:marLeft w:val="446"/>
          <w:marRight w:val="0"/>
          <w:marTop w:val="0"/>
          <w:marBottom w:val="0"/>
          <w:divBdr>
            <w:top w:val="none" w:sz="0" w:space="0" w:color="auto"/>
            <w:left w:val="none" w:sz="0" w:space="0" w:color="auto"/>
            <w:bottom w:val="none" w:sz="0" w:space="0" w:color="auto"/>
            <w:right w:val="none" w:sz="0" w:space="0" w:color="auto"/>
          </w:divBdr>
        </w:div>
      </w:divsChild>
    </w:div>
    <w:div w:id="1105921582">
      <w:bodyDiv w:val="1"/>
      <w:marLeft w:val="0"/>
      <w:marRight w:val="0"/>
      <w:marTop w:val="0"/>
      <w:marBottom w:val="0"/>
      <w:divBdr>
        <w:top w:val="none" w:sz="0" w:space="0" w:color="auto"/>
        <w:left w:val="none" w:sz="0" w:space="0" w:color="auto"/>
        <w:bottom w:val="none" w:sz="0" w:space="0" w:color="auto"/>
        <w:right w:val="none" w:sz="0" w:space="0" w:color="auto"/>
      </w:divBdr>
    </w:div>
    <w:div w:id="1116749860">
      <w:bodyDiv w:val="1"/>
      <w:marLeft w:val="0"/>
      <w:marRight w:val="0"/>
      <w:marTop w:val="0"/>
      <w:marBottom w:val="0"/>
      <w:divBdr>
        <w:top w:val="none" w:sz="0" w:space="0" w:color="auto"/>
        <w:left w:val="none" w:sz="0" w:space="0" w:color="auto"/>
        <w:bottom w:val="none" w:sz="0" w:space="0" w:color="auto"/>
        <w:right w:val="none" w:sz="0" w:space="0" w:color="auto"/>
      </w:divBdr>
    </w:div>
    <w:div w:id="1124349238">
      <w:bodyDiv w:val="1"/>
      <w:marLeft w:val="0"/>
      <w:marRight w:val="0"/>
      <w:marTop w:val="0"/>
      <w:marBottom w:val="0"/>
      <w:divBdr>
        <w:top w:val="none" w:sz="0" w:space="0" w:color="auto"/>
        <w:left w:val="none" w:sz="0" w:space="0" w:color="auto"/>
        <w:bottom w:val="none" w:sz="0" w:space="0" w:color="auto"/>
        <w:right w:val="none" w:sz="0" w:space="0" w:color="auto"/>
      </w:divBdr>
    </w:div>
    <w:div w:id="1136411382">
      <w:bodyDiv w:val="1"/>
      <w:marLeft w:val="0"/>
      <w:marRight w:val="0"/>
      <w:marTop w:val="0"/>
      <w:marBottom w:val="0"/>
      <w:divBdr>
        <w:top w:val="none" w:sz="0" w:space="0" w:color="auto"/>
        <w:left w:val="none" w:sz="0" w:space="0" w:color="auto"/>
        <w:bottom w:val="none" w:sz="0" w:space="0" w:color="auto"/>
        <w:right w:val="none" w:sz="0" w:space="0" w:color="auto"/>
      </w:divBdr>
    </w:div>
    <w:div w:id="1136607366">
      <w:bodyDiv w:val="1"/>
      <w:marLeft w:val="0"/>
      <w:marRight w:val="0"/>
      <w:marTop w:val="0"/>
      <w:marBottom w:val="0"/>
      <w:divBdr>
        <w:top w:val="none" w:sz="0" w:space="0" w:color="auto"/>
        <w:left w:val="none" w:sz="0" w:space="0" w:color="auto"/>
        <w:bottom w:val="none" w:sz="0" w:space="0" w:color="auto"/>
        <w:right w:val="none" w:sz="0" w:space="0" w:color="auto"/>
      </w:divBdr>
    </w:div>
    <w:div w:id="1137379401">
      <w:bodyDiv w:val="1"/>
      <w:marLeft w:val="0"/>
      <w:marRight w:val="0"/>
      <w:marTop w:val="0"/>
      <w:marBottom w:val="0"/>
      <w:divBdr>
        <w:top w:val="none" w:sz="0" w:space="0" w:color="auto"/>
        <w:left w:val="none" w:sz="0" w:space="0" w:color="auto"/>
        <w:bottom w:val="none" w:sz="0" w:space="0" w:color="auto"/>
        <w:right w:val="none" w:sz="0" w:space="0" w:color="auto"/>
      </w:divBdr>
    </w:div>
    <w:div w:id="1141115630">
      <w:bodyDiv w:val="1"/>
      <w:marLeft w:val="0"/>
      <w:marRight w:val="0"/>
      <w:marTop w:val="0"/>
      <w:marBottom w:val="0"/>
      <w:divBdr>
        <w:top w:val="none" w:sz="0" w:space="0" w:color="auto"/>
        <w:left w:val="none" w:sz="0" w:space="0" w:color="auto"/>
        <w:bottom w:val="none" w:sz="0" w:space="0" w:color="auto"/>
        <w:right w:val="none" w:sz="0" w:space="0" w:color="auto"/>
      </w:divBdr>
    </w:div>
    <w:div w:id="1150751603">
      <w:bodyDiv w:val="1"/>
      <w:marLeft w:val="0"/>
      <w:marRight w:val="0"/>
      <w:marTop w:val="0"/>
      <w:marBottom w:val="0"/>
      <w:divBdr>
        <w:top w:val="none" w:sz="0" w:space="0" w:color="auto"/>
        <w:left w:val="none" w:sz="0" w:space="0" w:color="auto"/>
        <w:bottom w:val="none" w:sz="0" w:space="0" w:color="auto"/>
        <w:right w:val="none" w:sz="0" w:space="0" w:color="auto"/>
      </w:divBdr>
    </w:div>
    <w:div w:id="1162814866">
      <w:bodyDiv w:val="1"/>
      <w:marLeft w:val="0"/>
      <w:marRight w:val="0"/>
      <w:marTop w:val="0"/>
      <w:marBottom w:val="0"/>
      <w:divBdr>
        <w:top w:val="none" w:sz="0" w:space="0" w:color="auto"/>
        <w:left w:val="none" w:sz="0" w:space="0" w:color="auto"/>
        <w:bottom w:val="none" w:sz="0" w:space="0" w:color="auto"/>
        <w:right w:val="none" w:sz="0" w:space="0" w:color="auto"/>
      </w:divBdr>
      <w:divsChild>
        <w:div w:id="2061005108">
          <w:marLeft w:val="720"/>
          <w:marRight w:val="0"/>
          <w:marTop w:val="0"/>
          <w:marBottom w:val="184"/>
          <w:divBdr>
            <w:top w:val="none" w:sz="0" w:space="0" w:color="auto"/>
            <w:left w:val="none" w:sz="0" w:space="0" w:color="auto"/>
            <w:bottom w:val="none" w:sz="0" w:space="0" w:color="auto"/>
            <w:right w:val="none" w:sz="0" w:space="0" w:color="auto"/>
          </w:divBdr>
        </w:div>
        <w:div w:id="812721735">
          <w:marLeft w:val="720"/>
          <w:marRight w:val="0"/>
          <w:marTop w:val="0"/>
          <w:marBottom w:val="184"/>
          <w:divBdr>
            <w:top w:val="none" w:sz="0" w:space="0" w:color="auto"/>
            <w:left w:val="none" w:sz="0" w:space="0" w:color="auto"/>
            <w:bottom w:val="none" w:sz="0" w:space="0" w:color="auto"/>
            <w:right w:val="none" w:sz="0" w:space="0" w:color="auto"/>
          </w:divBdr>
        </w:div>
        <w:div w:id="1557085182">
          <w:marLeft w:val="720"/>
          <w:marRight w:val="0"/>
          <w:marTop w:val="0"/>
          <w:marBottom w:val="184"/>
          <w:divBdr>
            <w:top w:val="none" w:sz="0" w:space="0" w:color="auto"/>
            <w:left w:val="none" w:sz="0" w:space="0" w:color="auto"/>
            <w:bottom w:val="none" w:sz="0" w:space="0" w:color="auto"/>
            <w:right w:val="none" w:sz="0" w:space="0" w:color="auto"/>
          </w:divBdr>
        </w:div>
        <w:div w:id="333457111">
          <w:marLeft w:val="720"/>
          <w:marRight w:val="0"/>
          <w:marTop w:val="0"/>
          <w:marBottom w:val="184"/>
          <w:divBdr>
            <w:top w:val="none" w:sz="0" w:space="0" w:color="auto"/>
            <w:left w:val="none" w:sz="0" w:space="0" w:color="auto"/>
            <w:bottom w:val="none" w:sz="0" w:space="0" w:color="auto"/>
            <w:right w:val="none" w:sz="0" w:space="0" w:color="auto"/>
          </w:divBdr>
        </w:div>
        <w:div w:id="1315914519">
          <w:marLeft w:val="720"/>
          <w:marRight w:val="0"/>
          <w:marTop w:val="0"/>
          <w:marBottom w:val="184"/>
          <w:divBdr>
            <w:top w:val="none" w:sz="0" w:space="0" w:color="auto"/>
            <w:left w:val="none" w:sz="0" w:space="0" w:color="auto"/>
            <w:bottom w:val="none" w:sz="0" w:space="0" w:color="auto"/>
            <w:right w:val="none" w:sz="0" w:space="0" w:color="auto"/>
          </w:divBdr>
        </w:div>
        <w:div w:id="874388604">
          <w:marLeft w:val="2160"/>
          <w:marRight w:val="0"/>
          <w:marTop w:val="0"/>
          <w:marBottom w:val="184"/>
          <w:divBdr>
            <w:top w:val="none" w:sz="0" w:space="0" w:color="auto"/>
            <w:left w:val="none" w:sz="0" w:space="0" w:color="auto"/>
            <w:bottom w:val="none" w:sz="0" w:space="0" w:color="auto"/>
            <w:right w:val="none" w:sz="0" w:space="0" w:color="auto"/>
          </w:divBdr>
        </w:div>
      </w:divsChild>
    </w:div>
    <w:div w:id="1178085177">
      <w:bodyDiv w:val="1"/>
      <w:marLeft w:val="0"/>
      <w:marRight w:val="0"/>
      <w:marTop w:val="0"/>
      <w:marBottom w:val="0"/>
      <w:divBdr>
        <w:top w:val="none" w:sz="0" w:space="0" w:color="auto"/>
        <w:left w:val="none" w:sz="0" w:space="0" w:color="auto"/>
        <w:bottom w:val="none" w:sz="0" w:space="0" w:color="auto"/>
        <w:right w:val="none" w:sz="0" w:space="0" w:color="auto"/>
      </w:divBdr>
      <w:divsChild>
        <w:div w:id="1333483161">
          <w:marLeft w:val="274"/>
          <w:marRight w:val="0"/>
          <w:marTop w:val="0"/>
          <w:marBottom w:val="0"/>
          <w:divBdr>
            <w:top w:val="none" w:sz="0" w:space="0" w:color="auto"/>
            <w:left w:val="none" w:sz="0" w:space="0" w:color="auto"/>
            <w:bottom w:val="none" w:sz="0" w:space="0" w:color="auto"/>
            <w:right w:val="none" w:sz="0" w:space="0" w:color="auto"/>
          </w:divBdr>
        </w:div>
        <w:div w:id="1150636709">
          <w:marLeft w:val="274"/>
          <w:marRight w:val="0"/>
          <w:marTop w:val="0"/>
          <w:marBottom w:val="0"/>
          <w:divBdr>
            <w:top w:val="none" w:sz="0" w:space="0" w:color="auto"/>
            <w:left w:val="none" w:sz="0" w:space="0" w:color="auto"/>
            <w:bottom w:val="none" w:sz="0" w:space="0" w:color="auto"/>
            <w:right w:val="none" w:sz="0" w:space="0" w:color="auto"/>
          </w:divBdr>
        </w:div>
        <w:div w:id="824129278">
          <w:marLeft w:val="274"/>
          <w:marRight w:val="0"/>
          <w:marTop w:val="0"/>
          <w:marBottom w:val="0"/>
          <w:divBdr>
            <w:top w:val="none" w:sz="0" w:space="0" w:color="auto"/>
            <w:left w:val="none" w:sz="0" w:space="0" w:color="auto"/>
            <w:bottom w:val="none" w:sz="0" w:space="0" w:color="auto"/>
            <w:right w:val="none" w:sz="0" w:space="0" w:color="auto"/>
          </w:divBdr>
        </w:div>
      </w:divsChild>
    </w:div>
    <w:div w:id="1178689369">
      <w:bodyDiv w:val="1"/>
      <w:marLeft w:val="0"/>
      <w:marRight w:val="0"/>
      <w:marTop w:val="0"/>
      <w:marBottom w:val="0"/>
      <w:divBdr>
        <w:top w:val="none" w:sz="0" w:space="0" w:color="auto"/>
        <w:left w:val="none" w:sz="0" w:space="0" w:color="auto"/>
        <w:bottom w:val="none" w:sz="0" w:space="0" w:color="auto"/>
        <w:right w:val="none" w:sz="0" w:space="0" w:color="auto"/>
      </w:divBdr>
      <w:divsChild>
        <w:div w:id="1055470583">
          <w:marLeft w:val="274"/>
          <w:marRight w:val="0"/>
          <w:marTop w:val="0"/>
          <w:marBottom w:val="0"/>
          <w:divBdr>
            <w:top w:val="none" w:sz="0" w:space="0" w:color="auto"/>
            <w:left w:val="none" w:sz="0" w:space="0" w:color="auto"/>
            <w:bottom w:val="none" w:sz="0" w:space="0" w:color="auto"/>
            <w:right w:val="none" w:sz="0" w:space="0" w:color="auto"/>
          </w:divBdr>
        </w:div>
        <w:div w:id="1511602466">
          <w:marLeft w:val="274"/>
          <w:marRight w:val="0"/>
          <w:marTop w:val="0"/>
          <w:marBottom w:val="0"/>
          <w:divBdr>
            <w:top w:val="none" w:sz="0" w:space="0" w:color="auto"/>
            <w:left w:val="none" w:sz="0" w:space="0" w:color="auto"/>
            <w:bottom w:val="none" w:sz="0" w:space="0" w:color="auto"/>
            <w:right w:val="none" w:sz="0" w:space="0" w:color="auto"/>
          </w:divBdr>
        </w:div>
        <w:div w:id="189880253">
          <w:marLeft w:val="274"/>
          <w:marRight w:val="0"/>
          <w:marTop w:val="0"/>
          <w:marBottom w:val="0"/>
          <w:divBdr>
            <w:top w:val="none" w:sz="0" w:space="0" w:color="auto"/>
            <w:left w:val="none" w:sz="0" w:space="0" w:color="auto"/>
            <w:bottom w:val="none" w:sz="0" w:space="0" w:color="auto"/>
            <w:right w:val="none" w:sz="0" w:space="0" w:color="auto"/>
          </w:divBdr>
        </w:div>
        <w:div w:id="969552354">
          <w:marLeft w:val="274"/>
          <w:marRight w:val="0"/>
          <w:marTop w:val="0"/>
          <w:marBottom w:val="0"/>
          <w:divBdr>
            <w:top w:val="none" w:sz="0" w:space="0" w:color="auto"/>
            <w:left w:val="none" w:sz="0" w:space="0" w:color="auto"/>
            <w:bottom w:val="none" w:sz="0" w:space="0" w:color="auto"/>
            <w:right w:val="none" w:sz="0" w:space="0" w:color="auto"/>
          </w:divBdr>
        </w:div>
        <w:div w:id="1054886648">
          <w:marLeft w:val="274"/>
          <w:marRight w:val="0"/>
          <w:marTop w:val="0"/>
          <w:marBottom w:val="0"/>
          <w:divBdr>
            <w:top w:val="none" w:sz="0" w:space="0" w:color="auto"/>
            <w:left w:val="none" w:sz="0" w:space="0" w:color="auto"/>
            <w:bottom w:val="none" w:sz="0" w:space="0" w:color="auto"/>
            <w:right w:val="none" w:sz="0" w:space="0" w:color="auto"/>
          </w:divBdr>
        </w:div>
        <w:div w:id="1346399458">
          <w:marLeft w:val="274"/>
          <w:marRight w:val="0"/>
          <w:marTop w:val="0"/>
          <w:marBottom w:val="0"/>
          <w:divBdr>
            <w:top w:val="none" w:sz="0" w:space="0" w:color="auto"/>
            <w:left w:val="none" w:sz="0" w:space="0" w:color="auto"/>
            <w:bottom w:val="none" w:sz="0" w:space="0" w:color="auto"/>
            <w:right w:val="none" w:sz="0" w:space="0" w:color="auto"/>
          </w:divBdr>
        </w:div>
      </w:divsChild>
    </w:div>
    <w:div w:id="1183124938">
      <w:bodyDiv w:val="1"/>
      <w:marLeft w:val="0"/>
      <w:marRight w:val="0"/>
      <w:marTop w:val="0"/>
      <w:marBottom w:val="0"/>
      <w:divBdr>
        <w:top w:val="none" w:sz="0" w:space="0" w:color="auto"/>
        <w:left w:val="none" w:sz="0" w:space="0" w:color="auto"/>
        <w:bottom w:val="none" w:sz="0" w:space="0" w:color="auto"/>
        <w:right w:val="none" w:sz="0" w:space="0" w:color="auto"/>
      </w:divBdr>
    </w:div>
    <w:div w:id="1185022183">
      <w:bodyDiv w:val="1"/>
      <w:marLeft w:val="0"/>
      <w:marRight w:val="0"/>
      <w:marTop w:val="0"/>
      <w:marBottom w:val="0"/>
      <w:divBdr>
        <w:top w:val="none" w:sz="0" w:space="0" w:color="auto"/>
        <w:left w:val="none" w:sz="0" w:space="0" w:color="auto"/>
        <w:bottom w:val="none" w:sz="0" w:space="0" w:color="auto"/>
        <w:right w:val="none" w:sz="0" w:space="0" w:color="auto"/>
      </w:divBdr>
    </w:div>
    <w:div w:id="1187713351">
      <w:bodyDiv w:val="1"/>
      <w:marLeft w:val="0"/>
      <w:marRight w:val="0"/>
      <w:marTop w:val="0"/>
      <w:marBottom w:val="0"/>
      <w:divBdr>
        <w:top w:val="none" w:sz="0" w:space="0" w:color="auto"/>
        <w:left w:val="none" w:sz="0" w:space="0" w:color="auto"/>
        <w:bottom w:val="none" w:sz="0" w:space="0" w:color="auto"/>
        <w:right w:val="none" w:sz="0" w:space="0" w:color="auto"/>
      </w:divBdr>
    </w:div>
    <w:div w:id="1191841453">
      <w:bodyDiv w:val="1"/>
      <w:marLeft w:val="0"/>
      <w:marRight w:val="0"/>
      <w:marTop w:val="0"/>
      <w:marBottom w:val="0"/>
      <w:divBdr>
        <w:top w:val="none" w:sz="0" w:space="0" w:color="auto"/>
        <w:left w:val="none" w:sz="0" w:space="0" w:color="auto"/>
        <w:bottom w:val="none" w:sz="0" w:space="0" w:color="auto"/>
        <w:right w:val="none" w:sz="0" w:space="0" w:color="auto"/>
      </w:divBdr>
    </w:div>
    <w:div w:id="1192449376">
      <w:bodyDiv w:val="1"/>
      <w:marLeft w:val="0"/>
      <w:marRight w:val="0"/>
      <w:marTop w:val="0"/>
      <w:marBottom w:val="0"/>
      <w:divBdr>
        <w:top w:val="none" w:sz="0" w:space="0" w:color="auto"/>
        <w:left w:val="none" w:sz="0" w:space="0" w:color="auto"/>
        <w:bottom w:val="none" w:sz="0" w:space="0" w:color="auto"/>
        <w:right w:val="none" w:sz="0" w:space="0" w:color="auto"/>
      </w:divBdr>
    </w:div>
    <w:div w:id="1192761472">
      <w:bodyDiv w:val="1"/>
      <w:marLeft w:val="0"/>
      <w:marRight w:val="0"/>
      <w:marTop w:val="0"/>
      <w:marBottom w:val="0"/>
      <w:divBdr>
        <w:top w:val="none" w:sz="0" w:space="0" w:color="auto"/>
        <w:left w:val="none" w:sz="0" w:space="0" w:color="auto"/>
        <w:bottom w:val="none" w:sz="0" w:space="0" w:color="auto"/>
        <w:right w:val="none" w:sz="0" w:space="0" w:color="auto"/>
      </w:divBdr>
    </w:div>
    <w:div w:id="1196774513">
      <w:bodyDiv w:val="1"/>
      <w:marLeft w:val="0"/>
      <w:marRight w:val="0"/>
      <w:marTop w:val="0"/>
      <w:marBottom w:val="0"/>
      <w:divBdr>
        <w:top w:val="none" w:sz="0" w:space="0" w:color="auto"/>
        <w:left w:val="none" w:sz="0" w:space="0" w:color="auto"/>
        <w:bottom w:val="none" w:sz="0" w:space="0" w:color="auto"/>
        <w:right w:val="none" w:sz="0" w:space="0" w:color="auto"/>
      </w:divBdr>
    </w:div>
    <w:div w:id="1200509460">
      <w:bodyDiv w:val="1"/>
      <w:marLeft w:val="0"/>
      <w:marRight w:val="0"/>
      <w:marTop w:val="0"/>
      <w:marBottom w:val="0"/>
      <w:divBdr>
        <w:top w:val="none" w:sz="0" w:space="0" w:color="auto"/>
        <w:left w:val="none" w:sz="0" w:space="0" w:color="auto"/>
        <w:bottom w:val="none" w:sz="0" w:space="0" w:color="auto"/>
        <w:right w:val="none" w:sz="0" w:space="0" w:color="auto"/>
      </w:divBdr>
    </w:div>
    <w:div w:id="1201018759">
      <w:bodyDiv w:val="1"/>
      <w:marLeft w:val="0"/>
      <w:marRight w:val="0"/>
      <w:marTop w:val="0"/>
      <w:marBottom w:val="0"/>
      <w:divBdr>
        <w:top w:val="none" w:sz="0" w:space="0" w:color="auto"/>
        <w:left w:val="none" w:sz="0" w:space="0" w:color="auto"/>
        <w:bottom w:val="none" w:sz="0" w:space="0" w:color="auto"/>
        <w:right w:val="none" w:sz="0" w:space="0" w:color="auto"/>
      </w:divBdr>
    </w:div>
    <w:div w:id="1212620453">
      <w:bodyDiv w:val="1"/>
      <w:marLeft w:val="0"/>
      <w:marRight w:val="0"/>
      <w:marTop w:val="0"/>
      <w:marBottom w:val="0"/>
      <w:divBdr>
        <w:top w:val="none" w:sz="0" w:space="0" w:color="auto"/>
        <w:left w:val="none" w:sz="0" w:space="0" w:color="auto"/>
        <w:bottom w:val="none" w:sz="0" w:space="0" w:color="auto"/>
        <w:right w:val="none" w:sz="0" w:space="0" w:color="auto"/>
      </w:divBdr>
    </w:div>
    <w:div w:id="1214846632">
      <w:bodyDiv w:val="1"/>
      <w:marLeft w:val="0"/>
      <w:marRight w:val="0"/>
      <w:marTop w:val="0"/>
      <w:marBottom w:val="0"/>
      <w:divBdr>
        <w:top w:val="none" w:sz="0" w:space="0" w:color="auto"/>
        <w:left w:val="none" w:sz="0" w:space="0" w:color="auto"/>
        <w:bottom w:val="none" w:sz="0" w:space="0" w:color="auto"/>
        <w:right w:val="none" w:sz="0" w:space="0" w:color="auto"/>
      </w:divBdr>
      <w:divsChild>
        <w:div w:id="400753869">
          <w:marLeft w:val="547"/>
          <w:marRight w:val="0"/>
          <w:marTop w:val="288"/>
          <w:marBottom w:val="0"/>
          <w:divBdr>
            <w:top w:val="none" w:sz="0" w:space="0" w:color="auto"/>
            <w:left w:val="none" w:sz="0" w:space="0" w:color="auto"/>
            <w:bottom w:val="none" w:sz="0" w:space="0" w:color="auto"/>
            <w:right w:val="none" w:sz="0" w:space="0" w:color="auto"/>
          </w:divBdr>
        </w:div>
        <w:div w:id="1732843696">
          <w:marLeft w:val="547"/>
          <w:marRight w:val="0"/>
          <w:marTop w:val="288"/>
          <w:marBottom w:val="0"/>
          <w:divBdr>
            <w:top w:val="none" w:sz="0" w:space="0" w:color="auto"/>
            <w:left w:val="none" w:sz="0" w:space="0" w:color="auto"/>
            <w:bottom w:val="none" w:sz="0" w:space="0" w:color="auto"/>
            <w:right w:val="none" w:sz="0" w:space="0" w:color="auto"/>
          </w:divBdr>
        </w:div>
        <w:div w:id="1645701740">
          <w:marLeft w:val="547"/>
          <w:marRight w:val="0"/>
          <w:marTop w:val="288"/>
          <w:marBottom w:val="0"/>
          <w:divBdr>
            <w:top w:val="none" w:sz="0" w:space="0" w:color="auto"/>
            <w:left w:val="none" w:sz="0" w:space="0" w:color="auto"/>
            <w:bottom w:val="none" w:sz="0" w:space="0" w:color="auto"/>
            <w:right w:val="none" w:sz="0" w:space="0" w:color="auto"/>
          </w:divBdr>
        </w:div>
      </w:divsChild>
    </w:div>
    <w:div w:id="1216550834">
      <w:bodyDiv w:val="1"/>
      <w:marLeft w:val="0"/>
      <w:marRight w:val="0"/>
      <w:marTop w:val="0"/>
      <w:marBottom w:val="0"/>
      <w:divBdr>
        <w:top w:val="none" w:sz="0" w:space="0" w:color="auto"/>
        <w:left w:val="none" w:sz="0" w:space="0" w:color="auto"/>
        <w:bottom w:val="none" w:sz="0" w:space="0" w:color="auto"/>
        <w:right w:val="none" w:sz="0" w:space="0" w:color="auto"/>
      </w:divBdr>
    </w:div>
    <w:div w:id="1219316240">
      <w:bodyDiv w:val="1"/>
      <w:marLeft w:val="0"/>
      <w:marRight w:val="0"/>
      <w:marTop w:val="0"/>
      <w:marBottom w:val="0"/>
      <w:divBdr>
        <w:top w:val="none" w:sz="0" w:space="0" w:color="auto"/>
        <w:left w:val="none" w:sz="0" w:space="0" w:color="auto"/>
        <w:bottom w:val="none" w:sz="0" w:space="0" w:color="auto"/>
        <w:right w:val="none" w:sz="0" w:space="0" w:color="auto"/>
      </w:divBdr>
    </w:div>
    <w:div w:id="1227959290">
      <w:bodyDiv w:val="1"/>
      <w:marLeft w:val="0"/>
      <w:marRight w:val="0"/>
      <w:marTop w:val="0"/>
      <w:marBottom w:val="0"/>
      <w:divBdr>
        <w:top w:val="none" w:sz="0" w:space="0" w:color="auto"/>
        <w:left w:val="none" w:sz="0" w:space="0" w:color="auto"/>
        <w:bottom w:val="none" w:sz="0" w:space="0" w:color="auto"/>
        <w:right w:val="none" w:sz="0" w:space="0" w:color="auto"/>
      </w:divBdr>
    </w:div>
    <w:div w:id="1231232358">
      <w:bodyDiv w:val="1"/>
      <w:marLeft w:val="0"/>
      <w:marRight w:val="0"/>
      <w:marTop w:val="0"/>
      <w:marBottom w:val="0"/>
      <w:divBdr>
        <w:top w:val="none" w:sz="0" w:space="0" w:color="auto"/>
        <w:left w:val="none" w:sz="0" w:space="0" w:color="auto"/>
        <w:bottom w:val="none" w:sz="0" w:space="0" w:color="auto"/>
        <w:right w:val="none" w:sz="0" w:space="0" w:color="auto"/>
      </w:divBdr>
    </w:div>
    <w:div w:id="1232931167">
      <w:bodyDiv w:val="1"/>
      <w:marLeft w:val="0"/>
      <w:marRight w:val="0"/>
      <w:marTop w:val="0"/>
      <w:marBottom w:val="0"/>
      <w:divBdr>
        <w:top w:val="none" w:sz="0" w:space="0" w:color="auto"/>
        <w:left w:val="none" w:sz="0" w:space="0" w:color="auto"/>
        <w:bottom w:val="none" w:sz="0" w:space="0" w:color="auto"/>
        <w:right w:val="none" w:sz="0" w:space="0" w:color="auto"/>
      </w:divBdr>
    </w:div>
    <w:div w:id="1239367490">
      <w:bodyDiv w:val="1"/>
      <w:marLeft w:val="0"/>
      <w:marRight w:val="0"/>
      <w:marTop w:val="0"/>
      <w:marBottom w:val="0"/>
      <w:divBdr>
        <w:top w:val="none" w:sz="0" w:space="0" w:color="auto"/>
        <w:left w:val="none" w:sz="0" w:space="0" w:color="auto"/>
        <w:bottom w:val="none" w:sz="0" w:space="0" w:color="auto"/>
        <w:right w:val="none" w:sz="0" w:space="0" w:color="auto"/>
      </w:divBdr>
    </w:div>
    <w:div w:id="1239557335">
      <w:bodyDiv w:val="1"/>
      <w:marLeft w:val="0"/>
      <w:marRight w:val="0"/>
      <w:marTop w:val="0"/>
      <w:marBottom w:val="0"/>
      <w:divBdr>
        <w:top w:val="none" w:sz="0" w:space="0" w:color="auto"/>
        <w:left w:val="none" w:sz="0" w:space="0" w:color="auto"/>
        <w:bottom w:val="none" w:sz="0" w:space="0" w:color="auto"/>
        <w:right w:val="none" w:sz="0" w:space="0" w:color="auto"/>
      </w:divBdr>
    </w:div>
    <w:div w:id="1242760429">
      <w:bodyDiv w:val="1"/>
      <w:marLeft w:val="0"/>
      <w:marRight w:val="0"/>
      <w:marTop w:val="0"/>
      <w:marBottom w:val="0"/>
      <w:divBdr>
        <w:top w:val="none" w:sz="0" w:space="0" w:color="auto"/>
        <w:left w:val="none" w:sz="0" w:space="0" w:color="auto"/>
        <w:bottom w:val="none" w:sz="0" w:space="0" w:color="auto"/>
        <w:right w:val="none" w:sz="0" w:space="0" w:color="auto"/>
      </w:divBdr>
      <w:divsChild>
        <w:div w:id="1907911579">
          <w:marLeft w:val="446"/>
          <w:marRight w:val="0"/>
          <w:marTop w:val="0"/>
          <w:marBottom w:val="0"/>
          <w:divBdr>
            <w:top w:val="none" w:sz="0" w:space="0" w:color="auto"/>
            <w:left w:val="none" w:sz="0" w:space="0" w:color="auto"/>
            <w:bottom w:val="none" w:sz="0" w:space="0" w:color="auto"/>
            <w:right w:val="none" w:sz="0" w:space="0" w:color="auto"/>
          </w:divBdr>
        </w:div>
      </w:divsChild>
    </w:div>
    <w:div w:id="1266304539">
      <w:bodyDiv w:val="1"/>
      <w:marLeft w:val="0"/>
      <w:marRight w:val="0"/>
      <w:marTop w:val="0"/>
      <w:marBottom w:val="0"/>
      <w:divBdr>
        <w:top w:val="none" w:sz="0" w:space="0" w:color="auto"/>
        <w:left w:val="none" w:sz="0" w:space="0" w:color="auto"/>
        <w:bottom w:val="none" w:sz="0" w:space="0" w:color="auto"/>
        <w:right w:val="none" w:sz="0" w:space="0" w:color="auto"/>
      </w:divBdr>
    </w:div>
    <w:div w:id="1273052557">
      <w:bodyDiv w:val="1"/>
      <w:marLeft w:val="0"/>
      <w:marRight w:val="0"/>
      <w:marTop w:val="0"/>
      <w:marBottom w:val="0"/>
      <w:divBdr>
        <w:top w:val="none" w:sz="0" w:space="0" w:color="auto"/>
        <w:left w:val="none" w:sz="0" w:space="0" w:color="auto"/>
        <w:bottom w:val="none" w:sz="0" w:space="0" w:color="auto"/>
        <w:right w:val="none" w:sz="0" w:space="0" w:color="auto"/>
      </w:divBdr>
    </w:div>
    <w:div w:id="1275476394">
      <w:bodyDiv w:val="1"/>
      <w:marLeft w:val="0"/>
      <w:marRight w:val="0"/>
      <w:marTop w:val="0"/>
      <w:marBottom w:val="0"/>
      <w:divBdr>
        <w:top w:val="none" w:sz="0" w:space="0" w:color="auto"/>
        <w:left w:val="none" w:sz="0" w:space="0" w:color="auto"/>
        <w:bottom w:val="none" w:sz="0" w:space="0" w:color="auto"/>
        <w:right w:val="none" w:sz="0" w:space="0" w:color="auto"/>
      </w:divBdr>
    </w:div>
    <w:div w:id="1282879888">
      <w:bodyDiv w:val="1"/>
      <w:marLeft w:val="0"/>
      <w:marRight w:val="0"/>
      <w:marTop w:val="0"/>
      <w:marBottom w:val="0"/>
      <w:divBdr>
        <w:top w:val="none" w:sz="0" w:space="0" w:color="auto"/>
        <w:left w:val="none" w:sz="0" w:space="0" w:color="auto"/>
        <w:bottom w:val="none" w:sz="0" w:space="0" w:color="auto"/>
        <w:right w:val="none" w:sz="0" w:space="0" w:color="auto"/>
      </w:divBdr>
    </w:div>
    <w:div w:id="1285231918">
      <w:bodyDiv w:val="1"/>
      <w:marLeft w:val="0"/>
      <w:marRight w:val="0"/>
      <w:marTop w:val="0"/>
      <w:marBottom w:val="0"/>
      <w:divBdr>
        <w:top w:val="none" w:sz="0" w:space="0" w:color="auto"/>
        <w:left w:val="none" w:sz="0" w:space="0" w:color="auto"/>
        <w:bottom w:val="none" w:sz="0" w:space="0" w:color="auto"/>
        <w:right w:val="none" w:sz="0" w:space="0" w:color="auto"/>
      </w:divBdr>
    </w:div>
    <w:div w:id="1288007546">
      <w:bodyDiv w:val="1"/>
      <w:marLeft w:val="0"/>
      <w:marRight w:val="0"/>
      <w:marTop w:val="0"/>
      <w:marBottom w:val="0"/>
      <w:divBdr>
        <w:top w:val="none" w:sz="0" w:space="0" w:color="auto"/>
        <w:left w:val="none" w:sz="0" w:space="0" w:color="auto"/>
        <w:bottom w:val="none" w:sz="0" w:space="0" w:color="auto"/>
        <w:right w:val="none" w:sz="0" w:space="0" w:color="auto"/>
      </w:divBdr>
    </w:div>
    <w:div w:id="1288120234">
      <w:bodyDiv w:val="1"/>
      <w:marLeft w:val="0"/>
      <w:marRight w:val="0"/>
      <w:marTop w:val="0"/>
      <w:marBottom w:val="0"/>
      <w:divBdr>
        <w:top w:val="none" w:sz="0" w:space="0" w:color="auto"/>
        <w:left w:val="none" w:sz="0" w:space="0" w:color="auto"/>
        <w:bottom w:val="none" w:sz="0" w:space="0" w:color="auto"/>
        <w:right w:val="none" w:sz="0" w:space="0" w:color="auto"/>
      </w:divBdr>
    </w:div>
    <w:div w:id="1295913993">
      <w:bodyDiv w:val="1"/>
      <w:marLeft w:val="0"/>
      <w:marRight w:val="0"/>
      <w:marTop w:val="0"/>
      <w:marBottom w:val="0"/>
      <w:divBdr>
        <w:top w:val="none" w:sz="0" w:space="0" w:color="auto"/>
        <w:left w:val="none" w:sz="0" w:space="0" w:color="auto"/>
        <w:bottom w:val="none" w:sz="0" w:space="0" w:color="auto"/>
        <w:right w:val="none" w:sz="0" w:space="0" w:color="auto"/>
      </w:divBdr>
    </w:div>
    <w:div w:id="1314262797">
      <w:bodyDiv w:val="1"/>
      <w:marLeft w:val="0"/>
      <w:marRight w:val="0"/>
      <w:marTop w:val="0"/>
      <w:marBottom w:val="0"/>
      <w:divBdr>
        <w:top w:val="none" w:sz="0" w:space="0" w:color="auto"/>
        <w:left w:val="none" w:sz="0" w:space="0" w:color="auto"/>
        <w:bottom w:val="none" w:sz="0" w:space="0" w:color="auto"/>
        <w:right w:val="none" w:sz="0" w:space="0" w:color="auto"/>
      </w:divBdr>
      <w:divsChild>
        <w:div w:id="631329361">
          <w:marLeft w:val="446"/>
          <w:marRight w:val="0"/>
          <w:marTop w:val="0"/>
          <w:marBottom w:val="0"/>
          <w:divBdr>
            <w:top w:val="none" w:sz="0" w:space="0" w:color="auto"/>
            <w:left w:val="none" w:sz="0" w:space="0" w:color="auto"/>
            <w:bottom w:val="none" w:sz="0" w:space="0" w:color="auto"/>
            <w:right w:val="none" w:sz="0" w:space="0" w:color="auto"/>
          </w:divBdr>
        </w:div>
        <w:div w:id="266932205">
          <w:marLeft w:val="446"/>
          <w:marRight w:val="0"/>
          <w:marTop w:val="0"/>
          <w:marBottom w:val="0"/>
          <w:divBdr>
            <w:top w:val="none" w:sz="0" w:space="0" w:color="auto"/>
            <w:left w:val="none" w:sz="0" w:space="0" w:color="auto"/>
            <w:bottom w:val="none" w:sz="0" w:space="0" w:color="auto"/>
            <w:right w:val="none" w:sz="0" w:space="0" w:color="auto"/>
          </w:divBdr>
        </w:div>
        <w:div w:id="433982188">
          <w:marLeft w:val="446"/>
          <w:marRight w:val="0"/>
          <w:marTop w:val="0"/>
          <w:marBottom w:val="0"/>
          <w:divBdr>
            <w:top w:val="none" w:sz="0" w:space="0" w:color="auto"/>
            <w:left w:val="none" w:sz="0" w:space="0" w:color="auto"/>
            <w:bottom w:val="none" w:sz="0" w:space="0" w:color="auto"/>
            <w:right w:val="none" w:sz="0" w:space="0" w:color="auto"/>
          </w:divBdr>
        </w:div>
        <w:div w:id="361831635">
          <w:marLeft w:val="446"/>
          <w:marRight w:val="0"/>
          <w:marTop w:val="0"/>
          <w:marBottom w:val="0"/>
          <w:divBdr>
            <w:top w:val="none" w:sz="0" w:space="0" w:color="auto"/>
            <w:left w:val="none" w:sz="0" w:space="0" w:color="auto"/>
            <w:bottom w:val="none" w:sz="0" w:space="0" w:color="auto"/>
            <w:right w:val="none" w:sz="0" w:space="0" w:color="auto"/>
          </w:divBdr>
        </w:div>
      </w:divsChild>
    </w:div>
    <w:div w:id="1318995521">
      <w:bodyDiv w:val="1"/>
      <w:marLeft w:val="0"/>
      <w:marRight w:val="0"/>
      <w:marTop w:val="0"/>
      <w:marBottom w:val="0"/>
      <w:divBdr>
        <w:top w:val="none" w:sz="0" w:space="0" w:color="auto"/>
        <w:left w:val="none" w:sz="0" w:space="0" w:color="auto"/>
        <w:bottom w:val="none" w:sz="0" w:space="0" w:color="auto"/>
        <w:right w:val="none" w:sz="0" w:space="0" w:color="auto"/>
      </w:divBdr>
    </w:div>
    <w:div w:id="1331177202">
      <w:bodyDiv w:val="1"/>
      <w:marLeft w:val="0"/>
      <w:marRight w:val="0"/>
      <w:marTop w:val="0"/>
      <w:marBottom w:val="0"/>
      <w:divBdr>
        <w:top w:val="none" w:sz="0" w:space="0" w:color="auto"/>
        <w:left w:val="none" w:sz="0" w:space="0" w:color="auto"/>
        <w:bottom w:val="none" w:sz="0" w:space="0" w:color="auto"/>
        <w:right w:val="none" w:sz="0" w:space="0" w:color="auto"/>
      </w:divBdr>
    </w:div>
    <w:div w:id="1335453106">
      <w:bodyDiv w:val="1"/>
      <w:marLeft w:val="0"/>
      <w:marRight w:val="0"/>
      <w:marTop w:val="0"/>
      <w:marBottom w:val="0"/>
      <w:divBdr>
        <w:top w:val="none" w:sz="0" w:space="0" w:color="auto"/>
        <w:left w:val="none" w:sz="0" w:space="0" w:color="auto"/>
        <w:bottom w:val="none" w:sz="0" w:space="0" w:color="auto"/>
        <w:right w:val="none" w:sz="0" w:space="0" w:color="auto"/>
      </w:divBdr>
    </w:div>
    <w:div w:id="1342857987">
      <w:bodyDiv w:val="1"/>
      <w:marLeft w:val="0"/>
      <w:marRight w:val="0"/>
      <w:marTop w:val="0"/>
      <w:marBottom w:val="0"/>
      <w:divBdr>
        <w:top w:val="none" w:sz="0" w:space="0" w:color="auto"/>
        <w:left w:val="none" w:sz="0" w:space="0" w:color="auto"/>
        <w:bottom w:val="none" w:sz="0" w:space="0" w:color="auto"/>
        <w:right w:val="none" w:sz="0" w:space="0" w:color="auto"/>
      </w:divBdr>
      <w:divsChild>
        <w:div w:id="457188340">
          <w:marLeft w:val="547"/>
          <w:marRight w:val="0"/>
          <w:marTop w:val="288"/>
          <w:marBottom w:val="0"/>
          <w:divBdr>
            <w:top w:val="none" w:sz="0" w:space="0" w:color="auto"/>
            <w:left w:val="none" w:sz="0" w:space="0" w:color="auto"/>
            <w:bottom w:val="none" w:sz="0" w:space="0" w:color="auto"/>
            <w:right w:val="none" w:sz="0" w:space="0" w:color="auto"/>
          </w:divBdr>
        </w:div>
        <w:div w:id="1286158315">
          <w:marLeft w:val="547"/>
          <w:marRight w:val="0"/>
          <w:marTop w:val="288"/>
          <w:marBottom w:val="0"/>
          <w:divBdr>
            <w:top w:val="none" w:sz="0" w:space="0" w:color="auto"/>
            <w:left w:val="none" w:sz="0" w:space="0" w:color="auto"/>
            <w:bottom w:val="none" w:sz="0" w:space="0" w:color="auto"/>
            <w:right w:val="none" w:sz="0" w:space="0" w:color="auto"/>
          </w:divBdr>
        </w:div>
        <w:div w:id="943927403">
          <w:marLeft w:val="547"/>
          <w:marRight w:val="0"/>
          <w:marTop w:val="288"/>
          <w:marBottom w:val="0"/>
          <w:divBdr>
            <w:top w:val="none" w:sz="0" w:space="0" w:color="auto"/>
            <w:left w:val="none" w:sz="0" w:space="0" w:color="auto"/>
            <w:bottom w:val="none" w:sz="0" w:space="0" w:color="auto"/>
            <w:right w:val="none" w:sz="0" w:space="0" w:color="auto"/>
          </w:divBdr>
        </w:div>
        <w:div w:id="571089863">
          <w:marLeft w:val="547"/>
          <w:marRight w:val="0"/>
          <w:marTop w:val="288"/>
          <w:marBottom w:val="0"/>
          <w:divBdr>
            <w:top w:val="none" w:sz="0" w:space="0" w:color="auto"/>
            <w:left w:val="none" w:sz="0" w:space="0" w:color="auto"/>
            <w:bottom w:val="none" w:sz="0" w:space="0" w:color="auto"/>
            <w:right w:val="none" w:sz="0" w:space="0" w:color="auto"/>
          </w:divBdr>
        </w:div>
        <w:div w:id="1629774577">
          <w:marLeft w:val="547"/>
          <w:marRight w:val="0"/>
          <w:marTop w:val="288"/>
          <w:marBottom w:val="0"/>
          <w:divBdr>
            <w:top w:val="none" w:sz="0" w:space="0" w:color="auto"/>
            <w:left w:val="none" w:sz="0" w:space="0" w:color="auto"/>
            <w:bottom w:val="none" w:sz="0" w:space="0" w:color="auto"/>
            <w:right w:val="none" w:sz="0" w:space="0" w:color="auto"/>
          </w:divBdr>
        </w:div>
      </w:divsChild>
    </w:div>
    <w:div w:id="1347439911">
      <w:bodyDiv w:val="1"/>
      <w:marLeft w:val="0"/>
      <w:marRight w:val="0"/>
      <w:marTop w:val="0"/>
      <w:marBottom w:val="0"/>
      <w:divBdr>
        <w:top w:val="none" w:sz="0" w:space="0" w:color="auto"/>
        <w:left w:val="none" w:sz="0" w:space="0" w:color="auto"/>
        <w:bottom w:val="none" w:sz="0" w:space="0" w:color="auto"/>
        <w:right w:val="none" w:sz="0" w:space="0" w:color="auto"/>
      </w:divBdr>
    </w:div>
    <w:div w:id="1349942036">
      <w:bodyDiv w:val="1"/>
      <w:marLeft w:val="0"/>
      <w:marRight w:val="0"/>
      <w:marTop w:val="0"/>
      <w:marBottom w:val="0"/>
      <w:divBdr>
        <w:top w:val="none" w:sz="0" w:space="0" w:color="auto"/>
        <w:left w:val="none" w:sz="0" w:space="0" w:color="auto"/>
        <w:bottom w:val="none" w:sz="0" w:space="0" w:color="auto"/>
        <w:right w:val="none" w:sz="0" w:space="0" w:color="auto"/>
      </w:divBdr>
    </w:div>
    <w:div w:id="1357002173">
      <w:bodyDiv w:val="1"/>
      <w:marLeft w:val="0"/>
      <w:marRight w:val="0"/>
      <w:marTop w:val="0"/>
      <w:marBottom w:val="0"/>
      <w:divBdr>
        <w:top w:val="none" w:sz="0" w:space="0" w:color="auto"/>
        <w:left w:val="none" w:sz="0" w:space="0" w:color="auto"/>
        <w:bottom w:val="none" w:sz="0" w:space="0" w:color="auto"/>
        <w:right w:val="none" w:sz="0" w:space="0" w:color="auto"/>
      </w:divBdr>
    </w:div>
    <w:div w:id="1359504555">
      <w:bodyDiv w:val="1"/>
      <w:marLeft w:val="0"/>
      <w:marRight w:val="0"/>
      <w:marTop w:val="0"/>
      <w:marBottom w:val="0"/>
      <w:divBdr>
        <w:top w:val="none" w:sz="0" w:space="0" w:color="auto"/>
        <w:left w:val="none" w:sz="0" w:space="0" w:color="auto"/>
        <w:bottom w:val="none" w:sz="0" w:space="0" w:color="auto"/>
        <w:right w:val="none" w:sz="0" w:space="0" w:color="auto"/>
      </w:divBdr>
    </w:div>
    <w:div w:id="1359966415">
      <w:bodyDiv w:val="1"/>
      <w:marLeft w:val="0"/>
      <w:marRight w:val="0"/>
      <w:marTop w:val="0"/>
      <w:marBottom w:val="0"/>
      <w:divBdr>
        <w:top w:val="none" w:sz="0" w:space="0" w:color="auto"/>
        <w:left w:val="none" w:sz="0" w:space="0" w:color="auto"/>
        <w:bottom w:val="none" w:sz="0" w:space="0" w:color="auto"/>
        <w:right w:val="none" w:sz="0" w:space="0" w:color="auto"/>
      </w:divBdr>
      <w:divsChild>
        <w:div w:id="1667434906">
          <w:marLeft w:val="446"/>
          <w:marRight w:val="0"/>
          <w:marTop w:val="0"/>
          <w:marBottom w:val="0"/>
          <w:divBdr>
            <w:top w:val="none" w:sz="0" w:space="0" w:color="auto"/>
            <w:left w:val="none" w:sz="0" w:space="0" w:color="auto"/>
            <w:bottom w:val="none" w:sz="0" w:space="0" w:color="auto"/>
            <w:right w:val="none" w:sz="0" w:space="0" w:color="auto"/>
          </w:divBdr>
        </w:div>
      </w:divsChild>
    </w:div>
    <w:div w:id="1360862316">
      <w:bodyDiv w:val="1"/>
      <w:marLeft w:val="0"/>
      <w:marRight w:val="0"/>
      <w:marTop w:val="0"/>
      <w:marBottom w:val="0"/>
      <w:divBdr>
        <w:top w:val="none" w:sz="0" w:space="0" w:color="auto"/>
        <w:left w:val="none" w:sz="0" w:space="0" w:color="auto"/>
        <w:bottom w:val="none" w:sz="0" w:space="0" w:color="auto"/>
        <w:right w:val="none" w:sz="0" w:space="0" w:color="auto"/>
      </w:divBdr>
    </w:div>
    <w:div w:id="1382362073">
      <w:bodyDiv w:val="1"/>
      <w:marLeft w:val="0"/>
      <w:marRight w:val="0"/>
      <w:marTop w:val="0"/>
      <w:marBottom w:val="0"/>
      <w:divBdr>
        <w:top w:val="none" w:sz="0" w:space="0" w:color="auto"/>
        <w:left w:val="none" w:sz="0" w:space="0" w:color="auto"/>
        <w:bottom w:val="none" w:sz="0" w:space="0" w:color="auto"/>
        <w:right w:val="none" w:sz="0" w:space="0" w:color="auto"/>
      </w:divBdr>
      <w:divsChild>
        <w:div w:id="1668484212">
          <w:marLeft w:val="850"/>
          <w:marRight w:val="0"/>
          <w:marTop w:val="0"/>
          <w:marBottom w:val="0"/>
          <w:divBdr>
            <w:top w:val="none" w:sz="0" w:space="0" w:color="auto"/>
            <w:left w:val="none" w:sz="0" w:space="0" w:color="auto"/>
            <w:bottom w:val="none" w:sz="0" w:space="0" w:color="auto"/>
            <w:right w:val="none" w:sz="0" w:space="0" w:color="auto"/>
          </w:divBdr>
        </w:div>
        <w:div w:id="1768309583">
          <w:marLeft w:val="850"/>
          <w:marRight w:val="0"/>
          <w:marTop w:val="0"/>
          <w:marBottom w:val="0"/>
          <w:divBdr>
            <w:top w:val="none" w:sz="0" w:space="0" w:color="auto"/>
            <w:left w:val="none" w:sz="0" w:space="0" w:color="auto"/>
            <w:bottom w:val="none" w:sz="0" w:space="0" w:color="auto"/>
            <w:right w:val="none" w:sz="0" w:space="0" w:color="auto"/>
          </w:divBdr>
        </w:div>
        <w:div w:id="840508100">
          <w:marLeft w:val="850"/>
          <w:marRight w:val="0"/>
          <w:marTop w:val="0"/>
          <w:marBottom w:val="0"/>
          <w:divBdr>
            <w:top w:val="none" w:sz="0" w:space="0" w:color="auto"/>
            <w:left w:val="none" w:sz="0" w:space="0" w:color="auto"/>
            <w:bottom w:val="none" w:sz="0" w:space="0" w:color="auto"/>
            <w:right w:val="none" w:sz="0" w:space="0" w:color="auto"/>
          </w:divBdr>
        </w:div>
      </w:divsChild>
    </w:div>
    <w:div w:id="1382559420">
      <w:bodyDiv w:val="1"/>
      <w:marLeft w:val="0"/>
      <w:marRight w:val="0"/>
      <w:marTop w:val="0"/>
      <w:marBottom w:val="0"/>
      <w:divBdr>
        <w:top w:val="none" w:sz="0" w:space="0" w:color="auto"/>
        <w:left w:val="none" w:sz="0" w:space="0" w:color="auto"/>
        <w:bottom w:val="none" w:sz="0" w:space="0" w:color="auto"/>
        <w:right w:val="none" w:sz="0" w:space="0" w:color="auto"/>
      </w:divBdr>
    </w:div>
    <w:div w:id="1401517916">
      <w:bodyDiv w:val="1"/>
      <w:marLeft w:val="0"/>
      <w:marRight w:val="0"/>
      <w:marTop w:val="0"/>
      <w:marBottom w:val="0"/>
      <w:divBdr>
        <w:top w:val="none" w:sz="0" w:space="0" w:color="auto"/>
        <w:left w:val="none" w:sz="0" w:space="0" w:color="auto"/>
        <w:bottom w:val="none" w:sz="0" w:space="0" w:color="auto"/>
        <w:right w:val="none" w:sz="0" w:space="0" w:color="auto"/>
      </w:divBdr>
    </w:div>
    <w:div w:id="1411075263">
      <w:bodyDiv w:val="1"/>
      <w:marLeft w:val="0"/>
      <w:marRight w:val="0"/>
      <w:marTop w:val="0"/>
      <w:marBottom w:val="0"/>
      <w:divBdr>
        <w:top w:val="none" w:sz="0" w:space="0" w:color="auto"/>
        <w:left w:val="none" w:sz="0" w:space="0" w:color="auto"/>
        <w:bottom w:val="none" w:sz="0" w:space="0" w:color="auto"/>
        <w:right w:val="none" w:sz="0" w:space="0" w:color="auto"/>
      </w:divBdr>
    </w:div>
    <w:div w:id="1415319445">
      <w:bodyDiv w:val="1"/>
      <w:marLeft w:val="0"/>
      <w:marRight w:val="0"/>
      <w:marTop w:val="0"/>
      <w:marBottom w:val="0"/>
      <w:divBdr>
        <w:top w:val="none" w:sz="0" w:space="0" w:color="auto"/>
        <w:left w:val="none" w:sz="0" w:space="0" w:color="auto"/>
        <w:bottom w:val="none" w:sz="0" w:space="0" w:color="auto"/>
        <w:right w:val="none" w:sz="0" w:space="0" w:color="auto"/>
      </w:divBdr>
    </w:div>
    <w:div w:id="1420953090">
      <w:bodyDiv w:val="1"/>
      <w:marLeft w:val="0"/>
      <w:marRight w:val="0"/>
      <w:marTop w:val="0"/>
      <w:marBottom w:val="0"/>
      <w:divBdr>
        <w:top w:val="none" w:sz="0" w:space="0" w:color="auto"/>
        <w:left w:val="none" w:sz="0" w:space="0" w:color="auto"/>
        <w:bottom w:val="none" w:sz="0" w:space="0" w:color="auto"/>
        <w:right w:val="none" w:sz="0" w:space="0" w:color="auto"/>
      </w:divBdr>
      <w:divsChild>
        <w:div w:id="2080783421">
          <w:marLeft w:val="274"/>
          <w:marRight w:val="0"/>
          <w:marTop w:val="0"/>
          <w:marBottom w:val="120"/>
          <w:divBdr>
            <w:top w:val="none" w:sz="0" w:space="0" w:color="auto"/>
            <w:left w:val="none" w:sz="0" w:space="0" w:color="auto"/>
            <w:bottom w:val="none" w:sz="0" w:space="0" w:color="auto"/>
            <w:right w:val="none" w:sz="0" w:space="0" w:color="auto"/>
          </w:divBdr>
        </w:div>
        <w:div w:id="1222714636">
          <w:marLeft w:val="274"/>
          <w:marRight w:val="0"/>
          <w:marTop w:val="0"/>
          <w:marBottom w:val="120"/>
          <w:divBdr>
            <w:top w:val="none" w:sz="0" w:space="0" w:color="auto"/>
            <w:left w:val="none" w:sz="0" w:space="0" w:color="auto"/>
            <w:bottom w:val="none" w:sz="0" w:space="0" w:color="auto"/>
            <w:right w:val="none" w:sz="0" w:space="0" w:color="auto"/>
          </w:divBdr>
        </w:div>
        <w:div w:id="2008244444">
          <w:marLeft w:val="274"/>
          <w:marRight w:val="0"/>
          <w:marTop w:val="0"/>
          <w:marBottom w:val="120"/>
          <w:divBdr>
            <w:top w:val="none" w:sz="0" w:space="0" w:color="auto"/>
            <w:left w:val="none" w:sz="0" w:space="0" w:color="auto"/>
            <w:bottom w:val="none" w:sz="0" w:space="0" w:color="auto"/>
            <w:right w:val="none" w:sz="0" w:space="0" w:color="auto"/>
          </w:divBdr>
        </w:div>
        <w:div w:id="263272082">
          <w:marLeft w:val="274"/>
          <w:marRight w:val="0"/>
          <w:marTop w:val="0"/>
          <w:marBottom w:val="120"/>
          <w:divBdr>
            <w:top w:val="none" w:sz="0" w:space="0" w:color="auto"/>
            <w:left w:val="none" w:sz="0" w:space="0" w:color="auto"/>
            <w:bottom w:val="none" w:sz="0" w:space="0" w:color="auto"/>
            <w:right w:val="none" w:sz="0" w:space="0" w:color="auto"/>
          </w:divBdr>
        </w:div>
        <w:div w:id="709958625">
          <w:marLeft w:val="274"/>
          <w:marRight w:val="0"/>
          <w:marTop w:val="0"/>
          <w:marBottom w:val="120"/>
          <w:divBdr>
            <w:top w:val="none" w:sz="0" w:space="0" w:color="auto"/>
            <w:left w:val="none" w:sz="0" w:space="0" w:color="auto"/>
            <w:bottom w:val="none" w:sz="0" w:space="0" w:color="auto"/>
            <w:right w:val="none" w:sz="0" w:space="0" w:color="auto"/>
          </w:divBdr>
        </w:div>
        <w:div w:id="281546105">
          <w:marLeft w:val="274"/>
          <w:marRight w:val="0"/>
          <w:marTop w:val="0"/>
          <w:marBottom w:val="120"/>
          <w:divBdr>
            <w:top w:val="none" w:sz="0" w:space="0" w:color="auto"/>
            <w:left w:val="none" w:sz="0" w:space="0" w:color="auto"/>
            <w:bottom w:val="none" w:sz="0" w:space="0" w:color="auto"/>
            <w:right w:val="none" w:sz="0" w:space="0" w:color="auto"/>
          </w:divBdr>
        </w:div>
      </w:divsChild>
    </w:div>
    <w:div w:id="1423181175">
      <w:bodyDiv w:val="1"/>
      <w:marLeft w:val="0"/>
      <w:marRight w:val="0"/>
      <w:marTop w:val="0"/>
      <w:marBottom w:val="0"/>
      <w:divBdr>
        <w:top w:val="none" w:sz="0" w:space="0" w:color="auto"/>
        <w:left w:val="none" w:sz="0" w:space="0" w:color="auto"/>
        <w:bottom w:val="none" w:sz="0" w:space="0" w:color="auto"/>
        <w:right w:val="none" w:sz="0" w:space="0" w:color="auto"/>
      </w:divBdr>
    </w:div>
    <w:div w:id="1428116885">
      <w:bodyDiv w:val="1"/>
      <w:marLeft w:val="0"/>
      <w:marRight w:val="0"/>
      <w:marTop w:val="0"/>
      <w:marBottom w:val="0"/>
      <w:divBdr>
        <w:top w:val="none" w:sz="0" w:space="0" w:color="auto"/>
        <w:left w:val="none" w:sz="0" w:space="0" w:color="auto"/>
        <w:bottom w:val="none" w:sz="0" w:space="0" w:color="auto"/>
        <w:right w:val="none" w:sz="0" w:space="0" w:color="auto"/>
      </w:divBdr>
    </w:div>
    <w:div w:id="1435515495">
      <w:bodyDiv w:val="1"/>
      <w:marLeft w:val="0"/>
      <w:marRight w:val="0"/>
      <w:marTop w:val="0"/>
      <w:marBottom w:val="0"/>
      <w:divBdr>
        <w:top w:val="none" w:sz="0" w:space="0" w:color="auto"/>
        <w:left w:val="none" w:sz="0" w:space="0" w:color="auto"/>
        <w:bottom w:val="none" w:sz="0" w:space="0" w:color="auto"/>
        <w:right w:val="none" w:sz="0" w:space="0" w:color="auto"/>
      </w:divBdr>
    </w:div>
    <w:div w:id="1440180067">
      <w:bodyDiv w:val="1"/>
      <w:marLeft w:val="0"/>
      <w:marRight w:val="0"/>
      <w:marTop w:val="0"/>
      <w:marBottom w:val="0"/>
      <w:divBdr>
        <w:top w:val="none" w:sz="0" w:space="0" w:color="auto"/>
        <w:left w:val="none" w:sz="0" w:space="0" w:color="auto"/>
        <w:bottom w:val="none" w:sz="0" w:space="0" w:color="auto"/>
        <w:right w:val="none" w:sz="0" w:space="0" w:color="auto"/>
      </w:divBdr>
    </w:div>
    <w:div w:id="1452243389">
      <w:bodyDiv w:val="1"/>
      <w:marLeft w:val="0"/>
      <w:marRight w:val="0"/>
      <w:marTop w:val="0"/>
      <w:marBottom w:val="0"/>
      <w:divBdr>
        <w:top w:val="none" w:sz="0" w:space="0" w:color="auto"/>
        <w:left w:val="none" w:sz="0" w:space="0" w:color="auto"/>
        <w:bottom w:val="none" w:sz="0" w:space="0" w:color="auto"/>
        <w:right w:val="none" w:sz="0" w:space="0" w:color="auto"/>
      </w:divBdr>
    </w:div>
    <w:div w:id="1465343611">
      <w:bodyDiv w:val="1"/>
      <w:marLeft w:val="0"/>
      <w:marRight w:val="0"/>
      <w:marTop w:val="0"/>
      <w:marBottom w:val="0"/>
      <w:divBdr>
        <w:top w:val="none" w:sz="0" w:space="0" w:color="auto"/>
        <w:left w:val="none" w:sz="0" w:space="0" w:color="auto"/>
        <w:bottom w:val="none" w:sz="0" w:space="0" w:color="auto"/>
        <w:right w:val="none" w:sz="0" w:space="0" w:color="auto"/>
      </w:divBdr>
    </w:div>
    <w:div w:id="1469981492">
      <w:bodyDiv w:val="1"/>
      <w:marLeft w:val="0"/>
      <w:marRight w:val="0"/>
      <w:marTop w:val="0"/>
      <w:marBottom w:val="0"/>
      <w:divBdr>
        <w:top w:val="none" w:sz="0" w:space="0" w:color="auto"/>
        <w:left w:val="none" w:sz="0" w:space="0" w:color="auto"/>
        <w:bottom w:val="none" w:sz="0" w:space="0" w:color="auto"/>
        <w:right w:val="none" w:sz="0" w:space="0" w:color="auto"/>
      </w:divBdr>
    </w:div>
    <w:div w:id="1472402613">
      <w:bodyDiv w:val="1"/>
      <w:marLeft w:val="0"/>
      <w:marRight w:val="0"/>
      <w:marTop w:val="0"/>
      <w:marBottom w:val="0"/>
      <w:divBdr>
        <w:top w:val="none" w:sz="0" w:space="0" w:color="auto"/>
        <w:left w:val="none" w:sz="0" w:space="0" w:color="auto"/>
        <w:bottom w:val="none" w:sz="0" w:space="0" w:color="auto"/>
        <w:right w:val="none" w:sz="0" w:space="0" w:color="auto"/>
      </w:divBdr>
    </w:div>
    <w:div w:id="1472864912">
      <w:bodyDiv w:val="1"/>
      <w:marLeft w:val="0"/>
      <w:marRight w:val="0"/>
      <w:marTop w:val="0"/>
      <w:marBottom w:val="0"/>
      <w:divBdr>
        <w:top w:val="none" w:sz="0" w:space="0" w:color="auto"/>
        <w:left w:val="none" w:sz="0" w:space="0" w:color="auto"/>
        <w:bottom w:val="none" w:sz="0" w:space="0" w:color="auto"/>
        <w:right w:val="none" w:sz="0" w:space="0" w:color="auto"/>
      </w:divBdr>
    </w:div>
    <w:div w:id="1482118089">
      <w:bodyDiv w:val="1"/>
      <w:marLeft w:val="0"/>
      <w:marRight w:val="0"/>
      <w:marTop w:val="0"/>
      <w:marBottom w:val="0"/>
      <w:divBdr>
        <w:top w:val="none" w:sz="0" w:space="0" w:color="auto"/>
        <w:left w:val="none" w:sz="0" w:space="0" w:color="auto"/>
        <w:bottom w:val="none" w:sz="0" w:space="0" w:color="auto"/>
        <w:right w:val="none" w:sz="0" w:space="0" w:color="auto"/>
      </w:divBdr>
      <w:divsChild>
        <w:div w:id="722100548">
          <w:marLeft w:val="547"/>
          <w:marRight w:val="0"/>
          <w:marTop w:val="173"/>
          <w:marBottom w:val="0"/>
          <w:divBdr>
            <w:top w:val="none" w:sz="0" w:space="0" w:color="auto"/>
            <w:left w:val="none" w:sz="0" w:space="0" w:color="auto"/>
            <w:bottom w:val="none" w:sz="0" w:space="0" w:color="auto"/>
            <w:right w:val="none" w:sz="0" w:space="0" w:color="auto"/>
          </w:divBdr>
        </w:div>
        <w:div w:id="2049719338">
          <w:marLeft w:val="1181"/>
          <w:marRight w:val="0"/>
          <w:marTop w:val="173"/>
          <w:marBottom w:val="0"/>
          <w:divBdr>
            <w:top w:val="none" w:sz="0" w:space="0" w:color="auto"/>
            <w:left w:val="none" w:sz="0" w:space="0" w:color="auto"/>
            <w:bottom w:val="none" w:sz="0" w:space="0" w:color="auto"/>
            <w:right w:val="none" w:sz="0" w:space="0" w:color="auto"/>
          </w:divBdr>
        </w:div>
        <w:div w:id="902789620">
          <w:marLeft w:val="1181"/>
          <w:marRight w:val="0"/>
          <w:marTop w:val="173"/>
          <w:marBottom w:val="0"/>
          <w:divBdr>
            <w:top w:val="none" w:sz="0" w:space="0" w:color="auto"/>
            <w:left w:val="none" w:sz="0" w:space="0" w:color="auto"/>
            <w:bottom w:val="none" w:sz="0" w:space="0" w:color="auto"/>
            <w:right w:val="none" w:sz="0" w:space="0" w:color="auto"/>
          </w:divBdr>
        </w:div>
        <w:div w:id="560822368">
          <w:marLeft w:val="1181"/>
          <w:marRight w:val="0"/>
          <w:marTop w:val="173"/>
          <w:marBottom w:val="0"/>
          <w:divBdr>
            <w:top w:val="none" w:sz="0" w:space="0" w:color="auto"/>
            <w:left w:val="none" w:sz="0" w:space="0" w:color="auto"/>
            <w:bottom w:val="none" w:sz="0" w:space="0" w:color="auto"/>
            <w:right w:val="none" w:sz="0" w:space="0" w:color="auto"/>
          </w:divBdr>
        </w:div>
        <w:div w:id="1560361945">
          <w:marLeft w:val="547"/>
          <w:marRight w:val="0"/>
          <w:marTop w:val="173"/>
          <w:marBottom w:val="0"/>
          <w:divBdr>
            <w:top w:val="none" w:sz="0" w:space="0" w:color="auto"/>
            <w:left w:val="none" w:sz="0" w:space="0" w:color="auto"/>
            <w:bottom w:val="none" w:sz="0" w:space="0" w:color="auto"/>
            <w:right w:val="none" w:sz="0" w:space="0" w:color="auto"/>
          </w:divBdr>
        </w:div>
        <w:div w:id="539243122">
          <w:marLeft w:val="1181"/>
          <w:marRight w:val="0"/>
          <w:marTop w:val="173"/>
          <w:marBottom w:val="0"/>
          <w:divBdr>
            <w:top w:val="none" w:sz="0" w:space="0" w:color="auto"/>
            <w:left w:val="none" w:sz="0" w:space="0" w:color="auto"/>
            <w:bottom w:val="none" w:sz="0" w:space="0" w:color="auto"/>
            <w:right w:val="none" w:sz="0" w:space="0" w:color="auto"/>
          </w:divBdr>
        </w:div>
        <w:div w:id="2077896237">
          <w:marLeft w:val="1181"/>
          <w:marRight w:val="0"/>
          <w:marTop w:val="173"/>
          <w:marBottom w:val="0"/>
          <w:divBdr>
            <w:top w:val="none" w:sz="0" w:space="0" w:color="auto"/>
            <w:left w:val="none" w:sz="0" w:space="0" w:color="auto"/>
            <w:bottom w:val="none" w:sz="0" w:space="0" w:color="auto"/>
            <w:right w:val="none" w:sz="0" w:space="0" w:color="auto"/>
          </w:divBdr>
        </w:div>
        <w:div w:id="1330449495">
          <w:marLeft w:val="1181"/>
          <w:marRight w:val="0"/>
          <w:marTop w:val="173"/>
          <w:marBottom w:val="0"/>
          <w:divBdr>
            <w:top w:val="none" w:sz="0" w:space="0" w:color="auto"/>
            <w:left w:val="none" w:sz="0" w:space="0" w:color="auto"/>
            <w:bottom w:val="none" w:sz="0" w:space="0" w:color="auto"/>
            <w:right w:val="none" w:sz="0" w:space="0" w:color="auto"/>
          </w:divBdr>
        </w:div>
        <w:div w:id="1035274721">
          <w:marLeft w:val="547"/>
          <w:marRight w:val="0"/>
          <w:marTop w:val="173"/>
          <w:marBottom w:val="0"/>
          <w:divBdr>
            <w:top w:val="none" w:sz="0" w:space="0" w:color="auto"/>
            <w:left w:val="none" w:sz="0" w:space="0" w:color="auto"/>
            <w:bottom w:val="none" w:sz="0" w:space="0" w:color="auto"/>
            <w:right w:val="none" w:sz="0" w:space="0" w:color="auto"/>
          </w:divBdr>
        </w:div>
        <w:div w:id="207112345">
          <w:marLeft w:val="1181"/>
          <w:marRight w:val="0"/>
          <w:marTop w:val="173"/>
          <w:marBottom w:val="0"/>
          <w:divBdr>
            <w:top w:val="none" w:sz="0" w:space="0" w:color="auto"/>
            <w:left w:val="none" w:sz="0" w:space="0" w:color="auto"/>
            <w:bottom w:val="none" w:sz="0" w:space="0" w:color="auto"/>
            <w:right w:val="none" w:sz="0" w:space="0" w:color="auto"/>
          </w:divBdr>
        </w:div>
        <w:div w:id="498278668">
          <w:marLeft w:val="1181"/>
          <w:marRight w:val="0"/>
          <w:marTop w:val="173"/>
          <w:marBottom w:val="0"/>
          <w:divBdr>
            <w:top w:val="none" w:sz="0" w:space="0" w:color="auto"/>
            <w:left w:val="none" w:sz="0" w:space="0" w:color="auto"/>
            <w:bottom w:val="none" w:sz="0" w:space="0" w:color="auto"/>
            <w:right w:val="none" w:sz="0" w:space="0" w:color="auto"/>
          </w:divBdr>
        </w:div>
      </w:divsChild>
    </w:div>
    <w:div w:id="1487434736">
      <w:bodyDiv w:val="1"/>
      <w:marLeft w:val="0"/>
      <w:marRight w:val="0"/>
      <w:marTop w:val="0"/>
      <w:marBottom w:val="0"/>
      <w:divBdr>
        <w:top w:val="none" w:sz="0" w:space="0" w:color="auto"/>
        <w:left w:val="none" w:sz="0" w:space="0" w:color="auto"/>
        <w:bottom w:val="none" w:sz="0" w:space="0" w:color="auto"/>
        <w:right w:val="none" w:sz="0" w:space="0" w:color="auto"/>
      </w:divBdr>
    </w:div>
    <w:div w:id="1487472689">
      <w:bodyDiv w:val="1"/>
      <w:marLeft w:val="0"/>
      <w:marRight w:val="0"/>
      <w:marTop w:val="0"/>
      <w:marBottom w:val="0"/>
      <w:divBdr>
        <w:top w:val="none" w:sz="0" w:space="0" w:color="auto"/>
        <w:left w:val="none" w:sz="0" w:space="0" w:color="auto"/>
        <w:bottom w:val="none" w:sz="0" w:space="0" w:color="auto"/>
        <w:right w:val="none" w:sz="0" w:space="0" w:color="auto"/>
      </w:divBdr>
      <w:divsChild>
        <w:div w:id="158036268">
          <w:marLeft w:val="446"/>
          <w:marRight w:val="0"/>
          <w:marTop w:val="360"/>
          <w:marBottom w:val="0"/>
          <w:divBdr>
            <w:top w:val="none" w:sz="0" w:space="0" w:color="auto"/>
            <w:left w:val="none" w:sz="0" w:space="0" w:color="auto"/>
            <w:bottom w:val="none" w:sz="0" w:space="0" w:color="auto"/>
            <w:right w:val="none" w:sz="0" w:space="0" w:color="auto"/>
          </w:divBdr>
        </w:div>
        <w:div w:id="1295529220">
          <w:marLeft w:val="446"/>
          <w:marRight w:val="0"/>
          <w:marTop w:val="360"/>
          <w:marBottom w:val="0"/>
          <w:divBdr>
            <w:top w:val="none" w:sz="0" w:space="0" w:color="auto"/>
            <w:left w:val="none" w:sz="0" w:space="0" w:color="auto"/>
            <w:bottom w:val="none" w:sz="0" w:space="0" w:color="auto"/>
            <w:right w:val="none" w:sz="0" w:space="0" w:color="auto"/>
          </w:divBdr>
        </w:div>
        <w:div w:id="1935432087">
          <w:marLeft w:val="446"/>
          <w:marRight w:val="0"/>
          <w:marTop w:val="360"/>
          <w:marBottom w:val="0"/>
          <w:divBdr>
            <w:top w:val="none" w:sz="0" w:space="0" w:color="auto"/>
            <w:left w:val="none" w:sz="0" w:space="0" w:color="auto"/>
            <w:bottom w:val="none" w:sz="0" w:space="0" w:color="auto"/>
            <w:right w:val="none" w:sz="0" w:space="0" w:color="auto"/>
          </w:divBdr>
        </w:div>
        <w:div w:id="174224112">
          <w:marLeft w:val="446"/>
          <w:marRight w:val="0"/>
          <w:marTop w:val="360"/>
          <w:marBottom w:val="0"/>
          <w:divBdr>
            <w:top w:val="none" w:sz="0" w:space="0" w:color="auto"/>
            <w:left w:val="none" w:sz="0" w:space="0" w:color="auto"/>
            <w:bottom w:val="none" w:sz="0" w:space="0" w:color="auto"/>
            <w:right w:val="none" w:sz="0" w:space="0" w:color="auto"/>
          </w:divBdr>
        </w:div>
        <w:div w:id="1638484922">
          <w:marLeft w:val="446"/>
          <w:marRight w:val="0"/>
          <w:marTop w:val="360"/>
          <w:marBottom w:val="0"/>
          <w:divBdr>
            <w:top w:val="none" w:sz="0" w:space="0" w:color="auto"/>
            <w:left w:val="none" w:sz="0" w:space="0" w:color="auto"/>
            <w:bottom w:val="none" w:sz="0" w:space="0" w:color="auto"/>
            <w:right w:val="none" w:sz="0" w:space="0" w:color="auto"/>
          </w:divBdr>
        </w:div>
        <w:div w:id="616985555">
          <w:marLeft w:val="446"/>
          <w:marRight w:val="0"/>
          <w:marTop w:val="360"/>
          <w:marBottom w:val="0"/>
          <w:divBdr>
            <w:top w:val="none" w:sz="0" w:space="0" w:color="auto"/>
            <w:left w:val="none" w:sz="0" w:space="0" w:color="auto"/>
            <w:bottom w:val="none" w:sz="0" w:space="0" w:color="auto"/>
            <w:right w:val="none" w:sz="0" w:space="0" w:color="auto"/>
          </w:divBdr>
        </w:div>
        <w:div w:id="1325814618">
          <w:marLeft w:val="446"/>
          <w:marRight w:val="0"/>
          <w:marTop w:val="360"/>
          <w:marBottom w:val="0"/>
          <w:divBdr>
            <w:top w:val="none" w:sz="0" w:space="0" w:color="auto"/>
            <w:left w:val="none" w:sz="0" w:space="0" w:color="auto"/>
            <w:bottom w:val="none" w:sz="0" w:space="0" w:color="auto"/>
            <w:right w:val="none" w:sz="0" w:space="0" w:color="auto"/>
          </w:divBdr>
        </w:div>
        <w:div w:id="450977476">
          <w:marLeft w:val="446"/>
          <w:marRight w:val="0"/>
          <w:marTop w:val="360"/>
          <w:marBottom w:val="0"/>
          <w:divBdr>
            <w:top w:val="none" w:sz="0" w:space="0" w:color="auto"/>
            <w:left w:val="none" w:sz="0" w:space="0" w:color="auto"/>
            <w:bottom w:val="none" w:sz="0" w:space="0" w:color="auto"/>
            <w:right w:val="none" w:sz="0" w:space="0" w:color="auto"/>
          </w:divBdr>
        </w:div>
        <w:div w:id="1787847565">
          <w:marLeft w:val="446"/>
          <w:marRight w:val="0"/>
          <w:marTop w:val="360"/>
          <w:marBottom w:val="0"/>
          <w:divBdr>
            <w:top w:val="none" w:sz="0" w:space="0" w:color="auto"/>
            <w:left w:val="none" w:sz="0" w:space="0" w:color="auto"/>
            <w:bottom w:val="none" w:sz="0" w:space="0" w:color="auto"/>
            <w:right w:val="none" w:sz="0" w:space="0" w:color="auto"/>
          </w:divBdr>
        </w:div>
        <w:div w:id="389231791">
          <w:marLeft w:val="446"/>
          <w:marRight w:val="0"/>
          <w:marTop w:val="360"/>
          <w:marBottom w:val="0"/>
          <w:divBdr>
            <w:top w:val="none" w:sz="0" w:space="0" w:color="auto"/>
            <w:left w:val="none" w:sz="0" w:space="0" w:color="auto"/>
            <w:bottom w:val="none" w:sz="0" w:space="0" w:color="auto"/>
            <w:right w:val="none" w:sz="0" w:space="0" w:color="auto"/>
          </w:divBdr>
        </w:div>
        <w:div w:id="713382450">
          <w:marLeft w:val="446"/>
          <w:marRight w:val="0"/>
          <w:marTop w:val="360"/>
          <w:marBottom w:val="0"/>
          <w:divBdr>
            <w:top w:val="none" w:sz="0" w:space="0" w:color="auto"/>
            <w:left w:val="none" w:sz="0" w:space="0" w:color="auto"/>
            <w:bottom w:val="none" w:sz="0" w:space="0" w:color="auto"/>
            <w:right w:val="none" w:sz="0" w:space="0" w:color="auto"/>
          </w:divBdr>
        </w:div>
      </w:divsChild>
    </w:div>
    <w:div w:id="1489057998">
      <w:bodyDiv w:val="1"/>
      <w:marLeft w:val="0"/>
      <w:marRight w:val="0"/>
      <w:marTop w:val="0"/>
      <w:marBottom w:val="0"/>
      <w:divBdr>
        <w:top w:val="none" w:sz="0" w:space="0" w:color="auto"/>
        <w:left w:val="none" w:sz="0" w:space="0" w:color="auto"/>
        <w:bottom w:val="none" w:sz="0" w:space="0" w:color="auto"/>
        <w:right w:val="none" w:sz="0" w:space="0" w:color="auto"/>
      </w:divBdr>
    </w:div>
    <w:div w:id="1490170888">
      <w:bodyDiv w:val="1"/>
      <w:marLeft w:val="0"/>
      <w:marRight w:val="0"/>
      <w:marTop w:val="0"/>
      <w:marBottom w:val="0"/>
      <w:divBdr>
        <w:top w:val="none" w:sz="0" w:space="0" w:color="auto"/>
        <w:left w:val="none" w:sz="0" w:space="0" w:color="auto"/>
        <w:bottom w:val="none" w:sz="0" w:space="0" w:color="auto"/>
        <w:right w:val="none" w:sz="0" w:space="0" w:color="auto"/>
      </w:divBdr>
    </w:div>
    <w:div w:id="1496455808">
      <w:bodyDiv w:val="1"/>
      <w:marLeft w:val="0"/>
      <w:marRight w:val="0"/>
      <w:marTop w:val="0"/>
      <w:marBottom w:val="0"/>
      <w:divBdr>
        <w:top w:val="none" w:sz="0" w:space="0" w:color="auto"/>
        <w:left w:val="none" w:sz="0" w:space="0" w:color="auto"/>
        <w:bottom w:val="none" w:sz="0" w:space="0" w:color="auto"/>
        <w:right w:val="none" w:sz="0" w:space="0" w:color="auto"/>
      </w:divBdr>
    </w:div>
    <w:div w:id="1499073172">
      <w:bodyDiv w:val="1"/>
      <w:marLeft w:val="0"/>
      <w:marRight w:val="0"/>
      <w:marTop w:val="0"/>
      <w:marBottom w:val="0"/>
      <w:divBdr>
        <w:top w:val="none" w:sz="0" w:space="0" w:color="auto"/>
        <w:left w:val="none" w:sz="0" w:space="0" w:color="auto"/>
        <w:bottom w:val="none" w:sz="0" w:space="0" w:color="auto"/>
        <w:right w:val="none" w:sz="0" w:space="0" w:color="auto"/>
      </w:divBdr>
      <w:divsChild>
        <w:div w:id="1275283957">
          <w:marLeft w:val="446"/>
          <w:marRight w:val="0"/>
          <w:marTop w:val="0"/>
          <w:marBottom w:val="0"/>
          <w:divBdr>
            <w:top w:val="none" w:sz="0" w:space="0" w:color="auto"/>
            <w:left w:val="none" w:sz="0" w:space="0" w:color="auto"/>
            <w:bottom w:val="none" w:sz="0" w:space="0" w:color="auto"/>
            <w:right w:val="none" w:sz="0" w:space="0" w:color="auto"/>
          </w:divBdr>
        </w:div>
      </w:divsChild>
    </w:div>
    <w:div w:id="1501238761">
      <w:bodyDiv w:val="1"/>
      <w:marLeft w:val="0"/>
      <w:marRight w:val="0"/>
      <w:marTop w:val="0"/>
      <w:marBottom w:val="0"/>
      <w:divBdr>
        <w:top w:val="none" w:sz="0" w:space="0" w:color="auto"/>
        <w:left w:val="none" w:sz="0" w:space="0" w:color="auto"/>
        <w:bottom w:val="none" w:sz="0" w:space="0" w:color="auto"/>
        <w:right w:val="none" w:sz="0" w:space="0" w:color="auto"/>
      </w:divBdr>
    </w:div>
    <w:div w:id="1501578247">
      <w:bodyDiv w:val="1"/>
      <w:marLeft w:val="0"/>
      <w:marRight w:val="0"/>
      <w:marTop w:val="0"/>
      <w:marBottom w:val="0"/>
      <w:divBdr>
        <w:top w:val="none" w:sz="0" w:space="0" w:color="auto"/>
        <w:left w:val="none" w:sz="0" w:space="0" w:color="auto"/>
        <w:bottom w:val="none" w:sz="0" w:space="0" w:color="auto"/>
        <w:right w:val="none" w:sz="0" w:space="0" w:color="auto"/>
      </w:divBdr>
    </w:div>
    <w:div w:id="1513297936">
      <w:bodyDiv w:val="1"/>
      <w:marLeft w:val="0"/>
      <w:marRight w:val="0"/>
      <w:marTop w:val="0"/>
      <w:marBottom w:val="0"/>
      <w:divBdr>
        <w:top w:val="none" w:sz="0" w:space="0" w:color="auto"/>
        <w:left w:val="none" w:sz="0" w:space="0" w:color="auto"/>
        <w:bottom w:val="none" w:sz="0" w:space="0" w:color="auto"/>
        <w:right w:val="none" w:sz="0" w:space="0" w:color="auto"/>
      </w:divBdr>
    </w:div>
    <w:div w:id="1516379899">
      <w:bodyDiv w:val="1"/>
      <w:marLeft w:val="0"/>
      <w:marRight w:val="0"/>
      <w:marTop w:val="0"/>
      <w:marBottom w:val="0"/>
      <w:divBdr>
        <w:top w:val="none" w:sz="0" w:space="0" w:color="auto"/>
        <w:left w:val="none" w:sz="0" w:space="0" w:color="auto"/>
        <w:bottom w:val="none" w:sz="0" w:space="0" w:color="auto"/>
        <w:right w:val="none" w:sz="0" w:space="0" w:color="auto"/>
      </w:divBdr>
    </w:div>
    <w:div w:id="1518763500">
      <w:bodyDiv w:val="1"/>
      <w:marLeft w:val="0"/>
      <w:marRight w:val="0"/>
      <w:marTop w:val="0"/>
      <w:marBottom w:val="0"/>
      <w:divBdr>
        <w:top w:val="none" w:sz="0" w:space="0" w:color="auto"/>
        <w:left w:val="none" w:sz="0" w:space="0" w:color="auto"/>
        <w:bottom w:val="none" w:sz="0" w:space="0" w:color="auto"/>
        <w:right w:val="none" w:sz="0" w:space="0" w:color="auto"/>
      </w:divBdr>
    </w:div>
    <w:div w:id="1521506246">
      <w:bodyDiv w:val="1"/>
      <w:marLeft w:val="0"/>
      <w:marRight w:val="0"/>
      <w:marTop w:val="0"/>
      <w:marBottom w:val="0"/>
      <w:divBdr>
        <w:top w:val="none" w:sz="0" w:space="0" w:color="auto"/>
        <w:left w:val="none" w:sz="0" w:space="0" w:color="auto"/>
        <w:bottom w:val="none" w:sz="0" w:space="0" w:color="auto"/>
        <w:right w:val="none" w:sz="0" w:space="0" w:color="auto"/>
      </w:divBdr>
    </w:div>
    <w:div w:id="1528134147">
      <w:bodyDiv w:val="1"/>
      <w:marLeft w:val="0"/>
      <w:marRight w:val="0"/>
      <w:marTop w:val="0"/>
      <w:marBottom w:val="0"/>
      <w:divBdr>
        <w:top w:val="none" w:sz="0" w:space="0" w:color="auto"/>
        <w:left w:val="none" w:sz="0" w:space="0" w:color="auto"/>
        <w:bottom w:val="none" w:sz="0" w:space="0" w:color="auto"/>
        <w:right w:val="none" w:sz="0" w:space="0" w:color="auto"/>
      </w:divBdr>
    </w:div>
    <w:div w:id="1532500623">
      <w:bodyDiv w:val="1"/>
      <w:marLeft w:val="0"/>
      <w:marRight w:val="0"/>
      <w:marTop w:val="0"/>
      <w:marBottom w:val="0"/>
      <w:divBdr>
        <w:top w:val="none" w:sz="0" w:space="0" w:color="auto"/>
        <w:left w:val="none" w:sz="0" w:space="0" w:color="auto"/>
        <w:bottom w:val="none" w:sz="0" w:space="0" w:color="auto"/>
        <w:right w:val="none" w:sz="0" w:space="0" w:color="auto"/>
      </w:divBdr>
    </w:div>
    <w:div w:id="1538615757">
      <w:bodyDiv w:val="1"/>
      <w:marLeft w:val="0"/>
      <w:marRight w:val="0"/>
      <w:marTop w:val="0"/>
      <w:marBottom w:val="0"/>
      <w:divBdr>
        <w:top w:val="none" w:sz="0" w:space="0" w:color="auto"/>
        <w:left w:val="none" w:sz="0" w:space="0" w:color="auto"/>
        <w:bottom w:val="none" w:sz="0" w:space="0" w:color="auto"/>
        <w:right w:val="none" w:sz="0" w:space="0" w:color="auto"/>
      </w:divBdr>
    </w:div>
    <w:div w:id="1542324262">
      <w:bodyDiv w:val="1"/>
      <w:marLeft w:val="0"/>
      <w:marRight w:val="0"/>
      <w:marTop w:val="0"/>
      <w:marBottom w:val="0"/>
      <w:divBdr>
        <w:top w:val="none" w:sz="0" w:space="0" w:color="auto"/>
        <w:left w:val="none" w:sz="0" w:space="0" w:color="auto"/>
        <w:bottom w:val="none" w:sz="0" w:space="0" w:color="auto"/>
        <w:right w:val="none" w:sz="0" w:space="0" w:color="auto"/>
      </w:divBdr>
    </w:div>
    <w:div w:id="1550335201">
      <w:bodyDiv w:val="1"/>
      <w:marLeft w:val="0"/>
      <w:marRight w:val="0"/>
      <w:marTop w:val="0"/>
      <w:marBottom w:val="0"/>
      <w:divBdr>
        <w:top w:val="none" w:sz="0" w:space="0" w:color="auto"/>
        <w:left w:val="none" w:sz="0" w:space="0" w:color="auto"/>
        <w:bottom w:val="none" w:sz="0" w:space="0" w:color="auto"/>
        <w:right w:val="none" w:sz="0" w:space="0" w:color="auto"/>
      </w:divBdr>
      <w:divsChild>
        <w:div w:id="24914099">
          <w:marLeft w:val="706"/>
          <w:marRight w:val="0"/>
          <w:marTop w:val="0"/>
          <w:marBottom w:val="83"/>
          <w:divBdr>
            <w:top w:val="none" w:sz="0" w:space="0" w:color="auto"/>
            <w:left w:val="none" w:sz="0" w:space="0" w:color="auto"/>
            <w:bottom w:val="none" w:sz="0" w:space="0" w:color="auto"/>
            <w:right w:val="none" w:sz="0" w:space="0" w:color="auto"/>
          </w:divBdr>
        </w:div>
        <w:div w:id="528570462">
          <w:marLeft w:val="1426"/>
          <w:marRight w:val="0"/>
          <w:marTop w:val="0"/>
          <w:marBottom w:val="83"/>
          <w:divBdr>
            <w:top w:val="none" w:sz="0" w:space="0" w:color="auto"/>
            <w:left w:val="none" w:sz="0" w:space="0" w:color="auto"/>
            <w:bottom w:val="none" w:sz="0" w:space="0" w:color="auto"/>
            <w:right w:val="none" w:sz="0" w:space="0" w:color="auto"/>
          </w:divBdr>
        </w:div>
        <w:div w:id="1454055791">
          <w:marLeft w:val="1426"/>
          <w:marRight w:val="0"/>
          <w:marTop w:val="0"/>
          <w:marBottom w:val="83"/>
          <w:divBdr>
            <w:top w:val="none" w:sz="0" w:space="0" w:color="auto"/>
            <w:left w:val="none" w:sz="0" w:space="0" w:color="auto"/>
            <w:bottom w:val="none" w:sz="0" w:space="0" w:color="auto"/>
            <w:right w:val="none" w:sz="0" w:space="0" w:color="auto"/>
          </w:divBdr>
        </w:div>
        <w:div w:id="381489886">
          <w:marLeft w:val="1426"/>
          <w:marRight w:val="0"/>
          <w:marTop w:val="0"/>
          <w:marBottom w:val="83"/>
          <w:divBdr>
            <w:top w:val="none" w:sz="0" w:space="0" w:color="auto"/>
            <w:left w:val="none" w:sz="0" w:space="0" w:color="auto"/>
            <w:bottom w:val="none" w:sz="0" w:space="0" w:color="auto"/>
            <w:right w:val="none" w:sz="0" w:space="0" w:color="auto"/>
          </w:divBdr>
        </w:div>
        <w:div w:id="551422423">
          <w:marLeft w:val="706"/>
          <w:marRight w:val="0"/>
          <w:marTop w:val="0"/>
          <w:marBottom w:val="83"/>
          <w:divBdr>
            <w:top w:val="none" w:sz="0" w:space="0" w:color="auto"/>
            <w:left w:val="none" w:sz="0" w:space="0" w:color="auto"/>
            <w:bottom w:val="none" w:sz="0" w:space="0" w:color="auto"/>
            <w:right w:val="none" w:sz="0" w:space="0" w:color="auto"/>
          </w:divBdr>
        </w:div>
        <w:div w:id="1853950052">
          <w:marLeft w:val="1426"/>
          <w:marRight w:val="0"/>
          <w:marTop w:val="0"/>
          <w:marBottom w:val="83"/>
          <w:divBdr>
            <w:top w:val="none" w:sz="0" w:space="0" w:color="auto"/>
            <w:left w:val="none" w:sz="0" w:space="0" w:color="auto"/>
            <w:bottom w:val="none" w:sz="0" w:space="0" w:color="auto"/>
            <w:right w:val="none" w:sz="0" w:space="0" w:color="auto"/>
          </w:divBdr>
        </w:div>
        <w:div w:id="591354272">
          <w:marLeft w:val="1426"/>
          <w:marRight w:val="0"/>
          <w:marTop w:val="0"/>
          <w:marBottom w:val="83"/>
          <w:divBdr>
            <w:top w:val="none" w:sz="0" w:space="0" w:color="auto"/>
            <w:left w:val="none" w:sz="0" w:space="0" w:color="auto"/>
            <w:bottom w:val="none" w:sz="0" w:space="0" w:color="auto"/>
            <w:right w:val="none" w:sz="0" w:space="0" w:color="auto"/>
          </w:divBdr>
        </w:div>
        <w:div w:id="1069765894">
          <w:marLeft w:val="1426"/>
          <w:marRight w:val="0"/>
          <w:marTop w:val="0"/>
          <w:marBottom w:val="83"/>
          <w:divBdr>
            <w:top w:val="none" w:sz="0" w:space="0" w:color="auto"/>
            <w:left w:val="none" w:sz="0" w:space="0" w:color="auto"/>
            <w:bottom w:val="none" w:sz="0" w:space="0" w:color="auto"/>
            <w:right w:val="none" w:sz="0" w:space="0" w:color="auto"/>
          </w:divBdr>
        </w:div>
        <w:div w:id="1116871496">
          <w:marLeft w:val="706"/>
          <w:marRight w:val="0"/>
          <w:marTop w:val="0"/>
          <w:marBottom w:val="83"/>
          <w:divBdr>
            <w:top w:val="none" w:sz="0" w:space="0" w:color="auto"/>
            <w:left w:val="none" w:sz="0" w:space="0" w:color="auto"/>
            <w:bottom w:val="none" w:sz="0" w:space="0" w:color="auto"/>
            <w:right w:val="none" w:sz="0" w:space="0" w:color="auto"/>
          </w:divBdr>
        </w:div>
        <w:div w:id="1941982917">
          <w:marLeft w:val="1426"/>
          <w:marRight w:val="0"/>
          <w:marTop w:val="0"/>
          <w:marBottom w:val="83"/>
          <w:divBdr>
            <w:top w:val="none" w:sz="0" w:space="0" w:color="auto"/>
            <w:left w:val="none" w:sz="0" w:space="0" w:color="auto"/>
            <w:bottom w:val="none" w:sz="0" w:space="0" w:color="auto"/>
            <w:right w:val="none" w:sz="0" w:space="0" w:color="auto"/>
          </w:divBdr>
        </w:div>
        <w:div w:id="1478763736">
          <w:marLeft w:val="1426"/>
          <w:marRight w:val="0"/>
          <w:marTop w:val="0"/>
          <w:marBottom w:val="83"/>
          <w:divBdr>
            <w:top w:val="none" w:sz="0" w:space="0" w:color="auto"/>
            <w:left w:val="none" w:sz="0" w:space="0" w:color="auto"/>
            <w:bottom w:val="none" w:sz="0" w:space="0" w:color="auto"/>
            <w:right w:val="none" w:sz="0" w:space="0" w:color="auto"/>
          </w:divBdr>
        </w:div>
        <w:div w:id="2095934967">
          <w:marLeft w:val="1426"/>
          <w:marRight w:val="0"/>
          <w:marTop w:val="0"/>
          <w:marBottom w:val="83"/>
          <w:divBdr>
            <w:top w:val="none" w:sz="0" w:space="0" w:color="auto"/>
            <w:left w:val="none" w:sz="0" w:space="0" w:color="auto"/>
            <w:bottom w:val="none" w:sz="0" w:space="0" w:color="auto"/>
            <w:right w:val="none" w:sz="0" w:space="0" w:color="auto"/>
          </w:divBdr>
        </w:div>
        <w:div w:id="295254867">
          <w:marLeft w:val="1426"/>
          <w:marRight w:val="0"/>
          <w:marTop w:val="0"/>
          <w:marBottom w:val="83"/>
          <w:divBdr>
            <w:top w:val="none" w:sz="0" w:space="0" w:color="auto"/>
            <w:left w:val="none" w:sz="0" w:space="0" w:color="auto"/>
            <w:bottom w:val="none" w:sz="0" w:space="0" w:color="auto"/>
            <w:right w:val="none" w:sz="0" w:space="0" w:color="auto"/>
          </w:divBdr>
        </w:div>
        <w:div w:id="1942178253">
          <w:marLeft w:val="706"/>
          <w:marRight w:val="0"/>
          <w:marTop w:val="0"/>
          <w:marBottom w:val="83"/>
          <w:divBdr>
            <w:top w:val="none" w:sz="0" w:space="0" w:color="auto"/>
            <w:left w:val="none" w:sz="0" w:space="0" w:color="auto"/>
            <w:bottom w:val="none" w:sz="0" w:space="0" w:color="auto"/>
            <w:right w:val="none" w:sz="0" w:space="0" w:color="auto"/>
          </w:divBdr>
        </w:div>
      </w:divsChild>
    </w:div>
    <w:div w:id="1554392010">
      <w:bodyDiv w:val="1"/>
      <w:marLeft w:val="0"/>
      <w:marRight w:val="0"/>
      <w:marTop w:val="0"/>
      <w:marBottom w:val="0"/>
      <w:divBdr>
        <w:top w:val="none" w:sz="0" w:space="0" w:color="auto"/>
        <w:left w:val="none" w:sz="0" w:space="0" w:color="auto"/>
        <w:bottom w:val="none" w:sz="0" w:space="0" w:color="auto"/>
        <w:right w:val="none" w:sz="0" w:space="0" w:color="auto"/>
      </w:divBdr>
      <w:divsChild>
        <w:div w:id="1326205796">
          <w:marLeft w:val="446"/>
          <w:marRight w:val="0"/>
          <w:marTop w:val="0"/>
          <w:marBottom w:val="0"/>
          <w:divBdr>
            <w:top w:val="none" w:sz="0" w:space="0" w:color="auto"/>
            <w:left w:val="none" w:sz="0" w:space="0" w:color="auto"/>
            <w:bottom w:val="none" w:sz="0" w:space="0" w:color="auto"/>
            <w:right w:val="none" w:sz="0" w:space="0" w:color="auto"/>
          </w:divBdr>
        </w:div>
      </w:divsChild>
    </w:div>
    <w:div w:id="1564179448">
      <w:bodyDiv w:val="1"/>
      <w:marLeft w:val="0"/>
      <w:marRight w:val="0"/>
      <w:marTop w:val="0"/>
      <w:marBottom w:val="0"/>
      <w:divBdr>
        <w:top w:val="none" w:sz="0" w:space="0" w:color="auto"/>
        <w:left w:val="none" w:sz="0" w:space="0" w:color="auto"/>
        <w:bottom w:val="none" w:sz="0" w:space="0" w:color="auto"/>
        <w:right w:val="none" w:sz="0" w:space="0" w:color="auto"/>
      </w:divBdr>
      <w:divsChild>
        <w:div w:id="787970497">
          <w:marLeft w:val="446"/>
          <w:marRight w:val="0"/>
          <w:marTop w:val="0"/>
          <w:marBottom w:val="0"/>
          <w:divBdr>
            <w:top w:val="none" w:sz="0" w:space="0" w:color="auto"/>
            <w:left w:val="none" w:sz="0" w:space="0" w:color="auto"/>
            <w:bottom w:val="none" w:sz="0" w:space="0" w:color="auto"/>
            <w:right w:val="none" w:sz="0" w:space="0" w:color="auto"/>
          </w:divBdr>
        </w:div>
        <w:div w:id="1570772462">
          <w:marLeft w:val="446"/>
          <w:marRight w:val="0"/>
          <w:marTop w:val="0"/>
          <w:marBottom w:val="0"/>
          <w:divBdr>
            <w:top w:val="none" w:sz="0" w:space="0" w:color="auto"/>
            <w:left w:val="none" w:sz="0" w:space="0" w:color="auto"/>
            <w:bottom w:val="none" w:sz="0" w:space="0" w:color="auto"/>
            <w:right w:val="none" w:sz="0" w:space="0" w:color="auto"/>
          </w:divBdr>
        </w:div>
        <w:div w:id="1836918931">
          <w:marLeft w:val="446"/>
          <w:marRight w:val="0"/>
          <w:marTop w:val="0"/>
          <w:marBottom w:val="0"/>
          <w:divBdr>
            <w:top w:val="none" w:sz="0" w:space="0" w:color="auto"/>
            <w:left w:val="none" w:sz="0" w:space="0" w:color="auto"/>
            <w:bottom w:val="none" w:sz="0" w:space="0" w:color="auto"/>
            <w:right w:val="none" w:sz="0" w:space="0" w:color="auto"/>
          </w:divBdr>
        </w:div>
        <w:div w:id="369494970">
          <w:marLeft w:val="446"/>
          <w:marRight w:val="0"/>
          <w:marTop w:val="0"/>
          <w:marBottom w:val="0"/>
          <w:divBdr>
            <w:top w:val="none" w:sz="0" w:space="0" w:color="auto"/>
            <w:left w:val="none" w:sz="0" w:space="0" w:color="auto"/>
            <w:bottom w:val="none" w:sz="0" w:space="0" w:color="auto"/>
            <w:right w:val="none" w:sz="0" w:space="0" w:color="auto"/>
          </w:divBdr>
        </w:div>
      </w:divsChild>
    </w:div>
    <w:div w:id="1567380446">
      <w:bodyDiv w:val="1"/>
      <w:marLeft w:val="0"/>
      <w:marRight w:val="0"/>
      <w:marTop w:val="0"/>
      <w:marBottom w:val="0"/>
      <w:divBdr>
        <w:top w:val="none" w:sz="0" w:space="0" w:color="auto"/>
        <w:left w:val="none" w:sz="0" w:space="0" w:color="auto"/>
        <w:bottom w:val="none" w:sz="0" w:space="0" w:color="auto"/>
        <w:right w:val="none" w:sz="0" w:space="0" w:color="auto"/>
      </w:divBdr>
    </w:div>
    <w:div w:id="1568151237">
      <w:bodyDiv w:val="1"/>
      <w:marLeft w:val="0"/>
      <w:marRight w:val="0"/>
      <w:marTop w:val="0"/>
      <w:marBottom w:val="0"/>
      <w:divBdr>
        <w:top w:val="none" w:sz="0" w:space="0" w:color="auto"/>
        <w:left w:val="none" w:sz="0" w:space="0" w:color="auto"/>
        <w:bottom w:val="none" w:sz="0" w:space="0" w:color="auto"/>
        <w:right w:val="none" w:sz="0" w:space="0" w:color="auto"/>
      </w:divBdr>
    </w:div>
    <w:div w:id="1568420978">
      <w:bodyDiv w:val="1"/>
      <w:marLeft w:val="0"/>
      <w:marRight w:val="0"/>
      <w:marTop w:val="0"/>
      <w:marBottom w:val="0"/>
      <w:divBdr>
        <w:top w:val="none" w:sz="0" w:space="0" w:color="auto"/>
        <w:left w:val="none" w:sz="0" w:space="0" w:color="auto"/>
        <w:bottom w:val="none" w:sz="0" w:space="0" w:color="auto"/>
        <w:right w:val="none" w:sz="0" w:space="0" w:color="auto"/>
      </w:divBdr>
    </w:div>
    <w:div w:id="1571574993">
      <w:bodyDiv w:val="1"/>
      <w:marLeft w:val="0"/>
      <w:marRight w:val="0"/>
      <w:marTop w:val="0"/>
      <w:marBottom w:val="0"/>
      <w:divBdr>
        <w:top w:val="none" w:sz="0" w:space="0" w:color="auto"/>
        <w:left w:val="none" w:sz="0" w:space="0" w:color="auto"/>
        <w:bottom w:val="none" w:sz="0" w:space="0" w:color="auto"/>
        <w:right w:val="none" w:sz="0" w:space="0" w:color="auto"/>
      </w:divBdr>
    </w:div>
    <w:div w:id="1572236075">
      <w:bodyDiv w:val="1"/>
      <w:marLeft w:val="0"/>
      <w:marRight w:val="0"/>
      <w:marTop w:val="0"/>
      <w:marBottom w:val="0"/>
      <w:divBdr>
        <w:top w:val="none" w:sz="0" w:space="0" w:color="auto"/>
        <w:left w:val="none" w:sz="0" w:space="0" w:color="auto"/>
        <w:bottom w:val="none" w:sz="0" w:space="0" w:color="auto"/>
        <w:right w:val="none" w:sz="0" w:space="0" w:color="auto"/>
      </w:divBdr>
    </w:div>
    <w:div w:id="1572885863">
      <w:bodyDiv w:val="1"/>
      <w:marLeft w:val="0"/>
      <w:marRight w:val="0"/>
      <w:marTop w:val="0"/>
      <w:marBottom w:val="0"/>
      <w:divBdr>
        <w:top w:val="none" w:sz="0" w:space="0" w:color="auto"/>
        <w:left w:val="none" w:sz="0" w:space="0" w:color="auto"/>
        <w:bottom w:val="none" w:sz="0" w:space="0" w:color="auto"/>
        <w:right w:val="none" w:sz="0" w:space="0" w:color="auto"/>
      </w:divBdr>
    </w:div>
    <w:div w:id="1573660201">
      <w:bodyDiv w:val="1"/>
      <w:marLeft w:val="0"/>
      <w:marRight w:val="0"/>
      <w:marTop w:val="0"/>
      <w:marBottom w:val="0"/>
      <w:divBdr>
        <w:top w:val="none" w:sz="0" w:space="0" w:color="auto"/>
        <w:left w:val="none" w:sz="0" w:space="0" w:color="auto"/>
        <w:bottom w:val="none" w:sz="0" w:space="0" w:color="auto"/>
        <w:right w:val="none" w:sz="0" w:space="0" w:color="auto"/>
      </w:divBdr>
      <w:divsChild>
        <w:div w:id="93213082">
          <w:marLeft w:val="446"/>
          <w:marRight w:val="0"/>
          <w:marTop w:val="0"/>
          <w:marBottom w:val="240"/>
          <w:divBdr>
            <w:top w:val="none" w:sz="0" w:space="0" w:color="auto"/>
            <w:left w:val="none" w:sz="0" w:space="0" w:color="auto"/>
            <w:bottom w:val="none" w:sz="0" w:space="0" w:color="auto"/>
            <w:right w:val="none" w:sz="0" w:space="0" w:color="auto"/>
          </w:divBdr>
        </w:div>
        <w:div w:id="272714152">
          <w:marLeft w:val="446"/>
          <w:marRight w:val="0"/>
          <w:marTop w:val="0"/>
          <w:marBottom w:val="0"/>
          <w:divBdr>
            <w:top w:val="none" w:sz="0" w:space="0" w:color="auto"/>
            <w:left w:val="none" w:sz="0" w:space="0" w:color="auto"/>
            <w:bottom w:val="none" w:sz="0" w:space="0" w:color="auto"/>
            <w:right w:val="none" w:sz="0" w:space="0" w:color="auto"/>
          </w:divBdr>
        </w:div>
        <w:div w:id="465439563">
          <w:marLeft w:val="1166"/>
          <w:marRight w:val="0"/>
          <w:marTop w:val="0"/>
          <w:marBottom w:val="0"/>
          <w:divBdr>
            <w:top w:val="none" w:sz="0" w:space="0" w:color="auto"/>
            <w:left w:val="none" w:sz="0" w:space="0" w:color="auto"/>
            <w:bottom w:val="none" w:sz="0" w:space="0" w:color="auto"/>
            <w:right w:val="none" w:sz="0" w:space="0" w:color="auto"/>
          </w:divBdr>
        </w:div>
        <w:div w:id="228462542">
          <w:marLeft w:val="1166"/>
          <w:marRight w:val="0"/>
          <w:marTop w:val="0"/>
          <w:marBottom w:val="0"/>
          <w:divBdr>
            <w:top w:val="none" w:sz="0" w:space="0" w:color="auto"/>
            <w:left w:val="none" w:sz="0" w:space="0" w:color="auto"/>
            <w:bottom w:val="none" w:sz="0" w:space="0" w:color="auto"/>
            <w:right w:val="none" w:sz="0" w:space="0" w:color="auto"/>
          </w:divBdr>
        </w:div>
        <w:div w:id="1299844403">
          <w:marLeft w:val="1166"/>
          <w:marRight w:val="0"/>
          <w:marTop w:val="0"/>
          <w:marBottom w:val="0"/>
          <w:divBdr>
            <w:top w:val="none" w:sz="0" w:space="0" w:color="auto"/>
            <w:left w:val="none" w:sz="0" w:space="0" w:color="auto"/>
            <w:bottom w:val="none" w:sz="0" w:space="0" w:color="auto"/>
            <w:right w:val="none" w:sz="0" w:space="0" w:color="auto"/>
          </w:divBdr>
        </w:div>
      </w:divsChild>
    </w:div>
    <w:div w:id="1574851167">
      <w:bodyDiv w:val="1"/>
      <w:marLeft w:val="0"/>
      <w:marRight w:val="0"/>
      <w:marTop w:val="0"/>
      <w:marBottom w:val="0"/>
      <w:divBdr>
        <w:top w:val="none" w:sz="0" w:space="0" w:color="auto"/>
        <w:left w:val="none" w:sz="0" w:space="0" w:color="auto"/>
        <w:bottom w:val="none" w:sz="0" w:space="0" w:color="auto"/>
        <w:right w:val="none" w:sz="0" w:space="0" w:color="auto"/>
      </w:divBdr>
      <w:divsChild>
        <w:div w:id="1048719725">
          <w:marLeft w:val="547"/>
          <w:marRight w:val="0"/>
          <w:marTop w:val="0"/>
          <w:marBottom w:val="120"/>
          <w:divBdr>
            <w:top w:val="none" w:sz="0" w:space="0" w:color="auto"/>
            <w:left w:val="none" w:sz="0" w:space="0" w:color="auto"/>
            <w:bottom w:val="none" w:sz="0" w:space="0" w:color="auto"/>
            <w:right w:val="none" w:sz="0" w:space="0" w:color="auto"/>
          </w:divBdr>
        </w:div>
        <w:div w:id="1808432886">
          <w:marLeft w:val="547"/>
          <w:marRight w:val="0"/>
          <w:marTop w:val="0"/>
          <w:marBottom w:val="120"/>
          <w:divBdr>
            <w:top w:val="none" w:sz="0" w:space="0" w:color="auto"/>
            <w:left w:val="none" w:sz="0" w:space="0" w:color="auto"/>
            <w:bottom w:val="none" w:sz="0" w:space="0" w:color="auto"/>
            <w:right w:val="none" w:sz="0" w:space="0" w:color="auto"/>
          </w:divBdr>
        </w:div>
      </w:divsChild>
    </w:div>
    <w:div w:id="1583298178">
      <w:bodyDiv w:val="1"/>
      <w:marLeft w:val="0"/>
      <w:marRight w:val="0"/>
      <w:marTop w:val="0"/>
      <w:marBottom w:val="0"/>
      <w:divBdr>
        <w:top w:val="none" w:sz="0" w:space="0" w:color="auto"/>
        <w:left w:val="none" w:sz="0" w:space="0" w:color="auto"/>
        <w:bottom w:val="none" w:sz="0" w:space="0" w:color="auto"/>
        <w:right w:val="none" w:sz="0" w:space="0" w:color="auto"/>
      </w:divBdr>
    </w:div>
    <w:div w:id="1591424780">
      <w:bodyDiv w:val="1"/>
      <w:marLeft w:val="0"/>
      <w:marRight w:val="0"/>
      <w:marTop w:val="0"/>
      <w:marBottom w:val="0"/>
      <w:divBdr>
        <w:top w:val="none" w:sz="0" w:space="0" w:color="auto"/>
        <w:left w:val="none" w:sz="0" w:space="0" w:color="auto"/>
        <w:bottom w:val="none" w:sz="0" w:space="0" w:color="auto"/>
        <w:right w:val="none" w:sz="0" w:space="0" w:color="auto"/>
      </w:divBdr>
    </w:div>
    <w:div w:id="1591542144">
      <w:bodyDiv w:val="1"/>
      <w:marLeft w:val="0"/>
      <w:marRight w:val="0"/>
      <w:marTop w:val="0"/>
      <w:marBottom w:val="0"/>
      <w:divBdr>
        <w:top w:val="none" w:sz="0" w:space="0" w:color="auto"/>
        <w:left w:val="none" w:sz="0" w:space="0" w:color="auto"/>
        <w:bottom w:val="none" w:sz="0" w:space="0" w:color="auto"/>
        <w:right w:val="none" w:sz="0" w:space="0" w:color="auto"/>
      </w:divBdr>
    </w:div>
    <w:div w:id="1595892143">
      <w:bodyDiv w:val="1"/>
      <w:marLeft w:val="0"/>
      <w:marRight w:val="0"/>
      <w:marTop w:val="0"/>
      <w:marBottom w:val="0"/>
      <w:divBdr>
        <w:top w:val="none" w:sz="0" w:space="0" w:color="auto"/>
        <w:left w:val="none" w:sz="0" w:space="0" w:color="auto"/>
        <w:bottom w:val="none" w:sz="0" w:space="0" w:color="auto"/>
        <w:right w:val="none" w:sz="0" w:space="0" w:color="auto"/>
      </w:divBdr>
      <w:divsChild>
        <w:div w:id="108937923">
          <w:marLeft w:val="446"/>
          <w:marRight w:val="0"/>
          <w:marTop w:val="360"/>
          <w:marBottom w:val="0"/>
          <w:divBdr>
            <w:top w:val="none" w:sz="0" w:space="0" w:color="auto"/>
            <w:left w:val="none" w:sz="0" w:space="0" w:color="auto"/>
            <w:bottom w:val="none" w:sz="0" w:space="0" w:color="auto"/>
            <w:right w:val="none" w:sz="0" w:space="0" w:color="auto"/>
          </w:divBdr>
        </w:div>
        <w:div w:id="122232875">
          <w:marLeft w:val="446"/>
          <w:marRight w:val="0"/>
          <w:marTop w:val="360"/>
          <w:marBottom w:val="0"/>
          <w:divBdr>
            <w:top w:val="none" w:sz="0" w:space="0" w:color="auto"/>
            <w:left w:val="none" w:sz="0" w:space="0" w:color="auto"/>
            <w:bottom w:val="none" w:sz="0" w:space="0" w:color="auto"/>
            <w:right w:val="none" w:sz="0" w:space="0" w:color="auto"/>
          </w:divBdr>
        </w:div>
        <w:div w:id="1388262722">
          <w:marLeft w:val="446"/>
          <w:marRight w:val="0"/>
          <w:marTop w:val="360"/>
          <w:marBottom w:val="0"/>
          <w:divBdr>
            <w:top w:val="none" w:sz="0" w:space="0" w:color="auto"/>
            <w:left w:val="none" w:sz="0" w:space="0" w:color="auto"/>
            <w:bottom w:val="none" w:sz="0" w:space="0" w:color="auto"/>
            <w:right w:val="none" w:sz="0" w:space="0" w:color="auto"/>
          </w:divBdr>
        </w:div>
        <w:div w:id="1939826710">
          <w:marLeft w:val="446"/>
          <w:marRight w:val="0"/>
          <w:marTop w:val="0"/>
          <w:marBottom w:val="0"/>
          <w:divBdr>
            <w:top w:val="none" w:sz="0" w:space="0" w:color="auto"/>
            <w:left w:val="none" w:sz="0" w:space="0" w:color="auto"/>
            <w:bottom w:val="none" w:sz="0" w:space="0" w:color="auto"/>
            <w:right w:val="none" w:sz="0" w:space="0" w:color="auto"/>
          </w:divBdr>
        </w:div>
        <w:div w:id="1410619206">
          <w:marLeft w:val="446"/>
          <w:marRight w:val="0"/>
          <w:marTop w:val="0"/>
          <w:marBottom w:val="0"/>
          <w:divBdr>
            <w:top w:val="none" w:sz="0" w:space="0" w:color="auto"/>
            <w:left w:val="none" w:sz="0" w:space="0" w:color="auto"/>
            <w:bottom w:val="none" w:sz="0" w:space="0" w:color="auto"/>
            <w:right w:val="none" w:sz="0" w:space="0" w:color="auto"/>
          </w:divBdr>
        </w:div>
        <w:div w:id="254871671">
          <w:marLeft w:val="446"/>
          <w:marRight w:val="0"/>
          <w:marTop w:val="0"/>
          <w:marBottom w:val="0"/>
          <w:divBdr>
            <w:top w:val="none" w:sz="0" w:space="0" w:color="auto"/>
            <w:left w:val="none" w:sz="0" w:space="0" w:color="auto"/>
            <w:bottom w:val="none" w:sz="0" w:space="0" w:color="auto"/>
            <w:right w:val="none" w:sz="0" w:space="0" w:color="auto"/>
          </w:divBdr>
        </w:div>
        <w:div w:id="888342023">
          <w:marLeft w:val="446"/>
          <w:marRight w:val="0"/>
          <w:marTop w:val="0"/>
          <w:marBottom w:val="0"/>
          <w:divBdr>
            <w:top w:val="none" w:sz="0" w:space="0" w:color="auto"/>
            <w:left w:val="none" w:sz="0" w:space="0" w:color="auto"/>
            <w:bottom w:val="none" w:sz="0" w:space="0" w:color="auto"/>
            <w:right w:val="none" w:sz="0" w:space="0" w:color="auto"/>
          </w:divBdr>
        </w:div>
        <w:div w:id="75516102">
          <w:marLeft w:val="446"/>
          <w:marRight w:val="0"/>
          <w:marTop w:val="0"/>
          <w:marBottom w:val="0"/>
          <w:divBdr>
            <w:top w:val="none" w:sz="0" w:space="0" w:color="auto"/>
            <w:left w:val="none" w:sz="0" w:space="0" w:color="auto"/>
            <w:bottom w:val="none" w:sz="0" w:space="0" w:color="auto"/>
            <w:right w:val="none" w:sz="0" w:space="0" w:color="auto"/>
          </w:divBdr>
        </w:div>
      </w:divsChild>
    </w:div>
    <w:div w:id="1596861896">
      <w:bodyDiv w:val="1"/>
      <w:marLeft w:val="0"/>
      <w:marRight w:val="0"/>
      <w:marTop w:val="0"/>
      <w:marBottom w:val="0"/>
      <w:divBdr>
        <w:top w:val="none" w:sz="0" w:space="0" w:color="auto"/>
        <w:left w:val="none" w:sz="0" w:space="0" w:color="auto"/>
        <w:bottom w:val="none" w:sz="0" w:space="0" w:color="auto"/>
        <w:right w:val="none" w:sz="0" w:space="0" w:color="auto"/>
      </w:divBdr>
    </w:div>
    <w:div w:id="1599101326">
      <w:bodyDiv w:val="1"/>
      <w:marLeft w:val="0"/>
      <w:marRight w:val="0"/>
      <w:marTop w:val="0"/>
      <w:marBottom w:val="0"/>
      <w:divBdr>
        <w:top w:val="none" w:sz="0" w:space="0" w:color="auto"/>
        <w:left w:val="none" w:sz="0" w:space="0" w:color="auto"/>
        <w:bottom w:val="none" w:sz="0" w:space="0" w:color="auto"/>
        <w:right w:val="none" w:sz="0" w:space="0" w:color="auto"/>
      </w:divBdr>
    </w:div>
    <w:div w:id="1599941596">
      <w:bodyDiv w:val="1"/>
      <w:marLeft w:val="0"/>
      <w:marRight w:val="0"/>
      <w:marTop w:val="0"/>
      <w:marBottom w:val="0"/>
      <w:divBdr>
        <w:top w:val="none" w:sz="0" w:space="0" w:color="auto"/>
        <w:left w:val="none" w:sz="0" w:space="0" w:color="auto"/>
        <w:bottom w:val="none" w:sz="0" w:space="0" w:color="auto"/>
        <w:right w:val="none" w:sz="0" w:space="0" w:color="auto"/>
      </w:divBdr>
    </w:div>
    <w:div w:id="1600719722">
      <w:bodyDiv w:val="1"/>
      <w:marLeft w:val="0"/>
      <w:marRight w:val="0"/>
      <w:marTop w:val="0"/>
      <w:marBottom w:val="0"/>
      <w:divBdr>
        <w:top w:val="none" w:sz="0" w:space="0" w:color="auto"/>
        <w:left w:val="none" w:sz="0" w:space="0" w:color="auto"/>
        <w:bottom w:val="none" w:sz="0" w:space="0" w:color="auto"/>
        <w:right w:val="none" w:sz="0" w:space="0" w:color="auto"/>
      </w:divBdr>
    </w:div>
    <w:div w:id="1611401661">
      <w:bodyDiv w:val="1"/>
      <w:marLeft w:val="0"/>
      <w:marRight w:val="0"/>
      <w:marTop w:val="0"/>
      <w:marBottom w:val="0"/>
      <w:divBdr>
        <w:top w:val="none" w:sz="0" w:space="0" w:color="auto"/>
        <w:left w:val="none" w:sz="0" w:space="0" w:color="auto"/>
        <w:bottom w:val="none" w:sz="0" w:space="0" w:color="auto"/>
        <w:right w:val="none" w:sz="0" w:space="0" w:color="auto"/>
      </w:divBdr>
    </w:div>
    <w:div w:id="1611549114">
      <w:bodyDiv w:val="1"/>
      <w:marLeft w:val="0"/>
      <w:marRight w:val="0"/>
      <w:marTop w:val="0"/>
      <w:marBottom w:val="0"/>
      <w:divBdr>
        <w:top w:val="none" w:sz="0" w:space="0" w:color="auto"/>
        <w:left w:val="none" w:sz="0" w:space="0" w:color="auto"/>
        <w:bottom w:val="none" w:sz="0" w:space="0" w:color="auto"/>
        <w:right w:val="none" w:sz="0" w:space="0" w:color="auto"/>
      </w:divBdr>
    </w:div>
    <w:div w:id="1618488065">
      <w:bodyDiv w:val="1"/>
      <w:marLeft w:val="0"/>
      <w:marRight w:val="0"/>
      <w:marTop w:val="0"/>
      <w:marBottom w:val="0"/>
      <w:divBdr>
        <w:top w:val="none" w:sz="0" w:space="0" w:color="auto"/>
        <w:left w:val="none" w:sz="0" w:space="0" w:color="auto"/>
        <w:bottom w:val="none" w:sz="0" w:space="0" w:color="auto"/>
        <w:right w:val="none" w:sz="0" w:space="0" w:color="auto"/>
      </w:divBdr>
    </w:div>
    <w:div w:id="1626278817">
      <w:bodyDiv w:val="1"/>
      <w:marLeft w:val="0"/>
      <w:marRight w:val="0"/>
      <w:marTop w:val="0"/>
      <w:marBottom w:val="0"/>
      <w:divBdr>
        <w:top w:val="none" w:sz="0" w:space="0" w:color="auto"/>
        <w:left w:val="none" w:sz="0" w:space="0" w:color="auto"/>
        <w:bottom w:val="none" w:sz="0" w:space="0" w:color="auto"/>
        <w:right w:val="none" w:sz="0" w:space="0" w:color="auto"/>
      </w:divBdr>
      <w:divsChild>
        <w:div w:id="975332554">
          <w:marLeft w:val="274"/>
          <w:marRight w:val="0"/>
          <w:marTop w:val="0"/>
          <w:marBottom w:val="0"/>
          <w:divBdr>
            <w:top w:val="none" w:sz="0" w:space="0" w:color="auto"/>
            <w:left w:val="none" w:sz="0" w:space="0" w:color="auto"/>
            <w:bottom w:val="none" w:sz="0" w:space="0" w:color="auto"/>
            <w:right w:val="none" w:sz="0" w:space="0" w:color="auto"/>
          </w:divBdr>
        </w:div>
        <w:div w:id="1084955738">
          <w:marLeft w:val="274"/>
          <w:marRight w:val="0"/>
          <w:marTop w:val="0"/>
          <w:marBottom w:val="0"/>
          <w:divBdr>
            <w:top w:val="none" w:sz="0" w:space="0" w:color="auto"/>
            <w:left w:val="none" w:sz="0" w:space="0" w:color="auto"/>
            <w:bottom w:val="none" w:sz="0" w:space="0" w:color="auto"/>
            <w:right w:val="none" w:sz="0" w:space="0" w:color="auto"/>
          </w:divBdr>
        </w:div>
        <w:div w:id="350692815">
          <w:marLeft w:val="274"/>
          <w:marRight w:val="0"/>
          <w:marTop w:val="0"/>
          <w:marBottom w:val="0"/>
          <w:divBdr>
            <w:top w:val="none" w:sz="0" w:space="0" w:color="auto"/>
            <w:left w:val="none" w:sz="0" w:space="0" w:color="auto"/>
            <w:bottom w:val="none" w:sz="0" w:space="0" w:color="auto"/>
            <w:right w:val="none" w:sz="0" w:space="0" w:color="auto"/>
          </w:divBdr>
        </w:div>
        <w:div w:id="1169055148">
          <w:marLeft w:val="274"/>
          <w:marRight w:val="0"/>
          <w:marTop w:val="0"/>
          <w:marBottom w:val="0"/>
          <w:divBdr>
            <w:top w:val="none" w:sz="0" w:space="0" w:color="auto"/>
            <w:left w:val="none" w:sz="0" w:space="0" w:color="auto"/>
            <w:bottom w:val="none" w:sz="0" w:space="0" w:color="auto"/>
            <w:right w:val="none" w:sz="0" w:space="0" w:color="auto"/>
          </w:divBdr>
        </w:div>
        <w:div w:id="1159419075">
          <w:marLeft w:val="274"/>
          <w:marRight w:val="0"/>
          <w:marTop w:val="0"/>
          <w:marBottom w:val="0"/>
          <w:divBdr>
            <w:top w:val="none" w:sz="0" w:space="0" w:color="auto"/>
            <w:left w:val="none" w:sz="0" w:space="0" w:color="auto"/>
            <w:bottom w:val="none" w:sz="0" w:space="0" w:color="auto"/>
            <w:right w:val="none" w:sz="0" w:space="0" w:color="auto"/>
          </w:divBdr>
        </w:div>
        <w:div w:id="44259333">
          <w:marLeft w:val="274"/>
          <w:marRight w:val="0"/>
          <w:marTop w:val="0"/>
          <w:marBottom w:val="0"/>
          <w:divBdr>
            <w:top w:val="none" w:sz="0" w:space="0" w:color="auto"/>
            <w:left w:val="none" w:sz="0" w:space="0" w:color="auto"/>
            <w:bottom w:val="none" w:sz="0" w:space="0" w:color="auto"/>
            <w:right w:val="none" w:sz="0" w:space="0" w:color="auto"/>
          </w:divBdr>
        </w:div>
      </w:divsChild>
    </w:div>
    <w:div w:id="1634485329">
      <w:bodyDiv w:val="1"/>
      <w:marLeft w:val="0"/>
      <w:marRight w:val="0"/>
      <w:marTop w:val="0"/>
      <w:marBottom w:val="0"/>
      <w:divBdr>
        <w:top w:val="none" w:sz="0" w:space="0" w:color="auto"/>
        <w:left w:val="none" w:sz="0" w:space="0" w:color="auto"/>
        <w:bottom w:val="none" w:sz="0" w:space="0" w:color="auto"/>
        <w:right w:val="none" w:sz="0" w:space="0" w:color="auto"/>
      </w:divBdr>
    </w:div>
    <w:div w:id="1659384836">
      <w:bodyDiv w:val="1"/>
      <w:marLeft w:val="0"/>
      <w:marRight w:val="0"/>
      <w:marTop w:val="0"/>
      <w:marBottom w:val="0"/>
      <w:divBdr>
        <w:top w:val="none" w:sz="0" w:space="0" w:color="auto"/>
        <w:left w:val="none" w:sz="0" w:space="0" w:color="auto"/>
        <w:bottom w:val="none" w:sz="0" w:space="0" w:color="auto"/>
        <w:right w:val="none" w:sz="0" w:space="0" w:color="auto"/>
      </w:divBdr>
    </w:div>
    <w:div w:id="1669675810">
      <w:bodyDiv w:val="1"/>
      <w:marLeft w:val="0"/>
      <w:marRight w:val="0"/>
      <w:marTop w:val="0"/>
      <w:marBottom w:val="0"/>
      <w:divBdr>
        <w:top w:val="none" w:sz="0" w:space="0" w:color="auto"/>
        <w:left w:val="none" w:sz="0" w:space="0" w:color="auto"/>
        <w:bottom w:val="none" w:sz="0" w:space="0" w:color="auto"/>
        <w:right w:val="none" w:sz="0" w:space="0" w:color="auto"/>
      </w:divBdr>
    </w:div>
    <w:div w:id="1677075423">
      <w:bodyDiv w:val="1"/>
      <w:marLeft w:val="0"/>
      <w:marRight w:val="0"/>
      <w:marTop w:val="0"/>
      <w:marBottom w:val="0"/>
      <w:divBdr>
        <w:top w:val="none" w:sz="0" w:space="0" w:color="auto"/>
        <w:left w:val="none" w:sz="0" w:space="0" w:color="auto"/>
        <w:bottom w:val="none" w:sz="0" w:space="0" w:color="auto"/>
        <w:right w:val="none" w:sz="0" w:space="0" w:color="auto"/>
      </w:divBdr>
    </w:div>
    <w:div w:id="1686127571">
      <w:bodyDiv w:val="1"/>
      <w:marLeft w:val="0"/>
      <w:marRight w:val="0"/>
      <w:marTop w:val="0"/>
      <w:marBottom w:val="0"/>
      <w:divBdr>
        <w:top w:val="none" w:sz="0" w:space="0" w:color="auto"/>
        <w:left w:val="none" w:sz="0" w:space="0" w:color="auto"/>
        <w:bottom w:val="none" w:sz="0" w:space="0" w:color="auto"/>
        <w:right w:val="none" w:sz="0" w:space="0" w:color="auto"/>
      </w:divBdr>
    </w:div>
    <w:div w:id="1697151792">
      <w:bodyDiv w:val="1"/>
      <w:marLeft w:val="0"/>
      <w:marRight w:val="0"/>
      <w:marTop w:val="0"/>
      <w:marBottom w:val="0"/>
      <w:divBdr>
        <w:top w:val="none" w:sz="0" w:space="0" w:color="auto"/>
        <w:left w:val="none" w:sz="0" w:space="0" w:color="auto"/>
        <w:bottom w:val="none" w:sz="0" w:space="0" w:color="auto"/>
        <w:right w:val="none" w:sz="0" w:space="0" w:color="auto"/>
      </w:divBdr>
    </w:div>
    <w:div w:id="1699967608">
      <w:bodyDiv w:val="1"/>
      <w:marLeft w:val="0"/>
      <w:marRight w:val="0"/>
      <w:marTop w:val="0"/>
      <w:marBottom w:val="0"/>
      <w:divBdr>
        <w:top w:val="none" w:sz="0" w:space="0" w:color="auto"/>
        <w:left w:val="none" w:sz="0" w:space="0" w:color="auto"/>
        <w:bottom w:val="none" w:sz="0" w:space="0" w:color="auto"/>
        <w:right w:val="none" w:sz="0" w:space="0" w:color="auto"/>
      </w:divBdr>
      <w:divsChild>
        <w:div w:id="2072534223">
          <w:marLeft w:val="274"/>
          <w:marRight w:val="0"/>
          <w:marTop w:val="0"/>
          <w:marBottom w:val="0"/>
          <w:divBdr>
            <w:top w:val="none" w:sz="0" w:space="0" w:color="auto"/>
            <w:left w:val="none" w:sz="0" w:space="0" w:color="auto"/>
            <w:bottom w:val="none" w:sz="0" w:space="0" w:color="auto"/>
            <w:right w:val="none" w:sz="0" w:space="0" w:color="auto"/>
          </w:divBdr>
        </w:div>
        <w:div w:id="238682155">
          <w:marLeft w:val="274"/>
          <w:marRight w:val="0"/>
          <w:marTop w:val="0"/>
          <w:marBottom w:val="0"/>
          <w:divBdr>
            <w:top w:val="none" w:sz="0" w:space="0" w:color="auto"/>
            <w:left w:val="none" w:sz="0" w:space="0" w:color="auto"/>
            <w:bottom w:val="none" w:sz="0" w:space="0" w:color="auto"/>
            <w:right w:val="none" w:sz="0" w:space="0" w:color="auto"/>
          </w:divBdr>
        </w:div>
        <w:div w:id="1568152797">
          <w:marLeft w:val="274"/>
          <w:marRight w:val="0"/>
          <w:marTop w:val="0"/>
          <w:marBottom w:val="0"/>
          <w:divBdr>
            <w:top w:val="none" w:sz="0" w:space="0" w:color="auto"/>
            <w:left w:val="none" w:sz="0" w:space="0" w:color="auto"/>
            <w:bottom w:val="none" w:sz="0" w:space="0" w:color="auto"/>
            <w:right w:val="none" w:sz="0" w:space="0" w:color="auto"/>
          </w:divBdr>
        </w:div>
        <w:div w:id="731579682">
          <w:marLeft w:val="274"/>
          <w:marRight w:val="0"/>
          <w:marTop w:val="0"/>
          <w:marBottom w:val="0"/>
          <w:divBdr>
            <w:top w:val="none" w:sz="0" w:space="0" w:color="auto"/>
            <w:left w:val="none" w:sz="0" w:space="0" w:color="auto"/>
            <w:bottom w:val="none" w:sz="0" w:space="0" w:color="auto"/>
            <w:right w:val="none" w:sz="0" w:space="0" w:color="auto"/>
          </w:divBdr>
        </w:div>
        <w:div w:id="602303057">
          <w:marLeft w:val="274"/>
          <w:marRight w:val="0"/>
          <w:marTop w:val="0"/>
          <w:marBottom w:val="0"/>
          <w:divBdr>
            <w:top w:val="none" w:sz="0" w:space="0" w:color="auto"/>
            <w:left w:val="none" w:sz="0" w:space="0" w:color="auto"/>
            <w:bottom w:val="none" w:sz="0" w:space="0" w:color="auto"/>
            <w:right w:val="none" w:sz="0" w:space="0" w:color="auto"/>
          </w:divBdr>
        </w:div>
        <w:div w:id="394551896">
          <w:marLeft w:val="274"/>
          <w:marRight w:val="0"/>
          <w:marTop w:val="0"/>
          <w:marBottom w:val="0"/>
          <w:divBdr>
            <w:top w:val="none" w:sz="0" w:space="0" w:color="auto"/>
            <w:left w:val="none" w:sz="0" w:space="0" w:color="auto"/>
            <w:bottom w:val="none" w:sz="0" w:space="0" w:color="auto"/>
            <w:right w:val="none" w:sz="0" w:space="0" w:color="auto"/>
          </w:divBdr>
        </w:div>
      </w:divsChild>
    </w:div>
    <w:div w:id="1709329269">
      <w:bodyDiv w:val="1"/>
      <w:marLeft w:val="0"/>
      <w:marRight w:val="0"/>
      <w:marTop w:val="0"/>
      <w:marBottom w:val="0"/>
      <w:divBdr>
        <w:top w:val="none" w:sz="0" w:space="0" w:color="auto"/>
        <w:left w:val="none" w:sz="0" w:space="0" w:color="auto"/>
        <w:bottom w:val="none" w:sz="0" w:space="0" w:color="auto"/>
        <w:right w:val="none" w:sz="0" w:space="0" w:color="auto"/>
      </w:divBdr>
    </w:div>
    <w:div w:id="1710454219">
      <w:bodyDiv w:val="1"/>
      <w:marLeft w:val="0"/>
      <w:marRight w:val="0"/>
      <w:marTop w:val="0"/>
      <w:marBottom w:val="0"/>
      <w:divBdr>
        <w:top w:val="none" w:sz="0" w:space="0" w:color="auto"/>
        <w:left w:val="none" w:sz="0" w:space="0" w:color="auto"/>
        <w:bottom w:val="none" w:sz="0" w:space="0" w:color="auto"/>
        <w:right w:val="none" w:sz="0" w:space="0" w:color="auto"/>
      </w:divBdr>
    </w:div>
    <w:div w:id="1718165772">
      <w:bodyDiv w:val="1"/>
      <w:marLeft w:val="0"/>
      <w:marRight w:val="0"/>
      <w:marTop w:val="0"/>
      <w:marBottom w:val="0"/>
      <w:divBdr>
        <w:top w:val="none" w:sz="0" w:space="0" w:color="auto"/>
        <w:left w:val="none" w:sz="0" w:space="0" w:color="auto"/>
        <w:bottom w:val="none" w:sz="0" w:space="0" w:color="auto"/>
        <w:right w:val="none" w:sz="0" w:space="0" w:color="auto"/>
      </w:divBdr>
    </w:div>
    <w:div w:id="1723481910">
      <w:bodyDiv w:val="1"/>
      <w:marLeft w:val="0"/>
      <w:marRight w:val="0"/>
      <w:marTop w:val="0"/>
      <w:marBottom w:val="0"/>
      <w:divBdr>
        <w:top w:val="none" w:sz="0" w:space="0" w:color="auto"/>
        <w:left w:val="none" w:sz="0" w:space="0" w:color="auto"/>
        <w:bottom w:val="none" w:sz="0" w:space="0" w:color="auto"/>
        <w:right w:val="none" w:sz="0" w:space="0" w:color="auto"/>
      </w:divBdr>
    </w:div>
    <w:div w:id="1723867199">
      <w:bodyDiv w:val="1"/>
      <w:marLeft w:val="0"/>
      <w:marRight w:val="0"/>
      <w:marTop w:val="0"/>
      <w:marBottom w:val="0"/>
      <w:divBdr>
        <w:top w:val="none" w:sz="0" w:space="0" w:color="auto"/>
        <w:left w:val="none" w:sz="0" w:space="0" w:color="auto"/>
        <w:bottom w:val="none" w:sz="0" w:space="0" w:color="auto"/>
        <w:right w:val="none" w:sz="0" w:space="0" w:color="auto"/>
      </w:divBdr>
    </w:div>
    <w:div w:id="1731809144">
      <w:bodyDiv w:val="1"/>
      <w:marLeft w:val="0"/>
      <w:marRight w:val="0"/>
      <w:marTop w:val="0"/>
      <w:marBottom w:val="0"/>
      <w:divBdr>
        <w:top w:val="none" w:sz="0" w:space="0" w:color="auto"/>
        <w:left w:val="none" w:sz="0" w:space="0" w:color="auto"/>
        <w:bottom w:val="none" w:sz="0" w:space="0" w:color="auto"/>
        <w:right w:val="none" w:sz="0" w:space="0" w:color="auto"/>
      </w:divBdr>
    </w:div>
    <w:div w:id="1734347340">
      <w:bodyDiv w:val="1"/>
      <w:marLeft w:val="0"/>
      <w:marRight w:val="0"/>
      <w:marTop w:val="0"/>
      <w:marBottom w:val="0"/>
      <w:divBdr>
        <w:top w:val="none" w:sz="0" w:space="0" w:color="auto"/>
        <w:left w:val="none" w:sz="0" w:space="0" w:color="auto"/>
        <w:bottom w:val="none" w:sz="0" w:space="0" w:color="auto"/>
        <w:right w:val="none" w:sz="0" w:space="0" w:color="auto"/>
      </w:divBdr>
    </w:div>
    <w:div w:id="1734966517">
      <w:bodyDiv w:val="1"/>
      <w:marLeft w:val="0"/>
      <w:marRight w:val="0"/>
      <w:marTop w:val="0"/>
      <w:marBottom w:val="0"/>
      <w:divBdr>
        <w:top w:val="none" w:sz="0" w:space="0" w:color="auto"/>
        <w:left w:val="none" w:sz="0" w:space="0" w:color="auto"/>
        <w:bottom w:val="none" w:sz="0" w:space="0" w:color="auto"/>
        <w:right w:val="none" w:sz="0" w:space="0" w:color="auto"/>
      </w:divBdr>
    </w:div>
    <w:div w:id="1738938898">
      <w:bodyDiv w:val="1"/>
      <w:marLeft w:val="0"/>
      <w:marRight w:val="0"/>
      <w:marTop w:val="0"/>
      <w:marBottom w:val="0"/>
      <w:divBdr>
        <w:top w:val="none" w:sz="0" w:space="0" w:color="auto"/>
        <w:left w:val="none" w:sz="0" w:space="0" w:color="auto"/>
        <w:bottom w:val="none" w:sz="0" w:space="0" w:color="auto"/>
        <w:right w:val="none" w:sz="0" w:space="0" w:color="auto"/>
      </w:divBdr>
    </w:div>
    <w:div w:id="1742167940">
      <w:bodyDiv w:val="1"/>
      <w:marLeft w:val="0"/>
      <w:marRight w:val="0"/>
      <w:marTop w:val="0"/>
      <w:marBottom w:val="0"/>
      <w:divBdr>
        <w:top w:val="none" w:sz="0" w:space="0" w:color="auto"/>
        <w:left w:val="none" w:sz="0" w:space="0" w:color="auto"/>
        <w:bottom w:val="none" w:sz="0" w:space="0" w:color="auto"/>
        <w:right w:val="none" w:sz="0" w:space="0" w:color="auto"/>
      </w:divBdr>
    </w:div>
    <w:div w:id="1742405687">
      <w:bodyDiv w:val="1"/>
      <w:marLeft w:val="0"/>
      <w:marRight w:val="0"/>
      <w:marTop w:val="0"/>
      <w:marBottom w:val="0"/>
      <w:divBdr>
        <w:top w:val="none" w:sz="0" w:space="0" w:color="auto"/>
        <w:left w:val="none" w:sz="0" w:space="0" w:color="auto"/>
        <w:bottom w:val="none" w:sz="0" w:space="0" w:color="auto"/>
        <w:right w:val="none" w:sz="0" w:space="0" w:color="auto"/>
      </w:divBdr>
    </w:div>
    <w:div w:id="1742675536">
      <w:bodyDiv w:val="1"/>
      <w:marLeft w:val="0"/>
      <w:marRight w:val="0"/>
      <w:marTop w:val="0"/>
      <w:marBottom w:val="0"/>
      <w:divBdr>
        <w:top w:val="none" w:sz="0" w:space="0" w:color="auto"/>
        <w:left w:val="none" w:sz="0" w:space="0" w:color="auto"/>
        <w:bottom w:val="none" w:sz="0" w:space="0" w:color="auto"/>
        <w:right w:val="none" w:sz="0" w:space="0" w:color="auto"/>
      </w:divBdr>
      <w:divsChild>
        <w:div w:id="1107694659">
          <w:marLeft w:val="446"/>
          <w:marRight w:val="0"/>
          <w:marTop w:val="0"/>
          <w:marBottom w:val="0"/>
          <w:divBdr>
            <w:top w:val="none" w:sz="0" w:space="0" w:color="auto"/>
            <w:left w:val="none" w:sz="0" w:space="0" w:color="auto"/>
            <w:bottom w:val="none" w:sz="0" w:space="0" w:color="auto"/>
            <w:right w:val="none" w:sz="0" w:space="0" w:color="auto"/>
          </w:divBdr>
        </w:div>
        <w:div w:id="486438494">
          <w:marLeft w:val="446"/>
          <w:marRight w:val="0"/>
          <w:marTop w:val="0"/>
          <w:marBottom w:val="0"/>
          <w:divBdr>
            <w:top w:val="none" w:sz="0" w:space="0" w:color="auto"/>
            <w:left w:val="none" w:sz="0" w:space="0" w:color="auto"/>
            <w:bottom w:val="none" w:sz="0" w:space="0" w:color="auto"/>
            <w:right w:val="none" w:sz="0" w:space="0" w:color="auto"/>
          </w:divBdr>
        </w:div>
        <w:div w:id="432435230">
          <w:marLeft w:val="446"/>
          <w:marRight w:val="0"/>
          <w:marTop w:val="0"/>
          <w:marBottom w:val="0"/>
          <w:divBdr>
            <w:top w:val="none" w:sz="0" w:space="0" w:color="auto"/>
            <w:left w:val="none" w:sz="0" w:space="0" w:color="auto"/>
            <w:bottom w:val="none" w:sz="0" w:space="0" w:color="auto"/>
            <w:right w:val="none" w:sz="0" w:space="0" w:color="auto"/>
          </w:divBdr>
        </w:div>
        <w:div w:id="1859654196">
          <w:marLeft w:val="446"/>
          <w:marRight w:val="0"/>
          <w:marTop w:val="0"/>
          <w:marBottom w:val="0"/>
          <w:divBdr>
            <w:top w:val="none" w:sz="0" w:space="0" w:color="auto"/>
            <w:left w:val="none" w:sz="0" w:space="0" w:color="auto"/>
            <w:bottom w:val="none" w:sz="0" w:space="0" w:color="auto"/>
            <w:right w:val="none" w:sz="0" w:space="0" w:color="auto"/>
          </w:divBdr>
        </w:div>
        <w:div w:id="474418977">
          <w:marLeft w:val="446"/>
          <w:marRight w:val="0"/>
          <w:marTop w:val="0"/>
          <w:marBottom w:val="0"/>
          <w:divBdr>
            <w:top w:val="none" w:sz="0" w:space="0" w:color="auto"/>
            <w:left w:val="none" w:sz="0" w:space="0" w:color="auto"/>
            <w:bottom w:val="none" w:sz="0" w:space="0" w:color="auto"/>
            <w:right w:val="none" w:sz="0" w:space="0" w:color="auto"/>
          </w:divBdr>
        </w:div>
      </w:divsChild>
    </w:div>
    <w:div w:id="1742827947">
      <w:bodyDiv w:val="1"/>
      <w:marLeft w:val="0"/>
      <w:marRight w:val="0"/>
      <w:marTop w:val="0"/>
      <w:marBottom w:val="0"/>
      <w:divBdr>
        <w:top w:val="none" w:sz="0" w:space="0" w:color="auto"/>
        <w:left w:val="none" w:sz="0" w:space="0" w:color="auto"/>
        <w:bottom w:val="none" w:sz="0" w:space="0" w:color="auto"/>
        <w:right w:val="none" w:sz="0" w:space="0" w:color="auto"/>
      </w:divBdr>
    </w:div>
    <w:div w:id="1746876516">
      <w:bodyDiv w:val="1"/>
      <w:marLeft w:val="0"/>
      <w:marRight w:val="0"/>
      <w:marTop w:val="0"/>
      <w:marBottom w:val="0"/>
      <w:divBdr>
        <w:top w:val="none" w:sz="0" w:space="0" w:color="auto"/>
        <w:left w:val="none" w:sz="0" w:space="0" w:color="auto"/>
        <w:bottom w:val="none" w:sz="0" w:space="0" w:color="auto"/>
        <w:right w:val="none" w:sz="0" w:space="0" w:color="auto"/>
      </w:divBdr>
    </w:div>
    <w:div w:id="1747072418">
      <w:bodyDiv w:val="1"/>
      <w:marLeft w:val="0"/>
      <w:marRight w:val="0"/>
      <w:marTop w:val="0"/>
      <w:marBottom w:val="0"/>
      <w:divBdr>
        <w:top w:val="none" w:sz="0" w:space="0" w:color="auto"/>
        <w:left w:val="none" w:sz="0" w:space="0" w:color="auto"/>
        <w:bottom w:val="none" w:sz="0" w:space="0" w:color="auto"/>
        <w:right w:val="none" w:sz="0" w:space="0" w:color="auto"/>
      </w:divBdr>
      <w:divsChild>
        <w:div w:id="692536162">
          <w:marLeft w:val="446"/>
          <w:marRight w:val="0"/>
          <w:marTop w:val="0"/>
          <w:marBottom w:val="0"/>
          <w:divBdr>
            <w:top w:val="none" w:sz="0" w:space="0" w:color="auto"/>
            <w:left w:val="none" w:sz="0" w:space="0" w:color="auto"/>
            <w:bottom w:val="none" w:sz="0" w:space="0" w:color="auto"/>
            <w:right w:val="none" w:sz="0" w:space="0" w:color="auto"/>
          </w:divBdr>
        </w:div>
        <w:div w:id="79369977">
          <w:marLeft w:val="446"/>
          <w:marRight w:val="0"/>
          <w:marTop w:val="0"/>
          <w:marBottom w:val="0"/>
          <w:divBdr>
            <w:top w:val="none" w:sz="0" w:space="0" w:color="auto"/>
            <w:left w:val="none" w:sz="0" w:space="0" w:color="auto"/>
            <w:bottom w:val="none" w:sz="0" w:space="0" w:color="auto"/>
            <w:right w:val="none" w:sz="0" w:space="0" w:color="auto"/>
          </w:divBdr>
        </w:div>
      </w:divsChild>
    </w:div>
    <w:div w:id="1757243574">
      <w:bodyDiv w:val="1"/>
      <w:marLeft w:val="0"/>
      <w:marRight w:val="0"/>
      <w:marTop w:val="0"/>
      <w:marBottom w:val="0"/>
      <w:divBdr>
        <w:top w:val="none" w:sz="0" w:space="0" w:color="auto"/>
        <w:left w:val="none" w:sz="0" w:space="0" w:color="auto"/>
        <w:bottom w:val="none" w:sz="0" w:space="0" w:color="auto"/>
        <w:right w:val="none" w:sz="0" w:space="0" w:color="auto"/>
      </w:divBdr>
    </w:div>
    <w:div w:id="1761558894">
      <w:bodyDiv w:val="1"/>
      <w:marLeft w:val="0"/>
      <w:marRight w:val="0"/>
      <w:marTop w:val="0"/>
      <w:marBottom w:val="0"/>
      <w:divBdr>
        <w:top w:val="none" w:sz="0" w:space="0" w:color="auto"/>
        <w:left w:val="none" w:sz="0" w:space="0" w:color="auto"/>
        <w:bottom w:val="none" w:sz="0" w:space="0" w:color="auto"/>
        <w:right w:val="none" w:sz="0" w:space="0" w:color="auto"/>
      </w:divBdr>
    </w:div>
    <w:div w:id="1761827383">
      <w:bodyDiv w:val="1"/>
      <w:marLeft w:val="0"/>
      <w:marRight w:val="0"/>
      <w:marTop w:val="0"/>
      <w:marBottom w:val="0"/>
      <w:divBdr>
        <w:top w:val="none" w:sz="0" w:space="0" w:color="auto"/>
        <w:left w:val="none" w:sz="0" w:space="0" w:color="auto"/>
        <w:bottom w:val="none" w:sz="0" w:space="0" w:color="auto"/>
        <w:right w:val="none" w:sz="0" w:space="0" w:color="auto"/>
      </w:divBdr>
    </w:div>
    <w:div w:id="1765564705">
      <w:bodyDiv w:val="1"/>
      <w:marLeft w:val="0"/>
      <w:marRight w:val="0"/>
      <w:marTop w:val="0"/>
      <w:marBottom w:val="0"/>
      <w:divBdr>
        <w:top w:val="none" w:sz="0" w:space="0" w:color="auto"/>
        <w:left w:val="none" w:sz="0" w:space="0" w:color="auto"/>
        <w:bottom w:val="none" w:sz="0" w:space="0" w:color="auto"/>
        <w:right w:val="none" w:sz="0" w:space="0" w:color="auto"/>
      </w:divBdr>
    </w:div>
    <w:div w:id="1767537998">
      <w:bodyDiv w:val="1"/>
      <w:marLeft w:val="0"/>
      <w:marRight w:val="0"/>
      <w:marTop w:val="0"/>
      <w:marBottom w:val="0"/>
      <w:divBdr>
        <w:top w:val="none" w:sz="0" w:space="0" w:color="auto"/>
        <w:left w:val="none" w:sz="0" w:space="0" w:color="auto"/>
        <w:bottom w:val="none" w:sz="0" w:space="0" w:color="auto"/>
        <w:right w:val="none" w:sz="0" w:space="0" w:color="auto"/>
      </w:divBdr>
      <w:divsChild>
        <w:div w:id="1702046278">
          <w:marLeft w:val="547"/>
          <w:marRight w:val="0"/>
          <w:marTop w:val="0"/>
          <w:marBottom w:val="120"/>
          <w:divBdr>
            <w:top w:val="none" w:sz="0" w:space="0" w:color="auto"/>
            <w:left w:val="none" w:sz="0" w:space="0" w:color="auto"/>
            <w:bottom w:val="none" w:sz="0" w:space="0" w:color="auto"/>
            <w:right w:val="none" w:sz="0" w:space="0" w:color="auto"/>
          </w:divBdr>
        </w:div>
        <w:div w:id="372076903">
          <w:marLeft w:val="547"/>
          <w:marRight w:val="0"/>
          <w:marTop w:val="0"/>
          <w:marBottom w:val="120"/>
          <w:divBdr>
            <w:top w:val="none" w:sz="0" w:space="0" w:color="auto"/>
            <w:left w:val="none" w:sz="0" w:space="0" w:color="auto"/>
            <w:bottom w:val="none" w:sz="0" w:space="0" w:color="auto"/>
            <w:right w:val="none" w:sz="0" w:space="0" w:color="auto"/>
          </w:divBdr>
        </w:div>
        <w:div w:id="1726758967">
          <w:marLeft w:val="1166"/>
          <w:marRight w:val="0"/>
          <w:marTop w:val="0"/>
          <w:marBottom w:val="120"/>
          <w:divBdr>
            <w:top w:val="none" w:sz="0" w:space="0" w:color="auto"/>
            <w:left w:val="none" w:sz="0" w:space="0" w:color="auto"/>
            <w:bottom w:val="none" w:sz="0" w:space="0" w:color="auto"/>
            <w:right w:val="none" w:sz="0" w:space="0" w:color="auto"/>
          </w:divBdr>
        </w:div>
        <w:div w:id="919826617">
          <w:marLeft w:val="1166"/>
          <w:marRight w:val="0"/>
          <w:marTop w:val="0"/>
          <w:marBottom w:val="120"/>
          <w:divBdr>
            <w:top w:val="none" w:sz="0" w:space="0" w:color="auto"/>
            <w:left w:val="none" w:sz="0" w:space="0" w:color="auto"/>
            <w:bottom w:val="none" w:sz="0" w:space="0" w:color="auto"/>
            <w:right w:val="none" w:sz="0" w:space="0" w:color="auto"/>
          </w:divBdr>
        </w:div>
        <w:div w:id="1015573561">
          <w:marLeft w:val="547"/>
          <w:marRight w:val="0"/>
          <w:marTop w:val="0"/>
          <w:marBottom w:val="120"/>
          <w:divBdr>
            <w:top w:val="none" w:sz="0" w:space="0" w:color="auto"/>
            <w:left w:val="none" w:sz="0" w:space="0" w:color="auto"/>
            <w:bottom w:val="none" w:sz="0" w:space="0" w:color="auto"/>
            <w:right w:val="none" w:sz="0" w:space="0" w:color="auto"/>
          </w:divBdr>
        </w:div>
      </w:divsChild>
    </w:div>
    <w:div w:id="1777365190">
      <w:bodyDiv w:val="1"/>
      <w:marLeft w:val="0"/>
      <w:marRight w:val="0"/>
      <w:marTop w:val="0"/>
      <w:marBottom w:val="0"/>
      <w:divBdr>
        <w:top w:val="none" w:sz="0" w:space="0" w:color="auto"/>
        <w:left w:val="none" w:sz="0" w:space="0" w:color="auto"/>
        <w:bottom w:val="none" w:sz="0" w:space="0" w:color="auto"/>
        <w:right w:val="none" w:sz="0" w:space="0" w:color="auto"/>
      </w:divBdr>
    </w:div>
    <w:div w:id="1780560156">
      <w:bodyDiv w:val="1"/>
      <w:marLeft w:val="0"/>
      <w:marRight w:val="0"/>
      <w:marTop w:val="0"/>
      <w:marBottom w:val="0"/>
      <w:divBdr>
        <w:top w:val="none" w:sz="0" w:space="0" w:color="auto"/>
        <w:left w:val="none" w:sz="0" w:space="0" w:color="auto"/>
        <w:bottom w:val="none" w:sz="0" w:space="0" w:color="auto"/>
        <w:right w:val="none" w:sz="0" w:space="0" w:color="auto"/>
      </w:divBdr>
      <w:divsChild>
        <w:div w:id="1334719347">
          <w:marLeft w:val="1181"/>
          <w:marRight w:val="0"/>
          <w:marTop w:val="0"/>
          <w:marBottom w:val="0"/>
          <w:divBdr>
            <w:top w:val="none" w:sz="0" w:space="0" w:color="auto"/>
            <w:left w:val="none" w:sz="0" w:space="0" w:color="auto"/>
            <w:bottom w:val="none" w:sz="0" w:space="0" w:color="auto"/>
            <w:right w:val="none" w:sz="0" w:space="0" w:color="auto"/>
          </w:divBdr>
        </w:div>
      </w:divsChild>
    </w:div>
    <w:div w:id="1781144187">
      <w:bodyDiv w:val="1"/>
      <w:marLeft w:val="0"/>
      <w:marRight w:val="0"/>
      <w:marTop w:val="0"/>
      <w:marBottom w:val="0"/>
      <w:divBdr>
        <w:top w:val="none" w:sz="0" w:space="0" w:color="auto"/>
        <w:left w:val="none" w:sz="0" w:space="0" w:color="auto"/>
        <w:bottom w:val="none" w:sz="0" w:space="0" w:color="auto"/>
        <w:right w:val="none" w:sz="0" w:space="0" w:color="auto"/>
      </w:divBdr>
    </w:div>
    <w:div w:id="1787263699">
      <w:bodyDiv w:val="1"/>
      <w:marLeft w:val="0"/>
      <w:marRight w:val="0"/>
      <w:marTop w:val="0"/>
      <w:marBottom w:val="0"/>
      <w:divBdr>
        <w:top w:val="none" w:sz="0" w:space="0" w:color="auto"/>
        <w:left w:val="none" w:sz="0" w:space="0" w:color="auto"/>
        <w:bottom w:val="none" w:sz="0" w:space="0" w:color="auto"/>
        <w:right w:val="none" w:sz="0" w:space="0" w:color="auto"/>
      </w:divBdr>
    </w:div>
    <w:div w:id="1791706486">
      <w:bodyDiv w:val="1"/>
      <w:marLeft w:val="0"/>
      <w:marRight w:val="0"/>
      <w:marTop w:val="0"/>
      <w:marBottom w:val="0"/>
      <w:divBdr>
        <w:top w:val="none" w:sz="0" w:space="0" w:color="auto"/>
        <w:left w:val="none" w:sz="0" w:space="0" w:color="auto"/>
        <w:bottom w:val="none" w:sz="0" w:space="0" w:color="auto"/>
        <w:right w:val="none" w:sz="0" w:space="0" w:color="auto"/>
      </w:divBdr>
    </w:div>
    <w:div w:id="1797790035">
      <w:bodyDiv w:val="1"/>
      <w:marLeft w:val="0"/>
      <w:marRight w:val="0"/>
      <w:marTop w:val="0"/>
      <w:marBottom w:val="0"/>
      <w:divBdr>
        <w:top w:val="none" w:sz="0" w:space="0" w:color="auto"/>
        <w:left w:val="none" w:sz="0" w:space="0" w:color="auto"/>
        <w:bottom w:val="none" w:sz="0" w:space="0" w:color="auto"/>
        <w:right w:val="none" w:sz="0" w:space="0" w:color="auto"/>
      </w:divBdr>
    </w:div>
    <w:div w:id="1808861627">
      <w:bodyDiv w:val="1"/>
      <w:marLeft w:val="0"/>
      <w:marRight w:val="0"/>
      <w:marTop w:val="0"/>
      <w:marBottom w:val="0"/>
      <w:divBdr>
        <w:top w:val="none" w:sz="0" w:space="0" w:color="auto"/>
        <w:left w:val="none" w:sz="0" w:space="0" w:color="auto"/>
        <w:bottom w:val="none" w:sz="0" w:space="0" w:color="auto"/>
        <w:right w:val="none" w:sz="0" w:space="0" w:color="auto"/>
      </w:divBdr>
    </w:div>
    <w:div w:id="1811751047">
      <w:bodyDiv w:val="1"/>
      <w:marLeft w:val="0"/>
      <w:marRight w:val="0"/>
      <w:marTop w:val="0"/>
      <w:marBottom w:val="0"/>
      <w:divBdr>
        <w:top w:val="none" w:sz="0" w:space="0" w:color="auto"/>
        <w:left w:val="none" w:sz="0" w:space="0" w:color="auto"/>
        <w:bottom w:val="none" w:sz="0" w:space="0" w:color="auto"/>
        <w:right w:val="none" w:sz="0" w:space="0" w:color="auto"/>
      </w:divBdr>
      <w:divsChild>
        <w:div w:id="2002809587">
          <w:marLeft w:val="446"/>
          <w:marRight w:val="0"/>
          <w:marTop w:val="0"/>
          <w:marBottom w:val="0"/>
          <w:divBdr>
            <w:top w:val="none" w:sz="0" w:space="0" w:color="auto"/>
            <w:left w:val="none" w:sz="0" w:space="0" w:color="auto"/>
            <w:bottom w:val="none" w:sz="0" w:space="0" w:color="auto"/>
            <w:right w:val="none" w:sz="0" w:space="0" w:color="auto"/>
          </w:divBdr>
        </w:div>
      </w:divsChild>
    </w:div>
    <w:div w:id="1826513064">
      <w:bodyDiv w:val="1"/>
      <w:marLeft w:val="0"/>
      <w:marRight w:val="0"/>
      <w:marTop w:val="0"/>
      <w:marBottom w:val="0"/>
      <w:divBdr>
        <w:top w:val="none" w:sz="0" w:space="0" w:color="auto"/>
        <w:left w:val="none" w:sz="0" w:space="0" w:color="auto"/>
        <w:bottom w:val="none" w:sz="0" w:space="0" w:color="auto"/>
        <w:right w:val="none" w:sz="0" w:space="0" w:color="auto"/>
      </w:divBdr>
      <w:divsChild>
        <w:div w:id="1569226379">
          <w:marLeft w:val="547"/>
          <w:marRight w:val="0"/>
          <w:marTop w:val="0"/>
          <w:marBottom w:val="0"/>
          <w:divBdr>
            <w:top w:val="none" w:sz="0" w:space="0" w:color="auto"/>
            <w:left w:val="none" w:sz="0" w:space="0" w:color="auto"/>
            <w:bottom w:val="none" w:sz="0" w:space="0" w:color="auto"/>
            <w:right w:val="none" w:sz="0" w:space="0" w:color="auto"/>
          </w:divBdr>
        </w:div>
        <w:div w:id="731851222">
          <w:marLeft w:val="547"/>
          <w:marRight w:val="0"/>
          <w:marTop w:val="0"/>
          <w:marBottom w:val="0"/>
          <w:divBdr>
            <w:top w:val="none" w:sz="0" w:space="0" w:color="auto"/>
            <w:left w:val="none" w:sz="0" w:space="0" w:color="auto"/>
            <w:bottom w:val="none" w:sz="0" w:space="0" w:color="auto"/>
            <w:right w:val="none" w:sz="0" w:space="0" w:color="auto"/>
          </w:divBdr>
        </w:div>
        <w:div w:id="1973251160">
          <w:marLeft w:val="1181"/>
          <w:marRight w:val="0"/>
          <w:marTop w:val="0"/>
          <w:marBottom w:val="0"/>
          <w:divBdr>
            <w:top w:val="none" w:sz="0" w:space="0" w:color="auto"/>
            <w:left w:val="none" w:sz="0" w:space="0" w:color="auto"/>
            <w:bottom w:val="none" w:sz="0" w:space="0" w:color="auto"/>
            <w:right w:val="none" w:sz="0" w:space="0" w:color="auto"/>
          </w:divBdr>
        </w:div>
        <w:div w:id="170531525">
          <w:marLeft w:val="1181"/>
          <w:marRight w:val="0"/>
          <w:marTop w:val="0"/>
          <w:marBottom w:val="0"/>
          <w:divBdr>
            <w:top w:val="none" w:sz="0" w:space="0" w:color="auto"/>
            <w:left w:val="none" w:sz="0" w:space="0" w:color="auto"/>
            <w:bottom w:val="none" w:sz="0" w:space="0" w:color="auto"/>
            <w:right w:val="none" w:sz="0" w:space="0" w:color="auto"/>
          </w:divBdr>
        </w:div>
        <w:div w:id="690230317">
          <w:marLeft w:val="1181"/>
          <w:marRight w:val="0"/>
          <w:marTop w:val="0"/>
          <w:marBottom w:val="0"/>
          <w:divBdr>
            <w:top w:val="none" w:sz="0" w:space="0" w:color="auto"/>
            <w:left w:val="none" w:sz="0" w:space="0" w:color="auto"/>
            <w:bottom w:val="none" w:sz="0" w:space="0" w:color="auto"/>
            <w:right w:val="none" w:sz="0" w:space="0" w:color="auto"/>
          </w:divBdr>
        </w:div>
        <w:div w:id="346714592">
          <w:marLeft w:val="1181"/>
          <w:marRight w:val="0"/>
          <w:marTop w:val="0"/>
          <w:marBottom w:val="0"/>
          <w:divBdr>
            <w:top w:val="none" w:sz="0" w:space="0" w:color="auto"/>
            <w:left w:val="none" w:sz="0" w:space="0" w:color="auto"/>
            <w:bottom w:val="none" w:sz="0" w:space="0" w:color="auto"/>
            <w:right w:val="none" w:sz="0" w:space="0" w:color="auto"/>
          </w:divBdr>
        </w:div>
        <w:div w:id="1976984548">
          <w:marLeft w:val="547"/>
          <w:marRight w:val="0"/>
          <w:marTop w:val="0"/>
          <w:marBottom w:val="0"/>
          <w:divBdr>
            <w:top w:val="none" w:sz="0" w:space="0" w:color="auto"/>
            <w:left w:val="none" w:sz="0" w:space="0" w:color="auto"/>
            <w:bottom w:val="none" w:sz="0" w:space="0" w:color="auto"/>
            <w:right w:val="none" w:sz="0" w:space="0" w:color="auto"/>
          </w:divBdr>
        </w:div>
        <w:div w:id="2101681479">
          <w:marLeft w:val="1181"/>
          <w:marRight w:val="0"/>
          <w:marTop w:val="0"/>
          <w:marBottom w:val="0"/>
          <w:divBdr>
            <w:top w:val="none" w:sz="0" w:space="0" w:color="auto"/>
            <w:left w:val="none" w:sz="0" w:space="0" w:color="auto"/>
            <w:bottom w:val="none" w:sz="0" w:space="0" w:color="auto"/>
            <w:right w:val="none" w:sz="0" w:space="0" w:color="auto"/>
          </w:divBdr>
        </w:div>
        <w:div w:id="1038361875">
          <w:marLeft w:val="547"/>
          <w:marRight w:val="0"/>
          <w:marTop w:val="0"/>
          <w:marBottom w:val="0"/>
          <w:divBdr>
            <w:top w:val="none" w:sz="0" w:space="0" w:color="auto"/>
            <w:left w:val="none" w:sz="0" w:space="0" w:color="auto"/>
            <w:bottom w:val="none" w:sz="0" w:space="0" w:color="auto"/>
            <w:right w:val="none" w:sz="0" w:space="0" w:color="auto"/>
          </w:divBdr>
        </w:div>
      </w:divsChild>
    </w:div>
    <w:div w:id="1835340932">
      <w:bodyDiv w:val="1"/>
      <w:marLeft w:val="0"/>
      <w:marRight w:val="0"/>
      <w:marTop w:val="0"/>
      <w:marBottom w:val="0"/>
      <w:divBdr>
        <w:top w:val="none" w:sz="0" w:space="0" w:color="auto"/>
        <w:left w:val="none" w:sz="0" w:space="0" w:color="auto"/>
        <w:bottom w:val="none" w:sz="0" w:space="0" w:color="auto"/>
        <w:right w:val="none" w:sz="0" w:space="0" w:color="auto"/>
      </w:divBdr>
    </w:div>
    <w:div w:id="1836264927">
      <w:bodyDiv w:val="1"/>
      <w:marLeft w:val="0"/>
      <w:marRight w:val="0"/>
      <w:marTop w:val="0"/>
      <w:marBottom w:val="0"/>
      <w:divBdr>
        <w:top w:val="none" w:sz="0" w:space="0" w:color="auto"/>
        <w:left w:val="none" w:sz="0" w:space="0" w:color="auto"/>
        <w:bottom w:val="none" w:sz="0" w:space="0" w:color="auto"/>
        <w:right w:val="none" w:sz="0" w:space="0" w:color="auto"/>
      </w:divBdr>
    </w:div>
    <w:div w:id="1837570664">
      <w:bodyDiv w:val="1"/>
      <w:marLeft w:val="0"/>
      <w:marRight w:val="0"/>
      <w:marTop w:val="0"/>
      <w:marBottom w:val="0"/>
      <w:divBdr>
        <w:top w:val="none" w:sz="0" w:space="0" w:color="auto"/>
        <w:left w:val="none" w:sz="0" w:space="0" w:color="auto"/>
        <w:bottom w:val="none" w:sz="0" w:space="0" w:color="auto"/>
        <w:right w:val="none" w:sz="0" w:space="0" w:color="auto"/>
      </w:divBdr>
      <w:divsChild>
        <w:div w:id="1042024391">
          <w:marLeft w:val="446"/>
          <w:marRight w:val="0"/>
          <w:marTop w:val="120"/>
          <w:marBottom w:val="120"/>
          <w:divBdr>
            <w:top w:val="none" w:sz="0" w:space="0" w:color="auto"/>
            <w:left w:val="none" w:sz="0" w:space="0" w:color="auto"/>
            <w:bottom w:val="none" w:sz="0" w:space="0" w:color="auto"/>
            <w:right w:val="none" w:sz="0" w:space="0" w:color="auto"/>
          </w:divBdr>
        </w:div>
        <w:div w:id="1832721594">
          <w:marLeft w:val="1166"/>
          <w:marRight w:val="0"/>
          <w:marTop w:val="120"/>
          <w:marBottom w:val="0"/>
          <w:divBdr>
            <w:top w:val="none" w:sz="0" w:space="0" w:color="auto"/>
            <w:left w:val="none" w:sz="0" w:space="0" w:color="auto"/>
            <w:bottom w:val="none" w:sz="0" w:space="0" w:color="auto"/>
            <w:right w:val="none" w:sz="0" w:space="0" w:color="auto"/>
          </w:divBdr>
        </w:div>
        <w:div w:id="1373379118">
          <w:marLeft w:val="1166"/>
          <w:marRight w:val="0"/>
          <w:marTop w:val="120"/>
          <w:marBottom w:val="0"/>
          <w:divBdr>
            <w:top w:val="none" w:sz="0" w:space="0" w:color="auto"/>
            <w:left w:val="none" w:sz="0" w:space="0" w:color="auto"/>
            <w:bottom w:val="none" w:sz="0" w:space="0" w:color="auto"/>
            <w:right w:val="none" w:sz="0" w:space="0" w:color="auto"/>
          </w:divBdr>
        </w:div>
        <w:div w:id="565923234">
          <w:marLeft w:val="1166"/>
          <w:marRight w:val="0"/>
          <w:marTop w:val="120"/>
          <w:marBottom w:val="0"/>
          <w:divBdr>
            <w:top w:val="none" w:sz="0" w:space="0" w:color="auto"/>
            <w:left w:val="none" w:sz="0" w:space="0" w:color="auto"/>
            <w:bottom w:val="none" w:sz="0" w:space="0" w:color="auto"/>
            <w:right w:val="none" w:sz="0" w:space="0" w:color="auto"/>
          </w:divBdr>
        </w:div>
        <w:div w:id="1512526996">
          <w:marLeft w:val="1166"/>
          <w:marRight w:val="0"/>
          <w:marTop w:val="120"/>
          <w:marBottom w:val="0"/>
          <w:divBdr>
            <w:top w:val="none" w:sz="0" w:space="0" w:color="auto"/>
            <w:left w:val="none" w:sz="0" w:space="0" w:color="auto"/>
            <w:bottom w:val="none" w:sz="0" w:space="0" w:color="auto"/>
            <w:right w:val="none" w:sz="0" w:space="0" w:color="auto"/>
          </w:divBdr>
        </w:div>
        <w:div w:id="798955737">
          <w:marLeft w:val="1166"/>
          <w:marRight w:val="0"/>
          <w:marTop w:val="120"/>
          <w:marBottom w:val="0"/>
          <w:divBdr>
            <w:top w:val="none" w:sz="0" w:space="0" w:color="auto"/>
            <w:left w:val="none" w:sz="0" w:space="0" w:color="auto"/>
            <w:bottom w:val="none" w:sz="0" w:space="0" w:color="auto"/>
            <w:right w:val="none" w:sz="0" w:space="0" w:color="auto"/>
          </w:divBdr>
        </w:div>
        <w:div w:id="1114515620">
          <w:marLeft w:val="1166"/>
          <w:marRight w:val="0"/>
          <w:marTop w:val="120"/>
          <w:marBottom w:val="0"/>
          <w:divBdr>
            <w:top w:val="none" w:sz="0" w:space="0" w:color="auto"/>
            <w:left w:val="none" w:sz="0" w:space="0" w:color="auto"/>
            <w:bottom w:val="none" w:sz="0" w:space="0" w:color="auto"/>
            <w:right w:val="none" w:sz="0" w:space="0" w:color="auto"/>
          </w:divBdr>
        </w:div>
        <w:div w:id="1634408640">
          <w:marLeft w:val="1166"/>
          <w:marRight w:val="0"/>
          <w:marTop w:val="120"/>
          <w:marBottom w:val="0"/>
          <w:divBdr>
            <w:top w:val="none" w:sz="0" w:space="0" w:color="auto"/>
            <w:left w:val="none" w:sz="0" w:space="0" w:color="auto"/>
            <w:bottom w:val="none" w:sz="0" w:space="0" w:color="auto"/>
            <w:right w:val="none" w:sz="0" w:space="0" w:color="auto"/>
          </w:divBdr>
        </w:div>
        <w:div w:id="536890182">
          <w:marLeft w:val="1166"/>
          <w:marRight w:val="0"/>
          <w:marTop w:val="120"/>
          <w:marBottom w:val="0"/>
          <w:divBdr>
            <w:top w:val="none" w:sz="0" w:space="0" w:color="auto"/>
            <w:left w:val="none" w:sz="0" w:space="0" w:color="auto"/>
            <w:bottom w:val="none" w:sz="0" w:space="0" w:color="auto"/>
            <w:right w:val="none" w:sz="0" w:space="0" w:color="auto"/>
          </w:divBdr>
        </w:div>
        <w:div w:id="325982633">
          <w:marLeft w:val="461"/>
          <w:marRight w:val="0"/>
          <w:marTop w:val="120"/>
          <w:marBottom w:val="0"/>
          <w:divBdr>
            <w:top w:val="none" w:sz="0" w:space="0" w:color="auto"/>
            <w:left w:val="none" w:sz="0" w:space="0" w:color="auto"/>
            <w:bottom w:val="none" w:sz="0" w:space="0" w:color="auto"/>
            <w:right w:val="none" w:sz="0" w:space="0" w:color="auto"/>
          </w:divBdr>
        </w:div>
      </w:divsChild>
    </w:div>
    <w:div w:id="1839230197">
      <w:bodyDiv w:val="1"/>
      <w:marLeft w:val="0"/>
      <w:marRight w:val="0"/>
      <w:marTop w:val="0"/>
      <w:marBottom w:val="0"/>
      <w:divBdr>
        <w:top w:val="none" w:sz="0" w:space="0" w:color="auto"/>
        <w:left w:val="none" w:sz="0" w:space="0" w:color="auto"/>
        <w:bottom w:val="none" w:sz="0" w:space="0" w:color="auto"/>
        <w:right w:val="none" w:sz="0" w:space="0" w:color="auto"/>
      </w:divBdr>
    </w:div>
    <w:div w:id="1847402955">
      <w:bodyDiv w:val="1"/>
      <w:marLeft w:val="0"/>
      <w:marRight w:val="0"/>
      <w:marTop w:val="0"/>
      <w:marBottom w:val="0"/>
      <w:divBdr>
        <w:top w:val="none" w:sz="0" w:space="0" w:color="auto"/>
        <w:left w:val="none" w:sz="0" w:space="0" w:color="auto"/>
        <w:bottom w:val="none" w:sz="0" w:space="0" w:color="auto"/>
        <w:right w:val="none" w:sz="0" w:space="0" w:color="auto"/>
      </w:divBdr>
    </w:div>
    <w:div w:id="1848903390">
      <w:bodyDiv w:val="1"/>
      <w:marLeft w:val="0"/>
      <w:marRight w:val="0"/>
      <w:marTop w:val="0"/>
      <w:marBottom w:val="0"/>
      <w:divBdr>
        <w:top w:val="none" w:sz="0" w:space="0" w:color="auto"/>
        <w:left w:val="none" w:sz="0" w:space="0" w:color="auto"/>
        <w:bottom w:val="none" w:sz="0" w:space="0" w:color="auto"/>
        <w:right w:val="none" w:sz="0" w:space="0" w:color="auto"/>
      </w:divBdr>
      <w:divsChild>
        <w:div w:id="694161931">
          <w:marLeft w:val="547"/>
          <w:marRight w:val="0"/>
          <w:marTop w:val="173"/>
          <w:marBottom w:val="0"/>
          <w:divBdr>
            <w:top w:val="none" w:sz="0" w:space="0" w:color="auto"/>
            <w:left w:val="none" w:sz="0" w:space="0" w:color="auto"/>
            <w:bottom w:val="none" w:sz="0" w:space="0" w:color="auto"/>
            <w:right w:val="none" w:sz="0" w:space="0" w:color="auto"/>
          </w:divBdr>
        </w:div>
        <w:div w:id="291139309">
          <w:marLeft w:val="1181"/>
          <w:marRight w:val="0"/>
          <w:marTop w:val="173"/>
          <w:marBottom w:val="0"/>
          <w:divBdr>
            <w:top w:val="none" w:sz="0" w:space="0" w:color="auto"/>
            <w:left w:val="none" w:sz="0" w:space="0" w:color="auto"/>
            <w:bottom w:val="none" w:sz="0" w:space="0" w:color="auto"/>
            <w:right w:val="none" w:sz="0" w:space="0" w:color="auto"/>
          </w:divBdr>
        </w:div>
        <w:div w:id="2024933335">
          <w:marLeft w:val="1181"/>
          <w:marRight w:val="0"/>
          <w:marTop w:val="173"/>
          <w:marBottom w:val="0"/>
          <w:divBdr>
            <w:top w:val="none" w:sz="0" w:space="0" w:color="auto"/>
            <w:left w:val="none" w:sz="0" w:space="0" w:color="auto"/>
            <w:bottom w:val="none" w:sz="0" w:space="0" w:color="auto"/>
            <w:right w:val="none" w:sz="0" w:space="0" w:color="auto"/>
          </w:divBdr>
        </w:div>
        <w:div w:id="1002851212">
          <w:marLeft w:val="1181"/>
          <w:marRight w:val="0"/>
          <w:marTop w:val="173"/>
          <w:marBottom w:val="0"/>
          <w:divBdr>
            <w:top w:val="none" w:sz="0" w:space="0" w:color="auto"/>
            <w:left w:val="none" w:sz="0" w:space="0" w:color="auto"/>
            <w:bottom w:val="none" w:sz="0" w:space="0" w:color="auto"/>
            <w:right w:val="none" w:sz="0" w:space="0" w:color="auto"/>
          </w:divBdr>
        </w:div>
        <w:div w:id="211239343">
          <w:marLeft w:val="547"/>
          <w:marRight w:val="0"/>
          <w:marTop w:val="173"/>
          <w:marBottom w:val="0"/>
          <w:divBdr>
            <w:top w:val="none" w:sz="0" w:space="0" w:color="auto"/>
            <w:left w:val="none" w:sz="0" w:space="0" w:color="auto"/>
            <w:bottom w:val="none" w:sz="0" w:space="0" w:color="auto"/>
            <w:right w:val="none" w:sz="0" w:space="0" w:color="auto"/>
          </w:divBdr>
        </w:div>
        <w:div w:id="1353341426">
          <w:marLeft w:val="1181"/>
          <w:marRight w:val="0"/>
          <w:marTop w:val="173"/>
          <w:marBottom w:val="0"/>
          <w:divBdr>
            <w:top w:val="none" w:sz="0" w:space="0" w:color="auto"/>
            <w:left w:val="none" w:sz="0" w:space="0" w:color="auto"/>
            <w:bottom w:val="none" w:sz="0" w:space="0" w:color="auto"/>
            <w:right w:val="none" w:sz="0" w:space="0" w:color="auto"/>
          </w:divBdr>
        </w:div>
        <w:div w:id="107433349">
          <w:marLeft w:val="1181"/>
          <w:marRight w:val="0"/>
          <w:marTop w:val="173"/>
          <w:marBottom w:val="0"/>
          <w:divBdr>
            <w:top w:val="none" w:sz="0" w:space="0" w:color="auto"/>
            <w:left w:val="none" w:sz="0" w:space="0" w:color="auto"/>
            <w:bottom w:val="none" w:sz="0" w:space="0" w:color="auto"/>
            <w:right w:val="none" w:sz="0" w:space="0" w:color="auto"/>
          </w:divBdr>
        </w:div>
        <w:div w:id="1500578827">
          <w:marLeft w:val="1181"/>
          <w:marRight w:val="0"/>
          <w:marTop w:val="173"/>
          <w:marBottom w:val="0"/>
          <w:divBdr>
            <w:top w:val="none" w:sz="0" w:space="0" w:color="auto"/>
            <w:left w:val="none" w:sz="0" w:space="0" w:color="auto"/>
            <w:bottom w:val="none" w:sz="0" w:space="0" w:color="auto"/>
            <w:right w:val="none" w:sz="0" w:space="0" w:color="auto"/>
          </w:divBdr>
        </w:div>
        <w:div w:id="1070929788">
          <w:marLeft w:val="547"/>
          <w:marRight w:val="0"/>
          <w:marTop w:val="173"/>
          <w:marBottom w:val="0"/>
          <w:divBdr>
            <w:top w:val="none" w:sz="0" w:space="0" w:color="auto"/>
            <w:left w:val="none" w:sz="0" w:space="0" w:color="auto"/>
            <w:bottom w:val="none" w:sz="0" w:space="0" w:color="auto"/>
            <w:right w:val="none" w:sz="0" w:space="0" w:color="auto"/>
          </w:divBdr>
        </w:div>
        <w:div w:id="1979651523">
          <w:marLeft w:val="1181"/>
          <w:marRight w:val="0"/>
          <w:marTop w:val="173"/>
          <w:marBottom w:val="0"/>
          <w:divBdr>
            <w:top w:val="none" w:sz="0" w:space="0" w:color="auto"/>
            <w:left w:val="none" w:sz="0" w:space="0" w:color="auto"/>
            <w:bottom w:val="none" w:sz="0" w:space="0" w:color="auto"/>
            <w:right w:val="none" w:sz="0" w:space="0" w:color="auto"/>
          </w:divBdr>
        </w:div>
        <w:div w:id="1520310223">
          <w:marLeft w:val="1181"/>
          <w:marRight w:val="0"/>
          <w:marTop w:val="173"/>
          <w:marBottom w:val="0"/>
          <w:divBdr>
            <w:top w:val="none" w:sz="0" w:space="0" w:color="auto"/>
            <w:left w:val="none" w:sz="0" w:space="0" w:color="auto"/>
            <w:bottom w:val="none" w:sz="0" w:space="0" w:color="auto"/>
            <w:right w:val="none" w:sz="0" w:space="0" w:color="auto"/>
          </w:divBdr>
        </w:div>
      </w:divsChild>
    </w:div>
    <w:div w:id="1853253396">
      <w:bodyDiv w:val="1"/>
      <w:marLeft w:val="0"/>
      <w:marRight w:val="0"/>
      <w:marTop w:val="0"/>
      <w:marBottom w:val="0"/>
      <w:divBdr>
        <w:top w:val="none" w:sz="0" w:space="0" w:color="auto"/>
        <w:left w:val="none" w:sz="0" w:space="0" w:color="auto"/>
        <w:bottom w:val="none" w:sz="0" w:space="0" w:color="auto"/>
        <w:right w:val="none" w:sz="0" w:space="0" w:color="auto"/>
      </w:divBdr>
    </w:div>
    <w:div w:id="1853957791">
      <w:bodyDiv w:val="1"/>
      <w:marLeft w:val="0"/>
      <w:marRight w:val="0"/>
      <w:marTop w:val="0"/>
      <w:marBottom w:val="0"/>
      <w:divBdr>
        <w:top w:val="none" w:sz="0" w:space="0" w:color="auto"/>
        <w:left w:val="none" w:sz="0" w:space="0" w:color="auto"/>
        <w:bottom w:val="none" w:sz="0" w:space="0" w:color="auto"/>
        <w:right w:val="none" w:sz="0" w:space="0" w:color="auto"/>
      </w:divBdr>
    </w:div>
    <w:div w:id="1858500403">
      <w:bodyDiv w:val="1"/>
      <w:marLeft w:val="0"/>
      <w:marRight w:val="0"/>
      <w:marTop w:val="0"/>
      <w:marBottom w:val="0"/>
      <w:divBdr>
        <w:top w:val="none" w:sz="0" w:space="0" w:color="auto"/>
        <w:left w:val="none" w:sz="0" w:space="0" w:color="auto"/>
        <w:bottom w:val="none" w:sz="0" w:space="0" w:color="auto"/>
        <w:right w:val="none" w:sz="0" w:space="0" w:color="auto"/>
      </w:divBdr>
    </w:div>
    <w:div w:id="1859155431">
      <w:bodyDiv w:val="1"/>
      <w:marLeft w:val="0"/>
      <w:marRight w:val="0"/>
      <w:marTop w:val="0"/>
      <w:marBottom w:val="0"/>
      <w:divBdr>
        <w:top w:val="none" w:sz="0" w:space="0" w:color="auto"/>
        <w:left w:val="none" w:sz="0" w:space="0" w:color="auto"/>
        <w:bottom w:val="none" w:sz="0" w:space="0" w:color="auto"/>
        <w:right w:val="none" w:sz="0" w:space="0" w:color="auto"/>
      </w:divBdr>
    </w:div>
    <w:div w:id="1864434067">
      <w:bodyDiv w:val="1"/>
      <w:marLeft w:val="0"/>
      <w:marRight w:val="0"/>
      <w:marTop w:val="0"/>
      <w:marBottom w:val="0"/>
      <w:divBdr>
        <w:top w:val="none" w:sz="0" w:space="0" w:color="auto"/>
        <w:left w:val="none" w:sz="0" w:space="0" w:color="auto"/>
        <w:bottom w:val="none" w:sz="0" w:space="0" w:color="auto"/>
        <w:right w:val="none" w:sz="0" w:space="0" w:color="auto"/>
      </w:divBdr>
    </w:div>
    <w:div w:id="1871604199">
      <w:bodyDiv w:val="1"/>
      <w:marLeft w:val="0"/>
      <w:marRight w:val="0"/>
      <w:marTop w:val="0"/>
      <w:marBottom w:val="0"/>
      <w:divBdr>
        <w:top w:val="none" w:sz="0" w:space="0" w:color="auto"/>
        <w:left w:val="none" w:sz="0" w:space="0" w:color="auto"/>
        <w:bottom w:val="none" w:sz="0" w:space="0" w:color="auto"/>
        <w:right w:val="none" w:sz="0" w:space="0" w:color="auto"/>
      </w:divBdr>
    </w:div>
    <w:div w:id="1889103212">
      <w:bodyDiv w:val="1"/>
      <w:marLeft w:val="0"/>
      <w:marRight w:val="0"/>
      <w:marTop w:val="0"/>
      <w:marBottom w:val="0"/>
      <w:divBdr>
        <w:top w:val="none" w:sz="0" w:space="0" w:color="auto"/>
        <w:left w:val="none" w:sz="0" w:space="0" w:color="auto"/>
        <w:bottom w:val="none" w:sz="0" w:space="0" w:color="auto"/>
        <w:right w:val="none" w:sz="0" w:space="0" w:color="auto"/>
      </w:divBdr>
    </w:div>
    <w:div w:id="1910723010">
      <w:bodyDiv w:val="1"/>
      <w:marLeft w:val="0"/>
      <w:marRight w:val="0"/>
      <w:marTop w:val="0"/>
      <w:marBottom w:val="0"/>
      <w:divBdr>
        <w:top w:val="none" w:sz="0" w:space="0" w:color="auto"/>
        <w:left w:val="none" w:sz="0" w:space="0" w:color="auto"/>
        <w:bottom w:val="none" w:sz="0" w:space="0" w:color="auto"/>
        <w:right w:val="none" w:sz="0" w:space="0" w:color="auto"/>
      </w:divBdr>
    </w:div>
    <w:div w:id="1910845355">
      <w:bodyDiv w:val="1"/>
      <w:marLeft w:val="0"/>
      <w:marRight w:val="0"/>
      <w:marTop w:val="0"/>
      <w:marBottom w:val="0"/>
      <w:divBdr>
        <w:top w:val="none" w:sz="0" w:space="0" w:color="auto"/>
        <w:left w:val="none" w:sz="0" w:space="0" w:color="auto"/>
        <w:bottom w:val="none" w:sz="0" w:space="0" w:color="auto"/>
        <w:right w:val="none" w:sz="0" w:space="0" w:color="auto"/>
      </w:divBdr>
    </w:div>
    <w:div w:id="1912959881">
      <w:bodyDiv w:val="1"/>
      <w:marLeft w:val="0"/>
      <w:marRight w:val="0"/>
      <w:marTop w:val="0"/>
      <w:marBottom w:val="0"/>
      <w:divBdr>
        <w:top w:val="none" w:sz="0" w:space="0" w:color="auto"/>
        <w:left w:val="none" w:sz="0" w:space="0" w:color="auto"/>
        <w:bottom w:val="none" w:sz="0" w:space="0" w:color="auto"/>
        <w:right w:val="none" w:sz="0" w:space="0" w:color="auto"/>
      </w:divBdr>
      <w:divsChild>
        <w:div w:id="671490204">
          <w:marLeft w:val="446"/>
          <w:marRight w:val="0"/>
          <w:marTop w:val="0"/>
          <w:marBottom w:val="60"/>
          <w:divBdr>
            <w:top w:val="none" w:sz="0" w:space="0" w:color="auto"/>
            <w:left w:val="none" w:sz="0" w:space="0" w:color="auto"/>
            <w:bottom w:val="none" w:sz="0" w:space="0" w:color="auto"/>
            <w:right w:val="none" w:sz="0" w:space="0" w:color="auto"/>
          </w:divBdr>
        </w:div>
        <w:div w:id="1067342136">
          <w:marLeft w:val="1166"/>
          <w:marRight w:val="0"/>
          <w:marTop w:val="0"/>
          <w:marBottom w:val="60"/>
          <w:divBdr>
            <w:top w:val="none" w:sz="0" w:space="0" w:color="auto"/>
            <w:left w:val="none" w:sz="0" w:space="0" w:color="auto"/>
            <w:bottom w:val="none" w:sz="0" w:space="0" w:color="auto"/>
            <w:right w:val="none" w:sz="0" w:space="0" w:color="auto"/>
          </w:divBdr>
        </w:div>
        <w:div w:id="360784036">
          <w:marLeft w:val="1166"/>
          <w:marRight w:val="0"/>
          <w:marTop w:val="0"/>
          <w:marBottom w:val="60"/>
          <w:divBdr>
            <w:top w:val="none" w:sz="0" w:space="0" w:color="auto"/>
            <w:left w:val="none" w:sz="0" w:space="0" w:color="auto"/>
            <w:bottom w:val="none" w:sz="0" w:space="0" w:color="auto"/>
            <w:right w:val="none" w:sz="0" w:space="0" w:color="auto"/>
          </w:divBdr>
        </w:div>
        <w:div w:id="1973553660">
          <w:marLeft w:val="446"/>
          <w:marRight w:val="0"/>
          <w:marTop w:val="0"/>
          <w:marBottom w:val="60"/>
          <w:divBdr>
            <w:top w:val="none" w:sz="0" w:space="0" w:color="auto"/>
            <w:left w:val="none" w:sz="0" w:space="0" w:color="auto"/>
            <w:bottom w:val="none" w:sz="0" w:space="0" w:color="auto"/>
            <w:right w:val="none" w:sz="0" w:space="0" w:color="auto"/>
          </w:divBdr>
        </w:div>
        <w:div w:id="2110467177">
          <w:marLeft w:val="1166"/>
          <w:marRight w:val="0"/>
          <w:marTop w:val="0"/>
          <w:marBottom w:val="60"/>
          <w:divBdr>
            <w:top w:val="none" w:sz="0" w:space="0" w:color="auto"/>
            <w:left w:val="none" w:sz="0" w:space="0" w:color="auto"/>
            <w:bottom w:val="none" w:sz="0" w:space="0" w:color="auto"/>
            <w:right w:val="none" w:sz="0" w:space="0" w:color="auto"/>
          </w:divBdr>
        </w:div>
        <w:div w:id="1976905571">
          <w:marLeft w:val="1166"/>
          <w:marRight w:val="0"/>
          <w:marTop w:val="0"/>
          <w:marBottom w:val="60"/>
          <w:divBdr>
            <w:top w:val="none" w:sz="0" w:space="0" w:color="auto"/>
            <w:left w:val="none" w:sz="0" w:space="0" w:color="auto"/>
            <w:bottom w:val="none" w:sz="0" w:space="0" w:color="auto"/>
            <w:right w:val="none" w:sz="0" w:space="0" w:color="auto"/>
          </w:divBdr>
        </w:div>
      </w:divsChild>
    </w:div>
    <w:div w:id="1916042953">
      <w:bodyDiv w:val="1"/>
      <w:marLeft w:val="0"/>
      <w:marRight w:val="0"/>
      <w:marTop w:val="0"/>
      <w:marBottom w:val="0"/>
      <w:divBdr>
        <w:top w:val="none" w:sz="0" w:space="0" w:color="auto"/>
        <w:left w:val="none" w:sz="0" w:space="0" w:color="auto"/>
        <w:bottom w:val="none" w:sz="0" w:space="0" w:color="auto"/>
        <w:right w:val="none" w:sz="0" w:space="0" w:color="auto"/>
      </w:divBdr>
    </w:div>
    <w:div w:id="1927808782">
      <w:bodyDiv w:val="1"/>
      <w:marLeft w:val="0"/>
      <w:marRight w:val="0"/>
      <w:marTop w:val="0"/>
      <w:marBottom w:val="0"/>
      <w:divBdr>
        <w:top w:val="none" w:sz="0" w:space="0" w:color="auto"/>
        <w:left w:val="none" w:sz="0" w:space="0" w:color="auto"/>
        <w:bottom w:val="none" w:sz="0" w:space="0" w:color="auto"/>
        <w:right w:val="none" w:sz="0" w:space="0" w:color="auto"/>
      </w:divBdr>
    </w:div>
    <w:div w:id="1933856368">
      <w:bodyDiv w:val="1"/>
      <w:marLeft w:val="0"/>
      <w:marRight w:val="0"/>
      <w:marTop w:val="0"/>
      <w:marBottom w:val="0"/>
      <w:divBdr>
        <w:top w:val="none" w:sz="0" w:space="0" w:color="auto"/>
        <w:left w:val="none" w:sz="0" w:space="0" w:color="auto"/>
        <w:bottom w:val="none" w:sz="0" w:space="0" w:color="auto"/>
        <w:right w:val="none" w:sz="0" w:space="0" w:color="auto"/>
      </w:divBdr>
    </w:div>
    <w:div w:id="1934506708">
      <w:bodyDiv w:val="1"/>
      <w:marLeft w:val="0"/>
      <w:marRight w:val="0"/>
      <w:marTop w:val="0"/>
      <w:marBottom w:val="0"/>
      <w:divBdr>
        <w:top w:val="none" w:sz="0" w:space="0" w:color="auto"/>
        <w:left w:val="none" w:sz="0" w:space="0" w:color="auto"/>
        <w:bottom w:val="none" w:sz="0" w:space="0" w:color="auto"/>
        <w:right w:val="none" w:sz="0" w:space="0" w:color="auto"/>
      </w:divBdr>
    </w:div>
    <w:div w:id="1934969838">
      <w:bodyDiv w:val="1"/>
      <w:marLeft w:val="0"/>
      <w:marRight w:val="0"/>
      <w:marTop w:val="0"/>
      <w:marBottom w:val="0"/>
      <w:divBdr>
        <w:top w:val="none" w:sz="0" w:space="0" w:color="auto"/>
        <w:left w:val="none" w:sz="0" w:space="0" w:color="auto"/>
        <w:bottom w:val="none" w:sz="0" w:space="0" w:color="auto"/>
        <w:right w:val="none" w:sz="0" w:space="0" w:color="auto"/>
      </w:divBdr>
    </w:div>
    <w:div w:id="1943800381">
      <w:bodyDiv w:val="1"/>
      <w:marLeft w:val="0"/>
      <w:marRight w:val="0"/>
      <w:marTop w:val="0"/>
      <w:marBottom w:val="0"/>
      <w:divBdr>
        <w:top w:val="none" w:sz="0" w:space="0" w:color="auto"/>
        <w:left w:val="none" w:sz="0" w:space="0" w:color="auto"/>
        <w:bottom w:val="none" w:sz="0" w:space="0" w:color="auto"/>
        <w:right w:val="none" w:sz="0" w:space="0" w:color="auto"/>
      </w:divBdr>
    </w:div>
    <w:div w:id="1946381459">
      <w:bodyDiv w:val="1"/>
      <w:marLeft w:val="0"/>
      <w:marRight w:val="0"/>
      <w:marTop w:val="0"/>
      <w:marBottom w:val="0"/>
      <w:divBdr>
        <w:top w:val="none" w:sz="0" w:space="0" w:color="auto"/>
        <w:left w:val="none" w:sz="0" w:space="0" w:color="auto"/>
        <w:bottom w:val="none" w:sz="0" w:space="0" w:color="auto"/>
        <w:right w:val="none" w:sz="0" w:space="0" w:color="auto"/>
      </w:divBdr>
    </w:div>
    <w:div w:id="1946963666">
      <w:bodyDiv w:val="1"/>
      <w:marLeft w:val="0"/>
      <w:marRight w:val="0"/>
      <w:marTop w:val="0"/>
      <w:marBottom w:val="0"/>
      <w:divBdr>
        <w:top w:val="none" w:sz="0" w:space="0" w:color="auto"/>
        <w:left w:val="none" w:sz="0" w:space="0" w:color="auto"/>
        <w:bottom w:val="none" w:sz="0" w:space="0" w:color="auto"/>
        <w:right w:val="none" w:sz="0" w:space="0" w:color="auto"/>
      </w:divBdr>
      <w:divsChild>
        <w:div w:id="1047871455">
          <w:marLeft w:val="446"/>
          <w:marRight w:val="0"/>
          <w:marTop w:val="0"/>
          <w:marBottom w:val="0"/>
          <w:divBdr>
            <w:top w:val="none" w:sz="0" w:space="0" w:color="auto"/>
            <w:left w:val="none" w:sz="0" w:space="0" w:color="auto"/>
            <w:bottom w:val="none" w:sz="0" w:space="0" w:color="auto"/>
            <w:right w:val="none" w:sz="0" w:space="0" w:color="auto"/>
          </w:divBdr>
        </w:div>
      </w:divsChild>
    </w:div>
    <w:div w:id="1949003831">
      <w:bodyDiv w:val="1"/>
      <w:marLeft w:val="0"/>
      <w:marRight w:val="0"/>
      <w:marTop w:val="0"/>
      <w:marBottom w:val="0"/>
      <w:divBdr>
        <w:top w:val="none" w:sz="0" w:space="0" w:color="auto"/>
        <w:left w:val="none" w:sz="0" w:space="0" w:color="auto"/>
        <w:bottom w:val="none" w:sz="0" w:space="0" w:color="auto"/>
        <w:right w:val="none" w:sz="0" w:space="0" w:color="auto"/>
      </w:divBdr>
    </w:div>
    <w:div w:id="1949776827">
      <w:bodyDiv w:val="1"/>
      <w:marLeft w:val="0"/>
      <w:marRight w:val="0"/>
      <w:marTop w:val="0"/>
      <w:marBottom w:val="0"/>
      <w:divBdr>
        <w:top w:val="none" w:sz="0" w:space="0" w:color="auto"/>
        <w:left w:val="none" w:sz="0" w:space="0" w:color="auto"/>
        <w:bottom w:val="none" w:sz="0" w:space="0" w:color="auto"/>
        <w:right w:val="none" w:sz="0" w:space="0" w:color="auto"/>
      </w:divBdr>
      <w:divsChild>
        <w:div w:id="205263672">
          <w:marLeft w:val="706"/>
          <w:marRight w:val="0"/>
          <w:marTop w:val="101"/>
          <w:marBottom w:val="0"/>
          <w:divBdr>
            <w:top w:val="none" w:sz="0" w:space="0" w:color="auto"/>
            <w:left w:val="none" w:sz="0" w:space="0" w:color="auto"/>
            <w:bottom w:val="none" w:sz="0" w:space="0" w:color="auto"/>
            <w:right w:val="none" w:sz="0" w:space="0" w:color="auto"/>
          </w:divBdr>
        </w:div>
        <w:div w:id="1241981712">
          <w:marLeft w:val="1426"/>
          <w:marRight w:val="0"/>
          <w:marTop w:val="101"/>
          <w:marBottom w:val="0"/>
          <w:divBdr>
            <w:top w:val="none" w:sz="0" w:space="0" w:color="auto"/>
            <w:left w:val="none" w:sz="0" w:space="0" w:color="auto"/>
            <w:bottom w:val="none" w:sz="0" w:space="0" w:color="auto"/>
            <w:right w:val="none" w:sz="0" w:space="0" w:color="auto"/>
          </w:divBdr>
        </w:div>
        <w:div w:id="1255212067">
          <w:marLeft w:val="1426"/>
          <w:marRight w:val="0"/>
          <w:marTop w:val="101"/>
          <w:marBottom w:val="0"/>
          <w:divBdr>
            <w:top w:val="none" w:sz="0" w:space="0" w:color="auto"/>
            <w:left w:val="none" w:sz="0" w:space="0" w:color="auto"/>
            <w:bottom w:val="none" w:sz="0" w:space="0" w:color="auto"/>
            <w:right w:val="none" w:sz="0" w:space="0" w:color="auto"/>
          </w:divBdr>
        </w:div>
        <w:div w:id="761685483">
          <w:marLeft w:val="1426"/>
          <w:marRight w:val="0"/>
          <w:marTop w:val="101"/>
          <w:marBottom w:val="0"/>
          <w:divBdr>
            <w:top w:val="none" w:sz="0" w:space="0" w:color="auto"/>
            <w:left w:val="none" w:sz="0" w:space="0" w:color="auto"/>
            <w:bottom w:val="none" w:sz="0" w:space="0" w:color="auto"/>
            <w:right w:val="none" w:sz="0" w:space="0" w:color="auto"/>
          </w:divBdr>
        </w:div>
        <w:div w:id="1398236896">
          <w:marLeft w:val="1426"/>
          <w:marRight w:val="0"/>
          <w:marTop w:val="101"/>
          <w:marBottom w:val="0"/>
          <w:divBdr>
            <w:top w:val="none" w:sz="0" w:space="0" w:color="auto"/>
            <w:left w:val="none" w:sz="0" w:space="0" w:color="auto"/>
            <w:bottom w:val="none" w:sz="0" w:space="0" w:color="auto"/>
            <w:right w:val="none" w:sz="0" w:space="0" w:color="auto"/>
          </w:divBdr>
        </w:div>
        <w:div w:id="686835413">
          <w:marLeft w:val="1426"/>
          <w:marRight w:val="0"/>
          <w:marTop w:val="101"/>
          <w:marBottom w:val="0"/>
          <w:divBdr>
            <w:top w:val="none" w:sz="0" w:space="0" w:color="auto"/>
            <w:left w:val="none" w:sz="0" w:space="0" w:color="auto"/>
            <w:bottom w:val="none" w:sz="0" w:space="0" w:color="auto"/>
            <w:right w:val="none" w:sz="0" w:space="0" w:color="auto"/>
          </w:divBdr>
        </w:div>
        <w:div w:id="533883471">
          <w:marLeft w:val="706"/>
          <w:marRight w:val="0"/>
          <w:marTop w:val="101"/>
          <w:marBottom w:val="0"/>
          <w:divBdr>
            <w:top w:val="none" w:sz="0" w:space="0" w:color="auto"/>
            <w:left w:val="none" w:sz="0" w:space="0" w:color="auto"/>
            <w:bottom w:val="none" w:sz="0" w:space="0" w:color="auto"/>
            <w:right w:val="none" w:sz="0" w:space="0" w:color="auto"/>
          </w:divBdr>
        </w:div>
        <w:div w:id="421873929">
          <w:marLeft w:val="1426"/>
          <w:marRight w:val="0"/>
          <w:marTop w:val="240"/>
          <w:marBottom w:val="0"/>
          <w:divBdr>
            <w:top w:val="none" w:sz="0" w:space="0" w:color="auto"/>
            <w:left w:val="none" w:sz="0" w:space="0" w:color="auto"/>
            <w:bottom w:val="none" w:sz="0" w:space="0" w:color="auto"/>
            <w:right w:val="none" w:sz="0" w:space="0" w:color="auto"/>
          </w:divBdr>
        </w:div>
        <w:div w:id="517352182">
          <w:marLeft w:val="1426"/>
          <w:marRight w:val="0"/>
          <w:marTop w:val="240"/>
          <w:marBottom w:val="0"/>
          <w:divBdr>
            <w:top w:val="none" w:sz="0" w:space="0" w:color="auto"/>
            <w:left w:val="none" w:sz="0" w:space="0" w:color="auto"/>
            <w:bottom w:val="none" w:sz="0" w:space="0" w:color="auto"/>
            <w:right w:val="none" w:sz="0" w:space="0" w:color="auto"/>
          </w:divBdr>
        </w:div>
        <w:div w:id="2124498657">
          <w:marLeft w:val="1426"/>
          <w:marRight w:val="0"/>
          <w:marTop w:val="240"/>
          <w:marBottom w:val="0"/>
          <w:divBdr>
            <w:top w:val="none" w:sz="0" w:space="0" w:color="auto"/>
            <w:left w:val="none" w:sz="0" w:space="0" w:color="auto"/>
            <w:bottom w:val="none" w:sz="0" w:space="0" w:color="auto"/>
            <w:right w:val="none" w:sz="0" w:space="0" w:color="auto"/>
          </w:divBdr>
        </w:div>
        <w:div w:id="360665027">
          <w:marLeft w:val="1426"/>
          <w:marRight w:val="0"/>
          <w:marTop w:val="240"/>
          <w:marBottom w:val="0"/>
          <w:divBdr>
            <w:top w:val="none" w:sz="0" w:space="0" w:color="auto"/>
            <w:left w:val="none" w:sz="0" w:space="0" w:color="auto"/>
            <w:bottom w:val="none" w:sz="0" w:space="0" w:color="auto"/>
            <w:right w:val="none" w:sz="0" w:space="0" w:color="auto"/>
          </w:divBdr>
        </w:div>
        <w:div w:id="203911386">
          <w:marLeft w:val="1426"/>
          <w:marRight w:val="0"/>
          <w:marTop w:val="240"/>
          <w:marBottom w:val="0"/>
          <w:divBdr>
            <w:top w:val="none" w:sz="0" w:space="0" w:color="auto"/>
            <w:left w:val="none" w:sz="0" w:space="0" w:color="auto"/>
            <w:bottom w:val="none" w:sz="0" w:space="0" w:color="auto"/>
            <w:right w:val="none" w:sz="0" w:space="0" w:color="auto"/>
          </w:divBdr>
        </w:div>
      </w:divsChild>
    </w:div>
    <w:div w:id="1961648863">
      <w:bodyDiv w:val="1"/>
      <w:marLeft w:val="0"/>
      <w:marRight w:val="0"/>
      <w:marTop w:val="0"/>
      <w:marBottom w:val="0"/>
      <w:divBdr>
        <w:top w:val="none" w:sz="0" w:space="0" w:color="auto"/>
        <w:left w:val="none" w:sz="0" w:space="0" w:color="auto"/>
        <w:bottom w:val="none" w:sz="0" w:space="0" w:color="auto"/>
        <w:right w:val="none" w:sz="0" w:space="0" w:color="auto"/>
      </w:divBdr>
    </w:div>
    <w:div w:id="1974019359">
      <w:bodyDiv w:val="1"/>
      <w:marLeft w:val="0"/>
      <w:marRight w:val="0"/>
      <w:marTop w:val="0"/>
      <w:marBottom w:val="0"/>
      <w:divBdr>
        <w:top w:val="none" w:sz="0" w:space="0" w:color="auto"/>
        <w:left w:val="none" w:sz="0" w:space="0" w:color="auto"/>
        <w:bottom w:val="none" w:sz="0" w:space="0" w:color="auto"/>
        <w:right w:val="none" w:sz="0" w:space="0" w:color="auto"/>
      </w:divBdr>
    </w:div>
    <w:div w:id="1990747961">
      <w:bodyDiv w:val="1"/>
      <w:marLeft w:val="0"/>
      <w:marRight w:val="0"/>
      <w:marTop w:val="0"/>
      <w:marBottom w:val="0"/>
      <w:divBdr>
        <w:top w:val="none" w:sz="0" w:space="0" w:color="auto"/>
        <w:left w:val="none" w:sz="0" w:space="0" w:color="auto"/>
        <w:bottom w:val="none" w:sz="0" w:space="0" w:color="auto"/>
        <w:right w:val="none" w:sz="0" w:space="0" w:color="auto"/>
      </w:divBdr>
    </w:div>
    <w:div w:id="1998655065">
      <w:bodyDiv w:val="1"/>
      <w:marLeft w:val="0"/>
      <w:marRight w:val="0"/>
      <w:marTop w:val="0"/>
      <w:marBottom w:val="0"/>
      <w:divBdr>
        <w:top w:val="none" w:sz="0" w:space="0" w:color="auto"/>
        <w:left w:val="none" w:sz="0" w:space="0" w:color="auto"/>
        <w:bottom w:val="none" w:sz="0" w:space="0" w:color="auto"/>
        <w:right w:val="none" w:sz="0" w:space="0" w:color="auto"/>
      </w:divBdr>
      <w:divsChild>
        <w:div w:id="1651670917">
          <w:marLeft w:val="634"/>
          <w:marRight w:val="0"/>
          <w:marTop w:val="173"/>
          <w:marBottom w:val="0"/>
          <w:divBdr>
            <w:top w:val="none" w:sz="0" w:space="0" w:color="auto"/>
            <w:left w:val="none" w:sz="0" w:space="0" w:color="auto"/>
            <w:bottom w:val="none" w:sz="0" w:space="0" w:color="auto"/>
            <w:right w:val="none" w:sz="0" w:space="0" w:color="auto"/>
          </w:divBdr>
        </w:div>
        <w:div w:id="494154194">
          <w:marLeft w:val="1181"/>
          <w:marRight w:val="0"/>
          <w:marTop w:val="154"/>
          <w:marBottom w:val="120"/>
          <w:divBdr>
            <w:top w:val="none" w:sz="0" w:space="0" w:color="auto"/>
            <w:left w:val="none" w:sz="0" w:space="0" w:color="auto"/>
            <w:bottom w:val="none" w:sz="0" w:space="0" w:color="auto"/>
            <w:right w:val="none" w:sz="0" w:space="0" w:color="auto"/>
          </w:divBdr>
        </w:div>
        <w:div w:id="982589093">
          <w:marLeft w:val="547"/>
          <w:marRight w:val="0"/>
          <w:marTop w:val="154"/>
          <w:marBottom w:val="120"/>
          <w:divBdr>
            <w:top w:val="none" w:sz="0" w:space="0" w:color="auto"/>
            <w:left w:val="none" w:sz="0" w:space="0" w:color="auto"/>
            <w:bottom w:val="none" w:sz="0" w:space="0" w:color="auto"/>
            <w:right w:val="none" w:sz="0" w:space="0" w:color="auto"/>
          </w:divBdr>
        </w:div>
        <w:div w:id="2089843818">
          <w:marLeft w:val="1181"/>
          <w:marRight w:val="0"/>
          <w:marTop w:val="154"/>
          <w:marBottom w:val="120"/>
          <w:divBdr>
            <w:top w:val="none" w:sz="0" w:space="0" w:color="auto"/>
            <w:left w:val="none" w:sz="0" w:space="0" w:color="auto"/>
            <w:bottom w:val="none" w:sz="0" w:space="0" w:color="auto"/>
            <w:right w:val="none" w:sz="0" w:space="0" w:color="auto"/>
          </w:divBdr>
        </w:div>
        <w:div w:id="1967617144">
          <w:marLeft w:val="1181"/>
          <w:marRight w:val="0"/>
          <w:marTop w:val="154"/>
          <w:marBottom w:val="120"/>
          <w:divBdr>
            <w:top w:val="none" w:sz="0" w:space="0" w:color="auto"/>
            <w:left w:val="none" w:sz="0" w:space="0" w:color="auto"/>
            <w:bottom w:val="none" w:sz="0" w:space="0" w:color="auto"/>
            <w:right w:val="none" w:sz="0" w:space="0" w:color="auto"/>
          </w:divBdr>
        </w:div>
        <w:div w:id="297495879">
          <w:marLeft w:val="1181"/>
          <w:marRight w:val="0"/>
          <w:marTop w:val="154"/>
          <w:marBottom w:val="120"/>
          <w:divBdr>
            <w:top w:val="none" w:sz="0" w:space="0" w:color="auto"/>
            <w:left w:val="none" w:sz="0" w:space="0" w:color="auto"/>
            <w:bottom w:val="none" w:sz="0" w:space="0" w:color="auto"/>
            <w:right w:val="none" w:sz="0" w:space="0" w:color="auto"/>
          </w:divBdr>
        </w:div>
        <w:div w:id="463697024">
          <w:marLeft w:val="547"/>
          <w:marRight w:val="0"/>
          <w:marTop w:val="154"/>
          <w:marBottom w:val="120"/>
          <w:divBdr>
            <w:top w:val="none" w:sz="0" w:space="0" w:color="auto"/>
            <w:left w:val="none" w:sz="0" w:space="0" w:color="auto"/>
            <w:bottom w:val="none" w:sz="0" w:space="0" w:color="auto"/>
            <w:right w:val="none" w:sz="0" w:space="0" w:color="auto"/>
          </w:divBdr>
        </w:div>
      </w:divsChild>
    </w:div>
    <w:div w:id="2002656047">
      <w:bodyDiv w:val="1"/>
      <w:marLeft w:val="0"/>
      <w:marRight w:val="0"/>
      <w:marTop w:val="0"/>
      <w:marBottom w:val="0"/>
      <w:divBdr>
        <w:top w:val="none" w:sz="0" w:space="0" w:color="auto"/>
        <w:left w:val="none" w:sz="0" w:space="0" w:color="auto"/>
        <w:bottom w:val="none" w:sz="0" w:space="0" w:color="auto"/>
        <w:right w:val="none" w:sz="0" w:space="0" w:color="auto"/>
      </w:divBdr>
      <w:divsChild>
        <w:div w:id="1562214045">
          <w:marLeft w:val="446"/>
          <w:marRight w:val="0"/>
          <w:marTop w:val="0"/>
          <w:marBottom w:val="0"/>
          <w:divBdr>
            <w:top w:val="none" w:sz="0" w:space="0" w:color="auto"/>
            <w:left w:val="none" w:sz="0" w:space="0" w:color="auto"/>
            <w:bottom w:val="none" w:sz="0" w:space="0" w:color="auto"/>
            <w:right w:val="none" w:sz="0" w:space="0" w:color="auto"/>
          </w:divBdr>
        </w:div>
        <w:div w:id="555044303">
          <w:marLeft w:val="1166"/>
          <w:marRight w:val="0"/>
          <w:marTop w:val="0"/>
          <w:marBottom w:val="0"/>
          <w:divBdr>
            <w:top w:val="none" w:sz="0" w:space="0" w:color="auto"/>
            <w:left w:val="none" w:sz="0" w:space="0" w:color="auto"/>
            <w:bottom w:val="none" w:sz="0" w:space="0" w:color="auto"/>
            <w:right w:val="none" w:sz="0" w:space="0" w:color="auto"/>
          </w:divBdr>
        </w:div>
        <w:div w:id="38282758">
          <w:marLeft w:val="1166"/>
          <w:marRight w:val="0"/>
          <w:marTop w:val="0"/>
          <w:marBottom w:val="0"/>
          <w:divBdr>
            <w:top w:val="none" w:sz="0" w:space="0" w:color="auto"/>
            <w:left w:val="none" w:sz="0" w:space="0" w:color="auto"/>
            <w:bottom w:val="none" w:sz="0" w:space="0" w:color="auto"/>
            <w:right w:val="none" w:sz="0" w:space="0" w:color="auto"/>
          </w:divBdr>
        </w:div>
        <w:div w:id="579562842">
          <w:marLeft w:val="1166"/>
          <w:marRight w:val="0"/>
          <w:marTop w:val="0"/>
          <w:marBottom w:val="0"/>
          <w:divBdr>
            <w:top w:val="none" w:sz="0" w:space="0" w:color="auto"/>
            <w:left w:val="none" w:sz="0" w:space="0" w:color="auto"/>
            <w:bottom w:val="none" w:sz="0" w:space="0" w:color="auto"/>
            <w:right w:val="none" w:sz="0" w:space="0" w:color="auto"/>
          </w:divBdr>
        </w:div>
        <w:div w:id="742029832">
          <w:marLeft w:val="446"/>
          <w:marRight w:val="0"/>
          <w:marTop w:val="0"/>
          <w:marBottom w:val="0"/>
          <w:divBdr>
            <w:top w:val="none" w:sz="0" w:space="0" w:color="auto"/>
            <w:left w:val="none" w:sz="0" w:space="0" w:color="auto"/>
            <w:bottom w:val="none" w:sz="0" w:space="0" w:color="auto"/>
            <w:right w:val="none" w:sz="0" w:space="0" w:color="auto"/>
          </w:divBdr>
        </w:div>
        <w:div w:id="737172666">
          <w:marLeft w:val="446"/>
          <w:marRight w:val="0"/>
          <w:marTop w:val="0"/>
          <w:marBottom w:val="0"/>
          <w:divBdr>
            <w:top w:val="none" w:sz="0" w:space="0" w:color="auto"/>
            <w:left w:val="none" w:sz="0" w:space="0" w:color="auto"/>
            <w:bottom w:val="none" w:sz="0" w:space="0" w:color="auto"/>
            <w:right w:val="none" w:sz="0" w:space="0" w:color="auto"/>
          </w:divBdr>
        </w:div>
        <w:div w:id="949556215">
          <w:marLeft w:val="1166"/>
          <w:marRight w:val="0"/>
          <w:marTop w:val="0"/>
          <w:marBottom w:val="0"/>
          <w:divBdr>
            <w:top w:val="none" w:sz="0" w:space="0" w:color="auto"/>
            <w:left w:val="none" w:sz="0" w:space="0" w:color="auto"/>
            <w:bottom w:val="none" w:sz="0" w:space="0" w:color="auto"/>
            <w:right w:val="none" w:sz="0" w:space="0" w:color="auto"/>
          </w:divBdr>
        </w:div>
        <w:div w:id="1898126254">
          <w:marLeft w:val="1166"/>
          <w:marRight w:val="0"/>
          <w:marTop w:val="0"/>
          <w:marBottom w:val="0"/>
          <w:divBdr>
            <w:top w:val="none" w:sz="0" w:space="0" w:color="auto"/>
            <w:left w:val="none" w:sz="0" w:space="0" w:color="auto"/>
            <w:bottom w:val="none" w:sz="0" w:space="0" w:color="auto"/>
            <w:right w:val="none" w:sz="0" w:space="0" w:color="auto"/>
          </w:divBdr>
        </w:div>
        <w:div w:id="1367945871">
          <w:marLeft w:val="1166"/>
          <w:marRight w:val="0"/>
          <w:marTop w:val="0"/>
          <w:marBottom w:val="0"/>
          <w:divBdr>
            <w:top w:val="none" w:sz="0" w:space="0" w:color="auto"/>
            <w:left w:val="none" w:sz="0" w:space="0" w:color="auto"/>
            <w:bottom w:val="none" w:sz="0" w:space="0" w:color="auto"/>
            <w:right w:val="none" w:sz="0" w:space="0" w:color="auto"/>
          </w:divBdr>
        </w:div>
        <w:div w:id="493498023">
          <w:marLeft w:val="446"/>
          <w:marRight w:val="0"/>
          <w:marTop w:val="0"/>
          <w:marBottom w:val="0"/>
          <w:divBdr>
            <w:top w:val="none" w:sz="0" w:space="0" w:color="auto"/>
            <w:left w:val="none" w:sz="0" w:space="0" w:color="auto"/>
            <w:bottom w:val="none" w:sz="0" w:space="0" w:color="auto"/>
            <w:right w:val="none" w:sz="0" w:space="0" w:color="auto"/>
          </w:divBdr>
        </w:div>
        <w:div w:id="1400320964">
          <w:marLeft w:val="446"/>
          <w:marRight w:val="0"/>
          <w:marTop w:val="0"/>
          <w:marBottom w:val="0"/>
          <w:divBdr>
            <w:top w:val="none" w:sz="0" w:space="0" w:color="auto"/>
            <w:left w:val="none" w:sz="0" w:space="0" w:color="auto"/>
            <w:bottom w:val="none" w:sz="0" w:space="0" w:color="auto"/>
            <w:right w:val="none" w:sz="0" w:space="0" w:color="auto"/>
          </w:divBdr>
        </w:div>
      </w:divsChild>
    </w:div>
    <w:div w:id="2009213451">
      <w:bodyDiv w:val="1"/>
      <w:marLeft w:val="0"/>
      <w:marRight w:val="0"/>
      <w:marTop w:val="0"/>
      <w:marBottom w:val="0"/>
      <w:divBdr>
        <w:top w:val="none" w:sz="0" w:space="0" w:color="auto"/>
        <w:left w:val="none" w:sz="0" w:space="0" w:color="auto"/>
        <w:bottom w:val="none" w:sz="0" w:space="0" w:color="auto"/>
        <w:right w:val="none" w:sz="0" w:space="0" w:color="auto"/>
      </w:divBdr>
    </w:div>
    <w:div w:id="2012833918">
      <w:bodyDiv w:val="1"/>
      <w:marLeft w:val="0"/>
      <w:marRight w:val="0"/>
      <w:marTop w:val="0"/>
      <w:marBottom w:val="0"/>
      <w:divBdr>
        <w:top w:val="none" w:sz="0" w:space="0" w:color="auto"/>
        <w:left w:val="none" w:sz="0" w:space="0" w:color="auto"/>
        <w:bottom w:val="none" w:sz="0" w:space="0" w:color="auto"/>
        <w:right w:val="none" w:sz="0" w:space="0" w:color="auto"/>
      </w:divBdr>
    </w:div>
    <w:div w:id="2022124724">
      <w:bodyDiv w:val="1"/>
      <w:marLeft w:val="0"/>
      <w:marRight w:val="0"/>
      <w:marTop w:val="0"/>
      <w:marBottom w:val="0"/>
      <w:divBdr>
        <w:top w:val="none" w:sz="0" w:space="0" w:color="auto"/>
        <w:left w:val="none" w:sz="0" w:space="0" w:color="auto"/>
        <w:bottom w:val="none" w:sz="0" w:space="0" w:color="auto"/>
        <w:right w:val="none" w:sz="0" w:space="0" w:color="auto"/>
      </w:divBdr>
    </w:div>
    <w:div w:id="2025202408">
      <w:bodyDiv w:val="1"/>
      <w:marLeft w:val="0"/>
      <w:marRight w:val="0"/>
      <w:marTop w:val="0"/>
      <w:marBottom w:val="0"/>
      <w:divBdr>
        <w:top w:val="none" w:sz="0" w:space="0" w:color="auto"/>
        <w:left w:val="none" w:sz="0" w:space="0" w:color="auto"/>
        <w:bottom w:val="none" w:sz="0" w:space="0" w:color="auto"/>
        <w:right w:val="none" w:sz="0" w:space="0" w:color="auto"/>
      </w:divBdr>
    </w:div>
    <w:div w:id="2027635703">
      <w:bodyDiv w:val="1"/>
      <w:marLeft w:val="0"/>
      <w:marRight w:val="0"/>
      <w:marTop w:val="0"/>
      <w:marBottom w:val="0"/>
      <w:divBdr>
        <w:top w:val="none" w:sz="0" w:space="0" w:color="auto"/>
        <w:left w:val="none" w:sz="0" w:space="0" w:color="auto"/>
        <w:bottom w:val="none" w:sz="0" w:space="0" w:color="auto"/>
        <w:right w:val="none" w:sz="0" w:space="0" w:color="auto"/>
      </w:divBdr>
    </w:div>
    <w:div w:id="2031367129">
      <w:bodyDiv w:val="1"/>
      <w:marLeft w:val="0"/>
      <w:marRight w:val="0"/>
      <w:marTop w:val="0"/>
      <w:marBottom w:val="0"/>
      <w:divBdr>
        <w:top w:val="none" w:sz="0" w:space="0" w:color="auto"/>
        <w:left w:val="none" w:sz="0" w:space="0" w:color="auto"/>
        <w:bottom w:val="none" w:sz="0" w:space="0" w:color="auto"/>
        <w:right w:val="none" w:sz="0" w:space="0" w:color="auto"/>
      </w:divBdr>
      <w:divsChild>
        <w:div w:id="1504321465">
          <w:marLeft w:val="547"/>
          <w:marRight w:val="0"/>
          <w:marTop w:val="173"/>
          <w:marBottom w:val="0"/>
          <w:divBdr>
            <w:top w:val="none" w:sz="0" w:space="0" w:color="auto"/>
            <w:left w:val="none" w:sz="0" w:space="0" w:color="auto"/>
            <w:bottom w:val="none" w:sz="0" w:space="0" w:color="auto"/>
            <w:right w:val="none" w:sz="0" w:space="0" w:color="auto"/>
          </w:divBdr>
        </w:div>
        <w:div w:id="1137719373">
          <w:marLeft w:val="1181"/>
          <w:marRight w:val="0"/>
          <w:marTop w:val="173"/>
          <w:marBottom w:val="0"/>
          <w:divBdr>
            <w:top w:val="none" w:sz="0" w:space="0" w:color="auto"/>
            <w:left w:val="none" w:sz="0" w:space="0" w:color="auto"/>
            <w:bottom w:val="none" w:sz="0" w:space="0" w:color="auto"/>
            <w:right w:val="none" w:sz="0" w:space="0" w:color="auto"/>
          </w:divBdr>
        </w:div>
        <w:div w:id="1326856653">
          <w:marLeft w:val="547"/>
          <w:marRight w:val="0"/>
          <w:marTop w:val="173"/>
          <w:marBottom w:val="0"/>
          <w:divBdr>
            <w:top w:val="none" w:sz="0" w:space="0" w:color="auto"/>
            <w:left w:val="none" w:sz="0" w:space="0" w:color="auto"/>
            <w:bottom w:val="none" w:sz="0" w:space="0" w:color="auto"/>
            <w:right w:val="none" w:sz="0" w:space="0" w:color="auto"/>
          </w:divBdr>
        </w:div>
        <w:div w:id="1533836390">
          <w:marLeft w:val="1181"/>
          <w:marRight w:val="0"/>
          <w:marTop w:val="173"/>
          <w:marBottom w:val="0"/>
          <w:divBdr>
            <w:top w:val="none" w:sz="0" w:space="0" w:color="auto"/>
            <w:left w:val="none" w:sz="0" w:space="0" w:color="auto"/>
            <w:bottom w:val="none" w:sz="0" w:space="0" w:color="auto"/>
            <w:right w:val="none" w:sz="0" w:space="0" w:color="auto"/>
          </w:divBdr>
        </w:div>
        <w:div w:id="1523933301">
          <w:marLeft w:val="1181"/>
          <w:marRight w:val="0"/>
          <w:marTop w:val="173"/>
          <w:marBottom w:val="0"/>
          <w:divBdr>
            <w:top w:val="none" w:sz="0" w:space="0" w:color="auto"/>
            <w:left w:val="none" w:sz="0" w:space="0" w:color="auto"/>
            <w:bottom w:val="none" w:sz="0" w:space="0" w:color="auto"/>
            <w:right w:val="none" w:sz="0" w:space="0" w:color="auto"/>
          </w:divBdr>
        </w:div>
        <w:div w:id="837692736">
          <w:marLeft w:val="547"/>
          <w:marRight w:val="0"/>
          <w:marTop w:val="0"/>
          <w:marBottom w:val="0"/>
          <w:divBdr>
            <w:top w:val="none" w:sz="0" w:space="0" w:color="auto"/>
            <w:left w:val="none" w:sz="0" w:space="0" w:color="auto"/>
            <w:bottom w:val="none" w:sz="0" w:space="0" w:color="auto"/>
            <w:right w:val="none" w:sz="0" w:space="0" w:color="auto"/>
          </w:divBdr>
        </w:div>
        <w:div w:id="1686319859">
          <w:marLeft w:val="1181"/>
          <w:marRight w:val="0"/>
          <w:marTop w:val="0"/>
          <w:marBottom w:val="0"/>
          <w:divBdr>
            <w:top w:val="none" w:sz="0" w:space="0" w:color="auto"/>
            <w:left w:val="none" w:sz="0" w:space="0" w:color="auto"/>
            <w:bottom w:val="none" w:sz="0" w:space="0" w:color="auto"/>
            <w:right w:val="none" w:sz="0" w:space="0" w:color="auto"/>
          </w:divBdr>
        </w:div>
        <w:div w:id="458109745">
          <w:marLeft w:val="1181"/>
          <w:marRight w:val="0"/>
          <w:marTop w:val="0"/>
          <w:marBottom w:val="0"/>
          <w:divBdr>
            <w:top w:val="none" w:sz="0" w:space="0" w:color="auto"/>
            <w:left w:val="none" w:sz="0" w:space="0" w:color="auto"/>
            <w:bottom w:val="none" w:sz="0" w:space="0" w:color="auto"/>
            <w:right w:val="none" w:sz="0" w:space="0" w:color="auto"/>
          </w:divBdr>
        </w:div>
      </w:divsChild>
    </w:div>
    <w:div w:id="2031374197">
      <w:bodyDiv w:val="1"/>
      <w:marLeft w:val="0"/>
      <w:marRight w:val="0"/>
      <w:marTop w:val="0"/>
      <w:marBottom w:val="0"/>
      <w:divBdr>
        <w:top w:val="none" w:sz="0" w:space="0" w:color="auto"/>
        <w:left w:val="none" w:sz="0" w:space="0" w:color="auto"/>
        <w:bottom w:val="none" w:sz="0" w:space="0" w:color="auto"/>
        <w:right w:val="none" w:sz="0" w:space="0" w:color="auto"/>
      </w:divBdr>
      <w:divsChild>
        <w:div w:id="198327094">
          <w:marLeft w:val="446"/>
          <w:marRight w:val="0"/>
          <w:marTop w:val="360"/>
          <w:marBottom w:val="0"/>
          <w:divBdr>
            <w:top w:val="none" w:sz="0" w:space="0" w:color="auto"/>
            <w:left w:val="none" w:sz="0" w:space="0" w:color="auto"/>
            <w:bottom w:val="none" w:sz="0" w:space="0" w:color="auto"/>
            <w:right w:val="none" w:sz="0" w:space="0" w:color="auto"/>
          </w:divBdr>
        </w:div>
        <w:div w:id="1403868481">
          <w:marLeft w:val="446"/>
          <w:marRight w:val="0"/>
          <w:marTop w:val="360"/>
          <w:marBottom w:val="0"/>
          <w:divBdr>
            <w:top w:val="none" w:sz="0" w:space="0" w:color="auto"/>
            <w:left w:val="none" w:sz="0" w:space="0" w:color="auto"/>
            <w:bottom w:val="none" w:sz="0" w:space="0" w:color="auto"/>
            <w:right w:val="none" w:sz="0" w:space="0" w:color="auto"/>
          </w:divBdr>
        </w:div>
        <w:div w:id="24527857">
          <w:marLeft w:val="446"/>
          <w:marRight w:val="0"/>
          <w:marTop w:val="360"/>
          <w:marBottom w:val="0"/>
          <w:divBdr>
            <w:top w:val="none" w:sz="0" w:space="0" w:color="auto"/>
            <w:left w:val="none" w:sz="0" w:space="0" w:color="auto"/>
            <w:bottom w:val="none" w:sz="0" w:space="0" w:color="auto"/>
            <w:right w:val="none" w:sz="0" w:space="0" w:color="auto"/>
          </w:divBdr>
        </w:div>
        <w:div w:id="836386168">
          <w:marLeft w:val="446"/>
          <w:marRight w:val="0"/>
          <w:marTop w:val="360"/>
          <w:marBottom w:val="0"/>
          <w:divBdr>
            <w:top w:val="none" w:sz="0" w:space="0" w:color="auto"/>
            <w:left w:val="none" w:sz="0" w:space="0" w:color="auto"/>
            <w:bottom w:val="none" w:sz="0" w:space="0" w:color="auto"/>
            <w:right w:val="none" w:sz="0" w:space="0" w:color="auto"/>
          </w:divBdr>
        </w:div>
        <w:div w:id="2030373060">
          <w:marLeft w:val="446"/>
          <w:marRight w:val="0"/>
          <w:marTop w:val="360"/>
          <w:marBottom w:val="0"/>
          <w:divBdr>
            <w:top w:val="none" w:sz="0" w:space="0" w:color="auto"/>
            <w:left w:val="none" w:sz="0" w:space="0" w:color="auto"/>
            <w:bottom w:val="none" w:sz="0" w:space="0" w:color="auto"/>
            <w:right w:val="none" w:sz="0" w:space="0" w:color="auto"/>
          </w:divBdr>
        </w:div>
        <w:div w:id="405733674">
          <w:marLeft w:val="446"/>
          <w:marRight w:val="0"/>
          <w:marTop w:val="360"/>
          <w:marBottom w:val="0"/>
          <w:divBdr>
            <w:top w:val="none" w:sz="0" w:space="0" w:color="auto"/>
            <w:left w:val="none" w:sz="0" w:space="0" w:color="auto"/>
            <w:bottom w:val="none" w:sz="0" w:space="0" w:color="auto"/>
            <w:right w:val="none" w:sz="0" w:space="0" w:color="auto"/>
          </w:divBdr>
        </w:div>
        <w:div w:id="2035495968">
          <w:marLeft w:val="446"/>
          <w:marRight w:val="0"/>
          <w:marTop w:val="360"/>
          <w:marBottom w:val="0"/>
          <w:divBdr>
            <w:top w:val="none" w:sz="0" w:space="0" w:color="auto"/>
            <w:left w:val="none" w:sz="0" w:space="0" w:color="auto"/>
            <w:bottom w:val="none" w:sz="0" w:space="0" w:color="auto"/>
            <w:right w:val="none" w:sz="0" w:space="0" w:color="auto"/>
          </w:divBdr>
        </w:div>
        <w:div w:id="672293851">
          <w:marLeft w:val="446"/>
          <w:marRight w:val="0"/>
          <w:marTop w:val="360"/>
          <w:marBottom w:val="0"/>
          <w:divBdr>
            <w:top w:val="none" w:sz="0" w:space="0" w:color="auto"/>
            <w:left w:val="none" w:sz="0" w:space="0" w:color="auto"/>
            <w:bottom w:val="none" w:sz="0" w:space="0" w:color="auto"/>
            <w:right w:val="none" w:sz="0" w:space="0" w:color="auto"/>
          </w:divBdr>
        </w:div>
        <w:div w:id="658776497">
          <w:marLeft w:val="446"/>
          <w:marRight w:val="0"/>
          <w:marTop w:val="360"/>
          <w:marBottom w:val="0"/>
          <w:divBdr>
            <w:top w:val="none" w:sz="0" w:space="0" w:color="auto"/>
            <w:left w:val="none" w:sz="0" w:space="0" w:color="auto"/>
            <w:bottom w:val="none" w:sz="0" w:space="0" w:color="auto"/>
            <w:right w:val="none" w:sz="0" w:space="0" w:color="auto"/>
          </w:divBdr>
        </w:div>
        <w:div w:id="626551107">
          <w:marLeft w:val="446"/>
          <w:marRight w:val="0"/>
          <w:marTop w:val="360"/>
          <w:marBottom w:val="0"/>
          <w:divBdr>
            <w:top w:val="none" w:sz="0" w:space="0" w:color="auto"/>
            <w:left w:val="none" w:sz="0" w:space="0" w:color="auto"/>
            <w:bottom w:val="none" w:sz="0" w:space="0" w:color="auto"/>
            <w:right w:val="none" w:sz="0" w:space="0" w:color="auto"/>
          </w:divBdr>
        </w:div>
        <w:div w:id="888761061">
          <w:marLeft w:val="446"/>
          <w:marRight w:val="0"/>
          <w:marTop w:val="360"/>
          <w:marBottom w:val="0"/>
          <w:divBdr>
            <w:top w:val="none" w:sz="0" w:space="0" w:color="auto"/>
            <w:left w:val="none" w:sz="0" w:space="0" w:color="auto"/>
            <w:bottom w:val="none" w:sz="0" w:space="0" w:color="auto"/>
            <w:right w:val="none" w:sz="0" w:space="0" w:color="auto"/>
          </w:divBdr>
        </w:div>
      </w:divsChild>
    </w:div>
    <w:div w:id="2036496945">
      <w:bodyDiv w:val="1"/>
      <w:marLeft w:val="0"/>
      <w:marRight w:val="0"/>
      <w:marTop w:val="0"/>
      <w:marBottom w:val="0"/>
      <w:divBdr>
        <w:top w:val="none" w:sz="0" w:space="0" w:color="auto"/>
        <w:left w:val="none" w:sz="0" w:space="0" w:color="auto"/>
        <w:bottom w:val="none" w:sz="0" w:space="0" w:color="auto"/>
        <w:right w:val="none" w:sz="0" w:space="0" w:color="auto"/>
      </w:divBdr>
    </w:div>
    <w:div w:id="2037927470">
      <w:bodyDiv w:val="1"/>
      <w:marLeft w:val="0"/>
      <w:marRight w:val="0"/>
      <w:marTop w:val="0"/>
      <w:marBottom w:val="0"/>
      <w:divBdr>
        <w:top w:val="none" w:sz="0" w:space="0" w:color="auto"/>
        <w:left w:val="none" w:sz="0" w:space="0" w:color="auto"/>
        <w:bottom w:val="none" w:sz="0" w:space="0" w:color="auto"/>
        <w:right w:val="none" w:sz="0" w:space="0" w:color="auto"/>
      </w:divBdr>
    </w:div>
    <w:div w:id="2056811825">
      <w:bodyDiv w:val="1"/>
      <w:marLeft w:val="0"/>
      <w:marRight w:val="0"/>
      <w:marTop w:val="0"/>
      <w:marBottom w:val="0"/>
      <w:divBdr>
        <w:top w:val="none" w:sz="0" w:space="0" w:color="auto"/>
        <w:left w:val="none" w:sz="0" w:space="0" w:color="auto"/>
        <w:bottom w:val="none" w:sz="0" w:space="0" w:color="auto"/>
        <w:right w:val="none" w:sz="0" w:space="0" w:color="auto"/>
      </w:divBdr>
      <w:divsChild>
        <w:div w:id="267002851">
          <w:marLeft w:val="446"/>
          <w:marRight w:val="0"/>
          <w:marTop w:val="0"/>
          <w:marBottom w:val="0"/>
          <w:divBdr>
            <w:top w:val="none" w:sz="0" w:space="0" w:color="auto"/>
            <w:left w:val="none" w:sz="0" w:space="0" w:color="auto"/>
            <w:bottom w:val="none" w:sz="0" w:space="0" w:color="auto"/>
            <w:right w:val="none" w:sz="0" w:space="0" w:color="auto"/>
          </w:divBdr>
        </w:div>
        <w:div w:id="1491363977">
          <w:marLeft w:val="446"/>
          <w:marRight w:val="0"/>
          <w:marTop w:val="0"/>
          <w:marBottom w:val="0"/>
          <w:divBdr>
            <w:top w:val="none" w:sz="0" w:space="0" w:color="auto"/>
            <w:left w:val="none" w:sz="0" w:space="0" w:color="auto"/>
            <w:bottom w:val="none" w:sz="0" w:space="0" w:color="auto"/>
            <w:right w:val="none" w:sz="0" w:space="0" w:color="auto"/>
          </w:divBdr>
        </w:div>
        <w:div w:id="188031068">
          <w:marLeft w:val="446"/>
          <w:marRight w:val="0"/>
          <w:marTop w:val="0"/>
          <w:marBottom w:val="0"/>
          <w:divBdr>
            <w:top w:val="none" w:sz="0" w:space="0" w:color="auto"/>
            <w:left w:val="none" w:sz="0" w:space="0" w:color="auto"/>
            <w:bottom w:val="none" w:sz="0" w:space="0" w:color="auto"/>
            <w:right w:val="none" w:sz="0" w:space="0" w:color="auto"/>
          </w:divBdr>
        </w:div>
      </w:divsChild>
    </w:div>
    <w:div w:id="2058047552">
      <w:bodyDiv w:val="1"/>
      <w:marLeft w:val="0"/>
      <w:marRight w:val="0"/>
      <w:marTop w:val="0"/>
      <w:marBottom w:val="0"/>
      <w:divBdr>
        <w:top w:val="none" w:sz="0" w:space="0" w:color="auto"/>
        <w:left w:val="none" w:sz="0" w:space="0" w:color="auto"/>
        <w:bottom w:val="none" w:sz="0" w:space="0" w:color="auto"/>
        <w:right w:val="none" w:sz="0" w:space="0" w:color="auto"/>
      </w:divBdr>
    </w:div>
    <w:div w:id="2061511465">
      <w:bodyDiv w:val="1"/>
      <w:marLeft w:val="0"/>
      <w:marRight w:val="0"/>
      <w:marTop w:val="0"/>
      <w:marBottom w:val="0"/>
      <w:divBdr>
        <w:top w:val="none" w:sz="0" w:space="0" w:color="auto"/>
        <w:left w:val="none" w:sz="0" w:space="0" w:color="auto"/>
        <w:bottom w:val="none" w:sz="0" w:space="0" w:color="auto"/>
        <w:right w:val="none" w:sz="0" w:space="0" w:color="auto"/>
      </w:divBdr>
    </w:div>
    <w:div w:id="2064791573">
      <w:bodyDiv w:val="1"/>
      <w:marLeft w:val="0"/>
      <w:marRight w:val="0"/>
      <w:marTop w:val="0"/>
      <w:marBottom w:val="0"/>
      <w:divBdr>
        <w:top w:val="none" w:sz="0" w:space="0" w:color="auto"/>
        <w:left w:val="none" w:sz="0" w:space="0" w:color="auto"/>
        <w:bottom w:val="none" w:sz="0" w:space="0" w:color="auto"/>
        <w:right w:val="none" w:sz="0" w:space="0" w:color="auto"/>
      </w:divBdr>
    </w:div>
    <w:div w:id="2071271285">
      <w:bodyDiv w:val="1"/>
      <w:marLeft w:val="0"/>
      <w:marRight w:val="0"/>
      <w:marTop w:val="0"/>
      <w:marBottom w:val="0"/>
      <w:divBdr>
        <w:top w:val="none" w:sz="0" w:space="0" w:color="auto"/>
        <w:left w:val="none" w:sz="0" w:space="0" w:color="auto"/>
        <w:bottom w:val="none" w:sz="0" w:space="0" w:color="auto"/>
        <w:right w:val="none" w:sz="0" w:space="0" w:color="auto"/>
      </w:divBdr>
    </w:div>
    <w:div w:id="2072923675">
      <w:bodyDiv w:val="1"/>
      <w:marLeft w:val="0"/>
      <w:marRight w:val="0"/>
      <w:marTop w:val="0"/>
      <w:marBottom w:val="0"/>
      <w:divBdr>
        <w:top w:val="none" w:sz="0" w:space="0" w:color="auto"/>
        <w:left w:val="none" w:sz="0" w:space="0" w:color="auto"/>
        <w:bottom w:val="none" w:sz="0" w:space="0" w:color="auto"/>
        <w:right w:val="none" w:sz="0" w:space="0" w:color="auto"/>
      </w:divBdr>
    </w:div>
    <w:div w:id="2079595471">
      <w:bodyDiv w:val="1"/>
      <w:marLeft w:val="0"/>
      <w:marRight w:val="0"/>
      <w:marTop w:val="0"/>
      <w:marBottom w:val="0"/>
      <w:divBdr>
        <w:top w:val="none" w:sz="0" w:space="0" w:color="auto"/>
        <w:left w:val="none" w:sz="0" w:space="0" w:color="auto"/>
        <w:bottom w:val="none" w:sz="0" w:space="0" w:color="auto"/>
        <w:right w:val="none" w:sz="0" w:space="0" w:color="auto"/>
      </w:divBdr>
    </w:div>
    <w:div w:id="2081563451">
      <w:bodyDiv w:val="1"/>
      <w:marLeft w:val="0"/>
      <w:marRight w:val="0"/>
      <w:marTop w:val="0"/>
      <w:marBottom w:val="0"/>
      <w:divBdr>
        <w:top w:val="none" w:sz="0" w:space="0" w:color="auto"/>
        <w:left w:val="none" w:sz="0" w:space="0" w:color="auto"/>
        <w:bottom w:val="none" w:sz="0" w:space="0" w:color="auto"/>
        <w:right w:val="none" w:sz="0" w:space="0" w:color="auto"/>
      </w:divBdr>
    </w:div>
    <w:div w:id="2082675191">
      <w:bodyDiv w:val="1"/>
      <w:marLeft w:val="0"/>
      <w:marRight w:val="0"/>
      <w:marTop w:val="0"/>
      <w:marBottom w:val="0"/>
      <w:divBdr>
        <w:top w:val="none" w:sz="0" w:space="0" w:color="auto"/>
        <w:left w:val="none" w:sz="0" w:space="0" w:color="auto"/>
        <w:bottom w:val="none" w:sz="0" w:space="0" w:color="auto"/>
        <w:right w:val="none" w:sz="0" w:space="0" w:color="auto"/>
      </w:divBdr>
    </w:div>
    <w:div w:id="2090927866">
      <w:bodyDiv w:val="1"/>
      <w:marLeft w:val="0"/>
      <w:marRight w:val="0"/>
      <w:marTop w:val="0"/>
      <w:marBottom w:val="0"/>
      <w:divBdr>
        <w:top w:val="none" w:sz="0" w:space="0" w:color="auto"/>
        <w:left w:val="none" w:sz="0" w:space="0" w:color="auto"/>
        <w:bottom w:val="none" w:sz="0" w:space="0" w:color="auto"/>
        <w:right w:val="none" w:sz="0" w:space="0" w:color="auto"/>
      </w:divBdr>
    </w:div>
    <w:div w:id="2095933154">
      <w:bodyDiv w:val="1"/>
      <w:marLeft w:val="0"/>
      <w:marRight w:val="0"/>
      <w:marTop w:val="0"/>
      <w:marBottom w:val="0"/>
      <w:divBdr>
        <w:top w:val="none" w:sz="0" w:space="0" w:color="auto"/>
        <w:left w:val="none" w:sz="0" w:space="0" w:color="auto"/>
        <w:bottom w:val="none" w:sz="0" w:space="0" w:color="auto"/>
        <w:right w:val="none" w:sz="0" w:space="0" w:color="auto"/>
      </w:divBdr>
    </w:div>
    <w:div w:id="2097824079">
      <w:bodyDiv w:val="1"/>
      <w:marLeft w:val="0"/>
      <w:marRight w:val="0"/>
      <w:marTop w:val="0"/>
      <w:marBottom w:val="0"/>
      <w:divBdr>
        <w:top w:val="none" w:sz="0" w:space="0" w:color="auto"/>
        <w:left w:val="none" w:sz="0" w:space="0" w:color="auto"/>
        <w:bottom w:val="none" w:sz="0" w:space="0" w:color="auto"/>
        <w:right w:val="none" w:sz="0" w:space="0" w:color="auto"/>
      </w:divBdr>
      <w:divsChild>
        <w:div w:id="1388650763">
          <w:marLeft w:val="850"/>
          <w:marRight w:val="0"/>
          <w:marTop w:val="0"/>
          <w:marBottom w:val="0"/>
          <w:divBdr>
            <w:top w:val="none" w:sz="0" w:space="0" w:color="auto"/>
            <w:left w:val="none" w:sz="0" w:space="0" w:color="auto"/>
            <w:bottom w:val="none" w:sz="0" w:space="0" w:color="auto"/>
            <w:right w:val="none" w:sz="0" w:space="0" w:color="auto"/>
          </w:divBdr>
        </w:div>
        <w:div w:id="512307194">
          <w:marLeft w:val="850"/>
          <w:marRight w:val="0"/>
          <w:marTop w:val="0"/>
          <w:marBottom w:val="0"/>
          <w:divBdr>
            <w:top w:val="none" w:sz="0" w:space="0" w:color="auto"/>
            <w:left w:val="none" w:sz="0" w:space="0" w:color="auto"/>
            <w:bottom w:val="none" w:sz="0" w:space="0" w:color="auto"/>
            <w:right w:val="none" w:sz="0" w:space="0" w:color="auto"/>
          </w:divBdr>
        </w:div>
        <w:div w:id="1713648904">
          <w:marLeft w:val="850"/>
          <w:marRight w:val="0"/>
          <w:marTop w:val="0"/>
          <w:marBottom w:val="0"/>
          <w:divBdr>
            <w:top w:val="none" w:sz="0" w:space="0" w:color="auto"/>
            <w:left w:val="none" w:sz="0" w:space="0" w:color="auto"/>
            <w:bottom w:val="none" w:sz="0" w:space="0" w:color="auto"/>
            <w:right w:val="none" w:sz="0" w:space="0" w:color="auto"/>
          </w:divBdr>
        </w:div>
      </w:divsChild>
    </w:div>
    <w:div w:id="2107770425">
      <w:bodyDiv w:val="1"/>
      <w:marLeft w:val="0"/>
      <w:marRight w:val="0"/>
      <w:marTop w:val="0"/>
      <w:marBottom w:val="0"/>
      <w:divBdr>
        <w:top w:val="none" w:sz="0" w:space="0" w:color="auto"/>
        <w:left w:val="none" w:sz="0" w:space="0" w:color="auto"/>
        <w:bottom w:val="none" w:sz="0" w:space="0" w:color="auto"/>
        <w:right w:val="none" w:sz="0" w:space="0" w:color="auto"/>
      </w:divBdr>
    </w:div>
    <w:div w:id="2117015756">
      <w:bodyDiv w:val="1"/>
      <w:marLeft w:val="0"/>
      <w:marRight w:val="0"/>
      <w:marTop w:val="0"/>
      <w:marBottom w:val="0"/>
      <w:divBdr>
        <w:top w:val="none" w:sz="0" w:space="0" w:color="auto"/>
        <w:left w:val="none" w:sz="0" w:space="0" w:color="auto"/>
        <w:bottom w:val="none" w:sz="0" w:space="0" w:color="auto"/>
        <w:right w:val="none" w:sz="0" w:space="0" w:color="auto"/>
      </w:divBdr>
    </w:div>
    <w:div w:id="2122458584">
      <w:bodyDiv w:val="1"/>
      <w:marLeft w:val="0"/>
      <w:marRight w:val="0"/>
      <w:marTop w:val="0"/>
      <w:marBottom w:val="0"/>
      <w:divBdr>
        <w:top w:val="none" w:sz="0" w:space="0" w:color="auto"/>
        <w:left w:val="none" w:sz="0" w:space="0" w:color="auto"/>
        <w:bottom w:val="none" w:sz="0" w:space="0" w:color="auto"/>
        <w:right w:val="none" w:sz="0" w:space="0" w:color="auto"/>
      </w:divBdr>
    </w:div>
    <w:div w:id="2122526056">
      <w:bodyDiv w:val="1"/>
      <w:marLeft w:val="0"/>
      <w:marRight w:val="0"/>
      <w:marTop w:val="0"/>
      <w:marBottom w:val="0"/>
      <w:divBdr>
        <w:top w:val="none" w:sz="0" w:space="0" w:color="auto"/>
        <w:left w:val="none" w:sz="0" w:space="0" w:color="auto"/>
        <w:bottom w:val="none" w:sz="0" w:space="0" w:color="auto"/>
        <w:right w:val="none" w:sz="0" w:space="0" w:color="auto"/>
      </w:divBdr>
    </w:div>
    <w:div w:id="2136484672">
      <w:bodyDiv w:val="1"/>
      <w:marLeft w:val="0"/>
      <w:marRight w:val="0"/>
      <w:marTop w:val="0"/>
      <w:marBottom w:val="0"/>
      <w:divBdr>
        <w:top w:val="none" w:sz="0" w:space="0" w:color="auto"/>
        <w:left w:val="none" w:sz="0" w:space="0" w:color="auto"/>
        <w:bottom w:val="none" w:sz="0" w:space="0" w:color="auto"/>
        <w:right w:val="none" w:sz="0" w:space="0" w:color="auto"/>
      </w:divBdr>
    </w:div>
    <w:div w:id="214716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hyperlink" TargetMode="External" Target="mailto:MassHealth.Innovations@State.MA.US"/>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9850</Words>
  <Characters>56150</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65869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2016-08-04T14:51:00Z</dcterms:created>
  <dc:creator>Macdonald, Betteanne</dc:creator>
  <lastModifiedBy>AutoBVT</lastModifiedBy>
  <lastPrinted>2016-04-14T18:48:00Z</lastPrinted>
  <dcterms:modified xsi:type="dcterms:W3CDTF">2016-08-04T14:51:00Z</dcterms:modified>
  <revision>2</revision>
</coreProperties>
</file>