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1F3D59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2FE440D5" wp14:editId="6298049E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1F3D59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CF6080C" wp14:editId="059FAEB9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1F3D59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9FE9425" wp14:editId="16863E57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AA7E35" w:rsidRDefault="00AA7E35" w:rsidP="00AA7E3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45">
        <w:rPr>
          <w:rFonts w:ascii="Times New Roman" w:hAnsi="Times New Roman" w:cs="Times New Roman"/>
          <w:b/>
          <w:sz w:val="24"/>
          <w:szCs w:val="24"/>
        </w:rPr>
        <w:t xml:space="preserve">Administrative </w:t>
      </w:r>
      <w:r w:rsidRPr="0074777B">
        <w:rPr>
          <w:rFonts w:ascii="Times New Roman" w:hAnsi="Times New Roman" w:cs="Times New Roman"/>
          <w:b/>
          <w:sz w:val="24"/>
          <w:szCs w:val="24"/>
        </w:rPr>
        <w:t xml:space="preserve">Bulletin </w:t>
      </w:r>
      <w:r w:rsidR="00C141F4">
        <w:rPr>
          <w:rFonts w:ascii="Times New Roman" w:hAnsi="Times New Roman" w:cs="Times New Roman"/>
          <w:b/>
          <w:sz w:val="24"/>
          <w:szCs w:val="24"/>
        </w:rPr>
        <w:t>18-13</w:t>
      </w:r>
    </w:p>
    <w:p w:rsidR="00B0527E" w:rsidRPr="00CA5445" w:rsidRDefault="00B0527E" w:rsidP="00B052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35" w:rsidRPr="00D34A64" w:rsidRDefault="00AA7E35" w:rsidP="00AA7E35">
      <w:pPr>
        <w:jc w:val="center"/>
        <w:rPr>
          <w:rFonts w:ascii="Times New Roman" w:hAnsi="Times New Roman" w:cs="Times New Roman"/>
          <w:b/>
          <w:sz w:val="24"/>
        </w:rPr>
      </w:pPr>
      <w:r w:rsidRPr="00D34A64">
        <w:rPr>
          <w:rFonts w:ascii="Times New Roman" w:hAnsi="Times New Roman" w:cs="Times New Roman"/>
          <w:b/>
          <w:sz w:val="24"/>
        </w:rPr>
        <w:t>101 CMR 312.00</w:t>
      </w:r>
      <w:r w:rsidRPr="00D34A64">
        <w:rPr>
          <w:rFonts w:ascii="Times New Roman" w:eastAsia="Calibri" w:hAnsi="Times New Roman" w:cs="Times New Roman"/>
          <w:b/>
          <w:sz w:val="24"/>
        </w:rPr>
        <w:t xml:space="preserve">:  </w:t>
      </w:r>
      <w:r w:rsidRPr="00D34A64">
        <w:rPr>
          <w:rFonts w:ascii="Times New Roman" w:hAnsi="Times New Roman" w:cs="Times New Roman"/>
          <w:b/>
          <w:sz w:val="24"/>
        </w:rPr>
        <w:t>F</w:t>
      </w:r>
      <w:r w:rsidR="00C141F4" w:rsidRPr="00D34A64">
        <w:rPr>
          <w:rFonts w:ascii="Times New Roman" w:hAnsi="Times New Roman" w:cs="Times New Roman"/>
          <w:b/>
          <w:sz w:val="24"/>
        </w:rPr>
        <w:t xml:space="preserve">amily </w:t>
      </w:r>
      <w:r w:rsidRPr="00D34A64">
        <w:rPr>
          <w:rFonts w:ascii="Times New Roman" w:hAnsi="Times New Roman" w:cs="Times New Roman"/>
          <w:b/>
          <w:sz w:val="24"/>
        </w:rPr>
        <w:t>P</w:t>
      </w:r>
      <w:r w:rsidR="00C141F4" w:rsidRPr="00D34A64">
        <w:rPr>
          <w:rFonts w:ascii="Times New Roman" w:hAnsi="Times New Roman" w:cs="Times New Roman"/>
          <w:b/>
          <w:sz w:val="24"/>
        </w:rPr>
        <w:t>lanning</w:t>
      </w:r>
      <w:r w:rsidRPr="00D34A64">
        <w:rPr>
          <w:rFonts w:ascii="Times New Roman" w:hAnsi="Times New Roman" w:cs="Times New Roman"/>
          <w:b/>
          <w:sz w:val="24"/>
        </w:rPr>
        <w:t xml:space="preserve"> S</w:t>
      </w:r>
      <w:r w:rsidR="00C141F4" w:rsidRPr="00D34A64">
        <w:rPr>
          <w:rFonts w:ascii="Times New Roman" w:hAnsi="Times New Roman" w:cs="Times New Roman"/>
          <w:b/>
          <w:sz w:val="24"/>
        </w:rPr>
        <w:t>ervices</w:t>
      </w:r>
    </w:p>
    <w:p w:rsidR="00AA7E35" w:rsidRPr="00CA5445" w:rsidRDefault="00AA7E35" w:rsidP="00AA7E35">
      <w:pPr>
        <w:jc w:val="center"/>
        <w:rPr>
          <w:rFonts w:ascii="Times New Roman" w:hAnsi="Times New Roman" w:cs="Times New Roman"/>
          <w:b/>
        </w:rPr>
      </w:pPr>
    </w:p>
    <w:p w:rsidR="00AA7E35" w:rsidRPr="00D34A64" w:rsidRDefault="00AA7E35" w:rsidP="00AA7E35">
      <w:pPr>
        <w:jc w:val="center"/>
        <w:rPr>
          <w:rFonts w:ascii="Times New Roman" w:hAnsi="Times New Roman" w:cs="Times New Roman"/>
          <w:sz w:val="24"/>
        </w:rPr>
      </w:pPr>
      <w:r w:rsidRPr="00D34A64">
        <w:rPr>
          <w:rFonts w:ascii="Times New Roman" w:hAnsi="Times New Roman" w:cs="Times New Roman"/>
          <w:sz w:val="24"/>
        </w:rPr>
        <w:t>Effective January 1, 2018</w:t>
      </w:r>
    </w:p>
    <w:p w:rsidR="00AA7E35" w:rsidRDefault="00AA7E35" w:rsidP="00AA7E35">
      <w:pPr>
        <w:jc w:val="center"/>
        <w:rPr>
          <w:rFonts w:ascii="Times New Roman" w:hAnsi="Times New Roman" w:cs="Times New Roman"/>
          <w:b/>
        </w:rPr>
      </w:pPr>
    </w:p>
    <w:p w:rsidR="00B0527E" w:rsidRPr="00CA5445" w:rsidRDefault="00B0527E" w:rsidP="00AA7E35">
      <w:pPr>
        <w:jc w:val="center"/>
        <w:rPr>
          <w:rFonts w:ascii="Times New Roman" w:hAnsi="Times New Roman" w:cs="Times New Roman"/>
          <w:b/>
        </w:rPr>
      </w:pPr>
    </w:p>
    <w:p w:rsidR="00AA7E35" w:rsidRPr="00D34A64" w:rsidRDefault="00B0527E" w:rsidP="00AA7E3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2018 </w:t>
      </w:r>
      <w:r w:rsidR="00AA7E35" w:rsidRPr="00D34A64">
        <w:rPr>
          <w:rFonts w:ascii="Times New Roman" w:hAnsi="Times New Roman" w:cs="Times New Roman"/>
          <w:b/>
          <w:sz w:val="24"/>
          <w:szCs w:val="22"/>
        </w:rPr>
        <w:t xml:space="preserve">CPT/HCPCS </w:t>
      </w:r>
      <w:r>
        <w:rPr>
          <w:rFonts w:ascii="Times New Roman" w:hAnsi="Times New Roman" w:cs="Times New Roman"/>
          <w:b/>
          <w:sz w:val="24"/>
          <w:szCs w:val="22"/>
        </w:rPr>
        <w:t>Procedure Code Update</w:t>
      </w:r>
    </w:p>
    <w:p w:rsidR="00AA7E35" w:rsidRPr="00F021EB" w:rsidRDefault="00AA7E35" w:rsidP="00F021EB">
      <w:pPr>
        <w:autoSpaceDE w:val="0"/>
        <w:autoSpaceDN w:val="0"/>
        <w:adjustRightInd w:val="0"/>
        <w:spacing w:after="60"/>
        <w:rPr>
          <w:bCs/>
          <w:iCs/>
          <w:color w:val="000000"/>
        </w:rPr>
      </w:pPr>
    </w:p>
    <w:p w:rsidR="00F021EB" w:rsidRPr="00F021EB" w:rsidRDefault="00F021EB" w:rsidP="00F021EB">
      <w:pPr>
        <w:autoSpaceDE w:val="0"/>
        <w:autoSpaceDN w:val="0"/>
        <w:adjustRightInd w:val="0"/>
        <w:spacing w:after="60"/>
        <w:rPr>
          <w:bCs/>
          <w:iCs/>
          <w:color w:val="000000"/>
        </w:rPr>
      </w:pPr>
    </w:p>
    <w:p w:rsidR="00F021EB" w:rsidRPr="00F021EB" w:rsidRDefault="00F021EB" w:rsidP="00F021EB">
      <w:pPr>
        <w:autoSpaceDE w:val="0"/>
        <w:autoSpaceDN w:val="0"/>
        <w:adjustRightInd w:val="0"/>
        <w:spacing w:after="60"/>
        <w:rPr>
          <w:bCs/>
          <w:iCs/>
          <w:color w:val="000000"/>
        </w:rPr>
      </w:pPr>
    </w:p>
    <w:p w:rsidR="00AA7E35" w:rsidRDefault="00AA7E35" w:rsidP="00AA7E35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In accordance with 101 CMR 312.01(5):  </w:t>
      </w:r>
      <w:r w:rsidRPr="00FD7839">
        <w:rPr>
          <w:rFonts w:ascii="Times New Roman" w:hAnsi="Times New Roman" w:cs="Times New Roman"/>
          <w:i/>
          <w:szCs w:val="22"/>
        </w:rPr>
        <w:t>Coding Updates and Corrections</w:t>
      </w:r>
      <w:r>
        <w:rPr>
          <w:rFonts w:ascii="Times New Roman" w:hAnsi="Times New Roman" w:cs="Times New Roman"/>
          <w:i/>
          <w:szCs w:val="22"/>
        </w:rPr>
        <w:t xml:space="preserve">, </w:t>
      </w:r>
      <w:r w:rsidRPr="00481415">
        <w:rPr>
          <w:rFonts w:ascii="Times New Roman" w:hAnsi="Times New Roman" w:cs="Times New Roman"/>
          <w:szCs w:val="22"/>
        </w:rPr>
        <w:t xml:space="preserve">the Executive Office of Health and Human Services </w:t>
      </w:r>
      <w:r w:rsidR="00C141F4">
        <w:rPr>
          <w:rFonts w:ascii="Times New Roman" w:hAnsi="Times New Roman" w:cs="Times New Roman"/>
          <w:szCs w:val="22"/>
        </w:rPr>
        <w:t xml:space="preserve">(EOHHS) </w:t>
      </w:r>
      <w:r w:rsidRPr="00481415">
        <w:rPr>
          <w:rFonts w:ascii="Times New Roman" w:hAnsi="Times New Roman" w:cs="Times New Roman"/>
          <w:szCs w:val="22"/>
        </w:rPr>
        <w:t xml:space="preserve">is </w:t>
      </w:r>
      <w:r>
        <w:rPr>
          <w:rFonts w:ascii="Times New Roman" w:hAnsi="Times New Roman" w:cs="Times New Roman"/>
          <w:szCs w:val="22"/>
        </w:rPr>
        <w:t>adding</w:t>
      </w:r>
      <w:r w:rsidRPr="0048141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a new </w:t>
      </w:r>
      <w:r w:rsidRPr="00481415">
        <w:rPr>
          <w:rFonts w:ascii="Times New Roman" w:hAnsi="Times New Roman" w:cs="Times New Roman"/>
          <w:szCs w:val="22"/>
        </w:rPr>
        <w:t>code</w:t>
      </w:r>
      <w:r>
        <w:rPr>
          <w:rFonts w:ascii="Times New Roman" w:hAnsi="Times New Roman" w:cs="Times New Roman"/>
          <w:szCs w:val="22"/>
        </w:rPr>
        <w:t>, effective for dates of service on and after January 1, 2018</w:t>
      </w:r>
      <w:r w:rsidRPr="00481415">
        <w:rPr>
          <w:rFonts w:ascii="Times New Roman" w:hAnsi="Times New Roman" w:cs="Times New Roman"/>
          <w:szCs w:val="22"/>
        </w:rPr>
        <w:t>.</w:t>
      </w:r>
      <w:r w:rsidR="0051032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The code will be </w:t>
      </w:r>
      <w:r w:rsidRPr="00ED5AAD">
        <w:rPr>
          <w:rFonts w:ascii="Times New Roman" w:hAnsi="Times New Roman" w:cs="Times New Roman"/>
          <w:szCs w:val="22"/>
        </w:rPr>
        <w:t>reimbursed by individual consideration (I.C.).</w:t>
      </w:r>
    </w:p>
    <w:p w:rsidR="00AA7E35" w:rsidRDefault="00AA7E35" w:rsidP="00AA7E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8100"/>
      </w:tblGrid>
      <w:tr w:rsidR="00AA7E35" w:rsidRPr="00F33238" w:rsidTr="00071619">
        <w:trPr>
          <w:cantSplit/>
          <w:trHeight w:val="393"/>
          <w:tblHeader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A7E35" w:rsidRDefault="00AA7E35" w:rsidP="0007161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Added</w:t>
            </w:r>
          </w:p>
          <w:p w:rsidR="00AA7E35" w:rsidRPr="00F33238" w:rsidRDefault="00AA7E35" w:rsidP="0007161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33238">
              <w:rPr>
                <w:rFonts w:ascii="Times New Roman" w:hAnsi="Times New Roman" w:cs="Times New Roman"/>
                <w:b/>
                <w:szCs w:val="22"/>
              </w:rPr>
              <w:t>Code</w:t>
            </w:r>
          </w:p>
        </w:tc>
        <w:tc>
          <w:tcPr>
            <w:tcW w:w="81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A7E35" w:rsidRPr="00F33238" w:rsidRDefault="00AA7E35" w:rsidP="0007161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Code Description </w:t>
            </w:r>
          </w:p>
        </w:tc>
      </w:tr>
      <w:tr w:rsidR="00AA7E35" w:rsidRPr="00910B5E" w:rsidTr="00071619">
        <w:trPr>
          <w:cantSplit/>
        </w:trPr>
        <w:tc>
          <w:tcPr>
            <w:tcW w:w="144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AA7E35" w:rsidRDefault="00AA7E35" w:rsidP="0007161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J7296</w:t>
            </w:r>
          </w:p>
          <w:p w:rsidR="00AA7E35" w:rsidRPr="00910B5E" w:rsidRDefault="00AA7E35" w:rsidP="0007161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A7E35" w:rsidRPr="00910B5E" w:rsidRDefault="00AA7E35" w:rsidP="00071619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Levonorgestrel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-releasing intrauterine contraceptive system,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Kyleena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), 19.5 mg</w:t>
            </w:r>
          </w:p>
        </w:tc>
      </w:tr>
    </w:tbl>
    <w:p w:rsidR="00AA7E35" w:rsidRDefault="00AA7E35" w:rsidP="00AA7E3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 </w:t>
      </w: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7802E3" w:rsidSect="00561E84">
      <w:footerReference w:type="even" r:id="rId10"/>
      <w:footerReference w:type="default" r:id="rId11"/>
      <w:footerReference w:type="first" r:id="rId12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80" w:rsidRDefault="00247980">
      <w:r>
        <w:separator/>
      </w:r>
    </w:p>
  </w:endnote>
  <w:endnote w:type="continuationSeparator" w:id="0">
    <w:p w:rsidR="00247980" w:rsidRDefault="0024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AA7E35">
      <w:rPr>
        <w:rStyle w:val="PageNumber"/>
        <w:rFonts w:ascii="Times New Roman" w:hAnsi="Times New Roman" w:cs="Times New Roman"/>
        <w:noProof/>
      </w:rPr>
      <w:t>11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1F3D59">
    <w:pPr>
      <w:pStyle w:val="Footer"/>
    </w:pPr>
    <w:r>
      <w:rPr>
        <w:noProof/>
      </w:rPr>
      <w:drawing>
        <wp:inline distT="0" distB="0" distL="0" distR="0" wp14:anchorId="73706476" wp14:editId="39CAFBBA">
          <wp:extent cx="180975" cy="180975"/>
          <wp:effectExtent l="0" t="0" r="9525" b="9525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80" w:rsidRDefault="00247980">
      <w:r>
        <w:separator/>
      </w:r>
    </w:p>
  </w:footnote>
  <w:footnote w:type="continuationSeparator" w:id="0">
    <w:p w:rsidR="00247980" w:rsidRDefault="0024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5034"/>
    <w:multiLevelType w:val="hybridMultilevel"/>
    <w:tmpl w:val="20F8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030FC"/>
    <w:rsid w:val="000218F6"/>
    <w:rsid w:val="0003631E"/>
    <w:rsid w:val="00055B5C"/>
    <w:rsid w:val="00060CB1"/>
    <w:rsid w:val="00064F04"/>
    <w:rsid w:val="000A7F59"/>
    <w:rsid w:val="000D1437"/>
    <w:rsid w:val="000E02D6"/>
    <w:rsid w:val="000F2FB3"/>
    <w:rsid w:val="001066DC"/>
    <w:rsid w:val="0011159B"/>
    <w:rsid w:val="001145CC"/>
    <w:rsid w:val="00143582"/>
    <w:rsid w:val="0014797B"/>
    <w:rsid w:val="00151378"/>
    <w:rsid w:val="00170C17"/>
    <w:rsid w:val="00186186"/>
    <w:rsid w:val="001A4FFD"/>
    <w:rsid w:val="001B1E05"/>
    <w:rsid w:val="001B3F94"/>
    <w:rsid w:val="001C3CAB"/>
    <w:rsid w:val="001D5B5F"/>
    <w:rsid w:val="001E7C3D"/>
    <w:rsid w:val="001F3D59"/>
    <w:rsid w:val="00206158"/>
    <w:rsid w:val="00206A7D"/>
    <w:rsid w:val="0020717F"/>
    <w:rsid w:val="00215CAD"/>
    <w:rsid w:val="00223B9F"/>
    <w:rsid w:val="00230E81"/>
    <w:rsid w:val="00247980"/>
    <w:rsid w:val="002520D5"/>
    <w:rsid w:val="002555B1"/>
    <w:rsid w:val="002630E2"/>
    <w:rsid w:val="00266394"/>
    <w:rsid w:val="00266A2F"/>
    <w:rsid w:val="00266AB2"/>
    <w:rsid w:val="002A53A2"/>
    <w:rsid w:val="002B591E"/>
    <w:rsid w:val="002D360A"/>
    <w:rsid w:val="002F28A5"/>
    <w:rsid w:val="00306619"/>
    <w:rsid w:val="00311FEC"/>
    <w:rsid w:val="00321E6E"/>
    <w:rsid w:val="00330313"/>
    <w:rsid w:val="00386BCD"/>
    <w:rsid w:val="00395400"/>
    <w:rsid w:val="003C2E3A"/>
    <w:rsid w:val="003C770E"/>
    <w:rsid w:val="003D6EEC"/>
    <w:rsid w:val="004016AD"/>
    <w:rsid w:val="00422306"/>
    <w:rsid w:val="00460463"/>
    <w:rsid w:val="00466B35"/>
    <w:rsid w:val="0047119B"/>
    <w:rsid w:val="004B2B19"/>
    <w:rsid w:val="004B6AAF"/>
    <w:rsid w:val="005049C6"/>
    <w:rsid w:val="00510324"/>
    <w:rsid w:val="00535125"/>
    <w:rsid w:val="0054227E"/>
    <w:rsid w:val="00544398"/>
    <w:rsid w:val="00545969"/>
    <w:rsid w:val="0054689D"/>
    <w:rsid w:val="00556A92"/>
    <w:rsid w:val="00561E84"/>
    <w:rsid w:val="00564F8A"/>
    <w:rsid w:val="00565008"/>
    <w:rsid w:val="005A0778"/>
    <w:rsid w:val="005F2412"/>
    <w:rsid w:val="006056CD"/>
    <w:rsid w:val="00605AAA"/>
    <w:rsid w:val="00613AFF"/>
    <w:rsid w:val="0061656E"/>
    <w:rsid w:val="00627028"/>
    <w:rsid w:val="0067334C"/>
    <w:rsid w:val="006950AA"/>
    <w:rsid w:val="006B535E"/>
    <w:rsid w:val="006C043F"/>
    <w:rsid w:val="006C2607"/>
    <w:rsid w:val="006F7489"/>
    <w:rsid w:val="007302B1"/>
    <w:rsid w:val="00751EAB"/>
    <w:rsid w:val="00760514"/>
    <w:rsid w:val="00773BF3"/>
    <w:rsid w:val="007802E3"/>
    <w:rsid w:val="00790DDE"/>
    <w:rsid w:val="007A097E"/>
    <w:rsid w:val="007A44F0"/>
    <w:rsid w:val="007D5150"/>
    <w:rsid w:val="007D5819"/>
    <w:rsid w:val="007E3366"/>
    <w:rsid w:val="007F34FB"/>
    <w:rsid w:val="007F4C57"/>
    <w:rsid w:val="007F7071"/>
    <w:rsid w:val="008065C3"/>
    <w:rsid w:val="008138ED"/>
    <w:rsid w:val="0082262F"/>
    <w:rsid w:val="00840BA7"/>
    <w:rsid w:val="00846EFD"/>
    <w:rsid w:val="008747C6"/>
    <w:rsid w:val="00882DB4"/>
    <w:rsid w:val="008A2608"/>
    <w:rsid w:val="008A324C"/>
    <w:rsid w:val="009271D7"/>
    <w:rsid w:val="0093212C"/>
    <w:rsid w:val="0093489F"/>
    <w:rsid w:val="00947481"/>
    <w:rsid w:val="00951C89"/>
    <w:rsid w:val="00955834"/>
    <w:rsid w:val="00960FD3"/>
    <w:rsid w:val="00961654"/>
    <w:rsid w:val="00962923"/>
    <w:rsid w:val="00983941"/>
    <w:rsid w:val="00983BC7"/>
    <w:rsid w:val="0099568A"/>
    <w:rsid w:val="0099721B"/>
    <w:rsid w:val="00997297"/>
    <w:rsid w:val="009A0800"/>
    <w:rsid w:val="009B5726"/>
    <w:rsid w:val="009E5F63"/>
    <w:rsid w:val="009E7BED"/>
    <w:rsid w:val="009F243C"/>
    <w:rsid w:val="009F77FD"/>
    <w:rsid w:val="009F7DCC"/>
    <w:rsid w:val="00A058D5"/>
    <w:rsid w:val="00A152D4"/>
    <w:rsid w:val="00A20582"/>
    <w:rsid w:val="00A32FEA"/>
    <w:rsid w:val="00A42891"/>
    <w:rsid w:val="00A52D97"/>
    <w:rsid w:val="00A77971"/>
    <w:rsid w:val="00A934F9"/>
    <w:rsid w:val="00AA115F"/>
    <w:rsid w:val="00AA7E35"/>
    <w:rsid w:val="00AB0061"/>
    <w:rsid w:val="00AB687F"/>
    <w:rsid w:val="00AB721E"/>
    <w:rsid w:val="00AD6895"/>
    <w:rsid w:val="00AE0DA5"/>
    <w:rsid w:val="00AE3401"/>
    <w:rsid w:val="00AE64ED"/>
    <w:rsid w:val="00AF0179"/>
    <w:rsid w:val="00B0527E"/>
    <w:rsid w:val="00B0649E"/>
    <w:rsid w:val="00B308F1"/>
    <w:rsid w:val="00B43A86"/>
    <w:rsid w:val="00B5467F"/>
    <w:rsid w:val="00B67BA9"/>
    <w:rsid w:val="00B95039"/>
    <w:rsid w:val="00BA585A"/>
    <w:rsid w:val="00BB6F19"/>
    <w:rsid w:val="00C141F4"/>
    <w:rsid w:val="00C31BCC"/>
    <w:rsid w:val="00C43D89"/>
    <w:rsid w:val="00C46D18"/>
    <w:rsid w:val="00C54AED"/>
    <w:rsid w:val="00C62306"/>
    <w:rsid w:val="00C91491"/>
    <w:rsid w:val="00C92130"/>
    <w:rsid w:val="00C95BD9"/>
    <w:rsid w:val="00CB2C18"/>
    <w:rsid w:val="00CC1031"/>
    <w:rsid w:val="00D2459B"/>
    <w:rsid w:val="00D34A64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C74"/>
    <w:rsid w:val="00DC7E3F"/>
    <w:rsid w:val="00DE096B"/>
    <w:rsid w:val="00DE0FB9"/>
    <w:rsid w:val="00DE2B81"/>
    <w:rsid w:val="00E20B5A"/>
    <w:rsid w:val="00E236AA"/>
    <w:rsid w:val="00E3082D"/>
    <w:rsid w:val="00E4701D"/>
    <w:rsid w:val="00E70EFD"/>
    <w:rsid w:val="00E8458C"/>
    <w:rsid w:val="00E93963"/>
    <w:rsid w:val="00EA042C"/>
    <w:rsid w:val="00EB008B"/>
    <w:rsid w:val="00EB1CEA"/>
    <w:rsid w:val="00EB47C8"/>
    <w:rsid w:val="00F021EB"/>
    <w:rsid w:val="00F0626C"/>
    <w:rsid w:val="00F243E6"/>
    <w:rsid w:val="00F32956"/>
    <w:rsid w:val="00F34242"/>
    <w:rsid w:val="00F577D6"/>
    <w:rsid w:val="00F65CA3"/>
    <w:rsid w:val="00F8017E"/>
    <w:rsid w:val="00F87454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uiPriority w:val="99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8A324C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8A324C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8A324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8A324C"/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A324C"/>
    <w:pPr>
      <w:spacing w:after="200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24C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3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324C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8A324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324C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8A324C"/>
  </w:style>
  <w:style w:type="paragraph" w:styleId="Revision">
    <w:name w:val="Revision"/>
    <w:hidden/>
    <w:uiPriority w:val="99"/>
    <w:semiHidden/>
    <w:rsid w:val="008A324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A324C"/>
    <w:rPr>
      <w:rFonts w:ascii="Bookman" w:hAnsi="Bookman" w:cs="Arial"/>
      <w:i/>
      <w:iCs/>
      <w:sz w:val="28"/>
    </w:rPr>
  </w:style>
  <w:style w:type="character" w:customStyle="1" w:styleId="Heading2Char">
    <w:name w:val="Heading 2 Char"/>
    <w:link w:val="Heading2"/>
    <w:uiPriority w:val="9"/>
    <w:rsid w:val="008A324C"/>
    <w:rPr>
      <w:rFonts w:ascii="Bookman" w:hAnsi="Bookman" w:cs="Arial"/>
      <w:i/>
      <w:iCs/>
      <w:color w:val="333399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uiPriority w:val="99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8A324C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8A324C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8A324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8A324C"/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A324C"/>
    <w:pPr>
      <w:spacing w:after="200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24C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3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324C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8A324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324C"/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8A324C"/>
  </w:style>
  <w:style w:type="paragraph" w:styleId="Revision">
    <w:name w:val="Revision"/>
    <w:hidden/>
    <w:uiPriority w:val="99"/>
    <w:semiHidden/>
    <w:rsid w:val="008A324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A324C"/>
    <w:rPr>
      <w:rFonts w:ascii="Bookman" w:hAnsi="Bookman" w:cs="Arial"/>
      <w:i/>
      <w:iCs/>
      <w:sz w:val="28"/>
    </w:rPr>
  </w:style>
  <w:style w:type="character" w:customStyle="1" w:styleId="Heading2Char">
    <w:name w:val="Heading 2 Char"/>
    <w:link w:val="Heading2"/>
    <w:uiPriority w:val="9"/>
    <w:rsid w:val="008A324C"/>
    <w:rPr>
      <w:rFonts w:ascii="Bookman" w:hAnsi="Bookman" w:cs="Arial"/>
      <w:i/>
      <w:iCs/>
      <w:color w:val="33339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A78E-FD0E-4739-B861-A292B224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2018-04-09T19:46:00Z</cp:lastPrinted>
  <dcterms:created xsi:type="dcterms:W3CDTF">2018-04-24T15:52:00Z</dcterms:created>
  <dcterms:modified xsi:type="dcterms:W3CDTF">2018-04-24T15:52:00Z</dcterms:modified>
</cp:coreProperties>
</file>