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7302B1" w:rsidRDefault="004878F6">
      <w:pPr>
        <w:jc w:val="center"/>
        <w:rPr>
          <w:rFonts w:ascii="Bookman" w:hAnsi="Bookman"/>
          <w:i/>
          <w:iCs/>
          <w:color w:val="333399"/>
          <w:sz w:val="28"/>
        </w:rPr>
      </w:pPr>
      <w:bookmarkStart w:id="0" w:name="_GoBack"/>
      <w:bookmarkEnd w:id="0"/>
      <w:r>
        <w:rPr>
          <w:noProof/>
          <w:sz w:val="20"/>
        </w:rPr>
        <w:drawing>
          <wp:anchor distT="0" distB="0" distL="114300" distR="114300" simplePos="0" relativeHeight="251657216"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5F2412">
        <w:rPr>
          <w:rFonts w:ascii="Bookman" w:hAnsi="Bookman"/>
          <w:iCs/>
          <w:color w:val="333399"/>
          <w:sz w:val="28"/>
        </w:rPr>
        <w:t>The Commonwealth of Massachusetts</w:t>
      </w:r>
    </w:p>
    <w:p w:rsidR="00A77971" w:rsidRPr="00060CB1" w:rsidRDefault="000D1437" w:rsidP="00060CB1">
      <w:pPr>
        <w:jc w:val="center"/>
        <w:rPr>
          <w:rFonts w:ascii="Bookman" w:hAnsi="Bookman"/>
          <w:iCs/>
          <w:color w:val="333399"/>
          <w:sz w:val="28"/>
        </w:rPr>
      </w:pPr>
      <w:r w:rsidRPr="005F2412">
        <w:rPr>
          <w:rFonts w:ascii="Bookman" w:hAnsi="Bookman"/>
          <w:iCs/>
          <w:color w:val="333399"/>
          <w:sz w:val="28"/>
        </w:rPr>
        <w:t>Executive Office of Health and Human Services</w:t>
      </w:r>
    </w:p>
    <w:p w:rsidR="00C31BCC" w:rsidRPr="005F2412" w:rsidRDefault="008747C6" w:rsidP="00C31BCC">
      <w:pPr>
        <w:pStyle w:val="Heading2"/>
        <w:rPr>
          <w:i w:val="0"/>
        </w:rPr>
      </w:pPr>
      <w:r w:rsidRPr="005F2412">
        <w:rPr>
          <w:i w:val="0"/>
        </w:rPr>
        <w:t>One Ashburton Place, Room 1109</w:t>
      </w:r>
    </w:p>
    <w:p w:rsidR="008747C6" w:rsidRPr="005F2412" w:rsidRDefault="008747C6">
      <w:pPr>
        <w:pStyle w:val="Heading2"/>
        <w:rPr>
          <w:i w:val="0"/>
        </w:rPr>
      </w:pPr>
      <w:r w:rsidRPr="005F2412">
        <w:rPr>
          <w:i w:val="0"/>
        </w:rPr>
        <w:t>Boston</w:t>
      </w:r>
      <w:r w:rsidR="00FC1F58" w:rsidRPr="005F2412">
        <w:rPr>
          <w:i w:val="0"/>
        </w:rPr>
        <w:t>, Massachusetts</w:t>
      </w:r>
      <w:r w:rsidR="00311FEC" w:rsidRPr="005F2412">
        <w:rPr>
          <w:i w:val="0"/>
        </w:rPr>
        <w:t xml:space="preserve"> </w:t>
      </w:r>
      <w:r w:rsidR="000F2FB3" w:rsidRPr="005F2412">
        <w:rPr>
          <w:i w:val="0"/>
        </w:rPr>
        <w:t>02</w:t>
      </w:r>
      <w:r w:rsidR="004B2B19" w:rsidRPr="005F2412">
        <w:rPr>
          <w:i w:val="0"/>
        </w:rPr>
        <w:t>1</w:t>
      </w:r>
      <w:r w:rsidRPr="005F2412">
        <w:rPr>
          <w:i w:val="0"/>
        </w:rPr>
        <w:t>08</w:t>
      </w:r>
    </w:p>
    <w:p w:rsidR="000D1437" w:rsidRPr="00386BCD" w:rsidRDefault="004878F6">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simplePos x="0" y="0"/>
                <wp:positionH relativeFrom="column">
                  <wp:posOffset>5228590</wp:posOffset>
                </wp:positionH>
                <wp:positionV relativeFrom="paragraph">
                  <wp:posOffset>188595</wp:posOffset>
                </wp:positionV>
                <wp:extent cx="1626235" cy="1217295"/>
                <wp:effectExtent l="0" t="0" r="3175"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CC" w:rsidRDefault="001145CC" w:rsidP="00EB1CEA">
                            <w:pPr>
                              <w:rPr>
                                <w:rFonts w:ascii="Bookman" w:hAnsi="Bookman"/>
                                <w:color w:val="333399"/>
                                <w:sz w:val="16"/>
                                <w:szCs w:val="16"/>
                              </w:rPr>
                            </w:pPr>
                          </w:p>
                          <w:p w:rsidR="008747C6" w:rsidRDefault="008747C6" w:rsidP="007802E3">
                            <w:pPr>
                              <w:jc w:val="center"/>
                              <w:rPr>
                                <w:rFonts w:ascii="Bookman" w:hAnsi="Bookman"/>
                                <w:color w:val="333399"/>
                                <w:sz w:val="16"/>
                                <w:szCs w:val="16"/>
                              </w:rPr>
                            </w:pPr>
                            <w:r>
                              <w:rPr>
                                <w:rFonts w:ascii="Bookman" w:hAnsi="Bookman"/>
                                <w:color w:val="333399"/>
                                <w:sz w:val="16"/>
                                <w:szCs w:val="16"/>
                              </w:rPr>
                              <w:t>Tel: (617) 573-1600</w:t>
                            </w:r>
                          </w:p>
                          <w:p w:rsidR="008747C6" w:rsidRDefault="008747C6" w:rsidP="007802E3">
                            <w:pPr>
                              <w:jc w:val="center"/>
                              <w:rPr>
                                <w:rFonts w:ascii="Bookman" w:hAnsi="Bookman"/>
                                <w:color w:val="333399"/>
                                <w:sz w:val="16"/>
                                <w:szCs w:val="16"/>
                              </w:rPr>
                            </w:pPr>
                            <w:r>
                              <w:rPr>
                                <w:rFonts w:ascii="Bookman" w:hAnsi="Bookman"/>
                                <w:color w:val="333399"/>
                                <w:sz w:val="16"/>
                                <w:szCs w:val="16"/>
                              </w:rPr>
                              <w:t>Fax: (617) 573-1891</w:t>
                            </w: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V53twIAALo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CS3V53twIA&#10;ALoFAAAOAAAAAAAAAAAAAAAAAC4CAABkcnMvZTJvRG9jLnhtbFBLAQItABQABgAIAAAAIQBM9miU&#10;3wAAAAsBAAAPAAAAAAAAAAAAAAAAABEFAABkcnMvZG93bnJldi54bWxQSwUGAAAAAAQABADzAAAA&#10;HQYAAAAA&#10;" filled="f" stroked="f">
                <v:textbox>
                  <w:txbxContent>
                    <w:p w:rsidR="001145CC" w:rsidRDefault="001145CC" w:rsidP="00EB1CEA">
                      <w:pPr>
                        <w:rPr>
                          <w:rFonts w:ascii="Bookman" w:hAnsi="Bookman"/>
                          <w:color w:val="333399"/>
                          <w:sz w:val="16"/>
                          <w:szCs w:val="16"/>
                        </w:rPr>
                      </w:pPr>
                    </w:p>
                    <w:p w:rsidR="008747C6" w:rsidRDefault="008747C6" w:rsidP="007802E3">
                      <w:pPr>
                        <w:jc w:val="center"/>
                        <w:rPr>
                          <w:rFonts w:ascii="Bookman" w:hAnsi="Bookman"/>
                          <w:color w:val="333399"/>
                          <w:sz w:val="16"/>
                          <w:szCs w:val="16"/>
                        </w:rPr>
                      </w:pPr>
                      <w:r>
                        <w:rPr>
                          <w:rFonts w:ascii="Bookman" w:hAnsi="Bookman"/>
                          <w:color w:val="333399"/>
                          <w:sz w:val="16"/>
                          <w:szCs w:val="16"/>
                        </w:rPr>
                        <w:t>Tel: (617) 573-1600</w:t>
                      </w:r>
                    </w:p>
                    <w:p w:rsidR="008747C6" w:rsidRDefault="008747C6" w:rsidP="007802E3">
                      <w:pPr>
                        <w:jc w:val="center"/>
                        <w:rPr>
                          <w:rFonts w:ascii="Bookman" w:hAnsi="Bookman"/>
                          <w:color w:val="333399"/>
                          <w:sz w:val="16"/>
                          <w:szCs w:val="16"/>
                        </w:rPr>
                      </w:pPr>
                      <w:r>
                        <w:rPr>
                          <w:rFonts w:ascii="Bookman" w:hAnsi="Bookman"/>
                          <w:color w:val="333399"/>
                          <w:sz w:val="16"/>
                          <w:szCs w:val="16"/>
                        </w:rPr>
                        <w:t>Fax: (617) 573-1891</w:t>
                      </w: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rsidR="007802E3" w:rsidRDefault="007802E3" w:rsidP="00962923">
      <w:pPr>
        <w:tabs>
          <w:tab w:val="left" w:pos="1440"/>
          <w:tab w:val="center" w:pos="4925"/>
        </w:tabs>
        <w:rPr>
          <w:rFonts w:ascii="Times New Roman" w:hAnsi="Times New Roman" w:cs="Times New Roman"/>
          <w:sz w:val="24"/>
          <w:szCs w:val="24"/>
        </w:rPr>
      </w:pPr>
    </w:p>
    <w:p w:rsidR="00B929CB" w:rsidRDefault="00B929CB" w:rsidP="00962923">
      <w:pPr>
        <w:tabs>
          <w:tab w:val="left" w:pos="1440"/>
          <w:tab w:val="center" w:pos="4925"/>
        </w:tabs>
        <w:rPr>
          <w:rFonts w:ascii="Times New Roman" w:hAnsi="Times New Roman" w:cs="Times New Roman"/>
          <w:sz w:val="24"/>
          <w:szCs w:val="24"/>
        </w:rPr>
      </w:pPr>
    </w:p>
    <w:p w:rsidR="00B929CB" w:rsidRDefault="00B929CB" w:rsidP="00962923">
      <w:pPr>
        <w:tabs>
          <w:tab w:val="left" w:pos="1440"/>
          <w:tab w:val="center" w:pos="4925"/>
        </w:tabs>
        <w:rPr>
          <w:rFonts w:ascii="Times New Roman" w:hAnsi="Times New Roman" w:cs="Times New Roman"/>
          <w:sz w:val="24"/>
          <w:szCs w:val="24"/>
        </w:rPr>
      </w:pPr>
    </w:p>
    <w:p w:rsidR="00B929CB" w:rsidRDefault="00B929CB" w:rsidP="00962923">
      <w:pPr>
        <w:tabs>
          <w:tab w:val="left" w:pos="1440"/>
          <w:tab w:val="center" w:pos="4925"/>
        </w:tabs>
        <w:rPr>
          <w:rFonts w:ascii="Times New Roman" w:hAnsi="Times New Roman" w:cs="Times New Roman"/>
          <w:sz w:val="24"/>
          <w:szCs w:val="24"/>
        </w:rPr>
      </w:pPr>
    </w:p>
    <w:p w:rsidR="007D5819" w:rsidRPr="00322057" w:rsidRDefault="007D5819" w:rsidP="00955834">
      <w:pPr>
        <w:tabs>
          <w:tab w:val="left" w:pos="3165"/>
        </w:tabs>
        <w:jc w:val="center"/>
        <w:rPr>
          <w:rFonts w:ascii="Times New Roman" w:eastAsia="Calibri" w:hAnsi="Times New Roman" w:cs="Times New Roman"/>
          <w:b/>
          <w:szCs w:val="22"/>
        </w:rPr>
      </w:pPr>
      <w:r>
        <w:rPr>
          <w:rFonts w:ascii="Times New Roman" w:eastAsia="Calibri" w:hAnsi="Times New Roman" w:cs="Times New Roman"/>
          <w:b/>
          <w:szCs w:val="22"/>
        </w:rPr>
        <w:t xml:space="preserve">Administrative </w:t>
      </w:r>
      <w:r w:rsidRPr="00322057">
        <w:rPr>
          <w:rFonts w:ascii="Times New Roman" w:eastAsia="Calibri" w:hAnsi="Times New Roman" w:cs="Times New Roman"/>
          <w:b/>
          <w:szCs w:val="22"/>
        </w:rPr>
        <w:t xml:space="preserve">Bulletin </w:t>
      </w:r>
      <w:r w:rsidR="002D3800">
        <w:rPr>
          <w:rFonts w:ascii="Times New Roman" w:eastAsia="Calibri" w:hAnsi="Times New Roman" w:cs="Times New Roman"/>
          <w:b/>
          <w:szCs w:val="22"/>
        </w:rPr>
        <w:t>18</w:t>
      </w:r>
      <w:r w:rsidR="00C628DA">
        <w:rPr>
          <w:rFonts w:ascii="Times New Roman" w:eastAsia="Calibri" w:hAnsi="Times New Roman" w:cs="Times New Roman"/>
          <w:b/>
          <w:szCs w:val="22"/>
        </w:rPr>
        <w:t>-</w:t>
      </w:r>
      <w:r w:rsidR="00CB54A6">
        <w:rPr>
          <w:rFonts w:ascii="Times New Roman" w:eastAsia="Calibri" w:hAnsi="Times New Roman" w:cs="Times New Roman"/>
          <w:b/>
          <w:szCs w:val="22"/>
        </w:rPr>
        <w:t>24</w:t>
      </w:r>
    </w:p>
    <w:p w:rsidR="007D5819" w:rsidRPr="00322057" w:rsidRDefault="007D5819" w:rsidP="007D5819">
      <w:pPr>
        <w:tabs>
          <w:tab w:val="center" w:pos="4950"/>
        </w:tabs>
        <w:jc w:val="center"/>
        <w:rPr>
          <w:rFonts w:ascii="Times New Roman" w:eastAsia="Calibri" w:hAnsi="Times New Roman" w:cs="Times New Roman"/>
          <w:b/>
          <w:szCs w:val="22"/>
        </w:rPr>
      </w:pPr>
    </w:p>
    <w:p w:rsidR="00322057" w:rsidRPr="00322057" w:rsidRDefault="00322057" w:rsidP="00322057">
      <w:pPr>
        <w:jc w:val="center"/>
        <w:rPr>
          <w:rFonts w:ascii="Times New Roman" w:eastAsia="Calibri" w:hAnsi="Times New Roman" w:cs="Times New Roman"/>
          <w:b/>
          <w:szCs w:val="22"/>
        </w:rPr>
      </w:pPr>
      <w:r w:rsidRPr="00322057">
        <w:rPr>
          <w:rFonts w:ascii="Times New Roman" w:eastAsia="Calibri" w:hAnsi="Times New Roman" w:cs="Times New Roman"/>
          <w:b/>
          <w:szCs w:val="22"/>
        </w:rPr>
        <w:t>101 CMR 206.00: Standard Payments to Nursing Facilities</w:t>
      </w:r>
    </w:p>
    <w:p w:rsidR="007D5819" w:rsidRPr="00322057" w:rsidRDefault="007D5819" w:rsidP="007D5819">
      <w:pPr>
        <w:jc w:val="center"/>
        <w:rPr>
          <w:b/>
        </w:rPr>
      </w:pPr>
    </w:p>
    <w:p w:rsidR="007D5819" w:rsidRPr="00322057" w:rsidRDefault="007D5819" w:rsidP="00322057">
      <w:pPr>
        <w:jc w:val="center"/>
        <w:rPr>
          <w:rFonts w:ascii="Times New Roman" w:eastAsia="Calibri" w:hAnsi="Times New Roman" w:cs="Times New Roman"/>
          <w:szCs w:val="22"/>
        </w:rPr>
      </w:pPr>
      <w:r w:rsidRPr="00322057">
        <w:rPr>
          <w:rFonts w:ascii="Times New Roman" w:eastAsia="Calibri" w:hAnsi="Times New Roman" w:cs="Times New Roman"/>
          <w:szCs w:val="22"/>
        </w:rPr>
        <w:t xml:space="preserve">Effective </w:t>
      </w:r>
      <w:r w:rsidR="00322057" w:rsidRPr="00322057">
        <w:rPr>
          <w:rFonts w:ascii="Times New Roman" w:eastAsia="Calibri" w:hAnsi="Times New Roman" w:cs="Times New Roman"/>
          <w:szCs w:val="22"/>
        </w:rPr>
        <w:t xml:space="preserve">October 1, </w:t>
      </w:r>
      <w:r w:rsidR="00C628DA" w:rsidRPr="00322057">
        <w:rPr>
          <w:rFonts w:ascii="Times New Roman" w:eastAsia="Calibri" w:hAnsi="Times New Roman" w:cs="Times New Roman"/>
          <w:szCs w:val="22"/>
        </w:rPr>
        <w:t>201</w:t>
      </w:r>
      <w:r w:rsidR="00C628DA">
        <w:rPr>
          <w:rFonts w:ascii="Times New Roman" w:eastAsia="Calibri" w:hAnsi="Times New Roman" w:cs="Times New Roman"/>
          <w:szCs w:val="22"/>
        </w:rPr>
        <w:t>8</w:t>
      </w:r>
    </w:p>
    <w:p w:rsidR="00322057" w:rsidRPr="00322057" w:rsidRDefault="00322057" w:rsidP="00322057">
      <w:pPr>
        <w:jc w:val="center"/>
        <w:rPr>
          <w:rFonts w:ascii="Times New Roman" w:eastAsia="Calibri" w:hAnsi="Times New Roman" w:cs="Times New Roman"/>
          <w:szCs w:val="22"/>
        </w:rPr>
      </w:pPr>
    </w:p>
    <w:p w:rsidR="00FA1C4B" w:rsidRPr="00B929CB" w:rsidRDefault="00322057" w:rsidP="00B929CB">
      <w:pPr>
        <w:shd w:val="clear" w:color="auto" w:fill="FFFFFF"/>
        <w:spacing w:after="240" w:line="276" w:lineRule="auto"/>
        <w:jc w:val="center"/>
        <w:rPr>
          <w:rFonts w:ascii="Times New Roman" w:hAnsi="Times New Roman" w:cs="Times New Roman"/>
          <w:b/>
          <w:szCs w:val="22"/>
        </w:rPr>
      </w:pPr>
      <w:r w:rsidRPr="00322057">
        <w:rPr>
          <w:rFonts w:ascii="Times New Roman" w:hAnsi="Times New Roman" w:cs="Times New Roman"/>
          <w:b/>
          <w:szCs w:val="22"/>
        </w:rPr>
        <w:t>Nursing Facility Direct Care Staff Payments</w:t>
      </w:r>
    </w:p>
    <w:p w:rsidR="00322057" w:rsidRPr="00E26518" w:rsidRDefault="00322057" w:rsidP="002454FF">
      <w:pPr>
        <w:shd w:val="clear" w:color="auto" w:fill="FFFFFF"/>
        <w:spacing w:before="150" w:after="120" w:line="240" w:lineRule="exact"/>
        <w:rPr>
          <w:szCs w:val="22"/>
        </w:rPr>
      </w:pPr>
      <w:r w:rsidRPr="00E26518">
        <w:rPr>
          <w:rFonts w:ascii="Times New Roman" w:hAnsi="Times New Roman" w:cs="Times New Roman"/>
          <w:szCs w:val="22"/>
        </w:rPr>
        <w:t>The Executive Office of Health and Human Services</w:t>
      </w:r>
      <w:r w:rsidR="00D05C49">
        <w:rPr>
          <w:rFonts w:ascii="Times New Roman" w:hAnsi="Times New Roman" w:cs="Times New Roman"/>
          <w:szCs w:val="22"/>
        </w:rPr>
        <w:t xml:space="preserve"> (EOHHS)</w:t>
      </w:r>
      <w:r w:rsidRPr="00E26518">
        <w:rPr>
          <w:rFonts w:ascii="Times New Roman" w:hAnsi="Times New Roman" w:cs="Times New Roman"/>
          <w:szCs w:val="22"/>
        </w:rPr>
        <w:t xml:space="preserve"> is issuing this Administrative Bulletin pursuant to 101 CMR 206.06(13) to set forth the compliance criteria, reporting requirements, penalty amount, and recovery </w:t>
      </w:r>
      <w:r w:rsidR="007E4FC0">
        <w:rPr>
          <w:rFonts w:ascii="Times New Roman" w:hAnsi="Times New Roman" w:cs="Times New Roman"/>
          <w:szCs w:val="22"/>
        </w:rPr>
        <w:t xml:space="preserve">and referral </w:t>
      </w:r>
      <w:r w:rsidRPr="00E26518">
        <w:rPr>
          <w:rFonts w:ascii="Times New Roman" w:hAnsi="Times New Roman" w:cs="Times New Roman"/>
          <w:szCs w:val="22"/>
        </w:rPr>
        <w:t>procedures for the State Fiscal Year (SFY) 201</w:t>
      </w:r>
      <w:r w:rsidR="00C628DA">
        <w:rPr>
          <w:rFonts w:ascii="Times New Roman" w:hAnsi="Times New Roman" w:cs="Times New Roman"/>
          <w:szCs w:val="22"/>
        </w:rPr>
        <w:t>9</w:t>
      </w:r>
      <w:r w:rsidRPr="00E26518">
        <w:rPr>
          <w:rFonts w:ascii="Times New Roman" w:hAnsi="Times New Roman" w:cs="Times New Roman"/>
          <w:szCs w:val="22"/>
        </w:rPr>
        <w:t xml:space="preserve"> nursing</w:t>
      </w:r>
      <w:r w:rsidR="00F14AC6">
        <w:rPr>
          <w:rFonts w:ascii="Times New Roman" w:hAnsi="Times New Roman" w:cs="Times New Roman"/>
          <w:szCs w:val="22"/>
        </w:rPr>
        <w:t xml:space="preserve"> </w:t>
      </w:r>
      <w:r w:rsidRPr="00E26518">
        <w:rPr>
          <w:rFonts w:ascii="Times New Roman" w:hAnsi="Times New Roman" w:cs="Times New Roman"/>
          <w:szCs w:val="22"/>
        </w:rPr>
        <w:t xml:space="preserve">facility direct care staff payments authorized by Section 2, Line Item 4000-0641 of Chapter </w:t>
      </w:r>
      <w:r w:rsidR="00C628DA">
        <w:rPr>
          <w:rFonts w:ascii="Times New Roman" w:hAnsi="Times New Roman" w:cs="Times New Roman"/>
          <w:szCs w:val="22"/>
        </w:rPr>
        <w:t>154</w:t>
      </w:r>
      <w:r w:rsidRPr="00E26518">
        <w:rPr>
          <w:rFonts w:ascii="Times New Roman" w:hAnsi="Times New Roman" w:cs="Times New Roman"/>
          <w:szCs w:val="22"/>
        </w:rPr>
        <w:t xml:space="preserve"> of the Acts of 201</w:t>
      </w:r>
      <w:r w:rsidR="00C628DA">
        <w:rPr>
          <w:rFonts w:ascii="Times New Roman" w:hAnsi="Times New Roman" w:cs="Times New Roman"/>
          <w:szCs w:val="22"/>
        </w:rPr>
        <w:t>8</w:t>
      </w:r>
      <w:r w:rsidRPr="00E26518">
        <w:rPr>
          <w:rFonts w:ascii="Times New Roman" w:hAnsi="Times New Roman" w:cs="Times New Roman"/>
          <w:szCs w:val="22"/>
        </w:rPr>
        <w:t xml:space="preserve"> (the SFY201</w:t>
      </w:r>
      <w:r w:rsidR="00C628DA">
        <w:rPr>
          <w:rFonts w:ascii="Times New Roman" w:hAnsi="Times New Roman" w:cs="Times New Roman"/>
          <w:szCs w:val="22"/>
        </w:rPr>
        <w:t>9</w:t>
      </w:r>
      <w:r w:rsidRPr="00E26518">
        <w:rPr>
          <w:rFonts w:ascii="Times New Roman" w:hAnsi="Times New Roman" w:cs="Times New Roman"/>
          <w:szCs w:val="22"/>
        </w:rPr>
        <w:t xml:space="preserve"> state budget).</w:t>
      </w:r>
    </w:p>
    <w:p w:rsidR="00E26518" w:rsidRPr="00E26518" w:rsidRDefault="00E26518" w:rsidP="00FA1C4B">
      <w:pPr>
        <w:numPr>
          <w:ilvl w:val="0"/>
          <w:numId w:val="6"/>
        </w:numPr>
        <w:shd w:val="clear" w:color="auto" w:fill="FFFFFF"/>
        <w:spacing w:after="120" w:line="240" w:lineRule="exact"/>
        <w:rPr>
          <w:rFonts w:ascii="Times New Roman" w:hAnsi="Times New Roman" w:cs="Times New Roman"/>
          <w:b/>
          <w:szCs w:val="22"/>
        </w:rPr>
      </w:pPr>
      <w:r w:rsidRPr="00E26518">
        <w:rPr>
          <w:rFonts w:ascii="Times New Roman" w:hAnsi="Times New Roman" w:cs="Times New Roman"/>
          <w:b/>
          <w:szCs w:val="22"/>
        </w:rPr>
        <w:t>Compliance Criteria</w:t>
      </w:r>
    </w:p>
    <w:p w:rsidR="00A67E13" w:rsidRPr="005C7E88" w:rsidRDefault="00E26518" w:rsidP="002454FF">
      <w:pPr>
        <w:pStyle w:val="ListParagraph"/>
        <w:numPr>
          <w:ilvl w:val="0"/>
          <w:numId w:val="7"/>
        </w:numPr>
        <w:spacing w:line="240" w:lineRule="exact"/>
        <w:rPr>
          <w:rFonts w:ascii="Times New Roman" w:hAnsi="Times New Roman" w:cs="Times New Roman"/>
          <w:szCs w:val="22"/>
        </w:rPr>
      </w:pPr>
      <w:r w:rsidRPr="00A67E13">
        <w:rPr>
          <w:rFonts w:ascii="Times New Roman" w:hAnsi="Times New Roman" w:cs="Times New Roman"/>
          <w:szCs w:val="22"/>
        </w:rPr>
        <w:t xml:space="preserve">Eligible Staff: As specified at 101 CMR 206.06(13)(c), each facility must spend the entire amount of its direct care staff payment revenue for the following staff employed by the facility: certified nursing assistants (CNAs), licensed practical nurses (LPNs), registered nurses (RNs), dietary aides, housekeeping aides, laundry aides, activities staff, and </w:t>
      </w:r>
      <w:r w:rsidRPr="005C7E88">
        <w:rPr>
          <w:rFonts w:ascii="Times New Roman" w:hAnsi="Times New Roman" w:cs="Times New Roman"/>
          <w:szCs w:val="22"/>
        </w:rPr>
        <w:t xml:space="preserve">social workers. </w:t>
      </w:r>
      <w:r w:rsidR="00042A24">
        <w:rPr>
          <w:rFonts w:ascii="Times New Roman" w:hAnsi="Times New Roman" w:cs="Times New Roman"/>
          <w:szCs w:val="22"/>
        </w:rPr>
        <w:t>F</w:t>
      </w:r>
      <w:r w:rsidRPr="005C7E88">
        <w:rPr>
          <w:rFonts w:ascii="Times New Roman" w:hAnsi="Times New Roman" w:cs="Times New Roman"/>
          <w:szCs w:val="22"/>
        </w:rPr>
        <w:t>acilities</w:t>
      </w:r>
      <w:r w:rsidR="00AB2CFB" w:rsidRPr="005C7E88">
        <w:rPr>
          <w:rFonts w:ascii="Times New Roman" w:hAnsi="Times New Roman" w:cs="Times New Roman"/>
          <w:szCs w:val="22"/>
        </w:rPr>
        <w:t xml:space="preserve"> </w:t>
      </w:r>
      <w:r w:rsidR="007B29B9" w:rsidRPr="005C7E88">
        <w:rPr>
          <w:rFonts w:ascii="Times New Roman" w:hAnsi="Times New Roman" w:cs="Times New Roman"/>
          <w:szCs w:val="22"/>
        </w:rPr>
        <w:t xml:space="preserve">must </w:t>
      </w:r>
      <w:r w:rsidR="00A67E13" w:rsidRPr="005C7E88">
        <w:rPr>
          <w:rFonts w:ascii="Times New Roman" w:hAnsi="Times New Roman" w:cs="Times New Roman"/>
          <w:szCs w:val="22"/>
        </w:rPr>
        <w:t xml:space="preserve">prioritize spending </w:t>
      </w:r>
      <w:r w:rsidR="007B29B9" w:rsidRPr="005C7E88">
        <w:rPr>
          <w:rFonts w:ascii="Times New Roman" w:hAnsi="Times New Roman" w:cs="Times New Roman"/>
          <w:szCs w:val="22"/>
        </w:rPr>
        <w:t xml:space="preserve">of </w:t>
      </w:r>
      <w:r w:rsidR="00042A24">
        <w:rPr>
          <w:rFonts w:ascii="Times New Roman" w:hAnsi="Times New Roman" w:cs="Times New Roman"/>
          <w:szCs w:val="22"/>
        </w:rPr>
        <w:t xml:space="preserve">any </w:t>
      </w:r>
      <w:r w:rsidR="00A67E13" w:rsidRPr="005C7E88">
        <w:rPr>
          <w:rFonts w:ascii="Times New Roman" w:hAnsi="Times New Roman" w:cs="Times New Roman"/>
          <w:szCs w:val="22"/>
        </w:rPr>
        <w:t>direct care staff payment revenue</w:t>
      </w:r>
      <w:r w:rsidR="007B29B9" w:rsidRPr="005C7E88">
        <w:rPr>
          <w:rFonts w:ascii="Times New Roman" w:hAnsi="Times New Roman" w:cs="Times New Roman"/>
          <w:szCs w:val="22"/>
        </w:rPr>
        <w:t xml:space="preserve"> receive</w:t>
      </w:r>
      <w:r w:rsidR="00270E96" w:rsidRPr="005C7E88">
        <w:rPr>
          <w:rFonts w:ascii="Times New Roman" w:hAnsi="Times New Roman" w:cs="Times New Roman"/>
          <w:szCs w:val="22"/>
        </w:rPr>
        <w:t>d</w:t>
      </w:r>
      <w:r w:rsidR="007B29B9" w:rsidRPr="005C7E88">
        <w:rPr>
          <w:rFonts w:ascii="Times New Roman" w:hAnsi="Times New Roman" w:cs="Times New Roman"/>
          <w:szCs w:val="22"/>
        </w:rPr>
        <w:t xml:space="preserve"> in SFY 2019</w:t>
      </w:r>
      <w:r w:rsidR="00A67E13" w:rsidRPr="005C7E88">
        <w:rPr>
          <w:rFonts w:ascii="Times New Roman" w:hAnsi="Times New Roman" w:cs="Times New Roman"/>
          <w:szCs w:val="22"/>
        </w:rPr>
        <w:t xml:space="preserve"> </w:t>
      </w:r>
      <w:r w:rsidR="00042A24">
        <w:rPr>
          <w:rFonts w:ascii="Times New Roman" w:hAnsi="Times New Roman" w:cs="Times New Roman"/>
          <w:szCs w:val="22"/>
        </w:rPr>
        <w:t xml:space="preserve">that exceeds the total direct care staff payment revenue received in SFY 2018 </w:t>
      </w:r>
      <w:r w:rsidR="00A67E13" w:rsidRPr="005C7E88">
        <w:rPr>
          <w:rFonts w:ascii="Times New Roman" w:hAnsi="Times New Roman" w:cs="Times New Roman"/>
          <w:szCs w:val="22"/>
        </w:rPr>
        <w:t>on hourly wage in</w:t>
      </w:r>
      <w:r w:rsidR="00AB3486" w:rsidRPr="005C7E88">
        <w:rPr>
          <w:rFonts w:ascii="Times New Roman" w:hAnsi="Times New Roman" w:cs="Times New Roman"/>
          <w:szCs w:val="22"/>
        </w:rPr>
        <w:t xml:space="preserve">creases, shift differentials, </w:t>
      </w:r>
      <w:r w:rsidR="009C18F1" w:rsidRPr="005C7E88">
        <w:rPr>
          <w:rFonts w:ascii="Times New Roman" w:hAnsi="Times New Roman" w:cs="Times New Roman"/>
          <w:szCs w:val="22"/>
        </w:rPr>
        <w:t>or</w:t>
      </w:r>
      <w:r w:rsidR="00A67E13" w:rsidRPr="005C7E88">
        <w:rPr>
          <w:rFonts w:ascii="Times New Roman" w:hAnsi="Times New Roman" w:cs="Times New Roman"/>
          <w:szCs w:val="22"/>
        </w:rPr>
        <w:t xml:space="preserve"> bonuses paid to </w:t>
      </w:r>
      <w:r w:rsidR="009C18F1" w:rsidRPr="005C7E88">
        <w:rPr>
          <w:rFonts w:ascii="Times New Roman" w:hAnsi="Times New Roman" w:cs="Times New Roman"/>
          <w:szCs w:val="22"/>
        </w:rPr>
        <w:t>CNAs and housekeeping</w:t>
      </w:r>
      <w:r w:rsidR="00A67E13" w:rsidRPr="005C7E88">
        <w:rPr>
          <w:rFonts w:ascii="Times New Roman" w:hAnsi="Times New Roman" w:cs="Times New Roman"/>
          <w:szCs w:val="22"/>
        </w:rPr>
        <w:t>, laundry, dietary and activities staff.</w:t>
      </w:r>
      <w:r w:rsidR="0011479E" w:rsidRPr="005C7E88">
        <w:rPr>
          <w:rFonts w:ascii="Times New Roman" w:hAnsi="Times New Roman" w:cs="Times New Roman"/>
          <w:szCs w:val="22"/>
        </w:rPr>
        <w:t xml:space="preserve"> Each facility can determine </w:t>
      </w:r>
      <w:r w:rsidR="00042A24">
        <w:rPr>
          <w:rFonts w:ascii="Times New Roman" w:hAnsi="Times New Roman" w:cs="Times New Roman"/>
          <w:szCs w:val="22"/>
        </w:rPr>
        <w:t xml:space="preserve">this amount </w:t>
      </w:r>
      <w:r w:rsidR="0011479E" w:rsidRPr="005C7E88">
        <w:rPr>
          <w:rFonts w:ascii="Times New Roman" w:hAnsi="Times New Roman" w:cs="Times New Roman"/>
          <w:szCs w:val="22"/>
        </w:rPr>
        <w:t>by subtracting the total direct care staff payment rev</w:t>
      </w:r>
      <w:r w:rsidR="001C63D4" w:rsidRPr="005C7E88">
        <w:rPr>
          <w:rFonts w:ascii="Times New Roman" w:hAnsi="Times New Roman" w:cs="Times New Roman"/>
          <w:szCs w:val="22"/>
        </w:rPr>
        <w:t>enue</w:t>
      </w:r>
      <w:r w:rsidR="0011479E" w:rsidRPr="005C7E88">
        <w:rPr>
          <w:rFonts w:ascii="Times New Roman" w:hAnsi="Times New Roman" w:cs="Times New Roman"/>
          <w:szCs w:val="22"/>
        </w:rPr>
        <w:t xml:space="preserve"> received in SFY 2018 from the total</w:t>
      </w:r>
      <w:r w:rsidR="001C63D4" w:rsidRPr="005C7E88">
        <w:rPr>
          <w:rFonts w:ascii="Times New Roman" w:hAnsi="Times New Roman" w:cs="Times New Roman"/>
          <w:szCs w:val="22"/>
        </w:rPr>
        <w:t xml:space="preserve"> </w:t>
      </w:r>
      <w:r w:rsidR="0011479E" w:rsidRPr="005C7E88">
        <w:rPr>
          <w:rFonts w:ascii="Times New Roman" w:hAnsi="Times New Roman" w:cs="Times New Roman"/>
          <w:szCs w:val="22"/>
        </w:rPr>
        <w:t xml:space="preserve">direct care staff payment revenue </w:t>
      </w:r>
      <w:r w:rsidR="001C63D4" w:rsidRPr="005C7E88">
        <w:rPr>
          <w:rFonts w:ascii="Times New Roman" w:hAnsi="Times New Roman" w:cs="Times New Roman"/>
          <w:szCs w:val="22"/>
        </w:rPr>
        <w:t>listed for the facility for SFY 2019 at</w:t>
      </w:r>
      <w:r w:rsidR="0011479E" w:rsidRPr="005C7E88">
        <w:rPr>
          <w:rFonts w:ascii="Times New Roman" w:hAnsi="Times New Roman" w:cs="Times New Roman"/>
          <w:szCs w:val="22"/>
        </w:rPr>
        <w:t xml:space="preserve">: </w:t>
      </w:r>
      <w:hyperlink r:id="rId10" w:history="1">
        <w:r w:rsidR="00432D3F" w:rsidRPr="005C7E88">
          <w:rPr>
            <w:rStyle w:val="Hyperlink"/>
            <w:rFonts w:ascii="Times New Roman" w:hAnsi="Times New Roman" w:cs="Times New Roman"/>
            <w:color w:val="auto"/>
            <w:szCs w:val="22"/>
          </w:rPr>
          <w:t>https://www.mass.gov/regulations/101-CMR-20600-standard-payments-to-nursing-facilities</w:t>
        </w:r>
      </w:hyperlink>
      <w:r w:rsidR="00432D3F" w:rsidRPr="005C7E88">
        <w:rPr>
          <w:rFonts w:ascii="Times New Roman" w:hAnsi="Times New Roman" w:cs="Times New Roman"/>
          <w:szCs w:val="22"/>
        </w:rPr>
        <w:t>.</w:t>
      </w:r>
      <w:r w:rsidR="00432D3F" w:rsidRPr="005C7E88">
        <w:rPr>
          <w:rFonts w:ascii="Times New Roman" w:hAnsi="Times New Roman" w:cs="Times New Roman"/>
          <w:b/>
          <w:szCs w:val="22"/>
        </w:rPr>
        <w:t xml:space="preserve"> </w:t>
      </w:r>
    </w:p>
    <w:p w:rsidR="00950E01" w:rsidRPr="00C31493" w:rsidRDefault="00E26518" w:rsidP="002454FF">
      <w:pPr>
        <w:numPr>
          <w:ilvl w:val="0"/>
          <w:numId w:val="7"/>
        </w:numPr>
        <w:shd w:val="clear" w:color="auto" w:fill="FFFFFF"/>
        <w:spacing w:line="240" w:lineRule="exact"/>
        <w:rPr>
          <w:rFonts w:ascii="Times New Roman" w:hAnsi="Times New Roman" w:cs="Times New Roman"/>
          <w:szCs w:val="22"/>
        </w:rPr>
      </w:pPr>
      <w:r w:rsidRPr="00E26518">
        <w:rPr>
          <w:rFonts w:ascii="Times New Roman" w:hAnsi="Times New Roman" w:cs="Times New Roman"/>
          <w:szCs w:val="22"/>
        </w:rPr>
        <w:t xml:space="preserve">Facilities may not spend direct care revenue for temporary nursing service, contract employees, or directors of nursing.  </w:t>
      </w:r>
    </w:p>
    <w:p w:rsidR="00515A56" w:rsidRDefault="00E26518" w:rsidP="002454FF">
      <w:pPr>
        <w:numPr>
          <w:ilvl w:val="0"/>
          <w:numId w:val="7"/>
        </w:numPr>
        <w:shd w:val="clear" w:color="auto" w:fill="FFFFFF"/>
        <w:spacing w:line="240" w:lineRule="exact"/>
        <w:rPr>
          <w:rFonts w:ascii="Times New Roman" w:hAnsi="Times New Roman" w:cs="Times New Roman"/>
          <w:szCs w:val="22"/>
        </w:rPr>
      </w:pPr>
      <w:r w:rsidRPr="00E26518">
        <w:rPr>
          <w:rFonts w:ascii="Times New Roman" w:hAnsi="Times New Roman" w:cs="Times New Roman"/>
          <w:szCs w:val="22"/>
        </w:rPr>
        <w:t>Permissible Use: As specified at 101 CMR 206.06(13)(c),</w:t>
      </w:r>
      <w:r w:rsidR="00151403">
        <w:rPr>
          <w:rFonts w:ascii="Times New Roman" w:hAnsi="Times New Roman" w:cs="Times New Roman"/>
          <w:szCs w:val="22"/>
        </w:rPr>
        <w:t xml:space="preserve"> </w:t>
      </w:r>
      <w:r w:rsidRPr="00E26518">
        <w:rPr>
          <w:rFonts w:ascii="Times New Roman" w:hAnsi="Times New Roman" w:cs="Times New Roman"/>
          <w:szCs w:val="22"/>
        </w:rPr>
        <w:t xml:space="preserve">facilities must spend direct care staff payment revenue on one or more of the following uses for eligible staff identified in paragraph (a) above: increased wages, increased benefits, overtime pay, shift differentials, </w:t>
      </w:r>
      <w:r w:rsidR="00587107">
        <w:rPr>
          <w:rFonts w:ascii="Times New Roman" w:hAnsi="Times New Roman" w:cs="Times New Roman"/>
          <w:szCs w:val="22"/>
        </w:rPr>
        <w:t>or</w:t>
      </w:r>
      <w:r w:rsidRPr="00E26518">
        <w:rPr>
          <w:rFonts w:ascii="Times New Roman" w:hAnsi="Times New Roman" w:cs="Times New Roman"/>
          <w:szCs w:val="22"/>
        </w:rPr>
        <w:t xml:space="preserve"> bonuses. Spending for those permissible uses occurring on or after July 1, </w:t>
      </w:r>
      <w:r w:rsidR="00515A56">
        <w:rPr>
          <w:rFonts w:ascii="Times New Roman" w:hAnsi="Times New Roman" w:cs="Times New Roman"/>
          <w:szCs w:val="22"/>
        </w:rPr>
        <w:t>2018</w:t>
      </w:r>
      <w:r w:rsidRPr="00E26518">
        <w:rPr>
          <w:rFonts w:ascii="Times New Roman" w:hAnsi="Times New Roman" w:cs="Times New Roman"/>
          <w:szCs w:val="22"/>
        </w:rPr>
        <w:t xml:space="preserve">, will be considered permissible use of SFY </w:t>
      </w:r>
      <w:r w:rsidR="00515A56">
        <w:rPr>
          <w:rFonts w:ascii="Times New Roman" w:hAnsi="Times New Roman" w:cs="Times New Roman"/>
          <w:szCs w:val="22"/>
        </w:rPr>
        <w:t>2019</w:t>
      </w:r>
      <w:r w:rsidRPr="00E26518">
        <w:rPr>
          <w:rFonts w:ascii="Times New Roman" w:hAnsi="Times New Roman" w:cs="Times New Roman"/>
          <w:szCs w:val="22"/>
        </w:rPr>
        <w:t xml:space="preserve"> direct care staff payment funds.</w:t>
      </w:r>
    </w:p>
    <w:p w:rsidR="00FA3C2D" w:rsidRDefault="00FA3C2D" w:rsidP="00FA3C2D">
      <w:pPr>
        <w:shd w:val="clear" w:color="auto" w:fill="FFFFFF"/>
        <w:spacing w:line="240" w:lineRule="exact"/>
        <w:ind w:left="1080"/>
        <w:rPr>
          <w:rFonts w:ascii="Times New Roman" w:hAnsi="Times New Roman" w:cs="Times New Roman"/>
          <w:szCs w:val="22"/>
        </w:rPr>
      </w:pPr>
    </w:p>
    <w:p w:rsidR="00E26518" w:rsidRPr="00E26518" w:rsidRDefault="00E26518" w:rsidP="00FA1C4B">
      <w:pPr>
        <w:numPr>
          <w:ilvl w:val="0"/>
          <w:numId w:val="6"/>
        </w:numPr>
        <w:shd w:val="clear" w:color="auto" w:fill="FFFFFF"/>
        <w:spacing w:after="120" w:line="240" w:lineRule="exact"/>
        <w:rPr>
          <w:rFonts w:ascii="Times New Roman" w:hAnsi="Times New Roman" w:cs="Times New Roman"/>
          <w:b/>
          <w:szCs w:val="22"/>
        </w:rPr>
      </w:pPr>
      <w:r w:rsidRPr="00E26518">
        <w:rPr>
          <w:rFonts w:ascii="Times New Roman" w:hAnsi="Times New Roman" w:cs="Times New Roman"/>
          <w:b/>
          <w:szCs w:val="22"/>
        </w:rPr>
        <w:t>Compliance Determination</w:t>
      </w:r>
    </w:p>
    <w:p w:rsidR="00E26518" w:rsidRPr="00E26518" w:rsidRDefault="00E26518" w:rsidP="002454FF">
      <w:pPr>
        <w:numPr>
          <w:ilvl w:val="0"/>
          <w:numId w:val="8"/>
        </w:numPr>
        <w:shd w:val="clear" w:color="auto" w:fill="FFFFFF"/>
        <w:tabs>
          <w:tab w:val="left" w:pos="1080"/>
        </w:tabs>
        <w:spacing w:line="240" w:lineRule="exact"/>
        <w:ind w:left="1080"/>
        <w:rPr>
          <w:rFonts w:ascii="Times New Roman" w:hAnsi="Times New Roman" w:cs="Times New Roman"/>
          <w:szCs w:val="22"/>
        </w:rPr>
      </w:pPr>
      <w:r w:rsidRPr="00E26518">
        <w:rPr>
          <w:rFonts w:ascii="Times New Roman" w:hAnsi="Times New Roman" w:cs="Times New Roman"/>
          <w:szCs w:val="22"/>
        </w:rPr>
        <w:t xml:space="preserve">Facilities will be required to submit data regarding their SFY </w:t>
      </w:r>
      <w:r w:rsidR="00515A56">
        <w:rPr>
          <w:rFonts w:ascii="Times New Roman" w:hAnsi="Times New Roman" w:cs="Times New Roman"/>
          <w:szCs w:val="22"/>
        </w:rPr>
        <w:t>2019</w:t>
      </w:r>
      <w:r w:rsidRPr="00E26518">
        <w:rPr>
          <w:rFonts w:ascii="Times New Roman" w:hAnsi="Times New Roman" w:cs="Times New Roman"/>
          <w:szCs w:val="22"/>
        </w:rPr>
        <w:t xml:space="preserve"> direct care staff payments to EOHHS using the Nursing Facility Direct Care Staff Payment Compliance Form (“Compliance Form”) or an abbreviated compliance report, as described in Section 3 below.</w:t>
      </w:r>
    </w:p>
    <w:p w:rsidR="00E26518" w:rsidRPr="00E26518" w:rsidRDefault="00E26518" w:rsidP="002454FF">
      <w:pPr>
        <w:numPr>
          <w:ilvl w:val="0"/>
          <w:numId w:val="8"/>
        </w:numPr>
        <w:shd w:val="clear" w:color="auto" w:fill="FFFFFF"/>
        <w:tabs>
          <w:tab w:val="left" w:pos="1080"/>
        </w:tabs>
        <w:spacing w:line="240" w:lineRule="exact"/>
        <w:ind w:left="1080"/>
        <w:rPr>
          <w:rFonts w:ascii="Times New Roman" w:hAnsi="Times New Roman" w:cs="Times New Roman"/>
          <w:szCs w:val="22"/>
        </w:rPr>
      </w:pPr>
      <w:r w:rsidRPr="00E26518">
        <w:rPr>
          <w:rFonts w:ascii="Times New Roman" w:hAnsi="Times New Roman" w:cs="Times New Roman"/>
          <w:szCs w:val="22"/>
        </w:rPr>
        <w:t xml:space="preserve">Using the data provided on the Compliance Form or abbreviated compliance </w:t>
      </w:r>
      <w:proofErr w:type="gramStart"/>
      <w:r w:rsidRPr="00E26518">
        <w:rPr>
          <w:rFonts w:ascii="Times New Roman" w:hAnsi="Times New Roman" w:cs="Times New Roman"/>
          <w:szCs w:val="22"/>
        </w:rPr>
        <w:t>report,</w:t>
      </w:r>
      <w:proofErr w:type="gramEnd"/>
      <w:r w:rsidRPr="00E26518">
        <w:rPr>
          <w:rFonts w:ascii="Times New Roman" w:hAnsi="Times New Roman" w:cs="Times New Roman"/>
          <w:szCs w:val="22"/>
        </w:rPr>
        <w:t xml:space="preserve"> EOHHS will determine the amount of spending that will be counted toward compliance. These amounts will include the sum of two amounts:</w:t>
      </w:r>
    </w:p>
    <w:p w:rsidR="00E26518" w:rsidRPr="00E26518" w:rsidRDefault="00E26518" w:rsidP="002454FF">
      <w:pPr>
        <w:numPr>
          <w:ilvl w:val="1"/>
          <w:numId w:val="9"/>
        </w:numPr>
        <w:shd w:val="clear" w:color="auto" w:fill="FFFFFF"/>
        <w:tabs>
          <w:tab w:val="left" w:pos="1620"/>
        </w:tabs>
        <w:spacing w:line="240" w:lineRule="exact"/>
        <w:ind w:left="1620" w:hanging="180"/>
        <w:rPr>
          <w:rFonts w:ascii="Times New Roman" w:hAnsi="Times New Roman" w:cs="Times New Roman"/>
          <w:szCs w:val="22"/>
        </w:rPr>
      </w:pPr>
      <w:r w:rsidRPr="00E26518">
        <w:rPr>
          <w:rFonts w:ascii="Times New Roman" w:hAnsi="Times New Roman" w:cs="Times New Roman"/>
          <w:szCs w:val="22"/>
        </w:rPr>
        <w:t xml:space="preserve">the total amount paid by the facility in bonuses to eligible staff between July 1, </w:t>
      </w:r>
      <w:r w:rsidR="00515A56">
        <w:rPr>
          <w:rFonts w:ascii="Times New Roman" w:hAnsi="Times New Roman" w:cs="Times New Roman"/>
          <w:szCs w:val="22"/>
        </w:rPr>
        <w:t>2018</w:t>
      </w:r>
      <w:r w:rsidRPr="00E26518">
        <w:rPr>
          <w:rFonts w:ascii="Times New Roman" w:hAnsi="Times New Roman" w:cs="Times New Roman"/>
          <w:szCs w:val="22"/>
        </w:rPr>
        <w:t xml:space="preserve">, and June 30, </w:t>
      </w:r>
      <w:r w:rsidR="00515A56">
        <w:rPr>
          <w:rFonts w:ascii="Times New Roman" w:hAnsi="Times New Roman" w:cs="Times New Roman"/>
          <w:szCs w:val="22"/>
        </w:rPr>
        <w:t>2019</w:t>
      </w:r>
      <w:r w:rsidRPr="00E26518">
        <w:rPr>
          <w:rFonts w:ascii="Times New Roman" w:hAnsi="Times New Roman" w:cs="Times New Roman"/>
          <w:szCs w:val="22"/>
        </w:rPr>
        <w:t xml:space="preserve">, except for bonuses that were required to be paid during this time period to meet the SFY </w:t>
      </w:r>
      <w:r w:rsidR="00515A56">
        <w:rPr>
          <w:rFonts w:ascii="Times New Roman" w:hAnsi="Times New Roman" w:cs="Times New Roman"/>
          <w:szCs w:val="22"/>
        </w:rPr>
        <w:t>2018</w:t>
      </w:r>
      <w:r w:rsidRPr="00E26518">
        <w:rPr>
          <w:rFonts w:ascii="Times New Roman" w:hAnsi="Times New Roman" w:cs="Times New Roman"/>
          <w:szCs w:val="22"/>
        </w:rPr>
        <w:t xml:space="preserve"> compliance test; and</w:t>
      </w:r>
    </w:p>
    <w:p w:rsidR="00E26518" w:rsidRPr="00E26518" w:rsidRDefault="00E26518" w:rsidP="002454FF">
      <w:pPr>
        <w:numPr>
          <w:ilvl w:val="1"/>
          <w:numId w:val="9"/>
        </w:numPr>
        <w:shd w:val="clear" w:color="auto" w:fill="FFFFFF"/>
        <w:tabs>
          <w:tab w:val="left" w:pos="1620"/>
        </w:tabs>
        <w:spacing w:line="240" w:lineRule="exact"/>
        <w:ind w:left="1620" w:hanging="180"/>
        <w:rPr>
          <w:rFonts w:ascii="Times New Roman" w:hAnsi="Times New Roman" w:cs="Times New Roman"/>
          <w:szCs w:val="22"/>
        </w:rPr>
      </w:pPr>
      <w:r w:rsidRPr="00E26518">
        <w:rPr>
          <w:rFonts w:ascii="Times New Roman" w:hAnsi="Times New Roman" w:cs="Times New Roman"/>
          <w:szCs w:val="22"/>
        </w:rPr>
        <w:lastRenderedPageBreak/>
        <w:t xml:space="preserve">the amount of increased spending in eligible staff wages, benefits, </w:t>
      </w:r>
      <w:r w:rsidR="00515A56">
        <w:rPr>
          <w:rFonts w:ascii="Times New Roman" w:hAnsi="Times New Roman" w:cs="Times New Roman"/>
          <w:szCs w:val="22"/>
        </w:rPr>
        <w:t xml:space="preserve">shift differentials </w:t>
      </w:r>
      <w:r w:rsidRPr="00E26518">
        <w:rPr>
          <w:rFonts w:ascii="Times New Roman" w:hAnsi="Times New Roman" w:cs="Times New Roman"/>
          <w:szCs w:val="22"/>
        </w:rPr>
        <w:t xml:space="preserve">and overtime pay per hour between a base period of January 1, 2016, through June 30, 2016, and a rate period of July 1, </w:t>
      </w:r>
      <w:r w:rsidR="00515A56">
        <w:rPr>
          <w:rFonts w:ascii="Times New Roman" w:hAnsi="Times New Roman" w:cs="Times New Roman"/>
          <w:szCs w:val="22"/>
        </w:rPr>
        <w:t>2018</w:t>
      </w:r>
      <w:r w:rsidRPr="00E26518">
        <w:rPr>
          <w:rFonts w:ascii="Times New Roman" w:hAnsi="Times New Roman" w:cs="Times New Roman"/>
          <w:szCs w:val="22"/>
        </w:rPr>
        <w:t xml:space="preserve">, through June 30, </w:t>
      </w:r>
      <w:r w:rsidR="00515A56">
        <w:rPr>
          <w:rFonts w:ascii="Times New Roman" w:hAnsi="Times New Roman" w:cs="Times New Roman"/>
          <w:szCs w:val="22"/>
        </w:rPr>
        <w:t>2019</w:t>
      </w:r>
      <w:r w:rsidRPr="00E26518">
        <w:rPr>
          <w:rFonts w:ascii="Times New Roman" w:hAnsi="Times New Roman" w:cs="Times New Roman"/>
          <w:szCs w:val="22"/>
        </w:rPr>
        <w:t>. The amount of increased spending is determined by multiplying the difference in the direct care per hour spending between the rate period and the base period by the number of direct care hours in the rate period.</w:t>
      </w:r>
    </w:p>
    <w:p w:rsidR="00E26518" w:rsidRDefault="00E26518" w:rsidP="002454FF">
      <w:pPr>
        <w:numPr>
          <w:ilvl w:val="0"/>
          <w:numId w:val="8"/>
        </w:numPr>
        <w:shd w:val="clear" w:color="auto" w:fill="FFFFFF"/>
        <w:tabs>
          <w:tab w:val="left" w:pos="1080"/>
        </w:tabs>
        <w:spacing w:after="120" w:line="240" w:lineRule="exact"/>
        <w:ind w:left="1080"/>
        <w:rPr>
          <w:rFonts w:ascii="Times New Roman" w:hAnsi="Times New Roman" w:cs="Times New Roman"/>
          <w:szCs w:val="22"/>
        </w:rPr>
      </w:pPr>
      <w:r w:rsidRPr="00E26518">
        <w:rPr>
          <w:rFonts w:ascii="Times New Roman" w:hAnsi="Times New Roman" w:cs="Times New Roman"/>
          <w:szCs w:val="22"/>
        </w:rPr>
        <w:t>EOHHS will compare the amount of spending counted toward compliance with the amount of direct care staff payment revenue received to determine if the facility has complied. EOHHS will provide each facility with a compliance calculation and notify the facility of its determination.</w:t>
      </w:r>
    </w:p>
    <w:p w:rsidR="00651754" w:rsidRPr="00651754" w:rsidRDefault="00651754" w:rsidP="002454FF">
      <w:pPr>
        <w:numPr>
          <w:ilvl w:val="0"/>
          <w:numId w:val="6"/>
        </w:numPr>
        <w:shd w:val="clear" w:color="auto" w:fill="FFFFFF"/>
        <w:spacing w:before="150" w:after="120" w:line="240" w:lineRule="exact"/>
        <w:rPr>
          <w:rFonts w:ascii="Times New Roman" w:hAnsi="Times New Roman" w:cs="Times New Roman"/>
          <w:b/>
          <w:szCs w:val="22"/>
        </w:rPr>
      </w:pPr>
      <w:r w:rsidRPr="00651754">
        <w:rPr>
          <w:rFonts w:ascii="Times New Roman" w:hAnsi="Times New Roman" w:cs="Times New Roman"/>
          <w:b/>
          <w:szCs w:val="22"/>
        </w:rPr>
        <w:t>Reporting Requirements</w:t>
      </w:r>
    </w:p>
    <w:p w:rsidR="00651754" w:rsidRPr="00651754" w:rsidRDefault="00651754" w:rsidP="002454FF">
      <w:pPr>
        <w:numPr>
          <w:ilvl w:val="0"/>
          <w:numId w:val="10"/>
        </w:numPr>
        <w:shd w:val="clear" w:color="auto" w:fill="FFFFFF"/>
        <w:spacing w:line="240" w:lineRule="exact"/>
        <w:rPr>
          <w:rFonts w:ascii="Times New Roman" w:hAnsi="Times New Roman" w:cs="Times New Roman"/>
          <w:szCs w:val="22"/>
        </w:rPr>
      </w:pPr>
      <w:r w:rsidRPr="00651754">
        <w:rPr>
          <w:rFonts w:ascii="Times New Roman" w:hAnsi="Times New Roman" w:cs="Times New Roman"/>
          <w:szCs w:val="22"/>
        </w:rPr>
        <w:t>Facilities other than those specified in Section 3(c) will be required to complete an inte</w:t>
      </w:r>
      <w:r w:rsidR="00D05C49">
        <w:rPr>
          <w:rFonts w:ascii="Times New Roman" w:hAnsi="Times New Roman" w:cs="Times New Roman"/>
          <w:szCs w:val="22"/>
        </w:rPr>
        <w:t xml:space="preserve">rim and final </w:t>
      </w:r>
      <w:r w:rsidR="003F5EEA">
        <w:rPr>
          <w:rFonts w:ascii="Times New Roman" w:hAnsi="Times New Roman" w:cs="Times New Roman"/>
          <w:szCs w:val="22"/>
        </w:rPr>
        <w:t>C</w:t>
      </w:r>
      <w:r w:rsidR="00D05C49">
        <w:rPr>
          <w:rFonts w:ascii="Times New Roman" w:hAnsi="Times New Roman" w:cs="Times New Roman"/>
          <w:szCs w:val="22"/>
        </w:rPr>
        <w:t xml:space="preserve">ompliance </w:t>
      </w:r>
      <w:r w:rsidR="003F5EEA">
        <w:rPr>
          <w:rFonts w:ascii="Times New Roman" w:hAnsi="Times New Roman" w:cs="Times New Roman"/>
          <w:szCs w:val="22"/>
        </w:rPr>
        <w:t>F</w:t>
      </w:r>
      <w:r w:rsidRPr="00651754">
        <w:rPr>
          <w:rFonts w:ascii="Times New Roman" w:hAnsi="Times New Roman" w:cs="Times New Roman"/>
          <w:szCs w:val="22"/>
        </w:rPr>
        <w:t xml:space="preserve">orm in the format specified by EOHHS. </w:t>
      </w:r>
    </w:p>
    <w:p w:rsidR="00651754" w:rsidRPr="00651754" w:rsidRDefault="00651754" w:rsidP="002454FF">
      <w:pPr>
        <w:numPr>
          <w:ilvl w:val="0"/>
          <w:numId w:val="10"/>
        </w:numPr>
        <w:shd w:val="clear" w:color="auto" w:fill="FFFFFF"/>
        <w:spacing w:line="240" w:lineRule="exact"/>
        <w:rPr>
          <w:rFonts w:ascii="Times New Roman" w:hAnsi="Times New Roman" w:cs="Times New Roman"/>
          <w:szCs w:val="22"/>
        </w:rPr>
      </w:pPr>
      <w:r w:rsidRPr="00651754">
        <w:rPr>
          <w:rFonts w:ascii="Times New Roman" w:hAnsi="Times New Roman" w:cs="Times New Roman"/>
          <w:szCs w:val="22"/>
        </w:rPr>
        <w:t>Facilities other than those specified in Section 3(c) m</w:t>
      </w:r>
      <w:r w:rsidR="00D05C49">
        <w:rPr>
          <w:rFonts w:ascii="Times New Roman" w:hAnsi="Times New Roman" w:cs="Times New Roman"/>
          <w:szCs w:val="22"/>
        </w:rPr>
        <w:t xml:space="preserve">ust submit a completed interim </w:t>
      </w:r>
      <w:r w:rsidR="003F5EEA">
        <w:rPr>
          <w:rFonts w:ascii="Times New Roman" w:hAnsi="Times New Roman" w:cs="Times New Roman"/>
          <w:szCs w:val="22"/>
        </w:rPr>
        <w:t>C</w:t>
      </w:r>
      <w:r w:rsidR="00D05C49">
        <w:rPr>
          <w:rFonts w:ascii="Times New Roman" w:hAnsi="Times New Roman" w:cs="Times New Roman"/>
          <w:szCs w:val="22"/>
        </w:rPr>
        <w:t xml:space="preserve">ompliance </w:t>
      </w:r>
      <w:r w:rsidR="003F5EEA">
        <w:rPr>
          <w:rFonts w:ascii="Times New Roman" w:hAnsi="Times New Roman" w:cs="Times New Roman"/>
          <w:szCs w:val="22"/>
        </w:rPr>
        <w:t>F</w:t>
      </w:r>
      <w:r w:rsidRPr="00651754">
        <w:rPr>
          <w:rFonts w:ascii="Times New Roman" w:hAnsi="Times New Roman" w:cs="Times New Roman"/>
          <w:szCs w:val="22"/>
        </w:rPr>
        <w:t xml:space="preserve">orm to EOHHS no later than </w:t>
      </w:r>
      <w:r w:rsidR="00334DA5">
        <w:rPr>
          <w:rFonts w:ascii="Times New Roman" w:hAnsi="Times New Roman" w:cs="Times New Roman"/>
          <w:szCs w:val="22"/>
        </w:rPr>
        <w:t xml:space="preserve">March 2, </w:t>
      </w:r>
      <w:r w:rsidR="00515A56">
        <w:rPr>
          <w:rFonts w:ascii="Times New Roman" w:hAnsi="Times New Roman" w:cs="Times New Roman"/>
          <w:szCs w:val="22"/>
        </w:rPr>
        <w:t>2019</w:t>
      </w:r>
      <w:r w:rsidR="00D05C49">
        <w:rPr>
          <w:rFonts w:ascii="Times New Roman" w:hAnsi="Times New Roman" w:cs="Times New Roman"/>
          <w:szCs w:val="22"/>
        </w:rPr>
        <w:t xml:space="preserve">, and a completed final </w:t>
      </w:r>
      <w:r w:rsidR="003F5EEA">
        <w:rPr>
          <w:rFonts w:ascii="Times New Roman" w:hAnsi="Times New Roman" w:cs="Times New Roman"/>
          <w:szCs w:val="22"/>
        </w:rPr>
        <w:t>C</w:t>
      </w:r>
      <w:r w:rsidR="00D05C49">
        <w:rPr>
          <w:rFonts w:ascii="Times New Roman" w:hAnsi="Times New Roman" w:cs="Times New Roman"/>
          <w:szCs w:val="22"/>
        </w:rPr>
        <w:t xml:space="preserve">ompliance </w:t>
      </w:r>
      <w:r w:rsidR="003F5EEA">
        <w:rPr>
          <w:rFonts w:ascii="Times New Roman" w:hAnsi="Times New Roman" w:cs="Times New Roman"/>
          <w:szCs w:val="22"/>
        </w:rPr>
        <w:t>F</w:t>
      </w:r>
      <w:r w:rsidRPr="00651754">
        <w:rPr>
          <w:rFonts w:ascii="Times New Roman" w:hAnsi="Times New Roman" w:cs="Times New Roman"/>
          <w:szCs w:val="22"/>
        </w:rPr>
        <w:t xml:space="preserve">orm no later than July 31, </w:t>
      </w:r>
      <w:r w:rsidR="00515A56">
        <w:rPr>
          <w:rFonts w:ascii="Times New Roman" w:hAnsi="Times New Roman" w:cs="Times New Roman"/>
          <w:szCs w:val="22"/>
        </w:rPr>
        <w:t>2019</w:t>
      </w:r>
      <w:r w:rsidRPr="00651754">
        <w:rPr>
          <w:rFonts w:ascii="Times New Roman" w:hAnsi="Times New Roman" w:cs="Times New Roman"/>
          <w:szCs w:val="22"/>
        </w:rPr>
        <w:t>.</w:t>
      </w:r>
    </w:p>
    <w:p w:rsidR="00651754" w:rsidRPr="00651754" w:rsidRDefault="00651754" w:rsidP="002454FF">
      <w:pPr>
        <w:numPr>
          <w:ilvl w:val="0"/>
          <w:numId w:val="10"/>
        </w:numPr>
        <w:shd w:val="clear" w:color="auto" w:fill="FFFFFF"/>
        <w:spacing w:line="240" w:lineRule="exact"/>
        <w:rPr>
          <w:rFonts w:ascii="Times New Roman" w:hAnsi="Times New Roman" w:cs="Times New Roman"/>
          <w:szCs w:val="22"/>
        </w:rPr>
      </w:pPr>
      <w:r w:rsidRPr="00651754">
        <w:rPr>
          <w:rFonts w:ascii="Times New Roman" w:hAnsi="Times New Roman" w:cs="Times New Roman"/>
          <w:szCs w:val="22"/>
        </w:rPr>
        <w:t>Facilities</w:t>
      </w:r>
      <w:r w:rsidR="00405036">
        <w:rPr>
          <w:rFonts w:ascii="Times New Roman" w:hAnsi="Times New Roman" w:cs="Times New Roman"/>
          <w:szCs w:val="22"/>
        </w:rPr>
        <w:t xml:space="preserve"> with a</w:t>
      </w:r>
      <w:r w:rsidRPr="00651754">
        <w:rPr>
          <w:rFonts w:ascii="Times New Roman" w:hAnsi="Times New Roman" w:cs="Times New Roman"/>
          <w:szCs w:val="22"/>
        </w:rPr>
        <w:t xml:space="preserve"> total SFY1</w:t>
      </w:r>
      <w:r w:rsidR="00587107">
        <w:rPr>
          <w:rFonts w:ascii="Times New Roman" w:hAnsi="Times New Roman" w:cs="Times New Roman"/>
          <w:szCs w:val="22"/>
        </w:rPr>
        <w:t>9</w:t>
      </w:r>
      <w:r w:rsidRPr="00651754">
        <w:rPr>
          <w:rFonts w:ascii="Times New Roman" w:hAnsi="Times New Roman" w:cs="Times New Roman"/>
          <w:szCs w:val="22"/>
        </w:rPr>
        <w:t xml:space="preserve"> dir</w:t>
      </w:r>
      <w:r w:rsidR="00405036">
        <w:rPr>
          <w:rFonts w:ascii="Times New Roman" w:hAnsi="Times New Roman" w:cs="Times New Roman"/>
          <w:szCs w:val="22"/>
        </w:rPr>
        <w:t>ect care staff payment amount of</w:t>
      </w:r>
      <w:r w:rsidRPr="00651754">
        <w:rPr>
          <w:rFonts w:ascii="Times New Roman" w:hAnsi="Times New Roman" w:cs="Times New Roman"/>
          <w:szCs w:val="22"/>
        </w:rPr>
        <w:t xml:space="preserve"> $</w:t>
      </w:r>
      <w:r w:rsidR="004906A4">
        <w:rPr>
          <w:rFonts w:ascii="Times New Roman" w:hAnsi="Times New Roman" w:cs="Times New Roman"/>
          <w:szCs w:val="22"/>
        </w:rPr>
        <w:t>3</w:t>
      </w:r>
      <w:r w:rsidR="00B0076A">
        <w:rPr>
          <w:rFonts w:ascii="Times New Roman" w:hAnsi="Times New Roman" w:cs="Times New Roman"/>
          <w:szCs w:val="22"/>
        </w:rPr>
        <w:t>0,000</w:t>
      </w:r>
      <w:r w:rsidRPr="00651754">
        <w:rPr>
          <w:rFonts w:ascii="Times New Roman" w:hAnsi="Times New Roman" w:cs="Times New Roman"/>
          <w:szCs w:val="22"/>
        </w:rPr>
        <w:t xml:space="preserve"> or less are not required to</w:t>
      </w:r>
      <w:r w:rsidR="00D05C49">
        <w:rPr>
          <w:rFonts w:ascii="Times New Roman" w:hAnsi="Times New Roman" w:cs="Times New Roman"/>
          <w:szCs w:val="22"/>
        </w:rPr>
        <w:t xml:space="preserve"> complete an interim and final </w:t>
      </w:r>
      <w:r w:rsidR="003F5EEA">
        <w:rPr>
          <w:rFonts w:ascii="Times New Roman" w:hAnsi="Times New Roman" w:cs="Times New Roman"/>
          <w:szCs w:val="22"/>
        </w:rPr>
        <w:t>C</w:t>
      </w:r>
      <w:r w:rsidR="00D05C49">
        <w:rPr>
          <w:rFonts w:ascii="Times New Roman" w:hAnsi="Times New Roman" w:cs="Times New Roman"/>
          <w:szCs w:val="22"/>
        </w:rPr>
        <w:t xml:space="preserve">ompliance </w:t>
      </w:r>
      <w:r w:rsidR="003F5EEA">
        <w:rPr>
          <w:rFonts w:ascii="Times New Roman" w:hAnsi="Times New Roman" w:cs="Times New Roman"/>
          <w:szCs w:val="22"/>
        </w:rPr>
        <w:t>F</w:t>
      </w:r>
      <w:r w:rsidRPr="00651754">
        <w:rPr>
          <w:rFonts w:ascii="Times New Roman" w:hAnsi="Times New Roman" w:cs="Times New Roman"/>
          <w:szCs w:val="22"/>
        </w:rPr>
        <w:t xml:space="preserve">orm. Such facilities will be required to submit a single abbreviated compliance report to EOHHS by July 31, </w:t>
      </w:r>
      <w:r w:rsidR="00515A56">
        <w:rPr>
          <w:rFonts w:ascii="Times New Roman" w:hAnsi="Times New Roman" w:cs="Times New Roman"/>
          <w:szCs w:val="22"/>
        </w:rPr>
        <w:t>2019</w:t>
      </w:r>
      <w:r w:rsidR="00D05C49">
        <w:rPr>
          <w:rFonts w:ascii="Times New Roman" w:hAnsi="Times New Roman" w:cs="Times New Roman"/>
          <w:szCs w:val="22"/>
        </w:rPr>
        <w:t>,</w:t>
      </w:r>
      <w:r w:rsidRPr="00651754">
        <w:rPr>
          <w:rFonts w:ascii="Times New Roman" w:hAnsi="Times New Roman" w:cs="Times New Roman"/>
          <w:szCs w:val="22"/>
        </w:rPr>
        <w:t xml:space="preserve"> in the format specified by EOHHS. EOHHS may select such a facility for a desk audit. Facilities that fail to submit the abbreviated compliance report by July 31, </w:t>
      </w:r>
      <w:r w:rsidR="00515A56">
        <w:rPr>
          <w:rFonts w:ascii="Times New Roman" w:hAnsi="Times New Roman" w:cs="Times New Roman"/>
          <w:szCs w:val="22"/>
        </w:rPr>
        <w:t>2019</w:t>
      </w:r>
      <w:r w:rsidR="00ED05CE">
        <w:rPr>
          <w:rFonts w:ascii="Times New Roman" w:hAnsi="Times New Roman" w:cs="Times New Roman"/>
          <w:szCs w:val="22"/>
        </w:rPr>
        <w:t>,</w:t>
      </w:r>
      <w:r w:rsidRPr="00651754">
        <w:rPr>
          <w:rFonts w:ascii="Times New Roman" w:hAnsi="Times New Roman" w:cs="Times New Roman"/>
          <w:szCs w:val="22"/>
        </w:rPr>
        <w:t xml:space="preserve"> or fail to pass the desk audit will be deemed noncompliant with the SFY </w:t>
      </w:r>
      <w:r w:rsidR="00515A56">
        <w:rPr>
          <w:rFonts w:ascii="Times New Roman" w:hAnsi="Times New Roman" w:cs="Times New Roman"/>
          <w:szCs w:val="22"/>
        </w:rPr>
        <w:t>2019</w:t>
      </w:r>
      <w:r w:rsidRPr="00651754">
        <w:rPr>
          <w:rFonts w:ascii="Times New Roman" w:hAnsi="Times New Roman" w:cs="Times New Roman"/>
          <w:szCs w:val="22"/>
        </w:rPr>
        <w:t xml:space="preserve"> direct care staff payment program requirements and will be subject to the penalty and recovery procedures described in Section 5. </w:t>
      </w:r>
    </w:p>
    <w:p w:rsidR="00651754" w:rsidRPr="00651754" w:rsidRDefault="00651754" w:rsidP="002454FF">
      <w:pPr>
        <w:numPr>
          <w:ilvl w:val="0"/>
          <w:numId w:val="10"/>
        </w:numPr>
        <w:shd w:val="clear" w:color="auto" w:fill="FFFFFF"/>
        <w:spacing w:line="240" w:lineRule="exact"/>
        <w:rPr>
          <w:rFonts w:ascii="Times New Roman" w:hAnsi="Times New Roman" w:cs="Times New Roman"/>
          <w:szCs w:val="22"/>
        </w:rPr>
      </w:pPr>
      <w:r w:rsidRPr="00651754">
        <w:rPr>
          <w:rFonts w:ascii="Times New Roman" w:hAnsi="Times New Roman" w:cs="Times New Roman"/>
          <w:szCs w:val="22"/>
        </w:rPr>
        <w:t>All data reported on the Compliance Form or abbreviated compliance report is subject to review and audit by EOHHS, the Center for Health Information and Analysis, or their designated contractors</w:t>
      </w:r>
      <w:r w:rsidR="00ED05CE">
        <w:rPr>
          <w:rFonts w:ascii="Times New Roman" w:hAnsi="Times New Roman" w:cs="Times New Roman"/>
          <w:szCs w:val="22"/>
        </w:rPr>
        <w:t>,</w:t>
      </w:r>
      <w:r w:rsidRPr="00651754">
        <w:rPr>
          <w:rFonts w:ascii="Times New Roman" w:hAnsi="Times New Roman" w:cs="Times New Roman"/>
          <w:szCs w:val="22"/>
        </w:rPr>
        <w:t xml:space="preserve"> in accordance with 130 CMR 450.205 and other applicable regulations. The audits may include field or desk audits, and facilities may be required to provide additional supporting documents including</w:t>
      </w:r>
      <w:r w:rsidR="00151403">
        <w:rPr>
          <w:rFonts w:ascii="Times New Roman" w:hAnsi="Times New Roman" w:cs="Times New Roman"/>
          <w:szCs w:val="22"/>
        </w:rPr>
        <w:t>,</w:t>
      </w:r>
      <w:r w:rsidRPr="00651754">
        <w:rPr>
          <w:rFonts w:ascii="Times New Roman" w:hAnsi="Times New Roman" w:cs="Times New Roman"/>
          <w:szCs w:val="22"/>
        </w:rPr>
        <w:t xml:space="preserve"> but not limited to</w:t>
      </w:r>
      <w:r w:rsidR="00151403">
        <w:rPr>
          <w:rFonts w:ascii="Times New Roman" w:hAnsi="Times New Roman" w:cs="Times New Roman"/>
          <w:szCs w:val="22"/>
        </w:rPr>
        <w:t>,</w:t>
      </w:r>
      <w:r w:rsidRPr="00651754">
        <w:rPr>
          <w:rFonts w:ascii="Times New Roman" w:hAnsi="Times New Roman" w:cs="Times New Roman"/>
          <w:szCs w:val="22"/>
        </w:rPr>
        <w:t xml:space="preserve"> payroll records.</w:t>
      </w:r>
    </w:p>
    <w:p w:rsidR="00651754" w:rsidRPr="00651754" w:rsidRDefault="00651754" w:rsidP="002454FF">
      <w:pPr>
        <w:numPr>
          <w:ilvl w:val="0"/>
          <w:numId w:val="10"/>
        </w:numPr>
        <w:shd w:val="clear" w:color="auto" w:fill="FFFFFF"/>
        <w:spacing w:line="240" w:lineRule="exact"/>
        <w:rPr>
          <w:rFonts w:ascii="Times New Roman" w:hAnsi="Times New Roman" w:cs="Times New Roman"/>
          <w:szCs w:val="22"/>
        </w:rPr>
      </w:pPr>
      <w:r w:rsidRPr="00651754">
        <w:rPr>
          <w:rFonts w:ascii="Times New Roman" w:hAnsi="Times New Roman" w:cs="Times New Roman"/>
          <w:szCs w:val="22"/>
        </w:rPr>
        <w:t xml:space="preserve">Facilities submitting a final Compliance Form must provide information on hours, wages, and expenses for all staff positions listed in Section 1(a) employed by the facility, regardless of whether the facility used its SFY </w:t>
      </w:r>
      <w:r w:rsidR="00515A56">
        <w:rPr>
          <w:rFonts w:ascii="Times New Roman" w:hAnsi="Times New Roman" w:cs="Times New Roman"/>
          <w:szCs w:val="22"/>
        </w:rPr>
        <w:t>2019</w:t>
      </w:r>
      <w:r w:rsidRPr="00651754">
        <w:rPr>
          <w:rFonts w:ascii="Times New Roman" w:hAnsi="Times New Roman" w:cs="Times New Roman"/>
          <w:szCs w:val="22"/>
        </w:rPr>
        <w:t xml:space="preserve"> direct care staff payment funding for allowable purposes listed in Section 1 and regardless of whether direct care staff received the funding through bonuses, increases to hourly wages, increased spending on benefits, shift differentials, or overtime pay. </w:t>
      </w:r>
    </w:p>
    <w:p w:rsidR="00651754" w:rsidRPr="00651754" w:rsidRDefault="00651754" w:rsidP="002454FF">
      <w:pPr>
        <w:numPr>
          <w:ilvl w:val="0"/>
          <w:numId w:val="10"/>
        </w:numPr>
        <w:shd w:val="clear" w:color="auto" w:fill="FFFFFF"/>
        <w:spacing w:line="240" w:lineRule="exact"/>
        <w:rPr>
          <w:rFonts w:ascii="Times New Roman" w:hAnsi="Times New Roman" w:cs="Times New Roman"/>
          <w:szCs w:val="22"/>
        </w:rPr>
      </w:pPr>
      <w:r w:rsidRPr="00651754">
        <w:rPr>
          <w:rFonts w:ascii="Times New Roman" w:hAnsi="Times New Roman" w:cs="Times New Roman"/>
          <w:szCs w:val="22"/>
        </w:rPr>
        <w:t xml:space="preserve">All data reported on the Compliance Form must be reported on an accrual basis. Note that the accrual of paid leave time must be consistent between the base and rate periods. For example, if vacation time was not accrued in the base period, then it must not </w:t>
      </w:r>
      <w:r w:rsidR="00ED05CE">
        <w:rPr>
          <w:rFonts w:ascii="Times New Roman" w:hAnsi="Times New Roman" w:cs="Times New Roman"/>
          <w:szCs w:val="22"/>
        </w:rPr>
        <w:t xml:space="preserve">be accrued in the rate period. </w:t>
      </w:r>
      <w:r w:rsidRPr="00651754">
        <w:rPr>
          <w:rFonts w:ascii="Times New Roman" w:hAnsi="Times New Roman" w:cs="Times New Roman"/>
          <w:szCs w:val="22"/>
        </w:rPr>
        <w:t xml:space="preserve">If vacation time was accrued in the base period, then it must be accrued in the rate period. </w:t>
      </w:r>
    </w:p>
    <w:p w:rsidR="00651754" w:rsidRDefault="00651754" w:rsidP="002454FF">
      <w:pPr>
        <w:numPr>
          <w:ilvl w:val="0"/>
          <w:numId w:val="10"/>
        </w:numPr>
        <w:shd w:val="clear" w:color="auto" w:fill="FFFFFF"/>
        <w:spacing w:line="240" w:lineRule="exact"/>
        <w:rPr>
          <w:rFonts w:ascii="Times New Roman" w:hAnsi="Times New Roman" w:cs="Times New Roman"/>
          <w:szCs w:val="22"/>
        </w:rPr>
      </w:pPr>
      <w:r w:rsidRPr="00651754">
        <w:rPr>
          <w:rFonts w:ascii="Times New Roman" w:hAnsi="Times New Roman" w:cs="Times New Roman"/>
          <w:szCs w:val="22"/>
        </w:rPr>
        <w:t xml:space="preserve">Buyer/Seller Arrangements: A provider that purchased a facility during or after the base period remains responsible for ensuring that the direct care add-on was used in compliance with EOHHS regulations. If the purchase occurred after June 30, 2016, the facility must use base period data from the seller in its calculation. If the sale was before July 1, </w:t>
      </w:r>
      <w:r w:rsidR="00515A56">
        <w:rPr>
          <w:rFonts w:ascii="Times New Roman" w:hAnsi="Times New Roman" w:cs="Times New Roman"/>
          <w:szCs w:val="22"/>
        </w:rPr>
        <w:t>2018</w:t>
      </w:r>
      <w:r w:rsidRPr="00651754">
        <w:rPr>
          <w:rFonts w:ascii="Times New Roman" w:hAnsi="Times New Roman" w:cs="Times New Roman"/>
          <w:szCs w:val="22"/>
        </w:rPr>
        <w:t xml:space="preserve">, then rate period data will come from the current owner. If the sale was on or after July 1, </w:t>
      </w:r>
      <w:r w:rsidR="00515A56">
        <w:rPr>
          <w:rFonts w:ascii="Times New Roman" w:hAnsi="Times New Roman" w:cs="Times New Roman"/>
          <w:szCs w:val="22"/>
        </w:rPr>
        <w:t>2018</w:t>
      </w:r>
      <w:r w:rsidRPr="00651754">
        <w:rPr>
          <w:rFonts w:ascii="Times New Roman" w:hAnsi="Times New Roman" w:cs="Times New Roman"/>
          <w:szCs w:val="22"/>
        </w:rPr>
        <w:t>, the rate period data will come from the previous and current owners.</w:t>
      </w:r>
    </w:p>
    <w:p w:rsidR="00651754" w:rsidRDefault="00651754" w:rsidP="002454FF">
      <w:pPr>
        <w:numPr>
          <w:ilvl w:val="0"/>
          <w:numId w:val="10"/>
        </w:numPr>
        <w:shd w:val="clear" w:color="auto" w:fill="FFFFFF"/>
        <w:spacing w:line="240" w:lineRule="exact"/>
        <w:rPr>
          <w:rFonts w:ascii="Times New Roman" w:hAnsi="Times New Roman" w:cs="Times New Roman"/>
          <w:szCs w:val="22"/>
        </w:rPr>
      </w:pPr>
      <w:r w:rsidRPr="00651754">
        <w:rPr>
          <w:rFonts w:ascii="Times New Roman" w:hAnsi="Times New Roman" w:cs="Times New Roman"/>
          <w:szCs w:val="22"/>
        </w:rPr>
        <w:t xml:space="preserve">New Facilities: New facilities must complete the Compliance Form </w:t>
      </w:r>
      <w:r w:rsidR="00BC486C">
        <w:rPr>
          <w:rFonts w:ascii="Times New Roman" w:hAnsi="Times New Roman" w:cs="Times New Roman"/>
          <w:szCs w:val="22"/>
        </w:rPr>
        <w:t xml:space="preserve">or abbreviated compliance report </w:t>
      </w:r>
      <w:r w:rsidRPr="00651754">
        <w:rPr>
          <w:rFonts w:ascii="Times New Roman" w:hAnsi="Times New Roman" w:cs="Times New Roman"/>
          <w:szCs w:val="22"/>
        </w:rPr>
        <w:t>as</w:t>
      </w:r>
      <w:r w:rsidR="00103D84">
        <w:rPr>
          <w:rFonts w:ascii="Times New Roman" w:hAnsi="Times New Roman" w:cs="Times New Roman"/>
          <w:szCs w:val="22"/>
        </w:rPr>
        <w:t xml:space="preserve"> directed by EOHHS</w:t>
      </w:r>
      <w:r w:rsidRPr="00651754">
        <w:rPr>
          <w:rFonts w:ascii="Times New Roman" w:hAnsi="Times New Roman" w:cs="Times New Roman"/>
          <w:szCs w:val="22"/>
        </w:rPr>
        <w:t xml:space="preserve"> and indicate the open date of the facility.</w:t>
      </w:r>
    </w:p>
    <w:p w:rsidR="00B36320" w:rsidRPr="002454FF" w:rsidRDefault="00B36320" w:rsidP="002454FF">
      <w:pPr>
        <w:numPr>
          <w:ilvl w:val="0"/>
          <w:numId w:val="10"/>
        </w:numPr>
        <w:shd w:val="clear" w:color="auto" w:fill="FFFFFF"/>
        <w:spacing w:line="240" w:lineRule="exact"/>
        <w:rPr>
          <w:rFonts w:ascii="Times New Roman" w:hAnsi="Times New Roman"/>
        </w:rPr>
      </w:pPr>
      <w:r>
        <w:rPr>
          <w:rFonts w:ascii="Times New Roman" w:hAnsi="Times New Roman"/>
        </w:rPr>
        <w:t xml:space="preserve">Closing Facilities: Facilities that close </w:t>
      </w:r>
      <w:r w:rsidR="00E92A11">
        <w:rPr>
          <w:rFonts w:ascii="Times New Roman" w:hAnsi="Times New Roman"/>
        </w:rPr>
        <w:t>after October 1, 2018</w:t>
      </w:r>
      <w:r w:rsidR="00FA3C2D">
        <w:rPr>
          <w:rFonts w:ascii="Times New Roman" w:hAnsi="Times New Roman"/>
        </w:rPr>
        <w:t>,</w:t>
      </w:r>
      <w:r>
        <w:rPr>
          <w:rFonts w:ascii="Times New Roman" w:hAnsi="Times New Roman"/>
        </w:rPr>
        <w:t xml:space="preserve"> are obligated to fulfill all SFY </w:t>
      </w:r>
      <w:r w:rsidR="00515A56">
        <w:rPr>
          <w:rFonts w:ascii="Times New Roman" w:hAnsi="Times New Roman"/>
        </w:rPr>
        <w:t>2019</w:t>
      </w:r>
      <w:r>
        <w:rPr>
          <w:rFonts w:ascii="Times New Roman" w:hAnsi="Times New Roman"/>
        </w:rPr>
        <w:t xml:space="preserve"> direct care staff payment program and reporting requirements. Closing facilities shall expend all SFY </w:t>
      </w:r>
      <w:r w:rsidR="00515A56">
        <w:rPr>
          <w:rFonts w:ascii="Times New Roman" w:hAnsi="Times New Roman"/>
        </w:rPr>
        <w:t>2019</w:t>
      </w:r>
      <w:r>
        <w:rPr>
          <w:rFonts w:ascii="Times New Roman" w:hAnsi="Times New Roman"/>
        </w:rPr>
        <w:t xml:space="preserve"> direct care staff payments received prior to closure and submit a final Compliance Form or abbreviated compliance report, as applicable, not more than 30 days after the closure date approved by the Department of Public Health (DPH)</w:t>
      </w:r>
      <w:r w:rsidR="00744F06">
        <w:rPr>
          <w:rFonts w:ascii="Times New Roman" w:hAnsi="Times New Roman"/>
        </w:rPr>
        <w:t>,</w:t>
      </w:r>
      <w:r>
        <w:rPr>
          <w:rFonts w:ascii="Times New Roman" w:hAnsi="Times New Roman"/>
        </w:rPr>
        <w:t xml:space="preserve"> </w:t>
      </w:r>
      <w:r w:rsidR="00744F06">
        <w:rPr>
          <w:rFonts w:ascii="Times New Roman" w:hAnsi="Times New Roman"/>
        </w:rPr>
        <w:t xml:space="preserve">not more than </w:t>
      </w:r>
      <w:r>
        <w:rPr>
          <w:rFonts w:ascii="Times New Roman" w:hAnsi="Times New Roman"/>
          <w:spacing w:val="-3"/>
        </w:rPr>
        <w:t>30 days after the transfer of the last resident</w:t>
      </w:r>
      <w:r w:rsidR="00744F06">
        <w:rPr>
          <w:rFonts w:ascii="Times New Roman" w:hAnsi="Times New Roman"/>
          <w:spacing w:val="-3"/>
        </w:rPr>
        <w:t>,</w:t>
      </w:r>
      <w:r>
        <w:rPr>
          <w:rFonts w:ascii="Times New Roman" w:hAnsi="Times New Roman"/>
          <w:spacing w:val="-3"/>
        </w:rPr>
        <w:t xml:space="preserve"> or </w:t>
      </w:r>
      <w:r w:rsidRPr="00636703">
        <w:rPr>
          <w:rFonts w:ascii="Times New Roman" w:hAnsi="Times New Roman"/>
        </w:rPr>
        <w:t xml:space="preserve">by July 31, </w:t>
      </w:r>
      <w:r w:rsidR="00515A56">
        <w:rPr>
          <w:rFonts w:ascii="Times New Roman" w:hAnsi="Times New Roman"/>
        </w:rPr>
        <w:t>2019</w:t>
      </w:r>
      <w:r w:rsidRPr="007A51C9">
        <w:rPr>
          <w:rFonts w:ascii="Times New Roman" w:hAnsi="Times New Roman"/>
          <w:spacing w:val="-3"/>
        </w:rPr>
        <w:t>,</w:t>
      </w:r>
      <w:r>
        <w:rPr>
          <w:rFonts w:ascii="Times New Roman" w:hAnsi="Times New Roman"/>
          <w:spacing w:val="-3"/>
        </w:rPr>
        <w:t xml:space="preserve"> whichever occurs first.</w:t>
      </w:r>
      <w:r>
        <w:rPr>
          <w:spacing w:val="-3"/>
        </w:rPr>
        <w:t xml:space="preserve">  </w:t>
      </w:r>
      <w:r>
        <w:rPr>
          <w:rFonts w:ascii="Times New Roman" w:hAnsi="Times New Roman"/>
        </w:rPr>
        <w:t>Any facility</w:t>
      </w:r>
      <w:r w:rsidR="00DE06AB">
        <w:rPr>
          <w:rFonts w:ascii="Times New Roman" w:hAnsi="Times New Roman"/>
        </w:rPr>
        <w:t xml:space="preserve"> </w:t>
      </w:r>
      <w:r>
        <w:rPr>
          <w:rFonts w:ascii="Times New Roman" w:hAnsi="Times New Roman"/>
        </w:rPr>
        <w:t xml:space="preserve">that has an approved or expected closure date </w:t>
      </w:r>
      <w:r w:rsidR="0022605B">
        <w:rPr>
          <w:rFonts w:ascii="Times New Roman" w:hAnsi="Times New Roman"/>
        </w:rPr>
        <w:t>on or after October 1, 2018</w:t>
      </w:r>
      <w:r w:rsidR="00FA3C2D">
        <w:rPr>
          <w:rFonts w:ascii="Times New Roman" w:hAnsi="Times New Roman"/>
        </w:rPr>
        <w:t>,</w:t>
      </w:r>
      <w:r>
        <w:rPr>
          <w:rFonts w:ascii="Times New Roman" w:hAnsi="Times New Roman"/>
        </w:rPr>
        <w:t xml:space="preserve"> must submit a direct care staff payment spending plan describing how the facility will expend all SFY </w:t>
      </w:r>
      <w:r w:rsidR="00515A56">
        <w:rPr>
          <w:rFonts w:ascii="Times New Roman" w:hAnsi="Times New Roman"/>
        </w:rPr>
        <w:t>2019</w:t>
      </w:r>
      <w:r>
        <w:rPr>
          <w:rFonts w:ascii="Times New Roman" w:hAnsi="Times New Roman"/>
        </w:rPr>
        <w:t xml:space="preserve"> direct care staff payments received or expected to be received prior to closure. The plan shall be submitted to EOHHS, with a copy to DPH, on the date the facility’s closure plan is submitted, or in the case of a facility that has submitted a closure plan prior to </w:t>
      </w:r>
      <w:r w:rsidR="00E92A11" w:rsidRPr="002454FF">
        <w:rPr>
          <w:rFonts w:ascii="Times New Roman" w:hAnsi="Times New Roman"/>
        </w:rPr>
        <w:t>October 1</w:t>
      </w:r>
      <w:r w:rsidRPr="002454FF">
        <w:rPr>
          <w:rFonts w:ascii="Times New Roman" w:hAnsi="Times New Roman"/>
        </w:rPr>
        <w:t>, 201</w:t>
      </w:r>
      <w:r w:rsidR="00E92A11" w:rsidRPr="002454FF">
        <w:rPr>
          <w:rFonts w:ascii="Times New Roman" w:hAnsi="Times New Roman"/>
        </w:rPr>
        <w:t>8</w:t>
      </w:r>
      <w:r w:rsidRPr="002454FF">
        <w:rPr>
          <w:rFonts w:ascii="Times New Roman" w:hAnsi="Times New Roman"/>
        </w:rPr>
        <w:t xml:space="preserve">, not less than 30 days prior to the approved closure date.  </w:t>
      </w:r>
    </w:p>
    <w:p w:rsidR="00651754" w:rsidRPr="0093301F" w:rsidRDefault="00651754" w:rsidP="00FA1C4B">
      <w:pPr>
        <w:numPr>
          <w:ilvl w:val="0"/>
          <w:numId w:val="6"/>
        </w:numPr>
        <w:spacing w:after="120" w:line="240" w:lineRule="exact"/>
        <w:rPr>
          <w:rFonts w:ascii="Times New Roman" w:hAnsi="Times New Roman" w:cs="Times New Roman"/>
          <w:b/>
          <w:szCs w:val="22"/>
        </w:rPr>
      </w:pPr>
      <w:r w:rsidRPr="0093301F">
        <w:rPr>
          <w:rFonts w:ascii="Times New Roman" w:hAnsi="Times New Roman" w:cs="Times New Roman"/>
          <w:b/>
          <w:szCs w:val="22"/>
        </w:rPr>
        <w:lastRenderedPageBreak/>
        <w:t>Penalty</w:t>
      </w:r>
      <w:r w:rsidR="00CA4F54" w:rsidRPr="0093301F">
        <w:rPr>
          <w:rFonts w:ascii="Times New Roman" w:hAnsi="Times New Roman" w:cs="Times New Roman"/>
          <w:b/>
          <w:szCs w:val="22"/>
        </w:rPr>
        <w:t xml:space="preserve"> </w:t>
      </w:r>
      <w:r w:rsidRPr="0093301F">
        <w:rPr>
          <w:rFonts w:ascii="Times New Roman" w:hAnsi="Times New Roman" w:cs="Times New Roman"/>
          <w:b/>
          <w:szCs w:val="22"/>
        </w:rPr>
        <w:t>Amount</w:t>
      </w:r>
    </w:p>
    <w:p w:rsidR="00651754" w:rsidRPr="0093301F" w:rsidRDefault="00651754" w:rsidP="002454FF">
      <w:pPr>
        <w:numPr>
          <w:ilvl w:val="0"/>
          <w:numId w:val="11"/>
        </w:numPr>
        <w:spacing w:line="240" w:lineRule="exact"/>
        <w:rPr>
          <w:rFonts w:ascii="Times New Roman" w:hAnsi="Times New Roman" w:cs="Times New Roman"/>
          <w:szCs w:val="22"/>
        </w:rPr>
      </w:pPr>
      <w:r w:rsidRPr="0093301F">
        <w:rPr>
          <w:rFonts w:ascii="Times New Roman" w:hAnsi="Times New Roman" w:cs="Times New Roman"/>
          <w:szCs w:val="22"/>
        </w:rPr>
        <w:t xml:space="preserve">If EOHHS determines that a facility has failed to spend the full amount or impermissibly spent any amount of its total SFY </w:t>
      </w:r>
      <w:r w:rsidR="00515A56">
        <w:rPr>
          <w:rFonts w:ascii="Times New Roman" w:hAnsi="Times New Roman" w:cs="Times New Roman"/>
          <w:szCs w:val="22"/>
        </w:rPr>
        <w:t>2019</w:t>
      </w:r>
      <w:r w:rsidRPr="0093301F">
        <w:rPr>
          <w:rFonts w:ascii="Times New Roman" w:hAnsi="Times New Roman" w:cs="Times New Roman"/>
          <w:szCs w:val="22"/>
        </w:rPr>
        <w:t xml:space="preserve"> direct care staff payment according to the requirements of 101 CMR 206.06(13) and this administrative bulletin, the facility will be assessed a penalty of 25% of the unspen</w:t>
      </w:r>
      <w:r w:rsidR="00685C70" w:rsidRPr="0093301F">
        <w:rPr>
          <w:rFonts w:ascii="Times New Roman" w:hAnsi="Times New Roman" w:cs="Times New Roman"/>
          <w:szCs w:val="22"/>
        </w:rPr>
        <w:t>t or impermissibly spent amount.</w:t>
      </w:r>
    </w:p>
    <w:p w:rsidR="007D5819" w:rsidRPr="0093301F" w:rsidRDefault="00651754" w:rsidP="002454FF">
      <w:pPr>
        <w:numPr>
          <w:ilvl w:val="0"/>
          <w:numId w:val="11"/>
        </w:numPr>
        <w:spacing w:line="240" w:lineRule="exact"/>
        <w:rPr>
          <w:rFonts w:ascii="Times New Roman" w:hAnsi="Times New Roman" w:cs="Times New Roman"/>
          <w:szCs w:val="22"/>
        </w:rPr>
      </w:pPr>
      <w:r w:rsidRPr="0093301F">
        <w:rPr>
          <w:rFonts w:ascii="Times New Roman" w:hAnsi="Times New Roman" w:cs="Times New Roman"/>
          <w:szCs w:val="22"/>
        </w:rPr>
        <w:t>If a faci</w:t>
      </w:r>
      <w:r w:rsidR="00601FB6" w:rsidRPr="0093301F">
        <w:rPr>
          <w:rFonts w:ascii="Times New Roman" w:hAnsi="Times New Roman" w:cs="Times New Roman"/>
          <w:szCs w:val="22"/>
        </w:rPr>
        <w:t xml:space="preserve">lity fails to submit its final </w:t>
      </w:r>
      <w:r w:rsidR="003F5EEA">
        <w:rPr>
          <w:rFonts w:ascii="Times New Roman" w:hAnsi="Times New Roman" w:cs="Times New Roman"/>
          <w:szCs w:val="22"/>
        </w:rPr>
        <w:t>C</w:t>
      </w:r>
      <w:r w:rsidR="00601FB6" w:rsidRPr="0093301F">
        <w:rPr>
          <w:rFonts w:ascii="Times New Roman" w:hAnsi="Times New Roman" w:cs="Times New Roman"/>
          <w:szCs w:val="22"/>
        </w:rPr>
        <w:t xml:space="preserve">ompliance </w:t>
      </w:r>
      <w:r w:rsidR="003F5EEA">
        <w:rPr>
          <w:rFonts w:ascii="Times New Roman" w:hAnsi="Times New Roman" w:cs="Times New Roman"/>
          <w:szCs w:val="22"/>
        </w:rPr>
        <w:t>F</w:t>
      </w:r>
      <w:r w:rsidRPr="0093301F">
        <w:rPr>
          <w:rFonts w:ascii="Times New Roman" w:hAnsi="Times New Roman" w:cs="Times New Roman"/>
          <w:szCs w:val="22"/>
        </w:rPr>
        <w:t xml:space="preserve">orm or abbreviated compliance report to EOHHS by July 31, </w:t>
      </w:r>
      <w:r w:rsidR="00515A56">
        <w:rPr>
          <w:rFonts w:ascii="Times New Roman" w:hAnsi="Times New Roman" w:cs="Times New Roman"/>
          <w:szCs w:val="22"/>
        </w:rPr>
        <w:t>2019</w:t>
      </w:r>
      <w:r w:rsidRPr="0093301F">
        <w:rPr>
          <w:rFonts w:ascii="Times New Roman" w:hAnsi="Times New Roman" w:cs="Times New Roman"/>
          <w:szCs w:val="22"/>
        </w:rPr>
        <w:t xml:space="preserve">, </w:t>
      </w:r>
      <w:r w:rsidR="00B02B85">
        <w:rPr>
          <w:rFonts w:ascii="Times New Roman" w:hAnsi="Times New Roman" w:cs="Times New Roman"/>
          <w:szCs w:val="22"/>
        </w:rPr>
        <w:t xml:space="preserve">or within 30 days after the closure </w:t>
      </w:r>
      <w:r w:rsidR="008D32EC">
        <w:rPr>
          <w:rFonts w:ascii="Times New Roman" w:hAnsi="Times New Roman" w:cs="Times New Roman"/>
          <w:szCs w:val="22"/>
        </w:rPr>
        <w:t xml:space="preserve">date approved by DPH for a closing facility, </w:t>
      </w:r>
      <w:r w:rsidRPr="0093301F">
        <w:rPr>
          <w:rFonts w:ascii="Times New Roman" w:hAnsi="Times New Roman" w:cs="Times New Roman"/>
          <w:szCs w:val="22"/>
        </w:rPr>
        <w:t xml:space="preserve">EOHHS will consider the entire amount of its total SFY </w:t>
      </w:r>
      <w:r w:rsidR="00515A56">
        <w:rPr>
          <w:rFonts w:ascii="Times New Roman" w:hAnsi="Times New Roman" w:cs="Times New Roman"/>
          <w:szCs w:val="22"/>
        </w:rPr>
        <w:t>2019</w:t>
      </w:r>
      <w:r w:rsidRPr="0093301F">
        <w:rPr>
          <w:rFonts w:ascii="Times New Roman" w:hAnsi="Times New Roman" w:cs="Times New Roman"/>
          <w:szCs w:val="22"/>
        </w:rPr>
        <w:t xml:space="preserve"> direct care staff payment unspent.</w:t>
      </w:r>
    </w:p>
    <w:p w:rsidR="00651754" w:rsidRPr="0093301F" w:rsidRDefault="00651754" w:rsidP="002454FF">
      <w:pPr>
        <w:spacing w:line="240" w:lineRule="exact"/>
        <w:rPr>
          <w:rFonts w:ascii="Times New Roman" w:hAnsi="Times New Roman" w:cs="Times New Roman"/>
          <w:szCs w:val="22"/>
        </w:rPr>
      </w:pPr>
    </w:p>
    <w:p w:rsidR="00651754" w:rsidRPr="0093301F" w:rsidRDefault="00651754" w:rsidP="00FA1C4B">
      <w:pPr>
        <w:numPr>
          <w:ilvl w:val="0"/>
          <w:numId w:val="6"/>
        </w:numPr>
        <w:spacing w:after="120" w:line="240" w:lineRule="exact"/>
        <w:rPr>
          <w:rFonts w:ascii="Times New Roman" w:hAnsi="Times New Roman" w:cs="Times New Roman"/>
          <w:b/>
          <w:szCs w:val="22"/>
        </w:rPr>
      </w:pPr>
      <w:r w:rsidRPr="0093301F">
        <w:rPr>
          <w:rFonts w:ascii="Times New Roman" w:hAnsi="Times New Roman" w:cs="Times New Roman"/>
          <w:b/>
          <w:szCs w:val="22"/>
        </w:rPr>
        <w:t>Penalty</w:t>
      </w:r>
      <w:r w:rsidR="00A66943">
        <w:rPr>
          <w:rFonts w:ascii="Times New Roman" w:hAnsi="Times New Roman" w:cs="Times New Roman"/>
          <w:b/>
          <w:szCs w:val="22"/>
        </w:rPr>
        <w:t xml:space="preserve">, </w:t>
      </w:r>
      <w:r w:rsidRPr="0093301F">
        <w:rPr>
          <w:rFonts w:ascii="Times New Roman" w:hAnsi="Times New Roman" w:cs="Times New Roman"/>
          <w:b/>
          <w:szCs w:val="22"/>
        </w:rPr>
        <w:t xml:space="preserve">Recovery </w:t>
      </w:r>
      <w:r w:rsidR="00A66943">
        <w:rPr>
          <w:rFonts w:ascii="Times New Roman" w:hAnsi="Times New Roman" w:cs="Times New Roman"/>
          <w:b/>
          <w:szCs w:val="22"/>
        </w:rPr>
        <w:t xml:space="preserve">and Referral </w:t>
      </w:r>
      <w:r w:rsidRPr="0093301F">
        <w:rPr>
          <w:rFonts w:ascii="Times New Roman" w:hAnsi="Times New Roman" w:cs="Times New Roman"/>
          <w:b/>
          <w:szCs w:val="22"/>
        </w:rPr>
        <w:t>Procedures</w:t>
      </w:r>
    </w:p>
    <w:p w:rsidR="00651754" w:rsidRPr="0093301F" w:rsidRDefault="00651754" w:rsidP="002454FF">
      <w:pPr>
        <w:numPr>
          <w:ilvl w:val="0"/>
          <w:numId w:val="12"/>
        </w:numPr>
        <w:spacing w:line="240" w:lineRule="exact"/>
        <w:rPr>
          <w:rFonts w:ascii="Times New Roman" w:hAnsi="Times New Roman" w:cs="Times New Roman"/>
          <w:szCs w:val="22"/>
        </w:rPr>
      </w:pPr>
      <w:r w:rsidRPr="0093301F">
        <w:rPr>
          <w:rFonts w:ascii="Times New Roman" w:hAnsi="Times New Roman" w:cs="Times New Roman"/>
          <w:szCs w:val="22"/>
        </w:rPr>
        <w:t xml:space="preserve">If EOHHS notifies a facility that it has failed to spend the full amount or impermissibly spent any amount of its total SFY </w:t>
      </w:r>
      <w:r w:rsidR="00515A56">
        <w:rPr>
          <w:rFonts w:ascii="Times New Roman" w:hAnsi="Times New Roman" w:cs="Times New Roman"/>
          <w:szCs w:val="22"/>
        </w:rPr>
        <w:t>2019</w:t>
      </w:r>
      <w:r w:rsidRPr="0093301F">
        <w:rPr>
          <w:rFonts w:ascii="Times New Roman" w:hAnsi="Times New Roman" w:cs="Times New Roman"/>
          <w:szCs w:val="22"/>
        </w:rPr>
        <w:t xml:space="preserve"> direct care staff payment according to the requirements of 101 CMR 206.06(13) and this administrative bulletin, the facility will have </w:t>
      </w:r>
      <w:r w:rsidR="00334DA5">
        <w:rPr>
          <w:rFonts w:ascii="Times New Roman" w:hAnsi="Times New Roman" w:cs="Times New Roman"/>
          <w:szCs w:val="22"/>
        </w:rPr>
        <w:t>30</w:t>
      </w:r>
      <w:r w:rsidR="00334DA5" w:rsidRPr="0093301F">
        <w:rPr>
          <w:rFonts w:ascii="Times New Roman" w:hAnsi="Times New Roman" w:cs="Times New Roman"/>
          <w:szCs w:val="22"/>
        </w:rPr>
        <w:t xml:space="preserve"> </w:t>
      </w:r>
      <w:r w:rsidRPr="0093301F">
        <w:rPr>
          <w:rFonts w:ascii="Times New Roman" w:hAnsi="Times New Roman" w:cs="Times New Roman"/>
          <w:szCs w:val="22"/>
        </w:rPr>
        <w:t>days from the date of the notification to issue a one-time bonus to employees in the amount of the unspent funds. The facility will be required to provide to EOHHS documentation demonstrating that the bonus was paid to the employees.</w:t>
      </w:r>
    </w:p>
    <w:p w:rsidR="00651754" w:rsidRPr="007A51C9" w:rsidRDefault="00651754" w:rsidP="002454FF">
      <w:pPr>
        <w:numPr>
          <w:ilvl w:val="0"/>
          <w:numId w:val="12"/>
        </w:numPr>
        <w:spacing w:line="240" w:lineRule="exact"/>
        <w:rPr>
          <w:rFonts w:ascii="Times New Roman" w:hAnsi="Times New Roman" w:cs="Times New Roman"/>
          <w:szCs w:val="22"/>
        </w:rPr>
      </w:pPr>
      <w:r w:rsidRPr="0093301F">
        <w:rPr>
          <w:rFonts w:ascii="Times New Roman" w:hAnsi="Times New Roman" w:cs="Times New Roman"/>
          <w:szCs w:val="22"/>
        </w:rPr>
        <w:t xml:space="preserve">If the facility fails to issue a one-time bonus within </w:t>
      </w:r>
      <w:r w:rsidR="00334DA5">
        <w:rPr>
          <w:rFonts w:ascii="Times New Roman" w:hAnsi="Times New Roman" w:cs="Times New Roman"/>
          <w:szCs w:val="22"/>
        </w:rPr>
        <w:t>30</w:t>
      </w:r>
      <w:r w:rsidR="00334DA5" w:rsidRPr="0093301F">
        <w:rPr>
          <w:rFonts w:ascii="Times New Roman" w:hAnsi="Times New Roman" w:cs="Times New Roman"/>
          <w:szCs w:val="22"/>
        </w:rPr>
        <w:t xml:space="preserve"> </w:t>
      </w:r>
      <w:r w:rsidRPr="0093301F">
        <w:rPr>
          <w:rFonts w:ascii="Times New Roman" w:hAnsi="Times New Roman" w:cs="Times New Roman"/>
          <w:szCs w:val="22"/>
        </w:rPr>
        <w:t xml:space="preserve">days as described in Section 5(a), EOHHS will recoup the entire amount of unspent or impermissibly spent direct care add-on funds from the facility pursuant to 130 CMR 450.260(F), plus a penalty of 25% of the unspent or impermissibly spent </w:t>
      </w:r>
      <w:r w:rsidRPr="007A51C9">
        <w:rPr>
          <w:rFonts w:ascii="Times New Roman" w:hAnsi="Times New Roman" w:cs="Times New Roman"/>
          <w:szCs w:val="22"/>
        </w:rPr>
        <w:t>amount as described in Section 3 pursuant to 130 CMR 450.238</w:t>
      </w:r>
      <w:r w:rsidR="00744F06">
        <w:rPr>
          <w:rFonts w:ascii="Times New Roman" w:hAnsi="Times New Roman" w:cs="Times New Roman"/>
          <w:szCs w:val="22"/>
        </w:rPr>
        <w:t xml:space="preserve"> </w:t>
      </w:r>
      <w:r w:rsidR="00744F06">
        <w:rPr>
          <w:rFonts w:ascii="Times New Roman" w:hAnsi="Times New Roman" w:cs="Times New Roman"/>
          <w:i/>
          <w:szCs w:val="22"/>
        </w:rPr>
        <w:t>et seq</w:t>
      </w:r>
      <w:r w:rsidRPr="007A51C9">
        <w:rPr>
          <w:rFonts w:ascii="Times New Roman" w:hAnsi="Times New Roman" w:cs="Times New Roman"/>
          <w:szCs w:val="22"/>
        </w:rPr>
        <w:t>.</w:t>
      </w:r>
    </w:p>
    <w:p w:rsidR="00A66943" w:rsidRPr="000031D0" w:rsidRDefault="00AE311B" w:rsidP="002454FF">
      <w:pPr>
        <w:numPr>
          <w:ilvl w:val="0"/>
          <w:numId w:val="12"/>
        </w:numPr>
        <w:spacing w:line="240" w:lineRule="exact"/>
        <w:rPr>
          <w:rFonts w:ascii="Times New Roman" w:hAnsi="Times New Roman" w:cs="Times New Roman"/>
          <w:szCs w:val="22"/>
        </w:rPr>
      </w:pPr>
      <w:r>
        <w:rPr>
          <w:rFonts w:ascii="Times New Roman" w:hAnsi="Times New Roman" w:cs="Times New Roman"/>
          <w:szCs w:val="22"/>
        </w:rPr>
        <w:t>EOHHS may refer t</w:t>
      </w:r>
      <w:r w:rsidR="00E01DE7" w:rsidRPr="000031D0">
        <w:rPr>
          <w:rFonts w:ascii="Times New Roman" w:hAnsi="Times New Roman" w:cs="Times New Roman"/>
          <w:szCs w:val="22"/>
        </w:rPr>
        <w:t xml:space="preserve">he </w:t>
      </w:r>
      <w:r w:rsidR="006F23B7" w:rsidRPr="005D1806">
        <w:rPr>
          <w:rFonts w:ascii="Times New Roman" w:hAnsi="Times New Roman" w:cs="Times New Roman"/>
          <w:szCs w:val="22"/>
        </w:rPr>
        <w:t>administrator of a</w:t>
      </w:r>
      <w:r w:rsidR="00765D26" w:rsidRPr="005D1806">
        <w:rPr>
          <w:rFonts w:ascii="Times New Roman" w:hAnsi="Times New Roman" w:cs="Times New Roman"/>
          <w:szCs w:val="22"/>
        </w:rPr>
        <w:t>ny</w:t>
      </w:r>
      <w:r w:rsidR="006F23B7" w:rsidRPr="005D1806">
        <w:rPr>
          <w:rFonts w:ascii="Times New Roman" w:hAnsi="Times New Roman" w:cs="Times New Roman"/>
          <w:szCs w:val="22"/>
        </w:rPr>
        <w:t xml:space="preserve"> facility that fails to comply </w:t>
      </w:r>
      <w:r w:rsidR="00765D26" w:rsidRPr="005D1806">
        <w:rPr>
          <w:rFonts w:ascii="Times New Roman" w:hAnsi="Times New Roman" w:cs="Times New Roman"/>
          <w:szCs w:val="22"/>
        </w:rPr>
        <w:t>with all</w:t>
      </w:r>
      <w:r w:rsidR="001B7767" w:rsidRPr="005D1806">
        <w:rPr>
          <w:rFonts w:ascii="Times New Roman" w:hAnsi="Times New Roman" w:cs="Times New Roman"/>
          <w:szCs w:val="22"/>
        </w:rPr>
        <w:t xml:space="preserve"> SFY </w:t>
      </w:r>
      <w:r w:rsidR="00515A56">
        <w:rPr>
          <w:rFonts w:ascii="Times New Roman" w:hAnsi="Times New Roman" w:cs="Times New Roman"/>
          <w:szCs w:val="22"/>
        </w:rPr>
        <w:t>2019</w:t>
      </w:r>
      <w:r w:rsidR="001B7767" w:rsidRPr="005D1806">
        <w:rPr>
          <w:rFonts w:ascii="Times New Roman" w:hAnsi="Times New Roman" w:cs="Times New Roman"/>
          <w:szCs w:val="22"/>
        </w:rPr>
        <w:t xml:space="preserve"> dire</w:t>
      </w:r>
      <w:r w:rsidR="00063945" w:rsidRPr="005D1806">
        <w:rPr>
          <w:rFonts w:ascii="Times New Roman" w:hAnsi="Times New Roman" w:cs="Times New Roman"/>
          <w:szCs w:val="22"/>
        </w:rPr>
        <w:t xml:space="preserve">ct care staff payment program </w:t>
      </w:r>
      <w:r w:rsidR="005D1806">
        <w:rPr>
          <w:rFonts w:ascii="Times New Roman" w:hAnsi="Times New Roman" w:cs="Times New Roman"/>
          <w:szCs w:val="22"/>
        </w:rPr>
        <w:t xml:space="preserve">and reporting </w:t>
      </w:r>
      <w:r w:rsidR="001B7767" w:rsidRPr="005D1806">
        <w:rPr>
          <w:rFonts w:ascii="Times New Roman" w:hAnsi="Times New Roman" w:cs="Times New Roman"/>
          <w:szCs w:val="22"/>
        </w:rPr>
        <w:t>requirement</w:t>
      </w:r>
      <w:r w:rsidR="00063945" w:rsidRPr="005D1806">
        <w:rPr>
          <w:rFonts w:ascii="Times New Roman" w:hAnsi="Times New Roman" w:cs="Times New Roman"/>
          <w:szCs w:val="22"/>
        </w:rPr>
        <w:t>s</w:t>
      </w:r>
      <w:r w:rsidR="005D1806">
        <w:rPr>
          <w:rFonts w:ascii="Times New Roman" w:hAnsi="Times New Roman" w:cs="Times New Roman"/>
          <w:szCs w:val="22"/>
        </w:rPr>
        <w:t xml:space="preserve">, </w:t>
      </w:r>
      <w:r w:rsidR="00B36320">
        <w:rPr>
          <w:rFonts w:ascii="Times New Roman" w:hAnsi="Times New Roman" w:cs="Times New Roman"/>
          <w:szCs w:val="22"/>
        </w:rPr>
        <w:t>includ</w:t>
      </w:r>
      <w:r w:rsidR="005D1806">
        <w:rPr>
          <w:rFonts w:ascii="Times New Roman" w:hAnsi="Times New Roman" w:cs="Times New Roman"/>
          <w:szCs w:val="22"/>
        </w:rPr>
        <w:t>ing</w:t>
      </w:r>
      <w:r w:rsidR="00B36320">
        <w:rPr>
          <w:rFonts w:ascii="Times New Roman" w:hAnsi="Times New Roman" w:cs="Times New Roman"/>
          <w:szCs w:val="22"/>
        </w:rPr>
        <w:t xml:space="preserve"> submi</w:t>
      </w:r>
      <w:r w:rsidR="0013687C">
        <w:rPr>
          <w:rFonts w:ascii="Times New Roman" w:hAnsi="Times New Roman" w:cs="Times New Roman"/>
          <w:szCs w:val="22"/>
        </w:rPr>
        <w:t xml:space="preserve">ssion of a direct care staff payment </w:t>
      </w:r>
      <w:r w:rsidR="00B36320">
        <w:rPr>
          <w:rFonts w:ascii="Times New Roman" w:hAnsi="Times New Roman" w:cs="Times New Roman"/>
          <w:szCs w:val="22"/>
        </w:rPr>
        <w:t>spending plan for closing facilities</w:t>
      </w:r>
      <w:r>
        <w:rPr>
          <w:rFonts w:ascii="Times New Roman" w:hAnsi="Times New Roman" w:cs="Times New Roman"/>
          <w:szCs w:val="22"/>
        </w:rPr>
        <w:t xml:space="preserve"> described in Section 3(</w:t>
      </w:r>
      <w:proofErr w:type="spellStart"/>
      <w:r>
        <w:rPr>
          <w:rFonts w:ascii="Times New Roman" w:hAnsi="Times New Roman" w:cs="Times New Roman"/>
          <w:szCs w:val="22"/>
        </w:rPr>
        <w:t>i</w:t>
      </w:r>
      <w:proofErr w:type="spellEnd"/>
      <w:r>
        <w:rPr>
          <w:rFonts w:ascii="Times New Roman" w:hAnsi="Times New Roman" w:cs="Times New Roman"/>
          <w:szCs w:val="22"/>
        </w:rPr>
        <w:t>)</w:t>
      </w:r>
      <w:r w:rsidR="0013687C">
        <w:rPr>
          <w:rFonts w:ascii="Times New Roman" w:hAnsi="Times New Roman" w:cs="Times New Roman"/>
          <w:szCs w:val="22"/>
        </w:rPr>
        <w:t>,</w:t>
      </w:r>
      <w:r w:rsidR="001B7767" w:rsidRPr="007A51C9">
        <w:rPr>
          <w:rFonts w:ascii="Times New Roman" w:hAnsi="Times New Roman" w:cs="Times New Roman"/>
          <w:szCs w:val="22"/>
        </w:rPr>
        <w:t xml:space="preserve"> to the Board of Registration of Nursing Home Administrators.</w:t>
      </w:r>
    </w:p>
    <w:p w:rsidR="00651754" w:rsidRPr="0093301F" w:rsidRDefault="00651754" w:rsidP="002454FF">
      <w:pPr>
        <w:spacing w:line="240" w:lineRule="exact"/>
        <w:rPr>
          <w:rFonts w:ascii="Times New Roman" w:hAnsi="Times New Roman" w:cs="Times New Roman"/>
          <w:szCs w:val="22"/>
        </w:rPr>
      </w:pPr>
    </w:p>
    <w:p w:rsidR="00651754" w:rsidRPr="0093301F" w:rsidRDefault="00651754" w:rsidP="002454FF">
      <w:pPr>
        <w:keepNext/>
        <w:numPr>
          <w:ilvl w:val="0"/>
          <w:numId w:val="6"/>
        </w:numPr>
        <w:spacing w:line="240" w:lineRule="exact"/>
        <w:rPr>
          <w:rFonts w:ascii="Times New Roman" w:hAnsi="Times New Roman" w:cs="Times New Roman"/>
          <w:b/>
          <w:szCs w:val="22"/>
        </w:rPr>
      </w:pPr>
      <w:r w:rsidRPr="0093301F">
        <w:rPr>
          <w:rFonts w:ascii="Times New Roman" w:hAnsi="Times New Roman" w:cs="Times New Roman"/>
          <w:b/>
          <w:szCs w:val="22"/>
        </w:rPr>
        <w:t>Contact information for provider questions regarding Direct Care Staff Payments</w:t>
      </w:r>
    </w:p>
    <w:p w:rsidR="007D5819" w:rsidRPr="00E26518" w:rsidRDefault="00651754" w:rsidP="002454FF">
      <w:pPr>
        <w:keepNext/>
        <w:spacing w:before="150" w:after="120" w:line="240" w:lineRule="exact"/>
        <w:ind w:left="360"/>
        <w:rPr>
          <w:rFonts w:ascii="Times New Roman" w:hAnsi="Times New Roman" w:cs="Times New Roman"/>
          <w:sz w:val="24"/>
          <w:szCs w:val="24"/>
        </w:rPr>
      </w:pPr>
      <w:r w:rsidRPr="0093301F">
        <w:rPr>
          <w:rFonts w:ascii="Times New Roman" w:hAnsi="Times New Roman" w:cs="Times New Roman"/>
          <w:szCs w:val="22"/>
        </w:rPr>
        <w:t xml:space="preserve">For any </w:t>
      </w:r>
      <w:r w:rsidRPr="0093301F">
        <w:rPr>
          <w:rFonts w:ascii="Times New Roman" w:hAnsi="Times New Roman" w:cs="Times New Roman"/>
          <w:i/>
          <w:szCs w:val="22"/>
        </w:rPr>
        <w:t>technical</w:t>
      </w:r>
      <w:r w:rsidRPr="0093301F">
        <w:rPr>
          <w:rFonts w:ascii="Times New Roman" w:hAnsi="Times New Roman" w:cs="Times New Roman"/>
          <w:szCs w:val="22"/>
        </w:rPr>
        <w:t xml:space="preserve"> questions </w:t>
      </w:r>
      <w:r w:rsidR="00601FB6" w:rsidRPr="0093301F">
        <w:rPr>
          <w:rFonts w:ascii="Times New Roman" w:hAnsi="Times New Roman" w:cs="Times New Roman"/>
          <w:szCs w:val="22"/>
        </w:rPr>
        <w:t xml:space="preserve">regarding the interim or final </w:t>
      </w:r>
      <w:r w:rsidR="003F5EEA">
        <w:rPr>
          <w:rFonts w:ascii="Times New Roman" w:hAnsi="Times New Roman" w:cs="Times New Roman"/>
          <w:szCs w:val="22"/>
        </w:rPr>
        <w:t>C</w:t>
      </w:r>
      <w:r w:rsidR="00601FB6" w:rsidRPr="0093301F">
        <w:rPr>
          <w:rFonts w:ascii="Times New Roman" w:hAnsi="Times New Roman" w:cs="Times New Roman"/>
          <w:szCs w:val="22"/>
        </w:rPr>
        <w:t xml:space="preserve">ompliance </w:t>
      </w:r>
      <w:r w:rsidR="003F5EEA">
        <w:rPr>
          <w:rFonts w:ascii="Times New Roman" w:hAnsi="Times New Roman" w:cs="Times New Roman"/>
          <w:szCs w:val="22"/>
        </w:rPr>
        <w:t>F</w:t>
      </w:r>
      <w:r w:rsidRPr="0093301F">
        <w:rPr>
          <w:rFonts w:ascii="Times New Roman" w:hAnsi="Times New Roman" w:cs="Times New Roman"/>
          <w:szCs w:val="22"/>
        </w:rPr>
        <w:t xml:space="preserve">orm or abbreviated compliance report, please email </w:t>
      </w:r>
      <w:hyperlink r:id="rId11" w:history="1">
        <w:r w:rsidRPr="0093301F">
          <w:rPr>
            <w:rStyle w:val="Hyperlink"/>
            <w:rFonts w:ascii="Times New Roman" w:hAnsi="Times New Roman" w:cs="Times New Roman"/>
            <w:szCs w:val="22"/>
          </w:rPr>
          <w:t>NFDirectCare@umassmed.edu</w:t>
        </w:r>
      </w:hyperlink>
      <w:r w:rsidRPr="0093301F">
        <w:rPr>
          <w:rFonts w:ascii="Times New Roman" w:hAnsi="Times New Roman" w:cs="Times New Roman"/>
          <w:szCs w:val="22"/>
        </w:rPr>
        <w:t xml:space="preserve">. For all other questions, please email Pavel Terpelets, Institutional Program Manager, at </w:t>
      </w:r>
      <w:hyperlink r:id="rId12" w:history="1">
        <w:r w:rsidRPr="0093301F">
          <w:rPr>
            <w:rStyle w:val="Hyperlink"/>
            <w:rFonts w:ascii="Times New Roman" w:hAnsi="Times New Roman" w:cs="Times New Roman"/>
            <w:szCs w:val="22"/>
          </w:rPr>
          <w:t>pavel.terpelets@massmail.state.ma.us</w:t>
        </w:r>
      </w:hyperlink>
      <w:r w:rsidRPr="0093301F">
        <w:rPr>
          <w:rFonts w:ascii="Times New Roman" w:hAnsi="Times New Roman" w:cs="Times New Roman"/>
          <w:szCs w:val="22"/>
        </w:rPr>
        <w:t>.</w:t>
      </w:r>
    </w:p>
    <w:p w:rsidR="00760514" w:rsidRPr="00E26518" w:rsidRDefault="00760514" w:rsidP="002454FF">
      <w:pPr>
        <w:tabs>
          <w:tab w:val="left" w:pos="1440"/>
          <w:tab w:val="center" w:pos="4925"/>
        </w:tabs>
        <w:spacing w:line="26" w:lineRule="atLeast"/>
        <w:rPr>
          <w:rFonts w:ascii="Times New Roman" w:hAnsi="Times New Roman" w:cs="Times New Roman"/>
          <w:sz w:val="24"/>
          <w:szCs w:val="24"/>
        </w:rPr>
      </w:pPr>
    </w:p>
    <w:sectPr w:rsidR="00760514" w:rsidRPr="00E26518" w:rsidSect="00FE5584">
      <w:footerReference w:type="even" r:id="rId13"/>
      <w:footerReference w:type="default" r:id="rId14"/>
      <w:footerReference w:type="first" r:id="rId15"/>
      <w:pgSz w:w="12240" w:h="15840" w:code="1"/>
      <w:pgMar w:top="144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3A9" w:rsidRDefault="00F763A9">
      <w:r>
        <w:separator/>
      </w:r>
    </w:p>
  </w:endnote>
  <w:endnote w:type="continuationSeparator" w:id="0">
    <w:p w:rsidR="00F763A9" w:rsidRDefault="00F7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DF12C8">
      <w:rPr>
        <w:rStyle w:val="PageNumber"/>
        <w:rFonts w:ascii="Times New Roman" w:hAnsi="Times New Roman" w:cs="Times New Roman"/>
        <w:noProof/>
      </w:rPr>
      <w:t>3</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4878F6">
    <w:pPr>
      <w:pStyle w:val="Footer"/>
    </w:pPr>
    <w:r>
      <w:rPr>
        <w:noProof/>
      </w:rPr>
      <w:drawing>
        <wp:inline distT="0" distB="0" distL="0" distR="0">
          <wp:extent cx="182880" cy="182880"/>
          <wp:effectExtent l="0" t="0" r="7620" b="762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DA4296">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3A9" w:rsidRDefault="00F763A9">
      <w:r>
        <w:separator/>
      </w:r>
    </w:p>
  </w:footnote>
  <w:footnote w:type="continuationSeparator" w:id="0">
    <w:p w:rsidR="00F763A9" w:rsidRDefault="00F76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00BC0"/>
    <w:multiLevelType w:val="hybridMultilevel"/>
    <w:tmpl w:val="C93C9036"/>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F10A84"/>
    <w:multiLevelType w:val="hybridMultilevel"/>
    <w:tmpl w:val="E7B0E5FA"/>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A66C41"/>
    <w:multiLevelType w:val="hybridMultilevel"/>
    <w:tmpl w:val="92A2B9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5716A9"/>
    <w:multiLevelType w:val="hybridMultilevel"/>
    <w:tmpl w:val="EC94A6A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347192"/>
    <w:multiLevelType w:val="hybridMultilevel"/>
    <w:tmpl w:val="3D1E20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864032"/>
    <w:multiLevelType w:val="hybridMultilevel"/>
    <w:tmpl w:val="E2EE6C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372914"/>
    <w:multiLevelType w:val="hybridMultilevel"/>
    <w:tmpl w:val="3710D828"/>
    <w:lvl w:ilvl="0" w:tplc="2D22BF40">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
  </w:num>
  <w:num w:numId="3">
    <w:abstractNumId w:val="2"/>
  </w:num>
  <w:num w:numId="4">
    <w:abstractNumId w:val="3"/>
  </w:num>
  <w:num w:numId="5">
    <w:abstractNumId w:val="6"/>
  </w:num>
  <w:num w:numId="6">
    <w:abstractNumId w:val="4"/>
  </w:num>
  <w:num w:numId="7">
    <w:abstractNumId w:val="10"/>
  </w:num>
  <w:num w:numId="8">
    <w:abstractNumId w:val="8"/>
  </w:num>
  <w:num w:numId="9">
    <w:abstractNumId w:val="7"/>
  </w:num>
  <w:num w:numId="10">
    <w:abstractNumId w:val="9"/>
  </w:num>
  <w:num w:numId="11">
    <w:abstractNumId w:val="5"/>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31D0"/>
    <w:rsid w:val="00011EB0"/>
    <w:rsid w:val="00021288"/>
    <w:rsid w:val="000218F6"/>
    <w:rsid w:val="000325C7"/>
    <w:rsid w:val="0003631E"/>
    <w:rsid w:val="00042A24"/>
    <w:rsid w:val="00046369"/>
    <w:rsid w:val="00046A1B"/>
    <w:rsid w:val="0005176E"/>
    <w:rsid w:val="00057362"/>
    <w:rsid w:val="00060CB1"/>
    <w:rsid w:val="00063945"/>
    <w:rsid w:val="00064252"/>
    <w:rsid w:val="00064F04"/>
    <w:rsid w:val="00065383"/>
    <w:rsid w:val="000741E3"/>
    <w:rsid w:val="000A06BE"/>
    <w:rsid w:val="000B568F"/>
    <w:rsid w:val="000C0178"/>
    <w:rsid w:val="000D1437"/>
    <w:rsid w:val="000E02D6"/>
    <w:rsid w:val="000F2FB3"/>
    <w:rsid w:val="00103D84"/>
    <w:rsid w:val="001066DC"/>
    <w:rsid w:val="0011159B"/>
    <w:rsid w:val="001145CC"/>
    <w:rsid w:val="0011479E"/>
    <w:rsid w:val="00120760"/>
    <w:rsid w:val="001330F6"/>
    <w:rsid w:val="0013687C"/>
    <w:rsid w:val="0014797B"/>
    <w:rsid w:val="00151378"/>
    <w:rsid w:val="00151403"/>
    <w:rsid w:val="00153A17"/>
    <w:rsid w:val="00170C17"/>
    <w:rsid w:val="00186186"/>
    <w:rsid w:val="001A4FFD"/>
    <w:rsid w:val="001B1E05"/>
    <w:rsid w:val="001B3F94"/>
    <w:rsid w:val="001B7767"/>
    <w:rsid w:val="001C1A58"/>
    <w:rsid w:val="001C3CAB"/>
    <w:rsid w:val="001C5302"/>
    <w:rsid w:val="001C63D4"/>
    <w:rsid w:val="001E027D"/>
    <w:rsid w:val="001E3745"/>
    <w:rsid w:val="001E7C3D"/>
    <w:rsid w:val="001F66EB"/>
    <w:rsid w:val="00206158"/>
    <w:rsid w:val="00206A7D"/>
    <w:rsid w:val="0020717F"/>
    <w:rsid w:val="00210885"/>
    <w:rsid w:val="00215CAD"/>
    <w:rsid w:val="00223B9F"/>
    <w:rsid w:val="0022605B"/>
    <w:rsid w:val="00230E81"/>
    <w:rsid w:val="002454FF"/>
    <w:rsid w:val="002520D5"/>
    <w:rsid w:val="002555B1"/>
    <w:rsid w:val="002630E2"/>
    <w:rsid w:val="00266394"/>
    <w:rsid w:val="00266A2F"/>
    <w:rsid w:val="00266AB2"/>
    <w:rsid w:val="00270E96"/>
    <w:rsid w:val="00272DFB"/>
    <w:rsid w:val="002822AA"/>
    <w:rsid w:val="002924A4"/>
    <w:rsid w:val="002A181A"/>
    <w:rsid w:val="002A53A2"/>
    <w:rsid w:val="002B591E"/>
    <w:rsid w:val="002D29A1"/>
    <w:rsid w:val="002D360A"/>
    <w:rsid w:val="002D3800"/>
    <w:rsid w:val="002E19F4"/>
    <w:rsid w:val="002F08DB"/>
    <w:rsid w:val="002F28A5"/>
    <w:rsid w:val="00300227"/>
    <w:rsid w:val="00306619"/>
    <w:rsid w:val="00311FEC"/>
    <w:rsid w:val="0031707E"/>
    <w:rsid w:val="00321E6E"/>
    <w:rsid w:val="00322057"/>
    <w:rsid w:val="00330313"/>
    <w:rsid w:val="00334DA5"/>
    <w:rsid w:val="00335CE8"/>
    <w:rsid w:val="00335F7A"/>
    <w:rsid w:val="00336F6D"/>
    <w:rsid w:val="00357FFA"/>
    <w:rsid w:val="00376446"/>
    <w:rsid w:val="0037673C"/>
    <w:rsid w:val="00386BCD"/>
    <w:rsid w:val="00395400"/>
    <w:rsid w:val="00395B74"/>
    <w:rsid w:val="003B120D"/>
    <w:rsid w:val="003C2E3A"/>
    <w:rsid w:val="003C770E"/>
    <w:rsid w:val="003D6EEC"/>
    <w:rsid w:val="003E2A61"/>
    <w:rsid w:val="003F543B"/>
    <w:rsid w:val="003F5EEA"/>
    <w:rsid w:val="004016AD"/>
    <w:rsid w:val="00405036"/>
    <w:rsid w:val="004301CA"/>
    <w:rsid w:val="00432D3F"/>
    <w:rsid w:val="00457305"/>
    <w:rsid w:val="00460463"/>
    <w:rsid w:val="00466B35"/>
    <w:rsid w:val="0047119B"/>
    <w:rsid w:val="004878F6"/>
    <w:rsid w:val="004906A4"/>
    <w:rsid w:val="00496911"/>
    <w:rsid w:val="004B2B19"/>
    <w:rsid w:val="004B6AAF"/>
    <w:rsid w:val="004D4453"/>
    <w:rsid w:val="004D7FC8"/>
    <w:rsid w:val="004F392B"/>
    <w:rsid w:val="005049C6"/>
    <w:rsid w:val="00515A56"/>
    <w:rsid w:val="00525767"/>
    <w:rsid w:val="00535125"/>
    <w:rsid w:val="0053555B"/>
    <w:rsid w:val="0054227E"/>
    <w:rsid w:val="0054689D"/>
    <w:rsid w:val="00556A92"/>
    <w:rsid w:val="00561E84"/>
    <w:rsid w:val="00563417"/>
    <w:rsid w:val="00564F8A"/>
    <w:rsid w:val="00565008"/>
    <w:rsid w:val="0057573E"/>
    <w:rsid w:val="00580466"/>
    <w:rsid w:val="00587107"/>
    <w:rsid w:val="005A0778"/>
    <w:rsid w:val="005C7906"/>
    <w:rsid w:val="005C7E88"/>
    <w:rsid w:val="005D0587"/>
    <w:rsid w:val="005D1806"/>
    <w:rsid w:val="005F2412"/>
    <w:rsid w:val="00601FB6"/>
    <w:rsid w:val="006056CD"/>
    <w:rsid w:val="00605AAA"/>
    <w:rsid w:val="00613AFF"/>
    <w:rsid w:val="00627028"/>
    <w:rsid w:val="00636703"/>
    <w:rsid w:val="006368B3"/>
    <w:rsid w:val="0064079F"/>
    <w:rsid w:val="00651754"/>
    <w:rsid w:val="0067334C"/>
    <w:rsid w:val="00681BDC"/>
    <w:rsid w:val="0068405E"/>
    <w:rsid w:val="00685C70"/>
    <w:rsid w:val="006950AA"/>
    <w:rsid w:val="006A375B"/>
    <w:rsid w:val="006B31B6"/>
    <w:rsid w:val="006B535E"/>
    <w:rsid w:val="006C043F"/>
    <w:rsid w:val="006C2607"/>
    <w:rsid w:val="006E2A92"/>
    <w:rsid w:val="006E3866"/>
    <w:rsid w:val="006F1E25"/>
    <w:rsid w:val="006F23B7"/>
    <w:rsid w:val="006F7489"/>
    <w:rsid w:val="007004F0"/>
    <w:rsid w:val="007302B1"/>
    <w:rsid w:val="00740DC2"/>
    <w:rsid w:val="00744F06"/>
    <w:rsid w:val="007512F5"/>
    <w:rsid w:val="00751EAB"/>
    <w:rsid w:val="00760514"/>
    <w:rsid w:val="00764494"/>
    <w:rsid w:val="00765D26"/>
    <w:rsid w:val="00773BF3"/>
    <w:rsid w:val="007802E3"/>
    <w:rsid w:val="00790DDE"/>
    <w:rsid w:val="007A097E"/>
    <w:rsid w:val="007A44F0"/>
    <w:rsid w:val="007A51C9"/>
    <w:rsid w:val="007B29B9"/>
    <w:rsid w:val="007C5994"/>
    <w:rsid w:val="007D5150"/>
    <w:rsid w:val="007D5819"/>
    <w:rsid w:val="007E15E8"/>
    <w:rsid w:val="007E3366"/>
    <w:rsid w:val="007E4840"/>
    <w:rsid w:val="007E4FC0"/>
    <w:rsid w:val="007E60AE"/>
    <w:rsid w:val="007F34FB"/>
    <w:rsid w:val="007F4C57"/>
    <w:rsid w:val="007F5ACE"/>
    <w:rsid w:val="007F5EC1"/>
    <w:rsid w:val="007F7071"/>
    <w:rsid w:val="008065C3"/>
    <w:rsid w:val="008138ED"/>
    <w:rsid w:val="0081463F"/>
    <w:rsid w:val="0082262F"/>
    <w:rsid w:val="0082577A"/>
    <w:rsid w:val="008267BB"/>
    <w:rsid w:val="00834514"/>
    <w:rsid w:val="00840BA7"/>
    <w:rsid w:val="00846EFD"/>
    <w:rsid w:val="008712BB"/>
    <w:rsid w:val="00872589"/>
    <w:rsid w:val="008747C6"/>
    <w:rsid w:val="00875790"/>
    <w:rsid w:val="00882DB4"/>
    <w:rsid w:val="008951CB"/>
    <w:rsid w:val="008977D9"/>
    <w:rsid w:val="008A2608"/>
    <w:rsid w:val="008D32EC"/>
    <w:rsid w:val="008E25D1"/>
    <w:rsid w:val="008E3788"/>
    <w:rsid w:val="00906B0A"/>
    <w:rsid w:val="009271D7"/>
    <w:rsid w:val="0093212C"/>
    <w:rsid w:val="0093301F"/>
    <w:rsid w:val="0093489F"/>
    <w:rsid w:val="009467C5"/>
    <w:rsid w:val="00947481"/>
    <w:rsid w:val="00950E01"/>
    <w:rsid w:val="00951C89"/>
    <w:rsid w:val="00955834"/>
    <w:rsid w:val="00960FD3"/>
    <w:rsid w:val="00961654"/>
    <w:rsid w:val="00962923"/>
    <w:rsid w:val="009632BB"/>
    <w:rsid w:val="00971B91"/>
    <w:rsid w:val="00983941"/>
    <w:rsid w:val="00986D8C"/>
    <w:rsid w:val="0099568A"/>
    <w:rsid w:val="00997071"/>
    <w:rsid w:val="0099721B"/>
    <w:rsid w:val="00997297"/>
    <w:rsid w:val="009A0800"/>
    <w:rsid w:val="009A140F"/>
    <w:rsid w:val="009A2357"/>
    <w:rsid w:val="009B3B1E"/>
    <w:rsid w:val="009B5726"/>
    <w:rsid w:val="009C18F1"/>
    <w:rsid w:val="009D5EAD"/>
    <w:rsid w:val="009E0E65"/>
    <w:rsid w:val="009E45EE"/>
    <w:rsid w:val="009E5F63"/>
    <w:rsid w:val="009E7BED"/>
    <w:rsid w:val="009F243C"/>
    <w:rsid w:val="009F77FD"/>
    <w:rsid w:val="009F7DCC"/>
    <w:rsid w:val="00A152D4"/>
    <w:rsid w:val="00A20582"/>
    <w:rsid w:val="00A32FEA"/>
    <w:rsid w:val="00A42891"/>
    <w:rsid w:val="00A42F1D"/>
    <w:rsid w:val="00A52D97"/>
    <w:rsid w:val="00A6360A"/>
    <w:rsid w:val="00A66943"/>
    <w:rsid w:val="00A67E13"/>
    <w:rsid w:val="00A77971"/>
    <w:rsid w:val="00A8589A"/>
    <w:rsid w:val="00A934F9"/>
    <w:rsid w:val="00A94D1B"/>
    <w:rsid w:val="00AA115F"/>
    <w:rsid w:val="00AB0061"/>
    <w:rsid w:val="00AB2CFB"/>
    <w:rsid w:val="00AB3486"/>
    <w:rsid w:val="00AB687F"/>
    <w:rsid w:val="00AB721E"/>
    <w:rsid w:val="00AB7F2D"/>
    <w:rsid w:val="00AC6B96"/>
    <w:rsid w:val="00AD6895"/>
    <w:rsid w:val="00AE0DA5"/>
    <w:rsid w:val="00AE311B"/>
    <w:rsid w:val="00AE3401"/>
    <w:rsid w:val="00AE64ED"/>
    <w:rsid w:val="00AF0179"/>
    <w:rsid w:val="00B0076A"/>
    <w:rsid w:val="00B02B85"/>
    <w:rsid w:val="00B115F7"/>
    <w:rsid w:val="00B308F1"/>
    <w:rsid w:val="00B36320"/>
    <w:rsid w:val="00B43A86"/>
    <w:rsid w:val="00B43F78"/>
    <w:rsid w:val="00B52855"/>
    <w:rsid w:val="00B5467F"/>
    <w:rsid w:val="00B661AB"/>
    <w:rsid w:val="00B67BA9"/>
    <w:rsid w:val="00B8017C"/>
    <w:rsid w:val="00B929CB"/>
    <w:rsid w:val="00B93C82"/>
    <w:rsid w:val="00B95039"/>
    <w:rsid w:val="00BA585A"/>
    <w:rsid w:val="00BB6F19"/>
    <w:rsid w:val="00BC3406"/>
    <w:rsid w:val="00BC486C"/>
    <w:rsid w:val="00BF2356"/>
    <w:rsid w:val="00BF2B0D"/>
    <w:rsid w:val="00C31493"/>
    <w:rsid w:val="00C31BCC"/>
    <w:rsid w:val="00C43D89"/>
    <w:rsid w:val="00C4485C"/>
    <w:rsid w:val="00C46D18"/>
    <w:rsid w:val="00C54AED"/>
    <w:rsid w:val="00C55C46"/>
    <w:rsid w:val="00C62306"/>
    <w:rsid w:val="00C628DA"/>
    <w:rsid w:val="00C811DB"/>
    <w:rsid w:val="00C91491"/>
    <w:rsid w:val="00C92130"/>
    <w:rsid w:val="00C926BF"/>
    <w:rsid w:val="00C95BD9"/>
    <w:rsid w:val="00CA4F54"/>
    <w:rsid w:val="00CB2C18"/>
    <w:rsid w:val="00CB54A6"/>
    <w:rsid w:val="00CC1031"/>
    <w:rsid w:val="00CC13E5"/>
    <w:rsid w:val="00CC50A9"/>
    <w:rsid w:val="00CC7942"/>
    <w:rsid w:val="00CD0A31"/>
    <w:rsid w:val="00CD110E"/>
    <w:rsid w:val="00CF7975"/>
    <w:rsid w:val="00D05A19"/>
    <w:rsid w:val="00D05C49"/>
    <w:rsid w:val="00D05E21"/>
    <w:rsid w:val="00D10139"/>
    <w:rsid w:val="00D2459B"/>
    <w:rsid w:val="00D44489"/>
    <w:rsid w:val="00D71AB4"/>
    <w:rsid w:val="00D73367"/>
    <w:rsid w:val="00D764D3"/>
    <w:rsid w:val="00D87E5A"/>
    <w:rsid w:val="00D911CD"/>
    <w:rsid w:val="00D9168C"/>
    <w:rsid w:val="00D95BD2"/>
    <w:rsid w:val="00D967D8"/>
    <w:rsid w:val="00DA27AF"/>
    <w:rsid w:val="00DA39D8"/>
    <w:rsid w:val="00DA4296"/>
    <w:rsid w:val="00DB0922"/>
    <w:rsid w:val="00DB59E2"/>
    <w:rsid w:val="00DC4C74"/>
    <w:rsid w:val="00DC7E3F"/>
    <w:rsid w:val="00DE06AB"/>
    <w:rsid w:val="00DE096B"/>
    <w:rsid w:val="00DE0FB9"/>
    <w:rsid w:val="00DE2B81"/>
    <w:rsid w:val="00DE7E50"/>
    <w:rsid w:val="00DF12C8"/>
    <w:rsid w:val="00E01DE7"/>
    <w:rsid w:val="00E20B5A"/>
    <w:rsid w:val="00E236AA"/>
    <w:rsid w:val="00E26518"/>
    <w:rsid w:val="00E3082D"/>
    <w:rsid w:val="00E31762"/>
    <w:rsid w:val="00E31D5D"/>
    <w:rsid w:val="00E55811"/>
    <w:rsid w:val="00E57A9E"/>
    <w:rsid w:val="00E636B3"/>
    <w:rsid w:val="00E8458C"/>
    <w:rsid w:val="00E85945"/>
    <w:rsid w:val="00E92A11"/>
    <w:rsid w:val="00E93963"/>
    <w:rsid w:val="00E96175"/>
    <w:rsid w:val="00E9650E"/>
    <w:rsid w:val="00EA042C"/>
    <w:rsid w:val="00EB008B"/>
    <w:rsid w:val="00EB1CEA"/>
    <w:rsid w:val="00EB47C8"/>
    <w:rsid w:val="00EC1FEB"/>
    <w:rsid w:val="00EC724F"/>
    <w:rsid w:val="00ED05CE"/>
    <w:rsid w:val="00F04EE8"/>
    <w:rsid w:val="00F0626C"/>
    <w:rsid w:val="00F10661"/>
    <w:rsid w:val="00F14AC6"/>
    <w:rsid w:val="00F243E6"/>
    <w:rsid w:val="00F30B1E"/>
    <w:rsid w:val="00F314FC"/>
    <w:rsid w:val="00F32956"/>
    <w:rsid w:val="00F33FA9"/>
    <w:rsid w:val="00F34242"/>
    <w:rsid w:val="00F577D6"/>
    <w:rsid w:val="00F65CA3"/>
    <w:rsid w:val="00F763A9"/>
    <w:rsid w:val="00F7729F"/>
    <w:rsid w:val="00F8017E"/>
    <w:rsid w:val="00F87454"/>
    <w:rsid w:val="00FA1C4B"/>
    <w:rsid w:val="00FA3C2D"/>
    <w:rsid w:val="00FB64E5"/>
    <w:rsid w:val="00FC12A0"/>
    <w:rsid w:val="00FC1F58"/>
    <w:rsid w:val="00FC25AE"/>
    <w:rsid w:val="00FD3986"/>
    <w:rsid w:val="00FD66E8"/>
    <w:rsid w:val="00FE5584"/>
    <w:rsid w:val="00FF09ED"/>
    <w:rsid w:val="00FF2EDB"/>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styleId="FollowedHyperlink">
    <w:name w:val="FollowedHyperlink"/>
    <w:rsid w:val="00997071"/>
    <w:rPr>
      <w:color w:val="800080"/>
      <w:u w:val="single"/>
    </w:rPr>
  </w:style>
  <w:style w:type="character" w:styleId="CommentReference">
    <w:name w:val="annotation reference"/>
    <w:rsid w:val="00151403"/>
    <w:rPr>
      <w:sz w:val="16"/>
      <w:szCs w:val="16"/>
    </w:rPr>
  </w:style>
  <w:style w:type="paragraph" w:styleId="CommentText">
    <w:name w:val="annotation text"/>
    <w:basedOn w:val="Normal"/>
    <w:link w:val="CommentTextChar"/>
    <w:rsid w:val="00151403"/>
    <w:rPr>
      <w:sz w:val="20"/>
    </w:rPr>
  </w:style>
  <w:style w:type="character" w:customStyle="1" w:styleId="CommentTextChar">
    <w:name w:val="Comment Text Char"/>
    <w:link w:val="CommentText"/>
    <w:rsid w:val="00151403"/>
    <w:rPr>
      <w:rFonts w:ascii="Arial" w:hAnsi="Arial" w:cs="Arial"/>
    </w:rPr>
  </w:style>
  <w:style w:type="paragraph" w:styleId="CommentSubject">
    <w:name w:val="annotation subject"/>
    <w:basedOn w:val="CommentText"/>
    <w:next w:val="CommentText"/>
    <w:link w:val="CommentSubjectChar"/>
    <w:rsid w:val="00151403"/>
    <w:rPr>
      <w:b/>
      <w:bCs/>
    </w:rPr>
  </w:style>
  <w:style w:type="character" w:customStyle="1" w:styleId="CommentSubjectChar">
    <w:name w:val="Comment Subject Char"/>
    <w:link w:val="CommentSubject"/>
    <w:rsid w:val="00151403"/>
    <w:rPr>
      <w:rFonts w:ascii="Arial" w:hAnsi="Arial" w:cs="Arial"/>
      <w:b/>
      <w:bCs/>
    </w:rPr>
  </w:style>
  <w:style w:type="paragraph" w:styleId="BalloonText">
    <w:name w:val="Balloon Text"/>
    <w:basedOn w:val="Normal"/>
    <w:link w:val="BalloonTextChar"/>
    <w:rsid w:val="00151403"/>
    <w:rPr>
      <w:rFonts w:ascii="Tahoma" w:hAnsi="Tahoma" w:cs="Tahoma"/>
      <w:sz w:val="16"/>
      <w:szCs w:val="16"/>
    </w:rPr>
  </w:style>
  <w:style w:type="character" w:customStyle="1" w:styleId="BalloonTextChar">
    <w:name w:val="Balloon Text Char"/>
    <w:link w:val="BalloonText"/>
    <w:rsid w:val="00151403"/>
    <w:rPr>
      <w:rFonts w:ascii="Tahoma" w:hAnsi="Tahoma" w:cs="Tahoma"/>
      <w:sz w:val="16"/>
      <w:szCs w:val="16"/>
    </w:rPr>
  </w:style>
  <w:style w:type="paragraph" w:styleId="Revision">
    <w:name w:val="Revision"/>
    <w:hidden/>
    <w:uiPriority w:val="99"/>
    <w:semiHidden/>
    <w:rsid w:val="00CA4F54"/>
    <w:rPr>
      <w:rFonts w:ascii="Arial" w:hAnsi="Arial" w:cs="Arial"/>
      <w:sz w:val="22"/>
    </w:rPr>
  </w:style>
  <w:style w:type="paragraph" w:styleId="ListParagraph">
    <w:name w:val="List Paragraph"/>
    <w:basedOn w:val="Normal"/>
    <w:uiPriority w:val="34"/>
    <w:qFormat/>
    <w:rsid w:val="00950E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styleId="FollowedHyperlink">
    <w:name w:val="FollowedHyperlink"/>
    <w:rsid w:val="00997071"/>
    <w:rPr>
      <w:color w:val="800080"/>
      <w:u w:val="single"/>
    </w:rPr>
  </w:style>
  <w:style w:type="character" w:styleId="CommentReference">
    <w:name w:val="annotation reference"/>
    <w:rsid w:val="00151403"/>
    <w:rPr>
      <w:sz w:val="16"/>
      <w:szCs w:val="16"/>
    </w:rPr>
  </w:style>
  <w:style w:type="paragraph" w:styleId="CommentText">
    <w:name w:val="annotation text"/>
    <w:basedOn w:val="Normal"/>
    <w:link w:val="CommentTextChar"/>
    <w:rsid w:val="00151403"/>
    <w:rPr>
      <w:sz w:val="20"/>
    </w:rPr>
  </w:style>
  <w:style w:type="character" w:customStyle="1" w:styleId="CommentTextChar">
    <w:name w:val="Comment Text Char"/>
    <w:link w:val="CommentText"/>
    <w:rsid w:val="00151403"/>
    <w:rPr>
      <w:rFonts w:ascii="Arial" w:hAnsi="Arial" w:cs="Arial"/>
    </w:rPr>
  </w:style>
  <w:style w:type="paragraph" w:styleId="CommentSubject">
    <w:name w:val="annotation subject"/>
    <w:basedOn w:val="CommentText"/>
    <w:next w:val="CommentText"/>
    <w:link w:val="CommentSubjectChar"/>
    <w:rsid w:val="00151403"/>
    <w:rPr>
      <w:b/>
      <w:bCs/>
    </w:rPr>
  </w:style>
  <w:style w:type="character" w:customStyle="1" w:styleId="CommentSubjectChar">
    <w:name w:val="Comment Subject Char"/>
    <w:link w:val="CommentSubject"/>
    <w:rsid w:val="00151403"/>
    <w:rPr>
      <w:rFonts w:ascii="Arial" w:hAnsi="Arial" w:cs="Arial"/>
      <w:b/>
      <w:bCs/>
    </w:rPr>
  </w:style>
  <w:style w:type="paragraph" w:styleId="BalloonText">
    <w:name w:val="Balloon Text"/>
    <w:basedOn w:val="Normal"/>
    <w:link w:val="BalloonTextChar"/>
    <w:rsid w:val="00151403"/>
    <w:rPr>
      <w:rFonts w:ascii="Tahoma" w:hAnsi="Tahoma" w:cs="Tahoma"/>
      <w:sz w:val="16"/>
      <w:szCs w:val="16"/>
    </w:rPr>
  </w:style>
  <w:style w:type="character" w:customStyle="1" w:styleId="BalloonTextChar">
    <w:name w:val="Balloon Text Char"/>
    <w:link w:val="BalloonText"/>
    <w:rsid w:val="00151403"/>
    <w:rPr>
      <w:rFonts w:ascii="Tahoma" w:hAnsi="Tahoma" w:cs="Tahoma"/>
      <w:sz w:val="16"/>
      <w:szCs w:val="16"/>
    </w:rPr>
  </w:style>
  <w:style w:type="paragraph" w:styleId="Revision">
    <w:name w:val="Revision"/>
    <w:hidden/>
    <w:uiPriority w:val="99"/>
    <w:semiHidden/>
    <w:rsid w:val="00CA4F54"/>
    <w:rPr>
      <w:rFonts w:ascii="Arial" w:hAnsi="Arial" w:cs="Arial"/>
      <w:sz w:val="22"/>
    </w:rPr>
  </w:style>
  <w:style w:type="paragraph" w:styleId="ListParagraph">
    <w:name w:val="List Paragraph"/>
    <w:basedOn w:val="Normal"/>
    <w:uiPriority w:val="34"/>
    <w:qFormat/>
    <w:rsid w:val="00950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9502">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vel.terpelets@massmail.state.ma.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FDirectCare@umassmed.ed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mass.gov/regulations/101-CMR-20600-standard-payments-to-nursing-faciliti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EFD6C-2C4E-4EFB-AFF3-438BAA96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1623</Words>
  <Characters>8681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10284</CharactersWithSpaces>
  <SharedDoc>false</SharedDoc>
  <HLinks>
    <vt:vector size="12" baseType="variant">
      <vt:variant>
        <vt:i4>7536646</vt:i4>
      </vt:variant>
      <vt:variant>
        <vt:i4>3</vt:i4>
      </vt:variant>
      <vt:variant>
        <vt:i4>0</vt:i4>
      </vt:variant>
      <vt:variant>
        <vt:i4>5</vt:i4>
      </vt:variant>
      <vt:variant>
        <vt:lpwstr>mailto:pavel.terpelets@massmail.state.ma.us</vt:lpwstr>
      </vt:variant>
      <vt:variant>
        <vt:lpwstr/>
      </vt:variant>
      <vt:variant>
        <vt:i4>3080216</vt:i4>
      </vt:variant>
      <vt:variant>
        <vt:i4>0</vt:i4>
      </vt:variant>
      <vt:variant>
        <vt:i4>0</vt:i4>
      </vt:variant>
      <vt:variant>
        <vt:i4>5</vt:i4>
      </vt:variant>
      <vt:variant>
        <vt:lpwstr>mailto:NFDirectCare@umassmed.edu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2018-10-31T19:49:00Z</cp:lastPrinted>
  <dcterms:created xsi:type="dcterms:W3CDTF">2018-11-05T14:07:00Z</dcterms:created>
  <dcterms:modified xsi:type="dcterms:W3CDTF">2018-11-05T14:07:00Z</dcterms:modified>
</cp:coreProperties>
</file>