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7" w:rsidRPr="007302B1" w:rsidRDefault="008E794B">
      <w:pPr>
        <w:jc w:val="center"/>
        <w:rPr>
          <w:rFonts w:ascii="Bookman" w:hAnsi="Bookman"/>
          <w:i/>
          <w:iCs/>
          <w:color w:val="333399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435.8pt;margin-top:12.75pt;width:86.4pt;height:43.2pt;z-index:-251657216">
            <v:imagedata r:id="rId9" o:title="mhlogo BLUE_blue300-tint - Copy"/>
          </v:shape>
        </w:pict>
      </w:r>
      <w:r>
        <w:rPr>
          <w:noProof/>
          <w:sz w:val="20"/>
        </w:rPr>
        <w:pict>
          <v:shape id="_x0000_s1028" type="#_x0000_t75" style="position:absolute;left:0;text-align:left;margin-left:-11pt;margin-top:-6.35pt;width:1in;height:87.35pt;z-index:-251659264;mso-wrap-edited:f" wrapcoords="-243 0 -243 21400 21600 21400 21600 0 -243 0">
            <v:imagedata r:id="rId10" o:title="Seal 2"/>
          </v:shape>
        </w:pict>
      </w:r>
      <w:r w:rsidR="000D1437" w:rsidRPr="005F2412">
        <w:rPr>
          <w:rFonts w:ascii="Bookman" w:hAnsi="Bookman"/>
          <w:iCs/>
          <w:color w:val="333399"/>
          <w:sz w:val="28"/>
        </w:rPr>
        <w:t>The Commonwealth of Massachusetts</w:t>
      </w:r>
    </w:p>
    <w:p w:rsidR="000D1437" w:rsidRPr="005F2412" w:rsidRDefault="000D1437">
      <w:pPr>
        <w:jc w:val="center"/>
        <w:rPr>
          <w:rFonts w:ascii="Bookman" w:hAnsi="Bookman"/>
          <w:iCs/>
          <w:color w:val="333399"/>
          <w:sz w:val="28"/>
        </w:rPr>
      </w:pPr>
      <w:r w:rsidRPr="005F2412">
        <w:rPr>
          <w:rFonts w:ascii="Bookman" w:hAnsi="Bookman"/>
          <w:iCs/>
          <w:color w:val="333399"/>
          <w:sz w:val="28"/>
        </w:rPr>
        <w:t>Executive Office of Health and Human Services</w:t>
      </w:r>
    </w:p>
    <w:p w:rsidR="00A77971" w:rsidRPr="005F2412" w:rsidRDefault="00A77971" w:rsidP="00C31BCC">
      <w:pPr>
        <w:pStyle w:val="Heading2"/>
        <w:rPr>
          <w:i w:val="0"/>
        </w:rPr>
      </w:pPr>
      <w:r w:rsidRPr="005F2412">
        <w:rPr>
          <w:i w:val="0"/>
        </w:rPr>
        <w:t>Office of Medicaid</w:t>
      </w:r>
    </w:p>
    <w:p w:rsidR="00C31BCC" w:rsidRPr="005F2412" w:rsidRDefault="00A44135" w:rsidP="00C31BCC">
      <w:pPr>
        <w:pStyle w:val="Heading2"/>
        <w:rPr>
          <w:i w:val="0"/>
        </w:rPr>
      </w:pPr>
      <w:r>
        <w:rPr>
          <w:i w:val="0"/>
        </w:rPr>
        <w:t>One Ashburton Place</w:t>
      </w:r>
    </w:p>
    <w:p w:rsidR="008747C6" w:rsidRPr="005F2412" w:rsidRDefault="008747C6">
      <w:pPr>
        <w:pStyle w:val="Heading2"/>
        <w:rPr>
          <w:i w:val="0"/>
        </w:rPr>
      </w:pPr>
      <w:r w:rsidRPr="005F2412">
        <w:rPr>
          <w:i w:val="0"/>
        </w:rPr>
        <w:t>Boston</w:t>
      </w:r>
      <w:r w:rsidR="00FC1F58" w:rsidRPr="005F2412">
        <w:rPr>
          <w:i w:val="0"/>
        </w:rPr>
        <w:t>, Massachusetts</w:t>
      </w:r>
      <w:r w:rsidR="00311FEC" w:rsidRPr="005F2412">
        <w:rPr>
          <w:i w:val="0"/>
        </w:rPr>
        <w:t xml:space="preserve"> </w:t>
      </w:r>
      <w:r w:rsidR="000F2FB3" w:rsidRPr="005F2412">
        <w:rPr>
          <w:i w:val="0"/>
        </w:rPr>
        <w:t>02</w:t>
      </w:r>
      <w:r w:rsidR="004B2B19" w:rsidRPr="005F2412">
        <w:rPr>
          <w:i w:val="0"/>
        </w:rPr>
        <w:t>1</w:t>
      </w:r>
      <w:r w:rsidRPr="005F2412">
        <w:rPr>
          <w:i w:val="0"/>
        </w:rPr>
        <w:t>08</w:t>
      </w:r>
    </w:p>
    <w:p w:rsidR="000D1437" w:rsidRPr="00386BCD" w:rsidRDefault="008E794B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11.7pt;margin-top:14.85pt;width:128.05pt;height:95.85pt;z-index:-251658240;mso-wrap-edited:f" wrapcoords="-227 0 -227 21600 21827 21600 21827 0 -227 0" filled="f" stroked="f">
            <v:textbox style="mso-next-textbox:#_x0000_s1029">
              <w:txbxContent>
                <w:p w:rsidR="007802E3" w:rsidRPr="007802E3" w:rsidRDefault="007802E3" w:rsidP="007802E3">
                  <w:pPr>
                    <w:jc w:val="center"/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</w:p>
                <w:p w:rsidR="00D9168C" w:rsidRDefault="00D9168C" w:rsidP="00D9168C">
                  <w:pPr>
                    <w:jc w:val="center"/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  <w:r>
                    <w:rPr>
                      <w:rFonts w:ascii="Bookman" w:hAnsi="Bookman"/>
                      <w:color w:val="333399"/>
                      <w:sz w:val="16"/>
                      <w:szCs w:val="16"/>
                    </w:rPr>
                    <w:t>DANIEL TSAI</w:t>
                  </w:r>
                </w:p>
                <w:p w:rsidR="00D9168C" w:rsidRDefault="00D9168C" w:rsidP="00D9168C">
                  <w:pPr>
                    <w:jc w:val="center"/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  <w:r>
                    <w:rPr>
                      <w:rFonts w:ascii="Bookman" w:hAnsi="Bookman"/>
                      <w:color w:val="333399"/>
                      <w:sz w:val="16"/>
                      <w:szCs w:val="16"/>
                    </w:rPr>
                    <w:t>Assistant Secretary for MassHealth</w:t>
                  </w:r>
                </w:p>
                <w:p w:rsidR="00D9168C" w:rsidRDefault="00D9168C" w:rsidP="007802E3">
                  <w:pPr>
                    <w:jc w:val="center"/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</w:p>
                <w:p w:rsidR="001145CC" w:rsidRDefault="001145CC" w:rsidP="007802E3">
                  <w:pPr>
                    <w:jc w:val="center"/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</w:p>
                <w:p w:rsidR="002F28A5" w:rsidRDefault="007F7071" w:rsidP="007802E3">
                  <w:pPr>
                    <w:jc w:val="center"/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  <w:r w:rsidRPr="009F77FD">
                    <w:rPr>
                      <w:rFonts w:ascii="Bookman" w:hAnsi="Bookman"/>
                      <w:color w:val="333399"/>
                      <w:sz w:val="16"/>
                      <w:szCs w:val="16"/>
                    </w:rPr>
                    <w:t>www.mass.gov/eohhs</w:t>
                  </w:r>
                </w:p>
                <w:p w:rsidR="007F7071" w:rsidRDefault="007F7071" w:rsidP="00F243E6">
                  <w:pPr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</w:p>
                <w:p w:rsidR="007F7071" w:rsidRPr="007802E3" w:rsidRDefault="007F7071" w:rsidP="007802E3">
                  <w:pPr>
                    <w:jc w:val="center"/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0D1437" w:rsidRPr="00386BCD">
        <w:rPr>
          <w:i w:val="0"/>
        </w:rPr>
        <w:t xml:space="preserve"> </w:t>
      </w:r>
    </w:p>
    <w:p w:rsidR="004B6AAF" w:rsidRDefault="008E794B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w:pict>
          <v:shape id="_x0000_s1026" type="#_x0000_t202" style="position:absolute;margin-left:-37.1pt;margin-top:1.4pt;width:121.7pt;height:95.85pt;z-index:-251660288;mso-wrap-edited:f" wrapcoords="-227 0 -227 21600 21827 21600 21827 0 -227 0" filled="f" stroked="f">
            <v:textbox style="mso-next-textbox:#_x0000_s1026">
              <w:txbxContent>
                <w:p w:rsidR="00FC1F58" w:rsidRPr="007802E3" w:rsidRDefault="00FC1F58" w:rsidP="007802E3">
                  <w:pPr>
                    <w:jc w:val="center"/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</w:p>
                <w:p w:rsidR="001066DC" w:rsidRPr="007802E3" w:rsidRDefault="00FC1F58" w:rsidP="007802E3">
                  <w:pPr>
                    <w:jc w:val="center"/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  <w:r w:rsidRPr="007802E3">
                    <w:rPr>
                      <w:rFonts w:ascii="Bookman" w:hAnsi="Bookman"/>
                      <w:color w:val="333399"/>
                      <w:sz w:val="16"/>
                      <w:szCs w:val="16"/>
                    </w:rPr>
                    <w:t>CHARLES D. BAKER</w:t>
                  </w:r>
                </w:p>
                <w:p w:rsidR="007802E3" w:rsidRDefault="001066DC" w:rsidP="007802E3">
                  <w:pPr>
                    <w:jc w:val="center"/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  <w:r w:rsidRPr="007802E3">
                    <w:rPr>
                      <w:rFonts w:ascii="Bookman" w:hAnsi="Bookman"/>
                      <w:color w:val="333399"/>
                      <w:sz w:val="16"/>
                      <w:szCs w:val="16"/>
                    </w:rPr>
                    <w:t>Governor</w:t>
                  </w:r>
                </w:p>
                <w:p w:rsidR="007802E3" w:rsidRDefault="007802E3" w:rsidP="007802E3">
                  <w:pPr>
                    <w:jc w:val="center"/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</w:p>
                <w:p w:rsidR="007802E3" w:rsidRDefault="007802E3" w:rsidP="007802E3">
                  <w:pPr>
                    <w:jc w:val="center"/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  <w:r w:rsidRPr="007802E3">
                    <w:rPr>
                      <w:rFonts w:ascii="Bookman" w:hAnsi="Bookman"/>
                      <w:color w:val="333399"/>
                      <w:sz w:val="16"/>
                      <w:szCs w:val="16"/>
                    </w:rPr>
                    <w:t>KARYN E. POLITO</w:t>
                  </w:r>
                </w:p>
                <w:p w:rsidR="007802E3" w:rsidRDefault="007802E3" w:rsidP="007802E3">
                  <w:pPr>
                    <w:jc w:val="center"/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  <w:r w:rsidRPr="007802E3">
                    <w:rPr>
                      <w:rFonts w:ascii="Bookman" w:hAnsi="Bookman"/>
                      <w:color w:val="333399"/>
                      <w:sz w:val="16"/>
                      <w:szCs w:val="16"/>
                    </w:rPr>
                    <w:t>Lieutenant Governor</w:t>
                  </w:r>
                </w:p>
                <w:p w:rsidR="007802E3" w:rsidRPr="007802E3" w:rsidRDefault="007802E3" w:rsidP="007802E3">
                  <w:pPr>
                    <w:jc w:val="center"/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</w:p>
                <w:p w:rsidR="007802E3" w:rsidRPr="007802E3" w:rsidRDefault="007802E3" w:rsidP="007802E3">
                  <w:pPr>
                    <w:jc w:val="center"/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  <w:r w:rsidRPr="007802E3">
                    <w:rPr>
                      <w:rFonts w:ascii="Bookman" w:hAnsi="Bookman"/>
                      <w:color w:val="333399"/>
                      <w:sz w:val="16"/>
                      <w:szCs w:val="16"/>
                    </w:rPr>
                    <w:t>MARYLOU SUDDERS</w:t>
                  </w:r>
                </w:p>
                <w:p w:rsidR="007802E3" w:rsidRDefault="007802E3" w:rsidP="007802E3">
                  <w:pPr>
                    <w:jc w:val="center"/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  <w:r>
                    <w:rPr>
                      <w:rFonts w:ascii="Bookman" w:hAnsi="Bookman"/>
                      <w:color w:val="333399"/>
                      <w:sz w:val="16"/>
                      <w:szCs w:val="16"/>
                    </w:rPr>
                    <w:t>Secretary</w:t>
                  </w:r>
                </w:p>
                <w:p w:rsidR="008065C3" w:rsidRDefault="008065C3" w:rsidP="007802E3">
                  <w:pPr>
                    <w:jc w:val="center"/>
                    <w:rPr>
                      <w:rFonts w:ascii="Bookman" w:hAnsi="Bookman"/>
                      <w:color w:val="333399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:rsidR="00AE0DA5" w:rsidRDefault="00AE0DA5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7802E3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7802E3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574DC9" w:rsidRDefault="00574DC9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574DC9" w:rsidRDefault="00574DC9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F9227C" w:rsidRPr="005007A8" w:rsidRDefault="00F9227C" w:rsidP="00F9227C">
      <w:pPr>
        <w:tabs>
          <w:tab w:val="left" w:pos="3165"/>
        </w:tabs>
        <w:spacing w:after="2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Cs w:val="22"/>
        </w:rPr>
        <w:t>A</w:t>
      </w:r>
      <w:r w:rsidRPr="005007A8">
        <w:rPr>
          <w:rFonts w:ascii="Times New Roman" w:eastAsia="Calibri" w:hAnsi="Times New Roman" w:cs="Times New Roman"/>
          <w:b/>
          <w:sz w:val="24"/>
          <w:szCs w:val="24"/>
        </w:rPr>
        <w:t xml:space="preserve">dministrative Bulletin </w:t>
      </w:r>
      <w:r>
        <w:rPr>
          <w:rFonts w:ascii="Times New Roman" w:eastAsia="Calibri" w:hAnsi="Times New Roman" w:cs="Times New Roman"/>
          <w:b/>
          <w:sz w:val="24"/>
          <w:szCs w:val="24"/>
        </w:rPr>
        <w:t>19-</w:t>
      </w:r>
      <w:r w:rsidR="008E794B">
        <w:rPr>
          <w:rFonts w:ascii="Times New Roman" w:eastAsia="Calibri" w:hAnsi="Times New Roman" w:cs="Times New Roman"/>
          <w:b/>
          <w:sz w:val="24"/>
          <w:szCs w:val="24"/>
        </w:rPr>
        <w:t>07</w:t>
      </w:r>
    </w:p>
    <w:p w:rsidR="00F9227C" w:rsidRPr="00F7548D" w:rsidRDefault="00F9227C" w:rsidP="00F9227C">
      <w:pPr>
        <w:spacing w:after="2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07A8">
        <w:rPr>
          <w:rFonts w:ascii="Times New Roman" w:eastAsia="Calibri" w:hAnsi="Times New Roman" w:cs="Times New Roman"/>
          <w:b/>
          <w:sz w:val="24"/>
          <w:szCs w:val="24"/>
        </w:rPr>
        <w:t>101 CMR 322.00: Durable Medical Equipment, Oxygen, an</w:t>
      </w:r>
      <w:r>
        <w:rPr>
          <w:rFonts w:ascii="Times New Roman" w:eastAsia="Calibri" w:hAnsi="Times New Roman" w:cs="Times New Roman"/>
          <w:b/>
          <w:sz w:val="24"/>
          <w:szCs w:val="24"/>
        </w:rPr>
        <w:t>d Respiratory Therapy Equipment</w:t>
      </w:r>
    </w:p>
    <w:p w:rsidR="00F9227C" w:rsidRPr="00F7548D" w:rsidRDefault="00F9227C" w:rsidP="00F9227C">
      <w:pPr>
        <w:spacing w:after="24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Effective February </w:t>
      </w:r>
      <w:r w:rsidR="001121A0">
        <w:rPr>
          <w:rFonts w:ascii="Times New Roman" w:eastAsia="Calibri" w:hAnsi="Times New Roman" w:cs="Times New Roman"/>
          <w:sz w:val="24"/>
          <w:szCs w:val="24"/>
        </w:rPr>
        <w:t>22</w:t>
      </w:r>
      <w:r>
        <w:rPr>
          <w:rFonts w:ascii="Times New Roman" w:eastAsia="Calibri" w:hAnsi="Times New Roman" w:cs="Times New Roman"/>
          <w:sz w:val="24"/>
          <w:szCs w:val="24"/>
        </w:rPr>
        <w:t>, 2019</w:t>
      </w:r>
    </w:p>
    <w:p w:rsidR="00574DC9" w:rsidRPr="00F9227C" w:rsidRDefault="00ED2D6B" w:rsidP="00F9227C">
      <w:pPr>
        <w:spacing w:after="100" w:afterAutospacing="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Rate</w:t>
      </w:r>
      <w:r w:rsidR="00F9227C" w:rsidRPr="005007A8">
        <w:rPr>
          <w:rFonts w:ascii="Times New Roman" w:hAnsi="Times New Roman" w:cs="Times New Roman"/>
          <w:b/>
          <w:sz w:val="24"/>
          <w:szCs w:val="24"/>
        </w:rPr>
        <w:t xml:space="preserve"> Update</w:t>
      </w:r>
      <w:r>
        <w:rPr>
          <w:rFonts w:ascii="Times New Roman" w:hAnsi="Times New Roman" w:cs="Times New Roman"/>
          <w:b/>
          <w:sz w:val="24"/>
          <w:szCs w:val="24"/>
        </w:rPr>
        <w:t>s – Overhead Lift Codes</w:t>
      </w:r>
      <w:bookmarkStart w:id="0" w:name="_GoBack"/>
      <w:bookmarkEnd w:id="0"/>
    </w:p>
    <w:p w:rsidR="00F9227C" w:rsidRDefault="00F9227C" w:rsidP="00F9227C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07A8">
        <w:rPr>
          <w:rFonts w:ascii="Times New Roman" w:hAnsi="Times New Roman" w:cs="Times New Roman"/>
          <w:sz w:val="24"/>
          <w:szCs w:val="24"/>
        </w:rPr>
        <w:t>Under the authority of 101 CMR 322.01(5), 322.01(6) and 322.03(16</w:t>
      </w:r>
      <w:proofErr w:type="gramStart"/>
      <w:r w:rsidRPr="005007A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b)</w:t>
      </w:r>
      <w:r w:rsidRPr="005007A8">
        <w:rPr>
          <w:rFonts w:ascii="Times New Roman" w:hAnsi="Times New Roman" w:cs="Times New Roman"/>
          <w:sz w:val="24"/>
          <w:szCs w:val="24"/>
        </w:rPr>
        <w:t xml:space="preserve">, the Executive Office of Health and Human Services </w:t>
      </w:r>
      <w:r>
        <w:rPr>
          <w:rFonts w:ascii="Times New Roman" w:hAnsi="Times New Roman" w:cs="Times New Roman"/>
          <w:sz w:val="24"/>
          <w:szCs w:val="24"/>
        </w:rPr>
        <w:t xml:space="preserve">(EOHHS) </w:t>
      </w:r>
      <w:r w:rsidRPr="005007A8">
        <w:rPr>
          <w:rFonts w:ascii="Times New Roman" w:hAnsi="Times New Roman" w:cs="Times New Roman"/>
          <w:sz w:val="24"/>
          <w:szCs w:val="24"/>
        </w:rPr>
        <w:t>is issuing this bulletin to publish rate update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FB7EF5">
        <w:rPr>
          <w:rFonts w:ascii="Times New Roman" w:hAnsi="Times New Roman" w:cs="Times New Roman"/>
          <w:sz w:val="24"/>
          <w:szCs w:val="24"/>
        </w:rPr>
        <w:t xml:space="preserve"> for certain durable medical e</w:t>
      </w:r>
      <w:r w:rsidRPr="005007A8">
        <w:rPr>
          <w:rFonts w:ascii="Times New Roman" w:hAnsi="Times New Roman" w:cs="Times New Roman"/>
          <w:sz w:val="24"/>
          <w:szCs w:val="24"/>
        </w:rPr>
        <w:t>quipment. The following code</w:t>
      </w:r>
      <w:r>
        <w:rPr>
          <w:rFonts w:ascii="Times New Roman" w:hAnsi="Times New Roman" w:cs="Times New Roman"/>
          <w:sz w:val="24"/>
          <w:szCs w:val="24"/>
        </w:rPr>
        <w:t>s, modifiers</w:t>
      </w:r>
      <w:r w:rsidR="00FB7EF5">
        <w:rPr>
          <w:rFonts w:ascii="Times New Roman" w:hAnsi="Times New Roman" w:cs="Times New Roman"/>
          <w:sz w:val="24"/>
          <w:szCs w:val="24"/>
        </w:rPr>
        <w:t>,</w:t>
      </w:r>
      <w:r w:rsidRPr="005007A8">
        <w:rPr>
          <w:rFonts w:ascii="Times New Roman" w:hAnsi="Times New Roman" w:cs="Times New Roman"/>
          <w:sz w:val="24"/>
          <w:szCs w:val="24"/>
        </w:rPr>
        <w:t xml:space="preserve"> and rate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007A8">
        <w:rPr>
          <w:rFonts w:ascii="Times New Roman" w:hAnsi="Times New Roman" w:cs="Times New Roman"/>
          <w:sz w:val="24"/>
          <w:szCs w:val="24"/>
        </w:rPr>
        <w:t xml:space="preserve"> will be effective for services re</w:t>
      </w:r>
      <w:r>
        <w:rPr>
          <w:rFonts w:ascii="Times New Roman" w:hAnsi="Times New Roman" w:cs="Times New Roman"/>
          <w:sz w:val="24"/>
          <w:szCs w:val="24"/>
        </w:rPr>
        <w:t xml:space="preserve">ndered on or after February </w:t>
      </w:r>
      <w:r w:rsidR="001121A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2019</w:t>
      </w:r>
      <w:r w:rsidRPr="005007A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138"/>
        <w:tblW w:w="9738" w:type="dxa"/>
        <w:tblLook w:val="04A0" w:firstRow="1" w:lastRow="0" w:firstColumn="1" w:lastColumn="0" w:noHBand="0" w:noVBand="1"/>
      </w:tblPr>
      <w:tblGrid>
        <w:gridCol w:w="2155"/>
        <w:gridCol w:w="1805"/>
        <w:gridCol w:w="5778"/>
      </w:tblGrid>
      <w:tr w:rsidR="00F9227C" w:rsidRPr="0027349A" w:rsidTr="00CD7A44">
        <w:trPr>
          <w:trHeight w:val="4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7C" w:rsidRPr="00DB4E04" w:rsidRDefault="00F9227C" w:rsidP="00CD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E04">
              <w:rPr>
                <w:rFonts w:ascii="Times New Roman" w:hAnsi="Times New Roman" w:cs="Times New Roman"/>
                <w:b/>
                <w:sz w:val="24"/>
                <w:szCs w:val="24"/>
              </w:rPr>
              <w:t>Code and Modifier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7C" w:rsidRPr="00DB4E04" w:rsidRDefault="00F9227C" w:rsidP="00CD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E04">
              <w:rPr>
                <w:rFonts w:ascii="Times New Roman" w:hAnsi="Times New Roman" w:cs="Times New Roman"/>
                <w:b/>
                <w:sz w:val="24"/>
                <w:szCs w:val="24"/>
              </w:rPr>
              <w:t>Rate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7C" w:rsidRPr="00DB4E04" w:rsidRDefault="00F9227C" w:rsidP="00CD7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E04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F9227C" w:rsidRPr="0027349A" w:rsidTr="00CD7A44">
        <w:trPr>
          <w:trHeight w:val="4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7C" w:rsidRPr="0027349A" w:rsidRDefault="00F9227C" w:rsidP="00CD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A">
              <w:rPr>
                <w:rFonts w:ascii="Times New Roman" w:hAnsi="Times New Roman" w:cs="Times New Roman"/>
                <w:sz w:val="24"/>
                <w:szCs w:val="24"/>
              </w:rPr>
              <w:t>E0639 NU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7C" w:rsidRPr="0027349A" w:rsidRDefault="00F9227C" w:rsidP="00CD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A">
              <w:rPr>
                <w:rFonts w:ascii="Times New Roman" w:hAnsi="Times New Roman" w:cs="Times New Roman"/>
                <w:sz w:val="24"/>
                <w:szCs w:val="24"/>
              </w:rPr>
              <w:t>AAC</w:t>
            </w:r>
            <w:r w:rsidR="004F7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49A">
              <w:rPr>
                <w:rFonts w:ascii="Times New Roman" w:hAnsi="Times New Roman" w:cs="Times New Roman"/>
                <w:sz w:val="24"/>
                <w:szCs w:val="24"/>
              </w:rPr>
              <w:t>+ 35%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7C" w:rsidRPr="00716103" w:rsidRDefault="00F9227C" w:rsidP="00CD7A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lift, moveable from room to room with disassembly and reassembly, includes all components/accessories.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(New Equipment)</w:t>
            </w:r>
          </w:p>
        </w:tc>
      </w:tr>
      <w:tr w:rsidR="00F9227C" w:rsidRPr="0027349A" w:rsidTr="00CD7A44">
        <w:trPr>
          <w:trHeight w:val="6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7C" w:rsidRPr="0027349A" w:rsidRDefault="00F9227C" w:rsidP="00CD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A">
              <w:rPr>
                <w:rFonts w:ascii="Times New Roman" w:hAnsi="Times New Roman" w:cs="Times New Roman"/>
                <w:sz w:val="24"/>
                <w:szCs w:val="24"/>
              </w:rPr>
              <w:t>E0640 NU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C" w:rsidRPr="0027349A" w:rsidRDefault="00F9227C" w:rsidP="00CD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A">
              <w:rPr>
                <w:rFonts w:ascii="Times New Roman" w:hAnsi="Times New Roman" w:cs="Times New Roman"/>
                <w:sz w:val="24"/>
                <w:szCs w:val="24"/>
              </w:rPr>
              <w:t>AAC</w:t>
            </w:r>
            <w:r w:rsidR="004F7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49A">
              <w:rPr>
                <w:rFonts w:ascii="Times New Roman" w:hAnsi="Times New Roman" w:cs="Times New Roman"/>
                <w:sz w:val="24"/>
                <w:szCs w:val="24"/>
              </w:rPr>
              <w:t>+ 35%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27C" w:rsidRPr="00D01545" w:rsidRDefault="00F9227C" w:rsidP="00CD7A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lift, fixed system, includes all components/accessories.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(New Equipment)</w:t>
            </w:r>
          </w:p>
        </w:tc>
      </w:tr>
      <w:tr w:rsidR="00F9227C" w:rsidRPr="0027349A" w:rsidTr="00CD7A44">
        <w:trPr>
          <w:trHeight w:val="4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7C" w:rsidRPr="0027349A" w:rsidRDefault="00F9227C" w:rsidP="00CD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A">
              <w:rPr>
                <w:rFonts w:ascii="Times New Roman" w:hAnsi="Times New Roman" w:cs="Times New Roman"/>
                <w:sz w:val="24"/>
                <w:szCs w:val="24"/>
              </w:rPr>
              <w:t>E0639 RB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7C" w:rsidRPr="0027349A" w:rsidRDefault="00F9227C" w:rsidP="00CD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A">
              <w:rPr>
                <w:rFonts w:ascii="Times New Roman" w:hAnsi="Times New Roman" w:cs="Times New Roman"/>
                <w:sz w:val="24"/>
                <w:szCs w:val="24"/>
              </w:rPr>
              <w:t>AAC</w:t>
            </w:r>
            <w:r w:rsidR="004F7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49A">
              <w:rPr>
                <w:rFonts w:ascii="Times New Roman" w:hAnsi="Times New Roman" w:cs="Times New Roman"/>
                <w:sz w:val="24"/>
                <w:szCs w:val="24"/>
              </w:rPr>
              <w:t>+ 3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34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7C" w:rsidRPr="0027349A" w:rsidRDefault="00F9227C" w:rsidP="00CD7A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Patient lift, moveable from room to room with disassembly and reassembly, includes all components/accessories </w:t>
            </w:r>
            <w:r w:rsidRPr="00273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(replacement of a part of DME furnished as part of a repair).</w:t>
            </w:r>
          </w:p>
        </w:tc>
      </w:tr>
      <w:tr w:rsidR="00F9227C" w:rsidRPr="0027349A" w:rsidTr="00CD7A44">
        <w:trPr>
          <w:trHeight w:val="42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7C" w:rsidRPr="0027349A" w:rsidRDefault="00F9227C" w:rsidP="00CD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A">
              <w:rPr>
                <w:rFonts w:ascii="Times New Roman" w:hAnsi="Times New Roman" w:cs="Times New Roman"/>
                <w:sz w:val="24"/>
                <w:szCs w:val="24"/>
              </w:rPr>
              <w:t>E0640 RB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7C" w:rsidRPr="0027349A" w:rsidRDefault="00F9227C" w:rsidP="00CD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A">
              <w:rPr>
                <w:rFonts w:ascii="Times New Roman" w:hAnsi="Times New Roman" w:cs="Times New Roman"/>
                <w:sz w:val="24"/>
                <w:szCs w:val="24"/>
              </w:rPr>
              <w:t>AAC</w:t>
            </w:r>
            <w:r w:rsidR="004F7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49A">
              <w:rPr>
                <w:rFonts w:ascii="Times New Roman" w:hAnsi="Times New Roman" w:cs="Times New Roman"/>
                <w:sz w:val="24"/>
                <w:szCs w:val="24"/>
              </w:rPr>
              <w:t>+ 3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34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7C" w:rsidRPr="0027349A" w:rsidRDefault="00F9227C" w:rsidP="00CD7A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Patient lift, fixed system, includes all components/accessories </w:t>
            </w:r>
            <w:r w:rsidRPr="00273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(replacement of a part of DME furnished as part of a repair).</w:t>
            </w:r>
          </w:p>
        </w:tc>
      </w:tr>
    </w:tbl>
    <w:p w:rsidR="00F9227C" w:rsidRPr="00F9227C" w:rsidRDefault="00F9227C" w:rsidP="00F9227C">
      <w:pPr>
        <w:spacing w:after="100" w:afterAutospacing="1"/>
        <w:rPr>
          <w:rFonts w:ascii="Times New Roman" w:hAnsi="Times New Roman" w:cs="Times New Roman"/>
        </w:rPr>
      </w:pPr>
    </w:p>
    <w:sectPr w:rsidR="00F9227C" w:rsidRPr="00F9227C" w:rsidSect="00561E84">
      <w:footerReference w:type="even" r:id="rId11"/>
      <w:footerReference w:type="default" r:id="rId12"/>
      <w:footerReference w:type="first" r:id="rId13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458" w:rsidRDefault="00FA1458">
      <w:r>
        <w:separator/>
      </w:r>
    </w:p>
  </w:endnote>
  <w:endnote w:type="continuationSeparator" w:id="0">
    <w:p w:rsidR="00FA1458" w:rsidRDefault="00FA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962923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94" w:rsidRDefault="008E794B">
    <w:pPr>
      <w:pStyle w:val="Foo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.4pt;height:14.4pt">
          <v:imagedata r:id="rId1" o:title="Recycle_bk3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458" w:rsidRDefault="00FA1458">
      <w:r>
        <w:separator/>
      </w:r>
    </w:p>
  </w:footnote>
  <w:footnote w:type="continuationSeparator" w:id="0">
    <w:p w:rsidR="00FA1458" w:rsidRDefault="00FA1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491"/>
    <w:rsid w:val="000218F6"/>
    <w:rsid w:val="0003631E"/>
    <w:rsid w:val="00064F04"/>
    <w:rsid w:val="000D1437"/>
    <w:rsid w:val="000E02D6"/>
    <w:rsid w:val="000F2FB3"/>
    <w:rsid w:val="001066DC"/>
    <w:rsid w:val="001121A0"/>
    <w:rsid w:val="001145CC"/>
    <w:rsid w:val="0014797B"/>
    <w:rsid w:val="00151378"/>
    <w:rsid w:val="00170C17"/>
    <w:rsid w:val="00186186"/>
    <w:rsid w:val="001A4FFD"/>
    <w:rsid w:val="001B3F94"/>
    <w:rsid w:val="001C3CAB"/>
    <w:rsid w:val="001E7C3D"/>
    <w:rsid w:val="00206158"/>
    <w:rsid w:val="0020717F"/>
    <w:rsid w:val="00215CAD"/>
    <w:rsid w:val="00223B9F"/>
    <w:rsid w:val="00230E81"/>
    <w:rsid w:val="002520D5"/>
    <w:rsid w:val="002555B1"/>
    <w:rsid w:val="002630E2"/>
    <w:rsid w:val="00266394"/>
    <w:rsid w:val="00266A2F"/>
    <w:rsid w:val="00266AB2"/>
    <w:rsid w:val="002A53A2"/>
    <w:rsid w:val="002D360A"/>
    <w:rsid w:val="002F28A5"/>
    <w:rsid w:val="00306619"/>
    <w:rsid w:val="00311FEC"/>
    <w:rsid w:val="00321E6E"/>
    <w:rsid w:val="0037261E"/>
    <w:rsid w:val="00386BCD"/>
    <w:rsid w:val="00395400"/>
    <w:rsid w:val="003C2E3A"/>
    <w:rsid w:val="003C770E"/>
    <w:rsid w:val="003D6EEC"/>
    <w:rsid w:val="004016AD"/>
    <w:rsid w:val="00466B35"/>
    <w:rsid w:val="004B2B19"/>
    <w:rsid w:val="004B6AAF"/>
    <w:rsid w:val="004F4CD2"/>
    <w:rsid w:val="004F7A89"/>
    <w:rsid w:val="005049C6"/>
    <w:rsid w:val="00506EF5"/>
    <w:rsid w:val="00535125"/>
    <w:rsid w:val="00535837"/>
    <w:rsid w:val="0054227E"/>
    <w:rsid w:val="0054689D"/>
    <w:rsid w:val="00556A92"/>
    <w:rsid w:val="00561E84"/>
    <w:rsid w:val="00564F8A"/>
    <w:rsid w:val="00565008"/>
    <w:rsid w:val="00574DC9"/>
    <w:rsid w:val="005A0778"/>
    <w:rsid w:val="005F2412"/>
    <w:rsid w:val="00602F7C"/>
    <w:rsid w:val="00605AAA"/>
    <w:rsid w:val="00613AFF"/>
    <w:rsid w:val="00627028"/>
    <w:rsid w:val="00686BDA"/>
    <w:rsid w:val="00691221"/>
    <w:rsid w:val="006950AA"/>
    <w:rsid w:val="006B535E"/>
    <w:rsid w:val="006C043F"/>
    <w:rsid w:val="006C2607"/>
    <w:rsid w:val="006F61E6"/>
    <w:rsid w:val="006F7489"/>
    <w:rsid w:val="00711C74"/>
    <w:rsid w:val="007302B1"/>
    <w:rsid w:val="007331AE"/>
    <w:rsid w:val="00751EAB"/>
    <w:rsid w:val="00760514"/>
    <w:rsid w:val="00760923"/>
    <w:rsid w:val="007609A8"/>
    <w:rsid w:val="00773BF3"/>
    <w:rsid w:val="007802E3"/>
    <w:rsid w:val="00790DDE"/>
    <w:rsid w:val="007A097E"/>
    <w:rsid w:val="007A44F0"/>
    <w:rsid w:val="007D5150"/>
    <w:rsid w:val="007E3366"/>
    <w:rsid w:val="007F34FB"/>
    <w:rsid w:val="007F4C57"/>
    <w:rsid w:val="007F7071"/>
    <w:rsid w:val="00802D63"/>
    <w:rsid w:val="008065C3"/>
    <w:rsid w:val="008138ED"/>
    <w:rsid w:val="0082262F"/>
    <w:rsid w:val="00846EFD"/>
    <w:rsid w:val="008747C6"/>
    <w:rsid w:val="00882DB4"/>
    <w:rsid w:val="008876C6"/>
    <w:rsid w:val="008E794B"/>
    <w:rsid w:val="00906004"/>
    <w:rsid w:val="009271D7"/>
    <w:rsid w:val="0093212C"/>
    <w:rsid w:val="0093489F"/>
    <w:rsid w:val="00947481"/>
    <w:rsid w:val="00951C89"/>
    <w:rsid w:val="00960FD3"/>
    <w:rsid w:val="00961654"/>
    <w:rsid w:val="00962923"/>
    <w:rsid w:val="00983941"/>
    <w:rsid w:val="0099568A"/>
    <w:rsid w:val="0099721B"/>
    <w:rsid w:val="00997297"/>
    <w:rsid w:val="009A67D1"/>
    <w:rsid w:val="009B5726"/>
    <w:rsid w:val="009D1F45"/>
    <w:rsid w:val="009E5F63"/>
    <w:rsid w:val="009E7BED"/>
    <w:rsid w:val="009F243C"/>
    <w:rsid w:val="009F77FD"/>
    <w:rsid w:val="00A152D4"/>
    <w:rsid w:val="00A32FEA"/>
    <w:rsid w:val="00A42891"/>
    <w:rsid w:val="00A44135"/>
    <w:rsid w:val="00A52D97"/>
    <w:rsid w:val="00A53895"/>
    <w:rsid w:val="00A77971"/>
    <w:rsid w:val="00A934F9"/>
    <w:rsid w:val="00AA115F"/>
    <w:rsid w:val="00AB0061"/>
    <w:rsid w:val="00AB687F"/>
    <w:rsid w:val="00AD6895"/>
    <w:rsid w:val="00AE0DA5"/>
    <w:rsid w:val="00AE3401"/>
    <w:rsid w:val="00B308F1"/>
    <w:rsid w:val="00B32939"/>
    <w:rsid w:val="00B379E7"/>
    <w:rsid w:val="00B43A86"/>
    <w:rsid w:val="00B67BA9"/>
    <w:rsid w:val="00B95039"/>
    <w:rsid w:val="00BA585A"/>
    <w:rsid w:val="00BB6F19"/>
    <w:rsid w:val="00C31BCC"/>
    <w:rsid w:val="00C46D18"/>
    <w:rsid w:val="00C54AED"/>
    <w:rsid w:val="00C62306"/>
    <w:rsid w:val="00C91491"/>
    <w:rsid w:val="00C95BD9"/>
    <w:rsid w:val="00CB2C18"/>
    <w:rsid w:val="00CC1031"/>
    <w:rsid w:val="00CD5543"/>
    <w:rsid w:val="00CD7A44"/>
    <w:rsid w:val="00D2459B"/>
    <w:rsid w:val="00D73367"/>
    <w:rsid w:val="00D764D3"/>
    <w:rsid w:val="00D87E5A"/>
    <w:rsid w:val="00D911CD"/>
    <w:rsid w:val="00D9168C"/>
    <w:rsid w:val="00D967D8"/>
    <w:rsid w:val="00DA27AF"/>
    <w:rsid w:val="00DA39D8"/>
    <w:rsid w:val="00DB0922"/>
    <w:rsid w:val="00DC4C74"/>
    <w:rsid w:val="00DC7E3F"/>
    <w:rsid w:val="00DE096B"/>
    <w:rsid w:val="00DE0FB9"/>
    <w:rsid w:val="00DE2B81"/>
    <w:rsid w:val="00DE794B"/>
    <w:rsid w:val="00DE7F6D"/>
    <w:rsid w:val="00E20B5A"/>
    <w:rsid w:val="00E236AA"/>
    <w:rsid w:val="00E3082D"/>
    <w:rsid w:val="00E8458C"/>
    <w:rsid w:val="00E93963"/>
    <w:rsid w:val="00EA042C"/>
    <w:rsid w:val="00EB008B"/>
    <w:rsid w:val="00EB47C8"/>
    <w:rsid w:val="00ED2D6B"/>
    <w:rsid w:val="00EF0D4A"/>
    <w:rsid w:val="00F0626C"/>
    <w:rsid w:val="00F13BB7"/>
    <w:rsid w:val="00F243E6"/>
    <w:rsid w:val="00F32956"/>
    <w:rsid w:val="00F34242"/>
    <w:rsid w:val="00F577D6"/>
    <w:rsid w:val="00F65CA3"/>
    <w:rsid w:val="00F8017E"/>
    <w:rsid w:val="00F87454"/>
    <w:rsid w:val="00F9227C"/>
    <w:rsid w:val="00FA1458"/>
    <w:rsid w:val="00FB7EF5"/>
    <w:rsid w:val="00FC12A0"/>
    <w:rsid w:val="00FC1F58"/>
    <w:rsid w:val="00FC25AE"/>
    <w:rsid w:val="00FD3986"/>
    <w:rsid w:val="00FD66E8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F6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6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6F1F0-9555-433E-8BB1-10C3EC10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Dan Deleo</cp:lastModifiedBy>
  <cp:revision>4</cp:revision>
  <cp:lastPrinted>2015-01-23T15:30:00Z</cp:lastPrinted>
  <dcterms:created xsi:type="dcterms:W3CDTF">2019-03-25T17:40:00Z</dcterms:created>
  <dcterms:modified xsi:type="dcterms:W3CDTF">2019-04-18T19:26:00Z</dcterms:modified>
</cp:coreProperties>
</file>