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Pr="00C4145B" w:rsidRDefault="00C4145B" w:rsidP="00C4145B">
      <w:pPr>
        <w:ind w:left="-1080"/>
      </w:pPr>
      <w:r>
        <w:rPr>
          <w:noProof/>
        </w:rPr>
        <w:drawing>
          <wp:inline distT="0" distB="0" distL="0" distR="0" wp14:anchorId="0C45095C" wp14:editId="4F84CBA3">
            <wp:extent cx="7771400" cy="2600325"/>
            <wp:effectExtent l="0" t="0" r="1270" b="0"/>
            <wp:docPr id="5" name="Picture 5"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rsidR="007D5819" w:rsidRPr="00C45A45" w:rsidRDefault="007D5819" w:rsidP="00C45A45">
      <w:pPr>
        <w:pStyle w:val="Heading1"/>
      </w:pPr>
      <w:r w:rsidRPr="00C45A45">
        <w:t xml:space="preserve">Administrative Bulletin </w:t>
      </w:r>
      <w:r w:rsidR="00DB79FC">
        <w:t>20</w:t>
      </w:r>
      <w:r w:rsidR="00955834" w:rsidRPr="00C45A45">
        <w:t>-</w:t>
      </w:r>
      <w:r w:rsidR="00DB79FC">
        <w:t>0</w:t>
      </w:r>
      <w:r w:rsidR="008B4FE1">
        <w:t>5</w:t>
      </w:r>
    </w:p>
    <w:p w:rsidR="007D5819" w:rsidRDefault="007D5819" w:rsidP="007D5819">
      <w:pPr>
        <w:tabs>
          <w:tab w:val="center" w:pos="4950"/>
        </w:tabs>
        <w:jc w:val="center"/>
        <w:rPr>
          <w:rFonts w:ascii="Times New Roman" w:eastAsia="Calibri" w:hAnsi="Times New Roman" w:cs="Times New Roman"/>
          <w:b/>
          <w:szCs w:val="22"/>
        </w:rPr>
      </w:pPr>
    </w:p>
    <w:p w:rsidR="00DB79FC" w:rsidRPr="002E5D96" w:rsidRDefault="00DB79FC" w:rsidP="002E5D96">
      <w:pPr>
        <w:pStyle w:val="Heading2"/>
      </w:pPr>
      <w:r w:rsidRPr="002E5D96">
        <w:t>101 CMR 20.00: Health Information Exchange</w:t>
      </w:r>
    </w:p>
    <w:p w:rsidR="007D5819" w:rsidRDefault="007D5819" w:rsidP="007D5819">
      <w:pPr>
        <w:jc w:val="center"/>
        <w:rPr>
          <w:b/>
        </w:rPr>
      </w:pPr>
    </w:p>
    <w:p w:rsidR="007D5819" w:rsidRDefault="007D5819" w:rsidP="007D5819">
      <w:pPr>
        <w:spacing w:after="240"/>
        <w:jc w:val="center"/>
        <w:rPr>
          <w:rFonts w:ascii="Times New Roman" w:eastAsia="Calibri" w:hAnsi="Times New Roman" w:cs="Times New Roman"/>
          <w:szCs w:val="22"/>
        </w:rPr>
      </w:pPr>
      <w:r>
        <w:rPr>
          <w:rFonts w:ascii="Times New Roman" w:eastAsia="Calibri" w:hAnsi="Times New Roman" w:cs="Times New Roman"/>
          <w:szCs w:val="22"/>
        </w:rPr>
        <w:t>Effective</w:t>
      </w:r>
      <w:r w:rsidR="00DB79FC">
        <w:rPr>
          <w:rFonts w:ascii="Times New Roman" w:eastAsia="Calibri" w:hAnsi="Times New Roman" w:cs="Times New Roman"/>
          <w:szCs w:val="22"/>
        </w:rPr>
        <w:t xml:space="preserve"> February 28, 2020</w:t>
      </w:r>
    </w:p>
    <w:p w:rsidR="00DB79FC" w:rsidRPr="00DB79FC" w:rsidRDefault="00DB79FC" w:rsidP="002E5D96">
      <w:pPr>
        <w:pStyle w:val="Heading2"/>
      </w:pPr>
      <w:r w:rsidRPr="00DB79FC">
        <w:t>Extension of Effective Date for Acute Care Hospitals to Submit Admit, Discharge, and Transfer (ADT) Feeds to the Statewide Event Notification Service (ENS) Framework</w:t>
      </w:r>
    </w:p>
    <w:p w:rsidR="00DB79FC" w:rsidRDefault="00DB79FC" w:rsidP="00DB79FC">
      <w:pPr>
        <w:shd w:val="clear" w:color="auto" w:fill="FFFFFF"/>
        <w:spacing w:before="150" w:after="120" w:line="312" w:lineRule="atLeast"/>
        <w:rPr>
          <w:rFonts w:ascii="Times New Roman" w:hAnsi="Times New Roman" w:cs="Times New Roman"/>
          <w:szCs w:val="22"/>
        </w:rPr>
      </w:pPr>
    </w:p>
    <w:p w:rsidR="00DB79FC" w:rsidRPr="00DB79FC" w:rsidRDefault="00DB79FC" w:rsidP="00DB79FC">
      <w:pPr>
        <w:shd w:val="clear" w:color="auto" w:fill="FFFFFF"/>
        <w:spacing w:before="150" w:after="120" w:line="312" w:lineRule="atLeast"/>
        <w:rPr>
          <w:rFonts w:ascii="Times New Roman" w:hAnsi="Times New Roman" w:cs="Times New Roman"/>
          <w:szCs w:val="22"/>
        </w:rPr>
      </w:pPr>
      <w:r w:rsidRPr="00DB79FC">
        <w:rPr>
          <w:rFonts w:ascii="Times New Roman" w:hAnsi="Times New Roman" w:cs="Times New Roman"/>
          <w:szCs w:val="22"/>
        </w:rPr>
        <w:t>The Executive Office of Health and Human Services (EOHHS), including the Massachusetts Health Information Highway</w:t>
      </w:r>
      <w:r w:rsidR="00C96165">
        <w:rPr>
          <w:rFonts w:ascii="Times New Roman" w:hAnsi="Times New Roman" w:cs="Times New Roman"/>
          <w:szCs w:val="22"/>
        </w:rPr>
        <w:t xml:space="preserve"> (Mass HIway)</w:t>
      </w:r>
      <w:r w:rsidRPr="00DB79FC">
        <w:rPr>
          <w:rFonts w:ascii="Times New Roman" w:hAnsi="Times New Roman" w:cs="Times New Roman"/>
          <w:szCs w:val="22"/>
        </w:rPr>
        <w:t>, is issuing this bulletin to exten</w:t>
      </w:r>
      <w:bookmarkStart w:id="0" w:name="_GoBack"/>
      <w:bookmarkEnd w:id="0"/>
      <w:r w:rsidRPr="00DB79FC">
        <w:rPr>
          <w:rFonts w:ascii="Times New Roman" w:hAnsi="Times New Roman" w:cs="Times New Roman"/>
          <w:szCs w:val="22"/>
        </w:rPr>
        <w:t>d the effective date for implementing the requirements of 101 CMR 20.08(4), which describes when acute care hospitals have to submit ADT feeds to the statewide ENS framework. The regulation 101 CMR 20.08(4</w:t>
      </w:r>
      <w:proofErr w:type="gramStart"/>
      <w:r w:rsidRPr="00DB79FC">
        <w:rPr>
          <w:rFonts w:ascii="Times New Roman" w:hAnsi="Times New Roman" w:cs="Times New Roman"/>
          <w:szCs w:val="22"/>
        </w:rPr>
        <w:t>)(</w:t>
      </w:r>
      <w:proofErr w:type="gramEnd"/>
      <w:r w:rsidRPr="00DB79FC">
        <w:rPr>
          <w:rFonts w:ascii="Times New Roman" w:hAnsi="Times New Roman" w:cs="Times New Roman"/>
          <w:szCs w:val="22"/>
        </w:rPr>
        <w:t xml:space="preserve">b) requires acute care hospitals to submit ADT feeds to the statewide ENS framework beginning January 1, 2020. In addition, 101 CMR 20.08(4)(d) states that penalties for noncompliance begin on July 1, 2020, and acute care hospitals that do not meet the requirement to submit ADT feeds by this date may be subject to the penalties found in and </w:t>
      </w:r>
      <w:r w:rsidR="00D977B8">
        <w:rPr>
          <w:rFonts w:ascii="Times New Roman" w:hAnsi="Times New Roman" w:cs="Times New Roman"/>
          <w:szCs w:val="22"/>
        </w:rPr>
        <w:t>1</w:t>
      </w:r>
      <w:r w:rsidR="00022405">
        <w:rPr>
          <w:rFonts w:ascii="Times New Roman" w:hAnsi="Times New Roman" w:cs="Times New Roman"/>
          <w:szCs w:val="22"/>
        </w:rPr>
        <w:t>01</w:t>
      </w:r>
      <w:r w:rsidR="00D977B8">
        <w:rPr>
          <w:rFonts w:ascii="Times New Roman" w:hAnsi="Times New Roman" w:cs="Times New Roman"/>
          <w:szCs w:val="22"/>
        </w:rPr>
        <w:t xml:space="preserve"> CMR </w:t>
      </w:r>
      <w:r w:rsidRPr="00DB79FC">
        <w:rPr>
          <w:rFonts w:ascii="Times New Roman" w:hAnsi="Times New Roman" w:cs="Times New Roman"/>
          <w:szCs w:val="22"/>
        </w:rPr>
        <w:t>20.14</w:t>
      </w:r>
      <w:r w:rsidR="00C96165">
        <w:rPr>
          <w:rFonts w:ascii="Times New Roman" w:hAnsi="Times New Roman" w:cs="Times New Roman"/>
          <w:szCs w:val="22"/>
        </w:rPr>
        <w:t xml:space="preserve">: </w:t>
      </w:r>
      <w:r w:rsidR="00C96165" w:rsidRPr="00C96165">
        <w:rPr>
          <w:rFonts w:ascii="Times New Roman" w:hAnsi="Times New Roman" w:cs="Times New Roman"/>
          <w:i/>
          <w:szCs w:val="22"/>
        </w:rPr>
        <w:t>Penalties</w:t>
      </w:r>
      <w:r w:rsidR="00C048A5">
        <w:rPr>
          <w:rFonts w:ascii="Times New Roman" w:hAnsi="Times New Roman" w:cs="Times New Roman"/>
          <w:szCs w:val="22"/>
        </w:rPr>
        <w:t xml:space="preserve"> and 101 CMR 20.15: </w:t>
      </w:r>
      <w:r w:rsidR="00C048A5">
        <w:rPr>
          <w:rFonts w:ascii="Times New Roman" w:hAnsi="Times New Roman" w:cs="Times New Roman"/>
          <w:i/>
          <w:szCs w:val="22"/>
        </w:rPr>
        <w:t>Penalty Schedule</w:t>
      </w:r>
      <w:r w:rsidR="00C048A5">
        <w:rPr>
          <w:rFonts w:ascii="Times New Roman" w:hAnsi="Times New Roman" w:cs="Times New Roman"/>
          <w:szCs w:val="22"/>
        </w:rPr>
        <w:t>.</w:t>
      </w:r>
    </w:p>
    <w:p w:rsidR="00DB79FC" w:rsidRPr="00DB79FC" w:rsidRDefault="00DB79FC" w:rsidP="00DB79FC">
      <w:pPr>
        <w:shd w:val="clear" w:color="auto" w:fill="FFFFFF"/>
        <w:spacing w:before="150" w:after="120" w:line="312" w:lineRule="atLeast"/>
        <w:rPr>
          <w:rFonts w:ascii="Times New Roman" w:hAnsi="Times New Roman" w:cs="Times New Roman"/>
          <w:szCs w:val="22"/>
        </w:rPr>
      </w:pPr>
      <w:r w:rsidRPr="00DB79FC">
        <w:rPr>
          <w:rFonts w:ascii="Times New Roman" w:hAnsi="Times New Roman" w:cs="Times New Roman"/>
          <w:szCs w:val="22"/>
        </w:rPr>
        <w:t>EOHHS will extend the effective date for implementing the requirements of each of 101 CMR 20.08(4</w:t>
      </w:r>
      <w:proofErr w:type="gramStart"/>
      <w:r w:rsidRPr="00DB79FC">
        <w:rPr>
          <w:rFonts w:ascii="Times New Roman" w:hAnsi="Times New Roman" w:cs="Times New Roman"/>
          <w:szCs w:val="22"/>
        </w:rPr>
        <w:t>)(</w:t>
      </w:r>
      <w:proofErr w:type="gramEnd"/>
      <w:r w:rsidRPr="00DB79FC">
        <w:rPr>
          <w:rFonts w:ascii="Times New Roman" w:hAnsi="Times New Roman" w:cs="Times New Roman"/>
          <w:szCs w:val="22"/>
        </w:rPr>
        <w:t>b) and 101 CMR 20.08(4)(d) by six months. Therefore, the effective date for implementing the requirements under 101 CMR 20.08(4</w:t>
      </w:r>
      <w:proofErr w:type="gramStart"/>
      <w:r w:rsidRPr="00DB79FC">
        <w:rPr>
          <w:rFonts w:ascii="Times New Roman" w:hAnsi="Times New Roman" w:cs="Times New Roman"/>
          <w:szCs w:val="22"/>
        </w:rPr>
        <w:t>)(</w:t>
      </w:r>
      <w:proofErr w:type="gramEnd"/>
      <w:r w:rsidRPr="00DB79FC">
        <w:rPr>
          <w:rFonts w:ascii="Times New Roman" w:hAnsi="Times New Roman" w:cs="Times New Roman"/>
          <w:szCs w:val="22"/>
        </w:rPr>
        <w:t xml:space="preserve">b) will be July 1, 2020, and the effective date for implementing the requirements under 101 CMR 20.08(4)(d) will be January 1, 2021. </w:t>
      </w:r>
    </w:p>
    <w:p w:rsidR="00DB79FC" w:rsidRPr="00DB79FC" w:rsidRDefault="00DB79FC" w:rsidP="00DB79FC">
      <w:pPr>
        <w:shd w:val="clear" w:color="auto" w:fill="FFFFFF"/>
        <w:spacing w:before="150" w:after="120" w:line="312" w:lineRule="atLeast"/>
        <w:rPr>
          <w:rFonts w:ascii="Times New Roman" w:hAnsi="Times New Roman" w:cs="Times New Roman"/>
          <w:szCs w:val="22"/>
        </w:rPr>
      </w:pPr>
      <w:r w:rsidRPr="00DB79FC">
        <w:rPr>
          <w:rFonts w:ascii="Times New Roman" w:hAnsi="Times New Roman" w:cs="Times New Roman"/>
          <w:szCs w:val="22"/>
        </w:rPr>
        <w:t>This bulletin supersedes Administrative Bulletin 19-20: 101 CMR 20.00 (effective November 25, 2019).</w:t>
      </w:r>
    </w:p>
    <w:p w:rsidR="00DB79FC" w:rsidRPr="00DB79FC" w:rsidRDefault="00DB79FC" w:rsidP="00DB79FC">
      <w:pPr>
        <w:shd w:val="clear" w:color="auto" w:fill="FFFFFF"/>
        <w:spacing w:before="150" w:after="120" w:line="312" w:lineRule="atLeast"/>
        <w:rPr>
          <w:rFonts w:ascii="Times New Roman" w:hAnsi="Times New Roman" w:cs="Times New Roman"/>
        </w:rPr>
      </w:pPr>
      <w:r w:rsidRPr="00DB79FC">
        <w:rPr>
          <w:rFonts w:ascii="Times New Roman" w:hAnsi="Times New Roman" w:cs="Times New Roman"/>
          <w:szCs w:val="22"/>
        </w:rPr>
        <w:t xml:space="preserve">If you have any questions about this bulletin, please contact Karbert Ng, Mass HIway Program Director, at </w:t>
      </w:r>
      <w:r w:rsidRPr="00DB79FC">
        <w:rPr>
          <w:rFonts w:ascii="Times New Roman" w:hAnsi="Times New Roman" w:cs="Times New Roman"/>
          <w:szCs w:val="22"/>
        </w:rPr>
        <w:br/>
        <w:t>(617) 849-3158 or</w:t>
      </w:r>
      <w:r w:rsidRPr="00DB79FC">
        <w:rPr>
          <w:rFonts w:ascii="Times New Roman" w:hAnsi="Times New Roman" w:cs="Times New Roman"/>
        </w:rPr>
        <w:t xml:space="preserve"> </w:t>
      </w:r>
      <w:hyperlink r:id="rId10" w:history="1">
        <w:r w:rsidRPr="00DB79FC">
          <w:rPr>
            <w:rStyle w:val="Hyperlink"/>
            <w:rFonts w:ascii="Times New Roman" w:hAnsi="Times New Roman" w:cs="Times New Roman"/>
          </w:rPr>
          <w:t>Karbert.S.Ng@MassMail.State.ma.us</w:t>
        </w:r>
      </w:hyperlink>
      <w:r w:rsidRPr="00DB79FC">
        <w:rPr>
          <w:rFonts w:ascii="Times New Roman" w:hAnsi="Times New Roman" w:cs="Times New Roman"/>
        </w:rPr>
        <w:t xml:space="preserve">. </w:t>
      </w:r>
    </w:p>
    <w:p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4F0" w:rsidRDefault="00D214F0">
      <w:r>
        <w:separator/>
      </w:r>
    </w:p>
  </w:endnote>
  <w:endnote w:type="continuationSeparator" w:id="0">
    <w:p w:rsidR="00D214F0" w:rsidRDefault="00D2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62923">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B90025">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4F0" w:rsidRDefault="00D214F0">
      <w:r>
        <w:separator/>
      </w:r>
    </w:p>
  </w:footnote>
  <w:footnote w:type="continuationSeparator" w:id="0">
    <w:p w:rsidR="00D214F0" w:rsidRDefault="00D21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1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22405"/>
    <w:rsid w:val="0003631E"/>
    <w:rsid w:val="00060CB1"/>
    <w:rsid w:val="00064F04"/>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B5C3B"/>
    <w:rsid w:val="002D360A"/>
    <w:rsid w:val="002E5D96"/>
    <w:rsid w:val="002F28A5"/>
    <w:rsid w:val="00306619"/>
    <w:rsid w:val="00311FEC"/>
    <w:rsid w:val="00321E6E"/>
    <w:rsid w:val="00330313"/>
    <w:rsid w:val="00337EFA"/>
    <w:rsid w:val="00386BCD"/>
    <w:rsid w:val="00395400"/>
    <w:rsid w:val="003C2E3A"/>
    <w:rsid w:val="003C770E"/>
    <w:rsid w:val="003D6EEC"/>
    <w:rsid w:val="004016AD"/>
    <w:rsid w:val="00460463"/>
    <w:rsid w:val="00466B35"/>
    <w:rsid w:val="0047119B"/>
    <w:rsid w:val="004B088B"/>
    <w:rsid w:val="004B2B19"/>
    <w:rsid w:val="004B6AAF"/>
    <w:rsid w:val="005049C6"/>
    <w:rsid w:val="00535125"/>
    <w:rsid w:val="0054227E"/>
    <w:rsid w:val="0054689D"/>
    <w:rsid w:val="00556A92"/>
    <w:rsid w:val="00561E84"/>
    <w:rsid w:val="00564F8A"/>
    <w:rsid w:val="00565008"/>
    <w:rsid w:val="005A0778"/>
    <w:rsid w:val="005F2412"/>
    <w:rsid w:val="006056CD"/>
    <w:rsid w:val="00605AAA"/>
    <w:rsid w:val="00613AFF"/>
    <w:rsid w:val="00627028"/>
    <w:rsid w:val="00657266"/>
    <w:rsid w:val="0067334C"/>
    <w:rsid w:val="006950AA"/>
    <w:rsid w:val="006B535E"/>
    <w:rsid w:val="006C043F"/>
    <w:rsid w:val="006C2607"/>
    <w:rsid w:val="006F7489"/>
    <w:rsid w:val="007302B1"/>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592F"/>
    <w:rsid w:val="00896091"/>
    <w:rsid w:val="008A2608"/>
    <w:rsid w:val="008B4FE1"/>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F0179"/>
    <w:rsid w:val="00B308F1"/>
    <w:rsid w:val="00B43A86"/>
    <w:rsid w:val="00B5467F"/>
    <w:rsid w:val="00B67BA9"/>
    <w:rsid w:val="00B90025"/>
    <w:rsid w:val="00B95039"/>
    <w:rsid w:val="00BA585A"/>
    <w:rsid w:val="00BB6F19"/>
    <w:rsid w:val="00C048A5"/>
    <w:rsid w:val="00C31BCC"/>
    <w:rsid w:val="00C4145B"/>
    <w:rsid w:val="00C43D89"/>
    <w:rsid w:val="00C45A45"/>
    <w:rsid w:val="00C46D18"/>
    <w:rsid w:val="00C54AED"/>
    <w:rsid w:val="00C62306"/>
    <w:rsid w:val="00C80D4D"/>
    <w:rsid w:val="00C91491"/>
    <w:rsid w:val="00C92130"/>
    <w:rsid w:val="00C95BD9"/>
    <w:rsid w:val="00C96165"/>
    <w:rsid w:val="00CB2C18"/>
    <w:rsid w:val="00CB34D7"/>
    <w:rsid w:val="00CC1031"/>
    <w:rsid w:val="00D214F0"/>
    <w:rsid w:val="00D2459B"/>
    <w:rsid w:val="00D73367"/>
    <w:rsid w:val="00D764D3"/>
    <w:rsid w:val="00D87E5A"/>
    <w:rsid w:val="00D911CD"/>
    <w:rsid w:val="00D9168C"/>
    <w:rsid w:val="00D967D8"/>
    <w:rsid w:val="00D977B8"/>
    <w:rsid w:val="00DA27AF"/>
    <w:rsid w:val="00DA39D8"/>
    <w:rsid w:val="00DB0922"/>
    <w:rsid w:val="00DB79FC"/>
    <w:rsid w:val="00DC4C74"/>
    <w:rsid w:val="00DC7E3F"/>
    <w:rsid w:val="00DE096B"/>
    <w:rsid w:val="00DE0FB9"/>
    <w:rsid w:val="00DE2B81"/>
    <w:rsid w:val="00E20B5A"/>
    <w:rsid w:val="00E236AA"/>
    <w:rsid w:val="00E3082D"/>
    <w:rsid w:val="00E8458C"/>
    <w:rsid w:val="00E90C92"/>
    <w:rsid w:val="00E93963"/>
    <w:rsid w:val="00E949B5"/>
    <w:rsid w:val="00EA042C"/>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rsid w:val="002E5D96"/>
    <w:pPr>
      <w:jc w:val="center"/>
      <w:outlineLvl w:val="1"/>
    </w:pPr>
    <w:rPr>
      <w:rFonts w:ascii="Times New Roman" w:eastAsia="Calibri" w:hAnsi="Times New Roman" w:cs="Times New Roman"/>
      <w:b/>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rsid w:val="002E5D96"/>
    <w:pPr>
      <w:jc w:val="center"/>
      <w:outlineLvl w:val="1"/>
    </w:pPr>
    <w:rPr>
      <w:rFonts w:ascii="Times New Roman" w:eastAsia="Calibri" w:hAnsi="Times New Roman" w:cs="Times New Roman"/>
      <w:b/>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arbert.S.Ng@MassMail.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74464-B733-4C65-9F28-57E034903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1476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AB 20-05</vt:lpstr>
    </vt:vector>
  </TitlesOfParts>
  <Company>Dma</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20-05</dc:title>
  <dc:subject>Mass HIway</dc:subject>
  <dc:creator>EOHHS</dc:creator>
  <cp:keywords>101 CMR 20.00: Health Information Exchange</cp:keywords>
  <cp:lastModifiedBy>Administrator</cp:lastModifiedBy>
  <cp:revision>2</cp:revision>
  <cp:lastPrinted>2016-03-10T17:00:00Z</cp:lastPrinted>
  <dcterms:created xsi:type="dcterms:W3CDTF">2020-03-02T14:47:00Z</dcterms:created>
  <dcterms:modified xsi:type="dcterms:W3CDTF">2020-03-02T14:47:00Z</dcterms:modified>
</cp:coreProperties>
</file>