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D362B" w14:textId="07BCD9CF" w:rsidR="000D1437" w:rsidRPr="008709C1" w:rsidRDefault="00052A31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bookmarkStart w:id="0" w:name="_GoBack"/>
      <w:bookmarkEnd w:id="0"/>
      <w:r w:rsidRPr="008709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716D10" wp14:editId="3EACCB9A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v&#10;&#10;Image of the State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9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F71AE3E" wp14:editId="2F19FB1A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Image of the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8709C1">
        <w:rPr>
          <w:rFonts w:ascii="Times New Roman" w:hAnsi="Times New Roman" w:cs="Times New Roman"/>
          <w:iCs/>
          <w:color w:val="333399"/>
          <w:sz w:val="24"/>
          <w:szCs w:val="24"/>
        </w:rPr>
        <w:t>The Commonwealth of Massachusetts</w:t>
      </w:r>
    </w:p>
    <w:p w14:paraId="2543BCBB" w14:textId="77777777" w:rsidR="000D1437" w:rsidRPr="008709C1" w:rsidRDefault="000D1437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r w:rsidRPr="008709C1">
        <w:rPr>
          <w:rFonts w:ascii="Times New Roman" w:hAnsi="Times New Roman" w:cs="Times New Roman"/>
          <w:iCs/>
          <w:color w:val="333399"/>
          <w:sz w:val="24"/>
          <w:szCs w:val="24"/>
        </w:rPr>
        <w:t>Executive Office of Health and Human Services</w:t>
      </w:r>
    </w:p>
    <w:p w14:paraId="32AC12BF" w14:textId="77777777" w:rsidR="007479C3" w:rsidRPr="008709C1" w:rsidRDefault="007479C3" w:rsidP="007479C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709C1">
        <w:rPr>
          <w:rFonts w:ascii="Times New Roman" w:hAnsi="Times New Roman" w:cs="Times New Roman"/>
          <w:i w:val="0"/>
          <w:sz w:val="24"/>
          <w:szCs w:val="24"/>
        </w:rPr>
        <w:t>One Ashburton Place, Room 1109</w:t>
      </w:r>
    </w:p>
    <w:p w14:paraId="0E5807CD" w14:textId="77777777" w:rsidR="007479C3" w:rsidRPr="008709C1" w:rsidRDefault="007479C3" w:rsidP="007479C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709C1">
        <w:rPr>
          <w:rFonts w:ascii="Times New Roman" w:hAnsi="Times New Roman" w:cs="Times New Roman"/>
          <w:i w:val="0"/>
          <w:sz w:val="24"/>
          <w:szCs w:val="24"/>
        </w:rPr>
        <w:t>Boston, Massachusetts 02108</w:t>
      </w:r>
    </w:p>
    <w:p w14:paraId="622FF1DA" w14:textId="77777777" w:rsidR="008747C6" w:rsidRPr="008709C1" w:rsidRDefault="007479C3" w:rsidP="007479C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709C1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645E22BE" w14:textId="77777777" w:rsidR="000D1437" w:rsidRPr="008709C1" w:rsidRDefault="007479C3" w:rsidP="007479C3">
      <w:pPr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ab/>
      </w:r>
      <w:r w:rsidR="000D1437" w:rsidRPr="008709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67B81B" w14:textId="01C5B8CC" w:rsidR="004B6AAF" w:rsidRPr="008709C1" w:rsidRDefault="00052A31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  <w:r w:rsidRPr="008709C1">
        <w:rPr>
          <w:rFonts w:ascii="Times New Roman" w:hAnsi="Times New Roman" w:cs="Times New Roman"/>
          <w:iCs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36598A" wp14:editId="530F01D2">
                <wp:simplePos x="0" y="0"/>
                <wp:positionH relativeFrom="column">
                  <wp:posOffset>5228590</wp:posOffset>
                </wp:positionH>
                <wp:positionV relativeFrom="paragraph">
                  <wp:posOffset>27940</wp:posOffset>
                </wp:positionV>
                <wp:extent cx="1626235" cy="674370"/>
                <wp:effectExtent l="0" t="1905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76546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5B50666" w14:textId="77777777" w:rsidR="002F28A5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14:paraId="2CC333F9" w14:textId="77777777" w:rsidR="007479C3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 (617) 573-1891</w:t>
                            </w:r>
                          </w:p>
                          <w:p w14:paraId="57ADA4C8" w14:textId="77777777" w:rsidR="007479C3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3B9777E1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CDEC9CE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3659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1.7pt;margin-top:2.2pt;width:128.05pt;height:5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" filled="f" stroked="f">
                <v:textbox>
                  <w:txbxContent>
                    <w:p w14:paraId="5BB76546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5B50666" w14:textId="77777777" w:rsidR="002F28A5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14:paraId="2CC333F9" w14:textId="77777777" w:rsidR="007479C3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 (617) 573-1891</w:t>
                      </w:r>
                    </w:p>
                    <w:p w14:paraId="57ADA4C8" w14:textId="77777777" w:rsidR="007479C3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3B9777E1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CDEC9CE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09C1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B15D4E1" wp14:editId="7DE5C81E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1270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B2320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A4F42FD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3DC9BEE0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7FAC5E7A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2B17CFD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3E14A364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38CD16FC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EF78B5A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69A9D24F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32F62001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5D4E1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" filled="f" stroked="f">
                <v:textbox>
                  <w:txbxContent>
                    <w:p w14:paraId="340B2320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bookmarkStart w:id="1" w:name="_GoBack"/>
                    </w:p>
                    <w:p w14:paraId="2A4F42FD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3DC9BEE0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7FAC5E7A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2B17CFD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3E14A364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38CD16FC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EF78B5A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69A9D24F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bookmarkEnd w:id="1"/>
                    <w:p w14:paraId="32F62001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0E988F" w14:textId="77777777" w:rsidR="007802E3" w:rsidRPr="008709C1" w:rsidRDefault="007802E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14:paraId="72FF7AFD" w14:textId="77777777" w:rsidR="007802E3" w:rsidRPr="008709C1" w:rsidRDefault="007802E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14:paraId="4E1E4255" w14:textId="77777777" w:rsidR="007802E3" w:rsidRPr="008709C1" w:rsidRDefault="007802E3" w:rsidP="004B6AAF">
      <w:pPr>
        <w:rPr>
          <w:rFonts w:ascii="Times New Roman" w:hAnsi="Times New Roman" w:cs="Times New Roman"/>
          <w:b/>
          <w:color w:val="303BA2"/>
          <w:sz w:val="24"/>
          <w:szCs w:val="24"/>
        </w:rPr>
      </w:pPr>
    </w:p>
    <w:p w14:paraId="79E38B9F" w14:textId="77777777" w:rsidR="00FC1F58" w:rsidRPr="008709C1" w:rsidRDefault="00FC1F58" w:rsidP="00FC1F58">
      <w:pPr>
        <w:ind w:left="-110" w:hanging="220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14:paraId="29703D50" w14:textId="77777777" w:rsidR="007802E3" w:rsidRPr="008709C1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51ECE4ED" w14:textId="77777777" w:rsidR="007802E3" w:rsidRPr="008709C1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8174127" w14:textId="49DCFD73" w:rsidR="007479C3" w:rsidRDefault="007479C3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Administrative </w:t>
      </w:r>
      <w:r w:rsidRPr="00525BFB">
        <w:rPr>
          <w:rFonts w:ascii="Times New Roman" w:hAnsi="Times New Roman" w:cs="Times New Roman"/>
          <w:b/>
          <w:color w:val="000000"/>
          <w:sz w:val="24"/>
          <w:szCs w:val="24"/>
        </w:rPr>
        <w:t>Bulletin</w:t>
      </w:r>
      <w:r w:rsidRPr="00B3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BFB" w:rsidRPr="007F4000">
        <w:rPr>
          <w:rFonts w:ascii="Times New Roman" w:hAnsi="Times New Roman" w:cs="Times New Roman"/>
          <w:b/>
          <w:sz w:val="24"/>
          <w:szCs w:val="24"/>
        </w:rPr>
        <w:t>20</w:t>
      </w:r>
      <w:r w:rsidRPr="007F4000">
        <w:rPr>
          <w:rFonts w:ascii="Times New Roman" w:hAnsi="Times New Roman" w:cs="Times New Roman"/>
          <w:b/>
          <w:sz w:val="24"/>
          <w:szCs w:val="24"/>
        </w:rPr>
        <w:t>-</w:t>
      </w:r>
      <w:r w:rsidR="0074174D">
        <w:rPr>
          <w:rFonts w:ascii="Times New Roman" w:hAnsi="Times New Roman" w:cs="Times New Roman"/>
          <w:b/>
          <w:sz w:val="24"/>
          <w:szCs w:val="24"/>
        </w:rPr>
        <w:t>10</w:t>
      </w:r>
    </w:p>
    <w:p w14:paraId="3DF4013D" w14:textId="77777777" w:rsidR="009423A2" w:rsidRPr="00B3563C" w:rsidRDefault="009423A2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B1B9A" w14:textId="54E0608B" w:rsidR="007479C3" w:rsidRDefault="00D6266C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101 CMR 314.00: </w:t>
      </w:r>
      <w:r w:rsidR="007479C3" w:rsidRPr="008709C1">
        <w:rPr>
          <w:rFonts w:ascii="Times New Roman" w:hAnsi="Times New Roman" w:cs="Times New Roman"/>
          <w:b/>
          <w:color w:val="000000"/>
          <w:sz w:val="24"/>
          <w:szCs w:val="24"/>
        </w:rPr>
        <w:t>Dental Services</w:t>
      </w:r>
    </w:p>
    <w:p w14:paraId="3EE4971A" w14:textId="77777777" w:rsidR="009423A2" w:rsidRPr="008709C1" w:rsidRDefault="009423A2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CEEA1E" w14:textId="77777777" w:rsidR="007479C3" w:rsidRPr="008709C1" w:rsidRDefault="001E7687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Effective January 1, 2020</w:t>
      </w:r>
    </w:p>
    <w:p w14:paraId="15C9CB13" w14:textId="77777777" w:rsidR="0074174D" w:rsidRDefault="0074174D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F84E74" w14:textId="2397E8C6" w:rsidR="00760514" w:rsidRPr="008709C1" w:rsidRDefault="007479C3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>Updated CDT Dental Codes</w:t>
      </w: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14:paraId="07E66B8C" w14:textId="77777777" w:rsidR="007479C3" w:rsidRPr="008709C1" w:rsidRDefault="007F4000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D6266C" w:rsidRPr="008709C1">
        <w:rPr>
          <w:rFonts w:ascii="Times New Roman" w:hAnsi="Times New Roman" w:cs="Times New Roman"/>
          <w:sz w:val="24"/>
          <w:szCs w:val="24"/>
        </w:rPr>
        <w:t>101 CMR 314.01(5) and (6),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the Executive Office of Health</w:t>
      </w:r>
      <w:r w:rsidR="00465CA7">
        <w:rPr>
          <w:rFonts w:ascii="Times New Roman" w:hAnsi="Times New Roman" w:cs="Times New Roman"/>
          <w:sz w:val="24"/>
          <w:szCs w:val="24"/>
        </w:rPr>
        <w:t xml:space="preserve"> and Human Services (EOHHS) has</w:t>
      </w:r>
      <w:r w:rsidR="00465CA7"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added </w:t>
      </w:r>
      <w:r w:rsidR="00F03450" w:rsidRPr="00631201">
        <w:rPr>
          <w:rFonts w:ascii="Times New Roman" w:hAnsi="Times New Roman" w:cs="Times New Roman"/>
          <w:sz w:val="24"/>
          <w:szCs w:val="24"/>
        </w:rPr>
        <w:t>37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 </w:t>
      </w:r>
      <w:r w:rsidR="005E00A8">
        <w:rPr>
          <w:rFonts w:ascii="Times New Roman" w:hAnsi="Times New Roman" w:cs="Times New Roman"/>
          <w:sz w:val="24"/>
          <w:szCs w:val="24"/>
        </w:rPr>
        <w:t xml:space="preserve">new </w:t>
      </w:r>
      <w:r w:rsidR="00465CA7" w:rsidRPr="00631201">
        <w:rPr>
          <w:rFonts w:ascii="Times New Roman" w:hAnsi="Times New Roman" w:cs="Times New Roman"/>
          <w:sz w:val="24"/>
          <w:szCs w:val="24"/>
        </w:rPr>
        <w:t xml:space="preserve">codes, deleted </w:t>
      </w:r>
      <w:r w:rsidR="00F03450" w:rsidRPr="00631201">
        <w:rPr>
          <w:rFonts w:ascii="Times New Roman" w:hAnsi="Times New Roman" w:cs="Times New Roman"/>
          <w:sz w:val="24"/>
          <w:szCs w:val="24"/>
        </w:rPr>
        <w:t xml:space="preserve">six </w:t>
      </w:r>
      <w:r w:rsidR="00465CA7" w:rsidRPr="00631201">
        <w:rPr>
          <w:rFonts w:ascii="Times New Roman" w:hAnsi="Times New Roman" w:cs="Times New Roman"/>
          <w:sz w:val="24"/>
          <w:szCs w:val="24"/>
        </w:rPr>
        <w:t>codes</w:t>
      </w:r>
      <w:r>
        <w:rPr>
          <w:rFonts w:ascii="Times New Roman" w:hAnsi="Times New Roman" w:cs="Times New Roman"/>
          <w:sz w:val="24"/>
          <w:szCs w:val="24"/>
        </w:rPr>
        <w:t xml:space="preserve"> (which have been </w:t>
      </w:r>
      <w:r w:rsidR="008E3D9C">
        <w:rPr>
          <w:rFonts w:ascii="Times New Roman" w:hAnsi="Times New Roman" w:cs="Times New Roman"/>
          <w:sz w:val="24"/>
          <w:szCs w:val="24"/>
        </w:rPr>
        <w:t>cross-walked</w:t>
      </w:r>
      <w:r w:rsidR="009D6D08">
        <w:rPr>
          <w:rFonts w:ascii="Times New Roman" w:hAnsi="Times New Roman" w:cs="Times New Roman"/>
          <w:sz w:val="24"/>
          <w:szCs w:val="24"/>
        </w:rPr>
        <w:t xml:space="preserve"> to 13</w:t>
      </w:r>
      <w:r w:rsidR="00BF2743" w:rsidRPr="00BF2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BF2743" w:rsidRPr="00BF2743">
        <w:rPr>
          <w:rFonts w:ascii="Times New Roman" w:hAnsi="Times New Roman" w:cs="Times New Roman"/>
          <w:sz w:val="24"/>
          <w:szCs w:val="24"/>
        </w:rPr>
        <w:t>code</w:t>
      </w:r>
      <w:r w:rsidR="001D5A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79C3" w:rsidRPr="00631201">
        <w:rPr>
          <w:rFonts w:ascii="Times New Roman" w:hAnsi="Times New Roman" w:cs="Times New Roman"/>
          <w:sz w:val="24"/>
          <w:szCs w:val="24"/>
        </w:rPr>
        <w:t xml:space="preserve">, and revised </w:t>
      </w:r>
      <w:r>
        <w:rPr>
          <w:rFonts w:ascii="Times New Roman" w:hAnsi="Times New Roman" w:cs="Times New Roman"/>
          <w:sz w:val="24"/>
          <w:szCs w:val="24"/>
        </w:rPr>
        <w:t xml:space="preserve">descriptions for </w:t>
      </w:r>
      <w:r w:rsidR="00631201" w:rsidRPr="00631201">
        <w:rPr>
          <w:rFonts w:ascii="Times New Roman" w:hAnsi="Times New Roman" w:cs="Times New Roman"/>
          <w:sz w:val="24"/>
          <w:szCs w:val="24"/>
        </w:rPr>
        <w:t>18</w:t>
      </w:r>
      <w:r w:rsidR="007479C3" w:rsidRPr="00631201">
        <w:rPr>
          <w:rFonts w:ascii="Times New Roman" w:hAnsi="Times New Roman" w:cs="Times New Roman"/>
          <w:sz w:val="24"/>
          <w:szCs w:val="24"/>
        </w:rPr>
        <w:t xml:space="preserve"> codes</w:t>
      </w:r>
      <w:r w:rsidR="003F5B04">
        <w:rPr>
          <w:rFonts w:ascii="Times New Roman" w:hAnsi="Times New Roman" w:cs="Times New Roman"/>
          <w:sz w:val="24"/>
          <w:szCs w:val="24"/>
        </w:rPr>
        <w:t xml:space="preserve">, 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as specified in the </w:t>
      </w:r>
      <w:r w:rsidR="003F5B04">
        <w:rPr>
          <w:rFonts w:ascii="Times New Roman" w:hAnsi="Times New Roman" w:cs="Times New Roman"/>
          <w:sz w:val="24"/>
          <w:szCs w:val="24"/>
        </w:rPr>
        <w:t xml:space="preserve">2020 </w:t>
      </w:r>
      <w:r w:rsidR="007479C3" w:rsidRPr="008709C1">
        <w:rPr>
          <w:rFonts w:ascii="Times New Roman" w:hAnsi="Times New Roman" w:cs="Times New Roman"/>
          <w:sz w:val="24"/>
          <w:szCs w:val="24"/>
        </w:rPr>
        <w:t>Current Dental Terminology (CDT)</w:t>
      </w:r>
      <w:r w:rsidR="003F5B04">
        <w:rPr>
          <w:rFonts w:ascii="Times New Roman" w:hAnsi="Times New Roman" w:cs="Times New Roman"/>
          <w:sz w:val="24"/>
          <w:szCs w:val="24"/>
        </w:rPr>
        <w:t xml:space="preserve"> </w:t>
      </w:r>
      <w:r w:rsidR="007479C3" w:rsidRPr="008709C1">
        <w:rPr>
          <w:rFonts w:ascii="Times New Roman" w:hAnsi="Times New Roman" w:cs="Times New Roman"/>
          <w:sz w:val="24"/>
          <w:szCs w:val="24"/>
        </w:rPr>
        <w:t>set by the American Dental Associ</w:t>
      </w:r>
      <w:r w:rsidR="001E7687">
        <w:rPr>
          <w:rFonts w:ascii="Times New Roman" w:hAnsi="Times New Roman" w:cs="Times New Roman"/>
          <w:sz w:val="24"/>
          <w:szCs w:val="24"/>
        </w:rPr>
        <w:t>ation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87E33" w14:textId="77777777" w:rsidR="007479C3" w:rsidRPr="00DF438C" w:rsidRDefault="007479C3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9CE480A" w14:textId="77777777" w:rsidR="007479C3" w:rsidRPr="008709C1" w:rsidRDefault="0079180A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</w:t>
      </w:r>
      <w:r w:rsidR="00FB79F7">
        <w:rPr>
          <w:rFonts w:ascii="Times New Roman" w:hAnsi="Times New Roman" w:cs="Times New Roman"/>
          <w:sz w:val="24"/>
          <w:szCs w:val="24"/>
        </w:rPr>
        <w:t xml:space="preserve">for a one-to-two crosswalk listed </w:t>
      </w:r>
      <w:r w:rsidR="00B3563C">
        <w:rPr>
          <w:rFonts w:ascii="Times New Roman" w:hAnsi="Times New Roman" w:cs="Times New Roman"/>
          <w:sz w:val="24"/>
          <w:szCs w:val="24"/>
        </w:rPr>
        <w:t>in the following chart</w:t>
      </w:r>
      <w:r w:rsidR="00FB79F7">
        <w:rPr>
          <w:rFonts w:ascii="Times New Roman" w:hAnsi="Times New Roman" w:cs="Times New Roman"/>
          <w:sz w:val="24"/>
          <w:szCs w:val="24"/>
        </w:rPr>
        <w:t xml:space="preserve"> where the rates for the new codes are set at the current payment rate of the deleted code, </w:t>
      </w:r>
      <w:r w:rsidR="00E55F7D">
        <w:rPr>
          <w:rFonts w:ascii="Times New Roman" w:hAnsi="Times New Roman" w:cs="Times New Roman"/>
          <w:sz w:val="24"/>
          <w:szCs w:val="24"/>
        </w:rPr>
        <w:t>a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ll </w:t>
      </w:r>
      <w:r w:rsidR="003F5B04">
        <w:rPr>
          <w:rFonts w:ascii="Times New Roman" w:hAnsi="Times New Roman" w:cs="Times New Roman"/>
          <w:sz w:val="24"/>
          <w:szCs w:val="24"/>
        </w:rPr>
        <w:t xml:space="preserve">new </w:t>
      </w:r>
      <w:r w:rsidR="007479C3" w:rsidRPr="008709C1">
        <w:rPr>
          <w:rFonts w:ascii="Times New Roman" w:hAnsi="Times New Roman" w:cs="Times New Roman"/>
          <w:sz w:val="24"/>
          <w:szCs w:val="24"/>
        </w:rPr>
        <w:t>codes in this bulletin that require pricing are reimbursed a</w:t>
      </w:r>
      <w:r w:rsidR="00B3563C">
        <w:rPr>
          <w:rFonts w:ascii="Times New Roman" w:hAnsi="Times New Roman" w:cs="Times New Roman"/>
          <w:sz w:val="24"/>
          <w:szCs w:val="24"/>
        </w:rPr>
        <w:t>t individual consideration (IC</w:t>
      </w:r>
      <w:r w:rsidR="007479C3" w:rsidRPr="008709C1">
        <w:rPr>
          <w:rFonts w:ascii="Times New Roman" w:hAnsi="Times New Roman" w:cs="Times New Roman"/>
          <w:sz w:val="24"/>
          <w:szCs w:val="24"/>
        </w:rPr>
        <w:t>). Rates listed in this administrative bulletin are applicable until EOHHS issues revised rates. The deleted code</w:t>
      </w:r>
      <w:r w:rsidR="008709C1">
        <w:rPr>
          <w:rFonts w:ascii="Times New Roman" w:hAnsi="Times New Roman" w:cs="Times New Roman"/>
          <w:sz w:val="24"/>
          <w:szCs w:val="24"/>
        </w:rPr>
        <w:t>s are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no longer available for use for dates of</w:t>
      </w:r>
      <w:r w:rsidR="00552DB6">
        <w:rPr>
          <w:rFonts w:ascii="Times New Roman" w:hAnsi="Times New Roman" w:cs="Times New Roman"/>
          <w:sz w:val="24"/>
          <w:szCs w:val="24"/>
        </w:rPr>
        <w:t xml:space="preserve"> service after December 31, 2019</w:t>
      </w:r>
      <w:r w:rsidR="00B3563C">
        <w:rPr>
          <w:rFonts w:ascii="Times New Roman" w:hAnsi="Times New Roman" w:cs="Times New Roman"/>
          <w:sz w:val="24"/>
          <w:szCs w:val="24"/>
        </w:rPr>
        <w:t xml:space="preserve">. 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There is no </w:t>
      </w:r>
      <w:r w:rsidR="008709C1">
        <w:rPr>
          <w:rFonts w:ascii="Times New Roman" w:hAnsi="Times New Roman" w:cs="Times New Roman"/>
          <w:sz w:val="24"/>
          <w:szCs w:val="24"/>
        </w:rPr>
        <w:t>change in the rates for the</w:t>
      </w:r>
      <w:r w:rsidR="003F5B04">
        <w:rPr>
          <w:rFonts w:ascii="Times New Roman" w:hAnsi="Times New Roman" w:cs="Times New Roman"/>
          <w:sz w:val="24"/>
          <w:szCs w:val="24"/>
        </w:rPr>
        <w:t xml:space="preserve"> 18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codes with revised descriptions.</w:t>
      </w:r>
    </w:p>
    <w:p w14:paraId="19AE757C" w14:textId="77777777" w:rsidR="009952D2" w:rsidRDefault="009952D2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54DDE552" w14:textId="77777777" w:rsidR="007479C3" w:rsidRDefault="007479C3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 xml:space="preserve">The following procedure codes are </w:t>
      </w:r>
      <w:r w:rsidR="005D0FF3">
        <w:rPr>
          <w:rFonts w:ascii="Times New Roman" w:hAnsi="Times New Roman" w:cs="Times New Roman"/>
          <w:sz w:val="24"/>
          <w:szCs w:val="24"/>
        </w:rPr>
        <w:t>added.</w:t>
      </w:r>
    </w:p>
    <w:p w14:paraId="5FB35B5F" w14:textId="77777777" w:rsidR="00465CA7" w:rsidRPr="008709C1" w:rsidRDefault="00465CA7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653"/>
        <w:gridCol w:w="1418"/>
        <w:gridCol w:w="5260"/>
      </w:tblGrid>
      <w:tr w:rsidR="00465CA7" w:rsidRPr="008709C1" w14:paraId="11B3C058" w14:textId="77777777" w:rsidTr="005D0FF3">
        <w:trPr>
          <w:tblHeader/>
        </w:trPr>
        <w:tc>
          <w:tcPr>
            <w:tcW w:w="1137" w:type="dxa"/>
            <w:shd w:val="clear" w:color="auto" w:fill="auto"/>
            <w:vAlign w:val="center"/>
          </w:tcPr>
          <w:p w14:paraId="7EC52A84" w14:textId="77777777" w:rsidR="00465CA7" w:rsidRPr="008709C1" w:rsidRDefault="00465CA7" w:rsidP="003F5B04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Added Code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CFD1671" w14:textId="77777777" w:rsidR="00465CA7" w:rsidRPr="008709C1" w:rsidRDefault="00465CA7" w:rsidP="003F5B04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New Allowed Fee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2DD12" w14:textId="77777777" w:rsidR="00465CA7" w:rsidRPr="008709C1" w:rsidRDefault="00465CA7" w:rsidP="00E55F7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New EPSDT Fee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9F7C44C" w14:textId="77777777" w:rsidR="00465CA7" w:rsidRPr="008709C1" w:rsidRDefault="00465CA7" w:rsidP="00E55F7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25965" w14:textId="77777777" w:rsidR="00465CA7" w:rsidRPr="008709C1" w:rsidRDefault="00465CA7" w:rsidP="00E55F7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339C63F7" w14:textId="77777777" w:rsidR="00465CA7" w:rsidRPr="008709C1" w:rsidRDefault="00465CA7" w:rsidP="005D0FF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CA7" w:rsidRPr="008709C1" w14:paraId="0254676F" w14:textId="77777777" w:rsidTr="00ED447E">
        <w:tc>
          <w:tcPr>
            <w:tcW w:w="1137" w:type="dxa"/>
            <w:shd w:val="clear" w:color="auto" w:fill="auto"/>
          </w:tcPr>
          <w:p w14:paraId="37E699A1" w14:textId="77777777" w:rsidR="00465CA7" w:rsidRPr="000B60C6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D0419</w:t>
            </w:r>
          </w:p>
        </w:tc>
        <w:tc>
          <w:tcPr>
            <w:tcW w:w="1653" w:type="dxa"/>
            <w:shd w:val="clear" w:color="auto" w:fill="auto"/>
          </w:tcPr>
          <w:p w14:paraId="24A08F08" w14:textId="77777777" w:rsidR="00465CA7" w:rsidRPr="000B60C6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E9BDBB5" w14:textId="77777777" w:rsidR="00465CA7" w:rsidRPr="000B60C6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C487243" w14:textId="77777777" w:rsidR="00465CA7" w:rsidRPr="000B60C6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salivary flow by measurement</w:t>
            </w:r>
          </w:p>
        </w:tc>
      </w:tr>
      <w:tr w:rsidR="00465CA7" w:rsidRPr="008709C1" w14:paraId="3B6B9763" w14:textId="77777777" w:rsidTr="00ED447E">
        <w:tc>
          <w:tcPr>
            <w:tcW w:w="1137" w:type="dxa"/>
            <w:shd w:val="clear" w:color="auto" w:fill="auto"/>
          </w:tcPr>
          <w:p w14:paraId="7B10C0CC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D1551</w:t>
            </w:r>
          </w:p>
        </w:tc>
        <w:tc>
          <w:tcPr>
            <w:tcW w:w="1653" w:type="dxa"/>
            <w:shd w:val="clear" w:color="auto" w:fill="auto"/>
          </w:tcPr>
          <w:p w14:paraId="4CC14A25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2E465DE9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5C8D7FC5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bilateral space maintainer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maxillary</w:t>
            </w:r>
          </w:p>
        </w:tc>
      </w:tr>
      <w:tr w:rsidR="00465CA7" w:rsidRPr="008709C1" w14:paraId="0E313D2B" w14:textId="77777777" w:rsidTr="00ED447E">
        <w:tc>
          <w:tcPr>
            <w:tcW w:w="1137" w:type="dxa"/>
            <w:shd w:val="clear" w:color="auto" w:fill="auto"/>
          </w:tcPr>
          <w:p w14:paraId="299B7D3E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D1552</w:t>
            </w:r>
          </w:p>
        </w:tc>
        <w:tc>
          <w:tcPr>
            <w:tcW w:w="1653" w:type="dxa"/>
            <w:shd w:val="clear" w:color="auto" w:fill="auto"/>
          </w:tcPr>
          <w:p w14:paraId="4D2089EA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7457C067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57D2CEC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bilateral space maintainer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mandibular</w:t>
            </w:r>
          </w:p>
        </w:tc>
      </w:tr>
      <w:tr w:rsidR="00465CA7" w:rsidRPr="008709C1" w14:paraId="36D41C1F" w14:textId="77777777" w:rsidTr="00ED447E">
        <w:tc>
          <w:tcPr>
            <w:tcW w:w="1137" w:type="dxa"/>
            <w:shd w:val="clear" w:color="auto" w:fill="auto"/>
          </w:tcPr>
          <w:p w14:paraId="12044F86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D1553</w:t>
            </w:r>
          </w:p>
        </w:tc>
        <w:tc>
          <w:tcPr>
            <w:tcW w:w="1653" w:type="dxa"/>
            <w:shd w:val="clear" w:color="auto" w:fill="auto"/>
          </w:tcPr>
          <w:p w14:paraId="4A6B844C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19BF2F6E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568B3DF1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unilateral space maintainer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per quadrant</w:t>
            </w:r>
          </w:p>
        </w:tc>
      </w:tr>
      <w:tr w:rsidR="00465CA7" w:rsidRPr="008709C1" w14:paraId="342CF437" w14:textId="77777777" w:rsidTr="00ED447E">
        <w:tc>
          <w:tcPr>
            <w:tcW w:w="1137" w:type="dxa"/>
            <w:shd w:val="clear" w:color="auto" w:fill="auto"/>
          </w:tcPr>
          <w:p w14:paraId="02479560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D1556</w:t>
            </w:r>
          </w:p>
        </w:tc>
        <w:tc>
          <w:tcPr>
            <w:tcW w:w="1653" w:type="dxa"/>
            <w:shd w:val="clear" w:color="auto" w:fill="auto"/>
          </w:tcPr>
          <w:p w14:paraId="0F3A3BA0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480E21FF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13B1F4F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Removal of fixed unilateral space maintainer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per quadrant</w:t>
            </w:r>
          </w:p>
        </w:tc>
      </w:tr>
      <w:tr w:rsidR="00465CA7" w:rsidRPr="008709C1" w14:paraId="4B371DEC" w14:textId="77777777" w:rsidTr="00ED447E">
        <w:tc>
          <w:tcPr>
            <w:tcW w:w="1137" w:type="dxa"/>
            <w:shd w:val="clear" w:color="auto" w:fill="auto"/>
          </w:tcPr>
          <w:p w14:paraId="3BA1A5A4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D1557</w:t>
            </w:r>
          </w:p>
        </w:tc>
        <w:tc>
          <w:tcPr>
            <w:tcW w:w="1653" w:type="dxa"/>
            <w:shd w:val="clear" w:color="auto" w:fill="auto"/>
          </w:tcPr>
          <w:p w14:paraId="435C5F3E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49BE9F1F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30EB3AAF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Removal of fixed bilateral space maintainer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maxillary</w:t>
            </w:r>
          </w:p>
        </w:tc>
      </w:tr>
      <w:tr w:rsidR="00465CA7" w:rsidRPr="008709C1" w14:paraId="0EFD6480" w14:textId="77777777" w:rsidTr="00ED447E">
        <w:tc>
          <w:tcPr>
            <w:tcW w:w="1137" w:type="dxa"/>
            <w:shd w:val="clear" w:color="auto" w:fill="auto"/>
          </w:tcPr>
          <w:p w14:paraId="1C83B21D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D1558</w:t>
            </w:r>
          </w:p>
        </w:tc>
        <w:tc>
          <w:tcPr>
            <w:tcW w:w="1653" w:type="dxa"/>
            <w:shd w:val="clear" w:color="auto" w:fill="auto"/>
          </w:tcPr>
          <w:p w14:paraId="0354D20A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680A7264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3D35F56" w14:textId="77777777" w:rsidR="00465CA7" w:rsidRPr="008709C1" w:rsidRDefault="00DA2561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Removal of fixed bilateral space maintainer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mandibular</w:t>
            </w:r>
          </w:p>
        </w:tc>
      </w:tr>
      <w:tr w:rsidR="00465CA7" w:rsidRPr="008709C1" w14:paraId="14E9907F" w14:textId="77777777" w:rsidTr="00ED447E">
        <w:tc>
          <w:tcPr>
            <w:tcW w:w="1137" w:type="dxa"/>
            <w:shd w:val="clear" w:color="auto" w:fill="auto"/>
          </w:tcPr>
          <w:p w14:paraId="2A053886" w14:textId="77777777" w:rsidR="00465CA7" w:rsidRPr="008709C1" w:rsidRDefault="00ED447E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D2753</w:t>
            </w:r>
          </w:p>
        </w:tc>
        <w:tc>
          <w:tcPr>
            <w:tcW w:w="1653" w:type="dxa"/>
            <w:shd w:val="clear" w:color="auto" w:fill="auto"/>
          </w:tcPr>
          <w:p w14:paraId="25564519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79A59071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5FA34060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Crown</w:t>
            </w:r>
            <w:r w:rsidR="008E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47E">
              <w:rPr>
                <w:rFonts w:ascii="Times New Roman" w:hAnsi="Times New Roman" w:cs="Times New Roman"/>
                <w:sz w:val="24"/>
                <w:szCs w:val="24"/>
              </w:rPr>
              <w:t>porcelain fused to titanium and titanium alloys</w:t>
            </w:r>
          </w:p>
        </w:tc>
      </w:tr>
      <w:tr w:rsidR="00465CA7" w:rsidRPr="008709C1" w14:paraId="15F1CDCD" w14:textId="77777777" w:rsidTr="00ED447E">
        <w:tc>
          <w:tcPr>
            <w:tcW w:w="1137" w:type="dxa"/>
            <w:shd w:val="clear" w:color="auto" w:fill="auto"/>
          </w:tcPr>
          <w:p w14:paraId="5F592802" w14:textId="77777777" w:rsidR="00465CA7" w:rsidRDefault="00751DC5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D5284</w:t>
            </w:r>
          </w:p>
        </w:tc>
        <w:tc>
          <w:tcPr>
            <w:tcW w:w="1653" w:type="dxa"/>
            <w:shd w:val="clear" w:color="auto" w:fill="auto"/>
          </w:tcPr>
          <w:p w14:paraId="7A60C6B0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6DB358B4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145EDA85" w14:textId="77777777" w:rsidR="00465CA7" w:rsidRDefault="00751DC5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Removable unilateral partial de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nture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- one piece flexible base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including clasps and teeth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per quadrant</w:t>
            </w:r>
          </w:p>
        </w:tc>
      </w:tr>
      <w:tr w:rsidR="00465CA7" w:rsidRPr="008709C1" w14:paraId="13119D51" w14:textId="77777777" w:rsidTr="00ED447E">
        <w:tc>
          <w:tcPr>
            <w:tcW w:w="1137" w:type="dxa"/>
            <w:shd w:val="clear" w:color="auto" w:fill="auto"/>
          </w:tcPr>
          <w:p w14:paraId="7870EEC3" w14:textId="77777777" w:rsidR="00465CA7" w:rsidRDefault="00A076C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09AC">
              <w:rPr>
                <w:rFonts w:ascii="Times New Roman" w:hAnsi="Times New Roman" w:cs="Times New Roman"/>
                <w:sz w:val="24"/>
                <w:szCs w:val="24"/>
              </w:rPr>
              <w:t>D5286</w:t>
            </w:r>
          </w:p>
        </w:tc>
        <w:tc>
          <w:tcPr>
            <w:tcW w:w="1653" w:type="dxa"/>
            <w:shd w:val="clear" w:color="auto" w:fill="auto"/>
          </w:tcPr>
          <w:p w14:paraId="1F849F03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DD4E66B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2B9876C8" w14:textId="77777777" w:rsidR="00465CA7" w:rsidRDefault="00E609AC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Removable unilateral p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artial denture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- one piece resin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including clasps and teeth</w:t>
            </w:r>
            <w:r w:rsidR="00A07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per quadrant</w:t>
            </w:r>
          </w:p>
        </w:tc>
      </w:tr>
      <w:tr w:rsidR="00465CA7" w:rsidRPr="008709C1" w14:paraId="5168B687" w14:textId="77777777" w:rsidTr="00ED447E">
        <w:tc>
          <w:tcPr>
            <w:tcW w:w="1137" w:type="dxa"/>
            <w:shd w:val="clear" w:color="auto" w:fill="auto"/>
          </w:tcPr>
          <w:p w14:paraId="25CCEAEB" w14:textId="77777777" w:rsidR="00465CA7" w:rsidRDefault="00E609A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D6082</w:t>
            </w:r>
          </w:p>
        </w:tc>
        <w:tc>
          <w:tcPr>
            <w:tcW w:w="1653" w:type="dxa"/>
            <w:shd w:val="clear" w:color="auto" w:fill="auto"/>
          </w:tcPr>
          <w:p w14:paraId="415CFF94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27C5B22D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65120EB" w14:textId="77777777" w:rsidR="00465CA7" w:rsidRDefault="00E609AC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Implant supported crown 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porcelain fused to predominantly base alloy</w:t>
            </w:r>
          </w:p>
        </w:tc>
      </w:tr>
      <w:tr w:rsidR="00465CA7" w:rsidRPr="008709C1" w14:paraId="5A7C3A5A" w14:textId="77777777" w:rsidTr="00ED447E">
        <w:tc>
          <w:tcPr>
            <w:tcW w:w="1137" w:type="dxa"/>
            <w:shd w:val="clear" w:color="auto" w:fill="auto"/>
          </w:tcPr>
          <w:p w14:paraId="392F4D1C" w14:textId="77777777" w:rsidR="00465CA7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D6083</w:t>
            </w:r>
          </w:p>
        </w:tc>
        <w:tc>
          <w:tcPr>
            <w:tcW w:w="1653" w:type="dxa"/>
            <w:shd w:val="clear" w:color="auto" w:fill="auto"/>
          </w:tcPr>
          <w:p w14:paraId="66ADEC82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957200D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5E7570FB" w14:textId="77777777" w:rsidR="00465CA7" w:rsidRDefault="00014D3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crow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n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porcelain fused to noble alloys</w:t>
            </w:r>
          </w:p>
        </w:tc>
      </w:tr>
      <w:tr w:rsidR="00465CA7" w:rsidRPr="008709C1" w14:paraId="405E5550" w14:textId="77777777" w:rsidTr="00ED447E">
        <w:tc>
          <w:tcPr>
            <w:tcW w:w="1137" w:type="dxa"/>
            <w:shd w:val="clear" w:color="auto" w:fill="auto"/>
          </w:tcPr>
          <w:p w14:paraId="6AD7817C" w14:textId="77777777" w:rsidR="00465CA7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D6084</w:t>
            </w:r>
          </w:p>
        </w:tc>
        <w:tc>
          <w:tcPr>
            <w:tcW w:w="1653" w:type="dxa"/>
            <w:shd w:val="clear" w:color="auto" w:fill="auto"/>
          </w:tcPr>
          <w:p w14:paraId="688F5660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5DF1831B" w14:textId="77777777" w:rsidR="00465CA7" w:rsidRPr="008709C1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153F81AC" w14:textId="77777777" w:rsidR="00465CA7" w:rsidRDefault="00B3563C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Implant supported crown - </w:t>
            </w:r>
            <w:r w:rsidR="00014D3B">
              <w:rPr>
                <w:rFonts w:ascii="Times New Roman" w:hAnsi="Times New Roman" w:cs="Times New Roman"/>
                <w:sz w:val="24"/>
                <w:szCs w:val="24"/>
              </w:rPr>
              <w:t>porcelain fused to titanium and titanium alloys</w:t>
            </w:r>
          </w:p>
        </w:tc>
      </w:tr>
      <w:tr w:rsidR="00465CA7" w:rsidRPr="008709C1" w14:paraId="033FC8B3" w14:textId="77777777" w:rsidTr="00ED447E">
        <w:tc>
          <w:tcPr>
            <w:tcW w:w="1137" w:type="dxa"/>
            <w:shd w:val="clear" w:color="auto" w:fill="auto"/>
          </w:tcPr>
          <w:p w14:paraId="7DFBAFE1" w14:textId="77777777" w:rsidR="00465CA7" w:rsidRPr="00465CA7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D6086</w:t>
            </w:r>
          </w:p>
        </w:tc>
        <w:tc>
          <w:tcPr>
            <w:tcW w:w="1653" w:type="dxa"/>
            <w:shd w:val="clear" w:color="auto" w:fill="auto"/>
          </w:tcPr>
          <w:p w14:paraId="3B97586E" w14:textId="77777777" w:rsidR="00465CA7" w:rsidRPr="00465CA7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8283A05" w14:textId="77777777" w:rsidR="00465CA7" w:rsidRPr="00465CA7" w:rsidRDefault="00B3563C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A46A549" w14:textId="77777777" w:rsidR="00465CA7" w:rsidRPr="00465CA7" w:rsidRDefault="00014D3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crown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predominantly base alloys</w:t>
            </w:r>
          </w:p>
        </w:tc>
      </w:tr>
      <w:tr w:rsidR="00465CA7" w:rsidRPr="008709C1" w14:paraId="7DA85252" w14:textId="77777777" w:rsidTr="00ED447E">
        <w:tc>
          <w:tcPr>
            <w:tcW w:w="1137" w:type="dxa"/>
            <w:shd w:val="clear" w:color="auto" w:fill="auto"/>
          </w:tcPr>
          <w:p w14:paraId="41033326" w14:textId="77777777" w:rsidR="00465CA7" w:rsidRPr="008709C1" w:rsidRDefault="00014D3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D6087</w:t>
            </w:r>
          </w:p>
        </w:tc>
        <w:tc>
          <w:tcPr>
            <w:tcW w:w="1653" w:type="dxa"/>
            <w:shd w:val="clear" w:color="auto" w:fill="auto"/>
          </w:tcPr>
          <w:p w14:paraId="32CE1485" w14:textId="77777777" w:rsidR="00465CA7" w:rsidRPr="008709C1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26F60963" w14:textId="77777777" w:rsidR="00465CA7" w:rsidRPr="008709C1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47D2D0FD" w14:textId="77777777" w:rsidR="00465CA7" w:rsidRPr="008709C1" w:rsidRDefault="00014D3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crown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noble alloys</w:t>
            </w:r>
          </w:p>
        </w:tc>
      </w:tr>
      <w:tr w:rsidR="00465CA7" w:rsidRPr="008709C1" w14:paraId="1FE7D6BD" w14:textId="77777777" w:rsidTr="00ED447E">
        <w:tc>
          <w:tcPr>
            <w:tcW w:w="1137" w:type="dxa"/>
            <w:shd w:val="clear" w:color="auto" w:fill="auto"/>
          </w:tcPr>
          <w:p w14:paraId="3D6B20E1" w14:textId="77777777" w:rsidR="00465CA7" w:rsidRPr="008709C1" w:rsidRDefault="00DB64E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D6088</w:t>
            </w:r>
          </w:p>
        </w:tc>
        <w:tc>
          <w:tcPr>
            <w:tcW w:w="1653" w:type="dxa"/>
            <w:shd w:val="clear" w:color="auto" w:fill="auto"/>
          </w:tcPr>
          <w:p w14:paraId="51D932C7" w14:textId="77777777" w:rsidR="00465CA7" w:rsidRPr="008709C1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147DCA5F" w14:textId="77777777" w:rsidR="00465CA7" w:rsidRPr="008709C1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38C95C54" w14:textId="77777777" w:rsidR="00465CA7" w:rsidRPr="008709C1" w:rsidRDefault="00DB64E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crown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465CA7" w:rsidRPr="008709C1" w14:paraId="57BD0F23" w14:textId="77777777" w:rsidTr="00ED447E">
        <w:tc>
          <w:tcPr>
            <w:tcW w:w="1137" w:type="dxa"/>
            <w:shd w:val="clear" w:color="auto" w:fill="auto"/>
          </w:tcPr>
          <w:p w14:paraId="1C25CA6F" w14:textId="77777777" w:rsidR="00465CA7" w:rsidRPr="008709C1" w:rsidRDefault="00DB64E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D6097</w:t>
            </w:r>
          </w:p>
        </w:tc>
        <w:tc>
          <w:tcPr>
            <w:tcW w:w="1653" w:type="dxa"/>
            <w:shd w:val="clear" w:color="auto" w:fill="auto"/>
          </w:tcPr>
          <w:p w14:paraId="70D3B985" w14:textId="77777777" w:rsidR="00465CA7" w:rsidRPr="008709C1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0581222D" w14:textId="77777777" w:rsidR="00465CA7" w:rsidRPr="008709C1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4608B964" w14:textId="77777777" w:rsidR="00465CA7" w:rsidRPr="008709C1" w:rsidRDefault="00DB64E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Abutment supported crown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titanium and titanium alloys</w:t>
            </w:r>
          </w:p>
        </w:tc>
      </w:tr>
      <w:tr w:rsidR="00465CA7" w:rsidRPr="008709C1" w14:paraId="6AF8B9DA" w14:textId="77777777" w:rsidTr="00ED447E">
        <w:tc>
          <w:tcPr>
            <w:tcW w:w="1137" w:type="dxa"/>
            <w:shd w:val="clear" w:color="auto" w:fill="auto"/>
          </w:tcPr>
          <w:p w14:paraId="0AFA9B71" w14:textId="77777777" w:rsidR="00465CA7" w:rsidRDefault="00DB64E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D6098</w:t>
            </w:r>
          </w:p>
        </w:tc>
        <w:tc>
          <w:tcPr>
            <w:tcW w:w="1653" w:type="dxa"/>
            <w:shd w:val="clear" w:color="auto" w:fill="auto"/>
          </w:tcPr>
          <w:p w14:paraId="4B29FCD7" w14:textId="77777777" w:rsidR="00465CA7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24D5A630" w14:textId="77777777" w:rsidR="00465CA7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3355505C" w14:textId="77777777" w:rsidR="00465CA7" w:rsidRDefault="00DB64E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predominantly base alloys</w:t>
            </w:r>
          </w:p>
        </w:tc>
      </w:tr>
      <w:tr w:rsidR="00DB64E9" w:rsidRPr="008709C1" w14:paraId="4D88BE34" w14:textId="77777777" w:rsidTr="00ED447E">
        <w:tc>
          <w:tcPr>
            <w:tcW w:w="1137" w:type="dxa"/>
            <w:shd w:val="clear" w:color="auto" w:fill="auto"/>
          </w:tcPr>
          <w:p w14:paraId="62FED7A1" w14:textId="77777777" w:rsidR="00DB64E9" w:rsidRDefault="00DB64E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D6099</w:t>
            </w:r>
          </w:p>
        </w:tc>
        <w:tc>
          <w:tcPr>
            <w:tcW w:w="1653" w:type="dxa"/>
            <w:shd w:val="clear" w:color="auto" w:fill="auto"/>
          </w:tcPr>
          <w:p w14:paraId="65A32A01" w14:textId="77777777" w:rsidR="00DB64E9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F8F657E" w14:textId="77777777" w:rsidR="00DB64E9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B3579A6" w14:textId="77777777" w:rsidR="00DB64E9" w:rsidRDefault="00DB64E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 for FPD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alloys</w:t>
            </w:r>
          </w:p>
        </w:tc>
      </w:tr>
      <w:tr w:rsidR="00DB64E9" w:rsidRPr="008709C1" w14:paraId="4DF5CE74" w14:textId="77777777" w:rsidTr="00ED447E">
        <w:tc>
          <w:tcPr>
            <w:tcW w:w="1137" w:type="dxa"/>
            <w:shd w:val="clear" w:color="auto" w:fill="auto"/>
          </w:tcPr>
          <w:p w14:paraId="11F5B61F" w14:textId="77777777" w:rsidR="00DB64E9" w:rsidRDefault="00DB64E9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D6120</w:t>
            </w:r>
          </w:p>
        </w:tc>
        <w:tc>
          <w:tcPr>
            <w:tcW w:w="1653" w:type="dxa"/>
            <w:shd w:val="clear" w:color="auto" w:fill="auto"/>
          </w:tcPr>
          <w:p w14:paraId="1A5885F3" w14:textId="77777777" w:rsidR="00DB64E9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51178814" w14:textId="77777777" w:rsidR="00DB64E9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0ECC4814" w14:textId="77777777" w:rsidR="00DB64E9" w:rsidRDefault="00DB64E9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titanium and titanium alloys</w:t>
            </w:r>
          </w:p>
        </w:tc>
      </w:tr>
      <w:tr w:rsidR="004A197B" w:rsidRPr="008709C1" w14:paraId="203C2240" w14:textId="77777777" w:rsidTr="00ED447E">
        <w:tc>
          <w:tcPr>
            <w:tcW w:w="1137" w:type="dxa"/>
            <w:shd w:val="clear" w:color="auto" w:fill="auto"/>
          </w:tcPr>
          <w:p w14:paraId="69FE11E7" w14:textId="77777777" w:rsidR="004A197B" w:rsidRDefault="004A197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D6121</w:t>
            </w:r>
          </w:p>
        </w:tc>
        <w:tc>
          <w:tcPr>
            <w:tcW w:w="1653" w:type="dxa"/>
            <w:shd w:val="clear" w:color="auto" w:fill="auto"/>
          </w:tcPr>
          <w:p w14:paraId="5301BBFC" w14:textId="77777777" w:rsidR="004A197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04959010" w14:textId="77777777" w:rsidR="004A197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8C45D4C" w14:textId="77777777" w:rsidR="004A197B" w:rsidRDefault="004A197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 for metal FPD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predominantly base alloys</w:t>
            </w:r>
          </w:p>
        </w:tc>
      </w:tr>
      <w:tr w:rsidR="004A197B" w:rsidRPr="008709C1" w14:paraId="5849067F" w14:textId="77777777" w:rsidTr="00ED447E">
        <w:tc>
          <w:tcPr>
            <w:tcW w:w="1137" w:type="dxa"/>
            <w:shd w:val="clear" w:color="auto" w:fill="auto"/>
          </w:tcPr>
          <w:p w14:paraId="3DFAAB9F" w14:textId="77777777" w:rsidR="004A197B" w:rsidRDefault="004A197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D6122</w:t>
            </w:r>
          </w:p>
        </w:tc>
        <w:tc>
          <w:tcPr>
            <w:tcW w:w="1653" w:type="dxa"/>
            <w:shd w:val="clear" w:color="auto" w:fill="auto"/>
          </w:tcPr>
          <w:p w14:paraId="5496B958" w14:textId="77777777" w:rsidR="004A197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55142DB" w14:textId="77777777" w:rsidR="004A197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097E95E4" w14:textId="77777777" w:rsidR="004A197B" w:rsidRDefault="004A197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 for metal FPD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noble alloys</w:t>
            </w:r>
          </w:p>
        </w:tc>
      </w:tr>
      <w:tr w:rsidR="000F6A57" w:rsidRPr="008709C1" w14:paraId="2FCAAF3C" w14:textId="77777777" w:rsidTr="00ED447E">
        <w:tc>
          <w:tcPr>
            <w:tcW w:w="1137" w:type="dxa"/>
            <w:shd w:val="clear" w:color="auto" w:fill="auto"/>
          </w:tcPr>
          <w:p w14:paraId="048B1899" w14:textId="77777777" w:rsidR="000F6A57" w:rsidRDefault="000F6A5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D6123</w:t>
            </w:r>
          </w:p>
        </w:tc>
        <w:tc>
          <w:tcPr>
            <w:tcW w:w="1653" w:type="dxa"/>
            <w:shd w:val="clear" w:color="auto" w:fill="auto"/>
          </w:tcPr>
          <w:p w14:paraId="673B4C9E" w14:textId="77777777" w:rsidR="000F6A57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68F73B96" w14:textId="77777777" w:rsidR="000F6A57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FB5E2CC" w14:textId="77777777" w:rsidR="000F6A57" w:rsidRDefault="000F6A5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 for metal FPD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0F6A57" w:rsidRPr="008709C1" w14:paraId="75BE1B27" w14:textId="77777777" w:rsidTr="00ED447E">
        <w:tc>
          <w:tcPr>
            <w:tcW w:w="1137" w:type="dxa"/>
            <w:shd w:val="clear" w:color="auto" w:fill="auto"/>
          </w:tcPr>
          <w:p w14:paraId="0DB165D8" w14:textId="77777777" w:rsidR="000F6A57" w:rsidRDefault="000F6A5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D6195</w:t>
            </w:r>
          </w:p>
        </w:tc>
        <w:tc>
          <w:tcPr>
            <w:tcW w:w="1653" w:type="dxa"/>
            <w:shd w:val="clear" w:color="auto" w:fill="auto"/>
          </w:tcPr>
          <w:p w14:paraId="699CC929" w14:textId="77777777" w:rsidR="000F6A57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EDE24DA" w14:textId="77777777" w:rsidR="000F6A57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B389BCE" w14:textId="77777777" w:rsidR="000F6A57" w:rsidRDefault="000F6A5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Abutment supported retainer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titanium and titanium alloys</w:t>
            </w:r>
          </w:p>
        </w:tc>
      </w:tr>
      <w:tr w:rsidR="00531FBB" w:rsidRPr="008709C1" w14:paraId="224B376A" w14:textId="77777777" w:rsidTr="00ED447E">
        <w:tc>
          <w:tcPr>
            <w:tcW w:w="1137" w:type="dxa"/>
            <w:shd w:val="clear" w:color="auto" w:fill="auto"/>
          </w:tcPr>
          <w:p w14:paraId="1924A7F9" w14:textId="77777777" w:rsidR="00531FBB" w:rsidRDefault="00531FB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D6243</w:t>
            </w:r>
          </w:p>
        </w:tc>
        <w:tc>
          <w:tcPr>
            <w:tcW w:w="1653" w:type="dxa"/>
            <w:shd w:val="clear" w:color="auto" w:fill="auto"/>
          </w:tcPr>
          <w:p w14:paraId="2E4CB83A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50444875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69CA3F7" w14:textId="77777777" w:rsidR="00531FBB" w:rsidRDefault="00531FB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Pontic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titanium and titanium alloys</w:t>
            </w:r>
          </w:p>
        </w:tc>
      </w:tr>
      <w:tr w:rsidR="00531FBB" w:rsidRPr="008709C1" w14:paraId="4EF4BFAA" w14:textId="77777777" w:rsidTr="00ED447E">
        <w:tc>
          <w:tcPr>
            <w:tcW w:w="1137" w:type="dxa"/>
            <w:shd w:val="clear" w:color="auto" w:fill="auto"/>
          </w:tcPr>
          <w:p w14:paraId="3A999A93" w14:textId="77777777" w:rsidR="00531FBB" w:rsidRDefault="00531FB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D6753</w:t>
            </w:r>
          </w:p>
        </w:tc>
        <w:tc>
          <w:tcPr>
            <w:tcW w:w="1653" w:type="dxa"/>
            <w:shd w:val="clear" w:color="auto" w:fill="auto"/>
          </w:tcPr>
          <w:p w14:paraId="31CBD4AB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73AA60BC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A4E0A79" w14:textId="77777777" w:rsidR="00531FBB" w:rsidRDefault="00531FB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Retainer crown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titanium and titanium alloys</w:t>
            </w:r>
          </w:p>
        </w:tc>
      </w:tr>
      <w:tr w:rsidR="00531FBB" w:rsidRPr="008709C1" w14:paraId="7AE9FCA6" w14:textId="77777777" w:rsidTr="00ED447E">
        <w:tc>
          <w:tcPr>
            <w:tcW w:w="1137" w:type="dxa"/>
            <w:shd w:val="clear" w:color="auto" w:fill="auto"/>
          </w:tcPr>
          <w:p w14:paraId="1E69B254" w14:textId="77777777" w:rsidR="00531FBB" w:rsidRDefault="00531FB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D6784</w:t>
            </w:r>
          </w:p>
        </w:tc>
        <w:tc>
          <w:tcPr>
            <w:tcW w:w="1653" w:type="dxa"/>
            <w:shd w:val="clear" w:color="auto" w:fill="auto"/>
          </w:tcPr>
          <w:p w14:paraId="57EB04A0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6E1D4C3C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5027907" w14:textId="77777777" w:rsidR="00531FBB" w:rsidRDefault="00531FB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Retainer crown ¾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531FBB" w:rsidRPr="008709C1" w14:paraId="6D23A2A7" w14:textId="77777777" w:rsidTr="00ED447E">
        <w:tc>
          <w:tcPr>
            <w:tcW w:w="1137" w:type="dxa"/>
            <w:shd w:val="clear" w:color="auto" w:fill="auto"/>
          </w:tcPr>
          <w:p w14:paraId="7D8E56ED" w14:textId="77777777" w:rsidR="00531FBB" w:rsidRDefault="00531FBB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D7922</w:t>
            </w:r>
          </w:p>
        </w:tc>
        <w:tc>
          <w:tcPr>
            <w:tcW w:w="1653" w:type="dxa"/>
            <w:shd w:val="clear" w:color="auto" w:fill="auto"/>
          </w:tcPr>
          <w:p w14:paraId="58A9AE38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008D7862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4E4FF981" w14:textId="77777777" w:rsidR="00531FBB" w:rsidRDefault="00531FBB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Placement of intra-socket biological dress to aid in hemostasis or clot stabilization, per site</w:t>
            </w:r>
          </w:p>
        </w:tc>
      </w:tr>
      <w:tr w:rsidR="00531FBB" w:rsidRPr="008709C1" w14:paraId="0FC0119E" w14:textId="77777777" w:rsidTr="00ED447E">
        <w:tc>
          <w:tcPr>
            <w:tcW w:w="1137" w:type="dxa"/>
            <w:shd w:val="clear" w:color="auto" w:fill="auto"/>
          </w:tcPr>
          <w:p w14:paraId="0B23CF57" w14:textId="77777777" w:rsidR="00531FBB" w:rsidRDefault="00D95B4D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D8696</w:t>
            </w:r>
          </w:p>
        </w:tc>
        <w:tc>
          <w:tcPr>
            <w:tcW w:w="1653" w:type="dxa"/>
            <w:shd w:val="clear" w:color="auto" w:fill="auto"/>
          </w:tcPr>
          <w:p w14:paraId="77D5FB05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670BD46B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4BE0F266" w14:textId="77777777" w:rsidR="00531FBB" w:rsidRDefault="00D95B4D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of orthodontic appliance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maxillary</w:t>
            </w:r>
          </w:p>
        </w:tc>
      </w:tr>
      <w:tr w:rsidR="00531FBB" w:rsidRPr="008709C1" w14:paraId="3570881E" w14:textId="77777777" w:rsidTr="00ED447E">
        <w:tc>
          <w:tcPr>
            <w:tcW w:w="1137" w:type="dxa"/>
            <w:shd w:val="clear" w:color="auto" w:fill="auto"/>
          </w:tcPr>
          <w:p w14:paraId="567096B7" w14:textId="77777777" w:rsidR="00531FBB" w:rsidRDefault="00582B1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D8697</w:t>
            </w:r>
          </w:p>
        </w:tc>
        <w:tc>
          <w:tcPr>
            <w:tcW w:w="1653" w:type="dxa"/>
            <w:shd w:val="clear" w:color="auto" w:fill="auto"/>
          </w:tcPr>
          <w:p w14:paraId="3852CCCA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5B8720D9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6A03F8E6" w14:textId="77777777" w:rsidR="00531FBB" w:rsidRDefault="00582B14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of orthodontic appliance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mandibular</w:t>
            </w:r>
          </w:p>
        </w:tc>
      </w:tr>
      <w:tr w:rsidR="00531FBB" w:rsidRPr="008709C1" w14:paraId="1F40E6A7" w14:textId="77777777" w:rsidTr="00ED447E">
        <w:tc>
          <w:tcPr>
            <w:tcW w:w="1137" w:type="dxa"/>
            <w:shd w:val="clear" w:color="auto" w:fill="auto"/>
          </w:tcPr>
          <w:p w14:paraId="3922A457" w14:textId="77777777" w:rsidR="00531FBB" w:rsidRDefault="00582B1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D8698</w:t>
            </w:r>
          </w:p>
        </w:tc>
        <w:tc>
          <w:tcPr>
            <w:tcW w:w="1653" w:type="dxa"/>
            <w:shd w:val="clear" w:color="auto" w:fill="auto"/>
          </w:tcPr>
          <w:p w14:paraId="0107755A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162DA5B6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03AEA71" w14:textId="77777777" w:rsidR="00531FBB" w:rsidRDefault="00582B14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fixed retainer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maxillary</w:t>
            </w:r>
          </w:p>
        </w:tc>
      </w:tr>
      <w:tr w:rsidR="00531FBB" w:rsidRPr="008709C1" w14:paraId="779F7A9A" w14:textId="77777777" w:rsidTr="00ED447E">
        <w:tc>
          <w:tcPr>
            <w:tcW w:w="1137" w:type="dxa"/>
            <w:shd w:val="clear" w:color="auto" w:fill="auto"/>
          </w:tcPr>
          <w:p w14:paraId="17DD5EA0" w14:textId="77777777" w:rsidR="00531FBB" w:rsidRDefault="00582B14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D8699</w:t>
            </w:r>
          </w:p>
        </w:tc>
        <w:tc>
          <w:tcPr>
            <w:tcW w:w="1653" w:type="dxa"/>
            <w:shd w:val="clear" w:color="auto" w:fill="auto"/>
          </w:tcPr>
          <w:p w14:paraId="2283DE51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7F49A20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3DC98927" w14:textId="77777777" w:rsidR="00531FBB" w:rsidRDefault="00582B14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fixed retainer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mandibular</w:t>
            </w:r>
          </w:p>
        </w:tc>
      </w:tr>
      <w:tr w:rsidR="00531FBB" w:rsidRPr="008709C1" w14:paraId="36898583" w14:textId="77777777" w:rsidTr="00ED447E">
        <w:tc>
          <w:tcPr>
            <w:tcW w:w="1137" w:type="dxa"/>
            <w:shd w:val="clear" w:color="auto" w:fill="auto"/>
          </w:tcPr>
          <w:p w14:paraId="3C2F5331" w14:textId="77777777" w:rsidR="00531FBB" w:rsidRDefault="00CF4DD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D8701</w:t>
            </w:r>
          </w:p>
        </w:tc>
        <w:tc>
          <w:tcPr>
            <w:tcW w:w="1653" w:type="dxa"/>
            <w:shd w:val="clear" w:color="auto" w:fill="auto"/>
          </w:tcPr>
          <w:p w14:paraId="7E975258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0E3EE81E" w14:textId="77777777" w:rsidR="00531FBB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1E5B7AFA" w14:textId="77777777" w:rsidR="00531FBB" w:rsidRDefault="00CF4DD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of fixed retainer, includes reattachment</w:t>
            </w:r>
            <w:r w:rsidR="00B3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maxillary</w:t>
            </w:r>
          </w:p>
        </w:tc>
      </w:tr>
      <w:tr w:rsidR="00582B14" w:rsidRPr="008709C1" w14:paraId="62B5FCDB" w14:textId="77777777" w:rsidTr="00ED447E">
        <w:tc>
          <w:tcPr>
            <w:tcW w:w="1137" w:type="dxa"/>
            <w:shd w:val="clear" w:color="auto" w:fill="auto"/>
          </w:tcPr>
          <w:p w14:paraId="54D3D160" w14:textId="77777777" w:rsidR="00582B14" w:rsidRDefault="00CF4DD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D8702</w:t>
            </w:r>
          </w:p>
        </w:tc>
        <w:tc>
          <w:tcPr>
            <w:tcW w:w="1653" w:type="dxa"/>
            <w:shd w:val="clear" w:color="auto" w:fill="auto"/>
          </w:tcPr>
          <w:p w14:paraId="5D142119" w14:textId="77777777" w:rsidR="00582B14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68469206" w14:textId="77777777" w:rsidR="00582B14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765CD721" w14:textId="77777777" w:rsidR="00582B14" w:rsidRDefault="00CF4DD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of fixed retainer, includes reattachment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mandibular</w:t>
            </w:r>
          </w:p>
        </w:tc>
      </w:tr>
      <w:tr w:rsidR="00582B14" w:rsidRPr="008709C1" w14:paraId="39700522" w14:textId="77777777" w:rsidTr="00ED447E">
        <w:tc>
          <w:tcPr>
            <w:tcW w:w="1137" w:type="dxa"/>
            <w:shd w:val="clear" w:color="auto" w:fill="auto"/>
          </w:tcPr>
          <w:p w14:paraId="7AB23EBD" w14:textId="77777777" w:rsidR="00582B14" w:rsidRDefault="00CF4DD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D8703</w:t>
            </w:r>
          </w:p>
        </w:tc>
        <w:tc>
          <w:tcPr>
            <w:tcW w:w="1653" w:type="dxa"/>
            <w:shd w:val="clear" w:color="auto" w:fill="auto"/>
          </w:tcPr>
          <w:p w14:paraId="231DC90E" w14:textId="77777777" w:rsidR="00582B14" w:rsidRDefault="00A86D76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$79</w:t>
            </w:r>
          </w:p>
        </w:tc>
        <w:tc>
          <w:tcPr>
            <w:tcW w:w="1418" w:type="dxa"/>
            <w:shd w:val="clear" w:color="auto" w:fill="auto"/>
          </w:tcPr>
          <w:p w14:paraId="48B6E33F" w14:textId="77777777" w:rsidR="00582B14" w:rsidRDefault="00A86D76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$95</w:t>
            </w:r>
          </w:p>
        </w:tc>
        <w:tc>
          <w:tcPr>
            <w:tcW w:w="5260" w:type="dxa"/>
            <w:shd w:val="clear" w:color="auto" w:fill="auto"/>
          </w:tcPr>
          <w:p w14:paraId="2B38B477" w14:textId="77777777" w:rsidR="00CF4DD7" w:rsidRDefault="00CF4DD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of lost or broken retainer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maxillary</w:t>
            </w:r>
          </w:p>
        </w:tc>
      </w:tr>
      <w:tr w:rsidR="00582B14" w:rsidRPr="008709C1" w14:paraId="460E3812" w14:textId="77777777" w:rsidTr="00ED447E">
        <w:tc>
          <w:tcPr>
            <w:tcW w:w="1137" w:type="dxa"/>
            <w:shd w:val="clear" w:color="auto" w:fill="auto"/>
          </w:tcPr>
          <w:p w14:paraId="1981C345" w14:textId="77777777" w:rsidR="00582B14" w:rsidRDefault="00CF4DD7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D8704</w:t>
            </w:r>
          </w:p>
        </w:tc>
        <w:tc>
          <w:tcPr>
            <w:tcW w:w="1653" w:type="dxa"/>
            <w:shd w:val="clear" w:color="auto" w:fill="auto"/>
          </w:tcPr>
          <w:p w14:paraId="222CE058" w14:textId="77777777" w:rsidR="00582B14" w:rsidRDefault="00A86D76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$79</w:t>
            </w:r>
          </w:p>
        </w:tc>
        <w:tc>
          <w:tcPr>
            <w:tcW w:w="1418" w:type="dxa"/>
            <w:shd w:val="clear" w:color="auto" w:fill="auto"/>
          </w:tcPr>
          <w:p w14:paraId="2EA7653D" w14:textId="77777777" w:rsidR="00582B14" w:rsidRDefault="00A86D76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$95</w:t>
            </w:r>
          </w:p>
        </w:tc>
        <w:tc>
          <w:tcPr>
            <w:tcW w:w="5260" w:type="dxa"/>
            <w:shd w:val="clear" w:color="auto" w:fill="auto"/>
          </w:tcPr>
          <w:p w14:paraId="66E3A3C2" w14:textId="77777777" w:rsidR="00582B14" w:rsidRDefault="00CF4DD7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of lost or broken retainer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mandibular</w:t>
            </w:r>
          </w:p>
        </w:tc>
      </w:tr>
      <w:tr w:rsidR="00582B14" w:rsidRPr="008709C1" w14:paraId="03168815" w14:textId="77777777" w:rsidTr="00ED447E">
        <w:tc>
          <w:tcPr>
            <w:tcW w:w="1137" w:type="dxa"/>
            <w:shd w:val="clear" w:color="auto" w:fill="auto"/>
          </w:tcPr>
          <w:p w14:paraId="2A89E847" w14:textId="77777777" w:rsidR="00582B14" w:rsidRDefault="00C0611A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D9997</w:t>
            </w:r>
          </w:p>
        </w:tc>
        <w:tc>
          <w:tcPr>
            <w:tcW w:w="1653" w:type="dxa"/>
            <w:shd w:val="clear" w:color="auto" w:fill="auto"/>
          </w:tcPr>
          <w:p w14:paraId="07A0A830" w14:textId="77777777" w:rsidR="00582B14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418" w:type="dxa"/>
            <w:shd w:val="clear" w:color="auto" w:fill="auto"/>
          </w:tcPr>
          <w:p w14:paraId="3960FC59" w14:textId="77777777" w:rsidR="00582B14" w:rsidRDefault="00B3563C" w:rsidP="00E3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5260" w:type="dxa"/>
            <w:shd w:val="clear" w:color="auto" w:fill="auto"/>
          </w:tcPr>
          <w:p w14:paraId="58BDC40A" w14:textId="77777777" w:rsidR="00582B14" w:rsidRDefault="00C0611A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case management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patients with special health care needs</w:t>
            </w:r>
          </w:p>
        </w:tc>
      </w:tr>
    </w:tbl>
    <w:p w14:paraId="126F35F2" w14:textId="77777777" w:rsidR="00CC6E24" w:rsidRPr="008709C1" w:rsidRDefault="00CC6E24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4F752DC0" w14:textId="77777777" w:rsidR="00465CA7" w:rsidRPr="008709C1" w:rsidRDefault="00465CA7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>The following procedure code</w:t>
      </w:r>
      <w:r w:rsidR="003F5B04">
        <w:rPr>
          <w:rFonts w:ascii="Times New Roman" w:hAnsi="Times New Roman" w:cs="Times New Roman"/>
          <w:sz w:val="24"/>
          <w:szCs w:val="24"/>
        </w:rPr>
        <w:t>s</w:t>
      </w:r>
      <w:r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3F5B04">
        <w:rPr>
          <w:rFonts w:ascii="Times New Roman" w:hAnsi="Times New Roman" w:cs="Times New Roman"/>
          <w:sz w:val="24"/>
          <w:szCs w:val="24"/>
        </w:rPr>
        <w:t>are</w:t>
      </w:r>
      <w:r w:rsidRPr="008709C1">
        <w:rPr>
          <w:rFonts w:ascii="Times New Roman" w:hAnsi="Times New Roman" w:cs="Times New Roman"/>
          <w:sz w:val="24"/>
          <w:szCs w:val="24"/>
        </w:rPr>
        <w:t xml:space="preserve"> deleted.</w:t>
      </w:r>
    </w:p>
    <w:p w14:paraId="5D690F5E" w14:textId="77777777" w:rsidR="00465CA7" w:rsidRPr="008709C1" w:rsidRDefault="00465CA7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F71546" w:rsidRPr="008709C1" w14:paraId="352A705B" w14:textId="77777777" w:rsidTr="005D0FF3">
        <w:trPr>
          <w:trHeight w:val="737"/>
        </w:trPr>
        <w:tc>
          <w:tcPr>
            <w:tcW w:w="1170" w:type="dxa"/>
            <w:shd w:val="clear" w:color="auto" w:fill="auto"/>
            <w:vAlign w:val="center"/>
          </w:tcPr>
          <w:p w14:paraId="227F6337" w14:textId="77777777" w:rsidR="00F71546" w:rsidRPr="008709C1" w:rsidRDefault="00F71546" w:rsidP="003F5B04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Deleted Code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C0DF533" w14:textId="77777777" w:rsidR="00F71546" w:rsidRPr="008709C1" w:rsidRDefault="00F71546" w:rsidP="00C302A7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44C32" w14:textId="77777777" w:rsidR="00F71546" w:rsidRPr="008709C1" w:rsidRDefault="00F71546" w:rsidP="00E55F7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046BC327" w14:textId="77777777" w:rsidR="00F71546" w:rsidRPr="008709C1" w:rsidRDefault="00F71546" w:rsidP="005D0FF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546" w:rsidRPr="008709C1" w14:paraId="629E65ED" w14:textId="77777777" w:rsidTr="00F71546">
        <w:tc>
          <w:tcPr>
            <w:tcW w:w="1170" w:type="dxa"/>
            <w:shd w:val="clear" w:color="auto" w:fill="auto"/>
          </w:tcPr>
          <w:p w14:paraId="38252DF3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D1550</w:t>
            </w:r>
          </w:p>
        </w:tc>
        <w:tc>
          <w:tcPr>
            <w:tcW w:w="8280" w:type="dxa"/>
            <w:shd w:val="clear" w:color="auto" w:fill="auto"/>
          </w:tcPr>
          <w:p w14:paraId="0560836B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space maintainer</w:t>
            </w:r>
          </w:p>
        </w:tc>
      </w:tr>
      <w:tr w:rsidR="00F71546" w:rsidRPr="008709C1" w14:paraId="04AB16B4" w14:textId="77777777" w:rsidTr="00F71546">
        <w:tc>
          <w:tcPr>
            <w:tcW w:w="1170" w:type="dxa"/>
            <w:shd w:val="clear" w:color="auto" w:fill="auto"/>
          </w:tcPr>
          <w:p w14:paraId="71B92EEE" w14:textId="77777777" w:rsidR="00F71546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D1555</w:t>
            </w:r>
          </w:p>
        </w:tc>
        <w:tc>
          <w:tcPr>
            <w:tcW w:w="8280" w:type="dxa"/>
            <w:shd w:val="clear" w:color="auto" w:fill="auto"/>
          </w:tcPr>
          <w:p w14:paraId="684A47A3" w14:textId="77777777" w:rsidR="00F71546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Removal of fixed space maintainer</w:t>
            </w:r>
          </w:p>
        </w:tc>
      </w:tr>
      <w:tr w:rsidR="00F71546" w:rsidRPr="008709C1" w14:paraId="69A4F271" w14:textId="77777777" w:rsidTr="00F71546">
        <w:tc>
          <w:tcPr>
            <w:tcW w:w="1170" w:type="dxa"/>
            <w:shd w:val="clear" w:color="auto" w:fill="auto"/>
          </w:tcPr>
          <w:p w14:paraId="3292ACBE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D8691</w:t>
            </w:r>
          </w:p>
        </w:tc>
        <w:tc>
          <w:tcPr>
            <w:tcW w:w="8280" w:type="dxa"/>
            <w:shd w:val="clear" w:color="auto" w:fill="auto"/>
          </w:tcPr>
          <w:p w14:paraId="3FF9B516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of orthodontic appliance</w:t>
            </w:r>
          </w:p>
        </w:tc>
      </w:tr>
      <w:tr w:rsidR="00F71546" w:rsidRPr="008709C1" w14:paraId="777FB530" w14:textId="77777777" w:rsidTr="00F71546">
        <w:tc>
          <w:tcPr>
            <w:tcW w:w="1170" w:type="dxa"/>
            <w:shd w:val="clear" w:color="auto" w:fill="auto"/>
          </w:tcPr>
          <w:p w14:paraId="77F5D701" w14:textId="77777777" w:rsidR="00F71546" w:rsidRPr="00F71546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46">
              <w:rPr>
                <w:rFonts w:ascii="Times New Roman" w:hAnsi="Times New Roman" w:cs="Times New Roman"/>
                <w:sz w:val="24"/>
                <w:szCs w:val="24"/>
              </w:rPr>
              <w:t>D8692</w:t>
            </w:r>
          </w:p>
        </w:tc>
        <w:tc>
          <w:tcPr>
            <w:tcW w:w="8280" w:type="dxa"/>
            <w:shd w:val="clear" w:color="auto" w:fill="auto"/>
          </w:tcPr>
          <w:p w14:paraId="2D46282B" w14:textId="77777777" w:rsidR="00F71546" w:rsidRPr="00F71546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546">
              <w:rPr>
                <w:rFonts w:ascii="Times New Roman" w:hAnsi="Times New Roman" w:cs="Times New Roman"/>
                <w:sz w:val="24"/>
                <w:szCs w:val="24"/>
              </w:rPr>
              <w:t>Replacement of lost or broken retainer</w:t>
            </w:r>
          </w:p>
        </w:tc>
      </w:tr>
      <w:tr w:rsidR="00F71546" w:rsidRPr="008709C1" w14:paraId="26B9BACE" w14:textId="77777777" w:rsidTr="00F71546">
        <w:tc>
          <w:tcPr>
            <w:tcW w:w="1170" w:type="dxa"/>
            <w:shd w:val="clear" w:color="auto" w:fill="auto"/>
          </w:tcPr>
          <w:p w14:paraId="7956DBC9" w14:textId="77777777" w:rsidR="00F71546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D8693</w:t>
            </w:r>
          </w:p>
        </w:tc>
        <w:tc>
          <w:tcPr>
            <w:tcW w:w="8280" w:type="dxa"/>
            <w:shd w:val="clear" w:color="auto" w:fill="auto"/>
          </w:tcPr>
          <w:p w14:paraId="143A96D9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Re-cement or re-bond fixed retainer</w:t>
            </w:r>
          </w:p>
        </w:tc>
      </w:tr>
      <w:tr w:rsidR="00F71546" w:rsidRPr="008709C1" w14:paraId="6B3B4F4F" w14:textId="77777777" w:rsidTr="00F71546">
        <w:tc>
          <w:tcPr>
            <w:tcW w:w="1170" w:type="dxa"/>
            <w:shd w:val="clear" w:color="auto" w:fill="auto"/>
          </w:tcPr>
          <w:p w14:paraId="3E403E9D" w14:textId="77777777" w:rsidR="00F71546" w:rsidRDefault="00F71546" w:rsidP="00E360E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D8694</w:t>
            </w:r>
          </w:p>
        </w:tc>
        <w:tc>
          <w:tcPr>
            <w:tcW w:w="8280" w:type="dxa"/>
            <w:shd w:val="clear" w:color="auto" w:fill="auto"/>
          </w:tcPr>
          <w:p w14:paraId="41AED557" w14:textId="77777777" w:rsidR="00F71546" w:rsidRPr="008709C1" w:rsidRDefault="00F71546" w:rsidP="00E360E9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of fixed retainers, includes reattachment</w:t>
            </w:r>
          </w:p>
        </w:tc>
      </w:tr>
    </w:tbl>
    <w:p w14:paraId="5D5E6855" w14:textId="77777777" w:rsidR="00465CA7" w:rsidRDefault="00465CA7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9D56E9B" w14:textId="77777777" w:rsidR="00CC6E24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5D0FF3">
        <w:rPr>
          <w:rFonts w:ascii="Times New Roman" w:hAnsi="Times New Roman" w:cs="Times New Roman"/>
          <w:sz w:val="24"/>
          <w:szCs w:val="24"/>
        </w:rPr>
        <w:t xml:space="preserve">deleted </w:t>
      </w:r>
      <w:r>
        <w:rPr>
          <w:rFonts w:ascii="Times New Roman" w:hAnsi="Times New Roman" w:cs="Times New Roman"/>
          <w:sz w:val="24"/>
          <w:szCs w:val="24"/>
        </w:rPr>
        <w:t>procedure codes are cross-walked to the replacement codes below.</w:t>
      </w:r>
    </w:p>
    <w:p w14:paraId="5C00EF19" w14:textId="77777777" w:rsidR="009552C6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9552C6" w:rsidRPr="008709C1" w14:paraId="4165E91C" w14:textId="77777777" w:rsidTr="005D0FF3">
        <w:trPr>
          <w:trHeight w:val="287"/>
        </w:trPr>
        <w:tc>
          <w:tcPr>
            <w:tcW w:w="1170" w:type="dxa"/>
            <w:shd w:val="clear" w:color="auto" w:fill="auto"/>
            <w:vAlign w:val="center"/>
          </w:tcPr>
          <w:p w14:paraId="2AE1742A" w14:textId="77777777" w:rsidR="009552C6" w:rsidRPr="008709C1" w:rsidRDefault="009552C6" w:rsidP="003F5B04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Deleted Code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632402F" w14:textId="77777777" w:rsidR="009552C6" w:rsidRPr="008709C1" w:rsidRDefault="009552C6" w:rsidP="00C302A7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50524" w14:textId="77777777" w:rsidR="009552C6" w:rsidRPr="008709C1" w:rsidRDefault="009552C6" w:rsidP="00E55F7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Replacement Codes</w:t>
            </w:r>
          </w:p>
          <w:p w14:paraId="37332D84" w14:textId="77777777" w:rsidR="009552C6" w:rsidRPr="008709C1" w:rsidRDefault="009552C6" w:rsidP="00E55F7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9C8" w:rsidRPr="008709C1" w14:paraId="7810C9C9" w14:textId="77777777" w:rsidTr="00F71546">
        <w:trPr>
          <w:trHeight w:val="287"/>
        </w:trPr>
        <w:tc>
          <w:tcPr>
            <w:tcW w:w="1170" w:type="dxa"/>
            <w:shd w:val="clear" w:color="auto" w:fill="auto"/>
          </w:tcPr>
          <w:p w14:paraId="7DACADEF" w14:textId="77777777" w:rsidR="00F149C8" w:rsidRDefault="00F149C8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D1550</w:t>
            </w:r>
          </w:p>
        </w:tc>
        <w:tc>
          <w:tcPr>
            <w:tcW w:w="8280" w:type="dxa"/>
            <w:shd w:val="clear" w:color="auto" w:fill="auto"/>
          </w:tcPr>
          <w:p w14:paraId="6499B710" w14:textId="77777777" w:rsidR="00F149C8" w:rsidRDefault="00F149C8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D1551, D1552, D1553</w:t>
            </w:r>
          </w:p>
        </w:tc>
      </w:tr>
      <w:tr w:rsidR="00F149C8" w:rsidRPr="008709C1" w14:paraId="062FA1D3" w14:textId="77777777" w:rsidTr="00F71546">
        <w:trPr>
          <w:trHeight w:val="287"/>
        </w:trPr>
        <w:tc>
          <w:tcPr>
            <w:tcW w:w="1170" w:type="dxa"/>
            <w:shd w:val="clear" w:color="auto" w:fill="auto"/>
          </w:tcPr>
          <w:p w14:paraId="371A1038" w14:textId="77777777" w:rsidR="00F149C8" w:rsidRDefault="00F149C8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D1555</w:t>
            </w:r>
          </w:p>
        </w:tc>
        <w:tc>
          <w:tcPr>
            <w:tcW w:w="8280" w:type="dxa"/>
            <w:shd w:val="clear" w:color="auto" w:fill="auto"/>
          </w:tcPr>
          <w:p w14:paraId="7DECF2E8" w14:textId="77777777" w:rsidR="00F149C8" w:rsidRDefault="00F149C8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D1556, D1557</w:t>
            </w:r>
          </w:p>
        </w:tc>
      </w:tr>
      <w:tr w:rsidR="008F6A70" w:rsidRPr="008709C1" w14:paraId="04CC65B1" w14:textId="77777777" w:rsidTr="00F71546">
        <w:trPr>
          <w:trHeight w:val="287"/>
        </w:trPr>
        <w:tc>
          <w:tcPr>
            <w:tcW w:w="1170" w:type="dxa"/>
            <w:shd w:val="clear" w:color="auto" w:fill="auto"/>
          </w:tcPr>
          <w:p w14:paraId="6C5FD2B9" w14:textId="77777777" w:rsidR="008F6A70" w:rsidRDefault="008F6A70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D8691</w:t>
            </w:r>
          </w:p>
        </w:tc>
        <w:tc>
          <w:tcPr>
            <w:tcW w:w="8280" w:type="dxa"/>
            <w:shd w:val="clear" w:color="auto" w:fill="auto"/>
          </w:tcPr>
          <w:p w14:paraId="3323F074" w14:textId="77777777" w:rsidR="008F6A70" w:rsidRDefault="008F6A70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D8696, D8697</w:t>
            </w:r>
          </w:p>
        </w:tc>
      </w:tr>
      <w:tr w:rsidR="00F149C8" w:rsidRPr="00C0611A" w14:paraId="515E1E78" w14:textId="77777777" w:rsidTr="00F71546">
        <w:trPr>
          <w:trHeight w:val="287"/>
        </w:trPr>
        <w:tc>
          <w:tcPr>
            <w:tcW w:w="1170" w:type="dxa"/>
            <w:shd w:val="clear" w:color="auto" w:fill="auto"/>
          </w:tcPr>
          <w:p w14:paraId="3065D8B8" w14:textId="77777777" w:rsidR="00F149C8" w:rsidRPr="00C0611A" w:rsidRDefault="00F149C8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D8692</w:t>
            </w:r>
          </w:p>
        </w:tc>
        <w:tc>
          <w:tcPr>
            <w:tcW w:w="8280" w:type="dxa"/>
            <w:shd w:val="clear" w:color="auto" w:fill="auto"/>
          </w:tcPr>
          <w:p w14:paraId="4E37E522" w14:textId="77777777" w:rsidR="00F149C8" w:rsidRPr="00C0611A" w:rsidRDefault="00F149C8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D8703, D8704</w:t>
            </w:r>
          </w:p>
        </w:tc>
      </w:tr>
      <w:tr w:rsidR="00F149C8" w:rsidRPr="00C0611A" w14:paraId="761D76C8" w14:textId="77777777" w:rsidTr="00F71546">
        <w:trPr>
          <w:trHeight w:val="287"/>
        </w:trPr>
        <w:tc>
          <w:tcPr>
            <w:tcW w:w="1170" w:type="dxa"/>
            <w:shd w:val="clear" w:color="auto" w:fill="auto"/>
          </w:tcPr>
          <w:p w14:paraId="22C3C89F" w14:textId="77777777" w:rsidR="00F149C8" w:rsidRDefault="00F149C8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D8693</w:t>
            </w:r>
          </w:p>
        </w:tc>
        <w:tc>
          <w:tcPr>
            <w:tcW w:w="8280" w:type="dxa"/>
            <w:shd w:val="clear" w:color="auto" w:fill="auto"/>
          </w:tcPr>
          <w:p w14:paraId="4BF44C3C" w14:textId="77777777" w:rsidR="00F149C8" w:rsidRDefault="00F149C8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D8698, D8699</w:t>
            </w:r>
          </w:p>
        </w:tc>
      </w:tr>
      <w:tr w:rsidR="00F149C8" w:rsidRPr="00C0611A" w14:paraId="24F5FE4D" w14:textId="77777777" w:rsidTr="00F71546">
        <w:trPr>
          <w:trHeight w:val="287"/>
        </w:trPr>
        <w:tc>
          <w:tcPr>
            <w:tcW w:w="1170" w:type="dxa"/>
            <w:shd w:val="clear" w:color="auto" w:fill="auto"/>
          </w:tcPr>
          <w:p w14:paraId="6362C074" w14:textId="77777777" w:rsidR="00F149C8" w:rsidRDefault="00F149C8" w:rsidP="00F149C8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D8694</w:t>
            </w:r>
          </w:p>
        </w:tc>
        <w:tc>
          <w:tcPr>
            <w:tcW w:w="8280" w:type="dxa"/>
            <w:shd w:val="clear" w:color="auto" w:fill="auto"/>
          </w:tcPr>
          <w:p w14:paraId="5E7E0E43" w14:textId="77777777" w:rsidR="00F149C8" w:rsidRDefault="00F149C8" w:rsidP="00F149C8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D8701, D8702</w:t>
            </w:r>
          </w:p>
        </w:tc>
      </w:tr>
    </w:tbl>
    <w:p w14:paraId="0C29A146" w14:textId="77777777" w:rsidR="009552C6" w:rsidRPr="00C0611A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341CB0FB" w14:textId="77777777" w:rsidR="00E257B2" w:rsidRPr="008709C1" w:rsidRDefault="00E257B2" w:rsidP="00E257B2">
      <w:pPr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>The descriptions for the following procedure codes are revised. There is no change in the rate for these codes.</w:t>
      </w:r>
    </w:p>
    <w:p w14:paraId="4BBE49A6" w14:textId="77777777" w:rsidR="00E257B2" w:rsidRPr="008709C1" w:rsidRDefault="00E257B2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E257B2" w:rsidRPr="008709C1" w14:paraId="5FB00BF3" w14:textId="77777777" w:rsidTr="005D0FF3">
        <w:trPr>
          <w:cantSplit/>
          <w:trHeight w:val="377"/>
          <w:tblHeader/>
        </w:trPr>
        <w:tc>
          <w:tcPr>
            <w:tcW w:w="1170" w:type="dxa"/>
            <w:shd w:val="clear" w:color="auto" w:fill="auto"/>
            <w:vAlign w:val="center"/>
          </w:tcPr>
          <w:p w14:paraId="5E1C558C" w14:textId="77777777" w:rsidR="00E257B2" w:rsidRPr="008709C1" w:rsidRDefault="00E257B2" w:rsidP="003F5B04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00AB973" w14:textId="77777777" w:rsidR="00E257B2" w:rsidRPr="008709C1" w:rsidRDefault="00E257B2" w:rsidP="003F5B04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36791F3C" w14:textId="77777777" w:rsidR="00E257B2" w:rsidRPr="008709C1" w:rsidRDefault="00E257B2" w:rsidP="005D0FF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C6" w:rsidRPr="008709C1" w14:paraId="4167F938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7FC757DE" w14:textId="77777777" w:rsidR="000B60C6" w:rsidRPr="000B60C6" w:rsidRDefault="00DA2561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D1510</w:t>
            </w:r>
          </w:p>
        </w:tc>
        <w:tc>
          <w:tcPr>
            <w:tcW w:w="8280" w:type="dxa"/>
            <w:shd w:val="clear" w:color="auto" w:fill="auto"/>
          </w:tcPr>
          <w:p w14:paraId="1D82E3C0" w14:textId="77777777" w:rsidR="000B60C6" w:rsidRPr="000B60C6" w:rsidRDefault="00DA2561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maintainer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fixed, unilateral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per quadrant. Excludes a distal shoe space maintainer.</w:t>
            </w:r>
          </w:p>
        </w:tc>
      </w:tr>
      <w:tr w:rsidR="000B60C6" w:rsidRPr="008709C1" w14:paraId="1475D511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4CD0A339" w14:textId="77777777" w:rsidR="000B60C6" w:rsidRDefault="00DA2561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D1520</w:t>
            </w:r>
          </w:p>
        </w:tc>
        <w:tc>
          <w:tcPr>
            <w:tcW w:w="8280" w:type="dxa"/>
            <w:shd w:val="clear" w:color="auto" w:fill="auto"/>
          </w:tcPr>
          <w:p w14:paraId="7B129F4A" w14:textId="77777777" w:rsidR="000B60C6" w:rsidRPr="000B60C6" w:rsidRDefault="00DA2561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maintainer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removable, unilateral- per quadrant</w:t>
            </w:r>
          </w:p>
        </w:tc>
      </w:tr>
      <w:tr w:rsidR="000B60C6" w:rsidRPr="008709C1" w14:paraId="3A04B072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077BB855" w14:textId="77777777" w:rsidR="000B60C6" w:rsidRDefault="00DA2561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D1575</w:t>
            </w:r>
          </w:p>
        </w:tc>
        <w:tc>
          <w:tcPr>
            <w:tcW w:w="8280" w:type="dxa"/>
            <w:shd w:val="clear" w:color="auto" w:fill="auto"/>
          </w:tcPr>
          <w:p w14:paraId="305B4F79" w14:textId="77777777" w:rsidR="000B60C6" w:rsidRDefault="00DA2561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Distal shoe space maintainer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fixed, unilateral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per quadrant</w:t>
            </w:r>
          </w:p>
        </w:tc>
      </w:tr>
      <w:tr w:rsidR="000B60C6" w:rsidRPr="008709C1" w14:paraId="0B86EA0D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60F1D6EF" w14:textId="77777777" w:rsidR="000B60C6" w:rsidRDefault="00ED447E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D2794</w:t>
            </w:r>
          </w:p>
        </w:tc>
        <w:tc>
          <w:tcPr>
            <w:tcW w:w="8280" w:type="dxa"/>
            <w:shd w:val="clear" w:color="auto" w:fill="auto"/>
          </w:tcPr>
          <w:p w14:paraId="38CF80A4" w14:textId="77777777" w:rsidR="000B60C6" w:rsidRDefault="00ED447E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Crown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0B60C6" w:rsidRPr="008709C1" w14:paraId="18125D91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51CD995D" w14:textId="77777777" w:rsidR="000B60C6" w:rsidRDefault="00ED447E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D5213</w:t>
            </w:r>
          </w:p>
        </w:tc>
        <w:tc>
          <w:tcPr>
            <w:tcW w:w="8280" w:type="dxa"/>
            <w:shd w:val="clear" w:color="auto" w:fill="auto"/>
          </w:tcPr>
          <w:p w14:paraId="578157CE" w14:textId="77777777" w:rsidR="000B60C6" w:rsidRDefault="00ED447E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Maxillary partial denture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cast metal framework with resin denture </w:t>
            </w:r>
            <w:r w:rsidRPr="004E0D7F">
              <w:rPr>
                <w:rFonts w:ascii="Times New Roman" w:hAnsi="Times New Roman" w:cs="Times New Roman"/>
                <w:sz w:val="24"/>
                <w:szCs w:val="24"/>
              </w:rPr>
              <w:t>bases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including retentive/clasping materials, </w:t>
            </w:r>
            <w:r w:rsidRPr="004E0D7F">
              <w:rPr>
                <w:rFonts w:ascii="Times New Roman" w:hAnsi="Times New Roman" w:cs="Times New Roman"/>
                <w:sz w:val="24"/>
                <w:szCs w:val="24"/>
              </w:rPr>
              <w:t>rests</w:t>
            </w:r>
            <w:r w:rsidR="00B5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teeth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0C6" w:rsidRPr="008709C1" w14:paraId="66D860BE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139C5474" w14:textId="77777777" w:rsidR="000B60C6" w:rsidRDefault="00ED447E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D5214</w:t>
            </w:r>
          </w:p>
        </w:tc>
        <w:tc>
          <w:tcPr>
            <w:tcW w:w="8280" w:type="dxa"/>
            <w:shd w:val="clear" w:color="auto" w:fill="auto"/>
          </w:tcPr>
          <w:p w14:paraId="6F609245" w14:textId="77777777" w:rsidR="000B60C6" w:rsidRDefault="00ED447E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Mandibular partial denture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cast metal fra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 xml:space="preserve">mework with resin denture </w:t>
            </w:r>
            <w:r w:rsidR="009412B9" w:rsidRPr="004E0D7F">
              <w:rPr>
                <w:rFonts w:ascii="Times New Roman" w:hAnsi="Times New Roman" w:cs="Times New Roman"/>
                <w:sz w:val="24"/>
                <w:szCs w:val="24"/>
              </w:rPr>
              <w:t>bases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including retentive/clasping materials, </w:t>
            </w:r>
            <w:r w:rsidRPr="004E0D7F">
              <w:rPr>
                <w:rFonts w:ascii="Times New Roman" w:hAnsi="Times New Roman" w:cs="Times New Roman"/>
                <w:sz w:val="24"/>
                <w:szCs w:val="24"/>
              </w:rPr>
              <w:t>rests</w:t>
            </w:r>
            <w:r w:rsidR="00B5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teeth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B60C6" w:rsidRPr="008709C1" w14:paraId="352DD888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160446A5" w14:textId="77777777" w:rsidR="000B60C6" w:rsidRDefault="0073719A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D5221</w:t>
            </w:r>
          </w:p>
        </w:tc>
        <w:tc>
          <w:tcPr>
            <w:tcW w:w="8280" w:type="dxa"/>
            <w:shd w:val="clear" w:color="auto" w:fill="auto"/>
          </w:tcPr>
          <w:p w14:paraId="3D16F7D1" w14:textId="77777777" w:rsidR="000B60C6" w:rsidRDefault="0073719A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maxill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ary partial denture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- resin base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including retentive/clasping materials, </w:t>
            </w:r>
            <w:r w:rsidRPr="004E0D7F">
              <w:rPr>
                <w:rFonts w:ascii="Times New Roman" w:hAnsi="Times New Roman" w:cs="Times New Roman"/>
                <w:sz w:val="24"/>
                <w:szCs w:val="24"/>
              </w:rPr>
              <w:t>rests</w:t>
            </w:r>
            <w:r w:rsidR="00B5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teeth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0C6" w:rsidRPr="008709C1" w14:paraId="2D4456E7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3AD89773" w14:textId="77777777" w:rsidR="000B60C6" w:rsidRDefault="0073719A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D5222</w:t>
            </w:r>
          </w:p>
        </w:tc>
        <w:tc>
          <w:tcPr>
            <w:tcW w:w="8280" w:type="dxa"/>
            <w:shd w:val="clear" w:color="auto" w:fill="auto"/>
          </w:tcPr>
          <w:p w14:paraId="2236D98A" w14:textId="77777777" w:rsidR="000B60C6" w:rsidRDefault="0073719A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mandibular partial denture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resin base 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including retentive/clasping materials, </w:t>
            </w:r>
            <w:r w:rsidRPr="004E0D7F">
              <w:rPr>
                <w:rFonts w:ascii="Times New Roman" w:hAnsi="Times New Roman" w:cs="Times New Roman"/>
                <w:sz w:val="24"/>
                <w:szCs w:val="24"/>
              </w:rPr>
              <w:t>rests</w:t>
            </w:r>
            <w:r w:rsidR="00B5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teeth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51C8" w:rsidRPr="008709C1" w14:paraId="633B340A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31C6B89B" w14:textId="77777777" w:rsidR="009E51C8" w:rsidRDefault="00EF23BA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D5223</w:t>
            </w:r>
          </w:p>
        </w:tc>
        <w:tc>
          <w:tcPr>
            <w:tcW w:w="8280" w:type="dxa"/>
            <w:shd w:val="clear" w:color="auto" w:fill="auto"/>
          </w:tcPr>
          <w:p w14:paraId="2FA4E03C" w14:textId="77777777" w:rsidR="009E51C8" w:rsidRDefault="00EF23BA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maxillary partial denture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cast metal framework with resin denture </w:t>
            </w:r>
            <w:r w:rsidR="009412B9" w:rsidRPr="004E0D7F">
              <w:rPr>
                <w:rFonts w:ascii="Times New Roman" w:hAnsi="Times New Roman" w:cs="Times New Roman"/>
                <w:sz w:val="24"/>
                <w:szCs w:val="24"/>
              </w:rPr>
              <w:t>bases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including retentive/clasping materials, rest</w:t>
            </w:r>
            <w:r w:rsidR="00B5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teeth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51C8" w:rsidRPr="008709C1" w14:paraId="6AD6A020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71484017" w14:textId="77777777" w:rsidR="009E51C8" w:rsidRDefault="00751DC5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D5224</w:t>
            </w:r>
          </w:p>
        </w:tc>
        <w:tc>
          <w:tcPr>
            <w:tcW w:w="8280" w:type="dxa"/>
            <w:shd w:val="clear" w:color="auto" w:fill="auto"/>
          </w:tcPr>
          <w:p w14:paraId="7BCFB819" w14:textId="77777777" w:rsidR="009E51C8" w:rsidRDefault="00751DC5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mandibular partial denture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cast metal fra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 xml:space="preserve">mework with resin denture </w:t>
            </w:r>
            <w:r w:rsidR="009412B9" w:rsidRPr="004E0D7F">
              <w:rPr>
                <w:rFonts w:ascii="Times New Roman" w:hAnsi="Times New Roman" w:cs="Times New Roman"/>
                <w:sz w:val="24"/>
                <w:szCs w:val="24"/>
              </w:rPr>
              <w:t>bases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including retentive/clasps materials, </w:t>
            </w:r>
            <w:r w:rsidRPr="004E0D7F">
              <w:rPr>
                <w:rFonts w:ascii="Times New Roman" w:hAnsi="Times New Roman" w:cs="Times New Roman"/>
                <w:sz w:val="24"/>
                <w:szCs w:val="24"/>
              </w:rPr>
              <w:t>rests</w:t>
            </w:r>
            <w:r w:rsidR="00B5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teeth</w:t>
            </w:r>
            <w:r w:rsidR="00941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51C8" w:rsidRPr="008709C1" w14:paraId="233079B7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46C9CE01" w14:textId="77777777" w:rsidR="009E51C8" w:rsidRDefault="00E609AC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D6066</w:t>
            </w:r>
          </w:p>
        </w:tc>
        <w:tc>
          <w:tcPr>
            <w:tcW w:w="8280" w:type="dxa"/>
            <w:shd w:val="clear" w:color="auto" w:fill="auto"/>
          </w:tcPr>
          <w:p w14:paraId="46F0E93C" w14:textId="77777777" w:rsidR="009E51C8" w:rsidRDefault="00E609AC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crown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high noble metal alloys</w:t>
            </w:r>
          </w:p>
        </w:tc>
      </w:tr>
      <w:tr w:rsidR="009952D2" w:rsidRPr="008709C1" w14:paraId="4537CAE0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15BA2FEF" w14:textId="77777777" w:rsidR="009952D2" w:rsidRDefault="00E609AC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D6067</w:t>
            </w:r>
          </w:p>
        </w:tc>
        <w:tc>
          <w:tcPr>
            <w:tcW w:w="8280" w:type="dxa"/>
            <w:shd w:val="clear" w:color="auto" w:fill="auto"/>
          </w:tcPr>
          <w:p w14:paraId="22CD9E1F" w14:textId="77777777" w:rsidR="009952D2" w:rsidRDefault="00E609AC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crown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high noble</w:t>
            </w:r>
            <w:r w:rsidR="007D3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alloys</w:t>
            </w:r>
          </w:p>
        </w:tc>
      </w:tr>
      <w:tr w:rsidR="009952D2" w:rsidRPr="008709C1" w14:paraId="65595E23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086ED563" w14:textId="77777777" w:rsidR="009952D2" w:rsidRDefault="00E609AC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D6076</w:t>
            </w:r>
          </w:p>
        </w:tc>
        <w:tc>
          <w:tcPr>
            <w:tcW w:w="8280" w:type="dxa"/>
            <w:shd w:val="clear" w:color="auto" w:fill="auto"/>
          </w:tcPr>
          <w:p w14:paraId="1EFCDA8F" w14:textId="77777777" w:rsidR="009952D2" w:rsidRDefault="00E609AC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supported retainer for FPD</w:t>
            </w:r>
            <w:r w:rsidR="005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porcelain fused to high noble alloys</w:t>
            </w:r>
          </w:p>
        </w:tc>
      </w:tr>
      <w:tr w:rsidR="009952D2" w:rsidRPr="008709C1" w14:paraId="5090D1B9" w14:textId="77777777" w:rsidTr="005D0FF3">
        <w:trPr>
          <w:cantSplit/>
          <w:trHeight w:val="377"/>
        </w:trPr>
        <w:tc>
          <w:tcPr>
            <w:tcW w:w="1170" w:type="dxa"/>
            <w:shd w:val="clear" w:color="auto" w:fill="auto"/>
          </w:tcPr>
          <w:p w14:paraId="307D5BC7" w14:textId="77777777" w:rsidR="009952D2" w:rsidRDefault="00E609AC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D6077</w:t>
            </w:r>
          </w:p>
        </w:tc>
        <w:tc>
          <w:tcPr>
            <w:tcW w:w="8280" w:type="dxa"/>
            <w:shd w:val="clear" w:color="auto" w:fill="auto"/>
          </w:tcPr>
          <w:p w14:paraId="5436ACD2" w14:textId="77777777" w:rsidR="009952D2" w:rsidRDefault="00E609AC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Implant supported retainer for </w:t>
            </w:r>
            <w:r w:rsidR="006C2A95">
              <w:rPr>
                <w:rFonts w:ascii="Times New Roman" w:hAnsi="Times New Roman" w:cs="Times New Roman"/>
                <w:sz w:val="24"/>
                <w:szCs w:val="24"/>
              </w:rPr>
              <w:t xml:space="preserve">cast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metal FPD</w:t>
            </w:r>
            <w:r w:rsidR="00FE2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604">
              <w:rPr>
                <w:rFonts w:ascii="Times New Roman" w:hAnsi="Times New Roman" w:cs="Times New Roman"/>
                <w:sz w:val="24"/>
                <w:szCs w:val="24"/>
              </w:rPr>
              <w:t xml:space="preserve">allow,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high noble alloys</w:t>
            </w:r>
          </w:p>
        </w:tc>
      </w:tr>
      <w:tr w:rsidR="00E257B2" w:rsidRPr="008709C1" w14:paraId="198D13FB" w14:textId="77777777" w:rsidTr="005D0FF3">
        <w:trPr>
          <w:cantSplit/>
        </w:trPr>
        <w:tc>
          <w:tcPr>
            <w:tcW w:w="1170" w:type="dxa"/>
            <w:shd w:val="clear" w:color="auto" w:fill="auto"/>
          </w:tcPr>
          <w:p w14:paraId="5ECA9373" w14:textId="77777777" w:rsidR="00E257B2" w:rsidRPr="008709C1" w:rsidRDefault="00DB64E9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D6094</w:t>
            </w:r>
          </w:p>
        </w:tc>
        <w:tc>
          <w:tcPr>
            <w:tcW w:w="8280" w:type="dxa"/>
            <w:shd w:val="clear" w:color="auto" w:fill="auto"/>
          </w:tcPr>
          <w:p w14:paraId="1C879C8A" w14:textId="77777777" w:rsidR="00E257B2" w:rsidRPr="008709C1" w:rsidRDefault="00DB64E9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Abutment supported crown</w:t>
            </w:r>
            <w:r w:rsidR="00A70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E257B2" w:rsidRPr="008709C1" w14:paraId="287B00E2" w14:textId="77777777" w:rsidTr="005D0FF3">
        <w:trPr>
          <w:cantSplit/>
        </w:trPr>
        <w:tc>
          <w:tcPr>
            <w:tcW w:w="1170" w:type="dxa"/>
            <w:shd w:val="clear" w:color="auto" w:fill="auto"/>
          </w:tcPr>
          <w:p w14:paraId="5444405A" w14:textId="77777777" w:rsidR="00E257B2" w:rsidRPr="008709C1" w:rsidRDefault="000F6A57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D6194</w:t>
            </w:r>
          </w:p>
        </w:tc>
        <w:tc>
          <w:tcPr>
            <w:tcW w:w="8280" w:type="dxa"/>
            <w:shd w:val="clear" w:color="auto" w:fill="auto"/>
          </w:tcPr>
          <w:p w14:paraId="59659110" w14:textId="77777777" w:rsidR="00E257B2" w:rsidRPr="008709C1" w:rsidRDefault="000F6A57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Abutment supported retainer crown for FPD</w:t>
            </w:r>
            <w:r w:rsidR="00A70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531FBB" w:rsidRPr="008709C1" w14:paraId="0597E99D" w14:textId="77777777" w:rsidTr="005D0FF3">
        <w:trPr>
          <w:cantSplit/>
        </w:trPr>
        <w:tc>
          <w:tcPr>
            <w:tcW w:w="1170" w:type="dxa"/>
            <w:shd w:val="clear" w:color="auto" w:fill="auto"/>
          </w:tcPr>
          <w:p w14:paraId="11DDB16D" w14:textId="77777777" w:rsidR="00531FBB" w:rsidRDefault="00531FBB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D6214</w:t>
            </w:r>
          </w:p>
        </w:tc>
        <w:tc>
          <w:tcPr>
            <w:tcW w:w="8280" w:type="dxa"/>
            <w:shd w:val="clear" w:color="auto" w:fill="auto"/>
          </w:tcPr>
          <w:p w14:paraId="00EC557A" w14:textId="77777777" w:rsidR="00531FBB" w:rsidRDefault="00531FBB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Pontic</w:t>
            </w:r>
            <w:r w:rsidR="00A70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  <w:tr w:rsidR="00531FBB" w:rsidRPr="008709C1" w14:paraId="587A8C66" w14:textId="77777777" w:rsidTr="005D0FF3">
        <w:trPr>
          <w:cantSplit/>
        </w:trPr>
        <w:tc>
          <w:tcPr>
            <w:tcW w:w="1170" w:type="dxa"/>
            <w:shd w:val="clear" w:color="auto" w:fill="auto"/>
          </w:tcPr>
          <w:p w14:paraId="2FE9D9AB" w14:textId="77777777" w:rsidR="00531FBB" w:rsidRDefault="00531FBB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D6794</w:t>
            </w:r>
          </w:p>
        </w:tc>
        <w:tc>
          <w:tcPr>
            <w:tcW w:w="8280" w:type="dxa"/>
            <w:shd w:val="clear" w:color="auto" w:fill="auto"/>
          </w:tcPr>
          <w:p w14:paraId="39504BD9" w14:textId="77777777" w:rsidR="00531FBB" w:rsidRDefault="00531FBB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Retainer crown</w:t>
            </w:r>
            <w:r w:rsidR="00A70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titanium and titanium alloys</w:t>
            </w:r>
          </w:p>
        </w:tc>
      </w:tr>
    </w:tbl>
    <w:p w14:paraId="70690F00" w14:textId="77777777" w:rsidR="00E257B2" w:rsidRPr="008709C1" w:rsidRDefault="00E257B2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E257B2" w:rsidRPr="008709C1" w:rsidSect="00561E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CA1B" w14:textId="77777777" w:rsidR="00553B6E" w:rsidRDefault="00553B6E">
      <w:r>
        <w:separator/>
      </w:r>
    </w:p>
  </w:endnote>
  <w:endnote w:type="continuationSeparator" w:id="0">
    <w:p w14:paraId="13E220D8" w14:textId="77777777" w:rsidR="00553B6E" w:rsidRDefault="0055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B6143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F4BD1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7EBC7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0F2E45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481D14DF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716D" w14:textId="77777777" w:rsidR="001B3F94" w:rsidRDefault="001B3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49C19" w14:textId="77777777" w:rsidR="00553B6E" w:rsidRDefault="00553B6E">
      <w:r>
        <w:separator/>
      </w:r>
    </w:p>
  </w:footnote>
  <w:footnote w:type="continuationSeparator" w:id="0">
    <w:p w14:paraId="6B4BFE4E" w14:textId="77777777" w:rsidR="00553B6E" w:rsidRDefault="0055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0022" w14:textId="77777777" w:rsidR="004E3EE3" w:rsidRDefault="004E3E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FB92E" w14:textId="77777777" w:rsidR="004E3EE3" w:rsidRDefault="004E3E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A2A5B" w14:textId="77777777" w:rsidR="004E3EE3" w:rsidRDefault="004E3E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4D3B"/>
    <w:rsid w:val="000218F6"/>
    <w:rsid w:val="0003631E"/>
    <w:rsid w:val="00052A31"/>
    <w:rsid w:val="00064F04"/>
    <w:rsid w:val="00071C67"/>
    <w:rsid w:val="00091098"/>
    <w:rsid w:val="000B60C6"/>
    <w:rsid w:val="000D1437"/>
    <w:rsid w:val="000E02D6"/>
    <w:rsid w:val="000F2E45"/>
    <w:rsid w:val="000F2FB3"/>
    <w:rsid w:val="000F6A57"/>
    <w:rsid w:val="001066DC"/>
    <w:rsid w:val="001145CC"/>
    <w:rsid w:val="00151378"/>
    <w:rsid w:val="001678AA"/>
    <w:rsid w:val="00170C17"/>
    <w:rsid w:val="001720FB"/>
    <w:rsid w:val="00186186"/>
    <w:rsid w:val="001A4FFD"/>
    <w:rsid w:val="001B3F94"/>
    <w:rsid w:val="001C1559"/>
    <w:rsid w:val="001C3CAB"/>
    <w:rsid w:val="001D5A0C"/>
    <w:rsid w:val="001E7687"/>
    <w:rsid w:val="001E7C3D"/>
    <w:rsid w:val="001F2CD2"/>
    <w:rsid w:val="00201FCD"/>
    <w:rsid w:val="00206158"/>
    <w:rsid w:val="0020717F"/>
    <w:rsid w:val="00215CAD"/>
    <w:rsid w:val="00223B9F"/>
    <w:rsid w:val="00230E81"/>
    <w:rsid w:val="00235A24"/>
    <w:rsid w:val="002520D5"/>
    <w:rsid w:val="002555B1"/>
    <w:rsid w:val="002630E2"/>
    <w:rsid w:val="00266394"/>
    <w:rsid w:val="00266A2F"/>
    <w:rsid w:val="00266AB2"/>
    <w:rsid w:val="002A53A2"/>
    <w:rsid w:val="002D360A"/>
    <w:rsid w:val="002E5988"/>
    <w:rsid w:val="002F28A5"/>
    <w:rsid w:val="002F4B5F"/>
    <w:rsid w:val="00321E6E"/>
    <w:rsid w:val="00353D3E"/>
    <w:rsid w:val="00386BCD"/>
    <w:rsid w:val="003872FF"/>
    <w:rsid w:val="00390B76"/>
    <w:rsid w:val="00391D72"/>
    <w:rsid w:val="00395400"/>
    <w:rsid w:val="003C2E3A"/>
    <w:rsid w:val="003C770E"/>
    <w:rsid w:val="003D6EEC"/>
    <w:rsid w:val="003F5B04"/>
    <w:rsid w:val="00400E04"/>
    <w:rsid w:val="004016AD"/>
    <w:rsid w:val="00427D71"/>
    <w:rsid w:val="00465CA7"/>
    <w:rsid w:val="00466B35"/>
    <w:rsid w:val="0047480E"/>
    <w:rsid w:val="004A197B"/>
    <w:rsid w:val="004B2B19"/>
    <w:rsid w:val="004B6AAF"/>
    <w:rsid w:val="004D689A"/>
    <w:rsid w:val="004E0D7F"/>
    <w:rsid w:val="004E3EE3"/>
    <w:rsid w:val="004F063E"/>
    <w:rsid w:val="004F2E5F"/>
    <w:rsid w:val="005049C6"/>
    <w:rsid w:val="00525BFB"/>
    <w:rsid w:val="00531FBB"/>
    <w:rsid w:val="00535125"/>
    <w:rsid w:val="00536C3F"/>
    <w:rsid w:val="0054227E"/>
    <w:rsid w:val="0054689D"/>
    <w:rsid w:val="00552DB6"/>
    <w:rsid w:val="00553B6E"/>
    <w:rsid w:val="00556A92"/>
    <w:rsid w:val="00561E84"/>
    <w:rsid w:val="00564F8A"/>
    <w:rsid w:val="00565008"/>
    <w:rsid w:val="005703E4"/>
    <w:rsid w:val="005716D8"/>
    <w:rsid w:val="00582B14"/>
    <w:rsid w:val="005850BE"/>
    <w:rsid w:val="005A0778"/>
    <w:rsid w:val="005D0FF3"/>
    <w:rsid w:val="005D3078"/>
    <w:rsid w:val="005E00A8"/>
    <w:rsid w:val="006014CD"/>
    <w:rsid w:val="00601B4E"/>
    <w:rsid w:val="00604314"/>
    <w:rsid w:val="00605AAA"/>
    <w:rsid w:val="00613AFF"/>
    <w:rsid w:val="00627028"/>
    <w:rsid w:val="00631201"/>
    <w:rsid w:val="00653DED"/>
    <w:rsid w:val="0068141E"/>
    <w:rsid w:val="006950AA"/>
    <w:rsid w:val="006B535E"/>
    <w:rsid w:val="006C043F"/>
    <w:rsid w:val="006C2607"/>
    <w:rsid w:val="006C2A95"/>
    <w:rsid w:val="006F7489"/>
    <w:rsid w:val="0072584B"/>
    <w:rsid w:val="00731E96"/>
    <w:rsid w:val="00734EC0"/>
    <w:rsid w:val="0073719A"/>
    <w:rsid w:val="0074174D"/>
    <w:rsid w:val="00742046"/>
    <w:rsid w:val="00745A3A"/>
    <w:rsid w:val="007479C3"/>
    <w:rsid w:val="00751DC5"/>
    <w:rsid w:val="00751EAB"/>
    <w:rsid w:val="007573B4"/>
    <w:rsid w:val="00760514"/>
    <w:rsid w:val="0076142A"/>
    <w:rsid w:val="0076444F"/>
    <w:rsid w:val="00773BF3"/>
    <w:rsid w:val="007802E3"/>
    <w:rsid w:val="007810F9"/>
    <w:rsid w:val="00790DDE"/>
    <w:rsid w:val="0079180A"/>
    <w:rsid w:val="007A097E"/>
    <w:rsid w:val="007A44F0"/>
    <w:rsid w:val="007D3AB0"/>
    <w:rsid w:val="007D5150"/>
    <w:rsid w:val="007E3366"/>
    <w:rsid w:val="007F4000"/>
    <w:rsid w:val="007F4C57"/>
    <w:rsid w:val="007F7071"/>
    <w:rsid w:val="008002C1"/>
    <w:rsid w:val="008065C3"/>
    <w:rsid w:val="008109D4"/>
    <w:rsid w:val="008138ED"/>
    <w:rsid w:val="0082262F"/>
    <w:rsid w:val="00823E80"/>
    <w:rsid w:val="00846EFD"/>
    <w:rsid w:val="008709C1"/>
    <w:rsid w:val="008747C6"/>
    <w:rsid w:val="00882DB4"/>
    <w:rsid w:val="008A2D2B"/>
    <w:rsid w:val="008C128F"/>
    <w:rsid w:val="008E3D9C"/>
    <w:rsid w:val="008E605D"/>
    <w:rsid w:val="008F6A70"/>
    <w:rsid w:val="009271D7"/>
    <w:rsid w:val="0093212C"/>
    <w:rsid w:val="0093489F"/>
    <w:rsid w:val="009412B9"/>
    <w:rsid w:val="009423A2"/>
    <w:rsid w:val="00947481"/>
    <w:rsid w:val="00951C89"/>
    <w:rsid w:val="009552C6"/>
    <w:rsid w:val="00960FD3"/>
    <w:rsid w:val="00961654"/>
    <w:rsid w:val="0096188E"/>
    <w:rsid w:val="00962923"/>
    <w:rsid w:val="00970A22"/>
    <w:rsid w:val="00983941"/>
    <w:rsid w:val="009952D2"/>
    <w:rsid w:val="0099568A"/>
    <w:rsid w:val="0099721B"/>
    <w:rsid w:val="00997297"/>
    <w:rsid w:val="009B5726"/>
    <w:rsid w:val="009D6D08"/>
    <w:rsid w:val="009E51C8"/>
    <w:rsid w:val="009E5F63"/>
    <w:rsid w:val="009E6D9A"/>
    <w:rsid w:val="009E7BED"/>
    <w:rsid w:val="009F243C"/>
    <w:rsid w:val="009F77FD"/>
    <w:rsid w:val="00A05920"/>
    <w:rsid w:val="00A076C6"/>
    <w:rsid w:val="00A152D4"/>
    <w:rsid w:val="00A32FEA"/>
    <w:rsid w:val="00A42891"/>
    <w:rsid w:val="00A43993"/>
    <w:rsid w:val="00A45604"/>
    <w:rsid w:val="00A52D97"/>
    <w:rsid w:val="00A618B7"/>
    <w:rsid w:val="00A67EA2"/>
    <w:rsid w:val="00A70B05"/>
    <w:rsid w:val="00A7701D"/>
    <w:rsid w:val="00A77971"/>
    <w:rsid w:val="00A81703"/>
    <w:rsid w:val="00A86D76"/>
    <w:rsid w:val="00A934F9"/>
    <w:rsid w:val="00AB0061"/>
    <w:rsid w:val="00AB687F"/>
    <w:rsid w:val="00AD6895"/>
    <w:rsid w:val="00AE0DA5"/>
    <w:rsid w:val="00AE28E6"/>
    <w:rsid w:val="00AE3401"/>
    <w:rsid w:val="00AE7604"/>
    <w:rsid w:val="00B028EA"/>
    <w:rsid w:val="00B22387"/>
    <w:rsid w:val="00B308F1"/>
    <w:rsid w:val="00B3563C"/>
    <w:rsid w:val="00B43A86"/>
    <w:rsid w:val="00B564DD"/>
    <w:rsid w:val="00B60CF0"/>
    <w:rsid w:val="00B61D49"/>
    <w:rsid w:val="00B67BA9"/>
    <w:rsid w:val="00B95039"/>
    <w:rsid w:val="00BA585A"/>
    <w:rsid w:val="00BB6F19"/>
    <w:rsid w:val="00BC261A"/>
    <w:rsid w:val="00BC3D39"/>
    <w:rsid w:val="00BD208A"/>
    <w:rsid w:val="00BF2743"/>
    <w:rsid w:val="00C0611A"/>
    <w:rsid w:val="00C302A7"/>
    <w:rsid w:val="00C31BCC"/>
    <w:rsid w:val="00C36608"/>
    <w:rsid w:val="00C46D18"/>
    <w:rsid w:val="00C54AED"/>
    <w:rsid w:val="00C91491"/>
    <w:rsid w:val="00C94F60"/>
    <w:rsid w:val="00C95BD9"/>
    <w:rsid w:val="00CA00FE"/>
    <w:rsid w:val="00CB09D6"/>
    <w:rsid w:val="00CB2C18"/>
    <w:rsid w:val="00CB4D26"/>
    <w:rsid w:val="00CC1031"/>
    <w:rsid w:val="00CC163E"/>
    <w:rsid w:val="00CC6CAF"/>
    <w:rsid w:val="00CC6E24"/>
    <w:rsid w:val="00CD75AF"/>
    <w:rsid w:val="00CF4572"/>
    <w:rsid w:val="00CF4DD7"/>
    <w:rsid w:val="00D01656"/>
    <w:rsid w:val="00D2459B"/>
    <w:rsid w:val="00D45225"/>
    <w:rsid w:val="00D47ED0"/>
    <w:rsid w:val="00D54F79"/>
    <w:rsid w:val="00D6266C"/>
    <w:rsid w:val="00D73367"/>
    <w:rsid w:val="00D764D3"/>
    <w:rsid w:val="00D812C3"/>
    <w:rsid w:val="00D87E5A"/>
    <w:rsid w:val="00D911CD"/>
    <w:rsid w:val="00D91273"/>
    <w:rsid w:val="00D9168C"/>
    <w:rsid w:val="00D9512E"/>
    <w:rsid w:val="00D95B4D"/>
    <w:rsid w:val="00D967D8"/>
    <w:rsid w:val="00DA2561"/>
    <w:rsid w:val="00DA27AF"/>
    <w:rsid w:val="00DA39D8"/>
    <w:rsid w:val="00DB0922"/>
    <w:rsid w:val="00DB64E9"/>
    <w:rsid w:val="00DC4C74"/>
    <w:rsid w:val="00DC7E3F"/>
    <w:rsid w:val="00DE096B"/>
    <w:rsid w:val="00DE0FB9"/>
    <w:rsid w:val="00DE2B81"/>
    <w:rsid w:val="00DF438C"/>
    <w:rsid w:val="00E119E3"/>
    <w:rsid w:val="00E20B5A"/>
    <w:rsid w:val="00E236AA"/>
    <w:rsid w:val="00E257B2"/>
    <w:rsid w:val="00E3082D"/>
    <w:rsid w:val="00E360E9"/>
    <w:rsid w:val="00E42CBA"/>
    <w:rsid w:val="00E55F7D"/>
    <w:rsid w:val="00E609AC"/>
    <w:rsid w:val="00E8458C"/>
    <w:rsid w:val="00E93963"/>
    <w:rsid w:val="00E9466D"/>
    <w:rsid w:val="00EA042C"/>
    <w:rsid w:val="00EA6634"/>
    <w:rsid w:val="00EB008B"/>
    <w:rsid w:val="00ED447E"/>
    <w:rsid w:val="00EF23BA"/>
    <w:rsid w:val="00EF719B"/>
    <w:rsid w:val="00F03450"/>
    <w:rsid w:val="00F03787"/>
    <w:rsid w:val="00F046E4"/>
    <w:rsid w:val="00F04ED3"/>
    <w:rsid w:val="00F0626C"/>
    <w:rsid w:val="00F149C8"/>
    <w:rsid w:val="00F15A0D"/>
    <w:rsid w:val="00F243E6"/>
    <w:rsid w:val="00F32956"/>
    <w:rsid w:val="00F32F6F"/>
    <w:rsid w:val="00F3350D"/>
    <w:rsid w:val="00F34242"/>
    <w:rsid w:val="00F45D89"/>
    <w:rsid w:val="00F555D1"/>
    <w:rsid w:val="00F577D6"/>
    <w:rsid w:val="00F65CA3"/>
    <w:rsid w:val="00F71546"/>
    <w:rsid w:val="00F7521C"/>
    <w:rsid w:val="00F8017E"/>
    <w:rsid w:val="00F87155"/>
    <w:rsid w:val="00F87454"/>
    <w:rsid w:val="00F92E3F"/>
    <w:rsid w:val="00FA3EEB"/>
    <w:rsid w:val="00FB1E63"/>
    <w:rsid w:val="00FB3BCA"/>
    <w:rsid w:val="00FB79F7"/>
    <w:rsid w:val="00FC12A0"/>
    <w:rsid w:val="00FC1F58"/>
    <w:rsid w:val="00FC25AE"/>
    <w:rsid w:val="00FD3986"/>
    <w:rsid w:val="00FD66E8"/>
    <w:rsid w:val="00FE272D"/>
    <w:rsid w:val="00FF204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B580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rsid w:val="00D47E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7ED0"/>
    <w:rPr>
      <w:sz w:val="20"/>
    </w:rPr>
  </w:style>
  <w:style w:type="character" w:customStyle="1" w:styleId="CommentTextChar">
    <w:name w:val="Comment Text Char"/>
    <w:link w:val="CommentText"/>
    <w:rsid w:val="00D47ED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47ED0"/>
    <w:rPr>
      <w:b/>
      <w:bCs/>
    </w:rPr>
  </w:style>
  <w:style w:type="character" w:customStyle="1" w:styleId="CommentSubjectChar">
    <w:name w:val="Comment Subject Char"/>
    <w:link w:val="CommentSubject"/>
    <w:rsid w:val="00D47ED0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D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7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rsid w:val="00D47E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7ED0"/>
    <w:rPr>
      <w:sz w:val="20"/>
    </w:rPr>
  </w:style>
  <w:style w:type="character" w:customStyle="1" w:styleId="CommentTextChar">
    <w:name w:val="Comment Text Char"/>
    <w:link w:val="CommentText"/>
    <w:rsid w:val="00D47ED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47ED0"/>
    <w:rPr>
      <w:b/>
      <w:bCs/>
    </w:rPr>
  </w:style>
  <w:style w:type="character" w:customStyle="1" w:styleId="CommentSubjectChar">
    <w:name w:val="Comment Subject Char"/>
    <w:link w:val="CommentSubject"/>
    <w:rsid w:val="00D47ED0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D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7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E7BC-F167-4AE5-BDA0-986FCEF9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950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2019-12-19T18:04:00Z</cp:lastPrinted>
  <dcterms:created xsi:type="dcterms:W3CDTF">2020-03-31T15:06:00Z</dcterms:created>
  <dcterms:modified xsi:type="dcterms:W3CDTF">2020-03-31T15:06:00Z</dcterms:modified>
</cp:coreProperties>
</file>