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23C95EAC" w:rsidR="00C64B78" w:rsidRDefault="00C4145B" w:rsidP="00E04015">
      <w:pPr>
        <w:jc w:val="center"/>
        <w:rPr>
          <w:rFonts w:eastAsia="Calibri"/>
          <w:b/>
        </w:rPr>
      </w:pPr>
      <w:bookmarkStart w:id="0" w:name="_GoBack"/>
      <w:bookmarkEnd w:id="0"/>
      <w:r>
        <w:rPr>
          <w:noProof/>
        </w:rPr>
        <w:drawing>
          <wp:anchor distT="0" distB="0" distL="114300" distR="114300" simplePos="0" relativeHeight="251658240" behindDoc="1" locked="0" layoutInCell="1" allowOverlap="1" wp14:anchorId="5CDC3977" wp14:editId="07956281">
            <wp:simplePos x="0" y="0"/>
            <wp:positionH relativeFrom="column">
              <wp:posOffset>-737235</wp:posOffset>
            </wp:positionH>
            <wp:positionV relativeFrom="paragraph">
              <wp:posOffset>-215900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Pr>
          <w:rFonts w:eastAsia="Calibri"/>
          <w:b/>
        </w:rPr>
        <w:t>Administrative Bulletin 20</w:t>
      </w:r>
      <w:r w:rsidR="00FB66DD">
        <w:rPr>
          <w:rFonts w:eastAsia="Calibri"/>
          <w:b/>
        </w:rPr>
        <w:t>-2</w:t>
      </w:r>
      <w:r w:rsidR="0072664F">
        <w:rPr>
          <w:rFonts w:eastAsia="Calibri"/>
          <w:b/>
        </w:rPr>
        <w:t>0</w:t>
      </w:r>
    </w:p>
    <w:p w14:paraId="68688AF5" w14:textId="316907DB" w:rsidR="005E6700" w:rsidRPr="00AF3D61" w:rsidRDefault="005E6700" w:rsidP="00E04015">
      <w:pPr>
        <w:jc w:val="center"/>
        <w:rPr>
          <w:rFonts w:eastAsia="Calibri"/>
          <w:b/>
        </w:rPr>
      </w:pPr>
      <w:r w:rsidRPr="00AF3D61">
        <w:rPr>
          <w:rFonts w:eastAsia="Calibri"/>
          <w:b/>
        </w:rPr>
        <w:t>101 CMR 206.00:  Standard Payments to Nursing Facilities</w:t>
      </w:r>
    </w:p>
    <w:p w14:paraId="255F37C0" w14:textId="1F8501B4" w:rsidR="00245EC8" w:rsidRPr="0068657A" w:rsidRDefault="00245EC8" w:rsidP="00245EC8">
      <w:pPr>
        <w:jc w:val="center"/>
        <w:rPr>
          <w:b/>
          <w:bCs/>
        </w:rPr>
      </w:pPr>
      <w:r w:rsidRPr="0068657A">
        <w:rPr>
          <w:b/>
          <w:bCs/>
        </w:rPr>
        <w:t xml:space="preserve">Effective April </w:t>
      </w:r>
      <w:r w:rsidR="00503D07">
        <w:rPr>
          <w:b/>
          <w:bCs/>
        </w:rPr>
        <w:t>16</w:t>
      </w:r>
      <w:r w:rsidRPr="0068657A">
        <w:rPr>
          <w:b/>
          <w:bCs/>
        </w:rPr>
        <w:t>, 2020</w:t>
      </w:r>
    </w:p>
    <w:p w14:paraId="5ED60B9A" w14:textId="7A21482C" w:rsidR="00A81BB0" w:rsidRDefault="0009402B" w:rsidP="0015418A">
      <w:pPr>
        <w:pStyle w:val="Title"/>
      </w:pPr>
      <w:r>
        <w:t>Supplemental Payment</w:t>
      </w:r>
      <w:r w:rsidR="001B0E33">
        <w:t xml:space="preserve"> Methodology Applicable</w:t>
      </w:r>
      <w:r w:rsidR="00C41313">
        <w:t xml:space="preserve"> to</w:t>
      </w:r>
      <w:r w:rsidR="00E518D7">
        <w:t xml:space="preserve"> </w:t>
      </w:r>
      <w:r w:rsidR="00A13A92">
        <w:t>Nursing Facilit</w:t>
      </w:r>
      <w:r w:rsidR="001B0E33">
        <w:t>ies</w:t>
      </w:r>
      <w:r w:rsidR="004151A1">
        <w:br/>
      </w:r>
      <w:r w:rsidR="0015418A">
        <w:t xml:space="preserve"> </w:t>
      </w:r>
      <w:proofErr w:type="gramStart"/>
      <w:r w:rsidR="0015418A">
        <w:t>During</w:t>
      </w:r>
      <w:proofErr w:type="gramEnd"/>
      <w:r w:rsidR="0015418A">
        <w:t xml:space="preserve"> the COVID-19 Public Health Emergency</w:t>
      </w:r>
      <w:r w:rsidR="005F0B5B" w:rsidRPr="005F0B5B">
        <w:t xml:space="preserve"> </w:t>
      </w:r>
    </w:p>
    <w:p w14:paraId="52EA088D" w14:textId="0B701BB4" w:rsidR="00043F54" w:rsidRPr="00043F54" w:rsidRDefault="00043F54" w:rsidP="00043F54">
      <w:pPr>
        <w:jc w:val="center"/>
      </w:pPr>
    </w:p>
    <w:p w14:paraId="2AB6EB16" w14:textId="27B1EA06" w:rsidR="008C24D3" w:rsidRPr="005F0B5B" w:rsidRDefault="00C41313" w:rsidP="008E538F">
      <w:pPr>
        <w:pStyle w:val="Title"/>
      </w:pPr>
      <w:r>
        <w:t>Purpose</w:t>
      </w:r>
      <w:r w:rsidR="0093715D">
        <w:t>, Scope,</w:t>
      </w:r>
      <w:r>
        <w:t xml:space="preserve"> and Effective Period</w:t>
      </w:r>
    </w:p>
    <w:p w14:paraId="466575B2" w14:textId="56145ED0" w:rsidR="008C24D3" w:rsidRPr="00B92A1B" w:rsidRDefault="00E518D7" w:rsidP="00A13A92">
      <w:r>
        <w:t xml:space="preserve">The Executive Office of Health and Human Services (EOHHS) is issuing this </w:t>
      </w:r>
      <w:r w:rsidR="001E2F5A">
        <w:t xml:space="preserve">administrative </w:t>
      </w:r>
      <w:r>
        <w:t xml:space="preserve">bulletin pursuant to the authority of </w:t>
      </w:r>
      <w:hyperlink r:id="rId10" w:history="1">
        <w:r w:rsidR="00C746B6" w:rsidRPr="00E076FE">
          <w:rPr>
            <w:rStyle w:val="Hyperlink"/>
          </w:rPr>
          <w:t xml:space="preserve">COVID-19 Order </w:t>
        </w:r>
        <w:r w:rsidR="00E076FE" w:rsidRPr="00E076FE">
          <w:rPr>
            <w:rStyle w:val="Hyperlink"/>
          </w:rPr>
          <w:t xml:space="preserve">No. </w:t>
        </w:r>
        <w:r w:rsidR="00C746B6" w:rsidRPr="00E076FE">
          <w:rPr>
            <w:rStyle w:val="Hyperlink"/>
          </w:rPr>
          <w:t>20</w:t>
        </w:r>
      </w:hyperlink>
      <w:r w:rsidRPr="00C746B6">
        <w:t xml:space="preserve">: </w:t>
      </w:r>
      <w:r w:rsidR="005A7D43" w:rsidRPr="00C746B6">
        <w:rPr>
          <w:bCs/>
          <w:i/>
          <w:kern w:val="36"/>
        </w:rPr>
        <w:t>Order</w:t>
      </w:r>
      <w:r w:rsidR="005A7D43">
        <w:rPr>
          <w:bCs/>
          <w:i/>
          <w:kern w:val="36"/>
        </w:rPr>
        <w:t xml:space="preserve"> Authorizing the Executive Office of Health and Human Services to Adjust Essential Provider Rates During the </w:t>
      </w:r>
      <w:r w:rsidR="00A13A92">
        <w:rPr>
          <w:bCs/>
          <w:i/>
          <w:kern w:val="36"/>
        </w:rPr>
        <w:t>COVID</w:t>
      </w:r>
      <w:r w:rsidR="005A7D43">
        <w:rPr>
          <w:bCs/>
          <w:i/>
          <w:kern w:val="36"/>
        </w:rPr>
        <w:t>-19 Public Health Emergency</w:t>
      </w:r>
      <w:r w:rsidR="00035F45">
        <w:rPr>
          <w:bCs/>
          <w:i/>
          <w:kern w:val="36"/>
        </w:rPr>
        <w:t xml:space="preserve"> </w:t>
      </w:r>
      <w:r w:rsidR="00035F45" w:rsidRPr="00BF4FD9">
        <w:rPr>
          <w:bCs/>
          <w:iCs/>
          <w:kern w:val="36"/>
        </w:rPr>
        <w:t>and</w:t>
      </w:r>
      <w:r w:rsidR="00035F45">
        <w:rPr>
          <w:bCs/>
          <w:i/>
          <w:kern w:val="36"/>
        </w:rPr>
        <w:t xml:space="preserve"> </w:t>
      </w:r>
      <w:hyperlink r:id="rId11" w:history="1">
        <w:r w:rsidR="00035F45" w:rsidRPr="00172AE3">
          <w:rPr>
            <w:rStyle w:val="Hyperlink"/>
            <w:iCs/>
          </w:rPr>
          <w:t>Executive Order 591:</w:t>
        </w:r>
      </w:hyperlink>
      <w:r w:rsidR="00035F45">
        <w:rPr>
          <w:bCs/>
          <w:i/>
          <w:kern w:val="36"/>
        </w:rPr>
        <w:t xml:space="preserve"> Declaration of State of Emergency to Respond to COVID-19</w:t>
      </w:r>
      <w:r w:rsidR="008C24D3" w:rsidRPr="008C24D3">
        <w:t xml:space="preserve">. In light of the state of emergency declared in the Commonwealth due to COVID-19, </w:t>
      </w:r>
      <w:r>
        <w:t>EOHHS</w:t>
      </w:r>
      <w:r w:rsidR="00430F4B">
        <w:t>, which administers the Massachusetts Medicaid program known as “MassHealth,”</w:t>
      </w:r>
      <w:r>
        <w:t xml:space="preserve"> is establishing </w:t>
      </w:r>
      <w:r w:rsidR="001B0E33">
        <w:t xml:space="preserve">supplemental payments </w:t>
      </w:r>
      <w:r w:rsidR="001155AF">
        <w:t>for</w:t>
      </w:r>
      <w:r w:rsidR="00ED3839">
        <w:t xml:space="preserve"> certain </w:t>
      </w:r>
      <w:r w:rsidR="00430F4B">
        <w:t xml:space="preserve">MassHealth-covered </w:t>
      </w:r>
      <w:r w:rsidR="00A13A92">
        <w:t>nursing facility</w:t>
      </w:r>
      <w:r w:rsidR="00ED3839">
        <w:t xml:space="preserve"> </w:t>
      </w:r>
      <w:r w:rsidR="001155AF">
        <w:t>services</w:t>
      </w:r>
      <w:r w:rsidR="001B0E33">
        <w:t>, notwithstanding</w:t>
      </w:r>
      <w:r w:rsidR="00ED3839">
        <w:t xml:space="preserve"> </w:t>
      </w:r>
      <w:r w:rsidR="00A13A92">
        <w:t>101 CMR 206.00</w:t>
      </w:r>
      <w:r w:rsidR="001B0E33">
        <w:t xml:space="preserve">:  </w:t>
      </w:r>
      <w:r w:rsidR="001B0E33" w:rsidRPr="00FB3B92">
        <w:rPr>
          <w:i/>
        </w:rPr>
        <w:t>Standard Payments to Nursing Facilities</w:t>
      </w:r>
      <w:r w:rsidR="001B0E33">
        <w:t xml:space="preserve">, </w:t>
      </w:r>
      <w:r w:rsidR="008C24D3" w:rsidRPr="008C24D3">
        <w:t xml:space="preserve">as further described in this </w:t>
      </w:r>
      <w:r w:rsidR="001E2F5A">
        <w:t xml:space="preserve">administrative </w:t>
      </w:r>
      <w:r w:rsidR="008C24D3" w:rsidRPr="008C24D3">
        <w:t>bulleti</w:t>
      </w:r>
      <w:r w:rsidR="00C41313">
        <w:t>n</w:t>
      </w:r>
      <w:r w:rsidR="008C24D3" w:rsidRPr="008C24D3">
        <w:t>.</w:t>
      </w:r>
      <w:r w:rsidR="00430F4B">
        <w:t xml:space="preserve"> If a rate</w:t>
      </w:r>
      <w:r w:rsidR="003F635A">
        <w:t xml:space="preserve"> or payment methodology</w:t>
      </w:r>
      <w:r w:rsidR="00430F4B">
        <w:t xml:space="preserve"> is not being updated pursuant to this </w:t>
      </w:r>
      <w:r w:rsidR="001E2F5A">
        <w:t xml:space="preserve">administrative </w:t>
      </w:r>
      <w:r w:rsidR="00430F4B">
        <w:t xml:space="preserve">bulletin, the rate </w:t>
      </w:r>
      <w:r w:rsidR="003F635A">
        <w:t xml:space="preserve">or payment methodology </w:t>
      </w:r>
      <w:r w:rsidR="00430F4B">
        <w:t>remains a</w:t>
      </w:r>
      <w:r w:rsidR="003F635A">
        <w:t>s established</w:t>
      </w:r>
      <w:r w:rsidR="00430F4B">
        <w:t>.</w:t>
      </w:r>
    </w:p>
    <w:p w14:paraId="4B0650A5" w14:textId="26AF7337" w:rsidR="008C24D3" w:rsidRDefault="008C24D3" w:rsidP="00C41313">
      <w:pPr>
        <w:rPr>
          <w:bCs/>
          <w:kern w:val="36"/>
        </w:rPr>
      </w:pPr>
      <w:r w:rsidRPr="008C24D3">
        <w:t xml:space="preserve">This </w:t>
      </w:r>
      <w:r w:rsidR="00A946BB">
        <w:t xml:space="preserve">administrative </w:t>
      </w:r>
      <w:r w:rsidRPr="008C24D3">
        <w:t xml:space="preserve">bulletin </w:t>
      </w:r>
      <w:r w:rsidR="00F8283C">
        <w:t xml:space="preserve">is effective </w:t>
      </w:r>
      <w:r w:rsidR="001E2F5A">
        <w:t>for</w:t>
      </w:r>
      <w:r w:rsidR="0015418A">
        <w:t xml:space="preserve"> dates of service </w:t>
      </w:r>
      <w:r w:rsidR="000C4062">
        <w:t xml:space="preserve">from </w:t>
      </w:r>
      <w:r w:rsidR="0015418A">
        <w:t>April 1, 2020</w:t>
      </w:r>
      <w:r w:rsidR="000C4062">
        <w:t>,</w:t>
      </w:r>
      <w:r w:rsidR="0015418A">
        <w:t xml:space="preserve"> </w:t>
      </w:r>
      <w:r w:rsidR="00790AF6">
        <w:t>through July 31, 2020</w:t>
      </w:r>
      <w:r w:rsidRPr="008C24D3">
        <w:rPr>
          <w:bCs/>
          <w:kern w:val="36"/>
        </w:rPr>
        <w:t xml:space="preserve">. </w:t>
      </w:r>
    </w:p>
    <w:p w14:paraId="4B946BE0" w14:textId="72BFE171" w:rsidR="0093715D" w:rsidRPr="0093715D" w:rsidRDefault="0093715D" w:rsidP="0093715D">
      <w:r>
        <w:t xml:space="preserve">Disclaimer: This </w:t>
      </w:r>
      <w:r w:rsidR="00503D07">
        <w:t>administrative b</w:t>
      </w:r>
      <w:r>
        <w:t xml:space="preserve">ulletin is not authorization for a provider’s use of the updated rate or service. Authorization for the provision of, and billing and payment for, </w:t>
      </w:r>
      <w:r w:rsidR="00A13A92">
        <w:t>nursing facility</w:t>
      </w:r>
      <w:r>
        <w:t xml:space="preserve"> services are</w:t>
      </w:r>
      <w:r w:rsidRPr="00E03B26">
        <w:t xml:space="preserve"> </w:t>
      </w:r>
      <w:r>
        <w:t>pursuant to the MassHeal</w:t>
      </w:r>
      <w:r w:rsidR="003F635A">
        <w:t xml:space="preserve">th </w:t>
      </w:r>
      <w:r w:rsidR="00A13A92">
        <w:t>nursing facility</w:t>
      </w:r>
      <w:r>
        <w:t xml:space="preserve"> regulations at </w:t>
      </w:r>
      <w:r w:rsidR="00A13A92" w:rsidRPr="00A13A92">
        <w:t>130 CMR 45</w:t>
      </w:r>
      <w:r w:rsidR="001B0E33">
        <w:t>0</w:t>
      </w:r>
      <w:r w:rsidR="00A13A92" w:rsidRPr="00A13A92">
        <w:t>.000</w:t>
      </w:r>
      <w:r w:rsidR="001B0E33">
        <w:t xml:space="preserve">:  </w:t>
      </w:r>
      <w:r w:rsidR="001B0E33" w:rsidRPr="00FB3B92">
        <w:rPr>
          <w:i/>
        </w:rPr>
        <w:t>Administration and Billing Regulations</w:t>
      </w:r>
      <w:r w:rsidR="00A13A92" w:rsidRPr="00A13A92">
        <w:t xml:space="preserve"> and 130 CMR 45</w:t>
      </w:r>
      <w:r w:rsidR="001B0E33">
        <w:t>6</w:t>
      </w:r>
      <w:r w:rsidR="00A13A92" w:rsidRPr="00A13A92">
        <w:t>.000</w:t>
      </w:r>
      <w:r w:rsidR="001B0E33">
        <w:t xml:space="preserve">:  </w:t>
      </w:r>
      <w:r w:rsidR="001B0E33" w:rsidRPr="00FB3B92">
        <w:rPr>
          <w:i/>
        </w:rPr>
        <w:t>Long Term Care Services.</w:t>
      </w:r>
      <w:r>
        <w:t xml:space="preserve"> </w:t>
      </w:r>
    </w:p>
    <w:p w14:paraId="651EE15C" w14:textId="77777777" w:rsidR="00C41313" w:rsidRPr="005F0B5B" w:rsidRDefault="00C41313" w:rsidP="008E538F">
      <w:pPr>
        <w:pStyle w:val="Title"/>
      </w:pPr>
      <w:r>
        <w:t>B</w:t>
      </w:r>
      <w:r w:rsidRPr="005F0B5B">
        <w:t>ackground</w:t>
      </w:r>
    </w:p>
    <w:p w14:paraId="08E12EF6" w14:textId="00A08BA3" w:rsidR="00717BBA" w:rsidRDefault="0093715D" w:rsidP="00ED3839">
      <w:r>
        <w:t>A</w:t>
      </w:r>
      <w:r w:rsidR="003161A9">
        <w:t>s a result of the COVID-19 public health emergency</w:t>
      </w:r>
      <w:r>
        <w:t xml:space="preserve">, EOHHS recognizes there are concerns </w:t>
      </w:r>
      <w:r w:rsidR="00B92A1B">
        <w:t>regarding nursing facility providers</w:t>
      </w:r>
      <w:r w:rsidR="005165CA">
        <w:t>’</w:t>
      </w:r>
      <w:r w:rsidR="00FF2C88">
        <w:t xml:space="preserve"> financial stability</w:t>
      </w:r>
      <w:r w:rsidR="00112A67">
        <w:t xml:space="preserve"> as they implement heightened screening processes for staff and other individuals entering their facilities, face staff and equipment shortages, and take extra precautions to protect their at-risk populations</w:t>
      </w:r>
      <w:r w:rsidR="00B92A1B">
        <w:t>.</w:t>
      </w:r>
      <w:r w:rsidR="00112A67">
        <w:t xml:space="preserve"> </w:t>
      </w:r>
      <w:r w:rsidR="00BF4E2D">
        <w:t>EOHHS seeks</w:t>
      </w:r>
      <w:r w:rsidR="006D2F04">
        <w:t xml:space="preserve"> to</w:t>
      </w:r>
      <w:r w:rsidR="00BF4E2D">
        <w:t xml:space="preserve"> </w:t>
      </w:r>
      <w:r w:rsidR="00B92A1B">
        <w:lastRenderedPageBreak/>
        <w:t>provide</w:t>
      </w:r>
      <w:r>
        <w:t xml:space="preserve"> </w:t>
      </w:r>
      <w:r w:rsidR="00FF2C88">
        <w:t>financial support to</w:t>
      </w:r>
      <w:r w:rsidR="00112A67">
        <w:t xml:space="preserve"> nursing facilit</w:t>
      </w:r>
      <w:r w:rsidR="002673FD">
        <w:t>y providers</w:t>
      </w:r>
      <w:r w:rsidR="00112A67">
        <w:t xml:space="preserve"> to offset the additional costs associated with these factors</w:t>
      </w:r>
      <w:r w:rsidR="00FF2C88">
        <w:t xml:space="preserve"> </w:t>
      </w:r>
      <w:r w:rsidR="00B92A1B">
        <w:t>resulting from the COVID</w:t>
      </w:r>
      <w:r w:rsidR="00790AF6">
        <w:t>-</w:t>
      </w:r>
      <w:r w:rsidR="00B92A1B">
        <w:t>19 public health emergency</w:t>
      </w:r>
      <w:r w:rsidR="00790AF6">
        <w:t xml:space="preserve"> and maintain continued access to care for MassHealth members</w:t>
      </w:r>
      <w:r w:rsidR="00B92A1B">
        <w:t xml:space="preserve">. </w:t>
      </w:r>
      <w:r w:rsidR="00BF4E2D">
        <w:t xml:space="preserve">Accordingly, EOHHS is establishing </w:t>
      </w:r>
      <w:r w:rsidR="002673FD">
        <w:t>supplemental payments</w:t>
      </w:r>
      <w:r w:rsidR="00FF2C88">
        <w:t xml:space="preserve"> </w:t>
      </w:r>
      <w:r w:rsidR="002673FD">
        <w:t xml:space="preserve">to nursing facilities, </w:t>
      </w:r>
      <w:r>
        <w:t>as described below</w:t>
      </w:r>
      <w:r w:rsidR="003161A9">
        <w:t>.</w:t>
      </w:r>
      <w:r w:rsidR="00043F54">
        <w:t xml:space="preserve"> </w:t>
      </w:r>
      <w:r w:rsidR="00717BBA">
        <w:t xml:space="preserve"> </w:t>
      </w:r>
    </w:p>
    <w:p w14:paraId="4C50B9F5" w14:textId="46C9BD22" w:rsidR="008C24D3" w:rsidRPr="008C24D3" w:rsidRDefault="0009402B" w:rsidP="008E538F">
      <w:pPr>
        <w:pStyle w:val="Heading2"/>
      </w:pPr>
      <w:r>
        <w:t>Calculation of Supplemental Payments</w:t>
      </w:r>
    </w:p>
    <w:p w14:paraId="5CE689FA" w14:textId="0EA48DBC" w:rsidR="002F057F" w:rsidRDefault="002F057F" w:rsidP="001B0E33">
      <w:pPr>
        <w:pStyle w:val="ListParagraph"/>
        <w:numPr>
          <w:ilvl w:val="0"/>
          <w:numId w:val="13"/>
        </w:numPr>
      </w:pPr>
      <w:r w:rsidRPr="002F057F">
        <w:t xml:space="preserve">EOHHS will calculate the </w:t>
      </w:r>
      <w:r>
        <w:t xml:space="preserve">payment </w:t>
      </w:r>
      <w:r w:rsidR="0084390B">
        <w:t xml:space="preserve">for each nursing facility provider </w:t>
      </w:r>
      <w:r>
        <w:t>as follows:</w:t>
      </w:r>
    </w:p>
    <w:p w14:paraId="754A02E8" w14:textId="1BE60625" w:rsidR="00BE6B38" w:rsidRDefault="00BE6B38" w:rsidP="001B0E33">
      <w:pPr>
        <w:pStyle w:val="ListParagraph"/>
        <w:numPr>
          <w:ilvl w:val="1"/>
          <w:numId w:val="13"/>
        </w:numPr>
        <w:ind w:left="1440"/>
      </w:pPr>
      <w:r>
        <w:t xml:space="preserve">Divide the number of Massachusetts Medicaid Days as reported by each nursing facility provider on </w:t>
      </w:r>
      <w:r w:rsidR="00596E67">
        <w:t xml:space="preserve">their </w:t>
      </w:r>
      <w:r>
        <w:t xml:space="preserve">Quarterly User Fee Assessment Form for the period of </w:t>
      </w:r>
      <w:r w:rsidR="0009402B">
        <w:t>October 1, 2018</w:t>
      </w:r>
      <w:r w:rsidR="0064080E">
        <w:t>,</w:t>
      </w:r>
      <w:r>
        <w:t xml:space="preserve"> </w:t>
      </w:r>
      <w:r w:rsidR="00596E67">
        <w:t>through</w:t>
      </w:r>
      <w:r>
        <w:t xml:space="preserve"> </w:t>
      </w:r>
      <w:r w:rsidR="0009402B">
        <w:t>September 30, 2019</w:t>
      </w:r>
      <w:r w:rsidR="0064080E">
        <w:t>,</w:t>
      </w:r>
      <w:r w:rsidR="0009402B">
        <w:t xml:space="preserve"> </w:t>
      </w:r>
      <w:r>
        <w:t>by the total number of Massachusetts Medicaid Days</w:t>
      </w:r>
      <w:r w:rsidR="004846B8">
        <w:t>, including Fee-For-Service and Managed Care bed days,</w:t>
      </w:r>
      <w:r>
        <w:t xml:space="preserve"> across all nursing facility providers</w:t>
      </w:r>
      <w:r w:rsidR="001C6001">
        <w:t xml:space="preserve">, </w:t>
      </w:r>
      <w:r>
        <w:t>as reported by all nursing facility providers on</w:t>
      </w:r>
      <w:r w:rsidR="00596E67">
        <w:t xml:space="preserve"> the</w:t>
      </w:r>
      <w:r>
        <w:t xml:space="preserve"> Quarterly User Fee Assessment Form for the </w:t>
      </w:r>
      <w:r w:rsidR="001C6001">
        <w:t xml:space="preserve">same </w:t>
      </w:r>
      <w:r>
        <w:t>period.</w:t>
      </w:r>
    </w:p>
    <w:p w14:paraId="5B6603C2" w14:textId="04C36FC9" w:rsidR="00A52F8F" w:rsidRDefault="00A52F8F" w:rsidP="001B0E33">
      <w:pPr>
        <w:pStyle w:val="ListParagraph"/>
        <w:numPr>
          <w:ilvl w:val="1"/>
          <w:numId w:val="13"/>
        </w:numPr>
        <w:ind w:left="1440"/>
      </w:pPr>
      <w:r w:rsidRPr="00A52F8F">
        <w:t>Multipl</w:t>
      </w:r>
      <w:r w:rsidR="005165CA">
        <w:t>y</w:t>
      </w:r>
      <w:r w:rsidRPr="00A52F8F">
        <w:t xml:space="preserve"> the quotient</w:t>
      </w:r>
      <w:r w:rsidR="009E05A1">
        <w:t xml:space="preserve"> calculated</w:t>
      </w:r>
      <w:r w:rsidR="00C90C7C">
        <w:softHyphen/>
      </w:r>
      <w:r w:rsidR="00C90C7C">
        <w:softHyphen/>
      </w:r>
      <w:r>
        <w:t xml:space="preserve"> in Section 1</w:t>
      </w:r>
      <w:r w:rsidR="00790AF6">
        <w:t>.</w:t>
      </w:r>
      <w:r>
        <w:t>a</w:t>
      </w:r>
      <w:r w:rsidR="00790AF6">
        <w:t>., above,</w:t>
      </w:r>
      <w:r w:rsidRPr="00A52F8F">
        <w:t xml:space="preserve"> by</w:t>
      </w:r>
      <w:r w:rsidR="00FB3B92">
        <w:t xml:space="preserve"> </w:t>
      </w:r>
      <w:r w:rsidR="009B33A5" w:rsidRPr="009B33A5">
        <w:t xml:space="preserve">10 percent of the average monthly MassHealth </w:t>
      </w:r>
      <w:r w:rsidR="001455A5">
        <w:t xml:space="preserve">Fee-For-Service </w:t>
      </w:r>
      <w:r w:rsidR="009B33A5" w:rsidRPr="009B33A5">
        <w:t xml:space="preserve">payments made to </w:t>
      </w:r>
      <w:r w:rsidR="00E427A3">
        <w:t xml:space="preserve">all </w:t>
      </w:r>
      <w:r w:rsidR="009B33A5" w:rsidRPr="009B33A5">
        <w:t>Nursing Facilities from October 1, 2018</w:t>
      </w:r>
      <w:r w:rsidR="004846B8">
        <w:t>,</w:t>
      </w:r>
      <w:r w:rsidR="009B33A5" w:rsidRPr="009B33A5">
        <w:t xml:space="preserve"> </w:t>
      </w:r>
      <w:r w:rsidR="00E427A3">
        <w:t>through</w:t>
      </w:r>
      <w:r w:rsidR="009B33A5" w:rsidRPr="009B33A5">
        <w:t xml:space="preserve"> September 30, 2019 or</w:t>
      </w:r>
      <w:r w:rsidR="00E427A3">
        <w:t>, if the amount of additional funding for the month is insufficient to make such payments to all nursing facilities, by</w:t>
      </w:r>
      <w:r w:rsidRPr="00A52F8F">
        <w:t xml:space="preserve"> the amount of additional funding available for a </w:t>
      </w:r>
      <w:r>
        <w:t xml:space="preserve">given </w:t>
      </w:r>
      <w:r w:rsidRPr="00A52F8F">
        <w:t xml:space="preserve">payment month. </w:t>
      </w:r>
    </w:p>
    <w:p w14:paraId="26F5EB27" w14:textId="77777777" w:rsidR="00A52F8F" w:rsidRDefault="00A52F8F" w:rsidP="001B0E33">
      <w:pPr>
        <w:pStyle w:val="ListParagraph"/>
        <w:ind w:left="1080"/>
      </w:pPr>
    </w:p>
    <w:p w14:paraId="2072F548" w14:textId="291D922F" w:rsidR="00A52F8F" w:rsidRPr="008E538F" w:rsidRDefault="00A52F8F" w:rsidP="008E538F">
      <w:pPr>
        <w:jc w:val="center"/>
        <w:rPr>
          <w:b/>
          <w:bCs/>
        </w:rPr>
      </w:pPr>
      <w:proofErr w:type="gramStart"/>
      <w:r w:rsidRPr="008E538F">
        <w:rPr>
          <w:b/>
          <w:bCs/>
        </w:rPr>
        <w:t>Distribution of Supplemental Payments.</w:t>
      </w:r>
      <w:proofErr w:type="gramEnd"/>
    </w:p>
    <w:p w14:paraId="370D9EA3" w14:textId="22AF1BC2" w:rsidR="00A52F8F" w:rsidRDefault="001E2F5A" w:rsidP="00A52F8F">
      <w:pPr>
        <w:pStyle w:val="ListParagraph"/>
        <w:numPr>
          <w:ilvl w:val="1"/>
          <w:numId w:val="11"/>
        </w:numPr>
        <w:ind w:left="1080"/>
      </w:pPr>
      <w:r>
        <w:t>MassHealth will pay each n</w:t>
      </w:r>
      <w:r w:rsidR="00A52F8F" w:rsidRPr="00A52F8F">
        <w:t xml:space="preserve">ursing facility provider </w:t>
      </w:r>
      <w:r>
        <w:t>a</w:t>
      </w:r>
      <w:r w:rsidR="001C6001">
        <w:t xml:space="preserve"> monthly supplemental payment for four consecutive calendar months, beginning April 2020</w:t>
      </w:r>
      <w:r w:rsidR="00A52F8F" w:rsidRPr="00A52F8F">
        <w:t xml:space="preserve">. </w:t>
      </w:r>
    </w:p>
    <w:p w14:paraId="28A8ED33" w14:textId="2708AA20" w:rsidR="00A52F8F" w:rsidRDefault="00A52F8F" w:rsidP="00A52F8F">
      <w:pPr>
        <w:pStyle w:val="ListParagraph"/>
        <w:numPr>
          <w:ilvl w:val="1"/>
          <w:numId w:val="11"/>
        </w:numPr>
        <w:ind w:left="1080"/>
      </w:pPr>
      <w:r w:rsidRPr="00A52F8F">
        <w:t>Providers do not need to request supplemental payments; all eligible providers will automatically receive these payments</w:t>
      </w:r>
      <w:r w:rsidR="001C6001">
        <w:t xml:space="preserve"> and such payments will be distributed by the fifteenth calendar day of each month</w:t>
      </w:r>
      <w:r w:rsidRPr="00A52F8F">
        <w:t xml:space="preserve">. </w:t>
      </w:r>
    </w:p>
    <w:p w14:paraId="79848537" w14:textId="44E34FCD" w:rsidR="0009402B" w:rsidRDefault="00A52F8F" w:rsidP="00FB3B92">
      <w:pPr>
        <w:pStyle w:val="ListParagraph"/>
        <w:numPr>
          <w:ilvl w:val="1"/>
          <w:numId w:val="11"/>
        </w:numPr>
        <w:ind w:left="1080"/>
      </w:pPr>
      <w:r w:rsidRPr="00A52F8F">
        <w:t>EOHHS will use the</w:t>
      </w:r>
      <w:r>
        <w:t xml:space="preserve"> nursing facility</w:t>
      </w:r>
      <w:r w:rsidR="00080EDA">
        <w:t xml:space="preserve"> provider’s</w:t>
      </w:r>
      <w:r w:rsidRPr="00A52F8F">
        <w:t xml:space="preserve"> current bank information on file to distribute </w:t>
      </w:r>
      <w:r w:rsidR="00080EDA">
        <w:t>supplemental</w:t>
      </w:r>
      <w:r w:rsidRPr="00A52F8F">
        <w:t xml:space="preserve"> payments. </w:t>
      </w:r>
    </w:p>
    <w:p w14:paraId="6FD41C4C" w14:textId="14B96C5A" w:rsidR="00717BBA" w:rsidRDefault="00717BBA" w:rsidP="008E538F">
      <w:pPr>
        <w:pStyle w:val="Heading1"/>
      </w:pPr>
      <w:r>
        <w:t>Public Comment</w:t>
      </w:r>
    </w:p>
    <w:p w14:paraId="602320BA" w14:textId="626F8023" w:rsidR="00717BBA" w:rsidRPr="00717BBA" w:rsidRDefault="00717BBA" w:rsidP="00717BBA">
      <w:pPr>
        <w:pStyle w:val="BodyTextIndent"/>
      </w:pPr>
      <w:r>
        <w:t xml:space="preserve">EOHHS will accept comments on the </w:t>
      </w:r>
      <w:r w:rsidR="00790AF6">
        <w:t>payment methodologies</w:t>
      </w:r>
      <w:r w:rsidR="00663774">
        <w:t xml:space="preserve"> </w:t>
      </w:r>
      <w:r>
        <w:t xml:space="preserve">established via this </w:t>
      </w:r>
      <w:r w:rsidR="001E2F5A">
        <w:t xml:space="preserve">administrative </w:t>
      </w:r>
      <w:r>
        <w:t xml:space="preserve">bulletin through </w:t>
      </w:r>
      <w:r w:rsidR="00503D07">
        <w:t xml:space="preserve">April </w:t>
      </w:r>
      <w:r w:rsidR="00DC4F7F">
        <w:t>30</w:t>
      </w:r>
      <w:r w:rsidR="00503D07">
        <w:t>, 2020</w:t>
      </w:r>
      <w:r w:rsidR="001E2F5A">
        <w:t>.</w:t>
      </w:r>
      <w:r w:rsidR="00C746B6">
        <w:t xml:space="preserve"> </w:t>
      </w:r>
      <w:r w:rsidRPr="00717BBA">
        <w:rPr>
          <w:szCs w:val="24"/>
        </w:rPr>
        <w:t xml:space="preserve">Individuals may submit written </w:t>
      </w:r>
      <w:r w:rsidR="00663774">
        <w:rPr>
          <w:szCs w:val="24"/>
        </w:rPr>
        <w:t xml:space="preserve">comments </w:t>
      </w:r>
      <w:r w:rsidRPr="00717BBA">
        <w:rPr>
          <w:szCs w:val="24"/>
        </w:rPr>
        <w:t>by emailing</w:t>
      </w:r>
      <w:r w:rsidR="002A798A" w:rsidRPr="002A798A">
        <w:rPr>
          <w:szCs w:val="24"/>
        </w:rPr>
        <w:t>:</w:t>
      </w:r>
      <w:r w:rsidRPr="002A798A">
        <w:rPr>
          <w:szCs w:val="24"/>
        </w:rPr>
        <w:t xml:space="preserve"> </w:t>
      </w:r>
      <w:hyperlink r:id="rId12" w:history="1">
        <w:r w:rsidR="002A798A" w:rsidRPr="00CB5907">
          <w:rPr>
            <w:rStyle w:val="Hyperlink"/>
            <w:b/>
            <w:bCs/>
            <w:szCs w:val="24"/>
          </w:rPr>
          <w:t>ehs-regulations@state.ma.us</w:t>
        </w:r>
      </w:hyperlink>
      <w:r w:rsidR="002A798A">
        <w:rPr>
          <w:rFonts w:ascii="Helvetica" w:hAnsi="Helvetica" w:cs="Helvetica"/>
          <w:color w:val="141414"/>
          <w:sz w:val="33"/>
          <w:szCs w:val="33"/>
          <w:lang w:val="en"/>
        </w:rPr>
        <w:t>.</w:t>
      </w:r>
      <w:r w:rsidRPr="00717BBA">
        <w:rPr>
          <w:szCs w:val="24"/>
        </w:rPr>
        <w:t xml:space="preserve"> Please submit </w:t>
      </w:r>
      <w:r w:rsidR="00663774">
        <w:rPr>
          <w:szCs w:val="24"/>
        </w:rPr>
        <w:t>written comments</w:t>
      </w:r>
      <w:r w:rsidRPr="00717BBA">
        <w:rPr>
          <w:szCs w:val="24"/>
        </w:rPr>
        <w:t xml:space="preserve"> as an attached Word document or as text within the body of the email with the name of </w:t>
      </w:r>
      <w:r w:rsidR="00663774">
        <w:rPr>
          <w:szCs w:val="24"/>
        </w:rPr>
        <w:t xml:space="preserve">this </w:t>
      </w:r>
      <w:r w:rsidR="001E2F5A">
        <w:rPr>
          <w:szCs w:val="24"/>
        </w:rPr>
        <w:t xml:space="preserve">administrative </w:t>
      </w:r>
      <w:r w:rsidR="00663774">
        <w:rPr>
          <w:szCs w:val="24"/>
        </w:rPr>
        <w:t xml:space="preserve">bulletin </w:t>
      </w:r>
      <w:r w:rsidRPr="00717BBA">
        <w:rPr>
          <w:szCs w:val="24"/>
        </w:rPr>
        <w:t>in the subject line. All submissions</w:t>
      </w:r>
      <w:r w:rsidR="00663774">
        <w:rPr>
          <w:szCs w:val="24"/>
        </w:rPr>
        <w:t xml:space="preserve"> of comments</w:t>
      </w:r>
      <w:r w:rsidRPr="00717BBA">
        <w:rPr>
          <w:szCs w:val="24"/>
        </w:rPr>
        <w:t xml:space="preserve"> must include the sender’s full name, mailing address, and organization or affiliation, if any. Individuals who are unable to submit </w:t>
      </w:r>
      <w:r w:rsidR="00663774">
        <w:rPr>
          <w:szCs w:val="24"/>
        </w:rPr>
        <w:t>comments</w:t>
      </w:r>
      <w:r w:rsidRPr="00717BBA">
        <w:rPr>
          <w:szCs w:val="24"/>
        </w:rPr>
        <w:t xml:space="preserve"> by email </w:t>
      </w:r>
      <w:r w:rsidR="00D552B1">
        <w:rPr>
          <w:szCs w:val="24"/>
        </w:rPr>
        <w:t>may</w:t>
      </w:r>
      <w:r w:rsidRPr="00717BBA">
        <w:rPr>
          <w:szCs w:val="24"/>
        </w:rPr>
        <w:t xml:space="preserve"> mail written </w:t>
      </w:r>
      <w:r w:rsidR="00663774">
        <w:rPr>
          <w:szCs w:val="24"/>
        </w:rPr>
        <w:t>comments</w:t>
      </w:r>
      <w:r w:rsidRPr="00717BBA">
        <w:rPr>
          <w:szCs w:val="24"/>
        </w:rPr>
        <w:t xml:space="preserve"> to </w:t>
      </w:r>
      <w:r w:rsidR="0064342C">
        <w:t>EOHHS, c/o D. Briggs, 100 Hancock Street, 6</w:t>
      </w:r>
      <w:r w:rsidR="0064342C">
        <w:rPr>
          <w:vertAlign w:val="superscript"/>
        </w:rPr>
        <w:t>th</w:t>
      </w:r>
      <w:r w:rsidR="0064342C">
        <w:t xml:space="preserve"> Floor, Quincy, MA 02171</w:t>
      </w:r>
      <w:r w:rsidRPr="00717BBA">
        <w:rPr>
          <w:szCs w:val="24"/>
        </w:rPr>
        <w:t xml:space="preserve">. </w:t>
      </w:r>
    </w:p>
    <w:p w14:paraId="66BB6378" w14:textId="100676DD" w:rsidR="00717BBA" w:rsidRPr="00717BBA" w:rsidRDefault="00717BBA" w:rsidP="00717BBA">
      <w:pPr>
        <w:rPr>
          <w:bCs/>
          <w:szCs w:val="20"/>
        </w:rPr>
      </w:pPr>
      <w:r w:rsidRPr="00717BBA">
        <w:rPr>
          <w:bCs/>
          <w:szCs w:val="20"/>
        </w:rPr>
        <w:t xml:space="preserve">EOHHS may adopt a revised version of this </w:t>
      </w:r>
      <w:r w:rsidR="001E2F5A">
        <w:rPr>
          <w:bCs/>
          <w:szCs w:val="20"/>
        </w:rPr>
        <w:t xml:space="preserve">administrative </w:t>
      </w:r>
      <w:r w:rsidRPr="00717BBA">
        <w:rPr>
          <w:bCs/>
          <w:szCs w:val="20"/>
        </w:rPr>
        <w:t>bulletin taking into account relevant comments and any other practical alternatives that come to its attention.</w:t>
      </w:r>
    </w:p>
    <w:p w14:paraId="30E5AB2B" w14:textId="1BEF2E19" w:rsidR="00717BBA" w:rsidRPr="00717BBA" w:rsidRDefault="00717BBA" w:rsidP="0010616C">
      <w:pPr>
        <w:pStyle w:val="BodyTextIndent"/>
      </w:pPr>
    </w:p>
    <w:sectPr w:rsidR="00717BBA" w:rsidRPr="00717BBA" w:rsidSect="009F577F">
      <w:footerReference w:type="even" r:id="rId13"/>
      <w:footerReference w:type="default" r:id="rId14"/>
      <w:footerReference w:type="first" r:id="rId15"/>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CAF85" w14:textId="77777777" w:rsidR="0031074F" w:rsidRDefault="0031074F" w:rsidP="0096799D">
      <w:r>
        <w:separator/>
      </w:r>
    </w:p>
  </w:endnote>
  <w:endnote w:type="continuationSeparator" w:id="0">
    <w:p w14:paraId="190C27CC" w14:textId="77777777" w:rsidR="0031074F" w:rsidRDefault="0031074F"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9B4B20">
      <w:rPr>
        <w:rStyle w:val="PageNumber"/>
        <w:noProof/>
      </w:rPr>
      <w:t>2</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C593D" w14:textId="77777777" w:rsidR="0031074F" w:rsidRDefault="0031074F" w:rsidP="0096799D">
      <w:r>
        <w:separator/>
      </w:r>
    </w:p>
  </w:footnote>
  <w:footnote w:type="continuationSeparator" w:id="0">
    <w:p w14:paraId="1314272D" w14:textId="77777777" w:rsidR="0031074F" w:rsidRDefault="0031074F"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7AF"/>
    <w:multiLevelType w:val="hybridMultilevel"/>
    <w:tmpl w:val="EF3093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FC1892"/>
    <w:multiLevelType w:val="hybridMultilevel"/>
    <w:tmpl w:val="520612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82F10"/>
    <w:multiLevelType w:val="hybridMultilevel"/>
    <w:tmpl w:val="46E8B8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B2337D"/>
    <w:multiLevelType w:val="hybridMultilevel"/>
    <w:tmpl w:val="0C6AA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2C4BA2"/>
    <w:multiLevelType w:val="hybridMultilevel"/>
    <w:tmpl w:val="247E49A6"/>
    <w:lvl w:ilvl="0" w:tplc="04090013">
      <w:start w:val="1"/>
      <w:numFmt w:val="upperRoman"/>
      <w:lvlText w:val="%1."/>
      <w:lvlJc w:val="righ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5290972"/>
    <w:multiLevelType w:val="hybridMultilevel"/>
    <w:tmpl w:val="32C03AE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6"/>
  </w:num>
  <w:num w:numId="3">
    <w:abstractNumId w:val="7"/>
  </w:num>
  <w:num w:numId="4">
    <w:abstractNumId w:val="8"/>
  </w:num>
  <w:num w:numId="5">
    <w:abstractNumId w:val="10"/>
  </w:num>
  <w:num w:numId="6">
    <w:abstractNumId w:val="1"/>
  </w:num>
  <w:num w:numId="7">
    <w:abstractNumId w:val="4"/>
  </w:num>
  <w:num w:numId="8">
    <w:abstractNumId w:val="9"/>
  </w:num>
  <w:num w:numId="9">
    <w:abstractNumId w:val="2"/>
  </w:num>
  <w:num w:numId="10">
    <w:abstractNumId w:val="5"/>
  </w:num>
  <w:num w:numId="11">
    <w:abstractNumId w:val="11"/>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6BFF"/>
    <w:rsid w:val="000218F6"/>
    <w:rsid w:val="00035F45"/>
    <w:rsid w:val="0003631E"/>
    <w:rsid w:val="00043F54"/>
    <w:rsid w:val="00053D8F"/>
    <w:rsid w:val="00060CB1"/>
    <w:rsid w:val="00060EE9"/>
    <w:rsid w:val="00064090"/>
    <w:rsid w:val="00064F04"/>
    <w:rsid w:val="00080EDA"/>
    <w:rsid w:val="00091EC7"/>
    <w:rsid w:val="0009402B"/>
    <w:rsid w:val="00095893"/>
    <w:rsid w:val="000A7D6B"/>
    <w:rsid w:val="000B4557"/>
    <w:rsid w:val="000B75AC"/>
    <w:rsid w:val="000C16D6"/>
    <w:rsid w:val="000C4062"/>
    <w:rsid w:val="000D1437"/>
    <w:rsid w:val="000D320E"/>
    <w:rsid w:val="000E02D6"/>
    <w:rsid w:val="000F1CC4"/>
    <w:rsid w:val="000F2FB3"/>
    <w:rsid w:val="000F6149"/>
    <w:rsid w:val="0010616C"/>
    <w:rsid w:val="001066DC"/>
    <w:rsid w:val="0011159B"/>
    <w:rsid w:val="00111B86"/>
    <w:rsid w:val="00112A67"/>
    <w:rsid w:val="001145CC"/>
    <w:rsid w:val="001155AF"/>
    <w:rsid w:val="001256AE"/>
    <w:rsid w:val="00126B23"/>
    <w:rsid w:val="001336E1"/>
    <w:rsid w:val="00145152"/>
    <w:rsid w:val="001455A5"/>
    <w:rsid w:val="0014681E"/>
    <w:rsid w:val="0014797B"/>
    <w:rsid w:val="00151378"/>
    <w:rsid w:val="00152153"/>
    <w:rsid w:val="0015418A"/>
    <w:rsid w:val="00157686"/>
    <w:rsid w:val="00170C17"/>
    <w:rsid w:val="00172AE3"/>
    <w:rsid w:val="00172BAE"/>
    <w:rsid w:val="0018276E"/>
    <w:rsid w:val="00186186"/>
    <w:rsid w:val="001A4FFD"/>
    <w:rsid w:val="001B0E33"/>
    <w:rsid w:val="001B1E05"/>
    <w:rsid w:val="001B3E51"/>
    <w:rsid w:val="001B3F94"/>
    <w:rsid w:val="001C3CAB"/>
    <w:rsid w:val="001C6001"/>
    <w:rsid w:val="001E2F5A"/>
    <w:rsid w:val="001E6AC6"/>
    <w:rsid w:val="001E7C3D"/>
    <w:rsid w:val="001F35BE"/>
    <w:rsid w:val="002055AE"/>
    <w:rsid w:val="00206158"/>
    <w:rsid w:val="00206A7D"/>
    <w:rsid w:val="0020717F"/>
    <w:rsid w:val="00215CAD"/>
    <w:rsid w:val="00223B9F"/>
    <w:rsid w:val="00230E81"/>
    <w:rsid w:val="00234040"/>
    <w:rsid w:val="00244FA5"/>
    <w:rsid w:val="00245EC8"/>
    <w:rsid w:val="002520D5"/>
    <w:rsid w:val="002555B1"/>
    <w:rsid w:val="00260E3B"/>
    <w:rsid w:val="002630E2"/>
    <w:rsid w:val="00266394"/>
    <w:rsid w:val="00266A2F"/>
    <w:rsid w:val="00266AB2"/>
    <w:rsid w:val="002673FD"/>
    <w:rsid w:val="00280F3E"/>
    <w:rsid w:val="00281F2D"/>
    <w:rsid w:val="0028651F"/>
    <w:rsid w:val="002A53A2"/>
    <w:rsid w:val="002A798A"/>
    <w:rsid w:val="002B591E"/>
    <w:rsid w:val="002C0661"/>
    <w:rsid w:val="002D22CF"/>
    <w:rsid w:val="002D360A"/>
    <w:rsid w:val="002F057F"/>
    <w:rsid w:val="002F28A5"/>
    <w:rsid w:val="002F4E50"/>
    <w:rsid w:val="00306619"/>
    <w:rsid w:val="0031074F"/>
    <w:rsid w:val="00311FEC"/>
    <w:rsid w:val="0031456E"/>
    <w:rsid w:val="003161A9"/>
    <w:rsid w:val="00321E6E"/>
    <w:rsid w:val="00330313"/>
    <w:rsid w:val="003360D1"/>
    <w:rsid w:val="00337EFA"/>
    <w:rsid w:val="003506A3"/>
    <w:rsid w:val="0035309F"/>
    <w:rsid w:val="00365100"/>
    <w:rsid w:val="0037056F"/>
    <w:rsid w:val="00371000"/>
    <w:rsid w:val="00376412"/>
    <w:rsid w:val="00386BCD"/>
    <w:rsid w:val="00395400"/>
    <w:rsid w:val="003A773E"/>
    <w:rsid w:val="003C2E3A"/>
    <w:rsid w:val="003C770E"/>
    <w:rsid w:val="003D548E"/>
    <w:rsid w:val="003D5792"/>
    <w:rsid w:val="003D6EEC"/>
    <w:rsid w:val="003F635A"/>
    <w:rsid w:val="004016AD"/>
    <w:rsid w:val="00406D20"/>
    <w:rsid w:val="004151A1"/>
    <w:rsid w:val="004269E4"/>
    <w:rsid w:val="00430F4B"/>
    <w:rsid w:val="0043527A"/>
    <w:rsid w:val="00442277"/>
    <w:rsid w:val="00460463"/>
    <w:rsid w:val="00466B35"/>
    <w:rsid w:val="0047119B"/>
    <w:rsid w:val="004846B8"/>
    <w:rsid w:val="004852F8"/>
    <w:rsid w:val="00495B2B"/>
    <w:rsid w:val="004A01F5"/>
    <w:rsid w:val="004A6F9C"/>
    <w:rsid w:val="004B2B19"/>
    <w:rsid w:val="004B2C99"/>
    <w:rsid w:val="004B6AAF"/>
    <w:rsid w:val="004C03FC"/>
    <w:rsid w:val="004D05F8"/>
    <w:rsid w:val="00503D07"/>
    <w:rsid w:val="005049C6"/>
    <w:rsid w:val="005165CA"/>
    <w:rsid w:val="00532F81"/>
    <w:rsid w:val="00535125"/>
    <w:rsid w:val="0054227E"/>
    <w:rsid w:val="0054689D"/>
    <w:rsid w:val="00556A92"/>
    <w:rsid w:val="00561E84"/>
    <w:rsid w:val="00564F8A"/>
    <w:rsid w:val="00565008"/>
    <w:rsid w:val="00572F2D"/>
    <w:rsid w:val="00596E67"/>
    <w:rsid w:val="005A0778"/>
    <w:rsid w:val="005A7D43"/>
    <w:rsid w:val="005B2B81"/>
    <w:rsid w:val="005D49FE"/>
    <w:rsid w:val="005E6700"/>
    <w:rsid w:val="005F0B5B"/>
    <w:rsid w:val="005F2412"/>
    <w:rsid w:val="005F51CB"/>
    <w:rsid w:val="0060453B"/>
    <w:rsid w:val="006056CD"/>
    <w:rsid w:val="00605AAA"/>
    <w:rsid w:val="00612061"/>
    <w:rsid w:val="00613AFF"/>
    <w:rsid w:val="00615430"/>
    <w:rsid w:val="00627028"/>
    <w:rsid w:val="0064080E"/>
    <w:rsid w:val="00642380"/>
    <w:rsid w:val="0064342C"/>
    <w:rsid w:val="00657F17"/>
    <w:rsid w:val="00663774"/>
    <w:rsid w:val="0067334C"/>
    <w:rsid w:val="0068657A"/>
    <w:rsid w:val="006950AA"/>
    <w:rsid w:val="006A5C22"/>
    <w:rsid w:val="006A798A"/>
    <w:rsid w:val="006B535E"/>
    <w:rsid w:val="006C043F"/>
    <w:rsid w:val="006C2607"/>
    <w:rsid w:val="006D2F04"/>
    <w:rsid w:val="006D68F1"/>
    <w:rsid w:val="006E0896"/>
    <w:rsid w:val="006E19B4"/>
    <w:rsid w:val="006E1A26"/>
    <w:rsid w:val="006E20BD"/>
    <w:rsid w:val="006F3BDB"/>
    <w:rsid w:val="006F7489"/>
    <w:rsid w:val="00701B37"/>
    <w:rsid w:val="007120CA"/>
    <w:rsid w:val="00717BBA"/>
    <w:rsid w:val="0072526D"/>
    <w:rsid w:val="00725740"/>
    <w:rsid w:val="0072664F"/>
    <w:rsid w:val="00730059"/>
    <w:rsid w:val="007302B1"/>
    <w:rsid w:val="00736F6A"/>
    <w:rsid w:val="007477F9"/>
    <w:rsid w:val="00751542"/>
    <w:rsid w:val="00751EAB"/>
    <w:rsid w:val="00760514"/>
    <w:rsid w:val="00773BF3"/>
    <w:rsid w:val="0077476E"/>
    <w:rsid w:val="007802E3"/>
    <w:rsid w:val="00784351"/>
    <w:rsid w:val="00790AF6"/>
    <w:rsid w:val="00790DDE"/>
    <w:rsid w:val="00793331"/>
    <w:rsid w:val="007970A9"/>
    <w:rsid w:val="007A097E"/>
    <w:rsid w:val="007A44F0"/>
    <w:rsid w:val="007B4F2B"/>
    <w:rsid w:val="007C10D1"/>
    <w:rsid w:val="007D5150"/>
    <w:rsid w:val="007D5819"/>
    <w:rsid w:val="007E1B57"/>
    <w:rsid w:val="007E2B6E"/>
    <w:rsid w:val="007E3366"/>
    <w:rsid w:val="007F34FB"/>
    <w:rsid w:val="007F4C57"/>
    <w:rsid w:val="007F5807"/>
    <w:rsid w:val="007F7071"/>
    <w:rsid w:val="00801DD5"/>
    <w:rsid w:val="008065C3"/>
    <w:rsid w:val="00811FB7"/>
    <w:rsid w:val="008138ED"/>
    <w:rsid w:val="00815FD6"/>
    <w:rsid w:val="00816073"/>
    <w:rsid w:val="0082262F"/>
    <w:rsid w:val="0083746C"/>
    <w:rsid w:val="00837B79"/>
    <w:rsid w:val="00840BA7"/>
    <w:rsid w:val="008412D0"/>
    <w:rsid w:val="0084390B"/>
    <w:rsid w:val="00846EFD"/>
    <w:rsid w:val="0085491B"/>
    <w:rsid w:val="008703E9"/>
    <w:rsid w:val="008747C6"/>
    <w:rsid w:val="00876EF4"/>
    <w:rsid w:val="008775FA"/>
    <w:rsid w:val="00882DB4"/>
    <w:rsid w:val="00896091"/>
    <w:rsid w:val="008A094E"/>
    <w:rsid w:val="008A2608"/>
    <w:rsid w:val="008A2852"/>
    <w:rsid w:val="008B2A2A"/>
    <w:rsid w:val="008C24D3"/>
    <w:rsid w:val="008C47D6"/>
    <w:rsid w:val="008C4AB8"/>
    <w:rsid w:val="008D086C"/>
    <w:rsid w:val="008E538F"/>
    <w:rsid w:val="008F3029"/>
    <w:rsid w:val="008F7EBC"/>
    <w:rsid w:val="00910A76"/>
    <w:rsid w:val="009271D7"/>
    <w:rsid w:val="0093212C"/>
    <w:rsid w:val="00933BE8"/>
    <w:rsid w:val="0093489F"/>
    <w:rsid w:val="0093529A"/>
    <w:rsid w:val="0093715D"/>
    <w:rsid w:val="00947481"/>
    <w:rsid w:val="00951C89"/>
    <w:rsid w:val="00955013"/>
    <w:rsid w:val="0095544B"/>
    <w:rsid w:val="00955834"/>
    <w:rsid w:val="00960FD3"/>
    <w:rsid w:val="00961654"/>
    <w:rsid w:val="00962923"/>
    <w:rsid w:val="00962E0F"/>
    <w:rsid w:val="0096799D"/>
    <w:rsid w:val="00980B71"/>
    <w:rsid w:val="00983941"/>
    <w:rsid w:val="0099568A"/>
    <w:rsid w:val="0099721B"/>
    <w:rsid w:val="00997297"/>
    <w:rsid w:val="009A0800"/>
    <w:rsid w:val="009B33A5"/>
    <w:rsid w:val="009B4B20"/>
    <w:rsid w:val="009B5726"/>
    <w:rsid w:val="009C6438"/>
    <w:rsid w:val="009E05A1"/>
    <w:rsid w:val="009E4274"/>
    <w:rsid w:val="009E43F5"/>
    <w:rsid w:val="009E5F63"/>
    <w:rsid w:val="009E7BED"/>
    <w:rsid w:val="009F0209"/>
    <w:rsid w:val="009F243C"/>
    <w:rsid w:val="009F577F"/>
    <w:rsid w:val="009F77FD"/>
    <w:rsid w:val="009F7DCC"/>
    <w:rsid w:val="00A13A92"/>
    <w:rsid w:val="00A152D4"/>
    <w:rsid w:val="00A20582"/>
    <w:rsid w:val="00A32AE6"/>
    <w:rsid w:val="00A32FEA"/>
    <w:rsid w:val="00A36062"/>
    <w:rsid w:val="00A42891"/>
    <w:rsid w:val="00A44D91"/>
    <w:rsid w:val="00A47A98"/>
    <w:rsid w:val="00A52D97"/>
    <w:rsid w:val="00A52F8F"/>
    <w:rsid w:val="00A579E4"/>
    <w:rsid w:val="00A74830"/>
    <w:rsid w:val="00A77971"/>
    <w:rsid w:val="00A81BB0"/>
    <w:rsid w:val="00A934F9"/>
    <w:rsid w:val="00A946BB"/>
    <w:rsid w:val="00A965C9"/>
    <w:rsid w:val="00A975D4"/>
    <w:rsid w:val="00AA115F"/>
    <w:rsid w:val="00AB0061"/>
    <w:rsid w:val="00AB5162"/>
    <w:rsid w:val="00AB687F"/>
    <w:rsid w:val="00AB721E"/>
    <w:rsid w:val="00AC0C68"/>
    <w:rsid w:val="00AC6BA1"/>
    <w:rsid w:val="00AD6895"/>
    <w:rsid w:val="00AD76E8"/>
    <w:rsid w:val="00AE0DA5"/>
    <w:rsid w:val="00AE3401"/>
    <w:rsid w:val="00AE3CF4"/>
    <w:rsid w:val="00AE64ED"/>
    <w:rsid w:val="00AF0179"/>
    <w:rsid w:val="00AF3D61"/>
    <w:rsid w:val="00B1295A"/>
    <w:rsid w:val="00B308F1"/>
    <w:rsid w:val="00B3099B"/>
    <w:rsid w:val="00B34A80"/>
    <w:rsid w:val="00B373FE"/>
    <w:rsid w:val="00B43A86"/>
    <w:rsid w:val="00B5467F"/>
    <w:rsid w:val="00B67BA9"/>
    <w:rsid w:val="00B73379"/>
    <w:rsid w:val="00B758ED"/>
    <w:rsid w:val="00B90025"/>
    <w:rsid w:val="00B92A1B"/>
    <w:rsid w:val="00B95039"/>
    <w:rsid w:val="00BA585A"/>
    <w:rsid w:val="00BB6F19"/>
    <w:rsid w:val="00BC4A24"/>
    <w:rsid w:val="00BD07E4"/>
    <w:rsid w:val="00BE6B38"/>
    <w:rsid w:val="00BF2427"/>
    <w:rsid w:val="00BF4E2D"/>
    <w:rsid w:val="00BF4FD9"/>
    <w:rsid w:val="00BF7604"/>
    <w:rsid w:val="00C31BCC"/>
    <w:rsid w:val="00C41313"/>
    <w:rsid w:val="00C4145B"/>
    <w:rsid w:val="00C43D89"/>
    <w:rsid w:val="00C45A45"/>
    <w:rsid w:val="00C46D18"/>
    <w:rsid w:val="00C54AED"/>
    <w:rsid w:val="00C56BDC"/>
    <w:rsid w:val="00C57D1F"/>
    <w:rsid w:val="00C61573"/>
    <w:rsid w:val="00C62306"/>
    <w:rsid w:val="00C64B78"/>
    <w:rsid w:val="00C746B6"/>
    <w:rsid w:val="00C80D4D"/>
    <w:rsid w:val="00C815C6"/>
    <w:rsid w:val="00C90C7C"/>
    <w:rsid w:val="00C91491"/>
    <w:rsid w:val="00C92130"/>
    <w:rsid w:val="00C94381"/>
    <w:rsid w:val="00C95BD9"/>
    <w:rsid w:val="00CA6FE9"/>
    <w:rsid w:val="00CB2C18"/>
    <w:rsid w:val="00CB5907"/>
    <w:rsid w:val="00CC1031"/>
    <w:rsid w:val="00CC3DBD"/>
    <w:rsid w:val="00CD3F88"/>
    <w:rsid w:val="00CF32F7"/>
    <w:rsid w:val="00CF55D0"/>
    <w:rsid w:val="00CF7C08"/>
    <w:rsid w:val="00D214F0"/>
    <w:rsid w:val="00D22EA4"/>
    <w:rsid w:val="00D2459B"/>
    <w:rsid w:val="00D25275"/>
    <w:rsid w:val="00D412E7"/>
    <w:rsid w:val="00D459CF"/>
    <w:rsid w:val="00D45A58"/>
    <w:rsid w:val="00D552B1"/>
    <w:rsid w:val="00D73367"/>
    <w:rsid w:val="00D764D3"/>
    <w:rsid w:val="00D87E5A"/>
    <w:rsid w:val="00D911CD"/>
    <w:rsid w:val="00D912C9"/>
    <w:rsid w:val="00D9168C"/>
    <w:rsid w:val="00D9649F"/>
    <w:rsid w:val="00D967D8"/>
    <w:rsid w:val="00D96CE7"/>
    <w:rsid w:val="00DA27AF"/>
    <w:rsid w:val="00DA39D8"/>
    <w:rsid w:val="00DB0922"/>
    <w:rsid w:val="00DC4C74"/>
    <w:rsid w:val="00DC4F7F"/>
    <w:rsid w:val="00DC6E86"/>
    <w:rsid w:val="00DC7E3F"/>
    <w:rsid w:val="00DE096B"/>
    <w:rsid w:val="00DE0FB9"/>
    <w:rsid w:val="00DE2B81"/>
    <w:rsid w:val="00E03B26"/>
    <w:rsid w:val="00E04015"/>
    <w:rsid w:val="00E06B64"/>
    <w:rsid w:val="00E076FE"/>
    <w:rsid w:val="00E10C5A"/>
    <w:rsid w:val="00E20B5A"/>
    <w:rsid w:val="00E236AA"/>
    <w:rsid w:val="00E3082D"/>
    <w:rsid w:val="00E319E3"/>
    <w:rsid w:val="00E427A3"/>
    <w:rsid w:val="00E47752"/>
    <w:rsid w:val="00E51273"/>
    <w:rsid w:val="00E518D7"/>
    <w:rsid w:val="00E74F92"/>
    <w:rsid w:val="00E838FA"/>
    <w:rsid w:val="00E8458C"/>
    <w:rsid w:val="00E90C92"/>
    <w:rsid w:val="00E93963"/>
    <w:rsid w:val="00EA042C"/>
    <w:rsid w:val="00EA72F8"/>
    <w:rsid w:val="00EB008B"/>
    <w:rsid w:val="00EB1CEA"/>
    <w:rsid w:val="00EB47C8"/>
    <w:rsid w:val="00EB79DD"/>
    <w:rsid w:val="00EC0440"/>
    <w:rsid w:val="00EC51DE"/>
    <w:rsid w:val="00ED0EF5"/>
    <w:rsid w:val="00ED3839"/>
    <w:rsid w:val="00ED4248"/>
    <w:rsid w:val="00ED7F20"/>
    <w:rsid w:val="00EE2E32"/>
    <w:rsid w:val="00F0626C"/>
    <w:rsid w:val="00F07A32"/>
    <w:rsid w:val="00F13CCE"/>
    <w:rsid w:val="00F243E6"/>
    <w:rsid w:val="00F272D6"/>
    <w:rsid w:val="00F27557"/>
    <w:rsid w:val="00F32956"/>
    <w:rsid w:val="00F33677"/>
    <w:rsid w:val="00F34242"/>
    <w:rsid w:val="00F577D6"/>
    <w:rsid w:val="00F640FC"/>
    <w:rsid w:val="00F65CA3"/>
    <w:rsid w:val="00F741CD"/>
    <w:rsid w:val="00F8017E"/>
    <w:rsid w:val="00F8283C"/>
    <w:rsid w:val="00F86C42"/>
    <w:rsid w:val="00F87454"/>
    <w:rsid w:val="00F92A3B"/>
    <w:rsid w:val="00FA7D0C"/>
    <w:rsid w:val="00FB1771"/>
    <w:rsid w:val="00FB3B92"/>
    <w:rsid w:val="00FB56F3"/>
    <w:rsid w:val="00FB66DD"/>
    <w:rsid w:val="00FC12A0"/>
    <w:rsid w:val="00FC1F58"/>
    <w:rsid w:val="00FC25AE"/>
    <w:rsid w:val="00FC2DD2"/>
    <w:rsid w:val="00FC6ABD"/>
    <w:rsid w:val="00FD3986"/>
    <w:rsid w:val="00FD66E8"/>
    <w:rsid w:val="00FF2C8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 w:type="character" w:customStyle="1" w:styleId="UnresolvedMention2">
    <w:name w:val="Unresolved Mention2"/>
    <w:basedOn w:val="DefaultParagraphFont"/>
    <w:uiPriority w:val="99"/>
    <w:semiHidden/>
    <w:unhideWhenUsed/>
    <w:rsid w:val="00E076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 w:type="character" w:customStyle="1" w:styleId="UnresolvedMention2">
    <w:name w:val="Unresolved Mention2"/>
    <w:basedOn w:val="DefaultParagraphFont"/>
    <w:uiPriority w:val="99"/>
    <w:semiHidden/>
    <w:unhideWhenUsed/>
    <w:rsid w:val="00E07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988629203">
      <w:bodyDiv w:val="1"/>
      <w:marLeft w:val="0"/>
      <w:marRight w:val="0"/>
      <w:marTop w:val="0"/>
      <w:marBottom w:val="0"/>
      <w:divBdr>
        <w:top w:val="none" w:sz="0" w:space="0" w:color="auto"/>
        <w:left w:val="none" w:sz="0" w:space="0" w:color="auto"/>
        <w:bottom w:val="none" w:sz="0" w:space="0" w:color="auto"/>
        <w:right w:val="none" w:sz="0" w:space="0" w:color="auto"/>
      </w:divBdr>
    </w:div>
    <w:div w:id="1142620575">
      <w:bodyDiv w:val="1"/>
      <w:marLeft w:val="0"/>
      <w:marRight w:val="0"/>
      <w:marTop w:val="0"/>
      <w:marBottom w:val="0"/>
      <w:divBdr>
        <w:top w:val="none" w:sz="0" w:space="0" w:color="auto"/>
        <w:left w:val="none" w:sz="0" w:space="0" w:color="auto"/>
        <w:bottom w:val="none" w:sz="0" w:space="0" w:color="auto"/>
        <w:right w:val="none" w:sz="0" w:space="0" w:color="auto"/>
      </w:divBdr>
    </w:div>
    <w:div w:id="1348099195">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hs-regulations@state.m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executive-orders/no-591-declaration-of-a-state-of-emergency-to-respond-to-covid-19"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mass.gov/doc/eohhs-provider-rates-order/downloa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D16F1-F749-4529-A690-7A2DB396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4210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2020-04-16T17:56:00Z</dcterms:created>
  <dcterms:modified xsi:type="dcterms:W3CDTF">2020-04-16T17:56:00Z</dcterms:modified>
</cp:coreProperties>
</file>