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E07436" w14:textId="77777777" w:rsidR="007802E3" w:rsidRPr="00C4145B" w:rsidRDefault="00C4145B" w:rsidP="00C4145B">
      <w:pPr>
        <w:ind w:left="-1080"/>
      </w:pPr>
      <w:bookmarkStart w:id="0" w:name="_GoBack"/>
      <w:bookmarkEnd w:id="0"/>
      <w:r>
        <w:rPr>
          <w:noProof/>
        </w:rPr>
        <w:drawing>
          <wp:inline distT="0" distB="0" distL="0" distR="0" wp14:anchorId="7EF86EC4" wp14:editId="1BBE400E">
            <wp:extent cx="7771400" cy="2600325"/>
            <wp:effectExtent l="0" t="0" r="1270" b="0"/>
            <wp:docPr id="5" name="Picture 5" descr="The Commonwealth of Massachusetts, Executive Office of Health and Human Services, One Ashburton Place, Room 1109, Boston, Massachusetts 02108. Charles D. Baker, Governor, Karyn E. Polito, Lieutenant Governor, Marylou Sudders, Secretary. Tel: (617) 573-1600, Fax: (617) 573-1891, www.mass.gov/eohhs." title="EOHH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 Bulletin-EOHHS Banner.jpg"/>
                    <pic:cNvPicPr/>
                  </pic:nvPicPr>
                  <pic:blipFill rotWithShape="1">
                    <a:blip r:embed="rId9" cstate="print">
                      <a:extLst>
                        <a:ext uri="{28A0092B-C50C-407E-A947-70E740481C1C}">
                          <a14:useLocalDpi xmlns:a14="http://schemas.microsoft.com/office/drawing/2010/main" val="0"/>
                        </a:ext>
                      </a:extLst>
                    </a:blip>
                    <a:srcRect t="12219"/>
                    <a:stretch/>
                  </pic:blipFill>
                  <pic:spPr bwMode="auto">
                    <a:xfrm>
                      <a:off x="0" y="0"/>
                      <a:ext cx="7771875" cy="2600484"/>
                    </a:xfrm>
                    <a:prstGeom prst="rect">
                      <a:avLst/>
                    </a:prstGeom>
                    <a:ln>
                      <a:noFill/>
                    </a:ln>
                    <a:extLst>
                      <a:ext uri="{53640926-AAD7-44D8-BBD7-CCE9431645EC}">
                        <a14:shadowObscured xmlns:a14="http://schemas.microsoft.com/office/drawing/2010/main"/>
                      </a:ext>
                    </a:extLst>
                  </pic:spPr>
                </pic:pic>
              </a:graphicData>
            </a:graphic>
          </wp:inline>
        </w:drawing>
      </w:r>
    </w:p>
    <w:p w14:paraId="4AD7306E" w14:textId="3FBCB23C" w:rsidR="007D5819" w:rsidRPr="00815268" w:rsidRDefault="007D5819" w:rsidP="00C45A45">
      <w:pPr>
        <w:pStyle w:val="Heading1"/>
      </w:pPr>
      <w:r w:rsidRPr="00815268">
        <w:t xml:space="preserve">Administrative Bulletin </w:t>
      </w:r>
      <w:r w:rsidR="00395A5E" w:rsidRPr="00815268">
        <w:t>20</w:t>
      </w:r>
      <w:r w:rsidR="00D72A29">
        <w:t>-</w:t>
      </w:r>
      <w:r w:rsidR="00D307F5">
        <w:t>32</w:t>
      </w:r>
    </w:p>
    <w:p w14:paraId="3C69CCB2" w14:textId="77777777" w:rsidR="007D5819" w:rsidRPr="00815268" w:rsidRDefault="007D5819" w:rsidP="007D5819">
      <w:pPr>
        <w:tabs>
          <w:tab w:val="center" w:pos="4950"/>
        </w:tabs>
        <w:jc w:val="center"/>
        <w:rPr>
          <w:rFonts w:ascii="Times New Roman" w:eastAsia="Calibri" w:hAnsi="Times New Roman" w:cs="Times New Roman"/>
          <w:b/>
          <w:szCs w:val="22"/>
        </w:rPr>
      </w:pPr>
    </w:p>
    <w:p w14:paraId="41DE8F3F" w14:textId="77777777" w:rsidR="007D5819" w:rsidRPr="00815268" w:rsidRDefault="00395A5E" w:rsidP="007D5819">
      <w:pPr>
        <w:jc w:val="center"/>
        <w:rPr>
          <w:rFonts w:ascii="Times New Roman" w:eastAsia="Calibri" w:hAnsi="Times New Roman" w:cs="Times New Roman"/>
          <w:b/>
          <w:szCs w:val="22"/>
        </w:rPr>
      </w:pPr>
      <w:r w:rsidRPr="00815268">
        <w:rPr>
          <w:rFonts w:ascii="Times New Roman" w:eastAsia="Calibri" w:hAnsi="Times New Roman" w:cs="Times New Roman"/>
          <w:b/>
          <w:szCs w:val="22"/>
        </w:rPr>
        <w:t xml:space="preserve">101 CMR 329.00: </w:t>
      </w:r>
      <w:r w:rsidRPr="003A4E4F">
        <w:rPr>
          <w:rFonts w:ascii="Times New Roman" w:eastAsia="Calibri" w:hAnsi="Times New Roman" w:cs="Times New Roman"/>
          <w:b/>
          <w:iCs/>
          <w:szCs w:val="22"/>
        </w:rPr>
        <w:t>Psychological Testing, Treatment, and Related Services</w:t>
      </w:r>
    </w:p>
    <w:p w14:paraId="122A41C6" w14:textId="77777777" w:rsidR="007D5819" w:rsidRPr="00815268" w:rsidRDefault="007D5819" w:rsidP="007D5819">
      <w:pPr>
        <w:jc w:val="center"/>
        <w:rPr>
          <w:b/>
        </w:rPr>
      </w:pPr>
    </w:p>
    <w:p w14:paraId="7A2A1341" w14:textId="7C12456A" w:rsidR="007D5819" w:rsidRPr="00257AFC" w:rsidRDefault="007D5819" w:rsidP="007D5819">
      <w:pPr>
        <w:spacing w:after="240"/>
        <w:jc w:val="center"/>
        <w:rPr>
          <w:rFonts w:ascii="Times New Roman" w:eastAsia="Calibri" w:hAnsi="Times New Roman" w:cs="Times New Roman"/>
          <w:b/>
          <w:szCs w:val="22"/>
        </w:rPr>
      </w:pPr>
      <w:r w:rsidRPr="00257AFC">
        <w:rPr>
          <w:rFonts w:ascii="Times New Roman" w:eastAsia="Calibri" w:hAnsi="Times New Roman" w:cs="Times New Roman"/>
          <w:b/>
          <w:szCs w:val="22"/>
        </w:rPr>
        <w:t xml:space="preserve">Effective </w:t>
      </w:r>
      <w:r w:rsidR="00BB0E37" w:rsidRPr="00257AFC">
        <w:rPr>
          <w:rFonts w:ascii="Times New Roman" w:eastAsia="Calibri" w:hAnsi="Times New Roman" w:cs="Times New Roman"/>
          <w:b/>
          <w:szCs w:val="22"/>
        </w:rPr>
        <w:t>April 23, 2020</w:t>
      </w:r>
    </w:p>
    <w:p w14:paraId="3B31AC02" w14:textId="77777777" w:rsidR="00395A5E" w:rsidRPr="00815268" w:rsidRDefault="00395A5E" w:rsidP="00395A5E">
      <w:pPr>
        <w:shd w:val="clear" w:color="auto" w:fill="FFFFFF"/>
        <w:spacing w:before="150" w:line="312" w:lineRule="atLeast"/>
        <w:jc w:val="center"/>
        <w:rPr>
          <w:rFonts w:ascii="Times New Roman" w:hAnsi="Times New Roman" w:cs="Times New Roman"/>
          <w:b/>
          <w:iCs/>
          <w:szCs w:val="22"/>
        </w:rPr>
      </w:pPr>
      <w:r w:rsidRPr="00815268">
        <w:rPr>
          <w:rFonts w:ascii="Times New Roman" w:hAnsi="Times New Roman" w:cs="Times New Roman"/>
          <w:b/>
          <w:iCs/>
          <w:szCs w:val="22"/>
        </w:rPr>
        <w:t xml:space="preserve">Rate Update Applicable to Certain Psychological Services </w:t>
      </w:r>
      <w:proofErr w:type="gramStart"/>
      <w:r w:rsidRPr="00815268">
        <w:rPr>
          <w:rFonts w:ascii="Times New Roman" w:hAnsi="Times New Roman" w:cs="Times New Roman"/>
          <w:b/>
          <w:iCs/>
          <w:szCs w:val="22"/>
        </w:rPr>
        <w:t>During</w:t>
      </w:r>
      <w:proofErr w:type="gramEnd"/>
      <w:r w:rsidRPr="00815268">
        <w:rPr>
          <w:rFonts w:ascii="Times New Roman" w:hAnsi="Times New Roman" w:cs="Times New Roman"/>
          <w:b/>
          <w:iCs/>
          <w:szCs w:val="22"/>
        </w:rPr>
        <w:t xml:space="preserve"> the Coronavirus Disease 2019 </w:t>
      </w:r>
    </w:p>
    <w:p w14:paraId="7BA0AB41" w14:textId="77777777" w:rsidR="007D5819" w:rsidRPr="00815268" w:rsidRDefault="00395A5E" w:rsidP="00395A5E">
      <w:pPr>
        <w:shd w:val="clear" w:color="auto" w:fill="FFFFFF"/>
        <w:spacing w:after="120" w:line="312" w:lineRule="atLeast"/>
        <w:jc w:val="center"/>
        <w:rPr>
          <w:rFonts w:ascii="Times New Roman" w:hAnsi="Times New Roman" w:cs="Times New Roman"/>
          <w:b/>
          <w:iCs/>
          <w:szCs w:val="22"/>
        </w:rPr>
      </w:pPr>
      <w:r w:rsidRPr="00815268">
        <w:rPr>
          <w:rFonts w:ascii="Times New Roman" w:hAnsi="Times New Roman" w:cs="Times New Roman"/>
          <w:b/>
          <w:iCs/>
          <w:szCs w:val="22"/>
        </w:rPr>
        <w:t>(COVID-19) Public Health Emergency</w:t>
      </w:r>
    </w:p>
    <w:p w14:paraId="41847B35" w14:textId="77777777" w:rsidR="00CA2F45" w:rsidRDefault="00CA2F45" w:rsidP="00395A5E">
      <w:pPr>
        <w:shd w:val="clear" w:color="auto" w:fill="FFFFFF"/>
        <w:spacing w:before="152" w:after="120" w:line="312" w:lineRule="atLeast"/>
        <w:jc w:val="center"/>
        <w:rPr>
          <w:rFonts w:ascii="Times New Roman" w:hAnsi="Times New Roman" w:cs="Times New Roman"/>
          <w:b/>
          <w:iCs/>
          <w:szCs w:val="22"/>
        </w:rPr>
      </w:pPr>
    </w:p>
    <w:p w14:paraId="5DD6D758" w14:textId="7F141C09" w:rsidR="00395A5E" w:rsidRPr="00815268" w:rsidRDefault="00395A5E" w:rsidP="00395A5E">
      <w:pPr>
        <w:shd w:val="clear" w:color="auto" w:fill="FFFFFF"/>
        <w:spacing w:before="152" w:after="120" w:line="312" w:lineRule="atLeast"/>
        <w:jc w:val="center"/>
        <w:rPr>
          <w:rFonts w:ascii="Times New Roman" w:hAnsi="Times New Roman" w:cs="Times New Roman"/>
          <w:b/>
          <w:iCs/>
          <w:szCs w:val="22"/>
        </w:rPr>
      </w:pPr>
      <w:r w:rsidRPr="00815268">
        <w:rPr>
          <w:rFonts w:ascii="Times New Roman" w:hAnsi="Times New Roman" w:cs="Times New Roman"/>
          <w:b/>
          <w:iCs/>
          <w:szCs w:val="22"/>
        </w:rPr>
        <w:t>Purpose, Scope, and Effective Period</w:t>
      </w:r>
    </w:p>
    <w:p w14:paraId="16103931" w14:textId="1F590602" w:rsidR="00395A5E" w:rsidRPr="00815268" w:rsidRDefault="00395A5E"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 xml:space="preserve">The Executive Office of Health and Human Services (EOHHS) is issuing this </w:t>
      </w:r>
      <w:r w:rsidR="00CA2F45">
        <w:rPr>
          <w:rFonts w:ascii="Times New Roman" w:hAnsi="Times New Roman" w:cs="Times New Roman"/>
          <w:szCs w:val="22"/>
        </w:rPr>
        <w:t xml:space="preserve">administrative </w:t>
      </w:r>
      <w:r w:rsidRPr="00815268">
        <w:rPr>
          <w:rFonts w:ascii="Times New Roman" w:hAnsi="Times New Roman" w:cs="Times New Roman"/>
          <w:szCs w:val="22"/>
        </w:rPr>
        <w:t xml:space="preserve">bulletin pursuant to the authority of COVID-19 Order No. 20: </w:t>
      </w:r>
      <w:r w:rsidRPr="00815268">
        <w:rPr>
          <w:rFonts w:ascii="Times New Roman" w:hAnsi="Times New Roman" w:cs="Times New Roman"/>
          <w:bCs/>
          <w:i/>
          <w:szCs w:val="22"/>
        </w:rPr>
        <w:t xml:space="preserve">Order Authorizing the Executive Office of Health and Human Services to Adjust Essential Provider Rates During the COVID-19 Public Health Emergency </w:t>
      </w:r>
      <w:r w:rsidRPr="00815268">
        <w:rPr>
          <w:rFonts w:ascii="Times New Roman" w:hAnsi="Times New Roman" w:cs="Times New Roman"/>
          <w:bCs/>
          <w:iCs/>
          <w:szCs w:val="22"/>
        </w:rPr>
        <w:t>and</w:t>
      </w:r>
      <w:r w:rsidRPr="00815268">
        <w:rPr>
          <w:rFonts w:ascii="Times New Roman" w:hAnsi="Times New Roman" w:cs="Times New Roman"/>
          <w:bCs/>
          <w:i/>
          <w:szCs w:val="22"/>
        </w:rPr>
        <w:t xml:space="preserve"> </w:t>
      </w:r>
      <w:r w:rsidRPr="003A4E4F">
        <w:rPr>
          <w:rFonts w:ascii="Times New Roman" w:hAnsi="Times New Roman" w:cs="Times New Roman"/>
          <w:bCs/>
          <w:iCs/>
          <w:szCs w:val="22"/>
        </w:rPr>
        <w:t>Executive Order 591:</w:t>
      </w:r>
      <w:r w:rsidRPr="00815268">
        <w:rPr>
          <w:rFonts w:ascii="Times New Roman" w:hAnsi="Times New Roman" w:cs="Times New Roman"/>
          <w:bCs/>
          <w:i/>
          <w:szCs w:val="22"/>
        </w:rPr>
        <w:t xml:space="preserve"> Declaration of State of Emergency to Respond to COVID-19</w:t>
      </w:r>
      <w:r w:rsidRPr="00815268">
        <w:rPr>
          <w:rFonts w:ascii="Times New Roman" w:hAnsi="Times New Roman" w:cs="Times New Roman"/>
          <w:szCs w:val="22"/>
        </w:rPr>
        <w:t xml:space="preserve">. In light of the state of emergency declared in the Commonwealth due to COVID-19, EOHHS, which administers the Massachusetts Medicaid program and Children’s Health Insurance Program (CHIP) known as “MassHealth,” is establishing increased rates for certain MassHealth-covered </w:t>
      </w:r>
      <w:r w:rsidR="00CA2F45">
        <w:rPr>
          <w:rFonts w:ascii="Times New Roman" w:hAnsi="Times New Roman" w:cs="Times New Roman"/>
          <w:szCs w:val="22"/>
        </w:rPr>
        <w:t>p</w:t>
      </w:r>
      <w:r w:rsidRPr="00815268">
        <w:rPr>
          <w:rFonts w:ascii="Times New Roman" w:hAnsi="Times New Roman" w:cs="Times New Roman"/>
          <w:szCs w:val="22"/>
        </w:rPr>
        <w:t xml:space="preserve">sychological services established in 101 CMR 329.00: </w:t>
      </w:r>
      <w:r w:rsidRPr="003A4E4F">
        <w:rPr>
          <w:rFonts w:ascii="Times New Roman" w:hAnsi="Times New Roman" w:cs="Times New Roman"/>
          <w:iCs/>
          <w:szCs w:val="22"/>
        </w:rPr>
        <w:t>Psychological Testing, Treatment, and Related Services</w:t>
      </w:r>
      <w:r w:rsidRPr="00815268">
        <w:rPr>
          <w:rFonts w:ascii="Times New Roman" w:hAnsi="Times New Roman" w:cs="Times New Roman"/>
          <w:szCs w:val="22"/>
        </w:rPr>
        <w:t xml:space="preserve"> and as further described in this </w:t>
      </w:r>
      <w:r w:rsidR="00CA2F45">
        <w:rPr>
          <w:rFonts w:ascii="Times New Roman" w:hAnsi="Times New Roman" w:cs="Times New Roman"/>
          <w:szCs w:val="22"/>
        </w:rPr>
        <w:t xml:space="preserve">administrative </w:t>
      </w:r>
      <w:r w:rsidRPr="00815268">
        <w:rPr>
          <w:rFonts w:ascii="Times New Roman" w:hAnsi="Times New Roman" w:cs="Times New Roman"/>
          <w:szCs w:val="22"/>
        </w:rPr>
        <w:t xml:space="preserve">bulletin. If a rate is not being updated pursuant to this </w:t>
      </w:r>
      <w:r w:rsidR="00CA2F45">
        <w:rPr>
          <w:rFonts w:ascii="Times New Roman" w:hAnsi="Times New Roman" w:cs="Times New Roman"/>
          <w:szCs w:val="22"/>
        </w:rPr>
        <w:t xml:space="preserve">administrative </w:t>
      </w:r>
      <w:r w:rsidRPr="00815268">
        <w:rPr>
          <w:rFonts w:ascii="Times New Roman" w:hAnsi="Times New Roman" w:cs="Times New Roman"/>
          <w:szCs w:val="22"/>
        </w:rPr>
        <w:t>bulletin, the rate remains at the currently established rate.</w:t>
      </w:r>
    </w:p>
    <w:p w14:paraId="076EC7B3" w14:textId="649876F0" w:rsidR="00395A5E" w:rsidRPr="00815268" w:rsidRDefault="00CE1B58" w:rsidP="003A4E4F">
      <w:pPr>
        <w:shd w:val="clear" w:color="auto" w:fill="FFFFFF"/>
        <w:spacing w:before="150" w:after="120"/>
        <w:rPr>
          <w:rFonts w:ascii="Times New Roman" w:hAnsi="Times New Roman" w:cs="Times New Roman"/>
          <w:bCs/>
          <w:szCs w:val="22"/>
        </w:rPr>
      </w:pPr>
      <w:r w:rsidRPr="00CE1B58">
        <w:rPr>
          <w:rFonts w:ascii="Times New Roman" w:hAnsi="Times New Roman" w:cs="Times New Roman"/>
          <w:bCs/>
          <w:szCs w:val="22"/>
        </w:rPr>
        <w:t>This administrative bulletin is effective for dates of service from April 1, 2020, through July 31, 2020.</w:t>
      </w:r>
    </w:p>
    <w:p w14:paraId="3FEFC8A9" w14:textId="1924DA22" w:rsidR="00395A5E" w:rsidRPr="00815268" w:rsidRDefault="00395A5E"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 xml:space="preserve">Disclaimer: This </w:t>
      </w:r>
      <w:r w:rsidR="00CA2F45">
        <w:rPr>
          <w:rFonts w:ascii="Times New Roman" w:hAnsi="Times New Roman" w:cs="Times New Roman"/>
          <w:szCs w:val="22"/>
        </w:rPr>
        <w:t>administrative b</w:t>
      </w:r>
      <w:r w:rsidRPr="00815268">
        <w:rPr>
          <w:rFonts w:ascii="Times New Roman" w:hAnsi="Times New Roman" w:cs="Times New Roman"/>
          <w:szCs w:val="22"/>
        </w:rPr>
        <w:t xml:space="preserve">ulletin is not authorization for a provider’s use of the updated rate or service. Authorization for the provision of, and billing and payment for, </w:t>
      </w:r>
      <w:r w:rsidR="00CA2F45">
        <w:rPr>
          <w:rFonts w:ascii="Times New Roman" w:hAnsi="Times New Roman" w:cs="Times New Roman"/>
          <w:szCs w:val="22"/>
        </w:rPr>
        <w:t>p</w:t>
      </w:r>
      <w:r w:rsidRPr="00815268">
        <w:rPr>
          <w:rFonts w:ascii="Times New Roman" w:hAnsi="Times New Roman" w:cs="Times New Roman"/>
          <w:szCs w:val="22"/>
        </w:rPr>
        <w:t xml:space="preserve">sychological services </w:t>
      </w:r>
      <w:r w:rsidR="007D1F50">
        <w:rPr>
          <w:rFonts w:ascii="Times New Roman" w:hAnsi="Times New Roman" w:cs="Times New Roman"/>
          <w:szCs w:val="22"/>
        </w:rPr>
        <w:t>is</w:t>
      </w:r>
      <w:r w:rsidR="007D1F50" w:rsidRPr="00815268">
        <w:rPr>
          <w:rFonts w:ascii="Times New Roman" w:hAnsi="Times New Roman" w:cs="Times New Roman"/>
          <w:szCs w:val="22"/>
        </w:rPr>
        <w:t xml:space="preserve"> </w:t>
      </w:r>
      <w:r w:rsidRPr="00815268">
        <w:rPr>
          <w:rFonts w:ascii="Times New Roman" w:hAnsi="Times New Roman" w:cs="Times New Roman"/>
          <w:szCs w:val="22"/>
        </w:rPr>
        <w:t>pursuant to the applicable MassHealth programmatic requirements.</w:t>
      </w:r>
    </w:p>
    <w:p w14:paraId="6CF1E2CB" w14:textId="77777777" w:rsidR="00395A5E" w:rsidRPr="00815268" w:rsidRDefault="00395A5E" w:rsidP="00395A5E">
      <w:pPr>
        <w:shd w:val="clear" w:color="auto" w:fill="FFFFFF"/>
        <w:spacing w:before="150" w:after="120" w:line="312" w:lineRule="atLeast"/>
        <w:jc w:val="center"/>
        <w:rPr>
          <w:rFonts w:ascii="Times New Roman" w:hAnsi="Times New Roman" w:cs="Times New Roman"/>
          <w:szCs w:val="22"/>
        </w:rPr>
      </w:pPr>
      <w:r w:rsidRPr="00815268">
        <w:rPr>
          <w:rFonts w:ascii="Times New Roman" w:hAnsi="Times New Roman" w:cs="Times New Roman"/>
          <w:b/>
          <w:szCs w:val="22"/>
        </w:rPr>
        <w:t>Background</w:t>
      </w:r>
    </w:p>
    <w:p w14:paraId="16967910" w14:textId="6610656E" w:rsidR="00395A5E" w:rsidRPr="00815268" w:rsidRDefault="00395A5E"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 xml:space="preserve">Psychologists provide critical services to MassHealth members, including evaluation of aspects of a member’s functioning, including aptitudes, educational achievements, cognitive processes, emotional conflicts, and type and degree of psychopathology. As a result of the COVID-19 public health emergency, EOHHS recognizes there are concerns about the cost to </w:t>
      </w:r>
      <w:r w:rsidR="00CA2F45">
        <w:rPr>
          <w:rFonts w:ascii="Times New Roman" w:hAnsi="Times New Roman" w:cs="Times New Roman"/>
          <w:szCs w:val="22"/>
        </w:rPr>
        <w:t>p</w:t>
      </w:r>
      <w:r w:rsidRPr="00815268">
        <w:rPr>
          <w:rFonts w:ascii="Times New Roman" w:hAnsi="Times New Roman" w:cs="Times New Roman"/>
          <w:szCs w:val="22"/>
        </w:rPr>
        <w:t xml:space="preserve">sychologists in continuing to provide services to MassHealth members. These concerns include </w:t>
      </w:r>
      <w:r w:rsidR="00AB291A">
        <w:rPr>
          <w:rFonts w:ascii="Times New Roman" w:hAnsi="Times New Roman" w:cs="Times New Roman"/>
          <w:szCs w:val="22"/>
        </w:rPr>
        <w:t xml:space="preserve">the </w:t>
      </w:r>
      <w:r w:rsidR="00CF1BDB">
        <w:rPr>
          <w:rFonts w:ascii="Times New Roman" w:hAnsi="Times New Roman" w:cs="Times New Roman"/>
          <w:szCs w:val="22"/>
        </w:rPr>
        <w:t>capacity</w:t>
      </w:r>
      <w:r w:rsidR="00AB291A">
        <w:rPr>
          <w:rFonts w:ascii="Times New Roman" w:hAnsi="Times New Roman" w:cs="Times New Roman"/>
          <w:szCs w:val="22"/>
        </w:rPr>
        <w:t xml:space="preserve"> </w:t>
      </w:r>
      <w:r w:rsidR="00691A57">
        <w:rPr>
          <w:rFonts w:ascii="Times New Roman" w:hAnsi="Times New Roman" w:cs="Times New Roman"/>
          <w:szCs w:val="22"/>
        </w:rPr>
        <w:t xml:space="preserve">for </w:t>
      </w:r>
      <w:r w:rsidR="00CF1BDB">
        <w:rPr>
          <w:rFonts w:ascii="Times New Roman" w:hAnsi="Times New Roman" w:cs="Times New Roman"/>
          <w:szCs w:val="22"/>
        </w:rPr>
        <w:t xml:space="preserve">MassHealth </w:t>
      </w:r>
      <w:r w:rsidR="00691A57">
        <w:rPr>
          <w:rFonts w:ascii="Times New Roman" w:hAnsi="Times New Roman" w:cs="Times New Roman"/>
          <w:szCs w:val="22"/>
        </w:rPr>
        <w:t xml:space="preserve">psychologists to meet increased referral demand that may occur </w:t>
      </w:r>
      <w:r w:rsidR="007870AC">
        <w:rPr>
          <w:rFonts w:ascii="Times New Roman" w:hAnsi="Times New Roman" w:cs="Times New Roman"/>
          <w:szCs w:val="22"/>
        </w:rPr>
        <w:t xml:space="preserve">during the COVID-19 emergency. </w:t>
      </w:r>
      <w:r w:rsidR="00CF1BDB">
        <w:rPr>
          <w:rFonts w:ascii="Times New Roman" w:hAnsi="Times New Roman" w:cs="Times New Roman"/>
          <w:szCs w:val="22"/>
        </w:rPr>
        <w:t xml:space="preserve">In the face of </w:t>
      </w:r>
      <w:r w:rsidR="007270E7">
        <w:rPr>
          <w:rFonts w:ascii="Times New Roman" w:hAnsi="Times New Roman" w:cs="Times New Roman"/>
          <w:szCs w:val="22"/>
        </w:rPr>
        <w:t>higher</w:t>
      </w:r>
      <w:r w:rsidR="00691A57">
        <w:rPr>
          <w:rFonts w:ascii="Times New Roman" w:hAnsi="Times New Roman" w:cs="Times New Roman"/>
          <w:szCs w:val="22"/>
        </w:rPr>
        <w:t xml:space="preserve"> demand</w:t>
      </w:r>
      <w:r w:rsidR="007270E7">
        <w:rPr>
          <w:rFonts w:ascii="Times New Roman" w:hAnsi="Times New Roman" w:cs="Times New Roman"/>
          <w:szCs w:val="22"/>
        </w:rPr>
        <w:t xml:space="preserve"> and in order to support access in the communities they serve</w:t>
      </w:r>
      <w:r w:rsidR="00691A57">
        <w:rPr>
          <w:rFonts w:ascii="Times New Roman" w:hAnsi="Times New Roman" w:cs="Times New Roman"/>
          <w:szCs w:val="22"/>
        </w:rPr>
        <w:t xml:space="preserve">, psychologists </w:t>
      </w:r>
      <w:r w:rsidR="00CF1BDB">
        <w:rPr>
          <w:rFonts w:ascii="Times New Roman" w:hAnsi="Times New Roman" w:cs="Times New Roman"/>
          <w:szCs w:val="22"/>
        </w:rPr>
        <w:t xml:space="preserve">may </w:t>
      </w:r>
      <w:r w:rsidR="00691A57">
        <w:rPr>
          <w:rFonts w:ascii="Times New Roman" w:hAnsi="Times New Roman" w:cs="Times New Roman"/>
          <w:szCs w:val="22"/>
        </w:rPr>
        <w:t xml:space="preserve">face increased </w:t>
      </w:r>
      <w:r w:rsidRPr="00815268">
        <w:rPr>
          <w:rFonts w:ascii="Times New Roman" w:hAnsi="Times New Roman" w:cs="Times New Roman"/>
          <w:szCs w:val="22"/>
        </w:rPr>
        <w:t xml:space="preserve">costs, including costs associated with the expansion of delivery of services via telehealth and other concerns resulting from the COVID-19 emergency. EOHHS seeks to promote continued delivery of these critical services to MassHealth members through providing additional financial </w:t>
      </w:r>
      <w:r w:rsidRPr="00815268">
        <w:rPr>
          <w:rFonts w:ascii="Times New Roman" w:hAnsi="Times New Roman" w:cs="Times New Roman"/>
          <w:szCs w:val="22"/>
        </w:rPr>
        <w:lastRenderedPageBreak/>
        <w:t xml:space="preserve">support to </w:t>
      </w:r>
      <w:r w:rsidR="00CA2F45">
        <w:rPr>
          <w:rFonts w:ascii="Times New Roman" w:hAnsi="Times New Roman" w:cs="Times New Roman"/>
          <w:szCs w:val="22"/>
        </w:rPr>
        <w:t>p</w:t>
      </w:r>
      <w:r w:rsidRPr="00815268">
        <w:rPr>
          <w:rFonts w:ascii="Times New Roman" w:hAnsi="Times New Roman" w:cs="Times New Roman"/>
          <w:szCs w:val="22"/>
        </w:rPr>
        <w:t>sychologists for these additional costs and concerns. Accordingly, EOHHS is establishing updated rates as described below.</w:t>
      </w:r>
    </w:p>
    <w:p w14:paraId="25AF2345" w14:textId="77777777" w:rsidR="00395A5E" w:rsidRPr="00815268" w:rsidRDefault="00395A5E" w:rsidP="003A4E4F">
      <w:pPr>
        <w:shd w:val="clear" w:color="auto" w:fill="FFFFFF"/>
        <w:spacing w:before="150" w:after="120"/>
        <w:jc w:val="center"/>
        <w:rPr>
          <w:rFonts w:ascii="Times New Roman" w:hAnsi="Times New Roman" w:cs="Times New Roman"/>
          <w:b/>
          <w:iCs/>
          <w:szCs w:val="22"/>
        </w:rPr>
      </w:pPr>
      <w:r w:rsidRPr="00815268">
        <w:rPr>
          <w:rFonts w:ascii="Times New Roman" w:hAnsi="Times New Roman" w:cs="Times New Roman"/>
          <w:b/>
          <w:iCs/>
          <w:szCs w:val="22"/>
        </w:rPr>
        <w:t>Updated Rates for Certain Psychological Services to Address Concerns Related to COVID-19</w:t>
      </w:r>
    </w:p>
    <w:p w14:paraId="4AE8DA58" w14:textId="7E20BB98" w:rsidR="002F7D74" w:rsidRPr="00815268" w:rsidRDefault="002F7D74"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 xml:space="preserve">To support </w:t>
      </w:r>
      <w:r w:rsidR="00CA2F45">
        <w:rPr>
          <w:rFonts w:ascii="Times New Roman" w:hAnsi="Times New Roman" w:cs="Times New Roman"/>
          <w:szCs w:val="22"/>
        </w:rPr>
        <w:t>p</w:t>
      </w:r>
      <w:r w:rsidRPr="00815268">
        <w:rPr>
          <w:rFonts w:ascii="Times New Roman" w:hAnsi="Times New Roman" w:cs="Times New Roman"/>
          <w:szCs w:val="22"/>
        </w:rPr>
        <w:t xml:space="preserve">sychologists during the COVID-19 emergency, </w:t>
      </w:r>
      <w:r w:rsidR="00070014">
        <w:rPr>
          <w:rFonts w:ascii="Times New Roman" w:hAnsi="Times New Roman" w:cs="Times New Roman"/>
          <w:szCs w:val="22"/>
        </w:rPr>
        <w:t xml:space="preserve">for dates of service from April 1, 2020, through July 31, 2020, </w:t>
      </w:r>
      <w:r w:rsidRPr="00815268">
        <w:rPr>
          <w:rFonts w:ascii="Times New Roman" w:hAnsi="Times New Roman" w:cs="Times New Roman"/>
          <w:szCs w:val="22"/>
        </w:rPr>
        <w:t xml:space="preserve">EOHHS will increase rates for certain MassHealth-covered </w:t>
      </w:r>
      <w:r w:rsidR="00CA2F45">
        <w:rPr>
          <w:rFonts w:ascii="Times New Roman" w:hAnsi="Times New Roman" w:cs="Times New Roman"/>
          <w:szCs w:val="22"/>
        </w:rPr>
        <w:t>p</w:t>
      </w:r>
      <w:r w:rsidRPr="00815268">
        <w:rPr>
          <w:rFonts w:ascii="Times New Roman" w:hAnsi="Times New Roman" w:cs="Times New Roman"/>
          <w:szCs w:val="22"/>
        </w:rPr>
        <w:t>sychological services by 10% above current rates.</w:t>
      </w:r>
    </w:p>
    <w:p w14:paraId="620D385C" w14:textId="35D10F10" w:rsidR="0034540F" w:rsidRPr="00815268" w:rsidRDefault="0034540F"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The following fee schedule identifies the services and new rates</w:t>
      </w:r>
      <w:r w:rsidR="0020322F">
        <w:rPr>
          <w:rFonts w:ascii="Times New Roman" w:hAnsi="Times New Roman" w:cs="Times New Roman"/>
          <w:szCs w:val="22"/>
        </w:rPr>
        <w:t>.</w:t>
      </w:r>
    </w:p>
    <w:tbl>
      <w:tblPr>
        <w:tblStyle w:val="TableGrid"/>
        <w:tblW w:w="8885" w:type="dxa"/>
        <w:tblInd w:w="360" w:type="dxa"/>
        <w:tblLook w:val="04A0" w:firstRow="1" w:lastRow="0" w:firstColumn="1" w:lastColumn="0" w:noHBand="0" w:noVBand="1"/>
        <w:tblCaption w:val="Fee Schedule"/>
        <w:tblDescription w:val="This table identifies services and new rates."/>
      </w:tblPr>
      <w:tblGrid>
        <w:gridCol w:w="949"/>
        <w:gridCol w:w="1489"/>
        <w:gridCol w:w="974"/>
        <w:gridCol w:w="5473"/>
      </w:tblGrid>
      <w:tr w:rsidR="005F6EEC" w:rsidRPr="00815268" w14:paraId="45163C02" w14:textId="77777777" w:rsidTr="0040742E">
        <w:trPr>
          <w:tblHeader/>
        </w:trPr>
        <w:tc>
          <w:tcPr>
            <w:tcW w:w="949" w:type="dxa"/>
          </w:tcPr>
          <w:p w14:paraId="30380BD2" w14:textId="77777777" w:rsidR="005F6EEC" w:rsidRPr="00815268" w:rsidRDefault="005F6EEC" w:rsidP="003A4E4F">
            <w:pPr>
              <w:shd w:val="clear" w:color="auto" w:fill="FFFFFF"/>
              <w:spacing w:before="150" w:after="120" w:line="312" w:lineRule="atLeast"/>
              <w:jc w:val="center"/>
              <w:rPr>
                <w:rFonts w:ascii="Times New Roman" w:hAnsi="Times New Roman" w:cs="Times New Roman"/>
                <w:b/>
                <w:bCs/>
                <w:szCs w:val="22"/>
              </w:rPr>
            </w:pPr>
            <w:r w:rsidRPr="00815268">
              <w:rPr>
                <w:rFonts w:ascii="Times New Roman" w:hAnsi="Times New Roman" w:cs="Times New Roman"/>
                <w:b/>
                <w:bCs/>
                <w:szCs w:val="22"/>
              </w:rPr>
              <w:t>Code</w:t>
            </w:r>
          </w:p>
        </w:tc>
        <w:tc>
          <w:tcPr>
            <w:tcW w:w="1489" w:type="dxa"/>
          </w:tcPr>
          <w:p w14:paraId="7F0FB550" w14:textId="77777777" w:rsidR="005F6EEC" w:rsidRPr="00815268" w:rsidRDefault="005F6EEC" w:rsidP="003A4E4F">
            <w:pPr>
              <w:shd w:val="clear" w:color="auto" w:fill="FFFFFF"/>
              <w:spacing w:before="150" w:after="120" w:line="312" w:lineRule="atLeast"/>
              <w:jc w:val="center"/>
              <w:rPr>
                <w:rFonts w:ascii="Times New Roman" w:hAnsi="Times New Roman" w:cs="Times New Roman"/>
                <w:b/>
                <w:bCs/>
                <w:szCs w:val="22"/>
              </w:rPr>
            </w:pPr>
            <w:r w:rsidRPr="00815268">
              <w:rPr>
                <w:rFonts w:ascii="Times New Roman" w:hAnsi="Times New Roman" w:cs="Times New Roman"/>
                <w:b/>
                <w:bCs/>
                <w:szCs w:val="22"/>
              </w:rPr>
              <w:t>Rate</w:t>
            </w:r>
          </w:p>
        </w:tc>
        <w:tc>
          <w:tcPr>
            <w:tcW w:w="974" w:type="dxa"/>
          </w:tcPr>
          <w:p w14:paraId="18ABB8DF" w14:textId="77777777" w:rsidR="005F6EEC" w:rsidRPr="00815268" w:rsidRDefault="005F6EEC" w:rsidP="003A4E4F">
            <w:pPr>
              <w:shd w:val="clear" w:color="auto" w:fill="FFFFFF"/>
              <w:spacing w:before="150" w:after="120" w:line="312" w:lineRule="atLeast"/>
              <w:jc w:val="center"/>
              <w:rPr>
                <w:rFonts w:ascii="Times New Roman" w:hAnsi="Times New Roman" w:cs="Times New Roman"/>
                <w:b/>
                <w:bCs/>
                <w:szCs w:val="22"/>
              </w:rPr>
            </w:pPr>
            <w:r w:rsidRPr="00815268">
              <w:rPr>
                <w:rFonts w:ascii="Times New Roman" w:hAnsi="Times New Roman" w:cs="Times New Roman"/>
                <w:b/>
                <w:bCs/>
                <w:szCs w:val="22"/>
              </w:rPr>
              <w:t>Unit</w:t>
            </w:r>
          </w:p>
        </w:tc>
        <w:tc>
          <w:tcPr>
            <w:tcW w:w="5473" w:type="dxa"/>
          </w:tcPr>
          <w:p w14:paraId="0EE011C4" w14:textId="0F22E71A" w:rsidR="005F6EEC" w:rsidRPr="00815268" w:rsidRDefault="005F6EEC" w:rsidP="00407597">
            <w:pPr>
              <w:shd w:val="clear" w:color="auto" w:fill="FFFFFF"/>
              <w:spacing w:before="150" w:after="120" w:line="312" w:lineRule="atLeast"/>
              <w:jc w:val="center"/>
              <w:rPr>
                <w:rFonts w:ascii="Times New Roman" w:hAnsi="Times New Roman" w:cs="Times New Roman"/>
                <w:b/>
                <w:bCs/>
                <w:szCs w:val="22"/>
              </w:rPr>
            </w:pPr>
            <w:r w:rsidRPr="00815268">
              <w:rPr>
                <w:rFonts w:ascii="Times New Roman" w:hAnsi="Times New Roman" w:cs="Times New Roman"/>
                <w:b/>
                <w:bCs/>
                <w:szCs w:val="22"/>
              </w:rPr>
              <w:t>Service Description</w:t>
            </w:r>
          </w:p>
        </w:tc>
      </w:tr>
      <w:tr w:rsidR="005F6EEC" w:rsidRPr="00815268" w14:paraId="153F21F2" w14:textId="77777777" w:rsidTr="0040742E">
        <w:tc>
          <w:tcPr>
            <w:tcW w:w="949" w:type="dxa"/>
          </w:tcPr>
          <w:p w14:paraId="0108EE39"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96130</w:t>
            </w:r>
          </w:p>
        </w:tc>
        <w:tc>
          <w:tcPr>
            <w:tcW w:w="1489" w:type="dxa"/>
          </w:tcPr>
          <w:p w14:paraId="142B1011"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$116.35</w:t>
            </w:r>
          </w:p>
        </w:tc>
        <w:tc>
          <w:tcPr>
            <w:tcW w:w="974" w:type="dxa"/>
          </w:tcPr>
          <w:p w14:paraId="53142023"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w:t>
            </w:r>
          </w:p>
        </w:tc>
        <w:tc>
          <w:tcPr>
            <w:tcW w:w="5473" w:type="dxa"/>
          </w:tcPr>
          <w:p w14:paraId="4621AEE3" w14:textId="77777777" w:rsidR="005F6EEC" w:rsidRPr="00815268" w:rsidRDefault="005F6EEC" w:rsidP="003A4E4F">
            <w:pPr>
              <w:shd w:val="clear" w:color="auto" w:fill="FFFFFF"/>
              <w:spacing w:before="150" w:after="120"/>
              <w:rPr>
                <w:rFonts w:ascii="Times New Roman" w:hAnsi="Times New Roman" w:cs="Times New Roman"/>
                <w:b/>
                <w:bCs/>
                <w:szCs w:val="22"/>
              </w:rPr>
            </w:pPr>
            <w:r w:rsidRPr="00815268">
              <w:rPr>
                <w:rFonts w:ascii="Times New Roman" w:hAnsi="Times New Roman" w:cs="Times New Roman"/>
                <w:szCs w:val="22"/>
              </w:rPr>
              <w:t>Psychological testing evaluation services by physician or other qualified health care professional, including integration of patient data, interpretation of standardized test results and clinical data, clinical decision making, treatment planning and report and interactive feedback to the patient, family member(s) or caregiver(s), when performed; first hour. (not to exceed one unit)</w:t>
            </w:r>
          </w:p>
        </w:tc>
      </w:tr>
      <w:tr w:rsidR="005F6EEC" w:rsidRPr="00815268" w14:paraId="34C1FFFA" w14:textId="77777777" w:rsidTr="0040742E">
        <w:tc>
          <w:tcPr>
            <w:tcW w:w="949" w:type="dxa"/>
          </w:tcPr>
          <w:p w14:paraId="3205EE79"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96131</w:t>
            </w:r>
          </w:p>
        </w:tc>
        <w:tc>
          <w:tcPr>
            <w:tcW w:w="1489" w:type="dxa"/>
          </w:tcPr>
          <w:p w14:paraId="44D09607"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$88.46</w:t>
            </w:r>
          </w:p>
        </w:tc>
        <w:tc>
          <w:tcPr>
            <w:tcW w:w="974" w:type="dxa"/>
          </w:tcPr>
          <w:p w14:paraId="1118618A"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1-7</w:t>
            </w:r>
          </w:p>
        </w:tc>
        <w:tc>
          <w:tcPr>
            <w:tcW w:w="5473" w:type="dxa"/>
          </w:tcPr>
          <w:p w14:paraId="6F629A2F" w14:textId="77777777" w:rsidR="005F6EEC" w:rsidRPr="00815268" w:rsidRDefault="005F6EEC"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Each additional hour. (List separately in addition to code for primary procedure.) (Add-on code to 96130 – not to exceed seven one-hour units)</w:t>
            </w:r>
          </w:p>
        </w:tc>
      </w:tr>
      <w:tr w:rsidR="005F6EEC" w:rsidRPr="00815268" w14:paraId="31C2BCA6" w14:textId="77777777" w:rsidTr="0040742E">
        <w:tc>
          <w:tcPr>
            <w:tcW w:w="949" w:type="dxa"/>
          </w:tcPr>
          <w:p w14:paraId="1185D9E3"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96132</w:t>
            </w:r>
          </w:p>
        </w:tc>
        <w:tc>
          <w:tcPr>
            <w:tcW w:w="1489" w:type="dxa"/>
          </w:tcPr>
          <w:p w14:paraId="665D572D"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$131.88</w:t>
            </w:r>
          </w:p>
        </w:tc>
        <w:tc>
          <w:tcPr>
            <w:tcW w:w="974" w:type="dxa"/>
          </w:tcPr>
          <w:p w14:paraId="25E64027"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w:t>
            </w:r>
          </w:p>
        </w:tc>
        <w:tc>
          <w:tcPr>
            <w:tcW w:w="5473" w:type="dxa"/>
          </w:tcPr>
          <w:p w14:paraId="0D37D3BD" w14:textId="77777777" w:rsidR="005F6EEC" w:rsidRPr="00815268" w:rsidRDefault="005F6EEC"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Neuropsychological testing evaluation services by physician or other qualified health care professional, including integration of patient data, interpretation of standardized test results and clinical data, clinical decision making, treatment planning and report and interactive feedback to the patient, family member(s) or caregiver(s), when performed; first hour (not to exceed one unit)</w:t>
            </w:r>
          </w:p>
        </w:tc>
      </w:tr>
      <w:tr w:rsidR="005F6EEC" w:rsidRPr="00815268" w14:paraId="1178C0B7" w14:textId="77777777" w:rsidTr="0040742E">
        <w:tc>
          <w:tcPr>
            <w:tcW w:w="949" w:type="dxa"/>
          </w:tcPr>
          <w:p w14:paraId="16CBEE9E"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96133</w:t>
            </w:r>
          </w:p>
        </w:tc>
        <w:tc>
          <w:tcPr>
            <w:tcW w:w="1489" w:type="dxa"/>
          </w:tcPr>
          <w:p w14:paraId="68CBCF41"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$100.57</w:t>
            </w:r>
          </w:p>
        </w:tc>
        <w:tc>
          <w:tcPr>
            <w:tcW w:w="974" w:type="dxa"/>
          </w:tcPr>
          <w:p w14:paraId="6DDAE2A7"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1-7</w:t>
            </w:r>
          </w:p>
        </w:tc>
        <w:tc>
          <w:tcPr>
            <w:tcW w:w="5473" w:type="dxa"/>
          </w:tcPr>
          <w:p w14:paraId="01360C0B" w14:textId="77777777" w:rsidR="005F6EEC" w:rsidRPr="00815268" w:rsidRDefault="005F6EEC"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Each additional hour. (List separately in addition to code for primary procedures.) (Add-on code to 96132 – not to exceed seven one hour units)</w:t>
            </w:r>
          </w:p>
        </w:tc>
      </w:tr>
      <w:tr w:rsidR="005F6EEC" w:rsidRPr="00815268" w14:paraId="012BF37A" w14:textId="77777777" w:rsidTr="0040742E">
        <w:tc>
          <w:tcPr>
            <w:tcW w:w="949" w:type="dxa"/>
          </w:tcPr>
          <w:p w14:paraId="6085E13B"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96136</w:t>
            </w:r>
          </w:p>
        </w:tc>
        <w:tc>
          <w:tcPr>
            <w:tcW w:w="1489" w:type="dxa"/>
          </w:tcPr>
          <w:p w14:paraId="2A7A8991"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$48.48</w:t>
            </w:r>
          </w:p>
        </w:tc>
        <w:tc>
          <w:tcPr>
            <w:tcW w:w="974" w:type="dxa"/>
          </w:tcPr>
          <w:p w14:paraId="39FC44FC"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w:t>
            </w:r>
          </w:p>
        </w:tc>
        <w:tc>
          <w:tcPr>
            <w:tcW w:w="5473" w:type="dxa"/>
          </w:tcPr>
          <w:p w14:paraId="1DEF5210" w14:textId="77777777" w:rsidR="005F6EEC" w:rsidRPr="00815268" w:rsidRDefault="005F6EEC"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Psychological or neuropsychological test administration and scoring by physician or other qualified health care professional, two or more tests, any method; first 30 minutes (not to exceed one thirty-minute unit).</w:t>
            </w:r>
          </w:p>
        </w:tc>
      </w:tr>
      <w:tr w:rsidR="005F6EEC" w:rsidRPr="00815268" w14:paraId="5BDB5E03" w14:textId="77777777" w:rsidTr="0040742E">
        <w:tc>
          <w:tcPr>
            <w:tcW w:w="949" w:type="dxa"/>
          </w:tcPr>
          <w:p w14:paraId="0E2843A0"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96137</w:t>
            </w:r>
          </w:p>
        </w:tc>
        <w:tc>
          <w:tcPr>
            <w:tcW w:w="1489" w:type="dxa"/>
          </w:tcPr>
          <w:p w14:paraId="3BFC3358"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$45.00</w:t>
            </w:r>
          </w:p>
        </w:tc>
        <w:tc>
          <w:tcPr>
            <w:tcW w:w="974" w:type="dxa"/>
          </w:tcPr>
          <w:p w14:paraId="554A97ED"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1-11</w:t>
            </w:r>
          </w:p>
        </w:tc>
        <w:tc>
          <w:tcPr>
            <w:tcW w:w="5473" w:type="dxa"/>
          </w:tcPr>
          <w:p w14:paraId="29B33A96" w14:textId="77777777" w:rsidR="005F6EEC" w:rsidRPr="00815268" w:rsidRDefault="005F6EEC"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Each additional 30 minutes. (List separately in addition to code for primary procedure.) (Add-on code to 96136 – not to exceed eleven thirty-minute units)</w:t>
            </w:r>
          </w:p>
        </w:tc>
      </w:tr>
      <w:tr w:rsidR="005F6EEC" w:rsidRPr="00815268" w14:paraId="6F8EC579" w14:textId="77777777" w:rsidTr="0040742E">
        <w:tc>
          <w:tcPr>
            <w:tcW w:w="949" w:type="dxa"/>
          </w:tcPr>
          <w:p w14:paraId="09B28AE9"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96138</w:t>
            </w:r>
          </w:p>
        </w:tc>
        <w:tc>
          <w:tcPr>
            <w:tcW w:w="1489" w:type="dxa"/>
          </w:tcPr>
          <w:p w14:paraId="6F60DCC0"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$40.85</w:t>
            </w:r>
          </w:p>
        </w:tc>
        <w:tc>
          <w:tcPr>
            <w:tcW w:w="974" w:type="dxa"/>
          </w:tcPr>
          <w:p w14:paraId="7201AB22"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w:t>
            </w:r>
          </w:p>
        </w:tc>
        <w:tc>
          <w:tcPr>
            <w:tcW w:w="5473" w:type="dxa"/>
          </w:tcPr>
          <w:p w14:paraId="450F1B15" w14:textId="77777777" w:rsidR="005F6EEC" w:rsidRPr="00815268" w:rsidRDefault="005F6EEC"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Psychological or neuropsychological test administration and scoring by technician, two or more tests, any method; first 30 minutes – not to exceed one thirty-minute unit)</w:t>
            </w:r>
          </w:p>
        </w:tc>
      </w:tr>
      <w:tr w:rsidR="005F6EEC" w:rsidRPr="00815268" w14:paraId="58664E2B" w14:textId="77777777" w:rsidTr="0040742E">
        <w:tc>
          <w:tcPr>
            <w:tcW w:w="949" w:type="dxa"/>
          </w:tcPr>
          <w:p w14:paraId="533AB2C9"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96139</w:t>
            </w:r>
          </w:p>
        </w:tc>
        <w:tc>
          <w:tcPr>
            <w:tcW w:w="1489" w:type="dxa"/>
          </w:tcPr>
          <w:p w14:paraId="566D2B5A"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$40.85</w:t>
            </w:r>
          </w:p>
        </w:tc>
        <w:tc>
          <w:tcPr>
            <w:tcW w:w="974" w:type="dxa"/>
          </w:tcPr>
          <w:p w14:paraId="3525062B" w14:textId="77777777" w:rsidR="005F6EEC" w:rsidRPr="003A4E4F" w:rsidRDefault="005F6EEC" w:rsidP="003A4E4F">
            <w:pPr>
              <w:shd w:val="clear" w:color="auto" w:fill="FFFFFF"/>
              <w:spacing w:before="150" w:after="120"/>
              <w:jc w:val="center"/>
              <w:rPr>
                <w:rFonts w:ascii="Times New Roman" w:hAnsi="Times New Roman" w:cs="Times New Roman"/>
                <w:szCs w:val="22"/>
              </w:rPr>
            </w:pPr>
            <w:r w:rsidRPr="003A4E4F">
              <w:rPr>
                <w:rFonts w:ascii="Times New Roman" w:hAnsi="Times New Roman" w:cs="Times New Roman"/>
                <w:szCs w:val="22"/>
              </w:rPr>
              <w:t>1-11</w:t>
            </w:r>
          </w:p>
        </w:tc>
        <w:tc>
          <w:tcPr>
            <w:tcW w:w="5473" w:type="dxa"/>
          </w:tcPr>
          <w:p w14:paraId="686A7DBB" w14:textId="77777777" w:rsidR="005F6EEC" w:rsidRPr="00815268" w:rsidRDefault="005F6EEC"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Psychological or neuropsychological test administration and scoring by technician, two or more tests, any method; each additional 30 minutes. (List separately in addition to code for primary procedure.) (Add-on code to 96138 – not to exceed eleven thirty minute units)</w:t>
            </w:r>
          </w:p>
        </w:tc>
      </w:tr>
    </w:tbl>
    <w:p w14:paraId="67D19C4A" w14:textId="77777777" w:rsidR="0034540F" w:rsidRPr="00815268" w:rsidRDefault="0034540F" w:rsidP="0034540F">
      <w:pPr>
        <w:shd w:val="clear" w:color="auto" w:fill="FFFFFF"/>
        <w:spacing w:before="150" w:after="120" w:line="312" w:lineRule="atLeast"/>
        <w:jc w:val="center"/>
        <w:rPr>
          <w:rFonts w:ascii="Times New Roman" w:hAnsi="Times New Roman" w:cs="Times New Roman"/>
          <w:szCs w:val="22"/>
        </w:rPr>
      </w:pPr>
      <w:r w:rsidRPr="00815268">
        <w:rPr>
          <w:rFonts w:ascii="Times New Roman" w:hAnsi="Times New Roman" w:cs="Times New Roman"/>
          <w:b/>
          <w:szCs w:val="22"/>
        </w:rPr>
        <w:lastRenderedPageBreak/>
        <w:t>Public Comment</w:t>
      </w:r>
    </w:p>
    <w:p w14:paraId="6F65A676" w14:textId="0871EC40" w:rsidR="0034540F" w:rsidRPr="00815268" w:rsidRDefault="0034540F"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 xml:space="preserve">EOHHS will accept comments on the rate established via this </w:t>
      </w:r>
      <w:r w:rsidR="00D9106B">
        <w:rPr>
          <w:rFonts w:ascii="Times New Roman" w:hAnsi="Times New Roman" w:cs="Times New Roman"/>
          <w:szCs w:val="22"/>
        </w:rPr>
        <w:t xml:space="preserve">administrative </w:t>
      </w:r>
      <w:r w:rsidRPr="00815268">
        <w:rPr>
          <w:rFonts w:ascii="Times New Roman" w:hAnsi="Times New Roman" w:cs="Times New Roman"/>
          <w:szCs w:val="22"/>
        </w:rPr>
        <w:t xml:space="preserve">bulletin </w:t>
      </w:r>
      <w:r w:rsidR="00BB0E37">
        <w:rPr>
          <w:rFonts w:ascii="Times New Roman" w:hAnsi="Times New Roman" w:cs="Times New Roman"/>
          <w:szCs w:val="22"/>
        </w:rPr>
        <w:t>through May 7</w:t>
      </w:r>
      <w:r w:rsidRPr="00815268">
        <w:rPr>
          <w:rFonts w:ascii="Times New Roman" w:hAnsi="Times New Roman" w:cs="Times New Roman"/>
          <w:szCs w:val="22"/>
        </w:rPr>
        <w:t xml:space="preserve">, 2020.  </w:t>
      </w:r>
    </w:p>
    <w:p w14:paraId="29AFE611" w14:textId="1580FC63" w:rsidR="0034540F" w:rsidRPr="00815268" w:rsidRDefault="0034540F" w:rsidP="003A4E4F">
      <w:pPr>
        <w:shd w:val="clear" w:color="auto" w:fill="FFFFFF"/>
        <w:spacing w:before="150" w:after="120"/>
        <w:rPr>
          <w:rFonts w:ascii="Times New Roman" w:hAnsi="Times New Roman" w:cs="Times New Roman"/>
          <w:szCs w:val="22"/>
        </w:rPr>
      </w:pPr>
      <w:r w:rsidRPr="00815268">
        <w:rPr>
          <w:rFonts w:ascii="Times New Roman" w:hAnsi="Times New Roman" w:cs="Times New Roman"/>
          <w:szCs w:val="22"/>
        </w:rPr>
        <w:t>Individuals may submit written comments by emailing</w:t>
      </w:r>
      <w:r w:rsidR="007D1F50">
        <w:rPr>
          <w:rFonts w:ascii="Times New Roman" w:hAnsi="Times New Roman" w:cs="Times New Roman"/>
          <w:szCs w:val="22"/>
        </w:rPr>
        <w:t xml:space="preserve"> them to </w:t>
      </w:r>
      <w:hyperlink r:id="rId10" w:history="1">
        <w:r w:rsidRPr="00815268">
          <w:rPr>
            <w:rStyle w:val="Hyperlink"/>
            <w:rFonts w:ascii="Times New Roman" w:hAnsi="Times New Roman" w:cs="Times New Roman"/>
            <w:b/>
            <w:bCs/>
            <w:color w:val="auto"/>
            <w:szCs w:val="22"/>
          </w:rPr>
          <w:t>ehs-regulations@state.ma.us</w:t>
        </w:r>
      </w:hyperlink>
      <w:r w:rsidRPr="00815268">
        <w:rPr>
          <w:rFonts w:ascii="Times New Roman" w:hAnsi="Times New Roman" w:cs="Times New Roman"/>
          <w:szCs w:val="22"/>
          <w:lang w:val="en"/>
        </w:rPr>
        <w:t>.</w:t>
      </w:r>
      <w:r w:rsidRPr="00815268">
        <w:rPr>
          <w:rFonts w:ascii="Times New Roman" w:hAnsi="Times New Roman" w:cs="Times New Roman"/>
          <w:szCs w:val="22"/>
        </w:rPr>
        <w:t xml:space="preserve"> Please submit written comments as an attached Word document or as text within the body of the email with the name of this </w:t>
      </w:r>
      <w:r w:rsidR="00D9106B">
        <w:rPr>
          <w:rFonts w:ascii="Times New Roman" w:hAnsi="Times New Roman" w:cs="Times New Roman"/>
          <w:szCs w:val="22"/>
        </w:rPr>
        <w:t xml:space="preserve">administrative </w:t>
      </w:r>
      <w:r w:rsidRPr="00815268">
        <w:rPr>
          <w:rFonts w:ascii="Times New Roman" w:hAnsi="Times New Roman" w:cs="Times New Roman"/>
          <w:szCs w:val="22"/>
        </w:rPr>
        <w:t xml:space="preserve">bulletin in the subject line. All submissions of comments must include the sender’s full name, mailing address, and organization or affiliation, if any. Individuals who are unable to submit comments by email may mail written comments to </w:t>
      </w:r>
      <w:r w:rsidR="00174FBB" w:rsidRPr="00174FBB">
        <w:rPr>
          <w:rFonts w:ascii="Times New Roman" w:hAnsi="Times New Roman" w:cs="Times New Roman"/>
          <w:szCs w:val="22"/>
        </w:rPr>
        <w:t>EOHHS, c/o D. Briggs, 100 Hancock Street, 6</w:t>
      </w:r>
      <w:r w:rsidR="00174FBB" w:rsidRPr="00174FBB">
        <w:rPr>
          <w:rFonts w:ascii="Times New Roman" w:hAnsi="Times New Roman" w:cs="Times New Roman"/>
          <w:szCs w:val="22"/>
          <w:vertAlign w:val="superscript"/>
        </w:rPr>
        <w:t>th</w:t>
      </w:r>
      <w:r w:rsidR="00174FBB" w:rsidRPr="00174FBB">
        <w:rPr>
          <w:rFonts w:ascii="Times New Roman" w:hAnsi="Times New Roman" w:cs="Times New Roman"/>
          <w:szCs w:val="22"/>
        </w:rPr>
        <w:t xml:space="preserve"> Floor,</w:t>
      </w:r>
      <w:r w:rsidRPr="00815268">
        <w:rPr>
          <w:rFonts w:ascii="Times New Roman" w:hAnsi="Times New Roman" w:cs="Times New Roman"/>
          <w:szCs w:val="22"/>
        </w:rPr>
        <w:t xml:space="preserve"> Quincy, MA 02171. </w:t>
      </w:r>
    </w:p>
    <w:p w14:paraId="74BF1A42" w14:textId="6037F8AD" w:rsidR="007D5819" w:rsidRPr="00815268" w:rsidRDefault="0034540F" w:rsidP="008E5E52">
      <w:pPr>
        <w:shd w:val="clear" w:color="auto" w:fill="FFFFFF"/>
        <w:spacing w:before="150" w:after="120"/>
        <w:rPr>
          <w:rFonts w:ascii="Times New Roman" w:hAnsi="Times New Roman" w:cs="Times New Roman"/>
          <w:sz w:val="24"/>
          <w:szCs w:val="24"/>
        </w:rPr>
      </w:pPr>
      <w:r w:rsidRPr="00815268">
        <w:rPr>
          <w:rFonts w:ascii="Times New Roman" w:hAnsi="Times New Roman" w:cs="Times New Roman"/>
          <w:bCs/>
          <w:szCs w:val="22"/>
        </w:rPr>
        <w:t xml:space="preserve">EOHHS may adopt a revised version of this </w:t>
      </w:r>
      <w:r w:rsidR="00D9106B">
        <w:rPr>
          <w:rFonts w:ascii="Times New Roman" w:hAnsi="Times New Roman" w:cs="Times New Roman"/>
          <w:bCs/>
          <w:szCs w:val="22"/>
        </w:rPr>
        <w:t xml:space="preserve">administrative </w:t>
      </w:r>
      <w:r w:rsidRPr="00815268">
        <w:rPr>
          <w:rFonts w:ascii="Times New Roman" w:hAnsi="Times New Roman" w:cs="Times New Roman"/>
          <w:bCs/>
          <w:szCs w:val="22"/>
        </w:rPr>
        <w:t>bulletin</w:t>
      </w:r>
      <w:r w:rsidR="0020322F">
        <w:rPr>
          <w:rFonts w:ascii="Times New Roman" w:hAnsi="Times New Roman" w:cs="Times New Roman"/>
          <w:bCs/>
          <w:szCs w:val="22"/>
        </w:rPr>
        <w:t>,</w:t>
      </w:r>
      <w:r w:rsidRPr="00815268">
        <w:rPr>
          <w:rFonts w:ascii="Times New Roman" w:hAnsi="Times New Roman" w:cs="Times New Roman"/>
          <w:bCs/>
          <w:szCs w:val="22"/>
        </w:rPr>
        <w:t xml:space="preserve"> taking into account relevant comments and any other practical alternatives that come to its attention.</w:t>
      </w:r>
      <w:r w:rsidR="00C4145B" w:rsidRPr="00815268">
        <w:rPr>
          <w:rFonts w:ascii="Times New Roman" w:hAnsi="Times New Roman" w:cs="Times New Roman"/>
          <w:sz w:val="24"/>
          <w:szCs w:val="24"/>
        </w:rPr>
        <w:t xml:space="preserve"> </w:t>
      </w:r>
    </w:p>
    <w:p w14:paraId="625F5979" w14:textId="77777777" w:rsidR="00760514" w:rsidRDefault="00760514" w:rsidP="00962923">
      <w:pPr>
        <w:tabs>
          <w:tab w:val="left" w:pos="1440"/>
          <w:tab w:val="center" w:pos="4925"/>
        </w:tabs>
        <w:rPr>
          <w:rFonts w:ascii="Times New Roman" w:hAnsi="Times New Roman" w:cs="Times New Roman"/>
          <w:sz w:val="24"/>
          <w:szCs w:val="24"/>
        </w:rPr>
      </w:pPr>
    </w:p>
    <w:sectPr w:rsidR="00760514" w:rsidSect="00561E84">
      <w:footerReference w:type="even" r:id="rId11"/>
      <w:footerReference w:type="default" r:id="rId12"/>
      <w:footerReference w:type="first" r:id="rId13"/>
      <w:pgSz w:w="12240" w:h="15840" w:code="1"/>
      <w:pgMar w:top="720" w:right="1080" w:bottom="1080" w:left="1080" w:header="720" w:footer="490" w:gutter="0"/>
      <w:pgNumType w:start="1"/>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880B93B" w15:done="0"/>
  <w15:commentEx w15:paraId="1311E4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80B93B" w16cid:durableId="224BE14B"/>
  <w16cid:commentId w16cid:paraId="1311E422" w16cid:durableId="224BDFC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5C2993" w14:textId="77777777" w:rsidR="008C03DF" w:rsidRDefault="008C03DF">
      <w:r>
        <w:separator/>
      </w:r>
    </w:p>
  </w:endnote>
  <w:endnote w:type="continuationSeparator" w:id="0">
    <w:p w14:paraId="6C727721" w14:textId="77777777" w:rsidR="008C03DF" w:rsidRDefault="008C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C70DE" w14:textId="77777777" w:rsidR="001066DC" w:rsidRDefault="001066DC" w:rsidP="001066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32E68A" w14:textId="77777777" w:rsidR="001066DC" w:rsidRDefault="001066DC" w:rsidP="001066D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8BCEB" w14:textId="77777777" w:rsidR="001066DC" w:rsidRPr="001066DC" w:rsidRDefault="001066DC" w:rsidP="001066DC">
    <w:pPr>
      <w:pStyle w:val="Footer"/>
      <w:framePr w:wrap="around" w:vAnchor="text" w:hAnchor="margin" w:xAlign="center" w:y="1"/>
      <w:rPr>
        <w:rStyle w:val="PageNumber"/>
        <w:rFonts w:ascii="Times New Roman" w:hAnsi="Times New Roman" w:cs="Times New Roman"/>
      </w:rPr>
    </w:pPr>
    <w:r w:rsidRPr="001066DC">
      <w:rPr>
        <w:rStyle w:val="PageNumber"/>
        <w:rFonts w:ascii="Times New Roman" w:hAnsi="Times New Roman" w:cs="Times New Roman"/>
      </w:rPr>
      <w:fldChar w:fldCharType="begin"/>
    </w:r>
    <w:r w:rsidRPr="001066DC">
      <w:rPr>
        <w:rStyle w:val="PageNumber"/>
        <w:rFonts w:ascii="Times New Roman" w:hAnsi="Times New Roman" w:cs="Times New Roman"/>
      </w:rPr>
      <w:instrText xml:space="preserve">PAGE  </w:instrText>
    </w:r>
    <w:r w:rsidRPr="001066DC">
      <w:rPr>
        <w:rStyle w:val="PageNumber"/>
        <w:rFonts w:ascii="Times New Roman" w:hAnsi="Times New Roman" w:cs="Times New Roman"/>
      </w:rPr>
      <w:fldChar w:fldCharType="separate"/>
    </w:r>
    <w:r w:rsidR="00F47B07">
      <w:rPr>
        <w:rStyle w:val="PageNumber"/>
        <w:rFonts w:ascii="Times New Roman" w:hAnsi="Times New Roman" w:cs="Times New Roman"/>
        <w:noProof/>
      </w:rPr>
      <w:t>3</w:t>
    </w:r>
    <w:r w:rsidRPr="001066DC">
      <w:rPr>
        <w:rStyle w:val="PageNumber"/>
        <w:rFonts w:ascii="Times New Roman" w:hAnsi="Times New Roman" w:cs="Times New Roman"/>
      </w:rPr>
      <w:fldChar w:fldCharType="end"/>
    </w:r>
  </w:p>
  <w:p w14:paraId="28347D22" w14:textId="77777777" w:rsidR="001066DC" w:rsidRDefault="001066DC" w:rsidP="001066D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3BAF91" w14:textId="77777777" w:rsidR="001B3F94" w:rsidRDefault="00B90025">
    <w:pPr>
      <w:pStyle w:val="Footer"/>
    </w:pPr>
    <w:r>
      <w:rPr>
        <w:noProof/>
      </w:rPr>
      <w:drawing>
        <wp:inline distT="0" distB="0" distL="0" distR="0" wp14:anchorId="1D83519F" wp14:editId="51DF1581">
          <wp:extent cx="180975" cy="180975"/>
          <wp:effectExtent l="0" t="0" r="9525" b="9525"/>
          <wp:docPr id="1" name="Picture 1" descr="Recycle_b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_bk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6DFB8" w14:textId="77777777" w:rsidR="008C03DF" w:rsidRDefault="008C03DF">
      <w:r>
        <w:separator/>
      </w:r>
    </w:p>
  </w:footnote>
  <w:footnote w:type="continuationSeparator" w:id="0">
    <w:p w14:paraId="5890838C" w14:textId="77777777" w:rsidR="008C03DF" w:rsidRDefault="008C0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04BEF"/>
    <w:multiLevelType w:val="hybridMultilevel"/>
    <w:tmpl w:val="77C05F6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78D6D28"/>
    <w:multiLevelType w:val="hybridMultilevel"/>
    <w:tmpl w:val="B96C0A9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93C7F80"/>
    <w:multiLevelType w:val="hybridMultilevel"/>
    <w:tmpl w:val="D8AE40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1C50F4A"/>
    <w:multiLevelType w:val="hybridMultilevel"/>
    <w:tmpl w:val="D7F459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8B57FFA"/>
    <w:multiLevelType w:val="hybridMultilevel"/>
    <w:tmpl w:val="FDC40500"/>
    <w:lvl w:ilvl="0" w:tplc="D1B8359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0"/>
  </w:num>
  <w:num w:numId="3">
    <w:abstractNumId w:val="1"/>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uca, Joseph (EHS)">
    <w15:presenceInfo w15:providerId="AD" w15:userId="S::Joseph.Luca@massmail.state.ma.us::4e0957f6-ef0a-4ba8-aad5-763ede5773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491"/>
    <w:rsid w:val="00000EC4"/>
    <w:rsid w:val="000218F6"/>
    <w:rsid w:val="0003631E"/>
    <w:rsid w:val="00060CB1"/>
    <w:rsid w:val="00064F04"/>
    <w:rsid w:val="00070014"/>
    <w:rsid w:val="000B6B0D"/>
    <w:rsid w:val="000B6B95"/>
    <w:rsid w:val="000D1437"/>
    <w:rsid w:val="000E02D6"/>
    <w:rsid w:val="000F2FB3"/>
    <w:rsid w:val="001066DC"/>
    <w:rsid w:val="0011159B"/>
    <w:rsid w:val="001145CC"/>
    <w:rsid w:val="0014797B"/>
    <w:rsid w:val="00151378"/>
    <w:rsid w:val="00170C17"/>
    <w:rsid w:val="00170CC1"/>
    <w:rsid w:val="00174FBB"/>
    <w:rsid w:val="00186186"/>
    <w:rsid w:val="001A4FFD"/>
    <w:rsid w:val="001B1E05"/>
    <w:rsid w:val="001B3F94"/>
    <w:rsid w:val="001C3CAB"/>
    <w:rsid w:val="001E7C3D"/>
    <w:rsid w:val="0020322F"/>
    <w:rsid w:val="00206158"/>
    <w:rsid w:val="00206A7D"/>
    <w:rsid w:val="0020717F"/>
    <w:rsid w:val="00215CAD"/>
    <w:rsid w:val="00223B9F"/>
    <w:rsid w:val="00230E81"/>
    <w:rsid w:val="002520D5"/>
    <w:rsid w:val="002555B1"/>
    <w:rsid w:val="00257AFC"/>
    <w:rsid w:val="002630E2"/>
    <w:rsid w:val="00266394"/>
    <w:rsid w:val="00266A2F"/>
    <w:rsid w:val="00266AB2"/>
    <w:rsid w:val="002A53A2"/>
    <w:rsid w:val="002B591E"/>
    <w:rsid w:val="002B6672"/>
    <w:rsid w:val="002D360A"/>
    <w:rsid w:val="002F28A5"/>
    <w:rsid w:val="002F7D74"/>
    <w:rsid w:val="00306619"/>
    <w:rsid w:val="00311FEC"/>
    <w:rsid w:val="00321E6E"/>
    <w:rsid w:val="00330313"/>
    <w:rsid w:val="00337EFA"/>
    <w:rsid w:val="0034540F"/>
    <w:rsid w:val="00386BCD"/>
    <w:rsid w:val="00395400"/>
    <w:rsid w:val="00395A5E"/>
    <w:rsid w:val="003A4E4F"/>
    <w:rsid w:val="003C2E3A"/>
    <w:rsid w:val="003C770E"/>
    <w:rsid w:val="003D6EEC"/>
    <w:rsid w:val="004016AD"/>
    <w:rsid w:val="0040742E"/>
    <w:rsid w:val="00407597"/>
    <w:rsid w:val="00460463"/>
    <w:rsid w:val="00466B35"/>
    <w:rsid w:val="0047119B"/>
    <w:rsid w:val="004A2A9F"/>
    <w:rsid w:val="004B2B19"/>
    <w:rsid w:val="004B6AAF"/>
    <w:rsid w:val="005049C6"/>
    <w:rsid w:val="00535125"/>
    <w:rsid w:val="0054227E"/>
    <w:rsid w:val="0054689D"/>
    <w:rsid w:val="00556A92"/>
    <w:rsid w:val="00561E84"/>
    <w:rsid w:val="00564F8A"/>
    <w:rsid w:val="00565008"/>
    <w:rsid w:val="005A0778"/>
    <w:rsid w:val="005F2412"/>
    <w:rsid w:val="005F6EEC"/>
    <w:rsid w:val="006056CD"/>
    <w:rsid w:val="00605AAA"/>
    <w:rsid w:val="00613AFF"/>
    <w:rsid w:val="00627028"/>
    <w:rsid w:val="006404EB"/>
    <w:rsid w:val="0067334C"/>
    <w:rsid w:val="00691A57"/>
    <w:rsid w:val="006950AA"/>
    <w:rsid w:val="006B535E"/>
    <w:rsid w:val="006C043F"/>
    <w:rsid w:val="006C2607"/>
    <w:rsid w:val="006F7489"/>
    <w:rsid w:val="007270E7"/>
    <w:rsid w:val="007302B1"/>
    <w:rsid w:val="00737391"/>
    <w:rsid w:val="00751542"/>
    <w:rsid w:val="00751EAB"/>
    <w:rsid w:val="00760514"/>
    <w:rsid w:val="00773BF3"/>
    <w:rsid w:val="00775428"/>
    <w:rsid w:val="007802E3"/>
    <w:rsid w:val="007870AC"/>
    <w:rsid w:val="00790DDE"/>
    <w:rsid w:val="007A097E"/>
    <w:rsid w:val="007A44F0"/>
    <w:rsid w:val="007D1F50"/>
    <w:rsid w:val="007D5150"/>
    <w:rsid w:val="007D5819"/>
    <w:rsid w:val="007E3366"/>
    <w:rsid w:val="007F34FB"/>
    <w:rsid w:val="007F4C57"/>
    <w:rsid w:val="007F7071"/>
    <w:rsid w:val="008065C3"/>
    <w:rsid w:val="008138ED"/>
    <w:rsid w:val="00815268"/>
    <w:rsid w:val="0082262F"/>
    <w:rsid w:val="00840BA7"/>
    <w:rsid w:val="00842C7A"/>
    <w:rsid w:val="00846EFD"/>
    <w:rsid w:val="008747C6"/>
    <w:rsid w:val="00882DB4"/>
    <w:rsid w:val="00887D81"/>
    <w:rsid w:val="00896091"/>
    <w:rsid w:val="008A2608"/>
    <w:rsid w:val="008C03DF"/>
    <w:rsid w:val="008E5E52"/>
    <w:rsid w:val="009271D7"/>
    <w:rsid w:val="0093212C"/>
    <w:rsid w:val="0093489F"/>
    <w:rsid w:val="00947481"/>
    <w:rsid w:val="00951C89"/>
    <w:rsid w:val="00955834"/>
    <w:rsid w:val="00960FD3"/>
    <w:rsid w:val="00961654"/>
    <w:rsid w:val="00962923"/>
    <w:rsid w:val="00983941"/>
    <w:rsid w:val="0099568A"/>
    <w:rsid w:val="0099721B"/>
    <w:rsid w:val="00997297"/>
    <w:rsid w:val="009A0800"/>
    <w:rsid w:val="009B5726"/>
    <w:rsid w:val="009E5F63"/>
    <w:rsid w:val="009E7BED"/>
    <w:rsid w:val="009F0AA6"/>
    <w:rsid w:val="009F243C"/>
    <w:rsid w:val="009F77FD"/>
    <w:rsid w:val="009F7DCC"/>
    <w:rsid w:val="00A152D4"/>
    <w:rsid w:val="00A20582"/>
    <w:rsid w:val="00A32FEA"/>
    <w:rsid w:val="00A42891"/>
    <w:rsid w:val="00A52D97"/>
    <w:rsid w:val="00A77971"/>
    <w:rsid w:val="00A934F9"/>
    <w:rsid w:val="00AA115F"/>
    <w:rsid w:val="00AB0061"/>
    <w:rsid w:val="00AB291A"/>
    <w:rsid w:val="00AB687F"/>
    <w:rsid w:val="00AB721E"/>
    <w:rsid w:val="00AD49C9"/>
    <w:rsid w:val="00AD6895"/>
    <w:rsid w:val="00AE0DA5"/>
    <w:rsid w:val="00AE3401"/>
    <w:rsid w:val="00AE64ED"/>
    <w:rsid w:val="00AF0179"/>
    <w:rsid w:val="00B308F1"/>
    <w:rsid w:val="00B43A86"/>
    <w:rsid w:val="00B5467F"/>
    <w:rsid w:val="00B67BA9"/>
    <w:rsid w:val="00B90025"/>
    <w:rsid w:val="00B90BF3"/>
    <w:rsid w:val="00B95039"/>
    <w:rsid w:val="00BA585A"/>
    <w:rsid w:val="00BB0E37"/>
    <w:rsid w:val="00BB0FBE"/>
    <w:rsid w:val="00BB6F19"/>
    <w:rsid w:val="00C31BCC"/>
    <w:rsid w:val="00C4145B"/>
    <w:rsid w:val="00C43D89"/>
    <w:rsid w:val="00C45A45"/>
    <w:rsid w:val="00C46D18"/>
    <w:rsid w:val="00C54AED"/>
    <w:rsid w:val="00C62306"/>
    <w:rsid w:val="00C80D4D"/>
    <w:rsid w:val="00C91491"/>
    <w:rsid w:val="00C92130"/>
    <w:rsid w:val="00C95BD9"/>
    <w:rsid w:val="00CA2F45"/>
    <w:rsid w:val="00CB2C18"/>
    <w:rsid w:val="00CC1031"/>
    <w:rsid w:val="00CD1E24"/>
    <w:rsid w:val="00CE1B58"/>
    <w:rsid w:val="00CF1BDB"/>
    <w:rsid w:val="00D214F0"/>
    <w:rsid w:val="00D2459B"/>
    <w:rsid w:val="00D307F5"/>
    <w:rsid w:val="00D72A29"/>
    <w:rsid w:val="00D73367"/>
    <w:rsid w:val="00D764D3"/>
    <w:rsid w:val="00D87E5A"/>
    <w:rsid w:val="00D9106B"/>
    <w:rsid w:val="00D911CD"/>
    <w:rsid w:val="00D9168C"/>
    <w:rsid w:val="00D967D8"/>
    <w:rsid w:val="00DA27AF"/>
    <w:rsid w:val="00DA39D8"/>
    <w:rsid w:val="00DA552E"/>
    <w:rsid w:val="00DB0922"/>
    <w:rsid w:val="00DC4C74"/>
    <w:rsid w:val="00DC7E3F"/>
    <w:rsid w:val="00DE096B"/>
    <w:rsid w:val="00DE0FB9"/>
    <w:rsid w:val="00DE2B81"/>
    <w:rsid w:val="00E20B5A"/>
    <w:rsid w:val="00E236AA"/>
    <w:rsid w:val="00E3082D"/>
    <w:rsid w:val="00E6031D"/>
    <w:rsid w:val="00E8458C"/>
    <w:rsid w:val="00E90C92"/>
    <w:rsid w:val="00E93963"/>
    <w:rsid w:val="00EA042C"/>
    <w:rsid w:val="00EA68B2"/>
    <w:rsid w:val="00EB008B"/>
    <w:rsid w:val="00EB1CEA"/>
    <w:rsid w:val="00EB47C8"/>
    <w:rsid w:val="00F0626C"/>
    <w:rsid w:val="00F243E6"/>
    <w:rsid w:val="00F27557"/>
    <w:rsid w:val="00F32956"/>
    <w:rsid w:val="00F34242"/>
    <w:rsid w:val="00F47B07"/>
    <w:rsid w:val="00F577D6"/>
    <w:rsid w:val="00F65877"/>
    <w:rsid w:val="00F65CA3"/>
    <w:rsid w:val="00F8017E"/>
    <w:rsid w:val="00F87454"/>
    <w:rsid w:val="00F91C0F"/>
    <w:rsid w:val="00FC12A0"/>
    <w:rsid w:val="00FC1F58"/>
    <w:rsid w:val="00FC25AE"/>
    <w:rsid w:val="00FD3986"/>
    <w:rsid w:val="00FD66E8"/>
    <w:rsid w:val="00FE4CDC"/>
    <w:rsid w:val="00FF5262"/>
    <w:rsid w:val="00FF7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64D60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sz w:val="22"/>
    </w:rPr>
  </w:style>
  <w:style w:type="paragraph" w:styleId="Heading1">
    <w:name w:val="heading 1"/>
    <w:basedOn w:val="Normal"/>
    <w:next w:val="Normal"/>
    <w:qFormat/>
    <w:rsid w:val="00C45A45"/>
    <w:pPr>
      <w:tabs>
        <w:tab w:val="left" w:pos="3165"/>
      </w:tabs>
      <w:jc w:val="center"/>
      <w:outlineLvl w:val="0"/>
    </w:pPr>
    <w:rPr>
      <w:rFonts w:ascii="Times New Roman" w:eastAsia="Calibri" w:hAnsi="Times New Roman" w:cs="Times New Roman"/>
      <w:b/>
      <w:szCs w:val="22"/>
    </w:rPr>
  </w:style>
  <w:style w:type="paragraph" w:styleId="Heading2">
    <w:name w:val="heading 2"/>
    <w:basedOn w:val="Normal"/>
    <w:next w:val="Normal"/>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semiHidden/>
    <w:rsid w:val="001066DC"/>
    <w:rPr>
      <w:rFonts w:ascii="Times New Roman" w:hAnsi="Times New Roman" w:cs="Times New Roman"/>
      <w:sz w:val="20"/>
    </w:rPr>
  </w:style>
  <w:style w:type="character" w:styleId="FootnoteReference">
    <w:name w:val="footnote reference"/>
    <w:semiHidden/>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paragraph" w:styleId="BalloonText">
    <w:name w:val="Balloon Text"/>
    <w:basedOn w:val="Normal"/>
    <w:link w:val="BalloonTextChar"/>
    <w:rsid w:val="00C4145B"/>
    <w:rPr>
      <w:rFonts w:ascii="Tahoma" w:hAnsi="Tahoma" w:cs="Tahoma"/>
      <w:sz w:val="16"/>
      <w:szCs w:val="16"/>
    </w:rPr>
  </w:style>
  <w:style w:type="character" w:customStyle="1" w:styleId="BalloonTextChar">
    <w:name w:val="Balloon Text Char"/>
    <w:basedOn w:val="DefaultParagraphFont"/>
    <w:link w:val="BalloonText"/>
    <w:rsid w:val="00C4145B"/>
    <w:rPr>
      <w:rFonts w:ascii="Tahoma" w:hAnsi="Tahoma" w:cs="Tahoma"/>
      <w:sz w:val="16"/>
      <w:szCs w:val="16"/>
    </w:rPr>
  </w:style>
  <w:style w:type="paragraph" w:styleId="Title">
    <w:name w:val="Title"/>
    <w:basedOn w:val="Normal"/>
    <w:next w:val="Normal"/>
    <w:link w:val="TitleChar"/>
    <w:qFormat/>
    <w:rsid w:val="00395A5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95A5E"/>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semiHidden/>
    <w:unhideWhenUsed/>
    <w:rsid w:val="00AD49C9"/>
    <w:rPr>
      <w:sz w:val="16"/>
      <w:szCs w:val="16"/>
    </w:rPr>
  </w:style>
  <w:style w:type="paragraph" w:styleId="CommentText">
    <w:name w:val="annotation text"/>
    <w:basedOn w:val="Normal"/>
    <w:link w:val="CommentTextChar"/>
    <w:semiHidden/>
    <w:unhideWhenUsed/>
    <w:rsid w:val="00AD49C9"/>
    <w:rPr>
      <w:sz w:val="20"/>
    </w:rPr>
  </w:style>
  <w:style w:type="character" w:customStyle="1" w:styleId="CommentTextChar">
    <w:name w:val="Comment Text Char"/>
    <w:basedOn w:val="DefaultParagraphFont"/>
    <w:link w:val="CommentText"/>
    <w:semiHidden/>
    <w:rsid w:val="00AD49C9"/>
    <w:rPr>
      <w:rFonts w:ascii="Arial" w:hAnsi="Arial" w:cs="Arial"/>
    </w:rPr>
  </w:style>
  <w:style w:type="paragraph" w:styleId="CommentSubject">
    <w:name w:val="annotation subject"/>
    <w:basedOn w:val="CommentText"/>
    <w:next w:val="CommentText"/>
    <w:link w:val="CommentSubjectChar"/>
    <w:semiHidden/>
    <w:unhideWhenUsed/>
    <w:rsid w:val="00AD49C9"/>
    <w:rPr>
      <w:b/>
      <w:bCs/>
    </w:rPr>
  </w:style>
  <w:style w:type="character" w:customStyle="1" w:styleId="CommentSubjectChar">
    <w:name w:val="Comment Subject Char"/>
    <w:basedOn w:val="CommentTextChar"/>
    <w:link w:val="CommentSubject"/>
    <w:semiHidden/>
    <w:rsid w:val="00AD49C9"/>
    <w:rPr>
      <w:rFonts w:ascii="Arial" w:hAnsi="Arial" w:cs="Arial"/>
      <w:b/>
      <w:bCs/>
    </w:rPr>
  </w:style>
  <w:style w:type="paragraph" w:styleId="Revision">
    <w:name w:val="Revision"/>
    <w:hidden/>
    <w:uiPriority w:val="99"/>
    <w:semiHidden/>
    <w:rsid w:val="00AD49C9"/>
    <w:rPr>
      <w:rFonts w:ascii="Arial" w:hAnsi="Arial" w:cs="Arial"/>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sz w:val="22"/>
    </w:rPr>
  </w:style>
  <w:style w:type="paragraph" w:styleId="Heading1">
    <w:name w:val="heading 1"/>
    <w:basedOn w:val="Normal"/>
    <w:next w:val="Normal"/>
    <w:qFormat/>
    <w:rsid w:val="00C45A45"/>
    <w:pPr>
      <w:tabs>
        <w:tab w:val="left" w:pos="3165"/>
      </w:tabs>
      <w:jc w:val="center"/>
      <w:outlineLvl w:val="0"/>
    </w:pPr>
    <w:rPr>
      <w:rFonts w:ascii="Times New Roman" w:eastAsia="Calibri" w:hAnsi="Times New Roman" w:cs="Times New Roman"/>
      <w:b/>
      <w:szCs w:val="22"/>
    </w:rPr>
  </w:style>
  <w:style w:type="paragraph" w:styleId="Heading2">
    <w:name w:val="heading 2"/>
    <w:basedOn w:val="Normal"/>
    <w:next w:val="Normal"/>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semiHidden/>
    <w:rsid w:val="001066DC"/>
    <w:rPr>
      <w:rFonts w:ascii="Times New Roman" w:hAnsi="Times New Roman" w:cs="Times New Roman"/>
      <w:sz w:val="20"/>
    </w:rPr>
  </w:style>
  <w:style w:type="character" w:styleId="FootnoteReference">
    <w:name w:val="footnote reference"/>
    <w:semiHidden/>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paragraph" w:styleId="BalloonText">
    <w:name w:val="Balloon Text"/>
    <w:basedOn w:val="Normal"/>
    <w:link w:val="BalloonTextChar"/>
    <w:rsid w:val="00C4145B"/>
    <w:rPr>
      <w:rFonts w:ascii="Tahoma" w:hAnsi="Tahoma" w:cs="Tahoma"/>
      <w:sz w:val="16"/>
      <w:szCs w:val="16"/>
    </w:rPr>
  </w:style>
  <w:style w:type="character" w:customStyle="1" w:styleId="BalloonTextChar">
    <w:name w:val="Balloon Text Char"/>
    <w:basedOn w:val="DefaultParagraphFont"/>
    <w:link w:val="BalloonText"/>
    <w:rsid w:val="00C4145B"/>
    <w:rPr>
      <w:rFonts w:ascii="Tahoma" w:hAnsi="Tahoma" w:cs="Tahoma"/>
      <w:sz w:val="16"/>
      <w:szCs w:val="16"/>
    </w:rPr>
  </w:style>
  <w:style w:type="paragraph" w:styleId="Title">
    <w:name w:val="Title"/>
    <w:basedOn w:val="Normal"/>
    <w:next w:val="Normal"/>
    <w:link w:val="TitleChar"/>
    <w:qFormat/>
    <w:rsid w:val="00395A5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95A5E"/>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semiHidden/>
    <w:unhideWhenUsed/>
    <w:rsid w:val="00AD49C9"/>
    <w:rPr>
      <w:sz w:val="16"/>
      <w:szCs w:val="16"/>
    </w:rPr>
  </w:style>
  <w:style w:type="paragraph" w:styleId="CommentText">
    <w:name w:val="annotation text"/>
    <w:basedOn w:val="Normal"/>
    <w:link w:val="CommentTextChar"/>
    <w:semiHidden/>
    <w:unhideWhenUsed/>
    <w:rsid w:val="00AD49C9"/>
    <w:rPr>
      <w:sz w:val="20"/>
    </w:rPr>
  </w:style>
  <w:style w:type="character" w:customStyle="1" w:styleId="CommentTextChar">
    <w:name w:val="Comment Text Char"/>
    <w:basedOn w:val="DefaultParagraphFont"/>
    <w:link w:val="CommentText"/>
    <w:semiHidden/>
    <w:rsid w:val="00AD49C9"/>
    <w:rPr>
      <w:rFonts w:ascii="Arial" w:hAnsi="Arial" w:cs="Arial"/>
    </w:rPr>
  </w:style>
  <w:style w:type="paragraph" w:styleId="CommentSubject">
    <w:name w:val="annotation subject"/>
    <w:basedOn w:val="CommentText"/>
    <w:next w:val="CommentText"/>
    <w:link w:val="CommentSubjectChar"/>
    <w:semiHidden/>
    <w:unhideWhenUsed/>
    <w:rsid w:val="00AD49C9"/>
    <w:rPr>
      <w:b/>
      <w:bCs/>
    </w:rPr>
  </w:style>
  <w:style w:type="character" w:customStyle="1" w:styleId="CommentSubjectChar">
    <w:name w:val="Comment Subject Char"/>
    <w:basedOn w:val="CommentTextChar"/>
    <w:link w:val="CommentSubject"/>
    <w:semiHidden/>
    <w:rsid w:val="00AD49C9"/>
    <w:rPr>
      <w:rFonts w:ascii="Arial" w:hAnsi="Arial" w:cs="Arial"/>
      <w:b/>
      <w:bCs/>
    </w:rPr>
  </w:style>
  <w:style w:type="paragraph" w:styleId="Revision">
    <w:name w:val="Revision"/>
    <w:hidden/>
    <w:uiPriority w:val="99"/>
    <w:semiHidden/>
    <w:rsid w:val="00AD49C9"/>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2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hs-regulations@state.ma.us" TargetMode="Externa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1278B-6D98-49AB-BD7F-ABD97CEE9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903</Words>
  <Characters>5153</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DMA</dc:creator>
  <cp:lastModifiedBy>Administrator</cp:lastModifiedBy>
  <cp:revision>2</cp:revision>
  <cp:lastPrinted>2016-03-10T17:00:00Z</cp:lastPrinted>
  <dcterms:created xsi:type="dcterms:W3CDTF">2020-04-23T14:35:00Z</dcterms:created>
  <dcterms:modified xsi:type="dcterms:W3CDTF">2020-04-23T14:35:00Z</dcterms:modified>
</cp:coreProperties>
</file>