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8928F7" w14:textId="37819D74" w:rsidR="004121FF" w:rsidRPr="00E8526E" w:rsidRDefault="00C82CB0" w:rsidP="00C82CB0">
      <w:pPr>
        <w:ind w:left="-1080"/>
        <w:jc w:val="center"/>
      </w:pPr>
      <w:r w:rsidRPr="00E8526E">
        <w:rPr>
          <w:rFonts w:ascii="Bookman Old Style" w:hAnsi="Bookman Old Style"/>
          <w:noProof/>
          <w:sz w:val="28"/>
          <w:szCs w:val="28"/>
        </w:rPr>
        <w:drawing>
          <wp:inline distT="0" distB="0" distL="0" distR="0" wp14:anchorId="028233FA" wp14:editId="5810A036">
            <wp:extent cx="6400800" cy="2141794"/>
            <wp:effectExtent l="0" t="0" r="0" b="0"/>
            <wp:docPr id="3" name="Picture 3" descr="The Commonwealth of Massachusetts, Executive Office of Health and Human Services, One Ashburton Place, Room 1109, Boston, Massachusetts 02108. Charles D. Baker, Governor, Karyn E. Polito, Lieutenant Governor, Marylou Sudders, Secretary. Tel: (617) 573-1600, Fax: (617) 573-1891, www.mass.gov/eohhs." title="EOHH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 Bulletin-EOHHS Banner.jpg"/>
                    <pic:cNvPicPr/>
                  </pic:nvPicPr>
                  <pic:blipFill rotWithShape="1">
                    <a:blip r:embed="rId9" cstate="print">
                      <a:extLst>
                        <a:ext uri="{28A0092B-C50C-407E-A947-70E740481C1C}">
                          <a14:useLocalDpi xmlns:a14="http://schemas.microsoft.com/office/drawing/2010/main" val="0"/>
                        </a:ext>
                      </a:extLst>
                    </a:blip>
                    <a:srcRect t="12219"/>
                    <a:stretch/>
                  </pic:blipFill>
                  <pic:spPr bwMode="auto">
                    <a:xfrm>
                      <a:off x="0" y="0"/>
                      <a:ext cx="6400800" cy="2141794"/>
                    </a:xfrm>
                    <a:prstGeom prst="rect">
                      <a:avLst/>
                    </a:prstGeom>
                    <a:ln>
                      <a:noFill/>
                    </a:ln>
                    <a:extLst>
                      <a:ext uri="{53640926-AAD7-44D8-BBD7-CCE9431645EC}">
                        <a14:shadowObscured xmlns:a14="http://schemas.microsoft.com/office/drawing/2010/main"/>
                      </a:ext>
                    </a:extLst>
                  </pic:spPr>
                </pic:pic>
              </a:graphicData>
            </a:graphic>
          </wp:inline>
        </w:drawing>
      </w:r>
    </w:p>
    <w:p w14:paraId="39F566C5" w14:textId="0F6EAEF4" w:rsidR="00574DC9" w:rsidRPr="00D21387" w:rsidRDefault="00574DC9" w:rsidP="005F316A">
      <w:pPr>
        <w:pStyle w:val="Heading1"/>
        <w:rPr>
          <w:sz w:val="24"/>
          <w:szCs w:val="24"/>
        </w:rPr>
      </w:pPr>
      <w:r w:rsidRPr="00D21387">
        <w:rPr>
          <w:sz w:val="24"/>
          <w:szCs w:val="24"/>
        </w:rPr>
        <w:t>Administrative</w:t>
      </w:r>
      <w:r w:rsidR="00DE00E5" w:rsidRPr="00D21387">
        <w:rPr>
          <w:sz w:val="24"/>
          <w:szCs w:val="24"/>
        </w:rPr>
        <w:t xml:space="preserve"> </w:t>
      </w:r>
      <w:r w:rsidRPr="00D21387">
        <w:rPr>
          <w:sz w:val="24"/>
          <w:szCs w:val="24"/>
        </w:rPr>
        <w:t xml:space="preserve">Bulletin </w:t>
      </w:r>
      <w:r w:rsidR="00E32CF1">
        <w:rPr>
          <w:sz w:val="24"/>
          <w:szCs w:val="24"/>
        </w:rPr>
        <w:t>20-</w:t>
      </w:r>
      <w:r w:rsidR="00394127">
        <w:rPr>
          <w:sz w:val="24"/>
          <w:szCs w:val="24"/>
        </w:rPr>
        <w:t>40</w:t>
      </w:r>
    </w:p>
    <w:p w14:paraId="69FD5CDC" w14:textId="389E1B41" w:rsidR="00560B44" w:rsidRPr="00D21387" w:rsidRDefault="00560B44" w:rsidP="00351191">
      <w:pPr>
        <w:pStyle w:val="Heading1"/>
        <w:tabs>
          <w:tab w:val="left" w:pos="4335"/>
          <w:tab w:val="center" w:pos="5040"/>
          <w:tab w:val="left" w:pos="8085"/>
        </w:tabs>
        <w:jc w:val="left"/>
        <w:rPr>
          <w:sz w:val="24"/>
          <w:szCs w:val="24"/>
        </w:rPr>
      </w:pPr>
    </w:p>
    <w:p w14:paraId="0F5C4553" w14:textId="7022A8C2" w:rsidR="000704ED" w:rsidRPr="00D21387" w:rsidRDefault="00E32F58" w:rsidP="00D40A98">
      <w:pPr>
        <w:pStyle w:val="Heading1"/>
        <w:tabs>
          <w:tab w:val="left" w:pos="4335"/>
        </w:tabs>
        <w:rPr>
          <w:sz w:val="24"/>
          <w:szCs w:val="24"/>
        </w:rPr>
      </w:pPr>
      <w:r w:rsidRPr="00D21387">
        <w:rPr>
          <w:sz w:val="24"/>
          <w:szCs w:val="24"/>
        </w:rPr>
        <w:t xml:space="preserve">101 CMR 317.00: </w:t>
      </w:r>
      <w:r w:rsidR="00790E94" w:rsidRPr="00D21387">
        <w:rPr>
          <w:sz w:val="24"/>
          <w:szCs w:val="24"/>
        </w:rPr>
        <w:t>Medicine</w:t>
      </w:r>
    </w:p>
    <w:p w14:paraId="5532085A" w14:textId="77777777" w:rsidR="00A43C9C" w:rsidRPr="00D21387" w:rsidRDefault="00A43C9C" w:rsidP="005F316A">
      <w:pPr>
        <w:pStyle w:val="Heading1"/>
        <w:rPr>
          <w:sz w:val="24"/>
          <w:szCs w:val="24"/>
        </w:rPr>
      </w:pPr>
      <w:bookmarkStart w:id="0" w:name="_GoBack"/>
      <w:bookmarkEnd w:id="0"/>
    </w:p>
    <w:p w14:paraId="736D4AB1" w14:textId="7193466A" w:rsidR="00574DC9" w:rsidRPr="00D21387" w:rsidRDefault="00785BC0" w:rsidP="005F316A">
      <w:pPr>
        <w:pStyle w:val="Heading1"/>
        <w:rPr>
          <w:sz w:val="24"/>
          <w:szCs w:val="24"/>
        </w:rPr>
      </w:pPr>
      <w:r w:rsidRPr="00D21387">
        <w:rPr>
          <w:sz w:val="24"/>
          <w:szCs w:val="24"/>
        </w:rPr>
        <w:t>Eff</w:t>
      </w:r>
      <w:r w:rsidR="00A43C9C" w:rsidRPr="00D21387">
        <w:rPr>
          <w:sz w:val="24"/>
          <w:szCs w:val="24"/>
        </w:rPr>
        <w:t>ective</w:t>
      </w:r>
      <w:r w:rsidR="00232A55" w:rsidRPr="00D21387">
        <w:rPr>
          <w:sz w:val="24"/>
          <w:szCs w:val="24"/>
        </w:rPr>
        <w:t xml:space="preserve"> </w:t>
      </w:r>
      <w:r w:rsidR="00394127">
        <w:rPr>
          <w:sz w:val="24"/>
          <w:szCs w:val="24"/>
        </w:rPr>
        <w:t xml:space="preserve">May </w:t>
      </w:r>
      <w:r w:rsidR="001E0E0B">
        <w:rPr>
          <w:sz w:val="24"/>
          <w:szCs w:val="24"/>
        </w:rPr>
        <w:t>9</w:t>
      </w:r>
      <w:r w:rsidR="00394127">
        <w:rPr>
          <w:sz w:val="24"/>
          <w:szCs w:val="24"/>
        </w:rPr>
        <w:t>, 2020</w:t>
      </w:r>
    </w:p>
    <w:p w14:paraId="42D76ECC" w14:textId="77777777" w:rsidR="00574DC9" w:rsidRPr="00D21387" w:rsidRDefault="00574DC9" w:rsidP="005F316A">
      <w:pPr>
        <w:pStyle w:val="Heading1"/>
        <w:rPr>
          <w:sz w:val="24"/>
          <w:szCs w:val="24"/>
        </w:rPr>
      </w:pPr>
    </w:p>
    <w:p w14:paraId="7A74000B" w14:textId="701A806D" w:rsidR="00A43C9C" w:rsidRPr="00BB25F2" w:rsidRDefault="00BB25F2" w:rsidP="00A43C9C">
      <w:pPr>
        <w:pStyle w:val="Heading1"/>
        <w:rPr>
          <w:sz w:val="24"/>
          <w:szCs w:val="24"/>
        </w:rPr>
      </w:pPr>
      <w:r w:rsidRPr="00BB25F2">
        <w:rPr>
          <w:color w:val="000000"/>
          <w:sz w:val="24"/>
          <w:szCs w:val="24"/>
          <w:shd w:val="clear" w:color="auto" w:fill="FFFFFF"/>
        </w:rPr>
        <w:t xml:space="preserve">Establishment of Bundled Rate for Remote Patient Monitoring Services </w:t>
      </w:r>
      <w:r w:rsidR="00EE4173" w:rsidRPr="00BB25F2">
        <w:rPr>
          <w:sz w:val="24"/>
          <w:szCs w:val="24"/>
        </w:rPr>
        <w:t xml:space="preserve">During the </w:t>
      </w:r>
    </w:p>
    <w:p w14:paraId="0AC74751" w14:textId="4F329CD5" w:rsidR="00EE4173" w:rsidRPr="00D21387" w:rsidRDefault="00A43C9C" w:rsidP="00A43C9C">
      <w:pPr>
        <w:pStyle w:val="Heading1"/>
        <w:rPr>
          <w:sz w:val="24"/>
          <w:szCs w:val="24"/>
        </w:rPr>
      </w:pPr>
      <w:r w:rsidRPr="00D21387">
        <w:rPr>
          <w:sz w:val="24"/>
          <w:szCs w:val="24"/>
        </w:rPr>
        <w:t>Coronavirus Disease 2019 (</w:t>
      </w:r>
      <w:r w:rsidR="00EE4173" w:rsidRPr="00D21387">
        <w:rPr>
          <w:sz w:val="24"/>
          <w:szCs w:val="24"/>
        </w:rPr>
        <w:t>COVID-19</w:t>
      </w:r>
      <w:r w:rsidRPr="00D21387">
        <w:rPr>
          <w:sz w:val="24"/>
          <w:szCs w:val="24"/>
        </w:rPr>
        <w:t>)</w:t>
      </w:r>
      <w:r w:rsidR="00EE4173" w:rsidRPr="00D21387">
        <w:rPr>
          <w:sz w:val="24"/>
          <w:szCs w:val="24"/>
        </w:rPr>
        <w:t xml:space="preserve"> Public Health Emergency</w:t>
      </w:r>
    </w:p>
    <w:p w14:paraId="34928D4B" w14:textId="457DBA67" w:rsidR="00EE4173" w:rsidRPr="00D21387" w:rsidRDefault="00EE4173" w:rsidP="00A43C9C">
      <w:pPr>
        <w:pStyle w:val="Heading1"/>
        <w:rPr>
          <w:sz w:val="24"/>
          <w:szCs w:val="24"/>
        </w:rPr>
      </w:pPr>
    </w:p>
    <w:p w14:paraId="3E92FE6C" w14:textId="1A07B409" w:rsidR="00785BC0" w:rsidRPr="00D21387" w:rsidRDefault="00785BC0" w:rsidP="005F316A">
      <w:pPr>
        <w:pStyle w:val="Heading1"/>
        <w:rPr>
          <w:sz w:val="24"/>
          <w:szCs w:val="24"/>
        </w:rPr>
      </w:pPr>
      <w:r w:rsidRPr="00D21387">
        <w:rPr>
          <w:sz w:val="24"/>
          <w:szCs w:val="24"/>
        </w:rPr>
        <w:t>Purpose, Scope, and Effective Period</w:t>
      </w:r>
    </w:p>
    <w:p w14:paraId="057975D9" w14:textId="77777777" w:rsidR="00574DC9" w:rsidRPr="00D21387" w:rsidRDefault="00574DC9" w:rsidP="00574DC9">
      <w:pPr>
        <w:jc w:val="center"/>
        <w:rPr>
          <w:rFonts w:ascii="Times New Roman" w:hAnsi="Times New Roman" w:cs="Times New Roman"/>
          <w:sz w:val="24"/>
          <w:szCs w:val="24"/>
        </w:rPr>
      </w:pPr>
    </w:p>
    <w:p w14:paraId="7DDA07EC" w14:textId="157E969F" w:rsidR="00C6228B" w:rsidRPr="00D21387" w:rsidRDefault="00C6228B" w:rsidP="00C6228B">
      <w:pPr>
        <w:rPr>
          <w:rFonts w:ascii="Times New Roman" w:hAnsi="Times New Roman" w:cs="Times New Roman"/>
          <w:sz w:val="24"/>
          <w:szCs w:val="24"/>
        </w:rPr>
      </w:pPr>
      <w:r w:rsidRPr="00D21387">
        <w:rPr>
          <w:rFonts w:ascii="Times New Roman" w:hAnsi="Times New Roman" w:cs="Times New Roman"/>
          <w:sz w:val="24"/>
          <w:szCs w:val="24"/>
        </w:rPr>
        <w:t xml:space="preserve">The Executive Office of Health and Human Services (EOHHS) is issuing this </w:t>
      </w:r>
      <w:r w:rsidR="00BA37D0" w:rsidRPr="00D21387">
        <w:rPr>
          <w:rFonts w:ascii="Times New Roman" w:hAnsi="Times New Roman" w:cs="Times New Roman"/>
          <w:bCs/>
          <w:sz w:val="24"/>
          <w:szCs w:val="24"/>
        </w:rPr>
        <w:t xml:space="preserve">administrative </w:t>
      </w:r>
      <w:r w:rsidRPr="00D21387">
        <w:rPr>
          <w:rFonts w:ascii="Times New Roman" w:hAnsi="Times New Roman" w:cs="Times New Roman"/>
          <w:sz w:val="24"/>
          <w:szCs w:val="24"/>
        </w:rPr>
        <w:t xml:space="preserve">bulletin pursuant to the authority of COVID-19 Order </w:t>
      </w:r>
      <w:r w:rsidR="00EE4173" w:rsidRPr="00D21387">
        <w:rPr>
          <w:rFonts w:ascii="Times New Roman" w:hAnsi="Times New Roman" w:cs="Times New Roman"/>
          <w:sz w:val="24"/>
          <w:szCs w:val="24"/>
        </w:rPr>
        <w:t xml:space="preserve">No. </w:t>
      </w:r>
      <w:r w:rsidRPr="00D21387">
        <w:rPr>
          <w:rFonts w:ascii="Times New Roman" w:hAnsi="Times New Roman" w:cs="Times New Roman"/>
          <w:sz w:val="24"/>
          <w:szCs w:val="24"/>
        </w:rPr>
        <w:t xml:space="preserve">20: </w:t>
      </w:r>
      <w:r w:rsidRPr="00D21387">
        <w:rPr>
          <w:rFonts w:ascii="Times New Roman" w:hAnsi="Times New Roman" w:cs="Times New Roman"/>
          <w:bCs/>
          <w:i/>
          <w:kern w:val="36"/>
          <w:sz w:val="24"/>
          <w:szCs w:val="24"/>
        </w:rPr>
        <w:t>Order Authorizing the Executive Office of Health and Human Services to Adjust Essential Provider Rates During the COVI</w:t>
      </w:r>
      <w:r w:rsidR="00EE4173" w:rsidRPr="00D21387">
        <w:rPr>
          <w:rFonts w:ascii="Times New Roman" w:hAnsi="Times New Roman" w:cs="Times New Roman"/>
          <w:bCs/>
          <w:i/>
          <w:kern w:val="36"/>
          <w:sz w:val="24"/>
          <w:szCs w:val="24"/>
        </w:rPr>
        <w:t>D</w:t>
      </w:r>
      <w:r w:rsidRPr="00D21387">
        <w:rPr>
          <w:rFonts w:ascii="Times New Roman" w:hAnsi="Times New Roman" w:cs="Times New Roman"/>
          <w:bCs/>
          <w:i/>
          <w:kern w:val="36"/>
          <w:sz w:val="24"/>
          <w:szCs w:val="24"/>
        </w:rPr>
        <w:t xml:space="preserve">-19 Public Health Emergency </w:t>
      </w:r>
      <w:r w:rsidRPr="00D21387">
        <w:rPr>
          <w:rFonts w:ascii="Times New Roman" w:hAnsi="Times New Roman" w:cs="Times New Roman"/>
          <w:bCs/>
          <w:iCs/>
          <w:kern w:val="36"/>
          <w:sz w:val="24"/>
          <w:szCs w:val="24"/>
        </w:rPr>
        <w:t>and</w:t>
      </w:r>
      <w:r w:rsidRPr="00D21387">
        <w:rPr>
          <w:rFonts w:ascii="Times New Roman" w:hAnsi="Times New Roman" w:cs="Times New Roman"/>
          <w:bCs/>
          <w:i/>
          <w:kern w:val="36"/>
          <w:sz w:val="24"/>
          <w:szCs w:val="24"/>
        </w:rPr>
        <w:t xml:space="preserve"> </w:t>
      </w:r>
      <w:r w:rsidRPr="00D21387">
        <w:rPr>
          <w:rFonts w:ascii="Times New Roman" w:hAnsi="Times New Roman" w:cs="Times New Roman"/>
          <w:bCs/>
          <w:iCs/>
          <w:kern w:val="36"/>
          <w:sz w:val="24"/>
          <w:szCs w:val="24"/>
        </w:rPr>
        <w:t>Executive Order 591:</w:t>
      </w:r>
      <w:r w:rsidRPr="00D21387">
        <w:rPr>
          <w:rFonts w:ascii="Times New Roman" w:hAnsi="Times New Roman" w:cs="Times New Roman"/>
          <w:bCs/>
          <w:i/>
          <w:kern w:val="36"/>
          <w:sz w:val="24"/>
          <w:szCs w:val="24"/>
        </w:rPr>
        <w:t xml:space="preserve"> Declaration of State of Emergency to Respond to COVID-19</w:t>
      </w:r>
      <w:r w:rsidRPr="00D21387">
        <w:rPr>
          <w:rFonts w:ascii="Times New Roman" w:hAnsi="Times New Roman" w:cs="Times New Roman"/>
          <w:sz w:val="24"/>
          <w:szCs w:val="24"/>
        </w:rPr>
        <w:t>. In light of the state of emergency declared in the Commonwealth due to COVID-19, EOHHS, which administers the Massachusetts Medicaid program known as “</w:t>
      </w:r>
      <w:proofErr w:type="spellStart"/>
      <w:r w:rsidRPr="00D21387">
        <w:rPr>
          <w:rFonts w:ascii="Times New Roman" w:hAnsi="Times New Roman" w:cs="Times New Roman"/>
          <w:sz w:val="24"/>
          <w:szCs w:val="24"/>
        </w:rPr>
        <w:t>MassHealth</w:t>
      </w:r>
      <w:proofErr w:type="spellEnd"/>
      <w:r w:rsidRPr="00D21387">
        <w:rPr>
          <w:rFonts w:ascii="Times New Roman" w:hAnsi="Times New Roman" w:cs="Times New Roman"/>
          <w:sz w:val="24"/>
          <w:szCs w:val="24"/>
        </w:rPr>
        <w:t xml:space="preserve">,” is establishing </w:t>
      </w:r>
      <w:r w:rsidR="00BB1799" w:rsidRPr="00D21387">
        <w:rPr>
          <w:rFonts w:ascii="Times New Roman" w:hAnsi="Times New Roman" w:cs="Times New Roman"/>
          <w:sz w:val="24"/>
          <w:szCs w:val="24"/>
        </w:rPr>
        <w:t xml:space="preserve">a </w:t>
      </w:r>
      <w:r w:rsidR="00851E0F">
        <w:rPr>
          <w:rFonts w:ascii="Times New Roman" w:hAnsi="Times New Roman" w:cs="Times New Roman"/>
          <w:sz w:val="24"/>
          <w:szCs w:val="24"/>
        </w:rPr>
        <w:t>bundled rate</w:t>
      </w:r>
      <w:r w:rsidR="00541B7B" w:rsidRPr="00D21387">
        <w:rPr>
          <w:rFonts w:ascii="Times New Roman" w:hAnsi="Times New Roman" w:cs="Times New Roman"/>
          <w:sz w:val="24"/>
          <w:szCs w:val="24"/>
        </w:rPr>
        <w:t xml:space="preserve"> for remote patient monitoring</w:t>
      </w:r>
      <w:r w:rsidR="00851E0F">
        <w:rPr>
          <w:rFonts w:ascii="Times New Roman" w:hAnsi="Times New Roman" w:cs="Times New Roman"/>
          <w:sz w:val="24"/>
          <w:szCs w:val="24"/>
        </w:rPr>
        <w:t xml:space="preserve"> services</w:t>
      </w:r>
      <w:r w:rsidR="00541B7B" w:rsidRPr="00D21387">
        <w:rPr>
          <w:rFonts w:ascii="Times New Roman" w:hAnsi="Times New Roman" w:cs="Times New Roman"/>
          <w:sz w:val="24"/>
          <w:szCs w:val="24"/>
        </w:rPr>
        <w:t xml:space="preserve"> for </w:t>
      </w:r>
      <w:r w:rsidR="00851E0F">
        <w:rPr>
          <w:rFonts w:ascii="Times New Roman" w:hAnsi="Times New Roman" w:cs="Times New Roman"/>
          <w:sz w:val="24"/>
          <w:szCs w:val="24"/>
        </w:rPr>
        <w:t>individuals</w:t>
      </w:r>
      <w:r w:rsidR="00541B7B" w:rsidRPr="00D21387">
        <w:rPr>
          <w:rFonts w:ascii="Times New Roman" w:hAnsi="Times New Roman" w:cs="Times New Roman"/>
          <w:sz w:val="24"/>
          <w:szCs w:val="24"/>
        </w:rPr>
        <w:t xml:space="preserve"> with confirmed or suspected COVID-19</w:t>
      </w:r>
      <w:r w:rsidR="00851E0F">
        <w:rPr>
          <w:rFonts w:ascii="Times New Roman" w:hAnsi="Times New Roman" w:cs="Times New Roman"/>
          <w:sz w:val="24"/>
          <w:szCs w:val="24"/>
        </w:rPr>
        <w:t>, as further described</w:t>
      </w:r>
      <w:r w:rsidR="00541B7B" w:rsidRPr="00D21387">
        <w:rPr>
          <w:rFonts w:ascii="Times New Roman" w:hAnsi="Times New Roman" w:cs="Times New Roman"/>
          <w:sz w:val="24"/>
          <w:szCs w:val="24"/>
        </w:rPr>
        <w:t xml:space="preserve"> below. </w:t>
      </w:r>
      <w:r w:rsidRPr="00D21387">
        <w:rPr>
          <w:rFonts w:ascii="Times New Roman" w:hAnsi="Times New Roman" w:cs="Times New Roman"/>
          <w:sz w:val="24"/>
          <w:szCs w:val="24"/>
        </w:rPr>
        <w:t xml:space="preserve">If a rate or payment methodology </w:t>
      </w:r>
      <w:proofErr w:type="gramStart"/>
      <w:r w:rsidRPr="00D21387">
        <w:rPr>
          <w:rFonts w:ascii="Times New Roman" w:hAnsi="Times New Roman" w:cs="Times New Roman"/>
          <w:sz w:val="24"/>
          <w:szCs w:val="24"/>
        </w:rPr>
        <w:t>is not being updated</w:t>
      </w:r>
      <w:proofErr w:type="gramEnd"/>
      <w:r w:rsidRPr="00D21387">
        <w:rPr>
          <w:rFonts w:ascii="Times New Roman" w:hAnsi="Times New Roman" w:cs="Times New Roman"/>
          <w:sz w:val="24"/>
          <w:szCs w:val="24"/>
        </w:rPr>
        <w:t xml:space="preserve"> pursuant to this </w:t>
      </w:r>
      <w:r w:rsidR="001B32A9" w:rsidRPr="00D21387">
        <w:rPr>
          <w:rFonts w:ascii="Times New Roman" w:hAnsi="Times New Roman" w:cs="Times New Roman"/>
          <w:sz w:val="24"/>
          <w:szCs w:val="24"/>
        </w:rPr>
        <w:t xml:space="preserve">administrative </w:t>
      </w:r>
      <w:r w:rsidRPr="00D21387">
        <w:rPr>
          <w:rFonts w:ascii="Times New Roman" w:hAnsi="Times New Roman" w:cs="Times New Roman"/>
          <w:sz w:val="24"/>
          <w:szCs w:val="24"/>
        </w:rPr>
        <w:t>bulletin, the rate or payment methodology remains as established.</w:t>
      </w:r>
    </w:p>
    <w:p w14:paraId="5EFE85E3" w14:textId="77777777" w:rsidR="00B25B10" w:rsidRPr="00D21387" w:rsidRDefault="00B25B10" w:rsidP="00C6228B">
      <w:pPr>
        <w:rPr>
          <w:rFonts w:ascii="Times New Roman" w:hAnsi="Times New Roman" w:cs="Times New Roman"/>
          <w:i/>
          <w:sz w:val="24"/>
          <w:szCs w:val="24"/>
        </w:rPr>
      </w:pPr>
    </w:p>
    <w:p w14:paraId="2DAF603F" w14:textId="5B26DA0B" w:rsidR="00B25B10" w:rsidRPr="00D40A98" w:rsidRDefault="00BB1799" w:rsidP="00BB1799">
      <w:pPr>
        <w:pStyle w:val="Heading2"/>
        <w:spacing w:before="120" w:after="240"/>
        <w:jc w:val="left"/>
        <w:rPr>
          <w:rFonts w:ascii="Times New Roman" w:hAnsi="Times New Roman" w:cs="Times New Roman"/>
          <w:i w:val="0"/>
          <w:iCs w:val="0"/>
          <w:color w:val="auto"/>
          <w:sz w:val="24"/>
          <w:szCs w:val="24"/>
        </w:rPr>
      </w:pPr>
      <w:r w:rsidRPr="00D40A98">
        <w:rPr>
          <w:rFonts w:ascii="Times New Roman" w:hAnsi="Times New Roman" w:cs="Times New Roman"/>
          <w:i w:val="0"/>
          <w:iCs w:val="0"/>
          <w:color w:val="auto"/>
          <w:sz w:val="24"/>
          <w:szCs w:val="24"/>
        </w:rPr>
        <w:t xml:space="preserve">This </w:t>
      </w:r>
      <w:r w:rsidR="00541B7B" w:rsidRPr="00D21387">
        <w:rPr>
          <w:rFonts w:ascii="Times New Roman" w:hAnsi="Times New Roman" w:cs="Times New Roman"/>
          <w:i w:val="0"/>
          <w:iCs w:val="0"/>
          <w:color w:val="auto"/>
          <w:sz w:val="24"/>
          <w:szCs w:val="24"/>
        </w:rPr>
        <w:t xml:space="preserve">administrative </w:t>
      </w:r>
      <w:r w:rsidRPr="00D40A98">
        <w:rPr>
          <w:rFonts w:ascii="Times New Roman" w:hAnsi="Times New Roman" w:cs="Times New Roman"/>
          <w:i w:val="0"/>
          <w:iCs w:val="0"/>
          <w:color w:val="auto"/>
          <w:sz w:val="24"/>
          <w:szCs w:val="24"/>
        </w:rPr>
        <w:t xml:space="preserve">bulletin </w:t>
      </w:r>
      <w:r w:rsidR="00541B7B" w:rsidRPr="00D21387">
        <w:rPr>
          <w:rFonts w:ascii="Times New Roman" w:hAnsi="Times New Roman" w:cs="Times New Roman"/>
          <w:i w:val="0"/>
          <w:iCs w:val="0"/>
          <w:color w:val="auto"/>
          <w:sz w:val="24"/>
          <w:szCs w:val="24"/>
        </w:rPr>
        <w:t xml:space="preserve">is effective for dates of service </w:t>
      </w:r>
      <w:r w:rsidR="000845FC">
        <w:rPr>
          <w:rFonts w:ascii="Times New Roman" w:hAnsi="Times New Roman" w:cs="Times New Roman"/>
          <w:i w:val="0"/>
          <w:iCs w:val="0"/>
          <w:color w:val="auto"/>
          <w:sz w:val="24"/>
          <w:szCs w:val="24"/>
        </w:rPr>
        <w:t xml:space="preserve">on or after </w:t>
      </w:r>
      <w:r w:rsidR="00394127">
        <w:rPr>
          <w:rFonts w:ascii="Times New Roman" w:hAnsi="Times New Roman" w:cs="Times New Roman"/>
          <w:i w:val="0"/>
          <w:iCs w:val="0"/>
          <w:color w:val="auto"/>
          <w:sz w:val="24"/>
          <w:szCs w:val="24"/>
        </w:rPr>
        <w:t xml:space="preserve">May </w:t>
      </w:r>
      <w:r w:rsidR="001E0E0B">
        <w:rPr>
          <w:rFonts w:ascii="Times New Roman" w:hAnsi="Times New Roman" w:cs="Times New Roman"/>
          <w:i w:val="0"/>
          <w:iCs w:val="0"/>
          <w:color w:val="auto"/>
          <w:sz w:val="24"/>
          <w:szCs w:val="24"/>
        </w:rPr>
        <w:t>9</w:t>
      </w:r>
      <w:r w:rsidR="00394127">
        <w:rPr>
          <w:rFonts w:ascii="Times New Roman" w:hAnsi="Times New Roman" w:cs="Times New Roman"/>
          <w:i w:val="0"/>
          <w:iCs w:val="0"/>
          <w:color w:val="auto"/>
          <w:sz w:val="24"/>
          <w:szCs w:val="24"/>
        </w:rPr>
        <w:t>, 2020,</w:t>
      </w:r>
      <w:r w:rsidR="00541B7B" w:rsidRPr="00D21387">
        <w:rPr>
          <w:rFonts w:ascii="Times New Roman" w:hAnsi="Times New Roman" w:cs="Times New Roman"/>
          <w:i w:val="0"/>
          <w:iCs w:val="0"/>
          <w:color w:val="auto"/>
          <w:sz w:val="24"/>
          <w:szCs w:val="24"/>
        </w:rPr>
        <w:t xml:space="preserve"> and </w:t>
      </w:r>
      <w:r w:rsidRPr="00D40A98">
        <w:rPr>
          <w:rFonts w:ascii="Times New Roman" w:hAnsi="Times New Roman" w:cs="Times New Roman"/>
          <w:i w:val="0"/>
          <w:iCs w:val="0"/>
          <w:color w:val="auto"/>
          <w:sz w:val="24"/>
          <w:szCs w:val="24"/>
        </w:rPr>
        <w:t xml:space="preserve">shall remain effective for the </w:t>
      </w:r>
      <w:r w:rsidR="000845FC" w:rsidRPr="000845FC">
        <w:rPr>
          <w:rFonts w:ascii="Times New Roman" w:hAnsi="Times New Roman" w:cs="Times New Roman"/>
          <w:i w:val="0"/>
          <w:iCs w:val="0"/>
          <w:color w:val="auto"/>
          <w:sz w:val="24"/>
          <w:szCs w:val="24"/>
        </w:rPr>
        <w:t>duration of COVID-19 Order No. 20</w:t>
      </w:r>
      <w:r w:rsidR="000845FC">
        <w:rPr>
          <w:rFonts w:ascii="Times New Roman" w:hAnsi="Times New Roman" w:cs="Times New Roman"/>
          <w:i w:val="0"/>
          <w:iCs w:val="0"/>
          <w:color w:val="auto"/>
          <w:sz w:val="24"/>
          <w:szCs w:val="24"/>
        </w:rPr>
        <w:t xml:space="preserve">.  </w:t>
      </w:r>
    </w:p>
    <w:p w14:paraId="28A35FAE" w14:textId="7C265263" w:rsidR="00C6228B" w:rsidRPr="00D21387" w:rsidRDefault="00C6228B" w:rsidP="00C6228B">
      <w:pPr>
        <w:rPr>
          <w:rFonts w:ascii="Times New Roman" w:hAnsi="Times New Roman" w:cs="Times New Roman"/>
          <w:sz w:val="24"/>
          <w:szCs w:val="24"/>
        </w:rPr>
      </w:pPr>
      <w:r w:rsidRPr="00D21387">
        <w:rPr>
          <w:rFonts w:ascii="Times New Roman" w:hAnsi="Times New Roman" w:cs="Times New Roman"/>
          <w:sz w:val="24"/>
          <w:szCs w:val="24"/>
        </w:rPr>
        <w:t xml:space="preserve">Disclaimer: This </w:t>
      </w:r>
      <w:r w:rsidR="001B32A9" w:rsidRPr="00D21387">
        <w:rPr>
          <w:rFonts w:ascii="Times New Roman" w:hAnsi="Times New Roman" w:cs="Times New Roman"/>
          <w:sz w:val="24"/>
          <w:szCs w:val="24"/>
        </w:rPr>
        <w:t xml:space="preserve">administrative </w:t>
      </w:r>
      <w:r w:rsidR="00B25B10" w:rsidRPr="00D21387">
        <w:rPr>
          <w:rFonts w:ascii="Times New Roman" w:hAnsi="Times New Roman" w:cs="Times New Roman"/>
          <w:sz w:val="24"/>
          <w:szCs w:val="24"/>
        </w:rPr>
        <w:t>b</w:t>
      </w:r>
      <w:r w:rsidRPr="00D21387">
        <w:rPr>
          <w:rFonts w:ascii="Times New Roman" w:hAnsi="Times New Roman" w:cs="Times New Roman"/>
          <w:sz w:val="24"/>
          <w:szCs w:val="24"/>
        </w:rPr>
        <w:t xml:space="preserve">ulletin is not authorization for a provider’s use of the </w:t>
      </w:r>
      <w:r w:rsidR="00DA332E">
        <w:rPr>
          <w:rFonts w:ascii="Times New Roman" w:hAnsi="Times New Roman" w:cs="Times New Roman"/>
          <w:sz w:val="24"/>
          <w:szCs w:val="24"/>
        </w:rPr>
        <w:t>new</w:t>
      </w:r>
      <w:r w:rsidR="00DA332E" w:rsidRPr="00D21387">
        <w:rPr>
          <w:rFonts w:ascii="Times New Roman" w:hAnsi="Times New Roman" w:cs="Times New Roman"/>
          <w:sz w:val="24"/>
          <w:szCs w:val="24"/>
        </w:rPr>
        <w:t xml:space="preserve"> </w:t>
      </w:r>
      <w:r w:rsidRPr="00D21387">
        <w:rPr>
          <w:rFonts w:ascii="Times New Roman" w:hAnsi="Times New Roman" w:cs="Times New Roman"/>
          <w:sz w:val="24"/>
          <w:szCs w:val="24"/>
        </w:rPr>
        <w:t xml:space="preserve">rate or service. </w:t>
      </w:r>
      <w:proofErr w:type="gramStart"/>
      <w:r w:rsidRPr="00D21387">
        <w:rPr>
          <w:rFonts w:ascii="Times New Roman" w:hAnsi="Times New Roman" w:cs="Times New Roman"/>
          <w:sz w:val="24"/>
          <w:szCs w:val="24"/>
        </w:rPr>
        <w:t xml:space="preserve">Authorization for the provision of, and billing and payment for, </w:t>
      </w:r>
      <w:r w:rsidR="00A04A33">
        <w:rPr>
          <w:rFonts w:ascii="Times New Roman" w:hAnsi="Times New Roman" w:cs="Times New Roman"/>
          <w:sz w:val="24"/>
          <w:szCs w:val="24"/>
        </w:rPr>
        <w:t xml:space="preserve">remote patient monitoring for persons with confirmed or suspected COVID-19 </w:t>
      </w:r>
      <w:r w:rsidRPr="00D21387">
        <w:rPr>
          <w:rFonts w:ascii="Times New Roman" w:hAnsi="Times New Roman" w:cs="Times New Roman"/>
          <w:sz w:val="24"/>
          <w:szCs w:val="24"/>
        </w:rPr>
        <w:t xml:space="preserve">are pursuant to the </w:t>
      </w:r>
      <w:proofErr w:type="spellStart"/>
      <w:r w:rsidRPr="00D21387">
        <w:rPr>
          <w:rFonts w:ascii="Times New Roman" w:hAnsi="Times New Roman" w:cs="Times New Roman"/>
          <w:sz w:val="24"/>
          <w:szCs w:val="24"/>
        </w:rPr>
        <w:t>MassHealth</w:t>
      </w:r>
      <w:proofErr w:type="spellEnd"/>
      <w:r w:rsidRPr="00D21387">
        <w:rPr>
          <w:rFonts w:ascii="Times New Roman" w:hAnsi="Times New Roman" w:cs="Times New Roman"/>
          <w:sz w:val="24"/>
          <w:szCs w:val="24"/>
        </w:rPr>
        <w:t xml:space="preserve"> </w:t>
      </w:r>
      <w:r w:rsidR="008805E8">
        <w:rPr>
          <w:rFonts w:ascii="Times New Roman" w:hAnsi="Times New Roman" w:cs="Times New Roman"/>
          <w:sz w:val="24"/>
          <w:szCs w:val="24"/>
        </w:rPr>
        <w:t>C</w:t>
      </w:r>
      <w:r w:rsidR="008805E8" w:rsidRPr="00D21387">
        <w:rPr>
          <w:rFonts w:ascii="Times New Roman" w:hAnsi="Times New Roman" w:cs="Times New Roman"/>
          <w:sz w:val="24"/>
          <w:szCs w:val="24"/>
        </w:rPr>
        <w:t xml:space="preserve">ommunity </w:t>
      </w:r>
      <w:r w:rsidR="008805E8">
        <w:rPr>
          <w:rFonts w:ascii="Times New Roman" w:hAnsi="Times New Roman" w:cs="Times New Roman"/>
          <w:sz w:val="24"/>
          <w:szCs w:val="24"/>
        </w:rPr>
        <w:t>H</w:t>
      </w:r>
      <w:r w:rsidR="008805E8" w:rsidRPr="00D21387">
        <w:rPr>
          <w:rFonts w:ascii="Times New Roman" w:hAnsi="Times New Roman" w:cs="Times New Roman"/>
          <w:sz w:val="24"/>
          <w:szCs w:val="24"/>
        </w:rPr>
        <w:t xml:space="preserve">ealth </w:t>
      </w:r>
      <w:r w:rsidR="008805E8">
        <w:rPr>
          <w:rFonts w:ascii="Times New Roman" w:hAnsi="Times New Roman" w:cs="Times New Roman"/>
          <w:sz w:val="24"/>
          <w:szCs w:val="24"/>
        </w:rPr>
        <w:t>C</w:t>
      </w:r>
      <w:r w:rsidR="008805E8" w:rsidRPr="00D21387">
        <w:rPr>
          <w:rFonts w:ascii="Times New Roman" w:hAnsi="Times New Roman" w:cs="Times New Roman"/>
          <w:sz w:val="24"/>
          <w:szCs w:val="24"/>
        </w:rPr>
        <w:t xml:space="preserve">enter </w:t>
      </w:r>
      <w:r w:rsidR="008805E8">
        <w:rPr>
          <w:rFonts w:ascii="Times New Roman" w:hAnsi="Times New Roman" w:cs="Times New Roman"/>
          <w:sz w:val="24"/>
          <w:szCs w:val="24"/>
        </w:rPr>
        <w:t xml:space="preserve">program </w:t>
      </w:r>
      <w:r w:rsidRPr="00D21387">
        <w:rPr>
          <w:rFonts w:ascii="Times New Roman" w:hAnsi="Times New Roman" w:cs="Times New Roman"/>
          <w:sz w:val="24"/>
          <w:szCs w:val="24"/>
        </w:rPr>
        <w:t>regulations at 130 CMR 405.</w:t>
      </w:r>
      <w:r w:rsidR="004F2C15">
        <w:rPr>
          <w:rFonts w:ascii="Times New Roman" w:hAnsi="Times New Roman" w:cs="Times New Roman"/>
          <w:sz w:val="24"/>
          <w:szCs w:val="24"/>
        </w:rPr>
        <w:t>0</w:t>
      </w:r>
      <w:r w:rsidRPr="00D21387">
        <w:rPr>
          <w:rFonts w:ascii="Times New Roman" w:hAnsi="Times New Roman" w:cs="Times New Roman"/>
          <w:sz w:val="24"/>
          <w:szCs w:val="24"/>
        </w:rPr>
        <w:t>00:</w:t>
      </w:r>
      <w:r w:rsidR="00E8526E" w:rsidRPr="00D21387">
        <w:rPr>
          <w:rFonts w:ascii="Times New Roman" w:hAnsi="Times New Roman" w:cs="Times New Roman"/>
          <w:sz w:val="24"/>
          <w:szCs w:val="24"/>
        </w:rPr>
        <w:t xml:space="preserve"> </w:t>
      </w:r>
      <w:r w:rsidRPr="00D21387">
        <w:rPr>
          <w:rFonts w:ascii="Times New Roman" w:hAnsi="Times New Roman" w:cs="Times New Roman"/>
          <w:i/>
          <w:iCs/>
          <w:sz w:val="24"/>
          <w:szCs w:val="24"/>
        </w:rPr>
        <w:t>Community Health Center Services</w:t>
      </w:r>
      <w:r w:rsidR="0005580B" w:rsidRPr="00D21387">
        <w:rPr>
          <w:rFonts w:ascii="Times New Roman" w:hAnsi="Times New Roman" w:cs="Times New Roman"/>
          <w:i/>
          <w:iCs/>
          <w:sz w:val="24"/>
          <w:szCs w:val="24"/>
        </w:rPr>
        <w:t xml:space="preserve">, </w:t>
      </w:r>
      <w:r w:rsidR="009E6F6C">
        <w:rPr>
          <w:rFonts w:ascii="Times New Roman" w:hAnsi="Times New Roman" w:cs="Times New Roman"/>
          <w:sz w:val="24"/>
          <w:szCs w:val="24"/>
        </w:rPr>
        <w:t xml:space="preserve">the </w:t>
      </w:r>
      <w:proofErr w:type="spellStart"/>
      <w:r w:rsidR="009E6F6C">
        <w:rPr>
          <w:rFonts w:ascii="Times New Roman" w:hAnsi="Times New Roman" w:cs="Times New Roman"/>
          <w:sz w:val="24"/>
          <w:szCs w:val="24"/>
        </w:rPr>
        <w:t>MassHealth</w:t>
      </w:r>
      <w:proofErr w:type="spellEnd"/>
      <w:r w:rsidR="009E6F6C">
        <w:rPr>
          <w:rFonts w:ascii="Times New Roman" w:hAnsi="Times New Roman" w:cs="Times New Roman"/>
          <w:sz w:val="24"/>
          <w:szCs w:val="24"/>
        </w:rPr>
        <w:t xml:space="preserve"> </w:t>
      </w:r>
      <w:r w:rsidR="008805E8">
        <w:rPr>
          <w:rFonts w:ascii="Times New Roman" w:hAnsi="Times New Roman" w:cs="Times New Roman"/>
          <w:sz w:val="24"/>
          <w:szCs w:val="24"/>
        </w:rPr>
        <w:t>A</w:t>
      </w:r>
      <w:r w:rsidR="009E6F6C">
        <w:rPr>
          <w:rFonts w:ascii="Times New Roman" w:hAnsi="Times New Roman" w:cs="Times New Roman"/>
          <w:sz w:val="24"/>
          <w:szCs w:val="24"/>
        </w:rPr>
        <w:t xml:space="preserve">cute </w:t>
      </w:r>
      <w:r w:rsidR="008805E8">
        <w:rPr>
          <w:rFonts w:ascii="Times New Roman" w:hAnsi="Times New Roman" w:cs="Times New Roman"/>
          <w:sz w:val="24"/>
          <w:szCs w:val="24"/>
        </w:rPr>
        <w:t>O</w:t>
      </w:r>
      <w:r w:rsidR="009E6F6C">
        <w:rPr>
          <w:rFonts w:ascii="Times New Roman" w:hAnsi="Times New Roman" w:cs="Times New Roman"/>
          <w:sz w:val="24"/>
          <w:szCs w:val="24"/>
        </w:rPr>
        <w:t xml:space="preserve">utpatient </w:t>
      </w:r>
      <w:r w:rsidR="008805E8">
        <w:rPr>
          <w:rFonts w:ascii="Times New Roman" w:hAnsi="Times New Roman" w:cs="Times New Roman"/>
          <w:sz w:val="24"/>
          <w:szCs w:val="24"/>
        </w:rPr>
        <w:t>H</w:t>
      </w:r>
      <w:r w:rsidR="00C84FBD">
        <w:rPr>
          <w:rFonts w:ascii="Times New Roman" w:hAnsi="Times New Roman" w:cs="Times New Roman"/>
          <w:sz w:val="24"/>
          <w:szCs w:val="24"/>
        </w:rPr>
        <w:t xml:space="preserve">ospital </w:t>
      </w:r>
      <w:r w:rsidR="008805E8">
        <w:rPr>
          <w:rFonts w:ascii="Times New Roman" w:hAnsi="Times New Roman" w:cs="Times New Roman"/>
          <w:sz w:val="24"/>
          <w:szCs w:val="24"/>
        </w:rPr>
        <w:t xml:space="preserve">program </w:t>
      </w:r>
      <w:r w:rsidR="00C84FBD">
        <w:rPr>
          <w:rFonts w:ascii="Times New Roman" w:hAnsi="Times New Roman" w:cs="Times New Roman"/>
          <w:sz w:val="24"/>
          <w:szCs w:val="24"/>
        </w:rPr>
        <w:t xml:space="preserve">regulations at 130 CMR 410.000:  </w:t>
      </w:r>
      <w:r w:rsidR="00C84FBD">
        <w:rPr>
          <w:rFonts w:ascii="Times New Roman" w:hAnsi="Times New Roman" w:cs="Times New Roman"/>
          <w:i/>
          <w:iCs/>
          <w:sz w:val="24"/>
          <w:szCs w:val="24"/>
        </w:rPr>
        <w:t>Outpatient Hospital Services</w:t>
      </w:r>
      <w:r w:rsidR="00C84FBD" w:rsidRPr="00C84FBD">
        <w:rPr>
          <w:rFonts w:ascii="Times New Roman" w:hAnsi="Times New Roman" w:cs="Times New Roman"/>
          <w:sz w:val="24"/>
          <w:szCs w:val="24"/>
        </w:rPr>
        <w:t xml:space="preserve">, </w:t>
      </w:r>
      <w:r w:rsidR="00490F67" w:rsidRPr="00D21387">
        <w:rPr>
          <w:rFonts w:ascii="Times New Roman" w:hAnsi="Times New Roman" w:cs="Times New Roman"/>
          <w:iCs/>
          <w:sz w:val="24"/>
          <w:szCs w:val="24"/>
        </w:rPr>
        <w:t xml:space="preserve">the </w:t>
      </w:r>
      <w:proofErr w:type="spellStart"/>
      <w:r w:rsidR="00490F67" w:rsidRPr="00D21387">
        <w:rPr>
          <w:rFonts w:ascii="Times New Roman" w:hAnsi="Times New Roman" w:cs="Times New Roman"/>
          <w:iCs/>
          <w:sz w:val="24"/>
          <w:szCs w:val="24"/>
        </w:rPr>
        <w:t>MassHealth</w:t>
      </w:r>
      <w:proofErr w:type="spellEnd"/>
      <w:r w:rsidR="00490F67" w:rsidRPr="00D21387">
        <w:rPr>
          <w:rFonts w:ascii="Times New Roman" w:hAnsi="Times New Roman" w:cs="Times New Roman"/>
          <w:iCs/>
          <w:sz w:val="24"/>
          <w:szCs w:val="24"/>
        </w:rPr>
        <w:t xml:space="preserve"> </w:t>
      </w:r>
      <w:r w:rsidR="008805E8">
        <w:rPr>
          <w:rFonts w:ascii="Times New Roman" w:hAnsi="Times New Roman" w:cs="Times New Roman"/>
          <w:iCs/>
          <w:sz w:val="24"/>
          <w:szCs w:val="24"/>
        </w:rPr>
        <w:t>P</w:t>
      </w:r>
      <w:r w:rsidR="008805E8" w:rsidRPr="00D21387">
        <w:rPr>
          <w:rFonts w:ascii="Times New Roman" w:hAnsi="Times New Roman" w:cs="Times New Roman"/>
          <w:iCs/>
          <w:sz w:val="24"/>
          <w:szCs w:val="24"/>
        </w:rPr>
        <w:t xml:space="preserve">hysician </w:t>
      </w:r>
      <w:r w:rsidR="00EC3948">
        <w:rPr>
          <w:rFonts w:ascii="Times New Roman" w:hAnsi="Times New Roman" w:cs="Times New Roman"/>
          <w:iCs/>
          <w:sz w:val="24"/>
          <w:szCs w:val="24"/>
        </w:rPr>
        <w:t xml:space="preserve">program </w:t>
      </w:r>
      <w:r w:rsidR="00490F67" w:rsidRPr="00D21387">
        <w:rPr>
          <w:rFonts w:ascii="Times New Roman" w:hAnsi="Times New Roman" w:cs="Times New Roman"/>
          <w:iCs/>
          <w:sz w:val="24"/>
          <w:szCs w:val="24"/>
        </w:rPr>
        <w:t xml:space="preserve">regulations at 130 CMR 433.000: </w:t>
      </w:r>
      <w:r w:rsidR="00490F67" w:rsidRPr="00D21387">
        <w:rPr>
          <w:rFonts w:ascii="Times New Roman" w:hAnsi="Times New Roman" w:cs="Times New Roman"/>
          <w:i/>
          <w:iCs/>
          <w:sz w:val="24"/>
          <w:szCs w:val="24"/>
        </w:rPr>
        <w:t>Physician Services</w:t>
      </w:r>
      <w:r w:rsidR="00490F67" w:rsidRPr="00D21387">
        <w:rPr>
          <w:rFonts w:ascii="Times New Roman" w:hAnsi="Times New Roman" w:cs="Times New Roman"/>
          <w:iCs/>
          <w:sz w:val="24"/>
          <w:szCs w:val="24"/>
        </w:rPr>
        <w:t xml:space="preserve">, </w:t>
      </w:r>
      <w:r w:rsidR="00C84FBD">
        <w:rPr>
          <w:rFonts w:ascii="Times New Roman" w:hAnsi="Times New Roman" w:cs="Times New Roman"/>
          <w:iCs/>
          <w:sz w:val="24"/>
          <w:szCs w:val="24"/>
        </w:rPr>
        <w:t xml:space="preserve">the Rate Year 2020 </w:t>
      </w:r>
      <w:r w:rsidR="004F2C15">
        <w:rPr>
          <w:rFonts w:ascii="Times New Roman" w:hAnsi="Times New Roman" w:cs="Times New Roman"/>
          <w:iCs/>
          <w:sz w:val="24"/>
          <w:szCs w:val="24"/>
        </w:rPr>
        <w:t>Acute Hospital Request for Applications and Contract (as amended)</w:t>
      </w:r>
      <w:r w:rsidR="00A36AC8">
        <w:rPr>
          <w:rFonts w:ascii="Times New Roman" w:hAnsi="Times New Roman" w:cs="Times New Roman"/>
          <w:iCs/>
          <w:sz w:val="24"/>
          <w:szCs w:val="24"/>
        </w:rPr>
        <w:t xml:space="preserve">, </w:t>
      </w:r>
      <w:r w:rsidR="001E0E0B">
        <w:rPr>
          <w:rFonts w:ascii="Times New Roman" w:hAnsi="Times New Roman" w:cs="Times New Roman"/>
          <w:iCs/>
          <w:sz w:val="24"/>
          <w:szCs w:val="24"/>
        </w:rPr>
        <w:t>a forthcoming all-provider bulletin,</w:t>
      </w:r>
      <w:r w:rsidR="004F2C15">
        <w:rPr>
          <w:rFonts w:ascii="Times New Roman" w:hAnsi="Times New Roman" w:cs="Times New Roman"/>
          <w:iCs/>
          <w:sz w:val="24"/>
          <w:szCs w:val="24"/>
        </w:rPr>
        <w:t xml:space="preserve"> </w:t>
      </w:r>
      <w:r w:rsidR="0005580B" w:rsidRPr="00D21387">
        <w:rPr>
          <w:rFonts w:ascii="Times New Roman" w:hAnsi="Times New Roman" w:cs="Times New Roman"/>
          <w:iCs/>
          <w:sz w:val="24"/>
          <w:szCs w:val="24"/>
        </w:rPr>
        <w:t xml:space="preserve">and other applicable </w:t>
      </w:r>
      <w:proofErr w:type="spellStart"/>
      <w:r w:rsidR="0005580B" w:rsidRPr="00D21387">
        <w:rPr>
          <w:rFonts w:ascii="Times New Roman" w:hAnsi="Times New Roman" w:cs="Times New Roman"/>
          <w:iCs/>
          <w:sz w:val="24"/>
          <w:szCs w:val="24"/>
        </w:rPr>
        <w:t>MassHealth</w:t>
      </w:r>
      <w:proofErr w:type="spellEnd"/>
      <w:r w:rsidR="0005580B" w:rsidRPr="00D21387">
        <w:rPr>
          <w:rFonts w:ascii="Times New Roman" w:hAnsi="Times New Roman" w:cs="Times New Roman"/>
          <w:iCs/>
          <w:sz w:val="24"/>
          <w:szCs w:val="24"/>
        </w:rPr>
        <w:t xml:space="preserve"> provider regulations</w:t>
      </w:r>
      <w:r w:rsidR="00A36AC8">
        <w:rPr>
          <w:rFonts w:ascii="Times New Roman" w:hAnsi="Times New Roman" w:cs="Times New Roman"/>
          <w:iCs/>
          <w:sz w:val="24"/>
          <w:szCs w:val="24"/>
        </w:rPr>
        <w:t xml:space="preserve">, </w:t>
      </w:r>
      <w:r w:rsidR="004F2C15">
        <w:rPr>
          <w:rFonts w:ascii="Times New Roman" w:hAnsi="Times New Roman" w:cs="Times New Roman"/>
          <w:iCs/>
          <w:sz w:val="24"/>
          <w:szCs w:val="24"/>
        </w:rPr>
        <w:t>contracts</w:t>
      </w:r>
      <w:r w:rsidR="00A36AC8">
        <w:rPr>
          <w:rFonts w:ascii="Times New Roman" w:hAnsi="Times New Roman" w:cs="Times New Roman"/>
          <w:iCs/>
          <w:sz w:val="24"/>
          <w:szCs w:val="24"/>
        </w:rPr>
        <w:t xml:space="preserve">, and </w:t>
      </w:r>
      <w:proofErr w:type="spellStart"/>
      <w:r w:rsidR="00A36AC8">
        <w:rPr>
          <w:rFonts w:ascii="Times New Roman" w:hAnsi="Times New Roman" w:cs="Times New Roman"/>
          <w:iCs/>
          <w:sz w:val="24"/>
          <w:szCs w:val="24"/>
        </w:rPr>
        <w:t>subregulatory</w:t>
      </w:r>
      <w:proofErr w:type="spellEnd"/>
      <w:r w:rsidR="00A36AC8">
        <w:rPr>
          <w:rFonts w:ascii="Times New Roman" w:hAnsi="Times New Roman" w:cs="Times New Roman"/>
          <w:iCs/>
          <w:sz w:val="24"/>
          <w:szCs w:val="24"/>
        </w:rPr>
        <w:t xml:space="preserve"> guidance</w:t>
      </w:r>
      <w:r w:rsidRPr="00D21387">
        <w:rPr>
          <w:rFonts w:ascii="Times New Roman" w:hAnsi="Times New Roman" w:cs="Times New Roman"/>
          <w:sz w:val="24"/>
          <w:szCs w:val="24"/>
        </w:rPr>
        <w:t>.</w:t>
      </w:r>
      <w:proofErr w:type="gramEnd"/>
      <w:r w:rsidRPr="00D21387">
        <w:rPr>
          <w:rFonts w:ascii="Times New Roman" w:hAnsi="Times New Roman" w:cs="Times New Roman"/>
          <w:sz w:val="24"/>
          <w:szCs w:val="24"/>
        </w:rPr>
        <w:t xml:space="preserve">  </w:t>
      </w:r>
    </w:p>
    <w:p w14:paraId="34FBEADA" w14:textId="334A439B" w:rsidR="00B25B10" w:rsidRDefault="00B25B10" w:rsidP="00C6228B">
      <w:pPr>
        <w:rPr>
          <w:rFonts w:ascii="Times New Roman" w:hAnsi="Times New Roman" w:cs="Times New Roman"/>
          <w:sz w:val="24"/>
          <w:szCs w:val="24"/>
        </w:rPr>
      </w:pPr>
    </w:p>
    <w:p w14:paraId="1E9A59A6" w14:textId="77777777" w:rsidR="00C6228B" w:rsidRPr="00D21387" w:rsidRDefault="00C6228B" w:rsidP="00B25B10">
      <w:pPr>
        <w:pStyle w:val="Heading1"/>
        <w:rPr>
          <w:sz w:val="24"/>
          <w:szCs w:val="24"/>
        </w:rPr>
      </w:pPr>
      <w:r w:rsidRPr="00D21387">
        <w:rPr>
          <w:sz w:val="24"/>
          <w:szCs w:val="24"/>
        </w:rPr>
        <w:lastRenderedPageBreak/>
        <w:t>Background</w:t>
      </w:r>
    </w:p>
    <w:p w14:paraId="1ACA9FBB" w14:textId="4CD9235E" w:rsidR="00B25B10" w:rsidRPr="00D21387" w:rsidRDefault="00B25B10" w:rsidP="00C6228B">
      <w:pPr>
        <w:rPr>
          <w:rFonts w:ascii="Times New Roman" w:hAnsi="Times New Roman" w:cs="Times New Roman"/>
          <w:sz w:val="24"/>
          <w:szCs w:val="24"/>
        </w:rPr>
      </w:pPr>
    </w:p>
    <w:p w14:paraId="118BAA72" w14:textId="6338EB03" w:rsidR="00406DEC" w:rsidRPr="00D21387" w:rsidRDefault="002625BA" w:rsidP="00900C29">
      <w:pPr>
        <w:pStyle w:val="BullsHeading"/>
        <w:spacing w:after="240"/>
        <w:ind w:left="0"/>
        <w:rPr>
          <w:rFonts w:ascii="Times New Roman" w:hAnsi="Times New Roman"/>
          <w:b w:val="0"/>
          <w:color w:val="auto"/>
        </w:rPr>
      </w:pPr>
      <w:r>
        <w:rPr>
          <w:rFonts w:ascii="Times New Roman" w:hAnsi="Times New Roman"/>
          <w:b w:val="0"/>
          <w:color w:val="auto"/>
        </w:rPr>
        <w:t xml:space="preserve">Due to the COVID-19 public health emergency, demand for emergency department and </w:t>
      </w:r>
      <w:r w:rsidR="00851E0F">
        <w:rPr>
          <w:rFonts w:ascii="Times New Roman" w:hAnsi="Times New Roman"/>
          <w:b w:val="0"/>
          <w:color w:val="auto"/>
        </w:rPr>
        <w:t xml:space="preserve">certain </w:t>
      </w:r>
      <w:r>
        <w:rPr>
          <w:rFonts w:ascii="Times New Roman" w:hAnsi="Times New Roman"/>
          <w:b w:val="0"/>
          <w:color w:val="auto"/>
        </w:rPr>
        <w:t xml:space="preserve">other hospital services has surged. </w:t>
      </w:r>
      <w:proofErr w:type="gramStart"/>
      <w:r>
        <w:rPr>
          <w:rFonts w:ascii="Times New Roman" w:hAnsi="Times New Roman"/>
          <w:b w:val="0"/>
          <w:color w:val="auto"/>
        </w:rPr>
        <w:t xml:space="preserve">To help reduce this demand on hospital services, while keeping vulnerable individuals safe in their homes or other residential settings, </w:t>
      </w:r>
      <w:r w:rsidR="00936360">
        <w:rPr>
          <w:rFonts w:ascii="Times New Roman" w:hAnsi="Times New Roman"/>
          <w:b w:val="0"/>
          <w:color w:val="auto"/>
        </w:rPr>
        <w:t xml:space="preserve">EOHHS is </w:t>
      </w:r>
      <w:r w:rsidR="00851E0F">
        <w:rPr>
          <w:rFonts w:ascii="Times New Roman" w:hAnsi="Times New Roman"/>
          <w:b w:val="0"/>
          <w:color w:val="auto"/>
        </w:rPr>
        <w:t>establishing a bundled rate for</w:t>
      </w:r>
      <w:r w:rsidR="00936360">
        <w:rPr>
          <w:rFonts w:ascii="Times New Roman" w:hAnsi="Times New Roman"/>
          <w:b w:val="0"/>
          <w:color w:val="auto"/>
        </w:rPr>
        <w:t xml:space="preserve"> remote patient </w:t>
      </w:r>
      <w:r w:rsidR="00CF46F5">
        <w:rPr>
          <w:rFonts w:ascii="Times New Roman" w:hAnsi="Times New Roman"/>
          <w:b w:val="0"/>
          <w:color w:val="auto"/>
        </w:rPr>
        <w:t>monitoring</w:t>
      </w:r>
      <w:r w:rsidR="00851E0F">
        <w:rPr>
          <w:rFonts w:ascii="Times New Roman" w:hAnsi="Times New Roman"/>
          <w:b w:val="0"/>
          <w:color w:val="auto"/>
        </w:rPr>
        <w:t xml:space="preserve"> (RPM)</w:t>
      </w:r>
      <w:r w:rsidR="00CF46F5">
        <w:rPr>
          <w:rFonts w:ascii="Times New Roman" w:hAnsi="Times New Roman"/>
          <w:b w:val="0"/>
          <w:color w:val="auto"/>
        </w:rPr>
        <w:t xml:space="preserve"> </w:t>
      </w:r>
      <w:r w:rsidR="00936360">
        <w:rPr>
          <w:rFonts w:ascii="Times New Roman" w:hAnsi="Times New Roman"/>
          <w:b w:val="0"/>
          <w:color w:val="auto"/>
        </w:rPr>
        <w:t>service</w:t>
      </w:r>
      <w:r w:rsidR="00851E0F">
        <w:rPr>
          <w:rFonts w:ascii="Times New Roman" w:hAnsi="Times New Roman"/>
          <w:b w:val="0"/>
          <w:color w:val="auto"/>
        </w:rPr>
        <w:t xml:space="preserve">s </w:t>
      </w:r>
      <w:r w:rsidR="00936360">
        <w:rPr>
          <w:rFonts w:ascii="Times New Roman" w:hAnsi="Times New Roman"/>
          <w:b w:val="0"/>
          <w:color w:val="auto"/>
        </w:rPr>
        <w:t>that will allow for the remote monitoring</w:t>
      </w:r>
      <w:r w:rsidR="00F33AD8">
        <w:rPr>
          <w:rFonts w:ascii="Times New Roman" w:hAnsi="Times New Roman"/>
          <w:b w:val="0"/>
          <w:color w:val="auto"/>
        </w:rPr>
        <w:t xml:space="preserve"> (using any appropriate technology or modality)</w:t>
      </w:r>
      <w:r w:rsidR="00936360">
        <w:rPr>
          <w:rFonts w:ascii="Times New Roman" w:hAnsi="Times New Roman"/>
          <w:b w:val="0"/>
          <w:color w:val="auto"/>
        </w:rPr>
        <w:t xml:space="preserve"> of i</w:t>
      </w:r>
      <w:r w:rsidR="0045151D" w:rsidRPr="00D21387">
        <w:rPr>
          <w:rFonts w:ascii="Times New Roman" w:hAnsi="Times New Roman"/>
          <w:b w:val="0"/>
          <w:color w:val="auto"/>
        </w:rPr>
        <w:t>ndividuals</w:t>
      </w:r>
      <w:r w:rsidR="00EC3948">
        <w:rPr>
          <w:rFonts w:ascii="Times New Roman" w:hAnsi="Times New Roman"/>
          <w:b w:val="0"/>
          <w:color w:val="auto"/>
        </w:rPr>
        <w:t xml:space="preserve"> with confirmed or suspected COVID-19,</w:t>
      </w:r>
      <w:r w:rsidR="0045151D" w:rsidRPr="00D21387">
        <w:rPr>
          <w:rFonts w:ascii="Times New Roman" w:hAnsi="Times New Roman"/>
          <w:b w:val="0"/>
          <w:color w:val="auto"/>
        </w:rPr>
        <w:t xml:space="preserve"> </w:t>
      </w:r>
      <w:r w:rsidR="00936360">
        <w:rPr>
          <w:rFonts w:ascii="Times New Roman" w:hAnsi="Times New Roman"/>
          <w:b w:val="0"/>
          <w:color w:val="auto"/>
        </w:rPr>
        <w:t xml:space="preserve">either </w:t>
      </w:r>
      <w:r w:rsidR="00E3003E">
        <w:rPr>
          <w:rFonts w:ascii="Times New Roman" w:hAnsi="Times New Roman"/>
          <w:b w:val="0"/>
          <w:color w:val="auto"/>
        </w:rPr>
        <w:t>before or after hospitalization</w:t>
      </w:r>
      <w:r w:rsidR="00EC3948">
        <w:rPr>
          <w:rFonts w:ascii="Times New Roman" w:hAnsi="Times New Roman"/>
          <w:b w:val="0"/>
          <w:color w:val="auto"/>
        </w:rPr>
        <w:t>,</w:t>
      </w:r>
      <w:r w:rsidR="00E3003E">
        <w:rPr>
          <w:rFonts w:ascii="Times New Roman" w:hAnsi="Times New Roman"/>
          <w:b w:val="0"/>
          <w:color w:val="auto"/>
        </w:rPr>
        <w:t xml:space="preserve"> who, in </w:t>
      </w:r>
      <w:r w:rsidR="00936360" w:rsidRPr="00D40A98">
        <w:rPr>
          <w:rFonts w:ascii="Times New Roman" w:hAnsi="Times New Roman"/>
          <w:b w:val="0"/>
          <w:color w:val="auto"/>
        </w:rPr>
        <w:t xml:space="preserve">an appropriate clinical professional’s judgment, </w:t>
      </w:r>
      <w:r w:rsidR="00E3003E" w:rsidRPr="00D40A98">
        <w:rPr>
          <w:rFonts w:ascii="Times New Roman" w:hAnsi="Times New Roman"/>
          <w:b w:val="0"/>
          <w:color w:val="auto"/>
        </w:rPr>
        <w:t xml:space="preserve">are </w:t>
      </w:r>
      <w:r w:rsidR="00936360" w:rsidRPr="00D40A98">
        <w:rPr>
          <w:rFonts w:ascii="Times New Roman" w:hAnsi="Times New Roman"/>
          <w:b w:val="0"/>
          <w:color w:val="auto"/>
        </w:rPr>
        <w:t xml:space="preserve">stable </w:t>
      </w:r>
      <w:r w:rsidR="00E32CF1">
        <w:rPr>
          <w:rFonts w:ascii="Times New Roman" w:hAnsi="Times New Roman"/>
          <w:b w:val="0"/>
          <w:color w:val="auto"/>
        </w:rPr>
        <w:t xml:space="preserve">enough </w:t>
      </w:r>
      <w:r w:rsidR="00936360" w:rsidRPr="00D40A98">
        <w:rPr>
          <w:rFonts w:ascii="Times New Roman" w:hAnsi="Times New Roman"/>
          <w:b w:val="0"/>
          <w:color w:val="auto"/>
        </w:rPr>
        <w:t>to isolate at home or another community-based setting, but require close monitoring for deterioration and need for a higher level of care</w:t>
      </w:r>
      <w:r w:rsidR="00E3003E" w:rsidRPr="00D40A98">
        <w:rPr>
          <w:rFonts w:ascii="Times New Roman" w:hAnsi="Times New Roman"/>
          <w:b w:val="0"/>
          <w:color w:val="auto"/>
        </w:rPr>
        <w:t>.</w:t>
      </w:r>
      <w:proofErr w:type="gramEnd"/>
      <w:r w:rsidR="00E3003E" w:rsidRPr="00D40A98">
        <w:rPr>
          <w:rFonts w:ascii="Times New Roman" w:hAnsi="Times New Roman"/>
          <w:b w:val="0"/>
          <w:color w:val="auto"/>
        </w:rPr>
        <w:t xml:space="preserve"> </w:t>
      </w:r>
      <w:bookmarkStart w:id="1" w:name="_Hlk38980513"/>
      <w:proofErr w:type="gramStart"/>
      <w:r w:rsidRPr="006F7593">
        <w:rPr>
          <w:rFonts w:ascii="Times New Roman" w:hAnsi="Times New Roman"/>
          <w:b w:val="0"/>
          <w:color w:val="auto"/>
        </w:rPr>
        <w:t xml:space="preserve">This </w:t>
      </w:r>
      <w:r w:rsidR="00851E0F">
        <w:rPr>
          <w:rFonts w:ascii="Times New Roman" w:hAnsi="Times New Roman"/>
          <w:b w:val="0"/>
          <w:color w:val="auto"/>
        </w:rPr>
        <w:t>bundled rate</w:t>
      </w:r>
      <w:r w:rsidRPr="006F7593">
        <w:rPr>
          <w:rFonts w:ascii="Times New Roman" w:hAnsi="Times New Roman"/>
          <w:b w:val="0"/>
          <w:color w:val="auto"/>
        </w:rPr>
        <w:t xml:space="preserve"> covers all</w:t>
      </w:r>
      <w:r w:rsidR="009A7588" w:rsidRPr="006F7593" w:rsidDel="00E06FB4">
        <w:rPr>
          <w:rFonts w:ascii="Times New Roman" w:hAnsi="Times New Roman"/>
          <w:b w:val="0"/>
          <w:color w:val="auto"/>
        </w:rPr>
        <w:t xml:space="preserve"> medically nec</w:t>
      </w:r>
      <w:r w:rsidR="009A7588" w:rsidRPr="00D21387" w:rsidDel="00E06FB4">
        <w:rPr>
          <w:rFonts w:ascii="Times New Roman" w:hAnsi="Times New Roman"/>
          <w:b w:val="0"/>
          <w:color w:val="auto"/>
        </w:rPr>
        <w:t xml:space="preserve">essary clinical </w:t>
      </w:r>
      <w:r>
        <w:rPr>
          <w:rFonts w:ascii="Times New Roman" w:hAnsi="Times New Roman"/>
          <w:b w:val="0"/>
          <w:color w:val="auto"/>
        </w:rPr>
        <w:t xml:space="preserve">COVID-19-related evaluation and management </w:t>
      </w:r>
      <w:r w:rsidR="009A7588" w:rsidRPr="00D21387" w:rsidDel="00E06FB4">
        <w:rPr>
          <w:rFonts w:ascii="Times New Roman" w:hAnsi="Times New Roman"/>
          <w:b w:val="0"/>
          <w:color w:val="auto"/>
        </w:rPr>
        <w:t xml:space="preserve">services </w:t>
      </w:r>
      <w:r w:rsidR="00900C29" w:rsidRPr="00D21387" w:rsidDel="00E06FB4">
        <w:rPr>
          <w:rFonts w:ascii="Times New Roman" w:hAnsi="Times New Roman"/>
          <w:b w:val="0"/>
          <w:color w:val="auto"/>
        </w:rPr>
        <w:t xml:space="preserve">required to facilitate </w:t>
      </w:r>
      <w:r w:rsidR="00E06FB4" w:rsidRPr="00D21387">
        <w:rPr>
          <w:rFonts w:ascii="Times New Roman" w:hAnsi="Times New Roman"/>
          <w:b w:val="0"/>
          <w:color w:val="auto"/>
        </w:rPr>
        <w:t xml:space="preserve">seven continuous </w:t>
      </w:r>
      <w:r w:rsidR="009A7588" w:rsidRPr="00D21387" w:rsidDel="00E06FB4">
        <w:rPr>
          <w:rFonts w:ascii="Times New Roman" w:hAnsi="Times New Roman"/>
          <w:b w:val="0"/>
          <w:color w:val="auto"/>
        </w:rPr>
        <w:t xml:space="preserve">days of close, in-home, </w:t>
      </w:r>
      <w:r w:rsidR="00141B4E">
        <w:rPr>
          <w:rFonts w:ascii="Times New Roman" w:hAnsi="Times New Roman"/>
          <w:b w:val="0"/>
          <w:color w:val="auto"/>
        </w:rPr>
        <w:t xml:space="preserve">remote </w:t>
      </w:r>
      <w:r w:rsidR="009A7588" w:rsidRPr="00D21387" w:rsidDel="00E06FB4">
        <w:rPr>
          <w:rFonts w:ascii="Times New Roman" w:hAnsi="Times New Roman"/>
          <w:b w:val="0"/>
          <w:color w:val="auto"/>
        </w:rPr>
        <w:t>monitoring of members with confirmed or suspected COVID-19</w:t>
      </w:r>
      <w:r w:rsidR="00E32CF1">
        <w:rPr>
          <w:rFonts w:ascii="Times New Roman" w:hAnsi="Times New Roman"/>
          <w:b w:val="0"/>
          <w:color w:val="auto"/>
        </w:rPr>
        <w:t>;</w:t>
      </w:r>
      <w:r w:rsidR="00840FC1">
        <w:rPr>
          <w:rFonts w:ascii="Times New Roman" w:hAnsi="Times New Roman"/>
          <w:b w:val="0"/>
          <w:color w:val="auto"/>
        </w:rPr>
        <w:t xml:space="preserve"> daily multidisciplinary team reviews of member status and needs</w:t>
      </w:r>
      <w:r w:rsidR="00E32CF1">
        <w:rPr>
          <w:rFonts w:ascii="Times New Roman" w:hAnsi="Times New Roman"/>
          <w:b w:val="0"/>
          <w:color w:val="auto"/>
        </w:rPr>
        <w:t>;</w:t>
      </w:r>
      <w:r w:rsidR="00840FC1">
        <w:rPr>
          <w:rFonts w:ascii="Times New Roman" w:hAnsi="Times New Roman"/>
          <w:b w:val="0"/>
          <w:color w:val="auto"/>
        </w:rPr>
        <w:t xml:space="preserve"> </w:t>
      </w:r>
      <w:r w:rsidR="006247CE">
        <w:rPr>
          <w:rFonts w:ascii="Times New Roman" w:hAnsi="Times New Roman"/>
          <w:b w:val="0"/>
          <w:color w:val="auto"/>
        </w:rPr>
        <w:t xml:space="preserve">appropriate physician oversight; </w:t>
      </w:r>
      <w:r w:rsidR="00840FC1">
        <w:rPr>
          <w:rFonts w:ascii="Times New Roman" w:hAnsi="Times New Roman"/>
          <w:b w:val="0"/>
          <w:color w:val="auto"/>
        </w:rPr>
        <w:t>necessary care coordination</w:t>
      </w:r>
      <w:r w:rsidR="00E32CF1">
        <w:rPr>
          <w:rFonts w:ascii="Times New Roman" w:hAnsi="Times New Roman"/>
          <w:b w:val="0"/>
          <w:color w:val="auto"/>
        </w:rPr>
        <w:t>;</w:t>
      </w:r>
      <w:r w:rsidR="00840FC1">
        <w:rPr>
          <w:rFonts w:ascii="Times New Roman" w:hAnsi="Times New Roman"/>
          <w:b w:val="0"/>
          <w:color w:val="auto"/>
        </w:rPr>
        <w:t xml:space="preserve"> as well as the provision of a thermometer and a pulse oximeter to the member</w:t>
      </w:r>
      <w:r w:rsidR="00851E0F">
        <w:rPr>
          <w:rFonts w:ascii="Times New Roman" w:hAnsi="Times New Roman"/>
          <w:b w:val="0"/>
          <w:color w:val="auto"/>
        </w:rPr>
        <w:t xml:space="preserve"> (collectively, “</w:t>
      </w:r>
      <w:r w:rsidR="00851E0F" w:rsidRPr="00D21387" w:rsidDel="00E06FB4">
        <w:rPr>
          <w:rFonts w:ascii="Times New Roman" w:hAnsi="Times New Roman"/>
          <w:b w:val="0"/>
          <w:color w:val="auto"/>
        </w:rPr>
        <w:t xml:space="preserve">COVID-19 </w:t>
      </w:r>
      <w:r w:rsidR="00851E0F">
        <w:rPr>
          <w:rFonts w:ascii="Times New Roman" w:hAnsi="Times New Roman"/>
          <w:b w:val="0"/>
          <w:color w:val="auto"/>
        </w:rPr>
        <w:t>RPM</w:t>
      </w:r>
      <w:r w:rsidR="00851E0F" w:rsidRPr="00D21387">
        <w:rPr>
          <w:rFonts w:ascii="Times New Roman" w:hAnsi="Times New Roman"/>
          <w:b w:val="0"/>
          <w:color w:val="auto"/>
        </w:rPr>
        <w:t xml:space="preserve"> bundled</w:t>
      </w:r>
      <w:r w:rsidR="00851E0F">
        <w:rPr>
          <w:rFonts w:ascii="Times New Roman" w:hAnsi="Times New Roman"/>
          <w:b w:val="0"/>
          <w:color w:val="auto"/>
        </w:rPr>
        <w:t xml:space="preserve"> </w:t>
      </w:r>
      <w:r w:rsidR="00851E0F" w:rsidRPr="00D21387" w:rsidDel="00E06FB4">
        <w:rPr>
          <w:rFonts w:ascii="Times New Roman" w:hAnsi="Times New Roman"/>
          <w:b w:val="0"/>
          <w:color w:val="auto"/>
        </w:rPr>
        <w:t>services</w:t>
      </w:r>
      <w:r w:rsidR="00851E0F">
        <w:rPr>
          <w:rFonts w:ascii="Times New Roman" w:hAnsi="Times New Roman"/>
          <w:b w:val="0"/>
          <w:color w:val="auto"/>
        </w:rPr>
        <w:t>”)</w:t>
      </w:r>
      <w:r w:rsidR="008F2151" w:rsidRPr="00D21387">
        <w:rPr>
          <w:rFonts w:ascii="Times New Roman" w:hAnsi="Times New Roman"/>
          <w:b w:val="0"/>
          <w:color w:val="auto"/>
        </w:rPr>
        <w:t>.</w:t>
      </w:r>
      <w:proofErr w:type="gramEnd"/>
      <w:r w:rsidR="008F2151" w:rsidRPr="00D21387">
        <w:rPr>
          <w:rFonts w:ascii="Times New Roman" w:hAnsi="Times New Roman"/>
          <w:b w:val="0"/>
          <w:color w:val="auto"/>
        </w:rPr>
        <w:t xml:space="preserve"> </w:t>
      </w:r>
      <w:bookmarkEnd w:id="1"/>
      <w:r w:rsidR="009A7588" w:rsidRPr="00D21387" w:rsidDel="00E06FB4">
        <w:rPr>
          <w:rFonts w:ascii="Times New Roman" w:hAnsi="Times New Roman"/>
          <w:b w:val="0"/>
          <w:color w:val="auto"/>
        </w:rPr>
        <w:t>Providers rendering</w:t>
      </w:r>
      <w:r w:rsidR="008F2151" w:rsidRPr="00D21387">
        <w:rPr>
          <w:rFonts w:ascii="Times New Roman" w:hAnsi="Times New Roman"/>
          <w:b w:val="0"/>
          <w:color w:val="auto"/>
        </w:rPr>
        <w:t xml:space="preserve"> </w:t>
      </w:r>
      <w:r w:rsidR="009A7588" w:rsidRPr="00D21387" w:rsidDel="00E06FB4">
        <w:rPr>
          <w:rFonts w:ascii="Times New Roman" w:hAnsi="Times New Roman"/>
          <w:b w:val="0"/>
          <w:color w:val="auto"/>
        </w:rPr>
        <w:t xml:space="preserve">COVID-19 </w:t>
      </w:r>
      <w:r w:rsidR="00C5571B">
        <w:rPr>
          <w:rFonts w:ascii="Times New Roman" w:hAnsi="Times New Roman"/>
          <w:b w:val="0"/>
          <w:color w:val="auto"/>
        </w:rPr>
        <w:t xml:space="preserve">RPM </w:t>
      </w:r>
      <w:r w:rsidR="008F2151" w:rsidRPr="00D21387">
        <w:rPr>
          <w:rFonts w:ascii="Times New Roman" w:hAnsi="Times New Roman"/>
          <w:b w:val="0"/>
          <w:color w:val="auto"/>
        </w:rPr>
        <w:t>bundle</w:t>
      </w:r>
      <w:r w:rsidR="003D7C6F" w:rsidRPr="00D21387">
        <w:rPr>
          <w:rFonts w:ascii="Times New Roman" w:hAnsi="Times New Roman"/>
          <w:b w:val="0"/>
          <w:color w:val="auto"/>
        </w:rPr>
        <w:t>d</w:t>
      </w:r>
      <w:r w:rsidR="00C5571B">
        <w:rPr>
          <w:rFonts w:ascii="Times New Roman" w:hAnsi="Times New Roman"/>
          <w:b w:val="0"/>
          <w:color w:val="auto"/>
        </w:rPr>
        <w:t xml:space="preserve"> </w:t>
      </w:r>
      <w:r w:rsidR="009A7588" w:rsidRPr="00D21387" w:rsidDel="00E06FB4">
        <w:rPr>
          <w:rFonts w:ascii="Times New Roman" w:hAnsi="Times New Roman"/>
          <w:b w:val="0"/>
          <w:color w:val="auto"/>
        </w:rPr>
        <w:t xml:space="preserve">services must comply in all respects with </w:t>
      </w:r>
      <w:r w:rsidR="001E0E0B">
        <w:rPr>
          <w:rFonts w:ascii="Times New Roman" w:hAnsi="Times New Roman"/>
          <w:b w:val="0"/>
          <w:color w:val="auto"/>
        </w:rPr>
        <w:t>a forthcoming a</w:t>
      </w:r>
      <w:r w:rsidR="00351191" w:rsidRPr="00D21387">
        <w:rPr>
          <w:rFonts w:ascii="Times New Roman" w:hAnsi="Times New Roman"/>
          <w:b w:val="0"/>
          <w:color w:val="auto"/>
        </w:rPr>
        <w:t xml:space="preserve">ll </w:t>
      </w:r>
      <w:r w:rsidR="001E0E0B">
        <w:rPr>
          <w:rFonts w:ascii="Times New Roman" w:hAnsi="Times New Roman"/>
          <w:b w:val="0"/>
          <w:color w:val="auto"/>
        </w:rPr>
        <w:t>p</w:t>
      </w:r>
      <w:r w:rsidR="00351191" w:rsidRPr="00D21387">
        <w:rPr>
          <w:rFonts w:ascii="Times New Roman" w:hAnsi="Times New Roman"/>
          <w:b w:val="0"/>
          <w:color w:val="auto"/>
        </w:rPr>
        <w:t xml:space="preserve">rovider </w:t>
      </w:r>
      <w:r w:rsidR="001E0E0B">
        <w:rPr>
          <w:rFonts w:ascii="Times New Roman" w:hAnsi="Times New Roman"/>
          <w:b w:val="0"/>
          <w:color w:val="auto"/>
        </w:rPr>
        <w:t>b</w:t>
      </w:r>
      <w:r w:rsidR="009A7588" w:rsidRPr="00D21387" w:rsidDel="00E06FB4">
        <w:rPr>
          <w:rFonts w:ascii="Times New Roman" w:hAnsi="Times New Roman"/>
          <w:b w:val="0"/>
          <w:color w:val="auto"/>
        </w:rPr>
        <w:t>ulletin</w:t>
      </w:r>
      <w:r w:rsidR="00351191" w:rsidRPr="00D21387">
        <w:rPr>
          <w:rFonts w:ascii="Times New Roman" w:hAnsi="Times New Roman"/>
          <w:b w:val="0"/>
          <w:color w:val="auto"/>
        </w:rPr>
        <w:t>,</w:t>
      </w:r>
      <w:r w:rsidR="009A7588" w:rsidRPr="00D21387" w:rsidDel="00E06FB4">
        <w:rPr>
          <w:rFonts w:ascii="Times New Roman" w:hAnsi="Times New Roman"/>
          <w:b w:val="0"/>
          <w:color w:val="auto"/>
        </w:rPr>
        <w:t xml:space="preserve"> and </w:t>
      </w:r>
      <w:r w:rsidR="009A7588" w:rsidRPr="00D21387">
        <w:rPr>
          <w:rFonts w:ascii="Times New Roman" w:hAnsi="Times New Roman"/>
          <w:b w:val="0"/>
          <w:color w:val="auto"/>
        </w:rPr>
        <w:t xml:space="preserve">all </w:t>
      </w:r>
      <w:r w:rsidR="009A7588" w:rsidRPr="00D21387" w:rsidDel="00E06FB4">
        <w:rPr>
          <w:rFonts w:ascii="Times New Roman" w:hAnsi="Times New Roman"/>
          <w:b w:val="0"/>
          <w:color w:val="auto"/>
        </w:rPr>
        <w:t>other applicable laws, regulations</w:t>
      </w:r>
      <w:r w:rsidR="00250B53">
        <w:rPr>
          <w:rFonts w:ascii="Times New Roman" w:hAnsi="Times New Roman"/>
          <w:b w:val="0"/>
          <w:color w:val="auto"/>
        </w:rPr>
        <w:t>, contracts,</w:t>
      </w:r>
      <w:r w:rsidR="009A7588" w:rsidRPr="00D21387" w:rsidDel="00E06FB4">
        <w:rPr>
          <w:rFonts w:ascii="Times New Roman" w:hAnsi="Times New Roman"/>
          <w:b w:val="0"/>
          <w:color w:val="auto"/>
        </w:rPr>
        <w:t xml:space="preserve"> and </w:t>
      </w:r>
      <w:proofErr w:type="spellStart"/>
      <w:r w:rsidR="009A7588" w:rsidRPr="00D21387" w:rsidDel="00E06FB4">
        <w:rPr>
          <w:rFonts w:ascii="Times New Roman" w:hAnsi="Times New Roman"/>
          <w:b w:val="0"/>
          <w:color w:val="auto"/>
        </w:rPr>
        <w:t>subregulatory</w:t>
      </w:r>
      <w:proofErr w:type="spellEnd"/>
      <w:r w:rsidR="009A7588" w:rsidRPr="00D21387" w:rsidDel="00E06FB4">
        <w:rPr>
          <w:rFonts w:ascii="Times New Roman" w:hAnsi="Times New Roman"/>
          <w:b w:val="0"/>
          <w:color w:val="auto"/>
        </w:rPr>
        <w:t xml:space="preserve"> guidance.</w:t>
      </w:r>
      <w:r w:rsidR="002757C8">
        <w:rPr>
          <w:rFonts w:ascii="Times New Roman" w:hAnsi="Times New Roman"/>
          <w:b w:val="0"/>
          <w:color w:val="auto"/>
        </w:rPr>
        <w:t xml:space="preserve"> </w:t>
      </w:r>
    </w:p>
    <w:p w14:paraId="5CF22630" w14:textId="77777777" w:rsidR="00620AAF" w:rsidRPr="00D21387" w:rsidRDefault="00620AAF" w:rsidP="00B25B10">
      <w:pPr>
        <w:pStyle w:val="Heading2"/>
        <w:rPr>
          <w:rFonts w:ascii="Times New Roman" w:hAnsi="Times New Roman" w:cs="Times New Roman"/>
          <w:b/>
          <w:i w:val="0"/>
          <w:color w:val="auto"/>
          <w:sz w:val="24"/>
          <w:szCs w:val="24"/>
        </w:rPr>
      </w:pPr>
      <w:bookmarkStart w:id="2" w:name="_Hlk36801067"/>
    </w:p>
    <w:p w14:paraId="3350E73A" w14:textId="204190D5" w:rsidR="00C6228B" w:rsidRPr="00D21387" w:rsidRDefault="0071430A" w:rsidP="00777152">
      <w:pPr>
        <w:pStyle w:val="Heading2"/>
        <w:rPr>
          <w:rFonts w:ascii="Times New Roman" w:hAnsi="Times New Roman" w:cs="Times New Roman"/>
          <w:b/>
          <w:i w:val="0"/>
          <w:color w:val="auto"/>
          <w:sz w:val="24"/>
          <w:szCs w:val="24"/>
        </w:rPr>
      </w:pPr>
      <w:r w:rsidRPr="00D21387">
        <w:rPr>
          <w:rFonts w:ascii="Times New Roman" w:hAnsi="Times New Roman" w:cs="Times New Roman"/>
          <w:b/>
          <w:i w:val="0"/>
          <w:color w:val="auto"/>
          <w:sz w:val="24"/>
          <w:szCs w:val="24"/>
        </w:rPr>
        <w:t>Rate</w:t>
      </w:r>
      <w:r w:rsidR="00851E0F">
        <w:rPr>
          <w:rFonts w:ascii="Times New Roman" w:hAnsi="Times New Roman" w:cs="Times New Roman"/>
          <w:b/>
          <w:i w:val="0"/>
          <w:color w:val="auto"/>
          <w:sz w:val="24"/>
          <w:szCs w:val="24"/>
        </w:rPr>
        <w:t xml:space="preserve"> for COVID-19 RPM Bundled Services</w:t>
      </w:r>
    </w:p>
    <w:bookmarkEnd w:id="2"/>
    <w:p w14:paraId="45808F6C" w14:textId="2759C98D" w:rsidR="00B25B10" w:rsidRPr="00D21387" w:rsidRDefault="00B25B10" w:rsidP="00D40A98">
      <w:pPr>
        <w:tabs>
          <w:tab w:val="left" w:pos="1155"/>
        </w:tabs>
        <w:rPr>
          <w:rFonts w:ascii="Times New Roman" w:hAnsi="Times New Roman" w:cs="Times New Roman"/>
          <w:sz w:val="24"/>
          <w:szCs w:val="24"/>
        </w:rPr>
      </w:pPr>
    </w:p>
    <w:p w14:paraId="66A81E54" w14:textId="2B908EB8" w:rsidR="0071430A" w:rsidRPr="00D21387" w:rsidRDefault="00851E0F" w:rsidP="00E627F3">
      <w:pPr>
        <w:rPr>
          <w:rFonts w:ascii="Times New Roman" w:hAnsi="Times New Roman" w:cs="Times New Roman"/>
          <w:sz w:val="24"/>
          <w:szCs w:val="24"/>
        </w:rPr>
      </w:pPr>
      <w:r>
        <w:rPr>
          <w:rFonts w:ascii="Times New Roman" w:hAnsi="Times New Roman" w:cs="Times New Roman"/>
          <w:sz w:val="24"/>
          <w:szCs w:val="24"/>
        </w:rPr>
        <w:t>E</w:t>
      </w:r>
      <w:r w:rsidRPr="00D21387">
        <w:rPr>
          <w:rFonts w:ascii="Times New Roman" w:hAnsi="Times New Roman" w:cs="Times New Roman"/>
          <w:sz w:val="24"/>
          <w:szCs w:val="24"/>
        </w:rPr>
        <w:t>ffective for dates of service</w:t>
      </w:r>
      <w:r>
        <w:rPr>
          <w:rFonts w:ascii="Times New Roman" w:hAnsi="Times New Roman" w:cs="Times New Roman"/>
          <w:sz w:val="24"/>
          <w:szCs w:val="24"/>
        </w:rPr>
        <w:t xml:space="preserve"> on or </w:t>
      </w:r>
      <w:r w:rsidRPr="00F62C57">
        <w:rPr>
          <w:rFonts w:ascii="Times New Roman" w:hAnsi="Times New Roman" w:cs="Times New Roman"/>
          <w:sz w:val="24"/>
          <w:szCs w:val="24"/>
        </w:rPr>
        <w:t xml:space="preserve">after May </w:t>
      </w:r>
      <w:r w:rsidR="001E0E0B">
        <w:rPr>
          <w:rFonts w:ascii="Times New Roman" w:hAnsi="Times New Roman" w:cs="Times New Roman"/>
          <w:sz w:val="24"/>
          <w:szCs w:val="24"/>
        </w:rPr>
        <w:t>9</w:t>
      </w:r>
      <w:r w:rsidRPr="00F62C57">
        <w:rPr>
          <w:rFonts w:ascii="Times New Roman" w:hAnsi="Times New Roman" w:cs="Times New Roman"/>
          <w:sz w:val="24"/>
          <w:szCs w:val="24"/>
        </w:rPr>
        <w:t>, 2020,</w:t>
      </w:r>
      <w:r>
        <w:rPr>
          <w:rFonts w:ascii="Times New Roman" w:hAnsi="Times New Roman" w:cs="Times New Roman"/>
          <w:sz w:val="24"/>
          <w:szCs w:val="24"/>
        </w:rPr>
        <w:t xml:space="preserve"> eligible providers may bill </w:t>
      </w:r>
      <w:r w:rsidR="00033ECD" w:rsidRPr="00D21387">
        <w:rPr>
          <w:rFonts w:ascii="Times New Roman" w:hAnsi="Times New Roman" w:cs="Times New Roman"/>
          <w:sz w:val="24"/>
          <w:szCs w:val="24"/>
        </w:rPr>
        <w:t xml:space="preserve">for </w:t>
      </w:r>
      <w:r w:rsidR="00033ECD">
        <w:rPr>
          <w:rFonts w:ascii="Times New Roman" w:hAnsi="Times New Roman" w:cs="Times New Roman"/>
          <w:sz w:val="24"/>
          <w:szCs w:val="24"/>
        </w:rPr>
        <w:t>COVID-19 RPM b</w:t>
      </w:r>
      <w:r w:rsidR="00033ECD" w:rsidRPr="00D21387">
        <w:rPr>
          <w:rFonts w:ascii="Times New Roman" w:hAnsi="Times New Roman" w:cs="Times New Roman"/>
          <w:sz w:val="24"/>
          <w:szCs w:val="24"/>
        </w:rPr>
        <w:t>undle</w:t>
      </w:r>
      <w:r w:rsidR="00033ECD">
        <w:rPr>
          <w:rFonts w:ascii="Times New Roman" w:hAnsi="Times New Roman" w:cs="Times New Roman"/>
          <w:sz w:val="24"/>
          <w:szCs w:val="24"/>
        </w:rPr>
        <w:t>d</w:t>
      </w:r>
      <w:r w:rsidR="00033ECD" w:rsidRPr="00D21387">
        <w:rPr>
          <w:rFonts w:ascii="Times New Roman" w:hAnsi="Times New Roman" w:cs="Times New Roman"/>
          <w:sz w:val="24"/>
          <w:szCs w:val="24"/>
        </w:rPr>
        <w:t xml:space="preserve"> services</w:t>
      </w:r>
      <w:r>
        <w:rPr>
          <w:rFonts w:ascii="Times New Roman" w:hAnsi="Times New Roman" w:cs="Times New Roman"/>
          <w:sz w:val="24"/>
          <w:szCs w:val="24"/>
        </w:rPr>
        <w:t xml:space="preserve"> at the following rate, using the procedure code</w:t>
      </w:r>
      <w:r w:rsidR="008C5EBD">
        <w:rPr>
          <w:rFonts w:ascii="Times New Roman" w:hAnsi="Times New Roman" w:cs="Times New Roman"/>
          <w:sz w:val="24"/>
          <w:szCs w:val="24"/>
        </w:rPr>
        <w:t xml:space="preserve"> and modifier combination</w:t>
      </w:r>
      <w:r>
        <w:rPr>
          <w:rFonts w:ascii="Times New Roman" w:hAnsi="Times New Roman" w:cs="Times New Roman"/>
          <w:sz w:val="24"/>
          <w:szCs w:val="24"/>
        </w:rPr>
        <w:t xml:space="preserve"> set forth below</w:t>
      </w:r>
      <w:r w:rsidR="00033ECD" w:rsidRPr="00BB25F2">
        <w:rPr>
          <w:rFonts w:ascii="Times New Roman" w:hAnsi="Times New Roman" w:cs="Times New Roman"/>
          <w:sz w:val="24"/>
          <w:szCs w:val="24"/>
        </w:rPr>
        <w:t>:</w:t>
      </w:r>
      <w:r w:rsidR="00351191" w:rsidRPr="00D21387">
        <w:rPr>
          <w:rFonts w:ascii="Times New Roman" w:hAnsi="Times New Roman" w:cs="Times New Roman"/>
          <w:sz w:val="24"/>
          <w:szCs w:val="24"/>
        </w:rPr>
        <w:t xml:space="preserve"> </w:t>
      </w:r>
    </w:p>
    <w:p w14:paraId="59B2EBCC" w14:textId="0CB29E73" w:rsidR="0071430A" w:rsidRDefault="0071430A" w:rsidP="0071430A"/>
    <w:tbl>
      <w:tblPr>
        <w:tblStyle w:val="TableGrid"/>
        <w:tblW w:w="0" w:type="auto"/>
        <w:tblInd w:w="108" w:type="dxa"/>
        <w:tblLayout w:type="fixed"/>
        <w:tblLook w:val="04A0" w:firstRow="1" w:lastRow="0" w:firstColumn="1" w:lastColumn="0" w:noHBand="0" w:noVBand="1"/>
      </w:tblPr>
      <w:tblGrid>
        <w:gridCol w:w="1530"/>
        <w:gridCol w:w="4477"/>
        <w:gridCol w:w="3510"/>
      </w:tblGrid>
      <w:tr w:rsidR="0071430A" w:rsidRPr="00232A55" w14:paraId="65E1238B" w14:textId="77777777" w:rsidTr="0071430A">
        <w:tc>
          <w:tcPr>
            <w:tcW w:w="1530" w:type="dxa"/>
            <w:tcBorders>
              <w:top w:val="single" w:sz="4" w:space="0" w:color="auto"/>
              <w:left w:val="single" w:sz="4" w:space="0" w:color="auto"/>
              <w:bottom w:val="single" w:sz="4" w:space="0" w:color="auto"/>
              <w:right w:val="single" w:sz="4" w:space="0" w:color="auto"/>
            </w:tcBorders>
            <w:hideMark/>
          </w:tcPr>
          <w:p w14:paraId="400CE5FF" w14:textId="5165EB1A" w:rsidR="0071430A" w:rsidRPr="00D40A98" w:rsidRDefault="0071430A" w:rsidP="00D40A98">
            <w:pPr>
              <w:tabs>
                <w:tab w:val="left" w:pos="900"/>
              </w:tabs>
              <w:jc w:val="center"/>
              <w:rPr>
                <w:rFonts w:ascii="Times New Roman" w:hAnsi="Times New Roman" w:cs="Times New Roman"/>
                <w:b/>
                <w:bCs/>
                <w:szCs w:val="22"/>
              </w:rPr>
            </w:pPr>
            <w:r w:rsidRPr="00D40A98">
              <w:rPr>
                <w:rFonts w:ascii="Times New Roman" w:hAnsi="Times New Roman" w:cs="Times New Roman"/>
                <w:b/>
                <w:bCs/>
                <w:szCs w:val="22"/>
              </w:rPr>
              <w:t>Code</w:t>
            </w:r>
          </w:p>
        </w:tc>
        <w:tc>
          <w:tcPr>
            <w:tcW w:w="4477" w:type="dxa"/>
            <w:tcBorders>
              <w:top w:val="single" w:sz="4" w:space="0" w:color="auto"/>
              <w:left w:val="single" w:sz="4" w:space="0" w:color="auto"/>
              <w:bottom w:val="single" w:sz="4" w:space="0" w:color="auto"/>
              <w:right w:val="single" w:sz="4" w:space="0" w:color="auto"/>
            </w:tcBorders>
            <w:hideMark/>
          </w:tcPr>
          <w:p w14:paraId="49E04F43" w14:textId="77777777" w:rsidR="0071430A" w:rsidRPr="00D40A98" w:rsidRDefault="0071430A" w:rsidP="00D40A98">
            <w:pPr>
              <w:jc w:val="center"/>
              <w:rPr>
                <w:rFonts w:ascii="Times New Roman" w:hAnsi="Times New Roman" w:cs="Times New Roman"/>
                <w:b/>
                <w:bCs/>
                <w:szCs w:val="22"/>
              </w:rPr>
            </w:pPr>
            <w:r w:rsidRPr="00D40A98">
              <w:rPr>
                <w:rFonts w:ascii="Times New Roman" w:hAnsi="Times New Roman" w:cs="Times New Roman"/>
                <w:b/>
                <w:bCs/>
                <w:szCs w:val="22"/>
              </w:rPr>
              <w:t>Description</w:t>
            </w:r>
          </w:p>
        </w:tc>
        <w:tc>
          <w:tcPr>
            <w:tcW w:w="3510" w:type="dxa"/>
            <w:tcBorders>
              <w:top w:val="single" w:sz="4" w:space="0" w:color="auto"/>
              <w:left w:val="single" w:sz="4" w:space="0" w:color="auto"/>
              <w:bottom w:val="single" w:sz="4" w:space="0" w:color="auto"/>
              <w:right w:val="single" w:sz="4" w:space="0" w:color="auto"/>
            </w:tcBorders>
            <w:hideMark/>
          </w:tcPr>
          <w:p w14:paraId="3D4D9F32" w14:textId="4DF91990" w:rsidR="0071430A" w:rsidRPr="00D40A98" w:rsidRDefault="0071430A" w:rsidP="00D40A98">
            <w:pPr>
              <w:jc w:val="center"/>
              <w:rPr>
                <w:rFonts w:ascii="Times New Roman" w:hAnsi="Times New Roman" w:cs="Times New Roman"/>
                <w:b/>
                <w:bCs/>
                <w:szCs w:val="22"/>
              </w:rPr>
            </w:pPr>
            <w:r w:rsidRPr="00D40A98">
              <w:rPr>
                <w:rFonts w:ascii="Times New Roman" w:hAnsi="Times New Roman" w:cs="Times New Roman"/>
                <w:b/>
                <w:bCs/>
                <w:szCs w:val="22"/>
              </w:rPr>
              <w:t>Rate</w:t>
            </w:r>
          </w:p>
        </w:tc>
      </w:tr>
      <w:tr w:rsidR="0071430A" w:rsidRPr="00232A55" w14:paraId="57CE7C57" w14:textId="77777777" w:rsidTr="0071430A">
        <w:tc>
          <w:tcPr>
            <w:tcW w:w="1530" w:type="dxa"/>
            <w:tcBorders>
              <w:top w:val="single" w:sz="4" w:space="0" w:color="auto"/>
              <w:left w:val="single" w:sz="4" w:space="0" w:color="auto"/>
              <w:bottom w:val="single" w:sz="4" w:space="0" w:color="auto"/>
              <w:right w:val="single" w:sz="4" w:space="0" w:color="auto"/>
            </w:tcBorders>
            <w:hideMark/>
          </w:tcPr>
          <w:p w14:paraId="5FB19E16" w14:textId="2F402751" w:rsidR="0071430A" w:rsidRDefault="001F096A" w:rsidP="00D40A98">
            <w:pPr>
              <w:jc w:val="center"/>
              <w:rPr>
                <w:rFonts w:ascii="Times New Roman" w:hAnsi="Times New Roman" w:cs="Times New Roman"/>
                <w:color w:val="212121"/>
                <w:szCs w:val="22"/>
                <w:shd w:val="clear" w:color="auto" w:fill="FFFFFF"/>
              </w:rPr>
            </w:pPr>
            <w:r>
              <w:rPr>
                <w:rFonts w:ascii="Times New Roman" w:hAnsi="Times New Roman" w:cs="Times New Roman"/>
                <w:color w:val="212121"/>
                <w:szCs w:val="22"/>
                <w:shd w:val="clear" w:color="auto" w:fill="FFFFFF"/>
              </w:rPr>
              <w:t>99423</w:t>
            </w:r>
            <w:r w:rsidR="005648BA">
              <w:rPr>
                <w:rFonts w:ascii="Times New Roman" w:hAnsi="Times New Roman" w:cs="Times New Roman"/>
                <w:color w:val="212121"/>
                <w:szCs w:val="22"/>
                <w:shd w:val="clear" w:color="auto" w:fill="FFFFFF"/>
              </w:rPr>
              <w:t xml:space="preserve"> </w:t>
            </w:r>
            <w:r w:rsidR="00F92185">
              <w:rPr>
                <w:rFonts w:ascii="Times New Roman" w:hAnsi="Times New Roman" w:cs="Times New Roman"/>
                <w:color w:val="212121"/>
                <w:szCs w:val="22"/>
                <w:shd w:val="clear" w:color="auto" w:fill="FFFFFF"/>
              </w:rPr>
              <w:t>– U9</w:t>
            </w:r>
          </w:p>
          <w:p w14:paraId="7DF92126" w14:textId="0FF595DC" w:rsidR="001F096A" w:rsidRDefault="001F096A" w:rsidP="00D40A98">
            <w:pPr>
              <w:jc w:val="center"/>
              <w:rPr>
                <w:rFonts w:ascii="Times New Roman" w:hAnsi="Times New Roman" w:cs="Times New Roman"/>
                <w:color w:val="212121"/>
                <w:szCs w:val="22"/>
                <w:shd w:val="clear" w:color="auto" w:fill="FFFFFF"/>
              </w:rPr>
            </w:pPr>
          </w:p>
          <w:p w14:paraId="0A5F507C" w14:textId="77777777" w:rsidR="001F096A" w:rsidRDefault="001F096A" w:rsidP="00D40A98">
            <w:pPr>
              <w:jc w:val="center"/>
              <w:rPr>
                <w:rFonts w:ascii="Times New Roman" w:hAnsi="Times New Roman" w:cs="Times New Roman"/>
                <w:color w:val="212121"/>
                <w:szCs w:val="22"/>
                <w:shd w:val="clear" w:color="auto" w:fill="FFFFFF"/>
              </w:rPr>
            </w:pPr>
          </w:p>
          <w:p w14:paraId="091D784C" w14:textId="3C0A9B6B" w:rsidR="001F096A" w:rsidRPr="00D40A98" w:rsidRDefault="001F096A" w:rsidP="001F096A">
            <w:pPr>
              <w:pStyle w:val="NormalWeb"/>
              <w:rPr>
                <w:szCs w:val="22"/>
              </w:rPr>
            </w:pPr>
          </w:p>
        </w:tc>
        <w:tc>
          <w:tcPr>
            <w:tcW w:w="4477" w:type="dxa"/>
            <w:tcBorders>
              <w:top w:val="single" w:sz="4" w:space="0" w:color="auto"/>
              <w:left w:val="single" w:sz="4" w:space="0" w:color="auto"/>
              <w:bottom w:val="single" w:sz="4" w:space="0" w:color="auto"/>
              <w:right w:val="single" w:sz="4" w:space="0" w:color="auto"/>
            </w:tcBorders>
            <w:hideMark/>
          </w:tcPr>
          <w:p w14:paraId="45B4A86F" w14:textId="53578010" w:rsidR="00385721" w:rsidRDefault="001F096A">
            <w:pPr>
              <w:rPr>
                <w:rFonts w:ascii="Times New Roman" w:hAnsi="Times New Roman" w:cs="Times New Roman"/>
                <w:szCs w:val="22"/>
              </w:rPr>
            </w:pPr>
            <w:proofErr w:type="gramStart"/>
            <w:r>
              <w:rPr>
                <w:rFonts w:ascii="Times New Roman" w:hAnsi="Times New Roman" w:cs="Times New Roman"/>
                <w:szCs w:val="22"/>
              </w:rPr>
              <w:t>O</w:t>
            </w:r>
            <w:r w:rsidRPr="001F096A">
              <w:rPr>
                <w:rFonts w:ascii="Times New Roman" w:hAnsi="Times New Roman" w:cs="Times New Roman"/>
                <w:szCs w:val="22"/>
              </w:rPr>
              <w:t>nline digital evaluation and management service, for an established patient, for up to 7 days, cumulative time during</w:t>
            </w:r>
            <w:r>
              <w:rPr>
                <w:rFonts w:ascii="Times New Roman" w:hAnsi="Times New Roman" w:cs="Times New Roman"/>
                <w:szCs w:val="22"/>
              </w:rPr>
              <w:t xml:space="preserve"> the 7 days; 21 or more minutes.</w:t>
            </w:r>
            <w:proofErr w:type="gramEnd"/>
          </w:p>
          <w:p w14:paraId="428682A0" w14:textId="3D4E0160" w:rsidR="001F096A" w:rsidRDefault="001F096A">
            <w:pPr>
              <w:rPr>
                <w:rFonts w:ascii="Times New Roman" w:hAnsi="Times New Roman" w:cs="Times New Roman"/>
                <w:szCs w:val="22"/>
              </w:rPr>
            </w:pPr>
          </w:p>
          <w:p w14:paraId="0D6F686A" w14:textId="68E1F801" w:rsidR="00385721" w:rsidRPr="00385721" w:rsidRDefault="00385721">
            <w:pPr>
              <w:rPr>
                <w:rFonts w:ascii="Times New Roman" w:hAnsi="Times New Roman" w:cs="Times New Roman"/>
                <w:szCs w:val="22"/>
              </w:rPr>
            </w:pPr>
            <w:r w:rsidRPr="00385721">
              <w:rPr>
                <w:rFonts w:ascii="Times New Roman" w:hAnsi="Times New Roman" w:cs="Times New Roman"/>
                <w:szCs w:val="22"/>
              </w:rPr>
              <w:t>(</w:t>
            </w:r>
            <w:r w:rsidR="00F33AD8">
              <w:rPr>
                <w:rFonts w:ascii="Times New Roman" w:hAnsi="Times New Roman" w:cs="Times New Roman"/>
                <w:szCs w:val="22"/>
              </w:rPr>
              <w:t>Used for</w:t>
            </w:r>
            <w:r w:rsidRPr="00385721">
              <w:rPr>
                <w:rFonts w:ascii="Times New Roman" w:hAnsi="Times New Roman" w:cs="Times New Roman"/>
                <w:szCs w:val="22"/>
              </w:rPr>
              <w:t xml:space="preserve"> COVID-19 remote patient monitoring bundled services</w:t>
            </w:r>
            <w:r w:rsidR="00F33AD8">
              <w:rPr>
                <w:rFonts w:ascii="Times New Roman" w:hAnsi="Times New Roman" w:cs="Times New Roman"/>
                <w:szCs w:val="22"/>
              </w:rPr>
              <w:t xml:space="preserve"> provided through any appropriate technology or modality,</w:t>
            </w:r>
            <w:r w:rsidRPr="00385721">
              <w:rPr>
                <w:rFonts w:ascii="Times New Roman" w:hAnsi="Times New Roman" w:cs="Times New Roman"/>
                <w:szCs w:val="22"/>
              </w:rPr>
              <w:t xml:space="preserve"> including</w:t>
            </w:r>
            <w:r w:rsidR="00ED13E9">
              <w:rPr>
                <w:rFonts w:ascii="Times New Roman" w:hAnsi="Times New Roman" w:cs="Times New Roman"/>
                <w:szCs w:val="22"/>
              </w:rPr>
              <w:t xml:space="preserve"> up to</w:t>
            </w:r>
            <w:r w:rsidRPr="00385721">
              <w:rPr>
                <w:rFonts w:ascii="Times New Roman" w:hAnsi="Times New Roman" w:cs="Times New Roman"/>
                <w:szCs w:val="22"/>
              </w:rPr>
              <w:t xml:space="preserve"> 7</w:t>
            </w:r>
            <w:r w:rsidR="004D0FA8">
              <w:rPr>
                <w:rFonts w:ascii="Times New Roman" w:hAnsi="Times New Roman" w:cs="Times New Roman"/>
                <w:szCs w:val="22"/>
              </w:rPr>
              <w:t xml:space="preserve"> </w:t>
            </w:r>
            <w:r w:rsidRPr="00385721">
              <w:rPr>
                <w:rFonts w:ascii="Times New Roman" w:hAnsi="Times New Roman" w:cs="Times New Roman"/>
                <w:szCs w:val="22"/>
              </w:rPr>
              <w:t xml:space="preserve">days of daily check-ins for evaluation and monitoring; multidisciplinary clinical team reviews of </w:t>
            </w:r>
            <w:r w:rsidR="008F016F">
              <w:rPr>
                <w:rFonts w:ascii="Times New Roman" w:hAnsi="Times New Roman" w:cs="Times New Roman"/>
                <w:szCs w:val="22"/>
              </w:rPr>
              <w:t>a</w:t>
            </w:r>
            <w:r w:rsidR="004D0FA8">
              <w:rPr>
                <w:rFonts w:ascii="Times New Roman" w:hAnsi="Times New Roman" w:cs="Times New Roman"/>
                <w:szCs w:val="22"/>
              </w:rPr>
              <w:t xml:space="preserve"> member</w:t>
            </w:r>
            <w:r w:rsidRPr="00385721">
              <w:rPr>
                <w:rFonts w:ascii="Times New Roman" w:hAnsi="Times New Roman" w:cs="Times New Roman"/>
                <w:szCs w:val="22"/>
              </w:rPr>
              <w:t>’</w:t>
            </w:r>
            <w:r w:rsidR="004D0FA8">
              <w:rPr>
                <w:rFonts w:ascii="Times New Roman" w:hAnsi="Times New Roman" w:cs="Times New Roman"/>
                <w:szCs w:val="22"/>
              </w:rPr>
              <w:t>s</w:t>
            </w:r>
            <w:r w:rsidRPr="00385721">
              <w:rPr>
                <w:rFonts w:ascii="Times New Roman" w:hAnsi="Times New Roman" w:cs="Times New Roman"/>
                <w:szCs w:val="22"/>
              </w:rPr>
              <w:t xml:space="preserve"> status and needs; appropriate physician oversight; necessary care coordination; and provision of </w:t>
            </w:r>
            <w:r w:rsidR="00F92185">
              <w:rPr>
                <w:rFonts w:ascii="Times New Roman" w:hAnsi="Times New Roman" w:cs="Times New Roman"/>
                <w:szCs w:val="22"/>
              </w:rPr>
              <w:t>a thermometer and pulse oximeter for remote monitoring</w:t>
            </w:r>
            <w:r w:rsidR="008C7B45">
              <w:rPr>
                <w:rFonts w:ascii="Times New Roman" w:hAnsi="Times New Roman" w:cs="Times New Roman"/>
                <w:szCs w:val="22"/>
              </w:rPr>
              <w:t>.</w:t>
            </w:r>
            <w:r w:rsidRPr="00385721">
              <w:rPr>
                <w:rFonts w:ascii="Times New Roman" w:hAnsi="Times New Roman" w:cs="Times New Roman"/>
                <w:szCs w:val="22"/>
              </w:rPr>
              <w:t>)</w:t>
            </w:r>
          </w:p>
          <w:p w14:paraId="4A9CA532" w14:textId="456E4553" w:rsidR="00032F7B" w:rsidRPr="00D40A98" w:rsidRDefault="00032F7B">
            <w:pPr>
              <w:rPr>
                <w:rFonts w:ascii="Times New Roman" w:hAnsi="Times New Roman" w:cs="Times New Roman"/>
                <w:szCs w:val="22"/>
              </w:rPr>
            </w:pPr>
          </w:p>
        </w:tc>
        <w:tc>
          <w:tcPr>
            <w:tcW w:w="3510" w:type="dxa"/>
            <w:tcBorders>
              <w:top w:val="single" w:sz="4" w:space="0" w:color="auto"/>
              <w:left w:val="single" w:sz="4" w:space="0" w:color="auto"/>
              <w:bottom w:val="single" w:sz="4" w:space="0" w:color="auto"/>
              <w:right w:val="single" w:sz="4" w:space="0" w:color="auto"/>
            </w:tcBorders>
          </w:tcPr>
          <w:p w14:paraId="767A41BB" w14:textId="2AA235BD" w:rsidR="0071430A" w:rsidRPr="00D40A98" w:rsidRDefault="0071430A" w:rsidP="00D40A98">
            <w:pPr>
              <w:jc w:val="center"/>
              <w:rPr>
                <w:rFonts w:ascii="Times New Roman" w:hAnsi="Times New Roman" w:cs="Times New Roman"/>
                <w:color w:val="000000"/>
                <w:szCs w:val="22"/>
              </w:rPr>
            </w:pPr>
            <w:r w:rsidRPr="00D40A98">
              <w:rPr>
                <w:rFonts w:ascii="Times New Roman" w:hAnsi="Times New Roman" w:cs="Times New Roman"/>
                <w:color w:val="000000"/>
                <w:szCs w:val="22"/>
              </w:rPr>
              <w:t>$870.72</w:t>
            </w:r>
          </w:p>
          <w:p w14:paraId="4B38A994" w14:textId="77777777" w:rsidR="0071430A" w:rsidRPr="00D40A98" w:rsidRDefault="0071430A">
            <w:pPr>
              <w:rPr>
                <w:rFonts w:ascii="Times New Roman" w:hAnsi="Times New Roman" w:cs="Times New Roman"/>
                <w:szCs w:val="22"/>
              </w:rPr>
            </w:pPr>
          </w:p>
        </w:tc>
      </w:tr>
    </w:tbl>
    <w:p w14:paraId="06E203D0" w14:textId="2DED3807" w:rsidR="00E627F3" w:rsidRDefault="00E627F3" w:rsidP="00C6228B">
      <w:pPr>
        <w:rPr>
          <w:rFonts w:ascii="Times New Roman" w:hAnsi="Times New Roman" w:cs="Times New Roman"/>
          <w:szCs w:val="22"/>
        </w:rPr>
      </w:pPr>
    </w:p>
    <w:p w14:paraId="63BD8539" w14:textId="77777777" w:rsidR="00C6228B" w:rsidRPr="008B6E38" w:rsidRDefault="00C6228B" w:rsidP="00B25B10">
      <w:pPr>
        <w:pStyle w:val="Heading1"/>
        <w:rPr>
          <w:sz w:val="24"/>
          <w:szCs w:val="24"/>
        </w:rPr>
      </w:pPr>
      <w:r w:rsidRPr="008B6E38">
        <w:rPr>
          <w:sz w:val="24"/>
          <w:szCs w:val="24"/>
        </w:rPr>
        <w:t>Public Comment</w:t>
      </w:r>
    </w:p>
    <w:p w14:paraId="78ACB9AB" w14:textId="56569AB7" w:rsidR="00C6228B" w:rsidRPr="008B6E38" w:rsidRDefault="00C6228B" w:rsidP="00B25B10">
      <w:pPr>
        <w:pStyle w:val="BodyTextIndent"/>
        <w:ind w:left="0"/>
        <w:rPr>
          <w:szCs w:val="24"/>
        </w:rPr>
      </w:pPr>
      <w:r w:rsidRPr="008B6E38">
        <w:rPr>
          <w:szCs w:val="24"/>
        </w:rPr>
        <w:t>EOHHS will accept comments on the rate</w:t>
      </w:r>
      <w:r w:rsidR="00652EE6" w:rsidRPr="008B6E38">
        <w:rPr>
          <w:szCs w:val="24"/>
        </w:rPr>
        <w:t xml:space="preserve"> methodology</w:t>
      </w:r>
      <w:r w:rsidRPr="008B6E38">
        <w:rPr>
          <w:szCs w:val="24"/>
        </w:rPr>
        <w:t xml:space="preserve"> established via this </w:t>
      </w:r>
      <w:r w:rsidR="00BA37D0" w:rsidRPr="008B6E38">
        <w:rPr>
          <w:bCs/>
          <w:szCs w:val="24"/>
        </w:rPr>
        <w:t xml:space="preserve">administrative </w:t>
      </w:r>
      <w:r w:rsidRPr="008B6E38">
        <w:rPr>
          <w:szCs w:val="24"/>
        </w:rPr>
        <w:t xml:space="preserve">bulletin through </w:t>
      </w:r>
      <w:r w:rsidR="00F62C57">
        <w:rPr>
          <w:szCs w:val="24"/>
        </w:rPr>
        <w:t>May 2</w:t>
      </w:r>
      <w:r w:rsidR="001E0E0B">
        <w:rPr>
          <w:szCs w:val="24"/>
        </w:rPr>
        <w:t>3</w:t>
      </w:r>
      <w:r w:rsidR="00F62C57">
        <w:rPr>
          <w:szCs w:val="24"/>
        </w:rPr>
        <w:t>, 2020.</w:t>
      </w:r>
      <w:r w:rsidR="00BE699E" w:rsidRPr="008B6E38">
        <w:rPr>
          <w:szCs w:val="24"/>
        </w:rPr>
        <w:t xml:space="preserve"> </w:t>
      </w:r>
      <w:r w:rsidRPr="008B6E38">
        <w:rPr>
          <w:szCs w:val="24"/>
        </w:rPr>
        <w:t xml:space="preserve">Individuals may submit written comments by emailing </w:t>
      </w:r>
      <w:hyperlink r:id="rId10" w:history="1">
        <w:r w:rsidRPr="008B6E38">
          <w:rPr>
            <w:rStyle w:val="Hyperlink"/>
            <w:b/>
            <w:bCs/>
            <w:szCs w:val="24"/>
          </w:rPr>
          <w:t>ehs-regulations@state.ma.us</w:t>
        </w:r>
      </w:hyperlink>
      <w:r w:rsidRPr="008B6E38">
        <w:rPr>
          <w:color w:val="141414"/>
          <w:szCs w:val="24"/>
          <w:lang w:val="en"/>
        </w:rPr>
        <w:t>.</w:t>
      </w:r>
      <w:r w:rsidRPr="008B6E38">
        <w:rPr>
          <w:szCs w:val="24"/>
        </w:rPr>
        <w:t xml:space="preserve"> Please submit written comments as an attached Word document or as text within the body of the email with the name of this </w:t>
      </w:r>
      <w:r w:rsidR="00BA37D0" w:rsidRPr="008B6E38">
        <w:rPr>
          <w:bCs/>
          <w:szCs w:val="24"/>
        </w:rPr>
        <w:t xml:space="preserve">administrative </w:t>
      </w:r>
      <w:r w:rsidRPr="008B6E38">
        <w:rPr>
          <w:szCs w:val="24"/>
        </w:rPr>
        <w:t xml:space="preserve">bulletin in the subject line. All submissions of comments must include the sender’s full name, mailing address, and organization or </w:t>
      </w:r>
      <w:r w:rsidRPr="008B6E38">
        <w:rPr>
          <w:szCs w:val="24"/>
        </w:rPr>
        <w:lastRenderedPageBreak/>
        <w:t xml:space="preserve">affiliation, if any. Individuals who are unable to submit comments by email may mail written comments to </w:t>
      </w:r>
      <w:r w:rsidR="000305F8" w:rsidRPr="008B6E38">
        <w:rPr>
          <w:szCs w:val="24"/>
        </w:rPr>
        <w:t>EOHHS</w:t>
      </w:r>
      <w:r w:rsidRPr="008B6E38">
        <w:rPr>
          <w:szCs w:val="24"/>
        </w:rPr>
        <w:t xml:space="preserve">, </w:t>
      </w:r>
      <w:r w:rsidR="000305F8" w:rsidRPr="008B6E38">
        <w:rPr>
          <w:szCs w:val="24"/>
        </w:rPr>
        <w:t>c/o D. Briggs</w:t>
      </w:r>
      <w:proofErr w:type="gramStart"/>
      <w:r w:rsidR="000305F8" w:rsidRPr="008B6E38">
        <w:rPr>
          <w:szCs w:val="24"/>
        </w:rPr>
        <w:t>,</w:t>
      </w:r>
      <w:r w:rsidRPr="008B6E38">
        <w:rPr>
          <w:szCs w:val="24"/>
        </w:rPr>
        <w:t>100</w:t>
      </w:r>
      <w:proofErr w:type="gramEnd"/>
      <w:r w:rsidRPr="008B6E38">
        <w:rPr>
          <w:szCs w:val="24"/>
        </w:rPr>
        <w:t xml:space="preserve"> Hancock Street, </w:t>
      </w:r>
      <w:r w:rsidR="000305F8" w:rsidRPr="008B6E38">
        <w:rPr>
          <w:szCs w:val="24"/>
        </w:rPr>
        <w:t>6</w:t>
      </w:r>
      <w:r w:rsidR="000305F8" w:rsidRPr="008B6E38">
        <w:rPr>
          <w:szCs w:val="24"/>
          <w:vertAlign w:val="superscript"/>
        </w:rPr>
        <w:t>th</w:t>
      </w:r>
      <w:r w:rsidR="000305F8" w:rsidRPr="008B6E38">
        <w:rPr>
          <w:szCs w:val="24"/>
        </w:rPr>
        <w:t xml:space="preserve"> Floor, </w:t>
      </w:r>
      <w:r w:rsidRPr="008B6E38">
        <w:rPr>
          <w:szCs w:val="24"/>
        </w:rPr>
        <w:t xml:space="preserve">Quincy, MA 02171. </w:t>
      </w:r>
    </w:p>
    <w:p w14:paraId="75EF8236" w14:textId="55400537" w:rsidR="00574DC9" w:rsidRPr="008B6E38" w:rsidRDefault="00C6228B" w:rsidP="00C6228B">
      <w:pPr>
        <w:rPr>
          <w:rFonts w:ascii="Times New Roman" w:hAnsi="Times New Roman" w:cs="Times New Roman"/>
          <w:sz w:val="24"/>
          <w:szCs w:val="24"/>
        </w:rPr>
      </w:pPr>
      <w:r w:rsidRPr="008B6E38">
        <w:rPr>
          <w:rFonts w:ascii="Times New Roman" w:hAnsi="Times New Roman" w:cs="Times New Roman"/>
          <w:bCs/>
          <w:sz w:val="24"/>
          <w:szCs w:val="24"/>
        </w:rPr>
        <w:t xml:space="preserve">EOHHS may adopt a revised version of this </w:t>
      </w:r>
      <w:r w:rsidR="00BA37D0" w:rsidRPr="008B6E38">
        <w:rPr>
          <w:rFonts w:ascii="Times New Roman" w:hAnsi="Times New Roman" w:cs="Times New Roman"/>
          <w:bCs/>
          <w:sz w:val="24"/>
          <w:szCs w:val="24"/>
        </w:rPr>
        <w:t xml:space="preserve">administrative </w:t>
      </w:r>
      <w:r w:rsidRPr="008B6E38">
        <w:rPr>
          <w:rFonts w:ascii="Times New Roman" w:hAnsi="Times New Roman" w:cs="Times New Roman"/>
          <w:bCs/>
          <w:sz w:val="24"/>
          <w:szCs w:val="24"/>
        </w:rPr>
        <w:t>bulletin taking into account relevant comments and any other practical alternatives that come to its attention.</w:t>
      </w:r>
      <w:r w:rsidR="00B25B10" w:rsidRPr="008B6E38">
        <w:rPr>
          <w:rFonts w:ascii="Times New Roman" w:hAnsi="Times New Roman" w:cs="Times New Roman"/>
          <w:sz w:val="24"/>
          <w:szCs w:val="24"/>
        </w:rPr>
        <w:t xml:space="preserve"> </w:t>
      </w:r>
    </w:p>
    <w:sectPr w:rsidR="00574DC9" w:rsidRPr="008B6E38" w:rsidSect="00561E84">
      <w:footerReference w:type="even" r:id="rId11"/>
      <w:footerReference w:type="default" r:id="rId12"/>
      <w:footerReference w:type="first" r:id="rId13"/>
      <w:pgSz w:w="12240" w:h="15840" w:code="1"/>
      <w:pgMar w:top="720" w:right="1080" w:bottom="1080" w:left="1080"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08F800" w14:textId="77777777" w:rsidR="00367BD9" w:rsidRDefault="00367BD9">
      <w:r>
        <w:separator/>
      </w:r>
    </w:p>
  </w:endnote>
  <w:endnote w:type="continuationSeparator" w:id="0">
    <w:p w14:paraId="00DDBD10" w14:textId="77777777" w:rsidR="00367BD9" w:rsidRDefault="00367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C627E3" w14:textId="77777777" w:rsidR="00232A55" w:rsidRDefault="00232A55"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F50E66" w14:textId="77777777" w:rsidR="00232A55" w:rsidRDefault="00232A55" w:rsidP="001066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FD91AD" w14:textId="77777777" w:rsidR="00232A55" w:rsidRPr="001066DC" w:rsidRDefault="00232A55"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1E0E0B">
      <w:rPr>
        <w:rStyle w:val="PageNumber"/>
        <w:rFonts w:ascii="Times New Roman" w:hAnsi="Times New Roman" w:cs="Times New Roman"/>
        <w:noProof/>
      </w:rPr>
      <w:t>2</w:t>
    </w:r>
    <w:r w:rsidRPr="001066DC">
      <w:rPr>
        <w:rStyle w:val="PageNumber"/>
        <w:rFonts w:ascii="Times New Roman" w:hAnsi="Times New Roman" w:cs="Times New Roman"/>
      </w:rPr>
      <w:fldChar w:fldCharType="end"/>
    </w:r>
  </w:p>
  <w:p w14:paraId="60CAA7E9" w14:textId="77777777" w:rsidR="00232A55" w:rsidRDefault="00232A55" w:rsidP="001066D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389FDA" w14:textId="77777777" w:rsidR="00232A55" w:rsidRDefault="00232A55">
    <w:pPr>
      <w:pStyle w:val="Footer"/>
    </w:pPr>
    <w:r>
      <w:rPr>
        <w:noProof/>
      </w:rPr>
      <w:drawing>
        <wp:inline distT="0" distB="0" distL="0" distR="0" wp14:anchorId="15CA78BC" wp14:editId="1386802B">
          <wp:extent cx="180975" cy="180975"/>
          <wp:effectExtent l="0" t="0" r="9525" b="9525"/>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AA1A0A" w14:textId="77777777" w:rsidR="00367BD9" w:rsidRDefault="00367BD9">
      <w:r>
        <w:separator/>
      </w:r>
    </w:p>
  </w:footnote>
  <w:footnote w:type="continuationSeparator" w:id="0">
    <w:p w14:paraId="4E8FAA8A" w14:textId="77777777" w:rsidR="00367BD9" w:rsidRDefault="00367B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D484171"/>
    <w:multiLevelType w:val="hybridMultilevel"/>
    <w:tmpl w:val="7B0E3D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5"/>
  </w:num>
  <w:num w:numId="2">
    <w:abstractNumId w:val="0"/>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218F6"/>
    <w:rsid w:val="000305F8"/>
    <w:rsid w:val="00032F7B"/>
    <w:rsid w:val="00033ECD"/>
    <w:rsid w:val="0003631E"/>
    <w:rsid w:val="00046DAB"/>
    <w:rsid w:val="0005211B"/>
    <w:rsid w:val="000539BA"/>
    <w:rsid w:val="0005580B"/>
    <w:rsid w:val="00064F04"/>
    <w:rsid w:val="000704ED"/>
    <w:rsid w:val="000845FC"/>
    <w:rsid w:val="000A2451"/>
    <w:rsid w:val="000D12EA"/>
    <w:rsid w:val="000D1437"/>
    <w:rsid w:val="000E02D6"/>
    <w:rsid w:val="000F0825"/>
    <w:rsid w:val="000F2FB3"/>
    <w:rsid w:val="001066DC"/>
    <w:rsid w:val="001145CC"/>
    <w:rsid w:val="00115E17"/>
    <w:rsid w:val="001223D9"/>
    <w:rsid w:val="00136393"/>
    <w:rsid w:val="00140BB7"/>
    <w:rsid w:val="00141B4E"/>
    <w:rsid w:val="0014797B"/>
    <w:rsid w:val="00151378"/>
    <w:rsid w:val="00155E69"/>
    <w:rsid w:val="00170C17"/>
    <w:rsid w:val="00170FE0"/>
    <w:rsid w:val="0017448D"/>
    <w:rsid w:val="0018251C"/>
    <w:rsid w:val="00186186"/>
    <w:rsid w:val="001A4FFD"/>
    <w:rsid w:val="001B32A9"/>
    <w:rsid w:val="001B3F94"/>
    <w:rsid w:val="001C3CAB"/>
    <w:rsid w:val="001E0E0B"/>
    <w:rsid w:val="001E6DCB"/>
    <w:rsid w:val="001E7C3D"/>
    <w:rsid w:val="001F096A"/>
    <w:rsid w:val="00206158"/>
    <w:rsid w:val="0020717F"/>
    <w:rsid w:val="00215CAD"/>
    <w:rsid w:val="00223B9F"/>
    <w:rsid w:val="00230E81"/>
    <w:rsid w:val="00232A55"/>
    <w:rsid w:val="00246CB2"/>
    <w:rsid w:val="00250B53"/>
    <w:rsid w:val="002520D5"/>
    <w:rsid w:val="002555B1"/>
    <w:rsid w:val="002625BA"/>
    <w:rsid w:val="002630E2"/>
    <w:rsid w:val="00266394"/>
    <w:rsid w:val="00266A2F"/>
    <w:rsid w:val="00266AB2"/>
    <w:rsid w:val="002757C8"/>
    <w:rsid w:val="002A53A2"/>
    <w:rsid w:val="002D360A"/>
    <w:rsid w:val="002F28A5"/>
    <w:rsid w:val="00306619"/>
    <w:rsid w:val="00311FEC"/>
    <w:rsid w:val="00312D6A"/>
    <w:rsid w:val="00321E6E"/>
    <w:rsid w:val="00351191"/>
    <w:rsid w:val="00355714"/>
    <w:rsid w:val="003568E2"/>
    <w:rsid w:val="00367BD9"/>
    <w:rsid w:val="0037261E"/>
    <w:rsid w:val="00385721"/>
    <w:rsid w:val="00386BCD"/>
    <w:rsid w:val="00394127"/>
    <w:rsid w:val="00395400"/>
    <w:rsid w:val="003C2E3A"/>
    <w:rsid w:val="003C770E"/>
    <w:rsid w:val="003D6EEC"/>
    <w:rsid w:val="003D7C6F"/>
    <w:rsid w:val="004016AD"/>
    <w:rsid w:val="00406DEC"/>
    <w:rsid w:val="004121FF"/>
    <w:rsid w:val="00413774"/>
    <w:rsid w:val="0045151D"/>
    <w:rsid w:val="0045316E"/>
    <w:rsid w:val="00466B35"/>
    <w:rsid w:val="00473AE2"/>
    <w:rsid w:val="00475AD6"/>
    <w:rsid w:val="00475E35"/>
    <w:rsid w:val="00490F67"/>
    <w:rsid w:val="004A5542"/>
    <w:rsid w:val="004B2B19"/>
    <w:rsid w:val="004B6AAF"/>
    <w:rsid w:val="004D0FA8"/>
    <w:rsid w:val="004D4804"/>
    <w:rsid w:val="004E7553"/>
    <w:rsid w:val="004F2C15"/>
    <w:rsid w:val="004F4CD2"/>
    <w:rsid w:val="00501687"/>
    <w:rsid w:val="005049C6"/>
    <w:rsid w:val="00506EF5"/>
    <w:rsid w:val="00513789"/>
    <w:rsid w:val="00535125"/>
    <w:rsid w:val="00535837"/>
    <w:rsid w:val="00541B7B"/>
    <w:rsid w:val="0054227E"/>
    <w:rsid w:val="0054689D"/>
    <w:rsid w:val="00556A92"/>
    <w:rsid w:val="00560B44"/>
    <w:rsid w:val="00561E84"/>
    <w:rsid w:val="005648BA"/>
    <w:rsid w:val="00564F8A"/>
    <w:rsid w:val="00565008"/>
    <w:rsid w:val="00574DC9"/>
    <w:rsid w:val="00593747"/>
    <w:rsid w:val="005A0778"/>
    <w:rsid w:val="005C378F"/>
    <w:rsid w:val="005D2ABA"/>
    <w:rsid w:val="005F2412"/>
    <w:rsid w:val="005F316A"/>
    <w:rsid w:val="00605AAA"/>
    <w:rsid w:val="00610BD4"/>
    <w:rsid w:val="00613AFF"/>
    <w:rsid w:val="00620AAF"/>
    <w:rsid w:val="00621EC4"/>
    <w:rsid w:val="006247CE"/>
    <w:rsid w:val="00627028"/>
    <w:rsid w:val="00630027"/>
    <w:rsid w:val="0064184E"/>
    <w:rsid w:val="00644FA2"/>
    <w:rsid w:val="00652EE6"/>
    <w:rsid w:val="006614BC"/>
    <w:rsid w:val="00663F1C"/>
    <w:rsid w:val="006855AE"/>
    <w:rsid w:val="00686BDA"/>
    <w:rsid w:val="006950AA"/>
    <w:rsid w:val="006B535E"/>
    <w:rsid w:val="006C043F"/>
    <w:rsid w:val="006C2607"/>
    <w:rsid w:val="006C3F5D"/>
    <w:rsid w:val="006E024B"/>
    <w:rsid w:val="006F7489"/>
    <w:rsid w:val="006F7593"/>
    <w:rsid w:val="007024EC"/>
    <w:rsid w:val="00713003"/>
    <w:rsid w:val="0071430A"/>
    <w:rsid w:val="007302B1"/>
    <w:rsid w:val="007331AE"/>
    <w:rsid w:val="00751EAB"/>
    <w:rsid w:val="00760514"/>
    <w:rsid w:val="00773BF3"/>
    <w:rsid w:val="00777152"/>
    <w:rsid w:val="007802E3"/>
    <w:rsid w:val="00785BC0"/>
    <w:rsid w:val="00790DDE"/>
    <w:rsid w:val="00790E94"/>
    <w:rsid w:val="007A097E"/>
    <w:rsid w:val="007A44F0"/>
    <w:rsid w:val="007D5150"/>
    <w:rsid w:val="007E3366"/>
    <w:rsid w:val="007F34FB"/>
    <w:rsid w:val="007F4C57"/>
    <w:rsid w:val="007F7071"/>
    <w:rsid w:val="00802D63"/>
    <w:rsid w:val="008065C3"/>
    <w:rsid w:val="008138ED"/>
    <w:rsid w:val="0082262F"/>
    <w:rsid w:val="00840FC1"/>
    <w:rsid w:val="00846EFD"/>
    <w:rsid w:val="00851E0F"/>
    <w:rsid w:val="008747C6"/>
    <w:rsid w:val="008805E8"/>
    <w:rsid w:val="00882DB4"/>
    <w:rsid w:val="008876C6"/>
    <w:rsid w:val="00894639"/>
    <w:rsid w:val="008B0126"/>
    <w:rsid w:val="008B6E38"/>
    <w:rsid w:val="008C09D5"/>
    <w:rsid w:val="008C5EBD"/>
    <w:rsid w:val="008C7B45"/>
    <w:rsid w:val="008F016F"/>
    <w:rsid w:val="008F2151"/>
    <w:rsid w:val="008F2721"/>
    <w:rsid w:val="00900C29"/>
    <w:rsid w:val="00906004"/>
    <w:rsid w:val="00925A4A"/>
    <w:rsid w:val="009271D7"/>
    <w:rsid w:val="0093212C"/>
    <w:rsid w:val="0093489F"/>
    <w:rsid w:val="00936360"/>
    <w:rsid w:val="00947481"/>
    <w:rsid w:val="00951C89"/>
    <w:rsid w:val="0095676C"/>
    <w:rsid w:val="00960FD3"/>
    <w:rsid w:val="00961654"/>
    <w:rsid w:val="00962923"/>
    <w:rsid w:val="00970FA4"/>
    <w:rsid w:val="00972399"/>
    <w:rsid w:val="00973C5D"/>
    <w:rsid w:val="00976169"/>
    <w:rsid w:val="00983941"/>
    <w:rsid w:val="00985C65"/>
    <w:rsid w:val="0099568A"/>
    <w:rsid w:val="0099721B"/>
    <w:rsid w:val="00997297"/>
    <w:rsid w:val="00997508"/>
    <w:rsid w:val="009A7588"/>
    <w:rsid w:val="009B5726"/>
    <w:rsid w:val="009C3591"/>
    <w:rsid w:val="009C4F57"/>
    <w:rsid w:val="009E0490"/>
    <w:rsid w:val="009E5F63"/>
    <w:rsid w:val="009E6F6C"/>
    <w:rsid w:val="009E7BED"/>
    <w:rsid w:val="009F243C"/>
    <w:rsid w:val="009F77FD"/>
    <w:rsid w:val="00A04A33"/>
    <w:rsid w:val="00A152D4"/>
    <w:rsid w:val="00A32FEA"/>
    <w:rsid w:val="00A36AC8"/>
    <w:rsid w:val="00A421BB"/>
    <w:rsid w:val="00A42891"/>
    <w:rsid w:val="00A43C9C"/>
    <w:rsid w:val="00A44135"/>
    <w:rsid w:val="00A52D97"/>
    <w:rsid w:val="00A53895"/>
    <w:rsid w:val="00A66752"/>
    <w:rsid w:val="00A75DC3"/>
    <w:rsid w:val="00A77971"/>
    <w:rsid w:val="00A934F9"/>
    <w:rsid w:val="00AA115F"/>
    <w:rsid w:val="00AB0061"/>
    <w:rsid w:val="00AB687F"/>
    <w:rsid w:val="00AC4D0A"/>
    <w:rsid w:val="00AD6895"/>
    <w:rsid w:val="00AE0DA5"/>
    <w:rsid w:val="00AE3401"/>
    <w:rsid w:val="00B25B10"/>
    <w:rsid w:val="00B308F1"/>
    <w:rsid w:val="00B338DB"/>
    <w:rsid w:val="00B379E7"/>
    <w:rsid w:val="00B43A86"/>
    <w:rsid w:val="00B6546D"/>
    <w:rsid w:val="00B67BA9"/>
    <w:rsid w:val="00B95039"/>
    <w:rsid w:val="00BA37D0"/>
    <w:rsid w:val="00BA585A"/>
    <w:rsid w:val="00BB1799"/>
    <w:rsid w:val="00BB25F2"/>
    <w:rsid w:val="00BB6F19"/>
    <w:rsid w:val="00BD111C"/>
    <w:rsid w:val="00BE60E1"/>
    <w:rsid w:val="00BE699E"/>
    <w:rsid w:val="00BE6D9A"/>
    <w:rsid w:val="00BF4D11"/>
    <w:rsid w:val="00C040A0"/>
    <w:rsid w:val="00C31BCC"/>
    <w:rsid w:val="00C32BBD"/>
    <w:rsid w:val="00C46D18"/>
    <w:rsid w:val="00C54AED"/>
    <w:rsid w:val="00C5571B"/>
    <w:rsid w:val="00C6228B"/>
    <w:rsid w:val="00C62306"/>
    <w:rsid w:val="00C653EB"/>
    <w:rsid w:val="00C71F9B"/>
    <w:rsid w:val="00C7279F"/>
    <w:rsid w:val="00C82CB0"/>
    <w:rsid w:val="00C84FBD"/>
    <w:rsid w:val="00C91491"/>
    <w:rsid w:val="00C91F4C"/>
    <w:rsid w:val="00C95BD9"/>
    <w:rsid w:val="00C96EB6"/>
    <w:rsid w:val="00CA1486"/>
    <w:rsid w:val="00CB254F"/>
    <w:rsid w:val="00CB2C18"/>
    <w:rsid w:val="00CB517C"/>
    <w:rsid w:val="00CC1031"/>
    <w:rsid w:val="00CD0516"/>
    <w:rsid w:val="00CD5543"/>
    <w:rsid w:val="00CE665C"/>
    <w:rsid w:val="00CF46F5"/>
    <w:rsid w:val="00D12C6D"/>
    <w:rsid w:val="00D21387"/>
    <w:rsid w:val="00D2459B"/>
    <w:rsid w:val="00D269C2"/>
    <w:rsid w:val="00D40A98"/>
    <w:rsid w:val="00D73367"/>
    <w:rsid w:val="00D764D3"/>
    <w:rsid w:val="00D87E5A"/>
    <w:rsid w:val="00D911CD"/>
    <w:rsid w:val="00D9168C"/>
    <w:rsid w:val="00D967D8"/>
    <w:rsid w:val="00DA27AF"/>
    <w:rsid w:val="00DA332E"/>
    <w:rsid w:val="00DA39D8"/>
    <w:rsid w:val="00DB0922"/>
    <w:rsid w:val="00DC4C74"/>
    <w:rsid w:val="00DC7E3F"/>
    <w:rsid w:val="00DE00E5"/>
    <w:rsid w:val="00DE096B"/>
    <w:rsid w:val="00DE0FB9"/>
    <w:rsid w:val="00DE2B81"/>
    <w:rsid w:val="00DE3FDB"/>
    <w:rsid w:val="00DE794B"/>
    <w:rsid w:val="00E044DA"/>
    <w:rsid w:val="00E06FB4"/>
    <w:rsid w:val="00E20B5A"/>
    <w:rsid w:val="00E236AA"/>
    <w:rsid w:val="00E3003E"/>
    <w:rsid w:val="00E3082D"/>
    <w:rsid w:val="00E32CF1"/>
    <w:rsid w:val="00E32F58"/>
    <w:rsid w:val="00E627F3"/>
    <w:rsid w:val="00E63E47"/>
    <w:rsid w:val="00E66D5D"/>
    <w:rsid w:val="00E8458C"/>
    <w:rsid w:val="00E8526E"/>
    <w:rsid w:val="00E93963"/>
    <w:rsid w:val="00EA042C"/>
    <w:rsid w:val="00EA62EC"/>
    <w:rsid w:val="00EB008B"/>
    <w:rsid w:val="00EB47C8"/>
    <w:rsid w:val="00EC3948"/>
    <w:rsid w:val="00ED0D1F"/>
    <w:rsid w:val="00ED13E9"/>
    <w:rsid w:val="00EE32D2"/>
    <w:rsid w:val="00EE4173"/>
    <w:rsid w:val="00EF0D4A"/>
    <w:rsid w:val="00EF2958"/>
    <w:rsid w:val="00F011FB"/>
    <w:rsid w:val="00F0626C"/>
    <w:rsid w:val="00F13BB7"/>
    <w:rsid w:val="00F243E6"/>
    <w:rsid w:val="00F32956"/>
    <w:rsid w:val="00F33AD8"/>
    <w:rsid w:val="00F34242"/>
    <w:rsid w:val="00F577D6"/>
    <w:rsid w:val="00F62C57"/>
    <w:rsid w:val="00F65CA3"/>
    <w:rsid w:val="00F8017E"/>
    <w:rsid w:val="00F87454"/>
    <w:rsid w:val="00F92185"/>
    <w:rsid w:val="00F9766B"/>
    <w:rsid w:val="00FC12A0"/>
    <w:rsid w:val="00FC1F58"/>
    <w:rsid w:val="00FC25AE"/>
    <w:rsid w:val="00FD3986"/>
    <w:rsid w:val="00FD4CAD"/>
    <w:rsid w:val="00FD66E8"/>
    <w:rsid w:val="00FF79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5E1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Indent" w:uiPriority="99"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8B0126"/>
    <w:pPr>
      <w:spacing w:before="120" w:after="120"/>
      <w:jc w:val="center"/>
      <w:outlineLvl w:val="0"/>
    </w:pPr>
    <w:rPr>
      <w:rFonts w:ascii="Times New Roman" w:hAnsi="Times New Roman" w:cs="Times New Roman"/>
      <w:b/>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uiPriority w:val="99"/>
    <w:rsid w:val="001066DC"/>
    <w:pPr>
      <w:spacing w:before="100" w:beforeAutospacing="1" w:after="100" w:afterAutospacing="1"/>
    </w:pPr>
    <w:rPr>
      <w:rFonts w:ascii="Times New Roman" w:hAnsi="Times New Roman" w:cs="Times New Roman"/>
      <w:sz w:val="24"/>
      <w:szCs w:val="24"/>
    </w:rPr>
  </w:style>
  <w:style w:type="character" w:styleId="Strong">
    <w:name w:val="Strong"/>
    <w:uiPriority w:val="22"/>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4121FF"/>
    <w:rPr>
      <w:rFonts w:ascii="Tahoma" w:hAnsi="Tahoma" w:cs="Tahoma"/>
      <w:sz w:val="16"/>
      <w:szCs w:val="16"/>
    </w:rPr>
  </w:style>
  <w:style w:type="character" w:customStyle="1" w:styleId="BalloonTextChar">
    <w:name w:val="Balloon Text Char"/>
    <w:basedOn w:val="DefaultParagraphFont"/>
    <w:link w:val="BalloonText"/>
    <w:rsid w:val="004121FF"/>
    <w:rPr>
      <w:rFonts w:ascii="Tahoma" w:hAnsi="Tahoma" w:cs="Tahoma"/>
      <w:sz w:val="16"/>
      <w:szCs w:val="16"/>
    </w:rPr>
  </w:style>
  <w:style w:type="paragraph" w:styleId="Title">
    <w:name w:val="Title"/>
    <w:basedOn w:val="Heading2"/>
    <w:next w:val="Normal"/>
    <w:link w:val="TitleChar"/>
    <w:qFormat/>
    <w:rsid w:val="00785BC0"/>
    <w:pPr>
      <w:spacing w:after="240"/>
      <w:ind w:left="360"/>
    </w:pPr>
    <w:rPr>
      <w:rFonts w:ascii="Times New Roman" w:hAnsi="Times New Roman" w:cs="Times New Roman"/>
      <w:b/>
      <w:i w:val="0"/>
      <w:color w:val="auto"/>
      <w:sz w:val="24"/>
      <w:szCs w:val="24"/>
    </w:rPr>
  </w:style>
  <w:style w:type="character" w:customStyle="1" w:styleId="TitleChar">
    <w:name w:val="Title Char"/>
    <w:basedOn w:val="DefaultParagraphFont"/>
    <w:link w:val="Title"/>
    <w:rsid w:val="00785BC0"/>
    <w:rPr>
      <w:b/>
      <w:iCs/>
      <w:sz w:val="24"/>
      <w:szCs w:val="24"/>
    </w:rPr>
  </w:style>
  <w:style w:type="paragraph" w:styleId="BodyTextIndent">
    <w:name w:val="Body Text Indent"/>
    <w:basedOn w:val="Normal"/>
    <w:link w:val="BodyTextIndentChar"/>
    <w:uiPriority w:val="99"/>
    <w:unhideWhenUsed/>
    <w:qFormat/>
    <w:rsid w:val="00C6228B"/>
    <w:pPr>
      <w:spacing w:before="120" w:after="100" w:afterAutospacing="1"/>
      <w:ind w:left="360"/>
    </w:pPr>
    <w:rPr>
      <w:rFonts w:ascii="Times New Roman" w:hAnsi="Times New Roman" w:cs="Times New Roman"/>
      <w:sz w:val="24"/>
      <w:szCs w:val="22"/>
    </w:rPr>
  </w:style>
  <w:style w:type="character" w:customStyle="1" w:styleId="BodyTextIndentChar">
    <w:name w:val="Body Text Indent Char"/>
    <w:basedOn w:val="DefaultParagraphFont"/>
    <w:link w:val="BodyTextIndent"/>
    <w:uiPriority w:val="99"/>
    <w:rsid w:val="00C6228B"/>
    <w:rPr>
      <w:sz w:val="24"/>
      <w:szCs w:val="22"/>
    </w:rPr>
  </w:style>
  <w:style w:type="paragraph" w:styleId="ListParagraph">
    <w:name w:val="List Paragraph"/>
    <w:basedOn w:val="Normal"/>
    <w:uiPriority w:val="34"/>
    <w:qFormat/>
    <w:rsid w:val="0017448D"/>
    <w:pPr>
      <w:ind w:left="720"/>
      <w:contextualSpacing/>
    </w:pPr>
  </w:style>
  <w:style w:type="character" w:styleId="CommentReference">
    <w:name w:val="annotation reference"/>
    <w:basedOn w:val="DefaultParagraphFont"/>
    <w:semiHidden/>
    <w:unhideWhenUsed/>
    <w:rsid w:val="00E66D5D"/>
    <w:rPr>
      <w:sz w:val="16"/>
      <w:szCs w:val="16"/>
    </w:rPr>
  </w:style>
  <w:style w:type="paragraph" w:styleId="CommentText">
    <w:name w:val="annotation text"/>
    <w:basedOn w:val="Normal"/>
    <w:link w:val="CommentTextChar"/>
    <w:unhideWhenUsed/>
    <w:rsid w:val="00E66D5D"/>
    <w:rPr>
      <w:sz w:val="20"/>
    </w:rPr>
  </w:style>
  <w:style w:type="character" w:customStyle="1" w:styleId="CommentTextChar">
    <w:name w:val="Comment Text Char"/>
    <w:basedOn w:val="DefaultParagraphFont"/>
    <w:link w:val="CommentText"/>
    <w:rsid w:val="00E66D5D"/>
    <w:rPr>
      <w:rFonts w:ascii="Arial" w:hAnsi="Arial" w:cs="Arial"/>
    </w:rPr>
  </w:style>
  <w:style w:type="paragraph" w:styleId="CommentSubject">
    <w:name w:val="annotation subject"/>
    <w:basedOn w:val="CommentText"/>
    <w:next w:val="CommentText"/>
    <w:link w:val="CommentSubjectChar"/>
    <w:semiHidden/>
    <w:unhideWhenUsed/>
    <w:rsid w:val="00E66D5D"/>
    <w:rPr>
      <w:b/>
      <w:bCs/>
    </w:rPr>
  </w:style>
  <w:style w:type="character" w:customStyle="1" w:styleId="CommentSubjectChar">
    <w:name w:val="Comment Subject Char"/>
    <w:basedOn w:val="CommentTextChar"/>
    <w:link w:val="CommentSubject"/>
    <w:semiHidden/>
    <w:rsid w:val="00E66D5D"/>
    <w:rPr>
      <w:rFonts w:ascii="Arial" w:hAnsi="Arial" w:cs="Arial"/>
      <w:b/>
      <w:bCs/>
    </w:rPr>
  </w:style>
  <w:style w:type="paragraph" w:customStyle="1" w:styleId="BullsHeading">
    <w:name w:val="Bulls Heading"/>
    <w:qFormat/>
    <w:rsid w:val="009A7588"/>
    <w:pPr>
      <w:spacing w:line="276" w:lineRule="auto"/>
      <w:ind w:left="5040"/>
    </w:pPr>
    <w:rPr>
      <w:rFonts w:ascii="Georgia" w:hAnsi="Georgia"/>
      <w:b/>
      <w:color w:val="1F497D" w:themeColor="text2"/>
      <w:sz w:val="24"/>
      <w:szCs w:val="24"/>
    </w:rPr>
  </w:style>
  <w:style w:type="paragraph" w:styleId="Revision">
    <w:name w:val="Revision"/>
    <w:hidden/>
    <w:uiPriority w:val="99"/>
    <w:semiHidden/>
    <w:rsid w:val="00406DEC"/>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Indent" w:uiPriority="99"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8B0126"/>
    <w:pPr>
      <w:spacing w:before="120" w:after="120"/>
      <w:jc w:val="center"/>
      <w:outlineLvl w:val="0"/>
    </w:pPr>
    <w:rPr>
      <w:rFonts w:ascii="Times New Roman" w:hAnsi="Times New Roman" w:cs="Times New Roman"/>
      <w:b/>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uiPriority w:val="99"/>
    <w:rsid w:val="001066DC"/>
    <w:pPr>
      <w:spacing w:before="100" w:beforeAutospacing="1" w:after="100" w:afterAutospacing="1"/>
    </w:pPr>
    <w:rPr>
      <w:rFonts w:ascii="Times New Roman" w:hAnsi="Times New Roman" w:cs="Times New Roman"/>
      <w:sz w:val="24"/>
      <w:szCs w:val="24"/>
    </w:rPr>
  </w:style>
  <w:style w:type="character" w:styleId="Strong">
    <w:name w:val="Strong"/>
    <w:uiPriority w:val="22"/>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4121FF"/>
    <w:rPr>
      <w:rFonts w:ascii="Tahoma" w:hAnsi="Tahoma" w:cs="Tahoma"/>
      <w:sz w:val="16"/>
      <w:szCs w:val="16"/>
    </w:rPr>
  </w:style>
  <w:style w:type="character" w:customStyle="1" w:styleId="BalloonTextChar">
    <w:name w:val="Balloon Text Char"/>
    <w:basedOn w:val="DefaultParagraphFont"/>
    <w:link w:val="BalloonText"/>
    <w:rsid w:val="004121FF"/>
    <w:rPr>
      <w:rFonts w:ascii="Tahoma" w:hAnsi="Tahoma" w:cs="Tahoma"/>
      <w:sz w:val="16"/>
      <w:szCs w:val="16"/>
    </w:rPr>
  </w:style>
  <w:style w:type="paragraph" w:styleId="Title">
    <w:name w:val="Title"/>
    <w:basedOn w:val="Heading2"/>
    <w:next w:val="Normal"/>
    <w:link w:val="TitleChar"/>
    <w:qFormat/>
    <w:rsid w:val="00785BC0"/>
    <w:pPr>
      <w:spacing w:after="240"/>
      <w:ind w:left="360"/>
    </w:pPr>
    <w:rPr>
      <w:rFonts w:ascii="Times New Roman" w:hAnsi="Times New Roman" w:cs="Times New Roman"/>
      <w:b/>
      <w:i w:val="0"/>
      <w:color w:val="auto"/>
      <w:sz w:val="24"/>
      <w:szCs w:val="24"/>
    </w:rPr>
  </w:style>
  <w:style w:type="character" w:customStyle="1" w:styleId="TitleChar">
    <w:name w:val="Title Char"/>
    <w:basedOn w:val="DefaultParagraphFont"/>
    <w:link w:val="Title"/>
    <w:rsid w:val="00785BC0"/>
    <w:rPr>
      <w:b/>
      <w:iCs/>
      <w:sz w:val="24"/>
      <w:szCs w:val="24"/>
    </w:rPr>
  </w:style>
  <w:style w:type="paragraph" w:styleId="BodyTextIndent">
    <w:name w:val="Body Text Indent"/>
    <w:basedOn w:val="Normal"/>
    <w:link w:val="BodyTextIndentChar"/>
    <w:uiPriority w:val="99"/>
    <w:unhideWhenUsed/>
    <w:qFormat/>
    <w:rsid w:val="00C6228B"/>
    <w:pPr>
      <w:spacing w:before="120" w:after="100" w:afterAutospacing="1"/>
      <w:ind w:left="360"/>
    </w:pPr>
    <w:rPr>
      <w:rFonts w:ascii="Times New Roman" w:hAnsi="Times New Roman" w:cs="Times New Roman"/>
      <w:sz w:val="24"/>
      <w:szCs w:val="22"/>
    </w:rPr>
  </w:style>
  <w:style w:type="character" w:customStyle="1" w:styleId="BodyTextIndentChar">
    <w:name w:val="Body Text Indent Char"/>
    <w:basedOn w:val="DefaultParagraphFont"/>
    <w:link w:val="BodyTextIndent"/>
    <w:uiPriority w:val="99"/>
    <w:rsid w:val="00C6228B"/>
    <w:rPr>
      <w:sz w:val="24"/>
      <w:szCs w:val="22"/>
    </w:rPr>
  </w:style>
  <w:style w:type="paragraph" w:styleId="ListParagraph">
    <w:name w:val="List Paragraph"/>
    <w:basedOn w:val="Normal"/>
    <w:uiPriority w:val="34"/>
    <w:qFormat/>
    <w:rsid w:val="0017448D"/>
    <w:pPr>
      <w:ind w:left="720"/>
      <w:contextualSpacing/>
    </w:pPr>
  </w:style>
  <w:style w:type="character" w:styleId="CommentReference">
    <w:name w:val="annotation reference"/>
    <w:basedOn w:val="DefaultParagraphFont"/>
    <w:semiHidden/>
    <w:unhideWhenUsed/>
    <w:rsid w:val="00E66D5D"/>
    <w:rPr>
      <w:sz w:val="16"/>
      <w:szCs w:val="16"/>
    </w:rPr>
  </w:style>
  <w:style w:type="paragraph" w:styleId="CommentText">
    <w:name w:val="annotation text"/>
    <w:basedOn w:val="Normal"/>
    <w:link w:val="CommentTextChar"/>
    <w:unhideWhenUsed/>
    <w:rsid w:val="00E66D5D"/>
    <w:rPr>
      <w:sz w:val="20"/>
    </w:rPr>
  </w:style>
  <w:style w:type="character" w:customStyle="1" w:styleId="CommentTextChar">
    <w:name w:val="Comment Text Char"/>
    <w:basedOn w:val="DefaultParagraphFont"/>
    <w:link w:val="CommentText"/>
    <w:rsid w:val="00E66D5D"/>
    <w:rPr>
      <w:rFonts w:ascii="Arial" w:hAnsi="Arial" w:cs="Arial"/>
    </w:rPr>
  </w:style>
  <w:style w:type="paragraph" w:styleId="CommentSubject">
    <w:name w:val="annotation subject"/>
    <w:basedOn w:val="CommentText"/>
    <w:next w:val="CommentText"/>
    <w:link w:val="CommentSubjectChar"/>
    <w:semiHidden/>
    <w:unhideWhenUsed/>
    <w:rsid w:val="00E66D5D"/>
    <w:rPr>
      <w:b/>
      <w:bCs/>
    </w:rPr>
  </w:style>
  <w:style w:type="character" w:customStyle="1" w:styleId="CommentSubjectChar">
    <w:name w:val="Comment Subject Char"/>
    <w:basedOn w:val="CommentTextChar"/>
    <w:link w:val="CommentSubject"/>
    <w:semiHidden/>
    <w:rsid w:val="00E66D5D"/>
    <w:rPr>
      <w:rFonts w:ascii="Arial" w:hAnsi="Arial" w:cs="Arial"/>
      <w:b/>
      <w:bCs/>
    </w:rPr>
  </w:style>
  <w:style w:type="paragraph" w:customStyle="1" w:styleId="BullsHeading">
    <w:name w:val="Bulls Heading"/>
    <w:qFormat/>
    <w:rsid w:val="009A7588"/>
    <w:pPr>
      <w:spacing w:line="276" w:lineRule="auto"/>
      <w:ind w:left="5040"/>
    </w:pPr>
    <w:rPr>
      <w:rFonts w:ascii="Georgia" w:hAnsi="Georgia"/>
      <w:b/>
      <w:color w:val="1F497D" w:themeColor="text2"/>
      <w:sz w:val="24"/>
      <w:szCs w:val="24"/>
    </w:rPr>
  </w:style>
  <w:style w:type="paragraph" w:styleId="Revision">
    <w:name w:val="Revision"/>
    <w:hidden/>
    <w:uiPriority w:val="99"/>
    <w:semiHidden/>
    <w:rsid w:val="00406DEC"/>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76165">
      <w:bodyDiv w:val="1"/>
      <w:marLeft w:val="0"/>
      <w:marRight w:val="0"/>
      <w:marTop w:val="0"/>
      <w:marBottom w:val="0"/>
      <w:divBdr>
        <w:top w:val="none" w:sz="0" w:space="0" w:color="auto"/>
        <w:left w:val="none" w:sz="0" w:space="0" w:color="auto"/>
        <w:bottom w:val="none" w:sz="0" w:space="0" w:color="auto"/>
        <w:right w:val="none" w:sz="0" w:space="0" w:color="auto"/>
      </w:divBdr>
    </w:div>
    <w:div w:id="74667992">
      <w:bodyDiv w:val="1"/>
      <w:marLeft w:val="0"/>
      <w:marRight w:val="0"/>
      <w:marTop w:val="0"/>
      <w:marBottom w:val="0"/>
      <w:divBdr>
        <w:top w:val="none" w:sz="0" w:space="0" w:color="auto"/>
        <w:left w:val="none" w:sz="0" w:space="0" w:color="auto"/>
        <w:bottom w:val="none" w:sz="0" w:space="0" w:color="auto"/>
        <w:right w:val="none" w:sz="0" w:space="0" w:color="auto"/>
      </w:divBdr>
    </w:div>
    <w:div w:id="277027058">
      <w:bodyDiv w:val="1"/>
      <w:marLeft w:val="0"/>
      <w:marRight w:val="0"/>
      <w:marTop w:val="0"/>
      <w:marBottom w:val="0"/>
      <w:divBdr>
        <w:top w:val="none" w:sz="0" w:space="0" w:color="auto"/>
        <w:left w:val="none" w:sz="0" w:space="0" w:color="auto"/>
        <w:bottom w:val="none" w:sz="0" w:space="0" w:color="auto"/>
        <w:right w:val="none" w:sz="0" w:space="0" w:color="auto"/>
      </w:divBdr>
    </w:div>
    <w:div w:id="576402396">
      <w:bodyDiv w:val="1"/>
      <w:marLeft w:val="0"/>
      <w:marRight w:val="0"/>
      <w:marTop w:val="0"/>
      <w:marBottom w:val="0"/>
      <w:divBdr>
        <w:top w:val="none" w:sz="0" w:space="0" w:color="auto"/>
        <w:left w:val="none" w:sz="0" w:space="0" w:color="auto"/>
        <w:bottom w:val="none" w:sz="0" w:space="0" w:color="auto"/>
        <w:right w:val="none" w:sz="0" w:space="0" w:color="auto"/>
      </w:divBdr>
    </w:div>
    <w:div w:id="587469555">
      <w:bodyDiv w:val="1"/>
      <w:marLeft w:val="0"/>
      <w:marRight w:val="0"/>
      <w:marTop w:val="0"/>
      <w:marBottom w:val="0"/>
      <w:divBdr>
        <w:top w:val="none" w:sz="0" w:space="0" w:color="auto"/>
        <w:left w:val="none" w:sz="0" w:space="0" w:color="auto"/>
        <w:bottom w:val="none" w:sz="0" w:space="0" w:color="auto"/>
        <w:right w:val="none" w:sz="0" w:space="0" w:color="auto"/>
      </w:divBdr>
    </w:div>
    <w:div w:id="1427460333">
      <w:bodyDiv w:val="1"/>
      <w:marLeft w:val="0"/>
      <w:marRight w:val="0"/>
      <w:marTop w:val="0"/>
      <w:marBottom w:val="0"/>
      <w:divBdr>
        <w:top w:val="none" w:sz="0" w:space="0" w:color="auto"/>
        <w:left w:val="none" w:sz="0" w:space="0" w:color="auto"/>
        <w:bottom w:val="none" w:sz="0" w:space="0" w:color="auto"/>
        <w:right w:val="none" w:sz="0" w:space="0" w:color="auto"/>
      </w:divBdr>
    </w:div>
    <w:div w:id="158244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ehs-regulations@state.ma.u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860D01-1B62-47E8-9EE8-F2A6225F0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783</Words>
  <Characters>4466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5239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Debby Briggs</cp:lastModifiedBy>
  <cp:revision>3</cp:revision>
  <cp:lastPrinted>2015-01-23T16:30:00Z</cp:lastPrinted>
  <dcterms:created xsi:type="dcterms:W3CDTF">2020-05-08T23:38:00Z</dcterms:created>
  <dcterms:modified xsi:type="dcterms:W3CDTF">2020-05-09T15:54:00Z</dcterms:modified>
</cp:coreProperties>
</file>