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2E3" w:rsidRPr="00C4145B" w:rsidRDefault="00C4145B" w:rsidP="00C4145B">
      <w:pPr>
        <w:ind w:left="-1080"/>
      </w:pPr>
      <w:r>
        <w:rPr>
          <w:noProof/>
        </w:rPr>
        <w:drawing>
          <wp:inline distT="0" distB="0" distL="0" distR="0" wp14:anchorId="0C45095C" wp14:editId="4F84CBA3">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rsidR="00381F61" w:rsidRPr="008B0126" w:rsidRDefault="00381F61" w:rsidP="00381F61">
      <w:pPr>
        <w:pStyle w:val="Heading1"/>
      </w:pPr>
      <w:r w:rsidRPr="008B0126">
        <w:t xml:space="preserve">Administrative Bulletin </w:t>
      </w:r>
      <w:r>
        <w:t>20-63</w:t>
      </w:r>
    </w:p>
    <w:p w:rsidR="00381F61" w:rsidRDefault="00381F61" w:rsidP="00381F61">
      <w:pPr>
        <w:jc w:val="center"/>
        <w:rPr>
          <w:rFonts w:ascii="Times New Roman" w:eastAsia="Calibri" w:hAnsi="Times New Roman" w:cs="Times New Roman"/>
          <w:b/>
          <w:szCs w:val="22"/>
        </w:rPr>
      </w:pPr>
    </w:p>
    <w:p w:rsidR="00381F61" w:rsidRPr="00C944D0" w:rsidRDefault="00381F61" w:rsidP="00381F61">
      <w:pPr>
        <w:jc w:val="center"/>
        <w:rPr>
          <w:rFonts w:ascii="Times New Roman" w:eastAsia="Calibri" w:hAnsi="Times New Roman" w:cs="Times New Roman"/>
          <w:b/>
          <w:szCs w:val="22"/>
        </w:rPr>
      </w:pPr>
      <w:r w:rsidRPr="00C944D0">
        <w:rPr>
          <w:rFonts w:ascii="Times New Roman" w:eastAsia="Calibri" w:hAnsi="Times New Roman" w:cs="Times New Roman"/>
          <w:b/>
          <w:szCs w:val="22"/>
        </w:rPr>
        <w:t>101 CMR 361.00: Rate for Continuous Skilled Nursing Services</w:t>
      </w:r>
    </w:p>
    <w:p w:rsidR="00381F61" w:rsidRPr="00C944D0" w:rsidRDefault="00381F61" w:rsidP="00381F61">
      <w:pPr>
        <w:jc w:val="center"/>
        <w:rPr>
          <w:rFonts w:ascii="Times New Roman" w:hAnsi="Times New Roman" w:cs="Times New Roman"/>
          <w:b/>
          <w:szCs w:val="22"/>
        </w:rPr>
      </w:pPr>
    </w:p>
    <w:p w:rsidR="00381F61" w:rsidRPr="00C944D0" w:rsidRDefault="00381F61" w:rsidP="00381F61">
      <w:pPr>
        <w:jc w:val="center"/>
        <w:rPr>
          <w:rFonts w:ascii="Times New Roman" w:hAnsi="Times New Roman" w:cs="Times New Roman"/>
          <w:szCs w:val="22"/>
        </w:rPr>
      </w:pPr>
      <w:r w:rsidRPr="00C944D0">
        <w:rPr>
          <w:rFonts w:ascii="Times New Roman" w:hAnsi="Times New Roman" w:cs="Times New Roman"/>
          <w:szCs w:val="22"/>
        </w:rPr>
        <w:t>Effective</w:t>
      </w:r>
      <w:r w:rsidR="00247CB7">
        <w:rPr>
          <w:rFonts w:ascii="Times New Roman" w:hAnsi="Times New Roman" w:cs="Times New Roman"/>
          <w:szCs w:val="22"/>
        </w:rPr>
        <w:t xml:space="preserve"> June 17</w:t>
      </w:r>
      <w:r>
        <w:rPr>
          <w:rFonts w:ascii="Times New Roman" w:hAnsi="Times New Roman" w:cs="Times New Roman"/>
          <w:szCs w:val="22"/>
        </w:rPr>
        <w:t>, 2020</w:t>
      </w:r>
    </w:p>
    <w:p w:rsidR="00381F61" w:rsidRPr="00C944D0" w:rsidRDefault="00381F61" w:rsidP="00381F61">
      <w:pPr>
        <w:jc w:val="center"/>
        <w:rPr>
          <w:rFonts w:ascii="Times New Roman" w:hAnsi="Times New Roman" w:cs="Times New Roman"/>
          <w:b/>
          <w:szCs w:val="22"/>
        </w:rPr>
      </w:pPr>
    </w:p>
    <w:p w:rsidR="00381F61" w:rsidRPr="00C81556" w:rsidRDefault="00381F61" w:rsidP="00381F61">
      <w:pPr>
        <w:jc w:val="center"/>
        <w:rPr>
          <w:rFonts w:ascii="Times New Roman" w:hAnsi="Times New Roman" w:cs="Times New Roman"/>
          <w:b/>
        </w:rPr>
      </w:pPr>
      <w:bookmarkStart w:id="0" w:name="_GoBack"/>
      <w:r w:rsidRPr="00C81556">
        <w:rPr>
          <w:rFonts w:ascii="Times New Roman" w:hAnsi="Times New Roman" w:cs="Times New Roman"/>
          <w:b/>
        </w:rPr>
        <w:t>Rate Add-On Applicable to Certain Continuous Skilled Nursing Services to Address Costs Associated with Coronavirus Disease 2019 (COVID-19)</w:t>
      </w:r>
    </w:p>
    <w:bookmarkEnd w:id="0"/>
    <w:p w:rsidR="00381F61" w:rsidRPr="009F51EA" w:rsidRDefault="00381F61" w:rsidP="00381F61">
      <w:pPr>
        <w:jc w:val="center"/>
        <w:rPr>
          <w:rFonts w:ascii="Times New Roman" w:hAnsi="Times New Roman" w:cs="Times New Roman"/>
          <w:b/>
        </w:rPr>
      </w:pPr>
    </w:p>
    <w:p w:rsidR="00381F61" w:rsidRPr="009F51EA" w:rsidRDefault="00381F61" w:rsidP="00381F61">
      <w:pPr>
        <w:rPr>
          <w:rFonts w:ascii="Times New Roman" w:hAnsi="Times New Roman" w:cs="Times New Roman"/>
        </w:rPr>
      </w:pPr>
    </w:p>
    <w:p w:rsidR="00381F61" w:rsidRPr="00C81556" w:rsidRDefault="00381F61" w:rsidP="00381F61">
      <w:pPr>
        <w:pStyle w:val="Heading2"/>
      </w:pPr>
      <w:r w:rsidRPr="00C81556">
        <w:t>Purpose, Scope, and Effective Period</w:t>
      </w:r>
    </w:p>
    <w:p w:rsidR="00381F61" w:rsidRDefault="00381F61" w:rsidP="00381F61">
      <w:pPr>
        <w:pStyle w:val="Heading2"/>
      </w:pPr>
    </w:p>
    <w:p w:rsidR="00381F61" w:rsidRDefault="00381F61" w:rsidP="00381F61">
      <w:pPr>
        <w:rPr>
          <w:rFonts w:ascii="Times New Roman" w:hAnsi="Times New Roman" w:cs="Times New Roman"/>
          <w:szCs w:val="22"/>
        </w:rPr>
      </w:pPr>
      <w:r w:rsidRPr="00C944D0">
        <w:rPr>
          <w:rFonts w:ascii="Times New Roman" w:hAnsi="Times New Roman" w:cs="Times New Roman"/>
          <w:szCs w:val="22"/>
        </w:rPr>
        <w:t>The Executive Office of Health and Human Services (EOHHS) is issuing this administrative bulletin pursuant to the authority of COVID-19 Order</w:t>
      </w:r>
      <w:r>
        <w:rPr>
          <w:rFonts w:ascii="Times New Roman" w:hAnsi="Times New Roman" w:cs="Times New Roman"/>
          <w:szCs w:val="22"/>
        </w:rPr>
        <w:t xml:space="preserve"> No. </w:t>
      </w:r>
      <w:r w:rsidRPr="00C944D0">
        <w:rPr>
          <w:rFonts w:ascii="Times New Roman" w:hAnsi="Times New Roman" w:cs="Times New Roman"/>
          <w:szCs w:val="22"/>
        </w:rPr>
        <w:t xml:space="preserve">20: </w:t>
      </w:r>
      <w:r w:rsidRPr="00C944D0">
        <w:rPr>
          <w:rFonts w:ascii="Times New Roman" w:hAnsi="Times New Roman" w:cs="Times New Roman"/>
          <w:bCs/>
          <w:i/>
          <w:kern w:val="36"/>
          <w:szCs w:val="22"/>
        </w:rPr>
        <w:t>Order Authorizing the Executive Office of Health and Human Services to Adjust Essential Provider Rates During the COVI</w:t>
      </w:r>
      <w:r>
        <w:rPr>
          <w:rFonts w:ascii="Times New Roman" w:hAnsi="Times New Roman" w:cs="Times New Roman"/>
          <w:bCs/>
          <w:i/>
          <w:kern w:val="36"/>
          <w:szCs w:val="22"/>
        </w:rPr>
        <w:t>D</w:t>
      </w:r>
      <w:r w:rsidRPr="00C944D0">
        <w:rPr>
          <w:rFonts w:ascii="Times New Roman" w:hAnsi="Times New Roman" w:cs="Times New Roman"/>
          <w:bCs/>
          <w:i/>
          <w:kern w:val="36"/>
          <w:szCs w:val="22"/>
        </w:rPr>
        <w:t xml:space="preserve">-19 Public Health Emergency </w:t>
      </w:r>
      <w:r w:rsidRPr="00C944D0">
        <w:rPr>
          <w:rFonts w:ascii="Times New Roman" w:hAnsi="Times New Roman" w:cs="Times New Roman"/>
          <w:bCs/>
          <w:iCs/>
          <w:kern w:val="36"/>
          <w:szCs w:val="22"/>
        </w:rPr>
        <w:t>and</w:t>
      </w:r>
      <w:r w:rsidRPr="00C944D0">
        <w:rPr>
          <w:rFonts w:ascii="Times New Roman" w:hAnsi="Times New Roman" w:cs="Times New Roman"/>
          <w:bCs/>
          <w:i/>
          <w:kern w:val="36"/>
          <w:szCs w:val="22"/>
        </w:rPr>
        <w:t xml:space="preserve"> Executive Order 591: Declaration of State of Emergency to Respond to COVID-19</w:t>
      </w:r>
      <w:r w:rsidRPr="00C944D0">
        <w:rPr>
          <w:rFonts w:ascii="Times New Roman" w:hAnsi="Times New Roman" w:cs="Times New Roman"/>
          <w:szCs w:val="22"/>
        </w:rPr>
        <w:t xml:space="preserve">. In light of the state of emergency declared in the Commonwealth due to COVID-19, EOHHS, which administers the Massachusetts Medicaid program known as “MassHealth,” is temporarily </w:t>
      </w:r>
      <w:r>
        <w:rPr>
          <w:rFonts w:ascii="Times New Roman" w:hAnsi="Times New Roman" w:cs="Times New Roman"/>
          <w:szCs w:val="22"/>
        </w:rPr>
        <w:t>implementing an add-on rate</w:t>
      </w:r>
      <w:r w:rsidRPr="00C944D0" w:rsidDel="001C127D">
        <w:rPr>
          <w:rFonts w:ascii="Times New Roman" w:hAnsi="Times New Roman" w:cs="Times New Roman"/>
          <w:szCs w:val="22"/>
        </w:rPr>
        <w:t xml:space="preserve"> </w:t>
      </w:r>
      <w:r w:rsidRPr="00C944D0">
        <w:rPr>
          <w:rFonts w:ascii="Times New Roman" w:hAnsi="Times New Roman" w:cs="Times New Roman"/>
          <w:szCs w:val="22"/>
        </w:rPr>
        <w:t xml:space="preserve">for certain MassHealth-covered Continuous Skilled Nursing </w:t>
      </w:r>
      <w:r>
        <w:rPr>
          <w:rFonts w:ascii="Times New Roman" w:hAnsi="Times New Roman" w:cs="Times New Roman"/>
          <w:szCs w:val="22"/>
        </w:rPr>
        <w:t xml:space="preserve">(CSN) </w:t>
      </w:r>
      <w:r w:rsidRPr="00C944D0">
        <w:rPr>
          <w:rFonts w:ascii="Times New Roman" w:hAnsi="Times New Roman" w:cs="Times New Roman"/>
          <w:szCs w:val="22"/>
        </w:rPr>
        <w:t xml:space="preserve">services established in 101 CMR 361.00, and as further described in this bulletin. </w:t>
      </w:r>
    </w:p>
    <w:p w:rsidR="00381F61" w:rsidRPr="00C944D0" w:rsidRDefault="00381F61" w:rsidP="00381F61">
      <w:pPr>
        <w:rPr>
          <w:rFonts w:ascii="Times New Roman" w:hAnsi="Times New Roman" w:cs="Times New Roman"/>
          <w:i/>
          <w:szCs w:val="22"/>
        </w:rPr>
      </w:pPr>
    </w:p>
    <w:p w:rsidR="00381F61" w:rsidRPr="00C944D0" w:rsidRDefault="00381F61" w:rsidP="00381F61">
      <w:pPr>
        <w:rPr>
          <w:rFonts w:ascii="Times New Roman" w:hAnsi="Times New Roman" w:cs="Times New Roman"/>
          <w:bCs/>
          <w:kern w:val="36"/>
          <w:szCs w:val="22"/>
        </w:rPr>
      </w:pPr>
      <w:r w:rsidRPr="00C944D0">
        <w:rPr>
          <w:rFonts w:ascii="Times New Roman" w:hAnsi="Times New Roman" w:cs="Times New Roman"/>
          <w:szCs w:val="22"/>
        </w:rPr>
        <w:t xml:space="preserve">This administrative bulletin is effective as of </w:t>
      </w:r>
      <w:r>
        <w:rPr>
          <w:rFonts w:ascii="Times New Roman" w:hAnsi="Times New Roman" w:cs="Times New Roman"/>
          <w:szCs w:val="22"/>
        </w:rPr>
        <w:t xml:space="preserve">May 1, 2020, </w:t>
      </w:r>
      <w:r w:rsidRPr="00C944D0">
        <w:rPr>
          <w:rFonts w:ascii="Times New Roman" w:hAnsi="Times New Roman" w:cs="Times New Roman"/>
          <w:szCs w:val="22"/>
        </w:rPr>
        <w:t xml:space="preserve">and shall remain effective </w:t>
      </w:r>
      <w:r>
        <w:rPr>
          <w:rFonts w:ascii="Times New Roman" w:hAnsi="Times New Roman" w:cs="Times New Roman"/>
          <w:szCs w:val="22"/>
        </w:rPr>
        <w:t xml:space="preserve">through July 31, 2020. </w:t>
      </w:r>
    </w:p>
    <w:p w:rsidR="00381F61" w:rsidRDefault="00381F61" w:rsidP="00381F61">
      <w:pPr>
        <w:rPr>
          <w:rFonts w:ascii="Times New Roman" w:hAnsi="Times New Roman" w:cs="Times New Roman"/>
          <w:szCs w:val="22"/>
        </w:rPr>
      </w:pPr>
    </w:p>
    <w:p w:rsidR="00381F61" w:rsidRPr="00C944D0" w:rsidRDefault="00381F61" w:rsidP="00381F61">
      <w:pPr>
        <w:rPr>
          <w:rFonts w:ascii="Times New Roman" w:hAnsi="Times New Roman" w:cs="Times New Roman"/>
          <w:szCs w:val="22"/>
        </w:rPr>
      </w:pPr>
      <w:r w:rsidRPr="00C944D0">
        <w:rPr>
          <w:rFonts w:ascii="Times New Roman" w:hAnsi="Times New Roman" w:cs="Times New Roman"/>
          <w:szCs w:val="22"/>
        </w:rPr>
        <w:t xml:space="preserve">Disclaimer: This administrative bulletin is not authorization for a provider’s use of the adjusted rate or service. Authorization for the provision of, and billing and payment for, </w:t>
      </w:r>
      <w:r>
        <w:rPr>
          <w:rFonts w:ascii="Times New Roman" w:hAnsi="Times New Roman" w:cs="Times New Roman"/>
          <w:szCs w:val="22"/>
        </w:rPr>
        <w:t>C</w:t>
      </w:r>
      <w:r w:rsidRPr="00C944D0">
        <w:rPr>
          <w:rFonts w:ascii="Times New Roman" w:hAnsi="Times New Roman" w:cs="Times New Roman"/>
          <w:szCs w:val="22"/>
        </w:rPr>
        <w:t xml:space="preserve">ontinuous </w:t>
      </w:r>
      <w:r>
        <w:rPr>
          <w:rFonts w:ascii="Times New Roman" w:hAnsi="Times New Roman" w:cs="Times New Roman"/>
          <w:szCs w:val="22"/>
        </w:rPr>
        <w:t>S</w:t>
      </w:r>
      <w:r w:rsidRPr="00C944D0">
        <w:rPr>
          <w:rFonts w:ascii="Times New Roman" w:hAnsi="Times New Roman" w:cs="Times New Roman"/>
          <w:szCs w:val="22"/>
        </w:rPr>
        <w:t xml:space="preserve">killed </w:t>
      </w:r>
      <w:r>
        <w:rPr>
          <w:rFonts w:ascii="Times New Roman" w:hAnsi="Times New Roman" w:cs="Times New Roman"/>
          <w:szCs w:val="22"/>
        </w:rPr>
        <w:t>N</w:t>
      </w:r>
      <w:r w:rsidRPr="00C944D0">
        <w:rPr>
          <w:rFonts w:ascii="Times New Roman" w:hAnsi="Times New Roman" w:cs="Times New Roman"/>
          <w:szCs w:val="22"/>
        </w:rPr>
        <w:t>ursing</w:t>
      </w:r>
      <w:r>
        <w:rPr>
          <w:rFonts w:ascii="Times New Roman" w:hAnsi="Times New Roman" w:cs="Times New Roman"/>
          <w:szCs w:val="22"/>
        </w:rPr>
        <w:t xml:space="preserve"> </w:t>
      </w:r>
      <w:r w:rsidRPr="00C944D0">
        <w:rPr>
          <w:rFonts w:ascii="Times New Roman" w:hAnsi="Times New Roman" w:cs="Times New Roman"/>
          <w:szCs w:val="22"/>
        </w:rPr>
        <w:t>services are pursuant to the MassHealth Home Health Agency regulations at 130 CMR 403.000 and MassHealth Independent Nurse regulations at 130 CMR 414.000.</w:t>
      </w:r>
    </w:p>
    <w:p w:rsidR="00381F61" w:rsidRDefault="00381F61" w:rsidP="00381F61"/>
    <w:p w:rsidR="00381F61" w:rsidRDefault="00381F61" w:rsidP="00381F61">
      <w:pPr>
        <w:pStyle w:val="Heading2"/>
      </w:pPr>
      <w:r w:rsidRPr="00C944D0">
        <w:t>Background</w:t>
      </w:r>
    </w:p>
    <w:p w:rsidR="00381F61" w:rsidRDefault="00381F61" w:rsidP="00381F61">
      <w:pPr>
        <w:rPr>
          <w:rFonts w:ascii="Times New Roman" w:hAnsi="Times New Roman" w:cs="Times New Roman"/>
          <w:szCs w:val="22"/>
        </w:rPr>
      </w:pPr>
    </w:p>
    <w:p w:rsidR="00381F61" w:rsidRDefault="00381F61" w:rsidP="00381F61">
      <w:pPr>
        <w:rPr>
          <w:rFonts w:ascii="Times New Roman" w:hAnsi="Times New Roman" w:cs="Times New Roman"/>
          <w:szCs w:val="22"/>
        </w:rPr>
      </w:pPr>
      <w:r w:rsidRPr="00436D70">
        <w:rPr>
          <w:rFonts w:ascii="Times New Roman" w:hAnsi="Times New Roman" w:cs="Times New Roman"/>
          <w:szCs w:val="22"/>
        </w:rPr>
        <w:t xml:space="preserve">The COVID-19 public health emergency has made the delivery of </w:t>
      </w:r>
      <w:r>
        <w:rPr>
          <w:rFonts w:ascii="Times New Roman" w:hAnsi="Times New Roman" w:cs="Times New Roman"/>
          <w:szCs w:val="22"/>
        </w:rPr>
        <w:t>CSN services</w:t>
      </w:r>
      <w:r w:rsidRPr="00436D70">
        <w:rPr>
          <w:rFonts w:ascii="Times New Roman" w:hAnsi="Times New Roman" w:cs="Times New Roman"/>
          <w:szCs w:val="22"/>
        </w:rPr>
        <w:t xml:space="preserve"> more difficult and costly</w:t>
      </w:r>
      <w:r>
        <w:rPr>
          <w:rFonts w:ascii="Times New Roman" w:hAnsi="Times New Roman" w:cs="Times New Roman"/>
          <w:szCs w:val="22"/>
        </w:rPr>
        <w:t xml:space="preserve">. Accordingly, EOHHS </w:t>
      </w:r>
      <w:r w:rsidRPr="00436D70">
        <w:rPr>
          <w:rFonts w:ascii="Times New Roman" w:hAnsi="Times New Roman" w:cs="Times New Roman"/>
          <w:szCs w:val="22"/>
        </w:rPr>
        <w:t xml:space="preserve">is establishing </w:t>
      </w:r>
      <w:r>
        <w:rPr>
          <w:rFonts w:ascii="Times New Roman" w:hAnsi="Times New Roman" w:cs="Times New Roman"/>
          <w:szCs w:val="22"/>
        </w:rPr>
        <w:t>a rate add-on</w:t>
      </w:r>
      <w:r w:rsidRPr="00436D70">
        <w:rPr>
          <w:rFonts w:ascii="Times New Roman" w:hAnsi="Times New Roman" w:cs="Times New Roman"/>
          <w:szCs w:val="22"/>
        </w:rPr>
        <w:t xml:space="preserve"> that address</w:t>
      </w:r>
      <w:r>
        <w:rPr>
          <w:rFonts w:ascii="Times New Roman" w:hAnsi="Times New Roman" w:cs="Times New Roman"/>
          <w:szCs w:val="22"/>
        </w:rPr>
        <w:t>es</w:t>
      </w:r>
      <w:r w:rsidRPr="00436D70">
        <w:rPr>
          <w:rFonts w:ascii="Times New Roman" w:hAnsi="Times New Roman" w:cs="Times New Roman"/>
          <w:szCs w:val="22"/>
        </w:rPr>
        <w:t xml:space="preserve"> the increased costs </w:t>
      </w:r>
      <w:r>
        <w:rPr>
          <w:rFonts w:ascii="Times New Roman" w:hAnsi="Times New Roman" w:cs="Times New Roman"/>
          <w:szCs w:val="22"/>
        </w:rPr>
        <w:t xml:space="preserve">and difficulty in providing CSN services related to COVID-19, </w:t>
      </w:r>
      <w:r w:rsidRPr="00436D70">
        <w:rPr>
          <w:rFonts w:ascii="Times New Roman" w:hAnsi="Times New Roman" w:cs="Times New Roman"/>
          <w:szCs w:val="22"/>
        </w:rPr>
        <w:t xml:space="preserve">to ensure the continued delivery of </w:t>
      </w:r>
      <w:r>
        <w:rPr>
          <w:rFonts w:ascii="Times New Roman" w:hAnsi="Times New Roman" w:cs="Times New Roman"/>
          <w:szCs w:val="22"/>
        </w:rPr>
        <w:t>this critical</w:t>
      </w:r>
      <w:r w:rsidRPr="00436D70">
        <w:rPr>
          <w:rFonts w:ascii="Times New Roman" w:hAnsi="Times New Roman" w:cs="Times New Roman"/>
          <w:szCs w:val="22"/>
        </w:rPr>
        <w:t xml:space="preserve"> service.</w:t>
      </w:r>
      <w:r>
        <w:rPr>
          <w:rFonts w:ascii="Times New Roman" w:hAnsi="Times New Roman" w:cs="Times New Roman"/>
          <w:szCs w:val="22"/>
        </w:rPr>
        <w:t xml:space="preserve"> </w:t>
      </w:r>
    </w:p>
    <w:p w:rsidR="00381F61" w:rsidRPr="00874F4D" w:rsidRDefault="00381F61" w:rsidP="00381F61">
      <w:pPr>
        <w:rPr>
          <w:rFonts w:ascii="Times New Roman" w:hAnsi="Times New Roman" w:cs="Times New Roman"/>
          <w:szCs w:val="22"/>
        </w:rPr>
      </w:pPr>
    </w:p>
    <w:p w:rsidR="00381F61" w:rsidRDefault="00381F61" w:rsidP="00381F61">
      <w:pPr>
        <w:rPr>
          <w:rFonts w:ascii="Times New Roman" w:hAnsi="Times New Roman" w:cs="Times New Roman"/>
          <w:szCs w:val="22"/>
        </w:rPr>
      </w:pPr>
      <w:r>
        <w:rPr>
          <w:rFonts w:ascii="Times New Roman" w:hAnsi="Times New Roman" w:cs="Times New Roman"/>
          <w:szCs w:val="22"/>
        </w:rPr>
        <w:t xml:space="preserve">As provided below, EOHHS </w:t>
      </w:r>
      <w:r w:rsidRPr="00F37C00">
        <w:rPr>
          <w:rFonts w:ascii="Times New Roman" w:hAnsi="Times New Roman" w:cs="Times New Roman"/>
          <w:szCs w:val="22"/>
        </w:rPr>
        <w:t xml:space="preserve">is </w:t>
      </w:r>
      <w:r>
        <w:rPr>
          <w:rFonts w:ascii="Times New Roman" w:hAnsi="Times New Roman" w:cs="Times New Roman"/>
          <w:szCs w:val="22"/>
        </w:rPr>
        <w:t xml:space="preserve">instituting a rate add-on to address increased staffing costs and the acquisition of personal protective equipment (PPE) that are associated with COVID-19.  This COVID-19 related rate add-on is </w:t>
      </w:r>
      <w:r w:rsidRPr="00F37C00">
        <w:rPr>
          <w:rFonts w:ascii="Times New Roman" w:hAnsi="Times New Roman" w:cs="Times New Roman"/>
          <w:szCs w:val="22"/>
        </w:rPr>
        <w:t xml:space="preserve">effective </w:t>
      </w:r>
      <w:r>
        <w:rPr>
          <w:rFonts w:ascii="Times New Roman" w:hAnsi="Times New Roman" w:cs="Times New Roman"/>
          <w:szCs w:val="22"/>
        </w:rPr>
        <w:t xml:space="preserve">May 1, 2020, through July 31, 2020. The COVID-19 related rate add-on will automatically be applied to the service codes as described in the following table. See Home Health Agency </w:t>
      </w:r>
      <w:r w:rsidRPr="00BF6D1B">
        <w:rPr>
          <w:rFonts w:ascii="Times New Roman" w:hAnsi="Times New Roman" w:cs="Times New Roman"/>
          <w:szCs w:val="22"/>
        </w:rPr>
        <w:t xml:space="preserve">Bulletin </w:t>
      </w:r>
      <w:r>
        <w:rPr>
          <w:rFonts w:ascii="Times New Roman" w:hAnsi="Times New Roman" w:cs="Times New Roman"/>
          <w:szCs w:val="22"/>
        </w:rPr>
        <w:t>58 for implementation requirements for the utilization of the rate add-on.</w:t>
      </w:r>
    </w:p>
    <w:p w:rsidR="00381F61" w:rsidRDefault="00381F61" w:rsidP="00381F61">
      <w:pPr>
        <w:rPr>
          <w:rFonts w:ascii="Times New Roman" w:hAnsi="Times New Roman" w:cs="Times New Roman"/>
          <w:szCs w:val="22"/>
        </w:rPr>
      </w:pPr>
      <w:r>
        <w:rPr>
          <w:rFonts w:ascii="Times New Roman" w:hAnsi="Times New Roman" w:cs="Times New Roman"/>
          <w:szCs w:val="22"/>
        </w:rPr>
        <w:br w:type="page"/>
      </w:r>
    </w:p>
    <w:p w:rsidR="00381F61" w:rsidRDefault="00381F61" w:rsidP="00381F61">
      <w:pPr>
        <w:pStyle w:val="Heading2"/>
      </w:pPr>
      <w:r>
        <w:lastRenderedPageBreak/>
        <w:t>Rate Add-on for Certain Continuous Skilled Nursing Services to Address Concerns Related to COVID-19</w:t>
      </w:r>
    </w:p>
    <w:p w:rsidR="00381F61" w:rsidRDefault="00381F61" w:rsidP="00381F61">
      <w:pP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1008"/>
        <w:gridCol w:w="1170"/>
        <w:gridCol w:w="1170"/>
        <w:gridCol w:w="1350"/>
        <w:gridCol w:w="990"/>
        <w:gridCol w:w="990"/>
        <w:gridCol w:w="990"/>
        <w:gridCol w:w="810"/>
        <w:gridCol w:w="990"/>
        <w:gridCol w:w="828"/>
      </w:tblGrid>
      <w:tr w:rsidR="00381F61" w:rsidTr="00BB02ED">
        <w:trPr>
          <w:tblHeader/>
        </w:trPr>
        <w:tc>
          <w:tcPr>
            <w:tcW w:w="1008" w:type="dxa"/>
            <w:tcBorders>
              <w:bottom w:val="single" w:sz="4" w:space="0" w:color="auto"/>
            </w:tcBorders>
          </w:tcPr>
          <w:p w:rsidR="00381F61" w:rsidRPr="00081DC1" w:rsidRDefault="00381F61" w:rsidP="00BB02ED">
            <w:pPr>
              <w:jc w:val="center"/>
              <w:rPr>
                <w:rFonts w:ascii="Times New Roman" w:hAnsi="Times New Roman" w:cs="Times New Roman"/>
                <w:b/>
              </w:rPr>
            </w:pPr>
            <w:r w:rsidRPr="00081DC1">
              <w:rPr>
                <w:rFonts w:ascii="Times New Roman" w:hAnsi="Times New Roman" w:cs="Times New Roman"/>
                <w:b/>
              </w:rPr>
              <w:t>Services</w:t>
            </w:r>
          </w:p>
        </w:tc>
        <w:tc>
          <w:tcPr>
            <w:tcW w:w="1170" w:type="dxa"/>
            <w:tcBorders>
              <w:bottom w:val="single" w:sz="4" w:space="0" w:color="auto"/>
            </w:tcBorders>
          </w:tcPr>
          <w:p w:rsidR="00381F61" w:rsidRPr="00081DC1" w:rsidRDefault="00381F61" w:rsidP="00BB02ED">
            <w:pPr>
              <w:jc w:val="center"/>
              <w:rPr>
                <w:rFonts w:ascii="Times New Roman" w:hAnsi="Times New Roman" w:cs="Times New Roman"/>
                <w:b/>
              </w:rPr>
            </w:pPr>
            <w:r>
              <w:rPr>
                <w:rFonts w:ascii="Times New Roman" w:hAnsi="Times New Roman" w:cs="Times New Roman"/>
                <w:b/>
              </w:rPr>
              <w:t xml:space="preserve">Patient(s) </w:t>
            </w:r>
            <w:r w:rsidRPr="00081DC1">
              <w:rPr>
                <w:rFonts w:ascii="Times New Roman" w:hAnsi="Times New Roman" w:cs="Times New Roman"/>
                <w:b/>
              </w:rPr>
              <w:t xml:space="preserve">Per </w:t>
            </w:r>
            <w:r>
              <w:rPr>
                <w:rFonts w:ascii="Times New Roman" w:hAnsi="Times New Roman" w:cs="Times New Roman"/>
                <w:b/>
              </w:rPr>
              <w:t>15 Minutes</w:t>
            </w:r>
          </w:p>
        </w:tc>
        <w:tc>
          <w:tcPr>
            <w:tcW w:w="1170" w:type="dxa"/>
            <w:tcBorders>
              <w:bottom w:val="single" w:sz="4" w:space="0" w:color="auto"/>
            </w:tcBorders>
          </w:tcPr>
          <w:p w:rsidR="00381F61" w:rsidRPr="00081DC1" w:rsidRDefault="00381F61" w:rsidP="00BB02ED">
            <w:pPr>
              <w:jc w:val="center"/>
              <w:rPr>
                <w:rFonts w:ascii="Times New Roman" w:hAnsi="Times New Roman" w:cs="Times New Roman"/>
                <w:b/>
              </w:rPr>
            </w:pPr>
            <w:r w:rsidRPr="00081DC1">
              <w:rPr>
                <w:rFonts w:ascii="Times New Roman" w:hAnsi="Times New Roman" w:cs="Times New Roman"/>
                <w:b/>
              </w:rPr>
              <w:t>Shift</w:t>
            </w:r>
          </w:p>
        </w:tc>
        <w:tc>
          <w:tcPr>
            <w:tcW w:w="1350" w:type="dxa"/>
            <w:tcBorders>
              <w:bottom w:val="single" w:sz="4" w:space="0" w:color="auto"/>
            </w:tcBorders>
          </w:tcPr>
          <w:p w:rsidR="00381F61" w:rsidRPr="00081DC1" w:rsidRDefault="00381F61" w:rsidP="00BB02ED">
            <w:pPr>
              <w:jc w:val="center"/>
              <w:rPr>
                <w:rFonts w:ascii="Times New Roman" w:hAnsi="Times New Roman" w:cs="Times New Roman"/>
                <w:b/>
              </w:rPr>
            </w:pPr>
            <w:r w:rsidRPr="00081DC1">
              <w:rPr>
                <w:rFonts w:ascii="Times New Roman" w:hAnsi="Times New Roman" w:cs="Times New Roman"/>
                <w:b/>
              </w:rPr>
              <w:t>Procedure Code</w:t>
            </w:r>
          </w:p>
        </w:tc>
        <w:tc>
          <w:tcPr>
            <w:tcW w:w="1980" w:type="dxa"/>
            <w:gridSpan w:val="2"/>
          </w:tcPr>
          <w:p w:rsidR="00381F61" w:rsidRPr="00081DC1" w:rsidRDefault="00381F61" w:rsidP="00BB02ED">
            <w:pPr>
              <w:jc w:val="center"/>
              <w:rPr>
                <w:rFonts w:ascii="Times New Roman" w:hAnsi="Times New Roman" w:cs="Times New Roman"/>
                <w:b/>
              </w:rPr>
            </w:pPr>
            <w:r w:rsidRPr="00081DC1">
              <w:rPr>
                <w:rFonts w:ascii="Times New Roman" w:hAnsi="Times New Roman" w:cs="Times New Roman"/>
                <w:b/>
              </w:rPr>
              <w:t>Current Rate</w:t>
            </w:r>
          </w:p>
        </w:tc>
        <w:tc>
          <w:tcPr>
            <w:tcW w:w="1800" w:type="dxa"/>
            <w:gridSpan w:val="2"/>
          </w:tcPr>
          <w:p w:rsidR="00381F61" w:rsidRPr="00081DC1" w:rsidRDefault="00381F61" w:rsidP="00BB02ED">
            <w:pPr>
              <w:jc w:val="center"/>
              <w:rPr>
                <w:rFonts w:ascii="Times New Roman" w:hAnsi="Times New Roman" w:cs="Times New Roman"/>
                <w:b/>
              </w:rPr>
            </w:pPr>
            <w:r w:rsidRPr="00081DC1">
              <w:rPr>
                <w:rFonts w:ascii="Times New Roman" w:hAnsi="Times New Roman" w:cs="Times New Roman"/>
                <w:b/>
              </w:rPr>
              <w:t>Rate Add-on</w:t>
            </w:r>
          </w:p>
        </w:tc>
        <w:tc>
          <w:tcPr>
            <w:tcW w:w="1818" w:type="dxa"/>
            <w:gridSpan w:val="2"/>
          </w:tcPr>
          <w:p w:rsidR="00381F61" w:rsidRPr="00081DC1" w:rsidRDefault="00381F61" w:rsidP="00BB02ED">
            <w:pPr>
              <w:jc w:val="center"/>
              <w:rPr>
                <w:rFonts w:ascii="Times New Roman" w:hAnsi="Times New Roman" w:cs="Times New Roman"/>
                <w:b/>
              </w:rPr>
            </w:pPr>
            <w:r w:rsidRPr="00081DC1">
              <w:rPr>
                <w:rFonts w:ascii="Times New Roman" w:hAnsi="Times New Roman" w:cs="Times New Roman"/>
                <w:b/>
              </w:rPr>
              <w:t xml:space="preserve">Updated Rate with Rate </w:t>
            </w:r>
            <w:r>
              <w:rPr>
                <w:rFonts w:ascii="Times New Roman" w:hAnsi="Times New Roman" w:cs="Times New Roman"/>
                <w:b/>
              </w:rPr>
              <w:br/>
              <w:t>Add-o</w:t>
            </w:r>
            <w:r w:rsidRPr="00081DC1">
              <w:rPr>
                <w:rFonts w:ascii="Times New Roman" w:hAnsi="Times New Roman" w:cs="Times New Roman"/>
                <w:b/>
              </w:rPr>
              <w:t>n</w:t>
            </w:r>
          </w:p>
        </w:tc>
      </w:tr>
      <w:tr w:rsidR="00381F61" w:rsidTr="00BB02ED">
        <w:tc>
          <w:tcPr>
            <w:tcW w:w="1008" w:type="dxa"/>
            <w:tcBorders>
              <w:right w:val="nil"/>
            </w:tcBorders>
          </w:tcPr>
          <w:p w:rsidR="00381F61" w:rsidRDefault="00381F61" w:rsidP="00BB02ED">
            <w:pPr>
              <w:jc w:val="center"/>
              <w:rPr>
                <w:rFonts w:ascii="Times New Roman" w:hAnsi="Times New Roman" w:cs="Times New Roman"/>
              </w:rPr>
            </w:pPr>
          </w:p>
        </w:tc>
        <w:tc>
          <w:tcPr>
            <w:tcW w:w="1170" w:type="dxa"/>
            <w:tcBorders>
              <w:left w:val="nil"/>
              <w:right w:val="nil"/>
            </w:tcBorders>
          </w:tcPr>
          <w:p w:rsidR="00381F61" w:rsidRDefault="00381F61" w:rsidP="00BB02ED">
            <w:pPr>
              <w:jc w:val="center"/>
              <w:rPr>
                <w:rFonts w:ascii="Times New Roman" w:hAnsi="Times New Roman" w:cs="Times New Roman"/>
              </w:rPr>
            </w:pPr>
          </w:p>
        </w:tc>
        <w:tc>
          <w:tcPr>
            <w:tcW w:w="1170" w:type="dxa"/>
            <w:tcBorders>
              <w:left w:val="nil"/>
              <w:right w:val="nil"/>
            </w:tcBorders>
          </w:tcPr>
          <w:p w:rsidR="00381F61" w:rsidRDefault="00381F61" w:rsidP="00BB02ED">
            <w:pPr>
              <w:jc w:val="center"/>
              <w:rPr>
                <w:rFonts w:ascii="Times New Roman" w:hAnsi="Times New Roman" w:cs="Times New Roman"/>
              </w:rPr>
            </w:pPr>
          </w:p>
        </w:tc>
        <w:tc>
          <w:tcPr>
            <w:tcW w:w="1350" w:type="dxa"/>
            <w:tcBorders>
              <w:left w:val="nil"/>
            </w:tcBorders>
          </w:tcPr>
          <w:p w:rsidR="00381F61" w:rsidRDefault="00381F61" w:rsidP="00BB02ED">
            <w:pPr>
              <w:jc w:val="center"/>
              <w:rPr>
                <w:rFonts w:ascii="Times New Roman" w:hAnsi="Times New Roman" w:cs="Times New Roman"/>
              </w:rPr>
            </w:pPr>
          </w:p>
        </w:tc>
        <w:tc>
          <w:tcPr>
            <w:tcW w:w="990" w:type="dxa"/>
          </w:tcPr>
          <w:p w:rsidR="00381F61" w:rsidRPr="006D064A" w:rsidRDefault="00381F61" w:rsidP="00BB02ED">
            <w:pPr>
              <w:jc w:val="center"/>
              <w:rPr>
                <w:rFonts w:ascii="Times New Roman" w:hAnsi="Times New Roman" w:cs="Times New Roman"/>
              </w:rPr>
            </w:pPr>
            <w:r w:rsidRPr="006D064A">
              <w:rPr>
                <w:rFonts w:ascii="Times New Roman" w:hAnsi="Times New Roman" w:cs="Times New Roman"/>
              </w:rPr>
              <w:t>Agency</w:t>
            </w:r>
          </w:p>
        </w:tc>
        <w:tc>
          <w:tcPr>
            <w:tcW w:w="990" w:type="dxa"/>
          </w:tcPr>
          <w:p w:rsidR="00381F61" w:rsidRPr="006D064A" w:rsidRDefault="00381F61" w:rsidP="00BB02ED">
            <w:pPr>
              <w:jc w:val="center"/>
              <w:rPr>
                <w:rFonts w:ascii="Times New Roman" w:hAnsi="Times New Roman" w:cs="Times New Roman"/>
              </w:rPr>
            </w:pPr>
            <w:r w:rsidRPr="006D064A">
              <w:rPr>
                <w:rFonts w:ascii="Times New Roman" w:hAnsi="Times New Roman" w:cs="Times New Roman"/>
              </w:rPr>
              <w:t>IN</w:t>
            </w:r>
          </w:p>
        </w:tc>
        <w:tc>
          <w:tcPr>
            <w:tcW w:w="990" w:type="dxa"/>
          </w:tcPr>
          <w:p w:rsidR="00381F61" w:rsidRPr="006D064A" w:rsidRDefault="00381F61" w:rsidP="00BB02ED">
            <w:pPr>
              <w:jc w:val="center"/>
              <w:rPr>
                <w:rFonts w:ascii="Times New Roman" w:hAnsi="Times New Roman" w:cs="Times New Roman"/>
              </w:rPr>
            </w:pPr>
            <w:r w:rsidRPr="006D064A">
              <w:rPr>
                <w:rFonts w:ascii="Times New Roman" w:hAnsi="Times New Roman" w:cs="Times New Roman"/>
              </w:rPr>
              <w:t>Agency</w:t>
            </w:r>
          </w:p>
        </w:tc>
        <w:tc>
          <w:tcPr>
            <w:tcW w:w="810" w:type="dxa"/>
          </w:tcPr>
          <w:p w:rsidR="00381F61" w:rsidRPr="006D064A" w:rsidRDefault="00381F61" w:rsidP="00BB02ED">
            <w:pPr>
              <w:jc w:val="center"/>
              <w:rPr>
                <w:rFonts w:ascii="Times New Roman" w:hAnsi="Times New Roman" w:cs="Times New Roman"/>
              </w:rPr>
            </w:pPr>
            <w:r w:rsidRPr="006D064A">
              <w:rPr>
                <w:rFonts w:ascii="Times New Roman" w:hAnsi="Times New Roman" w:cs="Times New Roman"/>
              </w:rPr>
              <w:t>IN</w:t>
            </w:r>
          </w:p>
        </w:tc>
        <w:tc>
          <w:tcPr>
            <w:tcW w:w="990" w:type="dxa"/>
          </w:tcPr>
          <w:p w:rsidR="00381F61" w:rsidRPr="006D064A" w:rsidRDefault="00381F61" w:rsidP="00BB02ED">
            <w:pPr>
              <w:jc w:val="center"/>
              <w:rPr>
                <w:rFonts w:ascii="Times New Roman" w:hAnsi="Times New Roman" w:cs="Times New Roman"/>
              </w:rPr>
            </w:pPr>
            <w:r w:rsidRPr="006D064A">
              <w:rPr>
                <w:rFonts w:ascii="Times New Roman" w:hAnsi="Times New Roman" w:cs="Times New Roman"/>
              </w:rPr>
              <w:t>Agency</w:t>
            </w:r>
          </w:p>
        </w:tc>
        <w:tc>
          <w:tcPr>
            <w:tcW w:w="828" w:type="dxa"/>
          </w:tcPr>
          <w:p w:rsidR="00381F61" w:rsidRPr="006D064A" w:rsidRDefault="00381F61" w:rsidP="00BB02ED">
            <w:pPr>
              <w:jc w:val="center"/>
              <w:rPr>
                <w:rFonts w:ascii="Times New Roman" w:hAnsi="Times New Roman" w:cs="Times New Roman"/>
              </w:rPr>
            </w:pPr>
            <w:r w:rsidRPr="006D064A">
              <w:rPr>
                <w:rFonts w:ascii="Times New Roman" w:hAnsi="Times New Roman" w:cs="Times New Roman"/>
              </w:rPr>
              <w:t>IN</w:t>
            </w:r>
          </w:p>
        </w:tc>
      </w:tr>
      <w:tr w:rsidR="00381F61" w:rsidTr="00BB02ED">
        <w:trPr>
          <w:trHeight w:val="432"/>
        </w:trPr>
        <w:tc>
          <w:tcPr>
            <w:tcW w:w="1008" w:type="dxa"/>
            <w:vMerge w:val="restart"/>
          </w:tcPr>
          <w:p w:rsidR="00381F61" w:rsidRDefault="00381F61" w:rsidP="00BB02ED">
            <w:pPr>
              <w:rPr>
                <w:rFonts w:ascii="Times New Roman" w:hAnsi="Times New Roman" w:cs="Times New Roman"/>
              </w:rPr>
            </w:pPr>
            <w:r>
              <w:rPr>
                <w:rFonts w:ascii="Times New Roman" w:hAnsi="Times New Roman" w:cs="Times New Roman"/>
              </w:rPr>
              <w:t>RN Services</w:t>
            </w:r>
          </w:p>
        </w:tc>
        <w:tc>
          <w:tcPr>
            <w:tcW w:w="1170" w:type="dxa"/>
            <w:vMerge w:val="restart"/>
            <w:vAlign w:val="center"/>
          </w:tcPr>
          <w:p w:rsidR="00381F61" w:rsidRDefault="00381F61" w:rsidP="00BB02ED">
            <w:pPr>
              <w:rPr>
                <w:rFonts w:ascii="Times New Roman" w:hAnsi="Times New Roman" w:cs="Times New Roman"/>
              </w:rPr>
            </w:pPr>
            <w:r>
              <w:rPr>
                <w:rFonts w:ascii="Times New Roman" w:hAnsi="Times New Roman" w:cs="Times New Roman"/>
              </w:rPr>
              <w:t>Single Patient: Per 15 minutes</w:t>
            </w:r>
          </w:p>
        </w:tc>
        <w:tc>
          <w:tcPr>
            <w:tcW w:w="1170" w:type="dxa"/>
            <w:vAlign w:val="center"/>
          </w:tcPr>
          <w:p w:rsidR="00381F61" w:rsidRDefault="00381F61" w:rsidP="00BB02ED">
            <w:pPr>
              <w:rPr>
                <w:rFonts w:ascii="Times New Roman" w:hAnsi="Times New Roman" w:cs="Times New Roman"/>
              </w:rPr>
            </w:pPr>
            <w:r>
              <w:rPr>
                <w:rFonts w:ascii="Times New Roman" w:hAnsi="Times New Roman" w:cs="Times New Roman"/>
              </w:rPr>
              <w:t>Weekdays</w:t>
            </w:r>
          </w:p>
        </w:tc>
        <w:tc>
          <w:tcPr>
            <w:tcW w:w="1350" w:type="dxa"/>
            <w:vAlign w:val="center"/>
          </w:tcPr>
          <w:p w:rsidR="00381F61" w:rsidRPr="00B67B8A" w:rsidRDefault="00381F61" w:rsidP="00BB02ED">
            <w:pPr>
              <w:ind w:left="121"/>
              <w:rPr>
                <w:rFonts w:ascii="Times New Roman" w:hAnsi="Times New Roman" w:cs="Times New Roman"/>
                <w:szCs w:val="22"/>
              </w:rPr>
            </w:pPr>
            <w:r w:rsidRPr="00B67B8A">
              <w:rPr>
                <w:rFonts w:ascii="Times New Roman" w:hAnsi="Times New Roman" w:cs="Times New Roman"/>
                <w:szCs w:val="22"/>
              </w:rPr>
              <w:t>T1002</w:t>
            </w:r>
          </w:p>
        </w:tc>
        <w:tc>
          <w:tcPr>
            <w:tcW w:w="990" w:type="dxa"/>
            <w:vAlign w:val="center"/>
          </w:tcPr>
          <w:p w:rsidR="00381F61" w:rsidRPr="00FC7B85" w:rsidRDefault="00381F61" w:rsidP="00BB02ED">
            <w:pPr>
              <w:ind w:left="-59"/>
              <w:jc w:val="center"/>
              <w:rPr>
                <w:rFonts w:ascii="Times New Roman" w:hAnsi="Times New Roman" w:cs="Times New Roman"/>
                <w:szCs w:val="22"/>
              </w:rPr>
            </w:pPr>
            <w:r w:rsidRPr="00B67B8A">
              <w:rPr>
                <w:rFonts w:ascii="Times New Roman" w:hAnsi="Times New Roman" w:cs="Times New Roman"/>
                <w:color w:val="000000"/>
                <w:szCs w:val="22"/>
              </w:rPr>
              <w:t>$14.63</w:t>
            </w:r>
          </w:p>
        </w:tc>
        <w:tc>
          <w:tcPr>
            <w:tcW w:w="990" w:type="dxa"/>
            <w:vAlign w:val="center"/>
          </w:tcPr>
          <w:p w:rsidR="00381F61" w:rsidRPr="00B67B8A" w:rsidRDefault="00381F61" w:rsidP="00BB02ED">
            <w:pPr>
              <w:ind w:left="-59"/>
              <w:jc w:val="center"/>
              <w:rPr>
                <w:rFonts w:ascii="Times New Roman" w:hAnsi="Times New Roman" w:cs="Times New Roman"/>
                <w:szCs w:val="22"/>
              </w:rPr>
            </w:pPr>
            <w:r w:rsidRPr="00FC7B85">
              <w:rPr>
                <w:rFonts w:ascii="Times New Roman" w:hAnsi="Times New Roman" w:cs="Times New Roman"/>
                <w:color w:val="000000"/>
                <w:szCs w:val="22"/>
              </w:rPr>
              <w:t>$12.02</w:t>
            </w:r>
          </w:p>
        </w:tc>
        <w:tc>
          <w:tcPr>
            <w:tcW w:w="990" w:type="dxa"/>
            <w:vAlign w:val="center"/>
          </w:tcPr>
          <w:p w:rsidR="00381F61" w:rsidRPr="00BF4B48" w:rsidRDefault="00381F61" w:rsidP="00BB02ED">
            <w:pPr>
              <w:ind w:left="-119"/>
              <w:jc w:val="center"/>
              <w:rPr>
                <w:rFonts w:ascii="Times New Roman" w:hAnsi="Times New Roman" w:cs="Times New Roman"/>
                <w:color w:val="000000"/>
                <w:szCs w:val="22"/>
              </w:rPr>
            </w:pPr>
            <w:r w:rsidRPr="00BF4B48">
              <w:rPr>
                <w:rFonts w:ascii="Times New Roman" w:hAnsi="Times New Roman" w:cs="Times New Roman"/>
                <w:color w:val="000000"/>
                <w:szCs w:val="22"/>
              </w:rPr>
              <w:t>$1.46</w:t>
            </w:r>
          </w:p>
        </w:tc>
        <w:tc>
          <w:tcPr>
            <w:tcW w:w="810" w:type="dxa"/>
            <w:vAlign w:val="center"/>
          </w:tcPr>
          <w:p w:rsidR="00381F61" w:rsidRPr="00BF4B48" w:rsidRDefault="00381F61" w:rsidP="00BB02ED">
            <w:pPr>
              <w:ind w:left="-119"/>
              <w:jc w:val="center"/>
              <w:rPr>
                <w:rFonts w:ascii="Times New Roman" w:hAnsi="Times New Roman" w:cs="Times New Roman"/>
                <w:color w:val="000000"/>
                <w:szCs w:val="22"/>
              </w:rPr>
            </w:pPr>
            <w:r w:rsidRPr="00BF4B48">
              <w:rPr>
                <w:rFonts w:ascii="Times New Roman" w:hAnsi="Times New Roman" w:cs="Times New Roman"/>
                <w:color w:val="000000"/>
                <w:szCs w:val="22"/>
              </w:rPr>
              <w:t>$1.20</w:t>
            </w:r>
          </w:p>
        </w:tc>
        <w:tc>
          <w:tcPr>
            <w:tcW w:w="990" w:type="dxa"/>
            <w:vAlign w:val="center"/>
          </w:tcPr>
          <w:p w:rsidR="00381F61" w:rsidRPr="00B67B8A" w:rsidRDefault="00381F61" w:rsidP="00BB02ED">
            <w:pPr>
              <w:ind w:left="-119"/>
              <w:jc w:val="center"/>
              <w:rPr>
                <w:rFonts w:ascii="Times New Roman" w:hAnsi="Times New Roman" w:cs="Times New Roman"/>
                <w:szCs w:val="22"/>
              </w:rPr>
            </w:pPr>
            <w:r w:rsidRPr="00BF4B48">
              <w:rPr>
                <w:rFonts w:ascii="Times New Roman" w:hAnsi="Times New Roman" w:cs="Times New Roman"/>
                <w:color w:val="000000"/>
                <w:szCs w:val="22"/>
              </w:rPr>
              <w:t>$16.09</w:t>
            </w:r>
          </w:p>
        </w:tc>
        <w:tc>
          <w:tcPr>
            <w:tcW w:w="828" w:type="dxa"/>
            <w:vAlign w:val="center"/>
          </w:tcPr>
          <w:p w:rsidR="00381F61" w:rsidRPr="00BF4B48" w:rsidRDefault="00381F61" w:rsidP="00BB02ED">
            <w:pPr>
              <w:jc w:val="center"/>
              <w:rPr>
                <w:rFonts w:ascii="Times New Roman" w:hAnsi="Times New Roman" w:cs="Times New Roman"/>
                <w:szCs w:val="22"/>
              </w:rPr>
            </w:pPr>
            <w:r w:rsidRPr="00BF4B48">
              <w:rPr>
                <w:rFonts w:ascii="Times New Roman" w:hAnsi="Times New Roman" w:cs="Times New Roman"/>
                <w:color w:val="000000"/>
                <w:szCs w:val="22"/>
              </w:rPr>
              <w:t>$13.23</w:t>
            </w:r>
          </w:p>
        </w:tc>
      </w:tr>
      <w:tr w:rsidR="00381F61" w:rsidTr="00BB02ED">
        <w:trPr>
          <w:trHeight w:val="432"/>
        </w:trPr>
        <w:tc>
          <w:tcPr>
            <w:tcW w:w="1008" w:type="dxa"/>
            <w:vMerge/>
          </w:tcPr>
          <w:p w:rsidR="00381F61" w:rsidRDefault="00381F61" w:rsidP="00BB02ED">
            <w:pPr>
              <w:rPr>
                <w:rFonts w:ascii="Times New Roman" w:hAnsi="Times New Roman" w:cs="Times New Roman"/>
              </w:rPr>
            </w:pPr>
          </w:p>
        </w:tc>
        <w:tc>
          <w:tcPr>
            <w:tcW w:w="1170" w:type="dxa"/>
            <w:vMerge/>
            <w:vAlign w:val="center"/>
          </w:tcPr>
          <w:p w:rsidR="00381F61" w:rsidRDefault="00381F61" w:rsidP="00BB02ED">
            <w:pPr>
              <w:rPr>
                <w:rFonts w:ascii="Times New Roman" w:hAnsi="Times New Roman" w:cs="Times New Roman"/>
              </w:rPr>
            </w:pPr>
          </w:p>
        </w:tc>
        <w:tc>
          <w:tcPr>
            <w:tcW w:w="1170" w:type="dxa"/>
            <w:vAlign w:val="center"/>
          </w:tcPr>
          <w:p w:rsidR="00381F61" w:rsidRDefault="00381F61" w:rsidP="00BB02ED">
            <w:pPr>
              <w:rPr>
                <w:rFonts w:ascii="Times New Roman" w:hAnsi="Times New Roman" w:cs="Times New Roman"/>
              </w:rPr>
            </w:pPr>
            <w:r>
              <w:rPr>
                <w:rFonts w:ascii="Times New Roman" w:hAnsi="Times New Roman" w:cs="Times New Roman"/>
              </w:rPr>
              <w:t>Nights</w:t>
            </w:r>
          </w:p>
        </w:tc>
        <w:tc>
          <w:tcPr>
            <w:tcW w:w="1350" w:type="dxa"/>
            <w:vAlign w:val="center"/>
          </w:tcPr>
          <w:p w:rsidR="00381F61" w:rsidRPr="00B67B8A" w:rsidRDefault="00381F61" w:rsidP="00BB02ED">
            <w:pPr>
              <w:ind w:left="121"/>
              <w:rPr>
                <w:rFonts w:ascii="Times New Roman" w:hAnsi="Times New Roman" w:cs="Times New Roman"/>
                <w:szCs w:val="22"/>
              </w:rPr>
            </w:pPr>
            <w:r w:rsidRPr="00B67B8A">
              <w:rPr>
                <w:rFonts w:ascii="Times New Roman" w:hAnsi="Times New Roman" w:cs="Times New Roman"/>
                <w:szCs w:val="22"/>
              </w:rPr>
              <w:t>T1002, UJ</w:t>
            </w:r>
          </w:p>
        </w:tc>
        <w:tc>
          <w:tcPr>
            <w:tcW w:w="990" w:type="dxa"/>
            <w:vAlign w:val="center"/>
          </w:tcPr>
          <w:p w:rsidR="00381F61" w:rsidRPr="00B67B8A" w:rsidRDefault="00381F61" w:rsidP="00BB02ED">
            <w:pPr>
              <w:ind w:left="-59"/>
              <w:jc w:val="center"/>
              <w:rPr>
                <w:rFonts w:ascii="Times New Roman" w:hAnsi="Times New Roman" w:cs="Times New Roman"/>
                <w:szCs w:val="22"/>
              </w:rPr>
            </w:pPr>
            <w:r w:rsidRPr="00B67B8A">
              <w:rPr>
                <w:rFonts w:ascii="Times New Roman" w:hAnsi="Times New Roman" w:cs="Times New Roman"/>
                <w:color w:val="000000"/>
                <w:szCs w:val="22"/>
              </w:rPr>
              <w:t>$15.54</w:t>
            </w:r>
          </w:p>
        </w:tc>
        <w:tc>
          <w:tcPr>
            <w:tcW w:w="990" w:type="dxa"/>
            <w:vAlign w:val="center"/>
          </w:tcPr>
          <w:p w:rsidR="00381F61" w:rsidRPr="00B67B8A" w:rsidRDefault="00381F61" w:rsidP="00BB02ED">
            <w:pPr>
              <w:ind w:left="-59"/>
              <w:jc w:val="center"/>
              <w:rPr>
                <w:rFonts w:ascii="Times New Roman" w:hAnsi="Times New Roman" w:cs="Times New Roman"/>
                <w:szCs w:val="22"/>
              </w:rPr>
            </w:pPr>
            <w:r w:rsidRPr="00B67B8A">
              <w:rPr>
                <w:rFonts w:ascii="Times New Roman" w:hAnsi="Times New Roman" w:cs="Times New Roman"/>
                <w:color w:val="000000"/>
                <w:szCs w:val="22"/>
              </w:rPr>
              <w:t>$12.86</w:t>
            </w:r>
          </w:p>
        </w:tc>
        <w:tc>
          <w:tcPr>
            <w:tcW w:w="990" w:type="dxa"/>
            <w:vAlign w:val="center"/>
          </w:tcPr>
          <w:p w:rsidR="00381F61" w:rsidRPr="00BF4B48" w:rsidRDefault="00381F61" w:rsidP="00BB02ED">
            <w:pPr>
              <w:ind w:left="-119"/>
              <w:jc w:val="center"/>
              <w:rPr>
                <w:rFonts w:ascii="Times New Roman" w:hAnsi="Times New Roman" w:cs="Times New Roman"/>
                <w:color w:val="000000"/>
                <w:szCs w:val="22"/>
              </w:rPr>
            </w:pPr>
            <w:r w:rsidRPr="00BF4B48">
              <w:rPr>
                <w:rFonts w:ascii="Times New Roman" w:hAnsi="Times New Roman" w:cs="Times New Roman"/>
                <w:color w:val="000000"/>
                <w:szCs w:val="22"/>
              </w:rPr>
              <w:t>$1.55</w:t>
            </w:r>
          </w:p>
        </w:tc>
        <w:tc>
          <w:tcPr>
            <w:tcW w:w="810" w:type="dxa"/>
            <w:vAlign w:val="center"/>
          </w:tcPr>
          <w:p w:rsidR="00381F61" w:rsidRPr="00BF4B48" w:rsidRDefault="00381F61" w:rsidP="00BB02ED">
            <w:pPr>
              <w:ind w:left="-119"/>
              <w:jc w:val="center"/>
              <w:rPr>
                <w:rFonts w:ascii="Times New Roman" w:hAnsi="Times New Roman" w:cs="Times New Roman"/>
                <w:color w:val="000000"/>
                <w:szCs w:val="22"/>
              </w:rPr>
            </w:pPr>
            <w:r w:rsidRPr="00BF4B48">
              <w:rPr>
                <w:rFonts w:ascii="Times New Roman" w:hAnsi="Times New Roman" w:cs="Times New Roman"/>
                <w:color w:val="000000"/>
                <w:szCs w:val="22"/>
              </w:rPr>
              <w:t>$1.29</w:t>
            </w:r>
          </w:p>
        </w:tc>
        <w:tc>
          <w:tcPr>
            <w:tcW w:w="990" w:type="dxa"/>
            <w:vAlign w:val="center"/>
          </w:tcPr>
          <w:p w:rsidR="00381F61" w:rsidRPr="00B67B8A" w:rsidRDefault="00381F61" w:rsidP="00BB02ED">
            <w:pPr>
              <w:ind w:left="-119"/>
              <w:jc w:val="center"/>
              <w:rPr>
                <w:rFonts w:ascii="Times New Roman" w:hAnsi="Times New Roman" w:cs="Times New Roman"/>
                <w:szCs w:val="22"/>
              </w:rPr>
            </w:pPr>
            <w:r w:rsidRPr="00BF4B48">
              <w:rPr>
                <w:rFonts w:ascii="Times New Roman" w:hAnsi="Times New Roman" w:cs="Times New Roman"/>
                <w:color w:val="000000"/>
                <w:szCs w:val="22"/>
              </w:rPr>
              <w:t>$17.10</w:t>
            </w:r>
          </w:p>
        </w:tc>
        <w:tc>
          <w:tcPr>
            <w:tcW w:w="828" w:type="dxa"/>
            <w:vAlign w:val="center"/>
          </w:tcPr>
          <w:p w:rsidR="00381F61" w:rsidRPr="00BF4B48" w:rsidRDefault="00381F61" w:rsidP="00BB02ED">
            <w:pPr>
              <w:jc w:val="center"/>
              <w:rPr>
                <w:rFonts w:ascii="Times New Roman" w:hAnsi="Times New Roman" w:cs="Times New Roman"/>
                <w:szCs w:val="22"/>
              </w:rPr>
            </w:pPr>
            <w:r w:rsidRPr="00BF4B48">
              <w:rPr>
                <w:rFonts w:ascii="Times New Roman" w:hAnsi="Times New Roman" w:cs="Times New Roman"/>
                <w:color w:val="000000"/>
                <w:szCs w:val="22"/>
              </w:rPr>
              <w:t>$14.14</w:t>
            </w:r>
          </w:p>
        </w:tc>
      </w:tr>
      <w:tr w:rsidR="00381F61" w:rsidTr="00BB02ED">
        <w:trPr>
          <w:trHeight w:val="432"/>
        </w:trPr>
        <w:tc>
          <w:tcPr>
            <w:tcW w:w="1008" w:type="dxa"/>
            <w:vMerge/>
          </w:tcPr>
          <w:p w:rsidR="00381F61" w:rsidRDefault="00381F61" w:rsidP="00BB02ED">
            <w:pPr>
              <w:rPr>
                <w:rFonts w:ascii="Times New Roman" w:hAnsi="Times New Roman" w:cs="Times New Roman"/>
              </w:rPr>
            </w:pPr>
          </w:p>
        </w:tc>
        <w:tc>
          <w:tcPr>
            <w:tcW w:w="1170" w:type="dxa"/>
            <w:vMerge/>
            <w:vAlign w:val="center"/>
          </w:tcPr>
          <w:p w:rsidR="00381F61" w:rsidRDefault="00381F61" w:rsidP="00BB02ED">
            <w:pPr>
              <w:rPr>
                <w:rFonts w:ascii="Times New Roman" w:hAnsi="Times New Roman" w:cs="Times New Roman"/>
              </w:rPr>
            </w:pPr>
          </w:p>
        </w:tc>
        <w:tc>
          <w:tcPr>
            <w:tcW w:w="1170" w:type="dxa"/>
            <w:vAlign w:val="center"/>
          </w:tcPr>
          <w:p w:rsidR="00381F61" w:rsidRDefault="00381F61" w:rsidP="00BB02ED">
            <w:pPr>
              <w:rPr>
                <w:rFonts w:ascii="Times New Roman" w:hAnsi="Times New Roman" w:cs="Times New Roman"/>
              </w:rPr>
            </w:pPr>
            <w:r>
              <w:rPr>
                <w:rFonts w:ascii="Times New Roman" w:hAnsi="Times New Roman" w:cs="Times New Roman"/>
              </w:rPr>
              <w:t>Holidays</w:t>
            </w:r>
          </w:p>
        </w:tc>
        <w:tc>
          <w:tcPr>
            <w:tcW w:w="1350" w:type="dxa"/>
            <w:vAlign w:val="center"/>
          </w:tcPr>
          <w:p w:rsidR="00381F61" w:rsidRPr="00B67B8A" w:rsidRDefault="00381F61" w:rsidP="00BB02ED">
            <w:pPr>
              <w:ind w:left="121"/>
              <w:rPr>
                <w:rFonts w:ascii="Times New Roman" w:hAnsi="Times New Roman" w:cs="Times New Roman"/>
                <w:szCs w:val="22"/>
              </w:rPr>
            </w:pPr>
            <w:r w:rsidRPr="00B67B8A">
              <w:rPr>
                <w:rFonts w:ascii="Times New Roman" w:hAnsi="Times New Roman" w:cs="Times New Roman"/>
                <w:szCs w:val="22"/>
              </w:rPr>
              <w:t>T1002</w:t>
            </w:r>
          </w:p>
        </w:tc>
        <w:tc>
          <w:tcPr>
            <w:tcW w:w="990" w:type="dxa"/>
            <w:vAlign w:val="center"/>
          </w:tcPr>
          <w:p w:rsidR="00381F61" w:rsidRPr="00B67B8A" w:rsidRDefault="00381F61" w:rsidP="00BB02ED">
            <w:pPr>
              <w:ind w:left="-59"/>
              <w:jc w:val="center"/>
              <w:rPr>
                <w:rFonts w:ascii="Times New Roman" w:hAnsi="Times New Roman" w:cs="Times New Roman"/>
                <w:szCs w:val="22"/>
              </w:rPr>
            </w:pPr>
            <w:r w:rsidRPr="00B67B8A">
              <w:rPr>
                <w:rFonts w:ascii="Times New Roman" w:hAnsi="Times New Roman" w:cs="Times New Roman"/>
                <w:color w:val="000000"/>
                <w:szCs w:val="22"/>
              </w:rPr>
              <w:t>$20.23</w:t>
            </w:r>
          </w:p>
        </w:tc>
        <w:tc>
          <w:tcPr>
            <w:tcW w:w="990" w:type="dxa"/>
            <w:vAlign w:val="center"/>
          </w:tcPr>
          <w:p w:rsidR="00381F61" w:rsidRPr="00B67B8A" w:rsidRDefault="00381F61" w:rsidP="00BB02ED">
            <w:pPr>
              <w:ind w:left="-59"/>
              <w:jc w:val="center"/>
              <w:rPr>
                <w:rFonts w:ascii="Times New Roman" w:hAnsi="Times New Roman" w:cs="Times New Roman"/>
                <w:szCs w:val="22"/>
              </w:rPr>
            </w:pPr>
            <w:r w:rsidRPr="00B67B8A">
              <w:rPr>
                <w:rFonts w:ascii="Times New Roman" w:hAnsi="Times New Roman" w:cs="Times New Roman"/>
                <w:color w:val="000000"/>
                <w:szCs w:val="22"/>
              </w:rPr>
              <w:t>$17.22</w:t>
            </w:r>
          </w:p>
        </w:tc>
        <w:tc>
          <w:tcPr>
            <w:tcW w:w="990" w:type="dxa"/>
            <w:vAlign w:val="center"/>
          </w:tcPr>
          <w:p w:rsidR="00381F61" w:rsidRPr="00BF4B48" w:rsidRDefault="00381F61" w:rsidP="00BB02ED">
            <w:pPr>
              <w:ind w:left="-119"/>
              <w:jc w:val="center"/>
              <w:rPr>
                <w:rFonts w:ascii="Times New Roman" w:hAnsi="Times New Roman" w:cs="Times New Roman"/>
                <w:color w:val="000000"/>
                <w:szCs w:val="22"/>
              </w:rPr>
            </w:pPr>
            <w:r w:rsidRPr="00BF4B48">
              <w:rPr>
                <w:rFonts w:ascii="Times New Roman" w:hAnsi="Times New Roman" w:cs="Times New Roman"/>
                <w:color w:val="000000"/>
                <w:szCs w:val="22"/>
              </w:rPr>
              <w:t>$2.02</w:t>
            </w:r>
          </w:p>
        </w:tc>
        <w:tc>
          <w:tcPr>
            <w:tcW w:w="810" w:type="dxa"/>
            <w:vAlign w:val="center"/>
          </w:tcPr>
          <w:p w:rsidR="00381F61" w:rsidRPr="00BF4B48" w:rsidRDefault="00381F61" w:rsidP="00BB02ED">
            <w:pPr>
              <w:ind w:left="-119"/>
              <w:jc w:val="center"/>
              <w:rPr>
                <w:rFonts w:ascii="Times New Roman" w:hAnsi="Times New Roman" w:cs="Times New Roman"/>
                <w:color w:val="000000"/>
                <w:szCs w:val="22"/>
              </w:rPr>
            </w:pPr>
            <w:r w:rsidRPr="00BF4B48">
              <w:rPr>
                <w:rFonts w:ascii="Times New Roman" w:hAnsi="Times New Roman" w:cs="Times New Roman"/>
                <w:color w:val="000000"/>
                <w:szCs w:val="22"/>
              </w:rPr>
              <w:t>$1.72</w:t>
            </w:r>
          </w:p>
        </w:tc>
        <w:tc>
          <w:tcPr>
            <w:tcW w:w="990" w:type="dxa"/>
            <w:vAlign w:val="center"/>
          </w:tcPr>
          <w:p w:rsidR="00381F61" w:rsidRPr="00B67B8A" w:rsidRDefault="00381F61" w:rsidP="00BB02ED">
            <w:pPr>
              <w:ind w:left="-119"/>
              <w:jc w:val="center"/>
              <w:rPr>
                <w:rFonts w:ascii="Times New Roman" w:hAnsi="Times New Roman" w:cs="Times New Roman"/>
                <w:szCs w:val="22"/>
              </w:rPr>
            </w:pPr>
            <w:r w:rsidRPr="00BF4B48">
              <w:rPr>
                <w:rFonts w:ascii="Times New Roman" w:hAnsi="Times New Roman" w:cs="Times New Roman"/>
                <w:color w:val="000000"/>
                <w:szCs w:val="22"/>
              </w:rPr>
              <w:t>$22.25</w:t>
            </w:r>
          </w:p>
        </w:tc>
        <w:tc>
          <w:tcPr>
            <w:tcW w:w="828" w:type="dxa"/>
            <w:vAlign w:val="center"/>
          </w:tcPr>
          <w:p w:rsidR="00381F61" w:rsidRPr="00BF4B48" w:rsidRDefault="00381F61" w:rsidP="00BB02ED">
            <w:pPr>
              <w:jc w:val="center"/>
              <w:rPr>
                <w:rFonts w:ascii="Times New Roman" w:hAnsi="Times New Roman" w:cs="Times New Roman"/>
                <w:szCs w:val="22"/>
              </w:rPr>
            </w:pPr>
            <w:r w:rsidRPr="00BF4B48">
              <w:rPr>
                <w:rFonts w:ascii="Times New Roman" w:hAnsi="Times New Roman" w:cs="Times New Roman"/>
                <w:color w:val="000000"/>
                <w:szCs w:val="22"/>
              </w:rPr>
              <w:t>$18.94</w:t>
            </w:r>
          </w:p>
        </w:tc>
      </w:tr>
      <w:tr w:rsidR="00381F61" w:rsidTr="00BB02ED">
        <w:trPr>
          <w:trHeight w:val="432"/>
        </w:trPr>
        <w:tc>
          <w:tcPr>
            <w:tcW w:w="1008" w:type="dxa"/>
            <w:vMerge/>
          </w:tcPr>
          <w:p w:rsidR="00381F61" w:rsidRDefault="00381F61" w:rsidP="00BB02ED">
            <w:pPr>
              <w:rPr>
                <w:rFonts w:ascii="Times New Roman" w:hAnsi="Times New Roman" w:cs="Times New Roman"/>
              </w:rPr>
            </w:pPr>
          </w:p>
        </w:tc>
        <w:tc>
          <w:tcPr>
            <w:tcW w:w="1170" w:type="dxa"/>
            <w:vMerge w:val="restart"/>
            <w:vAlign w:val="center"/>
          </w:tcPr>
          <w:p w:rsidR="00381F61" w:rsidRDefault="00381F61" w:rsidP="00BB02ED">
            <w:pPr>
              <w:rPr>
                <w:rFonts w:ascii="Times New Roman" w:hAnsi="Times New Roman" w:cs="Times New Roman"/>
              </w:rPr>
            </w:pPr>
            <w:r>
              <w:rPr>
                <w:rFonts w:ascii="Times New Roman" w:hAnsi="Times New Roman" w:cs="Times New Roman"/>
              </w:rPr>
              <w:t>Two Publicly Aided Patients: Per 15 minutes</w:t>
            </w:r>
          </w:p>
        </w:tc>
        <w:tc>
          <w:tcPr>
            <w:tcW w:w="1170" w:type="dxa"/>
            <w:vAlign w:val="center"/>
          </w:tcPr>
          <w:p w:rsidR="00381F61" w:rsidRDefault="00381F61" w:rsidP="00BB02ED">
            <w:pPr>
              <w:rPr>
                <w:rFonts w:ascii="Times New Roman" w:hAnsi="Times New Roman" w:cs="Times New Roman"/>
              </w:rPr>
            </w:pPr>
            <w:r>
              <w:rPr>
                <w:rFonts w:ascii="Times New Roman" w:hAnsi="Times New Roman" w:cs="Times New Roman"/>
              </w:rPr>
              <w:t>Weekdays</w:t>
            </w:r>
          </w:p>
        </w:tc>
        <w:tc>
          <w:tcPr>
            <w:tcW w:w="1350" w:type="dxa"/>
            <w:vAlign w:val="center"/>
          </w:tcPr>
          <w:p w:rsidR="00381F61" w:rsidRPr="00B67B8A" w:rsidRDefault="00381F61" w:rsidP="00BB02ED">
            <w:pPr>
              <w:ind w:left="121"/>
              <w:rPr>
                <w:rFonts w:ascii="Times New Roman" w:hAnsi="Times New Roman" w:cs="Times New Roman"/>
                <w:szCs w:val="22"/>
              </w:rPr>
            </w:pPr>
            <w:r w:rsidRPr="00B67B8A">
              <w:rPr>
                <w:rFonts w:ascii="Times New Roman" w:hAnsi="Times New Roman" w:cs="Times New Roman"/>
                <w:szCs w:val="22"/>
              </w:rPr>
              <w:t>T1002, TT</w:t>
            </w:r>
          </w:p>
        </w:tc>
        <w:tc>
          <w:tcPr>
            <w:tcW w:w="990" w:type="dxa"/>
            <w:vAlign w:val="bottom"/>
          </w:tcPr>
          <w:p w:rsidR="00381F61" w:rsidRPr="00B67B8A" w:rsidRDefault="00381F61" w:rsidP="00BB02ED">
            <w:pPr>
              <w:ind w:left="-59"/>
              <w:jc w:val="center"/>
              <w:rPr>
                <w:rFonts w:ascii="Times New Roman" w:hAnsi="Times New Roman" w:cs="Times New Roman"/>
                <w:szCs w:val="22"/>
              </w:rPr>
            </w:pPr>
            <w:r w:rsidRPr="00B67B8A">
              <w:rPr>
                <w:rFonts w:ascii="Times New Roman" w:hAnsi="Times New Roman" w:cs="Times New Roman"/>
                <w:color w:val="000000"/>
                <w:szCs w:val="22"/>
              </w:rPr>
              <w:t>$20.58</w:t>
            </w:r>
          </w:p>
        </w:tc>
        <w:tc>
          <w:tcPr>
            <w:tcW w:w="990" w:type="dxa"/>
            <w:vAlign w:val="bottom"/>
          </w:tcPr>
          <w:p w:rsidR="00381F61" w:rsidRPr="00B67B8A" w:rsidRDefault="00381F61" w:rsidP="00BB02ED">
            <w:pPr>
              <w:ind w:left="-59"/>
              <w:jc w:val="center"/>
              <w:rPr>
                <w:rFonts w:ascii="Times New Roman" w:hAnsi="Times New Roman" w:cs="Times New Roman"/>
                <w:szCs w:val="22"/>
              </w:rPr>
            </w:pPr>
            <w:r w:rsidRPr="00B67B8A">
              <w:rPr>
                <w:rFonts w:ascii="Times New Roman" w:hAnsi="Times New Roman" w:cs="Times New Roman"/>
                <w:color w:val="000000"/>
                <w:szCs w:val="22"/>
              </w:rPr>
              <w:t>$17.37</w:t>
            </w:r>
          </w:p>
        </w:tc>
        <w:tc>
          <w:tcPr>
            <w:tcW w:w="990" w:type="dxa"/>
            <w:vAlign w:val="bottom"/>
          </w:tcPr>
          <w:p w:rsidR="00381F61" w:rsidRPr="00BF4B48" w:rsidRDefault="00381F61" w:rsidP="00BB02ED">
            <w:pPr>
              <w:ind w:left="-119"/>
              <w:jc w:val="center"/>
              <w:rPr>
                <w:rFonts w:ascii="Times New Roman" w:hAnsi="Times New Roman" w:cs="Times New Roman"/>
                <w:color w:val="000000"/>
                <w:szCs w:val="22"/>
              </w:rPr>
            </w:pPr>
            <w:r w:rsidRPr="00BF4B48">
              <w:rPr>
                <w:rFonts w:ascii="Times New Roman" w:hAnsi="Times New Roman" w:cs="Times New Roman"/>
                <w:color w:val="000000"/>
                <w:szCs w:val="22"/>
              </w:rPr>
              <w:t>$2.06</w:t>
            </w:r>
          </w:p>
        </w:tc>
        <w:tc>
          <w:tcPr>
            <w:tcW w:w="810" w:type="dxa"/>
            <w:vAlign w:val="bottom"/>
          </w:tcPr>
          <w:p w:rsidR="00381F61" w:rsidRPr="00BF4B48" w:rsidRDefault="00381F61" w:rsidP="00BB02ED">
            <w:pPr>
              <w:ind w:left="-119"/>
              <w:jc w:val="center"/>
              <w:rPr>
                <w:rFonts w:ascii="Times New Roman" w:hAnsi="Times New Roman" w:cs="Times New Roman"/>
                <w:color w:val="000000"/>
                <w:szCs w:val="22"/>
              </w:rPr>
            </w:pPr>
            <w:r w:rsidRPr="00BF4B48">
              <w:rPr>
                <w:rFonts w:ascii="Times New Roman" w:hAnsi="Times New Roman" w:cs="Times New Roman"/>
                <w:color w:val="000000"/>
                <w:szCs w:val="22"/>
              </w:rPr>
              <w:t>$1.74</w:t>
            </w:r>
          </w:p>
        </w:tc>
        <w:tc>
          <w:tcPr>
            <w:tcW w:w="990" w:type="dxa"/>
            <w:vAlign w:val="bottom"/>
          </w:tcPr>
          <w:p w:rsidR="00381F61" w:rsidRPr="00B67B8A" w:rsidRDefault="00381F61" w:rsidP="00BB02ED">
            <w:pPr>
              <w:ind w:left="-119"/>
              <w:jc w:val="center"/>
              <w:rPr>
                <w:rFonts w:ascii="Times New Roman" w:hAnsi="Times New Roman" w:cs="Times New Roman"/>
                <w:szCs w:val="22"/>
              </w:rPr>
            </w:pPr>
            <w:r w:rsidRPr="00BF4B48">
              <w:rPr>
                <w:rFonts w:ascii="Times New Roman" w:hAnsi="Times New Roman" w:cs="Times New Roman"/>
                <w:color w:val="000000"/>
                <w:szCs w:val="22"/>
              </w:rPr>
              <w:t>$22.64</w:t>
            </w:r>
          </w:p>
        </w:tc>
        <w:tc>
          <w:tcPr>
            <w:tcW w:w="828" w:type="dxa"/>
            <w:vAlign w:val="bottom"/>
          </w:tcPr>
          <w:p w:rsidR="00381F61" w:rsidRPr="00BF4B48" w:rsidRDefault="00381F61" w:rsidP="00BB02ED">
            <w:pPr>
              <w:jc w:val="center"/>
              <w:rPr>
                <w:rFonts w:ascii="Times New Roman" w:hAnsi="Times New Roman" w:cs="Times New Roman"/>
                <w:szCs w:val="22"/>
              </w:rPr>
            </w:pPr>
            <w:r w:rsidRPr="00BF4B48">
              <w:rPr>
                <w:rFonts w:ascii="Times New Roman" w:hAnsi="Times New Roman" w:cs="Times New Roman"/>
                <w:color w:val="000000"/>
                <w:szCs w:val="22"/>
              </w:rPr>
              <w:t>$19.11</w:t>
            </w:r>
          </w:p>
        </w:tc>
      </w:tr>
      <w:tr w:rsidR="00381F61" w:rsidTr="00BB02ED">
        <w:trPr>
          <w:trHeight w:val="432"/>
        </w:trPr>
        <w:tc>
          <w:tcPr>
            <w:tcW w:w="1008" w:type="dxa"/>
            <w:vMerge/>
          </w:tcPr>
          <w:p w:rsidR="00381F61" w:rsidRDefault="00381F61" w:rsidP="00BB02ED">
            <w:pPr>
              <w:rPr>
                <w:rFonts w:ascii="Times New Roman" w:hAnsi="Times New Roman" w:cs="Times New Roman"/>
              </w:rPr>
            </w:pPr>
          </w:p>
        </w:tc>
        <w:tc>
          <w:tcPr>
            <w:tcW w:w="1170" w:type="dxa"/>
            <w:vMerge/>
            <w:vAlign w:val="center"/>
          </w:tcPr>
          <w:p w:rsidR="00381F61" w:rsidRDefault="00381F61" w:rsidP="00BB02ED">
            <w:pPr>
              <w:rPr>
                <w:rFonts w:ascii="Times New Roman" w:hAnsi="Times New Roman" w:cs="Times New Roman"/>
              </w:rPr>
            </w:pPr>
          </w:p>
        </w:tc>
        <w:tc>
          <w:tcPr>
            <w:tcW w:w="1170" w:type="dxa"/>
            <w:vAlign w:val="center"/>
          </w:tcPr>
          <w:p w:rsidR="00381F61" w:rsidRDefault="00381F61" w:rsidP="00BB02ED">
            <w:pPr>
              <w:rPr>
                <w:rFonts w:ascii="Times New Roman" w:hAnsi="Times New Roman" w:cs="Times New Roman"/>
              </w:rPr>
            </w:pPr>
            <w:r>
              <w:rPr>
                <w:rFonts w:ascii="Times New Roman" w:hAnsi="Times New Roman" w:cs="Times New Roman"/>
              </w:rPr>
              <w:t>Nights</w:t>
            </w:r>
          </w:p>
        </w:tc>
        <w:tc>
          <w:tcPr>
            <w:tcW w:w="1350" w:type="dxa"/>
            <w:vAlign w:val="center"/>
          </w:tcPr>
          <w:p w:rsidR="00381F61" w:rsidRPr="00B67B8A" w:rsidRDefault="00381F61" w:rsidP="00BB02ED">
            <w:pPr>
              <w:ind w:left="121"/>
              <w:rPr>
                <w:rFonts w:ascii="Times New Roman" w:hAnsi="Times New Roman" w:cs="Times New Roman"/>
                <w:szCs w:val="22"/>
              </w:rPr>
            </w:pPr>
            <w:r w:rsidRPr="00B67B8A">
              <w:rPr>
                <w:rFonts w:ascii="Times New Roman" w:hAnsi="Times New Roman" w:cs="Times New Roman"/>
                <w:szCs w:val="22"/>
              </w:rPr>
              <w:t>T1002, U1</w:t>
            </w:r>
          </w:p>
        </w:tc>
        <w:tc>
          <w:tcPr>
            <w:tcW w:w="990" w:type="dxa"/>
            <w:vAlign w:val="bottom"/>
          </w:tcPr>
          <w:p w:rsidR="00381F61" w:rsidRPr="00B67B8A" w:rsidRDefault="00381F61" w:rsidP="00BB02ED">
            <w:pPr>
              <w:ind w:left="-59"/>
              <w:jc w:val="center"/>
              <w:rPr>
                <w:rFonts w:ascii="Times New Roman" w:hAnsi="Times New Roman" w:cs="Times New Roman"/>
                <w:szCs w:val="22"/>
              </w:rPr>
            </w:pPr>
            <w:r w:rsidRPr="00B67B8A">
              <w:rPr>
                <w:rFonts w:ascii="Times New Roman" w:hAnsi="Times New Roman" w:cs="Times New Roman"/>
                <w:color w:val="000000"/>
                <w:szCs w:val="22"/>
              </w:rPr>
              <w:t>$21.91</w:t>
            </w:r>
          </w:p>
        </w:tc>
        <w:tc>
          <w:tcPr>
            <w:tcW w:w="990" w:type="dxa"/>
            <w:vAlign w:val="bottom"/>
          </w:tcPr>
          <w:p w:rsidR="00381F61" w:rsidRPr="00B67B8A" w:rsidRDefault="00381F61" w:rsidP="00BB02ED">
            <w:pPr>
              <w:ind w:left="-59"/>
              <w:jc w:val="center"/>
              <w:rPr>
                <w:rFonts w:ascii="Times New Roman" w:hAnsi="Times New Roman" w:cs="Times New Roman"/>
                <w:szCs w:val="22"/>
              </w:rPr>
            </w:pPr>
            <w:r w:rsidRPr="00B67B8A">
              <w:rPr>
                <w:rFonts w:ascii="Times New Roman" w:hAnsi="Times New Roman" w:cs="Times New Roman"/>
                <w:color w:val="000000"/>
                <w:szCs w:val="22"/>
              </w:rPr>
              <w:t>$18.63</w:t>
            </w:r>
          </w:p>
        </w:tc>
        <w:tc>
          <w:tcPr>
            <w:tcW w:w="990" w:type="dxa"/>
            <w:vAlign w:val="bottom"/>
          </w:tcPr>
          <w:p w:rsidR="00381F61" w:rsidRPr="00BF4B48" w:rsidRDefault="00381F61" w:rsidP="00BB02ED">
            <w:pPr>
              <w:ind w:left="-119"/>
              <w:jc w:val="center"/>
              <w:rPr>
                <w:rFonts w:ascii="Times New Roman" w:hAnsi="Times New Roman" w:cs="Times New Roman"/>
                <w:color w:val="000000"/>
                <w:szCs w:val="22"/>
              </w:rPr>
            </w:pPr>
            <w:r w:rsidRPr="00BF4B48">
              <w:rPr>
                <w:rFonts w:ascii="Times New Roman" w:hAnsi="Times New Roman" w:cs="Times New Roman"/>
                <w:color w:val="000000"/>
                <w:szCs w:val="22"/>
              </w:rPr>
              <w:t>$2.19</w:t>
            </w:r>
          </w:p>
        </w:tc>
        <w:tc>
          <w:tcPr>
            <w:tcW w:w="810" w:type="dxa"/>
            <w:vAlign w:val="bottom"/>
          </w:tcPr>
          <w:p w:rsidR="00381F61" w:rsidRPr="00BF4B48" w:rsidRDefault="00381F61" w:rsidP="00BB02ED">
            <w:pPr>
              <w:ind w:left="-119"/>
              <w:jc w:val="center"/>
              <w:rPr>
                <w:rFonts w:ascii="Times New Roman" w:hAnsi="Times New Roman" w:cs="Times New Roman"/>
                <w:color w:val="000000"/>
                <w:szCs w:val="22"/>
              </w:rPr>
            </w:pPr>
            <w:r w:rsidRPr="00BF4B48">
              <w:rPr>
                <w:rFonts w:ascii="Times New Roman" w:hAnsi="Times New Roman" w:cs="Times New Roman"/>
                <w:color w:val="000000"/>
                <w:szCs w:val="22"/>
              </w:rPr>
              <w:t>$1.86</w:t>
            </w:r>
          </w:p>
        </w:tc>
        <w:tc>
          <w:tcPr>
            <w:tcW w:w="990" w:type="dxa"/>
            <w:vAlign w:val="bottom"/>
          </w:tcPr>
          <w:p w:rsidR="00381F61" w:rsidRPr="00B67B8A" w:rsidRDefault="00381F61" w:rsidP="00BB02ED">
            <w:pPr>
              <w:ind w:left="-119"/>
              <w:jc w:val="center"/>
              <w:rPr>
                <w:rFonts w:ascii="Times New Roman" w:hAnsi="Times New Roman" w:cs="Times New Roman"/>
                <w:szCs w:val="22"/>
              </w:rPr>
            </w:pPr>
            <w:r w:rsidRPr="00BF4B48">
              <w:rPr>
                <w:rFonts w:ascii="Times New Roman" w:hAnsi="Times New Roman" w:cs="Times New Roman"/>
                <w:color w:val="000000"/>
                <w:szCs w:val="22"/>
              </w:rPr>
              <w:t>$24.10</w:t>
            </w:r>
          </w:p>
        </w:tc>
        <w:tc>
          <w:tcPr>
            <w:tcW w:w="828" w:type="dxa"/>
            <w:vAlign w:val="bottom"/>
          </w:tcPr>
          <w:p w:rsidR="00381F61" w:rsidRPr="00BF4B48" w:rsidRDefault="00381F61" w:rsidP="00BB02ED">
            <w:pPr>
              <w:jc w:val="center"/>
              <w:rPr>
                <w:rFonts w:ascii="Times New Roman" w:hAnsi="Times New Roman" w:cs="Times New Roman"/>
                <w:szCs w:val="22"/>
              </w:rPr>
            </w:pPr>
            <w:r w:rsidRPr="00BF4B48">
              <w:rPr>
                <w:rFonts w:ascii="Times New Roman" w:hAnsi="Times New Roman" w:cs="Times New Roman"/>
                <w:color w:val="000000"/>
                <w:szCs w:val="22"/>
              </w:rPr>
              <w:t>$20.50</w:t>
            </w:r>
          </w:p>
        </w:tc>
      </w:tr>
      <w:tr w:rsidR="00381F61" w:rsidTr="00BB02ED">
        <w:trPr>
          <w:trHeight w:val="432"/>
        </w:trPr>
        <w:tc>
          <w:tcPr>
            <w:tcW w:w="1008" w:type="dxa"/>
            <w:vMerge/>
          </w:tcPr>
          <w:p w:rsidR="00381F61" w:rsidRDefault="00381F61" w:rsidP="00BB02ED">
            <w:pPr>
              <w:rPr>
                <w:rFonts w:ascii="Times New Roman" w:hAnsi="Times New Roman" w:cs="Times New Roman"/>
              </w:rPr>
            </w:pPr>
          </w:p>
        </w:tc>
        <w:tc>
          <w:tcPr>
            <w:tcW w:w="1170" w:type="dxa"/>
            <w:vMerge/>
            <w:vAlign w:val="center"/>
          </w:tcPr>
          <w:p w:rsidR="00381F61" w:rsidRDefault="00381F61" w:rsidP="00BB02ED">
            <w:pPr>
              <w:rPr>
                <w:rFonts w:ascii="Times New Roman" w:hAnsi="Times New Roman" w:cs="Times New Roman"/>
              </w:rPr>
            </w:pPr>
          </w:p>
        </w:tc>
        <w:tc>
          <w:tcPr>
            <w:tcW w:w="1170" w:type="dxa"/>
            <w:vAlign w:val="center"/>
          </w:tcPr>
          <w:p w:rsidR="00381F61" w:rsidRDefault="00381F61" w:rsidP="00BB02ED">
            <w:pPr>
              <w:rPr>
                <w:rFonts w:ascii="Times New Roman" w:hAnsi="Times New Roman" w:cs="Times New Roman"/>
              </w:rPr>
            </w:pPr>
            <w:r>
              <w:rPr>
                <w:rFonts w:ascii="Times New Roman" w:hAnsi="Times New Roman" w:cs="Times New Roman"/>
              </w:rPr>
              <w:t>Holidays</w:t>
            </w:r>
          </w:p>
        </w:tc>
        <w:tc>
          <w:tcPr>
            <w:tcW w:w="1350" w:type="dxa"/>
            <w:vAlign w:val="center"/>
          </w:tcPr>
          <w:p w:rsidR="00381F61" w:rsidRPr="00B67B8A" w:rsidRDefault="00381F61" w:rsidP="00BB02ED">
            <w:pPr>
              <w:ind w:left="121"/>
              <w:rPr>
                <w:rFonts w:ascii="Times New Roman" w:hAnsi="Times New Roman" w:cs="Times New Roman"/>
                <w:szCs w:val="22"/>
              </w:rPr>
            </w:pPr>
            <w:r w:rsidRPr="00B67B8A">
              <w:rPr>
                <w:rFonts w:ascii="Times New Roman" w:hAnsi="Times New Roman" w:cs="Times New Roman"/>
                <w:szCs w:val="22"/>
              </w:rPr>
              <w:t>T1002, TT</w:t>
            </w:r>
          </w:p>
        </w:tc>
        <w:tc>
          <w:tcPr>
            <w:tcW w:w="990" w:type="dxa"/>
            <w:vAlign w:val="center"/>
          </w:tcPr>
          <w:p w:rsidR="00381F61" w:rsidRPr="00B67B8A" w:rsidRDefault="00381F61" w:rsidP="00BB02ED">
            <w:pPr>
              <w:ind w:left="-59"/>
              <w:jc w:val="center"/>
              <w:rPr>
                <w:rFonts w:ascii="Times New Roman" w:hAnsi="Times New Roman" w:cs="Times New Roman"/>
                <w:szCs w:val="22"/>
              </w:rPr>
            </w:pPr>
            <w:r w:rsidRPr="00B67B8A">
              <w:rPr>
                <w:rFonts w:ascii="Times New Roman" w:hAnsi="Times New Roman" w:cs="Times New Roman"/>
                <w:color w:val="000000"/>
                <w:szCs w:val="22"/>
              </w:rPr>
              <w:t>$28.95</w:t>
            </w:r>
          </w:p>
        </w:tc>
        <w:tc>
          <w:tcPr>
            <w:tcW w:w="990" w:type="dxa"/>
            <w:vAlign w:val="center"/>
          </w:tcPr>
          <w:p w:rsidR="00381F61" w:rsidRPr="00B67B8A" w:rsidRDefault="00381F61" w:rsidP="00BB02ED">
            <w:pPr>
              <w:ind w:left="-59"/>
              <w:rPr>
                <w:rFonts w:ascii="Times New Roman" w:hAnsi="Times New Roman" w:cs="Times New Roman"/>
                <w:szCs w:val="22"/>
              </w:rPr>
            </w:pPr>
            <w:r w:rsidRPr="00B67B8A">
              <w:rPr>
                <w:rFonts w:ascii="Times New Roman" w:hAnsi="Times New Roman" w:cs="Times New Roman"/>
                <w:color w:val="000000"/>
                <w:szCs w:val="22"/>
              </w:rPr>
              <w:t>$25.17</w:t>
            </w:r>
          </w:p>
        </w:tc>
        <w:tc>
          <w:tcPr>
            <w:tcW w:w="990" w:type="dxa"/>
            <w:vAlign w:val="center"/>
          </w:tcPr>
          <w:p w:rsidR="00381F61" w:rsidRPr="00BF4B48" w:rsidRDefault="00381F61" w:rsidP="00BB02ED">
            <w:pPr>
              <w:rPr>
                <w:rFonts w:ascii="Times New Roman" w:hAnsi="Times New Roman" w:cs="Times New Roman"/>
                <w:color w:val="000000"/>
                <w:szCs w:val="22"/>
              </w:rPr>
            </w:pPr>
            <w:r w:rsidRPr="00BF4B48">
              <w:rPr>
                <w:rFonts w:ascii="Times New Roman" w:hAnsi="Times New Roman" w:cs="Times New Roman"/>
                <w:color w:val="000000"/>
                <w:szCs w:val="22"/>
              </w:rPr>
              <w:t>$2.90</w:t>
            </w:r>
          </w:p>
        </w:tc>
        <w:tc>
          <w:tcPr>
            <w:tcW w:w="810" w:type="dxa"/>
            <w:vAlign w:val="center"/>
          </w:tcPr>
          <w:p w:rsidR="00381F61" w:rsidRPr="00BF4B48" w:rsidRDefault="00381F61" w:rsidP="00BB02ED">
            <w:pPr>
              <w:rPr>
                <w:rFonts w:ascii="Times New Roman" w:hAnsi="Times New Roman" w:cs="Times New Roman"/>
                <w:color w:val="000000"/>
                <w:szCs w:val="22"/>
              </w:rPr>
            </w:pPr>
            <w:r w:rsidRPr="00BF4B48">
              <w:rPr>
                <w:rFonts w:ascii="Times New Roman" w:hAnsi="Times New Roman" w:cs="Times New Roman"/>
                <w:color w:val="000000"/>
                <w:szCs w:val="22"/>
              </w:rPr>
              <w:t>$2.52</w:t>
            </w:r>
          </w:p>
        </w:tc>
        <w:tc>
          <w:tcPr>
            <w:tcW w:w="990" w:type="dxa"/>
            <w:vAlign w:val="center"/>
          </w:tcPr>
          <w:p w:rsidR="00381F61" w:rsidRPr="00B67B8A" w:rsidRDefault="00381F61" w:rsidP="00BB02ED">
            <w:pPr>
              <w:ind w:left="-119"/>
              <w:rPr>
                <w:rFonts w:ascii="Times New Roman" w:hAnsi="Times New Roman" w:cs="Times New Roman"/>
                <w:szCs w:val="22"/>
              </w:rPr>
            </w:pPr>
            <w:r w:rsidRPr="00BF4B48">
              <w:rPr>
                <w:rFonts w:ascii="Times New Roman" w:hAnsi="Times New Roman" w:cs="Times New Roman"/>
                <w:color w:val="000000"/>
                <w:szCs w:val="22"/>
              </w:rPr>
              <w:t>$31.85</w:t>
            </w:r>
          </w:p>
        </w:tc>
        <w:tc>
          <w:tcPr>
            <w:tcW w:w="828" w:type="dxa"/>
            <w:vAlign w:val="center"/>
          </w:tcPr>
          <w:p w:rsidR="00381F61" w:rsidRPr="00BF4B48" w:rsidRDefault="00381F61" w:rsidP="00BB02ED">
            <w:pPr>
              <w:rPr>
                <w:rFonts w:ascii="Times New Roman" w:hAnsi="Times New Roman" w:cs="Times New Roman"/>
                <w:szCs w:val="22"/>
              </w:rPr>
            </w:pPr>
            <w:r w:rsidRPr="00BF4B48">
              <w:rPr>
                <w:rFonts w:ascii="Times New Roman" w:hAnsi="Times New Roman" w:cs="Times New Roman"/>
                <w:color w:val="000000"/>
                <w:szCs w:val="22"/>
              </w:rPr>
              <w:t>$27.68</w:t>
            </w:r>
          </w:p>
        </w:tc>
      </w:tr>
      <w:tr w:rsidR="00381F61" w:rsidTr="00BB02ED">
        <w:trPr>
          <w:trHeight w:val="432"/>
        </w:trPr>
        <w:tc>
          <w:tcPr>
            <w:tcW w:w="1008" w:type="dxa"/>
            <w:vMerge/>
          </w:tcPr>
          <w:p w:rsidR="00381F61" w:rsidRDefault="00381F61" w:rsidP="00BB02ED">
            <w:pPr>
              <w:rPr>
                <w:rFonts w:ascii="Times New Roman" w:hAnsi="Times New Roman" w:cs="Times New Roman"/>
              </w:rPr>
            </w:pPr>
          </w:p>
        </w:tc>
        <w:tc>
          <w:tcPr>
            <w:tcW w:w="1170" w:type="dxa"/>
            <w:vMerge w:val="restart"/>
            <w:vAlign w:val="center"/>
          </w:tcPr>
          <w:p w:rsidR="00381F61" w:rsidRDefault="00381F61" w:rsidP="00BB02ED">
            <w:pPr>
              <w:rPr>
                <w:rFonts w:ascii="Times New Roman" w:hAnsi="Times New Roman" w:cs="Times New Roman"/>
              </w:rPr>
            </w:pPr>
            <w:r>
              <w:rPr>
                <w:rFonts w:ascii="Times New Roman" w:hAnsi="Times New Roman" w:cs="Times New Roman"/>
              </w:rPr>
              <w:t>Three Publicly Aided Patients: Per 15 minutes</w:t>
            </w:r>
          </w:p>
        </w:tc>
        <w:tc>
          <w:tcPr>
            <w:tcW w:w="1170" w:type="dxa"/>
            <w:vAlign w:val="center"/>
          </w:tcPr>
          <w:p w:rsidR="00381F61" w:rsidRDefault="00381F61" w:rsidP="00BB02ED">
            <w:pPr>
              <w:rPr>
                <w:rFonts w:ascii="Times New Roman" w:hAnsi="Times New Roman" w:cs="Times New Roman"/>
              </w:rPr>
            </w:pPr>
            <w:r>
              <w:rPr>
                <w:rFonts w:ascii="Times New Roman" w:hAnsi="Times New Roman" w:cs="Times New Roman"/>
              </w:rPr>
              <w:t>Weekdays</w:t>
            </w:r>
          </w:p>
        </w:tc>
        <w:tc>
          <w:tcPr>
            <w:tcW w:w="1350" w:type="dxa"/>
            <w:vAlign w:val="center"/>
          </w:tcPr>
          <w:p w:rsidR="00381F61" w:rsidRPr="00B67B8A" w:rsidRDefault="00381F61" w:rsidP="00BB02ED">
            <w:pPr>
              <w:ind w:left="121"/>
              <w:rPr>
                <w:rFonts w:ascii="Times New Roman" w:hAnsi="Times New Roman" w:cs="Times New Roman"/>
                <w:szCs w:val="22"/>
              </w:rPr>
            </w:pPr>
            <w:r w:rsidRPr="00B67B8A">
              <w:rPr>
                <w:rFonts w:ascii="Times New Roman" w:hAnsi="Times New Roman" w:cs="Times New Roman"/>
                <w:szCs w:val="22"/>
              </w:rPr>
              <w:t>T1002, U2</w:t>
            </w:r>
          </w:p>
        </w:tc>
        <w:tc>
          <w:tcPr>
            <w:tcW w:w="990" w:type="dxa"/>
            <w:vAlign w:val="bottom"/>
          </w:tcPr>
          <w:p w:rsidR="00381F61" w:rsidRPr="00B67B8A" w:rsidRDefault="00381F61" w:rsidP="00BB02ED">
            <w:pPr>
              <w:ind w:left="-59"/>
              <w:jc w:val="center"/>
              <w:rPr>
                <w:rFonts w:ascii="Times New Roman" w:hAnsi="Times New Roman" w:cs="Times New Roman"/>
                <w:szCs w:val="22"/>
              </w:rPr>
            </w:pPr>
            <w:r w:rsidRPr="00B67B8A">
              <w:rPr>
                <w:rFonts w:ascii="Times New Roman" w:hAnsi="Times New Roman" w:cs="Times New Roman"/>
                <w:color w:val="000000"/>
                <w:szCs w:val="22"/>
              </w:rPr>
              <w:t>$24.59</w:t>
            </w:r>
          </w:p>
        </w:tc>
        <w:tc>
          <w:tcPr>
            <w:tcW w:w="990" w:type="dxa"/>
            <w:vAlign w:val="bottom"/>
          </w:tcPr>
          <w:p w:rsidR="00381F61" w:rsidRPr="00B67B8A" w:rsidRDefault="00381F61" w:rsidP="00BB02ED">
            <w:pPr>
              <w:ind w:left="-59"/>
              <w:jc w:val="center"/>
              <w:rPr>
                <w:rFonts w:ascii="Times New Roman" w:hAnsi="Times New Roman" w:cs="Times New Roman"/>
                <w:szCs w:val="22"/>
              </w:rPr>
            </w:pPr>
            <w:r w:rsidRPr="00B67B8A">
              <w:rPr>
                <w:rFonts w:ascii="Times New Roman" w:hAnsi="Times New Roman" w:cs="Times New Roman"/>
                <w:color w:val="000000"/>
                <w:szCs w:val="22"/>
              </w:rPr>
              <w:t>$20.15</w:t>
            </w:r>
          </w:p>
        </w:tc>
        <w:tc>
          <w:tcPr>
            <w:tcW w:w="990" w:type="dxa"/>
            <w:vAlign w:val="bottom"/>
          </w:tcPr>
          <w:p w:rsidR="00381F61" w:rsidRPr="00BF4B48" w:rsidRDefault="00381F61" w:rsidP="00BB02ED">
            <w:pPr>
              <w:ind w:left="-119"/>
              <w:jc w:val="center"/>
              <w:rPr>
                <w:rFonts w:ascii="Times New Roman" w:hAnsi="Times New Roman" w:cs="Times New Roman"/>
                <w:color w:val="000000"/>
                <w:szCs w:val="22"/>
              </w:rPr>
            </w:pPr>
            <w:r w:rsidRPr="00BF4B48">
              <w:rPr>
                <w:rFonts w:ascii="Times New Roman" w:hAnsi="Times New Roman" w:cs="Times New Roman"/>
                <w:color w:val="000000"/>
                <w:szCs w:val="22"/>
              </w:rPr>
              <w:t>$2.46</w:t>
            </w:r>
          </w:p>
        </w:tc>
        <w:tc>
          <w:tcPr>
            <w:tcW w:w="810" w:type="dxa"/>
            <w:vAlign w:val="bottom"/>
          </w:tcPr>
          <w:p w:rsidR="00381F61" w:rsidRPr="00BF4B48" w:rsidRDefault="00381F61" w:rsidP="00BB02ED">
            <w:pPr>
              <w:ind w:left="-119"/>
              <w:jc w:val="center"/>
              <w:rPr>
                <w:rFonts w:ascii="Times New Roman" w:hAnsi="Times New Roman" w:cs="Times New Roman"/>
                <w:color w:val="000000"/>
                <w:szCs w:val="22"/>
              </w:rPr>
            </w:pPr>
            <w:r w:rsidRPr="00BF4B48">
              <w:rPr>
                <w:rFonts w:ascii="Times New Roman" w:hAnsi="Times New Roman" w:cs="Times New Roman"/>
                <w:color w:val="000000"/>
                <w:szCs w:val="22"/>
              </w:rPr>
              <w:t>$2.02</w:t>
            </w:r>
          </w:p>
        </w:tc>
        <w:tc>
          <w:tcPr>
            <w:tcW w:w="990" w:type="dxa"/>
            <w:vAlign w:val="bottom"/>
          </w:tcPr>
          <w:p w:rsidR="00381F61" w:rsidRPr="00B67B8A" w:rsidRDefault="00381F61" w:rsidP="00BB02ED">
            <w:pPr>
              <w:ind w:left="-119"/>
              <w:jc w:val="center"/>
              <w:rPr>
                <w:rFonts w:ascii="Times New Roman" w:hAnsi="Times New Roman" w:cs="Times New Roman"/>
                <w:szCs w:val="22"/>
              </w:rPr>
            </w:pPr>
            <w:r w:rsidRPr="00BF4B48">
              <w:rPr>
                <w:rFonts w:ascii="Times New Roman" w:hAnsi="Times New Roman" w:cs="Times New Roman"/>
                <w:color w:val="000000"/>
                <w:szCs w:val="22"/>
              </w:rPr>
              <w:t>$27.04</w:t>
            </w:r>
          </w:p>
        </w:tc>
        <w:tc>
          <w:tcPr>
            <w:tcW w:w="828" w:type="dxa"/>
            <w:vAlign w:val="bottom"/>
          </w:tcPr>
          <w:p w:rsidR="00381F61" w:rsidRPr="00BF4B48" w:rsidRDefault="00381F61" w:rsidP="00BB02ED">
            <w:pPr>
              <w:jc w:val="center"/>
              <w:rPr>
                <w:rFonts w:ascii="Times New Roman" w:hAnsi="Times New Roman" w:cs="Times New Roman"/>
                <w:szCs w:val="22"/>
              </w:rPr>
            </w:pPr>
            <w:r w:rsidRPr="00BF4B48">
              <w:rPr>
                <w:rFonts w:ascii="Times New Roman" w:hAnsi="Times New Roman" w:cs="Times New Roman"/>
                <w:color w:val="000000"/>
                <w:szCs w:val="22"/>
              </w:rPr>
              <w:t>$22.17</w:t>
            </w:r>
          </w:p>
        </w:tc>
      </w:tr>
      <w:tr w:rsidR="00381F61" w:rsidTr="00BB02ED">
        <w:trPr>
          <w:trHeight w:val="432"/>
        </w:trPr>
        <w:tc>
          <w:tcPr>
            <w:tcW w:w="1008" w:type="dxa"/>
            <w:vMerge/>
          </w:tcPr>
          <w:p w:rsidR="00381F61" w:rsidRDefault="00381F61" w:rsidP="00BB02ED">
            <w:pPr>
              <w:rPr>
                <w:rFonts w:ascii="Times New Roman" w:hAnsi="Times New Roman" w:cs="Times New Roman"/>
              </w:rPr>
            </w:pPr>
          </w:p>
        </w:tc>
        <w:tc>
          <w:tcPr>
            <w:tcW w:w="1170" w:type="dxa"/>
            <w:vMerge/>
            <w:vAlign w:val="center"/>
          </w:tcPr>
          <w:p w:rsidR="00381F61" w:rsidRDefault="00381F61" w:rsidP="00BB02ED">
            <w:pPr>
              <w:rPr>
                <w:rFonts w:ascii="Times New Roman" w:hAnsi="Times New Roman" w:cs="Times New Roman"/>
              </w:rPr>
            </w:pPr>
          </w:p>
        </w:tc>
        <w:tc>
          <w:tcPr>
            <w:tcW w:w="1170" w:type="dxa"/>
            <w:vAlign w:val="center"/>
          </w:tcPr>
          <w:p w:rsidR="00381F61" w:rsidRDefault="00381F61" w:rsidP="00BB02ED">
            <w:pPr>
              <w:rPr>
                <w:rFonts w:ascii="Times New Roman" w:hAnsi="Times New Roman" w:cs="Times New Roman"/>
              </w:rPr>
            </w:pPr>
            <w:r>
              <w:rPr>
                <w:rFonts w:ascii="Times New Roman" w:hAnsi="Times New Roman" w:cs="Times New Roman"/>
              </w:rPr>
              <w:t>Nights</w:t>
            </w:r>
          </w:p>
        </w:tc>
        <w:tc>
          <w:tcPr>
            <w:tcW w:w="1350" w:type="dxa"/>
            <w:vAlign w:val="center"/>
          </w:tcPr>
          <w:p w:rsidR="00381F61" w:rsidRPr="00B67B8A" w:rsidRDefault="00381F61" w:rsidP="00BB02ED">
            <w:pPr>
              <w:ind w:left="121"/>
              <w:rPr>
                <w:rFonts w:ascii="Times New Roman" w:hAnsi="Times New Roman" w:cs="Times New Roman"/>
                <w:szCs w:val="22"/>
              </w:rPr>
            </w:pPr>
            <w:r w:rsidRPr="00B67B8A">
              <w:rPr>
                <w:rFonts w:ascii="Times New Roman" w:hAnsi="Times New Roman" w:cs="Times New Roman"/>
                <w:szCs w:val="22"/>
              </w:rPr>
              <w:t>T1002, U3</w:t>
            </w:r>
          </w:p>
        </w:tc>
        <w:tc>
          <w:tcPr>
            <w:tcW w:w="990" w:type="dxa"/>
            <w:vAlign w:val="bottom"/>
          </w:tcPr>
          <w:p w:rsidR="00381F61" w:rsidRPr="00B67B8A" w:rsidRDefault="00381F61" w:rsidP="00BB02ED">
            <w:pPr>
              <w:ind w:left="-59"/>
              <w:jc w:val="center"/>
              <w:rPr>
                <w:rFonts w:ascii="Times New Roman" w:hAnsi="Times New Roman" w:cs="Times New Roman"/>
                <w:szCs w:val="22"/>
              </w:rPr>
            </w:pPr>
            <w:r w:rsidRPr="00B67B8A">
              <w:rPr>
                <w:rFonts w:ascii="Times New Roman" w:hAnsi="Times New Roman" w:cs="Times New Roman"/>
                <w:color w:val="000000"/>
                <w:szCs w:val="22"/>
              </w:rPr>
              <w:t>$26.16</w:t>
            </w:r>
          </w:p>
        </w:tc>
        <w:tc>
          <w:tcPr>
            <w:tcW w:w="990" w:type="dxa"/>
            <w:vAlign w:val="bottom"/>
          </w:tcPr>
          <w:p w:rsidR="00381F61" w:rsidRPr="00B67B8A" w:rsidRDefault="00381F61" w:rsidP="00BB02ED">
            <w:pPr>
              <w:ind w:left="-59"/>
              <w:jc w:val="center"/>
              <w:rPr>
                <w:rFonts w:ascii="Times New Roman" w:hAnsi="Times New Roman" w:cs="Times New Roman"/>
                <w:szCs w:val="22"/>
              </w:rPr>
            </w:pPr>
            <w:r w:rsidRPr="00B67B8A">
              <w:rPr>
                <w:rFonts w:ascii="Times New Roman" w:hAnsi="Times New Roman" w:cs="Times New Roman"/>
                <w:color w:val="000000"/>
                <w:szCs w:val="22"/>
              </w:rPr>
              <w:t>$21.62</w:t>
            </w:r>
          </w:p>
        </w:tc>
        <w:tc>
          <w:tcPr>
            <w:tcW w:w="990" w:type="dxa"/>
            <w:vAlign w:val="bottom"/>
          </w:tcPr>
          <w:p w:rsidR="00381F61" w:rsidRPr="00BF4B48" w:rsidRDefault="00381F61" w:rsidP="00BB02ED">
            <w:pPr>
              <w:ind w:left="-119"/>
              <w:jc w:val="center"/>
              <w:rPr>
                <w:rFonts w:ascii="Times New Roman" w:hAnsi="Times New Roman" w:cs="Times New Roman"/>
                <w:color w:val="000000"/>
                <w:szCs w:val="22"/>
              </w:rPr>
            </w:pPr>
            <w:r w:rsidRPr="00BF4B48">
              <w:rPr>
                <w:rFonts w:ascii="Times New Roman" w:hAnsi="Times New Roman" w:cs="Times New Roman"/>
                <w:color w:val="000000"/>
                <w:szCs w:val="22"/>
              </w:rPr>
              <w:t>$2.62</w:t>
            </w:r>
          </w:p>
        </w:tc>
        <w:tc>
          <w:tcPr>
            <w:tcW w:w="810" w:type="dxa"/>
            <w:vAlign w:val="bottom"/>
          </w:tcPr>
          <w:p w:rsidR="00381F61" w:rsidRPr="00BF4B48" w:rsidRDefault="00381F61" w:rsidP="00BB02ED">
            <w:pPr>
              <w:ind w:left="-119"/>
              <w:jc w:val="center"/>
              <w:rPr>
                <w:rFonts w:ascii="Times New Roman" w:hAnsi="Times New Roman" w:cs="Times New Roman"/>
                <w:color w:val="000000"/>
                <w:szCs w:val="22"/>
              </w:rPr>
            </w:pPr>
            <w:r w:rsidRPr="00BF4B48">
              <w:rPr>
                <w:rFonts w:ascii="Times New Roman" w:hAnsi="Times New Roman" w:cs="Times New Roman"/>
                <w:color w:val="000000"/>
                <w:szCs w:val="22"/>
              </w:rPr>
              <w:t>$2.16</w:t>
            </w:r>
          </w:p>
        </w:tc>
        <w:tc>
          <w:tcPr>
            <w:tcW w:w="990" w:type="dxa"/>
            <w:vAlign w:val="bottom"/>
          </w:tcPr>
          <w:p w:rsidR="00381F61" w:rsidRPr="00B67B8A" w:rsidRDefault="00381F61" w:rsidP="00BB02ED">
            <w:pPr>
              <w:ind w:left="-119"/>
              <w:jc w:val="center"/>
              <w:rPr>
                <w:rFonts w:ascii="Times New Roman" w:hAnsi="Times New Roman" w:cs="Times New Roman"/>
                <w:szCs w:val="22"/>
              </w:rPr>
            </w:pPr>
            <w:r w:rsidRPr="00BF4B48">
              <w:rPr>
                <w:rFonts w:ascii="Times New Roman" w:hAnsi="Times New Roman" w:cs="Times New Roman"/>
                <w:color w:val="000000"/>
                <w:szCs w:val="22"/>
              </w:rPr>
              <w:t>$28.77</w:t>
            </w:r>
          </w:p>
        </w:tc>
        <w:tc>
          <w:tcPr>
            <w:tcW w:w="828" w:type="dxa"/>
            <w:vAlign w:val="bottom"/>
          </w:tcPr>
          <w:p w:rsidR="00381F61" w:rsidRPr="00BF4B48" w:rsidRDefault="00381F61" w:rsidP="00BB02ED">
            <w:pPr>
              <w:jc w:val="center"/>
              <w:rPr>
                <w:rFonts w:ascii="Times New Roman" w:hAnsi="Times New Roman" w:cs="Times New Roman"/>
                <w:szCs w:val="22"/>
              </w:rPr>
            </w:pPr>
            <w:r w:rsidRPr="00BF4B48">
              <w:rPr>
                <w:rFonts w:ascii="Times New Roman" w:hAnsi="Times New Roman" w:cs="Times New Roman"/>
                <w:color w:val="000000"/>
                <w:szCs w:val="22"/>
              </w:rPr>
              <w:t>$23.78</w:t>
            </w:r>
          </w:p>
        </w:tc>
      </w:tr>
      <w:tr w:rsidR="00381F61" w:rsidTr="00BB02ED">
        <w:trPr>
          <w:trHeight w:val="432"/>
        </w:trPr>
        <w:tc>
          <w:tcPr>
            <w:tcW w:w="1008" w:type="dxa"/>
            <w:vMerge/>
          </w:tcPr>
          <w:p w:rsidR="00381F61" w:rsidRDefault="00381F61" w:rsidP="00BB02ED">
            <w:pPr>
              <w:rPr>
                <w:rFonts w:ascii="Times New Roman" w:hAnsi="Times New Roman" w:cs="Times New Roman"/>
              </w:rPr>
            </w:pPr>
          </w:p>
        </w:tc>
        <w:tc>
          <w:tcPr>
            <w:tcW w:w="1170" w:type="dxa"/>
            <w:vMerge/>
            <w:vAlign w:val="center"/>
          </w:tcPr>
          <w:p w:rsidR="00381F61" w:rsidRDefault="00381F61" w:rsidP="00BB02ED">
            <w:pPr>
              <w:rPr>
                <w:rFonts w:ascii="Times New Roman" w:hAnsi="Times New Roman" w:cs="Times New Roman"/>
              </w:rPr>
            </w:pPr>
          </w:p>
        </w:tc>
        <w:tc>
          <w:tcPr>
            <w:tcW w:w="1170" w:type="dxa"/>
            <w:vAlign w:val="center"/>
          </w:tcPr>
          <w:p w:rsidR="00381F61" w:rsidRDefault="00381F61" w:rsidP="00BB02ED">
            <w:pPr>
              <w:rPr>
                <w:rFonts w:ascii="Times New Roman" w:hAnsi="Times New Roman" w:cs="Times New Roman"/>
              </w:rPr>
            </w:pPr>
            <w:r>
              <w:rPr>
                <w:rFonts w:ascii="Times New Roman" w:hAnsi="Times New Roman" w:cs="Times New Roman"/>
              </w:rPr>
              <w:t>Holidays</w:t>
            </w:r>
          </w:p>
        </w:tc>
        <w:tc>
          <w:tcPr>
            <w:tcW w:w="1350" w:type="dxa"/>
            <w:vAlign w:val="center"/>
          </w:tcPr>
          <w:p w:rsidR="00381F61" w:rsidRPr="00B67B8A" w:rsidRDefault="00381F61" w:rsidP="00BB02ED">
            <w:pPr>
              <w:ind w:left="121"/>
              <w:rPr>
                <w:rFonts w:ascii="Times New Roman" w:hAnsi="Times New Roman" w:cs="Times New Roman"/>
                <w:szCs w:val="22"/>
              </w:rPr>
            </w:pPr>
            <w:r w:rsidRPr="00B67B8A">
              <w:rPr>
                <w:rFonts w:ascii="Times New Roman" w:hAnsi="Times New Roman" w:cs="Times New Roman"/>
                <w:szCs w:val="22"/>
              </w:rPr>
              <w:t>T1002, U2</w:t>
            </w:r>
          </w:p>
        </w:tc>
        <w:tc>
          <w:tcPr>
            <w:tcW w:w="990" w:type="dxa"/>
            <w:vAlign w:val="center"/>
          </w:tcPr>
          <w:p w:rsidR="00381F61" w:rsidRPr="00B67B8A" w:rsidRDefault="00381F61" w:rsidP="00BB02ED">
            <w:pPr>
              <w:ind w:left="-59"/>
              <w:jc w:val="center"/>
              <w:rPr>
                <w:rFonts w:ascii="Times New Roman" w:hAnsi="Times New Roman" w:cs="Times New Roman"/>
                <w:szCs w:val="22"/>
              </w:rPr>
            </w:pPr>
            <w:r w:rsidRPr="00B67B8A">
              <w:rPr>
                <w:rFonts w:ascii="Times New Roman" w:hAnsi="Times New Roman" w:cs="Times New Roman"/>
                <w:color w:val="000000"/>
                <w:szCs w:val="22"/>
              </w:rPr>
              <w:t>$34.38</w:t>
            </w:r>
          </w:p>
        </w:tc>
        <w:tc>
          <w:tcPr>
            <w:tcW w:w="990" w:type="dxa"/>
            <w:vAlign w:val="center"/>
          </w:tcPr>
          <w:p w:rsidR="00381F61" w:rsidRPr="00B67B8A" w:rsidRDefault="00381F61" w:rsidP="00BB02ED">
            <w:pPr>
              <w:ind w:left="-59"/>
              <w:jc w:val="center"/>
              <w:rPr>
                <w:rFonts w:ascii="Times New Roman" w:hAnsi="Times New Roman" w:cs="Times New Roman"/>
                <w:szCs w:val="22"/>
              </w:rPr>
            </w:pPr>
            <w:r w:rsidRPr="00B67B8A">
              <w:rPr>
                <w:rFonts w:ascii="Times New Roman" w:hAnsi="Times New Roman" w:cs="Times New Roman"/>
                <w:color w:val="000000"/>
                <w:szCs w:val="22"/>
              </w:rPr>
              <w:t>$29.25</w:t>
            </w:r>
          </w:p>
        </w:tc>
        <w:tc>
          <w:tcPr>
            <w:tcW w:w="990" w:type="dxa"/>
            <w:vAlign w:val="center"/>
          </w:tcPr>
          <w:p w:rsidR="00381F61" w:rsidRPr="00BF4B48" w:rsidRDefault="00381F61" w:rsidP="00BB02ED">
            <w:pPr>
              <w:jc w:val="center"/>
              <w:rPr>
                <w:rFonts w:ascii="Times New Roman" w:hAnsi="Times New Roman" w:cs="Times New Roman"/>
                <w:color w:val="000000"/>
                <w:szCs w:val="22"/>
              </w:rPr>
            </w:pPr>
            <w:r w:rsidRPr="00BF4B48">
              <w:rPr>
                <w:rFonts w:ascii="Times New Roman" w:hAnsi="Times New Roman" w:cs="Times New Roman"/>
                <w:color w:val="000000"/>
                <w:szCs w:val="22"/>
              </w:rPr>
              <w:t>$3.44</w:t>
            </w:r>
          </w:p>
        </w:tc>
        <w:tc>
          <w:tcPr>
            <w:tcW w:w="810" w:type="dxa"/>
            <w:vAlign w:val="center"/>
          </w:tcPr>
          <w:p w:rsidR="00381F61" w:rsidRPr="00BF4B48" w:rsidRDefault="00381F61" w:rsidP="00BB02ED">
            <w:pPr>
              <w:jc w:val="center"/>
              <w:rPr>
                <w:rFonts w:ascii="Times New Roman" w:hAnsi="Times New Roman" w:cs="Times New Roman"/>
                <w:color w:val="000000"/>
                <w:szCs w:val="22"/>
              </w:rPr>
            </w:pPr>
            <w:r w:rsidRPr="00BF4B48">
              <w:rPr>
                <w:rFonts w:ascii="Times New Roman" w:hAnsi="Times New Roman" w:cs="Times New Roman"/>
                <w:color w:val="000000"/>
                <w:szCs w:val="22"/>
              </w:rPr>
              <w:t>$2.93</w:t>
            </w:r>
          </w:p>
        </w:tc>
        <w:tc>
          <w:tcPr>
            <w:tcW w:w="990" w:type="dxa"/>
            <w:vAlign w:val="center"/>
          </w:tcPr>
          <w:p w:rsidR="00381F61" w:rsidRPr="00B67B8A" w:rsidRDefault="00381F61" w:rsidP="00BB02ED">
            <w:pPr>
              <w:ind w:left="-119"/>
              <w:jc w:val="center"/>
              <w:rPr>
                <w:rFonts w:ascii="Times New Roman" w:hAnsi="Times New Roman" w:cs="Times New Roman"/>
                <w:szCs w:val="22"/>
              </w:rPr>
            </w:pPr>
            <w:r w:rsidRPr="00BF4B48">
              <w:rPr>
                <w:rFonts w:ascii="Times New Roman" w:hAnsi="Times New Roman" w:cs="Times New Roman"/>
                <w:color w:val="000000"/>
                <w:szCs w:val="22"/>
              </w:rPr>
              <w:t>$37.81</w:t>
            </w:r>
          </w:p>
        </w:tc>
        <w:tc>
          <w:tcPr>
            <w:tcW w:w="828" w:type="dxa"/>
            <w:vAlign w:val="center"/>
          </w:tcPr>
          <w:p w:rsidR="00381F61" w:rsidRPr="00BF4B48" w:rsidRDefault="00381F61" w:rsidP="00BB02ED">
            <w:pPr>
              <w:jc w:val="center"/>
              <w:rPr>
                <w:rFonts w:ascii="Times New Roman" w:hAnsi="Times New Roman" w:cs="Times New Roman"/>
                <w:szCs w:val="22"/>
              </w:rPr>
            </w:pPr>
            <w:r w:rsidRPr="00BF4B48">
              <w:rPr>
                <w:rFonts w:ascii="Times New Roman" w:hAnsi="Times New Roman" w:cs="Times New Roman"/>
                <w:color w:val="000000"/>
                <w:szCs w:val="22"/>
              </w:rPr>
              <w:t>$32.17</w:t>
            </w:r>
          </w:p>
        </w:tc>
      </w:tr>
      <w:tr w:rsidR="00381F61" w:rsidTr="00BB02ED">
        <w:trPr>
          <w:trHeight w:val="432"/>
        </w:trPr>
        <w:tc>
          <w:tcPr>
            <w:tcW w:w="1008" w:type="dxa"/>
            <w:vMerge/>
          </w:tcPr>
          <w:p w:rsidR="00381F61" w:rsidRDefault="00381F61" w:rsidP="00BB02ED">
            <w:pPr>
              <w:rPr>
                <w:rFonts w:ascii="Times New Roman" w:hAnsi="Times New Roman" w:cs="Times New Roman"/>
              </w:rPr>
            </w:pPr>
          </w:p>
        </w:tc>
        <w:tc>
          <w:tcPr>
            <w:tcW w:w="1170" w:type="dxa"/>
            <w:vMerge w:val="restart"/>
            <w:vAlign w:val="center"/>
          </w:tcPr>
          <w:p w:rsidR="00381F61" w:rsidRDefault="00381F61" w:rsidP="00BB02ED">
            <w:pPr>
              <w:rPr>
                <w:rFonts w:ascii="Times New Roman" w:hAnsi="Times New Roman" w:cs="Times New Roman"/>
              </w:rPr>
            </w:pPr>
            <w:r>
              <w:rPr>
                <w:rFonts w:ascii="Times New Roman" w:hAnsi="Times New Roman" w:cs="Times New Roman"/>
              </w:rPr>
              <w:t>Overtime: Per 15 minutes</w:t>
            </w:r>
          </w:p>
        </w:tc>
        <w:tc>
          <w:tcPr>
            <w:tcW w:w="1170" w:type="dxa"/>
            <w:vAlign w:val="center"/>
          </w:tcPr>
          <w:p w:rsidR="00381F61" w:rsidRDefault="00381F61" w:rsidP="00BB02ED">
            <w:pPr>
              <w:rPr>
                <w:rFonts w:ascii="Times New Roman" w:hAnsi="Times New Roman" w:cs="Times New Roman"/>
              </w:rPr>
            </w:pPr>
            <w:r>
              <w:rPr>
                <w:rFonts w:ascii="Times New Roman" w:hAnsi="Times New Roman" w:cs="Times New Roman"/>
              </w:rPr>
              <w:t>Weekdays</w:t>
            </w:r>
          </w:p>
        </w:tc>
        <w:tc>
          <w:tcPr>
            <w:tcW w:w="1350" w:type="dxa"/>
            <w:vAlign w:val="center"/>
          </w:tcPr>
          <w:p w:rsidR="00381F61" w:rsidRPr="00B67B8A" w:rsidRDefault="00381F61" w:rsidP="00BB02ED">
            <w:pPr>
              <w:ind w:left="121"/>
              <w:rPr>
                <w:rFonts w:ascii="Times New Roman" w:hAnsi="Times New Roman" w:cs="Times New Roman"/>
                <w:szCs w:val="22"/>
              </w:rPr>
            </w:pPr>
            <w:r w:rsidRPr="00B67B8A">
              <w:rPr>
                <w:rFonts w:ascii="Times New Roman" w:hAnsi="Times New Roman" w:cs="Times New Roman"/>
                <w:szCs w:val="22"/>
              </w:rPr>
              <w:t>T1002, TU</w:t>
            </w:r>
          </w:p>
        </w:tc>
        <w:tc>
          <w:tcPr>
            <w:tcW w:w="990" w:type="dxa"/>
            <w:vAlign w:val="center"/>
          </w:tcPr>
          <w:p w:rsidR="00381F61" w:rsidRPr="00B67B8A" w:rsidRDefault="00381F61" w:rsidP="00BB02ED">
            <w:pPr>
              <w:ind w:left="-59"/>
              <w:jc w:val="center"/>
              <w:rPr>
                <w:rFonts w:ascii="Times New Roman" w:hAnsi="Times New Roman" w:cs="Times New Roman"/>
                <w:szCs w:val="22"/>
              </w:rPr>
            </w:pPr>
            <w:r w:rsidRPr="00B67B8A">
              <w:rPr>
                <w:rFonts w:ascii="Times New Roman" w:hAnsi="Times New Roman" w:cs="Times New Roman"/>
                <w:color w:val="000000"/>
                <w:szCs w:val="22"/>
              </w:rPr>
              <w:t>$20.23</w:t>
            </w:r>
          </w:p>
        </w:tc>
        <w:tc>
          <w:tcPr>
            <w:tcW w:w="990" w:type="dxa"/>
            <w:vAlign w:val="center"/>
          </w:tcPr>
          <w:p w:rsidR="00381F61" w:rsidRPr="00B67B8A" w:rsidRDefault="00381F61" w:rsidP="00BB02ED">
            <w:pPr>
              <w:ind w:left="-59"/>
              <w:jc w:val="center"/>
              <w:rPr>
                <w:rFonts w:ascii="Times New Roman" w:hAnsi="Times New Roman" w:cs="Times New Roman"/>
                <w:szCs w:val="22"/>
              </w:rPr>
            </w:pPr>
            <w:r w:rsidRPr="00B67B8A">
              <w:rPr>
                <w:rFonts w:ascii="Times New Roman" w:hAnsi="Times New Roman" w:cs="Times New Roman"/>
                <w:color w:val="000000"/>
                <w:szCs w:val="22"/>
              </w:rPr>
              <w:t>$17.22</w:t>
            </w:r>
          </w:p>
        </w:tc>
        <w:tc>
          <w:tcPr>
            <w:tcW w:w="990" w:type="dxa"/>
            <w:vAlign w:val="center"/>
          </w:tcPr>
          <w:p w:rsidR="00381F61" w:rsidRPr="00BF4B48" w:rsidRDefault="00381F61" w:rsidP="00BB02ED">
            <w:pPr>
              <w:ind w:left="-119"/>
              <w:jc w:val="center"/>
              <w:rPr>
                <w:rFonts w:ascii="Times New Roman" w:hAnsi="Times New Roman" w:cs="Times New Roman"/>
                <w:color w:val="000000"/>
                <w:szCs w:val="22"/>
              </w:rPr>
            </w:pPr>
            <w:r w:rsidRPr="00BF4B48">
              <w:rPr>
                <w:rFonts w:ascii="Times New Roman" w:hAnsi="Times New Roman" w:cs="Times New Roman"/>
                <w:color w:val="000000"/>
                <w:szCs w:val="22"/>
              </w:rPr>
              <w:t>$2.02</w:t>
            </w:r>
          </w:p>
        </w:tc>
        <w:tc>
          <w:tcPr>
            <w:tcW w:w="810" w:type="dxa"/>
            <w:vAlign w:val="center"/>
          </w:tcPr>
          <w:p w:rsidR="00381F61" w:rsidRPr="00BF4B48" w:rsidRDefault="00381F61" w:rsidP="00BB02ED">
            <w:pPr>
              <w:ind w:left="-119"/>
              <w:jc w:val="center"/>
              <w:rPr>
                <w:rFonts w:ascii="Times New Roman" w:hAnsi="Times New Roman" w:cs="Times New Roman"/>
                <w:color w:val="000000"/>
                <w:szCs w:val="22"/>
              </w:rPr>
            </w:pPr>
            <w:r w:rsidRPr="00BF4B48">
              <w:rPr>
                <w:rFonts w:ascii="Times New Roman" w:hAnsi="Times New Roman" w:cs="Times New Roman"/>
                <w:color w:val="000000"/>
                <w:szCs w:val="22"/>
              </w:rPr>
              <w:t>$1.72</w:t>
            </w:r>
          </w:p>
        </w:tc>
        <w:tc>
          <w:tcPr>
            <w:tcW w:w="990" w:type="dxa"/>
            <w:vAlign w:val="center"/>
          </w:tcPr>
          <w:p w:rsidR="00381F61" w:rsidRPr="00B67B8A" w:rsidRDefault="00381F61" w:rsidP="00BB02ED">
            <w:pPr>
              <w:ind w:left="-119"/>
              <w:jc w:val="center"/>
              <w:rPr>
                <w:rFonts w:ascii="Times New Roman" w:hAnsi="Times New Roman" w:cs="Times New Roman"/>
                <w:szCs w:val="22"/>
              </w:rPr>
            </w:pPr>
            <w:r w:rsidRPr="00BF4B48">
              <w:rPr>
                <w:rFonts w:ascii="Times New Roman" w:hAnsi="Times New Roman" w:cs="Times New Roman"/>
                <w:color w:val="000000"/>
                <w:szCs w:val="22"/>
              </w:rPr>
              <w:t>$22.25</w:t>
            </w:r>
          </w:p>
        </w:tc>
        <w:tc>
          <w:tcPr>
            <w:tcW w:w="828" w:type="dxa"/>
            <w:vAlign w:val="center"/>
          </w:tcPr>
          <w:p w:rsidR="00381F61" w:rsidRPr="00BF4B48" w:rsidRDefault="00381F61" w:rsidP="00BB02ED">
            <w:pPr>
              <w:jc w:val="center"/>
              <w:rPr>
                <w:rFonts w:ascii="Times New Roman" w:hAnsi="Times New Roman" w:cs="Times New Roman"/>
                <w:szCs w:val="22"/>
              </w:rPr>
            </w:pPr>
            <w:r w:rsidRPr="00BF4B48">
              <w:rPr>
                <w:rFonts w:ascii="Times New Roman" w:hAnsi="Times New Roman" w:cs="Times New Roman"/>
                <w:color w:val="000000"/>
                <w:szCs w:val="22"/>
              </w:rPr>
              <w:t>$18.94</w:t>
            </w:r>
          </w:p>
        </w:tc>
      </w:tr>
      <w:tr w:rsidR="00381F61" w:rsidTr="00BB02ED">
        <w:trPr>
          <w:trHeight w:val="432"/>
        </w:trPr>
        <w:tc>
          <w:tcPr>
            <w:tcW w:w="1008" w:type="dxa"/>
            <w:vMerge/>
          </w:tcPr>
          <w:p w:rsidR="00381F61" w:rsidRDefault="00381F61" w:rsidP="00BB02ED">
            <w:pPr>
              <w:rPr>
                <w:rFonts w:ascii="Times New Roman" w:hAnsi="Times New Roman" w:cs="Times New Roman"/>
              </w:rPr>
            </w:pPr>
          </w:p>
        </w:tc>
        <w:tc>
          <w:tcPr>
            <w:tcW w:w="1170" w:type="dxa"/>
            <w:vMerge/>
          </w:tcPr>
          <w:p w:rsidR="00381F61" w:rsidRDefault="00381F61" w:rsidP="00BB02ED">
            <w:pPr>
              <w:rPr>
                <w:rFonts w:ascii="Times New Roman" w:hAnsi="Times New Roman" w:cs="Times New Roman"/>
              </w:rPr>
            </w:pPr>
          </w:p>
        </w:tc>
        <w:tc>
          <w:tcPr>
            <w:tcW w:w="1170" w:type="dxa"/>
            <w:vAlign w:val="center"/>
          </w:tcPr>
          <w:p w:rsidR="00381F61" w:rsidRDefault="00381F61" w:rsidP="00BB02ED">
            <w:pPr>
              <w:rPr>
                <w:rFonts w:ascii="Times New Roman" w:hAnsi="Times New Roman" w:cs="Times New Roman"/>
              </w:rPr>
            </w:pPr>
            <w:r>
              <w:rPr>
                <w:rFonts w:ascii="Times New Roman" w:hAnsi="Times New Roman" w:cs="Times New Roman"/>
              </w:rPr>
              <w:t>Nights</w:t>
            </w:r>
          </w:p>
        </w:tc>
        <w:tc>
          <w:tcPr>
            <w:tcW w:w="1350" w:type="dxa"/>
            <w:vAlign w:val="center"/>
          </w:tcPr>
          <w:p w:rsidR="00381F61" w:rsidRPr="00B67B8A" w:rsidRDefault="00381F61" w:rsidP="00BB02ED">
            <w:pPr>
              <w:ind w:left="121"/>
              <w:rPr>
                <w:rFonts w:ascii="Times New Roman" w:hAnsi="Times New Roman" w:cs="Times New Roman"/>
                <w:szCs w:val="22"/>
              </w:rPr>
            </w:pPr>
            <w:r w:rsidRPr="00B67B8A">
              <w:rPr>
                <w:rFonts w:ascii="Times New Roman" w:hAnsi="Times New Roman" w:cs="Times New Roman"/>
                <w:szCs w:val="22"/>
              </w:rPr>
              <w:t>T1002, U4</w:t>
            </w:r>
          </w:p>
        </w:tc>
        <w:tc>
          <w:tcPr>
            <w:tcW w:w="990" w:type="dxa"/>
            <w:vAlign w:val="center"/>
          </w:tcPr>
          <w:p w:rsidR="00381F61" w:rsidRPr="00B67B8A" w:rsidRDefault="00381F61" w:rsidP="00BB02ED">
            <w:pPr>
              <w:ind w:left="-59"/>
              <w:jc w:val="center"/>
              <w:rPr>
                <w:rFonts w:ascii="Times New Roman" w:hAnsi="Times New Roman" w:cs="Times New Roman"/>
                <w:szCs w:val="22"/>
              </w:rPr>
            </w:pPr>
            <w:r w:rsidRPr="00B67B8A">
              <w:rPr>
                <w:rFonts w:ascii="Times New Roman" w:hAnsi="Times New Roman" w:cs="Times New Roman"/>
                <w:color w:val="000000"/>
                <w:szCs w:val="22"/>
              </w:rPr>
              <w:t>$21.58</w:t>
            </w:r>
          </w:p>
        </w:tc>
        <w:tc>
          <w:tcPr>
            <w:tcW w:w="990" w:type="dxa"/>
            <w:vAlign w:val="center"/>
          </w:tcPr>
          <w:p w:rsidR="00381F61" w:rsidRPr="00B67B8A" w:rsidRDefault="00381F61" w:rsidP="00BB02ED">
            <w:pPr>
              <w:ind w:left="-59"/>
              <w:jc w:val="center"/>
              <w:rPr>
                <w:rFonts w:ascii="Times New Roman" w:hAnsi="Times New Roman" w:cs="Times New Roman"/>
                <w:szCs w:val="22"/>
              </w:rPr>
            </w:pPr>
            <w:r w:rsidRPr="00B67B8A">
              <w:rPr>
                <w:rFonts w:ascii="Times New Roman" w:hAnsi="Times New Roman" w:cs="Times New Roman"/>
                <w:color w:val="000000"/>
                <w:szCs w:val="22"/>
              </w:rPr>
              <w:t>$18.48</w:t>
            </w:r>
          </w:p>
        </w:tc>
        <w:tc>
          <w:tcPr>
            <w:tcW w:w="990" w:type="dxa"/>
            <w:vAlign w:val="center"/>
          </w:tcPr>
          <w:p w:rsidR="00381F61" w:rsidRPr="00BF4B48" w:rsidRDefault="00381F61" w:rsidP="00BB02ED">
            <w:pPr>
              <w:ind w:left="-119"/>
              <w:jc w:val="center"/>
              <w:rPr>
                <w:rFonts w:ascii="Times New Roman" w:hAnsi="Times New Roman" w:cs="Times New Roman"/>
                <w:color w:val="000000"/>
                <w:szCs w:val="22"/>
              </w:rPr>
            </w:pPr>
            <w:r w:rsidRPr="00BF4B48">
              <w:rPr>
                <w:rFonts w:ascii="Times New Roman" w:hAnsi="Times New Roman" w:cs="Times New Roman"/>
                <w:color w:val="000000"/>
                <w:szCs w:val="22"/>
              </w:rPr>
              <w:t>$2.16</w:t>
            </w:r>
          </w:p>
        </w:tc>
        <w:tc>
          <w:tcPr>
            <w:tcW w:w="810" w:type="dxa"/>
            <w:vAlign w:val="center"/>
          </w:tcPr>
          <w:p w:rsidR="00381F61" w:rsidRPr="00BF4B48" w:rsidRDefault="00381F61" w:rsidP="00BB02ED">
            <w:pPr>
              <w:ind w:left="-119"/>
              <w:jc w:val="center"/>
              <w:rPr>
                <w:rFonts w:ascii="Times New Roman" w:hAnsi="Times New Roman" w:cs="Times New Roman"/>
                <w:color w:val="000000"/>
                <w:szCs w:val="22"/>
              </w:rPr>
            </w:pPr>
            <w:r w:rsidRPr="00BF4B48">
              <w:rPr>
                <w:rFonts w:ascii="Times New Roman" w:hAnsi="Times New Roman" w:cs="Times New Roman"/>
                <w:color w:val="000000"/>
                <w:szCs w:val="22"/>
              </w:rPr>
              <w:t>$1.85</w:t>
            </w:r>
          </w:p>
        </w:tc>
        <w:tc>
          <w:tcPr>
            <w:tcW w:w="990" w:type="dxa"/>
            <w:vAlign w:val="center"/>
          </w:tcPr>
          <w:p w:rsidR="00381F61" w:rsidRPr="00B67B8A" w:rsidRDefault="00381F61" w:rsidP="00BB02ED">
            <w:pPr>
              <w:ind w:left="-119"/>
              <w:jc w:val="center"/>
              <w:rPr>
                <w:rFonts w:ascii="Times New Roman" w:hAnsi="Times New Roman" w:cs="Times New Roman"/>
                <w:szCs w:val="22"/>
              </w:rPr>
            </w:pPr>
            <w:r w:rsidRPr="00BF4B48">
              <w:rPr>
                <w:rFonts w:ascii="Times New Roman" w:hAnsi="Times New Roman" w:cs="Times New Roman"/>
                <w:color w:val="000000"/>
                <w:szCs w:val="22"/>
              </w:rPr>
              <w:t>$23.74</w:t>
            </w:r>
          </w:p>
        </w:tc>
        <w:tc>
          <w:tcPr>
            <w:tcW w:w="828" w:type="dxa"/>
            <w:vAlign w:val="center"/>
          </w:tcPr>
          <w:p w:rsidR="00381F61" w:rsidRPr="00BF4B48" w:rsidRDefault="00381F61" w:rsidP="00BB02ED">
            <w:pPr>
              <w:jc w:val="center"/>
              <w:rPr>
                <w:rFonts w:ascii="Times New Roman" w:hAnsi="Times New Roman" w:cs="Times New Roman"/>
                <w:szCs w:val="22"/>
              </w:rPr>
            </w:pPr>
            <w:r w:rsidRPr="00BF4B48">
              <w:rPr>
                <w:rFonts w:ascii="Times New Roman" w:hAnsi="Times New Roman" w:cs="Times New Roman"/>
                <w:color w:val="000000"/>
                <w:szCs w:val="22"/>
              </w:rPr>
              <w:t>$20.33</w:t>
            </w:r>
          </w:p>
        </w:tc>
      </w:tr>
      <w:tr w:rsidR="00381F61" w:rsidTr="00BB02ED">
        <w:trPr>
          <w:trHeight w:val="432"/>
        </w:trPr>
        <w:tc>
          <w:tcPr>
            <w:tcW w:w="1008" w:type="dxa"/>
            <w:vMerge/>
          </w:tcPr>
          <w:p w:rsidR="00381F61" w:rsidRDefault="00381F61" w:rsidP="00BB02ED">
            <w:pPr>
              <w:rPr>
                <w:rFonts w:ascii="Times New Roman" w:hAnsi="Times New Roman" w:cs="Times New Roman"/>
              </w:rPr>
            </w:pPr>
          </w:p>
        </w:tc>
        <w:tc>
          <w:tcPr>
            <w:tcW w:w="1170" w:type="dxa"/>
            <w:vMerge/>
          </w:tcPr>
          <w:p w:rsidR="00381F61" w:rsidRDefault="00381F61" w:rsidP="00BB02ED">
            <w:pPr>
              <w:rPr>
                <w:rFonts w:ascii="Times New Roman" w:hAnsi="Times New Roman" w:cs="Times New Roman"/>
              </w:rPr>
            </w:pPr>
          </w:p>
        </w:tc>
        <w:tc>
          <w:tcPr>
            <w:tcW w:w="1170" w:type="dxa"/>
            <w:vAlign w:val="center"/>
          </w:tcPr>
          <w:p w:rsidR="00381F61" w:rsidRDefault="00381F61" w:rsidP="00BB02ED">
            <w:pPr>
              <w:rPr>
                <w:rFonts w:ascii="Times New Roman" w:hAnsi="Times New Roman" w:cs="Times New Roman"/>
              </w:rPr>
            </w:pPr>
            <w:r>
              <w:rPr>
                <w:rFonts w:ascii="Times New Roman" w:hAnsi="Times New Roman" w:cs="Times New Roman"/>
              </w:rPr>
              <w:t>Holidays</w:t>
            </w:r>
          </w:p>
        </w:tc>
        <w:tc>
          <w:tcPr>
            <w:tcW w:w="1350" w:type="dxa"/>
            <w:vAlign w:val="center"/>
          </w:tcPr>
          <w:p w:rsidR="00381F61" w:rsidRPr="00B67B8A" w:rsidRDefault="00381F61" w:rsidP="00BB02ED">
            <w:pPr>
              <w:ind w:left="121"/>
              <w:rPr>
                <w:rFonts w:ascii="Times New Roman" w:hAnsi="Times New Roman" w:cs="Times New Roman"/>
                <w:szCs w:val="22"/>
              </w:rPr>
            </w:pPr>
            <w:r w:rsidRPr="00B67B8A">
              <w:rPr>
                <w:rFonts w:ascii="Times New Roman" w:hAnsi="Times New Roman" w:cs="Times New Roman"/>
                <w:szCs w:val="22"/>
              </w:rPr>
              <w:t>T1002, TU</w:t>
            </w:r>
          </w:p>
        </w:tc>
        <w:tc>
          <w:tcPr>
            <w:tcW w:w="990" w:type="dxa"/>
            <w:vAlign w:val="center"/>
          </w:tcPr>
          <w:p w:rsidR="00381F61" w:rsidRPr="00B67B8A" w:rsidRDefault="00381F61" w:rsidP="00BB02ED">
            <w:pPr>
              <w:ind w:left="-59"/>
              <w:jc w:val="center"/>
              <w:rPr>
                <w:rFonts w:ascii="Times New Roman" w:hAnsi="Times New Roman" w:cs="Times New Roman"/>
                <w:szCs w:val="22"/>
              </w:rPr>
            </w:pPr>
            <w:r w:rsidRPr="00B67B8A">
              <w:rPr>
                <w:rFonts w:ascii="Times New Roman" w:hAnsi="Times New Roman" w:cs="Times New Roman"/>
                <w:color w:val="000000"/>
                <w:szCs w:val="22"/>
              </w:rPr>
              <w:t>$28.62</w:t>
            </w:r>
          </w:p>
        </w:tc>
        <w:tc>
          <w:tcPr>
            <w:tcW w:w="990" w:type="dxa"/>
            <w:vAlign w:val="center"/>
          </w:tcPr>
          <w:p w:rsidR="00381F61" w:rsidRPr="00B67B8A" w:rsidRDefault="00381F61" w:rsidP="00BB02ED">
            <w:pPr>
              <w:ind w:left="-59"/>
              <w:jc w:val="center"/>
              <w:rPr>
                <w:rFonts w:ascii="Times New Roman" w:hAnsi="Times New Roman" w:cs="Times New Roman"/>
                <w:szCs w:val="22"/>
              </w:rPr>
            </w:pPr>
            <w:r w:rsidRPr="00B67B8A">
              <w:rPr>
                <w:rFonts w:ascii="Times New Roman" w:hAnsi="Times New Roman" w:cs="Times New Roman"/>
                <w:color w:val="000000"/>
                <w:szCs w:val="22"/>
              </w:rPr>
              <w:t>$25.01</w:t>
            </w:r>
          </w:p>
        </w:tc>
        <w:tc>
          <w:tcPr>
            <w:tcW w:w="990" w:type="dxa"/>
            <w:vAlign w:val="center"/>
          </w:tcPr>
          <w:p w:rsidR="00381F61" w:rsidRPr="00BF4B48" w:rsidRDefault="00381F61" w:rsidP="00BB02ED">
            <w:pPr>
              <w:ind w:left="-119"/>
              <w:jc w:val="center"/>
              <w:rPr>
                <w:rFonts w:ascii="Times New Roman" w:hAnsi="Times New Roman" w:cs="Times New Roman"/>
                <w:color w:val="000000"/>
                <w:szCs w:val="22"/>
              </w:rPr>
            </w:pPr>
            <w:r w:rsidRPr="00BF4B48">
              <w:rPr>
                <w:rFonts w:ascii="Times New Roman" w:hAnsi="Times New Roman" w:cs="Times New Roman"/>
                <w:color w:val="000000"/>
                <w:szCs w:val="22"/>
              </w:rPr>
              <w:t>$2.86</w:t>
            </w:r>
          </w:p>
        </w:tc>
        <w:tc>
          <w:tcPr>
            <w:tcW w:w="810" w:type="dxa"/>
            <w:vAlign w:val="center"/>
          </w:tcPr>
          <w:p w:rsidR="00381F61" w:rsidRPr="00BF4B48" w:rsidRDefault="00381F61" w:rsidP="00BB02ED">
            <w:pPr>
              <w:ind w:left="-119"/>
              <w:jc w:val="center"/>
              <w:rPr>
                <w:rFonts w:ascii="Times New Roman" w:hAnsi="Times New Roman" w:cs="Times New Roman"/>
                <w:color w:val="000000"/>
                <w:szCs w:val="22"/>
              </w:rPr>
            </w:pPr>
            <w:r w:rsidRPr="00BF4B48">
              <w:rPr>
                <w:rFonts w:ascii="Times New Roman" w:hAnsi="Times New Roman" w:cs="Times New Roman"/>
                <w:color w:val="000000"/>
                <w:szCs w:val="22"/>
              </w:rPr>
              <w:t>$2.50</w:t>
            </w:r>
          </w:p>
        </w:tc>
        <w:tc>
          <w:tcPr>
            <w:tcW w:w="990" w:type="dxa"/>
            <w:vAlign w:val="center"/>
          </w:tcPr>
          <w:p w:rsidR="00381F61" w:rsidRPr="00B67B8A" w:rsidRDefault="00381F61" w:rsidP="00BB02ED">
            <w:pPr>
              <w:ind w:left="-119"/>
              <w:jc w:val="center"/>
              <w:rPr>
                <w:rFonts w:ascii="Times New Roman" w:hAnsi="Times New Roman" w:cs="Times New Roman"/>
                <w:szCs w:val="22"/>
              </w:rPr>
            </w:pPr>
            <w:r w:rsidRPr="00BF4B48">
              <w:rPr>
                <w:rFonts w:ascii="Times New Roman" w:hAnsi="Times New Roman" w:cs="Times New Roman"/>
                <w:color w:val="000000"/>
                <w:szCs w:val="22"/>
              </w:rPr>
              <w:t>$31.48</w:t>
            </w:r>
          </w:p>
        </w:tc>
        <w:tc>
          <w:tcPr>
            <w:tcW w:w="828" w:type="dxa"/>
            <w:vAlign w:val="center"/>
          </w:tcPr>
          <w:p w:rsidR="00381F61" w:rsidRPr="00BF4B48" w:rsidRDefault="00381F61" w:rsidP="00BB02ED">
            <w:pPr>
              <w:jc w:val="center"/>
              <w:rPr>
                <w:rFonts w:ascii="Times New Roman" w:hAnsi="Times New Roman" w:cs="Times New Roman"/>
                <w:szCs w:val="22"/>
              </w:rPr>
            </w:pPr>
            <w:r w:rsidRPr="00BF4B48">
              <w:rPr>
                <w:rFonts w:ascii="Times New Roman" w:hAnsi="Times New Roman" w:cs="Times New Roman"/>
                <w:color w:val="000000"/>
                <w:szCs w:val="22"/>
              </w:rPr>
              <w:t>$27.52</w:t>
            </w:r>
          </w:p>
        </w:tc>
      </w:tr>
      <w:tr w:rsidR="00381F61" w:rsidTr="00BB02ED">
        <w:trPr>
          <w:trHeight w:val="432"/>
        </w:trPr>
        <w:tc>
          <w:tcPr>
            <w:tcW w:w="1008" w:type="dxa"/>
            <w:vMerge w:val="restart"/>
          </w:tcPr>
          <w:p w:rsidR="00381F61" w:rsidRDefault="00381F61" w:rsidP="00BB02ED">
            <w:pPr>
              <w:rPr>
                <w:rFonts w:ascii="Times New Roman" w:hAnsi="Times New Roman" w:cs="Times New Roman"/>
              </w:rPr>
            </w:pPr>
            <w:r>
              <w:rPr>
                <w:rFonts w:ascii="Times New Roman" w:hAnsi="Times New Roman" w:cs="Times New Roman"/>
              </w:rPr>
              <w:t>LPN Services</w:t>
            </w:r>
          </w:p>
        </w:tc>
        <w:tc>
          <w:tcPr>
            <w:tcW w:w="1170" w:type="dxa"/>
            <w:vMerge w:val="restart"/>
            <w:vAlign w:val="center"/>
          </w:tcPr>
          <w:p w:rsidR="00381F61" w:rsidRDefault="00381F61" w:rsidP="00BB02ED">
            <w:pPr>
              <w:rPr>
                <w:rFonts w:ascii="Times New Roman" w:hAnsi="Times New Roman" w:cs="Times New Roman"/>
              </w:rPr>
            </w:pPr>
            <w:r>
              <w:rPr>
                <w:rFonts w:ascii="Times New Roman" w:hAnsi="Times New Roman" w:cs="Times New Roman"/>
              </w:rPr>
              <w:t>Single Patient: Per 15 minutes</w:t>
            </w:r>
          </w:p>
        </w:tc>
        <w:tc>
          <w:tcPr>
            <w:tcW w:w="1170" w:type="dxa"/>
            <w:vAlign w:val="center"/>
          </w:tcPr>
          <w:p w:rsidR="00381F61" w:rsidRDefault="00381F61" w:rsidP="00BB02ED">
            <w:pPr>
              <w:rPr>
                <w:rFonts w:ascii="Times New Roman" w:hAnsi="Times New Roman" w:cs="Times New Roman"/>
              </w:rPr>
            </w:pPr>
            <w:r>
              <w:rPr>
                <w:rFonts w:ascii="Times New Roman" w:hAnsi="Times New Roman" w:cs="Times New Roman"/>
              </w:rPr>
              <w:t>Weekdays</w:t>
            </w:r>
          </w:p>
        </w:tc>
        <w:tc>
          <w:tcPr>
            <w:tcW w:w="1350" w:type="dxa"/>
            <w:vAlign w:val="center"/>
          </w:tcPr>
          <w:p w:rsidR="00381F61" w:rsidRPr="00B67B8A" w:rsidRDefault="00381F61" w:rsidP="00BB02ED">
            <w:pPr>
              <w:ind w:left="121"/>
              <w:rPr>
                <w:rFonts w:ascii="Times New Roman" w:hAnsi="Times New Roman" w:cs="Times New Roman"/>
                <w:szCs w:val="22"/>
              </w:rPr>
            </w:pPr>
            <w:r w:rsidRPr="00B67B8A">
              <w:rPr>
                <w:rFonts w:ascii="Times New Roman" w:hAnsi="Times New Roman" w:cs="Times New Roman"/>
                <w:szCs w:val="22"/>
              </w:rPr>
              <w:t>T1003</w:t>
            </w:r>
          </w:p>
        </w:tc>
        <w:tc>
          <w:tcPr>
            <w:tcW w:w="990" w:type="dxa"/>
            <w:vAlign w:val="center"/>
          </w:tcPr>
          <w:p w:rsidR="00381F61" w:rsidRPr="00FC7B85" w:rsidRDefault="00381F61" w:rsidP="00BB02ED">
            <w:pPr>
              <w:ind w:left="-59"/>
              <w:jc w:val="center"/>
              <w:rPr>
                <w:rFonts w:ascii="Times New Roman" w:hAnsi="Times New Roman" w:cs="Times New Roman"/>
                <w:szCs w:val="22"/>
              </w:rPr>
            </w:pPr>
            <w:r w:rsidRPr="00B67B8A">
              <w:rPr>
                <w:rFonts w:ascii="Times New Roman" w:hAnsi="Times New Roman" w:cs="Times New Roman"/>
                <w:color w:val="000000"/>
                <w:szCs w:val="22"/>
              </w:rPr>
              <w:t>$12.07</w:t>
            </w:r>
          </w:p>
        </w:tc>
        <w:tc>
          <w:tcPr>
            <w:tcW w:w="990" w:type="dxa"/>
            <w:vAlign w:val="center"/>
          </w:tcPr>
          <w:p w:rsidR="00381F61" w:rsidRPr="00B67B8A" w:rsidRDefault="00381F61" w:rsidP="00BB02ED">
            <w:pPr>
              <w:ind w:left="-59"/>
              <w:jc w:val="center"/>
              <w:rPr>
                <w:rFonts w:ascii="Times New Roman" w:hAnsi="Times New Roman" w:cs="Times New Roman"/>
                <w:szCs w:val="22"/>
              </w:rPr>
            </w:pPr>
            <w:r w:rsidRPr="00FC7B85">
              <w:rPr>
                <w:rFonts w:ascii="Times New Roman" w:hAnsi="Times New Roman" w:cs="Times New Roman"/>
                <w:color w:val="000000"/>
                <w:szCs w:val="22"/>
              </w:rPr>
              <w:t>$10.01</w:t>
            </w:r>
          </w:p>
        </w:tc>
        <w:tc>
          <w:tcPr>
            <w:tcW w:w="990" w:type="dxa"/>
            <w:vAlign w:val="center"/>
          </w:tcPr>
          <w:p w:rsidR="00381F61" w:rsidRPr="00BF4B48" w:rsidRDefault="00381F61" w:rsidP="00BB02ED">
            <w:pPr>
              <w:ind w:left="-119"/>
              <w:jc w:val="center"/>
              <w:rPr>
                <w:rFonts w:ascii="Times New Roman" w:hAnsi="Times New Roman" w:cs="Times New Roman"/>
                <w:color w:val="000000"/>
                <w:szCs w:val="22"/>
              </w:rPr>
            </w:pPr>
            <w:r w:rsidRPr="00BF4B48">
              <w:rPr>
                <w:rFonts w:ascii="Times New Roman" w:hAnsi="Times New Roman" w:cs="Times New Roman"/>
                <w:color w:val="000000"/>
                <w:szCs w:val="22"/>
              </w:rPr>
              <w:t>$1.21</w:t>
            </w:r>
          </w:p>
        </w:tc>
        <w:tc>
          <w:tcPr>
            <w:tcW w:w="810" w:type="dxa"/>
            <w:vAlign w:val="center"/>
          </w:tcPr>
          <w:p w:rsidR="00381F61" w:rsidRPr="00BF4B48" w:rsidRDefault="00381F61" w:rsidP="00BB02ED">
            <w:pPr>
              <w:ind w:left="-119"/>
              <w:jc w:val="center"/>
              <w:rPr>
                <w:rFonts w:ascii="Times New Roman" w:hAnsi="Times New Roman" w:cs="Times New Roman"/>
                <w:color w:val="000000"/>
                <w:szCs w:val="22"/>
              </w:rPr>
            </w:pPr>
            <w:r w:rsidRPr="00BF4B48">
              <w:rPr>
                <w:rFonts w:ascii="Times New Roman" w:hAnsi="Times New Roman" w:cs="Times New Roman"/>
                <w:color w:val="000000"/>
                <w:szCs w:val="22"/>
              </w:rPr>
              <w:t>$1.00</w:t>
            </w:r>
          </w:p>
        </w:tc>
        <w:tc>
          <w:tcPr>
            <w:tcW w:w="990" w:type="dxa"/>
            <w:vAlign w:val="center"/>
          </w:tcPr>
          <w:p w:rsidR="00381F61" w:rsidRPr="00B67B8A" w:rsidRDefault="00381F61" w:rsidP="00BB02ED">
            <w:pPr>
              <w:ind w:left="-119"/>
              <w:jc w:val="center"/>
              <w:rPr>
                <w:rFonts w:ascii="Times New Roman" w:hAnsi="Times New Roman" w:cs="Times New Roman"/>
                <w:szCs w:val="22"/>
              </w:rPr>
            </w:pPr>
            <w:r w:rsidRPr="00BF4B48">
              <w:rPr>
                <w:rFonts w:ascii="Times New Roman" w:hAnsi="Times New Roman" w:cs="Times New Roman"/>
                <w:color w:val="000000"/>
                <w:szCs w:val="22"/>
              </w:rPr>
              <w:t>$13.27</w:t>
            </w:r>
          </w:p>
        </w:tc>
        <w:tc>
          <w:tcPr>
            <w:tcW w:w="828" w:type="dxa"/>
            <w:vAlign w:val="center"/>
          </w:tcPr>
          <w:p w:rsidR="00381F61" w:rsidRPr="00BF4B48" w:rsidRDefault="00381F61" w:rsidP="00BB02ED">
            <w:pPr>
              <w:jc w:val="center"/>
              <w:rPr>
                <w:rFonts w:ascii="Times New Roman" w:hAnsi="Times New Roman" w:cs="Times New Roman"/>
                <w:szCs w:val="22"/>
              </w:rPr>
            </w:pPr>
            <w:r w:rsidRPr="00BF4B48">
              <w:rPr>
                <w:rFonts w:ascii="Times New Roman" w:hAnsi="Times New Roman" w:cs="Times New Roman"/>
                <w:color w:val="000000"/>
                <w:szCs w:val="22"/>
              </w:rPr>
              <w:t>$11.01</w:t>
            </w:r>
          </w:p>
        </w:tc>
      </w:tr>
      <w:tr w:rsidR="00381F61" w:rsidTr="00BB02ED">
        <w:trPr>
          <w:trHeight w:val="432"/>
        </w:trPr>
        <w:tc>
          <w:tcPr>
            <w:tcW w:w="1008" w:type="dxa"/>
            <w:vMerge/>
          </w:tcPr>
          <w:p w:rsidR="00381F61" w:rsidRDefault="00381F61" w:rsidP="00BB02ED">
            <w:pPr>
              <w:rPr>
                <w:rFonts w:ascii="Times New Roman" w:hAnsi="Times New Roman" w:cs="Times New Roman"/>
              </w:rPr>
            </w:pPr>
          </w:p>
        </w:tc>
        <w:tc>
          <w:tcPr>
            <w:tcW w:w="1170" w:type="dxa"/>
            <w:vMerge/>
            <w:vAlign w:val="center"/>
          </w:tcPr>
          <w:p w:rsidR="00381F61" w:rsidRDefault="00381F61" w:rsidP="00BB02ED">
            <w:pPr>
              <w:rPr>
                <w:rFonts w:ascii="Times New Roman" w:hAnsi="Times New Roman" w:cs="Times New Roman"/>
              </w:rPr>
            </w:pPr>
          </w:p>
        </w:tc>
        <w:tc>
          <w:tcPr>
            <w:tcW w:w="1170" w:type="dxa"/>
            <w:vAlign w:val="center"/>
          </w:tcPr>
          <w:p w:rsidR="00381F61" w:rsidRDefault="00381F61" w:rsidP="00BB02ED">
            <w:pPr>
              <w:rPr>
                <w:rFonts w:ascii="Times New Roman" w:hAnsi="Times New Roman" w:cs="Times New Roman"/>
              </w:rPr>
            </w:pPr>
            <w:r>
              <w:rPr>
                <w:rFonts w:ascii="Times New Roman" w:hAnsi="Times New Roman" w:cs="Times New Roman"/>
              </w:rPr>
              <w:t>Nights</w:t>
            </w:r>
          </w:p>
        </w:tc>
        <w:tc>
          <w:tcPr>
            <w:tcW w:w="1350" w:type="dxa"/>
            <w:vAlign w:val="center"/>
          </w:tcPr>
          <w:p w:rsidR="00381F61" w:rsidRPr="00B67B8A" w:rsidRDefault="00381F61" w:rsidP="00BB02ED">
            <w:pPr>
              <w:ind w:left="121"/>
              <w:rPr>
                <w:rFonts w:ascii="Times New Roman" w:hAnsi="Times New Roman" w:cs="Times New Roman"/>
                <w:szCs w:val="22"/>
              </w:rPr>
            </w:pPr>
            <w:r w:rsidRPr="00B67B8A">
              <w:rPr>
                <w:rFonts w:ascii="Times New Roman" w:hAnsi="Times New Roman" w:cs="Times New Roman"/>
                <w:szCs w:val="22"/>
              </w:rPr>
              <w:t>T1003, UJ</w:t>
            </w:r>
          </w:p>
        </w:tc>
        <w:tc>
          <w:tcPr>
            <w:tcW w:w="990" w:type="dxa"/>
            <w:vAlign w:val="center"/>
          </w:tcPr>
          <w:p w:rsidR="00381F61" w:rsidRPr="00B67B8A" w:rsidRDefault="00381F61" w:rsidP="00BB02ED">
            <w:pPr>
              <w:ind w:left="-59"/>
              <w:jc w:val="center"/>
              <w:rPr>
                <w:rFonts w:ascii="Times New Roman" w:hAnsi="Times New Roman" w:cs="Times New Roman"/>
                <w:szCs w:val="22"/>
              </w:rPr>
            </w:pPr>
            <w:r w:rsidRPr="00B67B8A">
              <w:rPr>
                <w:rFonts w:ascii="Times New Roman" w:hAnsi="Times New Roman" w:cs="Times New Roman"/>
                <w:color w:val="000000"/>
                <w:szCs w:val="22"/>
              </w:rPr>
              <w:t>$12.83</w:t>
            </w:r>
          </w:p>
        </w:tc>
        <w:tc>
          <w:tcPr>
            <w:tcW w:w="990" w:type="dxa"/>
            <w:vAlign w:val="center"/>
          </w:tcPr>
          <w:p w:rsidR="00381F61" w:rsidRPr="00B67B8A" w:rsidRDefault="00381F61" w:rsidP="00BB02ED">
            <w:pPr>
              <w:ind w:left="-59"/>
              <w:jc w:val="center"/>
              <w:rPr>
                <w:rFonts w:ascii="Times New Roman" w:hAnsi="Times New Roman" w:cs="Times New Roman"/>
                <w:szCs w:val="22"/>
              </w:rPr>
            </w:pPr>
            <w:r w:rsidRPr="00B67B8A">
              <w:rPr>
                <w:rFonts w:ascii="Times New Roman" w:hAnsi="Times New Roman" w:cs="Times New Roman"/>
                <w:color w:val="000000"/>
                <w:szCs w:val="22"/>
              </w:rPr>
              <w:t>$10.73</w:t>
            </w:r>
          </w:p>
        </w:tc>
        <w:tc>
          <w:tcPr>
            <w:tcW w:w="990" w:type="dxa"/>
            <w:vAlign w:val="center"/>
          </w:tcPr>
          <w:p w:rsidR="00381F61" w:rsidRPr="00BF4B48" w:rsidRDefault="00381F61" w:rsidP="00BB02ED">
            <w:pPr>
              <w:ind w:left="-119"/>
              <w:jc w:val="center"/>
              <w:rPr>
                <w:rFonts w:ascii="Times New Roman" w:hAnsi="Times New Roman" w:cs="Times New Roman"/>
                <w:color w:val="000000"/>
                <w:szCs w:val="22"/>
              </w:rPr>
            </w:pPr>
            <w:r w:rsidRPr="00BF4B48">
              <w:rPr>
                <w:rFonts w:ascii="Times New Roman" w:hAnsi="Times New Roman" w:cs="Times New Roman"/>
                <w:color w:val="000000"/>
                <w:szCs w:val="22"/>
              </w:rPr>
              <w:t>$1.28</w:t>
            </w:r>
          </w:p>
        </w:tc>
        <w:tc>
          <w:tcPr>
            <w:tcW w:w="810" w:type="dxa"/>
            <w:vAlign w:val="center"/>
          </w:tcPr>
          <w:p w:rsidR="00381F61" w:rsidRPr="00BF4B48" w:rsidRDefault="00381F61" w:rsidP="00BB02ED">
            <w:pPr>
              <w:ind w:left="-119"/>
              <w:jc w:val="center"/>
              <w:rPr>
                <w:rFonts w:ascii="Times New Roman" w:hAnsi="Times New Roman" w:cs="Times New Roman"/>
                <w:color w:val="000000"/>
                <w:szCs w:val="22"/>
              </w:rPr>
            </w:pPr>
            <w:r w:rsidRPr="00BF4B48">
              <w:rPr>
                <w:rFonts w:ascii="Times New Roman" w:hAnsi="Times New Roman" w:cs="Times New Roman"/>
                <w:color w:val="000000"/>
                <w:szCs w:val="22"/>
              </w:rPr>
              <w:t>$1.07</w:t>
            </w:r>
          </w:p>
        </w:tc>
        <w:tc>
          <w:tcPr>
            <w:tcW w:w="990" w:type="dxa"/>
            <w:vAlign w:val="center"/>
          </w:tcPr>
          <w:p w:rsidR="00381F61" w:rsidRPr="00B67B8A" w:rsidRDefault="00381F61" w:rsidP="00BB02ED">
            <w:pPr>
              <w:ind w:left="-119"/>
              <w:jc w:val="center"/>
              <w:rPr>
                <w:rFonts w:ascii="Times New Roman" w:hAnsi="Times New Roman" w:cs="Times New Roman"/>
                <w:szCs w:val="22"/>
              </w:rPr>
            </w:pPr>
            <w:r w:rsidRPr="00BF4B48">
              <w:rPr>
                <w:rFonts w:ascii="Times New Roman" w:hAnsi="Times New Roman" w:cs="Times New Roman"/>
                <w:color w:val="000000"/>
                <w:szCs w:val="22"/>
              </w:rPr>
              <w:t>$14.11</w:t>
            </w:r>
          </w:p>
        </w:tc>
        <w:tc>
          <w:tcPr>
            <w:tcW w:w="828" w:type="dxa"/>
            <w:vAlign w:val="center"/>
          </w:tcPr>
          <w:p w:rsidR="00381F61" w:rsidRPr="00BF4B48" w:rsidRDefault="00381F61" w:rsidP="00BB02ED">
            <w:pPr>
              <w:jc w:val="center"/>
              <w:rPr>
                <w:rFonts w:ascii="Times New Roman" w:hAnsi="Times New Roman" w:cs="Times New Roman"/>
                <w:szCs w:val="22"/>
              </w:rPr>
            </w:pPr>
            <w:r w:rsidRPr="00BF4B48">
              <w:rPr>
                <w:rFonts w:ascii="Times New Roman" w:hAnsi="Times New Roman" w:cs="Times New Roman"/>
                <w:color w:val="000000"/>
                <w:szCs w:val="22"/>
              </w:rPr>
              <w:t>$11.80</w:t>
            </w:r>
          </w:p>
        </w:tc>
      </w:tr>
      <w:tr w:rsidR="00381F61" w:rsidTr="00BB02ED">
        <w:trPr>
          <w:trHeight w:val="432"/>
        </w:trPr>
        <w:tc>
          <w:tcPr>
            <w:tcW w:w="1008" w:type="dxa"/>
            <w:vMerge/>
          </w:tcPr>
          <w:p w:rsidR="00381F61" w:rsidRDefault="00381F61" w:rsidP="00BB02ED">
            <w:pPr>
              <w:rPr>
                <w:rFonts w:ascii="Times New Roman" w:hAnsi="Times New Roman" w:cs="Times New Roman"/>
              </w:rPr>
            </w:pPr>
          </w:p>
        </w:tc>
        <w:tc>
          <w:tcPr>
            <w:tcW w:w="1170" w:type="dxa"/>
            <w:vMerge/>
            <w:vAlign w:val="center"/>
          </w:tcPr>
          <w:p w:rsidR="00381F61" w:rsidRDefault="00381F61" w:rsidP="00BB02ED">
            <w:pPr>
              <w:rPr>
                <w:rFonts w:ascii="Times New Roman" w:hAnsi="Times New Roman" w:cs="Times New Roman"/>
              </w:rPr>
            </w:pPr>
          </w:p>
        </w:tc>
        <w:tc>
          <w:tcPr>
            <w:tcW w:w="1170" w:type="dxa"/>
            <w:vAlign w:val="center"/>
          </w:tcPr>
          <w:p w:rsidR="00381F61" w:rsidRDefault="00381F61" w:rsidP="00BB02ED">
            <w:pPr>
              <w:rPr>
                <w:rFonts w:ascii="Times New Roman" w:hAnsi="Times New Roman" w:cs="Times New Roman"/>
              </w:rPr>
            </w:pPr>
            <w:r>
              <w:rPr>
                <w:rFonts w:ascii="Times New Roman" w:hAnsi="Times New Roman" w:cs="Times New Roman"/>
              </w:rPr>
              <w:t>Holidays</w:t>
            </w:r>
          </w:p>
        </w:tc>
        <w:tc>
          <w:tcPr>
            <w:tcW w:w="1350" w:type="dxa"/>
            <w:vAlign w:val="center"/>
          </w:tcPr>
          <w:p w:rsidR="00381F61" w:rsidRPr="00B67B8A" w:rsidRDefault="00381F61" w:rsidP="00BB02ED">
            <w:pPr>
              <w:ind w:left="121"/>
              <w:rPr>
                <w:rFonts w:ascii="Times New Roman" w:hAnsi="Times New Roman" w:cs="Times New Roman"/>
                <w:szCs w:val="22"/>
              </w:rPr>
            </w:pPr>
            <w:r w:rsidRPr="00B67B8A">
              <w:rPr>
                <w:rFonts w:ascii="Times New Roman" w:hAnsi="Times New Roman" w:cs="Times New Roman"/>
                <w:szCs w:val="22"/>
              </w:rPr>
              <w:t>T1003</w:t>
            </w:r>
          </w:p>
        </w:tc>
        <w:tc>
          <w:tcPr>
            <w:tcW w:w="990" w:type="dxa"/>
            <w:vAlign w:val="center"/>
          </w:tcPr>
          <w:p w:rsidR="00381F61" w:rsidRPr="00B67B8A" w:rsidRDefault="00381F61" w:rsidP="00BB02ED">
            <w:pPr>
              <w:ind w:left="-59"/>
              <w:jc w:val="center"/>
              <w:rPr>
                <w:rFonts w:ascii="Times New Roman" w:hAnsi="Times New Roman" w:cs="Times New Roman"/>
                <w:szCs w:val="22"/>
              </w:rPr>
            </w:pPr>
            <w:r w:rsidRPr="00B67B8A">
              <w:rPr>
                <w:rFonts w:ascii="Times New Roman" w:hAnsi="Times New Roman" w:cs="Times New Roman"/>
                <w:color w:val="000000"/>
                <w:szCs w:val="22"/>
              </w:rPr>
              <w:t>$16.79</w:t>
            </w:r>
          </w:p>
        </w:tc>
        <w:tc>
          <w:tcPr>
            <w:tcW w:w="990" w:type="dxa"/>
            <w:vAlign w:val="center"/>
          </w:tcPr>
          <w:p w:rsidR="00381F61" w:rsidRPr="00B67B8A" w:rsidRDefault="00381F61" w:rsidP="00BB02ED">
            <w:pPr>
              <w:ind w:left="-59"/>
              <w:jc w:val="center"/>
              <w:rPr>
                <w:rFonts w:ascii="Times New Roman" w:hAnsi="Times New Roman" w:cs="Times New Roman"/>
                <w:szCs w:val="22"/>
              </w:rPr>
            </w:pPr>
            <w:r w:rsidRPr="00B67B8A">
              <w:rPr>
                <w:rFonts w:ascii="Times New Roman" w:hAnsi="Times New Roman" w:cs="Times New Roman"/>
                <w:color w:val="000000"/>
                <w:szCs w:val="22"/>
              </w:rPr>
              <w:t>$14.42</w:t>
            </w:r>
          </w:p>
        </w:tc>
        <w:tc>
          <w:tcPr>
            <w:tcW w:w="990" w:type="dxa"/>
            <w:vAlign w:val="center"/>
          </w:tcPr>
          <w:p w:rsidR="00381F61" w:rsidRPr="00BF4B48" w:rsidRDefault="00381F61" w:rsidP="00BB02ED">
            <w:pPr>
              <w:ind w:left="-119"/>
              <w:jc w:val="center"/>
              <w:rPr>
                <w:rFonts w:ascii="Times New Roman" w:hAnsi="Times New Roman" w:cs="Times New Roman"/>
                <w:color w:val="000000"/>
                <w:szCs w:val="22"/>
              </w:rPr>
            </w:pPr>
            <w:r w:rsidRPr="00BF4B48">
              <w:rPr>
                <w:rFonts w:ascii="Times New Roman" w:hAnsi="Times New Roman" w:cs="Times New Roman"/>
                <w:color w:val="000000"/>
                <w:szCs w:val="22"/>
              </w:rPr>
              <w:t>$1.68</w:t>
            </w:r>
          </w:p>
        </w:tc>
        <w:tc>
          <w:tcPr>
            <w:tcW w:w="810" w:type="dxa"/>
            <w:vAlign w:val="center"/>
          </w:tcPr>
          <w:p w:rsidR="00381F61" w:rsidRPr="00BF4B48" w:rsidRDefault="00381F61" w:rsidP="00BB02ED">
            <w:pPr>
              <w:ind w:left="-119"/>
              <w:jc w:val="center"/>
              <w:rPr>
                <w:rFonts w:ascii="Times New Roman" w:hAnsi="Times New Roman" w:cs="Times New Roman"/>
                <w:color w:val="000000"/>
                <w:szCs w:val="22"/>
              </w:rPr>
            </w:pPr>
            <w:r w:rsidRPr="00BF4B48">
              <w:rPr>
                <w:rFonts w:ascii="Times New Roman" w:hAnsi="Times New Roman" w:cs="Times New Roman"/>
                <w:color w:val="000000"/>
                <w:szCs w:val="22"/>
              </w:rPr>
              <w:t>$1.44</w:t>
            </w:r>
          </w:p>
        </w:tc>
        <w:tc>
          <w:tcPr>
            <w:tcW w:w="990" w:type="dxa"/>
            <w:vAlign w:val="center"/>
          </w:tcPr>
          <w:p w:rsidR="00381F61" w:rsidRPr="00B67B8A" w:rsidRDefault="00381F61" w:rsidP="00BB02ED">
            <w:pPr>
              <w:ind w:left="-119"/>
              <w:jc w:val="center"/>
              <w:rPr>
                <w:rFonts w:ascii="Times New Roman" w:hAnsi="Times New Roman" w:cs="Times New Roman"/>
                <w:szCs w:val="22"/>
              </w:rPr>
            </w:pPr>
            <w:r w:rsidRPr="00BF4B48">
              <w:rPr>
                <w:rFonts w:ascii="Times New Roman" w:hAnsi="Times New Roman" w:cs="Times New Roman"/>
                <w:color w:val="000000"/>
                <w:szCs w:val="22"/>
              </w:rPr>
              <w:t>$18.46</w:t>
            </w:r>
          </w:p>
        </w:tc>
        <w:tc>
          <w:tcPr>
            <w:tcW w:w="828" w:type="dxa"/>
            <w:vAlign w:val="center"/>
          </w:tcPr>
          <w:p w:rsidR="00381F61" w:rsidRPr="00BF4B48" w:rsidRDefault="00381F61" w:rsidP="00BB02ED">
            <w:pPr>
              <w:jc w:val="center"/>
              <w:rPr>
                <w:rFonts w:ascii="Times New Roman" w:hAnsi="Times New Roman" w:cs="Times New Roman"/>
                <w:szCs w:val="22"/>
              </w:rPr>
            </w:pPr>
            <w:r w:rsidRPr="00BF4B48">
              <w:rPr>
                <w:rFonts w:ascii="Times New Roman" w:hAnsi="Times New Roman" w:cs="Times New Roman"/>
                <w:color w:val="000000"/>
                <w:szCs w:val="22"/>
              </w:rPr>
              <w:t>$15.86</w:t>
            </w:r>
          </w:p>
        </w:tc>
      </w:tr>
      <w:tr w:rsidR="00381F61" w:rsidTr="00BB02ED">
        <w:trPr>
          <w:trHeight w:val="432"/>
        </w:trPr>
        <w:tc>
          <w:tcPr>
            <w:tcW w:w="1008" w:type="dxa"/>
            <w:vMerge/>
          </w:tcPr>
          <w:p w:rsidR="00381F61" w:rsidRDefault="00381F61" w:rsidP="00BB02ED">
            <w:pPr>
              <w:rPr>
                <w:rFonts w:ascii="Times New Roman" w:hAnsi="Times New Roman" w:cs="Times New Roman"/>
              </w:rPr>
            </w:pPr>
          </w:p>
        </w:tc>
        <w:tc>
          <w:tcPr>
            <w:tcW w:w="1170" w:type="dxa"/>
            <w:vMerge w:val="restart"/>
            <w:vAlign w:val="center"/>
          </w:tcPr>
          <w:p w:rsidR="00381F61" w:rsidRDefault="00381F61" w:rsidP="00BB02ED">
            <w:pPr>
              <w:rPr>
                <w:rFonts w:ascii="Times New Roman" w:hAnsi="Times New Roman" w:cs="Times New Roman"/>
              </w:rPr>
            </w:pPr>
            <w:r>
              <w:rPr>
                <w:rFonts w:ascii="Times New Roman" w:hAnsi="Times New Roman" w:cs="Times New Roman"/>
              </w:rPr>
              <w:t>Two Publicly Aided Patients: Per 15 minutes</w:t>
            </w:r>
          </w:p>
        </w:tc>
        <w:tc>
          <w:tcPr>
            <w:tcW w:w="1170" w:type="dxa"/>
            <w:vAlign w:val="center"/>
          </w:tcPr>
          <w:p w:rsidR="00381F61" w:rsidRDefault="00381F61" w:rsidP="00BB02ED">
            <w:pPr>
              <w:rPr>
                <w:rFonts w:ascii="Times New Roman" w:hAnsi="Times New Roman" w:cs="Times New Roman"/>
              </w:rPr>
            </w:pPr>
            <w:r>
              <w:rPr>
                <w:rFonts w:ascii="Times New Roman" w:hAnsi="Times New Roman" w:cs="Times New Roman"/>
              </w:rPr>
              <w:t>Weekdays</w:t>
            </w:r>
          </w:p>
        </w:tc>
        <w:tc>
          <w:tcPr>
            <w:tcW w:w="1350" w:type="dxa"/>
            <w:vAlign w:val="center"/>
          </w:tcPr>
          <w:p w:rsidR="00381F61" w:rsidRPr="00B67B8A" w:rsidRDefault="00381F61" w:rsidP="00BB02ED">
            <w:pPr>
              <w:ind w:left="121"/>
              <w:rPr>
                <w:rFonts w:ascii="Times New Roman" w:hAnsi="Times New Roman" w:cs="Times New Roman"/>
                <w:szCs w:val="22"/>
              </w:rPr>
            </w:pPr>
            <w:r w:rsidRPr="00B67B8A">
              <w:rPr>
                <w:rFonts w:ascii="Times New Roman" w:hAnsi="Times New Roman" w:cs="Times New Roman"/>
                <w:szCs w:val="22"/>
              </w:rPr>
              <w:t>T1003, TT</w:t>
            </w:r>
          </w:p>
        </w:tc>
        <w:tc>
          <w:tcPr>
            <w:tcW w:w="990" w:type="dxa"/>
            <w:vAlign w:val="center"/>
          </w:tcPr>
          <w:p w:rsidR="00381F61" w:rsidRPr="00B67B8A" w:rsidRDefault="00381F61" w:rsidP="00BB02ED">
            <w:pPr>
              <w:ind w:left="-59"/>
              <w:jc w:val="center"/>
              <w:rPr>
                <w:rFonts w:ascii="Times New Roman" w:hAnsi="Times New Roman" w:cs="Times New Roman"/>
                <w:szCs w:val="22"/>
              </w:rPr>
            </w:pPr>
            <w:r w:rsidRPr="00B67B8A">
              <w:rPr>
                <w:rFonts w:ascii="Times New Roman" w:hAnsi="Times New Roman" w:cs="Times New Roman"/>
                <w:color w:val="000000"/>
                <w:szCs w:val="22"/>
              </w:rPr>
              <w:t>$17.06</w:t>
            </w:r>
          </w:p>
        </w:tc>
        <w:tc>
          <w:tcPr>
            <w:tcW w:w="990" w:type="dxa"/>
            <w:vAlign w:val="center"/>
          </w:tcPr>
          <w:p w:rsidR="00381F61" w:rsidRPr="00B67B8A" w:rsidRDefault="00381F61" w:rsidP="00BB02ED">
            <w:pPr>
              <w:ind w:left="-59"/>
              <w:jc w:val="center"/>
              <w:rPr>
                <w:rFonts w:ascii="Times New Roman" w:hAnsi="Times New Roman" w:cs="Times New Roman"/>
                <w:szCs w:val="22"/>
              </w:rPr>
            </w:pPr>
            <w:r w:rsidRPr="00B67B8A">
              <w:rPr>
                <w:rFonts w:ascii="Times New Roman" w:hAnsi="Times New Roman" w:cs="Times New Roman"/>
                <w:color w:val="000000"/>
                <w:szCs w:val="22"/>
              </w:rPr>
              <w:t>$14.53</w:t>
            </w:r>
          </w:p>
        </w:tc>
        <w:tc>
          <w:tcPr>
            <w:tcW w:w="990" w:type="dxa"/>
            <w:vAlign w:val="center"/>
          </w:tcPr>
          <w:p w:rsidR="00381F61" w:rsidRPr="00BF4B48" w:rsidRDefault="00381F61" w:rsidP="00BB02ED">
            <w:pPr>
              <w:ind w:left="-119"/>
              <w:jc w:val="center"/>
              <w:rPr>
                <w:rFonts w:ascii="Times New Roman" w:hAnsi="Times New Roman" w:cs="Times New Roman"/>
                <w:color w:val="000000"/>
                <w:szCs w:val="22"/>
              </w:rPr>
            </w:pPr>
            <w:r w:rsidRPr="00BF4B48">
              <w:rPr>
                <w:rFonts w:ascii="Times New Roman" w:hAnsi="Times New Roman" w:cs="Times New Roman"/>
                <w:color w:val="000000"/>
                <w:szCs w:val="22"/>
              </w:rPr>
              <w:t>$1.71</w:t>
            </w:r>
          </w:p>
        </w:tc>
        <w:tc>
          <w:tcPr>
            <w:tcW w:w="810" w:type="dxa"/>
            <w:vAlign w:val="center"/>
          </w:tcPr>
          <w:p w:rsidR="00381F61" w:rsidRPr="00BF4B48" w:rsidRDefault="00381F61" w:rsidP="00BB02ED">
            <w:pPr>
              <w:ind w:left="-119"/>
              <w:jc w:val="center"/>
              <w:rPr>
                <w:rFonts w:ascii="Times New Roman" w:hAnsi="Times New Roman" w:cs="Times New Roman"/>
                <w:color w:val="000000"/>
                <w:szCs w:val="22"/>
              </w:rPr>
            </w:pPr>
            <w:r w:rsidRPr="00BF4B48">
              <w:rPr>
                <w:rFonts w:ascii="Times New Roman" w:hAnsi="Times New Roman" w:cs="Times New Roman"/>
                <w:color w:val="000000"/>
                <w:szCs w:val="22"/>
              </w:rPr>
              <w:t>$1.45</w:t>
            </w:r>
          </w:p>
        </w:tc>
        <w:tc>
          <w:tcPr>
            <w:tcW w:w="990" w:type="dxa"/>
            <w:vAlign w:val="center"/>
          </w:tcPr>
          <w:p w:rsidR="00381F61" w:rsidRPr="00B67B8A" w:rsidRDefault="00381F61" w:rsidP="00BB02ED">
            <w:pPr>
              <w:ind w:left="-119"/>
              <w:jc w:val="center"/>
              <w:rPr>
                <w:rFonts w:ascii="Times New Roman" w:hAnsi="Times New Roman" w:cs="Times New Roman"/>
                <w:szCs w:val="22"/>
              </w:rPr>
            </w:pPr>
            <w:r w:rsidRPr="00BF4B48">
              <w:rPr>
                <w:rFonts w:ascii="Times New Roman" w:hAnsi="Times New Roman" w:cs="Times New Roman"/>
                <w:color w:val="000000"/>
                <w:szCs w:val="22"/>
              </w:rPr>
              <w:t>$18.77</w:t>
            </w:r>
          </w:p>
        </w:tc>
        <w:tc>
          <w:tcPr>
            <w:tcW w:w="828" w:type="dxa"/>
            <w:vAlign w:val="center"/>
          </w:tcPr>
          <w:p w:rsidR="00381F61" w:rsidRPr="00BF4B48" w:rsidRDefault="00381F61" w:rsidP="00BB02ED">
            <w:pPr>
              <w:jc w:val="center"/>
              <w:rPr>
                <w:rFonts w:ascii="Times New Roman" w:hAnsi="Times New Roman" w:cs="Times New Roman"/>
                <w:szCs w:val="22"/>
              </w:rPr>
            </w:pPr>
            <w:r w:rsidRPr="00BF4B48">
              <w:rPr>
                <w:rFonts w:ascii="Times New Roman" w:hAnsi="Times New Roman" w:cs="Times New Roman"/>
                <w:color w:val="000000"/>
                <w:szCs w:val="22"/>
              </w:rPr>
              <w:t>$15.98</w:t>
            </w:r>
          </w:p>
        </w:tc>
      </w:tr>
      <w:tr w:rsidR="00381F61" w:rsidTr="00BB02ED">
        <w:trPr>
          <w:trHeight w:val="432"/>
        </w:trPr>
        <w:tc>
          <w:tcPr>
            <w:tcW w:w="1008" w:type="dxa"/>
            <w:vMerge/>
          </w:tcPr>
          <w:p w:rsidR="00381F61" w:rsidRDefault="00381F61" w:rsidP="00BB02ED">
            <w:pPr>
              <w:rPr>
                <w:rFonts w:ascii="Times New Roman" w:hAnsi="Times New Roman" w:cs="Times New Roman"/>
              </w:rPr>
            </w:pPr>
          </w:p>
        </w:tc>
        <w:tc>
          <w:tcPr>
            <w:tcW w:w="1170" w:type="dxa"/>
            <w:vMerge/>
            <w:vAlign w:val="center"/>
          </w:tcPr>
          <w:p w:rsidR="00381F61" w:rsidRDefault="00381F61" w:rsidP="00BB02ED">
            <w:pPr>
              <w:rPr>
                <w:rFonts w:ascii="Times New Roman" w:hAnsi="Times New Roman" w:cs="Times New Roman"/>
              </w:rPr>
            </w:pPr>
          </w:p>
        </w:tc>
        <w:tc>
          <w:tcPr>
            <w:tcW w:w="1170" w:type="dxa"/>
            <w:vAlign w:val="center"/>
          </w:tcPr>
          <w:p w:rsidR="00381F61" w:rsidRDefault="00381F61" w:rsidP="00BB02ED">
            <w:pPr>
              <w:rPr>
                <w:rFonts w:ascii="Times New Roman" w:hAnsi="Times New Roman" w:cs="Times New Roman"/>
              </w:rPr>
            </w:pPr>
            <w:r>
              <w:rPr>
                <w:rFonts w:ascii="Times New Roman" w:hAnsi="Times New Roman" w:cs="Times New Roman"/>
              </w:rPr>
              <w:t>Nights</w:t>
            </w:r>
          </w:p>
        </w:tc>
        <w:tc>
          <w:tcPr>
            <w:tcW w:w="1350" w:type="dxa"/>
            <w:vAlign w:val="center"/>
          </w:tcPr>
          <w:p w:rsidR="00381F61" w:rsidRPr="00B67B8A" w:rsidRDefault="00381F61" w:rsidP="00BB02ED">
            <w:pPr>
              <w:ind w:left="121"/>
              <w:rPr>
                <w:rFonts w:ascii="Times New Roman" w:hAnsi="Times New Roman" w:cs="Times New Roman"/>
                <w:szCs w:val="22"/>
              </w:rPr>
            </w:pPr>
            <w:r w:rsidRPr="00B67B8A">
              <w:rPr>
                <w:rFonts w:ascii="Times New Roman" w:hAnsi="Times New Roman" w:cs="Times New Roman"/>
                <w:szCs w:val="22"/>
              </w:rPr>
              <w:t>T1003, U1</w:t>
            </w:r>
          </w:p>
        </w:tc>
        <w:tc>
          <w:tcPr>
            <w:tcW w:w="990" w:type="dxa"/>
            <w:vAlign w:val="center"/>
          </w:tcPr>
          <w:p w:rsidR="00381F61" w:rsidRPr="00B67B8A" w:rsidRDefault="00381F61" w:rsidP="00BB02ED">
            <w:pPr>
              <w:ind w:left="-59"/>
              <w:jc w:val="center"/>
              <w:rPr>
                <w:rFonts w:ascii="Times New Roman" w:hAnsi="Times New Roman" w:cs="Times New Roman"/>
                <w:szCs w:val="22"/>
              </w:rPr>
            </w:pPr>
            <w:r w:rsidRPr="00B67B8A">
              <w:rPr>
                <w:rFonts w:ascii="Times New Roman" w:hAnsi="Times New Roman" w:cs="Times New Roman"/>
                <w:color w:val="000000"/>
                <w:szCs w:val="22"/>
              </w:rPr>
              <w:t>$18.18</w:t>
            </w:r>
          </w:p>
        </w:tc>
        <w:tc>
          <w:tcPr>
            <w:tcW w:w="990" w:type="dxa"/>
            <w:vAlign w:val="center"/>
          </w:tcPr>
          <w:p w:rsidR="00381F61" w:rsidRPr="00B67B8A" w:rsidRDefault="00381F61" w:rsidP="00BB02ED">
            <w:pPr>
              <w:ind w:left="-59"/>
              <w:jc w:val="center"/>
              <w:rPr>
                <w:rFonts w:ascii="Times New Roman" w:hAnsi="Times New Roman" w:cs="Times New Roman"/>
                <w:szCs w:val="22"/>
              </w:rPr>
            </w:pPr>
            <w:r w:rsidRPr="00B67B8A">
              <w:rPr>
                <w:rFonts w:ascii="Times New Roman" w:hAnsi="Times New Roman" w:cs="Times New Roman"/>
                <w:color w:val="000000"/>
                <w:szCs w:val="22"/>
              </w:rPr>
              <w:t>$15.59</w:t>
            </w:r>
          </w:p>
        </w:tc>
        <w:tc>
          <w:tcPr>
            <w:tcW w:w="990" w:type="dxa"/>
            <w:vAlign w:val="center"/>
          </w:tcPr>
          <w:p w:rsidR="00381F61" w:rsidRPr="00BF4B48" w:rsidRDefault="00381F61" w:rsidP="00BB02ED">
            <w:pPr>
              <w:ind w:left="-119"/>
              <w:jc w:val="center"/>
              <w:rPr>
                <w:rFonts w:ascii="Times New Roman" w:hAnsi="Times New Roman" w:cs="Times New Roman"/>
                <w:color w:val="000000"/>
                <w:szCs w:val="22"/>
              </w:rPr>
            </w:pPr>
            <w:r w:rsidRPr="00BF4B48">
              <w:rPr>
                <w:rFonts w:ascii="Times New Roman" w:hAnsi="Times New Roman" w:cs="Times New Roman"/>
                <w:color w:val="000000"/>
                <w:szCs w:val="22"/>
              </w:rPr>
              <w:t>$1.82</w:t>
            </w:r>
          </w:p>
        </w:tc>
        <w:tc>
          <w:tcPr>
            <w:tcW w:w="810" w:type="dxa"/>
            <w:vAlign w:val="center"/>
          </w:tcPr>
          <w:p w:rsidR="00381F61" w:rsidRPr="00BF4B48" w:rsidRDefault="00381F61" w:rsidP="00BB02ED">
            <w:pPr>
              <w:ind w:left="-119"/>
              <w:jc w:val="center"/>
              <w:rPr>
                <w:rFonts w:ascii="Times New Roman" w:hAnsi="Times New Roman" w:cs="Times New Roman"/>
                <w:color w:val="000000"/>
                <w:szCs w:val="22"/>
              </w:rPr>
            </w:pPr>
            <w:r w:rsidRPr="00BF4B48">
              <w:rPr>
                <w:rFonts w:ascii="Times New Roman" w:hAnsi="Times New Roman" w:cs="Times New Roman"/>
                <w:color w:val="000000"/>
                <w:szCs w:val="22"/>
              </w:rPr>
              <w:t>$1.56</w:t>
            </w:r>
          </w:p>
        </w:tc>
        <w:tc>
          <w:tcPr>
            <w:tcW w:w="990" w:type="dxa"/>
            <w:vAlign w:val="center"/>
          </w:tcPr>
          <w:p w:rsidR="00381F61" w:rsidRPr="00B67B8A" w:rsidRDefault="00381F61" w:rsidP="00BB02ED">
            <w:pPr>
              <w:ind w:left="-119"/>
              <w:jc w:val="center"/>
              <w:rPr>
                <w:rFonts w:ascii="Times New Roman" w:hAnsi="Times New Roman" w:cs="Times New Roman"/>
                <w:szCs w:val="22"/>
              </w:rPr>
            </w:pPr>
            <w:r w:rsidRPr="00BF4B48">
              <w:rPr>
                <w:rFonts w:ascii="Times New Roman" w:hAnsi="Times New Roman" w:cs="Times New Roman"/>
                <w:color w:val="000000"/>
                <w:szCs w:val="22"/>
              </w:rPr>
              <w:t>$20.00</w:t>
            </w:r>
          </w:p>
        </w:tc>
        <w:tc>
          <w:tcPr>
            <w:tcW w:w="828" w:type="dxa"/>
            <w:vAlign w:val="center"/>
          </w:tcPr>
          <w:p w:rsidR="00381F61" w:rsidRPr="00BF4B48" w:rsidRDefault="00381F61" w:rsidP="00BB02ED">
            <w:pPr>
              <w:jc w:val="center"/>
              <w:rPr>
                <w:rFonts w:ascii="Times New Roman" w:hAnsi="Times New Roman" w:cs="Times New Roman"/>
                <w:szCs w:val="22"/>
              </w:rPr>
            </w:pPr>
            <w:r w:rsidRPr="00BF4B48">
              <w:rPr>
                <w:rFonts w:ascii="Times New Roman" w:hAnsi="Times New Roman" w:cs="Times New Roman"/>
                <w:color w:val="000000"/>
                <w:szCs w:val="22"/>
              </w:rPr>
              <w:t>$17.15</w:t>
            </w:r>
          </w:p>
        </w:tc>
      </w:tr>
      <w:tr w:rsidR="00381F61" w:rsidTr="00BB02ED">
        <w:trPr>
          <w:trHeight w:val="432"/>
        </w:trPr>
        <w:tc>
          <w:tcPr>
            <w:tcW w:w="1008" w:type="dxa"/>
            <w:vMerge/>
          </w:tcPr>
          <w:p w:rsidR="00381F61" w:rsidRDefault="00381F61" w:rsidP="00BB02ED">
            <w:pPr>
              <w:rPr>
                <w:rFonts w:ascii="Times New Roman" w:hAnsi="Times New Roman" w:cs="Times New Roman"/>
              </w:rPr>
            </w:pPr>
          </w:p>
        </w:tc>
        <w:tc>
          <w:tcPr>
            <w:tcW w:w="1170" w:type="dxa"/>
            <w:vMerge/>
            <w:vAlign w:val="center"/>
          </w:tcPr>
          <w:p w:rsidR="00381F61" w:rsidRDefault="00381F61" w:rsidP="00BB02ED">
            <w:pPr>
              <w:rPr>
                <w:rFonts w:ascii="Times New Roman" w:hAnsi="Times New Roman" w:cs="Times New Roman"/>
              </w:rPr>
            </w:pPr>
          </w:p>
        </w:tc>
        <w:tc>
          <w:tcPr>
            <w:tcW w:w="1170" w:type="dxa"/>
            <w:vAlign w:val="center"/>
          </w:tcPr>
          <w:p w:rsidR="00381F61" w:rsidRDefault="00381F61" w:rsidP="00BB02ED">
            <w:pPr>
              <w:rPr>
                <w:rFonts w:ascii="Times New Roman" w:hAnsi="Times New Roman" w:cs="Times New Roman"/>
              </w:rPr>
            </w:pPr>
            <w:r>
              <w:rPr>
                <w:rFonts w:ascii="Times New Roman" w:hAnsi="Times New Roman" w:cs="Times New Roman"/>
              </w:rPr>
              <w:t>Holidays</w:t>
            </w:r>
          </w:p>
        </w:tc>
        <w:tc>
          <w:tcPr>
            <w:tcW w:w="1350" w:type="dxa"/>
            <w:vAlign w:val="center"/>
          </w:tcPr>
          <w:p w:rsidR="00381F61" w:rsidRPr="00B67B8A" w:rsidRDefault="00381F61" w:rsidP="00BB02ED">
            <w:pPr>
              <w:ind w:left="121"/>
              <w:rPr>
                <w:rFonts w:ascii="Times New Roman" w:hAnsi="Times New Roman" w:cs="Times New Roman"/>
                <w:szCs w:val="22"/>
              </w:rPr>
            </w:pPr>
            <w:r w:rsidRPr="00B67B8A">
              <w:rPr>
                <w:rFonts w:ascii="Times New Roman" w:hAnsi="Times New Roman" w:cs="Times New Roman"/>
                <w:szCs w:val="22"/>
              </w:rPr>
              <w:t>T1003, TT</w:t>
            </w:r>
          </w:p>
        </w:tc>
        <w:tc>
          <w:tcPr>
            <w:tcW w:w="990" w:type="dxa"/>
            <w:vAlign w:val="center"/>
          </w:tcPr>
          <w:p w:rsidR="00381F61" w:rsidRPr="00B67B8A" w:rsidRDefault="00381F61" w:rsidP="00BB02ED">
            <w:pPr>
              <w:ind w:left="-59"/>
              <w:jc w:val="center"/>
              <w:rPr>
                <w:rFonts w:ascii="Times New Roman" w:hAnsi="Times New Roman" w:cs="Times New Roman"/>
                <w:szCs w:val="22"/>
              </w:rPr>
            </w:pPr>
            <w:r w:rsidRPr="00B67B8A">
              <w:rPr>
                <w:rFonts w:ascii="Times New Roman" w:hAnsi="Times New Roman" w:cs="Times New Roman"/>
                <w:color w:val="000000"/>
                <w:szCs w:val="22"/>
              </w:rPr>
              <w:t>$24.15</w:t>
            </w:r>
          </w:p>
        </w:tc>
        <w:tc>
          <w:tcPr>
            <w:tcW w:w="990" w:type="dxa"/>
            <w:vAlign w:val="center"/>
          </w:tcPr>
          <w:p w:rsidR="00381F61" w:rsidRPr="00B67B8A" w:rsidRDefault="00381F61" w:rsidP="00BB02ED">
            <w:pPr>
              <w:ind w:left="-59"/>
              <w:jc w:val="center"/>
              <w:rPr>
                <w:rFonts w:ascii="Times New Roman" w:hAnsi="Times New Roman" w:cs="Times New Roman"/>
                <w:szCs w:val="22"/>
              </w:rPr>
            </w:pPr>
            <w:r w:rsidRPr="00B67B8A">
              <w:rPr>
                <w:rFonts w:ascii="Times New Roman" w:hAnsi="Times New Roman" w:cs="Times New Roman"/>
                <w:color w:val="000000"/>
                <w:szCs w:val="22"/>
              </w:rPr>
              <w:t>$21.13</w:t>
            </w:r>
          </w:p>
        </w:tc>
        <w:tc>
          <w:tcPr>
            <w:tcW w:w="990" w:type="dxa"/>
            <w:vAlign w:val="center"/>
          </w:tcPr>
          <w:p w:rsidR="00381F61" w:rsidRPr="00BF4B48" w:rsidRDefault="00381F61" w:rsidP="00BB02ED">
            <w:pPr>
              <w:jc w:val="center"/>
              <w:rPr>
                <w:rFonts w:ascii="Times New Roman" w:hAnsi="Times New Roman" w:cs="Times New Roman"/>
                <w:color w:val="000000"/>
                <w:szCs w:val="22"/>
              </w:rPr>
            </w:pPr>
            <w:r w:rsidRPr="00BF4B48">
              <w:rPr>
                <w:rFonts w:ascii="Times New Roman" w:hAnsi="Times New Roman" w:cs="Times New Roman"/>
                <w:color w:val="000000"/>
                <w:szCs w:val="22"/>
              </w:rPr>
              <w:t>$2.42</w:t>
            </w:r>
          </w:p>
        </w:tc>
        <w:tc>
          <w:tcPr>
            <w:tcW w:w="810" w:type="dxa"/>
            <w:vAlign w:val="center"/>
          </w:tcPr>
          <w:p w:rsidR="00381F61" w:rsidRPr="00BF4B48" w:rsidRDefault="00381F61" w:rsidP="00BB02ED">
            <w:pPr>
              <w:jc w:val="center"/>
              <w:rPr>
                <w:rFonts w:ascii="Times New Roman" w:hAnsi="Times New Roman" w:cs="Times New Roman"/>
                <w:color w:val="000000"/>
                <w:szCs w:val="22"/>
              </w:rPr>
            </w:pPr>
            <w:r w:rsidRPr="00BF4B48">
              <w:rPr>
                <w:rFonts w:ascii="Times New Roman" w:hAnsi="Times New Roman" w:cs="Times New Roman"/>
                <w:color w:val="000000"/>
                <w:szCs w:val="22"/>
              </w:rPr>
              <w:t>$2.11</w:t>
            </w:r>
          </w:p>
        </w:tc>
        <w:tc>
          <w:tcPr>
            <w:tcW w:w="990" w:type="dxa"/>
            <w:vAlign w:val="center"/>
          </w:tcPr>
          <w:p w:rsidR="00381F61" w:rsidRPr="00B67B8A" w:rsidRDefault="00381F61" w:rsidP="00BB02ED">
            <w:pPr>
              <w:ind w:left="-119"/>
              <w:jc w:val="center"/>
              <w:rPr>
                <w:rFonts w:ascii="Times New Roman" w:hAnsi="Times New Roman" w:cs="Times New Roman"/>
                <w:szCs w:val="22"/>
              </w:rPr>
            </w:pPr>
            <w:r w:rsidRPr="00BF4B48">
              <w:rPr>
                <w:rFonts w:ascii="Times New Roman" w:hAnsi="Times New Roman" w:cs="Times New Roman"/>
                <w:color w:val="000000"/>
                <w:szCs w:val="22"/>
              </w:rPr>
              <w:t>$26.56</w:t>
            </w:r>
          </w:p>
        </w:tc>
        <w:tc>
          <w:tcPr>
            <w:tcW w:w="828" w:type="dxa"/>
            <w:vAlign w:val="center"/>
          </w:tcPr>
          <w:p w:rsidR="00381F61" w:rsidRPr="00BF4B48" w:rsidRDefault="00381F61" w:rsidP="00BB02ED">
            <w:pPr>
              <w:jc w:val="center"/>
              <w:rPr>
                <w:rFonts w:ascii="Times New Roman" w:hAnsi="Times New Roman" w:cs="Times New Roman"/>
                <w:szCs w:val="22"/>
              </w:rPr>
            </w:pPr>
            <w:r w:rsidRPr="00BF4B48">
              <w:rPr>
                <w:rFonts w:ascii="Times New Roman" w:hAnsi="Times New Roman" w:cs="Times New Roman"/>
                <w:color w:val="000000"/>
                <w:szCs w:val="22"/>
              </w:rPr>
              <w:t>$23.24</w:t>
            </w:r>
          </w:p>
        </w:tc>
      </w:tr>
      <w:tr w:rsidR="00381F61" w:rsidTr="00BB02ED">
        <w:trPr>
          <w:trHeight w:val="432"/>
        </w:trPr>
        <w:tc>
          <w:tcPr>
            <w:tcW w:w="1008" w:type="dxa"/>
            <w:vMerge/>
          </w:tcPr>
          <w:p w:rsidR="00381F61" w:rsidRDefault="00381F61" w:rsidP="00BB02ED">
            <w:pPr>
              <w:rPr>
                <w:rFonts w:ascii="Times New Roman" w:hAnsi="Times New Roman" w:cs="Times New Roman"/>
              </w:rPr>
            </w:pPr>
          </w:p>
        </w:tc>
        <w:tc>
          <w:tcPr>
            <w:tcW w:w="1170" w:type="dxa"/>
            <w:vMerge w:val="restart"/>
            <w:vAlign w:val="center"/>
          </w:tcPr>
          <w:p w:rsidR="00381F61" w:rsidRDefault="00381F61" w:rsidP="00BB02ED">
            <w:pPr>
              <w:rPr>
                <w:rFonts w:ascii="Times New Roman" w:hAnsi="Times New Roman" w:cs="Times New Roman"/>
              </w:rPr>
            </w:pPr>
            <w:r w:rsidRPr="00B67B8A">
              <w:rPr>
                <w:rFonts w:ascii="Times New Roman" w:hAnsi="Times New Roman" w:cs="Times New Roman"/>
                <w:szCs w:val="22"/>
              </w:rPr>
              <w:t>Three Publicly Aided Patients: Per 15 minutes</w:t>
            </w:r>
          </w:p>
        </w:tc>
        <w:tc>
          <w:tcPr>
            <w:tcW w:w="1170" w:type="dxa"/>
            <w:vAlign w:val="center"/>
          </w:tcPr>
          <w:p w:rsidR="00381F61" w:rsidRDefault="00381F61" w:rsidP="00BB02ED">
            <w:pPr>
              <w:rPr>
                <w:rFonts w:ascii="Times New Roman" w:hAnsi="Times New Roman" w:cs="Times New Roman"/>
              </w:rPr>
            </w:pPr>
            <w:r>
              <w:rPr>
                <w:rFonts w:ascii="Times New Roman" w:hAnsi="Times New Roman" w:cs="Times New Roman"/>
              </w:rPr>
              <w:t>Weekdays</w:t>
            </w:r>
          </w:p>
        </w:tc>
        <w:tc>
          <w:tcPr>
            <w:tcW w:w="1350" w:type="dxa"/>
            <w:vAlign w:val="center"/>
          </w:tcPr>
          <w:p w:rsidR="00381F61" w:rsidRPr="00B67B8A" w:rsidRDefault="00381F61" w:rsidP="00BB02ED">
            <w:pPr>
              <w:ind w:left="121"/>
              <w:rPr>
                <w:rFonts w:ascii="Times New Roman" w:hAnsi="Times New Roman" w:cs="Times New Roman"/>
                <w:szCs w:val="22"/>
              </w:rPr>
            </w:pPr>
            <w:r w:rsidRPr="00B67B8A">
              <w:rPr>
                <w:rFonts w:ascii="Times New Roman" w:hAnsi="Times New Roman" w:cs="Times New Roman"/>
                <w:szCs w:val="22"/>
              </w:rPr>
              <w:t>T1003, U2</w:t>
            </w:r>
          </w:p>
        </w:tc>
        <w:tc>
          <w:tcPr>
            <w:tcW w:w="990" w:type="dxa"/>
            <w:vAlign w:val="center"/>
          </w:tcPr>
          <w:p w:rsidR="00381F61" w:rsidRPr="00B67B8A" w:rsidRDefault="00381F61" w:rsidP="00BB02ED">
            <w:pPr>
              <w:ind w:left="-59"/>
              <w:jc w:val="center"/>
              <w:rPr>
                <w:rFonts w:ascii="Times New Roman" w:hAnsi="Times New Roman" w:cs="Times New Roman"/>
                <w:szCs w:val="22"/>
              </w:rPr>
            </w:pPr>
            <w:r w:rsidRPr="00B67B8A">
              <w:rPr>
                <w:rFonts w:ascii="Times New Roman" w:hAnsi="Times New Roman" w:cs="Times New Roman"/>
                <w:color w:val="000000"/>
                <w:szCs w:val="22"/>
              </w:rPr>
              <w:t>$20.70</w:t>
            </w:r>
          </w:p>
        </w:tc>
        <w:tc>
          <w:tcPr>
            <w:tcW w:w="990" w:type="dxa"/>
            <w:vAlign w:val="center"/>
          </w:tcPr>
          <w:p w:rsidR="00381F61" w:rsidRPr="00B67B8A" w:rsidRDefault="00381F61" w:rsidP="00BB02ED">
            <w:pPr>
              <w:ind w:left="-59"/>
              <w:jc w:val="center"/>
              <w:rPr>
                <w:rFonts w:ascii="Times New Roman" w:hAnsi="Times New Roman" w:cs="Times New Roman"/>
                <w:szCs w:val="22"/>
              </w:rPr>
            </w:pPr>
            <w:r w:rsidRPr="00B67B8A">
              <w:rPr>
                <w:rFonts w:ascii="Times New Roman" w:hAnsi="Times New Roman" w:cs="Times New Roman"/>
                <w:color w:val="000000"/>
                <w:szCs w:val="22"/>
              </w:rPr>
              <w:t>$16.85</w:t>
            </w:r>
          </w:p>
        </w:tc>
        <w:tc>
          <w:tcPr>
            <w:tcW w:w="990" w:type="dxa"/>
            <w:vAlign w:val="center"/>
          </w:tcPr>
          <w:p w:rsidR="00381F61" w:rsidRPr="00BF4B48" w:rsidRDefault="00381F61" w:rsidP="00BB02ED">
            <w:pPr>
              <w:ind w:left="-119"/>
              <w:jc w:val="center"/>
              <w:rPr>
                <w:rFonts w:ascii="Times New Roman" w:hAnsi="Times New Roman" w:cs="Times New Roman"/>
                <w:color w:val="000000"/>
                <w:szCs w:val="22"/>
              </w:rPr>
            </w:pPr>
            <w:r w:rsidRPr="00BF4B48">
              <w:rPr>
                <w:rFonts w:ascii="Times New Roman" w:hAnsi="Times New Roman" w:cs="Times New Roman"/>
                <w:color w:val="000000"/>
                <w:szCs w:val="22"/>
              </w:rPr>
              <w:t>$2.07</w:t>
            </w:r>
          </w:p>
        </w:tc>
        <w:tc>
          <w:tcPr>
            <w:tcW w:w="810" w:type="dxa"/>
            <w:vAlign w:val="center"/>
          </w:tcPr>
          <w:p w:rsidR="00381F61" w:rsidRPr="00BF4B48" w:rsidRDefault="00381F61" w:rsidP="00BB02ED">
            <w:pPr>
              <w:ind w:left="-119"/>
              <w:jc w:val="center"/>
              <w:rPr>
                <w:rFonts w:ascii="Times New Roman" w:hAnsi="Times New Roman" w:cs="Times New Roman"/>
                <w:color w:val="000000"/>
                <w:szCs w:val="22"/>
              </w:rPr>
            </w:pPr>
            <w:r w:rsidRPr="00BF4B48">
              <w:rPr>
                <w:rFonts w:ascii="Times New Roman" w:hAnsi="Times New Roman" w:cs="Times New Roman"/>
                <w:color w:val="000000"/>
                <w:szCs w:val="22"/>
              </w:rPr>
              <w:t>$1.69</w:t>
            </w:r>
          </w:p>
        </w:tc>
        <w:tc>
          <w:tcPr>
            <w:tcW w:w="990" w:type="dxa"/>
            <w:vAlign w:val="center"/>
          </w:tcPr>
          <w:p w:rsidR="00381F61" w:rsidRPr="00B67B8A" w:rsidRDefault="00381F61" w:rsidP="00BB02ED">
            <w:pPr>
              <w:ind w:left="-119"/>
              <w:jc w:val="center"/>
              <w:rPr>
                <w:rFonts w:ascii="Times New Roman" w:hAnsi="Times New Roman" w:cs="Times New Roman"/>
                <w:szCs w:val="22"/>
              </w:rPr>
            </w:pPr>
            <w:r w:rsidRPr="00BF4B48">
              <w:rPr>
                <w:rFonts w:ascii="Times New Roman" w:hAnsi="Times New Roman" w:cs="Times New Roman"/>
                <w:color w:val="000000"/>
                <w:szCs w:val="22"/>
              </w:rPr>
              <w:t>$22.77</w:t>
            </w:r>
          </w:p>
        </w:tc>
        <w:tc>
          <w:tcPr>
            <w:tcW w:w="828" w:type="dxa"/>
            <w:vAlign w:val="center"/>
          </w:tcPr>
          <w:p w:rsidR="00381F61" w:rsidRPr="00BF4B48" w:rsidRDefault="00381F61" w:rsidP="00BB02ED">
            <w:pPr>
              <w:jc w:val="center"/>
              <w:rPr>
                <w:rFonts w:ascii="Times New Roman" w:hAnsi="Times New Roman" w:cs="Times New Roman"/>
                <w:szCs w:val="22"/>
              </w:rPr>
            </w:pPr>
            <w:r w:rsidRPr="00BF4B48">
              <w:rPr>
                <w:rFonts w:ascii="Times New Roman" w:hAnsi="Times New Roman" w:cs="Times New Roman"/>
                <w:color w:val="000000"/>
                <w:szCs w:val="22"/>
              </w:rPr>
              <w:t>$18.54</w:t>
            </w:r>
          </w:p>
        </w:tc>
      </w:tr>
      <w:tr w:rsidR="00381F61" w:rsidTr="00BB02ED">
        <w:trPr>
          <w:trHeight w:val="432"/>
        </w:trPr>
        <w:tc>
          <w:tcPr>
            <w:tcW w:w="1008" w:type="dxa"/>
            <w:vMerge/>
          </w:tcPr>
          <w:p w:rsidR="00381F61" w:rsidRDefault="00381F61" w:rsidP="00BB02ED">
            <w:pPr>
              <w:rPr>
                <w:rFonts w:ascii="Times New Roman" w:hAnsi="Times New Roman" w:cs="Times New Roman"/>
              </w:rPr>
            </w:pPr>
          </w:p>
        </w:tc>
        <w:tc>
          <w:tcPr>
            <w:tcW w:w="1170" w:type="dxa"/>
            <w:vMerge/>
            <w:vAlign w:val="center"/>
          </w:tcPr>
          <w:p w:rsidR="00381F61" w:rsidRDefault="00381F61" w:rsidP="00BB02ED">
            <w:pPr>
              <w:rPr>
                <w:rFonts w:ascii="Times New Roman" w:hAnsi="Times New Roman" w:cs="Times New Roman"/>
              </w:rPr>
            </w:pPr>
          </w:p>
        </w:tc>
        <w:tc>
          <w:tcPr>
            <w:tcW w:w="1170" w:type="dxa"/>
            <w:vAlign w:val="center"/>
          </w:tcPr>
          <w:p w:rsidR="00381F61" w:rsidRDefault="00381F61" w:rsidP="00BB02ED">
            <w:pPr>
              <w:rPr>
                <w:rFonts w:ascii="Times New Roman" w:hAnsi="Times New Roman" w:cs="Times New Roman"/>
              </w:rPr>
            </w:pPr>
            <w:r>
              <w:rPr>
                <w:rFonts w:ascii="Times New Roman" w:hAnsi="Times New Roman" w:cs="Times New Roman"/>
              </w:rPr>
              <w:t>Nights</w:t>
            </w:r>
          </w:p>
        </w:tc>
        <w:tc>
          <w:tcPr>
            <w:tcW w:w="1350" w:type="dxa"/>
            <w:vAlign w:val="center"/>
          </w:tcPr>
          <w:p w:rsidR="00381F61" w:rsidRPr="00B67B8A" w:rsidRDefault="00381F61" w:rsidP="00BB02ED">
            <w:pPr>
              <w:ind w:left="121"/>
              <w:rPr>
                <w:rFonts w:ascii="Times New Roman" w:hAnsi="Times New Roman" w:cs="Times New Roman"/>
                <w:szCs w:val="22"/>
              </w:rPr>
            </w:pPr>
            <w:r w:rsidRPr="00B67B8A">
              <w:rPr>
                <w:rFonts w:ascii="Times New Roman" w:hAnsi="Times New Roman" w:cs="Times New Roman"/>
                <w:szCs w:val="22"/>
              </w:rPr>
              <w:t>T1003, U3</w:t>
            </w:r>
          </w:p>
        </w:tc>
        <w:tc>
          <w:tcPr>
            <w:tcW w:w="990" w:type="dxa"/>
            <w:vAlign w:val="center"/>
          </w:tcPr>
          <w:p w:rsidR="00381F61" w:rsidRPr="00B67B8A" w:rsidRDefault="00381F61" w:rsidP="00BB02ED">
            <w:pPr>
              <w:ind w:left="-59"/>
              <w:jc w:val="center"/>
              <w:rPr>
                <w:rFonts w:ascii="Times New Roman" w:hAnsi="Times New Roman" w:cs="Times New Roman"/>
                <w:szCs w:val="22"/>
              </w:rPr>
            </w:pPr>
            <w:r w:rsidRPr="00B67B8A">
              <w:rPr>
                <w:rFonts w:ascii="Times New Roman" w:hAnsi="Times New Roman" w:cs="Times New Roman"/>
                <w:color w:val="000000"/>
                <w:szCs w:val="22"/>
              </w:rPr>
              <w:t>$22.03</w:t>
            </w:r>
          </w:p>
        </w:tc>
        <w:tc>
          <w:tcPr>
            <w:tcW w:w="990" w:type="dxa"/>
            <w:vAlign w:val="center"/>
          </w:tcPr>
          <w:p w:rsidR="00381F61" w:rsidRPr="00B67B8A" w:rsidRDefault="00381F61" w:rsidP="00BB02ED">
            <w:pPr>
              <w:ind w:left="-59"/>
              <w:jc w:val="center"/>
              <w:rPr>
                <w:rFonts w:ascii="Times New Roman" w:hAnsi="Times New Roman" w:cs="Times New Roman"/>
                <w:szCs w:val="22"/>
              </w:rPr>
            </w:pPr>
            <w:r w:rsidRPr="00B67B8A">
              <w:rPr>
                <w:rFonts w:ascii="Times New Roman" w:hAnsi="Times New Roman" w:cs="Times New Roman"/>
                <w:color w:val="000000"/>
                <w:szCs w:val="22"/>
              </w:rPr>
              <w:t>$18.10</w:t>
            </w:r>
          </w:p>
        </w:tc>
        <w:tc>
          <w:tcPr>
            <w:tcW w:w="990" w:type="dxa"/>
            <w:vAlign w:val="center"/>
          </w:tcPr>
          <w:p w:rsidR="00381F61" w:rsidRPr="00BF4B48" w:rsidRDefault="00381F61" w:rsidP="00BB02ED">
            <w:pPr>
              <w:ind w:left="-119"/>
              <w:jc w:val="center"/>
              <w:rPr>
                <w:rFonts w:ascii="Times New Roman" w:hAnsi="Times New Roman" w:cs="Times New Roman"/>
                <w:color w:val="000000"/>
                <w:szCs w:val="22"/>
              </w:rPr>
            </w:pPr>
            <w:r w:rsidRPr="00BF4B48">
              <w:rPr>
                <w:rFonts w:ascii="Times New Roman" w:hAnsi="Times New Roman" w:cs="Times New Roman"/>
                <w:color w:val="000000"/>
                <w:szCs w:val="22"/>
              </w:rPr>
              <w:t>$2.20</w:t>
            </w:r>
          </w:p>
        </w:tc>
        <w:tc>
          <w:tcPr>
            <w:tcW w:w="810" w:type="dxa"/>
            <w:vAlign w:val="center"/>
          </w:tcPr>
          <w:p w:rsidR="00381F61" w:rsidRPr="00BF4B48" w:rsidRDefault="00381F61" w:rsidP="00BB02ED">
            <w:pPr>
              <w:ind w:left="-119"/>
              <w:jc w:val="center"/>
              <w:rPr>
                <w:rFonts w:ascii="Times New Roman" w:hAnsi="Times New Roman" w:cs="Times New Roman"/>
                <w:color w:val="000000"/>
                <w:szCs w:val="22"/>
              </w:rPr>
            </w:pPr>
            <w:r w:rsidRPr="00BF4B48">
              <w:rPr>
                <w:rFonts w:ascii="Times New Roman" w:hAnsi="Times New Roman" w:cs="Times New Roman"/>
                <w:color w:val="000000"/>
                <w:szCs w:val="22"/>
              </w:rPr>
              <w:t>$1.81</w:t>
            </w:r>
          </w:p>
        </w:tc>
        <w:tc>
          <w:tcPr>
            <w:tcW w:w="990" w:type="dxa"/>
            <w:vAlign w:val="center"/>
          </w:tcPr>
          <w:p w:rsidR="00381F61" w:rsidRPr="00B67B8A" w:rsidRDefault="00381F61" w:rsidP="00BB02ED">
            <w:pPr>
              <w:ind w:left="-119"/>
              <w:jc w:val="center"/>
              <w:rPr>
                <w:rFonts w:ascii="Times New Roman" w:hAnsi="Times New Roman" w:cs="Times New Roman"/>
                <w:szCs w:val="22"/>
              </w:rPr>
            </w:pPr>
            <w:r w:rsidRPr="00BF4B48">
              <w:rPr>
                <w:rFonts w:ascii="Times New Roman" w:hAnsi="Times New Roman" w:cs="Times New Roman"/>
                <w:color w:val="000000"/>
                <w:szCs w:val="22"/>
              </w:rPr>
              <w:t>$24.24</w:t>
            </w:r>
          </w:p>
        </w:tc>
        <w:tc>
          <w:tcPr>
            <w:tcW w:w="828" w:type="dxa"/>
            <w:vAlign w:val="center"/>
          </w:tcPr>
          <w:p w:rsidR="00381F61" w:rsidRPr="00BF4B48" w:rsidRDefault="00381F61" w:rsidP="00BB02ED">
            <w:pPr>
              <w:jc w:val="center"/>
              <w:rPr>
                <w:rFonts w:ascii="Times New Roman" w:hAnsi="Times New Roman" w:cs="Times New Roman"/>
                <w:szCs w:val="22"/>
              </w:rPr>
            </w:pPr>
            <w:r w:rsidRPr="00BF4B48">
              <w:rPr>
                <w:rFonts w:ascii="Times New Roman" w:hAnsi="Times New Roman" w:cs="Times New Roman"/>
                <w:color w:val="000000"/>
                <w:szCs w:val="22"/>
              </w:rPr>
              <w:t>$19.90</w:t>
            </w:r>
          </w:p>
        </w:tc>
      </w:tr>
      <w:tr w:rsidR="00381F61" w:rsidTr="00BB02ED">
        <w:trPr>
          <w:trHeight w:val="432"/>
        </w:trPr>
        <w:tc>
          <w:tcPr>
            <w:tcW w:w="1008" w:type="dxa"/>
            <w:vMerge/>
          </w:tcPr>
          <w:p w:rsidR="00381F61" w:rsidRDefault="00381F61" w:rsidP="00BB02ED">
            <w:pPr>
              <w:rPr>
                <w:rFonts w:ascii="Times New Roman" w:hAnsi="Times New Roman" w:cs="Times New Roman"/>
              </w:rPr>
            </w:pPr>
          </w:p>
        </w:tc>
        <w:tc>
          <w:tcPr>
            <w:tcW w:w="1170" w:type="dxa"/>
            <w:vMerge/>
            <w:vAlign w:val="center"/>
          </w:tcPr>
          <w:p w:rsidR="00381F61" w:rsidRDefault="00381F61" w:rsidP="00BB02ED">
            <w:pPr>
              <w:rPr>
                <w:rFonts w:ascii="Times New Roman" w:hAnsi="Times New Roman" w:cs="Times New Roman"/>
              </w:rPr>
            </w:pPr>
          </w:p>
        </w:tc>
        <w:tc>
          <w:tcPr>
            <w:tcW w:w="1170" w:type="dxa"/>
            <w:vAlign w:val="center"/>
          </w:tcPr>
          <w:p w:rsidR="00381F61" w:rsidRDefault="00381F61" w:rsidP="00BB02ED">
            <w:pPr>
              <w:rPr>
                <w:rFonts w:ascii="Times New Roman" w:hAnsi="Times New Roman" w:cs="Times New Roman"/>
              </w:rPr>
            </w:pPr>
            <w:r>
              <w:rPr>
                <w:rFonts w:ascii="Times New Roman" w:hAnsi="Times New Roman" w:cs="Times New Roman"/>
              </w:rPr>
              <w:t>Holidays</w:t>
            </w:r>
          </w:p>
        </w:tc>
        <w:tc>
          <w:tcPr>
            <w:tcW w:w="1350" w:type="dxa"/>
            <w:vAlign w:val="center"/>
          </w:tcPr>
          <w:p w:rsidR="00381F61" w:rsidRPr="00B67B8A" w:rsidRDefault="00381F61" w:rsidP="00BB02ED">
            <w:pPr>
              <w:ind w:left="121"/>
              <w:rPr>
                <w:rFonts w:ascii="Times New Roman" w:hAnsi="Times New Roman" w:cs="Times New Roman"/>
                <w:szCs w:val="22"/>
              </w:rPr>
            </w:pPr>
            <w:r w:rsidRPr="00B67B8A">
              <w:rPr>
                <w:rFonts w:ascii="Times New Roman" w:hAnsi="Times New Roman" w:cs="Times New Roman"/>
                <w:szCs w:val="22"/>
              </w:rPr>
              <w:t>T1003, U2</w:t>
            </w:r>
          </w:p>
        </w:tc>
        <w:tc>
          <w:tcPr>
            <w:tcW w:w="990" w:type="dxa"/>
            <w:vAlign w:val="center"/>
          </w:tcPr>
          <w:p w:rsidR="00381F61" w:rsidRPr="00B67B8A" w:rsidRDefault="00381F61" w:rsidP="00BB02ED">
            <w:pPr>
              <w:ind w:left="-59"/>
              <w:jc w:val="center"/>
              <w:rPr>
                <w:rFonts w:ascii="Times New Roman" w:hAnsi="Times New Roman" w:cs="Times New Roman"/>
                <w:szCs w:val="22"/>
              </w:rPr>
            </w:pPr>
            <w:r w:rsidRPr="00B67B8A">
              <w:rPr>
                <w:rFonts w:ascii="Times New Roman" w:hAnsi="Times New Roman" w:cs="Times New Roman"/>
                <w:color w:val="000000"/>
                <w:szCs w:val="22"/>
              </w:rPr>
              <w:t>$28.99</w:t>
            </w:r>
          </w:p>
        </w:tc>
        <w:tc>
          <w:tcPr>
            <w:tcW w:w="990" w:type="dxa"/>
            <w:vAlign w:val="center"/>
          </w:tcPr>
          <w:p w:rsidR="00381F61" w:rsidRPr="00B67B8A" w:rsidRDefault="00381F61" w:rsidP="00BB02ED">
            <w:pPr>
              <w:ind w:left="-59"/>
              <w:jc w:val="center"/>
              <w:rPr>
                <w:rFonts w:ascii="Times New Roman" w:hAnsi="Times New Roman" w:cs="Times New Roman"/>
                <w:szCs w:val="22"/>
              </w:rPr>
            </w:pPr>
            <w:r w:rsidRPr="00B67B8A">
              <w:rPr>
                <w:rFonts w:ascii="Times New Roman" w:hAnsi="Times New Roman" w:cs="Times New Roman"/>
                <w:color w:val="000000"/>
                <w:szCs w:val="22"/>
              </w:rPr>
              <w:t>$24.55</w:t>
            </w:r>
          </w:p>
        </w:tc>
        <w:tc>
          <w:tcPr>
            <w:tcW w:w="990" w:type="dxa"/>
            <w:vAlign w:val="center"/>
          </w:tcPr>
          <w:p w:rsidR="00381F61" w:rsidRPr="00BF4B48" w:rsidRDefault="00381F61" w:rsidP="00BB02ED">
            <w:pPr>
              <w:jc w:val="center"/>
              <w:rPr>
                <w:rFonts w:ascii="Times New Roman" w:hAnsi="Times New Roman" w:cs="Times New Roman"/>
                <w:color w:val="000000"/>
                <w:szCs w:val="22"/>
              </w:rPr>
            </w:pPr>
            <w:r w:rsidRPr="00BF4B48">
              <w:rPr>
                <w:rFonts w:ascii="Times New Roman" w:hAnsi="Times New Roman" w:cs="Times New Roman"/>
                <w:color w:val="000000"/>
                <w:szCs w:val="22"/>
              </w:rPr>
              <w:t>$2.90</w:t>
            </w:r>
          </w:p>
        </w:tc>
        <w:tc>
          <w:tcPr>
            <w:tcW w:w="810" w:type="dxa"/>
            <w:vAlign w:val="center"/>
          </w:tcPr>
          <w:p w:rsidR="00381F61" w:rsidRPr="00BF4B48" w:rsidRDefault="00381F61" w:rsidP="00BB02ED">
            <w:pPr>
              <w:jc w:val="center"/>
              <w:rPr>
                <w:rFonts w:ascii="Times New Roman" w:hAnsi="Times New Roman" w:cs="Times New Roman"/>
                <w:color w:val="000000"/>
                <w:szCs w:val="22"/>
              </w:rPr>
            </w:pPr>
            <w:r w:rsidRPr="00BF4B48">
              <w:rPr>
                <w:rFonts w:ascii="Times New Roman" w:hAnsi="Times New Roman" w:cs="Times New Roman"/>
                <w:color w:val="000000"/>
                <w:szCs w:val="22"/>
              </w:rPr>
              <w:t>$2.46</w:t>
            </w:r>
          </w:p>
        </w:tc>
        <w:tc>
          <w:tcPr>
            <w:tcW w:w="990" w:type="dxa"/>
            <w:vAlign w:val="center"/>
          </w:tcPr>
          <w:p w:rsidR="00381F61" w:rsidRPr="00B67B8A" w:rsidRDefault="00381F61" w:rsidP="00BB02ED">
            <w:pPr>
              <w:ind w:left="-119"/>
              <w:jc w:val="center"/>
              <w:rPr>
                <w:rFonts w:ascii="Times New Roman" w:hAnsi="Times New Roman" w:cs="Times New Roman"/>
                <w:szCs w:val="22"/>
              </w:rPr>
            </w:pPr>
            <w:r w:rsidRPr="00BF4B48">
              <w:rPr>
                <w:rFonts w:ascii="Times New Roman" w:hAnsi="Times New Roman" w:cs="Times New Roman"/>
                <w:color w:val="000000"/>
                <w:szCs w:val="22"/>
              </w:rPr>
              <w:t>$31.88</w:t>
            </w:r>
          </w:p>
        </w:tc>
        <w:tc>
          <w:tcPr>
            <w:tcW w:w="828" w:type="dxa"/>
            <w:vAlign w:val="center"/>
          </w:tcPr>
          <w:p w:rsidR="00381F61" w:rsidRPr="00BF4B48" w:rsidRDefault="00381F61" w:rsidP="00BB02ED">
            <w:pPr>
              <w:jc w:val="center"/>
              <w:rPr>
                <w:rFonts w:ascii="Times New Roman" w:hAnsi="Times New Roman" w:cs="Times New Roman"/>
                <w:szCs w:val="22"/>
              </w:rPr>
            </w:pPr>
            <w:r w:rsidRPr="00BF4B48">
              <w:rPr>
                <w:rFonts w:ascii="Times New Roman" w:hAnsi="Times New Roman" w:cs="Times New Roman"/>
                <w:color w:val="000000"/>
                <w:szCs w:val="22"/>
              </w:rPr>
              <w:t>$27.01</w:t>
            </w:r>
          </w:p>
        </w:tc>
      </w:tr>
      <w:tr w:rsidR="00381F61" w:rsidTr="00BB02ED">
        <w:trPr>
          <w:trHeight w:val="432"/>
        </w:trPr>
        <w:tc>
          <w:tcPr>
            <w:tcW w:w="1008" w:type="dxa"/>
            <w:vMerge/>
          </w:tcPr>
          <w:p w:rsidR="00381F61" w:rsidRDefault="00381F61" w:rsidP="00BB02ED">
            <w:pPr>
              <w:rPr>
                <w:rFonts w:ascii="Times New Roman" w:hAnsi="Times New Roman" w:cs="Times New Roman"/>
              </w:rPr>
            </w:pPr>
          </w:p>
        </w:tc>
        <w:tc>
          <w:tcPr>
            <w:tcW w:w="1170" w:type="dxa"/>
            <w:vMerge w:val="restart"/>
            <w:vAlign w:val="center"/>
          </w:tcPr>
          <w:p w:rsidR="00381F61" w:rsidRDefault="00381F61" w:rsidP="00BB02ED">
            <w:pPr>
              <w:rPr>
                <w:rFonts w:ascii="Times New Roman" w:hAnsi="Times New Roman" w:cs="Times New Roman"/>
              </w:rPr>
            </w:pPr>
            <w:r>
              <w:rPr>
                <w:rFonts w:ascii="Times New Roman" w:hAnsi="Times New Roman" w:cs="Times New Roman"/>
                <w:szCs w:val="22"/>
              </w:rPr>
              <w:t xml:space="preserve">Overtime: </w:t>
            </w:r>
            <w:r w:rsidRPr="00B67B8A">
              <w:rPr>
                <w:rFonts w:ascii="Times New Roman" w:hAnsi="Times New Roman" w:cs="Times New Roman"/>
                <w:szCs w:val="22"/>
              </w:rPr>
              <w:t>Per 15 minutes</w:t>
            </w:r>
          </w:p>
        </w:tc>
        <w:tc>
          <w:tcPr>
            <w:tcW w:w="1170" w:type="dxa"/>
            <w:vAlign w:val="center"/>
          </w:tcPr>
          <w:p w:rsidR="00381F61" w:rsidRDefault="00381F61" w:rsidP="00BB02ED">
            <w:pPr>
              <w:rPr>
                <w:rFonts w:ascii="Times New Roman" w:hAnsi="Times New Roman" w:cs="Times New Roman"/>
              </w:rPr>
            </w:pPr>
            <w:r>
              <w:rPr>
                <w:rFonts w:ascii="Times New Roman" w:hAnsi="Times New Roman" w:cs="Times New Roman"/>
              </w:rPr>
              <w:t>Weekdays</w:t>
            </w:r>
          </w:p>
        </w:tc>
        <w:tc>
          <w:tcPr>
            <w:tcW w:w="1350" w:type="dxa"/>
            <w:vAlign w:val="center"/>
          </w:tcPr>
          <w:p w:rsidR="00381F61" w:rsidRPr="00B67B8A" w:rsidRDefault="00381F61" w:rsidP="00BB02ED">
            <w:pPr>
              <w:ind w:left="121"/>
              <w:rPr>
                <w:rFonts w:ascii="Times New Roman" w:hAnsi="Times New Roman" w:cs="Times New Roman"/>
                <w:szCs w:val="22"/>
              </w:rPr>
            </w:pPr>
            <w:r w:rsidRPr="00B67B8A">
              <w:rPr>
                <w:rFonts w:ascii="Times New Roman" w:hAnsi="Times New Roman" w:cs="Times New Roman"/>
                <w:szCs w:val="22"/>
              </w:rPr>
              <w:t>T1003, TU</w:t>
            </w:r>
          </w:p>
        </w:tc>
        <w:tc>
          <w:tcPr>
            <w:tcW w:w="990" w:type="dxa"/>
            <w:vAlign w:val="center"/>
          </w:tcPr>
          <w:p w:rsidR="00381F61" w:rsidRPr="00B67B8A" w:rsidRDefault="00381F61" w:rsidP="00BB02ED">
            <w:pPr>
              <w:ind w:left="-59"/>
              <w:jc w:val="center"/>
              <w:rPr>
                <w:rFonts w:ascii="Times New Roman" w:hAnsi="Times New Roman" w:cs="Times New Roman"/>
                <w:szCs w:val="22"/>
              </w:rPr>
            </w:pPr>
            <w:r w:rsidRPr="00B67B8A">
              <w:rPr>
                <w:rFonts w:ascii="Times New Roman" w:hAnsi="Times New Roman" w:cs="Times New Roman"/>
                <w:color w:val="000000"/>
                <w:szCs w:val="22"/>
              </w:rPr>
              <w:t>$16.79</w:t>
            </w:r>
          </w:p>
        </w:tc>
        <w:tc>
          <w:tcPr>
            <w:tcW w:w="990" w:type="dxa"/>
            <w:vAlign w:val="center"/>
          </w:tcPr>
          <w:p w:rsidR="00381F61" w:rsidRPr="00B67B8A" w:rsidRDefault="00381F61" w:rsidP="00BB02ED">
            <w:pPr>
              <w:ind w:left="-59"/>
              <w:jc w:val="center"/>
              <w:rPr>
                <w:rFonts w:ascii="Times New Roman" w:hAnsi="Times New Roman" w:cs="Times New Roman"/>
                <w:szCs w:val="22"/>
              </w:rPr>
            </w:pPr>
            <w:r w:rsidRPr="00B67B8A">
              <w:rPr>
                <w:rFonts w:ascii="Times New Roman" w:hAnsi="Times New Roman" w:cs="Times New Roman"/>
                <w:color w:val="000000"/>
                <w:szCs w:val="22"/>
              </w:rPr>
              <w:t>$14.42</w:t>
            </w:r>
          </w:p>
        </w:tc>
        <w:tc>
          <w:tcPr>
            <w:tcW w:w="990" w:type="dxa"/>
            <w:vAlign w:val="center"/>
          </w:tcPr>
          <w:p w:rsidR="00381F61" w:rsidRPr="00BF4B48" w:rsidRDefault="00381F61" w:rsidP="00BB02ED">
            <w:pPr>
              <w:ind w:left="-119"/>
              <w:jc w:val="center"/>
              <w:rPr>
                <w:rFonts w:ascii="Times New Roman" w:hAnsi="Times New Roman" w:cs="Times New Roman"/>
                <w:color w:val="000000"/>
                <w:szCs w:val="22"/>
              </w:rPr>
            </w:pPr>
            <w:r w:rsidRPr="00BF4B48">
              <w:rPr>
                <w:rFonts w:ascii="Times New Roman" w:hAnsi="Times New Roman" w:cs="Times New Roman"/>
                <w:color w:val="000000"/>
                <w:szCs w:val="22"/>
              </w:rPr>
              <w:t>$1.68</w:t>
            </w:r>
          </w:p>
        </w:tc>
        <w:tc>
          <w:tcPr>
            <w:tcW w:w="810" w:type="dxa"/>
            <w:vAlign w:val="center"/>
          </w:tcPr>
          <w:p w:rsidR="00381F61" w:rsidRPr="00BF4B48" w:rsidRDefault="00381F61" w:rsidP="00BB02ED">
            <w:pPr>
              <w:ind w:left="-119"/>
              <w:jc w:val="center"/>
              <w:rPr>
                <w:rFonts w:ascii="Times New Roman" w:hAnsi="Times New Roman" w:cs="Times New Roman"/>
                <w:color w:val="000000"/>
                <w:szCs w:val="22"/>
              </w:rPr>
            </w:pPr>
            <w:r w:rsidRPr="00BF4B48">
              <w:rPr>
                <w:rFonts w:ascii="Times New Roman" w:hAnsi="Times New Roman" w:cs="Times New Roman"/>
                <w:color w:val="000000"/>
                <w:szCs w:val="22"/>
              </w:rPr>
              <w:t>$1.44</w:t>
            </w:r>
          </w:p>
        </w:tc>
        <w:tc>
          <w:tcPr>
            <w:tcW w:w="990" w:type="dxa"/>
            <w:vAlign w:val="center"/>
          </w:tcPr>
          <w:p w:rsidR="00381F61" w:rsidRPr="00B67B8A" w:rsidRDefault="00381F61" w:rsidP="00BB02ED">
            <w:pPr>
              <w:ind w:left="-119"/>
              <w:jc w:val="center"/>
              <w:rPr>
                <w:rFonts w:ascii="Times New Roman" w:hAnsi="Times New Roman" w:cs="Times New Roman"/>
                <w:szCs w:val="22"/>
              </w:rPr>
            </w:pPr>
            <w:r w:rsidRPr="00BF4B48">
              <w:rPr>
                <w:rFonts w:ascii="Times New Roman" w:hAnsi="Times New Roman" w:cs="Times New Roman"/>
                <w:color w:val="000000"/>
                <w:szCs w:val="22"/>
              </w:rPr>
              <w:t>$18.46</w:t>
            </w:r>
          </w:p>
        </w:tc>
        <w:tc>
          <w:tcPr>
            <w:tcW w:w="828" w:type="dxa"/>
            <w:vAlign w:val="center"/>
          </w:tcPr>
          <w:p w:rsidR="00381F61" w:rsidRPr="00BF4B48" w:rsidRDefault="00381F61" w:rsidP="00BB02ED">
            <w:pPr>
              <w:jc w:val="center"/>
              <w:rPr>
                <w:rFonts w:ascii="Times New Roman" w:hAnsi="Times New Roman" w:cs="Times New Roman"/>
                <w:szCs w:val="22"/>
              </w:rPr>
            </w:pPr>
            <w:r w:rsidRPr="00BF4B48">
              <w:rPr>
                <w:rFonts w:ascii="Times New Roman" w:hAnsi="Times New Roman" w:cs="Times New Roman"/>
                <w:color w:val="000000"/>
                <w:szCs w:val="22"/>
              </w:rPr>
              <w:t>$15.86</w:t>
            </w:r>
          </w:p>
        </w:tc>
      </w:tr>
      <w:tr w:rsidR="00381F61" w:rsidTr="00BB02ED">
        <w:trPr>
          <w:trHeight w:val="432"/>
        </w:trPr>
        <w:tc>
          <w:tcPr>
            <w:tcW w:w="1008" w:type="dxa"/>
            <w:vMerge/>
          </w:tcPr>
          <w:p w:rsidR="00381F61" w:rsidRDefault="00381F61" w:rsidP="00BB02ED">
            <w:pPr>
              <w:rPr>
                <w:rFonts w:ascii="Times New Roman" w:hAnsi="Times New Roman" w:cs="Times New Roman"/>
              </w:rPr>
            </w:pPr>
          </w:p>
        </w:tc>
        <w:tc>
          <w:tcPr>
            <w:tcW w:w="1170" w:type="dxa"/>
            <w:vMerge/>
          </w:tcPr>
          <w:p w:rsidR="00381F61" w:rsidRDefault="00381F61" w:rsidP="00BB02ED">
            <w:pPr>
              <w:rPr>
                <w:rFonts w:ascii="Times New Roman" w:hAnsi="Times New Roman" w:cs="Times New Roman"/>
              </w:rPr>
            </w:pPr>
          </w:p>
        </w:tc>
        <w:tc>
          <w:tcPr>
            <w:tcW w:w="1170" w:type="dxa"/>
            <w:vAlign w:val="center"/>
          </w:tcPr>
          <w:p w:rsidR="00381F61" w:rsidRDefault="00381F61" w:rsidP="00BB02ED">
            <w:pPr>
              <w:rPr>
                <w:rFonts w:ascii="Times New Roman" w:hAnsi="Times New Roman" w:cs="Times New Roman"/>
              </w:rPr>
            </w:pPr>
            <w:r>
              <w:rPr>
                <w:rFonts w:ascii="Times New Roman" w:hAnsi="Times New Roman" w:cs="Times New Roman"/>
              </w:rPr>
              <w:t>Nights</w:t>
            </w:r>
          </w:p>
        </w:tc>
        <w:tc>
          <w:tcPr>
            <w:tcW w:w="1350" w:type="dxa"/>
            <w:vAlign w:val="center"/>
          </w:tcPr>
          <w:p w:rsidR="00381F61" w:rsidRPr="00B67B8A" w:rsidRDefault="00381F61" w:rsidP="00BB02ED">
            <w:pPr>
              <w:ind w:left="121"/>
              <w:rPr>
                <w:rFonts w:ascii="Times New Roman" w:hAnsi="Times New Roman" w:cs="Times New Roman"/>
                <w:szCs w:val="22"/>
              </w:rPr>
            </w:pPr>
            <w:r w:rsidRPr="00B67B8A">
              <w:rPr>
                <w:rFonts w:ascii="Times New Roman" w:hAnsi="Times New Roman" w:cs="Times New Roman"/>
                <w:szCs w:val="22"/>
              </w:rPr>
              <w:t>T1003, U4</w:t>
            </w:r>
          </w:p>
        </w:tc>
        <w:tc>
          <w:tcPr>
            <w:tcW w:w="990" w:type="dxa"/>
            <w:vAlign w:val="center"/>
          </w:tcPr>
          <w:p w:rsidR="00381F61" w:rsidRPr="00B67B8A" w:rsidRDefault="00381F61" w:rsidP="00BB02ED">
            <w:pPr>
              <w:ind w:left="-59"/>
              <w:jc w:val="center"/>
              <w:rPr>
                <w:rFonts w:ascii="Times New Roman" w:hAnsi="Times New Roman" w:cs="Times New Roman"/>
                <w:szCs w:val="22"/>
              </w:rPr>
            </w:pPr>
            <w:r w:rsidRPr="00B67B8A">
              <w:rPr>
                <w:rFonts w:ascii="Times New Roman" w:hAnsi="Times New Roman" w:cs="Times New Roman"/>
                <w:color w:val="000000"/>
                <w:szCs w:val="22"/>
              </w:rPr>
              <w:t>$17.93</w:t>
            </w:r>
          </w:p>
        </w:tc>
        <w:tc>
          <w:tcPr>
            <w:tcW w:w="990" w:type="dxa"/>
            <w:vAlign w:val="center"/>
          </w:tcPr>
          <w:p w:rsidR="00381F61" w:rsidRPr="00B67B8A" w:rsidRDefault="00381F61" w:rsidP="00BB02ED">
            <w:pPr>
              <w:ind w:left="-59"/>
              <w:jc w:val="center"/>
              <w:rPr>
                <w:rFonts w:ascii="Times New Roman" w:hAnsi="Times New Roman" w:cs="Times New Roman"/>
                <w:szCs w:val="22"/>
              </w:rPr>
            </w:pPr>
            <w:r w:rsidRPr="00B67B8A">
              <w:rPr>
                <w:rFonts w:ascii="Times New Roman" w:hAnsi="Times New Roman" w:cs="Times New Roman"/>
                <w:color w:val="000000"/>
                <w:szCs w:val="22"/>
              </w:rPr>
              <w:t>$15.48</w:t>
            </w:r>
          </w:p>
        </w:tc>
        <w:tc>
          <w:tcPr>
            <w:tcW w:w="990" w:type="dxa"/>
            <w:vAlign w:val="center"/>
          </w:tcPr>
          <w:p w:rsidR="00381F61" w:rsidRPr="00BF4B48" w:rsidRDefault="00381F61" w:rsidP="00BB02ED">
            <w:pPr>
              <w:ind w:left="-119"/>
              <w:jc w:val="center"/>
              <w:rPr>
                <w:rFonts w:ascii="Times New Roman" w:hAnsi="Times New Roman" w:cs="Times New Roman"/>
                <w:color w:val="000000"/>
                <w:szCs w:val="22"/>
              </w:rPr>
            </w:pPr>
            <w:r w:rsidRPr="00BF4B48">
              <w:rPr>
                <w:rFonts w:ascii="Times New Roman" w:hAnsi="Times New Roman" w:cs="Times New Roman"/>
                <w:color w:val="000000"/>
                <w:szCs w:val="22"/>
              </w:rPr>
              <w:t>$1.79</w:t>
            </w:r>
          </w:p>
        </w:tc>
        <w:tc>
          <w:tcPr>
            <w:tcW w:w="810" w:type="dxa"/>
            <w:vAlign w:val="center"/>
          </w:tcPr>
          <w:p w:rsidR="00381F61" w:rsidRPr="00BF4B48" w:rsidRDefault="00381F61" w:rsidP="00BB02ED">
            <w:pPr>
              <w:ind w:left="-119"/>
              <w:jc w:val="center"/>
              <w:rPr>
                <w:rFonts w:ascii="Times New Roman" w:hAnsi="Times New Roman" w:cs="Times New Roman"/>
                <w:color w:val="000000"/>
                <w:szCs w:val="22"/>
              </w:rPr>
            </w:pPr>
            <w:r w:rsidRPr="00BF4B48">
              <w:rPr>
                <w:rFonts w:ascii="Times New Roman" w:hAnsi="Times New Roman" w:cs="Times New Roman"/>
                <w:color w:val="000000"/>
                <w:szCs w:val="22"/>
              </w:rPr>
              <w:t>$1.55</w:t>
            </w:r>
          </w:p>
        </w:tc>
        <w:tc>
          <w:tcPr>
            <w:tcW w:w="990" w:type="dxa"/>
            <w:vAlign w:val="center"/>
          </w:tcPr>
          <w:p w:rsidR="00381F61" w:rsidRPr="00B67B8A" w:rsidRDefault="00381F61" w:rsidP="00BB02ED">
            <w:pPr>
              <w:ind w:left="-119"/>
              <w:jc w:val="center"/>
              <w:rPr>
                <w:rFonts w:ascii="Times New Roman" w:hAnsi="Times New Roman" w:cs="Times New Roman"/>
                <w:szCs w:val="22"/>
              </w:rPr>
            </w:pPr>
            <w:r w:rsidRPr="00BF4B48">
              <w:rPr>
                <w:rFonts w:ascii="Times New Roman" w:hAnsi="Times New Roman" w:cs="Times New Roman"/>
                <w:color w:val="000000"/>
                <w:szCs w:val="22"/>
              </w:rPr>
              <w:t>$19.72</w:t>
            </w:r>
          </w:p>
        </w:tc>
        <w:tc>
          <w:tcPr>
            <w:tcW w:w="828" w:type="dxa"/>
            <w:vAlign w:val="center"/>
          </w:tcPr>
          <w:p w:rsidR="00381F61" w:rsidRPr="00BF4B48" w:rsidRDefault="00381F61" w:rsidP="00BB02ED">
            <w:pPr>
              <w:jc w:val="center"/>
              <w:rPr>
                <w:rFonts w:ascii="Times New Roman" w:hAnsi="Times New Roman" w:cs="Times New Roman"/>
                <w:szCs w:val="22"/>
              </w:rPr>
            </w:pPr>
            <w:r w:rsidRPr="00BF4B48">
              <w:rPr>
                <w:rFonts w:ascii="Times New Roman" w:hAnsi="Times New Roman" w:cs="Times New Roman"/>
                <w:color w:val="000000"/>
                <w:szCs w:val="22"/>
              </w:rPr>
              <w:t>$17.02</w:t>
            </w:r>
          </w:p>
        </w:tc>
      </w:tr>
      <w:tr w:rsidR="00381F61" w:rsidTr="00BB02ED">
        <w:trPr>
          <w:trHeight w:val="432"/>
        </w:trPr>
        <w:tc>
          <w:tcPr>
            <w:tcW w:w="1008" w:type="dxa"/>
            <w:vMerge/>
          </w:tcPr>
          <w:p w:rsidR="00381F61" w:rsidRDefault="00381F61" w:rsidP="00BB02ED">
            <w:pPr>
              <w:rPr>
                <w:rFonts w:ascii="Times New Roman" w:hAnsi="Times New Roman" w:cs="Times New Roman"/>
              </w:rPr>
            </w:pPr>
          </w:p>
        </w:tc>
        <w:tc>
          <w:tcPr>
            <w:tcW w:w="1170" w:type="dxa"/>
            <w:vMerge/>
          </w:tcPr>
          <w:p w:rsidR="00381F61" w:rsidRDefault="00381F61" w:rsidP="00BB02ED">
            <w:pPr>
              <w:rPr>
                <w:rFonts w:ascii="Times New Roman" w:hAnsi="Times New Roman" w:cs="Times New Roman"/>
              </w:rPr>
            </w:pPr>
          </w:p>
        </w:tc>
        <w:tc>
          <w:tcPr>
            <w:tcW w:w="1170" w:type="dxa"/>
            <w:vAlign w:val="center"/>
          </w:tcPr>
          <w:p w:rsidR="00381F61" w:rsidRDefault="00381F61" w:rsidP="00BB02ED">
            <w:pPr>
              <w:rPr>
                <w:rFonts w:ascii="Times New Roman" w:hAnsi="Times New Roman" w:cs="Times New Roman"/>
              </w:rPr>
            </w:pPr>
            <w:r>
              <w:rPr>
                <w:rFonts w:ascii="Times New Roman" w:hAnsi="Times New Roman" w:cs="Times New Roman"/>
              </w:rPr>
              <w:t>Holidays</w:t>
            </w:r>
          </w:p>
        </w:tc>
        <w:tc>
          <w:tcPr>
            <w:tcW w:w="1350" w:type="dxa"/>
            <w:vAlign w:val="center"/>
          </w:tcPr>
          <w:p w:rsidR="00381F61" w:rsidRPr="00B67B8A" w:rsidRDefault="00381F61" w:rsidP="00BB02ED">
            <w:pPr>
              <w:ind w:left="121"/>
              <w:rPr>
                <w:rFonts w:ascii="Times New Roman" w:hAnsi="Times New Roman" w:cs="Times New Roman"/>
                <w:szCs w:val="22"/>
              </w:rPr>
            </w:pPr>
            <w:r w:rsidRPr="00B67B8A">
              <w:rPr>
                <w:rFonts w:ascii="Times New Roman" w:hAnsi="Times New Roman" w:cs="Times New Roman"/>
                <w:szCs w:val="22"/>
              </w:rPr>
              <w:t>T1003, TU</w:t>
            </w:r>
          </w:p>
        </w:tc>
        <w:tc>
          <w:tcPr>
            <w:tcW w:w="990" w:type="dxa"/>
            <w:vAlign w:val="center"/>
          </w:tcPr>
          <w:p w:rsidR="00381F61" w:rsidRPr="00B67B8A" w:rsidRDefault="00381F61" w:rsidP="00BB02ED">
            <w:pPr>
              <w:ind w:left="-59"/>
              <w:jc w:val="center"/>
              <w:rPr>
                <w:rFonts w:ascii="Times New Roman" w:hAnsi="Times New Roman" w:cs="Times New Roman"/>
                <w:szCs w:val="22"/>
              </w:rPr>
            </w:pPr>
            <w:r w:rsidRPr="00B67B8A">
              <w:rPr>
                <w:rFonts w:ascii="Times New Roman" w:hAnsi="Times New Roman" w:cs="Times New Roman"/>
                <w:color w:val="000000"/>
                <w:szCs w:val="22"/>
              </w:rPr>
              <w:t>$23.88</w:t>
            </w:r>
          </w:p>
        </w:tc>
        <w:tc>
          <w:tcPr>
            <w:tcW w:w="990" w:type="dxa"/>
            <w:vAlign w:val="center"/>
          </w:tcPr>
          <w:p w:rsidR="00381F61" w:rsidRPr="00B67B8A" w:rsidRDefault="00381F61" w:rsidP="00BB02ED">
            <w:pPr>
              <w:ind w:left="-59"/>
              <w:jc w:val="center"/>
              <w:rPr>
                <w:rFonts w:ascii="Times New Roman" w:hAnsi="Times New Roman" w:cs="Times New Roman"/>
                <w:szCs w:val="22"/>
              </w:rPr>
            </w:pPr>
            <w:r w:rsidRPr="00B67B8A">
              <w:rPr>
                <w:rFonts w:ascii="Times New Roman" w:hAnsi="Times New Roman" w:cs="Times New Roman"/>
                <w:color w:val="000000"/>
                <w:szCs w:val="22"/>
              </w:rPr>
              <w:t>$21.00</w:t>
            </w:r>
          </w:p>
        </w:tc>
        <w:tc>
          <w:tcPr>
            <w:tcW w:w="990" w:type="dxa"/>
            <w:vAlign w:val="center"/>
          </w:tcPr>
          <w:p w:rsidR="00381F61" w:rsidRPr="00BF4B48" w:rsidRDefault="00381F61" w:rsidP="00BB02ED">
            <w:pPr>
              <w:ind w:left="-119"/>
              <w:jc w:val="center"/>
              <w:rPr>
                <w:rFonts w:ascii="Times New Roman" w:hAnsi="Times New Roman" w:cs="Times New Roman"/>
                <w:color w:val="000000"/>
                <w:szCs w:val="22"/>
              </w:rPr>
            </w:pPr>
            <w:r w:rsidRPr="00BF4B48">
              <w:rPr>
                <w:rFonts w:ascii="Times New Roman" w:hAnsi="Times New Roman" w:cs="Times New Roman"/>
                <w:color w:val="000000"/>
                <w:szCs w:val="22"/>
              </w:rPr>
              <w:t>$2.39</w:t>
            </w:r>
          </w:p>
        </w:tc>
        <w:tc>
          <w:tcPr>
            <w:tcW w:w="810" w:type="dxa"/>
            <w:vAlign w:val="center"/>
          </w:tcPr>
          <w:p w:rsidR="00381F61" w:rsidRPr="00BF4B48" w:rsidRDefault="00381F61" w:rsidP="00BB02ED">
            <w:pPr>
              <w:ind w:left="-119"/>
              <w:jc w:val="center"/>
              <w:rPr>
                <w:rFonts w:ascii="Times New Roman" w:hAnsi="Times New Roman" w:cs="Times New Roman"/>
                <w:color w:val="000000"/>
                <w:szCs w:val="22"/>
              </w:rPr>
            </w:pPr>
            <w:r w:rsidRPr="00BF4B48">
              <w:rPr>
                <w:rFonts w:ascii="Times New Roman" w:hAnsi="Times New Roman" w:cs="Times New Roman"/>
                <w:color w:val="000000"/>
                <w:szCs w:val="22"/>
              </w:rPr>
              <w:t>$2.10</w:t>
            </w:r>
          </w:p>
        </w:tc>
        <w:tc>
          <w:tcPr>
            <w:tcW w:w="990" w:type="dxa"/>
            <w:vAlign w:val="center"/>
          </w:tcPr>
          <w:p w:rsidR="00381F61" w:rsidRPr="00B67B8A" w:rsidRDefault="00381F61" w:rsidP="00BB02ED">
            <w:pPr>
              <w:ind w:left="-119"/>
              <w:jc w:val="center"/>
              <w:rPr>
                <w:rFonts w:ascii="Times New Roman" w:hAnsi="Times New Roman" w:cs="Times New Roman"/>
                <w:szCs w:val="22"/>
              </w:rPr>
            </w:pPr>
            <w:r w:rsidRPr="00BF4B48">
              <w:rPr>
                <w:rFonts w:ascii="Times New Roman" w:hAnsi="Times New Roman" w:cs="Times New Roman"/>
                <w:color w:val="000000"/>
                <w:szCs w:val="22"/>
              </w:rPr>
              <w:t>$26.27</w:t>
            </w:r>
          </w:p>
        </w:tc>
        <w:tc>
          <w:tcPr>
            <w:tcW w:w="828" w:type="dxa"/>
            <w:vAlign w:val="center"/>
          </w:tcPr>
          <w:p w:rsidR="00381F61" w:rsidRPr="00BF4B48" w:rsidRDefault="00381F61" w:rsidP="00BB02ED">
            <w:pPr>
              <w:jc w:val="center"/>
              <w:rPr>
                <w:rFonts w:ascii="Times New Roman" w:hAnsi="Times New Roman" w:cs="Times New Roman"/>
                <w:szCs w:val="22"/>
              </w:rPr>
            </w:pPr>
            <w:r w:rsidRPr="00BF4B48">
              <w:rPr>
                <w:rFonts w:ascii="Times New Roman" w:hAnsi="Times New Roman" w:cs="Times New Roman"/>
                <w:color w:val="000000"/>
                <w:szCs w:val="22"/>
              </w:rPr>
              <w:t>$23.10</w:t>
            </w:r>
          </w:p>
        </w:tc>
      </w:tr>
    </w:tbl>
    <w:p w:rsidR="00381F61" w:rsidRDefault="00381F61" w:rsidP="00381F61">
      <w:pPr>
        <w:rPr>
          <w:rFonts w:ascii="Times New Roman" w:hAnsi="Times New Roman" w:cs="Times New Roman"/>
        </w:rPr>
      </w:pPr>
    </w:p>
    <w:p w:rsidR="00381F61" w:rsidRDefault="00381F61" w:rsidP="00381F61">
      <w:pPr>
        <w:rPr>
          <w:rFonts w:ascii="Times New Roman" w:hAnsi="Times New Roman" w:cs="Times New Roman"/>
        </w:rPr>
      </w:pPr>
      <w:r>
        <w:rPr>
          <w:rFonts w:ascii="Times New Roman" w:hAnsi="Times New Roman" w:cs="Times New Roman"/>
        </w:rPr>
        <w:br w:type="page"/>
      </w:r>
    </w:p>
    <w:p w:rsidR="00381F61" w:rsidRPr="00381F61" w:rsidRDefault="00381F61" w:rsidP="00381F61">
      <w:pPr>
        <w:pStyle w:val="Heading2"/>
      </w:pPr>
      <w:r w:rsidRPr="00381F61">
        <w:lastRenderedPageBreak/>
        <w:t>Public Comment</w:t>
      </w:r>
    </w:p>
    <w:p w:rsidR="00381F61" w:rsidRPr="00C944D0" w:rsidRDefault="00381F61" w:rsidP="00381F61">
      <w:pPr>
        <w:pStyle w:val="BodyTextIndent"/>
        <w:ind w:left="0"/>
        <w:rPr>
          <w:sz w:val="22"/>
        </w:rPr>
      </w:pPr>
      <w:r w:rsidRPr="00C944D0">
        <w:rPr>
          <w:sz w:val="22"/>
        </w:rPr>
        <w:t>EOHHS will accept comments on the rate</w:t>
      </w:r>
      <w:r>
        <w:rPr>
          <w:sz w:val="22"/>
        </w:rPr>
        <w:t>s</w:t>
      </w:r>
      <w:r w:rsidRPr="00C944D0">
        <w:rPr>
          <w:sz w:val="22"/>
        </w:rPr>
        <w:t xml:space="preserve"> established via this</w:t>
      </w:r>
      <w:r>
        <w:rPr>
          <w:sz w:val="22"/>
        </w:rPr>
        <w:t xml:space="preserve"> administrative</w:t>
      </w:r>
      <w:r w:rsidRPr="00C944D0">
        <w:rPr>
          <w:sz w:val="22"/>
        </w:rPr>
        <w:t xml:space="preserve"> bulletin through</w:t>
      </w:r>
      <w:r w:rsidR="00247CB7">
        <w:rPr>
          <w:sz w:val="22"/>
        </w:rPr>
        <w:t xml:space="preserve"> July 1</w:t>
      </w:r>
      <w:r>
        <w:rPr>
          <w:sz w:val="22"/>
        </w:rPr>
        <w:t>, 2020.</w:t>
      </w:r>
      <w:r w:rsidRPr="00C944D0">
        <w:rPr>
          <w:sz w:val="22"/>
        </w:rPr>
        <w:t xml:space="preserve"> Individuals may submit written comments by emailing </w:t>
      </w:r>
      <w:hyperlink r:id="rId10" w:history="1">
        <w:r w:rsidRPr="00C944D0">
          <w:rPr>
            <w:rStyle w:val="Hyperlink"/>
            <w:b/>
            <w:bCs/>
            <w:sz w:val="22"/>
          </w:rPr>
          <w:t>ehs-regulations@state.ma.us</w:t>
        </w:r>
      </w:hyperlink>
      <w:r w:rsidRPr="00C944D0">
        <w:rPr>
          <w:color w:val="141414"/>
          <w:sz w:val="22"/>
        </w:rPr>
        <w:t>.</w:t>
      </w:r>
      <w:r w:rsidRPr="00C944D0">
        <w:rPr>
          <w:sz w:val="22"/>
        </w:rPr>
        <w:t xml:space="preserve"> Please submit written comments as an attached Word document or as text within the body of the email with the name of this bulletin in the subject line. All submissions of comments must include the sender’s full name, mailing address, and organization or affiliation, if any. Individuals who are unable to submit comments by </w:t>
      </w:r>
      <w:r>
        <w:rPr>
          <w:sz w:val="22"/>
        </w:rPr>
        <w:t>email may mail written comment to</w:t>
      </w:r>
      <w:r w:rsidRPr="00C944D0">
        <w:rPr>
          <w:sz w:val="22"/>
        </w:rPr>
        <w:t xml:space="preserve"> Executive Office of Health and Human Services, </w:t>
      </w:r>
      <w:r>
        <w:rPr>
          <w:sz w:val="22"/>
        </w:rPr>
        <w:t xml:space="preserve">c/o D. Briggs, </w:t>
      </w:r>
      <w:r w:rsidRPr="00C944D0">
        <w:rPr>
          <w:sz w:val="22"/>
        </w:rPr>
        <w:t xml:space="preserve">100 Hancock Street, Quincy, MA 02171. </w:t>
      </w:r>
    </w:p>
    <w:p w:rsidR="00760514" w:rsidRPr="00247CB7" w:rsidRDefault="00381F61" w:rsidP="00247CB7">
      <w:pPr>
        <w:rPr>
          <w:rFonts w:ascii="Times New Roman" w:hAnsi="Times New Roman" w:cs="Times New Roman"/>
          <w:bCs/>
          <w:szCs w:val="22"/>
        </w:rPr>
      </w:pPr>
      <w:r w:rsidRPr="00C944D0">
        <w:rPr>
          <w:rFonts w:ascii="Times New Roman" w:hAnsi="Times New Roman" w:cs="Times New Roman"/>
          <w:bCs/>
          <w:szCs w:val="22"/>
        </w:rPr>
        <w:t>EOHHS may adopt a revised version of this bulletin taking into account relevant comments and any other practical alternatives that come to its attention.</w:t>
      </w:r>
    </w:p>
    <w:sectPr w:rsidR="00760514" w:rsidRPr="00247CB7" w:rsidSect="00561E84">
      <w:footerReference w:type="even" r:id="rId11"/>
      <w:footerReference w:type="default" r:id="rId12"/>
      <w:footerReference w:type="first" r:id="rId13"/>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4F0" w:rsidRDefault="00D214F0">
      <w:r>
        <w:separator/>
      </w:r>
    </w:p>
  </w:endnote>
  <w:endnote w:type="continuationSeparator" w:id="0">
    <w:p w:rsidR="00D214F0" w:rsidRDefault="00D21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AE707A">
      <w:rPr>
        <w:rStyle w:val="PageNumber"/>
        <w:rFonts w:ascii="Times New Roman" w:hAnsi="Times New Roman" w:cs="Times New Roman"/>
        <w:noProof/>
      </w:rPr>
      <w:t>3</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B90025">
    <w:pPr>
      <w:pStyle w:val="Footer"/>
    </w:pPr>
    <w:r>
      <w:rPr>
        <w:noProof/>
      </w:rPr>
      <w:drawing>
        <wp:inline distT="0" distB="0" distL="0" distR="0">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4F0" w:rsidRDefault="00D214F0">
      <w:r>
        <w:separator/>
      </w:r>
    </w:p>
  </w:footnote>
  <w:footnote w:type="continuationSeparator" w:id="0">
    <w:p w:rsidR="00D214F0" w:rsidRDefault="00D214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1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218F6"/>
    <w:rsid w:val="0003631E"/>
    <w:rsid w:val="00060CB1"/>
    <w:rsid w:val="00064F04"/>
    <w:rsid w:val="000D1437"/>
    <w:rsid w:val="000E02D6"/>
    <w:rsid w:val="000F2FB3"/>
    <w:rsid w:val="001066DC"/>
    <w:rsid w:val="0011159B"/>
    <w:rsid w:val="001145CC"/>
    <w:rsid w:val="0014797B"/>
    <w:rsid w:val="00151378"/>
    <w:rsid w:val="00170C17"/>
    <w:rsid w:val="00186186"/>
    <w:rsid w:val="001A4FFD"/>
    <w:rsid w:val="001B1E05"/>
    <w:rsid w:val="001B3F94"/>
    <w:rsid w:val="001C3CAB"/>
    <w:rsid w:val="001E7C3D"/>
    <w:rsid w:val="00206158"/>
    <w:rsid w:val="00206A7D"/>
    <w:rsid w:val="0020717F"/>
    <w:rsid w:val="00215CAD"/>
    <w:rsid w:val="00223B9F"/>
    <w:rsid w:val="00230E81"/>
    <w:rsid w:val="00247CB7"/>
    <w:rsid w:val="002520D5"/>
    <w:rsid w:val="002555B1"/>
    <w:rsid w:val="002630E2"/>
    <w:rsid w:val="00266394"/>
    <w:rsid w:val="00266A2F"/>
    <w:rsid w:val="00266AB2"/>
    <w:rsid w:val="002A53A2"/>
    <w:rsid w:val="002B591E"/>
    <w:rsid w:val="002D360A"/>
    <w:rsid w:val="002F28A5"/>
    <w:rsid w:val="00306619"/>
    <w:rsid w:val="00311FEC"/>
    <w:rsid w:val="00321E6E"/>
    <w:rsid w:val="00330313"/>
    <w:rsid w:val="00337EFA"/>
    <w:rsid w:val="00381F61"/>
    <w:rsid w:val="00386BCD"/>
    <w:rsid w:val="00395400"/>
    <w:rsid w:val="003C2E3A"/>
    <w:rsid w:val="003C770E"/>
    <w:rsid w:val="003D6EEC"/>
    <w:rsid w:val="004016AD"/>
    <w:rsid w:val="00413ADD"/>
    <w:rsid w:val="00460463"/>
    <w:rsid w:val="00466B35"/>
    <w:rsid w:val="0047119B"/>
    <w:rsid w:val="004B2B19"/>
    <w:rsid w:val="004B6AAF"/>
    <w:rsid w:val="005049C6"/>
    <w:rsid w:val="00523E1C"/>
    <w:rsid w:val="00535125"/>
    <w:rsid w:val="0054227E"/>
    <w:rsid w:val="0054689D"/>
    <w:rsid w:val="00556A92"/>
    <w:rsid w:val="00561E84"/>
    <w:rsid w:val="00564F8A"/>
    <w:rsid w:val="00565008"/>
    <w:rsid w:val="005A0778"/>
    <w:rsid w:val="005F2412"/>
    <w:rsid w:val="006056CD"/>
    <w:rsid w:val="00605AAA"/>
    <w:rsid w:val="00613AFF"/>
    <w:rsid w:val="00627028"/>
    <w:rsid w:val="0067334C"/>
    <w:rsid w:val="006950AA"/>
    <w:rsid w:val="006B535E"/>
    <w:rsid w:val="006C043F"/>
    <w:rsid w:val="006C2607"/>
    <w:rsid w:val="006F7489"/>
    <w:rsid w:val="007302B1"/>
    <w:rsid w:val="00745C04"/>
    <w:rsid w:val="00751542"/>
    <w:rsid w:val="00751EAB"/>
    <w:rsid w:val="00760514"/>
    <w:rsid w:val="00773BF3"/>
    <w:rsid w:val="007802E3"/>
    <w:rsid w:val="00790DDE"/>
    <w:rsid w:val="007A097E"/>
    <w:rsid w:val="007A44F0"/>
    <w:rsid w:val="007D5150"/>
    <w:rsid w:val="007D5819"/>
    <w:rsid w:val="007E3366"/>
    <w:rsid w:val="007F34FB"/>
    <w:rsid w:val="007F4C57"/>
    <w:rsid w:val="007F7071"/>
    <w:rsid w:val="008065C3"/>
    <w:rsid w:val="008138ED"/>
    <w:rsid w:val="0082262F"/>
    <w:rsid w:val="00840BA7"/>
    <w:rsid w:val="00846EFD"/>
    <w:rsid w:val="008747C6"/>
    <w:rsid w:val="00882DB4"/>
    <w:rsid w:val="00896091"/>
    <w:rsid w:val="008A2608"/>
    <w:rsid w:val="009271D7"/>
    <w:rsid w:val="0093212C"/>
    <w:rsid w:val="0093489F"/>
    <w:rsid w:val="00947481"/>
    <w:rsid w:val="00951C89"/>
    <w:rsid w:val="00955834"/>
    <w:rsid w:val="00960FD3"/>
    <w:rsid w:val="00961654"/>
    <w:rsid w:val="00962923"/>
    <w:rsid w:val="00983941"/>
    <w:rsid w:val="0099568A"/>
    <w:rsid w:val="0099721B"/>
    <w:rsid w:val="00997297"/>
    <w:rsid w:val="009A0800"/>
    <w:rsid w:val="009B5726"/>
    <w:rsid w:val="009E5F63"/>
    <w:rsid w:val="009E7BED"/>
    <w:rsid w:val="009F243C"/>
    <w:rsid w:val="009F77FD"/>
    <w:rsid w:val="009F7DCC"/>
    <w:rsid w:val="00A152D4"/>
    <w:rsid w:val="00A20582"/>
    <w:rsid w:val="00A32FEA"/>
    <w:rsid w:val="00A42891"/>
    <w:rsid w:val="00A52D97"/>
    <w:rsid w:val="00A77971"/>
    <w:rsid w:val="00A934F9"/>
    <w:rsid w:val="00AA115F"/>
    <w:rsid w:val="00AB0061"/>
    <w:rsid w:val="00AB687F"/>
    <w:rsid w:val="00AB721E"/>
    <w:rsid w:val="00AD6895"/>
    <w:rsid w:val="00AE0DA5"/>
    <w:rsid w:val="00AE3401"/>
    <w:rsid w:val="00AE64ED"/>
    <w:rsid w:val="00AE707A"/>
    <w:rsid w:val="00AF0179"/>
    <w:rsid w:val="00B308F1"/>
    <w:rsid w:val="00B43A86"/>
    <w:rsid w:val="00B5467F"/>
    <w:rsid w:val="00B67BA9"/>
    <w:rsid w:val="00B90025"/>
    <w:rsid w:val="00B95039"/>
    <w:rsid w:val="00BA585A"/>
    <w:rsid w:val="00BB6F19"/>
    <w:rsid w:val="00C31BCC"/>
    <w:rsid w:val="00C4145B"/>
    <w:rsid w:val="00C43D89"/>
    <w:rsid w:val="00C45A45"/>
    <w:rsid w:val="00C46D18"/>
    <w:rsid w:val="00C54AED"/>
    <w:rsid w:val="00C62306"/>
    <w:rsid w:val="00C80D4D"/>
    <w:rsid w:val="00C91491"/>
    <w:rsid w:val="00C92130"/>
    <w:rsid w:val="00C95BD9"/>
    <w:rsid w:val="00CB2C18"/>
    <w:rsid w:val="00CC1031"/>
    <w:rsid w:val="00D214F0"/>
    <w:rsid w:val="00D2459B"/>
    <w:rsid w:val="00D30F6F"/>
    <w:rsid w:val="00D73367"/>
    <w:rsid w:val="00D764D3"/>
    <w:rsid w:val="00D87E5A"/>
    <w:rsid w:val="00D911CD"/>
    <w:rsid w:val="00D9168C"/>
    <w:rsid w:val="00D967D8"/>
    <w:rsid w:val="00DA27AF"/>
    <w:rsid w:val="00DA39D8"/>
    <w:rsid w:val="00DB0922"/>
    <w:rsid w:val="00DC01D5"/>
    <w:rsid w:val="00DC4C74"/>
    <w:rsid w:val="00DC7E3F"/>
    <w:rsid w:val="00DE096B"/>
    <w:rsid w:val="00DE0FB9"/>
    <w:rsid w:val="00DE2B81"/>
    <w:rsid w:val="00DE3CD5"/>
    <w:rsid w:val="00E20B5A"/>
    <w:rsid w:val="00E236AA"/>
    <w:rsid w:val="00E3082D"/>
    <w:rsid w:val="00E8458C"/>
    <w:rsid w:val="00E90C92"/>
    <w:rsid w:val="00E93963"/>
    <w:rsid w:val="00EA042C"/>
    <w:rsid w:val="00EB008B"/>
    <w:rsid w:val="00EB1CEA"/>
    <w:rsid w:val="00EB47C8"/>
    <w:rsid w:val="00F0626C"/>
    <w:rsid w:val="00F243E6"/>
    <w:rsid w:val="00F27557"/>
    <w:rsid w:val="00F32956"/>
    <w:rsid w:val="00F34242"/>
    <w:rsid w:val="00F577D6"/>
    <w:rsid w:val="00F65CA3"/>
    <w:rsid w:val="00F8017E"/>
    <w:rsid w:val="00F87454"/>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rsid w:val="00381F61"/>
    <w:pPr>
      <w:keepNext/>
      <w:jc w:val="center"/>
      <w:outlineLvl w:val="1"/>
    </w:pPr>
    <w:rPr>
      <w:rFonts w:ascii="Times New Roman" w:hAnsi="Times New Roman" w:cs="Times New Roman"/>
      <w:b/>
      <w:iCs/>
      <w:szCs w:val="22"/>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paragraph" w:styleId="BodyTextIndent">
    <w:name w:val="Body Text Indent"/>
    <w:basedOn w:val="Normal"/>
    <w:link w:val="BodyTextIndentChar"/>
    <w:uiPriority w:val="99"/>
    <w:unhideWhenUsed/>
    <w:qFormat/>
    <w:rsid w:val="00381F61"/>
    <w:pPr>
      <w:spacing w:before="120" w:after="100" w:afterAutospacing="1"/>
      <w:ind w:left="360"/>
    </w:pPr>
    <w:rPr>
      <w:rFonts w:ascii="Times New Roman" w:hAnsi="Times New Roman" w:cs="Times New Roman"/>
      <w:sz w:val="24"/>
      <w:szCs w:val="22"/>
    </w:rPr>
  </w:style>
  <w:style w:type="character" w:customStyle="1" w:styleId="BodyTextIndentChar">
    <w:name w:val="Body Text Indent Char"/>
    <w:basedOn w:val="DefaultParagraphFont"/>
    <w:link w:val="BodyTextIndent"/>
    <w:uiPriority w:val="99"/>
    <w:rsid w:val="00381F61"/>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rsid w:val="00381F61"/>
    <w:pPr>
      <w:keepNext/>
      <w:jc w:val="center"/>
      <w:outlineLvl w:val="1"/>
    </w:pPr>
    <w:rPr>
      <w:rFonts w:ascii="Times New Roman" w:hAnsi="Times New Roman" w:cs="Times New Roman"/>
      <w:b/>
      <w:iCs/>
      <w:szCs w:val="22"/>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paragraph" w:styleId="BodyTextIndent">
    <w:name w:val="Body Text Indent"/>
    <w:basedOn w:val="Normal"/>
    <w:link w:val="BodyTextIndentChar"/>
    <w:uiPriority w:val="99"/>
    <w:unhideWhenUsed/>
    <w:qFormat/>
    <w:rsid w:val="00381F61"/>
    <w:pPr>
      <w:spacing w:before="120" w:after="100" w:afterAutospacing="1"/>
      <w:ind w:left="360"/>
    </w:pPr>
    <w:rPr>
      <w:rFonts w:ascii="Times New Roman" w:hAnsi="Times New Roman" w:cs="Times New Roman"/>
      <w:sz w:val="24"/>
      <w:szCs w:val="22"/>
    </w:rPr>
  </w:style>
  <w:style w:type="character" w:customStyle="1" w:styleId="BodyTextIndentChar">
    <w:name w:val="Body Text Indent Char"/>
    <w:basedOn w:val="DefaultParagraphFont"/>
    <w:link w:val="BodyTextIndent"/>
    <w:uiPriority w:val="99"/>
    <w:rsid w:val="00381F61"/>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hs-regulations@state.ma.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0BA7D-B5B2-443F-B969-1EF353728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778</Words>
  <Characters>4435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AB 20-63</vt:lpstr>
    </vt:vector>
  </TitlesOfParts>
  <Company>Dma</Company>
  <LinksUpToDate>false</LinksUpToDate>
  <CharactersWithSpaces>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 20-63</dc:title>
  <dc:subject>Rate add-on for CSN services for COVID-19</dc:subject>
  <dc:creator>EOHHS/MassHealth</dc:creator>
  <cp:lastModifiedBy>Administrator</cp:lastModifiedBy>
  <cp:revision>2</cp:revision>
  <cp:lastPrinted>2016-03-10T17:00:00Z</cp:lastPrinted>
  <dcterms:created xsi:type="dcterms:W3CDTF">2020-06-17T14:46:00Z</dcterms:created>
  <dcterms:modified xsi:type="dcterms:W3CDTF">2020-06-17T14:46:00Z</dcterms:modified>
</cp:coreProperties>
</file>