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8DF4E" w14:textId="251C7476" w:rsidR="0002238E" w:rsidRPr="007E606F" w:rsidRDefault="00C4145B" w:rsidP="0002238E">
      <w:pPr>
        <w:pStyle w:val="Heading1"/>
        <w:rPr>
          <w:sz w:val="22"/>
        </w:rPr>
      </w:pPr>
      <w:r w:rsidRPr="007E606F">
        <w:rPr>
          <w:noProof/>
          <w:sz w:val="22"/>
        </w:rPr>
        <w:drawing>
          <wp:anchor distT="0" distB="0" distL="114300" distR="114300" simplePos="0" relativeHeight="251658240" behindDoc="1" locked="0" layoutInCell="1" allowOverlap="1" wp14:anchorId="5CDC3977" wp14:editId="0576C240">
            <wp:simplePos x="0" y="0"/>
            <wp:positionH relativeFrom="column">
              <wp:posOffset>-735965</wp:posOffset>
            </wp:positionH>
            <wp:positionV relativeFrom="paragraph">
              <wp:posOffset>0</wp:posOffset>
            </wp:positionV>
            <wp:extent cx="6935470" cy="2159000"/>
            <wp:effectExtent l="0" t="0" r="0" b="0"/>
            <wp:wrapThrough wrapText="bothSides">
              <wp:wrapPolygon edited="0">
                <wp:start x="0" y="0"/>
                <wp:lineTo x="0" y="21473"/>
                <wp:lineTo x="21556" y="21473"/>
                <wp:lineTo x="21556"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15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238E" w:rsidRPr="007E606F">
        <w:rPr>
          <w:sz w:val="22"/>
        </w:rPr>
        <w:t xml:space="preserve">Administrative Bulletin </w:t>
      </w:r>
      <w:r w:rsidR="00E4738B" w:rsidRPr="007E606F">
        <w:rPr>
          <w:sz w:val="22"/>
        </w:rPr>
        <w:t>20-</w:t>
      </w:r>
      <w:r w:rsidR="00D55188">
        <w:rPr>
          <w:sz w:val="22"/>
        </w:rPr>
        <w:t>64</w:t>
      </w:r>
    </w:p>
    <w:p w14:paraId="70E06947" w14:textId="51E01BBC" w:rsidR="00216348" w:rsidRPr="007E606F" w:rsidRDefault="00216348" w:rsidP="00216348">
      <w:pPr>
        <w:autoSpaceDE w:val="0"/>
        <w:autoSpaceDN w:val="0"/>
        <w:adjustRightInd w:val="0"/>
        <w:jc w:val="center"/>
        <w:rPr>
          <w:b/>
          <w:bCs/>
          <w:i/>
          <w:sz w:val="22"/>
          <w:szCs w:val="22"/>
        </w:rPr>
      </w:pPr>
      <w:r w:rsidRPr="007E606F">
        <w:rPr>
          <w:b/>
          <w:bCs/>
          <w:sz w:val="22"/>
          <w:szCs w:val="22"/>
        </w:rPr>
        <w:t>101 CMR 3</w:t>
      </w:r>
      <w:r w:rsidR="00A50DD4">
        <w:rPr>
          <w:b/>
          <w:bCs/>
          <w:sz w:val="22"/>
          <w:szCs w:val="22"/>
        </w:rPr>
        <w:t>31</w:t>
      </w:r>
      <w:r w:rsidRPr="007E606F">
        <w:rPr>
          <w:b/>
          <w:bCs/>
          <w:sz w:val="22"/>
          <w:szCs w:val="22"/>
        </w:rPr>
        <w:t xml:space="preserve">.00: </w:t>
      </w:r>
      <w:r w:rsidR="00A50DD4">
        <w:rPr>
          <w:b/>
          <w:bCs/>
          <w:sz w:val="22"/>
          <w:szCs w:val="22"/>
        </w:rPr>
        <w:t xml:space="preserve"> Prescribed Drugs</w:t>
      </w:r>
    </w:p>
    <w:p w14:paraId="373459F5" w14:textId="1C9F1839" w:rsidR="0002238E" w:rsidRPr="007E606F" w:rsidRDefault="0002238E" w:rsidP="0002238E">
      <w:pPr>
        <w:pStyle w:val="Heading1"/>
        <w:rPr>
          <w:bCs/>
          <w:sz w:val="22"/>
        </w:rPr>
      </w:pPr>
      <w:r w:rsidRPr="007E606F">
        <w:rPr>
          <w:bCs/>
          <w:sz w:val="22"/>
        </w:rPr>
        <w:t xml:space="preserve">Effective </w:t>
      </w:r>
      <w:r w:rsidR="003A4012">
        <w:rPr>
          <w:bCs/>
          <w:sz w:val="22"/>
        </w:rPr>
        <w:t>June</w:t>
      </w:r>
      <w:r w:rsidR="00307E05" w:rsidRPr="007E606F">
        <w:rPr>
          <w:bCs/>
          <w:sz w:val="22"/>
        </w:rPr>
        <w:t xml:space="preserve"> </w:t>
      </w:r>
      <w:r w:rsidR="00562461">
        <w:rPr>
          <w:bCs/>
          <w:sz w:val="22"/>
        </w:rPr>
        <w:t>17</w:t>
      </w:r>
      <w:r w:rsidR="008E25BA">
        <w:rPr>
          <w:bCs/>
          <w:sz w:val="22"/>
        </w:rPr>
        <w:t xml:space="preserve">, </w:t>
      </w:r>
      <w:r w:rsidRPr="007E606F">
        <w:rPr>
          <w:bCs/>
          <w:sz w:val="22"/>
        </w:rPr>
        <w:t>2020</w:t>
      </w:r>
    </w:p>
    <w:p w14:paraId="6F252A00" w14:textId="6878A9D1" w:rsidR="0002238E" w:rsidRPr="007E606F" w:rsidRDefault="002C1150" w:rsidP="00216348">
      <w:pPr>
        <w:pStyle w:val="Heading1"/>
        <w:rPr>
          <w:bCs/>
          <w:sz w:val="22"/>
        </w:rPr>
      </w:pPr>
      <w:r>
        <w:rPr>
          <w:bCs/>
          <w:sz w:val="22"/>
        </w:rPr>
        <w:t>Payment Adjustment to Professional Dispensing Fee</w:t>
      </w:r>
    </w:p>
    <w:p w14:paraId="624EECA4" w14:textId="6F7DA150" w:rsidR="0002238E" w:rsidRPr="007E606F" w:rsidRDefault="0002238E" w:rsidP="00D20C95">
      <w:pPr>
        <w:pStyle w:val="Heading2"/>
      </w:pPr>
      <w:r w:rsidRPr="007E606F">
        <w:t>Purpose, Scope, and Effective Period</w:t>
      </w:r>
    </w:p>
    <w:p w14:paraId="6449EAE5" w14:textId="6581C8CA" w:rsidR="0002238E" w:rsidRPr="00C82C5F" w:rsidRDefault="0002238E" w:rsidP="001D59C8">
      <w:pPr>
        <w:ind w:left="0"/>
        <w:rPr>
          <w:sz w:val="22"/>
          <w:szCs w:val="22"/>
        </w:rPr>
      </w:pPr>
      <w:r w:rsidRPr="007E606F">
        <w:rPr>
          <w:sz w:val="22"/>
          <w:szCs w:val="22"/>
        </w:rPr>
        <w:t xml:space="preserve">The Executive Office of Health and Human Services (EOHHS) is issuing this </w:t>
      </w:r>
      <w:r w:rsidR="00115045" w:rsidRPr="007E606F">
        <w:rPr>
          <w:sz w:val="22"/>
          <w:szCs w:val="22"/>
        </w:rPr>
        <w:t xml:space="preserve">administrative </w:t>
      </w:r>
      <w:r w:rsidRPr="007E606F">
        <w:rPr>
          <w:sz w:val="22"/>
          <w:szCs w:val="22"/>
        </w:rPr>
        <w:t xml:space="preserve">bulletin pursuant to the authority of COVID-19 Order #20: </w:t>
      </w:r>
      <w:r w:rsidRPr="007E606F">
        <w:rPr>
          <w:bCs/>
          <w:i/>
          <w:kern w:val="36"/>
          <w:sz w:val="22"/>
          <w:szCs w:val="22"/>
        </w:rPr>
        <w:t xml:space="preserve">Order Authorizing the Executive Office of Health and Human Services to Adjust </w:t>
      </w:r>
      <w:r w:rsidRPr="00A50DD4">
        <w:rPr>
          <w:bCs/>
          <w:i/>
          <w:kern w:val="36"/>
          <w:sz w:val="22"/>
          <w:szCs w:val="22"/>
        </w:rPr>
        <w:t>Essential Provider Rates During the COVI</w:t>
      </w:r>
      <w:r w:rsidR="00115045" w:rsidRPr="00A50DD4">
        <w:rPr>
          <w:bCs/>
          <w:i/>
          <w:kern w:val="36"/>
          <w:sz w:val="22"/>
          <w:szCs w:val="22"/>
        </w:rPr>
        <w:t>D</w:t>
      </w:r>
      <w:r w:rsidRPr="00A50DD4">
        <w:rPr>
          <w:bCs/>
          <w:i/>
          <w:kern w:val="36"/>
          <w:sz w:val="22"/>
          <w:szCs w:val="22"/>
        </w:rPr>
        <w:t xml:space="preserve">-19 Public Health Emergency </w:t>
      </w:r>
      <w:r w:rsidRPr="00A50DD4">
        <w:rPr>
          <w:bCs/>
          <w:iCs/>
          <w:kern w:val="36"/>
          <w:sz w:val="22"/>
          <w:szCs w:val="22"/>
        </w:rPr>
        <w:t>and</w:t>
      </w:r>
      <w:r w:rsidRPr="00A50DD4">
        <w:rPr>
          <w:bCs/>
          <w:i/>
          <w:kern w:val="36"/>
          <w:sz w:val="22"/>
          <w:szCs w:val="22"/>
        </w:rPr>
        <w:t xml:space="preserve"> </w:t>
      </w:r>
      <w:r w:rsidRPr="00A50DD4">
        <w:rPr>
          <w:bCs/>
          <w:iCs/>
          <w:kern w:val="36"/>
          <w:sz w:val="22"/>
          <w:szCs w:val="22"/>
        </w:rPr>
        <w:t>Executive Order 591:</w:t>
      </w:r>
      <w:r w:rsidRPr="00A50DD4">
        <w:rPr>
          <w:bCs/>
          <w:i/>
          <w:kern w:val="36"/>
          <w:sz w:val="22"/>
          <w:szCs w:val="22"/>
        </w:rPr>
        <w:t xml:space="preserve"> </w:t>
      </w:r>
      <w:r w:rsidRPr="000308D3">
        <w:rPr>
          <w:bCs/>
          <w:i/>
          <w:kern w:val="36"/>
          <w:sz w:val="22"/>
          <w:szCs w:val="22"/>
        </w:rPr>
        <w:t>Declaration of State of Emergency to Respond to COVID-19</w:t>
      </w:r>
      <w:r w:rsidR="00216348" w:rsidRPr="00A50DD4">
        <w:rPr>
          <w:sz w:val="22"/>
          <w:szCs w:val="22"/>
        </w:rPr>
        <w:t>.  EOHHS is</w:t>
      </w:r>
      <w:r w:rsidR="00555519" w:rsidRPr="00A50DD4">
        <w:rPr>
          <w:sz w:val="22"/>
          <w:szCs w:val="22"/>
        </w:rPr>
        <w:t xml:space="preserve"> </w:t>
      </w:r>
      <w:r w:rsidR="00A50DD4" w:rsidRPr="00A50DD4">
        <w:rPr>
          <w:sz w:val="22"/>
          <w:szCs w:val="22"/>
        </w:rPr>
        <w:t xml:space="preserve">establishing a payment adjustment </w:t>
      </w:r>
      <w:r w:rsidR="00A50DD4" w:rsidRPr="000308D3">
        <w:rPr>
          <w:sz w:val="22"/>
          <w:szCs w:val="22"/>
        </w:rPr>
        <w:t>to the professional dispensing fee set forth in 101 CMR 33</w:t>
      </w:r>
      <w:bookmarkStart w:id="0" w:name="_GoBack"/>
      <w:bookmarkEnd w:id="0"/>
      <w:r w:rsidR="00A50DD4" w:rsidRPr="000308D3">
        <w:rPr>
          <w:sz w:val="22"/>
          <w:szCs w:val="22"/>
        </w:rPr>
        <w:t xml:space="preserve">1.06 when medications are </w:t>
      </w:r>
      <w:r w:rsidR="00A50DD4" w:rsidRPr="00C82C5F">
        <w:rPr>
          <w:sz w:val="22"/>
          <w:szCs w:val="22"/>
        </w:rPr>
        <w:t xml:space="preserve">delivered to a </w:t>
      </w:r>
      <w:r w:rsidR="00E408F6">
        <w:rPr>
          <w:sz w:val="22"/>
          <w:szCs w:val="22"/>
        </w:rPr>
        <w:t xml:space="preserve">member’s personal residence. </w:t>
      </w:r>
    </w:p>
    <w:p w14:paraId="3380FFF3" w14:textId="62EEB96C" w:rsidR="00EA3C96" w:rsidRPr="00C82C5F" w:rsidRDefault="00216348" w:rsidP="00497A6D">
      <w:pPr>
        <w:ind w:left="0"/>
        <w:rPr>
          <w:bCs/>
          <w:kern w:val="36"/>
          <w:sz w:val="22"/>
          <w:szCs w:val="22"/>
        </w:rPr>
      </w:pPr>
      <w:r w:rsidRPr="00C82C5F">
        <w:rPr>
          <w:sz w:val="22"/>
          <w:szCs w:val="22"/>
        </w:rPr>
        <w:t xml:space="preserve">The </w:t>
      </w:r>
      <w:r w:rsidR="00A50DD4" w:rsidRPr="00C82C5F">
        <w:rPr>
          <w:sz w:val="22"/>
          <w:szCs w:val="22"/>
        </w:rPr>
        <w:t xml:space="preserve">payment adjustment </w:t>
      </w:r>
      <w:r w:rsidR="002014E9" w:rsidRPr="00C82C5F">
        <w:rPr>
          <w:sz w:val="22"/>
          <w:szCs w:val="22"/>
        </w:rPr>
        <w:t>begins</w:t>
      </w:r>
      <w:r w:rsidR="00A50DD4" w:rsidRPr="00C82C5F">
        <w:rPr>
          <w:sz w:val="22"/>
          <w:szCs w:val="22"/>
        </w:rPr>
        <w:t xml:space="preserve"> for dates of service on or after April 28, 2020, and </w:t>
      </w:r>
      <w:r w:rsidR="002014E9" w:rsidRPr="00C82C5F">
        <w:rPr>
          <w:sz w:val="22"/>
          <w:szCs w:val="22"/>
        </w:rPr>
        <w:t xml:space="preserve">will </w:t>
      </w:r>
      <w:r w:rsidR="00A50DD4" w:rsidRPr="00C82C5F">
        <w:rPr>
          <w:sz w:val="22"/>
          <w:szCs w:val="22"/>
        </w:rPr>
        <w:t xml:space="preserve">remain effective for the duration of the state of emergency declared via Executive Order No. 591. </w:t>
      </w:r>
    </w:p>
    <w:p w14:paraId="3BC77FC6" w14:textId="1A41A954" w:rsidR="0007110B" w:rsidRPr="00C82C5F" w:rsidRDefault="005406DD" w:rsidP="00F3510B">
      <w:pPr>
        <w:pStyle w:val="Heading1"/>
        <w:spacing w:after="96"/>
        <w:ind w:left="0"/>
        <w:jc w:val="left"/>
        <w:rPr>
          <w:sz w:val="22"/>
        </w:rPr>
      </w:pPr>
      <w:r w:rsidRPr="00C82C5F">
        <w:rPr>
          <w:rFonts w:eastAsia="Times New Roman"/>
          <w:b w:val="0"/>
          <w:sz w:val="22"/>
        </w:rPr>
        <w:t xml:space="preserve">Disclaimer: This </w:t>
      </w:r>
      <w:r w:rsidR="00115045" w:rsidRPr="00C82C5F">
        <w:rPr>
          <w:rFonts w:eastAsia="Times New Roman"/>
          <w:b w:val="0"/>
          <w:sz w:val="22"/>
        </w:rPr>
        <w:t xml:space="preserve">administrative </w:t>
      </w:r>
      <w:r w:rsidRPr="00C82C5F">
        <w:rPr>
          <w:rFonts w:eastAsia="Times New Roman"/>
          <w:b w:val="0"/>
          <w:sz w:val="22"/>
        </w:rPr>
        <w:t xml:space="preserve">bulletin is not authorization for </w:t>
      </w:r>
      <w:r w:rsidR="000A4685" w:rsidRPr="00C82C5F">
        <w:rPr>
          <w:rFonts w:eastAsia="Times New Roman"/>
          <w:b w:val="0"/>
          <w:sz w:val="22"/>
        </w:rPr>
        <w:t xml:space="preserve">a provider’s use of the </w:t>
      </w:r>
      <w:r w:rsidR="00A50DD4" w:rsidRPr="00C82C5F">
        <w:rPr>
          <w:rFonts w:eastAsia="Times New Roman"/>
          <w:b w:val="0"/>
          <w:sz w:val="22"/>
        </w:rPr>
        <w:t xml:space="preserve">payment adjustment to the </w:t>
      </w:r>
      <w:r w:rsidR="00A50DD4" w:rsidRPr="00C82C5F">
        <w:rPr>
          <w:b w:val="0"/>
          <w:sz w:val="22"/>
        </w:rPr>
        <w:t>professional dispensing fee</w:t>
      </w:r>
      <w:r w:rsidR="00A50DD4" w:rsidRPr="00C82C5F">
        <w:rPr>
          <w:rFonts w:eastAsia="Times New Roman"/>
          <w:b w:val="0"/>
          <w:sz w:val="22"/>
        </w:rPr>
        <w:t xml:space="preserve">. </w:t>
      </w:r>
      <w:r w:rsidRPr="00C82C5F">
        <w:rPr>
          <w:rFonts w:eastAsia="Times New Roman"/>
          <w:b w:val="0"/>
          <w:sz w:val="22"/>
        </w:rPr>
        <w:t xml:space="preserve">Authorization for the provision of, and billing and payment for, </w:t>
      </w:r>
      <w:r w:rsidR="00A50DD4" w:rsidRPr="00C82C5F">
        <w:rPr>
          <w:rFonts w:eastAsia="Times New Roman"/>
          <w:b w:val="0"/>
          <w:sz w:val="22"/>
        </w:rPr>
        <w:t>pharmacy services</w:t>
      </w:r>
      <w:r w:rsidRPr="00C82C5F">
        <w:rPr>
          <w:rFonts w:eastAsia="Times New Roman"/>
          <w:b w:val="0"/>
          <w:sz w:val="22"/>
        </w:rPr>
        <w:t xml:space="preserve"> </w:t>
      </w:r>
      <w:r w:rsidR="00E408F6">
        <w:rPr>
          <w:rFonts w:eastAsia="Times New Roman"/>
          <w:b w:val="0"/>
          <w:sz w:val="22"/>
        </w:rPr>
        <w:t>is</w:t>
      </w:r>
      <w:r w:rsidR="00E408F6" w:rsidRPr="00C82C5F">
        <w:rPr>
          <w:rFonts w:eastAsia="Times New Roman"/>
          <w:b w:val="0"/>
          <w:sz w:val="22"/>
        </w:rPr>
        <w:t xml:space="preserve"> </w:t>
      </w:r>
      <w:r w:rsidRPr="00C82C5F">
        <w:rPr>
          <w:rFonts w:eastAsia="Times New Roman"/>
          <w:b w:val="0"/>
          <w:sz w:val="22"/>
        </w:rPr>
        <w:t xml:space="preserve">pursuant to the MassHealth </w:t>
      </w:r>
      <w:r w:rsidR="00A50DD4" w:rsidRPr="00C82C5F">
        <w:rPr>
          <w:rFonts w:eastAsia="Times New Roman"/>
          <w:b w:val="0"/>
          <w:sz w:val="22"/>
        </w:rPr>
        <w:t>pharmacy</w:t>
      </w:r>
      <w:r w:rsidR="0007461E" w:rsidRPr="00C82C5F">
        <w:rPr>
          <w:rFonts w:eastAsia="Times New Roman"/>
          <w:b w:val="0"/>
          <w:sz w:val="22"/>
        </w:rPr>
        <w:t xml:space="preserve"> </w:t>
      </w:r>
      <w:r w:rsidRPr="00C82C5F">
        <w:rPr>
          <w:rFonts w:eastAsia="Times New Roman"/>
          <w:b w:val="0"/>
          <w:sz w:val="22"/>
        </w:rPr>
        <w:t>service</w:t>
      </w:r>
      <w:r w:rsidR="00216348" w:rsidRPr="00C82C5F">
        <w:rPr>
          <w:rFonts w:eastAsia="Times New Roman"/>
          <w:b w:val="0"/>
          <w:sz w:val="22"/>
        </w:rPr>
        <w:t xml:space="preserve">s regulations at 130 CMR </w:t>
      </w:r>
      <w:r w:rsidR="00A50DD4" w:rsidRPr="00C82C5F">
        <w:rPr>
          <w:rFonts w:eastAsia="Times New Roman"/>
          <w:b w:val="0"/>
          <w:sz w:val="22"/>
        </w:rPr>
        <w:t>406.00</w:t>
      </w:r>
      <w:r w:rsidRPr="00C82C5F">
        <w:rPr>
          <w:rFonts w:eastAsia="Times New Roman"/>
          <w:b w:val="0"/>
          <w:sz w:val="22"/>
        </w:rPr>
        <w:t xml:space="preserve">:  </w:t>
      </w:r>
      <w:r w:rsidR="00A50DD4" w:rsidRPr="00C82C5F">
        <w:rPr>
          <w:rFonts w:eastAsia="Times New Roman"/>
          <w:b w:val="0"/>
          <w:i/>
          <w:sz w:val="22"/>
        </w:rPr>
        <w:t xml:space="preserve">Pharmacy Services </w:t>
      </w:r>
      <w:r w:rsidR="008248BF" w:rsidRPr="00C82C5F">
        <w:rPr>
          <w:b w:val="0"/>
          <w:sz w:val="22"/>
        </w:rPr>
        <w:t>a</w:t>
      </w:r>
      <w:r w:rsidR="0094088A" w:rsidRPr="00C82C5F">
        <w:rPr>
          <w:b w:val="0"/>
          <w:sz w:val="22"/>
        </w:rPr>
        <w:t xml:space="preserve">nd </w:t>
      </w:r>
      <w:r w:rsidRPr="00C82C5F">
        <w:rPr>
          <w:b w:val="0"/>
          <w:sz w:val="22"/>
        </w:rPr>
        <w:t>other applicable MassHealth provider regulations</w:t>
      </w:r>
      <w:r w:rsidR="00A50DD4" w:rsidRPr="00C82C5F">
        <w:rPr>
          <w:b w:val="0"/>
          <w:sz w:val="22"/>
        </w:rPr>
        <w:t xml:space="preserve"> and subregulatory guidance, including </w:t>
      </w:r>
      <w:hyperlink r:id="rId10" w:anchor="pharmacy-facts-2020-" w:history="1">
        <w:r w:rsidR="009B300F" w:rsidRPr="00027C15">
          <w:rPr>
            <w:rStyle w:val="Hyperlink"/>
            <w:b w:val="0"/>
            <w:sz w:val="22"/>
          </w:rPr>
          <w:t>Pharmacy Facts 145</w:t>
        </w:r>
      </w:hyperlink>
      <w:r w:rsidR="000E2724" w:rsidRPr="00C82C5F">
        <w:rPr>
          <w:b w:val="0"/>
          <w:sz w:val="22"/>
        </w:rPr>
        <w:t>.</w:t>
      </w:r>
    </w:p>
    <w:p w14:paraId="6DCD6D2A" w14:textId="77777777" w:rsidR="00F3510B" w:rsidRPr="00C82C5F" w:rsidRDefault="00F3510B" w:rsidP="00F3510B">
      <w:pPr>
        <w:spacing w:after="0"/>
        <w:rPr>
          <w:sz w:val="22"/>
          <w:szCs w:val="22"/>
        </w:rPr>
      </w:pPr>
    </w:p>
    <w:p w14:paraId="057B5841" w14:textId="15FD919A" w:rsidR="00D05E9E" w:rsidRPr="00C82C5F" w:rsidRDefault="0002238E" w:rsidP="00D20C95">
      <w:pPr>
        <w:pStyle w:val="Heading2"/>
      </w:pPr>
      <w:r w:rsidRPr="00C82C5F">
        <w:t>Background</w:t>
      </w:r>
    </w:p>
    <w:p w14:paraId="4E4080B6" w14:textId="33CDDA8E" w:rsidR="0094088A" w:rsidRPr="00A50DD4" w:rsidRDefault="00A50DD4" w:rsidP="0094088A">
      <w:pPr>
        <w:ind w:left="0"/>
        <w:rPr>
          <w:sz w:val="22"/>
          <w:szCs w:val="22"/>
        </w:rPr>
      </w:pPr>
      <w:r w:rsidRPr="00C82C5F">
        <w:rPr>
          <w:sz w:val="22"/>
          <w:szCs w:val="22"/>
        </w:rPr>
        <w:t xml:space="preserve">To promote social distancing and to allow greater flexibility in providing patient care to </w:t>
      </w:r>
      <w:r w:rsidR="00B5430A" w:rsidRPr="00C82C5F">
        <w:rPr>
          <w:sz w:val="22"/>
          <w:szCs w:val="22"/>
        </w:rPr>
        <w:t xml:space="preserve">individuals </w:t>
      </w:r>
      <w:r w:rsidRPr="00C82C5F">
        <w:rPr>
          <w:sz w:val="22"/>
          <w:szCs w:val="22"/>
        </w:rPr>
        <w:t xml:space="preserve">who may be affected by </w:t>
      </w:r>
      <w:r w:rsidR="00B5430A" w:rsidRPr="00C82C5F">
        <w:rPr>
          <w:sz w:val="22"/>
          <w:szCs w:val="22"/>
        </w:rPr>
        <w:t>the 2019 novel Coronavirus (COVID-19)</w:t>
      </w:r>
      <w:r w:rsidR="00184D3C" w:rsidRPr="00C82C5F">
        <w:rPr>
          <w:sz w:val="22"/>
          <w:szCs w:val="22"/>
        </w:rPr>
        <w:t>,</w:t>
      </w:r>
      <w:r w:rsidR="000E2724" w:rsidRPr="00C82C5F">
        <w:rPr>
          <w:sz w:val="22"/>
          <w:szCs w:val="22"/>
        </w:rPr>
        <w:t xml:space="preserve"> </w:t>
      </w:r>
      <w:r w:rsidR="00136DAB">
        <w:rPr>
          <w:sz w:val="22"/>
          <w:szCs w:val="22"/>
        </w:rPr>
        <w:t xml:space="preserve">EOHHS is establishing a </w:t>
      </w:r>
      <w:r w:rsidR="002014E9" w:rsidRPr="00C82C5F">
        <w:rPr>
          <w:sz w:val="22"/>
          <w:szCs w:val="22"/>
        </w:rPr>
        <w:t xml:space="preserve">payment adjustment </w:t>
      </w:r>
      <w:r w:rsidRPr="00C82C5F">
        <w:rPr>
          <w:sz w:val="22"/>
          <w:szCs w:val="22"/>
        </w:rPr>
        <w:t xml:space="preserve">to the professional dispensing fee </w:t>
      </w:r>
      <w:r w:rsidR="00136DAB">
        <w:rPr>
          <w:sz w:val="22"/>
          <w:szCs w:val="22"/>
        </w:rPr>
        <w:t xml:space="preserve">paid to eligible pharmacy providers </w:t>
      </w:r>
      <w:r w:rsidRPr="00C82C5F">
        <w:rPr>
          <w:sz w:val="22"/>
          <w:szCs w:val="22"/>
        </w:rPr>
        <w:t>when medications are delivered to a member’s personal residence</w:t>
      </w:r>
      <w:r w:rsidR="002C1150" w:rsidRPr="00C82C5F">
        <w:rPr>
          <w:sz w:val="22"/>
          <w:szCs w:val="22"/>
        </w:rPr>
        <w:t>.</w:t>
      </w:r>
      <w:r w:rsidRPr="00C82C5F">
        <w:rPr>
          <w:sz w:val="22"/>
          <w:szCs w:val="22"/>
        </w:rPr>
        <w:t xml:space="preserve"> </w:t>
      </w:r>
      <w:r w:rsidR="002014E9" w:rsidRPr="00C82C5F">
        <w:rPr>
          <w:sz w:val="22"/>
          <w:szCs w:val="22"/>
        </w:rPr>
        <w:t xml:space="preserve">This </w:t>
      </w:r>
      <w:r w:rsidR="00136DAB">
        <w:rPr>
          <w:sz w:val="22"/>
          <w:szCs w:val="22"/>
        </w:rPr>
        <w:t>is intended to encourage</w:t>
      </w:r>
      <w:r w:rsidR="00B5430A">
        <w:rPr>
          <w:sz w:val="22"/>
          <w:szCs w:val="22"/>
        </w:rPr>
        <w:t xml:space="preserve"> providers to expand delivery of me</w:t>
      </w:r>
      <w:r w:rsidR="006C32AB">
        <w:rPr>
          <w:sz w:val="22"/>
          <w:szCs w:val="22"/>
        </w:rPr>
        <w:t xml:space="preserve">dications, reducing the need </w:t>
      </w:r>
      <w:r w:rsidR="00B5430A">
        <w:rPr>
          <w:sz w:val="22"/>
          <w:szCs w:val="22"/>
        </w:rPr>
        <w:t xml:space="preserve">for individuals to pick up medications in person.  </w:t>
      </w:r>
    </w:p>
    <w:p w14:paraId="25E39146" w14:textId="77777777" w:rsidR="005B6270" w:rsidRDefault="005B6270">
      <w:pPr>
        <w:spacing w:after="0"/>
        <w:ind w:left="0"/>
        <w:rPr>
          <w:b/>
          <w:iCs/>
          <w:sz w:val="22"/>
          <w:szCs w:val="22"/>
        </w:rPr>
      </w:pPr>
      <w:r>
        <w:rPr>
          <w:sz w:val="22"/>
          <w:szCs w:val="22"/>
        </w:rPr>
        <w:br w:type="page"/>
      </w:r>
    </w:p>
    <w:p w14:paraId="7DFF47FD" w14:textId="60AE9DAB" w:rsidR="0002238E" w:rsidRPr="00A50DD4" w:rsidRDefault="00A50DD4" w:rsidP="0002238E">
      <w:pPr>
        <w:pStyle w:val="Heading2"/>
        <w:rPr>
          <w:sz w:val="22"/>
          <w:szCs w:val="22"/>
        </w:rPr>
      </w:pPr>
      <w:r w:rsidRPr="00A50DD4">
        <w:rPr>
          <w:sz w:val="22"/>
          <w:szCs w:val="22"/>
        </w:rPr>
        <w:lastRenderedPageBreak/>
        <w:t>Payment Adjustment</w:t>
      </w:r>
      <w:r w:rsidR="00136DAB">
        <w:rPr>
          <w:sz w:val="22"/>
          <w:szCs w:val="22"/>
        </w:rPr>
        <w:t xml:space="preserve"> to Professional Dispensing Fee</w:t>
      </w:r>
    </w:p>
    <w:p w14:paraId="276DC609" w14:textId="7F895BC3" w:rsidR="00A50DD4" w:rsidRPr="00A50DD4" w:rsidRDefault="001022AB" w:rsidP="001022AB">
      <w:pPr>
        <w:ind w:left="0"/>
        <w:rPr>
          <w:sz w:val="22"/>
          <w:szCs w:val="22"/>
        </w:rPr>
      </w:pPr>
      <w:r w:rsidRPr="00A50DD4">
        <w:rPr>
          <w:sz w:val="22"/>
          <w:szCs w:val="22"/>
        </w:rPr>
        <w:t xml:space="preserve">Effective for dates of service beginning </w:t>
      </w:r>
      <w:r w:rsidR="00A50DD4" w:rsidRPr="00A50DD4">
        <w:rPr>
          <w:sz w:val="22"/>
          <w:szCs w:val="22"/>
        </w:rPr>
        <w:t xml:space="preserve">April 28, 2020, </w:t>
      </w:r>
      <w:r w:rsidR="002014E9">
        <w:rPr>
          <w:sz w:val="22"/>
          <w:szCs w:val="22"/>
        </w:rPr>
        <w:t>a</w:t>
      </w:r>
      <w:r w:rsidR="00136DAB">
        <w:rPr>
          <w:sz w:val="22"/>
          <w:szCs w:val="22"/>
        </w:rPr>
        <w:t>nd notwithstanding</w:t>
      </w:r>
      <w:r w:rsidR="00A50DD4" w:rsidRPr="000308D3">
        <w:rPr>
          <w:sz w:val="22"/>
          <w:szCs w:val="22"/>
        </w:rPr>
        <w:t xml:space="preserve"> the professional dispensing fee set forth in 101 CMR 331.06</w:t>
      </w:r>
      <w:r w:rsidR="00136DAB">
        <w:rPr>
          <w:sz w:val="22"/>
          <w:szCs w:val="22"/>
        </w:rPr>
        <w:t>,</w:t>
      </w:r>
      <w:r w:rsidR="00A50DD4" w:rsidRPr="000308D3">
        <w:rPr>
          <w:sz w:val="22"/>
          <w:szCs w:val="22"/>
        </w:rPr>
        <w:t xml:space="preserve"> </w:t>
      </w:r>
      <w:r w:rsidR="00136DAB">
        <w:rPr>
          <w:sz w:val="22"/>
          <w:szCs w:val="22"/>
        </w:rPr>
        <w:t>eligible providers will receive a</w:t>
      </w:r>
      <w:r w:rsidR="0099334D">
        <w:rPr>
          <w:sz w:val="22"/>
          <w:szCs w:val="22"/>
        </w:rPr>
        <w:t xml:space="preserve"> payment</w:t>
      </w:r>
      <w:r w:rsidR="00136DAB">
        <w:rPr>
          <w:sz w:val="22"/>
          <w:szCs w:val="22"/>
        </w:rPr>
        <w:t xml:space="preserve"> adjustment to the professional dispensing fee equal to the </w:t>
      </w:r>
      <w:r w:rsidR="00136DAB" w:rsidRPr="000308D3">
        <w:rPr>
          <w:sz w:val="22"/>
          <w:szCs w:val="22"/>
        </w:rPr>
        <w:t>lower of the provider’s usual and customary charge for prescription delivery or $8.00</w:t>
      </w:r>
      <w:r w:rsidR="00136DAB">
        <w:rPr>
          <w:sz w:val="22"/>
          <w:szCs w:val="22"/>
        </w:rPr>
        <w:t xml:space="preserve"> </w:t>
      </w:r>
      <w:r w:rsidR="00A50DD4" w:rsidRPr="000308D3">
        <w:rPr>
          <w:sz w:val="22"/>
          <w:szCs w:val="22"/>
        </w:rPr>
        <w:t>when medications are delivered to a member’s personal residen</w:t>
      </w:r>
      <w:r w:rsidR="002C1150">
        <w:rPr>
          <w:sz w:val="22"/>
          <w:szCs w:val="22"/>
        </w:rPr>
        <w:t>ce</w:t>
      </w:r>
      <w:r w:rsidR="0099334D">
        <w:rPr>
          <w:sz w:val="22"/>
          <w:szCs w:val="22"/>
        </w:rPr>
        <w:t xml:space="preserve"> in accordance with the requirements described in </w:t>
      </w:r>
      <w:hyperlink r:id="rId11" w:anchor="pharmacy-facts-2020-" w:history="1">
        <w:r w:rsidR="0099334D" w:rsidRPr="008655F4">
          <w:rPr>
            <w:rStyle w:val="Hyperlink"/>
            <w:sz w:val="22"/>
            <w:szCs w:val="22"/>
          </w:rPr>
          <w:t>Pharmacy Facts 145</w:t>
        </w:r>
      </w:hyperlink>
      <w:r w:rsidR="00A50DD4" w:rsidRPr="000308D3">
        <w:rPr>
          <w:sz w:val="22"/>
          <w:szCs w:val="22"/>
        </w:rPr>
        <w:t>.</w:t>
      </w:r>
      <w:r w:rsidR="002C1150" w:rsidRPr="002C1150">
        <w:rPr>
          <w:sz w:val="22"/>
          <w:szCs w:val="22"/>
        </w:rPr>
        <w:t xml:space="preserve"> </w:t>
      </w:r>
    </w:p>
    <w:p w14:paraId="2972DEFD" w14:textId="77777777" w:rsidR="0094088A" w:rsidRPr="00A50DD4" w:rsidRDefault="0094088A" w:rsidP="00822774">
      <w:pPr>
        <w:autoSpaceDE w:val="0"/>
        <w:autoSpaceDN w:val="0"/>
        <w:adjustRightInd w:val="0"/>
        <w:ind w:left="0" w:right="202"/>
        <w:rPr>
          <w:sz w:val="22"/>
          <w:szCs w:val="22"/>
        </w:rPr>
      </w:pPr>
    </w:p>
    <w:p w14:paraId="3EAEB3A9" w14:textId="77777777" w:rsidR="0002238E" w:rsidRPr="00A50DD4" w:rsidRDefault="0002238E" w:rsidP="00D20C95">
      <w:pPr>
        <w:pStyle w:val="Heading2"/>
      </w:pPr>
      <w:r w:rsidRPr="00A50DD4">
        <w:t>Public Comment</w:t>
      </w:r>
    </w:p>
    <w:p w14:paraId="4F2F3D00" w14:textId="15EBBF1F" w:rsidR="0002238E" w:rsidRPr="00A50DD4" w:rsidRDefault="00847D39" w:rsidP="0002238E">
      <w:pPr>
        <w:pStyle w:val="BodyTextIndent"/>
        <w:ind w:left="0"/>
        <w:rPr>
          <w:sz w:val="22"/>
        </w:rPr>
      </w:pPr>
      <w:r w:rsidRPr="00A50DD4">
        <w:rPr>
          <w:sz w:val="22"/>
        </w:rPr>
        <w:t xml:space="preserve">EOHHS will accept comments on the </w:t>
      </w:r>
      <w:r w:rsidR="006C32AB">
        <w:rPr>
          <w:sz w:val="22"/>
        </w:rPr>
        <w:t>payment adjustment</w:t>
      </w:r>
      <w:r w:rsidRPr="00A50DD4">
        <w:rPr>
          <w:sz w:val="22"/>
        </w:rPr>
        <w:t xml:space="preserve"> established via this </w:t>
      </w:r>
      <w:r w:rsidR="00307E05" w:rsidRPr="00A50DD4">
        <w:rPr>
          <w:sz w:val="22"/>
        </w:rPr>
        <w:t xml:space="preserve">administrative bulletin through </w:t>
      </w:r>
      <w:r w:rsidR="00562461">
        <w:rPr>
          <w:sz w:val="22"/>
        </w:rPr>
        <w:t>July1</w:t>
      </w:r>
      <w:r w:rsidR="008E25BA">
        <w:rPr>
          <w:sz w:val="22"/>
        </w:rPr>
        <w:t>, 2020</w:t>
      </w:r>
      <w:r w:rsidRPr="00A50DD4">
        <w:rPr>
          <w:sz w:val="22"/>
        </w:rPr>
        <w:t xml:space="preserve">. </w:t>
      </w:r>
      <w:r w:rsidR="0002238E" w:rsidRPr="00A50DD4">
        <w:rPr>
          <w:sz w:val="22"/>
        </w:rPr>
        <w:t xml:space="preserve">Individuals may submit written comments by emailing </w:t>
      </w:r>
      <w:r w:rsidR="00E408F6">
        <w:rPr>
          <w:sz w:val="22"/>
        </w:rPr>
        <w:br/>
      </w:r>
      <w:hyperlink r:id="rId12" w:history="1">
        <w:r w:rsidR="0002238E" w:rsidRPr="00A50DD4">
          <w:rPr>
            <w:rStyle w:val="Hyperlink"/>
            <w:b/>
            <w:bCs/>
            <w:sz w:val="22"/>
          </w:rPr>
          <w:t>ehs-regulations@state.ma.us</w:t>
        </w:r>
      </w:hyperlink>
      <w:r w:rsidR="0002238E" w:rsidRPr="00A50DD4">
        <w:rPr>
          <w:color w:val="141414"/>
          <w:sz w:val="22"/>
          <w:lang w:val="en"/>
        </w:rPr>
        <w:t>.</w:t>
      </w:r>
      <w:r w:rsidR="0002238E" w:rsidRPr="00A50DD4">
        <w:rPr>
          <w:sz w:val="22"/>
        </w:rPr>
        <w:t xml:space="preserve"> Please submit written comments as an attached Word document or as text within the body of the email with the name of this </w:t>
      </w:r>
      <w:r w:rsidR="00115045" w:rsidRPr="00A50DD4">
        <w:rPr>
          <w:sz w:val="22"/>
        </w:rPr>
        <w:t xml:space="preserve">administrative </w:t>
      </w:r>
      <w:r w:rsidR="0002238E" w:rsidRPr="00A50DD4">
        <w:rPr>
          <w:sz w:val="22"/>
        </w:rPr>
        <w:t>bulletin in the subject line</w:t>
      </w:r>
      <w:r w:rsidR="009B300F">
        <w:rPr>
          <w:sz w:val="22"/>
        </w:rPr>
        <w:t xml:space="preserve">: </w:t>
      </w:r>
      <w:r w:rsidR="009B300F">
        <w:rPr>
          <w:bCs/>
          <w:sz w:val="22"/>
        </w:rPr>
        <w:t>AB 20-</w:t>
      </w:r>
      <w:r w:rsidR="00D55188">
        <w:rPr>
          <w:bCs/>
          <w:sz w:val="22"/>
        </w:rPr>
        <w:t>64</w:t>
      </w:r>
      <w:r w:rsidR="009B300F">
        <w:rPr>
          <w:bCs/>
          <w:sz w:val="22"/>
        </w:rPr>
        <w:t xml:space="preserve">: </w:t>
      </w:r>
      <w:r w:rsidR="009B300F" w:rsidRPr="00E408F6">
        <w:rPr>
          <w:bCs/>
          <w:sz w:val="22"/>
        </w:rPr>
        <w:t>Payment Adjustment to Professional Dispensing Fee</w:t>
      </w:r>
      <w:r w:rsidR="0002238E" w:rsidRPr="00A50DD4">
        <w:rPr>
          <w:sz w:val="22"/>
        </w:rPr>
        <w:t xml:space="preserve">. All submissions of comments must include the sender’s full name, mailing address, and organization or affiliation, if any. Individuals who are unable to submit comments by email may mail written comments to </w:t>
      </w:r>
      <w:r w:rsidR="00115045" w:rsidRPr="00A50DD4">
        <w:rPr>
          <w:sz w:val="22"/>
        </w:rPr>
        <w:t>EOHHS, c/o D. Briggs</w:t>
      </w:r>
      <w:r w:rsidR="0002238E" w:rsidRPr="00A50DD4">
        <w:rPr>
          <w:sz w:val="22"/>
        </w:rPr>
        <w:t>, 100 Hancock Street, Quincy, MA 02171.</w:t>
      </w:r>
    </w:p>
    <w:p w14:paraId="30E5AB2B" w14:textId="710671D5" w:rsidR="00717BBA" w:rsidRPr="00A50DD4" w:rsidRDefault="0002238E" w:rsidP="00013D83">
      <w:pPr>
        <w:ind w:left="0"/>
        <w:rPr>
          <w:bCs/>
          <w:sz w:val="22"/>
          <w:szCs w:val="22"/>
        </w:rPr>
      </w:pPr>
      <w:r w:rsidRPr="00A50DD4">
        <w:rPr>
          <w:bCs/>
          <w:sz w:val="22"/>
          <w:szCs w:val="22"/>
        </w:rPr>
        <w:t xml:space="preserve">EOHHS may adopt a revised version of this </w:t>
      </w:r>
      <w:r w:rsidR="00115045" w:rsidRPr="00A50DD4">
        <w:rPr>
          <w:sz w:val="22"/>
          <w:szCs w:val="22"/>
        </w:rPr>
        <w:t>administrative</w:t>
      </w:r>
      <w:r w:rsidR="00115045" w:rsidRPr="00A50DD4">
        <w:rPr>
          <w:bCs/>
          <w:sz w:val="22"/>
          <w:szCs w:val="22"/>
        </w:rPr>
        <w:t xml:space="preserve"> </w:t>
      </w:r>
      <w:r w:rsidRPr="00A50DD4">
        <w:rPr>
          <w:bCs/>
          <w:sz w:val="22"/>
          <w:szCs w:val="22"/>
        </w:rPr>
        <w:t>bulletin taking into account relevant comments and any other practical alternatives that come to its attention.</w:t>
      </w:r>
    </w:p>
    <w:sectPr w:rsidR="00717BBA" w:rsidRPr="00A50DD4" w:rsidSect="0007110B">
      <w:footerReference w:type="even" r:id="rId13"/>
      <w:footerReference w:type="default" r:id="rId14"/>
      <w:footerReference w:type="first" r:id="rId15"/>
      <w:pgSz w:w="12240" w:h="15840" w:code="1"/>
      <w:pgMar w:top="963"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22513" w14:textId="77777777" w:rsidR="00336B15" w:rsidRDefault="00336B15" w:rsidP="0096799D">
      <w:r>
        <w:separator/>
      </w:r>
    </w:p>
  </w:endnote>
  <w:endnote w:type="continuationSeparator" w:id="0">
    <w:p w14:paraId="14246026" w14:textId="77777777" w:rsidR="00336B15" w:rsidRDefault="00336B15"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BE50DE">
      <w:rPr>
        <w:rStyle w:val="PageNumber"/>
        <w:noProof/>
      </w:rPr>
      <w:t>2</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BCA70" w14:textId="77777777" w:rsidR="00336B15" w:rsidRDefault="00336B15" w:rsidP="0096799D">
      <w:r>
        <w:separator/>
      </w:r>
    </w:p>
  </w:footnote>
  <w:footnote w:type="continuationSeparator" w:id="0">
    <w:p w14:paraId="335C46C7" w14:textId="77777777" w:rsidR="00336B15" w:rsidRDefault="00336B15"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364980"/>
    <w:multiLevelType w:val="hybridMultilevel"/>
    <w:tmpl w:val="4E56C794"/>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3C732D"/>
    <w:multiLevelType w:val="hybridMultilevel"/>
    <w:tmpl w:val="CD8E5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26599"/>
    <w:multiLevelType w:val="hybridMultilevel"/>
    <w:tmpl w:val="C7F6C8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C4324"/>
    <w:multiLevelType w:val="hybridMultilevel"/>
    <w:tmpl w:val="E8244206"/>
    <w:lvl w:ilvl="0" w:tplc="A2309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E6718C"/>
    <w:multiLevelType w:val="hybridMultilevel"/>
    <w:tmpl w:val="8286F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E615B"/>
    <w:multiLevelType w:val="hybridMultilevel"/>
    <w:tmpl w:val="D1C2A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3"/>
  </w:num>
  <w:num w:numId="3">
    <w:abstractNumId w:val="4"/>
  </w:num>
  <w:num w:numId="4">
    <w:abstractNumId w:val="5"/>
  </w:num>
  <w:num w:numId="5">
    <w:abstractNumId w:val="11"/>
  </w:num>
  <w:num w:numId="6">
    <w:abstractNumId w:val="0"/>
  </w:num>
  <w:num w:numId="7">
    <w:abstractNumId w:val="2"/>
  </w:num>
  <w:num w:numId="8">
    <w:abstractNumId w:val="7"/>
  </w:num>
  <w:num w:numId="9">
    <w:abstractNumId w:val="1"/>
  </w:num>
  <w:num w:numId="10">
    <w:abstractNumId w:val="13"/>
  </w:num>
  <w:num w:numId="11">
    <w:abstractNumId w:val="8"/>
  </w:num>
  <w:num w:numId="12">
    <w:abstractNumId w:val="9"/>
  </w:num>
  <w:num w:numId="13">
    <w:abstractNumId w:val="12"/>
  </w:num>
  <w:num w:numId="14">
    <w:abstractNumId w:val="10"/>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w15:presenceInfo w15:providerId="None" w15:userId="T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13D83"/>
    <w:rsid w:val="000218F6"/>
    <w:rsid w:val="0002238E"/>
    <w:rsid w:val="0002746D"/>
    <w:rsid w:val="00027C15"/>
    <w:rsid w:val="000308D3"/>
    <w:rsid w:val="00035F45"/>
    <w:rsid w:val="0003631E"/>
    <w:rsid w:val="00040729"/>
    <w:rsid w:val="000426F5"/>
    <w:rsid w:val="00043F54"/>
    <w:rsid w:val="0004499F"/>
    <w:rsid w:val="00045487"/>
    <w:rsid w:val="00045AE2"/>
    <w:rsid w:val="00053D8F"/>
    <w:rsid w:val="000561A4"/>
    <w:rsid w:val="00060CB1"/>
    <w:rsid w:val="00060EE9"/>
    <w:rsid w:val="00064090"/>
    <w:rsid w:val="00064F04"/>
    <w:rsid w:val="0007110B"/>
    <w:rsid w:val="0007461E"/>
    <w:rsid w:val="00081D1F"/>
    <w:rsid w:val="000907D3"/>
    <w:rsid w:val="00091EC7"/>
    <w:rsid w:val="00094B17"/>
    <w:rsid w:val="00094CEE"/>
    <w:rsid w:val="00095893"/>
    <w:rsid w:val="000A4685"/>
    <w:rsid w:val="000B0496"/>
    <w:rsid w:val="000B4557"/>
    <w:rsid w:val="000C268C"/>
    <w:rsid w:val="000D1234"/>
    <w:rsid w:val="000D1437"/>
    <w:rsid w:val="000E02D6"/>
    <w:rsid w:val="000E2724"/>
    <w:rsid w:val="000F2FB3"/>
    <w:rsid w:val="000F6149"/>
    <w:rsid w:val="001022AB"/>
    <w:rsid w:val="00103A0A"/>
    <w:rsid w:val="0010616C"/>
    <w:rsid w:val="001066DC"/>
    <w:rsid w:val="0011159B"/>
    <w:rsid w:val="00111B86"/>
    <w:rsid w:val="001145CC"/>
    <w:rsid w:val="00115045"/>
    <w:rsid w:val="001155AF"/>
    <w:rsid w:val="001256AE"/>
    <w:rsid w:val="00126B23"/>
    <w:rsid w:val="001336E1"/>
    <w:rsid w:val="00136DAB"/>
    <w:rsid w:val="00142989"/>
    <w:rsid w:val="0014681E"/>
    <w:rsid w:val="0014797B"/>
    <w:rsid w:val="00151378"/>
    <w:rsid w:val="00152153"/>
    <w:rsid w:val="00153549"/>
    <w:rsid w:val="00154B45"/>
    <w:rsid w:val="00157686"/>
    <w:rsid w:val="00161D16"/>
    <w:rsid w:val="00170C17"/>
    <w:rsid w:val="00172BAE"/>
    <w:rsid w:val="00184D3C"/>
    <w:rsid w:val="00186186"/>
    <w:rsid w:val="001A42D0"/>
    <w:rsid w:val="001A4FFD"/>
    <w:rsid w:val="001B1E05"/>
    <w:rsid w:val="001B249C"/>
    <w:rsid w:val="001B3E51"/>
    <w:rsid w:val="001B3F94"/>
    <w:rsid w:val="001C0880"/>
    <w:rsid w:val="001C101C"/>
    <w:rsid w:val="001C3CAB"/>
    <w:rsid w:val="001D59C8"/>
    <w:rsid w:val="001E6AC6"/>
    <w:rsid w:val="001E7C3D"/>
    <w:rsid w:val="001F35BE"/>
    <w:rsid w:val="002014E9"/>
    <w:rsid w:val="002055AE"/>
    <w:rsid w:val="00206158"/>
    <w:rsid w:val="00206A7D"/>
    <w:rsid w:val="0020717F"/>
    <w:rsid w:val="00215CAD"/>
    <w:rsid w:val="00216348"/>
    <w:rsid w:val="00223B9F"/>
    <w:rsid w:val="00230DCB"/>
    <w:rsid w:val="00230E81"/>
    <w:rsid w:val="00234040"/>
    <w:rsid w:val="00244FA5"/>
    <w:rsid w:val="002520D5"/>
    <w:rsid w:val="002555B1"/>
    <w:rsid w:val="00260E3B"/>
    <w:rsid w:val="002630E2"/>
    <w:rsid w:val="00266394"/>
    <w:rsid w:val="00266A2F"/>
    <w:rsid w:val="00266AB2"/>
    <w:rsid w:val="00281F2D"/>
    <w:rsid w:val="002831BC"/>
    <w:rsid w:val="0028651F"/>
    <w:rsid w:val="00291E8E"/>
    <w:rsid w:val="0029382A"/>
    <w:rsid w:val="002A53A2"/>
    <w:rsid w:val="002A798A"/>
    <w:rsid w:val="002B591E"/>
    <w:rsid w:val="002C0661"/>
    <w:rsid w:val="002C1150"/>
    <w:rsid w:val="002C6D60"/>
    <w:rsid w:val="002D22CF"/>
    <w:rsid w:val="002D360A"/>
    <w:rsid w:val="002F28A5"/>
    <w:rsid w:val="002F4747"/>
    <w:rsid w:val="002F4E50"/>
    <w:rsid w:val="00306619"/>
    <w:rsid w:val="00307E05"/>
    <w:rsid w:val="00311FEC"/>
    <w:rsid w:val="0031456E"/>
    <w:rsid w:val="0031475F"/>
    <w:rsid w:val="003161A9"/>
    <w:rsid w:val="00321E6E"/>
    <w:rsid w:val="003230AD"/>
    <w:rsid w:val="00324AD4"/>
    <w:rsid w:val="00330313"/>
    <w:rsid w:val="003360D1"/>
    <w:rsid w:val="00336B15"/>
    <w:rsid w:val="00337EFA"/>
    <w:rsid w:val="003506A3"/>
    <w:rsid w:val="0035258F"/>
    <w:rsid w:val="00352EA3"/>
    <w:rsid w:val="00365100"/>
    <w:rsid w:val="0037056F"/>
    <w:rsid w:val="00371000"/>
    <w:rsid w:val="00376412"/>
    <w:rsid w:val="00385D2B"/>
    <w:rsid w:val="00386BCD"/>
    <w:rsid w:val="00392A25"/>
    <w:rsid w:val="00392DB7"/>
    <w:rsid w:val="00395400"/>
    <w:rsid w:val="003A4012"/>
    <w:rsid w:val="003C286E"/>
    <w:rsid w:val="003C2E3A"/>
    <w:rsid w:val="003C672E"/>
    <w:rsid w:val="003C770E"/>
    <w:rsid w:val="003D24D8"/>
    <w:rsid w:val="003D442E"/>
    <w:rsid w:val="003D548E"/>
    <w:rsid w:val="003D5792"/>
    <w:rsid w:val="003D6EEC"/>
    <w:rsid w:val="003E20E3"/>
    <w:rsid w:val="003F2943"/>
    <w:rsid w:val="003F3AA8"/>
    <w:rsid w:val="003F635A"/>
    <w:rsid w:val="004016AD"/>
    <w:rsid w:val="00406D20"/>
    <w:rsid w:val="00416F22"/>
    <w:rsid w:val="004269E4"/>
    <w:rsid w:val="00430F4B"/>
    <w:rsid w:val="0043527A"/>
    <w:rsid w:val="00442277"/>
    <w:rsid w:val="00442AE1"/>
    <w:rsid w:val="00445162"/>
    <w:rsid w:val="00456514"/>
    <w:rsid w:val="00460463"/>
    <w:rsid w:val="00461CAD"/>
    <w:rsid w:val="0046282E"/>
    <w:rsid w:val="00466B35"/>
    <w:rsid w:val="0047119B"/>
    <w:rsid w:val="004763FE"/>
    <w:rsid w:val="00481897"/>
    <w:rsid w:val="00485497"/>
    <w:rsid w:val="00495B2B"/>
    <w:rsid w:val="00497A6D"/>
    <w:rsid w:val="004A01F5"/>
    <w:rsid w:val="004A1ABF"/>
    <w:rsid w:val="004A6F9C"/>
    <w:rsid w:val="004B2B19"/>
    <w:rsid w:val="004B6AAF"/>
    <w:rsid w:val="004C03FC"/>
    <w:rsid w:val="004C34F5"/>
    <w:rsid w:val="004C76BC"/>
    <w:rsid w:val="004D2697"/>
    <w:rsid w:val="004F0C21"/>
    <w:rsid w:val="005030FF"/>
    <w:rsid w:val="005049C6"/>
    <w:rsid w:val="00520296"/>
    <w:rsid w:val="0052045B"/>
    <w:rsid w:val="00532F81"/>
    <w:rsid w:val="00535125"/>
    <w:rsid w:val="005406DD"/>
    <w:rsid w:val="005407F0"/>
    <w:rsid w:val="0054227E"/>
    <w:rsid w:val="0054689D"/>
    <w:rsid w:val="00555519"/>
    <w:rsid w:val="00556A92"/>
    <w:rsid w:val="0056108F"/>
    <w:rsid w:val="00561E84"/>
    <w:rsid w:val="00562461"/>
    <w:rsid w:val="00564F8A"/>
    <w:rsid w:val="00565008"/>
    <w:rsid w:val="00572F2D"/>
    <w:rsid w:val="00593E1B"/>
    <w:rsid w:val="005A0778"/>
    <w:rsid w:val="005A2D84"/>
    <w:rsid w:val="005A7D43"/>
    <w:rsid w:val="005B533A"/>
    <w:rsid w:val="005B6270"/>
    <w:rsid w:val="005C0405"/>
    <w:rsid w:val="005C619E"/>
    <w:rsid w:val="005C6537"/>
    <w:rsid w:val="005D49FE"/>
    <w:rsid w:val="005F0B5B"/>
    <w:rsid w:val="005F0F55"/>
    <w:rsid w:val="005F2412"/>
    <w:rsid w:val="005F37C6"/>
    <w:rsid w:val="005F51CB"/>
    <w:rsid w:val="0060453B"/>
    <w:rsid w:val="006056CD"/>
    <w:rsid w:val="00605AAA"/>
    <w:rsid w:val="00610BFB"/>
    <w:rsid w:val="00613AFF"/>
    <w:rsid w:val="00623863"/>
    <w:rsid w:val="00627028"/>
    <w:rsid w:val="00642380"/>
    <w:rsid w:val="006517F1"/>
    <w:rsid w:val="00652B2F"/>
    <w:rsid w:val="00657F17"/>
    <w:rsid w:val="00662609"/>
    <w:rsid w:val="00663774"/>
    <w:rsid w:val="00666A31"/>
    <w:rsid w:val="00670160"/>
    <w:rsid w:val="0067334C"/>
    <w:rsid w:val="006849A4"/>
    <w:rsid w:val="00690515"/>
    <w:rsid w:val="00693B8C"/>
    <w:rsid w:val="006950AA"/>
    <w:rsid w:val="006A5941"/>
    <w:rsid w:val="006A5C22"/>
    <w:rsid w:val="006B535E"/>
    <w:rsid w:val="006B754D"/>
    <w:rsid w:val="006C043F"/>
    <w:rsid w:val="006C2607"/>
    <w:rsid w:val="006C3111"/>
    <w:rsid w:val="006C32AB"/>
    <w:rsid w:val="006C55C1"/>
    <w:rsid w:val="006D68F1"/>
    <w:rsid w:val="006E0896"/>
    <w:rsid w:val="006E19B4"/>
    <w:rsid w:val="006E1A26"/>
    <w:rsid w:val="006E70A2"/>
    <w:rsid w:val="006F20FE"/>
    <w:rsid w:val="006F3BDB"/>
    <w:rsid w:val="006F7489"/>
    <w:rsid w:val="00701B37"/>
    <w:rsid w:val="00703568"/>
    <w:rsid w:val="00705362"/>
    <w:rsid w:val="00706617"/>
    <w:rsid w:val="007106B0"/>
    <w:rsid w:val="007120CA"/>
    <w:rsid w:val="00714E0D"/>
    <w:rsid w:val="00717BBA"/>
    <w:rsid w:val="0072526D"/>
    <w:rsid w:val="00725740"/>
    <w:rsid w:val="007302B1"/>
    <w:rsid w:val="007317C8"/>
    <w:rsid w:val="00736F6A"/>
    <w:rsid w:val="00742729"/>
    <w:rsid w:val="007477F9"/>
    <w:rsid w:val="00750F52"/>
    <w:rsid w:val="00751542"/>
    <w:rsid w:val="00751EAB"/>
    <w:rsid w:val="00760514"/>
    <w:rsid w:val="00764838"/>
    <w:rsid w:val="00764DAB"/>
    <w:rsid w:val="0077316B"/>
    <w:rsid w:val="00773905"/>
    <w:rsid w:val="00773BF3"/>
    <w:rsid w:val="0077476E"/>
    <w:rsid w:val="007802E3"/>
    <w:rsid w:val="00784351"/>
    <w:rsid w:val="00790DDE"/>
    <w:rsid w:val="00793331"/>
    <w:rsid w:val="007970A9"/>
    <w:rsid w:val="007A097E"/>
    <w:rsid w:val="007A24A7"/>
    <w:rsid w:val="007A44F0"/>
    <w:rsid w:val="007B4F2B"/>
    <w:rsid w:val="007B71CB"/>
    <w:rsid w:val="007B76EC"/>
    <w:rsid w:val="007C10D1"/>
    <w:rsid w:val="007C19B5"/>
    <w:rsid w:val="007C4034"/>
    <w:rsid w:val="007D5150"/>
    <w:rsid w:val="007D5819"/>
    <w:rsid w:val="007E1B57"/>
    <w:rsid w:val="007E3366"/>
    <w:rsid w:val="007E4B1F"/>
    <w:rsid w:val="007E606F"/>
    <w:rsid w:val="007F113A"/>
    <w:rsid w:val="007F34FB"/>
    <w:rsid w:val="007F4C57"/>
    <w:rsid w:val="007F6123"/>
    <w:rsid w:val="007F7071"/>
    <w:rsid w:val="00801DD5"/>
    <w:rsid w:val="00804D85"/>
    <w:rsid w:val="008065C3"/>
    <w:rsid w:val="008138ED"/>
    <w:rsid w:val="00815FD6"/>
    <w:rsid w:val="008200E9"/>
    <w:rsid w:val="0082220D"/>
    <w:rsid w:val="0082262F"/>
    <w:rsid w:val="00822774"/>
    <w:rsid w:val="008248BF"/>
    <w:rsid w:val="008318A5"/>
    <w:rsid w:val="0083746C"/>
    <w:rsid w:val="00837B79"/>
    <w:rsid w:val="00840BA7"/>
    <w:rsid w:val="0084575C"/>
    <w:rsid w:val="00846576"/>
    <w:rsid w:val="00846EFD"/>
    <w:rsid w:val="00847163"/>
    <w:rsid w:val="00847D39"/>
    <w:rsid w:val="0085491B"/>
    <w:rsid w:val="008655F4"/>
    <w:rsid w:val="008707C1"/>
    <w:rsid w:val="008747C6"/>
    <w:rsid w:val="00876EF4"/>
    <w:rsid w:val="008775FA"/>
    <w:rsid w:val="00882518"/>
    <w:rsid w:val="00882DB4"/>
    <w:rsid w:val="00890D09"/>
    <w:rsid w:val="008920D2"/>
    <w:rsid w:val="00896091"/>
    <w:rsid w:val="008A2608"/>
    <w:rsid w:val="008A2852"/>
    <w:rsid w:val="008A46D0"/>
    <w:rsid w:val="008A6EAB"/>
    <w:rsid w:val="008B0749"/>
    <w:rsid w:val="008B2A2A"/>
    <w:rsid w:val="008C24D3"/>
    <w:rsid w:val="008C47D6"/>
    <w:rsid w:val="008C4AB8"/>
    <w:rsid w:val="008C6C4A"/>
    <w:rsid w:val="008D086C"/>
    <w:rsid w:val="008E25BA"/>
    <w:rsid w:val="008F7EBC"/>
    <w:rsid w:val="00910A4F"/>
    <w:rsid w:val="00910A76"/>
    <w:rsid w:val="00910C38"/>
    <w:rsid w:val="00916641"/>
    <w:rsid w:val="00924761"/>
    <w:rsid w:val="00924A67"/>
    <w:rsid w:val="009271D7"/>
    <w:rsid w:val="0093212C"/>
    <w:rsid w:val="00934517"/>
    <w:rsid w:val="0093489F"/>
    <w:rsid w:val="0093529A"/>
    <w:rsid w:val="0093715D"/>
    <w:rsid w:val="0094088A"/>
    <w:rsid w:val="00947481"/>
    <w:rsid w:val="00951C89"/>
    <w:rsid w:val="00955013"/>
    <w:rsid w:val="0095544B"/>
    <w:rsid w:val="00955834"/>
    <w:rsid w:val="00957AF1"/>
    <w:rsid w:val="00957C4B"/>
    <w:rsid w:val="00960FD3"/>
    <w:rsid w:val="00961654"/>
    <w:rsid w:val="00961808"/>
    <w:rsid w:val="00962923"/>
    <w:rsid w:val="0096799D"/>
    <w:rsid w:val="00971931"/>
    <w:rsid w:val="00983941"/>
    <w:rsid w:val="00987256"/>
    <w:rsid w:val="0099334D"/>
    <w:rsid w:val="009951B2"/>
    <w:rsid w:val="0099568A"/>
    <w:rsid w:val="0099721B"/>
    <w:rsid w:val="00997297"/>
    <w:rsid w:val="009A0800"/>
    <w:rsid w:val="009B300F"/>
    <w:rsid w:val="009B5726"/>
    <w:rsid w:val="009C6438"/>
    <w:rsid w:val="009E419C"/>
    <w:rsid w:val="009E5F63"/>
    <w:rsid w:val="009E7BED"/>
    <w:rsid w:val="009F0209"/>
    <w:rsid w:val="009F243C"/>
    <w:rsid w:val="009F4239"/>
    <w:rsid w:val="009F577F"/>
    <w:rsid w:val="009F77FD"/>
    <w:rsid w:val="009F7DCC"/>
    <w:rsid w:val="00A152D4"/>
    <w:rsid w:val="00A20582"/>
    <w:rsid w:val="00A21FED"/>
    <w:rsid w:val="00A2417D"/>
    <w:rsid w:val="00A315F3"/>
    <w:rsid w:val="00A32AE6"/>
    <w:rsid w:val="00A32FEA"/>
    <w:rsid w:val="00A36062"/>
    <w:rsid w:val="00A42891"/>
    <w:rsid w:val="00A44D91"/>
    <w:rsid w:val="00A47A98"/>
    <w:rsid w:val="00A508AD"/>
    <w:rsid w:val="00A50DD4"/>
    <w:rsid w:val="00A52BB1"/>
    <w:rsid w:val="00A52D97"/>
    <w:rsid w:val="00A61468"/>
    <w:rsid w:val="00A63FF3"/>
    <w:rsid w:val="00A67B6F"/>
    <w:rsid w:val="00A73E56"/>
    <w:rsid w:val="00A74830"/>
    <w:rsid w:val="00A77971"/>
    <w:rsid w:val="00A81BB0"/>
    <w:rsid w:val="00A86756"/>
    <w:rsid w:val="00A901C7"/>
    <w:rsid w:val="00A934F9"/>
    <w:rsid w:val="00A965C9"/>
    <w:rsid w:val="00A975D4"/>
    <w:rsid w:val="00AA115F"/>
    <w:rsid w:val="00AB0061"/>
    <w:rsid w:val="00AB5162"/>
    <w:rsid w:val="00AB687F"/>
    <w:rsid w:val="00AB721E"/>
    <w:rsid w:val="00AC0C68"/>
    <w:rsid w:val="00AC403B"/>
    <w:rsid w:val="00AC6BA1"/>
    <w:rsid w:val="00AD6895"/>
    <w:rsid w:val="00AD76E8"/>
    <w:rsid w:val="00AE0DA5"/>
    <w:rsid w:val="00AE3401"/>
    <w:rsid w:val="00AE3CF4"/>
    <w:rsid w:val="00AE64ED"/>
    <w:rsid w:val="00AF0179"/>
    <w:rsid w:val="00AF1422"/>
    <w:rsid w:val="00AF31FA"/>
    <w:rsid w:val="00B0191F"/>
    <w:rsid w:val="00B037E9"/>
    <w:rsid w:val="00B200AA"/>
    <w:rsid w:val="00B308F1"/>
    <w:rsid w:val="00B3099B"/>
    <w:rsid w:val="00B31FA6"/>
    <w:rsid w:val="00B43A86"/>
    <w:rsid w:val="00B45AD8"/>
    <w:rsid w:val="00B51A1A"/>
    <w:rsid w:val="00B5430A"/>
    <w:rsid w:val="00B5467F"/>
    <w:rsid w:val="00B55807"/>
    <w:rsid w:val="00B67BA9"/>
    <w:rsid w:val="00B73379"/>
    <w:rsid w:val="00B74D45"/>
    <w:rsid w:val="00B7591A"/>
    <w:rsid w:val="00B81058"/>
    <w:rsid w:val="00B85510"/>
    <w:rsid w:val="00B85624"/>
    <w:rsid w:val="00B87CE0"/>
    <w:rsid w:val="00B90025"/>
    <w:rsid w:val="00B903EA"/>
    <w:rsid w:val="00B95039"/>
    <w:rsid w:val="00B974FA"/>
    <w:rsid w:val="00BA585A"/>
    <w:rsid w:val="00BB3474"/>
    <w:rsid w:val="00BB3EC1"/>
    <w:rsid w:val="00BB6F19"/>
    <w:rsid w:val="00BC4A24"/>
    <w:rsid w:val="00BC5386"/>
    <w:rsid w:val="00BD07E4"/>
    <w:rsid w:val="00BD3C87"/>
    <w:rsid w:val="00BE50DE"/>
    <w:rsid w:val="00BF2427"/>
    <w:rsid w:val="00BF4E2D"/>
    <w:rsid w:val="00BF4FD9"/>
    <w:rsid w:val="00C00853"/>
    <w:rsid w:val="00C31BCC"/>
    <w:rsid w:val="00C3271A"/>
    <w:rsid w:val="00C41313"/>
    <w:rsid w:val="00C4145B"/>
    <w:rsid w:val="00C43D89"/>
    <w:rsid w:val="00C45A45"/>
    <w:rsid w:val="00C46D18"/>
    <w:rsid w:val="00C470D3"/>
    <w:rsid w:val="00C53307"/>
    <w:rsid w:val="00C53EB8"/>
    <w:rsid w:val="00C54AED"/>
    <w:rsid w:val="00C56BDC"/>
    <w:rsid w:val="00C61573"/>
    <w:rsid w:val="00C62306"/>
    <w:rsid w:val="00C64B78"/>
    <w:rsid w:val="00C70FDB"/>
    <w:rsid w:val="00C710E0"/>
    <w:rsid w:val="00C746B6"/>
    <w:rsid w:val="00C80D4D"/>
    <w:rsid w:val="00C815C6"/>
    <w:rsid w:val="00C82579"/>
    <w:rsid w:val="00C82C5F"/>
    <w:rsid w:val="00C8771D"/>
    <w:rsid w:val="00C91491"/>
    <w:rsid w:val="00C92130"/>
    <w:rsid w:val="00C94381"/>
    <w:rsid w:val="00C95BD9"/>
    <w:rsid w:val="00CB2C18"/>
    <w:rsid w:val="00CB531F"/>
    <w:rsid w:val="00CB5907"/>
    <w:rsid w:val="00CC1031"/>
    <w:rsid w:val="00CC4991"/>
    <w:rsid w:val="00CD18B7"/>
    <w:rsid w:val="00CD373E"/>
    <w:rsid w:val="00CD3F88"/>
    <w:rsid w:val="00CE46A8"/>
    <w:rsid w:val="00CF2725"/>
    <w:rsid w:val="00CF32F7"/>
    <w:rsid w:val="00CF55D0"/>
    <w:rsid w:val="00D016CC"/>
    <w:rsid w:val="00D05E9E"/>
    <w:rsid w:val="00D20C95"/>
    <w:rsid w:val="00D214F0"/>
    <w:rsid w:val="00D22EA4"/>
    <w:rsid w:val="00D242DA"/>
    <w:rsid w:val="00D2459B"/>
    <w:rsid w:val="00D338DB"/>
    <w:rsid w:val="00D459CF"/>
    <w:rsid w:val="00D55188"/>
    <w:rsid w:val="00D552B1"/>
    <w:rsid w:val="00D56BC6"/>
    <w:rsid w:val="00D61B85"/>
    <w:rsid w:val="00D64CE2"/>
    <w:rsid w:val="00D664B7"/>
    <w:rsid w:val="00D73367"/>
    <w:rsid w:val="00D764D3"/>
    <w:rsid w:val="00D87E5A"/>
    <w:rsid w:val="00D911CD"/>
    <w:rsid w:val="00D9168C"/>
    <w:rsid w:val="00D9649F"/>
    <w:rsid w:val="00D967D8"/>
    <w:rsid w:val="00D96CE7"/>
    <w:rsid w:val="00DA1DAD"/>
    <w:rsid w:val="00DA27AF"/>
    <w:rsid w:val="00DA39D8"/>
    <w:rsid w:val="00DB0922"/>
    <w:rsid w:val="00DC46F4"/>
    <w:rsid w:val="00DC4C74"/>
    <w:rsid w:val="00DC6E86"/>
    <w:rsid w:val="00DC7E3F"/>
    <w:rsid w:val="00DE096B"/>
    <w:rsid w:val="00DE0FB9"/>
    <w:rsid w:val="00DE2B81"/>
    <w:rsid w:val="00DE7B65"/>
    <w:rsid w:val="00E03B26"/>
    <w:rsid w:val="00E04015"/>
    <w:rsid w:val="00E10C5A"/>
    <w:rsid w:val="00E17DC4"/>
    <w:rsid w:val="00E20B5A"/>
    <w:rsid w:val="00E236AA"/>
    <w:rsid w:val="00E3082D"/>
    <w:rsid w:val="00E408F6"/>
    <w:rsid w:val="00E46D56"/>
    <w:rsid w:val="00E4738B"/>
    <w:rsid w:val="00E476CD"/>
    <w:rsid w:val="00E51273"/>
    <w:rsid w:val="00E518D7"/>
    <w:rsid w:val="00E74670"/>
    <w:rsid w:val="00E779CC"/>
    <w:rsid w:val="00E8458C"/>
    <w:rsid w:val="00E90C92"/>
    <w:rsid w:val="00E93963"/>
    <w:rsid w:val="00E94F4F"/>
    <w:rsid w:val="00E965A1"/>
    <w:rsid w:val="00E97F47"/>
    <w:rsid w:val="00EA042C"/>
    <w:rsid w:val="00EA3C96"/>
    <w:rsid w:val="00EA72F8"/>
    <w:rsid w:val="00EB008B"/>
    <w:rsid w:val="00EB1CEA"/>
    <w:rsid w:val="00EB47C8"/>
    <w:rsid w:val="00EB79DD"/>
    <w:rsid w:val="00EC0440"/>
    <w:rsid w:val="00EC51DE"/>
    <w:rsid w:val="00EC5BB7"/>
    <w:rsid w:val="00ED0EF5"/>
    <w:rsid w:val="00ED1ACD"/>
    <w:rsid w:val="00ED3839"/>
    <w:rsid w:val="00ED41BD"/>
    <w:rsid w:val="00ED4248"/>
    <w:rsid w:val="00ED7F20"/>
    <w:rsid w:val="00EE0745"/>
    <w:rsid w:val="00EE2E32"/>
    <w:rsid w:val="00EE3143"/>
    <w:rsid w:val="00EE6924"/>
    <w:rsid w:val="00EF366E"/>
    <w:rsid w:val="00EF67E7"/>
    <w:rsid w:val="00F03F6B"/>
    <w:rsid w:val="00F0626C"/>
    <w:rsid w:val="00F12EE2"/>
    <w:rsid w:val="00F243E6"/>
    <w:rsid w:val="00F272D6"/>
    <w:rsid w:val="00F27557"/>
    <w:rsid w:val="00F32956"/>
    <w:rsid w:val="00F32F9F"/>
    <w:rsid w:val="00F34242"/>
    <w:rsid w:val="00F3510B"/>
    <w:rsid w:val="00F35FA6"/>
    <w:rsid w:val="00F577D6"/>
    <w:rsid w:val="00F60370"/>
    <w:rsid w:val="00F65CA3"/>
    <w:rsid w:val="00F673F6"/>
    <w:rsid w:val="00F8017E"/>
    <w:rsid w:val="00F8283C"/>
    <w:rsid w:val="00F86329"/>
    <w:rsid w:val="00F86C42"/>
    <w:rsid w:val="00F87454"/>
    <w:rsid w:val="00F919AD"/>
    <w:rsid w:val="00F92A3B"/>
    <w:rsid w:val="00FA1447"/>
    <w:rsid w:val="00FA75CB"/>
    <w:rsid w:val="00FA7D0C"/>
    <w:rsid w:val="00FB1771"/>
    <w:rsid w:val="00FB6C27"/>
    <w:rsid w:val="00FC12A0"/>
    <w:rsid w:val="00FC1F58"/>
    <w:rsid w:val="00FC25AE"/>
    <w:rsid w:val="00FC2DD2"/>
    <w:rsid w:val="00FD069F"/>
    <w:rsid w:val="00FD3986"/>
    <w:rsid w:val="00FD426C"/>
    <w:rsid w:val="00FD66E8"/>
    <w:rsid w:val="00FD7CE3"/>
    <w:rsid w:val="00FE3566"/>
    <w:rsid w:val="00FF2C8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504131686">
      <w:bodyDiv w:val="1"/>
      <w:marLeft w:val="0"/>
      <w:marRight w:val="0"/>
      <w:marTop w:val="0"/>
      <w:marBottom w:val="0"/>
      <w:divBdr>
        <w:top w:val="none" w:sz="0" w:space="0" w:color="auto"/>
        <w:left w:val="none" w:sz="0" w:space="0" w:color="auto"/>
        <w:bottom w:val="none" w:sz="0" w:space="0" w:color="auto"/>
        <w:right w:val="none" w:sz="0" w:space="0" w:color="auto"/>
      </w:divBdr>
    </w:div>
    <w:div w:id="961571265">
      <w:bodyDiv w:val="1"/>
      <w:marLeft w:val="0"/>
      <w:marRight w:val="0"/>
      <w:marTop w:val="0"/>
      <w:marBottom w:val="0"/>
      <w:divBdr>
        <w:top w:val="none" w:sz="0" w:space="0" w:color="auto"/>
        <w:left w:val="none" w:sz="0" w:space="0" w:color="auto"/>
        <w:bottom w:val="none" w:sz="0" w:space="0" w:color="auto"/>
        <w:right w:val="none" w:sz="0" w:space="0" w:color="auto"/>
      </w:divBdr>
    </w:div>
    <w:div w:id="1081872031">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20579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hs-regulations@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masshealth-pharmacy-fact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mass.gov/lists/masshealth-pharmacy-fac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D57DF-FA27-4C6D-9395-E00CC73B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AB 20-64: Payment Adjustment to Professional Dispensing Fee</vt:lpstr>
    </vt:vector>
  </TitlesOfParts>
  <Company>Dma</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20-64: Payment Adjustment to Professional Dispensing Fee</dc:title>
  <dc:subject>COVID-19</dc:subject>
  <dc:creator>EOHHS/MassHealth</dc:creator>
  <cp:lastModifiedBy>Administrator</cp:lastModifiedBy>
  <cp:revision>2</cp:revision>
  <cp:lastPrinted>2020-06-16T20:01:00Z</cp:lastPrinted>
  <dcterms:created xsi:type="dcterms:W3CDTF">2020-06-17T16:16:00Z</dcterms:created>
  <dcterms:modified xsi:type="dcterms:W3CDTF">2020-06-17T16:16:00Z</dcterms:modified>
</cp:coreProperties>
</file>