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2E3" w:rsidRPr="00C4145B" w:rsidRDefault="00C4145B" w:rsidP="00C4145B">
      <w:pPr>
        <w:ind w:left="-1080"/>
      </w:pPr>
      <w:r>
        <w:rPr>
          <w:noProof/>
        </w:rPr>
        <w:drawing>
          <wp:inline distT="0" distB="0" distL="0" distR="0" wp14:anchorId="0C45095C" wp14:editId="4F84CBA3">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rsidR="007D5819" w:rsidRPr="00C45A45" w:rsidRDefault="007D5819" w:rsidP="00C45A45">
      <w:pPr>
        <w:pStyle w:val="Heading1"/>
      </w:pPr>
      <w:r w:rsidRPr="00C45A45">
        <w:t xml:space="preserve">Administrative Bulletin </w:t>
      </w:r>
      <w:r w:rsidR="00401835">
        <w:t>20</w:t>
      </w:r>
      <w:r w:rsidR="00955834" w:rsidRPr="00C45A45">
        <w:t>-</w:t>
      </w:r>
      <w:r w:rsidR="00A0113C">
        <w:t>68</w:t>
      </w:r>
    </w:p>
    <w:p w:rsidR="007D5819" w:rsidRDefault="007D5819" w:rsidP="007D5819">
      <w:pPr>
        <w:tabs>
          <w:tab w:val="center" w:pos="4950"/>
        </w:tabs>
        <w:jc w:val="center"/>
        <w:rPr>
          <w:rFonts w:ascii="Times New Roman" w:eastAsia="Calibri" w:hAnsi="Times New Roman" w:cs="Times New Roman"/>
          <w:b/>
          <w:szCs w:val="22"/>
        </w:rPr>
      </w:pPr>
    </w:p>
    <w:p w:rsidR="007D5819" w:rsidRPr="0036071B" w:rsidRDefault="00401835" w:rsidP="007D5819">
      <w:pPr>
        <w:jc w:val="center"/>
        <w:rPr>
          <w:rFonts w:ascii="Times New Roman" w:eastAsia="Calibri" w:hAnsi="Times New Roman" w:cs="Times New Roman"/>
          <w:b/>
          <w:szCs w:val="22"/>
        </w:rPr>
      </w:pPr>
      <w:r w:rsidRPr="0036071B">
        <w:rPr>
          <w:rFonts w:ascii="Times New Roman" w:eastAsia="Calibri" w:hAnsi="Times New Roman" w:cs="Times New Roman"/>
          <w:b/>
          <w:szCs w:val="22"/>
        </w:rPr>
        <w:t>101 CMR 206.00: Standard Payments to Nursing Facilities</w:t>
      </w:r>
    </w:p>
    <w:p w:rsidR="007D5819" w:rsidRDefault="007D5819" w:rsidP="007D5819">
      <w:pPr>
        <w:jc w:val="center"/>
        <w:rPr>
          <w:b/>
        </w:rPr>
      </w:pPr>
    </w:p>
    <w:p w:rsidR="007D5819" w:rsidRDefault="007D5819" w:rsidP="007D5819">
      <w:pPr>
        <w:spacing w:after="240"/>
        <w:jc w:val="center"/>
        <w:rPr>
          <w:rFonts w:ascii="Times New Roman" w:eastAsia="Calibri" w:hAnsi="Times New Roman" w:cs="Times New Roman"/>
          <w:szCs w:val="22"/>
        </w:rPr>
      </w:pPr>
      <w:r>
        <w:rPr>
          <w:rFonts w:ascii="Times New Roman" w:eastAsia="Calibri" w:hAnsi="Times New Roman" w:cs="Times New Roman"/>
          <w:szCs w:val="22"/>
        </w:rPr>
        <w:t xml:space="preserve">Effective </w:t>
      </w:r>
      <w:r w:rsidR="00A0113C">
        <w:rPr>
          <w:rFonts w:ascii="Times New Roman" w:eastAsia="Calibri" w:hAnsi="Times New Roman" w:cs="Times New Roman"/>
          <w:szCs w:val="22"/>
        </w:rPr>
        <w:t>July 10</w:t>
      </w:r>
      <w:r w:rsidR="00401835" w:rsidRPr="0036071B">
        <w:rPr>
          <w:rFonts w:ascii="Times New Roman" w:eastAsia="Calibri" w:hAnsi="Times New Roman" w:cs="Times New Roman"/>
          <w:szCs w:val="22"/>
        </w:rPr>
        <w:t>, 2020</w:t>
      </w:r>
    </w:p>
    <w:p w:rsidR="00EA41AE" w:rsidRDefault="00401835" w:rsidP="00EA41AE">
      <w:pPr>
        <w:shd w:val="clear" w:color="auto" w:fill="FFFFFF"/>
        <w:spacing w:line="276" w:lineRule="auto"/>
        <w:jc w:val="center"/>
        <w:rPr>
          <w:rFonts w:ascii="Times New Roman" w:hAnsi="Times New Roman" w:cs="Times New Roman"/>
          <w:b/>
          <w:szCs w:val="22"/>
        </w:rPr>
      </w:pPr>
      <w:r w:rsidRPr="00401835">
        <w:rPr>
          <w:rFonts w:ascii="Times New Roman" w:hAnsi="Times New Roman" w:cs="Times New Roman"/>
          <w:b/>
          <w:szCs w:val="22"/>
        </w:rPr>
        <w:t xml:space="preserve">Nursing Facility Direct Care Staff Rate Add-on Extension </w:t>
      </w:r>
      <w:proofErr w:type="gramStart"/>
      <w:r w:rsidRPr="00401835">
        <w:rPr>
          <w:rFonts w:ascii="Times New Roman" w:hAnsi="Times New Roman" w:cs="Times New Roman"/>
          <w:b/>
          <w:szCs w:val="22"/>
        </w:rPr>
        <w:t>During</w:t>
      </w:r>
      <w:proofErr w:type="gramEnd"/>
      <w:r w:rsidRPr="00401835">
        <w:rPr>
          <w:rFonts w:ascii="Times New Roman" w:hAnsi="Times New Roman" w:cs="Times New Roman"/>
          <w:b/>
          <w:szCs w:val="22"/>
        </w:rPr>
        <w:t xml:space="preserve"> the Coronavirus Disease 2019 </w:t>
      </w:r>
    </w:p>
    <w:p w:rsidR="00B90CFE" w:rsidRDefault="00401835" w:rsidP="00B31737">
      <w:pPr>
        <w:shd w:val="clear" w:color="auto" w:fill="FFFFFF"/>
        <w:spacing w:line="276" w:lineRule="auto"/>
        <w:jc w:val="center"/>
        <w:rPr>
          <w:rFonts w:ascii="Times New Roman" w:hAnsi="Times New Roman" w:cs="Times New Roman"/>
          <w:b/>
          <w:szCs w:val="22"/>
        </w:rPr>
      </w:pPr>
      <w:r w:rsidRPr="00401835">
        <w:rPr>
          <w:rFonts w:ascii="Times New Roman" w:hAnsi="Times New Roman" w:cs="Times New Roman"/>
          <w:b/>
          <w:szCs w:val="22"/>
        </w:rPr>
        <w:t>(COVID-19) Public Health Emergency</w:t>
      </w:r>
    </w:p>
    <w:p w:rsidR="00B31737" w:rsidRPr="00401835" w:rsidRDefault="00B31737" w:rsidP="00B31737">
      <w:pPr>
        <w:shd w:val="clear" w:color="auto" w:fill="FFFFFF"/>
        <w:spacing w:line="276" w:lineRule="auto"/>
        <w:jc w:val="center"/>
        <w:rPr>
          <w:rFonts w:ascii="Times New Roman" w:hAnsi="Times New Roman" w:cs="Times New Roman"/>
          <w:b/>
          <w:szCs w:val="22"/>
        </w:rPr>
      </w:pPr>
    </w:p>
    <w:p w:rsidR="00401835" w:rsidRPr="00401835" w:rsidRDefault="00401835" w:rsidP="00B31737">
      <w:pPr>
        <w:spacing w:before="120" w:after="240"/>
        <w:jc w:val="center"/>
        <w:outlineLvl w:val="0"/>
        <w:rPr>
          <w:rFonts w:ascii="Times New Roman" w:hAnsi="Times New Roman" w:cs="Times New Roman"/>
          <w:b/>
        </w:rPr>
      </w:pPr>
      <w:r w:rsidRPr="00401835">
        <w:rPr>
          <w:rFonts w:ascii="Times New Roman" w:hAnsi="Times New Roman" w:cs="Times New Roman"/>
          <w:b/>
        </w:rPr>
        <w:t>Purpose, Scope, and Effective Period</w:t>
      </w:r>
    </w:p>
    <w:p w:rsidR="00401835" w:rsidRPr="00401835" w:rsidRDefault="00401835" w:rsidP="00401835">
      <w:pPr>
        <w:rPr>
          <w:rFonts w:ascii="Times New Roman" w:hAnsi="Times New Roman" w:cs="Times New Roman"/>
          <w:szCs w:val="22"/>
        </w:rPr>
      </w:pPr>
      <w:r w:rsidRPr="00401835">
        <w:rPr>
          <w:rFonts w:ascii="Times New Roman" w:hAnsi="Times New Roman" w:cs="Times New Roman"/>
          <w:szCs w:val="22"/>
        </w:rPr>
        <w:t xml:space="preserve">The Executive Office of Health and Human Services (EOHHS) is issuing this administrative bulletin pursuant to the authority of </w:t>
      </w:r>
      <w:hyperlink r:id="rId10" w:history="1">
        <w:r w:rsidRPr="002C0274">
          <w:rPr>
            <w:rStyle w:val="Hyperlink"/>
            <w:rFonts w:ascii="Times New Roman" w:hAnsi="Times New Roman" w:cs="Times New Roman"/>
            <w:szCs w:val="22"/>
          </w:rPr>
          <w:t>COVID-19 Order No. 20</w:t>
        </w:r>
      </w:hyperlink>
      <w:r w:rsidRPr="00401835">
        <w:rPr>
          <w:rFonts w:ascii="Times New Roman" w:hAnsi="Times New Roman" w:cs="Times New Roman"/>
          <w:szCs w:val="22"/>
        </w:rPr>
        <w:t xml:space="preserve">: </w:t>
      </w:r>
      <w:r w:rsidRPr="00401835">
        <w:rPr>
          <w:rFonts w:ascii="Times New Roman" w:hAnsi="Times New Roman" w:cs="Times New Roman"/>
          <w:i/>
          <w:szCs w:val="22"/>
        </w:rPr>
        <w:t>Order Authorizing the Executive Office of Health and Human Services to Adjust Essential Provider Rates During the COVID-19 Public Health Emergency</w:t>
      </w:r>
      <w:r w:rsidRPr="00401835">
        <w:rPr>
          <w:rFonts w:ascii="Times New Roman" w:hAnsi="Times New Roman" w:cs="Times New Roman"/>
          <w:szCs w:val="22"/>
        </w:rPr>
        <w:t xml:space="preserve"> and </w:t>
      </w:r>
      <w:hyperlink r:id="rId11" w:history="1">
        <w:r w:rsidRPr="002C0274">
          <w:rPr>
            <w:rStyle w:val="Hyperlink"/>
            <w:rFonts w:ascii="Times New Roman" w:hAnsi="Times New Roman" w:cs="Times New Roman"/>
            <w:szCs w:val="22"/>
          </w:rPr>
          <w:t>Executive Order 591</w:t>
        </w:r>
      </w:hyperlink>
      <w:bookmarkStart w:id="0" w:name="_GoBack"/>
      <w:bookmarkEnd w:id="0"/>
      <w:r w:rsidRPr="00401835">
        <w:rPr>
          <w:rFonts w:ascii="Times New Roman" w:hAnsi="Times New Roman" w:cs="Times New Roman"/>
          <w:szCs w:val="22"/>
        </w:rPr>
        <w:t xml:space="preserve">: </w:t>
      </w:r>
      <w:r w:rsidRPr="00401835">
        <w:rPr>
          <w:rFonts w:ascii="Times New Roman" w:hAnsi="Times New Roman" w:cs="Times New Roman"/>
          <w:i/>
          <w:szCs w:val="22"/>
        </w:rPr>
        <w:t>Declaration of State of Emergency to Respond to COVID-19</w:t>
      </w:r>
      <w:r w:rsidRPr="00401835">
        <w:rPr>
          <w:rFonts w:ascii="Times New Roman" w:hAnsi="Times New Roman" w:cs="Times New Roman"/>
          <w:szCs w:val="22"/>
        </w:rPr>
        <w:t>. In light of the state of emergency declared in the Commonwealth due to COVID-19, EOHHS, which administers the Massachusetts Medicaid program known as “</w:t>
      </w:r>
      <w:proofErr w:type="spellStart"/>
      <w:r w:rsidRPr="00401835">
        <w:rPr>
          <w:rFonts w:ascii="Times New Roman" w:hAnsi="Times New Roman" w:cs="Times New Roman"/>
          <w:szCs w:val="22"/>
        </w:rPr>
        <w:t>MassHealth</w:t>
      </w:r>
      <w:proofErr w:type="spellEnd"/>
      <w:r w:rsidRPr="00401835">
        <w:rPr>
          <w:rFonts w:ascii="Times New Roman" w:hAnsi="Times New Roman" w:cs="Times New Roman"/>
          <w:szCs w:val="22"/>
        </w:rPr>
        <w:t xml:space="preserve">,” is implementing certain rate adjustments for nursing facilities, notwithstanding 101 CMR 206.00: </w:t>
      </w:r>
      <w:r w:rsidRPr="00235C3B">
        <w:rPr>
          <w:rFonts w:ascii="Times New Roman" w:hAnsi="Times New Roman" w:cs="Times New Roman"/>
          <w:i/>
          <w:szCs w:val="22"/>
        </w:rPr>
        <w:t>Standard Payments to Nursing Facilities</w:t>
      </w:r>
      <w:r w:rsidRPr="00401835">
        <w:rPr>
          <w:rFonts w:ascii="Times New Roman" w:hAnsi="Times New Roman" w:cs="Times New Roman"/>
          <w:szCs w:val="22"/>
        </w:rPr>
        <w:t xml:space="preserve">, as further described in this administrative bulletin. </w:t>
      </w:r>
    </w:p>
    <w:p w:rsidR="00401835" w:rsidRPr="00401835" w:rsidRDefault="00401835" w:rsidP="00401835">
      <w:pPr>
        <w:rPr>
          <w:rFonts w:ascii="Times New Roman" w:hAnsi="Times New Roman" w:cs="Times New Roman"/>
          <w:szCs w:val="22"/>
        </w:rPr>
      </w:pPr>
    </w:p>
    <w:p w:rsidR="00401835" w:rsidRPr="00401835" w:rsidRDefault="00AE0F46" w:rsidP="00401835">
      <w:pPr>
        <w:rPr>
          <w:rFonts w:ascii="Times New Roman" w:hAnsi="Times New Roman" w:cs="Times New Roman"/>
          <w:szCs w:val="22"/>
        </w:rPr>
      </w:pPr>
      <w:r>
        <w:rPr>
          <w:rFonts w:ascii="Times New Roman" w:hAnsi="Times New Roman" w:cs="Times New Roman"/>
          <w:szCs w:val="22"/>
        </w:rPr>
        <w:t xml:space="preserve">This administrative bulletin </w:t>
      </w:r>
      <w:r w:rsidR="00401835" w:rsidRPr="00401835">
        <w:rPr>
          <w:rFonts w:ascii="Times New Roman" w:hAnsi="Times New Roman" w:cs="Times New Roman"/>
          <w:szCs w:val="22"/>
        </w:rPr>
        <w:t>is</w:t>
      </w:r>
      <w:r>
        <w:rPr>
          <w:rFonts w:ascii="Times New Roman" w:hAnsi="Times New Roman" w:cs="Times New Roman"/>
          <w:szCs w:val="22"/>
        </w:rPr>
        <w:t xml:space="preserve"> effective upon its publication </w:t>
      </w:r>
      <w:r w:rsidR="00401835" w:rsidRPr="00401835">
        <w:rPr>
          <w:rFonts w:ascii="Times New Roman" w:hAnsi="Times New Roman" w:cs="Times New Roman"/>
          <w:szCs w:val="22"/>
        </w:rPr>
        <w:t>for dates of service beginning July 1, 2020.</w:t>
      </w:r>
    </w:p>
    <w:p w:rsidR="00401835" w:rsidRPr="00401835" w:rsidRDefault="00401835" w:rsidP="00401835">
      <w:pPr>
        <w:rPr>
          <w:rFonts w:ascii="Times New Roman" w:hAnsi="Times New Roman" w:cs="Times New Roman"/>
          <w:szCs w:val="22"/>
        </w:rPr>
      </w:pPr>
    </w:p>
    <w:p w:rsidR="00401835" w:rsidRPr="00401835" w:rsidRDefault="00401835" w:rsidP="00B31737">
      <w:pPr>
        <w:spacing w:before="120" w:after="240"/>
        <w:jc w:val="center"/>
        <w:outlineLvl w:val="0"/>
        <w:rPr>
          <w:rFonts w:ascii="Times New Roman" w:hAnsi="Times New Roman" w:cs="Times New Roman"/>
          <w:b/>
        </w:rPr>
      </w:pPr>
      <w:r w:rsidRPr="00401835">
        <w:rPr>
          <w:rFonts w:ascii="Times New Roman" w:hAnsi="Times New Roman" w:cs="Times New Roman"/>
          <w:b/>
        </w:rPr>
        <w:t>Background</w:t>
      </w:r>
    </w:p>
    <w:p w:rsidR="00401835" w:rsidRPr="00401835" w:rsidRDefault="00401835" w:rsidP="00401835">
      <w:pPr>
        <w:rPr>
          <w:rFonts w:ascii="Times New Roman" w:hAnsi="Times New Roman" w:cs="Times New Roman"/>
        </w:rPr>
      </w:pPr>
      <w:r w:rsidRPr="00401835">
        <w:rPr>
          <w:rFonts w:ascii="Times New Roman" w:hAnsi="Times New Roman" w:cs="Times New Roman"/>
        </w:rPr>
        <w:t xml:space="preserve">As a result of the COVID-19 public health crisis, nursing facilities are facing high infection rates, high staff turnover, and more severe cases of COVID-19 due to their higher-risk populations. In order to ensure that nursing facilities have sufficient staff and resources to provide the necessary level of care to residents while facing the additional pressures created by the COVID-19 public health crisis, EOHHS is extending the rate add-on for direct care staff compensation, established by 101 CMR 206.06(13): </w:t>
      </w:r>
      <w:r w:rsidRPr="00401835">
        <w:rPr>
          <w:rFonts w:ascii="Times New Roman" w:hAnsi="Times New Roman" w:cs="Times New Roman"/>
          <w:i/>
          <w:iCs/>
        </w:rPr>
        <w:t>Direct Care Staff Add-on</w:t>
      </w:r>
      <w:r w:rsidRPr="00401835">
        <w:rPr>
          <w:rFonts w:ascii="Times New Roman" w:hAnsi="Times New Roman" w:cs="Times New Roman"/>
        </w:rPr>
        <w:t xml:space="preserve">. </w:t>
      </w:r>
    </w:p>
    <w:p w:rsidR="00401835" w:rsidRPr="00401835" w:rsidRDefault="00401835" w:rsidP="00401835">
      <w:pPr>
        <w:keepNext/>
        <w:jc w:val="center"/>
        <w:outlineLvl w:val="1"/>
        <w:rPr>
          <w:rFonts w:ascii="Times New Roman" w:hAnsi="Times New Roman" w:cs="Times New Roman"/>
          <w:b/>
          <w:iCs/>
          <w:szCs w:val="22"/>
        </w:rPr>
      </w:pPr>
      <w:bookmarkStart w:id="1" w:name="_Hlk36801067"/>
    </w:p>
    <w:p w:rsidR="00401835" w:rsidRPr="00401835" w:rsidRDefault="00401835" w:rsidP="00B31737">
      <w:pPr>
        <w:spacing w:before="120" w:after="240"/>
        <w:jc w:val="center"/>
        <w:outlineLvl w:val="0"/>
        <w:rPr>
          <w:rFonts w:ascii="Times New Roman" w:hAnsi="Times New Roman" w:cs="Times New Roman"/>
          <w:b/>
        </w:rPr>
      </w:pPr>
      <w:r w:rsidRPr="00401835">
        <w:rPr>
          <w:rFonts w:ascii="Times New Roman" w:hAnsi="Times New Roman" w:cs="Times New Roman"/>
          <w:b/>
        </w:rPr>
        <w:t>Direct Care Staff Add-on Rate Extension</w:t>
      </w:r>
    </w:p>
    <w:bookmarkEnd w:id="1"/>
    <w:p w:rsidR="00401835" w:rsidRPr="00401835" w:rsidRDefault="00401835" w:rsidP="00401835">
      <w:pPr>
        <w:rPr>
          <w:rFonts w:ascii="Times New Roman" w:hAnsi="Times New Roman" w:cs="Times New Roman"/>
        </w:rPr>
      </w:pPr>
      <w:r w:rsidRPr="00401835">
        <w:rPr>
          <w:rFonts w:ascii="Times New Roman" w:hAnsi="Times New Roman" w:cs="Times New Roman"/>
        </w:rPr>
        <w:t>For dates of service beginning July 1, 2020, and notwithstanding the June 30, 2020</w:t>
      </w:r>
      <w:r w:rsidR="0036071B">
        <w:rPr>
          <w:rFonts w:ascii="Times New Roman" w:hAnsi="Times New Roman" w:cs="Times New Roman"/>
        </w:rPr>
        <w:t>,</w:t>
      </w:r>
      <w:r w:rsidRPr="00401835">
        <w:rPr>
          <w:rFonts w:ascii="Times New Roman" w:hAnsi="Times New Roman" w:cs="Times New Roman"/>
        </w:rPr>
        <w:t xml:space="preserve"> expiration date in 101 CMR 206.06(13): </w:t>
      </w:r>
      <w:r w:rsidRPr="00401835">
        <w:rPr>
          <w:rFonts w:ascii="Times New Roman" w:hAnsi="Times New Roman" w:cs="Times New Roman"/>
          <w:i/>
          <w:iCs/>
        </w:rPr>
        <w:t>Direct Care Staff Add-on</w:t>
      </w:r>
      <w:r w:rsidRPr="00401835">
        <w:rPr>
          <w:rFonts w:ascii="Times New Roman" w:hAnsi="Times New Roman" w:cs="Times New Roman"/>
        </w:rPr>
        <w:t xml:space="preserve">, the rate add-on for direct care staff compensation, as established under 101 CMR 206.06(13) and calculated according to 101 CMR 206.06(13)(a): </w:t>
      </w:r>
      <w:r w:rsidRPr="00401835">
        <w:rPr>
          <w:rFonts w:ascii="Times New Roman" w:hAnsi="Times New Roman" w:cs="Times New Roman"/>
          <w:i/>
          <w:iCs/>
        </w:rPr>
        <w:t>Calculation of the Add-on</w:t>
      </w:r>
      <w:r w:rsidRPr="00401835">
        <w:rPr>
          <w:rFonts w:ascii="Times New Roman" w:hAnsi="Times New Roman" w:cs="Times New Roman"/>
        </w:rPr>
        <w:t>, is hereby extended through July 31, 2020.</w:t>
      </w:r>
    </w:p>
    <w:p w:rsidR="00401835" w:rsidRPr="00401835" w:rsidRDefault="00401835" w:rsidP="00401835">
      <w:pPr>
        <w:rPr>
          <w:rFonts w:ascii="Times New Roman" w:hAnsi="Times New Roman" w:cs="Times New Roman"/>
        </w:rPr>
      </w:pPr>
    </w:p>
    <w:p w:rsidR="00401835" w:rsidRPr="00401835" w:rsidRDefault="00401835" w:rsidP="00401835">
      <w:pPr>
        <w:rPr>
          <w:rFonts w:ascii="Times New Roman" w:hAnsi="Times New Roman" w:cs="Times New Roman"/>
        </w:rPr>
      </w:pPr>
      <w:r w:rsidRPr="00401835">
        <w:rPr>
          <w:rFonts w:ascii="Times New Roman" w:hAnsi="Times New Roman" w:cs="Times New Roman"/>
        </w:rPr>
        <w:lastRenderedPageBreak/>
        <w:t>EOHHS will file new certified rates</w:t>
      </w:r>
      <w:r w:rsidR="00B7049A">
        <w:rPr>
          <w:rFonts w:ascii="Times New Roman" w:hAnsi="Times New Roman" w:cs="Times New Roman"/>
        </w:rPr>
        <w:t>,</w:t>
      </w:r>
      <w:r w:rsidRPr="00401835">
        <w:rPr>
          <w:rFonts w:ascii="Times New Roman" w:hAnsi="Times New Roman" w:cs="Times New Roman"/>
        </w:rPr>
        <w:t xml:space="preserve"> applicable to dates of service beginning July 1, 2020</w:t>
      </w:r>
      <w:r w:rsidR="00AE0F46">
        <w:rPr>
          <w:rFonts w:ascii="Times New Roman" w:hAnsi="Times New Roman" w:cs="Times New Roman"/>
        </w:rPr>
        <w:t>,</w:t>
      </w:r>
      <w:r w:rsidRPr="00401835">
        <w:rPr>
          <w:rFonts w:ascii="Times New Roman" w:hAnsi="Times New Roman" w:cs="Times New Roman"/>
        </w:rPr>
        <w:t xml:space="preserve"> with the </w:t>
      </w:r>
      <w:r w:rsidR="00EA41AE">
        <w:rPr>
          <w:rFonts w:ascii="Times New Roman" w:hAnsi="Times New Roman" w:cs="Times New Roman"/>
        </w:rPr>
        <w:t>S</w:t>
      </w:r>
      <w:r w:rsidR="00EA41AE" w:rsidRPr="00401835">
        <w:rPr>
          <w:rFonts w:ascii="Times New Roman" w:hAnsi="Times New Roman" w:cs="Times New Roman"/>
        </w:rPr>
        <w:t xml:space="preserve">ecretary </w:t>
      </w:r>
      <w:r w:rsidRPr="00401835">
        <w:rPr>
          <w:rFonts w:ascii="Times New Roman" w:hAnsi="Times New Roman" w:cs="Times New Roman"/>
        </w:rPr>
        <w:t xml:space="preserve">of the </w:t>
      </w:r>
      <w:r w:rsidR="00EA41AE">
        <w:rPr>
          <w:rFonts w:ascii="Times New Roman" w:hAnsi="Times New Roman" w:cs="Times New Roman"/>
        </w:rPr>
        <w:t>C</w:t>
      </w:r>
      <w:r w:rsidR="00EA41AE" w:rsidRPr="00401835">
        <w:rPr>
          <w:rFonts w:ascii="Times New Roman" w:hAnsi="Times New Roman" w:cs="Times New Roman"/>
        </w:rPr>
        <w:t>ommonwealth</w:t>
      </w:r>
      <w:r w:rsidRPr="00401835">
        <w:rPr>
          <w:rFonts w:ascii="Times New Roman" w:hAnsi="Times New Roman" w:cs="Times New Roman"/>
        </w:rPr>
        <w:t xml:space="preserve"> incorporating this extension. EOHHS also intends to promulgate emergency amendments to 101 CMR 206.00</w:t>
      </w:r>
      <w:r w:rsidR="008877D2">
        <w:rPr>
          <w:rFonts w:ascii="Times New Roman" w:hAnsi="Times New Roman" w:cs="Times New Roman"/>
        </w:rPr>
        <w:t xml:space="preserve">: </w:t>
      </w:r>
      <w:r w:rsidR="008877D2" w:rsidRPr="00D616F5">
        <w:rPr>
          <w:rFonts w:ascii="Times New Roman" w:hAnsi="Times New Roman" w:cs="Times New Roman"/>
          <w:i/>
          <w:iCs/>
        </w:rPr>
        <w:t>Standard Payments to Nursing Facilities</w:t>
      </w:r>
      <w:r w:rsidRPr="00401835">
        <w:rPr>
          <w:rFonts w:ascii="Times New Roman" w:hAnsi="Times New Roman" w:cs="Times New Roman"/>
        </w:rPr>
        <w:t xml:space="preserve"> to further extend this rate add-on through September 30, 2020.</w:t>
      </w:r>
    </w:p>
    <w:p w:rsidR="00401835" w:rsidRPr="00401835" w:rsidRDefault="00401835" w:rsidP="00401835">
      <w:pPr>
        <w:rPr>
          <w:rFonts w:ascii="Times New Roman" w:hAnsi="Times New Roman" w:cs="Times New Roman"/>
          <w:b/>
        </w:rPr>
      </w:pPr>
    </w:p>
    <w:p w:rsidR="00401835" w:rsidRPr="00401835" w:rsidRDefault="00401835" w:rsidP="00B31737">
      <w:pPr>
        <w:spacing w:before="120" w:after="240"/>
        <w:jc w:val="center"/>
        <w:outlineLvl w:val="0"/>
        <w:rPr>
          <w:rFonts w:ascii="Times New Roman" w:hAnsi="Times New Roman" w:cs="Times New Roman"/>
          <w:b/>
        </w:rPr>
      </w:pPr>
      <w:r w:rsidRPr="00401835">
        <w:rPr>
          <w:rFonts w:ascii="Times New Roman" w:hAnsi="Times New Roman" w:cs="Times New Roman"/>
          <w:b/>
        </w:rPr>
        <w:t>Public Comment</w:t>
      </w:r>
    </w:p>
    <w:p w:rsidR="00401835" w:rsidRPr="00401835" w:rsidRDefault="00401835" w:rsidP="00401835">
      <w:pPr>
        <w:spacing w:before="120" w:after="100" w:afterAutospacing="1"/>
        <w:rPr>
          <w:rFonts w:ascii="Times New Roman" w:hAnsi="Times New Roman" w:cs="Times New Roman"/>
          <w:szCs w:val="22"/>
        </w:rPr>
      </w:pPr>
      <w:r w:rsidRPr="00401835">
        <w:rPr>
          <w:rFonts w:ascii="Times New Roman" w:hAnsi="Times New Roman" w:cs="Times New Roman"/>
          <w:szCs w:val="22"/>
        </w:rPr>
        <w:t xml:space="preserve">EOHHS will accept comments on the rate methodology established via this administrative bulletin through July </w:t>
      </w:r>
      <w:r w:rsidR="00A0113C">
        <w:rPr>
          <w:rFonts w:ascii="Times New Roman" w:hAnsi="Times New Roman" w:cs="Times New Roman"/>
          <w:szCs w:val="22"/>
        </w:rPr>
        <w:t>24</w:t>
      </w:r>
      <w:r w:rsidRPr="00401835">
        <w:rPr>
          <w:rFonts w:ascii="Times New Roman" w:hAnsi="Times New Roman" w:cs="Times New Roman"/>
          <w:szCs w:val="22"/>
        </w:rPr>
        <w:t xml:space="preserve">, 2020. Individuals may submit written comments by emailing </w:t>
      </w:r>
      <w:hyperlink r:id="rId12" w:history="1">
        <w:r w:rsidRPr="00401835">
          <w:rPr>
            <w:rFonts w:ascii="Times New Roman" w:hAnsi="Times New Roman" w:cs="Times New Roman"/>
            <w:b/>
            <w:bCs/>
            <w:color w:val="0000FF"/>
            <w:szCs w:val="22"/>
            <w:u w:val="single"/>
          </w:rPr>
          <w:t>ehs-regulations@state.ma.us</w:t>
        </w:r>
      </w:hyperlink>
      <w:r w:rsidRPr="00401835">
        <w:rPr>
          <w:rFonts w:ascii="Times New Roman" w:hAnsi="Times New Roman" w:cs="Times New Roman"/>
          <w:color w:val="141414"/>
          <w:szCs w:val="22"/>
          <w:lang w:val="en"/>
        </w:rPr>
        <w:t>.</w:t>
      </w:r>
      <w:r w:rsidRPr="00401835">
        <w:rPr>
          <w:rFonts w:ascii="Times New Roman" w:hAnsi="Times New Roman" w:cs="Times New Roman"/>
          <w:szCs w:val="22"/>
        </w:rPr>
        <w:t xml:space="preserve"> Please submit written comments as an attached Word document or as text within the body of the email with the name of this administrative bulletin in the subject line. All submissions of comments must include the sender’s full name, mailing address, and organization or affiliation, if any. Individuals who are unable to submit comments by email may mail written comments to EOHHS, c/o D. Briggs, 100 Hancock Street, 6</w:t>
      </w:r>
      <w:r w:rsidRPr="00401835">
        <w:rPr>
          <w:rFonts w:ascii="Times New Roman" w:hAnsi="Times New Roman" w:cs="Times New Roman"/>
          <w:szCs w:val="22"/>
          <w:vertAlign w:val="superscript"/>
        </w:rPr>
        <w:t>th</w:t>
      </w:r>
      <w:r w:rsidRPr="00401835">
        <w:rPr>
          <w:rFonts w:ascii="Times New Roman" w:hAnsi="Times New Roman" w:cs="Times New Roman"/>
          <w:szCs w:val="22"/>
        </w:rPr>
        <w:t xml:space="preserve"> Floor, Quincy, MA 02171.</w:t>
      </w:r>
    </w:p>
    <w:p w:rsidR="00401835" w:rsidRPr="00401835" w:rsidRDefault="00401835" w:rsidP="00401835">
      <w:pPr>
        <w:rPr>
          <w:rFonts w:ascii="Times New Roman" w:hAnsi="Times New Roman" w:cs="Times New Roman"/>
          <w:bCs/>
          <w:szCs w:val="22"/>
        </w:rPr>
      </w:pPr>
      <w:r w:rsidRPr="00401835">
        <w:rPr>
          <w:rFonts w:ascii="Times New Roman" w:hAnsi="Times New Roman" w:cs="Times New Roman"/>
          <w:bCs/>
          <w:szCs w:val="22"/>
        </w:rPr>
        <w:t xml:space="preserve">EOHHS may adopt a revised version of this </w:t>
      </w:r>
      <w:r w:rsidRPr="00401835">
        <w:rPr>
          <w:rFonts w:ascii="Times New Roman" w:hAnsi="Times New Roman" w:cs="Times New Roman"/>
          <w:szCs w:val="22"/>
        </w:rPr>
        <w:t>administrative</w:t>
      </w:r>
      <w:r w:rsidRPr="00401835">
        <w:rPr>
          <w:szCs w:val="22"/>
        </w:rPr>
        <w:t xml:space="preserve"> </w:t>
      </w:r>
      <w:r w:rsidRPr="00401835">
        <w:rPr>
          <w:rFonts w:ascii="Times New Roman" w:hAnsi="Times New Roman" w:cs="Times New Roman"/>
          <w:bCs/>
          <w:szCs w:val="22"/>
        </w:rPr>
        <w:t>bulletin taking into account relevant comments and any other practical alternatives that come to its attention.</w:t>
      </w:r>
    </w:p>
    <w:p w:rsidR="00760514" w:rsidRDefault="00760514" w:rsidP="00962923">
      <w:pPr>
        <w:tabs>
          <w:tab w:val="left" w:pos="1440"/>
          <w:tab w:val="center" w:pos="4925"/>
        </w:tabs>
        <w:rPr>
          <w:rFonts w:ascii="Times New Roman" w:hAnsi="Times New Roman" w:cs="Times New Roman"/>
          <w:sz w:val="24"/>
          <w:szCs w:val="24"/>
        </w:rPr>
      </w:pPr>
    </w:p>
    <w:sectPr w:rsidR="00760514" w:rsidSect="00561E84">
      <w:footerReference w:type="even" r:id="rId13"/>
      <w:footerReference w:type="default" r:id="rId14"/>
      <w:footerReference w:type="first" r:id="rId15"/>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4F0" w:rsidRDefault="00D214F0">
      <w:r>
        <w:separator/>
      </w:r>
    </w:p>
  </w:endnote>
  <w:endnote w:type="continuationSeparator" w:id="0">
    <w:p w:rsidR="00D214F0" w:rsidRDefault="00D2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2C0274">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B90025">
    <w:pPr>
      <w:pStyle w:val="Footer"/>
    </w:pPr>
    <w:r>
      <w:rPr>
        <w:noProof/>
      </w:rPr>
      <w:drawing>
        <wp:inline distT="0" distB="0" distL="0" distR="0">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4F0" w:rsidRDefault="00D214F0">
      <w:r>
        <w:separator/>
      </w:r>
    </w:p>
  </w:footnote>
  <w:footnote w:type="continuationSeparator" w:id="0">
    <w:p w:rsidR="00D214F0" w:rsidRDefault="00D214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218F6"/>
    <w:rsid w:val="0003631E"/>
    <w:rsid w:val="00060CB1"/>
    <w:rsid w:val="00064F04"/>
    <w:rsid w:val="000D1437"/>
    <w:rsid w:val="000E02D6"/>
    <w:rsid w:val="000F2FB3"/>
    <w:rsid w:val="001066DC"/>
    <w:rsid w:val="0011159B"/>
    <w:rsid w:val="001145CC"/>
    <w:rsid w:val="0014797B"/>
    <w:rsid w:val="00151378"/>
    <w:rsid w:val="00170C17"/>
    <w:rsid w:val="00186186"/>
    <w:rsid w:val="001A4FFD"/>
    <w:rsid w:val="001B1E05"/>
    <w:rsid w:val="001B3F94"/>
    <w:rsid w:val="001C3CAB"/>
    <w:rsid w:val="001E7C3D"/>
    <w:rsid w:val="00206158"/>
    <w:rsid w:val="00206A7D"/>
    <w:rsid w:val="0020717F"/>
    <w:rsid w:val="00215CAD"/>
    <w:rsid w:val="00223B9F"/>
    <w:rsid w:val="00230E81"/>
    <w:rsid w:val="00235C3B"/>
    <w:rsid w:val="002520D5"/>
    <w:rsid w:val="002555B1"/>
    <w:rsid w:val="002630E2"/>
    <w:rsid w:val="00266394"/>
    <w:rsid w:val="00266A2F"/>
    <w:rsid w:val="00266AB2"/>
    <w:rsid w:val="002A53A2"/>
    <w:rsid w:val="002B591E"/>
    <w:rsid w:val="002C0274"/>
    <w:rsid w:val="002D360A"/>
    <w:rsid w:val="002F28A5"/>
    <w:rsid w:val="00306619"/>
    <w:rsid w:val="00311FEC"/>
    <w:rsid w:val="00321E6E"/>
    <w:rsid w:val="00330313"/>
    <w:rsid w:val="00337EFA"/>
    <w:rsid w:val="0036071B"/>
    <w:rsid w:val="00386BCD"/>
    <w:rsid w:val="00395400"/>
    <w:rsid w:val="003C2E3A"/>
    <w:rsid w:val="003C770E"/>
    <w:rsid w:val="003D6EEC"/>
    <w:rsid w:val="003F4502"/>
    <w:rsid w:val="004016AD"/>
    <w:rsid w:val="00401835"/>
    <w:rsid w:val="00460463"/>
    <w:rsid w:val="00466B35"/>
    <w:rsid w:val="0047119B"/>
    <w:rsid w:val="004B2B19"/>
    <w:rsid w:val="004B6AAF"/>
    <w:rsid w:val="005049C6"/>
    <w:rsid w:val="00535125"/>
    <w:rsid w:val="0054227E"/>
    <w:rsid w:val="0054689D"/>
    <w:rsid w:val="00556A92"/>
    <w:rsid w:val="00561E84"/>
    <w:rsid w:val="00564F8A"/>
    <w:rsid w:val="00565008"/>
    <w:rsid w:val="005A0778"/>
    <w:rsid w:val="005F2412"/>
    <w:rsid w:val="006056CD"/>
    <w:rsid w:val="00605AAA"/>
    <w:rsid w:val="00613AFF"/>
    <w:rsid w:val="00627028"/>
    <w:rsid w:val="0067334C"/>
    <w:rsid w:val="006950AA"/>
    <w:rsid w:val="006B535E"/>
    <w:rsid w:val="006C043F"/>
    <w:rsid w:val="006C2607"/>
    <w:rsid w:val="006F7489"/>
    <w:rsid w:val="0070240F"/>
    <w:rsid w:val="007302B1"/>
    <w:rsid w:val="00751542"/>
    <w:rsid w:val="00751EAB"/>
    <w:rsid w:val="00760514"/>
    <w:rsid w:val="00773BF3"/>
    <w:rsid w:val="007802E3"/>
    <w:rsid w:val="00790DDE"/>
    <w:rsid w:val="007A097E"/>
    <w:rsid w:val="007A44F0"/>
    <w:rsid w:val="007D5150"/>
    <w:rsid w:val="007D5819"/>
    <w:rsid w:val="007E3366"/>
    <w:rsid w:val="007F34FB"/>
    <w:rsid w:val="007F4C57"/>
    <w:rsid w:val="007F7071"/>
    <w:rsid w:val="008065C3"/>
    <w:rsid w:val="008138ED"/>
    <w:rsid w:val="0082262F"/>
    <w:rsid w:val="00840BA7"/>
    <w:rsid w:val="00846EFD"/>
    <w:rsid w:val="008747C6"/>
    <w:rsid w:val="00882DB4"/>
    <w:rsid w:val="008877D2"/>
    <w:rsid w:val="00896091"/>
    <w:rsid w:val="008A2608"/>
    <w:rsid w:val="009271D7"/>
    <w:rsid w:val="0093212C"/>
    <w:rsid w:val="0093489F"/>
    <w:rsid w:val="00947481"/>
    <w:rsid w:val="00951C89"/>
    <w:rsid w:val="00955834"/>
    <w:rsid w:val="00960FD3"/>
    <w:rsid w:val="00961654"/>
    <w:rsid w:val="00962923"/>
    <w:rsid w:val="00983941"/>
    <w:rsid w:val="0099568A"/>
    <w:rsid w:val="0099721B"/>
    <w:rsid w:val="00997297"/>
    <w:rsid w:val="009A0800"/>
    <w:rsid w:val="009B5726"/>
    <w:rsid w:val="009E5F63"/>
    <w:rsid w:val="009E7BED"/>
    <w:rsid w:val="009F243C"/>
    <w:rsid w:val="009F77FD"/>
    <w:rsid w:val="009F7DCC"/>
    <w:rsid w:val="00A0113C"/>
    <w:rsid w:val="00A152D4"/>
    <w:rsid w:val="00A20582"/>
    <w:rsid w:val="00A32FEA"/>
    <w:rsid w:val="00A343C4"/>
    <w:rsid w:val="00A42891"/>
    <w:rsid w:val="00A52D97"/>
    <w:rsid w:val="00A77971"/>
    <w:rsid w:val="00A934F9"/>
    <w:rsid w:val="00AA115F"/>
    <w:rsid w:val="00AB0061"/>
    <w:rsid w:val="00AB687F"/>
    <w:rsid w:val="00AB721E"/>
    <w:rsid w:val="00AD6895"/>
    <w:rsid w:val="00AE0DA5"/>
    <w:rsid w:val="00AE0F46"/>
    <w:rsid w:val="00AE3401"/>
    <w:rsid w:val="00AE64ED"/>
    <w:rsid w:val="00AF0179"/>
    <w:rsid w:val="00B111AB"/>
    <w:rsid w:val="00B308F1"/>
    <w:rsid w:val="00B31737"/>
    <w:rsid w:val="00B43A86"/>
    <w:rsid w:val="00B5467F"/>
    <w:rsid w:val="00B67BA9"/>
    <w:rsid w:val="00B7049A"/>
    <w:rsid w:val="00B90025"/>
    <w:rsid w:val="00B90CFE"/>
    <w:rsid w:val="00B95039"/>
    <w:rsid w:val="00BA585A"/>
    <w:rsid w:val="00BB6F19"/>
    <w:rsid w:val="00C31BCC"/>
    <w:rsid w:val="00C4145B"/>
    <w:rsid w:val="00C43D89"/>
    <w:rsid w:val="00C45A45"/>
    <w:rsid w:val="00C46D18"/>
    <w:rsid w:val="00C54AED"/>
    <w:rsid w:val="00C62306"/>
    <w:rsid w:val="00C73972"/>
    <w:rsid w:val="00C80D4D"/>
    <w:rsid w:val="00C91491"/>
    <w:rsid w:val="00C92130"/>
    <w:rsid w:val="00C95BD9"/>
    <w:rsid w:val="00CB2C18"/>
    <w:rsid w:val="00CC1031"/>
    <w:rsid w:val="00D214F0"/>
    <w:rsid w:val="00D2459B"/>
    <w:rsid w:val="00D73367"/>
    <w:rsid w:val="00D73EF7"/>
    <w:rsid w:val="00D764D3"/>
    <w:rsid w:val="00D87E5A"/>
    <w:rsid w:val="00D911CD"/>
    <w:rsid w:val="00D9168C"/>
    <w:rsid w:val="00D967D8"/>
    <w:rsid w:val="00DA27AF"/>
    <w:rsid w:val="00DA39D8"/>
    <w:rsid w:val="00DB0922"/>
    <w:rsid w:val="00DC4C74"/>
    <w:rsid w:val="00DC7E3F"/>
    <w:rsid w:val="00DE096B"/>
    <w:rsid w:val="00DE0FB9"/>
    <w:rsid w:val="00DE2B81"/>
    <w:rsid w:val="00E20B5A"/>
    <w:rsid w:val="00E236AA"/>
    <w:rsid w:val="00E3082D"/>
    <w:rsid w:val="00E8458C"/>
    <w:rsid w:val="00E90C92"/>
    <w:rsid w:val="00E93963"/>
    <w:rsid w:val="00EA042C"/>
    <w:rsid w:val="00EA41AE"/>
    <w:rsid w:val="00EB008B"/>
    <w:rsid w:val="00EB1CEA"/>
    <w:rsid w:val="00EB47C8"/>
    <w:rsid w:val="00F0626C"/>
    <w:rsid w:val="00F243E6"/>
    <w:rsid w:val="00F27557"/>
    <w:rsid w:val="00F32956"/>
    <w:rsid w:val="00F34242"/>
    <w:rsid w:val="00F577D6"/>
    <w:rsid w:val="00F65CA3"/>
    <w:rsid w:val="00F8017E"/>
    <w:rsid w:val="00F87454"/>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hs-regulations@state.ma.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executive-orders/no-591-declaration-of-a-state-of-emergency-to-respond-to-covid-19"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www.mass.gov/doc/eohhs-provider-rates-order/download"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2036F-7748-4EB9-A5DA-12B2E325A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479</Words>
  <Characters>3024</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 </cp:lastModifiedBy>
  <cp:revision>6</cp:revision>
  <cp:lastPrinted>2016-03-10T17:00:00Z</cp:lastPrinted>
  <dcterms:created xsi:type="dcterms:W3CDTF">2020-07-02T19:58:00Z</dcterms:created>
  <dcterms:modified xsi:type="dcterms:W3CDTF">2020-07-10T14:53:00Z</dcterms:modified>
</cp:coreProperties>
</file>