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164BE1">
        <w:t>20</w:t>
      </w:r>
      <w:r w:rsidR="00955834" w:rsidRPr="00C45A45">
        <w:t>-</w:t>
      </w:r>
      <w:r w:rsidR="002F0BF2">
        <w:t>74</w:t>
      </w:r>
    </w:p>
    <w:p w:rsidR="007D5819" w:rsidRDefault="007D5819" w:rsidP="007D5819">
      <w:pPr>
        <w:tabs>
          <w:tab w:val="center" w:pos="4950"/>
        </w:tabs>
        <w:jc w:val="center"/>
        <w:rPr>
          <w:rFonts w:ascii="Times New Roman" w:eastAsia="Calibri" w:hAnsi="Times New Roman" w:cs="Times New Roman"/>
          <w:b/>
          <w:szCs w:val="22"/>
        </w:rPr>
      </w:pPr>
    </w:p>
    <w:p w:rsidR="007D5819" w:rsidRPr="00203523" w:rsidRDefault="00164BE1" w:rsidP="00203523">
      <w:pPr>
        <w:jc w:val="center"/>
        <w:rPr>
          <w:rFonts w:ascii="Times New Roman" w:eastAsia="Calibri" w:hAnsi="Times New Roman" w:cs="Times New Roman"/>
          <w:b/>
          <w:bCs/>
          <w:szCs w:val="22"/>
        </w:rPr>
      </w:pPr>
      <w:r w:rsidRPr="00164BE1">
        <w:rPr>
          <w:rFonts w:ascii="Times New Roman" w:eastAsia="Calibri" w:hAnsi="Times New Roman" w:cs="Times New Roman"/>
          <w:b/>
          <w:bCs/>
          <w:szCs w:val="22"/>
        </w:rPr>
        <w:t>101 CMR 358.00: Rates of Payment for Applied Behavior Analysis</w:t>
      </w:r>
    </w:p>
    <w:p w:rsidR="007D5819" w:rsidRPr="00203523" w:rsidRDefault="007D5819" w:rsidP="007D5819">
      <w:pPr>
        <w:jc w:val="center"/>
      </w:pPr>
    </w:p>
    <w:p w:rsidR="007D5819" w:rsidRPr="00203523" w:rsidRDefault="007D5819" w:rsidP="007D5819">
      <w:pPr>
        <w:spacing w:after="240"/>
        <w:jc w:val="center"/>
        <w:rPr>
          <w:rFonts w:ascii="Times New Roman" w:eastAsia="Calibri" w:hAnsi="Times New Roman" w:cs="Times New Roman"/>
          <w:szCs w:val="22"/>
        </w:rPr>
      </w:pPr>
      <w:r w:rsidRPr="00203523">
        <w:rPr>
          <w:rFonts w:ascii="Times New Roman" w:eastAsia="Calibri" w:hAnsi="Times New Roman" w:cs="Times New Roman"/>
          <w:szCs w:val="22"/>
        </w:rPr>
        <w:t xml:space="preserve">Effective </w:t>
      </w:r>
      <w:r w:rsidR="00164BE1" w:rsidRPr="00203523">
        <w:rPr>
          <w:rFonts w:ascii="Times New Roman" w:eastAsia="Calibri" w:hAnsi="Times New Roman" w:cs="Times New Roman"/>
          <w:szCs w:val="22"/>
        </w:rPr>
        <w:t>August 1, 2020</w:t>
      </w:r>
    </w:p>
    <w:p w:rsidR="007D5819" w:rsidRPr="00203523" w:rsidRDefault="00203523" w:rsidP="00203523">
      <w:pPr>
        <w:shd w:val="clear" w:color="auto" w:fill="FFFFFF"/>
        <w:spacing w:after="240" w:line="276" w:lineRule="auto"/>
        <w:jc w:val="center"/>
        <w:rPr>
          <w:rFonts w:ascii="Times New Roman" w:hAnsi="Times New Roman" w:cs="Times New Roman"/>
          <w:b/>
          <w:iCs/>
          <w:szCs w:val="22"/>
        </w:rPr>
      </w:pPr>
      <w:r w:rsidRPr="00203523">
        <w:rPr>
          <w:rFonts w:ascii="Times New Roman" w:hAnsi="Times New Roman" w:cs="Times New Roman"/>
          <w:b/>
          <w:iCs/>
          <w:szCs w:val="22"/>
        </w:rPr>
        <w:t>Applied Behavior Analysis</w:t>
      </w:r>
      <w:r>
        <w:rPr>
          <w:rFonts w:ascii="Times New Roman" w:hAnsi="Times New Roman" w:cs="Times New Roman"/>
          <w:b/>
          <w:iCs/>
          <w:szCs w:val="22"/>
        </w:rPr>
        <w:t xml:space="preserve"> Code U</w:t>
      </w:r>
      <w:r w:rsidR="001A11F0" w:rsidRPr="001A11F0">
        <w:rPr>
          <w:rFonts w:ascii="Times New Roman" w:hAnsi="Times New Roman" w:cs="Times New Roman"/>
          <w:b/>
          <w:iCs/>
          <w:szCs w:val="22"/>
        </w:rPr>
        <w:t>pdate</w:t>
      </w:r>
    </w:p>
    <w:p w:rsidR="00203523" w:rsidRDefault="001A11F0" w:rsidP="00203523">
      <w:pPr>
        <w:shd w:val="clear" w:color="auto" w:fill="FFFFFF"/>
        <w:spacing w:before="150" w:after="120" w:line="312" w:lineRule="atLeast"/>
        <w:rPr>
          <w:rFonts w:ascii="Times New Roman" w:hAnsi="Times New Roman" w:cs="Times New Roman"/>
          <w:szCs w:val="22"/>
        </w:rPr>
      </w:pPr>
      <w:r w:rsidRPr="001A11F0">
        <w:rPr>
          <w:rFonts w:ascii="Times New Roman" w:hAnsi="Times New Roman" w:cs="Times New Roman"/>
          <w:szCs w:val="22"/>
        </w:rPr>
        <w:t xml:space="preserve">In accordance with 101 CMR 358.00: </w:t>
      </w:r>
      <w:r w:rsidRPr="001A11F0">
        <w:rPr>
          <w:rFonts w:ascii="Times New Roman" w:hAnsi="Times New Roman" w:cs="Times New Roman"/>
          <w:bCs/>
          <w:i/>
          <w:iCs/>
          <w:szCs w:val="22"/>
        </w:rPr>
        <w:t>Rates</w:t>
      </w:r>
      <w:r w:rsidRPr="001A11F0">
        <w:rPr>
          <w:rFonts w:ascii="Times New Roman" w:hAnsi="Times New Roman" w:cs="Times New Roman"/>
          <w:i/>
          <w:iCs/>
          <w:szCs w:val="22"/>
        </w:rPr>
        <w:t xml:space="preserve"> of Payment for Applied Behavior Analysis</w:t>
      </w:r>
      <w:r w:rsidR="00203523">
        <w:rPr>
          <w:rFonts w:ascii="Times New Roman" w:hAnsi="Times New Roman" w:cs="Times New Roman"/>
          <w:iCs/>
          <w:szCs w:val="22"/>
        </w:rPr>
        <w:t>, the Executive O</w:t>
      </w:r>
      <w:r w:rsidRPr="001A11F0">
        <w:rPr>
          <w:rFonts w:ascii="Times New Roman" w:hAnsi="Times New Roman" w:cs="Times New Roman"/>
          <w:iCs/>
          <w:szCs w:val="22"/>
        </w:rPr>
        <w:t xml:space="preserve">ffice of Health and Human Services (EOHHS) is issuing this bulletin to add a new </w:t>
      </w:r>
      <w:r w:rsidRPr="001A11F0">
        <w:rPr>
          <w:rFonts w:ascii="Times New Roman" w:hAnsi="Times New Roman" w:cs="Times New Roman"/>
          <w:szCs w:val="22"/>
        </w:rPr>
        <w:t xml:space="preserve">code. In accordance with 101 CMR 358.03(4)(b), the added code will be reimbursed by individual consideration (I.C.). </w:t>
      </w:r>
      <w:r w:rsidR="00203523">
        <w:rPr>
          <w:rFonts w:ascii="Times New Roman" w:hAnsi="Times New Roman" w:cs="Times New Roman"/>
          <w:szCs w:val="22"/>
        </w:rPr>
        <w:t xml:space="preserve">The </w:t>
      </w:r>
      <w:r w:rsidR="00ED672D">
        <w:rPr>
          <w:rFonts w:ascii="Times New Roman" w:hAnsi="Times New Roman" w:cs="Times New Roman"/>
          <w:szCs w:val="22"/>
        </w:rPr>
        <w:t>c</w:t>
      </w:r>
      <w:r w:rsidRPr="001A11F0">
        <w:rPr>
          <w:rFonts w:ascii="Times New Roman" w:hAnsi="Times New Roman" w:cs="Times New Roman"/>
          <w:szCs w:val="22"/>
        </w:rPr>
        <w:t xml:space="preserve">ode listed in this administrative bulletin </w:t>
      </w:r>
      <w:r w:rsidR="00203523">
        <w:rPr>
          <w:rFonts w:ascii="Times New Roman" w:hAnsi="Times New Roman" w:cs="Times New Roman"/>
          <w:szCs w:val="22"/>
        </w:rPr>
        <w:t>is</w:t>
      </w:r>
      <w:r w:rsidRPr="001A11F0">
        <w:rPr>
          <w:rFonts w:ascii="Times New Roman" w:hAnsi="Times New Roman" w:cs="Times New Roman"/>
          <w:szCs w:val="22"/>
        </w:rPr>
        <w:t xml:space="preserve"> based on the 2020 CPT (Current Procedural Terminology) codes. </w:t>
      </w:r>
      <w:r w:rsidR="00203523">
        <w:rPr>
          <w:rFonts w:ascii="Times New Roman" w:hAnsi="Times New Roman" w:cs="Times New Roman"/>
          <w:szCs w:val="22"/>
        </w:rPr>
        <w:t xml:space="preserve">The </w:t>
      </w:r>
      <w:r w:rsidR="00ED672D">
        <w:rPr>
          <w:rFonts w:ascii="Times New Roman" w:hAnsi="Times New Roman" w:cs="Times New Roman"/>
          <w:szCs w:val="22"/>
        </w:rPr>
        <w:t>p</w:t>
      </w:r>
      <w:r w:rsidR="00203523">
        <w:rPr>
          <w:rFonts w:ascii="Times New Roman" w:hAnsi="Times New Roman" w:cs="Times New Roman"/>
          <w:szCs w:val="22"/>
        </w:rPr>
        <w:t xml:space="preserve">ayment </w:t>
      </w:r>
      <w:r w:rsidR="00ED672D">
        <w:rPr>
          <w:rFonts w:ascii="Times New Roman" w:hAnsi="Times New Roman" w:cs="Times New Roman"/>
          <w:szCs w:val="22"/>
        </w:rPr>
        <w:t>r</w:t>
      </w:r>
      <w:r w:rsidRPr="001A11F0">
        <w:rPr>
          <w:rFonts w:ascii="Times New Roman" w:hAnsi="Times New Roman" w:cs="Times New Roman"/>
          <w:szCs w:val="22"/>
        </w:rPr>
        <w:t xml:space="preserve">ate listed in this administrative bulletin </w:t>
      </w:r>
      <w:r w:rsidR="00203523">
        <w:rPr>
          <w:rFonts w:ascii="Times New Roman" w:hAnsi="Times New Roman" w:cs="Times New Roman"/>
          <w:szCs w:val="22"/>
        </w:rPr>
        <w:t>is</w:t>
      </w:r>
      <w:r w:rsidRPr="001A11F0">
        <w:rPr>
          <w:rFonts w:ascii="Times New Roman" w:hAnsi="Times New Roman" w:cs="Times New Roman"/>
          <w:szCs w:val="22"/>
        </w:rPr>
        <w:t xml:space="preserve"> applicable until revised rates are issued by EOHHS. The following new code will be effective for dates of service rendered on or after August 1, 2020. </w:t>
      </w:r>
    </w:p>
    <w:p w:rsidR="001A11F0" w:rsidRPr="001A11F0" w:rsidRDefault="001A11F0" w:rsidP="00203523">
      <w:pPr>
        <w:shd w:val="clear" w:color="auto" w:fill="FFFFFF"/>
        <w:spacing w:before="120" w:after="120" w:line="312" w:lineRule="atLeast"/>
        <w:jc w:val="center"/>
        <w:rPr>
          <w:rFonts w:ascii="Times New Roman" w:hAnsi="Times New Roman" w:cs="Times New Roman"/>
          <w:szCs w:val="22"/>
        </w:rPr>
      </w:pPr>
      <w:r w:rsidRPr="001A11F0">
        <w:rPr>
          <w:rFonts w:ascii="Times New Roman" w:hAnsi="Times New Roman" w:cs="Times New Roman"/>
          <w:b/>
          <w:bCs/>
          <w:szCs w:val="22"/>
        </w:rPr>
        <w:t>101 CMR 358.00: Rates of Payment for Applied Behavior Analysis - Added Codes</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10"/>
        <w:gridCol w:w="4801"/>
      </w:tblGrid>
      <w:tr w:rsidR="001A11F0" w:rsidRPr="001A11F0" w:rsidTr="006340AC">
        <w:trPr>
          <w:cantSplit/>
          <w:tblHeader/>
          <w:jc w:val="center"/>
        </w:trPr>
        <w:tc>
          <w:tcPr>
            <w:tcW w:w="1723" w:type="dxa"/>
            <w:vAlign w:val="center"/>
          </w:tcPr>
          <w:p w:rsidR="001A11F0" w:rsidRPr="001A11F0" w:rsidRDefault="001A11F0" w:rsidP="001A11F0">
            <w:pPr>
              <w:shd w:val="clear" w:color="auto" w:fill="FFFFFF"/>
              <w:spacing w:before="150" w:after="120" w:line="312" w:lineRule="atLeast"/>
              <w:rPr>
                <w:rFonts w:ascii="Times New Roman" w:hAnsi="Times New Roman" w:cs="Times New Roman"/>
                <w:b/>
                <w:szCs w:val="22"/>
              </w:rPr>
            </w:pPr>
            <w:r w:rsidRPr="001A11F0">
              <w:rPr>
                <w:rFonts w:ascii="Times New Roman" w:hAnsi="Times New Roman" w:cs="Times New Roman"/>
                <w:b/>
                <w:szCs w:val="22"/>
              </w:rPr>
              <w:t>Code</w:t>
            </w:r>
          </w:p>
        </w:tc>
        <w:tc>
          <w:tcPr>
            <w:tcW w:w="1710" w:type="dxa"/>
            <w:vAlign w:val="center"/>
          </w:tcPr>
          <w:p w:rsidR="001A11F0" w:rsidRPr="001A11F0" w:rsidRDefault="001A11F0" w:rsidP="001A11F0">
            <w:pPr>
              <w:shd w:val="clear" w:color="auto" w:fill="FFFFFF"/>
              <w:spacing w:before="150" w:after="120" w:line="312" w:lineRule="atLeast"/>
              <w:rPr>
                <w:rFonts w:ascii="Times New Roman" w:hAnsi="Times New Roman" w:cs="Times New Roman"/>
                <w:b/>
                <w:szCs w:val="22"/>
              </w:rPr>
            </w:pPr>
            <w:r w:rsidRPr="001A11F0">
              <w:rPr>
                <w:rFonts w:ascii="Times New Roman" w:hAnsi="Times New Roman" w:cs="Times New Roman"/>
                <w:b/>
                <w:szCs w:val="22"/>
              </w:rPr>
              <w:t>Payment Rate</w:t>
            </w:r>
          </w:p>
        </w:tc>
        <w:tc>
          <w:tcPr>
            <w:tcW w:w="4801" w:type="dxa"/>
            <w:vAlign w:val="center"/>
          </w:tcPr>
          <w:p w:rsidR="001A11F0" w:rsidRPr="001A11F0" w:rsidRDefault="001A11F0" w:rsidP="001A11F0">
            <w:pPr>
              <w:shd w:val="clear" w:color="auto" w:fill="FFFFFF"/>
              <w:spacing w:before="150" w:after="120" w:line="312" w:lineRule="atLeast"/>
              <w:rPr>
                <w:rFonts w:ascii="Times New Roman" w:hAnsi="Times New Roman" w:cs="Times New Roman"/>
                <w:b/>
                <w:szCs w:val="22"/>
              </w:rPr>
            </w:pPr>
            <w:r w:rsidRPr="001A11F0">
              <w:rPr>
                <w:rFonts w:ascii="Times New Roman" w:hAnsi="Times New Roman" w:cs="Times New Roman"/>
                <w:b/>
                <w:szCs w:val="22"/>
              </w:rPr>
              <w:t>Service Description</w:t>
            </w:r>
          </w:p>
        </w:tc>
      </w:tr>
      <w:tr w:rsidR="001A11F0" w:rsidRPr="001A11F0" w:rsidTr="006340AC">
        <w:trPr>
          <w:cantSplit/>
          <w:jc w:val="center"/>
        </w:trPr>
        <w:tc>
          <w:tcPr>
            <w:tcW w:w="1723" w:type="dxa"/>
          </w:tcPr>
          <w:p w:rsidR="001A11F0" w:rsidRPr="001A11F0" w:rsidRDefault="001A11F0" w:rsidP="001A11F0">
            <w:pPr>
              <w:shd w:val="clear" w:color="auto" w:fill="FFFFFF"/>
              <w:spacing w:before="150" w:after="120" w:line="312" w:lineRule="atLeast"/>
              <w:rPr>
                <w:rFonts w:ascii="Times New Roman" w:hAnsi="Times New Roman" w:cs="Times New Roman"/>
                <w:szCs w:val="22"/>
              </w:rPr>
            </w:pPr>
            <w:r w:rsidRPr="001A11F0">
              <w:rPr>
                <w:rFonts w:ascii="Times New Roman" w:hAnsi="Times New Roman" w:cs="Times New Roman"/>
                <w:szCs w:val="22"/>
              </w:rPr>
              <w:t>97156</w:t>
            </w:r>
          </w:p>
        </w:tc>
        <w:tc>
          <w:tcPr>
            <w:tcW w:w="1710" w:type="dxa"/>
          </w:tcPr>
          <w:p w:rsidR="001A11F0" w:rsidRPr="001A11F0" w:rsidRDefault="001A11F0" w:rsidP="001A11F0">
            <w:pPr>
              <w:shd w:val="clear" w:color="auto" w:fill="FFFFFF"/>
              <w:spacing w:before="150" w:after="120" w:line="312" w:lineRule="atLeast"/>
              <w:rPr>
                <w:rFonts w:ascii="Times New Roman" w:hAnsi="Times New Roman" w:cs="Times New Roman"/>
                <w:szCs w:val="22"/>
              </w:rPr>
            </w:pPr>
            <w:r w:rsidRPr="001A11F0">
              <w:rPr>
                <w:rFonts w:ascii="Times New Roman" w:hAnsi="Times New Roman" w:cs="Times New Roman"/>
                <w:szCs w:val="22"/>
              </w:rPr>
              <w:t>I.C.</w:t>
            </w:r>
          </w:p>
        </w:tc>
        <w:tc>
          <w:tcPr>
            <w:tcW w:w="4801" w:type="dxa"/>
          </w:tcPr>
          <w:p w:rsidR="001A11F0" w:rsidRPr="001A11F0" w:rsidRDefault="001A11F0" w:rsidP="001A11F0">
            <w:pPr>
              <w:shd w:val="clear" w:color="auto" w:fill="FFFFFF"/>
              <w:spacing w:before="150" w:after="120" w:line="312" w:lineRule="atLeast"/>
              <w:rPr>
                <w:rFonts w:ascii="Times New Roman" w:hAnsi="Times New Roman" w:cs="Times New Roman"/>
                <w:szCs w:val="22"/>
              </w:rPr>
            </w:pPr>
            <w:r w:rsidRPr="001A11F0">
              <w:rPr>
                <w:rFonts w:ascii="Times New Roman" w:hAnsi="Times New Roman" w:cs="Times New Roman"/>
                <w:szCs w:val="22"/>
              </w:rPr>
              <w:t>Family adaptive behavior treatment guidance, administered by a licensed professional (with or without the patient present), face-to-face with guardian(s)/caregiver(s), every 15 minutes.</w:t>
            </w:r>
          </w:p>
        </w:tc>
      </w:tr>
    </w:tbl>
    <w:p w:rsidR="00760514" w:rsidRPr="00326D92" w:rsidRDefault="00760514" w:rsidP="00326D92">
      <w:pPr>
        <w:shd w:val="clear" w:color="auto" w:fill="FFFFFF"/>
        <w:spacing w:before="150" w:after="120" w:line="312" w:lineRule="atLeast"/>
        <w:rPr>
          <w:rFonts w:ascii="Times New Roman" w:hAnsi="Times New Roman" w:cs="Times New Roman"/>
          <w:sz w:val="24"/>
          <w:szCs w:val="24"/>
        </w:rPr>
      </w:pPr>
    </w:p>
    <w:sectPr w:rsidR="00760514" w:rsidRPr="00326D92"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64BE1"/>
    <w:rsid w:val="00170C17"/>
    <w:rsid w:val="00186186"/>
    <w:rsid w:val="001A11F0"/>
    <w:rsid w:val="001A4FFD"/>
    <w:rsid w:val="001B1E05"/>
    <w:rsid w:val="001B3F94"/>
    <w:rsid w:val="001C3CAB"/>
    <w:rsid w:val="001E7C3D"/>
    <w:rsid w:val="00203523"/>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0BF2"/>
    <w:rsid w:val="002F28A5"/>
    <w:rsid w:val="00306619"/>
    <w:rsid w:val="00311FEC"/>
    <w:rsid w:val="00321E6E"/>
    <w:rsid w:val="00326D92"/>
    <w:rsid w:val="00327D7A"/>
    <w:rsid w:val="00330313"/>
    <w:rsid w:val="00337EFA"/>
    <w:rsid w:val="00386BCD"/>
    <w:rsid w:val="00395400"/>
    <w:rsid w:val="003C2E3A"/>
    <w:rsid w:val="003C770E"/>
    <w:rsid w:val="003D6EEC"/>
    <w:rsid w:val="004016AD"/>
    <w:rsid w:val="00460463"/>
    <w:rsid w:val="00466B35"/>
    <w:rsid w:val="0047119B"/>
    <w:rsid w:val="004B2B19"/>
    <w:rsid w:val="004B6AAF"/>
    <w:rsid w:val="004F7673"/>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52696"/>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01402"/>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1A9B"/>
    <w:rsid w:val="00AE3401"/>
    <w:rsid w:val="00AE64ED"/>
    <w:rsid w:val="00AF0179"/>
    <w:rsid w:val="00B308F1"/>
    <w:rsid w:val="00B43A86"/>
    <w:rsid w:val="00B5467F"/>
    <w:rsid w:val="00B67BA9"/>
    <w:rsid w:val="00B90025"/>
    <w:rsid w:val="00B95039"/>
    <w:rsid w:val="00BA585A"/>
    <w:rsid w:val="00BB6F19"/>
    <w:rsid w:val="00C31BCC"/>
    <w:rsid w:val="00C4145B"/>
    <w:rsid w:val="00C42A85"/>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ED672D"/>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1A11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A11F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203523"/>
    <w:rPr>
      <w:sz w:val="16"/>
      <w:szCs w:val="16"/>
    </w:rPr>
  </w:style>
  <w:style w:type="paragraph" w:styleId="CommentText">
    <w:name w:val="annotation text"/>
    <w:basedOn w:val="Normal"/>
    <w:link w:val="CommentTextChar"/>
    <w:rsid w:val="00203523"/>
    <w:rPr>
      <w:sz w:val="20"/>
    </w:rPr>
  </w:style>
  <w:style w:type="character" w:customStyle="1" w:styleId="CommentTextChar">
    <w:name w:val="Comment Text Char"/>
    <w:basedOn w:val="DefaultParagraphFont"/>
    <w:link w:val="CommentText"/>
    <w:rsid w:val="00203523"/>
    <w:rPr>
      <w:rFonts w:ascii="Arial" w:hAnsi="Arial" w:cs="Arial"/>
    </w:rPr>
  </w:style>
  <w:style w:type="paragraph" w:styleId="CommentSubject">
    <w:name w:val="annotation subject"/>
    <w:basedOn w:val="CommentText"/>
    <w:next w:val="CommentText"/>
    <w:link w:val="CommentSubjectChar"/>
    <w:rsid w:val="00203523"/>
    <w:rPr>
      <w:b/>
      <w:bCs/>
    </w:rPr>
  </w:style>
  <w:style w:type="character" w:customStyle="1" w:styleId="CommentSubjectChar">
    <w:name w:val="Comment Subject Char"/>
    <w:basedOn w:val="CommentTextChar"/>
    <w:link w:val="CommentSubject"/>
    <w:rsid w:val="00203523"/>
    <w:rPr>
      <w:rFonts w:ascii="Arial" w:hAnsi="Arial" w:cs="Arial"/>
      <w:b/>
      <w:bCs/>
    </w:rPr>
  </w:style>
  <w:style w:type="paragraph" w:styleId="Revision">
    <w:name w:val="Revision"/>
    <w:hidden/>
    <w:uiPriority w:val="99"/>
    <w:semiHidden/>
    <w:rsid w:val="0020352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1A11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A11F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203523"/>
    <w:rPr>
      <w:sz w:val="16"/>
      <w:szCs w:val="16"/>
    </w:rPr>
  </w:style>
  <w:style w:type="paragraph" w:styleId="CommentText">
    <w:name w:val="annotation text"/>
    <w:basedOn w:val="Normal"/>
    <w:link w:val="CommentTextChar"/>
    <w:rsid w:val="00203523"/>
    <w:rPr>
      <w:sz w:val="20"/>
    </w:rPr>
  </w:style>
  <w:style w:type="character" w:customStyle="1" w:styleId="CommentTextChar">
    <w:name w:val="Comment Text Char"/>
    <w:basedOn w:val="DefaultParagraphFont"/>
    <w:link w:val="CommentText"/>
    <w:rsid w:val="00203523"/>
    <w:rPr>
      <w:rFonts w:ascii="Arial" w:hAnsi="Arial" w:cs="Arial"/>
    </w:rPr>
  </w:style>
  <w:style w:type="paragraph" w:styleId="CommentSubject">
    <w:name w:val="annotation subject"/>
    <w:basedOn w:val="CommentText"/>
    <w:next w:val="CommentText"/>
    <w:link w:val="CommentSubjectChar"/>
    <w:rsid w:val="00203523"/>
    <w:rPr>
      <w:b/>
      <w:bCs/>
    </w:rPr>
  </w:style>
  <w:style w:type="character" w:customStyle="1" w:styleId="CommentSubjectChar">
    <w:name w:val="Comment Subject Char"/>
    <w:basedOn w:val="CommentTextChar"/>
    <w:link w:val="CommentSubject"/>
    <w:rsid w:val="00203523"/>
    <w:rPr>
      <w:rFonts w:ascii="Arial" w:hAnsi="Arial" w:cs="Arial"/>
      <w:b/>
      <w:bCs/>
    </w:rPr>
  </w:style>
  <w:style w:type="paragraph" w:styleId="Revision">
    <w:name w:val="Revision"/>
    <w:hidden/>
    <w:uiPriority w:val="99"/>
    <w:semiHidden/>
    <w:rsid w:val="0020352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B9EC-60A9-4215-BEE8-93BF9179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2020-07-22T18:39:00Z</dcterms:created>
  <dcterms:modified xsi:type="dcterms:W3CDTF">2020-07-22T18:39:00Z</dcterms:modified>
</cp:coreProperties>
</file>