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ED18E" w14:textId="77777777" w:rsidR="007802E3" w:rsidRPr="00C4145B" w:rsidRDefault="00C4145B" w:rsidP="00C4145B">
      <w:pPr>
        <w:ind w:left="-1080"/>
      </w:pPr>
      <w:bookmarkStart w:id="0" w:name="_GoBack"/>
      <w:bookmarkEnd w:id="0"/>
      <w:r>
        <w:rPr>
          <w:noProof/>
        </w:rPr>
        <w:drawing>
          <wp:inline distT="0" distB="0" distL="0" distR="0" wp14:anchorId="6EA39F1C" wp14:editId="161BF77A">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6D39F70B" w14:textId="27A7D0B7" w:rsidR="007D5819" w:rsidRPr="00C45A45" w:rsidRDefault="007D5819" w:rsidP="00C45A45">
      <w:pPr>
        <w:pStyle w:val="Heading1"/>
      </w:pPr>
      <w:r w:rsidRPr="00C45A45">
        <w:t>Administrative Bulletin</w:t>
      </w:r>
      <w:r w:rsidRPr="005D23F0">
        <w:rPr>
          <w:color w:val="FF0000"/>
        </w:rPr>
        <w:t xml:space="preserve"> </w:t>
      </w:r>
      <w:r w:rsidR="00E8148D" w:rsidRPr="00E8148D">
        <w:t>20-79</w:t>
      </w:r>
    </w:p>
    <w:p w14:paraId="63C7659E" w14:textId="77777777" w:rsidR="007D5819" w:rsidRDefault="007D5819" w:rsidP="007D5819">
      <w:pPr>
        <w:tabs>
          <w:tab w:val="center" w:pos="4950"/>
        </w:tabs>
        <w:jc w:val="center"/>
        <w:rPr>
          <w:rFonts w:ascii="Times New Roman" w:eastAsia="Calibri" w:hAnsi="Times New Roman" w:cs="Times New Roman"/>
          <w:b/>
          <w:szCs w:val="22"/>
        </w:rPr>
      </w:pPr>
    </w:p>
    <w:p w14:paraId="73924BB7" w14:textId="77777777" w:rsidR="007D5819" w:rsidRDefault="00CA47FE" w:rsidP="007D5819">
      <w:pPr>
        <w:jc w:val="center"/>
        <w:rPr>
          <w:rFonts w:ascii="Times New Roman" w:eastAsia="Calibri" w:hAnsi="Times New Roman" w:cs="Times New Roman"/>
          <w:b/>
          <w:szCs w:val="22"/>
        </w:rPr>
      </w:pPr>
      <w:r w:rsidRPr="00A00678">
        <w:rPr>
          <w:rFonts w:ascii="Times New Roman" w:eastAsia="Calibri" w:hAnsi="Times New Roman" w:cs="Times New Roman"/>
          <w:b/>
          <w:szCs w:val="22"/>
        </w:rPr>
        <w:t>101 CMR 512.00: Nursing Facility User Fees</w:t>
      </w:r>
    </w:p>
    <w:p w14:paraId="4E6FAC35" w14:textId="77777777" w:rsidR="007D5819" w:rsidRPr="00CA47FE" w:rsidRDefault="007D5819" w:rsidP="007D5819">
      <w:pPr>
        <w:jc w:val="center"/>
        <w:rPr>
          <w:b/>
        </w:rPr>
      </w:pPr>
    </w:p>
    <w:p w14:paraId="2D2E497E" w14:textId="56896A3D" w:rsidR="007D5819" w:rsidRPr="002419DE" w:rsidRDefault="007D5819" w:rsidP="007D5819">
      <w:pPr>
        <w:spacing w:after="240"/>
        <w:jc w:val="center"/>
        <w:rPr>
          <w:rFonts w:ascii="Times New Roman" w:eastAsia="Calibri" w:hAnsi="Times New Roman" w:cs="Times New Roman"/>
          <w:szCs w:val="22"/>
        </w:rPr>
      </w:pPr>
      <w:r w:rsidRPr="002419DE">
        <w:rPr>
          <w:rFonts w:ascii="Times New Roman" w:eastAsia="Calibri" w:hAnsi="Times New Roman" w:cs="Times New Roman"/>
          <w:szCs w:val="22"/>
        </w:rPr>
        <w:t xml:space="preserve">Effective </w:t>
      </w:r>
      <w:r w:rsidR="005D23F0" w:rsidRPr="002419DE">
        <w:rPr>
          <w:rFonts w:ascii="Times New Roman" w:eastAsia="Calibri" w:hAnsi="Times New Roman" w:cs="Times New Roman"/>
          <w:szCs w:val="22"/>
        </w:rPr>
        <w:t>July 1, 2020</w:t>
      </w:r>
    </w:p>
    <w:p w14:paraId="63C63140" w14:textId="77777777" w:rsidR="007D5819" w:rsidRPr="002419DE" w:rsidRDefault="00CA47FE" w:rsidP="007D5819">
      <w:pPr>
        <w:shd w:val="clear" w:color="auto" w:fill="FFFFFF"/>
        <w:spacing w:after="240" w:line="276" w:lineRule="auto"/>
        <w:jc w:val="center"/>
        <w:rPr>
          <w:rFonts w:ascii="Times New Roman" w:hAnsi="Times New Roman" w:cs="Times New Roman"/>
          <w:b/>
          <w:szCs w:val="22"/>
        </w:rPr>
      </w:pPr>
      <w:r w:rsidRPr="002419DE">
        <w:rPr>
          <w:rFonts w:ascii="Times New Roman" w:hAnsi="Times New Roman" w:cs="Times New Roman"/>
          <w:b/>
          <w:szCs w:val="22"/>
        </w:rPr>
        <w:t>Nursing Facility User Fee Update</w:t>
      </w:r>
    </w:p>
    <w:p w14:paraId="455C5338" w14:textId="438DAF4A" w:rsidR="00CA47FE" w:rsidRPr="002419DE" w:rsidRDefault="00CA47FE" w:rsidP="00CA47FE">
      <w:pPr>
        <w:shd w:val="clear" w:color="auto" w:fill="FFFFFF"/>
        <w:spacing w:before="150" w:after="120" w:line="312" w:lineRule="atLeast"/>
        <w:rPr>
          <w:rFonts w:ascii="Times New Roman" w:hAnsi="Times New Roman" w:cs="Times New Roman"/>
          <w:szCs w:val="22"/>
        </w:rPr>
      </w:pPr>
      <w:r w:rsidRPr="002419DE">
        <w:rPr>
          <w:rFonts w:ascii="Times New Roman" w:hAnsi="Times New Roman" w:cs="Times New Roman"/>
          <w:szCs w:val="22"/>
        </w:rPr>
        <w:t xml:space="preserve">The Executive Office of Health and Human Services is issuing this administrative bulletin pursuant to 101 CMR 512.04(3). Effective </w:t>
      </w:r>
      <w:r w:rsidR="005D23F0" w:rsidRPr="002419DE">
        <w:rPr>
          <w:rFonts w:ascii="Times New Roman" w:hAnsi="Times New Roman" w:cs="Times New Roman"/>
          <w:szCs w:val="22"/>
        </w:rPr>
        <w:t>July 1, 2020</w:t>
      </w:r>
      <w:r w:rsidRPr="002419DE">
        <w:rPr>
          <w:rFonts w:ascii="Times New Roman" w:hAnsi="Times New Roman" w:cs="Times New Roman"/>
          <w:szCs w:val="22"/>
        </w:rPr>
        <w:t>, the user</w:t>
      </w:r>
      <w:r w:rsidR="00E8148D">
        <w:rPr>
          <w:rFonts w:ascii="Times New Roman" w:hAnsi="Times New Roman" w:cs="Times New Roman"/>
          <w:szCs w:val="22"/>
        </w:rPr>
        <w:t xml:space="preserve"> fee will be applied as follows.</w:t>
      </w:r>
    </w:p>
    <w:p w14:paraId="01F16590" w14:textId="77777777" w:rsidR="00760514" w:rsidRPr="002419DE" w:rsidRDefault="00760514" w:rsidP="00962923">
      <w:pPr>
        <w:tabs>
          <w:tab w:val="left" w:pos="1440"/>
          <w:tab w:val="center" w:pos="4925"/>
        </w:tabs>
        <w:rPr>
          <w:rFonts w:ascii="Times New Roman" w:hAnsi="Times New Roman" w:cs="Times New Roman"/>
          <w:sz w:val="24"/>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970"/>
      </w:tblGrid>
      <w:tr w:rsidR="002419DE" w:rsidRPr="002419DE" w14:paraId="20148037" w14:textId="77777777" w:rsidTr="0064668A">
        <w:trPr>
          <w:trHeight w:val="602"/>
        </w:trPr>
        <w:tc>
          <w:tcPr>
            <w:tcW w:w="2880" w:type="dxa"/>
            <w:shd w:val="clear" w:color="auto" w:fill="auto"/>
            <w:vAlign w:val="center"/>
          </w:tcPr>
          <w:p w14:paraId="24D1ED1A" w14:textId="77777777" w:rsidR="00CA47FE" w:rsidRPr="002419DE" w:rsidRDefault="00CA47FE" w:rsidP="0064668A">
            <w:pPr>
              <w:jc w:val="center"/>
              <w:rPr>
                <w:rFonts w:ascii="Times New Roman" w:hAnsi="Times New Roman" w:cs="Times New Roman"/>
                <w:b/>
                <w:szCs w:val="22"/>
              </w:rPr>
            </w:pPr>
            <w:r w:rsidRPr="002419DE">
              <w:rPr>
                <w:rFonts w:ascii="Times New Roman" w:hAnsi="Times New Roman" w:cs="Times New Roman"/>
                <w:b/>
                <w:szCs w:val="22"/>
              </w:rPr>
              <w:t>Facility Group</w:t>
            </w:r>
          </w:p>
        </w:tc>
        <w:tc>
          <w:tcPr>
            <w:tcW w:w="2970" w:type="dxa"/>
            <w:shd w:val="clear" w:color="auto" w:fill="auto"/>
            <w:vAlign w:val="center"/>
          </w:tcPr>
          <w:p w14:paraId="2481C33C" w14:textId="77777777" w:rsidR="00CA47FE" w:rsidRPr="002419DE" w:rsidRDefault="00CA47FE" w:rsidP="0064668A">
            <w:pPr>
              <w:jc w:val="center"/>
              <w:rPr>
                <w:rFonts w:ascii="Times New Roman" w:hAnsi="Times New Roman" w:cs="Times New Roman"/>
                <w:b/>
                <w:szCs w:val="22"/>
              </w:rPr>
            </w:pPr>
            <w:r w:rsidRPr="002419DE">
              <w:rPr>
                <w:rFonts w:ascii="Times New Roman" w:hAnsi="Times New Roman" w:cs="Times New Roman"/>
                <w:b/>
                <w:szCs w:val="22"/>
              </w:rPr>
              <w:t>Per Diem User Fee</w:t>
            </w:r>
          </w:p>
          <w:p w14:paraId="212B958A" w14:textId="2F8C6BAF" w:rsidR="00CA47FE" w:rsidRPr="002419DE" w:rsidRDefault="00CA47FE" w:rsidP="0064668A">
            <w:pPr>
              <w:jc w:val="center"/>
              <w:rPr>
                <w:rFonts w:ascii="Times New Roman" w:hAnsi="Times New Roman" w:cs="Times New Roman"/>
                <w:b/>
                <w:szCs w:val="22"/>
              </w:rPr>
            </w:pPr>
            <w:r w:rsidRPr="002419DE">
              <w:rPr>
                <w:rFonts w:ascii="Times New Roman" w:hAnsi="Times New Roman" w:cs="Times New Roman"/>
                <w:b/>
                <w:szCs w:val="22"/>
              </w:rPr>
              <w:t xml:space="preserve">Effective July 1, </w:t>
            </w:r>
            <w:r w:rsidR="005D23F0" w:rsidRPr="002419DE">
              <w:rPr>
                <w:rFonts w:ascii="Times New Roman" w:hAnsi="Times New Roman" w:cs="Times New Roman"/>
                <w:b/>
                <w:szCs w:val="22"/>
              </w:rPr>
              <w:t>2020</w:t>
            </w:r>
          </w:p>
        </w:tc>
      </w:tr>
      <w:tr w:rsidR="002419DE" w:rsidRPr="002419DE" w14:paraId="09A7A22A" w14:textId="77777777" w:rsidTr="0064668A">
        <w:trPr>
          <w:trHeight w:val="431"/>
        </w:trPr>
        <w:tc>
          <w:tcPr>
            <w:tcW w:w="2880" w:type="dxa"/>
            <w:shd w:val="clear" w:color="auto" w:fill="auto"/>
            <w:vAlign w:val="center"/>
          </w:tcPr>
          <w:p w14:paraId="4D87707B" w14:textId="77777777"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Group I</w:t>
            </w:r>
          </w:p>
        </w:tc>
        <w:tc>
          <w:tcPr>
            <w:tcW w:w="2970" w:type="dxa"/>
            <w:shd w:val="clear" w:color="auto" w:fill="auto"/>
            <w:vAlign w:val="center"/>
          </w:tcPr>
          <w:p w14:paraId="5FF308DB" w14:textId="575C4894"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$2</w:t>
            </w:r>
            <w:r w:rsidR="005D23F0" w:rsidRPr="002419DE">
              <w:rPr>
                <w:rFonts w:ascii="Times New Roman" w:hAnsi="Times New Roman" w:cs="Times New Roman"/>
                <w:szCs w:val="22"/>
              </w:rPr>
              <w:t>2.26</w:t>
            </w:r>
          </w:p>
        </w:tc>
      </w:tr>
      <w:tr w:rsidR="002419DE" w:rsidRPr="002419DE" w14:paraId="406684B0" w14:textId="77777777" w:rsidTr="0064668A">
        <w:trPr>
          <w:trHeight w:val="440"/>
        </w:trPr>
        <w:tc>
          <w:tcPr>
            <w:tcW w:w="2880" w:type="dxa"/>
            <w:shd w:val="clear" w:color="auto" w:fill="auto"/>
            <w:vAlign w:val="center"/>
          </w:tcPr>
          <w:p w14:paraId="7F04C83F" w14:textId="77777777"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Group II</w:t>
            </w:r>
          </w:p>
        </w:tc>
        <w:tc>
          <w:tcPr>
            <w:tcW w:w="2970" w:type="dxa"/>
            <w:shd w:val="clear" w:color="auto" w:fill="auto"/>
            <w:vAlign w:val="center"/>
          </w:tcPr>
          <w:p w14:paraId="7583126B" w14:textId="75E6FD92"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$2.</w:t>
            </w:r>
            <w:r w:rsidR="005D23F0" w:rsidRPr="002419DE">
              <w:rPr>
                <w:rFonts w:ascii="Times New Roman" w:hAnsi="Times New Roman" w:cs="Times New Roman"/>
                <w:szCs w:val="22"/>
              </w:rPr>
              <w:t>23</w:t>
            </w:r>
          </w:p>
        </w:tc>
      </w:tr>
      <w:tr w:rsidR="002419DE" w:rsidRPr="002419DE" w14:paraId="4CC835EE" w14:textId="77777777" w:rsidTr="0064668A">
        <w:trPr>
          <w:trHeight w:val="449"/>
        </w:trPr>
        <w:tc>
          <w:tcPr>
            <w:tcW w:w="2880" w:type="dxa"/>
            <w:shd w:val="clear" w:color="auto" w:fill="auto"/>
            <w:vAlign w:val="center"/>
          </w:tcPr>
          <w:p w14:paraId="37FD2A7B" w14:textId="77777777"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Group III</w:t>
            </w:r>
          </w:p>
        </w:tc>
        <w:tc>
          <w:tcPr>
            <w:tcW w:w="2970" w:type="dxa"/>
            <w:shd w:val="clear" w:color="auto" w:fill="auto"/>
            <w:vAlign w:val="center"/>
          </w:tcPr>
          <w:p w14:paraId="065382A9" w14:textId="6A7ED1B2"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$2.</w:t>
            </w:r>
            <w:r w:rsidR="005D23F0" w:rsidRPr="002419DE">
              <w:rPr>
                <w:rFonts w:ascii="Times New Roman" w:hAnsi="Times New Roman" w:cs="Times New Roman"/>
                <w:szCs w:val="22"/>
              </w:rPr>
              <w:t>23</w:t>
            </w:r>
          </w:p>
        </w:tc>
      </w:tr>
      <w:tr w:rsidR="002419DE" w:rsidRPr="002419DE" w14:paraId="530BFA5A" w14:textId="77777777" w:rsidTr="0064668A">
        <w:trPr>
          <w:trHeight w:val="431"/>
        </w:trPr>
        <w:tc>
          <w:tcPr>
            <w:tcW w:w="2880" w:type="dxa"/>
            <w:shd w:val="clear" w:color="auto" w:fill="auto"/>
            <w:vAlign w:val="center"/>
          </w:tcPr>
          <w:p w14:paraId="37C9CF91" w14:textId="77777777"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Group IV</w:t>
            </w:r>
          </w:p>
        </w:tc>
        <w:tc>
          <w:tcPr>
            <w:tcW w:w="2970" w:type="dxa"/>
            <w:shd w:val="clear" w:color="auto" w:fill="auto"/>
            <w:vAlign w:val="center"/>
          </w:tcPr>
          <w:p w14:paraId="542CBAED" w14:textId="77777777" w:rsidR="00CA47FE" w:rsidRPr="002419DE" w:rsidRDefault="00CA47FE" w:rsidP="0064668A">
            <w:pPr>
              <w:jc w:val="center"/>
              <w:rPr>
                <w:rFonts w:ascii="Times New Roman" w:hAnsi="Times New Roman" w:cs="Times New Roman"/>
                <w:szCs w:val="22"/>
              </w:rPr>
            </w:pPr>
            <w:r w:rsidRPr="002419DE">
              <w:rPr>
                <w:rFonts w:ascii="Times New Roman" w:hAnsi="Times New Roman" w:cs="Times New Roman"/>
                <w:szCs w:val="22"/>
              </w:rPr>
              <w:t>$0.00</w:t>
            </w:r>
          </w:p>
        </w:tc>
      </w:tr>
    </w:tbl>
    <w:p w14:paraId="0D9029E3" w14:textId="77777777" w:rsidR="00CA47FE" w:rsidRDefault="00CA47FE" w:rsidP="00962923">
      <w:pPr>
        <w:tabs>
          <w:tab w:val="left" w:pos="1440"/>
          <w:tab w:val="center" w:pos="4925"/>
        </w:tabs>
        <w:rPr>
          <w:rFonts w:ascii="Times New Roman" w:hAnsi="Times New Roman" w:cs="Times New Roman"/>
          <w:sz w:val="24"/>
          <w:szCs w:val="24"/>
        </w:rPr>
      </w:pPr>
    </w:p>
    <w:sectPr w:rsidR="00CA47FE"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31069" w14:textId="77777777" w:rsidR="00035AFB" w:rsidRDefault="00035AFB">
      <w:r>
        <w:separator/>
      </w:r>
    </w:p>
  </w:endnote>
  <w:endnote w:type="continuationSeparator" w:id="0">
    <w:p w14:paraId="3EC2A584" w14:textId="77777777" w:rsidR="00035AFB" w:rsidRDefault="0003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A3B70"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173844"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ED458"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7CB50410"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D719D" w14:textId="77777777" w:rsidR="001B3F94" w:rsidRDefault="00B90025">
    <w:pPr>
      <w:pStyle w:val="Footer"/>
    </w:pPr>
    <w:r>
      <w:rPr>
        <w:noProof/>
      </w:rPr>
      <w:drawing>
        <wp:inline distT="0" distB="0" distL="0" distR="0" wp14:anchorId="74E1C7CD" wp14:editId="14BAFD62">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2CB4D" w14:textId="77777777" w:rsidR="00035AFB" w:rsidRDefault="00035AFB">
      <w:r>
        <w:separator/>
      </w:r>
    </w:p>
  </w:footnote>
  <w:footnote w:type="continuationSeparator" w:id="0">
    <w:p w14:paraId="16E36493" w14:textId="77777777" w:rsidR="00035AFB" w:rsidRDefault="00035A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5AFB"/>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419DE"/>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54E6D"/>
    <w:rsid w:val="00460463"/>
    <w:rsid w:val="00466B35"/>
    <w:rsid w:val="0047119B"/>
    <w:rsid w:val="004B2B19"/>
    <w:rsid w:val="004B6AAF"/>
    <w:rsid w:val="004F4630"/>
    <w:rsid w:val="005049C6"/>
    <w:rsid w:val="00535125"/>
    <w:rsid w:val="0054227E"/>
    <w:rsid w:val="0054689D"/>
    <w:rsid w:val="00556A92"/>
    <w:rsid w:val="00561E84"/>
    <w:rsid w:val="00564F8A"/>
    <w:rsid w:val="00565008"/>
    <w:rsid w:val="005A0778"/>
    <w:rsid w:val="005D23F0"/>
    <w:rsid w:val="005F2412"/>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60D7E"/>
    <w:rsid w:val="00773BF3"/>
    <w:rsid w:val="007802E3"/>
    <w:rsid w:val="00790DDE"/>
    <w:rsid w:val="00793A7F"/>
    <w:rsid w:val="007A097E"/>
    <w:rsid w:val="007A44F0"/>
    <w:rsid w:val="007D5150"/>
    <w:rsid w:val="007D5819"/>
    <w:rsid w:val="007E3366"/>
    <w:rsid w:val="007F34FB"/>
    <w:rsid w:val="007F4C57"/>
    <w:rsid w:val="007F7071"/>
    <w:rsid w:val="008065C3"/>
    <w:rsid w:val="008138ED"/>
    <w:rsid w:val="0082262F"/>
    <w:rsid w:val="00840BA7"/>
    <w:rsid w:val="008423FA"/>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4868"/>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AF2A1E"/>
    <w:rsid w:val="00B308F1"/>
    <w:rsid w:val="00B43A86"/>
    <w:rsid w:val="00B5467F"/>
    <w:rsid w:val="00B67BA9"/>
    <w:rsid w:val="00B90025"/>
    <w:rsid w:val="00B95039"/>
    <w:rsid w:val="00BA585A"/>
    <w:rsid w:val="00BB6F19"/>
    <w:rsid w:val="00BD0C24"/>
    <w:rsid w:val="00C31BCC"/>
    <w:rsid w:val="00C4145B"/>
    <w:rsid w:val="00C43D89"/>
    <w:rsid w:val="00C45A45"/>
    <w:rsid w:val="00C46D18"/>
    <w:rsid w:val="00C54AED"/>
    <w:rsid w:val="00C62306"/>
    <w:rsid w:val="00C80D4D"/>
    <w:rsid w:val="00C91491"/>
    <w:rsid w:val="00C92130"/>
    <w:rsid w:val="00C95BD9"/>
    <w:rsid w:val="00CA47FE"/>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148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5C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9366-0606-4FFD-AAF2-7395AA07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377</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2020-10-01T17:00:00Z</dcterms:created>
  <dcterms:modified xsi:type="dcterms:W3CDTF">2020-10-01T17:00:00Z</dcterms:modified>
</cp:coreProperties>
</file>