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3997A78" w14:textId="77777777" w:rsidR="004121FF" w:rsidRPr="00BD3A49" w:rsidRDefault="004121FF" w:rsidP="004121FF">
      <w:pPr>
        <w:ind w:left="-1080"/>
      </w:pPr>
      <w:r w:rsidRPr="00BD3A49">
        <w:rPr>
          <w:noProof/>
        </w:rPr>
        <w:drawing>
          <wp:inline distT="0" distB="0" distL="0" distR="0" wp14:anchorId="71AE212A" wp14:editId="403B3A73">
            <wp:extent cx="7772400" cy="2646806"/>
            <wp:effectExtent l="0" t="0" r="0" b="1270"/>
            <wp:docPr id="5" name="Picture 5" descr="The Commonwealth of Massachusetts, Executive Office of Health and Human Services, Office of Medicaid, One Ashburton Place, Boston, Massachusetts 02108. Charles D. Baker, Governor, Karyn E. Polito, Lieutenant Governor, Marylou Sudders, Secretary, Daniel Tsai, Assistant Secretary for MassHealth. www.mass.gov/eohhs." title="MassHealth 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dmin Bulletin-MassHealth-Banner.jpg"/>
                    <pic:cNvPicPr/>
                  </pic:nvPicPr>
                  <pic:blipFill rotWithShape="1">
                    <a:blip r:embed="rId8" cstate="print">
                      <a:extLst>
                        <a:ext uri="{28A0092B-C50C-407E-A947-70E740481C1C}">
                          <a14:useLocalDpi xmlns:a14="http://schemas.microsoft.com/office/drawing/2010/main" val="0"/>
                        </a:ext>
                      </a:extLst>
                    </a:blip>
                    <a:srcRect t="11751"/>
                    <a:stretch/>
                  </pic:blipFill>
                  <pic:spPr bwMode="auto">
                    <a:xfrm>
                      <a:off x="0" y="0"/>
                      <a:ext cx="7772400" cy="2646806"/>
                    </a:xfrm>
                    <a:prstGeom prst="rect">
                      <a:avLst/>
                    </a:prstGeom>
                    <a:ln>
                      <a:noFill/>
                    </a:ln>
                    <a:extLst>
                      <a:ext uri="{53640926-AAD7-44D8-BBD7-CCE9431645EC}">
                        <a14:shadowObscured xmlns:a14="http://schemas.microsoft.com/office/drawing/2010/main"/>
                      </a:ext>
                    </a:extLst>
                  </pic:spPr>
                </pic:pic>
              </a:graphicData>
            </a:graphic>
          </wp:inline>
        </w:drawing>
      </w:r>
    </w:p>
    <w:p w14:paraId="71FC26AE" w14:textId="058F92D0" w:rsidR="00574DC9" w:rsidRPr="00BD3A49" w:rsidRDefault="00574DC9" w:rsidP="008B0126">
      <w:pPr>
        <w:pStyle w:val="Heading1"/>
      </w:pPr>
      <w:r w:rsidRPr="00BD3A49">
        <w:t xml:space="preserve">Administrative Bulletin </w:t>
      </w:r>
      <w:r w:rsidR="0011485E" w:rsidRPr="00BD3A49">
        <w:t>21-02</w:t>
      </w:r>
    </w:p>
    <w:p w14:paraId="7164E049" w14:textId="77777777" w:rsidR="009E1F6B" w:rsidRPr="00BD3A49" w:rsidRDefault="009E1F6B" w:rsidP="009E1F6B">
      <w:pPr>
        <w:jc w:val="center"/>
        <w:rPr>
          <w:rFonts w:ascii="Times New Roman" w:eastAsia="Calibri" w:hAnsi="Times New Roman" w:cs="Times New Roman"/>
          <w:b/>
          <w:szCs w:val="22"/>
        </w:rPr>
      </w:pPr>
    </w:p>
    <w:p w14:paraId="45FD531F" w14:textId="77777777" w:rsidR="009E1F6B" w:rsidRPr="00BD3A49" w:rsidRDefault="009E1F6B" w:rsidP="009E1F6B">
      <w:pPr>
        <w:jc w:val="center"/>
        <w:rPr>
          <w:rFonts w:ascii="Times New Roman" w:eastAsia="Calibri" w:hAnsi="Times New Roman" w:cs="Times New Roman"/>
          <w:b/>
          <w:szCs w:val="22"/>
        </w:rPr>
      </w:pPr>
      <w:r w:rsidRPr="00BD3A49">
        <w:rPr>
          <w:rFonts w:ascii="Times New Roman" w:eastAsia="Calibri" w:hAnsi="Times New Roman" w:cs="Times New Roman"/>
          <w:b/>
          <w:szCs w:val="22"/>
        </w:rPr>
        <w:t>101 CMR 206.00: Standard Payments to Nursing Facilities</w:t>
      </w:r>
    </w:p>
    <w:p w14:paraId="226A96D1" w14:textId="77777777" w:rsidR="00574DC9" w:rsidRPr="00BD3A49" w:rsidRDefault="00574DC9" w:rsidP="00574DC9">
      <w:pPr>
        <w:jc w:val="center"/>
        <w:rPr>
          <w:rFonts w:ascii="Times New Roman" w:hAnsi="Times New Roman" w:cs="Times New Roman"/>
          <w:b/>
        </w:rPr>
      </w:pPr>
    </w:p>
    <w:p w14:paraId="6E289F7F" w14:textId="12C0B294" w:rsidR="00574DC9" w:rsidRPr="00BD3A49" w:rsidRDefault="009E1F6B" w:rsidP="00574DC9">
      <w:pPr>
        <w:jc w:val="center"/>
        <w:rPr>
          <w:rFonts w:ascii="Times New Roman" w:hAnsi="Times New Roman" w:cs="Times New Roman"/>
        </w:rPr>
      </w:pPr>
      <w:r w:rsidRPr="00BD3A49">
        <w:rPr>
          <w:rFonts w:ascii="Times New Roman" w:hAnsi="Times New Roman" w:cs="Times New Roman"/>
        </w:rPr>
        <w:t xml:space="preserve">Effective </w:t>
      </w:r>
      <w:r w:rsidR="009C30EC" w:rsidRPr="00BD3A49">
        <w:rPr>
          <w:rFonts w:ascii="Times New Roman" w:hAnsi="Times New Roman" w:cs="Times New Roman"/>
        </w:rPr>
        <w:t xml:space="preserve">February </w:t>
      </w:r>
      <w:r w:rsidR="0011485E" w:rsidRPr="00BD3A49">
        <w:rPr>
          <w:rFonts w:ascii="Times New Roman" w:hAnsi="Times New Roman" w:cs="Times New Roman"/>
        </w:rPr>
        <w:t>10</w:t>
      </w:r>
      <w:r w:rsidR="00B87292" w:rsidRPr="00BD3A49">
        <w:rPr>
          <w:rFonts w:ascii="Times New Roman" w:hAnsi="Times New Roman" w:cs="Times New Roman"/>
        </w:rPr>
        <w:t>, 2021</w:t>
      </w:r>
    </w:p>
    <w:p w14:paraId="277BC798" w14:textId="77777777" w:rsidR="00574DC9" w:rsidRPr="00BD3A49" w:rsidRDefault="00574DC9" w:rsidP="00574DC9">
      <w:pPr>
        <w:jc w:val="center"/>
        <w:rPr>
          <w:rFonts w:ascii="Times New Roman" w:hAnsi="Times New Roman" w:cs="Times New Roman"/>
          <w:b/>
        </w:rPr>
      </w:pPr>
    </w:p>
    <w:p w14:paraId="52A4E0D1" w14:textId="04E17517" w:rsidR="009E1F6B" w:rsidRPr="00BD3A49" w:rsidRDefault="009E1F6B" w:rsidP="009E1F6B">
      <w:pPr>
        <w:jc w:val="center"/>
        <w:rPr>
          <w:rFonts w:ascii="Times New Roman" w:hAnsi="Times New Roman" w:cs="Times New Roman"/>
          <w:b/>
          <w:szCs w:val="22"/>
        </w:rPr>
      </w:pPr>
      <w:r w:rsidRPr="00BD3A49">
        <w:rPr>
          <w:rFonts w:ascii="Times New Roman" w:hAnsi="Times New Roman" w:cs="Times New Roman"/>
          <w:b/>
          <w:szCs w:val="22"/>
        </w:rPr>
        <w:t xml:space="preserve">Nursing Facility Direct Care </w:t>
      </w:r>
      <w:r w:rsidR="00F83971" w:rsidRPr="00BD3A49">
        <w:rPr>
          <w:rFonts w:ascii="Times New Roman" w:hAnsi="Times New Roman" w:cs="Times New Roman"/>
          <w:b/>
          <w:szCs w:val="22"/>
        </w:rPr>
        <w:t xml:space="preserve">Cost Quotient </w:t>
      </w:r>
    </w:p>
    <w:p w14:paraId="4887EC0D" w14:textId="77777777" w:rsidR="00574DC9" w:rsidRPr="00BD3A49" w:rsidRDefault="00574DC9" w:rsidP="00574DC9">
      <w:pPr>
        <w:rPr>
          <w:rFonts w:ascii="Times New Roman" w:hAnsi="Times New Roman" w:cs="Times New Roman"/>
        </w:rPr>
      </w:pPr>
    </w:p>
    <w:p w14:paraId="7F2CE5FA" w14:textId="11578BF9" w:rsidR="00343D7C" w:rsidRPr="00BD3A49" w:rsidRDefault="009E1F6B" w:rsidP="006A0EC7">
      <w:pPr>
        <w:pStyle w:val="Default"/>
        <w:widowControl/>
        <w:spacing w:after="129"/>
        <w:rPr>
          <w:rFonts w:ascii="Times New Roman" w:hAnsi="Times New Roman" w:cs="Times New Roman"/>
          <w:sz w:val="22"/>
          <w:szCs w:val="22"/>
        </w:rPr>
      </w:pPr>
      <w:r w:rsidRPr="00BD3A49">
        <w:rPr>
          <w:rFonts w:ascii="Times New Roman" w:hAnsi="Times New Roman" w:cs="Times New Roman"/>
          <w:sz w:val="22"/>
          <w:szCs w:val="22"/>
        </w:rPr>
        <w:t xml:space="preserve">The Executive Office of Health and Human Services (EOHHS) is issuing this </w:t>
      </w:r>
      <w:r w:rsidR="00A83D88" w:rsidRPr="00BD3A49">
        <w:rPr>
          <w:rFonts w:ascii="Times New Roman" w:hAnsi="Times New Roman" w:cs="Times New Roman"/>
          <w:sz w:val="22"/>
          <w:szCs w:val="22"/>
        </w:rPr>
        <w:t xml:space="preserve">administrative bulletin </w:t>
      </w:r>
      <w:r w:rsidRPr="00BD3A49">
        <w:rPr>
          <w:rFonts w:ascii="Times New Roman" w:hAnsi="Times New Roman" w:cs="Times New Roman"/>
          <w:sz w:val="22"/>
          <w:szCs w:val="22"/>
        </w:rPr>
        <w:t>pursuant to 101 CMR 206.1</w:t>
      </w:r>
      <w:r w:rsidR="00912E16" w:rsidRPr="00BD3A49">
        <w:rPr>
          <w:rFonts w:ascii="Times New Roman" w:hAnsi="Times New Roman" w:cs="Times New Roman"/>
          <w:sz w:val="22"/>
          <w:szCs w:val="22"/>
        </w:rPr>
        <w:t>2</w:t>
      </w:r>
      <w:r w:rsidR="00285648" w:rsidRPr="00BD3A49">
        <w:rPr>
          <w:rFonts w:ascii="Times New Roman" w:hAnsi="Times New Roman" w:cs="Times New Roman"/>
          <w:sz w:val="22"/>
          <w:szCs w:val="22"/>
        </w:rPr>
        <w:t xml:space="preserve">: </w:t>
      </w:r>
      <w:r w:rsidR="00912E16" w:rsidRPr="00BD3A49">
        <w:rPr>
          <w:rFonts w:ascii="Times New Roman" w:hAnsi="Times New Roman" w:cs="Times New Roman"/>
          <w:iCs/>
          <w:sz w:val="22"/>
          <w:szCs w:val="22"/>
        </w:rPr>
        <w:t>Direct Care Cost Quotient</w:t>
      </w:r>
      <w:r w:rsidR="00B46720" w:rsidRPr="00BD3A49">
        <w:rPr>
          <w:rFonts w:ascii="Times New Roman" w:hAnsi="Times New Roman" w:cs="Times New Roman"/>
          <w:iCs/>
          <w:sz w:val="22"/>
          <w:szCs w:val="22"/>
        </w:rPr>
        <w:t xml:space="preserve"> (DCC-Q)</w:t>
      </w:r>
      <w:r w:rsidR="00912E16" w:rsidRPr="00BD3A49">
        <w:rPr>
          <w:rFonts w:ascii="Times New Roman" w:hAnsi="Times New Roman" w:cs="Times New Roman"/>
          <w:sz w:val="22"/>
          <w:szCs w:val="22"/>
        </w:rPr>
        <w:t xml:space="preserve"> </w:t>
      </w:r>
      <w:r w:rsidRPr="00BD3A49">
        <w:rPr>
          <w:rFonts w:ascii="Times New Roman" w:hAnsi="Times New Roman" w:cs="Times New Roman"/>
          <w:sz w:val="22"/>
          <w:szCs w:val="22"/>
        </w:rPr>
        <w:t xml:space="preserve">to set forth the compliance criteria, reporting requirements, penalty amount, and recovery and referral procedures for the </w:t>
      </w:r>
      <w:r w:rsidR="00912E16" w:rsidRPr="00BD3A49">
        <w:rPr>
          <w:rFonts w:ascii="Times New Roman" w:hAnsi="Times New Roman" w:cs="Times New Roman"/>
          <w:sz w:val="22"/>
          <w:szCs w:val="22"/>
        </w:rPr>
        <w:t>nursing facility direct care cost quotient</w:t>
      </w:r>
      <w:r w:rsidR="007861FF" w:rsidRPr="00BD3A49">
        <w:rPr>
          <w:rFonts w:ascii="Times New Roman" w:hAnsi="Times New Roman" w:cs="Times New Roman"/>
          <w:sz w:val="22"/>
          <w:szCs w:val="22"/>
        </w:rPr>
        <w:t>.</w:t>
      </w:r>
    </w:p>
    <w:p w14:paraId="318E77F9" w14:textId="15D0526E" w:rsidR="009E3DFF" w:rsidRPr="00BD3A49" w:rsidRDefault="009D6D98" w:rsidP="00343D7C">
      <w:pPr>
        <w:pStyle w:val="Default"/>
        <w:widowControl/>
        <w:numPr>
          <w:ilvl w:val="0"/>
          <w:numId w:val="13"/>
        </w:numPr>
        <w:spacing w:after="129"/>
        <w:ind w:left="360"/>
        <w:rPr>
          <w:rFonts w:ascii="Times New Roman" w:hAnsi="Times New Roman" w:cs="Times New Roman"/>
          <w:sz w:val="22"/>
          <w:szCs w:val="22"/>
        </w:rPr>
      </w:pPr>
      <w:r w:rsidRPr="00BD3A49">
        <w:rPr>
          <w:rFonts w:ascii="Times New Roman" w:hAnsi="Times New Roman" w:cs="Times New Roman"/>
          <w:b/>
          <w:bCs/>
          <w:sz w:val="22"/>
          <w:szCs w:val="22"/>
        </w:rPr>
        <w:t xml:space="preserve">DCC-Q </w:t>
      </w:r>
      <w:r w:rsidR="006A0EC7" w:rsidRPr="00BD3A49">
        <w:rPr>
          <w:rFonts w:ascii="Times New Roman" w:hAnsi="Times New Roman" w:cs="Times New Roman"/>
          <w:b/>
          <w:bCs/>
          <w:sz w:val="22"/>
          <w:szCs w:val="22"/>
        </w:rPr>
        <w:t xml:space="preserve">Compliance </w:t>
      </w:r>
      <w:r w:rsidRPr="00BD3A49">
        <w:rPr>
          <w:rFonts w:ascii="Times New Roman" w:hAnsi="Times New Roman" w:cs="Times New Roman"/>
          <w:b/>
          <w:bCs/>
          <w:sz w:val="22"/>
          <w:szCs w:val="22"/>
        </w:rPr>
        <w:t>Threshold</w:t>
      </w:r>
    </w:p>
    <w:p w14:paraId="146593F1" w14:textId="3503300E" w:rsidR="00343D7C" w:rsidRPr="00BD3A49" w:rsidRDefault="00260993" w:rsidP="00343D7C">
      <w:pPr>
        <w:pStyle w:val="Default"/>
        <w:widowControl/>
        <w:numPr>
          <w:ilvl w:val="0"/>
          <w:numId w:val="14"/>
        </w:numPr>
        <w:spacing w:after="129"/>
        <w:rPr>
          <w:rFonts w:ascii="Times New Roman" w:hAnsi="Times New Roman" w:cs="Times New Roman"/>
          <w:iCs/>
          <w:sz w:val="22"/>
          <w:szCs w:val="22"/>
          <w:lang w:bidi="en-US"/>
        </w:rPr>
      </w:pPr>
      <w:r w:rsidRPr="00BD3A49">
        <w:rPr>
          <w:rFonts w:ascii="Times New Roman" w:hAnsi="Times New Roman" w:cs="Times New Roman"/>
          <w:iCs/>
          <w:sz w:val="22"/>
          <w:szCs w:val="22"/>
          <w:lang w:bidi="en-US"/>
        </w:rPr>
        <w:t xml:space="preserve">As of </w:t>
      </w:r>
      <w:r w:rsidR="004215AA" w:rsidRPr="00BD3A49">
        <w:rPr>
          <w:rFonts w:ascii="Times New Roman" w:hAnsi="Times New Roman" w:cs="Times New Roman"/>
          <w:iCs/>
          <w:sz w:val="22"/>
          <w:szCs w:val="22"/>
          <w:lang w:bidi="en-US"/>
        </w:rPr>
        <w:t xml:space="preserve">October 1, 2020, nursing facilities must have a </w:t>
      </w:r>
      <w:r w:rsidR="00A83D88" w:rsidRPr="00BD3A49">
        <w:rPr>
          <w:rFonts w:ascii="Times New Roman" w:hAnsi="Times New Roman" w:cs="Times New Roman"/>
          <w:iCs/>
          <w:sz w:val="22"/>
          <w:szCs w:val="22"/>
          <w:lang w:bidi="en-US"/>
        </w:rPr>
        <w:t xml:space="preserve">direct care cost quotient </w:t>
      </w:r>
      <w:r w:rsidR="004215AA" w:rsidRPr="00BD3A49">
        <w:rPr>
          <w:rFonts w:ascii="Times New Roman" w:hAnsi="Times New Roman" w:cs="Times New Roman"/>
          <w:iCs/>
          <w:sz w:val="22"/>
          <w:szCs w:val="22"/>
          <w:lang w:bidi="en-US"/>
        </w:rPr>
        <w:t xml:space="preserve">(DCC-Q), as described in 101 CMR 206.12, of at least 75% during the remainder of fiscal year </w:t>
      </w:r>
      <w:r w:rsidR="00840C7F" w:rsidRPr="00BD3A49">
        <w:rPr>
          <w:rFonts w:ascii="Times New Roman" w:hAnsi="Times New Roman" w:cs="Times New Roman"/>
          <w:iCs/>
          <w:sz w:val="22"/>
          <w:szCs w:val="22"/>
          <w:lang w:bidi="en-US"/>
        </w:rPr>
        <w:t xml:space="preserve">(FY) </w:t>
      </w:r>
      <w:r w:rsidR="004215AA" w:rsidRPr="00BD3A49">
        <w:rPr>
          <w:rFonts w:ascii="Times New Roman" w:hAnsi="Times New Roman" w:cs="Times New Roman"/>
          <w:iCs/>
          <w:sz w:val="22"/>
          <w:szCs w:val="22"/>
          <w:lang w:bidi="en-US"/>
        </w:rPr>
        <w:t>2021, from October 1, 2020</w:t>
      </w:r>
      <w:r w:rsidRPr="00BD3A49">
        <w:rPr>
          <w:rFonts w:ascii="Times New Roman" w:hAnsi="Times New Roman" w:cs="Times New Roman"/>
          <w:iCs/>
          <w:sz w:val="22"/>
          <w:szCs w:val="22"/>
          <w:lang w:bidi="en-US"/>
        </w:rPr>
        <w:t>,</w:t>
      </w:r>
      <w:r w:rsidR="004215AA" w:rsidRPr="00BD3A49">
        <w:rPr>
          <w:rFonts w:ascii="Times New Roman" w:hAnsi="Times New Roman" w:cs="Times New Roman"/>
          <w:iCs/>
          <w:sz w:val="22"/>
          <w:szCs w:val="22"/>
          <w:lang w:bidi="en-US"/>
        </w:rPr>
        <w:t xml:space="preserve"> through June 30, 2021, and each full </w:t>
      </w:r>
      <w:r w:rsidR="00840C7F" w:rsidRPr="00BD3A49">
        <w:rPr>
          <w:rFonts w:ascii="Times New Roman" w:hAnsi="Times New Roman" w:cs="Times New Roman"/>
          <w:iCs/>
          <w:sz w:val="22"/>
          <w:szCs w:val="22"/>
          <w:lang w:bidi="en-US"/>
        </w:rPr>
        <w:t>FY</w:t>
      </w:r>
      <w:r w:rsidR="004215AA" w:rsidRPr="00BD3A49">
        <w:rPr>
          <w:rFonts w:ascii="Times New Roman" w:hAnsi="Times New Roman" w:cs="Times New Roman"/>
          <w:iCs/>
          <w:sz w:val="22"/>
          <w:szCs w:val="22"/>
          <w:lang w:bidi="en-US"/>
        </w:rPr>
        <w:t xml:space="preserve"> thereafter, running from July 1 through June 30. </w:t>
      </w:r>
    </w:p>
    <w:p w14:paraId="12CC6617" w14:textId="3D04D0D4" w:rsidR="00343D7C" w:rsidRPr="00BD3A49" w:rsidRDefault="004215AA" w:rsidP="00343D7C">
      <w:pPr>
        <w:pStyle w:val="Default"/>
        <w:widowControl/>
        <w:numPr>
          <w:ilvl w:val="0"/>
          <w:numId w:val="14"/>
        </w:numPr>
        <w:spacing w:after="129"/>
        <w:rPr>
          <w:rFonts w:ascii="Times New Roman" w:hAnsi="Times New Roman" w:cs="Times New Roman"/>
          <w:iCs/>
          <w:sz w:val="22"/>
          <w:szCs w:val="22"/>
          <w:lang w:bidi="en-US"/>
        </w:rPr>
      </w:pPr>
      <w:r w:rsidRPr="00BD3A49">
        <w:rPr>
          <w:rFonts w:ascii="Times New Roman" w:hAnsi="Times New Roman" w:cs="Times New Roman"/>
          <w:iCs/>
          <w:sz w:val="22"/>
          <w:szCs w:val="22"/>
          <w:lang w:bidi="en-US"/>
        </w:rPr>
        <w:t xml:space="preserve">For the rate year beginning October 1, 2021, a nursing facility rate may be subject to a downward adjustment </w:t>
      </w:r>
      <w:bookmarkStart w:id="0" w:name="_Hlk62568616"/>
      <w:r w:rsidRPr="00BD3A49">
        <w:rPr>
          <w:rFonts w:ascii="Times New Roman" w:hAnsi="Times New Roman" w:cs="Times New Roman"/>
          <w:iCs/>
          <w:sz w:val="22"/>
          <w:szCs w:val="22"/>
          <w:lang w:bidi="en-US"/>
        </w:rPr>
        <w:t>if the facility fails to be at or above the 75% DCC-Q for the period of October 1, 2020</w:t>
      </w:r>
      <w:r w:rsidR="00260993" w:rsidRPr="00BD3A49">
        <w:rPr>
          <w:rFonts w:ascii="Times New Roman" w:hAnsi="Times New Roman" w:cs="Times New Roman"/>
          <w:iCs/>
          <w:sz w:val="22"/>
          <w:szCs w:val="22"/>
          <w:lang w:bidi="en-US"/>
        </w:rPr>
        <w:t>,</w:t>
      </w:r>
      <w:r w:rsidRPr="00BD3A49">
        <w:rPr>
          <w:rFonts w:ascii="Times New Roman" w:hAnsi="Times New Roman" w:cs="Times New Roman"/>
          <w:iCs/>
          <w:sz w:val="22"/>
          <w:szCs w:val="22"/>
          <w:lang w:bidi="en-US"/>
        </w:rPr>
        <w:t xml:space="preserve"> through June 30, 2021.</w:t>
      </w:r>
    </w:p>
    <w:p w14:paraId="6CBDD193" w14:textId="31D21F86" w:rsidR="004F5EC2" w:rsidRPr="00BD3A49" w:rsidRDefault="00DE55EE" w:rsidP="00260993">
      <w:pPr>
        <w:pStyle w:val="Default"/>
        <w:widowControl/>
        <w:numPr>
          <w:ilvl w:val="0"/>
          <w:numId w:val="14"/>
        </w:numPr>
        <w:spacing w:after="129"/>
        <w:rPr>
          <w:rFonts w:ascii="Times New Roman" w:hAnsi="Times New Roman" w:cs="Times New Roman"/>
          <w:iCs/>
          <w:sz w:val="22"/>
          <w:szCs w:val="22"/>
          <w:lang w:bidi="en-US"/>
        </w:rPr>
      </w:pPr>
      <w:r w:rsidRPr="00BD3A49">
        <w:rPr>
          <w:rFonts w:ascii="Times New Roman" w:hAnsi="Times New Roman" w:cs="Times New Roman"/>
          <w:iCs/>
          <w:sz w:val="22"/>
          <w:szCs w:val="22"/>
          <w:lang w:bidi="en-US"/>
        </w:rPr>
        <w:t xml:space="preserve">For the </w:t>
      </w:r>
      <w:r w:rsidR="00840C7F" w:rsidRPr="00BD3A49">
        <w:rPr>
          <w:rFonts w:ascii="Times New Roman" w:hAnsi="Times New Roman" w:cs="Times New Roman"/>
          <w:iCs/>
          <w:sz w:val="22"/>
          <w:szCs w:val="22"/>
          <w:lang w:bidi="en-US"/>
        </w:rPr>
        <w:t xml:space="preserve">rate years </w:t>
      </w:r>
      <w:r w:rsidRPr="00BD3A49">
        <w:rPr>
          <w:rFonts w:ascii="Times New Roman" w:hAnsi="Times New Roman" w:cs="Times New Roman"/>
          <w:iCs/>
          <w:sz w:val="22"/>
          <w:szCs w:val="22"/>
          <w:lang w:bidi="en-US"/>
        </w:rPr>
        <w:t xml:space="preserve">beginning on or after October 1, 2022, a nursing facility rate may be subject to a downward adjustment if the facility fails to be at or above the 75% DCC-Q for the </w:t>
      </w:r>
      <w:r w:rsidR="00840C7F" w:rsidRPr="00BD3A49">
        <w:rPr>
          <w:rFonts w:ascii="Times New Roman" w:hAnsi="Times New Roman" w:cs="Times New Roman"/>
          <w:iCs/>
          <w:sz w:val="22"/>
          <w:szCs w:val="22"/>
          <w:lang w:bidi="en-US"/>
        </w:rPr>
        <w:t>FY</w:t>
      </w:r>
      <w:r w:rsidRPr="00BD3A49">
        <w:rPr>
          <w:rFonts w:ascii="Times New Roman" w:hAnsi="Times New Roman" w:cs="Times New Roman"/>
          <w:iCs/>
          <w:sz w:val="22"/>
          <w:szCs w:val="22"/>
          <w:lang w:bidi="en-US"/>
        </w:rPr>
        <w:t xml:space="preserve"> prior to such </w:t>
      </w:r>
      <w:r w:rsidR="00840C7F" w:rsidRPr="00BD3A49">
        <w:rPr>
          <w:rFonts w:ascii="Times New Roman" w:hAnsi="Times New Roman" w:cs="Times New Roman"/>
          <w:iCs/>
          <w:sz w:val="22"/>
          <w:szCs w:val="22"/>
          <w:lang w:bidi="en-US"/>
        </w:rPr>
        <w:t>rate year</w:t>
      </w:r>
      <w:r w:rsidRPr="00BD3A49">
        <w:rPr>
          <w:rFonts w:ascii="Times New Roman" w:hAnsi="Times New Roman" w:cs="Times New Roman"/>
          <w:iCs/>
          <w:sz w:val="22"/>
          <w:szCs w:val="22"/>
          <w:lang w:bidi="en-US"/>
        </w:rPr>
        <w:t>.</w:t>
      </w:r>
    </w:p>
    <w:bookmarkEnd w:id="0"/>
    <w:p w14:paraId="771EC634" w14:textId="1EA99287" w:rsidR="00F86C84" w:rsidRPr="00BD3A49" w:rsidRDefault="00F86C84" w:rsidP="00343D7C">
      <w:pPr>
        <w:pStyle w:val="Default"/>
        <w:widowControl/>
        <w:numPr>
          <w:ilvl w:val="0"/>
          <w:numId w:val="13"/>
        </w:numPr>
        <w:spacing w:after="129"/>
        <w:ind w:left="360"/>
        <w:rPr>
          <w:rFonts w:ascii="Times New Roman" w:hAnsi="Times New Roman" w:cs="Times New Roman"/>
          <w:b/>
          <w:bCs/>
          <w:sz w:val="22"/>
          <w:szCs w:val="22"/>
        </w:rPr>
      </w:pPr>
      <w:r w:rsidRPr="00BD3A49">
        <w:rPr>
          <w:rFonts w:ascii="Times New Roman" w:hAnsi="Times New Roman" w:cs="Times New Roman"/>
          <w:b/>
          <w:bCs/>
          <w:sz w:val="22"/>
          <w:szCs w:val="22"/>
        </w:rPr>
        <w:t xml:space="preserve">DCC-Q Calculation </w:t>
      </w:r>
    </w:p>
    <w:p w14:paraId="0F09757A" w14:textId="714FD1B5" w:rsidR="00343D7C" w:rsidRPr="00BD3A49" w:rsidRDefault="00F86C84" w:rsidP="00343D7C">
      <w:pPr>
        <w:pStyle w:val="Default"/>
        <w:widowControl/>
        <w:numPr>
          <w:ilvl w:val="0"/>
          <w:numId w:val="16"/>
        </w:numPr>
        <w:spacing w:after="129"/>
        <w:rPr>
          <w:rFonts w:ascii="Times New Roman" w:hAnsi="Times New Roman" w:cs="Times New Roman"/>
          <w:bCs/>
          <w:sz w:val="22"/>
          <w:szCs w:val="22"/>
        </w:rPr>
      </w:pPr>
      <w:r w:rsidRPr="00BD3A49">
        <w:rPr>
          <w:rFonts w:ascii="Times New Roman" w:hAnsi="Times New Roman" w:cs="Times New Roman"/>
          <w:sz w:val="22"/>
          <w:szCs w:val="22"/>
        </w:rPr>
        <w:t xml:space="preserve">The </w:t>
      </w:r>
      <w:r w:rsidRPr="00BD3A49">
        <w:rPr>
          <w:rFonts w:ascii="Times New Roman" w:hAnsi="Times New Roman" w:cs="Times New Roman"/>
          <w:iCs/>
          <w:sz w:val="22"/>
          <w:szCs w:val="22"/>
          <w:lang w:bidi="en-US"/>
        </w:rPr>
        <w:t>DCC</w:t>
      </w:r>
      <w:r w:rsidRPr="00BD3A49">
        <w:rPr>
          <w:rFonts w:ascii="Times New Roman" w:hAnsi="Times New Roman" w:cs="Times New Roman"/>
          <w:sz w:val="22"/>
          <w:szCs w:val="22"/>
        </w:rPr>
        <w:t xml:space="preserve">-Q will be calculated </w:t>
      </w:r>
      <w:r w:rsidR="00682426" w:rsidRPr="00BD3A49">
        <w:rPr>
          <w:rFonts w:ascii="Times New Roman" w:hAnsi="Times New Roman" w:cs="Times New Roman"/>
          <w:sz w:val="22"/>
          <w:szCs w:val="22"/>
        </w:rPr>
        <w:t xml:space="preserve">for each facility </w:t>
      </w:r>
      <w:r w:rsidRPr="00BD3A49">
        <w:rPr>
          <w:rFonts w:ascii="Times New Roman" w:hAnsi="Times New Roman" w:cs="Times New Roman"/>
          <w:sz w:val="22"/>
          <w:szCs w:val="22"/>
        </w:rPr>
        <w:t xml:space="preserve">by dividing </w:t>
      </w:r>
      <w:r w:rsidR="00682426" w:rsidRPr="00BD3A49">
        <w:rPr>
          <w:rFonts w:ascii="Times New Roman" w:hAnsi="Times New Roman" w:cs="Times New Roman"/>
          <w:sz w:val="22"/>
          <w:szCs w:val="22"/>
        </w:rPr>
        <w:t xml:space="preserve">the facility’s </w:t>
      </w:r>
      <w:r w:rsidR="00343D7C" w:rsidRPr="00BD3A49">
        <w:rPr>
          <w:rFonts w:ascii="Times New Roman" w:hAnsi="Times New Roman" w:cs="Times New Roman"/>
          <w:sz w:val="22"/>
          <w:szCs w:val="22"/>
        </w:rPr>
        <w:t xml:space="preserve">Total Direct Care Expenses by </w:t>
      </w:r>
      <w:r w:rsidR="00682426" w:rsidRPr="00BD3A49">
        <w:rPr>
          <w:rFonts w:ascii="Times New Roman" w:hAnsi="Times New Roman" w:cs="Times New Roman"/>
          <w:sz w:val="22"/>
          <w:szCs w:val="22"/>
        </w:rPr>
        <w:t xml:space="preserve">its </w:t>
      </w:r>
      <w:r w:rsidR="00343D7C" w:rsidRPr="00BD3A49">
        <w:rPr>
          <w:rFonts w:ascii="Times New Roman" w:hAnsi="Times New Roman" w:cs="Times New Roman"/>
          <w:sz w:val="22"/>
          <w:szCs w:val="22"/>
        </w:rPr>
        <w:t>Total Adjusted Nursing Revenue, as defined below.</w:t>
      </w:r>
    </w:p>
    <w:p w14:paraId="2D8B7C33" w14:textId="1E2CFD99" w:rsidR="00343D7C" w:rsidRPr="00BD3A49" w:rsidRDefault="00856B2C" w:rsidP="00343D7C">
      <w:pPr>
        <w:pStyle w:val="Default"/>
        <w:widowControl/>
        <w:numPr>
          <w:ilvl w:val="0"/>
          <w:numId w:val="16"/>
        </w:numPr>
        <w:spacing w:after="129"/>
        <w:rPr>
          <w:rFonts w:ascii="Times New Roman" w:hAnsi="Times New Roman" w:cs="Times New Roman"/>
          <w:bCs/>
          <w:sz w:val="22"/>
          <w:szCs w:val="22"/>
        </w:rPr>
      </w:pPr>
      <w:r w:rsidRPr="00BD3A49">
        <w:rPr>
          <w:rFonts w:ascii="Times New Roman" w:hAnsi="Times New Roman" w:cs="Times New Roman"/>
          <w:sz w:val="22"/>
          <w:szCs w:val="22"/>
        </w:rPr>
        <w:t>“</w:t>
      </w:r>
      <w:r w:rsidR="00343D7C" w:rsidRPr="00BD3A49">
        <w:rPr>
          <w:rFonts w:ascii="Times New Roman" w:hAnsi="Times New Roman" w:cs="Times New Roman"/>
          <w:sz w:val="22"/>
          <w:szCs w:val="22"/>
        </w:rPr>
        <w:t>Total Direct Care Expenses</w:t>
      </w:r>
      <w:r w:rsidRPr="00BD3A49">
        <w:rPr>
          <w:rFonts w:ascii="Times New Roman" w:hAnsi="Times New Roman" w:cs="Times New Roman"/>
          <w:sz w:val="22"/>
          <w:szCs w:val="22"/>
        </w:rPr>
        <w:t>”</w:t>
      </w:r>
      <w:r w:rsidR="00343D7C" w:rsidRPr="00BD3A49">
        <w:rPr>
          <w:rFonts w:ascii="Times New Roman" w:hAnsi="Times New Roman" w:cs="Times New Roman"/>
          <w:sz w:val="22"/>
          <w:szCs w:val="22"/>
        </w:rPr>
        <w:t xml:space="preserve"> </w:t>
      </w:r>
      <w:r w:rsidR="00A72040" w:rsidRPr="00BD3A49">
        <w:rPr>
          <w:rFonts w:ascii="Times New Roman" w:hAnsi="Times New Roman" w:cs="Times New Roman"/>
          <w:sz w:val="22"/>
          <w:szCs w:val="22"/>
        </w:rPr>
        <w:t>mean</w:t>
      </w:r>
      <w:r w:rsidR="00A83D88" w:rsidRPr="00BD3A49">
        <w:rPr>
          <w:rFonts w:ascii="Times New Roman" w:hAnsi="Times New Roman" w:cs="Times New Roman"/>
          <w:sz w:val="22"/>
          <w:szCs w:val="22"/>
        </w:rPr>
        <w:t>s</w:t>
      </w:r>
      <w:r w:rsidR="00A72040" w:rsidRPr="00BD3A49">
        <w:rPr>
          <w:rFonts w:ascii="Times New Roman" w:hAnsi="Times New Roman" w:cs="Times New Roman"/>
          <w:sz w:val="22"/>
          <w:szCs w:val="22"/>
        </w:rPr>
        <w:t xml:space="preserve"> the total amount calculated when adding together the following eligible expenses</w:t>
      </w:r>
      <w:r w:rsidR="00343D7C" w:rsidRPr="00BD3A49">
        <w:rPr>
          <w:rFonts w:ascii="Times New Roman" w:hAnsi="Times New Roman" w:cs="Times New Roman"/>
          <w:sz w:val="22"/>
          <w:szCs w:val="22"/>
        </w:rPr>
        <w:t>:</w:t>
      </w:r>
    </w:p>
    <w:p w14:paraId="05BEE640" w14:textId="5E676E71" w:rsidR="00343D7C" w:rsidRPr="00BD3A49" w:rsidRDefault="003D4FC3" w:rsidP="00343D7C">
      <w:pPr>
        <w:pStyle w:val="Default"/>
        <w:widowControl/>
        <w:numPr>
          <w:ilvl w:val="1"/>
          <w:numId w:val="16"/>
        </w:numPr>
        <w:spacing w:after="129"/>
        <w:rPr>
          <w:rFonts w:ascii="Times New Roman" w:hAnsi="Times New Roman" w:cs="Times New Roman"/>
          <w:bCs/>
          <w:sz w:val="22"/>
          <w:szCs w:val="22"/>
        </w:rPr>
      </w:pPr>
      <w:r w:rsidRPr="00BD3A49">
        <w:rPr>
          <w:rFonts w:ascii="Times New Roman" w:hAnsi="Times New Roman" w:cs="Times New Roman"/>
          <w:bCs/>
          <w:sz w:val="22"/>
          <w:szCs w:val="22"/>
        </w:rPr>
        <w:t>Eligible direct care workforce expense</w:t>
      </w:r>
      <w:r w:rsidR="00A72040" w:rsidRPr="00BD3A49">
        <w:rPr>
          <w:rFonts w:ascii="Times New Roman" w:hAnsi="Times New Roman" w:cs="Times New Roman"/>
          <w:bCs/>
          <w:sz w:val="22"/>
          <w:szCs w:val="22"/>
        </w:rPr>
        <w:t>s attributable to the following workforce</w:t>
      </w:r>
      <w:r w:rsidRPr="00BD3A49">
        <w:rPr>
          <w:rFonts w:ascii="Times New Roman" w:hAnsi="Times New Roman" w:cs="Times New Roman"/>
          <w:bCs/>
          <w:sz w:val="22"/>
          <w:szCs w:val="22"/>
        </w:rPr>
        <w:t xml:space="preserve"> </w:t>
      </w:r>
      <w:r w:rsidR="00C324DD" w:rsidRPr="00BD3A49">
        <w:rPr>
          <w:rFonts w:ascii="Times New Roman" w:hAnsi="Times New Roman" w:cs="Times New Roman"/>
          <w:bCs/>
          <w:sz w:val="22"/>
          <w:szCs w:val="22"/>
        </w:rPr>
        <w:t>categories</w:t>
      </w:r>
      <w:r w:rsidR="004D66D7" w:rsidRPr="00BD3A49">
        <w:rPr>
          <w:rFonts w:ascii="Times New Roman" w:hAnsi="Times New Roman" w:cs="Times New Roman"/>
          <w:bCs/>
          <w:sz w:val="22"/>
          <w:szCs w:val="22"/>
        </w:rPr>
        <w:t xml:space="preserve">: </w:t>
      </w:r>
      <w:r w:rsidR="00A83D88" w:rsidRPr="00BD3A49">
        <w:rPr>
          <w:rFonts w:ascii="Times New Roman" w:hAnsi="Times New Roman" w:cs="Times New Roman"/>
          <w:bCs/>
          <w:sz w:val="22"/>
          <w:szCs w:val="22"/>
        </w:rPr>
        <w:t xml:space="preserve">registered </w:t>
      </w:r>
      <w:r w:rsidR="00C324DD" w:rsidRPr="00BD3A49">
        <w:rPr>
          <w:rFonts w:ascii="Times New Roman" w:hAnsi="Times New Roman" w:cs="Times New Roman"/>
          <w:bCs/>
          <w:sz w:val="22"/>
          <w:szCs w:val="22"/>
        </w:rPr>
        <w:t>nurses</w:t>
      </w:r>
      <w:r w:rsidR="00904809" w:rsidRPr="00BD3A49">
        <w:rPr>
          <w:rFonts w:ascii="Times New Roman" w:hAnsi="Times New Roman" w:cs="Times New Roman"/>
          <w:bCs/>
          <w:sz w:val="22"/>
          <w:szCs w:val="22"/>
        </w:rPr>
        <w:t xml:space="preserve">; </w:t>
      </w:r>
      <w:r w:rsidR="00A83D88" w:rsidRPr="00BD3A49">
        <w:rPr>
          <w:rFonts w:ascii="Times New Roman" w:hAnsi="Times New Roman" w:cs="Times New Roman"/>
          <w:sz w:val="22"/>
          <w:szCs w:val="22"/>
        </w:rPr>
        <w:t>licensed practical nurses</w:t>
      </w:r>
      <w:r w:rsidR="00904809" w:rsidRPr="00BD3A49">
        <w:rPr>
          <w:rFonts w:ascii="Times New Roman" w:hAnsi="Times New Roman" w:cs="Times New Roman"/>
          <w:sz w:val="22"/>
          <w:szCs w:val="22"/>
        </w:rPr>
        <w:t xml:space="preserve">, </w:t>
      </w:r>
      <w:r w:rsidR="00A83D88" w:rsidRPr="00BD3A49">
        <w:rPr>
          <w:rFonts w:ascii="Times New Roman" w:hAnsi="Times New Roman" w:cs="Times New Roman"/>
          <w:sz w:val="22"/>
          <w:szCs w:val="22"/>
        </w:rPr>
        <w:t>certified nurse aides</w:t>
      </w:r>
      <w:r w:rsidR="00904809" w:rsidRPr="00BD3A49">
        <w:rPr>
          <w:rFonts w:ascii="Times New Roman" w:hAnsi="Times New Roman" w:cs="Times New Roman"/>
          <w:sz w:val="22"/>
          <w:szCs w:val="22"/>
        </w:rPr>
        <w:t xml:space="preserve">; </w:t>
      </w:r>
      <w:r w:rsidR="00A83D88" w:rsidRPr="00BD3A49">
        <w:rPr>
          <w:rFonts w:ascii="Times New Roman" w:hAnsi="Times New Roman" w:cs="Times New Roman"/>
          <w:sz w:val="22"/>
          <w:szCs w:val="22"/>
        </w:rPr>
        <w:t>non</w:t>
      </w:r>
      <w:r w:rsidR="00C324DD" w:rsidRPr="00BD3A49">
        <w:rPr>
          <w:rFonts w:ascii="Times New Roman" w:hAnsi="Times New Roman" w:cs="Times New Roman"/>
          <w:sz w:val="22"/>
          <w:szCs w:val="22"/>
        </w:rPr>
        <w:t>-certified or resident care aides</w:t>
      </w:r>
      <w:r w:rsidR="00904809" w:rsidRPr="00BD3A49">
        <w:rPr>
          <w:rFonts w:ascii="Times New Roman" w:hAnsi="Times New Roman" w:cs="Times New Roman"/>
          <w:sz w:val="22"/>
          <w:szCs w:val="22"/>
        </w:rPr>
        <w:t xml:space="preserve">; </w:t>
      </w:r>
      <w:r w:rsidR="00A83D88" w:rsidRPr="00BD3A49">
        <w:rPr>
          <w:rFonts w:ascii="Times New Roman" w:hAnsi="Times New Roman" w:cs="Times New Roman"/>
          <w:sz w:val="22"/>
          <w:szCs w:val="22"/>
        </w:rPr>
        <w:t xml:space="preserve">director </w:t>
      </w:r>
      <w:r w:rsidR="00C324DD" w:rsidRPr="00BD3A49">
        <w:rPr>
          <w:rFonts w:ascii="Times New Roman" w:hAnsi="Times New Roman" w:cs="Times New Roman"/>
          <w:sz w:val="22"/>
          <w:szCs w:val="22"/>
        </w:rPr>
        <w:t xml:space="preserve">of </w:t>
      </w:r>
      <w:r w:rsidR="00A83D88" w:rsidRPr="00BD3A49">
        <w:rPr>
          <w:rFonts w:ascii="Times New Roman" w:hAnsi="Times New Roman" w:cs="Times New Roman"/>
          <w:sz w:val="22"/>
          <w:szCs w:val="22"/>
        </w:rPr>
        <w:t>nurses</w:t>
      </w:r>
      <w:r w:rsidR="00904809" w:rsidRPr="00BD3A49">
        <w:rPr>
          <w:rFonts w:ascii="Times New Roman" w:hAnsi="Times New Roman" w:cs="Times New Roman"/>
          <w:sz w:val="22"/>
          <w:szCs w:val="22"/>
        </w:rPr>
        <w:t xml:space="preserve">; </w:t>
      </w:r>
      <w:r w:rsidR="00A83D88" w:rsidRPr="00BD3A49">
        <w:rPr>
          <w:rFonts w:ascii="Times New Roman" w:hAnsi="Times New Roman" w:cs="Times New Roman"/>
          <w:sz w:val="22"/>
          <w:szCs w:val="22"/>
        </w:rPr>
        <w:t>in</w:t>
      </w:r>
      <w:r w:rsidR="00C324DD" w:rsidRPr="00BD3A49">
        <w:rPr>
          <w:rFonts w:ascii="Times New Roman" w:hAnsi="Times New Roman" w:cs="Times New Roman"/>
          <w:sz w:val="22"/>
          <w:szCs w:val="22"/>
        </w:rPr>
        <w:t xml:space="preserve">-house </w:t>
      </w:r>
      <w:r w:rsidR="00A83D88" w:rsidRPr="00BD3A49">
        <w:rPr>
          <w:rFonts w:ascii="Times New Roman" w:hAnsi="Times New Roman" w:cs="Times New Roman"/>
          <w:sz w:val="22"/>
          <w:szCs w:val="22"/>
        </w:rPr>
        <w:t xml:space="preserve">clerical staff </w:t>
      </w:r>
      <w:r w:rsidR="00C324DD" w:rsidRPr="00BD3A49">
        <w:rPr>
          <w:rFonts w:ascii="Times New Roman" w:hAnsi="Times New Roman" w:cs="Times New Roman"/>
          <w:sz w:val="22"/>
          <w:szCs w:val="22"/>
        </w:rPr>
        <w:t>regularly interacting with residents and caregivers (e.g., receptionists, business office staff working onsite)</w:t>
      </w:r>
      <w:r w:rsidR="00904809" w:rsidRPr="00BD3A49">
        <w:rPr>
          <w:rFonts w:ascii="Times New Roman" w:hAnsi="Times New Roman" w:cs="Times New Roman"/>
          <w:sz w:val="22"/>
          <w:szCs w:val="22"/>
        </w:rPr>
        <w:t xml:space="preserve">, </w:t>
      </w:r>
      <w:r w:rsidR="00C324DD" w:rsidRPr="00BD3A49">
        <w:rPr>
          <w:rFonts w:ascii="Times New Roman" w:hAnsi="Times New Roman" w:cs="Times New Roman"/>
          <w:sz w:val="22"/>
          <w:szCs w:val="22"/>
        </w:rPr>
        <w:t xml:space="preserve">excluding </w:t>
      </w:r>
      <w:r w:rsidR="00A83D88" w:rsidRPr="00BD3A49">
        <w:rPr>
          <w:rFonts w:ascii="Times New Roman" w:hAnsi="Times New Roman" w:cs="Times New Roman"/>
          <w:sz w:val="22"/>
          <w:szCs w:val="22"/>
        </w:rPr>
        <w:t>administrator</w:t>
      </w:r>
      <w:r w:rsidR="005A5635" w:rsidRPr="00BD3A49">
        <w:rPr>
          <w:rFonts w:ascii="Times New Roman" w:hAnsi="Times New Roman" w:cs="Times New Roman"/>
          <w:sz w:val="22"/>
          <w:szCs w:val="22"/>
        </w:rPr>
        <w:t xml:space="preserve">; </w:t>
      </w:r>
      <w:r w:rsidR="00A83D88" w:rsidRPr="00BD3A49">
        <w:rPr>
          <w:rFonts w:ascii="Times New Roman" w:hAnsi="Times New Roman" w:cs="Times New Roman"/>
          <w:sz w:val="22"/>
          <w:szCs w:val="22"/>
        </w:rPr>
        <w:t>security staff</w:t>
      </w:r>
      <w:r w:rsidR="005A5635" w:rsidRPr="00BD3A49">
        <w:rPr>
          <w:rFonts w:ascii="Times New Roman" w:hAnsi="Times New Roman" w:cs="Times New Roman"/>
          <w:sz w:val="22"/>
          <w:szCs w:val="22"/>
        </w:rPr>
        <w:t xml:space="preserve">; </w:t>
      </w:r>
      <w:r w:rsidR="00A83D88" w:rsidRPr="00BD3A49">
        <w:rPr>
          <w:rFonts w:ascii="Times New Roman" w:hAnsi="Times New Roman" w:cs="Times New Roman"/>
          <w:sz w:val="22"/>
          <w:szCs w:val="22"/>
        </w:rPr>
        <w:t>staff development coordinator</w:t>
      </w:r>
      <w:r w:rsidR="005A5635" w:rsidRPr="00BD3A49">
        <w:rPr>
          <w:rFonts w:ascii="Times New Roman" w:hAnsi="Times New Roman" w:cs="Times New Roman"/>
          <w:sz w:val="22"/>
          <w:szCs w:val="22"/>
        </w:rPr>
        <w:t>;</w:t>
      </w:r>
      <w:r w:rsidR="00904809" w:rsidRPr="00BD3A49">
        <w:rPr>
          <w:rFonts w:ascii="Times New Roman" w:hAnsi="Times New Roman" w:cs="Times New Roman"/>
          <w:sz w:val="22"/>
          <w:szCs w:val="22"/>
        </w:rPr>
        <w:t xml:space="preserve"> </w:t>
      </w:r>
      <w:r w:rsidR="00A83D88" w:rsidRPr="00BD3A49">
        <w:rPr>
          <w:rFonts w:ascii="Times New Roman" w:hAnsi="Times New Roman" w:cs="Times New Roman"/>
          <w:sz w:val="22"/>
          <w:szCs w:val="22"/>
        </w:rPr>
        <w:t>dietary</w:t>
      </w:r>
      <w:r w:rsidR="005A5635" w:rsidRPr="00BD3A49">
        <w:rPr>
          <w:rFonts w:ascii="Times New Roman" w:hAnsi="Times New Roman" w:cs="Times New Roman"/>
          <w:sz w:val="22"/>
          <w:szCs w:val="22"/>
        </w:rPr>
        <w:t>;</w:t>
      </w:r>
      <w:r w:rsidR="00904809" w:rsidRPr="00BD3A49">
        <w:rPr>
          <w:rFonts w:ascii="Times New Roman" w:hAnsi="Times New Roman" w:cs="Times New Roman"/>
          <w:sz w:val="22"/>
          <w:szCs w:val="22"/>
        </w:rPr>
        <w:t xml:space="preserve"> </w:t>
      </w:r>
      <w:r w:rsidR="00A83D88" w:rsidRPr="00BD3A49">
        <w:rPr>
          <w:rFonts w:ascii="Times New Roman" w:hAnsi="Times New Roman" w:cs="Times New Roman"/>
          <w:sz w:val="22"/>
          <w:szCs w:val="22"/>
        </w:rPr>
        <w:t>housekeeping</w:t>
      </w:r>
      <w:r w:rsidR="00C324DD" w:rsidRPr="00BD3A49">
        <w:rPr>
          <w:rFonts w:ascii="Times New Roman" w:hAnsi="Times New Roman" w:cs="Times New Roman"/>
          <w:sz w:val="22"/>
          <w:szCs w:val="22"/>
        </w:rPr>
        <w:t>/</w:t>
      </w:r>
      <w:r w:rsidR="00A83D88" w:rsidRPr="00BD3A49">
        <w:rPr>
          <w:rFonts w:ascii="Times New Roman" w:hAnsi="Times New Roman" w:cs="Times New Roman"/>
          <w:sz w:val="22"/>
          <w:szCs w:val="22"/>
        </w:rPr>
        <w:t>laundry</w:t>
      </w:r>
      <w:r w:rsidR="005A5635" w:rsidRPr="00BD3A49">
        <w:rPr>
          <w:rFonts w:ascii="Times New Roman" w:hAnsi="Times New Roman" w:cs="Times New Roman"/>
          <w:sz w:val="22"/>
          <w:szCs w:val="22"/>
        </w:rPr>
        <w:t>;</w:t>
      </w:r>
      <w:r w:rsidR="00904809" w:rsidRPr="00BD3A49">
        <w:rPr>
          <w:rFonts w:ascii="Times New Roman" w:hAnsi="Times New Roman" w:cs="Times New Roman"/>
          <w:sz w:val="22"/>
          <w:szCs w:val="22"/>
        </w:rPr>
        <w:t xml:space="preserve"> </w:t>
      </w:r>
      <w:r w:rsidR="00A83D88" w:rsidRPr="00BD3A49">
        <w:rPr>
          <w:rFonts w:ascii="Times New Roman" w:hAnsi="Times New Roman" w:cs="Times New Roman"/>
          <w:sz w:val="22"/>
          <w:szCs w:val="22"/>
        </w:rPr>
        <w:t>quality assurance professional</w:t>
      </w:r>
      <w:r w:rsidR="005A5635" w:rsidRPr="00BD3A49">
        <w:rPr>
          <w:rFonts w:ascii="Times New Roman" w:hAnsi="Times New Roman" w:cs="Times New Roman"/>
          <w:sz w:val="22"/>
          <w:szCs w:val="22"/>
        </w:rPr>
        <w:t>;</w:t>
      </w:r>
      <w:r w:rsidR="00904809" w:rsidRPr="00BD3A49">
        <w:rPr>
          <w:rFonts w:ascii="Times New Roman" w:hAnsi="Times New Roman" w:cs="Times New Roman"/>
          <w:sz w:val="22"/>
          <w:szCs w:val="22"/>
        </w:rPr>
        <w:t xml:space="preserve"> </w:t>
      </w:r>
      <w:r w:rsidR="00A83D88" w:rsidRPr="00BD3A49">
        <w:rPr>
          <w:rFonts w:ascii="Times New Roman" w:hAnsi="Times New Roman" w:cs="Times New Roman"/>
          <w:sz w:val="22"/>
          <w:szCs w:val="22"/>
        </w:rPr>
        <w:t>unit clerks</w:t>
      </w:r>
      <w:r w:rsidR="005A5635" w:rsidRPr="00BD3A49">
        <w:rPr>
          <w:rFonts w:ascii="Times New Roman" w:hAnsi="Times New Roman" w:cs="Times New Roman"/>
          <w:sz w:val="22"/>
          <w:szCs w:val="22"/>
        </w:rPr>
        <w:t>;</w:t>
      </w:r>
      <w:r w:rsidR="00904809" w:rsidRPr="00BD3A49">
        <w:rPr>
          <w:rFonts w:ascii="Times New Roman" w:hAnsi="Times New Roman" w:cs="Times New Roman"/>
          <w:sz w:val="22"/>
          <w:szCs w:val="22"/>
        </w:rPr>
        <w:t xml:space="preserve"> </w:t>
      </w:r>
      <w:r w:rsidR="00C324DD" w:rsidRPr="00BD3A49">
        <w:rPr>
          <w:rFonts w:ascii="Times New Roman" w:hAnsi="Times New Roman" w:cs="Times New Roman"/>
          <w:sz w:val="22"/>
          <w:szCs w:val="22"/>
        </w:rPr>
        <w:t xml:space="preserve">MMQ </w:t>
      </w:r>
      <w:r w:rsidR="00A83D88" w:rsidRPr="00BD3A49">
        <w:rPr>
          <w:rFonts w:ascii="Times New Roman" w:hAnsi="Times New Roman" w:cs="Times New Roman"/>
          <w:sz w:val="22"/>
          <w:szCs w:val="22"/>
        </w:rPr>
        <w:t>evaluation nurse</w:t>
      </w:r>
      <w:r w:rsidR="00C324DD" w:rsidRPr="00BD3A49">
        <w:rPr>
          <w:rFonts w:ascii="Times New Roman" w:hAnsi="Times New Roman" w:cs="Times New Roman"/>
          <w:sz w:val="22"/>
          <w:szCs w:val="22"/>
        </w:rPr>
        <w:t xml:space="preserve">/MDS </w:t>
      </w:r>
      <w:r w:rsidR="00A83D88" w:rsidRPr="00BD3A49">
        <w:rPr>
          <w:rFonts w:ascii="Times New Roman" w:hAnsi="Times New Roman" w:cs="Times New Roman"/>
          <w:sz w:val="22"/>
          <w:szCs w:val="22"/>
        </w:rPr>
        <w:t>coordinator</w:t>
      </w:r>
      <w:r w:rsidR="005A5635" w:rsidRPr="00BD3A49">
        <w:rPr>
          <w:rFonts w:ascii="Times New Roman" w:hAnsi="Times New Roman" w:cs="Times New Roman"/>
          <w:sz w:val="22"/>
          <w:szCs w:val="22"/>
        </w:rPr>
        <w:t>;</w:t>
      </w:r>
      <w:r w:rsidR="00904809" w:rsidRPr="00BD3A49">
        <w:rPr>
          <w:rFonts w:ascii="Times New Roman" w:hAnsi="Times New Roman" w:cs="Times New Roman"/>
          <w:sz w:val="22"/>
          <w:szCs w:val="22"/>
        </w:rPr>
        <w:t xml:space="preserve"> </w:t>
      </w:r>
      <w:r w:rsidR="00A83D88" w:rsidRPr="00BD3A49">
        <w:rPr>
          <w:rFonts w:ascii="Times New Roman" w:hAnsi="Times New Roman" w:cs="Times New Roman"/>
          <w:sz w:val="22"/>
          <w:szCs w:val="22"/>
        </w:rPr>
        <w:t>social service worker</w:t>
      </w:r>
      <w:r w:rsidR="005A5635" w:rsidRPr="00BD3A49">
        <w:rPr>
          <w:rFonts w:ascii="Times New Roman" w:hAnsi="Times New Roman" w:cs="Times New Roman"/>
          <w:sz w:val="22"/>
          <w:szCs w:val="22"/>
        </w:rPr>
        <w:t>;</w:t>
      </w:r>
      <w:r w:rsidR="00904809" w:rsidRPr="00BD3A49">
        <w:rPr>
          <w:rFonts w:ascii="Times New Roman" w:hAnsi="Times New Roman" w:cs="Times New Roman"/>
          <w:sz w:val="22"/>
          <w:szCs w:val="22"/>
        </w:rPr>
        <w:t xml:space="preserve"> </w:t>
      </w:r>
      <w:r w:rsidR="00A83D88" w:rsidRPr="00BD3A49">
        <w:rPr>
          <w:rFonts w:ascii="Times New Roman" w:hAnsi="Times New Roman" w:cs="Times New Roman"/>
          <w:sz w:val="22"/>
          <w:szCs w:val="22"/>
        </w:rPr>
        <w:t xml:space="preserve">behavioral health </w:t>
      </w:r>
      <w:r w:rsidR="00A83D88" w:rsidRPr="00BD3A49">
        <w:rPr>
          <w:rFonts w:ascii="Times New Roman" w:hAnsi="Times New Roman" w:cs="Times New Roman"/>
          <w:sz w:val="22"/>
          <w:szCs w:val="22"/>
        </w:rPr>
        <w:lastRenderedPageBreak/>
        <w:t>staff</w:t>
      </w:r>
      <w:r w:rsidR="005A5635" w:rsidRPr="00BD3A49">
        <w:rPr>
          <w:rFonts w:ascii="Times New Roman" w:hAnsi="Times New Roman" w:cs="Times New Roman"/>
          <w:sz w:val="22"/>
          <w:szCs w:val="22"/>
        </w:rPr>
        <w:t xml:space="preserve">; </w:t>
      </w:r>
      <w:r w:rsidR="00A83D88" w:rsidRPr="00BD3A49">
        <w:rPr>
          <w:rFonts w:ascii="Times New Roman" w:hAnsi="Times New Roman" w:cs="Times New Roman"/>
          <w:sz w:val="22"/>
          <w:szCs w:val="22"/>
        </w:rPr>
        <w:t>plant operations</w:t>
      </w:r>
      <w:r w:rsidR="00C324DD" w:rsidRPr="00BD3A49">
        <w:rPr>
          <w:rFonts w:ascii="Times New Roman" w:hAnsi="Times New Roman" w:cs="Times New Roman"/>
          <w:sz w:val="22"/>
          <w:szCs w:val="22"/>
        </w:rPr>
        <w:t>/</w:t>
      </w:r>
      <w:r w:rsidR="00A83D88" w:rsidRPr="00BD3A49">
        <w:rPr>
          <w:rFonts w:ascii="Times New Roman" w:hAnsi="Times New Roman" w:cs="Times New Roman"/>
          <w:sz w:val="22"/>
          <w:szCs w:val="22"/>
        </w:rPr>
        <w:t>maintenance</w:t>
      </w:r>
      <w:r w:rsidR="005A5635" w:rsidRPr="00BD3A49">
        <w:rPr>
          <w:rFonts w:ascii="Times New Roman" w:hAnsi="Times New Roman" w:cs="Times New Roman"/>
          <w:sz w:val="22"/>
          <w:szCs w:val="22"/>
        </w:rPr>
        <w:t>;</w:t>
      </w:r>
      <w:r w:rsidR="00904809" w:rsidRPr="00BD3A49">
        <w:rPr>
          <w:rFonts w:ascii="Times New Roman" w:hAnsi="Times New Roman" w:cs="Times New Roman"/>
          <w:sz w:val="22"/>
          <w:szCs w:val="22"/>
        </w:rPr>
        <w:t xml:space="preserve"> </w:t>
      </w:r>
      <w:r w:rsidR="00A83D88" w:rsidRPr="00BD3A49">
        <w:rPr>
          <w:rFonts w:ascii="Times New Roman" w:hAnsi="Times New Roman" w:cs="Times New Roman"/>
          <w:sz w:val="22"/>
          <w:szCs w:val="22"/>
        </w:rPr>
        <w:t>interpreter service</w:t>
      </w:r>
      <w:r w:rsidR="005A5635" w:rsidRPr="00BD3A49">
        <w:rPr>
          <w:rFonts w:ascii="Times New Roman" w:hAnsi="Times New Roman" w:cs="Times New Roman"/>
          <w:sz w:val="22"/>
          <w:szCs w:val="22"/>
        </w:rPr>
        <w:t>;</w:t>
      </w:r>
      <w:r w:rsidR="00904809" w:rsidRPr="00BD3A49">
        <w:rPr>
          <w:rFonts w:ascii="Times New Roman" w:hAnsi="Times New Roman" w:cs="Times New Roman"/>
          <w:sz w:val="22"/>
          <w:szCs w:val="22"/>
        </w:rPr>
        <w:t xml:space="preserve"> </w:t>
      </w:r>
      <w:r w:rsidR="00A83D88" w:rsidRPr="00BD3A49">
        <w:rPr>
          <w:rFonts w:ascii="Times New Roman" w:hAnsi="Times New Roman" w:cs="Times New Roman"/>
          <w:sz w:val="22"/>
          <w:szCs w:val="22"/>
        </w:rPr>
        <w:t>restorative therapy</w:t>
      </w:r>
      <w:r w:rsidR="005A5635" w:rsidRPr="00BD3A49">
        <w:rPr>
          <w:rFonts w:ascii="Times New Roman" w:hAnsi="Times New Roman" w:cs="Times New Roman"/>
          <w:sz w:val="22"/>
          <w:szCs w:val="22"/>
        </w:rPr>
        <w:t>;</w:t>
      </w:r>
      <w:r w:rsidR="00904809" w:rsidRPr="00BD3A49">
        <w:rPr>
          <w:rFonts w:ascii="Times New Roman" w:hAnsi="Times New Roman" w:cs="Times New Roman"/>
          <w:sz w:val="22"/>
          <w:szCs w:val="22"/>
        </w:rPr>
        <w:t xml:space="preserve"> </w:t>
      </w:r>
      <w:r w:rsidR="00A83D88" w:rsidRPr="00BD3A49">
        <w:rPr>
          <w:rFonts w:ascii="Times New Roman" w:hAnsi="Times New Roman" w:cs="Times New Roman"/>
          <w:sz w:val="22"/>
          <w:szCs w:val="22"/>
        </w:rPr>
        <w:t>recreational therapy</w:t>
      </w:r>
      <w:r w:rsidR="005A5635" w:rsidRPr="00BD3A49">
        <w:rPr>
          <w:rFonts w:ascii="Times New Roman" w:hAnsi="Times New Roman" w:cs="Times New Roman"/>
          <w:sz w:val="22"/>
          <w:szCs w:val="22"/>
        </w:rPr>
        <w:t>;</w:t>
      </w:r>
      <w:r w:rsidR="00904809" w:rsidRPr="00BD3A49">
        <w:rPr>
          <w:rFonts w:ascii="Times New Roman" w:hAnsi="Times New Roman" w:cs="Times New Roman"/>
          <w:sz w:val="22"/>
          <w:szCs w:val="22"/>
        </w:rPr>
        <w:t xml:space="preserve"> </w:t>
      </w:r>
      <w:r w:rsidR="00A83D88" w:rsidRPr="00BD3A49">
        <w:rPr>
          <w:rFonts w:ascii="Times New Roman" w:hAnsi="Times New Roman" w:cs="Times New Roman"/>
          <w:sz w:val="22"/>
          <w:szCs w:val="22"/>
        </w:rPr>
        <w:t>physician services</w:t>
      </w:r>
      <w:r w:rsidR="005A5635" w:rsidRPr="00BD3A49">
        <w:rPr>
          <w:rFonts w:ascii="Times New Roman" w:hAnsi="Times New Roman" w:cs="Times New Roman"/>
          <w:sz w:val="22"/>
          <w:szCs w:val="22"/>
        </w:rPr>
        <w:t>;</w:t>
      </w:r>
      <w:r w:rsidR="00904809" w:rsidRPr="00BD3A49">
        <w:rPr>
          <w:rFonts w:ascii="Times New Roman" w:hAnsi="Times New Roman" w:cs="Times New Roman"/>
          <w:sz w:val="22"/>
          <w:szCs w:val="22"/>
        </w:rPr>
        <w:t xml:space="preserve"> </w:t>
      </w:r>
      <w:r w:rsidR="00A83D88" w:rsidRPr="00BD3A49">
        <w:rPr>
          <w:rFonts w:ascii="Times New Roman" w:hAnsi="Times New Roman" w:cs="Times New Roman"/>
          <w:sz w:val="22"/>
          <w:szCs w:val="22"/>
        </w:rPr>
        <w:t>pharmacy consultant</w:t>
      </w:r>
      <w:r w:rsidR="00A72040" w:rsidRPr="00BD3A49">
        <w:rPr>
          <w:rFonts w:ascii="Times New Roman" w:hAnsi="Times New Roman" w:cs="Times New Roman"/>
          <w:bCs/>
          <w:sz w:val="22"/>
          <w:szCs w:val="22"/>
        </w:rPr>
        <w:t xml:space="preserve">; provided however that </w:t>
      </w:r>
      <w:r w:rsidR="00A72040" w:rsidRPr="00BD3A49">
        <w:rPr>
          <w:rFonts w:ascii="Times New Roman" w:hAnsi="Times New Roman" w:cs="Times New Roman"/>
          <w:sz w:val="22"/>
          <w:szCs w:val="22"/>
        </w:rPr>
        <w:t xml:space="preserve">expenses attributable to </w:t>
      </w:r>
      <w:r w:rsidR="00A83D88" w:rsidRPr="00BD3A49">
        <w:rPr>
          <w:rFonts w:ascii="Times New Roman" w:hAnsi="Times New Roman" w:cs="Times New Roman"/>
          <w:sz w:val="22"/>
          <w:szCs w:val="22"/>
        </w:rPr>
        <w:t xml:space="preserve">recreational therapy </w:t>
      </w:r>
      <w:r w:rsidR="008F50DC" w:rsidRPr="00BD3A49">
        <w:rPr>
          <w:rFonts w:ascii="Times New Roman" w:hAnsi="Times New Roman" w:cs="Times New Roman"/>
          <w:sz w:val="22"/>
          <w:szCs w:val="22"/>
        </w:rPr>
        <w:t xml:space="preserve">and </w:t>
      </w:r>
      <w:r w:rsidR="00A83D88" w:rsidRPr="00BD3A49">
        <w:rPr>
          <w:rFonts w:ascii="Times New Roman" w:hAnsi="Times New Roman" w:cs="Times New Roman"/>
          <w:sz w:val="22"/>
          <w:szCs w:val="22"/>
        </w:rPr>
        <w:t xml:space="preserve">social service worker </w:t>
      </w:r>
      <w:r w:rsidR="00A72040" w:rsidRPr="00BD3A49">
        <w:rPr>
          <w:rFonts w:ascii="Times New Roman" w:hAnsi="Times New Roman" w:cs="Times New Roman"/>
          <w:sz w:val="22"/>
          <w:szCs w:val="22"/>
        </w:rPr>
        <w:t>workforce categories will be multiplied by</w:t>
      </w:r>
      <w:r w:rsidR="00F279CB" w:rsidRPr="00BD3A49">
        <w:rPr>
          <w:rFonts w:ascii="Times New Roman" w:hAnsi="Times New Roman" w:cs="Times New Roman"/>
          <w:color w:val="auto"/>
          <w:sz w:val="22"/>
          <w:szCs w:val="22"/>
        </w:rPr>
        <w:t xml:space="preserve"> 1.5</w:t>
      </w:r>
      <w:r w:rsidR="00856B2C" w:rsidRPr="00BD3A49">
        <w:rPr>
          <w:rFonts w:ascii="Times New Roman" w:hAnsi="Times New Roman" w:cs="Times New Roman"/>
          <w:color w:val="auto"/>
          <w:sz w:val="22"/>
          <w:szCs w:val="22"/>
        </w:rPr>
        <w:t xml:space="preserve"> before being added to </w:t>
      </w:r>
      <w:r w:rsidR="00F279CB" w:rsidRPr="00BD3A49">
        <w:rPr>
          <w:rFonts w:ascii="Times New Roman" w:hAnsi="Times New Roman" w:cs="Times New Roman"/>
          <w:color w:val="auto"/>
          <w:sz w:val="22"/>
          <w:szCs w:val="22"/>
        </w:rPr>
        <w:t>the overall direct care workforce expense amount.</w:t>
      </w:r>
    </w:p>
    <w:p w14:paraId="221CCD07" w14:textId="71A299E4" w:rsidR="004D66D7" w:rsidRPr="00BD3A49" w:rsidRDefault="003D4FC3" w:rsidP="00343D7C">
      <w:pPr>
        <w:pStyle w:val="Default"/>
        <w:widowControl/>
        <w:numPr>
          <w:ilvl w:val="1"/>
          <w:numId w:val="16"/>
        </w:numPr>
        <w:spacing w:after="129"/>
        <w:rPr>
          <w:rFonts w:ascii="Times New Roman" w:hAnsi="Times New Roman" w:cs="Times New Roman"/>
          <w:bCs/>
          <w:sz w:val="22"/>
          <w:szCs w:val="22"/>
        </w:rPr>
      </w:pPr>
      <w:r w:rsidRPr="00BD3A49">
        <w:rPr>
          <w:rFonts w:ascii="Times New Roman" w:hAnsi="Times New Roman" w:cs="Times New Roman"/>
          <w:bCs/>
          <w:sz w:val="22"/>
          <w:szCs w:val="22"/>
        </w:rPr>
        <w:t>Eligible</w:t>
      </w:r>
      <w:r w:rsidR="008827EC" w:rsidRPr="00BD3A49">
        <w:rPr>
          <w:rFonts w:ascii="Times New Roman" w:hAnsi="Times New Roman" w:cs="Times New Roman"/>
          <w:bCs/>
          <w:sz w:val="22"/>
          <w:szCs w:val="22"/>
        </w:rPr>
        <w:t xml:space="preserve"> </w:t>
      </w:r>
      <w:r w:rsidR="00BA247F" w:rsidRPr="00BD3A49">
        <w:rPr>
          <w:rFonts w:ascii="Times New Roman" w:hAnsi="Times New Roman" w:cs="Times New Roman"/>
          <w:bCs/>
          <w:sz w:val="22"/>
          <w:szCs w:val="22"/>
        </w:rPr>
        <w:t xml:space="preserve">additional </w:t>
      </w:r>
      <w:r w:rsidR="008827EC" w:rsidRPr="00BD3A49">
        <w:rPr>
          <w:rFonts w:ascii="Times New Roman" w:hAnsi="Times New Roman" w:cs="Times New Roman"/>
          <w:bCs/>
          <w:sz w:val="22"/>
          <w:szCs w:val="22"/>
        </w:rPr>
        <w:t>direct care expense</w:t>
      </w:r>
      <w:r w:rsidR="00856B2C" w:rsidRPr="00BD3A49">
        <w:rPr>
          <w:rFonts w:ascii="Times New Roman" w:hAnsi="Times New Roman" w:cs="Times New Roman"/>
          <w:bCs/>
          <w:sz w:val="22"/>
          <w:szCs w:val="22"/>
        </w:rPr>
        <w:t>s attributable to the following</w:t>
      </w:r>
      <w:r w:rsidR="008827EC" w:rsidRPr="00BD3A49">
        <w:rPr>
          <w:rFonts w:ascii="Times New Roman" w:hAnsi="Times New Roman" w:cs="Times New Roman"/>
          <w:bCs/>
          <w:sz w:val="22"/>
          <w:szCs w:val="22"/>
        </w:rPr>
        <w:t xml:space="preserve"> categories</w:t>
      </w:r>
      <w:r w:rsidR="00B46720" w:rsidRPr="00BD3A49">
        <w:rPr>
          <w:rFonts w:ascii="Times New Roman" w:hAnsi="Times New Roman" w:cs="Times New Roman"/>
          <w:bCs/>
          <w:sz w:val="22"/>
          <w:szCs w:val="22"/>
        </w:rPr>
        <w:t>,</w:t>
      </w:r>
      <w:r w:rsidR="008827EC" w:rsidRPr="00BD3A49">
        <w:rPr>
          <w:rFonts w:ascii="Times New Roman" w:hAnsi="Times New Roman" w:cs="Times New Roman"/>
          <w:bCs/>
          <w:sz w:val="22"/>
          <w:szCs w:val="22"/>
        </w:rPr>
        <w:t xml:space="preserve"> for resident care only: </w:t>
      </w:r>
      <w:r w:rsidR="00DF54D8" w:rsidRPr="00BD3A49">
        <w:rPr>
          <w:rFonts w:ascii="Times New Roman" w:hAnsi="Times New Roman" w:cs="Times New Roman"/>
          <w:bCs/>
          <w:sz w:val="22"/>
          <w:szCs w:val="22"/>
        </w:rPr>
        <w:t xml:space="preserve">food </w:t>
      </w:r>
      <w:r w:rsidR="008827EC" w:rsidRPr="00BD3A49">
        <w:rPr>
          <w:rFonts w:ascii="Times New Roman" w:hAnsi="Times New Roman" w:cs="Times New Roman"/>
          <w:bCs/>
          <w:sz w:val="22"/>
          <w:szCs w:val="22"/>
        </w:rPr>
        <w:t>and dietary supplies</w:t>
      </w:r>
      <w:r w:rsidR="001B3BEE" w:rsidRPr="00BD3A49">
        <w:rPr>
          <w:rFonts w:ascii="Times New Roman" w:hAnsi="Times New Roman" w:cs="Times New Roman"/>
          <w:bCs/>
          <w:sz w:val="22"/>
          <w:szCs w:val="22"/>
        </w:rPr>
        <w:t xml:space="preserve">; </w:t>
      </w:r>
      <w:r w:rsidR="00DF54D8" w:rsidRPr="00BD3A49">
        <w:rPr>
          <w:rFonts w:ascii="Times New Roman" w:hAnsi="Times New Roman" w:cs="Times New Roman"/>
          <w:bCs/>
          <w:sz w:val="22"/>
          <w:szCs w:val="22"/>
        </w:rPr>
        <w:t xml:space="preserve">laundry </w:t>
      </w:r>
      <w:r w:rsidR="008827EC" w:rsidRPr="00BD3A49">
        <w:rPr>
          <w:rFonts w:ascii="Times New Roman" w:hAnsi="Times New Roman" w:cs="Times New Roman"/>
          <w:bCs/>
          <w:sz w:val="22"/>
          <w:szCs w:val="22"/>
        </w:rPr>
        <w:t>and housekeeping supplies</w:t>
      </w:r>
      <w:r w:rsidR="00DC2284" w:rsidRPr="00BD3A49">
        <w:rPr>
          <w:rFonts w:ascii="Times New Roman" w:hAnsi="Times New Roman" w:cs="Times New Roman"/>
          <w:bCs/>
          <w:sz w:val="22"/>
          <w:szCs w:val="22"/>
        </w:rPr>
        <w:t xml:space="preserve">. </w:t>
      </w:r>
    </w:p>
    <w:p w14:paraId="007AC778" w14:textId="42D3B293" w:rsidR="00F86C84" w:rsidRPr="00BD3A49" w:rsidRDefault="00856B2C" w:rsidP="00DF54D8">
      <w:pPr>
        <w:pStyle w:val="Default"/>
        <w:widowControl/>
        <w:numPr>
          <w:ilvl w:val="0"/>
          <w:numId w:val="16"/>
        </w:numPr>
        <w:spacing w:after="129"/>
        <w:rPr>
          <w:rFonts w:ascii="Times New Roman" w:hAnsi="Times New Roman" w:cs="Times New Roman"/>
          <w:bCs/>
          <w:sz w:val="22"/>
          <w:szCs w:val="22"/>
        </w:rPr>
      </w:pPr>
      <w:r w:rsidRPr="00BD3A49">
        <w:rPr>
          <w:rFonts w:ascii="Times New Roman" w:hAnsi="Times New Roman" w:cs="Times New Roman"/>
          <w:bCs/>
          <w:sz w:val="22"/>
          <w:szCs w:val="22"/>
        </w:rPr>
        <w:t>“</w:t>
      </w:r>
      <w:r w:rsidR="00343D7C" w:rsidRPr="00BD3A49">
        <w:rPr>
          <w:rFonts w:ascii="Times New Roman" w:hAnsi="Times New Roman" w:cs="Times New Roman"/>
          <w:bCs/>
          <w:sz w:val="22"/>
          <w:szCs w:val="22"/>
        </w:rPr>
        <w:t>Total Adjusted Nursing Revenues</w:t>
      </w:r>
      <w:r w:rsidRPr="00BD3A49">
        <w:rPr>
          <w:rFonts w:ascii="Times New Roman" w:hAnsi="Times New Roman" w:cs="Times New Roman"/>
          <w:bCs/>
          <w:sz w:val="22"/>
          <w:szCs w:val="22"/>
        </w:rPr>
        <w:t>”</w:t>
      </w:r>
      <w:r w:rsidR="00343D7C" w:rsidRPr="00BD3A49">
        <w:rPr>
          <w:rFonts w:ascii="Times New Roman" w:hAnsi="Times New Roman" w:cs="Times New Roman"/>
          <w:bCs/>
          <w:sz w:val="22"/>
          <w:szCs w:val="22"/>
        </w:rPr>
        <w:t xml:space="preserve"> include</w:t>
      </w:r>
      <w:r w:rsidR="00A83D88" w:rsidRPr="00BD3A49">
        <w:rPr>
          <w:rFonts w:ascii="Times New Roman" w:hAnsi="Times New Roman" w:cs="Times New Roman"/>
          <w:bCs/>
          <w:sz w:val="22"/>
          <w:szCs w:val="22"/>
        </w:rPr>
        <w:t>s</w:t>
      </w:r>
      <w:r w:rsidR="00343D7C" w:rsidRPr="00BD3A49">
        <w:rPr>
          <w:rFonts w:ascii="Times New Roman" w:hAnsi="Times New Roman" w:cs="Times New Roman"/>
          <w:bCs/>
          <w:sz w:val="22"/>
          <w:szCs w:val="22"/>
        </w:rPr>
        <w:t xml:space="preserve"> e</w:t>
      </w:r>
      <w:r w:rsidR="00464510" w:rsidRPr="00BD3A49">
        <w:rPr>
          <w:rFonts w:ascii="Times New Roman" w:hAnsi="Times New Roman" w:cs="Times New Roman"/>
          <w:bCs/>
          <w:sz w:val="22"/>
          <w:szCs w:val="22"/>
        </w:rPr>
        <w:t>ligible</w:t>
      </w:r>
      <w:r w:rsidR="00904809" w:rsidRPr="00BD3A49">
        <w:rPr>
          <w:rFonts w:ascii="Times New Roman" w:hAnsi="Times New Roman" w:cs="Times New Roman"/>
          <w:bCs/>
          <w:sz w:val="22"/>
          <w:szCs w:val="22"/>
        </w:rPr>
        <w:t xml:space="preserve"> f</w:t>
      </w:r>
      <w:r w:rsidR="004D66D7" w:rsidRPr="00BD3A49">
        <w:rPr>
          <w:rFonts w:ascii="Times New Roman" w:hAnsi="Times New Roman" w:cs="Times New Roman"/>
          <w:bCs/>
          <w:sz w:val="22"/>
          <w:szCs w:val="22"/>
        </w:rPr>
        <w:t xml:space="preserve">acility total revenue </w:t>
      </w:r>
      <w:r w:rsidRPr="00BD3A49">
        <w:rPr>
          <w:rFonts w:ascii="Times New Roman" w:hAnsi="Times New Roman" w:cs="Times New Roman"/>
          <w:bCs/>
          <w:sz w:val="22"/>
          <w:szCs w:val="22"/>
        </w:rPr>
        <w:t xml:space="preserve">from the following revenue </w:t>
      </w:r>
      <w:r w:rsidR="00904809" w:rsidRPr="00BD3A49">
        <w:rPr>
          <w:rFonts w:ascii="Times New Roman" w:hAnsi="Times New Roman" w:cs="Times New Roman"/>
          <w:bCs/>
          <w:sz w:val="22"/>
          <w:szCs w:val="22"/>
        </w:rPr>
        <w:t>categories</w:t>
      </w:r>
      <w:r w:rsidRPr="00BD3A49">
        <w:rPr>
          <w:rFonts w:ascii="Times New Roman" w:hAnsi="Times New Roman" w:cs="Times New Roman"/>
          <w:bCs/>
          <w:sz w:val="22"/>
          <w:szCs w:val="22"/>
        </w:rPr>
        <w:t>:</w:t>
      </w:r>
      <w:r w:rsidR="004D66D7" w:rsidRPr="00BD3A49">
        <w:rPr>
          <w:rFonts w:ascii="Times New Roman" w:hAnsi="Times New Roman" w:cs="Times New Roman"/>
          <w:bCs/>
          <w:sz w:val="22"/>
          <w:szCs w:val="22"/>
        </w:rPr>
        <w:t xml:space="preserve"> </w:t>
      </w:r>
      <w:r w:rsidR="00904809" w:rsidRPr="00BD3A49">
        <w:rPr>
          <w:rFonts w:ascii="Times New Roman" w:hAnsi="Times New Roman" w:cs="Times New Roman"/>
          <w:bCs/>
          <w:sz w:val="22"/>
          <w:szCs w:val="22"/>
        </w:rPr>
        <w:t>Nursing Facility Payer Revenue</w:t>
      </w:r>
      <w:r w:rsidR="00DA5B74" w:rsidRPr="00BD3A49">
        <w:rPr>
          <w:rFonts w:ascii="Times New Roman" w:hAnsi="Times New Roman" w:cs="Times New Roman"/>
          <w:bCs/>
          <w:sz w:val="22"/>
          <w:szCs w:val="22"/>
        </w:rPr>
        <w:t xml:space="preserve"> and </w:t>
      </w:r>
      <w:r w:rsidR="00904809" w:rsidRPr="00BD3A49">
        <w:rPr>
          <w:rFonts w:ascii="Times New Roman" w:hAnsi="Times New Roman" w:cs="Times New Roman"/>
          <w:bCs/>
          <w:sz w:val="22"/>
          <w:szCs w:val="22"/>
        </w:rPr>
        <w:t>Residential Care Revenue (Level IV)</w:t>
      </w:r>
      <w:r w:rsidR="00DF54D8" w:rsidRPr="00BD3A49">
        <w:rPr>
          <w:rFonts w:ascii="Times New Roman" w:hAnsi="Times New Roman" w:cs="Times New Roman"/>
          <w:bCs/>
          <w:sz w:val="22"/>
          <w:szCs w:val="22"/>
        </w:rPr>
        <w:t>,</w:t>
      </w:r>
      <w:r w:rsidR="00840C7F" w:rsidRPr="00BD3A49">
        <w:rPr>
          <w:rFonts w:ascii="Times New Roman" w:hAnsi="Times New Roman" w:cs="Times New Roman"/>
          <w:bCs/>
          <w:sz w:val="22"/>
          <w:szCs w:val="22"/>
        </w:rPr>
        <w:t xml:space="preserve"> provided that </w:t>
      </w:r>
      <w:r w:rsidR="009A240B" w:rsidRPr="00BD3A49">
        <w:rPr>
          <w:rFonts w:ascii="Times New Roman" w:hAnsi="Times New Roman" w:cs="Times New Roman"/>
          <w:bCs/>
          <w:sz w:val="22"/>
          <w:szCs w:val="22"/>
        </w:rPr>
        <w:t>r</w:t>
      </w:r>
      <w:r w:rsidR="00EA6A8F" w:rsidRPr="00BD3A49">
        <w:rPr>
          <w:rFonts w:ascii="Times New Roman" w:hAnsi="Times New Roman" w:cs="Times New Roman"/>
          <w:bCs/>
          <w:sz w:val="22"/>
          <w:szCs w:val="22"/>
        </w:rPr>
        <w:t>evenue adjustments</w:t>
      </w:r>
      <w:r w:rsidR="00BA247F" w:rsidRPr="00BD3A49">
        <w:rPr>
          <w:rFonts w:ascii="Times New Roman" w:hAnsi="Times New Roman" w:cs="Times New Roman"/>
          <w:bCs/>
          <w:sz w:val="22"/>
          <w:szCs w:val="22"/>
        </w:rPr>
        <w:t xml:space="preserve"> are made to subtract expenses for the following categories: </w:t>
      </w:r>
      <w:r w:rsidR="00EA6A8F" w:rsidRPr="00BD3A49">
        <w:rPr>
          <w:rFonts w:ascii="Times New Roman" w:hAnsi="Times New Roman" w:cs="Times New Roman"/>
          <w:bCs/>
          <w:sz w:val="22"/>
          <w:szCs w:val="22"/>
        </w:rPr>
        <w:t xml:space="preserve"> </w:t>
      </w:r>
      <w:r w:rsidR="00DF54D8" w:rsidRPr="00BD3A49">
        <w:rPr>
          <w:rFonts w:ascii="Times New Roman" w:hAnsi="Times New Roman" w:cs="Times New Roman"/>
          <w:bCs/>
          <w:sz w:val="22"/>
          <w:szCs w:val="22"/>
        </w:rPr>
        <w:t>user fee expense</w:t>
      </w:r>
      <w:r w:rsidR="00BA247F" w:rsidRPr="00BD3A49">
        <w:rPr>
          <w:rFonts w:ascii="Times New Roman" w:hAnsi="Times New Roman" w:cs="Times New Roman"/>
          <w:bCs/>
          <w:sz w:val="22"/>
          <w:szCs w:val="22"/>
        </w:rPr>
        <w:t>,</w:t>
      </w:r>
      <w:r w:rsidR="00EA6A8F" w:rsidRPr="00BD3A49">
        <w:rPr>
          <w:rFonts w:ascii="Times New Roman" w:hAnsi="Times New Roman" w:cs="Times New Roman"/>
          <w:bCs/>
          <w:sz w:val="22"/>
          <w:szCs w:val="22"/>
        </w:rPr>
        <w:t xml:space="preserve"> </w:t>
      </w:r>
      <w:r w:rsidR="00DF54D8" w:rsidRPr="00BD3A49">
        <w:rPr>
          <w:rFonts w:ascii="Times New Roman" w:hAnsi="Times New Roman" w:cs="Times New Roman"/>
          <w:bCs/>
          <w:sz w:val="22"/>
          <w:szCs w:val="22"/>
        </w:rPr>
        <w:t xml:space="preserve">and </w:t>
      </w:r>
      <w:r w:rsidR="00EA6A8F" w:rsidRPr="00BD3A49">
        <w:rPr>
          <w:rFonts w:ascii="Times New Roman" w:hAnsi="Times New Roman" w:cs="Times New Roman"/>
          <w:bCs/>
          <w:sz w:val="22"/>
          <w:szCs w:val="22"/>
        </w:rPr>
        <w:t xml:space="preserve">Medicare </w:t>
      </w:r>
      <w:r w:rsidR="00DF54D8" w:rsidRPr="00BD3A49">
        <w:rPr>
          <w:rFonts w:ascii="Times New Roman" w:hAnsi="Times New Roman" w:cs="Times New Roman"/>
          <w:bCs/>
          <w:sz w:val="22"/>
          <w:szCs w:val="22"/>
        </w:rPr>
        <w:t xml:space="preserve">ancillary costs </w:t>
      </w:r>
      <w:r w:rsidR="00EA6A8F" w:rsidRPr="00BD3A49">
        <w:rPr>
          <w:rFonts w:ascii="Times New Roman" w:hAnsi="Times New Roman" w:cs="Times New Roman"/>
          <w:bCs/>
          <w:sz w:val="22"/>
          <w:szCs w:val="22"/>
        </w:rPr>
        <w:t>including laboratory, pharmacy, x-ray, ambulance, and specialty beds</w:t>
      </w:r>
      <w:r w:rsidR="00BA247F" w:rsidRPr="00BD3A49">
        <w:rPr>
          <w:rFonts w:ascii="Times New Roman" w:hAnsi="Times New Roman" w:cs="Times New Roman"/>
          <w:bCs/>
          <w:sz w:val="22"/>
          <w:szCs w:val="22"/>
        </w:rPr>
        <w:t>.</w:t>
      </w:r>
      <w:r w:rsidR="00EA6A8F" w:rsidRPr="00BD3A49">
        <w:rPr>
          <w:rFonts w:ascii="Times New Roman" w:hAnsi="Times New Roman" w:cs="Times New Roman"/>
          <w:bCs/>
          <w:sz w:val="22"/>
          <w:szCs w:val="22"/>
        </w:rPr>
        <w:t xml:space="preserve"> </w:t>
      </w:r>
    </w:p>
    <w:p w14:paraId="1D7F5C79" w14:textId="3B29E253" w:rsidR="00093D8A" w:rsidRPr="00BD3A49" w:rsidRDefault="009E1F6B" w:rsidP="00093D8A">
      <w:pPr>
        <w:pStyle w:val="Default"/>
        <w:widowControl/>
        <w:numPr>
          <w:ilvl w:val="0"/>
          <w:numId w:val="13"/>
        </w:numPr>
        <w:spacing w:after="129"/>
        <w:ind w:left="360"/>
      </w:pPr>
      <w:r w:rsidRPr="00BD3A49">
        <w:rPr>
          <w:rFonts w:ascii="Times New Roman" w:hAnsi="Times New Roman" w:cs="Times New Roman"/>
          <w:b/>
          <w:bCs/>
          <w:sz w:val="22"/>
          <w:szCs w:val="22"/>
        </w:rPr>
        <w:t xml:space="preserve">Reporting Requirements </w:t>
      </w:r>
    </w:p>
    <w:p w14:paraId="44BAAB70" w14:textId="4CD07C9C" w:rsidR="00E555E4" w:rsidRPr="00BD3A49" w:rsidRDefault="00E23E36" w:rsidP="00DF54D8">
      <w:pPr>
        <w:pStyle w:val="Default"/>
        <w:widowControl/>
        <w:numPr>
          <w:ilvl w:val="0"/>
          <w:numId w:val="12"/>
        </w:numPr>
        <w:spacing w:after="129"/>
        <w:ind w:left="720"/>
        <w:rPr>
          <w:rFonts w:ascii="Times New Roman" w:hAnsi="Times New Roman" w:cs="Times New Roman"/>
          <w:sz w:val="22"/>
          <w:szCs w:val="22"/>
        </w:rPr>
      </w:pPr>
      <w:r w:rsidRPr="00BD3A49">
        <w:rPr>
          <w:rFonts w:ascii="Times New Roman" w:hAnsi="Times New Roman" w:cs="Times New Roman"/>
          <w:sz w:val="22"/>
          <w:szCs w:val="22"/>
        </w:rPr>
        <w:t xml:space="preserve">All nursing facilities, including facilities </w:t>
      </w:r>
      <w:r w:rsidR="00AA674A" w:rsidRPr="00BD3A49">
        <w:rPr>
          <w:rFonts w:ascii="Times New Roman" w:hAnsi="Times New Roman" w:cs="Times New Roman"/>
          <w:sz w:val="22"/>
          <w:szCs w:val="22"/>
        </w:rPr>
        <w:t xml:space="preserve">with less than 5,000 Massachusetts Medicaid Days in </w:t>
      </w:r>
      <w:r w:rsidR="009A240B" w:rsidRPr="00BD3A49">
        <w:rPr>
          <w:rFonts w:ascii="Times New Roman" w:hAnsi="Times New Roman" w:cs="Times New Roman"/>
          <w:sz w:val="22"/>
          <w:szCs w:val="22"/>
        </w:rPr>
        <w:t>any given fiscal year</w:t>
      </w:r>
      <w:r w:rsidR="001C79C6" w:rsidRPr="00BD3A49">
        <w:rPr>
          <w:rFonts w:ascii="Times New Roman" w:hAnsi="Times New Roman" w:cs="Times New Roman"/>
          <w:sz w:val="22"/>
          <w:szCs w:val="22"/>
        </w:rPr>
        <w:t xml:space="preserve">, </w:t>
      </w:r>
      <w:r w:rsidRPr="00BD3A49">
        <w:rPr>
          <w:rFonts w:ascii="Times New Roman" w:hAnsi="Times New Roman" w:cs="Times New Roman"/>
          <w:sz w:val="22"/>
          <w:szCs w:val="22"/>
        </w:rPr>
        <w:t xml:space="preserve">will be required to submit an interim compliance report and a final compliance report </w:t>
      </w:r>
      <w:r w:rsidR="00E555E4" w:rsidRPr="00BD3A49">
        <w:rPr>
          <w:rFonts w:ascii="Times New Roman" w:hAnsi="Times New Roman" w:cs="Times New Roman"/>
          <w:sz w:val="22"/>
          <w:szCs w:val="22"/>
        </w:rPr>
        <w:t>each year</w:t>
      </w:r>
      <w:r w:rsidR="009361D9" w:rsidRPr="00BD3A49">
        <w:rPr>
          <w:rFonts w:ascii="Times New Roman" w:hAnsi="Times New Roman" w:cs="Times New Roman"/>
          <w:sz w:val="22"/>
          <w:szCs w:val="22"/>
        </w:rPr>
        <w:t xml:space="preserve"> (see Section 4(c) of this </w:t>
      </w:r>
      <w:r w:rsidR="003F6C1C" w:rsidRPr="00BD3A49">
        <w:rPr>
          <w:rFonts w:ascii="Times New Roman" w:hAnsi="Times New Roman" w:cs="Times New Roman"/>
          <w:sz w:val="22"/>
          <w:szCs w:val="22"/>
        </w:rPr>
        <w:t>a</w:t>
      </w:r>
      <w:r w:rsidR="009361D9" w:rsidRPr="00BD3A49">
        <w:rPr>
          <w:rFonts w:ascii="Times New Roman" w:hAnsi="Times New Roman" w:cs="Times New Roman"/>
          <w:sz w:val="22"/>
          <w:szCs w:val="22"/>
        </w:rPr>
        <w:t xml:space="preserve">dministrative </w:t>
      </w:r>
      <w:r w:rsidR="003F6C1C" w:rsidRPr="00BD3A49">
        <w:rPr>
          <w:rFonts w:ascii="Times New Roman" w:hAnsi="Times New Roman" w:cs="Times New Roman"/>
          <w:sz w:val="22"/>
          <w:szCs w:val="22"/>
        </w:rPr>
        <w:t>b</w:t>
      </w:r>
      <w:r w:rsidR="009361D9" w:rsidRPr="00BD3A49">
        <w:rPr>
          <w:rFonts w:ascii="Times New Roman" w:hAnsi="Times New Roman" w:cs="Times New Roman"/>
          <w:sz w:val="22"/>
          <w:szCs w:val="22"/>
        </w:rPr>
        <w:t>ulletin)</w:t>
      </w:r>
      <w:r w:rsidRPr="00BD3A49">
        <w:rPr>
          <w:rFonts w:ascii="Times New Roman" w:hAnsi="Times New Roman" w:cs="Times New Roman"/>
          <w:sz w:val="22"/>
          <w:szCs w:val="22"/>
        </w:rPr>
        <w:t xml:space="preserve">. </w:t>
      </w:r>
      <w:r w:rsidR="00E555E4" w:rsidRPr="00BD3A49">
        <w:rPr>
          <w:rFonts w:ascii="Times New Roman" w:hAnsi="Times New Roman" w:cs="Times New Roman"/>
          <w:sz w:val="22"/>
          <w:szCs w:val="22"/>
        </w:rPr>
        <w:t xml:space="preserve">Both the interim compliance report and the final compliance report </w:t>
      </w:r>
      <w:r w:rsidR="00DF54D8" w:rsidRPr="00BD3A49">
        <w:rPr>
          <w:rFonts w:ascii="Times New Roman" w:hAnsi="Times New Roman" w:cs="Times New Roman"/>
          <w:sz w:val="22"/>
          <w:szCs w:val="22"/>
        </w:rPr>
        <w:t xml:space="preserve">must </w:t>
      </w:r>
      <w:r w:rsidR="00E555E4" w:rsidRPr="00BD3A49">
        <w:rPr>
          <w:rFonts w:ascii="Times New Roman" w:hAnsi="Times New Roman" w:cs="Times New Roman"/>
          <w:sz w:val="22"/>
          <w:szCs w:val="22"/>
        </w:rPr>
        <w:t xml:space="preserve">be submitted using the submission form available at the </w:t>
      </w:r>
      <w:r w:rsidR="001426B6" w:rsidRPr="00BD3A49">
        <w:rPr>
          <w:rFonts w:ascii="Times New Roman" w:hAnsi="Times New Roman" w:cs="Times New Roman"/>
          <w:sz w:val="22"/>
          <w:szCs w:val="22"/>
        </w:rPr>
        <w:t>University of Massachusetts Portal</w:t>
      </w:r>
      <w:r w:rsidR="00DF54D8" w:rsidRPr="00BD3A49">
        <w:rPr>
          <w:rFonts w:ascii="Times New Roman" w:hAnsi="Times New Roman" w:cs="Times New Roman"/>
          <w:sz w:val="22"/>
          <w:szCs w:val="22"/>
        </w:rPr>
        <w:t xml:space="preserve"> at</w:t>
      </w:r>
      <w:r w:rsidR="001426B6" w:rsidRPr="00BD3A49">
        <w:rPr>
          <w:rFonts w:ascii="Times New Roman" w:hAnsi="Times New Roman" w:cs="Times New Roman"/>
          <w:sz w:val="22"/>
          <w:szCs w:val="22"/>
        </w:rPr>
        <w:t xml:space="preserve"> </w:t>
      </w:r>
      <w:hyperlink r:id="rId9" w:tgtFrame="_blank" w:history="1">
        <w:r w:rsidR="001426B6" w:rsidRPr="00BD3A49">
          <w:rPr>
            <w:rStyle w:val="Hyperlink"/>
            <w:rFonts w:ascii="Times New Roman" w:hAnsi="Times New Roman" w:cs="Times New Roman"/>
            <w:sz w:val="22"/>
            <w:szCs w:val="22"/>
          </w:rPr>
          <w:t>http://www.uenter.org/nf</w:t>
        </w:r>
      </w:hyperlink>
      <w:r w:rsidR="00E555E4" w:rsidRPr="00BD3A49">
        <w:rPr>
          <w:rFonts w:ascii="Times New Roman" w:hAnsi="Times New Roman" w:cs="Times New Roman"/>
          <w:sz w:val="22"/>
          <w:szCs w:val="22"/>
        </w:rPr>
        <w:t>.</w:t>
      </w:r>
    </w:p>
    <w:p w14:paraId="7C585720" w14:textId="77777777" w:rsidR="00710A6D" w:rsidRPr="00BD3A49" w:rsidRDefault="00710A6D" w:rsidP="00DF54D8">
      <w:pPr>
        <w:pStyle w:val="Default"/>
        <w:widowControl/>
        <w:numPr>
          <w:ilvl w:val="0"/>
          <w:numId w:val="12"/>
        </w:numPr>
        <w:spacing w:after="129"/>
        <w:ind w:left="720"/>
        <w:rPr>
          <w:rFonts w:ascii="Times New Roman" w:hAnsi="Times New Roman" w:cs="Times New Roman"/>
          <w:sz w:val="22"/>
          <w:szCs w:val="22"/>
        </w:rPr>
      </w:pPr>
      <w:r w:rsidRPr="00BD3A49">
        <w:rPr>
          <w:rFonts w:ascii="Times New Roman" w:hAnsi="Times New Roman" w:cs="Times New Roman"/>
          <w:sz w:val="22"/>
          <w:szCs w:val="22"/>
        </w:rPr>
        <w:t>For the rate year beginning October 1, 2021:</w:t>
      </w:r>
    </w:p>
    <w:p w14:paraId="459BC22A" w14:textId="2EC519D8" w:rsidR="00710A6D" w:rsidRPr="00BD3A49" w:rsidRDefault="00E23E36" w:rsidP="00DF54D8">
      <w:pPr>
        <w:pStyle w:val="Default"/>
        <w:widowControl/>
        <w:numPr>
          <w:ilvl w:val="1"/>
          <w:numId w:val="12"/>
        </w:numPr>
        <w:spacing w:after="129"/>
        <w:ind w:left="1440"/>
        <w:rPr>
          <w:rFonts w:ascii="Times New Roman" w:hAnsi="Times New Roman" w:cs="Times New Roman"/>
          <w:sz w:val="22"/>
          <w:szCs w:val="22"/>
        </w:rPr>
      </w:pPr>
      <w:r w:rsidRPr="00BD3A49">
        <w:rPr>
          <w:rFonts w:ascii="Times New Roman" w:hAnsi="Times New Roman" w:cs="Times New Roman"/>
          <w:sz w:val="22"/>
          <w:szCs w:val="22"/>
        </w:rPr>
        <w:t xml:space="preserve">The interim </w:t>
      </w:r>
      <w:r w:rsidR="00E555E4" w:rsidRPr="00BD3A49">
        <w:rPr>
          <w:rFonts w:ascii="Times New Roman" w:hAnsi="Times New Roman" w:cs="Times New Roman"/>
          <w:sz w:val="22"/>
          <w:szCs w:val="22"/>
        </w:rPr>
        <w:t xml:space="preserve">compliance </w:t>
      </w:r>
      <w:r w:rsidRPr="00BD3A49">
        <w:rPr>
          <w:rFonts w:ascii="Times New Roman" w:hAnsi="Times New Roman" w:cs="Times New Roman"/>
          <w:sz w:val="22"/>
          <w:szCs w:val="22"/>
        </w:rPr>
        <w:t>report</w:t>
      </w:r>
      <w:r w:rsidR="004215AA" w:rsidRPr="00BD3A49">
        <w:rPr>
          <w:rFonts w:ascii="Times New Roman" w:hAnsi="Times New Roman" w:cs="Times New Roman"/>
          <w:sz w:val="22"/>
          <w:szCs w:val="22"/>
        </w:rPr>
        <w:t>, which will cover the</w:t>
      </w:r>
      <w:r w:rsidR="00DD4364" w:rsidRPr="00BD3A49">
        <w:rPr>
          <w:rFonts w:ascii="Times New Roman" w:hAnsi="Times New Roman" w:cs="Times New Roman"/>
          <w:sz w:val="22"/>
          <w:szCs w:val="22"/>
        </w:rPr>
        <w:t xml:space="preserve"> reporting</w:t>
      </w:r>
      <w:r w:rsidR="004215AA" w:rsidRPr="00BD3A49">
        <w:rPr>
          <w:rFonts w:ascii="Times New Roman" w:hAnsi="Times New Roman" w:cs="Times New Roman"/>
          <w:sz w:val="22"/>
          <w:szCs w:val="22"/>
        </w:rPr>
        <w:t xml:space="preserve"> period of October 1, 2020</w:t>
      </w:r>
      <w:r w:rsidR="00DF54D8" w:rsidRPr="00BD3A49">
        <w:rPr>
          <w:rFonts w:ascii="Times New Roman" w:hAnsi="Times New Roman" w:cs="Times New Roman"/>
          <w:sz w:val="22"/>
          <w:szCs w:val="22"/>
        </w:rPr>
        <w:t>,</w:t>
      </w:r>
      <w:r w:rsidR="004215AA" w:rsidRPr="00BD3A49">
        <w:rPr>
          <w:rFonts w:ascii="Times New Roman" w:hAnsi="Times New Roman" w:cs="Times New Roman"/>
          <w:sz w:val="22"/>
          <w:szCs w:val="22"/>
        </w:rPr>
        <w:t xml:space="preserve"> through December 31, 2020,</w:t>
      </w:r>
      <w:r w:rsidRPr="00BD3A49">
        <w:rPr>
          <w:rFonts w:ascii="Times New Roman" w:hAnsi="Times New Roman" w:cs="Times New Roman"/>
          <w:sz w:val="22"/>
          <w:szCs w:val="22"/>
        </w:rPr>
        <w:t xml:space="preserve"> </w:t>
      </w:r>
      <w:r w:rsidR="00710A6D" w:rsidRPr="00BD3A49">
        <w:rPr>
          <w:rFonts w:ascii="Times New Roman" w:hAnsi="Times New Roman" w:cs="Times New Roman"/>
          <w:sz w:val="22"/>
          <w:szCs w:val="22"/>
        </w:rPr>
        <w:t>is due by February 19, 2021</w:t>
      </w:r>
      <w:r w:rsidR="0057501D" w:rsidRPr="00BD3A49">
        <w:rPr>
          <w:rFonts w:ascii="Times New Roman" w:hAnsi="Times New Roman" w:cs="Times New Roman"/>
          <w:sz w:val="22"/>
          <w:szCs w:val="22"/>
        </w:rPr>
        <w:t>,</w:t>
      </w:r>
      <w:r w:rsidR="00710A6D" w:rsidRPr="00BD3A49">
        <w:rPr>
          <w:rFonts w:ascii="Times New Roman" w:hAnsi="Times New Roman" w:cs="Times New Roman"/>
          <w:sz w:val="22"/>
          <w:szCs w:val="22"/>
        </w:rPr>
        <w:t xml:space="preserve"> and </w:t>
      </w:r>
      <w:r w:rsidRPr="00BD3A49">
        <w:rPr>
          <w:rFonts w:ascii="Times New Roman" w:hAnsi="Times New Roman" w:cs="Times New Roman"/>
          <w:sz w:val="22"/>
          <w:szCs w:val="22"/>
        </w:rPr>
        <w:t xml:space="preserve">will </w:t>
      </w:r>
      <w:r w:rsidR="00BB7187" w:rsidRPr="00BD3A49">
        <w:rPr>
          <w:rFonts w:ascii="Times New Roman" w:hAnsi="Times New Roman" w:cs="Times New Roman"/>
          <w:sz w:val="22"/>
          <w:szCs w:val="22"/>
        </w:rPr>
        <w:t xml:space="preserve">be </w:t>
      </w:r>
      <w:r w:rsidRPr="00BD3A49">
        <w:rPr>
          <w:rFonts w:ascii="Times New Roman" w:hAnsi="Times New Roman" w:cs="Times New Roman"/>
          <w:sz w:val="22"/>
          <w:szCs w:val="22"/>
        </w:rPr>
        <w:t xml:space="preserve">used to </w:t>
      </w:r>
      <w:r w:rsidRPr="00BD3A49">
        <w:rPr>
          <w:rFonts w:ascii="Times New Roman" w:hAnsi="Times New Roman" w:cs="Times New Roman"/>
          <w:iCs/>
          <w:sz w:val="22"/>
          <w:szCs w:val="22"/>
        </w:rPr>
        <w:t>inform</w:t>
      </w:r>
      <w:r w:rsidRPr="00BD3A49">
        <w:rPr>
          <w:rFonts w:ascii="Times New Roman" w:hAnsi="Times New Roman" w:cs="Times New Roman"/>
          <w:sz w:val="22"/>
          <w:szCs w:val="22"/>
        </w:rPr>
        <w:t xml:space="preserve"> nursing facilities if they are on track to meet the 75% DCC-Q threshold</w:t>
      </w:r>
      <w:r w:rsidR="005260D7" w:rsidRPr="00BD3A49">
        <w:rPr>
          <w:rFonts w:ascii="Times New Roman" w:hAnsi="Times New Roman" w:cs="Times New Roman"/>
          <w:sz w:val="22"/>
          <w:szCs w:val="22"/>
        </w:rPr>
        <w:t xml:space="preserve">. </w:t>
      </w:r>
    </w:p>
    <w:p w14:paraId="2AD1E1B9" w14:textId="34BECCFC" w:rsidR="00710A6D" w:rsidRPr="00BD3A49" w:rsidRDefault="00E23E36" w:rsidP="00DF54D8">
      <w:pPr>
        <w:pStyle w:val="Default"/>
        <w:widowControl/>
        <w:numPr>
          <w:ilvl w:val="1"/>
          <w:numId w:val="12"/>
        </w:numPr>
        <w:spacing w:after="129"/>
        <w:ind w:left="1440"/>
        <w:rPr>
          <w:rFonts w:ascii="Times New Roman" w:hAnsi="Times New Roman" w:cs="Times New Roman"/>
          <w:sz w:val="22"/>
          <w:szCs w:val="22"/>
        </w:rPr>
      </w:pPr>
      <w:r w:rsidRPr="00BD3A49">
        <w:rPr>
          <w:rFonts w:ascii="Times New Roman" w:hAnsi="Times New Roman" w:cs="Times New Roman"/>
          <w:sz w:val="22"/>
          <w:szCs w:val="22"/>
        </w:rPr>
        <w:t xml:space="preserve">The final </w:t>
      </w:r>
      <w:r w:rsidR="00E555E4" w:rsidRPr="00BD3A49">
        <w:rPr>
          <w:rFonts w:ascii="Times New Roman" w:hAnsi="Times New Roman" w:cs="Times New Roman"/>
          <w:sz w:val="22"/>
          <w:szCs w:val="22"/>
        </w:rPr>
        <w:t xml:space="preserve">compliance </w:t>
      </w:r>
      <w:r w:rsidRPr="00BD3A49">
        <w:rPr>
          <w:rFonts w:ascii="Times New Roman" w:hAnsi="Times New Roman" w:cs="Times New Roman"/>
          <w:sz w:val="22"/>
          <w:szCs w:val="22"/>
        </w:rPr>
        <w:t>report</w:t>
      </w:r>
      <w:r w:rsidR="004215AA" w:rsidRPr="00BD3A49">
        <w:rPr>
          <w:rFonts w:ascii="Times New Roman" w:hAnsi="Times New Roman" w:cs="Times New Roman"/>
          <w:sz w:val="22"/>
          <w:szCs w:val="22"/>
        </w:rPr>
        <w:t>, which will cover the</w:t>
      </w:r>
      <w:r w:rsidR="00DD4364" w:rsidRPr="00BD3A49">
        <w:rPr>
          <w:rFonts w:ascii="Times New Roman" w:hAnsi="Times New Roman" w:cs="Times New Roman"/>
          <w:sz w:val="22"/>
          <w:szCs w:val="22"/>
        </w:rPr>
        <w:t xml:space="preserve"> reporting</w:t>
      </w:r>
      <w:r w:rsidR="004215AA" w:rsidRPr="00BD3A49">
        <w:rPr>
          <w:rFonts w:ascii="Times New Roman" w:hAnsi="Times New Roman" w:cs="Times New Roman"/>
          <w:sz w:val="22"/>
          <w:szCs w:val="22"/>
        </w:rPr>
        <w:t xml:space="preserve"> period</w:t>
      </w:r>
      <w:r w:rsidR="00DD4364" w:rsidRPr="00BD3A49">
        <w:rPr>
          <w:rFonts w:ascii="Times New Roman" w:hAnsi="Times New Roman" w:cs="Times New Roman"/>
          <w:sz w:val="22"/>
          <w:szCs w:val="22"/>
        </w:rPr>
        <w:t xml:space="preserve"> of</w:t>
      </w:r>
      <w:r w:rsidR="004215AA" w:rsidRPr="00BD3A49">
        <w:rPr>
          <w:rFonts w:ascii="Times New Roman" w:hAnsi="Times New Roman" w:cs="Times New Roman"/>
          <w:sz w:val="22"/>
          <w:szCs w:val="22"/>
        </w:rPr>
        <w:t xml:space="preserve"> October 1, 2020</w:t>
      </w:r>
      <w:r w:rsidR="00DF54D8" w:rsidRPr="00BD3A49">
        <w:rPr>
          <w:rFonts w:ascii="Times New Roman" w:hAnsi="Times New Roman" w:cs="Times New Roman"/>
          <w:sz w:val="22"/>
          <w:szCs w:val="22"/>
        </w:rPr>
        <w:t>,</w:t>
      </w:r>
      <w:r w:rsidR="004215AA" w:rsidRPr="00BD3A49">
        <w:rPr>
          <w:rFonts w:ascii="Times New Roman" w:hAnsi="Times New Roman" w:cs="Times New Roman"/>
          <w:sz w:val="22"/>
          <w:szCs w:val="22"/>
        </w:rPr>
        <w:t xml:space="preserve"> through June 30, 2021,</w:t>
      </w:r>
      <w:r w:rsidRPr="00BD3A49">
        <w:rPr>
          <w:rFonts w:ascii="Times New Roman" w:hAnsi="Times New Roman" w:cs="Times New Roman"/>
          <w:sz w:val="22"/>
          <w:szCs w:val="22"/>
        </w:rPr>
        <w:t xml:space="preserve"> </w:t>
      </w:r>
      <w:r w:rsidR="00710A6D" w:rsidRPr="00BD3A49">
        <w:rPr>
          <w:rFonts w:ascii="Times New Roman" w:hAnsi="Times New Roman" w:cs="Times New Roman"/>
          <w:sz w:val="22"/>
          <w:szCs w:val="22"/>
        </w:rPr>
        <w:t>is due by July 30, 2021</w:t>
      </w:r>
      <w:r w:rsidR="00DF54D8" w:rsidRPr="00BD3A49">
        <w:rPr>
          <w:rFonts w:ascii="Times New Roman" w:hAnsi="Times New Roman" w:cs="Times New Roman"/>
          <w:sz w:val="22"/>
          <w:szCs w:val="22"/>
        </w:rPr>
        <w:t>,</w:t>
      </w:r>
      <w:r w:rsidR="00710A6D" w:rsidRPr="00BD3A49">
        <w:rPr>
          <w:rFonts w:ascii="Times New Roman" w:hAnsi="Times New Roman" w:cs="Times New Roman"/>
          <w:sz w:val="22"/>
          <w:szCs w:val="22"/>
        </w:rPr>
        <w:t xml:space="preserve"> and </w:t>
      </w:r>
      <w:r w:rsidRPr="00BD3A49">
        <w:rPr>
          <w:rFonts w:ascii="Times New Roman" w:hAnsi="Times New Roman" w:cs="Times New Roman"/>
          <w:sz w:val="22"/>
          <w:szCs w:val="22"/>
        </w:rPr>
        <w:t>will be used for determining whether the facility met t</w:t>
      </w:r>
      <w:r w:rsidR="004215AA" w:rsidRPr="00BD3A49">
        <w:rPr>
          <w:rFonts w:ascii="Times New Roman" w:hAnsi="Times New Roman" w:cs="Times New Roman"/>
          <w:sz w:val="22"/>
          <w:szCs w:val="22"/>
        </w:rPr>
        <w:t>he 75%</w:t>
      </w:r>
      <w:r w:rsidRPr="00BD3A49">
        <w:rPr>
          <w:rFonts w:ascii="Times New Roman" w:hAnsi="Times New Roman" w:cs="Times New Roman"/>
          <w:sz w:val="22"/>
          <w:szCs w:val="22"/>
        </w:rPr>
        <w:t xml:space="preserve"> threshold</w:t>
      </w:r>
      <w:r w:rsidR="00E555E4" w:rsidRPr="00BD3A49">
        <w:rPr>
          <w:rFonts w:ascii="Times New Roman" w:hAnsi="Times New Roman" w:cs="Times New Roman"/>
          <w:sz w:val="22"/>
          <w:szCs w:val="22"/>
        </w:rPr>
        <w:t xml:space="preserve"> for that </w:t>
      </w:r>
      <w:r w:rsidR="00710A6D" w:rsidRPr="00BD3A49">
        <w:rPr>
          <w:rFonts w:ascii="Times New Roman" w:hAnsi="Times New Roman" w:cs="Times New Roman"/>
          <w:sz w:val="22"/>
          <w:szCs w:val="22"/>
        </w:rPr>
        <w:t xml:space="preserve">reporting </w:t>
      </w:r>
      <w:r w:rsidR="00E555E4" w:rsidRPr="00BD3A49">
        <w:rPr>
          <w:rFonts w:ascii="Times New Roman" w:hAnsi="Times New Roman" w:cs="Times New Roman"/>
          <w:sz w:val="22"/>
          <w:szCs w:val="22"/>
        </w:rPr>
        <w:t xml:space="preserve">period. </w:t>
      </w:r>
      <w:r w:rsidR="004215AA" w:rsidRPr="00BD3A49">
        <w:rPr>
          <w:rFonts w:ascii="Times New Roman" w:hAnsi="Times New Roman" w:cs="Times New Roman"/>
          <w:sz w:val="22"/>
          <w:szCs w:val="22"/>
        </w:rPr>
        <w:t xml:space="preserve"> </w:t>
      </w:r>
    </w:p>
    <w:p w14:paraId="45F6F66A" w14:textId="16CAAF33" w:rsidR="005260D7" w:rsidRPr="00BD3A49" w:rsidRDefault="009E274C" w:rsidP="00DF54D8">
      <w:pPr>
        <w:pStyle w:val="Default"/>
        <w:widowControl/>
        <w:numPr>
          <w:ilvl w:val="1"/>
          <w:numId w:val="12"/>
        </w:numPr>
        <w:spacing w:after="129"/>
        <w:ind w:left="1440"/>
        <w:rPr>
          <w:rFonts w:ascii="Times New Roman" w:hAnsi="Times New Roman" w:cs="Times New Roman"/>
          <w:sz w:val="22"/>
          <w:szCs w:val="22"/>
        </w:rPr>
      </w:pPr>
      <w:r w:rsidRPr="00BD3A49">
        <w:rPr>
          <w:rFonts w:ascii="Times New Roman" w:hAnsi="Times New Roman" w:cs="Times New Roman"/>
          <w:sz w:val="22"/>
          <w:szCs w:val="22"/>
        </w:rPr>
        <w:t>A facility</w:t>
      </w:r>
      <w:r w:rsidR="00E555E4" w:rsidRPr="00BD3A49">
        <w:rPr>
          <w:rFonts w:ascii="Times New Roman" w:hAnsi="Times New Roman" w:cs="Times New Roman"/>
          <w:sz w:val="22"/>
          <w:szCs w:val="22"/>
        </w:rPr>
        <w:t xml:space="preserve"> that d</w:t>
      </w:r>
      <w:r w:rsidR="00710A6D" w:rsidRPr="00BD3A49">
        <w:rPr>
          <w:rFonts w:ascii="Times New Roman" w:hAnsi="Times New Roman" w:cs="Times New Roman"/>
          <w:sz w:val="22"/>
          <w:szCs w:val="22"/>
        </w:rPr>
        <w:t>o</w:t>
      </w:r>
      <w:r w:rsidRPr="00BD3A49">
        <w:rPr>
          <w:rFonts w:ascii="Times New Roman" w:hAnsi="Times New Roman" w:cs="Times New Roman"/>
          <w:sz w:val="22"/>
          <w:szCs w:val="22"/>
        </w:rPr>
        <w:t>es</w:t>
      </w:r>
      <w:r w:rsidR="00E555E4" w:rsidRPr="00BD3A49">
        <w:rPr>
          <w:rFonts w:ascii="Times New Roman" w:hAnsi="Times New Roman" w:cs="Times New Roman"/>
          <w:sz w:val="22"/>
          <w:szCs w:val="22"/>
        </w:rPr>
        <w:t xml:space="preserve"> not meet the 75% DCC-Q threshold</w:t>
      </w:r>
      <w:r w:rsidR="00710A6D" w:rsidRPr="00BD3A49">
        <w:rPr>
          <w:rFonts w:ascii="Times New Roman" w:hAnsi="Times New Roman" w:cs="Times New Roman"/>
          <w:sz w:val="22"/>
          <w:szCs w:val="22"/>
        </w:rPr>
        <w:t xml:space="preserve"> for the reporting period of October 1, 2020</w:t>
      </w:r>
      <w:r w:rsidR="00DF54D8" w:rsidRPr="00BD3A49">
        <w:rPr>
          <w:rFonts w:ascii="Times New Roman" w:hAnsi="Times New Roman" w:cs="Times New Roman"/>
          <w:sz w:val="22"/>
          <w:szCs w:val="22"/>
        </w:rPr>
        <w:t>,</w:t>
      </w:r>
      <w:r w:rsidR="00710A6D" w:rsidRPr="00BD3A49">
        <w:rPr>
          <w:rFonts w:ascii="Times New Roman" w:hAnsi="Times New Roman" w:cs="Times New Roman"/>
          <w:sz w:val="22"/>
          <w:szCs w:val="22"/>
        </w:rPr>
        <w:t xml:space="preserve"> through June 30, 2021, based on the data submitted through </w:t>
      </w:r>
      <w:r w:rsidRPr="00BD3A49">
        <w:rPr>
          <w:rFonts w:ascii="Times New Roman" w:hAnsi="Times New Roman" w:cs="Times New Roman"/>
          <w:sz w:val="22"/>
          <w:szCs w:val="22"/>
        </w:rPr>
        <w:t>its</w:t>
      </w:r>
      <w:r w:rsidR="00710A6D" w:rsidRPr="00BD3A49">
        <w:rPr>
          <w:rFonts w:ascii="Times New Roman" w:hAnsi="Times New Roman" w:cs="Times New Roman"/>
          <w:sz w:val="22"/>
          <w:szCs w:val="22"/>
        </w:rPr>
        <w:t xml:space="preserve"> final compliance report </w:t>
      </w:r>
      <w:r w:rsidR="00710A6D" w:rsidRPr="00BD3A49">
        <w:rPr>
          <w:rFonts w:ascii="Times New Roman" w:hAnsi="Times New Roman" w:cs="Times New Roman"/>
          <w:iCs/>
          <w:sz w:val="22"/>
          <w:szCs w:val="22"/>
        </w:rPr>
        <w:t>will</w:t>
      </w:r>
      <w:r w:rsidR="00710A6D" w:rsidRPr="00BD3A49">
        <w:rPr>
          <w:rFonts w:ascii="Times New Roman" w:hAnsi="Times New Roman" w:cs="Times New Roman"/>
          <w:sz w:val="22"/>
          <w:szCs w:val="22"/>
        </w:rPr>
        <w:t xml:space="preserve"> </w:t>
      </w:r>
      <w:r w:rsidR="004215AA" w:rsidRPr="00BD3A49">
        <w:rPr>
          <w:rFonts w:ascii="Times New Roman" w:hAnsi="Times New Roman" w:cs="Times New Roman"/>
          <w:iCs/>
          <w:sz w:val="22"/>
          <w:szCs w:val="22"/>
        </w:rPr>
        <w:t>be subject to a downward adjustment to its</w:t>
      </w:r>
      <w:r w:rsidR="00DD4364" w:rsidRPr="00BD3A49">
        <w:rPr>
          <w:rFonts w:ascii="Times New Roman" w:hAnsi="Times New Roman" w:cs="Times New Roman"/>
          <w:iCs/>
          <w:sz w:val="22"/>
          <w:szCs w:val="22"/>
        </w:rPr>
        <w:t xml:space="preserve"> </w:t>
      </w:r>
      <w:r w:rsidR="004215AA" w:rsidRPr="00BD3A49">
        <w:rPr>
          <w:rFonts w:ascii="Times New Roman" w:hAnsi="Times New Roman" w:cs="Times New Roman"/>
          <w:iCs/>
          <w:sz w:val="22"/>
          <w:szCs w:val="22"/>
        </w:rPr>
        <w:t>standard rates</w:t>
      </w:r>
      <w:r w:rsidR="00E555E4" w:rsidRPr="00BD3A49">
        <w:rPr>
          <w:rFonts w:ascii="Times New Roman" w:hAnsi="Times New Roman" w:cs="Times New Roman"/>
          <w:iCs/>
          <w:sz w:val="22"/>
          <w:szCs w:val="22"/>
        </w:rPr>
        <w:t xml:space="preserve"> in the rate year beginning October 1, 2021</w:t>
      </w:r>
      <w:r w:rsidR="00DD4364" w:rsidRPr="00BD3A49">
        <w:rPr>
          <w:rFonts w:ascii="Times New Roman" w:hAnsi="Times New Roman" w:cs="Times New Roman"/>
          <w:sz w:val="22"/>
          <w:szCs w:val="22"/>
        </w:rPr>
        <w:t>.</w:t>
      </w:r>
    </w:p>
    <w:p w14:paraId="3C406FE8" w14:textId="77777777" w:rsidR="00710A6D" w:rsidRPr="00BD3A49" w:rsidRDefault="00710A6D" w:rsidP="00DF54D8">
      <w:pPr>
        <w:pStyle w:val="Default"/>
        <w:widowControl/>
        <w:numPr>
          <w:ilvl w:val="0"/>
          <w:numId w:val="12"/>
        </w:numPr>
        <w:spacing w:after="129"/>
        <w:ind w:left="720"/>
        <w:rPr>
          <w:rFonts w:ascii="Times New Roman" w:hAnsi="Times New Roman" w:cs="Times New Roman"/>
          <w:sz w:val="22"/>
          <w:szCs w:val="22"/>
        </w:rPr>
      </w:pPr>
      <w:r w:rsidRPr="00BD3A49">
        <w:rPr>
          <w:rFonts w:ascii="Times New Roman" w:hAnsi="Times New Roman" w:cs="Times New Roman"/>
          <w:sz w:val="22"/>
          <w:szCs w:val="22"/>
        </w:rPr>
        <w:t>For rate years beginning on or after October 1, 2022:</w:t>
      </w:r>
    </w:p>
    <w:p w14:paraId="25BC6BB2" w14:textId="486A613E" w:rsidR="00710A6D" w:rsidRPr="00BD3A49" w:rsidRDefault="00710A6D" w:rsidP="00DF54D8">
      <w:pPr>
        <w:pStyle w:val="Default"/>
        <w:widowControl/>
        <w:numPr>
          <w:ilvl w:val="1"/>
          <w:numId w:val="12"/>
        </w:numPr>
        <w:spacing w:after="129"/>
        <w:ind w:left="1440"/>
        <w:rPr>
          <w:rFonts w:ascii="Times New Roman" w:hAnsi="Times New Roman" w:cs="Times New Roman"/>
          <w:sz w:val="22"/>
          <w:szCs w:val="22"/>
        </w:rPr>
      </w:pPr>
      <w:r w:rsidRPr="00BD3A49">
        <w:rPr>
          <w:rFonts w:ascii="Times New Roman" w:hAnsi="Times New Roman" w:cs="Times New Roman"/>
          <w:sz w:val="22"/>
          <w:szCs w:val="22"/>
        </w:rPr>
        <w:t xml:space="preserve">The interim compliance report will be due by February 1 </w:t>
      </w:r>
      <w:r w:rsidR="00DF54D8" w:rsidRPr="00BD3A49">
        <w:rPr>
          <w:rFonts w:ascii="Times New Roman" w:hAnsi="Times New Roman" w:cs="Times New Roman"/>
          <w:sz w:val="22"/>
          <w:szCs w:val="22"/>
        </w:rPr>
        <w:t xml:space="preserve">each year </w:t>
      </w:r>
      <w:r w:rsidRPr="00BD3A49">
        <w:rPr>
          <w:rFonts w:ascii="Times New Roman" w:hAnsi="Times New Roman" w:cs="Times New Roman"/>
          <w:sz w:val="22"/>
          <w:szCs w:val="22"/>
        </w:rPr>
        <w:t xml:space="preserve">and will cover the reporting period of </w:t>
      </w:r>
      <w:r w:rsidR="008868F9" w:rsidRPr="00BD3A49">
        <w:rPr>
          <w:rFonts w:ascii="Times New Roman" w:hAnsi="Times New Roman" w:cs="Times New Roman"/>
          <w:sz w:val="22"/>
          <w:szCs w:val="22"/>
        </w:rPr>
        <w:t xml:space="preserve">the previous </w:t>
      </w:r>
      <w:r w:rsidRPr="00BD3A49">
        <w:rPr>
          <w:rFonts w:ascii="Times New Roman" w:hAnsi="Times New Roman" w:cs="Times New Roman"/>
          <w:sz w:val="22"/>
          <w:szCs w:val="22"/>
        </w:rPr>
        <w:t>July 1 through December 30. These interim compliance reports will be used to inform nursing facilities if they are on track to meet the 75% DCC-Q threshold for that fiscal year.</w:t>
      </w:r>
    </w:p>
    <w:p w14:paraId="6C6762B4" w14:textId="34217512" w:rsidR="00710A6D" w:rsidRPr="00BD3A49" w:rsidRDefault="00710A6D" w:rsidP="00DF54D8">
      <w:pPr>
        <w:pStyle w:val="Default"/>
        <w:widowControl/>
        <w:numPr>
          <w:ilvl w:val="1"/>
          <w:numId w:val="12"/>
        </w:numPr>
        <w:spacing w:after="129"/>
        <w:ind w:left="1440"/>
        <w:rPr>
          <w:rFonts w:ascii="Times New Roman" w:hAnsi="Times New Roman" w:cs="Times New Roman"/>
          <w:sz w:val="22"/>
          <w:szCs w:val="22"/>
        </w:rPr>
      </w:pPr>
      <w:r w:rsidRPr="00BD3A49">
        <w:rPr>
          <w:rFonts w:ascii="Times New Roman" w:hAnsi="Times New Roman" w:cs="Times New Roman"/>
          <w:sz w:val="22"/>
          <w:szCs w:val="22"/>
        </w:rPr>
        <w:t xml:space="preserve">The final compliance report will be due by July 30 </w:t>
      </w:r>
      <w:r w:rsidR="00DF54D8" w:rsidRPr="00BD3A49">
        <w:rPr>
          <w:rFonts w:ascii="Times New Roman" w:hAnsi="Times New Roman" w:cs="Times New Roman"/>
          <w:sz w:val="22"/>
          <w:szCs w:val="22"/>
        </w:rPr>
        <w:t xml:space="preserve">each year </w:t>
      </w:r>
      <w:r w:rsidRPr="00BD3A49">
        <w:rPr>
          <w:rFonts w:ascii="Times New Roman" w:hAnsi="Times New Roman" w:cs="Times New Roman"/>
          <w:sz w:val="22"/>
          <w:szCs w:val="22"/>
        </w:rPr>
        <w:t>and the reporting period will cover the entire previous fiscal year, from July 1 through June 30.</w:t>
      </w:r>
    </w:p>
    <w:p w14:paraId="0619ECF2" w14:textId="74576F83" w:rsidR="005260D7" w:rsidRPr="00BD3A49" w:rsidRDefault="009E274C" w:rsidP="009E1F6B">
      <w:pPr>
        <w:pStyle w:val="Default"/>
        <w:widowControl/>
        <w:numPr>
          <w:ilvl w:val="1"/>
          <w:numId w:val="12"/>
        </w:numPr>
        <w:spacing w:after="129"/>
        <w:ind w:left="1440"/>
        <w:rPr>
          <w:rFonts w:ascii="Times New Roman" w:hAnsi="Times New Roman" w:cs="Times New Roman"/>
          <w:sz w:val="22"/>
          <w:szCs w:val="22"/>
        </w:rPr>
      </w:pPr>
      <w:r w:rsidRPr="00BD3A49">
        <w:rPr>
          <w:rFonts w:ascii="Times New Roman" w:hAnsi="Times New Roman" w:cs="Times New Roman"/>
          <w:sz w:val="22"/>
          <w:szCs w:val="22"/>
        </w:rPr>
        <w:t>A facility</w:t>
      </w:r>
      <w:r w:rsidR="00710A6D" w:rsidRPr="00BD3A49">
        <w:rPr>
          <w:rFonts w:ascii="Times New Roman" w:hAnsi="Times New Roman" w:cs="Times New Roman"/>
          <w:sz w:val="22"/>
          <w:szCs w:val="22"/>
        </w:rPr>
        <w:t xml:space="preserve"> that do</w:t>
      </w:r>
      <w:r w:rsidRPr="00BD3A49">
        <w:rPr>
          <w:rFonts w:ascii="Times New Roman" w:hAnsi="Times New Roman" w:cs="Times New Roman"/>
          <w:sz w:val="22"/>
          <w:szCs w:val="22"/>
        </w:rPr>
        <w:t>es</w:t>
      </w:r>
      <w:r w:rsidR="00710A6D" w:rsidRPr="00BD3A49">
        <w:rPr>
          <w:rFonts w:ascii="Times New Roman" w:hAnsi="Times New Roman" w:cs="Times New Roman"/>
          <w:sz w:val="22"/>
          <w:szCs w:val="22"/>
        </w:rPr>
        <w:t xml:space="preserve"> not meet the 75% DCC-Q threshold for the previous fiscal year, based on </w:t>
      </w:r>
      <w:r w:rsidRPr="00BD3A49">
        <w:rPr>
          <w:rFonts w:ascii="Times New Roman" w:hAnsi="Times New Roman" w:cs="Times New Roman"/>
          <w:sz w:val="22"/>
          <w:szCs w:val="22"/>
        </w:rPr>
        <w:t>its</w:t>
      </w:r>
      <w:r w:rsidR="00710A6D" w:rsidRPr="00BD3A49">
        <w:rPr>
          <w:rFonts w:ascii="Times New Roman" w:hAnsi="Times New Roman" w:cs="Times New Roman"/>
          <w:sz w:val="22"/>
          <w:szCs w:val="22"/>
        </w:rPr>
        <w:t xml:space="preserve"> final compliance report</w:t>
      </w:r>
      <w:r w:rsidRPr="00BD3A49">
        <w:rPr>
          <w:rFonts w:ascii="Times New Roman" w:hAnsi="Times New Roman" w:cs="Times New Roman"/>
          <w:sz w:val="22"/>
          <w:szCs w:val="22"/>
        </w:rPr>
        <w:t xml:space="preserve">, </w:t>
      </w:r>
      <w:r w:rsidRPr="00BD3A49">
        <w:rPr>
          <w:rFonts w:ascii="Times New Roman" w:hAnsi="Times New Roman" w:cs="Times New Roman"/>
          <w:iCs/>
          <w:sz w:val="22"/>
          <w:szCs w:val="22"/>
        </w:rPr>
        <w:t>will be subject to a downward adjustment to its standard rates in the rate year beginning October 1 of that year.</w:t>
      </w:r>
    </w:p>
    <w:p w14:paraId="3E10F462" w14:textId="3712F54B" w:rsidR="00F81761" w:rsidRPr="00BD3A49" w:rsidRDefault="009E274C" w:rsidP="00F81761">
      <w:pPr>
        <w:pStyle w:val="Default"/>
        <w:widowControl/>
        <w:numPr>
          <w:ilvl w:val="0"/>
          <w:numId w:val="13"/>
        </w:numPr>
        <w:spacing w:after="129"/>
        <w:ind w:left="360"/>
      </w:pPr>
      <w:r w:rsidRPr="00BD3A49">
        <w:rPr>
          <w:rFonts w:ascii="Times New Roman" w:hAnsi="Times New Roman" w:cs="Times New Roman"/>
          <w:b/>
          <w:bCs/>
          <w:sz w:val="22"/>
          <w:szCs w:val="22"/>
        </w:rPr>
        <w:t>Rate Adjustment Calculation and Enforcement</w:t>
      </w:r>
      <w:r w:rsidR="009E1F6B" w:rsidRPr="00BD3A49">
        <w:rPr>
          <w:rFonts w:ascii="Times New Roman" w:hAnsi="Times New Roman" w:cs="Times New Roman"/>
          <w:b/>
          <w:bCs/>
          <w:sz w:val="22"/>
          <w:szCs w:val="22"/>
        </w:rPr>
        <w:t xml:space="preserve"> </w:t>
      </w:r>
    </w:p>
    <w:p w14:paraId="15BCDF74" w14:textId="6DF22FBE" w:rsidR="00F81761" w:rsidRPr="00BD3A49" w:rsidRDefault="00F81761" w:rsidP="00DF54D8">
      <w:pPr>
        <w:pStyle w:val="Default"/>
        <w:widowControl/>
        <w:numPr>
          <w:ilvl w:val="0"/>
          <w:numId w:val="17"/>
        </w:numPr>
        <w:spacing w:after="129"/>
        <w:ind w:left="720"/>
        <w:rPr>
          <w:rFonts w:ascii="Times New Roman" w:hAnsi="Times New Roman" w:cs="Times New Roman"/>
          <w:sz w:val="22"/>
          <w:szCs w:val="22"/>
        </w:rPr>
      </w:pPr>
      <w:r w:rsidRPr="00BD3A49">
        <w:rPr>
          <w:rFonts w:ascii="Times New Roman" w:hAnsi="Times New Roman" w:cs="Times New Roman"/>
          <w:sz w:val="22"/>
          <w:szCs w:val="22"/>
        </w:rPr>
        <w:t>If a facility fails to meet the 75% DCC-Q threshold</w:t>
      </w:r>
      <w:r w:rsidR="009E274C" w:rsidRPr="00BD3A49">
        <w:rPr>
          <w:rFonts w:ascii="Times New Roman" w:hAnsi="Times New Roman" w:cs="Times New Roman"/>
          <w:sz w:val="22"/>
          <w:szCs w:val="22"/>
        </w:rPr>
        <w:t>, based on the data in its final compliance report</w:t>
      </w:r>
      <w:r w:rsidRPr="00BD3A49">
        <w:rPr>
          <w:rFonts w:ascii="Times New Roman" w:hAnsi="Times New Roman" w:cs="Times New Roman"/>
          <w:sz w:val="22"/>
          <w:szCs w:val="22"/>
        </w:rPr>
        <w:t xml:space="preserve">, </w:t>
      </w:r>
      <w:r w:rsidR="009E274C" w:rsidRPr="00BD3A49">
        <w:rPr>
          <w:rFonts w:ascii="Times New Roman" w:hAnsi="Times New Roman" w:cs="Times New Roman"/>
          <w:sz w:val="22"/>
          <w:szCs w:val="22"/>
        </w:rPr>
        <w:t xml:space="preserve">the facility’s standard </w:t>
      </w:r>
      <w:r w:rsidRPr="00BD3A49">
        <w:rPr>
          <w:rFonts w:ascii="Times New Roman" w:hAnsi="Times New Roman" w:cs="Times New Roman"/>
          <w:sz w:val="22"/>
          <w:szCs w:val="22"/>
        </w:rPr>
        <w:t xml:space="preserve">rate will be subject to a downward adjustment in the following rate year. </w:t>
      </w:r>
      <w:r w:rsidR="00DF54D8" w:rsidRPr="00BD3A49">
        <w:rPr>
          <w:rFonts w:ascii="Times New Roman" w:hAnsi="Times New Roman" w:cs="Times New Roman"/>
          <w:sz w:val="22"/>
          <w:szCs w:val="22"/>
        </w:rPr>
        <w:t xml:space="preserve">The </w:t>
      </w:r>
      <w:r w:rsidRPr="00BD3A49">
        <w:rPr>
          <w:rFonts w:ascii="Times New Roman" w:hAnsi="Times New Roman" w:cs="Times New Roman"/>
          <w:sz w:val="22"/>
          <w:szCs w:val="22"/>
        </w:rPr>
        <w:t>downward adjustment will be calculated as follows</w:t>
      </w:r>
      <w:r w:rsidR="00DF54D8" w:rsidRPr="00BD3A49">
        <w:rPr>
          <w:rFonts w:ascii="Times New Roman" w:hAnsi="Times New Roman" w:cs="Times New Roman"/>
          <w:sz w:val="22"/>
          <w:szCs w:val="22"/>
        </w:rPr>
        <w:t>.</w:t>
      </w:r>
      <w:r w:rsidRPr="00BD3A49">
        <w:rPr>
          <w:rFonts w:ascii="Times New Roman" w:hAnsi="Times New Roman" w:cs="Times New Roman"/>
          <w:sz w:val="22"/>
          <w:szCs w:val="22"/>
        </w:rPr>
        <w:t xml:space="preserve"> </w:t>
      </w:r>
    </w:p>
    <w:p w14:paraId="6B49ED1A" w14:textId="52836F4B" w:rsidR="00BB7187" w:rsidRPr="00BD3A49" w:rsidRDefault="00F81761" w:rsidP="00DF54D8">
      <w:pPr>
        <w:pStyle w:val="Default"/>
        <w:widowControl/>
        <w:numPr>
          <w:ilvl w:val="0"/>
          <w:numId w:val="18"/>
        </w:numPr>
        <w:spacing w:after="129"/>
        <w:ind w:left="1440"/>
        <w:rPr>
          <w:rFonts w:ascii="Times New Roman" w:hAnsi="Times New Roman" w:cs="Times New Roman"/>
          <w:sz w:val="22"/>
          <w:szCs w:val="22"/>
        </w:rPr>
      </w:pPr>
      <w:r w:rsidRPr="00BD3A49">
        <w:rPr>
          <w:rFonts w:ascii="Times New Roman" w:hAnsi="Times New Roman" w:cs="Times New Roman"/>
          <w:sz w:val="22"/>
          <w:szCs w:val="22"/>
        </w:rPr>
        <w:t>For every 1% below the 75% DCC-Q threshold, a 0.5% downward adjustment will be applied to the nursing and operating</w:t>
      </w:r>
      <w:r w:rsidR="000179B1" w:rsidRPr="00BD3A49">
        <w:rPr>
          <w:rFonts w:ascii="Times New Roman" w:hAnsi="Times New Roman" w:cs="Times New Roman"/>
          <w:sz w:val="22"/>
          <w:szCs w:val="22"/>
        </w:rPr>
        <w:t xml:space="preserve"> components of the facility’s</w:t>
      </w:r>
      <w:r w:rsidRPr="00BD3A49">
        <w:rPr>
          <w:rFonts w:ascii="Times New Roman" w:hAnsi="Times New Roman" w:cs="Times New Roman"/>
          <w:sz w:val="22"/>
          <w:szCs w:val="22"/>
        </w:rPr>
        <w:t xml:space="preserve"> standard payments</w:t>
      </w:r>
      <w:r w:rsidR="009E274C" w:rsidRPr="00BD3A49">
        <w:rPr>
          <w:rFonts w:ascii="Times New Roman" w:hAnsi="Times New Roman" w:cs="Times New Roman"/>
          <w:sz w:val="22"/>
          <w:szCs w:val="22"/>
        </w:rPr>
        <w:t xml:space="preserve">, subject to the limitations in Section 4(a)(ii) of this </w:t>
      </w:r>
      <w:r w:rsidR="003F6C1C" w:rsidRPr="00BD3A49">
        <w:rPr>
          <w:rFonts w:ascii="Times New Roman" w:hAnsi="Times New Roman" w:cs="Times New Roman"/>
          <w:sz w:val="22"/>
          <w:szCs w:val="22"/>
        </w:rPr>
        <w:t>a</w:t>
      </w:r>
      <w:r w:rsidR="009E274C" w:rsidRPr="00BD3A49">
        <w:rPr>
          <w:rFonts w:ascii="Times New Roman" w:hAnsi="Times New Roman" w:cs="Times New Roman"/>
          <w:sz w:val="22"/>
          <w:szCs w:val="22"/>
        </w:rPr>
        <w:t xml:space="preserve">dministrative </w:t>
      </w:r>
      <w:r w:rsidR="003F6C1C" w:rsidRPr="00BD3A49">
        <w:rPr>
          <w:rFonts w:ascii="Times New Roman" w:hAnsi="Times New Roman" w:cs="Times New Roman"/>
          <w:sz w:val="22"/>
          <w:szCs w:val="22"/>
        </w:rPr>
        <w:t>b</w:t>
      </w:r>
      <w:r w:rsidR="009E274C" w:rsidRPr="00BD3A49">
        <w:rPr>
          <w:rFonts w:ascii="Times New Roman" w:hAnsi="Times New Roman" w:cs="Times New Roman"/>
          <w:sz w:val="22"/>
          <w:szCs w:val="22"/>
        </w:rPr>
        <w:t>ulletin</w:t>
      </w:r>
      <w:r w:rsidRPr="00BD3A49">
        <w:rPr>
          <w:rFonts w:ascii="Times New Roman" w:hAnsi="Times New Roman" w:cs="Times New Roman"/>
          <w:sz w:val="22"/>
          <w:szCs w:val="22"/>
        </w:rPr>
        <w:t xml:space="preserve">. </w:t>
      </w:r>
    </w:p>
    <w:p w14:paraId="3FB1E9BC" w14:textId="08D5F5EF" w:rsidR="00087913" w:rsidRPr="00BD3A49" w:rsidRDefault="00F81761" w:rsidP="00DF54D8">
      <w:pPr>
        <w:pStyle w:val="Default"/>
        <w:widowControl/>
        <w:numPr>
          <w:ilvl w:val="0"/>
          <w:numId w:val="18"/>
        </w:numPr>
        <w:spacing w:after="129"/>
        <w:ind w:left="1440"/>
        <w:rPr>
          <w:rFonts w:ascii="Times New Roman" w:hAnsi="Times New Roman" w:cs="Times New Roman"/>
          <w:sz w:val="22"/>
          <w:szCs w:val="22"/>
        </w:rPr>
      </w:pPr>
      <w:r w:rsidRPr="00BD3A49">
        <w:rPr>
          <w:rFonts w:ascii="Times New Roman" w:hAnsi="Times New Roman" w:cs="Times New Roman"/>
          <w:sz w:val="22"/>
          <w:szCs w:val="22"/>
        </w:rPr>
        <w:t>The maximum downward adjustment calculated</w:t>
      </w:r>
      <w:r w:rsidR="009E274C" w:rsidRPr="00BD3A49">
        <w:rPr>
          <w:rFonts w:ascii="Times New Roman" w:hAnsi="Times New Roman" w:cs="Times New Roman"/>
          <w:sz w:val="22"/>
          <w:szCs w:val="22"/>
        </w:rPr>
        <w:t xml:space="preserve"> for a facility</w:t>
      </w:r>
      <w:r w:rsidRPr="00BD3A49">
        <w:rPr>
          <w:rFonts w:ascii="Times New Roman" w:hAnsi="Times New Roman" w:cs="Times New Roman"/>
          <w:sz w:val="22"/>
          <w:szCs w:val="22"/>
        </w:rPr>
        <w:t xml:space="preserve"> may be no more than 5% of the nursing and operating </w:t>
      </w:r>
      <w:r w:rsidR="001426B6" w:rsidRPr="00BD3A49">
        <w:rPr>
          <w:rFonts w:ascii="Times New Roman" w:hAnsi="Times New Roman" w:cs="Times New Roman"/>
          <w:sz w:val="22"/>
          <w:szCs w:val="22"/>
        </w:rPr>
        <w:t xml:space="preserve">components of </w:t>
      </w:r>
      <w:r w:rsidR="000179B1" w:rsidRPr="00BD3A49">
        <w:rPr>
          <w:rFonts w:ascii="Times New Roman" w:hAnsi="Times New Roman" w:cs="Times New Roman"/>
          <w:sz w:val="22"/>
          <w:szCs w:val="22"/>
        </w:rPr>
        <w:t>the</w:t>
      </w:r>
      <w:r w:rsidR="001426B6" w:rsidRPr="00BD3A49">
        <w:rPr>
          <w:rFonts w:ascii="Times New Roman" w:hAnsi="Times New Roman" w:cs="Times New Roman"/>
          <w:sz w:val="22"/>
          <w:szCs w:val="22"/>
        </w:rPr>
        <w:t xml:space="preserve"> facility’s </w:t>
      </w:r>
      <w:r w:rsidRPr="00BD3A49">
        <w:rPr>
          <w:rFonts w:ascii="Times New Roman" w:hAnsi="Times New Roman" w:cs="Times New Roman"/>
          <w:sz w:val="22"/>
          <w:szCs w:val="22"/>
        </w:rPr>
        <w:t>standard payments</w:t>
      </w:r>
      <w:r w:rsidR="000179B1" w:rsidRPr="00BD3A49">
        <w:rPr>
          <w:rFonts w:ascii="Times New Roman" w:hAnsi="Times New Roman" w:cs="Times New Roman"/>
          <w:sz w:val="22"/>
          <w:szCs w:val="22"/>
        </w:rPr>
        <w:t xml:space="preserve"> in the following rate year</w:t>
      </w:r>
      <w:r w:rsidRPr="00BD3A49">
        <w:rPr>
          <w:rFonts w:ascii="Times New Roman" w:hAnsi="Times New Roman" w:cs="Times New Roman"/>
          <w:sz w:val="22"/>
          <w:szCs w:val="22"/>
        </w:rPr>
        <w:t xml:space="preserve">. </w:t>
      </w:r>
    </w:p>
    <w:p w14:paraId="50BB91E6" w14:textId="48BD2CFF" w:rsidR="00DD0EA4" w:rsidRPr="00BD3A49" w:rsidRDefault="00F81761" w:rsidP="00DF54D8">
      <w:pPr>
        <w:pStyle w:val="Default"/>
        <w:widowControl/>
        <w:numPr>
          <w:ilvl w:val="0"/>
          <w:numId w:val="17"/>
        </w:numPr>
        <w:spacing w:after="129"/>
        <w:ind w:left="720"/>
        <w:rPr>
          <w:rFonts w:ascii="Times New Roman" w:hAnsi="Times New Roman" w:cs="Times New Roman"/>
          <w:sz w:val="22"/>
          <w:szCs w:val="22"/>
        </w:rPr>
      </w:pPr>
      <w:r w:rsidRPr="00BD3A49">
        <w:rPr>
          <w:rFonts w:ascii="Times New Roman" w:hAnsi="Times New Roman" w:cs="Times New Roman"/>
          <w:sz w:val="22"/>
          <w:szCs w:val="22"/>
        </w:rPr>
        <w:lastRenderedPageBreak/>
        <w:t>EOHHS may apply the maximum downward adjustment of 5% in the following rate year for facilities that fail to submit the final</w:t>
      </w:r>
      <w:r w:rsidR="00005675" w:rsidRPr="00BD3A49">
        <w:rPr>
          <w:rFonts w:ascii="Times New Roman" w:hAnsi="Times New Roman" w:cs="Times New Roman"/>
          <w:sz w:val="22"/>
          <w:szCs w:val="22"/>
        </w:rPr>
        <w:t xml:space="preserve"> compliance</w:t>
      </w:r>
      <w:r w:rsidRPr="00BD3A49">
        <w:rPr>
          <w:rFonts w:ascii="Times New Roman" w:hAnsi="Times New Roman" w:cs="Times New Roman"/>
          <w:sz w:val="22"/>
          <w:szCs w:val="22"/>
        </w:rPr>
        <w:t xml:space="preserve"> report by the </w:t>
      </w:r>
      <w:r w:rsidR="00005675" w:rsidRPr="00BD3A49">
        <w:rPr>
          <w:rFonts w:ascii="Times New Roman" w:hAnsi="Times New Roman" w:cs="Times New Roman"/>
          <w:sz w:val="22"/>
          <w:szCs w:val="22"/>
        </w:rPr>
        <w:t xml:space="preserve">July 30 </w:t>
      </w:r>
      <w:r w:rsidRPr="00BD3A49">
        <w:rPr>
          <w:rFonts w:ascii="Times New Roman" w:hAnsi="Times New Roman" w:cs="Times New Roman"/>
          <w:sz w:val="22"/>
          <w:szCs w:val="22"/>
        </w:rPr>
        <w:t xml:space="preserve">due date established </w:t>
      </w:r>
      <w:r w:rsidR="00005675" w:rsidRPr="00BD3A49">
        <w:rPr>
          <w:rFonts w:ascii="Times New Roman" w:hAnsi="Times New Roman" w:cs="Times New Roman"/>
          <w:sz w:val="22"/>
          <w:szCs w:val="22"/>
        </w:rPr>
        <w:t xml:space="preserve">under Section 3 of this </w:t>
      </w:r>
      <w:r w:rsidR="003F6C1C" w:rsidRPr="00BD3A49">
        <w:rPr>
          <w:rFonts w:ascii="Times New Roman" w:hAnsi="Times New Roman" w:cs="Times New Roman"/>
          <w:sz w:val="22"/>
          <w:szCs w:val="22"/>
        </w:rPr>
        <w:t>a</w:t>
      </w:r>
      <w:r w:rsidR="00005675" w:rsidRPr="00BD3A49">
        <w:rPr>
          <w:rFonts w:ascii="Times New Roman" w:hAnsi="Times New Roman" w:cs="Times New Roman"/>
          <w:sz w:val="22"/>
          <w:szCs w:val="22"/>
        </w:rPr>
        <w:t xml:space="preserve">dministrative </w:t>
      </w:r>
      <w:r w:rsidR="003F6C1C" w:rsidRPr="00BD3A49">
        <w:rPr>
          <w:rFonts w:ascii="Times New Roman" w:hAnsi="Times New Roman" w:cs="Times New Roman"/>
          <w:sz w:val="22"/>
          <w:szCs w:val="22"/>
        </w:rPr>
        <w:t>b</w:t>
      </w:r>
      <w:r w:rsidR="00005675" w:rsidRPr="00BD3A49">
        <w:rPr>
          <w:rFonts w:ascii="Times New Roman" w:hAnsi="Times New Roman" w:cs="Times New Roman"/>
          <w:sz w:val="22"/>
          <w:szCs w:val="22"/>
        </w:rPr>
        <w:t>ulletin</w:t>
      </w:r>
      <w:r w:rsidR="00DD00E0" w:rsidRPr="00BD3A49">
        <w:rPr>
          <w:rFonts w:ascii="Times New Roman" w:hAnsi="Times New Roman" w:cs="Times New Roman"/>
          <w:sz w:val="22"/>
          <w:szCs w:val="22"/>
        </w:rPr>
        <w:t>.</w:t>
      </w:r>
      <w:r w:rsidRPr="00BD3A49">
        <w:rPr>
          <w:rFonts w:ascii="Times New Roman" w:hAnsi="Times New Roman" w:cs="Times New Roman"/>
          <w:sz w:val="22"/>
          <w:szCs w:val="22"/>
        </w:rPr>
        <w:t xml:space="preserve"> </w:t>
      </w:r>
    </w:p>
    <w:p w14:paraId="17C7E88B" w14:textId="5335EDAB" w:rsidR="009E1F6B" w:rsidRPr="00BD3A49" w:rsidRDefault="00F81761" w:rsidP="009E1F6B">
      <w:pPr>
        <w:pStyle w:val="Default"/>
        <w:widowControl/>
        <w:numPr>
          <w:ilvl w:val="0"/>
          <w:numId w:val="17"/>
        </w:numPr>
        <w:spacing w:after="129"/>
        <w:ind w:left="720"/>
        <w:rPr>
          <w:rFonts w:ascii="Times New Roman" w:hAnsi="Times New Roman" w:cs="Times New Roman"/>
          <w:sz w:val="22"/>
          <w:szCs w:val="22"/>
        </w:rPr>
      </w:pPr>
      <w:r w:rsidRPr="00BD3A49">
        <w:rPr>
          <w:rFonts w:ascii="Times New Roman" w:hAnsi="Times New Roman" w:cs="Times New Roman"/>
          <w:sz w:val="22"/>
          <w:szCs w:val="22"/>
        </w:rPr>
        <w:t xml:space="preserve">Nursing facilities that will have less than 5,000 Massachusetts Medicaid Days in </w:t>
      </w:r>
      <w:r w:rsidR="00005675" w:rsidRPr="00BD3A49">
        <w:rPr>
          <w:rFonts w:ascii="Times New Roman" w:hAnsi="Times New Roman" w:cs="Times New Roman"/>
          <w:sz w:val="22"/>
          <w:szCs w:val="22"/>
        </w:rPr>
        <w:t>the previous fiscal year</w:t>
      </w:r>
      <w:r w:rsidRPr="00BD3A49">
        <w:rPr>
          <w:rFonts w:ascii="Times New Roman" w:hAnsi="Times New Roman" w:cs="Times New Roman"/>
          <w:sz w:val="22"/>
          <w:szCs w:val="22"/>
        </w:rPr>
        <w:t>, as reported on their Quarterly User Fee Assessment Forms for the period of July 1 through June 30, will be exempt from the downward adjustment</w:t>
      </w:r>
      <w:r w:rsidR="00DD0EA4" w:rsidRPr="00BD3A49">
        <w:rPr>
          <w:rFonts w:ascii="Times New Roman" w:hAnsi="Times New Roman" w:cs="Times New Roman"/>
          <w:sz w:val="22"/>
          <w:szCs w:val="22"/>
        </w:rPr>
        <w:t xml:space="preserve">. However, </w:t>
      </w:r>
      <w:r w:rsidR="00561D4D" w:rsidRPr="00BD3A49">
        <w:rPr>
          <w:rFonts w:ascii="Times New Roman" w:hAnsi="Times New Roman" w:cs="Times New Roman"/>
          <w:sz w:val="22"/>
          <w:szCs w:val="22"/>
        </w:rPr>
        <w:t xml:space="preserve">any facilities that fail to comply with the final compliance report submission requirements under </w:t>
      </w:r>
      <w:r w:rsidR="00005675" w:rsidRPr="00BD3A49">
        <w:rPr>
          <w:rFonts w:ascii="Times New Roman" w:hAnsi="Times New Roman" w:cs="Times New Roman"/>
          <w:sz w:val="22"/>
          <w:szCs w:val="22"/>
        </w:rPr>
        <w:t>S</w:t>
      </w:r>
      <w:r w:rsidR="00561D4D" w:rsidRPr="00BD3A49">
        <w:rPr>
          <w:rFonts w:ascii="Times New Roman" w:hAnsi="Times New Roman" w:cs="Times New Roman"/>
          <w:sz w:val="22"/>
          <w:szCs w:val="22"/>
        </w:rPr>
        <w:t xml:space="preserve">ection 3 of this </w:t>
      </w:r>
      <w:r w:rsidR="003F6C1C" w:rsidRPr="00BD3A49">
        <w:rPr>
          <w:rFonts w:ascii="Times New Roman" w:hAnsi="Times New Roman" w:cs="Times New Roman"/>
          <w:sz w:val="22"/>
          <w:szCs w:val="22"/>
        </w:rPr>
        <w:t>a</w:t>
      </w:r>
      <w:r w:rsidR="00561D4D" w:rsidRPr="00BD3A49">
        <w:rPr>
          <w:rFonts w:ascii="Times New Roman" w:hAnsi="Times New Roman" w:cs="Times New Roman"/>
          <w:sz w:val="22"/>
          <w:szCs w:val="22"/>
        </w:rPr>
        <w:t xml:space="preserve">dministrative </w:t>
      </w:r>
      <w:r w:rsidR="003F6C1C" w:rsidRPr="00BD3A49">
        <w:rPr>
          <w:rFonts w:ascii="Times New Roman" w:hAnsi="Times New Roman" w:cs="Times New Roman"/>
          <w:sz w:val="22"/>
          <w:szCs w:val="22"/>
        </w:rPr>
        <w:t>b</w:t>
      </w:r>
      <w:r w:rsidR="00561D4D" w:rsidRPr="00BD3A49">
        <w:rPr>
          <w:rFonts w:ascii="Times New Roman" w:hAnsi="Times New Roman" w:cs="Times New Roman"/>
          <w:sz w:val="22"/>
          <w:szCs w:val="22"/>
        </w:rPr>
        <w:t xml:space="preserve">ulletin may be subject to an administrative fine of up to $5,000. Administrative fines will be applied in accordance with 130 CMR 450.239: </w:t>
      </w:r>
      <w:r w:rsidR="00561D4D" w:rsidRPr="00BD3A49">
        <w:rPr>
          <w:rFonts w:ascii="Times New Roman" w:hAnsi="Times New Roman" w:cs="Times New Roman"/>
          <w:iCs/>
          <w:sz w:val="22"/>
          <w:szCs w:val="22"/>
        </w:rPr>
        <w:t>Sanctions: Calculation of Administrative Fine</w:t>
      </w:r>
      <w:r w:rsidR="00561D4D" w:rsidRPr="00BD3A49">
        <w:rPr>
          <w:rFonts w:ascii="Times New Roman" w:hAnsi="Times New Roman" w:cs="Times New Roman"/>
          <w:sz w:val="22"/>
          <w:szCs w:val="22"/>
        </w:rPr>
        <w:t>.</w:t>
      </w:r>
    </w:p>
    <w:p w14:paraId="7C9975B6" w14:textId="0391BB95" w:rsidR="00F81761" w:rsidRPr="00BD3A49" w:rsidRDefault="00F81761" w:rsidP="004F5EC2">
      <w:pPr>
        <w:pStyle w:val="Default"/>
        <w:widowControl/>
        <w:numPr>
          <w:ilvl w:val="0"/>
          <w:numId w:val="13"/>
        </w:numPr>
        <w:spacing w:after="129"/>
        <w:ind w:left="360"/>
        <w:rPr>
          <w:rFonts w:ascii="Times New Roman" w:hAnsi="Times New Roman" w:cs="Times New Roman"/>
          <w:b/>
          <w:bCs/>
          <w:sz w:val="22"/>
          <w:szCs w:val="22"/>
        </w:rPr>
      </w:pPr>
      <w:r w:rsidRPr="00BD3A49">
        <w:rPr>
          <w:rFonts w:ascii="Times New Roman" w:hAnsi="Times New Roman" w:cs="Times New Roman"/>
          <w:b/>
          <w:bCs/>
          <w:sz w:val="22"/>
          <w:szCs w:val="22"/>
        </w:rPr>
        <w:t xml:space="preserve">Contact Information for Provider Questions Regarding </w:t>
      </w:r>
      <w:r w:rsidR="004F5EC2" w:rsidRPr="00BD3A49">
        <w:rPr>
          <w:rFonts w:ascii="Times New Roman" w:hAnsi="Times New Roman" w:cs="Times New Roman"/>
          <w:b/>
          <w:bCs/>
          <w:sz w:val="22"/>
          <w:szCs w:val="22"/>
        </w:rPr>
        <w:t xml:space="preserve">the </w:t>
      </w:r>
      <w:r w:rsidRPr="00BD3A49">
        <w:rPr>
          <w:rFonts w:ascii="Times New Roman" w:hAnsi="Times New Roman" w:cs="Times New Roman"/>
          <w:b/>
          <w:bCs/>
          <w:sz w:val="22"/>
          <w:szCs w:val="22"/>
        </w:rPr>
        <w:t xml:space="preserve">Direct Care </w:t>
      </w:r>
      <w:r w:rsidR="004F5EC2" w:rsidRPr="00BD3A49">
        <w:rPr>
          <w:rFonts w:ascii="Times New Roman" w:hAnsi="Times New Roman" w:cs="Times New Roman"/>
          <w:b/>
          <w:bCs/>
          <w:sz w:val="22"/>
          <w:szCs w:val="22"/>
        </w:rPr>
        <w:t>Cost Quotient</w:t>
      </w:r>
      <w:r w:rsidRPr="00BD3A49">
        <w:rPr>
          <w:rFonts w:ascii="Times New Roman" w:hAnsi="Times New Roman" w:cs="Times New Roman"/>
          <w:b/>
          <w:bCs/>
          <w:sz w:val="22"/>
          <w:szCs w:val="22"/>
        </w:rPr>
        <w:t xml:space="preserve"> </w:t>
      </w:r>
    </w:p>
    <w:p w14:paraId="2645D2B6" w14:textId="4A9752F4" w:rsidR="00F81761" w:rsidRPr="00BD3A49" w:rsidRDefault="00F81761" w:rsidP="00C36B23">
      <w:pPr>
        <w:ind w:left="360"/>
        <w:rPr>
          <w:rFonts w:ascii="Times New Roman" w:hAnsi="Times New Roman" w:cs="Times New Roman"/>
          <w:sz w:val="24"/>
          <w:szCs w:val="24"/>
        </w:rPr>
      </w:pPr>
      <w:r w:rsidRPr="00BD3A49">
        <w:rPr>
          <w:rFonts w:ascii="Times New Roman" w:hAnsi="Times New Roman" w:cs="Times New Roman"/>
          <w:szCs w:val="22"/>
        </w:rPr>
        <w:t xml:space="preserve">For any </w:t>
      </w:r>
      <w:r w:rsidRPr="00BD3A49">
        <w:rPr>
          <w:rFonts w:ascii="Times New Roman" w:hAnsi="Times New Roman" w:cs="Times New Roman"/>
          <w:iCs/>
          <w:szCs w:val="22"/>
        </w:rPr>
        <w:t xml:space="preserve">technical </w:t>
      </w:r>
      <w:r w:rsidRPr="00BD3A49">
        <w:rPr>
          <w:rFonts w:ascii="Times New Roman" w:hAnsi="Times New Roman" w:cs="Times New Roman"/>
          <w:szCs w:val="22"/>
        </w:rPr>
        <w:t xml:space="preserve">questions regarding the interim or final </w:t>
      </w:r>
      <w:r w:rsidR="00C36B23" w:rsidRPr="00BD3A49">
        <w:rPr>
          <w:rFonts w:ascii="Times New Roman" w:hAnsi="Times New Roman" w:cs="Times New Roman"/>
          <w:szCs w:val="22"/>
        </w:rPr>
        <w:t>compliance form</w:t>
      </w:r>
      <w:r w:rsidR="00B46720" w:rsidRPr="00BD3A49">
        <w:rPr>
          <w:rFonts w:ascii="Times New Roman" w:hAnsi="Times New Roman" w:cs="Times New Roman"/>
          <w:szCs w:val="22"/>
        </w:rPr>
        <w:t>,</w:t>
      </w:r>
      <w:r w:rsidRPr="00BD3A49">
        <w:rPr>
          <w:rFonts w:ascii="Times New Roman" w:hAnsi="Times New Roman" w:cs="Times New Roman"/>
          <w:szCs w:val="22"/>
        </w:rPr>
        <w:t xml:space="preserve"> or abbreviated compliance report, please email </w:t>
      </w:r>
      <w:hyperlink r:id="rId10" w:history="1">
        <w:r w:rsidR="00C337AE" w:rsidRPr="00BD3A49">
          <w:rPr>
            <w:rStyle w:val="Hyperlink"/>
            <w:rFonts w:ascii="Times New Roman" w:hAnsi="Times New Roman" w:cs="Times New Roman"/>
            <w:szCs w:val="22"/>
          </w:rPr>
          <w:t>NFReporting@umassmed.edu</w:t>
        </w:r>
      </w:hyperlink>
      <w:r w:rsidRPr="00BD3A49">
        <w:rPr>
          <w:rFonts w:ascii="Times New Roman" w:hAnsi="Times New Roman" w:cs="Times New Roman"/>
          <w:szCs w:val="22"/>
        </w:rPr>
        <w:t xml:space="preserve">. For all other questions, please email Pavel Terpelets, Deputy Director of Institutional Programs, at </w:t>
      </w:r>
      <w:hyperlink r:id="rId11" w:history="1">
        <w:r w:rsidR="00BD3A49" w:rsidRPr="00FB49C6">
          <w:rPr>
            <w:rStyle w:val="Hyperlink"/>
            <w:rFonts w:ascii="Times New Roman" w:hAnsi="Times New Roman" w:cs="Times New Roman"/>
            <w:szCs w:val="22"/>
          </w:rPr>
          <w:t>Pavel.Terpelets@mass.gov</w:t>
        </w:r>
      </w:hyperlink>
      <w:r w:rsidR="00BD3A49">
        <w:rPr>
          <w:rFonts w:ascii="Times New Roman" w:hAnsi="Times New Roman" w:cs="Times New Roman"/>
          <w:szCs w:val="22"/>
        </w:rPr>
        <w:t xml:space="preserve">, </w:t>
      </w:r>
      <w:r w:rsidRPr="00BD3A49">
        <w:rPr>
          <w:rFonts w:ascii="Times New Roman" w:hAnsi="Times New Roman" w:cs="Times New Roman"/>
          <w:szCs w:val="22"/>
        </w:rPr>
        <w:t xml:space="preserve">or Meera Ramamoorthy, Institutional Program Manager, at </w:t>
      </w:r>
      <w:hyperlink r:id="rId12" w:history="1">
        <w:r w:rsidR="00C337AE" w:rsidRPr="00BD3A49">
          <w:rPr>
            <w:rStyle w:val="Hyperlink"/>
            <w:rFonts w:ascii="Times New Roman" w:hAnsi="Times New Roman" w:cs="Times New Roman"/>
          </w:rPr>
          <w:t>meera.e.ramamoorthy@mass.gov</w:t>
        </w:r>
      </w:hyperlink>
      <w:r w:rsidR="003A58D7" w:rsidRPr="00BD3A49">
        <w:rPr>
          <w:rFonts w:ascii="Times New Roman" w:hAnsi="Times New Roman" w:cs="Times New Roman"/>
        </w:rPr>
        <w:t>.</w:t>
      </w:r>
      <w:r w:rsidR="00C337AE" w:rsidRPr="00BD3A49">
        <w:rPr>
          <w:rFonts w:ascii="Times New Roman" w:hAnsi="Times New Roman" w:cs="Times New Roman"/>
        </w:rPr>
        <w:t xml:space="preserve"> </w:t>
      </w:r>
    </w:p>
    <w:p w14:paraId="19B9FA00" w14:textId="412BD65E" w:rsidR="00C757AE" w:rsidRPr="00BD3A49" w:rsidRDefault="00C757AE" w:rsidP="0004638E">
      <w:pPr>
        <w:pStyle w:val="Heading2"/>
        <w:ind w:left="0"/>
      </w:pPr>
    </w:p>
    <w:sectPr w:rsidR="00C757AE" w:rsidRPr="00BD3A49" w:rsidSect="00561E84">
      <w:footerReference w:type="even" r:id="rId13"/>
      <w:footerReference w:type="default" r:id="rId14"/>
      <w:footerReference w:type="first" r:id="rId15"/>
      <w:pgSz w:w="12240" w:h="15840" w:code="1"/>
      <w:pgMar w:top="720" w:right="1080" w:bottom="1080" w:left="1080" w:header="720" w:footer="49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D782ACC" w14:textId="77777777" w:rsidR="0071778A" w:rsidRDefault="0071778A">
      <w:r>
        <w:separator/>
      </w:r>
    </w:p>
  </w:endnote>
  <w:endnote w:type="continuationSeparator" w:id="0">
    <w:p w14:paraId="1A73A920" w14:textId="77777777" w:rsidR="0071778A" w:rsidRDefault="007177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66B998" w14:textId="77777777" w:rsidR="001066DC" w:rsidRDefault="001066DC" w:rsidP="001066D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EEAD875" w14:textId="77777777" w:rsidR="001066DC" w:rsidRDefault="001066DC" w:rsidP="001066D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3DEE27" w14:textId="77777777" w:rsidR="001066DC" w:rsidRPr="001066DC" w:rsidRDefault="001066DC" w:rsidP="001066DC">
    <w:pPr>
      <w:pStyle w:val="Footer"/>
      <w:framePr w:wrap="around" w:vAnchor="text" w:hAnchor="margin" w:xAlign="center" w:y="1"/>
      <w:rPr>
        <w:rStyle w:val="PageNumber"/>
        <w:rFonts w:ascii="Times New Roman" w:hAnsi="Times New Roman" w:cs="Times New Roman"/>
      </w:rPr>
    </w:pPr>
    <w:r w:rsidRPr="001066DC">
      <w:rPr>
        <w:rStyle w:val="PageNumber"/>
        <w:rFonts w:ascii="Times New Roman" w:hAnsi="Times New Roman" w:cs="Times New Roman"/>
      </w:rPr>
      <w:fldChar w:fldCharType="begin"/>
    </w:r>
    <w:r w:rsidRPr="001066DC">
      <w:rPr>
        <w:rStyle w:val="PageNumber"/>
        <w:rFonts w:ascii="Times New Roman" w:hAnsi="Times New Roman" w:cs="Times New Roman"/>
      </w:rPr>
      <w:instrText xml:space="preserve">PAGE  </w:instrText>
    </w:r>
    <w:r w:rsidRPr="001066DC">
      <w:rPr>
        <w:rStyle w:val="PageNumber"/>
        <w:rFonts w:ascii="Times New Roman" w:hAnsi="Times New Roman" w:cs="Times New Roman"/>
      </w:rPr>
      <w:fldChar w:fldCharType="separate"/>
    </w:r>
    <w:r w:rsidR="00BD3A49">
      <w:rPr>
        <w:rStyle w:val="PageNumber"/>
        <w:rFonts w:ascii="Times New Roman" w:hAnsi="Times New Roman" w:cs="Times New Roman"/>
        <w:noProof/>
      </w:rPr>
      <w:t>3</w:t>
    </w:r>
    <w:r w:rsidRPr="001066DC">
      <w:rPr>
        <w:rStyle w:val="PageNumber"/>
        <w:rFonts w:ascii="Times New Roman" w:hAnsi="Times New Roman" w:cs="Times New Roman"/>
      </w:rPr>
      <w:fldChar w:fldCharType="end"/>
    </w:r>
  </w:p>
  <w:p w14:paraId="13E62862" w14:textId="77777777" w:rsidR="001066DC" w:rsidRDefault="001066DC" w:rsidP="001066DC">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F181E5" w14:textId="77777777" w:rsidR="001B3F94" w:rsidRDefault="00155E69">
    <w:pPr>
      <w:pStyle w:val="Footer"/>
    </w:pPr>
    <w:r>
      <w:rPr>
        <w:noProof/>
      </w:rPr>
      <w:drawing>
        <wp:inline distT="0" distB="0" distL="0" distR="0" wp14:anchorId="48BB790A" wp14:editId="5B1F5B82">
          <wp:extent cx="180975" cy="180975"/>
          <wp:effectExtent l="0" t="0" r="9525" b="9525"/>
          <wp:docPr id="1" name="Picture 1" descr="Recycle_bk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cycle_bk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45AB9E2" w14:textId="77777777" w:rsidR="0071778A" w:rsidRDefault="0071778A">
      <w:r>
        <w:separator/>
      </w:r>
    </w:p>
  </w:footnote>
  <w:footnote w:type="continuationSeparator" w:id="0">
    <w:p w14:paraId="177FA716" w14:textId="77777777" w:rsidR="0071778A" w:rsidRDefault="0071778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2575E0"/>
    <w:multiLevelType w:val="hybridMultilevel"/>
    <w:tmpl w:val="B02AE7B6"/>
    <w:lvl w:ilvl="0" w:tplc="82AC657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8CD5EE0"/>
    <w:multiLevelType w:val="hybridMultilevel"/>
    <w:tmpl w:val="6616C0A8"/>
    <w:lvl w:ilvl="0" w:tplc="F5D6CC20">
      <w:start w:val="1"/>
      <w:numFmt w:val="lowerLetter"/>
      <w:lvlText w:val="(%1)"/>
      <w:lvlJc w:val="left"/>
      <w:pPr>
        <w:ind w:left="1080" w:hanging="360"/>
      </w:pPr>
      <w:rPr>
        <w:rFonts w:hint="default"/>
      </w:rPr>
    </w:lvl>
    <w:lvl w:ilvl="1" w:tplc="253023CC">
      <w:start w:val="1"/>
      <w:numFmt w:val="lowerRoman"/>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FB41A85"/>
    <w:multiLevelType w:val="hybridMultilevel"/>
    <w:tmpl w:val="8A38076C"/>
    <w:lvl w:ilvl="0" w:tplc="253023CC">
      <w:start w:val="1"/>
      <w:numFmt w:val="lowerRoman"/>
      <w:lvlText w:val="(%1)"/>
      <w:lvlJc w:val="left"/>
      <w:pPr>
        <w:ind w:left="2160" w:hanging="72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10D27470"/>
    <w:multiLevelType w:val="hybridMultilevel"/>
    <w:tmpl w:val="3EBC1030"/>
    <w:lvl w:ilvl="0" w:tplc="2714817C">
      <w:start w:val="1"/>
      <w:numFmt w:val="lowerLetter"/>
      <w:lvlText w:val="(%1)"/>
      <w:lvlJc w:val="left"/>
      <w:pPr>
        <w:ind w:left="720" w:hanging="360"/>
      </w:pPr>
      <w:rPr>
        <w:rFonts w:hint="default"/>
      </w:rPr>
    </w:lvl>
    <w:lvl w:ilvl="1" w:tplc="253023CC">
      <w:start w:val="1"/>
      <w:numFmt w:val="lowerRoman"/>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5804BEF"/>
    <w:multiLevelType w:val="hybridMultilevel"/>
    <w:tmpl w:val="77C05F68"/>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78D6D28"/>
    <w:multiLevelType w:val="hybridMultilevel"/>
    <w:tmpl w:val="B96C0A92"/>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93C7F80"/>
    <w:multiLevelType w:val="hybridMultilevel"/>
    <w:tmpl w:val="D8AE40B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3E5A519C"/>
    <w:multiLevelType w:val="hybridMultilevel"/>
    <w:tmpl w:val="1EB0BC20"/>
    <w:lvl w:ilvl="0" w:tplc="253023CC">
      <w:start w:val="1"/>
      <w:numFmt w:val="lowerRoman"/>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47E719CB"/>
    <w:multiLevelType w:val="hybridMultilevel"/>
    <w:tmpl w:val="44306F7A"/>
    <w:lvl w:ilvl="0" w:tplc="14C8AC58">
      <w:start w:val="1"/>
      <w:numFmt w:val="low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9" w15:restartNumberingAfterBreak="0">
    <w:nsid w:val="4F5A0145"/>
    <w:multiLevelType w:val="hybridMultilevel"/>
    <w:tmpl w:val="37B0E30C"/>
    <w:lvl w:ilvl="0" w:tplc="0409000F">
      <w:start w:val="1"/>
      <w:numFmt w:val="decimal"/>
      <w:lvlText w:val="%1."/>
      <w:lvlJc w:val="left"/>
      <w:pPr>
        <w:ind w:left="360" w:hanging="360"/>
      </w:pPr>
    </w:lvl>
    <w:lvl w:ilvl="1" w:tplc="E0DC022C">
      <w:start w:val="1"/>
      <w:numFmt w:val="lowerLetter"/>
      <w:lvlText w:val="%2)"/>
      <w:lvlJc w:val="left"/>
      <w:pPr>
        <w:ind w:left="1080" w:hanging="360"/>
      </w:pPr>
      <w:rPr>
        <w:b w:val="0"/>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61C50F4A"/>
    <w:multiLevelType w:val="hybridMultilevel"/>
    <w:tmpl w:val="D7F4591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70720F8B"/>
    <w:multiLevelType w:val="hybridMultilevel"/>
    <w:tmpl w:val="6616C0A8"/>
    <w:lvl w:ilvl="0" w:tplc="F5D6CC20">
      <w:start w:val="1"/>
      <w:numFmt w:val="lowerLetter"/>
      <w:lvlText w:val="(%1)"/>
      <w:lvlJc w:val="left"/>
      <w:pPr>
        <w:ind w:left="1080" w:hanging="360"/>
      </w:pPr>
      <w:rPr>
        <w:rFonts w:hint="default"/>
      </w:rPr>
    </w:lvl>
    <w:lvl w:ilvl="1" w:tplc="253023CC">
      <w:start w:val="1"/>
      <w:numFmt w:val="lowerRoman"/>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72CC4417"/>
    <w:multiLevelType w:val="hybridMultilevel"/>
    <w:tmpl w:val="83AE1432"/>
    <w:lvl w:ilvl="0" w:tplc="9E1403C2">
      <w:start w:val="1"/>
      <w:numFmt w:val="decimal"/>
      <w:lvlText w:val="%1."/>
      <w:lvlJc w:val="left"/>
      <w:pPr>
        <w:ind w:left="1080" w:hanging="360"/>
      </w:pPr>
      <w:rPr>
        <w:rFonts w:ascii="Times New Roman" w:hAnsi="Times New Roman" w:hint="default"/>
        <w:color w:val="auto"/>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753669DC"/>
    <w:multiLevelType w:val="hybridMultilevel"/>
    <w:tmpl w:val="F462E68E"/>
    <w:lvl w:ilvl="0" w:tplc="24E279C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772759CF"/>
    <w:multiLevelType w:val="hybridMultilevel"/>
    <w:tmpl w:val="9D2AECEE"/>
    <w:lvl w:ilvl="0" w:tplc="14882C5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87E51A5"/>
    <w:multiLevelType w:val="hybridMultilevel"/>
    <w:tmpl w:val="920E90D4"/>
    <w:lvl w:ilvl="0" w:tplc="9C002596">
      <w:start w:val="1"/>
      <w:numFmt w:val="decimal"/>
      <w:lvlText w:val="%1."/>
      <w:lvlJc w:val="left"/>
      <w:pPr>
        <w:ind w:left="720" w:hanging="360"/>
      </w:pPr>
      <w:rPr>
        <w:rFonts w:ascii="Times New Roman" w:hAnsi="Times New Roman" w:cs="Times New Roman"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8B57FFA"/>
    <w:multiLevelType w:val="hybridMultilevel"/>
    <w:tmpl w:val="FDC40500"/>
    <w:lvl w:ilvl="0" w:tplc="D1B8359C">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7" w15:restartNumberingAfterBreak="0">
    <w:nsid w:val="79725189"/>
    <w:multiLevelType w:val="hybridMultilevel"/>
    <w:tmpl w:val="2F9CE3E4"/>
    <w:lvl w:ilvl="0" w:tplc="C83430A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6"/>
  </w:num>
  <w:num w:numId="2">
    <w:abstractNumId w:val="4"/>
  </w:num>
  <w:num w:numId="3">
    <w:abstractNumId w:val="5"/>
  </w:num>
  <w:num w:numId="4">
    <w:abstractNumId w:val="6"/>
  </w:num>
  <w:num w:numId="5">
    <w:abstractNumId w:val="10"/>
  </w:num>
  <w:num w:numId="6">
    <w:abstractNumId w:val="9"/>
  </w:num>
  <w:num w:numId="7">
    <w:abstractNumId w:val="12"/>
  </w:num>
  <w:num w:numId="8">
    <w:abstractNumId w:val="0"/>
  </w:num>
  <w:num w:numId="9">
    <w:abstractNumId w:val="13"/>
  </w:num>
  <w:num w:numId="10">
    <w:abstractNumId w:val="2"/>
  </w:num>
  <w:num w:numId="11">
    <w:abstractNumId w:val="8"/>
  </w:num>
  <w:num w:numId="12">
    <w:abstractNumId w:val="11"/>
  </w:num>
  <w:num w:numId="13">
    <w:abstractNumId w:val="15"/>
  </w:num>
  <w:num w:numId="14">
    <w:abstractNumId w:val="14"/>
  </w:num>
  <w:num w:numId="15">
    <w:abstractNumId w:val="17"/>
  </w:num>
  <w:num w:numId="16">
    <w:abstractNumId w:val="3"/>
  </w:num>
  <w:num w:numId="17">
    <w:abstractNumId w:val="1"/>
  </w:num>
  <w:num w:numId="1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drawingGridHorizontalSpacing w:val="110"/>
  <w:displayHorizontalDrawingGridEvery w:val="2"/>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1491"/>
    <w:rsid w:val="00005675"/>
    <w:rsid w:val="000179B1"/>
    <w:rsid w:val="000218F6"/>
    <w:rsid w:val="0003631E"/>
    <w:rsid w:val="0004638E"/>
    <w:rsid w:val="00051ED4"/>
    <w:rsid w:val="00064F04"/>
    <w:rsid w:val="00087913"/>
    <w:rsid w:val="00093D8A"/>
    <w:rsid w:val="000A4B4E"/>
    <w:rsid w:val="000D1437"/>
    <w:rsid w:val="000E02D6"/>
    <w:rsid w:val="000E1E59"/>
    <w:rsid w:val="000E511B"/>
    <w:rsid w:val="000F2FB3"/>
    <w:rsid w:val="000F343D"/>
    <w:rsid w:val="001066DC"/>
    <w:rsid w:val="001145CC"/>
    <w:rsid w:val="0011485E"/>
    <w:rsid w:val="0014255A"/>
    <w:rsid w:val="001426B6"/>
    <w:rsid w:val="00145C62"/>
    <w:rsid w:val="0014797B"/>
    <w:rsid w:val="00151378"/>
    <w:rsid w:val="00154559"/>
    <w:rsid w:val="00155E69"/>
    <w:rsid w:val="00170C17"/>
    <w:rsid w:val="00177788"/>
    <w:rsid w:val="00186186"/>
    <w:rsid w:val="001A4FFD"/>
    <w:rsid w:val="001B3BEE"/>
    <w:rsid w:val="001B3F94"/>
    <w:rsid w:val="001B5E30"/>
    <w:rsid w:val="001B7D13"/>
    <w:rsid w:val="001C3CAB"/>
    <w:rsid w:val="001C79C6"/>
    <w:rsid w:val="001D3977"/>
    <w:rsid w:val="001E7C3D"/>
    <w:rsid w:val="00206158"/>
    <w:rsid w:val="0020717F"/>
    <w:rsid w:val="00207EFD"/>
    <w:rsid w:val="002119B7"/>
    <w:rsid w:val="00215CAD"/>
    <w:rsid w:val="00223B9F"/>
    <w:rsid w:val="00230E81"/>
    <w:rsid w:val="00232B4E"/>
    <w:rsid w:val="002520D5"/>
    <w:rsid w:val="002555B1"/>
    <w:rsid w:val="00260993"/>
    <w:rsid w:val="002630E2"/>
    <w:rsid w:val="00266394"/>
    <w:rsid w:val="00266A2F"/>
    <w:rsid w:val="00266AB2"/>
    <w:rsid w:val="00281AF1"/>
    <w:rsid w:val="00285648"/>
    <w:rsid w:val="002A53A2"/>
    <w:rsid w:val="002D360A"/>
    <w:rsid w:val="002F1D24"/>
    <w:rsid w:val="002F28A5"/>
    <w:rsid w:val="00306619"/>
    <w:rsid w:val="00311FEC"/>
    <w:rsid w:val="00321E6E"/>
    <w:rsid w:val="00343D7C"/>
    <w:rsid w:val="00346680"/>
    <w:rsid w:val="003632B2"/>
    <w:rsid w:val="0037261E"/>
    <w:rsid w:val="00386BCD"/>
    <w:rsid w:val="00394509"/>
    <w:rsid w:val="00395400"/>
    <w:rsid w:val="003A58D7"/>
    <w:rsid w:val="003B2DCD"/>
    <w:rsid w:val="003C2E3A"/>
    <w:rsid w:val="003C770E"/>
    <w:rsid w:val="003D4FC3"/>
    <w:rsid w:val="003D6EEC"/>
    <w:rsid w:val="003F6C1C"/>
    <w:rsid w:val="004016AD"/>
    <w:rsid w:val="00402A5E"/>
    <w:rsid w:val="0041158F"/>
    <w:rsid w:val="004121FF"/>
    <w:rsid w:val="004215AA"/>
    <w:rsid w:val="004563C2"/>
    <w:rsid w:val="00464510"/>
    <w:rsid w:val="00466B35"/>
    <w:rsid w:val="004A5542"/>
    <w:rsid w:val="004B2B19"/>
    <w:rsid w:val="004B6AAF"/>
    <w:rsid w:val="004D66D7"/>
    <w:rsid w:val="004F4CD2"/>
    <w:rsid w:val="004F5EC2"/>
    <w:rsid w:val="005049C6"/>
    <w:rsid w:val="00506EF5"/>
    <w:rsid w:val="005260D7"/>
    <w:rsid w:val="00535125"/>
    <w:rsid w:val="00535837"/>
    <w:rsid w:val="0054227E"/>
    <w:rsid w:val="0054689D"/>
    <w:rsid w:val="00556A92"/>
    <w:rsid w:val="00561D4D"/>
    <w:rsid w:val="00561E84"/>
    <w:rsid w:val="00564F8A"/>
    <w:rsid w:val="00565008"/>
    <w:rsid w:val="00574DC9"/>
    <w:rsid w:val="0057501D"/>
    <w:rsid w:val="005A0778"/>
    <w:rsid w:val="005A293B"/>
    <w:rsid w:val="005A5635"/>
    <w:rsid w:val="005A6BBE"/>
    <w:rsid w:val="005F2412"/>
    <w:rsid w:val="00605AAA"/>
    <w:rsid w:val="00613AFF"/>
    <w:rsid w:val="00623BF1"/>
    <w:rsid w:val="00627028"/>
    <w:rsid w:val="00636146"/>
    <w:rsid w:val="006456A6"/>
    <w:rsid w:val="00664A65"/>
    <w:rsid w:val="00682426"/>
    <w:rsid w:val="00686BDA"/>
    <w:rsid w:val="006950AA"/>
    <w:rsid w:val="006A0EC7"/>
    <w:rsid w:val="006A7F41"/>
    <w:rsid w:val="006B535E"/>
    <w:rsid w:val="006B76CB"/>
    <w:rsid w:val="006C043F"/>
    <w:rsid w:val="006C2607"/>
    <w:rsid w:val="006F150F"/>
    <w:rsid w:val="006F7489"/>
    <w:rsid w:val="00710A6D"/>
    <w:rsid w:val="0071778A"/>
    <w:rsid w:val="007214C9"/>
    <w:rsid w:val="007302B1"/>
    <w:rsid w:val="007331AE"/>
    <w:rsid w:val="007375EF"/>
    <w:rsid w:val="00751EAB"/>
    <w:rsid w:val="00760514"/>
    <w:rsid w:val="0077173E"/>
    <w:rsid w:val="00773BF3"/>
    <w:rsid w:val="007802E3"/>
    <w:rsid w:val="00785207"/>
    <w:rsid w:val="00785246"/>
    <w:rsid w:val="007861FF"/>
    <w:rsid w:val="00790785"/>
    <w:rsid w:val="00790DDE"/>
    <w:rsid w:val="007A097E"/>
    <w:rsid w:val="007A44F0"/>
    <w:rsid w:val="007D5150"/>
    <w:rsid w:val="007E3366"/>
    <w:rsid w:val="007F34FB"/>
    <w:rsid w:val="007F4C57"/>
    <w:rsid w:val="007F7071"/>
    <w:rsid w:val="008006C6"/>
    <w:rsid w:val="00802D63"/>
    <w:rsid w:val="008065C3"/>
    <w:rsid w:val="008138ED"/>
    <w:rsid w:val="0082262F"/>
    <w:rsid w:val="00824790"/>
    <w:rsid w:val="00840C7F"/>
    <w:rsid w:val="00846EFD"/>
    <w:rsid w:val="00856B2C"/>
    <w:rsid w:val="008747C6"/>
    <w:rsid w:val="008827EC"/>
    <w:rsid w:val="00882DB4"/>
    <w:rsid w:val="00884BBD"/>
    <w:rsid w:val="008868F9"/>
    <w:rsid w:val="008876C6"/>
    <w:rsid w:val="008B0126"/>
    <w:rsid w:val="008F0A11"/>
    <w:rsid w:val="008F50DC"/>
    <w:rsid w:val="00904809"/>
    <w:rsid w:val="00906004"/>
    <w:rsid w:val="00912E16"/>
    <w:rsid w:val="009271D7"/>
    <w:rsid w:val="0093212C"/>
    <w:rsid w:val="0093489F"/>
    <w:rsid w:val="009361D9"/>
    <w:rsid w:val="00947481"/>
    <w:rsid w:val="00951C89"/>
    <w:rsid w:val="0095388A"/>
    <w:rsid w:val="00960FD3"/>
    <w:rsid w:val="00961654"/>
    <w:rsid w:val="00962923"/>
    <w:rsid w:val="009639A0"/>
    <w:rsid w:val="00983941"/>
    <w:rsid w:val="0099568A"/>
    <w:rsid w:val="0099721B"/>
    <w:rsid w:val="00997297"/>
    <w:rsid w:val="009A240B"/>
    <w:rsid w:val="009B5726"/>
    <w:rsid w:val="009C30EC"/>
    <w:rsid w:val="009C3591"/>
    <w:rsid w:val="009D6D98"/>
    <w:rsid w:val="009E1F6B"/>
    <w:rsid w:val="009E274C"/>
    <w:rsid w:val="009E3DFF"/>
    <w:rsid w:val="009E5F63"/>
    <w:rsid w:val="009E7BED"/>
    <w:rsid w:val="009F243C"/>
    <w:rsid w:val="009F6042"/>
    <w:rsid w:val="009F77FD"/>
    <w:rsid w:val="00A152D4"/>
    <w:rsid w:val="00A2213A"/>
    <w:rsid w:val="00A32FEA"/>
    <w:rsid w:val="00A421BB"/>
    <w:rsid w:val="00A42891"/>
    <w:rsid w:val="00A44135"/>
    <w:rsid w:val="00A52D97"/>
    <w:rsid w:val="00A53895"/>
    <w:rsid w:val="00A56BF3"/>
    <w:rsid w:val="00A67017"/>
    <w:rsid w:val="00A72040"/>
    <w:rsid w:val="00A72883"/>
    <w:rsid w:val="00A7732A"/>
    <w:rsid w:val="00A77971"/>
    <w:rsid w:val="00A83D88"/>
    <w:rsid w:val="00A934F9"/>
    <w:rsid w:val="00AA115F"/>
    <w:rsid w:val="00AA674A"/>
    <w:rsid w:val="00AB0061"/>
    <w:rsid w:val="00AB687F"/>
    <w:rsid w:val="00AD6895"/>
    <w:rsid w:val="00AE0DA5"/>
    <w:rsid w:val="00AE3401"/>
    <w:rsid w:val="00B308F1"/>
    <w:rsid w:val="00B310ED"/>
    <w:rsid w:val="00B338DB"/>
    <w:rsid w:val="00B379E7"/>
    <w:rsid w:val="00B43A86"/>
    <w:rsid w:val="00B458F3"/>
    <w:rsid w:val="00B46720"/>
    <w:rsid w:val="00B67BA9"/>
    <w:rsid w:val="00B7767E"/>
    <w:rsid w:val="00B87292"/>
    <w:rsid w:val="00B95039"/>
    <w:rsid w:val="00BA247F"/>
    <w:rsid w:val="00BA585A"/>
    <w:rsid w:val="00BB6F19"/>
    <w:rsid w:val="00BB7187"/>
    <w:rsid w:val="00BD0060"/>
    <w:rsid w:val="00BD3A49"/>
    <w:rsid w:val="00BD6B22"/>
    <w:rsid w:val="00C31BCC"/>
    <w:rsid w:val="00C324DD"/>
    <w:rsid w:val="00C337AE"/>
    <w:rsid w:val="00C36B23"/>
    <w:rsid w:val="00C46D18"/>
    <w:rsid w:val="00C54AED"/>
    <w:rsid w:val="00C62306"/>
    <w:rsid w:val="00C64EF8"/>
    <w:rsid w:val="00C6585F"/>
    <w:rsid w:val="00C71F9B"/>
    <w:rsid w:val="00C73C1D"/>
    <w:rsid w:val="00C757AE"/>
    <w:rsid w:val="00C91491"/>
    <w:rsid w:val="00C9327A"/>
    <w:rsid w:val="00C95BD9"/>
    <w:rsid w:val="00CB2C18"/>
    <w:rsid w:val="00CC1031"/>
    <w:rsid w:val="00CC3B61"/>
    <w:rsid w:val="00CD5543"/>
    <w:rsid w:val="00CE2314"/>
    <w:rsid w:val="00CF3B3D"/>
    <w:rsid w:val="00CF7F10"/>
    <w:rsid w:val="00D14914"/>
    <w:rsid w:val="00D2459B"/>
    <w:rsid w:val="00D337CE"/>
    <w:rsid w:val="00D47EF4"/>
    <w:rsid w:val="00D569CF"/>
    <w:rsid w:val="00D729F3"/>
    <w:rsid w:val="00D73367"/>
    <w:rsid w:val="00D764D3"/>
    <w:rsid w:val="00D8101A"/>
    <w:rsid w:val="00D87E5A"/>
    <w:rsid w:val="00D911CD"/>
    <w:rsid w:val="00D9168C"/>
    <w:rsid w:val="00D967D8"/>
    <w:rsid w:val="00DA14A0"/>
    <w:rsid w:val="00DA27AF"/>
    <w:rsid w:val="00DA2E0D"/>
    <w:rsid w:val="00DA39D8"/>
    <w:rsid w:val="00DA5B74"/>
    <w:rsid w:val="00DB0922"/>
    <w:rsid w:val="00DC2284"/>
    <w:rsid w:val="00DC4C74"/>
    <w:rsid w:val="00DC7E3F"/>
    <w:rsid w:val="00DD00E0"/>
    <w:rsid w:val="00DD0EA4"/>
    <w:rsid w:val="00DD4364"/>
    <w:rsid w:val="00DD77DE"/>
    <w:rsid w:val="00DE096B"/>
    <w:rsid w:val="00DE0FB9"/>
    <w:rsid w:val="00DE2B81"/>
    <w:rsid w:val="00DE55EE"/>
    <w:rsid w:val="00DE794B"/>
    <w:rsid w:val="00DF54D8"/>
    <w:rsid w:val="00E103FF"/>
    <w:rsid w:val="00E20B5A"/>
    <w:rsid w:val="00E236AA"/>
    <w:rsid w:val="00E23E36"/>
    <w:rsid w:val="00E3082D"/>
    <w:rsid w:val="00E53A68"/>
    <w:rsid w:val="00E555E4"/>
    <w:rsid w:val="00E8458C"/>
    <w:rsid w:val="00E916D2"/>
    <w:rsid w:val="00E93963"/>
    <w:rsid w:val="00EA042C"/>
    <w:rsid w:val="00EA2A4F"/>
    <w:rsid w:val="00EA6A8F"/>
    <w:rsid w:val="00EB008B"/>
    <w:rsid w:val="00EB47C8"/>
    <w:rsid w:val="00EF0D4A"/>
    <w:rsid w:val="00F0626C"/>
    <w:rsid w:val="00F13BB7"/>
    <w:rsid w:val="00F23BE2"/>
    <w:rsid w:val="00F243E6"/>
    <w:rsid w:val="00F279CB"/>
    <w:rsid w:val="00F32956"/>
    <w:rsid w:val="00F34242"/>
    <w:rsid w:val="00F577D6"/>
    <w:rsid w:val="00F65CA3"/>
    <w:rsid w:val="00F8017E"/>
    <w:rsid w:val="00F81761"/>
    <w:rsid w:val="00F83971"/>
    <w:rsid w:val="00F86C84"/>
    <w:rsid w:val="00F87454"/>
    <w:rsid w:val="00FB21DC"/>
    <w:rsid w:val="00FB3624"/>
    <w:rsid w:val="00FB700D"/>
    <w:rsid w:val="00FC12A0"/>
    <w:rsid w:val="00FC1F58"/>
    <w:rsid w:val="00FC25AE"/>
    <w:rsid w:val="00FD3986"/>
    <w:rsid w:val="00FD66E8"/>
    <w:rsid w:val="00FE2E4E"/>
    <w:rsid w:val="00FF5083"/>
    <w:rsid w:val="00FF79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B7B77DA"/>
  <w15:docId w15:val="{0BA4005F-7B0A-47B8-95F5-7828331248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cs="Arial"/>
      <w:sz w:val="22"/>
    </w:rPr>
  </w:style>
  <w:style w:type="paragraph" w:styleId="Heading1">
    <w:name w:val="heading 1"/>
    <w:basedOn w:val="Normal"/>
    <w:next w:val="Normal"/>
    <w:qFormat/>
    <w:rsid w:val="008B0126"/>
    <w:pPr>
      <w:spacing w:before="120" w:after="120"/>
      <w:jc w:val="center"/>
      <w:outlineLvl w:val="0"/>
    </w:pPr>
    <w:rPr>
      <w:rFonts w:ascii="Times New Roman" w:hAnsi="Times New Roman" w:cs="Times New Roman"/>
      <w:b/>
    </w:rPr>
  </w:style>
  <w:style w:type="paragraph" w:styleId="Heading2">
    <w:name w:val="heading 2"/>
    <w:basedOn w:val="Default"/>
    <w:next w:val="Normal"/>
    <w:qFormat/>
    <w:rsid w:val="00C757AE"/>
    <w:pPr>
      <w:widowControl/>
      <w:spacing w:after="129"/>
      <w:ind w:left="360"/>
      <w:outlineLvl w:val="1"/>
    </w:pPr>
    <w:rPr>
      <w:rFonts w:ascii="Times New Roman" w:hAnsi="Times New Roman" w:cs="Times New Roman"/>
      <w:b/>
      <w:bCs/>
      <w:sz w:val="22"/>
      <w:szCs w:val="22"/>
    </w:rPr>
  </w:style>
  <w:style w:type="paragraph" w:styleId="Heading4">
    <w:name w:val="heading 4"/>
    <w:basedOn w:val="Normal"/>
    <w:next w:val="Normal"/>
    <w:qFormat/>
    <w:pPr>
      <w:keepNext/>
      <w:spacing w:before="240" w:after="60"/>
      <w:outlineLvl w:val="3"/>
    </w:pPr>
    <w:rPr>
      <w:rFonts w:ascii="Times New Roman" w:hAnsi="Times New Roman"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paragraph" w:styleId="Header">
    <w:name w:val="header"/>
    <w:basedOn w:val="Normal"/>
    <w:pPr>
      <w:tabs>
        <w:tab w:val="center" w:pos="4320"/>
        <w:tab w:val="right" w:pos="8640"/>
      </w:tabs>
    </w:pPr>
  </w:style>
  <w:style w:type="paragraph" w:customStyle="1" w:styleId="Style1">
    <w:name w:val="Style1"/>
    <w:basedOn w:val="Heading4"/>
    <w:autoRedefine/>
    <w:pPr>
      <w:jc w:val="center"/>
    </w:pPr>
    <w:rPr>
      <w:rFonts w:ascii="Garamond" w:hAnsi="Garamond"/>
      <w:bCs w:val="0"/>
      <w:i/>
      <w:sz w:val="36"/>
    </w:rPr>
  </w:style>
  <w:style w:type="paragraph" w:styleId="TableofFigures">
    <w:name w:val="table of figures"/>
    <w:basedOn w:val="Normal"/>
    <w:next w:val="Normal"/>
    <w:autoRedefine/>
    <w:semiHidden/>
    <w:pPr>
      <w:ind w:left="400" w:hanging="400"/>
      <w:jc w:val="center"/>
    </w:pPr>
    <w:rPr>
      <w:rFonts w:ascii="Garamond" w:hAnsi="Garamond" w:cs="Times New Roman"/>
      <w:b/>
      <w:bCs/>
      <w:i/>
      <w:iCs/>
      <w:sz w:val="24"/>
    </w:rPr>
  </w:style>
  <w:style w:type="paragraph" w:styleId="FootnoteText">
    <w:name w:val="footnote text"/>
    <w:basedOn w:val="Normal"/>
    <w:semiHidden/>
    <w:rsid w:val="001066DC"/>
    <w:rPr>
      <w:rFonts w:ascii="Times New Roman" w:hAnsi="Times New Roman" w:cs="Times New Roman"/>
      <w:sz w:val="20"/>
    </w:rPr>
  </w:style>
  <w:style w:type="character" w:styleId="FootnoteReference">
    <w:name w:val="footnote reference"/>
    <w:semiHidden/>
    <w:rsid w:val="001066DC"/>
    <w:rPr>
      <w:vertAlign w:val="superscript"/>
    </w:rPr>
  </w:style>
  <w:style w:type="paragraph" w:styleId="NormalWeb">
    <w:name w:val="Normal (Web)"/>
    <w:basedOn w:val="Normal"/>
    <w:uiPriority w:val="99"/>
    <w:rsid w:val="001066DC"/>
    <w:pPr>
      <w:spacing w:before="100" w:beforeAutospacing="1" w:after="100" w:afterAutospacing="1"/>
    </w:pPr>
    <w:rPr>
      <w:rFonts w:ascii="Times New Roman" w:hAnsi="Times New Roman" w:cs="Times New Roman"/>
      <w:sz w:val="24"/>
      <w:szCs w:val="24"/>
    </w:rPr>
  </w:style>
  <w:style w:type="character" w:styleId="Strong">
    <w:name w:val="Strong"/>
    <w:qFormat/>
    <w:rsid w:val="001066DC"/>
    <w:rPr>
      <w:b/>
      <w:bCs/>
    </w:rPr>
  </w:style>
  <w:style w:type="paragraph" w:customStyle="1" w:styleId="Default">
    <w:name w:val="Default"/>
    <w:rsid w:val="001066DC"/>
    <w:pPr>
      <w:widowControl w:val="0"/>
      <w:autoSpaceDE w:val="0"/>
      <w:autoSpaceDN w:val="0"/>
      <w:adjustRightInd w:val="0"/>
    </w:pPr>
    <w:rPr>
      <w:rFonts w:ascii="Arial" w:hAnsi="Arial" w:cs="Arial"/>
      <w:color w:val="000000"/>
      <w:sz w:val="24"/>
      <w:szCs w:val="24"/>
    </w:rPr>
  </w:style>
  <w:style w:type="paragraph" w:customStyle="1" w:styleId="CM78">
    <w:name w:val="CM78"/>
    <w:basedOn w:val="Default"/>
    <w:next w:val="Default"/>
    <w:rsid w:val="001066DC"/>
    <w:pPr>
      <w:spacing w:after="765"/>
    </w:pPr>
    <w:rPr>
      <w:rFonts w:cs="Times New Roman"/>
      <w:color w:val="auto"/>
    </w:rPr>
  </w:style>
  <w:style w:type="table" w:styleId="TableGrid">
    <w:name w:val="Table Grid"/>
    <w:basedOn w:val="TableNormal"/>
    <w:rsid w:val="001066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1066DC"/>
  </w:style>
  <w:style w:type="character" w:styleId="Hyperlink">
    <w:name w:val="Hyperlink"/>
    <w:rsid w:val="00FF790D"/>
    <w:rPr>
      <w:color w:val="0000FF"/>
      <w:u w:val="single"/>
    </w:rPr>
  </w:style>
  <w:style w:type="paragraph" w:styleId="BalloonText">
    <w:name w:val="Balloon Text"/>
    <w:basedOn w:val="Normal"/>
    <w:link w:val="BalloonTextChar"/>
    <w:rsid w:val="004121FF"/>
    <w:rPr>
      <w:rFonts w:ascii="Tahoma" w:hAnsi="Tahoma" w:cs="Tahoma"/>
      <w:sz w:val="16"/>
      <w:szCs w:val="16"/>
    </w:rPr>
  </w:style>
  <w:style w:type="character" w:customStyle="1" w:styleId="BalloonTextChar">
    <w:name w:val="Balloon Text Char"/>
    <w:basedOn w:val="DefaultParagraphFont"/>
    <w:link w:val="BalloonText"/>
    <w:rsid w:val="004121FF"/>
    <w:rPr>
      <w:rFonts w:ascii="Tahoma" w:hAnsi="Tahoma" w:cs="Tahoma"/>
      <w:sz w:val="16"/>
      <w:szCs w:val="16"/>
    </w:rPr>
  </w:style>
  <w:style w:type="paragraph" w:styleId="ListParagraph">
    <w:name w:val="List Paragraph"/>
    <w:basedOn w:val="Normal"/>
    <w:uiPriority w:val="34"/>
    <w:qFormat/>
    <w:rsid w:val="00D337CE"/>
    <w:pPr>
      <w:ind w:left="720"/>
      <w:contextualSpacing/>
    </w:pPr>
  </w:style>
  <w:style w:type="character" w:styleId="CommentReference">
    <w:name w:val="annotation reference"/>
    <w:basedOn w:val="DefaultParagraphFont"/>
    <w:uiPriority w:val="99"/>
    <w:rsid w:val="00664A65"/>
    <w:rPr>
      <w:sz w:val="16"/>
      <w:szCs w:val="16"/>
    </w:rPr>
  </w:style>
  <w:style w:type="paragraph" w:styleId="CommentText">
    <w:name w:val="annotation text"/>
    <w:basedOn w:val="Normal"/>
    <w:link w:val="CommentTextChar"/>
    <w:uiPriority w:val="99"/>
    <w:rsid w:val="00664A65"/>
    <w:rPr>
      <w:sz w:val="20"/>
    </w:rPr>
  </w:style>
  <w:style w:type="character" w:customStyle="1" w:styleId="CommentTextChar">
    <w:name w:val="Comment Text Char"/>
    <w:basedOn w:val="DefaultParagraphFont"/>
    <w:link w:val="CommentText"/>
    <w:uiPriority w:val="99"/>
    <w:rsid w:val="00664A65"/>
    <w:rPr>
      <w:rFonts w:ascii="Arial" w:hAnsi="Arial" w:cs="Arial"/>
    </w:rPr>
  </w:style>
  <w:style w:type="paragraph" w:styleId="CommentSubject">
    <w:name w:val="annotation subject"/>
    <w:basedOn w:val="CommentText"/>
    <w:next w:val="CommentText"/>
    <w:link w:val="CommentSubjectChar"/>
    <w:rsid w:val="00664A65"/>
    <w:rPr>
      <w:b/>
      <w:bCs/>
    </w:rPr>
  </w:style>
  <w:style w:type="character" w:customStyle="1" w:styleId="CommentSubjectChar">
    <w:name w:val="Comment Subject Char"/>
    <w:basedOn w:val="CommentTextChar"/>
    <w:link w:val="CommentSubject"/>
    <w:rsid w:val="00664A65"/>
    <w:rPr>
      <w:rFonts w:ascii="Arial" w:hAnsi="Arial" w:cs="Arial"/>
      <w:b/>
      <w:bCs/>
    </w:rPr>
  </w:style>
  <w:style w:type="character" w:customStyle="1" w:styleId="UnresolvedMention1">
    <w:name w:val="Unresolved Mention1"/>
    <w:basedOn w:val="DefaultParagraphFont"/>
    <w:uiPriority w:val="99"/>
    <w:semiHidden/>
    <w:unhideWhenUsed/>
    <w:rsid w:val="00C337A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77027058">
      <w:bodyDiv w:val="1"/>
      <w:marLeft w:val="0"/>
      <w:marRight w:val="0"/>
      <w:marTop w:val="0"/>
      <w:marBottom w:val="0"/>
      <w:divBdr>
        <w:top w:val="none" w:sz="0" w:space="0" w:color="auto"/>
        <w:left w:val="none" w:sz="0" w:space="0" w:color="auto"/>
        <w:bottom w:val="none" w:sz="0" w:space="0" w:color="auto"/>
        <w:right w:val="none" w:sz="0" w:space="0" w:color="auto"/>
      </w:divBdr>
    </w:div>
    <w:div w:id="1323311958">
      <w:bodyDiv w:val="1"/>
      <w:marLeft w:val="0"/>
      <w:marRight w:val="0"/>
      <w:marTop w:val="0"/>
      <w:marBottom w:val="0"/>
      <w:divBdr>
        <w:top w:val="none" w:sz="0" w:space="0" w:color="auto"/>
        <w:left w:val="none" w:sz="0" w:space="0" w:color="auto"/>
        <w:bottom w:val="none" w:sz="0" w:space="0" w:color="auto"/>
        <w:right w:val="none" w:sz="0" w:space="0" w:color="auto"/>
      </w:divBdr>
    </w:div>
    <w:div w:id="1818566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meera.e.ramamoorthy@mass.gov"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avel.Terpelets@mass.gov"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mailto:NFReporting@umassmed.edu" TargetMode="External"/><Relationship Id="rId4" Type="http://schemas.openxmlformats.org/officeDocument/2006/relationships/settings" Target="settings.xml"/><Relationship Id="rId9" Type="http://schemas.openxmlformats.org/officeDocument/2006/relationships/hyperlink" Target="https://urldefense.com/v3/__http:/www.uenter.org/nf__;!!CUhgQOZqV7M!2aqJ81QYUqEOEUQ_1b1h96DH21ddHD8YVTrl74pCji54w5HsogQfAG8Z5wx0bfglzHeDuqU$" TargetMode="External"/><Relationship Id="rId14"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FC62FC-39FC-4835-9B0A-852C417D53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1105</Words>
  <Characters>6302</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AB 20-03</vt:lpstr>
    </vt:vector>
  </TitlesOfParts>
  <Company>Dma</Company>
  <LinksUpToDate>false</LinksUpToDate>
  <CharactersWithSpaces>7393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 20-03</dc:title>
  <dc:subject>Nursing Facility Direct Care Staff Payments</dc:subject>
  <dc:creator>EOHHS</dc:creator>
  <cp:lastModifiedBy>Sousa, Pam (EHS)</cp:lastModifiedBy>
  <cp:revision>2</cp:revision>
  <cp:lastPrinted>2015-01-23T16:30:00Z</cp:lastPrinted>
  <dcterms:created xsi:type="dcterms:W3CDTF">2021-02-10T18:13:00Z</dcterms:created>
  <dcterms:modified xsi:type="dcterms:W3CDTF">2021-02-10T18:13:00Z</dcterms:modified>
</cp:coreProperties>
</file>