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A286F" w14:textId="77777777" w:rsidR="004121FF" w:rsidRPr="00837B8C" w:rsidRDefault="001F4078" w:rsidP="00E13670">
      <w:pPr>
        <w:ind w:left="-1080"/>
        <w:jc w:val="center"/>
      </w:pPr>
      <w:bookmarkStart w:id="0" w:name="_GoBack"/>
      <w:bookmarkEnd w:id="0"/>
      <w:r w:rsidRPr="00837B8C">
        <w:rPr>
          <w:rFonts w:ascii="Bookman Old Style" w:hAnsi="Bookman Old Style"/>
          <w:noProof/>
          <w:sz w:val="28"/>
          <w:szCs w:val="28"/>
        </w:rPr>
        <w:drawing>
          <wp:inline distT="0" distB="0" distL="0" distR="0" wp14:anchorId="2352BA49" wp14:editId="37C14CDA">
            <wp:extent cx="6400800" cy="2141794"/>
            <wp:effectExtent l="0" t="0" r="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6400800" cy="2141794"/>
                    </a:xfrm>
                    <a:prstGeom prst="rect">
                      <a:avLst/>
                    </a:prstGeom>
                    <a:ln>
                      <a:noFill/>
                    </a:ln>
                    <a:extLst>
                      <a:ext uri="{53640926-AAD7-44D8-BBD7-CCE9431645EC}">
                        <a14:shadowObscured xmlns:a14="http://schemas.microsoft.com/office/drawing/2010/main"/>
                      </a:ext>
                    </a:extLst>
                  </pic:spPr>
                </pic:pic>
              </a:graphicData>
            </a:graphic>
          </wp:inline>
        </w:drawing>
      </w:r>
    </w:p>
    <w:p w14:paraId="5CCE402C" w14:textId="688180C2" w:rsidR="00D930CC" w:rsidRPr="00837B8C" w:rsidRDefault="00574DC9" w:rsidP="00F22477">
      <w:pPr>
        <w:pStyle w:val="Heading1"/>
        <w:spacing w:after="240"/>
      </w:pPr>
      <w:r w:rsidRPr="00837B8C">
        <w:t xml:space="preserve">Administrative Bulletin </w:t>
      </w:r>
      <w:r w:rsidR="00EE463B" w:rsidRPr="00837B8C">
        <w:t>2</w:t>
      </w:r>
      <w:r w:rsidR="00173468">
        <w:t>2</w:t>
      </w:r>
      <w:r w:rsidRPr="00837B8C">
        <w:t>-</w:t>
      </w:r>
      <w:r w:rsidR="00C30624">
        <w:t>02</w:t>
      </w:r>
    </w:p>
    <w:p w14:paraId="3A043CDD" w14:textId="6CA7CEDD" w:rsidR="006A20F6" w:rsidRPr="00F22477" w:rsidRDefault="00D17DA9" w:rsidP="00F22477">
      <w:pPr>
        <w:pStyle w:val="Heading1"/>
        <w:spacing w:after="240"/>
        <w:rPr>
          <w:rFonts w:eastAsia="Calibri"/>
        </w:rPr>
      </w:pPr>
      <w:r w:rsidRPr="00DB25BE">
        <w:rPr>
          <w:rFonts w:eastAsia="Calibri"/>
        </w:rPr>
        <w:t>101 CMR 206.00:  Standard Payments to Nursing Facilities</w:t>
      </w:r>
    </w:p>
    <w:p w14:paraId="3F5C0F7D" w14:textId="6D625FDF" w:rsidR="006A20F6" w:rsidRPr="00763DBC" w:rsidRDefault="006A20F6" w:rsidP="00F22477">
      <w:pPr>
        <w:pStyle w:val="Heading1"/>
        <w:spacing w:after="240"/>
        <w:rPr>
          <w:b w:val="0"/>
          <w:bCs/>
        </w:rPr>
      </w:pPr>
      <w:r w:rsidRPr="00763DBC">
        <w:rPr>
          <w:b w:val="0"/>
          <w:bCs/>
        </w:rPr>
        <w:t>Eff</w:t>
      </w:r>
      <w:r w:rsidR="002258AE" w:rsidRPr="00763DBC">
        <w:rPr>
          <w:b w:val="0"/>
          <w:bCs/>
        </w:rPr>
        <w:t xml:space="preserve">ective </w:t>
      </w:r>
      <w:r w:rsidR="00371AA8" w:rsidRPr="00763DBC">
        <w:rPr>
          <w:b w:val="0"/>
          <w:bCs/>
        </w:rPr>
        <w:t>J</w:t>
      </w:r>
      <w:r w:rsidR="00BE3289">
        <w:rPr>
          <w:b w:val="0"/>
          <w:bCs/>
        </w:rPr>
        <w:t>anuary 15, 2022</w:t>
      </w:r>
    </w:p>
    <w:p w14:paraId="49CAF478" w14:textId="3359F6B5" w:rsidR="00D17DA9" w:rsidRDefault="00BE3289" w:rsidP="00D17DA9">
      <w:pPr>
        <w:pStyle w:val="Heading1"/>
      </w:pPr>
      <w:r>
        <w:t xml:space="preserve">Payment Methodologies for New and Existing Nursing Facility Payments under 101 CMR 206.00: </w:t>
      </w:r>
      <w:r w:rsidRPr="00BE3289">
        <w:rPr>
          <w:i/>
          <w:iCs/>
        </w:rPr>
        <w:t>Standard Payments to Nursing Facilities</w:t>
      </w:r>
      <w:r w:rsidR="00D17DA9">
        <w:t xml:space="preserve"> </w:t>
      </w:r>
    </w:p>
    <w:p w14:paraId="0A117311" w14:textId="77777777" w:rsidR="00625D16" w:rsidRPr="00625D16" w:rsidRDefault="00625D16" w:rsidP="00625D16"/>
    <w:p w14:paraId="5A7813FD" w14:textId="77777777" w:rsidR="00EE463B" w:rsidRPr="007D3E75" w:rsidRDefault="00EE463B" w:rsidP="0011510B">
      <w:pPr>
        <w:pStyle w:val="Heading2"/>
        <w:spacing w:before="0" w:after="0"/>
      </w:pPr>
      <w:r w:rsidRPr="00837B8C">
        <w:t>Purpose, Scope, and Effective Period</w:t>
      </w:r>
    </w:p>
    <w:p w14:paraId="4BA3AF52" w14:textId="77777777" w:rsidR="00574DC9" w:rsidRPr="00837B8C" w:rsidRDefault="00574DC9" w:rsidP="00D17DA9"/>
    <w:p w14:paraId="6189B188" w14:textId="3CD26121" w:rsidR="00D17DA9" w:rsidRDefault="00D17DA9" w:rsidP="00D17DA9">
      <w:pPr>
        <w:rPr>
          <w:rFonts w:ascii="Times New Roman" w:hAnsi="Times New Roman" w:cs="Times New Roman"/>
        </w:rPr>
      </w:pPr>
      <w:r w:rsidRPr="00D17DA9">
        <w:rPr>
          <w:rFonts w:ascii="Times New Roman" w:hAnsi="Times New Roman" w:cs="Times New Roman"/>
        </w:rPr>
        <w:t xml:space="preserve">The Executive Office of Health and Human Services (EOHHS) is issuing this administrative bulletin </w:t>
      </w:r>
      <w:r w:rsidR="00BE3289">
        <w:rPr>
          <w:rFonts w:ascii="Times New Roman" w:hAnsi="Times New Roman" w:cs="Times New Roman"/>
        </w:rPr>
        <w:t xml:space="preserve">to implement certain payment methodologies for new and existing nursing facility rate add-on and supplemental rate payments under 101 CMR 206.00: </w:t>
      </w:r>
      <w:r w:rsidR="00BE3289" w:rsidRPr="00BE3289">
        <w:rPr>
          <w:rFonts w:ascii="Times New Roman" w:hAnsi="Times New Roman" w:cs="Times New Roman"/>
          <w:i/>
          <w:iCs/>
        </w:rPr>
        <w:t>Standard Payments to Nursing Facilities</w:t>
      </w:r>
      <w:r w:rsidRPr="00D17DA9">
        <w:rPr>
          <w:rFonts w:ascii="Times New Roman" w:hAnsi="Times New Roman" w:cs="Times New Roman"/>
        </w:rPr>
        <w:t>.</w:t>
      </w:r>
      <w:r w:rsidR="00BE3289">
        <w:rPr>
          <w:rFonts w:ascii="Times New Roman" w:hAnsi="Times New Roman" w:cs="Times New Roman"/>
        </w:rPr>
        <w:t xml:space="preserve"> </w:t>
      </w:r>
    </w:p>
    <w:p w14:paraId="7A6C98F3" w14:textId="77777777" w:rsidR="00D17DA9" w:rsidRPr="00D17DA9" w:rsidRDefault="00D17DA9" w:rsidP="00D17DA9">
      <w:pPr>
        <w:rPr>
          <w:rFonts w:ascii="Times New Roman" w:hAnsi="Times New Roman" w:cs="Times New Roman"/>
        </w:rPr>
      </w:pPr>
    </w:p>
    <w:p w14:paraId="4470BBD5" w14:textId="77777777" w:rsidR="009D388B" w:rsidRDefault="00BE3289" w:rsidP="00174D05">
      <w:pPr>
        <w:rPr>
          <w:rFonts w:ascii="Times New Roman" w:hAnsi="Times New Roman" w:cs="Times New Roman"/>
        </w:rPr>
      </w:pPr>
      <w:r w:rsidRPr="00D17DA9">
        <w:rPr>
          <w:rFonts w:ascii="Times New Roman" w:hAnsi="Times New Roman" w:cs="Times New Roman"/>
        </w:rPr>
        <w:t xml:space="preserve">This administrative bulletin </w:t>
      </w:r>
      <w:r>
        <w:rPr>
          <w:rFonts w:ascii="Times New Roman" w:hAnsi="Times New Roman" w:cs="Times New Roman"/>
        </w:rPr>
        <w:t xml:space="preserve">is effective </w:t>
      </w:r>
      <w:r w:rsidRPr="00E73B79">
        <w:rPr>
          <w:rFonts w:ascii="Times New Roman" w:hAnsi="Times New Roman" w:cs="Times New Roman"/>
        </w:rPr>
        <w:t xml:space="preserve">beginning </w:t>
      </w:r>
      <w:r>
        <w:rPr>
          <w:rFonts w:ascii="Times New Roman" w:hAnsi="Times New Roman" w:cs="Times New Roman"/>
        </w:rPr>
        <w:t>January 15, 2022</w:t>
      </w:r>
      <w:r w:rsidR="006A5125">
        <w:rPr>
          <w:rFonts w:ascii="Times New Roman" w:hAnsi="Times New Roman" w:cs="Times New Roman"/>
        </w:rPr>
        <w:t>, for dates of service as described below</w:t>
      </w:r>
      <w:r w:rsidRPr="00371AA8">
        <w:rPr>
          <w:rFonts w:ascii="Times New Roman" w:hAnsi="Times New Roman" w:cs="Times New Roman"/>
          <w:bCs/>
          <w:kern w:val="36"/>
        </w:rPr>
        <w:t>.</w:t>
      </w:r>
      <w:r w:rsidRPr="00D17DA9">
        <w:rPr>
          <w:rFonts w:ascii="Times New Roman" w:hAnsi="Times New Roman" w:cs="Times New Roman"/>
          <w:bCs/>
          <w:kern w:val="36"/>
        </w:rPr>
        <w:t xml:space="preserve"> </w:t>
      </w:r>
      <w:r>
        <w:rPr>
          <w:rFonts w:ascii="Times New Roman" w:hAnsi="Times New Roman" w:cs="Times New Roman"/>
        </w:rPr>
        <w:t xml:space="preserve">EOHHS intends to </w:t>
      </w:r>
      <w:r w:rsidRPr="00D17EF4">
        <w:rPr>
          <w:rFonts w:ascii="Times New Roman" w:hAnsi="Times New Roman" w:cs="Times New Roman"/>
        </w:rPr>
        <w:t xml:space="preserve">incorporate the payment methodologies described herein into the final amendments to 101 CMR 206.00: </w:t>
      </w:r>
      <w:r w:rsidRPr="00D17EF4">
        <w:rPr>
          <w:rFonts w:ascii="Times New Roman" w:hAnsi="Times New Roman" w:cs="Times New Roman"/>
          <w:i/>
          <w:iCs/>
        </w:rPr>
        <w:t>Standard Payment to Nursing Facilities</w:t>
      </w:r>
      <w:r w:rsidRPr="00D17EF4">
        <w:rPr>
          <w:rFonts w:ascii="Times New Roman" w:hAnsi="Times New Roman" w:cs="Times New Roman"/>
        </w:rPr>
        <w:t>, originally filed as emergency amendments effective for dates of service on or after October 1, 2021.</w:t>
      </w:r>
      <w:bookmarkStart w:id="1" w:name="_Hlk36801067"/>
    </w:p>
    <w:p w14:paraId="032061EF" w14:textId="33168E41" w:rsidR="00174D05" w:rsidRPr="00174D05" w:rsidRDefault="00174D05" w:rsidP="00174D05">
      <w:pPr>
        <w:rPr>
          <w:rFonts w:ascii="Times New Roman" w:hAnsi="Times New Roman" w:cs="Times New Roman"/>
          <w:bCs/>
          <w:kern w:val="36"/>
        </w:rPr>
      </w:pPr>
    </w:p>
    <w:p w14:paraId="355732D5" w14:textId="0ECA8CBB" w:rsidR="00D17EF4" w:rsidRPr="004B752A" w:rsidRDefault="00D17EF4" w:rsidP="0011510B">
      <w:pPr>
        <w:pStyle w:val="Heading2"/>
        <w:spacing w:before="0" w:after="0"/>
      </w:pPr>
      <w:r w:rsidRPr="00E4782A">
        <w:t xml:space="preserve">Implementing Supplemental COVID-19 Payments </w:t>
      </w:r>
    </w:p>
    <w:p w14:paraId="4CA94ED3" w14:textId="1641CAF9" w:rsidR="00D17EF4" w:rsidRPr="00E95ED3" w:rsidRDefault="00D17EF4" w:rsidP="00D17EF4">
      <w:pPr>
        <w:rPr>
          <w:rFonts w:ascii="Times New Roman" w:hAnsi="Times New Roman" w:cs="Times New Roman"/>
        </w:rPr>
      </w:pPr>
    </w:p>
    <w:p w14:paraId="27CCC3DB" w14:textId="23D726CD" w:rsidR="00645A62" w:rsidRPr="00BB082E" w:rsidRDefault="0089346C" w:rsidP="00BB082E">
      <w:pPr>
        <w:suppressAutoHyphens/>
        <w:rPr>
          <w:rFonts w:ascii="Times New Roman" w:hAnsi="Times New Roman" w:cs="Times New Roman"/>
          <w:spacing w:val="-2"/>
          <w:szCs w:val="22"/>
        </w:rPr>
      </w:pPr>
      <w:r>
        <w:rPr>
          <w:rFonts w:ascii="Times New Roman" w:hAnsi="Times New Roman" w:cs="Times New Roman"/>
          <w:spacing w:val="-2"/>
          <w:szCs w:val="22"/>
        </w:rPr>
        <w:t>A</w:t>
      </w:r>
      <w:r w:rsidR="00D17EF4" w:rsidRPr="00BB082E">
        <w:rPr>
          <w:rFonts w:ascii="Times New Roman" w:hAnsi="Times New Roman" w:cs="Times New Roman"/>
          <w:spacing w:val="-2"/>
          <w:szCs w:val="22"/>
        </w:rPr>
        <w:t xml:space="preserve"> nursing facility will be eligible for a supplemental payment to </w:t>
      </w:r>
      <w:bookmarkStart w:id="2" w:name="_Hlk91846682"/>
      <w:r w:rsidR="00D17EF4" w:rsidRPr="00BB082E">
        <w:rPr>
          <w:rFonts w:ascii="Times New Roman" w:hAnsi="Times New Roman" w:cs="Times New Roman"/>
          <w:spacing w:val="-2"/>
          <w:szCs w:val="22"/>
        </w:rPr>
        <w:t>offset increased cost</w:t>
      </w:r>
      <w:r w:rsidR="00C95BE1">
        <w:rPr>
          <w:rFonts w:ascii="Times New Roman" w:hAnsi="Times New Roman" w:cs="Times New Roman"/>
          <w:spacing w:val="-2"/>
          <w:szCs w:val="22"/>
        </w:rPr>
        <w:t>s</w:t>
      </w:r>
      <w:r w:rsidR="00D17EF4" w:rsidRPr="00BB082E">
        <w:rPr>
          <w:rFonts w:ascii="Times New Roman" w:hAnsi="Times New Roman" w:cs="Times New Roman"/>
          <w:spacing w:val="-2"/>
          <w:szCs w:val="22"/>
        </w:rPr>
        <w:t xml:space="preserve"> of providing care </w:t>
      </w:r>
      <w:bookmarkEnd w:id="2"/>
      <w:r w:rsidR="00A126E6" w:rsidRPr="00BB082E">
        <w:rPr>
          <w:rFonts w:ascii="Times New Roman" w:hAnsi="Times New Roman" w:cs="Times New Roman"/>
          <w:spacing w:val="-2"/>
          <w:szCs w:val="22"/>
        </w:rPr>
        <w:t xml:space="preserve">not accounted for in the nursing facility’s prospective payment system rates </w:t>
      </w:r>
      <w:r w:rsidR="00D17EF4" w:rsidRPr="00BB082E">
        <w:rPr>
          <w:rFonts w:ascii="Times New Roman" w:hAnsi="Times New Roman" w:cs="Times New Roman"/>
          <w:spacing w:val="-2"/>
          <w:szCs w:val="22"/>
        </w:rPr>
        <w:t>during the COVID-19 pandemic.</w:t>
      </w:r>
      <w:r w:rsidR="00C674B3" w:rsidRPr="00BB082E">
        <w:rPr>
          <w:rFonts w:ascii="Times New Roman" w:hAnsi="Times New Roman" w:cs="Times New Roman"/>
          <w:spacing w:val="-2"/>
          <w:szCs w:val="22"/>
        </w:rPr>
        <w:t xml:space="preserve"> The supplemental payment will be made in three equal installments in the months of January, February, and March 2022.</w:t>
      </w:r>
      <w:r w:rsidR="00D17EF4" w:rsidRPr="00BB082E">
        <w:rPr>
          <w:rFonts w:ascii="Times New Roman" w:hAnsi="Times New Roman" w:cs="Times New Roman"/>
          <w:spacing w:val="-2"/>
          <w:szCs w:val="22"/>
        </w:rPr>
        <w:t xml:space="preserve"> The aggregate amount of funding available for these payments is $29.3 million. </w:t>
      </w:r>
      <w:bookmarkStart w:id="3" w:name="_Hlk92202255"/>
      <w:r w:rsidR="004B752A" w:rsidRPr="00BB082E">
        <w:rPr>
          <w:rFonts w:ascii="Times New Roman" w:hAnsi="Times New Roman" w:cs="Times New Roman"/>
          <w:spacing w:val="-2"/>
          <w:szCs w:val="22"/>
        </w:rPr>
        <w:t>This available funding will be distributed to nursing facilities based on their proportion of the total Medicaid Days</w:t>
      </w:r>
      <w:r w:rsidR="00AA4ECB" w:rsidRPr="00BB082E">
        <w:rPr>
          <w:rFonts w:ascii="Times New Roman" w:hAnsi="Times New Roman" w:cs="Times New Roman"/>
          <w:spacing w:val="-2"/>
          <w:szCs w:val="22"/>
        </w:rPr>
        <w:t xml:space="preserve"> reported by all nursing facility providers. The period used to determine each nursing facility’s proportion of the total Medicaid Days is </w:t>
      </w:r>
      <w:r w:rsidR="004B752A" w:rsidRPr="00BB082E">
        <w:rPr>
          <w:rFonts w:ascii="Times New Roman" w:hAnsi="Times New Roman" w:cs="Times New Roman"/>
          <w:spacing w:val="-2"/>
          <w:szCs w:val="22"/>
        </w:rPr>
        <w:t>April 1, 2021</w:t>
      </w:r>
      <w:r w:rsidR="00FA5860">
        <w:rPr>
          <w:rFonts w:ascii="Times New Roman" w:hAnsi="Times New Roman" w:cs="Times New Roman"/>
          <w:spacing w:val="-2"/>
          <w:szCs w:val="22"/>
        </w:rPr>
        <w:t>,</w:t>
      </w:r>
      <w:r w:rsidR="004B752A" w:rsidRPr="00BB082E">
        <w:rPr>
          <w:rFonts w:ascii="Times New Roman" w:hAnsi="Times New Roman" w:cs="Times New Roman"/>
          <w:spacing w:val="-2"/>
          <w:szCs w:val="22"/>
        </w:rPr>
        <w:t xml:space="preserve"> through September 30, 2021</w:t>
      </w:r>
      <w:r w:rsidR="00AA4ECB" w:rsidRPr="00BB082E">
        <w:rPr>
          <w:rFonts w:ascii="Times New Roman" w:hAnsi="Times New Roman" w:cs="Times New Roman"/>
          <w:spacing w:val="-2"/>
          <w:szCs w:val="22"/>
        </w:rPr>
        <w:t>, as reported on each nursing facility’s User Fee Assessment Forms for that period.</w:t>
      </w:r>
      <w:r w:rsidR="00A50872" w:rsidRPr="00BB082E">
        <w:rPr>
          <w:rFonts w:ascii="Times New Roman" w:hAnsi="Times New Roman" w:cs="Times New Roman"/>
          <w:spacing w:val="-2"/>
          <w:szCs w:val="22"/>
        </w:rPr>
        <w:t xml:space="preserve"> These payments are to be used </w:t>
      </w:r>
      <w:r w:rsidR="008B1D1A">
        <w:rPr>
          <w:rFonts w:ascii="Times New Roman" w:hAnsi="Times New Roman" w:cs="Times New Roman"/>
          <w:spacing w:val="-2"/>
          <w:szCs w:val="22"/>
        </w:rPr>
        <w:t xml:space="preserve">to pay for increased direct-care staffing costs </w:t>
      </w:r>
      <w:r w:rsidR="00A50872" w:rsidRPr="00BB082E">
        <w:rPr>
          <w:rFonts w:ascii="Times New Roman" w:hAnsi="Times New Roman" w:cs="Times New Roman"/>
          <w:spacing w:val="-2"/>
          <w:szCs w:val="22"/>
        </w:rPr>
        <w:t xml:space="preserve">incurred </w:t>
      </w:r>
      <w:r>
        <w:rPr>
          <w:rFonts w:ascii="Times New Roman" w:hAnsi="Times New Roman" w:cs="Times New Roman"/>
          <w:spacing w:val="-2"/>
          <w:szCs w:val="22"/>
        </w:rPr>
        <w:t>for dates of service beginning</w:t>
      </w:r>
      <w:r w:rsidR="00A50872" w:rsidRPr="00BB082E">
        <w:rPr>
          <w:rFonts w:ascii="Times New Roman" w:hAnsi="Times New Roman" w:cs="Times New Roman"/>
          <w:spacing w:val="-2"/>
          <w:szCs w:val="22"/>
        </w:rPr>
        <w:t xml:space="preserve"> January 1, 2022</w:t>
      </w:r>
      <w:r>
        <w:rPr>
          <w:rFonts w:ascii="Times New Roman" w:hAnsi="Times New Roman" w:cs="Times New Roman"/>
          <w:spacing w:val="-2"/>
          <w:szCs w:val="22"/>
        </w:rPr>
        <w:t>, through March 31, 2022</w:t>
      </w:r>
      <w:r w:rsidR="00A50872" w:rsidRPr="00BB082E">
        <w:rPr>
          <w:rFonts w:ascii="Times New Roman" w:hAnsi="Times New Roman" w:cs="Times New Roman"/>
          <w:spacing w:val="-2"/>
          <w:szCs w:val="22"/>
        </w:rPr>
        <w:t>.</w:t>
      </w:r>
    </w:p>
    <w:p w14:paraId="46F740A6" w14:textId="080AF4DB" w:rsidR="00645A62" w:rsidRPr="00E95ED3" w:rsidRDefault="00645A62" w:rsidP="00F664F9">
      <w:pPr>
        <w:pStyle w:val="ListParagraph"/>
        <w:suppressAutoHyphens/>
        <w:ind w:left="360"/>
        <w:rPr>
          <w:rFonts w:ascii="Times New Roman" w:hAnsi="Times New Roman" w:cs="Times New Roman"/>
          <w:spacing w:val="-2"/>
          <w:szCs w:val="22"/>
        </w:rPr>
      </w:pPr>
    </w:p>
    <w:p w14:paraId="28D14F2A" w14:textId="5D749A27" w:rsidR="00D17EF4" w:rsidRPr="00174D05" w:rsidRDefault="00645A62" w:rsidP="0011510B">
      <w:pPr>
        <w:suppressAutoHyphens/>
        <w:rPr>
          <w:rFonts w:ascii="Times New Roman" w:hAnsi="Times New Roman" w:cs="Times New Roman"/>
          <w:spacing w:val="-2"/>
          <w:szCs w:val="22"/>
        </w:rPr>
      </w:pPr>
      <w:r w:rsidRPr="00BB082E">
        <w:rPr>
          <w:rFonts w:ascii="Times New Roman" w:hAnsi="Times New Roman" w:cs="Times New Roman"/>
          <w:i/>
          <w:iCs/>
          <w:spacing w:val="-2"/>
          <w:szCs w:val="22"/>
        </w:rPr>
        <w:t xml:space="preserve">Calculation of </w:t>
      </w:r>
      <w:r w:rsidR="00C674B3" w:rsidRPr="00BB082E">
        <w:rPr>
          <w:rFonts w:ascii="Times New Roman" w:hAnsi="Times New Roman" w:cs="Times New Roman"/>
          <w:i/>
          <w:iCs/>
          <w:spacing w:val="-2"/>
          <w:szCs w:val="22"/>
        </w:rPr>
        <w:t>a monthly</w:t>
      </w:r>
      <w:r w:rsidRPr="00BB082E">
        <w:rPr>
          <w:rFonts w:ascii="Times New Roman" w:hAnsi="Times New Roman" w:cs="Times New Roman"/>
          <w:i/>
          <w:iCs/>
          <w:spacing w:val="-2"/>
          <w:szCs w:val="22"/>
        </w:rPr>
        <w:t xml:space="preserve"> supplemental payment</w:t>
      </w:r>
      <w:r w:rsidRPr="00BB082E">
        <w:rPr>
          <w:rFonts w:ascii="Times New Roman" w:hAnsi="Times New Roman" w:cs="Times New Roman"/>
          <w:spacing w:val="-2"/>
          <w:szCs w:val="22"/>
        </w:rPr>
        <w:t xml:space="preserve">: </w:t>
      </w:r>
      <w:r w:rsidR="00D17EF4" w:rsidRPr="00BB082E">
        <w:rPr>
          <w:rFonts w:ascii="Times New Roman" w:hAnsi="Times New Roman" w:cs="Times New Roman"/>
          <w:szCs w:val="22"/>
        </w:rPr>
        <w:t xml:space="preserve">EOHHS will use the following methodology to calculate the COVID-19 supplemental payment for each MassHealth nursing facility provider: </w:t>
      </w:r>
    </w:p>
    <w:p w14:paraId="2B53FA49" w14:textId="5393BB96" w:rsidR="00C674B3" w:rsidRPr="00174D05" w:rsidRDefault="00C674B3" w:rsidP="0011510B">
      <w:pPr>
        <w:pStyle w:val="ListParagraph"/>
        <w:numPr>
          <w:ilvl w:val="0"/>
          <w:numId w:val="22"/>
        </w:numPr>
        <w:spacing w:before="120"/>
        <w:ind w:left="720"/>
        <w:rPr>
          <w:rFonts w:ascii="Times New Roman" w:hAnsi="Times New Roman" w:cs="Times New Roman"/>
          <w:spacing w:val="-2"/>
          <w:sz w:val="22"/>
          <w:szCs w:val="22"/>
        </w:rPr>
      </w:pPr>
      <w:r w:rsidRPr="00174D05">
        <w:rPr>
          <w:rFonts w:ascii="Times New Roman" w:hAnsi="Times New Roman" w:cs="Times New Roman"/>
          <w:spacing w:val="-2"/>
          <w:sz w:val="22"/>
          <w:szCs w:val="22"/>
        </w:rPr>
        <w:t>Divide the number of Massachusetts Medicaid Days as reported by each nursing facility provider on their Quarterly User Fee Assessment Form for the period of April 1, 2021, through September 30, 2021, by the total number of Massachusetts Medicaid Days, including Fee-For-Service and Managed Care bed days, across all nursing facility providers, as reported by all nursing facility providers on the Quarterly User Fee Assessment Form for the same period.</w:t>
      </w:r>
    </w:p>
    <w:p w14:paraId="4C301422" w14:textId="37B3A28F" w:rsidR="00D17EF4" w:rsidRPr="00174D05" w:rsidRDefault="00C674B3" w:rsidP="00F664F9">
      <w:pPr>
        <w:pStyle w:val="ListParagraph"/>
        <w:numPr>
          <w:ilvl w:val="0"/>
          <w:numId w:val="22"/>
        </w:numPr>
        <w:suppressAutoHyphens/>
        <w:ind w:left="720"/>
        <w:rPr>
          <w:rFonts w:ascii="Times New Roman" w:hAnsi="Times New Roman" w:cs="Times New Roman"/>
          <w:spacing w:val="-2"/>
          <w:sz w:val="22"/>
          <w:szCs w:val="22"/>
        </w:rPr>
      </w:pPr>
      <w:r w:rsidRPr="00174D05">
        <w:rPr>
          <w:rFonts w:ascii="Times New Roman" w:hAnsi="Times New Roman" w:cs="Times New Roman"/>
          <w:spacing w:val="-2"/>
          <w:sz w:val="22"/>
          <w:szCs w:val="22"/>
        </w:rPr>
        <w:t xml:space="preserve">Multiply the quotient calculated in </w:t>
      </w:r>
      <w:r w:rsidR="003532D9">
        <w:rPr>
          <w:rFonts w:ascii="Times New Roman" w:hAnsi="Times New Roman" w:cs="Times New Roman"/>
          <w:spacing w:val="-2"/>
          <w:sz w:val="22"/>
          <w:szCs w:val="22"/>
        </w:rPr>
        <w:t>paragraph (a),</w:t>
      </w:r>
      <w:r w:rsidRPr="00174D05">
        <w:rPr>
          <w:rFonts w:ascii="Times New Roman" w:hAnsi="Times New Roman" w:cs="Times New Roman"/>
          <w:spacing w:val="-2"/>
          <w:sz w:val="22"/>
          <w:szCs w:val="22"/>
        </w:rPr>
        <w:t xml:space="preserve"> above, by </w:t>
      </w:r>
      <w:r w:rsidR="00D17EF4" w:rsidRPr="00174D05">
        <w:rPr>
          <w:rFonts w:ascii="Times New Roman" w:hAnsi="Times New Roman" w:cs="Times New Roman"/>
          <w:spacing w:val="-2"/>
          <w:sz w:val="22"/>
          <w:szCs w:val="22"/>
        </w:rPr>
        <w:t>$29,300,000</w:t>
      </w:r>
      <w:bookmarkStart w:id="4" w:name="_Hlk91839450"/>
      <w:r w:rsidR="00D17EF4" w:rsidRPr="00174D05">
        <w:rPr>
          <w:rFonts w:ascii="Times New Roman" w:hAnsi="Times New Roman" w:cs="Times New Roman"/>
          <w:spacing w:val="-2"/>
          <w:sz w:val="22"/>
          <w:szCs w:val="22"/>
        </w:rPr>
        <w:t>.</w:t>
      </w:r>
    </w:p>
    <w:bookmarkEnd w:id="4"/>
    <w:p w14:paraId="69B200FC" w14:textId="017026AA" w:rsidR="003532D9" w:rsidRDefault="00C674B3" w:rsidP="00F664F9">
      <w:pPr>
        <w:pStyle w:val="ListParagraph"/>
        <w:numPr>
          <w:ilvl w:val="0"/>
          <w:numId w:val="22"/>
        </w:numPr>
        <w:ind w:left="720"/>
        <w:rPr>
          <w:rFonts w:ascii="Times New Roman" w:hAnsi="Times New Roman" w:cs="Times New Roman"/>
          <w:spacing w:val="-2"/>
          <w:sz w:val="22"/>
          <w:szCs w:val="22"/>
        </w:rPr>
      </w:pPr>
      <w:r w:rsidRPr="00174D05">
        <w:rPr>
          <w:rFonts w:ascii="Times New Roman" w:hAnsi="Times New Roman" w:cs="Times New Roman"/>
          <w:spacing w:val="-2"/>
          <w:sz w:val="22"/>
          <w:szCs w:val="22"/>
        </w:rPr>
        <w:lastRenderedPageBreak/>
        <w:t xml:space="preserve">Divide the product </w:t>
      </w:r>
      <w:r w:rsidR="003532D9">
        <w:rPr>
          <w:rFonts w:ascii="Times New Roman" w:hAnsi="Times New Roman" w:cs="Times New Roman"/>
          <w:spacing w:val="-2"/>
          <w:sz w:val="22"/>
          <w:szCs w:val="22"/>
        </w:rPr>
        <w:t>calculated in paragraph (b), above,</w:t>
      </w:r>
      <w:r w:rsidRPr="00174D05">
        <w:rPr>
          <w:rFonts w:ascii="Times New Roman" w:hAnsi="Times New Roman" w:cs="Times New Roman"/>
          <w:spacing w:val="-2"/>
          <w:sz w:val="22"/>
          <w:szCs w:val="22"/>
        </w:rPr>
        <w:t xml:space="preserve"> by three</w:t>
      </w:r>
      <w:r w:rsidR="003532D9">
        <w:rPr>
          <w:rFonts w:ascii="Times New Roman" w:hAnsi="Times New Roman" w:cs="Times New Roman"/>
          <w:spacing w:val="-2"/>
          <w:sz w:val="22"/>
          <w:szCs w:val="22"/>
        </w:rPr>
        <w:t>.</w:t>
      </w:r>
    </w:p>
    <w:p w14:paraId="599275B5" w14:textId="4687EBA6" w:rsidR="00D17EF4" w:rsidRPr="00174D05" w:rsidRDefault="003532D9" w:rsidP="00F664F9">
      <w:pPr>
        <w:pStyle w:val="ListParagraph"/>
        <w:numPr>
          <w:ilvl w:val="0"/>
          <w:numId w:val="22"/>
        </w:numPr>
        <w:ind w:left="720"/>
        <w:rPr>
          <w:rFonts w:ascii="Times New Roman" w:hAnsi="Times New Roman" w:cs="Times New Roman"/>
          <w:spacing w:val="-2"/>
          <w:sz w:val="22"/>
          <w:szCs w:val="22"/>
        </w:rPr>
      </w:pPr>
      <w:r>
        <w:rPr>
          <w:rFonts w:ascii="Times New Roman" w:hAnsi="Times New Roman" w:cs="Times New Roman"/>
          <w:spacing w:val="-2"/>
          <w:sz w:val="22"/>
          <w:szCs w:val="22"/>
        </w:rPr>
        <w:t>Each monthly supplemental payment shall equal the amount calculated in paragraph (c), above,</w:t>
      </w:r>
      <w:r w:rsidR="00C674B3" w:rsidRPr="00174D05">
        <w:rPr>
          <w:rFonts w:ascii="Times New Roman" w:hAnsi="Times New Roman" w:cs="Times New Roman"/>
          <w:spacing w:val="-2"/>
          <w:sz w:val="22"/>
          <w:szCs w:val="22"/>
        </w:rPr>
        <w:t xml:space="preserve"> for each nursing facility</w:t>
      </w:r>
      <w:r w:rsidR="00D17EF4" w:rsidRPr="00174D05">
        <w:rPr>
          <w:rFonts w:ascii="Times New Roman" w:hAnsi="Times New Roman" w:cs="Times New Roman"/>
          <w:spacing w:val="-2"/>
          <w:sz w:val="22"/>
          <w:szCs w:val="22"/>
        </w:rPr>
        <w:t xml:space="preserve">. </w:t>
      </w:r>
    </w:p>
    <w:bookmarkEnd w:id="3"/>
    <w:p w14:paraId="62BA8DEC" w14:textId="77777777" w:rsidR="00D17EF4" w:rsidRPr="00174D05" w:rsidRDefault="00D17EF4" w:rsidP="00F664F9">
      <w:pPr>
        <w:suppressAutoHyphens/>
        <w:rPr>
          <w:rFonts w:ascii="Times New Roman" w:hAnsi="Times New Roman" w:cs="Times New Roman"/>
          <w:spacing w:val="-2"/>
          <w:szCs w:val="22"/>
        </w:rPr>
      </w:pPr>
    </w:p>
    <w:p w14:paraId="29E38987" w14:textId="62C24835" w:rsidR="00D17EF4" w:rsidRPr="00174D05" w:rsidRDefault="00D17EF4" w:rsidP="00BB082E">
      <w:pPr>
        <w:suppressAutoHyphens/>
        <w:rPr>
          <w:rFonts w:ascii="Times New Roman" w:hAnsi="Times New Roman" w:cs="Times New Roman"/>
          <w:spacing w:val="-2"/>
          <w:szCs w:val="22"/>
        </w:rPr>
      </w:pPr>
      <w:r w:rsidRPr="00174D05">
        <w:rPr>
          <w:rFonts w:ascii="Times New Roman" w:hAnsi="Times New Roman" w:cs="Times New Roman"/>
          <w:spacing w:val="-2"/>
          <w:szCs w:val="22"/>
        </w:rPr>
        <w:t>EOHHS may adjust any supplemental payment upon EOHHS’s determination that there was a material error in the calculation of the payment. EOHHS will not adjust any supplemental payment solely because a facility under-reported Massachusetts Medicaid days in its Quarterly User Fee Assessment Form.</w:t>
      </w:r>
    </w:p>
    <w:p w14:paraId="191FBE03" w14:textId="77777777" w:rsidR="00D17EF4" w:rsidRPr="00E95ED3" w:rsidRDefault="00D17EF4" w:rsidP="00F664F9">
      <w:pPr>
        <w:suppressAutoHyphens/>
        <w:rPr>
          <w:rFonts w:ascii="Times New Roman" w:hAnsi="Times New Roman" w:cs="Times New Roman"/>
          <w:spacing w:val="-2"/>
          <w:szCs w:val="22"/>
        </w:rPr>
      </w:pPr>
    </w:p>
    <w:p w14:paraId="186681AA" w14:textId="2A0D2E09" w:rsidR="00D17EF4" w:rsidRPr="00174D05" w:rsidRDefault="0010028C" w:rsidP="00BB082E">
      <w:pPr>
        <w:suppressAutoHyphens/>
        <w:rPr>
          <w:rFonts w:ascii="Times New Roman" w:hAnsi="Times New Roman" w:cs="Times New Roman"/>
          <w:i/>
          <w:iCs/>
          <w:spacing w:val="-2"/>
          <w:szCs w:val="22"/>
        </w:rPr>
      </w:pPr>
      <w:bookmarkStart w:id="5" w:name="_Hlk92656776"/>
      <w:r w:rsidRPr="00174D05">
        <w:rPr>
          <w:rFonts w:ascii="Times New Roman" w:hAnsi="Times New Roman" w:cs="Times New Roman"/>
          <w:i/>
          <w:iCs/>
          <w:spacing w:val="-2"/>
          <w:szCs w:val="22"/>
        </w:rPr>
        <w:t xml:space="preserve">Permissible </w:t>
      </w:r>
      <w:r w:rsidR="00FD1171" w:rsidRPr="00174D05">
        <w:rPr>
          <w:rFonts w:ascii="Times New Roman" w:hAnsi="Times New Roman" w:cs="Times New Roman"/>
          <w:i/>
          <w:iCs/>
          <w:spacing w:val="-2"/>
          <w:szCs w:val="22"/>
        </w:rPr>
        <w:t>u</w:t>
      </w:r>
      <w:r w:rsidRPr="00174D05">
        <w:rPr>
          <w:rFonts w:ascii="Times New Roman" w:hAnsi="Times New Roman" w:cs="Times New Roman"/>
          <w:i/>
          <w:iCs/>
          <w:spacing w:val="-2"/>
          <w:szCs w:val="22"/>
        </w:rPr>
        <w:t xml:space="preserve">ses of </w:t>
      </w:r>
      <w:r w:rsidR="00645A62" w:rsidRPr="00174D05">
        <w:rPr>
          <w:rFonts w:ascii="Times New Roman" w:hAnsi="Times New Roman" w:cs="Times New Roman"/>
          <w:i/>
          <w:iCs/>
          <w:spacing w:val="-2"/>
          <w:szCs w:val="22"/>
        </w:rPr>
        <w:t>s</w:t>
      </w:r>
      <w:r w:rsidRPr="00174D05">
        <w:rPr>
          <w:rFonts w:ascii="Times New Roman" w:hAnsi="Times New Roman" w:cs="Times New Roman"/>
          <w:i/>
          <w:iCs/>
          <w:spacing w:val="-2"/>
          <w:szCs w:val="22"/>
        </w:rPr>
        <w:t xml:space="preserve">upplemental </w:t>
      </w:r>
      <w:r w:rsidR="00645A62" w:rsidRPr="00174D05">
        <w:rPr>
          <w:rFonts w:ascii="Times New Roman" w:hAnsi="Times New Roman" w:cs="Times New Roman"/>
          <w:i/>
          <w:iCs/>
          <w:spacing w:val="-2"/>
          <w:szCs w:val="22"/>
        </w:rPr>
        <w:t>p</w:t>
      </w:r>
      <w:r w:rsidRPr="00174D05">
        <w:rPr>
          <w:rFonts w:ascii="Times New Roman" w:hAnsi="Times New Roman" w:cs="Times New Roman"/>
          <w:i/>
          <w:iCs/>
          <w:spacing w:val="-2"/>
          <w:szCs w:val="22"/>
        </w:rPr>
        <w:t>ayments:</w:t>
      </w:r>
      <w:r w:rsidRPr="00174D05">
        <w:rPr>
          <w:rFonts w:ascii="Times New Roman" w:hAnsi="Times New Roman" w:cs="Times New Roman"/>
          <w:spacing w:val="-2"/>
          <w:szCs w:val="22"/>
        </w:rPr>
        <w:t xml:space="preserve"> </w:t>
      </w:r>
      <w:r w:rsidR="00D17EF4" w:rsidRPr="00174D05">
        <w:rPr>
          <w:rFonts w:ascii="Times New Roman" w:hAnsi="Times New Roman" w:cs="Times New Roman"/>
          <w:spacing w:val="-2"/>
          <w:szCs w:val="22"/>
        </w:rPr>
        <w:t xml:space="preserve">Facilities </w:t>
      </w:r>
      <w:r w:rsidR="003532D9">
        <w:rPr>
          <w:rFonts w:ascii="Times New Roman" w:hAnsi="Times New Roman" w:cs="Times New Roman"/>
          <w:spacing w:val="-2"/>
          <w:szCs w:val="22"/>
        </w:rPr>
        <w:t>may</w:t>
      </w:r>
      <w:r w:rsidR="003532D9" w:rsidRPr="00174D05">
        <w:rPr>
          <w:rFonts w:ascii="Times New Roman" w:hAnsi="Times New Roman" w:cs="Times New Roman"/>
          <w:spacing w:val="-2"/>
          <w:szCs w:val="22"/>
        </w:rPr>
        <w:t xml:space="preserve"> </w:t>
      </w:r>
      <w:r w:rsidR="00D17EF4" w:rsidRPr="00174D05">
        <w:rPr>
          <w:rFonts w:ascii="Times New Roman" w:hAnsi="Times New Roman" w:cs="Times New Roman"/>
          <w:spacing w:val="-2"/>
          <w:szCs w:val="22"/>
        </w:rPr>
        <w:t xml:space="preserve">use these </w:t>
      </w:r>
      <w:r w:rsidR="00645A62" w:rsidRPr="00174D05">
        <w:rPr>
          <w:rFonts w:ascii="Times New Roman" w:hAnsi="Times New Roman" w:cs="Times New Roman"/>
          <w:spacing w:val="-2"/>
          <w:szCs w:val="22"/>
        </w:rPr>
        <w:t>s</w:t>
      </w:r>
      <w:r w:rsidR="00D17EF4" w:rsidRPr="00174D05">
        <w:rPr>
          <w:rFonts w:ascii="Times New Roman" w:hAnsi="Times New Roman" w:cs="Times New Roman"/>
          <w:spacing w:val="-2"/>
          <w:szCs w:val="22"/>
        </w:rPr>
        <w:t xml:space="preserve">upplemental </w:t>
      </w:r>
      <w:r w:rsidR="00645A62" w:rsidRPr="00174D05">
        <w:rPr>
          <w:rFonts w:ascii="Times New Roman" w:hAnsi="Times New Roman" w:cs="Times New Roman"/>
          <w:spacing w:val="-2"/>
          <w:szCs w:val="22"/>
        </w:rPr>
        <w:t>p</w:t>
      </w:r>
      <w:r w:rsidR="00D17EF4" w:rsidRPr="00174D05">
        <w:rPr>
          <w:rFonts w:ascii="Times New Roman" w:hAnsi="Times New Roman" w:cs="Times New Roman"/>
          <w:spacing w:val="-2"/>
          <w:szCs w:val="22"/>
        </w:rPr>
        <w:t xml:space="preserve">ayments </w:t>
      </w:r>
      <w:r w:rsidR="003532D9">
        <w:rPr>
          <w:rFonts w:ascii="Times New Roman" w:hAnsi="Times New Roman" w:cs="Times New Roman"/>
          <w:spacing w:val="-2"/>
          <w:szCs w:val="22"/>
        </w:rPr>
        <w:t>only</w:t>
      </w:r>
      <w:r w:rsidR="00E4782A">
        <w:rPr>
          <w:rFonts w:ascii="Times New Roman" w:hAnsi="Times New Roman" w:cs="Times New Roman"/>
          <w:spacing w:val="-2"/>
          <w:szCs w:val="22"/>
        </w:rPr>
        <w:t xml:space="preserve"> for</w:t>
      </w:r>
      <w:r w:rsidR="00645A62" w:rsidRPr="00174D05">
        <w:rPr>
          <w:rFonts w:ascii="Times New Roman" w:hAnsi="Times New Roman" w:cs="Times New Roman"/>
          <w:spacing w:val="-2"/>
          <w:szCs w:val="22"/>
        </w:rPr>
        <w:t xml:space="preserve"> the following direct-care staff expenses:</w:t>
      </w:r>
      <w:r w:rsidR="00D17EF4" w:rsidRPr="00174D05">
        <w:rPr>
          <w:rFonts w:ascii="Times New Roman" w:hAnsi="Times New Roman" w:cs="Times New Roman"/>
          <w:spacing w:val="-2"/>
          <w:szCs w:val="22"/>
        </w:rPr>
        <w:t xml:space="preserve"> increases in base wages or retention bonuses for directly employed staff, signing bonuses for new employees, premium pay, shift differentials</w:t>
      </w:r>
      <w:r w:rsidR="00645A62" w:rsidRPr="00174D05">
        <w:rPr>
          <w:rFonts w:ascii="Times New Roman" w:hAnsi="Times New Roman" w:cs="Times New Roman"/>
          <w:spacing w:val="-2"/>
          <w:szCs w:val="22"/>
        </w:rPr>
        <w:t xml:space="preserve">, and expenses related to </w:t>
      </w:r>
      <w:r w:rsidR="003532D9">
        <w:rPr>
          <w:rFonts w:ascii="Times New Roman" w:hAnsi="Times New Roman" w:cs="Times New Roman"/>
          <w:spacing w:val="-2"/>
          <w:szCs w:val="22"/>
        </w:rPr>
        <w:t xml:space="preserve">temporary nursing </w:t>
      </w:r>
      <w:r w:rsidR="00645A62" w:rsidRPr="00174D05">
        <w:rPr>
          <w:rFonts w:ascii="Times New Roman" w:hAnsi="Times New Roman" w:cs="Times New Roman"/>
          <w:spacing w:val="-2"/>
          <w:szCs w:val="22"/>
        </w:rPr>
        <w:t>agency staff</w:t>
      </w:r>
      <w:r w:rsidR="00D17EF4" w:rsidRPr="00174D05">
        <w:rPr>
          <w:rFonts w:ascii="Times New Roman" w:hAnsi="Times New Roman" w:cs="Times New Roman"/>
          <w:spacing w:val="-2"/>
          <w:szCs w:val="22"/>
        </w:rPr>
        <w:t xml:space="preserve">. </w:t>
      </w:r>
      <w:bookmarkEnd w:id="5"/>
      <w:r w:rsidR="00D17EF4" w:rsidRPr="00174D05">
        <w:rPr>
          <w:rFonts w:ascii="Times New Roman" w:hAnsi="Times New Roman" w:cs="Times New Roman"/>
          <w:i/>
          <w:iCs/>
          <w:spacing w:val="-2"/>
          <w:szCs w:val="22"/>
        </w:rPr>
        <w:t xml:space="preserve">The </w:t>
      </w:r>
      <w:r w:rsidR="009F483D">
        <w:rPr>
          <w:rFonts w:ascii="Times New Roman" w:hAnsi="Times New Roman" w:cs="Times New Roman"/>
          <w:i/>
          <w:iCs/>
          <w:spacing w:val="-2"/>
          <w:szCs w:val="22"/>
        </w:rPr>
        <w:t xml:space="preserve">permissible </w:t>
      </w:r>
      <w:r w:rsidR="004D524B">
        <w:rPr>
          <w:rFonts w:ascii="Times New Roman" w:hAnsi="Times New Roman" w:cs="Times New Roman"/>
          <w:i/>
          <w:iCs/>
          <w:spacing w:val="-2"/>
          <w:szCs w:val="22"/>
        </w:rPr>
        <w:t xml:space="preserve">expenses to be </w:t>
      </w:r>
      <w:r w:rsidR="00094828">
        <w:rPr>
          <w:rFonts w:ascii="Times New Roman" w:hAnsi="Times New Roman" w:cs="Times New Roman"/>
          <w:i/>
          <w:iCs/>
          <w:spacing w:val="-2"/>
          <w:szCs w:val="22"/>
        </w:rPr>
        <w:t>funded through these supplemental payments must be incurred</w:t>
      </w:r>
      <w:r w:rsidR="00D17EF4" w:rsidRPr="00174D05">
        <w:rPr>
          <w:rFonts w:ascii="Times New Roman" w:hAnsi="Times New Roman" w:cs="Times New Roman"/>
          <w:i/>
          <w:iCs/>
          <w:spacing w:val="-2"/>
          <w:szCs w:val="22"/>
        </w:rPr>
        <w:t xml:space="preserve"> by </w:t>
      </w:r>
      <w:r w:rsidR="0089346C">
        <w:rPr>
          <w:rFonts w:ascii="Times New Roman" w:hAnsi="Times New Roman" w:cs="Times New Roman"/>
          <w:i/>
          <w:iCs/>
          <w:spacing w:val="-2"/>
          <w:szCs w:val="22"/>
        </w:rPr>
        <w:t>March 31</w:t>
      </w:r>
      <w:r w:rsidR="00D17EF4" w:rsidRPr="00174D05">
        <w:rPr>
          <w:rFonts w:ascii="Times New Roman" w:hAnsi="Times New Roman" w:cs="Times New Roman"/>
          <w:i/>
          <w:iCs/>
          <w:spacing w:val="-2"/>
          <w:szCs w:val="22"/>
        </w:rPr>
        <w:t xml:space="preserve">, 2022. </w:t>
      </w:r>
    </w:p>
    <w:p w14:paraId="2F8908D0" w14:textId="77777777" w:rsidR="00D17EF4" w:rsidRPr="00E95ED3" w:rsidRDefault="00D17EF4" w:rsidP="00F664F9">
      <w:pPr>
        <w:suppressAutoHyphens/>
        <w:rPr>
          <w:rFonts w:ascii="Times New Roman" w:hAnsi="Times New Roman" w:cs="Times New Roman"/>
          <w:i/>
          <w:iCs/>
          <w:spacing w:val="-2"/>
          <w:szCs w:val="22"/>
        </w:rPr>
      </w:pPr>
    </w:p>
    <w:p w14:paraId="3723D3ED" w14:textId="00C5B320" w:rsidR="00D17EF4" w:rsidRPr="00174D05" w:rsidRDefault="00D17EF4" w:rsidP="00174D05">
      <w:pPr>
        <w:suppressAutoHyphens/>
        <w:rPr>
          <w:rFonts w:ascii="Times New Roman" w:hAnsi="Times New Roman" w:cs="Times New Roman"/>
          <w:spacing w:val="-2"/>
          <w:szCs w:val="22"/>
        </w:rPr>
      </w:pPr>
      <w:r w:rsidRPr="00174D05">
        <w:rPr>
          <w:rFonts w:ascii="Times New Roman" w:hAnsi="Times New Roman" w:cs="Times New Roman"/>
          <w:spacing w:val="-2"/>
          <w:szCs w:val="22"/>
        </w:rPr>
        <w:t xml:space="preserve">For the purposes of this bulletin, direct-care staff shall include the following staff categories: </w:t>
      </w:r>
      <w:r w:rsidRPr="00174D05">
        <w:rPr>
          <w:rFonts w:ascii="Times New Roman" w:hAnsi="Times New Roman" w:cs="Times New Roman"/>
          <w:szCs w:val="22"/>
        </w:rPr>
        <w:t>registered nurses; licensed practical nurses, certified nurse aides; non-certified or resident care aides; director of nurses; in-house clerical staff regularly interacting with residents and caregivers (e.g., receptionists, unit clerks, business office staff working onsite); security staff; staff development coordinators; dietary staff; housekeeping/laundry staff; quality assurance professional staff; MMQ evaluation nurse/MDS coordinators; social service workers; behavioral health staff; plant operations/maintenance staff; interpreter service staff; restorative therapy staff; recreational therapy staff; physician services staff; and pharmacy consultant staff.</w:t>
      </w:r>
      <w:r w:rsidRPr="00174D05">
        <w:rPr>
          <w:rFonts w:ascii="Times New Roman" w:hAnsi="Times New Roman" w:cs="Times New Roman"/>
          <w:spacing w:val="-2"/>
          <w:szCs w:val="22"/>
        </w:rPr>
        <w:t xml:space="preserve"> Direct-care staff shall not include nursing facility administrators.</w:t>
      </w:r>
    </w:p>
    <w:p w14:paraId="7486060F" w14:textId="77777777" w:rsidR="00D17EF4" w:rsidRPr="00E95ED3" w:rsidRDefault="00D17EF4" w:rsidP="00F664F9">
      <w:pPr>
        <w:suppressAutoHyphens/>
        <w:rPr>
          <w:rFonts w:ascii="Times New Roman" w:hAnsi="Times New Roman" w:cs="Times New Roman"/>
          <w:spacing w:val="-2"/>
          <w:szCs w:val="22"/>
        </w:rPr>
      </w:pPr>
    </w:p>
    <w:p w14:paraId="53F26733" w14:textId="655286D7" w:rsidR="00D17EF4" w:rsidRPr="00174D05" w:rsidRDefault="00645A62" w:rsidP="00BB082E">
      <w:pPr>
        <w:suppressAutoHyphens/>
        <w:rPr>
          <w:rFonts w:ascii="Times New Roman" w:hAnsi="Times New Roman" w:cs="Times New Roman"/>
          <w:spacing w:val="-2"/>
          <w:szCs w:val="22"/>
        </w:rPr>
      </w:pPr>
      <w:r w:rsidRPr="00174D05">
        <w:rPr>
          <w:rFonts w:ascii="Times New Roman" w:hAnsi="Times New Roman" w:cs="Times New Roman"/>
          <w:i/>
          <w:iCs/>
          <w:spacing w:val="-2"/>
          <w:szCs w:val="22"/>
        </w:rPr>
        <w:t xml:space="preserve">Reporting </w:t>
      </w:r>
      <w:r w:rsidR="00CA401B" w:rsidRPr="00174D05">
        <w:rPr>
          <w:rFonts w:ascii="Times New Roman" w:hAnsi="Times New Roman" w:cs="Times New Roman"/>
          <w:i/>
          <w:iCs/>
          <w:spacing w:val="-2"/>
          <w:szCs w:val="22"/>
        </w:rPr>
        <w:t>r</w:t>
      </w:r>
      <w:r w:rsidRPr="00174D05">
        <w:rPr>
          <w:rFonts w:ascii="Times New Roman" w:hAnsi="Times New Roman" w:cs="Times New Roman"/>
          <w:i/>
          <w:iCs/>
          <w:spacing w:val="-2"/>
          <w:szCs w:val="22"/>
        </w:rPr>
        <w:t>equirements:</w:t>
      </w:r>
      <w:r w:rsidRPr="00174D05">
        <w:rPr>
          <w:rFonts w:ascii="Times New Roman" w:hAnsi="Times New Roman" w:cs="Times New Roman"/>
          <w:spacing w:val="-2"/>
          <w:szCs w:val="22"/>
        </w:rPr>
        <w:t xml:space="preserve"> </w:t>
      </w:r>
      <w:r w:rsidR="00D17EF4" w:rsidRPr="00174D05">
        <w:rPr>
          <w:rFonts w:ascii="Times New Roman" w:hAnsi="Times New Roman" w:cs="Times New Roman"/>
          <w:spacing w:val="-2"/>
          <w:szCs w:val="22"/>
        </w:rPr>
        <w:t xml:space="preserve">Each facility will be required to report to EOHHS on the ways in which it expects to use, and ultimately uses, its received </w:t>
      </w:r>
      <w:r w:rsidRPr="00174D05">
        <w:rPr>
          <w:rFonts w:ascii="Times New Roman" w:hAnsi="Times New Roman" w:cs="Times New Roman"/>
          <w:spacing w:val="-2"/>
          <w:szCs w:val="22"/>
        </w:rPr>
        <w:t>s</w:t>
      </w:r>
      <w:r w:rsidR="00D17EF4" w:rsidRPr="00174D05">
        <w:rPr>
          <w:rFonts w:ascii="Times New Roman" w:hAnsi="Times New Roman" w:cs="Times New Roman"/>
          <w:spacing w:val="-2"/>
          <w:szCs w:val="22"/>
        </w:rPr>
        <w:t xml:space="preserve">upplemental </w:t>
      </w:r>
      <w:r w:rsidRPr="00174D05">
        <w:rPr>
          <w:rFonts w:ascii="Times New Roman" w:hAnsi="Times New Roman" w:cs="Times New Roman"/>
          <w:spacing w:val="-2"/>
          <w:szCs w:val="22"/>
        </w:rPr>
        <w:t>p</w:t>
      </w:r>
      <w:r w:rsidR="00D17EF4" w:rsidRPr="00174D05">
        <w:rPr>
          <w:rFonts w:ascii="Times New Roman" w:hAnsi="Times New Roman" w:cs="Times New Roman"/>
          <w:spacing w:val="-2"/>
          <w:szCs w:val="22"/>
        </w:rPr>
        <w:t xml:space="preserve">ayments. The required reporting will be incorporated in the interim and final DCC-Q reports that facilities are required to submit by March 1, 2022, and July 30, 2022, respectively, in accordance with 101 CMR 206.12(3). Failure to complete the required </w:t>
      </w:r>
      <w:r w:rsidRPr="00174D05">
        <w:rPr>
          <w:rFonts w:ascii="Times New Roman" w:hAnsi="Times New Roman" w:cs="Times New Roman"/>
          <w:spacing w:val="-2"/>
          <w:szCs w:val="22"/>
        </w:rPr>
        <w:t>s</w:t>
      </w:r>
      <w:r w:rsidR="00D17EF4" w:rsidRPr="00174D05">
        <w:rPr>
          <w:rFonts w:ascii="Times New Roman" w:hAnsi="Times New Roman" w:cs="Times New Roman"/>
          <w:spacing w:val="-2"/>
          <w:szCs w:val="22"/>
        </w:rPr>
        <w:t xml:space="preserve">upplemental </w:t>
      </w:r>
      <w:r w:rsidRPr="00174D05">
        <w:rPr>
          <w:rFonts w:ascii="Times New Roman" w:hAnsi="Times New Roman" w:cs="Times New Roman"/>
          <w:spacing w:val="-2"/>
          <w:szCs w:val="22"/>
        </w:rPr>
        <w:t>p</w:t>
      </w:r>
      <w:r w:rsidR="00D17EF4" w:rsidRPr="00174D05">
        <w:rPr>
          <w:rFonts w:ascii="Times New Roman" w:hAnsi="Times New Roman" w:cs="Times New Roman"/>
          <w:spacing w:val="-2"/>
          <w:szCs w:val="22"/>
        </w:rPr>
        <w:t xml:space="preserve">ayment reporting on the interim and final DCC-Q reports, failure to timely submit the interim or final DCC-Q reports, use of funds on anything other than permissible uses described herein, failure </w:t>
      </w:r>
      <w:r w:rsidR="00A50872" w:rsidRPr="00174D05">
        <w:rPr>
          <w:rFonts w:ascii="Times New Roman" w:hAnsi="Times New Roman" w:cs="Times New Roman"/>
          <w:spacing w:val="-2"/>
          <w:szCs w:val="22"/>
        </w:rPr>
        <w:t xml:space="preserve">to </w:t>
      </w:r>
      <w:r w:rsidR="00094828">
        <w:rPr>
          <w:rFonts w:ascii="Times New Roman" w:hAnsi="Times New Roman" w:cs="Times New Roman"/>
          <w:spacing w:val="-2"/>
          <w:szCs w:val="22"/>
        </w:rPr>
        <w:t>incur permissible expenses to be funded through th</w:t>
      </w:r>
      <w:r w:rsidR="00E87283">
        <w:rPr>
          <w:rFonts w:ascii="Times New Roman" w:hAnsi="Times New Roman" w:cs="Times New Roman"/>
          <w:spacing w:val="-2"/>
          <w:szCs w:val="22"/>
        </w:rPr>
        <w:t>ese</w:t>
      </w:r>
      <w:r w:rsidR="00094828">
        <w:rPr>
          <w:rFonts w:ascii="Times New Roman" w:hAnsi="Times New Roman" w:cs="Times New Roman"/>
          <w:spacing w:val="-2"/>
          <w:szCs w:val="22"/>
        </w:rPr>
        <w:t xml:space="preserve"> supplemental payment</w:t>
      </w:r>
      <w:r w:rsidR="00E87283">
        <w:rPr>
          <w:rFonts w:ascii="Times New Roman" w:hAnsi="Times New Roman" w:cs="Times New Roman"/>
          <w:spacing w:val="-2"/>
          <w:szCs w:val="22"/>
        </w:rPr>
        <w:t>s</w:t>
      </w:r>
      <w:r w:rsidR="00094828">
        <w:rPr>
          <w:rFonts w:ascii="Times New Roman" w:hAnsi="Times New Roman" w:cs="Times New Roman"/>
          <w:spacing w:val="-2"/>
          <w:szCs w:val="22"/>
        </w:rPr>
        <w:t xml:space="preserve"> by March</w:t>
      </w:r>
      <w:r w:rsidR="00D17EF4" w:rsidRPr="00174D05">
        <w:rPr>
          <w:rFonts w:ascii="Times New Roman" w:hAnsi="Times New Roman" w:cs="Times New Roman"/>
          <w:spacing w:val="-2"/>
          <w:szCs w:val="22"/>
        </w:rPr>
        <w:t xml:space="preserve"> 3</w:t>
      </w:r>
      <w:r w:rsidR="00094828">
        <w:rPr>
          <w:rFonts w:ascii="Times New Roman" w:hAnsi="Times New Roman" w:cs="Times New Roman"/>
          <w:spacing w:val="-2"/>
          <w:szCs w:val="22"/>
        </w:rPr>
        <w:t>1</w:t>
      </w:r>
      <w:r w:rsidR="00D17EF4" w:rsidRPr="00174D05">
        <w:rPr>
          <w:rFonts w:ascii="Times New Roman" w:hAnsi="Times New Roman" w:cs="Times New Roman"/>
          <w:spacing w:val="-2"/>
          <w:szCs w:val="22"/>
        </w:rPr>
        <w:t xml:space="preserve">, 2022, </w:t>
      </w:r>
      <w:r w:rsidR="00094828">
        <w:rPr>
          <w:rFonts w:ascii="Times New Roman" w:hAnsi="Times New Roman" w:cs="Times New Roman"/>
          <w:spacing w:val="-2"/>
          <w:szCs w:val="22"/>
        </w:rPr>
        <w:t xml:space="preserve">or failure to actually pay the </w:t>
      </w:r>
      <w:r w:rsidR="00E87283">
        <w:rPr>
          <w:rFonts w:ascii="Times New Roman" w:hAnsi="Times New Roman" w:cs="Times New Roman"/>
          <w:spacing w:val="-2"/>
          <w:szCs w:val="22"/>
        </w:rPr>
        <w:t xml:space="preserve">supplemental payments for </w:t>
      </w:r>
      <w:r w:rsidR="009F483D">
        <w:rPr>
          <w:rFonts w:ascii="Times New Roman" w:hAnsi="Times New Roman" w:cs="Times New Roman"/>
          <w:spacing w:val="-2"/>
          <w:szCs w:val="22"/>
        </w:rPr>
        <w:t xml:space="preserve">such incurred permissible </w:t>
      </w:r>
      <w:r w:rsidR="00094828">
        <w:rPr>
          <w:rFonts w:ascii="Times New Roman" w:hAnsi="Times New Roman" w:cs="Times New Roman"/>
          <w:spacing w:val="-2"/>
          <w:szCs w:val="22"/>
        </w:rPr>
        <w:t xml:space="preserve">expenses </w:t>
      </w:r>
      <w:r w:rsidR="00D17EF4" w:rsidRPr="00174D05">
        <w:rPr>
          <w:rFonts w:ascii="Times New Roman" w:hAnsi="Times New Roman" w:cs="Times New Roman"/>
          <w:spacing w:val="-2"/>
          <w:szCs w:val="22"/>
        </w:rPr>
        <w:t xml:space="preserve">may result in partial or full recoupment of received </w:t>
      </w:r>
      <w:r w:rsidRPr="00174D05">
        <w:rPr>
          <w:rFonts w:ascii="Times New Roman" w:hAnsi="Times New Roman" w:cs="Times New Roman"/>
          <w:spacing w:val="-2"/>
          <w:szCs w:val="22"/>
        </w:rPr>
        <w:t>s</w:t>
      </w:r>
      <w:r w:rsidR="00D17EF4" w:rsidRPr="00174D05">
        <w:rPr>
          <w:rFonts w:ascii="Times New Roman" w:hAnsi="Times New Roman" w:cs="Times New Roman"/>
          <w:spacing w:val="-2"/>
          <w:szCs w:val="22"/>
        </w:rPr>
        <w:t xml:space="preserve">upplemental </w:t>
      </w:r>
      <w:r w:rsidRPr="00174D05">
        <w:rPr>
          <w:rFonts w:ascii="Times New Roman" w:hAnsi="Times New Roman" w:cs="Times New Roman"/>
          <w:spacing w:val="-2"/>
          <w:szCs w:val="22"/>
        </w:rPr>
        <w:t>p</w:t>
      </w:r>
      <w:r w:rsidR="00D17EF4" w:rsidRPr="00174D05">
        <w:rPr>
          <w:rFonts w:ascii="Times New Roman" w:hAnsi="Times New Roman" w:cs="Times New Roman"/>
          <w:spacing w:val="-2"/>
          <w:szCs w:val="22"/>
        </w:rPr>
        <w:t>ayments</w:t>
      </w:r>
      <w:r w:rsidR="00A50872" w:rsidRPr="00174D05">
        <w:rPr>
          <w:rFonts w:ascii="Times New Roman" w:hAnsi="Times New Roman" w:cs="Times New Roman"/>
          <w:spacing w:val="-2"/>
          <w:szCs w:val="22"/>
        </w:rPr>
        <w:t xml:space="preserve"> as an overpayment under 130 CMR 450.237: </w:t>
      </w:r>
      <w:r w:rsidR="00A50872" w:rsidRPr="00BB082E">
        <w:rPr>
          <w:rFonts w:ascii="Times New Roman" w:hAnsi="Times New Roman" w:cs="Times New Roman"/>
          <w:i/>
          <w:iCs/>
          <w:spacing w:val="-2"/>
          <w:szCs w:val="22"/>
        </w:rPr>
        <w:t>Overpayments: Determination</w:t>
      </w:r>
      <w:r w:rsidR="00D17EF4" w:rsidRPr="00174D05">
        <w:rPr>
          <w:rFonts w:ascii="Times New Roman" w:hAnsi="Times New Roman" w:cs="Times New Roman"/>
          <w:spacing w:val="-2"/>
          <w:szCs w:val="22"/>
        </w:rPr>
        <w:t xml:space="preserve">. </w:t>
      </w:r>
    </w:p>
    <w:p w14:paraId="156DEF10" w14:textId="77777777" w:rsidR="00D17EF4" w:rsidRPr="00E95ED3" w:rsidRDefault="00D17EF4" w:rsidP="00F664F9">
      <w:pPr>
        <w:suppressAutoHyphens/>
        <w:rPr>
          <w:rFonts w:ascii="Times New Roman" w:hAnsi="Times New Roman" w:cs="Times New Roman"/>
          <w:spacing w:val="-2"/>
          <w:szCs w:val="22"/>
        </w:rPr>
      </w:pPr>
    </w:p>
    <w:p w14:paraId="357902FE" w14:textId="2A0BD753" w:rsidR="00D17EF4" w:rsidRPr="00174D05" w:rsidRDefault="00D17EF4" w:rsidP="00BB082E">
      <w:pPr>
        <w:rPr>
          <w:rFonts w:ascii="Times New Roman" w:hAnsi="Times New Roman" w:cs="Times New Roman"/>
          <w:bCs/>
          <w:szCs w:val="22"/>
        </w:rPr>
      </w:pPr>
      <w:r w:rsidRPr="00174D05">
        <w:rPr>
          <w:rFonts w:ascii="Times New Roman" w:hAnsi="Times New Roman" w:cs="Times New Roman"/>
          <w:spacing w:val="-2"/>
          <w:szCs w:val="22"/>
        </w:rPr>
        <w:t xml:space="preserve">All information included in the reports regarding </w:t>
      </w:r>
      <w:r w:rsidR="00645A62" w:rsidRPr="00174D05">
        <w:rPr>
          <w:rFonts w:ascii="Times New Roman" w:hAnsi="Times New Roman" w:cs="Times New Roman"/>
          <w:spacing w:val="-2"/>
          <w:szCs w:val="22"/>
        </w:rPr>
        <w:t>s</w:t>
      </w:r>
      <w:r w:rsidRPr="00174D05">
        <w:rPr>
          <w:rFonts w:ascii="Times New Roman" w:hAnsi="Times New Roman" w:cs="Times New Roman"/>
          <w:spacing w:val="-2"/>
          <w:szCs w:val="22"/>
        </w:rPr>
        <w:t xml:space="preserve">upplemental </w:t>
      </w:r>
      <w:r w:rsidR="00645A62" w:rsidRPr="00174D05">
        <w:rPr>
          <w:rFonts w:ascii="Times New Roman" w:hAnsi="Times New Roman" w:cs="Times New Roman"/>
          <w:spacing w:val="-2"/>
          <w:szCs w:val="22"/>
        </w:rPr>
        <w:t>p</w:t>
      </w:r>
      <w:r w:rsidRPr="00174D05">
        <w:rPr>
          <w:rFonts w:ascii="Times New Roman" w:hAnsi="Times New Roman" w:cs="Times New Roman"/>
          <w:spacing w:val="-2"/>
          <w:szCs w:val="22"/>
        </w:rPr>
        <w:t>ayments is subject to verification and audit by EOHHS. Failure to submit the required reporting in accordance with this bulletin or comply with audits or document requests with respect to the requirements under this bulletin may result in</w:t>
      </w:r>
      <w:r w:rsidR="00A50872" w:rsidRPr="00174D05">
        <w:rPr>
          <w:rFonts w:ascii="Times New Roman" w:hAnsi="Times New Roman" w:cs="Times New Roman"/>
          <w:spacing w:val="-2"/>
          <w:szCs w:val="22"/>
        </w:rPr>
        <w:t xml:space="preserve"> partial or full</w:t>
      </w:r>
      <w:r w:rsidRPr="00174D05">
        <w:rPr>
          <w:rFonts w:ascii="Times New Roman" w:hAnsi="Times New Roman" w:cs="Times New Roman"/>
          <w:spacing w:val="-2"/>
          <w:szCs w:val="22"/>
        </w:rPr>
        <w:t xml:space="preserve"> recoupment of the </w:t>
      </w:r>
      <w:r w:rsidR="00A50872" w:rsidRPr="00174D05">
        <w:rPr>
          <w:rFonts w:ascii="Times New Roman" w:hAnsi="Times New Roman" w:cs="Times New Roman"/>
          <w:spacing w:val="-2"/>
          <w:szCs w:val="22"/>
        </w:rPr>
        <w:t xml:space="preserve">supplemental payments as overpayments under 130 CMR 450.237: </w:t>
      </w:r>
      <w:r w:rsidR="00A50872" w:rsidRPr="00BB082E">
        <w:rPr>
          <w:rFonts w:ascii="Times New Roman" w:hAnsi="Times New Roman" w:cs="Times New Roman"/>
          <w:i/>
          <w:iCs/>
          <w:spacing w:val="-2"/>
          <w:szCs w:val="22"/>
        </w:rPr>
        <w:t>Overpayments: Determination</w:t>
      </w:r>
      <w:r w:rsidRPr="00174D05">
        <w:rPr>
          <w:rFonts w:ascii="Times New Roman" w:hAnsi="Times New Roman" w:cs="Times New Roman"/>
          <w:spacing w:val="-2"/>
          <w:szCs w:val="22"/>
        </w:rPr>
        <w:t xml:space="preserve">, or sanctions under 130 CMR 450.238: </w:t>
      </w:r>
      <w:r w:rsidRPr="00174D05">
        <w:rPr>
          <w:rFonts w:ascii="Times New Roman" w:hAnsi="Times New Roman" w:cs="Times New Roman"/>
          <w:i/>
          <w:iCs/>
          <w:spacing w:val="-2"/>
          <w:szCs w:val="22"/>
        </w:rPr>
        <w:t>Sanctions: General</w:t>
      </w:r>
      <w:r w:rsidRPr="00174D05">
        <w:rPr>
          <w:rFonts w:ascii="Times New Roman" w:hAnsi="Times New Roman" w:cs="Times New Roman"/>
          <w:spacing w:val="-2"/>
          <w:szCs w:val="22"/>
        </w:rPr>
        <w:t>.</w:t>
      </w:r>
    </w:p>
    <w:p w14:paraId="2D9FFAAF" w14:textId="23F2CD5B" w:rsidR="00D17EF4" w:rsidRDefault="00D17EF4" w:rsidP="00F664F9">
      <w:pPr>
        <w:rPr>
          <w:rFonts w:ascii="Times New Roman" w:hAnsi="Times New Roman" w:cs="Times New Roman"/>
        </w:rPr>
      </w:pPr>
    </w:p>
    <w:p w14:paraId="4AEE26E1" w14:textId="77777777" w:rsidR="00F664F9" w:rsidRPr="00F55157" w:rsidRDefault="00F664F9" w:rsidP="0011510B">
      <w:pPr>
        <w:pStyle w:val="Heading2"/>
        <w:spacing w:before="0" w:after="0"/>
      </w:pPr>
      <w:r w:rsidRPr="00E4782A">
        <w:t xml:space="preserve">Updates to </w:t>
      </w:r>
      <w:r w:rsidRPr="00F664F9">
        <w:t>Payable Claims for the Administration of Certain</w:t>
      </w:r>
      <w:r w:rsidRPr="00E4782A">
        <w:t xml:space="preserve"> COVID-19 Outpatient Treatment</w:t>
      </w:r>
      <w:r w:rsidRPr="00F664F9">
        <w:t>s</w:t>
      </w:r>
    </w:p>
    <w:p w14:paraId="2D566DBD" w14:textId="77777777" w:rsidR="00F664F9" w:rsidRDefault="00F664F9" w:rsidP="00F664F9">
      <w:pPr>
        <w:suppressAutoHyphens/>
        <w:jc w:val="center"/>
        <w:rPr>
          <w:rFonts w:ascii="Times New Roman" w:hAnsi="Times New Roman" w:cs="Times New Roman"/>
          <w:spacing w:val="-2"/>
          <w:szCs w:val="22"/>
        </w:rPr>
      </w:pPr>
    </w:p>
    <w:p w14:paraId="67BCC9FE" w14:textId="4FDE8699" w:rsidR="00F664F9" w:rsidRDefault="00F664F9" w:rsidP="00F664F9">
      <w:pPr>
        <w:suppressAutoHyphens/>
        <w:rPr>
          <w:rFonts w:ascii="Times New Roman" w:hAnsi="Times New Roman" w:cs="Times New Roman"/>
          <w:spacing w:val="-2"/>
          <w:szCs w:val="22"/>
        </w:rPr>
      </w:pPr>
      <w:r>
        <w:rPr>
          <w:rFonts w:ascii="Times New Roman" w:hAnsi="Times New Roman" w:cs="Times New Roman"/>
          <w:spacing w:val="-2"/>
          <w:szCs w:val="22"/>
        </w:rPr>
        <w:t>For dates of service beginning January 15, 2022, and notwithstanding any regulatory provision to the contrary, nursing facilities may submit separate claims to MassHealth on a fee-for-service basis for the administration of COVID-19 antiviral treatments requiring subcutaneous or intravenous injection</w:t>
      </w:r>
      <w:r w:rsidR="00AE43B5">
        <w:rPr>
          <w:rFonts w:ascii="Times New Roman" w:hAnsi="Times New Roman" w:cs="Times New Roman"/>
          <w:spacing w:val="-2"/>
          <w:szCs w:val="22"/>
        </w:rPr>
        <w:t xml:space="preserve"> and provided in a manner supported</w:t>
      </w:r>
      <w:r>
        <w:rPr>
          <w:rFonts w:ascii="Times New Roman" w:hAnsi="Times New Roman" w:cs="Times New Roman"/>
          <w:spacing w:val="-2"/>
          <w:szCs w:val="22"/>
        </w:rPr>
        <w:t xml:space="preserve"> by medical evidence</w:t>
      </w:r>
      <w:r w:rsidR="00AE43B5">
        <w:rPr>
          <w:rFonts w:ascii="Times New Roman" w:hAnsi="Times New Roman" w:cs="Times New Roman"/>
          <w:spacing w:val="-2"/>
          <w:szCs w:val="22"/>
        </w:rPr>
        <w:t>,</w:t>
      </w:r>
      <w:r>
        <w:rPr>
          <w:rFonts w:ascii="Times New Roman" w:hAnsi="Times New Roman" w:cs="Times New Roman"/>
          <w:spacing w:val="-2"/>
          <w:szCs w:val="22"/>
        </w:rPr>
        <w:t xml:space="preserve"> provided in accordance with emergency use authorization (EUA) issued by the federal Food and Drug Administration (FDA)</w:t>
      </w:r>
      <w:r w:rsidR="00AE43B5">
        <w:rPr>
          <w:rFonts w:ascii="Times New Roman" w:hAnsi="Times New Roman" w:cs="Times New Roman"/>
          <w:spacing w:val="-2"/>
          <w:szCs w:val="22"/>
        </w:rPr>
        <w:t>,</w:t>
      </w:r>
      <w:r>
        <w:rPr>
          <w:rFonts w:ascii="Times New Roman" w:hAnsi="Times New Roman" w:cs="Times New Roman"/>
          <w:spacing w:val="-2"/>
          <w:szCs w:val="22"/>
        </w:rPr>
        <w:t xml:space="preserve"> or provided in accordance with full FDA approval. Nursing facilities are required to ensure that any such COVID-19 antiviral treatments administered at the facility are administered by individuals whose education, credentials, and training qualify them to render such services.</w:t>
      </w:r>
    </w:p>
    <w:p w14:paraId="509E0969" w14:textId="77777777" w:rsidR="00F664F9" w:rsidRDefault="00F664F9" w:rsidP="00F664F9">
      <w:pPr>
        <w:suppressAutoHyphens/>
        <w:rPr>
          <w:rFonts w:ascii="Times New Roman" w:hAnsi="Times New Roman" w:cs="Times New Roman"/>
          <w:spacing w:val="-2"/>
          <w:szCs w:val="22"/>
        </w:rPr>
      </w:pPr>
    </w:p>
    <w:p w14:paraId="59DBEFD0" w14:textId="03C4D5E6" w:rsidR="00F664F9" w:rsidRDefault="00F664F9" w:rsidP="00F664F9">
      <w:pPr>
        <w:suppressAutoHyphens/>
        <w:rPr>
          <w:rFonts w:ascii="Times New Roman" w:hAnsi="Times New Roman" w:cs="Times New Roman"/>
          <w:spacing w:val="-2"/>
          <w:szCs w:val="22"/>
        </w:rPr>
      </w:pPr>
      <w:r>
        <w:rPr>
          <w:rFonts w:ascii="Times New Roman" w:hAnsi="Times New Roman" w:cs="Times New Roman"/>
          <w:spacing w:val="-2"/>
          <w:szCs w:val="22"/>
        </w:rPr>
        <w:t xml:space="preserve">The costs of administering COVID-19 antiviral treatments administered subcutaneously or intravenously </w:t>
      </w:r>
      <w:r w:rsidRPr="00E940FB">
        <w:rPr>
          <w:rFonts w:ascii="Times New Roman" w:hAnsi="Times New Roman" w:cs="Times New Roman"/>
          <w:spacing w:val="-2"/>
          <w:szCs w:val="22"/>
        </w:rPr>
        <w:t>are not included in the prospective payment system operating or nursing standard payment rates determined under 101 CMR 206.03 and 101 CMR 206.04. The costs of providing such services will be considered non-allowable costs under 101 CMR 206.08(3)(h)12.</w:t>
      </w:r>
    </w:p>
    <w:p w14:paraId="658BE344" w14:textId="77777777" w:rsidR="00F664F9" w:rsidRDefault="00F664F9" w:rsidP="00F664F9">
      <w:pPr>
        <w:suppressAutoHyphens/>
        <w:rPr>
          <w:rFonts w:ascii="Times New Roman" w:hAnsi="Times New Roman" w:cs="Times New Roman"/>
          <w:spacing w:val="-2"/>
          <w:szCs w:val="22"/>
        </w:rPr>
      </w:pPr>
    </w:p>
    <w:p w14:paraId="3476F545" w14:textId="7DA955B2" w:rsidR="00E4782A" w:rsidRPr="00E940FB" w:rsidRDefault="00F664F9" w:rsidP="00F664F9">
      <w:pPr>
        <w:suppressAutoHyphens/>
        <w:rPr>
          <w:rFonts w:ascii="Times New Roman" w:hAnsi="Times New Roman" w:cs="Times New Roman"/>
          <w:spacing w:val="-2"/>
          <w:szCs w:val="22"/>
        </w:rPr>
      </w:pPr>
      <w:r>
        <w:rPr>
          <w:rFonts w:ascii="Times New Roman" w:hAnsi="Times New Roman" w:cs="Times New Roman"/>
          <w:spacing w:val="-2"/>
          <w:szCs w:val="22"/>
        </w:rPr>
        <w:t>P</w:t>
      </w:r>
      <w:r w:rsidRPr="00E940FB">
        <w:rPr>
          <w:rFonts w:ascii="Times New Roman" w:hAnsi="Times New Roman" w:cs="Times New Roman"/>
          <w:spacing w:val="-2"/>
          <w:szCs w:val="22"/>
        </w:rPr>
        <w:t xml:space="preserve">ayments for separate fee-for-service claims submitted by the nursing facility for the services described in </w:t>
      </w:r>
      <w:r>
        <w:rPr>
          <w:rFonts w:ascii="Times New Roman" w:hAnsi="Times New Roman" w:cs="Times New Roman"/>
          <w:spacing w:val="-2"/>
          <w:szCs w:val="22"/>
        </w:rPr>
        <w:t xml:space="preserve">this bulletin </w:t>
      </w:r>
      <w:r w:rsidRPr="00E940FB">
        <w:rPr>
          <w:rFonts w:ascii="Times New Roman" w:hAnsi="Times New Roman" w:cs="Times New Roman"/>
          <w:spacing w:val="-2"/>
          <w:szCs w:val="22"/>
        </w:rPr>
        <w:t>shall be paid at</w:t>
      </w:r>
      <w:r>
        <w:rPr>
          <w:rFonts w:ascii="Times New Roman" w:hAnsi="Times New Roman" w:cs="Times New Roman"/>
          <w:spacing w:val="-2"/>
          <w:szCs w:val="22"/>
        </w:rPr>
        <w:t xml:space="preserve"> the same rate established by EOHHS for such services administered in other outpatient </w:t>
      </w:r>
      <w:r>
        <w:rPr>
          <w:rFonts w:ascii="Times New Roman" w:hAnsi="Times New Roman" w:cs="Times New Roman"/>
          <w:spacing w:val="-2"/>
          <w:szCs w:val="22"/>
        </w:rPr>
        <w:lastRenderedPageBreak/>
        <w:t xml:space="preserve">settings, under 101 CMR 317.00: </w:t>
      </w:r>
      <w:r w:rsidRPr="00E4782A">
        <w:rPr>
          <w:rFonts w:ascii="Times New Roman" w:hAnsi="Times New Roman" w:cs="Times New Roman"/>
          <w:i/>
          <w:iCs/>
          <w:spacing w:val="-2"/>
          <w:szCs w:val="22"/>
        </w:rPr>
        <w:t>Rates for Medicine Services</w:t>
      </w:r>
      <w:r w:rsidRPr="00E940FB">
        <w:rPr>
          <w:rFonts w:ascii="Times New Roman" w:hAnsi="Times New Roman" w:cs="Times New Roman"/>
          <w:spacing w:val="-2"/>
          <w:szCs w:val="22"/>
        </w:rPr>
        <w:t>. Such fee-for-service claims payments shall be considered payment in full for such services.</w:t>
      </w:r>
      <w:r>
        <w:rPr>
          <w:rFonts w:ascii="Times New Roman" w:hAnsi="Times New Roman" w:cs="Times New Roman"/>
          <w:spacing w:val="-2"/>
          <w:szCs w:val="22"/>
        </w:rPr>
        <w:t xml:space="preserve"> Forthcoming guidance issued by MassHealth </w:t>
      </w:r>
      <w:r w:rsidRPr="00E940FB">
        <w:rPr>
          <w:rFonts w:ascii="Times New Roman" w:hAnsi="Times New Roman" w:cs="Times New Roman"/>
          <w:spacing w:val="-2"/>
          <w:szCs w:val="22"/>
        </w:rPr>
        <w:t>shall establish</w:t>
      </w:r>
      <w:r>
        <w:rPr>
          <w:rFonts w:ascii="Times New Roman" w:hAnsi="Times New Roman" w:cs="Times New Roman"/>
          <w:spacing w:val="-2"/>
          <w:szCs w:val="22"/>
        </w:rPr>
        <w:t xml:space="preserve"> the </w:t>
      </w:r>
      <w:r w:rsidRPr="00E940FB">
        <w:rPr>
          <w:rFonts w:ascii="Times New Roman" w:hAnsi="Times New Roman" w:cs="Times New Roman"/>
          <w:spacing w:val="-2"/>
          <w:szCs w:val="22"/>
        </w:rPr>
        <w:t>specific monoclonal antibody treatments that may be administered by the nursing facility, as well as the specific codes and billing instructions for such services.</w:t>
      </w:r>
    </w:p>
    <w:p w14:paraId="0C948894" w14:textId="77777777" w:rsidR="00F664F9" w:rsidRPr="00DA5021" w:rsidRDefault="00F664F9" w:rsidP="00E4782A">
      <w:pPr>
        <w:suppressAutoHyphens/>
        <w:rPr>
          <w:rFonts w:ascii="Times New Roman" w:hAnsi="Times New Roman" w:cs="Times New Roman"/>
          <w:bCs/>
          <w:szCs w:val="22"/>
        </w:rPr>
      </w:pPr>
    </w:p>
    <w:p w14:paraId="33E2C544" w14:textId="364A1BB7" w:rsidR="00982177" w:rsidRPr="00D17EF4" w:rsidRDefault="00BE3289" w:rsidP="00E4782A">
      <w:pPr>
        <w:pStyle w:val="Heading2"/>
        <w:spacing w:before="0" w:after="0"/>
      </w:pPr>
      <w:r w:rsidRPr="00D17EF4">
        <w:t>Updates to the Medicaid Transitional Add-on</w:t>
      </w:r>
    </w:p>
    <w:p w14:paraId="1DB68CA2" w14:textId="77777777" w:rsidR="004B48F5" w:rsidRPr="00982177" w:rsidRDefault="004B48F5" w:rsidP="004B48F5">
      <w:pPr>
        <w:rPr>
          <w:rFonts w:ascii="Times New Roman" w:hAnsi="Times New Roman" w:cs="Times New Roman"/>
          <w:szCs w:val="22"/>
        </w:rPr>
      </w:pPr>
    </w:p>
    <w:bookmarkEnd w:id="1"/>
    <w:p w14:paraId="7F3DEEE6" w14:textId="74CAC5B5" w:rsidR="00982177" w:rsidRDefault="00BE3289" w:rsidP="00982177">
      <w:pPr>
        <w:rPr>
          <w:rFonts w:ascii="Times New Roman" w:hAnsi="Times New Roman" w:cs="Times New Roman"/>
        </w:rPr>
      </w:pPr>
      <w:r>
        <w:rPr>
          <w:rFonts w:ascii="Times New Roman" w:hAnsi="Times New Roman" w:cs="Times New Roman"/>
        </w:rPr>
        <w:t>Nursing facilities may receive the Medicaid Transitional Add-on established under 101 CMR 206.</w:t>
      </w:r>
      <w:r w:rsidR="006A5125">
        <w:rPr>
          <w:rFonts w:ascii="Times New Roman" w:hAnsi="Times New Roman" w:cs="Times New Roman"/>
        </w:rPr>
        <w:t>10(7)</w:t>
      </w:r>
      <w:r w:rsidR="001D6BA7">
        <w:rPr>
          <w:rFonts w:ascii="Times New Roman" w:hAnsi="Times New Roman" w:cs="Times New Roman"/>
        </w:rPr>
        <w:t xml:space="preserve">: </w:t>
      </w:r>
      <w:r w:rsidR="001D6BA7" w:rsidRPr="00E4782A">
        <w:rPr>
          <w:rFonts w:ascii="Times New Roman" w:hAnsi="Times New Roman" w:cs="Times New Roman"/>
          <w:i/>
          <w:iCs/>
        </w:rPr>
        <w:t>Medicaid Transitional Add-on</w:t>
      </w:r>
      <w:r>
        <w:rPr>
          <w:rFonts w:ascii="Times New Roman" w:hAnsi="Times New Roman" w:cs="Times New Roman"/>
        </w:rPr>
        <w:t xml:space="preserve">, as it is updated and described </w:t>
      </w:r>
      <w:r w:rsidR="004D37F1">
        <w:rPr>
          <w:rFonts w:ascii="Times New Roman" w:hAnsi="Times New Roman" w:cs="Times New Roman"/>
        </w:rPr>
        <w:t>below</w:t>
      </w:r>
      <w:r>
        <w:rPr>
          <w:rFonts w:ascii="Times New Roman" w:hAnsi="Times New Roman" w:cs="Times New Roman"/>
        </w:rPr>
        <w:t xml:space="preserve">. </w:t>
      </w:r>
      <w:r w:rsidR="00982177" w:rsidRPr="00982177">
        <w:rPr>
          <w:rFonts w:ascii="Times New Roman" w:hAnsi="Times New Roman" w:cs="Times New Roman"/>
        </w:rPr>
        <w:t>EOHHS will calculate the payment for each eligible nursing facility provider as follows:</w:t>
      </w:r>
    </w:p>
    <w:p w14:paraId="0602FBC6" w14:textId="77777777" w:rsidR="00982177" w:rsidRPr="00982177" w:rsidRDefault="00982177" w:rsidP="00982177">
      <w:pPr>
        <w:rPr>
          <w:rFonts w:ascii="Times New Roman" w:hAnsi="Times New Roman" w:cs="Times New Roman"/>
        </w:rPr>
      </w:pPr>
    </w:p>
    <w:p w14:paraId="2B0ADA8E" w14:textId="0E54F28C" w:rsidR="006A5125" w:rsidRPr="00E940FB" w:rsidRDefault="006A5125" w:rsidP="006A5125">
      <w:pPr>
        <w:suppressAutoHyphens/>
        <w:rPr>
          <w:rFonts w:ascii="Times New Roman" w:hAnsi="Times New Roman" w:cs="Times New Roman"/>
          <w:spacing w:val="-2"/>
          <w:szCs w:val="22"/>
        </w:rPr>
      </w:pPr>
      <w:r w:rsidRPr="00E940FB">
        <w:rPr>
          <w:rFonts w:ascii="Times New Roman" w:hAnsi="Times New Roman" w:cs="Times New Roman"/>
          <w:spacing w:val="-2"/>
          <w:szCs w:val="22"/>
        </w:rPr>
        <w:t xml:space="preserve">For dates of service beginning </w:t>
      </w:r>
      <w:r>
        <w:rPr>
          <w:rFonts w:ascii="Times New Roman" w:hAnsi="Times New Roman" w:cs="Times New Roman"/>
          <w:spacing w:val="-2"/>
          <w:szCs w:val="22"/>
        </w:rPr>
        <w:t>January 15, 2022</w:t>
      </w:r>
      <w:r w:rsidRPr="00E940FB">
        <w:rPr>
          <w:rFonts w:ascii="Times New Roman" w:hAnsi="Times New Roman" w:cs="Times New Roman"/>
          <w:spacing w:val="-2"/>
          <w:szCs w:val="22"/>
        </w:rPr>
        <w:t>, a nursing facility will be eligible for a transitional add-on of $</w:t>
      </w:r>
      <w:r>
        <w:rPr>
          <w:rFonts w:ascii="Times New Roman" w:hAnsi="Times New Roman" w:cs="Times New Roman"/>
          <w:spacing w:val="-2"/>
          <w:szCs w:val="22"/>
        </w:rPr>
        <w:t>200</w:t>
      </w:r>
      <w:r w:rsidRPr="00E940FB">
        <w:rPr>
          <w:rFonts w:ascii="Times New Roman" w:hAnsi="Times New Roman" w:cs="Times New Roman"/>
          <w:spacing w:val="-2"/>
          <w:szCs w:val="22"/>
        </w:rPr>
        <w:t xml:space="preserve"> per member per day for </w:t>
      </w:r>
      <w:r>
        <w:rPr>
          <w:rFonts w:ascii="Times New Roman" w:hAnsi="Times New Roman" w:cs="Times New Roman"/>
          <w:spacing w:val="-2"/>
          <w:szCs w:val="22"/>
        </w:rPr>
        <w:t xml:space="preserve">up to </w:t>
      </w:r>
      <w:r w:rsidRPr="00E940FB">
        <w:rPr>
          <w:rFonts w:ascii="Times New Roman" w:hAnsi="Times New Roman" w:cs="Times New Roman"/>
          <w:spacing w:val="-2"/>
          <w:szCs w:val="22"/>
        </w:rPr>
        <w:t xml:space="preserve">the first </w:t>
      </w:r>
      <w:r>
        <w:rPr>
          <w:rFonts w:ascii="Times New Roman" w:hAnsi="Times New Roman" w:cs="Times New Roman"/>
          <w:spacing w:val="-2"/>
          <w:szCs w:val="22"/>
        </w:rPr>
        <w:t>60</w:t>
      </w:r>
      <w:r w:rsidRPr="00E940FB">
        <w:rPr>
          <w:rFonts w:ascii="Times New Roman" w:hAnsi="Times New Roman" w:cs="Times New Roman"/>
          <w:spacing w:val="-2"/>
          <w:szCs w:val="22"/>
        </w:rPr>
        <w:t xml:space="preserve"> days of the resident’s nursing facility stay, not including any leaves of absence, if the resident meets all of the following criteria:</w:t>
      </w:r>
    </w:p>
    <w:p w14:paraId="5A6F4B2E" w14:textId="6606F8EF" w:rsidR="006A5125" w:rsidRPr="00A912A0" w:rsidRDefault="003D5056" w:rsidP="00A912A0">
      <w:pPr>
        <w:suppressAutoHyphens/>
        <w:ind w:left="360"/>
        <w:rPr>
          <w:rFonts w:ascii="Times New Roman" w:hAnsi="Times New Roman" w:cs="Times New Roman"/>
          <w:spacing w:val="-2"/>
          <w:szCs w:val="22"/>
        </w:rPr>
      </w:pPr>
      <w:r>
        <w:rPr>
          <w:rFonts w:ascii="Times New Roman" w:hAnsi="Times New Roman" w:cs="Times New Roman"/>
          <w:spacing w:val="-2"/>
          <w:szCs w:val="22"/>
        </w:rPr>
        <w:t xml:space="preserve">(a)  </w:t>
      </w:r>
      <w:r w:rsidR="006A5125" w:rsidRPr="00A912A0">
        <w:rPr>
          <w:rFonts w:ascii="Times New Roman" w:hAnsi="Times New Roman" w:cs="Times New Roman"/>
          <w:spacing w:val="-2"/>
          <w:szCs w:val="22"/>
        </w:rPr>
        <w:t xml:space="preserve">MassHealth is the resident’s primary payer for nursing facility services at the time of admission; </w:t>
      </w:r>
    </w:p>
    <w:p w14:paraId="7AA41C7E" w14:textId="3111AE71" w:rsidR="006A5125" w:rsidRPr="00A912A0" w:rsidRDefault="003D5056" w:rsidP="00A912A0">
      <w:pPr>
        <w:suppressAutoHyphens/>
        <w:ind w:left="360"/>
        <w:rPr>
          <w:rFonts w:ascii="Times New Roman" w:hAnsi="Times New Roman" w:cs="Times New Roman"/>
          <w:spacing w:val="-2"/>
          <w:szCs w:val="22"/>
        </w:rPr>
      </w:pPr>
      <w:r w:rsidRPr="00A912A0">
        <w:rPr>
          <w:rFonts w:ascii="Times New Roman" w:hAnsi="Times New Roman" w:cs="Times New Roman"/>
          <w:spacing w:val="-2"/>
          <w:szCs w:val="22"/>
        </w:rPr>
        <w:t xml:space="preserve">(b)  </w:t>
      </w:r>
      <w:r w:rsidR="006A5125" w:rsidRPr="00A912A0">
        <w:rPr>
          <w:rFonts w:ascii="Times New Roman" w:hAnsi="Times New Roman" w:cs="Times New Roman"/>
          <w:spacing w:val="-2"/>
          <w:szCs w:val="22"/>
        </w:rPr>
        <w:t>The resident was transferred to the nursing facility directly from an acute or a non-acute inpatient hospital on or after January 15, 2022; and</w:t>
      </w:r>
    </w:p>
    <w:p w14:paraId="04E6067D" w14:textId="48264B1A" w:rsidR="006A5125" w:rsidRPr="00A912A0" w:rsidRDefault="003D5056" w:rsidP="00A912A0">
      <w:pPr>
        <w:suppressAutoHyphens/>
        <w:ind w:firstLine="360"/>
        <w:rPr>
          <w:rFonts w:ascii="Times New Roman" w:hAnsi="Times New Roman" w:cs="Times New Roman"/>
          <w:spacing w:val="-2"/>
          <w:szCs w:val="22"/>
        </w:rPr>
      </w:pPr>
      <w:r>
        <w:rPr>
          <w:rFonts w:ascii="Times New Roman" w:hAnsi="Times New Roman" w:cs="Times New Roman"/>
          <w:spacing w:val="-2"/>
          <w:szCs w:val="22"/>
        </w:rPr>
        <w:t xml:space="preserve">(c)  </w:t>
      </w:r>
      <w:r w:rsidR="006A5125" w:rsidRPr="00A912A0">
        <w:rPr>
          <w:rFonts w:ascii="Times New Roman" w:hAnsi="Times New Roman" w:cs="Times New Roman"/>
          <w:spacing w:val="-2"/>
          <w:szCs w:val="22"/>
        </w:rPr>
        <w:t>The resident is not returning to the nursing facility from a medical leave of absence.</w:t>
      </w:r>
    </w:p>
    <w:p w14:paraId="01C5FB9F" w14:textId="1135322E" w:rsidR="00EE463B" w:rsidRDefault="00EE463B" w:rsidP="00EE463B">
      <w:pPr>
        <w:rPr>
          <w:rFonts w:ascii="Times New Roman" w:hAnsi="Times New Roman" w:cs="Times New Roman"/>
          <w:bCs/>
          <w:szCs w:val="22"/>
        </w:rPr>
      </w:pPr>
    </w:p>
    <w:p w14:paraId="745A4BFC" w14:textId="03ED6DA9" w:rsidR="00A912A0" w:rsidRDefault="00A912A0" w:rsidP="00EE463B">
      <w:pPr>
        <w:rPr>
          <w:rFonts w:ascii="Times New Roman" w:hAnsi="Times New Roman" w:cs="Times New Roman"/>
          <w:bCs/>
          <w:szCs w:val="22"/>
        </w:rPr>
      </w:pPr>
      <w:r>
        <w:rPr>
          <w:rFonts w:ascii="Times New Roman" w:hAnsi="Times New Roman" w:cs="Times New Roman"/>
          <w:bCs/>
          <w:szCs w:val="22"/>
        </w:rPr>
        <w:t>This methodology included in this bulletin increases the</w:t>
      </w:r>
      <w:r w:rsidR="00E60C16">
        <w:rPr>
          <w:rFonts w:ascii="Times New Roman" w:hAnsi="Times New Roman" w:cs="Times New Roman"/>
          <w:bCs/>
          <w:szCs w:val="22"/>
        </w:rPr>
        <w:t xml:space="preserve"> existing</w:t>
      </w:r>
      <w:r>
        <w:rPr>
          <w:rFonts w:ascii="Times New Roman" w:hAnsi="Times New Roman" w:cs="Times New Roman"/>
          <w:bCs/>
          <w:szCs w:val="22"/>
        </w:rPr>
        <w:t xml:space="preserve"> per member per day add-on from $130 to $200 and increases the time for which a nursing facility may receive the add-on for a member, from the first 30 days of admission to up to the first 60 days of admission.</w:t>
      </w:r>
    </w:p>
    <w:p w14:paraId="545042A9" w14:textId="77777777" w:rsidR="00D76B0F" w:rsidRDefault="00D76B0F" w:rsidP="004D37F1">
      <w:pPr>
        <w:jc w:val="center"/>
        <w:rPr>
          <w:rFonts w:ascii="Times New Roman" w:hAnsi="Times New Roman" w:cs="Times New Roman"/>
          <w:b/>
          <w:szCs w:val="22"/>
        </w:rPr>
      </w:pPr>
    </w:p>
    <w:p w14:paraId="2423EB43" w14:textId="4337F21E" w:rsidR="006A5125" w:rsidRPr="004D37F1" w:rsidRDefault="006A5125" w:rsidP="0011510B">
      <w:pPr>
        <w:pStyle w:val="Heading2"/>
        <w:spacing w:before="0" w:after="0"/>
      </w:pPr>
      <w:r w:rsidRPr="004D37F1">
        <w:t>Updates to the Add-on Rates for Severe Mental and Neurological Disorder Services</w:t>
      </w:r>
    </w:p>
    <w:p w14:paraId="672D9973" w14:textId="77777777" w:rsidR="001E022A" w:rsidRDefault="001E022A" w:rsidP="004D37F1">
      <w:pPr>
        <w:rPr>
          <w:rFonts w:ascii="Times New Roman" w:hAnsi="Times New Roman" w:cs="Times New Roman"/>
        </w:rPr>
      </w:pPr>
    </w:p>
    <w:p w14:paraId="45CA0684" w14:textId="2DAD29E9" w:rsidR="004D37F1" w:rsidRDefault="004D37F1" w:rsidP="004D37F1">
      <w:pPr>
        <w:rPr>
          <w:rFonts w:ascii="Times New Roman" w:hAnsi="Times New Roman" w:cs="Times New Roman"/>
        </w:rPr>
      </w:pPr>
      <w:r>
        <w:rPr>
          <w:rFonts w:ascii="Times New Roman" w:hAnsi="Times New Roman" w:cs="Times New Roman"/>
        </w:rPr>
        <w:t>The criteria</w:t>
      </w:r>
      <w:r w:rsidR="003D5056">
        <w:rPr>
          <w:rFonts w:ascii="Times New Roman" w:hAnsi="Times New Roman" w:cs="Times New Roman"/>
        </w:rPr>
        <w:t xml:space="preserve"> required</w:t>
      </w:r>
      <w:r>
        <w:rPr>
          <w:rFonts w:ascii="Times New Roman" w:hAnsi="Times New Roman" w:cs="Times New Roman"/>
        </w:rPr>
        <w:t xml:space="preserve"> for a nursing facility to qualify for the Add-on </w:t>
      </w:r>
      <w:r w:rsidR="00A912A0">
        <w:rPr>
          <w:rFonts w:ascii="Times New Roman" w:hAnsi="Times New Roman" w:cs="Times New Roman"/>
        </w:rPr>
        <w:t>R</w:t>
      </w:r>
      <w:r>
        <w:rPr>
          <w:rFonts w:ascii="Times New Roman" w:hAnsi="Times New Roman" w:cs="Times New Roman"/>
        </w:rPr>
        <w:t>ate</w:t>
      </w:r>
      <w:r w:rsidR="00A912A0">
        <w:rPr>
          <w:rFonts w:ascii="Times New Roman" w:hAnsi="Times New Roman" w:cs="Times New Roman"/>
        </w:rPr>
        <w:t>s</w:t>
      </w:r>
      <w:r>
        <w:rPr>
          <w:rFonts w:ascii="Times New Roman" w:hAnsi="Times New Roman" w:cs="Times New Roman"/>
        </w:rPr>
        <w:t xml:space="preserve"> for Severe Mental and Neurological Disorder Services, established under 101 CMR 206.11(1)</w:t>
      </w:r>
      <w:r w:rsidR="001D6BA7">
        <w:rPr>
          <w:rFonts w:ascii="Times New Roman" w:hAnsi="Times New Roman" w:cs="Times New Roman"/>
        </w:rPr>
        <w:t xml:space="preserve">: </w:t>
      </w:r>
      <w:r w:rsidR="001D6BA7" w:rsidRPr="00E4782A">
        <w:rPr>
          <w:rFonts w:ascii="Times New Roman" w:hAnsi="Times New Roman" w:cs="Times New Roman"/>
          <w:i/>
          <w:iCs/>
        </w:rPr>
        <w:t>Qualifying Nursing Facility</w:t>
      </w:r>
      <w:r>
        <w:rPr>
          <w:rFonts w:ascii="Times New Roman" w:hAnsi="Times New Roman" w:cs="Times New Roman"/>
        </w:rPr>
        <w:t xml:space="preserve">, is updated as described below. </w:t>
      </w:r>
    </w:p>
    <w:p w14:paraId="3A7C867C" w14:textId="66A73E07" w:rsidR="006A5125" w:rsidRDefault="006A5125" w:rsidP="00EE463B">
      <w:pPr>
        <w:rPr>
          <w:rFonts w:ascii="Times New Roman" w:hAnsi="Times New Roman" w:cs="Times New Roman"/>
          <w:bCs/>
          <w:szCs w:val="22"/>
        </w:rPr>
      </w:pPr>
    </w:p>
    <w:p w14:paraId="5475B0DB" w14:textId="6734CE3A" w:rsidR="006A5125" w:rsidRPr="00E940FB" w:rsidRDefault="006A5125" w:rsidP="003D5056">
      <w:pPr>
        <w:tabs>
          <w:tab w:val="left" w:pos="720"/>
        </w:tabs>
        <w:suppressAutoHyphens/>
        <w:rPr>
          <w:rFonts w:ascii="Times New Roman" w:hAnsi="Times New Roman" w:cs="Times New Roman"/>
          <w:iCs/>
          <w:szCs w:val="22"/>
          <w:lang w:bidi="en-US"/>
        </w:rPr>
      </w:pPr>
      <w:r w:rsidRPr="00E940FB">
        <w:rPr>
          <w:rFonts w:ascii="Times New Roman" w:hAnsi="Times New Roman" w:cs="Times New Roman"/>
          <w:szCs w:val="22"/>
          <w:u w:val="single"/>
        </w:rPr>
        <w:t>Qualifying Nursing Facility</w:t>
      </w:r>
      <w:r w:rsidRPr="00E940FB">
        <w:rPr>
          <w:rFonts w:ascii="Times New Roman" w:hAnsi="Times New Roman" w:cs="Times New Roman"/>
          <w:szCs w:val="22"/>
        </w:rPr>
        <w:t xml:space="preserve">. Effective </w:t>
      </w:r>
      <w:r>
        <w:rPr>
          <w:rFonts w:ascii="Times New Roman" w:hAnsi="Times New Roman" w:cs="Times New Roman"/>
          <w:szCs w:val="22"/>
        </w:rPr>
        <w:t xml:space="preserve">for dates of service beginning </w:t>
      </w:r>
      <w:r w:rsidR="004D37F1">
        <w:rPr>
          <w:rFonts w:ascii="Times New Roman" w:hAnsi="Times New Roman" w:cs="Times New Roman"/>
          <w:szCs w:val="22"/>
        </w:rPr>
        <w:t>January 15, 2022</w:t>
      </w:r>
      <w:r w:rsidRPr="00E940FB">
        <w:rPr>
          <w:rFonts w:ascii="Times New Roman" w:hAnsi="Times New Roman" w:cs="Times New Roman"/>
          <w:iCs/>
          <w:szCs w:val="22"/>
          <w:lang w:bidi="en-US"/>
        </w:rPr>
        <w:t xml:space="preserve">, qualifying nursing facilities will be able to receive a member-based </w:t>
      </w:r>
      <w:r w:rsidRPr="00E940FB">
        <w:rPr>
          <w:rFonts w:ascii="Times New Roman" w:hAnsi="Times New Roman" w:cs="Times New Roman"/>
          <w:i/>
          <w:szCs w:val="22"/>
          <w:lang w:bidi="en-US"/>
        </w:rPr>
        <w:t>per diem</w:t>
      </w:r>
      <w:r w:rsidRPr="00E940FB">
        <w:rPr>
          <w:rFonts w:ascii="Times New Roman" w:hAnsi="Times New Roman" w:cs="Times New Roman"/>
          <w:iCs/>
          <w:szCs w:val="22"/>
          <w:lang w:bidi="en-US"/>
        </w:rPr>
        <w:t xml:space="preserve"> rate for residents with severe mental or neurological disorders</w:t>
      </w:r>
      <w:r w:rsidR="00DD1B2F">
        <w:rPr>
          <w:rFonts w:ascii="Times New Roman" w:hAnsi="Times New Roman" w:cs="Times New Roman"/>
          <w:iCs/>
          <w:szCs w:val="22"/>
          <w:lang w:bidi="en-US"/>
        </w:rPr>
        <w:t xml:space="preserve">, </w:t>
      </w:r>
      <w:r w:rsidR="000C0711">
        <w:rPr>
          <w:rFonts w:ascii="Times New Roman" w:hAnsi="Times New Roman" w:cs="Times New Roman"/>
          <w:iCs/>
          <w:szCs w:val="22"/>
          <w:lang w:bidi="en-US"/>
        </w:rPr>
        <w:t>including residents with acquired or traumatic brain injuries</w:t>
      </w:r>
      <w:r w:rsidR="00DD1B2F">
        <w:rPr>
          <w:rFonts w:ascii="Times New Roman" w:hAnsi="Times New Roman" w:cs="Times New Roman"/>
          <w:iCs/>
          <w:szCs w:val="22"/>
          <w:lang w:bidi="en-US"/>
        </w:rPr>
        <w:t>,</w:t>
      </w:r>
      <w:r w:rsidRPr="00E940FB">
        <w:rPr>
          <w:rFonts w:ascii="Times New Roman" w:hAnsi="Times New Roman" w:cs="Times New Roman"/>
          <w:iCs/>
          <w:szCs w:val="22"/>
          <w:lang w:bidi="en-US"/>
        </w:rPr>
        <w:t xml:space="preserve"> who are receiving specialized rehabilitation services for such disorders. In order to qualify for this member-based </w:t>
      </w:r>
      <w:r w:rsidRPr="00E940FB">
        <w:rPr>
          <w:rFonts w:ascii="Times New Roman" w:hAnsi="Times New Roman" w:cs="Times New Roman"/>
          <w:i/>
          <w:szCs w:val="22"/>
          <w:lang w:bidi="en-US"/>
        </w:rPr>
        <w:t>per diem</w:t>
      </w:r>
      <w:r w:rsidRPr="00E940FB">
        <w:rPr>
          <w:rFonts w:ascii="Times New Roman" w:hAnsi="Times New Roman" w:cs="Times New Roman"/>
          <w:iCs/>
          <w:szCs w:val="22"/>
          <w:lang w:bidi="en-US"/>
        </w:rPr>
        <w:t xml:space="preserve"> rate, a nursing facility must</w:t>
      </w:r>
      <w:r w:rsidR="00D33DF3">
        <w:rPr>
          <w:rFonts w:ascii="Times New Roman" w:hAnsi="Times New Roman" w:cs="Times New Roman"/>
          <w:iCs/>
          <w:szCs w:val="22"/>
          <w:lang w:bidi="en-US"/>
        </w:rPr>
        <w:t>:</w:t>
      </w:r>
    </w:p>
    <w:p w14:paraId="420EB553" w14:textId="26CE819B" w:rsidR="006A5125" w:rsidRDefault="006A5125" w:rsidP="003D5056">
      <w:pPr>
        <w:suppressAutoHyphens/>
        <w:ind w:left="360"/>
        <w:rPr>
          <w:rFonts w:ascii="Times New Roman" w:hAnsi="Times New Roman" w:cs="Times New Roman"/>
          <w:iCs/>
          <w:szCs w:val="22"/>
          <w:lang w:bidi="en-US"/>
        </w:rPr>
      </w:pPr>
      <w:r w:rsidRPr="00E940FB">
        <w:rPr>
          <w:rFonts w:ascii="Times New Roman" w:hAnsi="Times New Roman" w:cs="Times New Roman"/>
          <w:iCs/>
          <w:szCs w:val="22"/>
          <w:lang w:bidi="en-US"/>
        </w:rPr>
        <w:t xml:space="preserve">(a)  as of August 1, 2020, operate to provide nursing facility services, including the specialized rehabilitative services described </w:t>
      </w:r>
      <w:r w:rsidR="00E60C16">
        <w:rPr>
          <w:rFonts w:ascii="Times New Roman" w:hAnsi="Times New Roman" w:cs="Times New Roman"/>
          <w:iCs/>
          <w:szCs w:val="22"/>
          <w:lang w:bidi="en-US"/>
        </w:rPr>
        <w:t xml:space="preserve">in </w:t>
      </w:r>
      <w:r w:rsidR="003D5056">
        <w:rPr>
          <w:rFonts w:ascii="Times New Roman" w:hAnsi="Times New Roman" w:cs="Times New Roman"/>
          <w:iCs/>
          <w:szCs w:val="22"/>
          <w:lang w:bidi="en-US"/>
        </w:rPr>
        <w:t xml:space="preserve">paragraph </w:t>
      </w:r>
      <w:r w:rsidRPr="00E940FB">
        <w:rPr>
          <w:rFonts w:ascii="Times New Roman" w:hAnsi="Times New Roman" w:cs="Times New Roman"/>
          <w:iCs/>
          <w:szCs w:val="22"/>
          <w:lang w:bidi="en-US"/>
        </w:rPr>
        <w:t>(</w:t>
      </w:r>
      <w:r w:rsidR="003D5056">
        <w:rPr>
          <w:rFonts w:ascii="Times New Roman" w:hAnsi="Times New Roman" w:cs="Times New Roman"/>
          <w:iCs/>
          <w:szCs w:val="22"/>
          <w:lang w:bidi="en-US"/>
        </w:rPr>
        <w:t>c</w:t>
      </w:r>
      <w:r w:rsidRPr="00E940FB">
        <w:rPr>
          <w:rFonts w:ascii="Times New Roman" w:hAnsi="Times New Roman" w:cs="Times New Roman"/>
          <w:iCs/>
          <w:szCs w:val="22"/>
          <w:lang w:bidi="en-US"/>
        </w:rPr>
        <w:t>)</w:t>
      </w:r>
      <w:r w:rsidR="003D5056">
        <w:rPr>
          <w:rFonts w:ascii="Times New Roman" w:hAnsi="Times New Roman" w:cs="Times New Roman"/>
          <w:iCs/>
          <w:szCs w:val="22"/>
          <w:lang w:bidi="en-US"/>
        </w:rPr>
        <w:t>, below</w:t>
      </w:r>
      <w:r w:rsidRPr="00E940FB">
        <w:rPr>
          <w:rFonts w:ascii="Times New Roman" w:hAnsi="Times New Roman" w:cs="Times New Roman"/>
          <w:iCs/>
          <w:szCs w:val="22"/>
          <w:lang w:bidi="en-US"/>
        </w:rPr>
        <w:t xml:space="preserve">, to residents with mental or neurological </w:t>
      </w:r>
      <w:r w:rsidR="00BB082E" w:rsidRPr="00E940FB">
        <w:rPr>
          <w:rFonts w:ascii="Times New Roman" w:hAnsi="Times New Roman" w:cs="Times New Roman"/>
          <w:iCs/>
          <w:szCs w:val="22"/>
          <w:lang w:bidi="en-US"/>
        </w:rPr>
        <w:t>disorders</w:t>
      </w:r>
      <w:r w:rsidR="00BB082E">
        <w:rPr>
          <w:rFonts w:ascii="Times New Roman" w:hAnsi="Times New Roman" w:cs="Times New Roman"/>
          <w:iCs/>
          <w:szCs w:val="22"/>
          <w:lang w:bidi="en-US"/>
        </w:rPr>
        <w:t xml:space="preserve"> (</w:t>
      </w:r>
      <w:r w:rsidRPr="00E940FB">
        <w:rPr>
          <w:rFonts w:ascii="Times New Roman" w:hAnsi="Times New Roman" w:cs="Times New Roman"/>
          <w:iCs/>
          <w:szCs w:val="22"/>
          <w:lang w:bidi="en-US"/>
        </w:rPr>
        <w:t>including residents with acquired</w:t>
      </w:r>
      <w:r w:rsidR="000C0711">
        <w:rPr>
          <w:rFonts w:ascii="Times New Roman" w:hAnsi="Times New Roman" w:cs="Times New Roman"/>
          <w:iCs/>
          <w:szCs w:val="22"/>
          <w:lang w:bidi="en-US"/>
        </w:rPr>
        <w:t xml:space="preserve"> or traumatic</w:t>
      </w:r>
      <w:r w:rsidRPr="00E940FB">
        <w:rPr>
          <w:rFonts w:ascii="Times New Roman" w:hAnsi="Times New Roman" w:cs="Times New Roman"/>
          <w:iCs/>
          <w:szCs w:val="22"/>
          <w:lang w:bidi="en-US"/>
        </w:rPr>
        <w:t xml:space="preserve"> brain injuries</w:t>
      </w:r>
      <w:r w:rsidR="000C0711">
        <w:rPr>
          <w:rFonts w:ascii="Times New Roman" w:hAnsi="Times New Roman" w:cs="Times New Roman"/>
          <w:iCs/>
          <w:szCs w:val="22"/>
          <w:lang w:bidi="en-US"/>
        </w:rPr>
        <w:t>)</w:t>
      </w:r>
      <w:r w:rsidRPr="00E940FB">
        <w:rPr>
          <w:rFonts w:ascii="Times New Roman" w:hAnsi="Times New Roman" w:cs="Times New Roman"/>
          <w:iCs/>
          <w:szCs w:val="22"/>
          <w:lang w:bidi="en-US"/>
        </w:rPr>
        <w:t>;</w:t>
      </w:r>
    </w:p>
    <w:p w14:paraId="4402DDAA" w14:textId="4D4FDF73" w:rsidR="006A5125" w:rsidRPr="00E940FB" w:rsidRDefault="006A5125" w:rsidP="003D5056">
      <w:pPr>
        <w:suppressAutoHyphens/>
        <w:ind w:left="360"/>
        <w:rPr>
          <w:rFonts w:ascii="Times New Roman" w:hAnsi="Times New Roman" w:cs="Times New Roman"/>
          <w:iCs/>
          <w:szCs w:val="22"/>
          <w:lang w:bidi="en-US"/>
        </w:rPr>
      </w:pPr>
      <w:r>
        <w:rPr>
          <w:rFonts w:ascii="Times New Roman" w:hAnsi="Times New Roman" w:cs="Times New Roman"/>
          <w:iCs/>
          <w:szCs w:val="22"/>
          <w:lang w:bidi="en-US"/>
        </w:rPr>
        <w:t xml:space="preserve">(b)  </w:t>
      </w:r>
      <w:r w:rsidR="00D33DF3">
        <w:rPr>
          <w:rFonts w:ascii="Times New Roman" w:hAnsi="Times New Roman" w:cs="Times New Roman"/>
          <w:iCs/>
          <w:szCs w:val="22"/>
          <w:lang w:bidi="en-US"/>
        </w:rPr>
        <w:t>demonstrate, in the form and manner requested by EOHHS, that the percentage of the facility’s annual resident days for residents with mental or neurological disorders</w:t>
      </w:r>
      <w:r w:rsidR="00DD1B2F">
        <w:rPr>
          <w:rFonts w:ascii="Times New Roman" w:hAnsi="Times New Roman" w:cs="Times New Roman"/>
          <w:iCs/>
          <w:szCs w:val="22"/>
          <w:lang w:bidi="en-US"/>
        </w:rPr>
        <w:t xml:space="preserve">, </w:t>
      </w:r>
      <w:r w:rsidR="000C0711">
        <w:rPr>
          <w:rFonts w:ascii="Times New Roman" w:hAnsi="Times New Roman" w:cs="Times New Roman"/>
          <w:iCs/>
          <w:szCs w:val="22"/>
          <w:lang w:bidi="en-US"/>
        </w:rPr>
        <w:t>including residents with acquired or traumatic brain injuries</w:t>
      </w:r>
      <w:r w:rsidR="00DD1B2F">
        <w:rPr>
          <w:rFonts w:ascii="Times New Roman" w:hAnsi="Times New Roman" w:cs="Times New Roman"/>
          <w:iCs/>
          <w:szCs w:val="22"/>
          <w:lang w:bidi="en-US"/>
        </w:rPr>
        <w:t>,</w:t>
      </w:r>
      <w:r w:rsidR="000C0711" w:rsidDel="000C0711">
        <w:rPr>
          <w:rFonts w:ascii="Times New Roman" w:hAnsi="Times New Roman" w:cs="Times New Roman"/>
          <w:iCs/>
          <w:szCs w:val="22"/>
          <w:lang w:bidi="en-US"/>
        </w:rPr>
        <w:t xml:space="preserve"> </w:t>
      </w:r>
      <w:r w:rsidR="00D33DF3">
        <w:rPr>
          <w:rFonts w:ascii="Times New Roman" w:hAnsi="Times New Roman" w:cs="Times New Roman"/>
          <w:iCs/>
          <w:szCs w:val="22"/>
          <w:lang w:bidi="en-US"/>
        </w:rPr>
        <w:t>is at least 90% of its total annual resident days;</w:t>
      </w:r>
    </w:p>
    <w:p w14:paraId="494EFCFB" w14:textId="19960C3F" w:rsidR="006A5125" w:rsidRPr="00E940FB" w:rsidRDefault="006A5125" w:rsidP="003D5056">
      <w:pPr>
        <w:suppressAutoHyphens/>
        <w:ind w:left="360"/>
        <w:rPr>
          <w:rFonts w:ascii="Times New Roman" w:hAnsi="Times New Roman" w:cs="Times New Roman"/>
          <w:szCs w:val="22"/>
        </w:rPr>
      </w:pPr>
      <w:r w:rsidRPr="00E940FB">
        <w:rPr>
          <w:rFonts w:ascii="Times New Roman" w:hAnsi="Times New Roman" w:cs="Times New Roman"/>
          <w:iCs/>
          <w:szCs w:val="22"/>
          <w:lang w:bidi="en-US"/>
        </w:rPr>
        <w:t>(</w:t>
      </w:r>
      <w:r w:rsidR="003D5056">
        <w:rPr>
          <w:rFonts w:ascii="Times New Roman" w:hAnsi="Times New Roman" w:cs="Times New Roman"/>
          <w:iCs/>
          <w:szCs w:val="22"/>
          <w:lang w:bidi="en-US"/>
        </w:rPr>
        <w:t>c</w:t>
      </w:r>
      <w:r w:rsidRPr="00E940FB">
        <w:rPr>
          <w:rFonts w:ascii="Times New Roman" w:hAnsi="Times New Roman" w:cs="Times New Roman"/>
          <w:iCs/>
          <w:szCs w:val="22"/>
          <w:lang w:bidi="en-US"/>
        </w:rPr>
        <w:t>)  provide the following specialized rehabilitation services for its residents:</w:t>
      </w:r>
    </w:p>
    <w:p w14:paraId="764BFC20" w14:textId="77777777" w:rsidR="006A5125" w:rsidRPr="00E940FB" w:rsidRDefault="006A5125" w:rsidP="003D5056">
      <w:pPr>
        <w:suppressAutoHyphens/>
        <w:ind w:left="720"/>
        <w:rPr>
          <w:rFonts w:ascii="Times New Roman" w:hAnsi="Times New Roman" w:cs="Times New Roman"/>
          <w:szCs w:val="22"/>
          <w:lang w:bidi="en-US"/>
        </w:rPr>
      </w:pPr>
      <w:r w:rsidRPr="00E940FB">
        <w:rPr>
          <w:rFonts w:ascii="Times New Roman" w:hAnsi="Times New Roman" w:cs="Times New Roman"/>
          <w:szCs w:val="22"/>
          <w:lang w:bidi="en-US"/>
        </w:rPr>
        <w:t xml:space="preserve">1.  </w:t>
      </w:r>
      <w:proofErr w:type="gramStart"/>
      <w:r w:rsidRPr="00E940FB">
        <w:rPr>
          <w:rFonts w:ascii="Times New Roman" w:hAnsi="Times New Roman" w:cs="Times New Roman"/>
          <w:szCs w:val="22"/>
          <w:lang w:bidi="en-US"/>
        </w:rPr>
        <w:t>an</w:t>
      </w:r>
      <w:proofErr w:type="gramEnd"/>
      <w:r w:rsidRPr="00E940FB">
        <w:rPr>
          <w:rFonts w:ascii="Times New Roman" w:hAnsi="Times New Roman" w:cs="Times New Roman"/>
          <w:szCs w:val="22"/>
          <w:lang w:bidi="en-US"/>
        </w:rPr>
        <w:t xml:space="preserve"> individualized therapeutic skill development plan for each member; </w:t>
      </w:r>
    </w:p>
    <w:p w14:paraId="5C145AC0" w14:textId="77777777" w:rsidR="006A5125" w:rsidRPr="00E940FB" w:rsidRDefault="006A5125" w:rsidP="003D5056">
      <w:pPr>
        <w:suppressAutoHyphens/>
        <w:ind w:left="720"/>
        <w:rPr>
          <w:rFonts w:ascii="Times New Roman" w:hAnsi="Times New Roman" w:cs="Times New Roman"/>
          <w:szCs w:val="22"/>
          <w:lang w:bidi="en-US"/>
        </w:rPr>
      </w:pPr>
      <w:r w:rsidRPr="00E940FB">
        <w:rPr>
          <w:rFonts w:ascii="Times New Roman" w:hAnsi="Times New Roman" w:cs="Times New Roman"/>
          <w:szCs w:val="22"/>
          <w:lang w:bidi="en-US"/>
        </w:rPr>
        <w:t xml:space="preserve">2.  </w:t>
      </w:r>
      <w:proofErr w:type="gramStart"/>
      <w:r w:rsidRPr="00E940FB">
        <w:rPr>
          <w:rFonts w:ascii="Times New Roman" w:hAnsi="Times New Roman" w:cs="Times New Roman"/>
          <w:szCs w:val="22"/>
          <w:lang w:bidi="en-US"/>
        </w:rPr>
        <w:t>individual</w:t>
      </w:r>
      <w:proofErr w:type="gramEnd"/>
      <w:r w:rsidRPr="00E940FB">
        <w:rPr>
          <w:rFonts w:ascii="Times New Roman" w:hAnsi="Times New Roman" w:cs="Times New Roman"/>
          <w:szCs w:val="22"/>
          <w:lang w:bidi="en-US"/>
        </w:rPr>
        <w:t xml:space="preserve"> counseling; </w:t>
      </w:r>
    </w:p>
    <w:p w14:paraId="13EA4CCC" w14:textId="77777777" w:rsidR="006A5125" w:rsidRPr="00E940FB" w:rsidRDefault="006A5125" w:rsidP="003D5056">
      <w:pPr>
        <w:suppressAutoHyphens/>
        <w:ind w:left="720"/>
        <w:rPr>
          <w:rFonts w:ascii="Times New Roman" w:hAnsi="Times New Roman" w:cs="Times New Roman"/>
          <w:szCs w:val="22"/>
          <w:lang w:bidi="en-US"/>
        </w:rPr>
      </w:pPr>
      <w:r w:rsidRPr="00E940FB">
        <w:rPr>
          <w:rFonts w:ascii="Times New Roman" w:hAnsi="Times New Roman" w:cs="Times New Roman"/>
          <w:szCs w:val="22"/>
          <w:lang w:bidi="en-US"/>
        </w:rPr>
        <w:t xml:space="preserve">3.  </w:t>
      </w:r>
      <w:proofErr w:type="gramStart"/>
      <w:r w:rsidRPr="00E940FB">
        <w:rPr>
          <w:rFonts w:ascii="Times New Roman" w:hAnsi="Times New Roman" w:cs="Times New Roman"/>
          <w:szCs w:val="22"/>
          <w:lang w:bidi="en-US"/>
        </w:rPr>
        <w:t>group</w:t>
      </w:r>
      <w:proofErr w:type="gramEnd"/>
      <w:r w:rsidRPr="00E940FB">
        <w:rPr>
          <w:rFonts w:ascii="Times New Roman" w:hAnsi="Times New Roman" w:cs="Times New Roman"/>
          <w:szCs w:val="22"/>
          <w:lang w:bidi="en-US"/>
        </w:rPr>
        <w:t xml:space="preserve"> counseling (therapeutic and life skills groups), with group sessions offered multiple times each week to ensure access based on member needs and preferences; </w:t>
      </w:r>
    </w:p>
    <w:p w14:paraId="1E90E7CE" w14:textId="77777777" w:rsidR="006A5125" w:rsidRPr="00E940FB" w:rsidRDefault="006A5125" w:rsidP="003D5056">
      <w:pPr>
        <w:suppressAutoHyphens/>
        <w:ind w:left="720"/>
        <w:rPr>
          <w:rFonts w:ascii="Times New Roman" w:hAnsi="Times New Roman" w:cs="Times New Roman"/>
          <w:szCs w:val="22"/>
          <w:lang w:bidi="en-US"/>
        </w:rPr>
      </w:pPr>
      <w:r w:rsidRPr="00E940FB">
        <w:rPr>
          <w:rFonts w:ascii="Times New Roman" w:hAnsi="Times New Roman" w:cs="Times New Roman"/>
          <w:szCs w:val="22"/>
          <w:lang w:bidi="en-US"/>
        </w:rPr>
        <w:t xml:space="preserve">4.  </w:t>
      </w:r>
      <w:proofErr w:type="gramStart"/>
      <w:r w:rsidRPr="00E940FB">
        <w:rPr>
          <w:rFonts w:ascii="Times New Roman" w:hAnsi="Times New Roman" w:cs="Times New Roman"/>
          <w:szCs w:val="22"/>
          <w:lang w:bidi="en-US"/>
        </w:rPr>
        <w:t>sensory</w:t>
      </w:r>
      <w:proofErr w:type="gramEnd"/>
      <w:r w:rsidRPr="00E940FB">
        <w:rPr>
          <w:rFonts w:ascii="Times New Roman" w:hAnsi="Times New Roman" w:cs="Times New Roman"/>
          <w:szCs w:val="22"/>
          <w:lang w:bidi="en-US"/>
        </w:rPr>
        <w:t xml:space="preserve"> modulation and cognitive rehabilitation; </w:t>
      </w:r>
    </w:p>
    <w:p w14:paraId="38199E6E" w14:textId="77777777" w:rsidR="006A5125" w:rsidRPr="00E940FB" w:rsidRDefault="006A5125" w:rsidP="003D5056">
      <w:pPr>
        <w:suppressAutoHyphens/>
        <w:ind w:left="720"/>
        <w:rPr>
          <w:rFonts w:ascii="Times New Roman" w:hAnsi="Times New Roman" w:cs="Times New Roman"/>
          <w:szCs w:val="22"/>
          <w:lang w:bidi="en-US"/>
        </w:rPr>
      </w:pPr>
      <w:r w:rsidRPr="00E940FB">
        <w:rPr>
          <w:rFonts w:ascii="Times New Roman" w:hAnsi="Times New Roman" w:cs="Times New Roman"/>
          <w:szCs w:val="22"/>
          <w:lang w:bidi="en-US"/>
        </w:rPr>
        <w:t xml:space="preserve">5.  </w:t>
      </w:r>
      <w:proofErr w:type="gramStart"/>
      <w:r w:rsidRPr="00E940FB">
        <w:rPr>
          <w:rFonts w:ascii="Times New Roman" w:hAnsi="Times New Roman" w:cs="Times New Roman"/>
          <w:szCs w:val="22"/>
          <w:lang w:bidi="en-US"/>
        </w:rPr>
        <w:t>neuropsychological</w:t>
      </w:r>
      <w:proofErr w:type="gramEnd"/>
      <w:r w:rsidRPr="00E940FB">
        <w:rPr>
          <w:rFonts w:ascii="Times New Roman" w:hAnsi="Times New Roman" w:cs="Times New Roman"/>
          <w:szCs w:val="22"/>
          <w:lang w:bidi="en-US"/>
        </w:rPr>
        <w:t xml:space="preserve"> testing, evaluation, and intervention; </w:t>
      </w:r>
    </w:p>
    <w:p w14:paraId="49DFBE92" w14:textId="77777777" w:rsidR="006A5125" w:rsidRPr="00E940FB" w:rsidRDefault="006A5125" w:rsidP="003D5056">
      <w:pPr>
        <w:suppressAutoHyphens/>
        <w:ind w:left="720"/>
        <w:rPr>
          <w:rFonts w:ascii="Times New Roman" w:hAnsi="Times New Roman" w:cs="Times New Roman"/>
          <w:szCs w:val="22"/>
          <w:lang w:bidi="en-US"/>
        </w:rPr>
      </w:pPr>
      <w:r w:rsidRPr="00E940FB">
        <w:rPr>
          <w:rFonts w:ascii="Times New Roman" w:hAnsi="Times New Roman" w:cs="Times New Roman"/>
          <w:szCs w:val="22"/>
          <w:lang w:bidi="en-US"/>
        </w:rPr>
        <w:t xml:space="preserve">6.  </w:t>
      </w:r>
      <w:proofErr w:type="gramStart"/>
      <w:r w:rsidRPr="00E940FB">
        <w:rPr>
          <w:rFonts w:ascii="Times New Roman" w:hAnsi="Times New Roman" w:cs="Times New Roman"/>
          <w:szCs w:val="22"/>
          <w:lang w:bidi="en-US"/>
        </w:rPr>
        <w:t>alcohol</w:t>
      </w:r>
      <w:proofErr w:type="gramEnd"/>
      <w:r w:rsidRPr="00E940FB">
        <w:rPr>
          <w:rFonts w:ascii="Times New Roman" w:hAnsi="Times New Roman" w:cs="Times New Roman"/>
          <w:szCs w:val="22"/>
          <w:lang w:bidi="en-US"/>
        </w:rPr>
        <w:t xml:space="preserve"> and substance abuse counseling and prevention; </w:t>
      </w:r>
    </w:p>
    <w:p w14:paraId="279ED45C" w14:textId="286403DA" w:rsidR="006A5125" w:rsidRPr="00E940FB" w:rsidRDefault="006A5125" w:rsidP="003D5056">
      <w:pPr>
        <w:suppressAutoHyphens/>
        <w:ind w:left="720"/>
        <w:rPr>
          <w:rFonts w:ascii="Times New Roman" w:hAnsi="Times New Roman" w:cs="Times New Roman"/>
          <w:szCs w:val="22"/>
          <w:lang w:bidi="en-US"/>
        </w:rPr>
      </w:pPr>
      <w:r w:rsidRPr="00E940FB">
        <w:rPr>
          <w:rFonts w:ascii="Times New Roman" w:hAnsi="Times New Roman" w:cs="Times New Roman"/>
          <w:szCs w:val="22"/>
          <w:lang w:bidi="en-US"/>
        </w:rPr>
        <w:t>7.  all mental health services as indicated by each resident’s PAS</w:t>
      </w:r>
      <w:r w:rsidR="00EE31A4">
        <w:rPr>
          <w:rFonts w:ascii="Times New Roman" w:hAnsi="Times New Roman" w:cs="Times New Roman"/>
          <w:szCs w:val="22"/>
          <w:lang w:bidi="en-US"/>
        </w:rPr>
        <w:t>R</w:t>
      </w:r>
      <w:r w:rsidRPr="00E940FB">
        <w:rPr>
          <w:rFonts w:ascii="Times New Roman" w:hAnsi="Times New Roman" w:cs="Times New Roman"/>
          <w:szCs w:val="22"/>
          <w:lang w:bidi="en-US"/>
        </w:rPr>
        <w:t xml:space="preserve">R Level II evaluation, or coordinate with additional providers and practitioners, who may separately bill or be paid under the appropriate provider regulations, for services designated as specialized services under the PASRR program and therefore are services that are not included in standard nursing facility services; </w:t>
      </w:r>
    </w:p>
    <w:p w14:paraId="1345A7CA" w14:textId="77777777" w:rsidR="006A5125" w:rsidRPr="00E940FB" w:rsidRDefault="006A5125" w:rsidP="003D5056">
      <w:pPr>
        <w:suppressAutoHyphens/>
        <w:ind w:left="720"/>
        <w:rPr>
          <w:rFonts w:ascii="Times New Roman" w:hAnsi="Times New Roman" w:cs="Times New Roman"/>
          <w:szCs w:val="22"/>
          <w:lang w:bidi="en-US"/>
        </w:rPr>
      </w:pPr>
      <w:r w:rsidRPr="00E940FB">
        <w:rPr>
          <w:rFonts w:ascii="Times New Roman" w:hAnsi="Times New Roman" w:cs="Times New Roman"/>
          <w:szCs w:val="22"/>
          <w:lang w:bidi="en-US"/>
        </w:rPr>
        <w:t xml:space="preserve">8.  vocational programming; and </w:t>
      </w:r>
    </w:p>
    <w:p w14:paraId="7242A61B" w14:textId="77777777" w:rsidR="006A5125" w:rsidRPr="00E940FB" w:rsidRDefault="006A5125" w:rsidP="003D5056">
      <w:pPr>
        <w:suppressAutoHyphens/>
        <w:ind w:left="720"/>
        <w:rPr>
          <w:rFonts w:ascii="Times New Roman" w:hAnsi="Times New Roman" w:cs="Times New Roman"/>
          <w:szCs w:val="22"/>
          <w:lang w:bidi="en-US"/>
        </w:rPr>
      </w:pPr>
      <w:r w:rsidRPr="00E940FB">
        <w:rPr>
          <w:rFonts w:ascii="Times New Roman" w:hAnsi="Times New Roman" w:cs="Times New Roman"/>
          <w:szCs w:val="22"/>
          <w:lang w:bidi="en-US"/>
        </w:rPr>
        <w:t>9.  community reintegration.</w:t>
      </w:r>
    </w:p>
    <w:p w14:paraId="01EB3CB8" w14:textId="2FB0E1D5" w:rsidR="006A5125" w:rsidRPr="00E940FB" w:rsidRDefault="006A5125" w:rsidP="003D5056">
      <w:pPr>
        <w:suppressAutoHyphens/>
        <w:ind w:left="360"/>
        <w:rPr>
          <w:rFonts w:ascii="Times New Roman" w:hAnsi="Times New Roman" w:cs="Times New Roman"/>
          <w:szCs w:val="22"/>
          <w:lang w:bidi="en-US"/>
        </w:rPr>
      </w:pPr>
      <w:r w:rsidRPr="00E940FB">
        <w:rPr>
          <w:rFonts w:ascii="Times New Roman" w:hAnsi="Times New Roman" w:cs="Times New Roman"/>
          <w:szCs w:val="22"/>
          <w:lang w:bidi="en-US"/>
        </w:rPr>
        <w:lastRenderedPageBreak/>
        <w:t>(</w:t>
      </w:r>
      <w:r w:rsidR="003D5056">
        <w:rPr>
          <w:rFonts w:ascii="Times New Roman" w:hAnsi="Times New Roman" w:cs="Times New Roman"/>
          <w:szCs w:val="22"/>
          <w:lang w:bidi="en-US"/>
        </w:rPr>
        <w:t>d</w:t>
      </w:r>
      <w:r w:rsidRPr="00E940FB">
        <w:rPr>
          <w:rFonts w:ascii="Times New Roman" w:hAnsi="Times New Roman" w:cs="Times New Roman"/>
          <w:szCs w:val="22"/>
          <w:lang w:bidi="en-US"/>
        </w:rPr>
        <w:t xml:space="preserve">)  Maintain a program staff of specially trained professionals, including but not limited to, a neuropsychiatrist, a neuropsychologist, licensed mental health counselors, vocational specialists, life skills counselors, certified brain injury specialists, substance abuse counselors, and therapeutic technicians. All such staff must be trained in behavior modification and de-escalation techniques. </w:t>
      </w:r>
    </w:p>
    <w:p w14:paraId="39037393" w14:textId="77777777" w:rsidR="006A5125" w:rsidRDefault="006A5125" w:rsidP="00EE463B">
      <w:pPr>
        <w:rPr>
          <w:rFonts w:ascii="Times New Roman" w:hAnsi="Times New Roman" w:cs="Times New Roman"/>
          <w:bCs/>
          <w:szCs w:val="22"/>
        </w:rPr>
      </w:pPr>
    </w:p>
    <w:p w14:paraId="13B64C20" w14:textId="51861627" w:rsidR="001D6BA7" w:rsidRDefault="003D5056" w:rsidP="00EE463B">
      <w:pPr>
        <w:rPr>
          <w:rFonts w:ascii="Times New Roman" w:hAnsi="Times New Roman" w:cs="Times New Roman"/>
          <w:bCs/>
          <w:szCs w:val="22"/>
        </w:rPr>
      </w:pPr>
      <w:r>
        <w:rPr>
          <w:rFonts w:ascii="Times New Roman" w:hAnsi="Times New Roman" w:cs="Times New Roman"/>
          <w:bCs/>
          <w:szCs w:val="22"/>
        </w:rPr>
        <w:t>Th</w:t>
      </w:r>
      <w:r w:rsidR="00A912A0">
        <w:rPr>
          <w:rFonts w:ascii="Times New Roman" w:hAnsi="Times New Roman" w:cs="Times New Roman"/>
          <w:bCs/>
          <w:szCs w:val="22"/>
        </w:rPr>
        <w:t>ese</w:t>
      </w:r>
      <w:r>
        <w:rPr>
          <w:rFonts w:ascii="Times New Roman" w:hAnsi="Times New Roman" w:cs="Times New Roman"/>
          <w:bCs/>
          <w:szCs w:val="22"/>
        </w:rPr>
        <w:t xml:space="preserve"> </w:t>
      </w:r>
      <w:r w:rsidR="00A912A0">
        <w:rPr>
          <w:rFonts w:ascii="Times New Roman" w:hAnsi="Times New Roman" w:cs="Times New Roman"/>
          <w:bCs/>
          <w:szCs w:val="22"/>
        </w:rPr>
        <w:t xml:space="preserve">adjustments to the qualifying nursing facility criteria described in this bulletin enable nursing facilities operating </w:t>
      </w:r>
      <w:r w:rsidR="00A912A0" w:rsidRPr="00E4782A">
        <w:rPr>
          <w:rFonts w:ascii="Times New Roman" w:hAnsi="Times New Roman" w:cs="Times New Roman"/>
          <w:bCs/>
          <w:i/>
          <w:iCs/>
          <w:szCs w:val="22"/>
        </w:rPr>
        <w:t>predominantly</w:t>
      </w:r>
      <w:r w:rsidR="00A912A0">
        <w:rPr>
          <w:rFonts w:ascii="Times New Roman" w:hAnsi="Times New Roman" w:cs="Times New Roman"/>
          <w:bCs/>
          <w:szCs w:val="22"/>
        </w:rPr>
        <w:t xml:space="preserve"> to serve individuals with mental and neurological disorders to qualify for the Add-on </w:t>
      </w:r>
      <w:r w:rsidR="00A912A0">
        <w:rPr>
          <w:rFonts w:ascii="Times New Roman" w:hAnsi="Times New Roman" w:cs="Times New Roman"/>
        </w:rPr>
        <w:t xml:space="preserve">Rates for Severe Mental and Neurological Disorder Services, rather than just nursing facilities </w:t>
      </w:r>
      <w:r w:rsidR="00A912A0">
        <w:rPr>
          <w:rFonts w:ascii="Times New Roman" w:hAnsi="Times New Roman" w:cs="Times New Roman"/>
          <w:bCs/>
          <w:szCs w:val="22"/>
        </w:rPr>
        <w:t xml:space="preserve">operating </w:t>
      </w:r>
      <w:r w:rsidR="00A912A0" w:rsidRPr="00E4782A">
        <w:rPr>
          <w:rFonts w:ascii="Times New Roman" w:hAnsi="Times New Roman" w:cs="Times New Roman"/>
          <w:bCs/>
          <w:i/>
          <w:iCs/>
          <w:szCs w:val="22"/>
        </w:rPr>
        <w:t>exclusively</w:t>
      </w:r>
      <w:r w:rsidR="00A912A0">
        <w:rPr>
          <w:rFonts w:ascii="Times New Roman" w:hAnsi="Times New Roman" w:cs="Times New Roman"/>
          <w:bCs/>
          <w:szCs w:val="22"/>
        </w:rPr>
        <w:t xml:space="preserve"> to serve such residents</w:t>
      </w:r>
      <w:r>
        <w:rPr>
          <w:rFonts w:ascii="Times New Roman" w:hAnsi="Times New Roman" w:cs="Times New Roman"/>
          <w:bCs/>
          <w:szCs w:val="22"/>
        </w:rPr>
        <w:t>.</w:t>
      </w:r>
    </w:p>
    <w:p w14:paraId="4D33FB83" w14:textId="6D192CD4" w:rsidR="0094647B" w:rsidRDefault="0094647B" w:rsidP="003278EC">
      <w:pPr>
        <w:tabs>
          <w:tab w:val="left" w:pos="720"/>
        </w:tabs>
        <w:suppressAutoHyphens/>
        <w:rPr>
          <w:rFonts w:ascii="Times New Roman" w:hAnsi="Times New Roman" w:cs="Times New Roman"/>
          <w:szCs w:val="22"/>
        </w:rPr>
      </w:pPr>
    </w:p>
    <w:p w14:paraId="5C1C2396" w14:textId="77777777" w:rsidR="0094647B" w:rsidRPr="008E6877" w:rsidRDefault="0094647B" w:rsidP="0011510B">
      <w:pPr>
        <w:pStyle w:val="Heading2"/>
        <w:spacing w:before="0" w:after="0"/>
      </w:pPr>
      <w:r w:rsidRPr="008E6877">
        <w:t>Implementing New Homelessness Rate Add-on</w:t>
      </w:r>
    </w:p>
    <w:p w14:paraId="6C2458BA" w14:textId="77777777" w:rsidR="0094647B" w:rsidRDefault="0094647B" w:rsidP="003278EC">
      <w:pPr>
        <w:tabs>
          <w:tab w:val="left" w:pos="720"/>
        </w:tabs>
        <w:suppressAutoHyphens/>
        <w:rPr>
          <w:rFonts w:ascii="Times New Roman" w:hAnsi="Times New Roman" w:cs="Times New Roman"/>
          <w:szCs w:val="22"/>
        </w:rPr>
      </w:pPr>
    </w:p>
    <w:p w14:paraId="59A7B3C4" w14:textId="34574382" w:rsidR="0094647B" w:rsidRPr="00907B8A" w:rsidRDefault="0094647B" w:rsidP="0094647B">
      <w:pPr>
        <w:suppressAutoHyphens/>
        <w:rPr>
          <w:rFonts w:ascii="Times New Roman" w:hAnsi="Times New Roman" w:cs="Times New Roman"/>
          <w:spacing w:val="-2"/>
          <w:szCs w:val="22"/>
        </w:rPr>
      </w:pPr>
      <w:r w:rsidRPr="00E940FB">
        <w:rPr>
          <w:rFonts w:ascii="Times New Roman" w:hAnsi="Times New Roman" w:cs="Times New Roman"/>
          <w:spacing w:val="-2"/>
          <w:szCs w:val="22"/>
        </w:rPr>
        <w:t xml:space="preserve">For dates of service beginning </w:t>
      </w:r>
      <w:r>
        <w:rPr>
          <w:rFonts w:ascii="Times New Roman" w:hAnsi="Times New Roman" w:cs="Times New Roman"/>
          <w:spacing w:val="-2"/>
          <w:szCs w:val="22"/>
        </w:rPr>
        <w:t>January 15, 2022</w:t>
      </w:r>
      <w:r w:rsidRPr="00907B8A">
        <w:rPr>
          <w:rFonts w:ascii="Times New Roman" w:hAnsi="Times New Roman" w:cs="Times New Roman"/>
          <w:spacing w:val="-2"/>
          <w:szCs w:val="22"/>
        </w:rPr>
        <w:t>, a nursing facility will be eligible for a member-</w:t>
      </w:r>
      <w:r>
        <w:rPr>
          <w:rFonts w:ascii="Times New Roman" w:hAnsi="Times New Roman" w:cs="Times New Roman"/>
          <w:spacing w:val="-2"/>
          <w:szCs w:val="22"/>
        </w:rPr>
        <w:t>based</w:t>
      </w:r>
      <w:r w:rsidRPr="00907B8A">
        <w:rPr>
          <w:rFonts w:ascii="Times New Roman" w:hAnsi="Times New Roman" w:cs="Times New Roman"/>
          <w:spacing w:val="-2"/>
          <w:szCs w:val="22"/>
        </w:rPr>
        <w:t xml:space="preserve"> </w:t>
      </w:r>
      <w:r>
        <w:rPr>
          <w:rFonts w:ascii="Times New Roman" w:hAnsi="Times New Roman" w:cs="Times New Roman"/>
          <w:spacing w:val="-2"/>
          <w:szCs w:val="22"/>
        </w:rPr>
        <w:t>Homelessness</w:t>
      </w:r>
      <w:r w:rsidRPr="00907B8A">
        <w:rPr>
          <w:rFonts w:ascii="Times New Roman" w:hAnsi="Times New Roman" w:cs="Times New Roman"/>
          <w:spacing w:val="-2"/>
          <w:szCs w:val="22"/>
        </w:rPr>
        <w:t xml:space="preserve"> </w:t>
      </w:r>
      <w:r w:rsidR="008E6877">
        <w:rPr>
          <w:rFonts w:ascii="Times New Roman" w:hAnsi="Times New Roman" w:cs="Times New Roman"/>
          <w:spacing w:val="-2"/>
          <w:szCs w:val="22"/>
        </w:rPr>
        <w:t>Rate A</w:t>
      </w:r>
      <w:r w:rsidRPr="00907B8A">
        <w:rPr>
          <w:rFonts w:ascii="Times New Roman" w:hAnsi="Times New Roman" w:cs="Times New Roman"/>
          <w:spacing w:val="-2"/>
          <w:szCs w:val="22"/>
        </w:rPr>
        <w:t>dd-on of $</w:t>
      </w:r>
      <w:r>
        <w:rPr>
          <w:rFonts w:ascii="Times New Roman" w:hAnsi="Times New Roman" w:cs="Times New Roman"/>
          <w:spacing w:val="-2"/>
          <w:szCs w:val="22"/>
        </w:rPr>
        <w:t>200</w:t>
      </w:r>
      <w:r w:rsidRPr="00907B8A">
        <w:rPr>
          <w:rFonts w:ascii="Times New Roman" w:hAnsi="Times New Roman" w:cs="Times New Roman"/>
          <w:spacing w:val="-2"/>
          <w:szCs w:val="22"/>
        </w:rPr>
        <w:t xml:space="preserve"> per member per day</w:t>
      </w:r>
      <w:r w:rsidRPr="005C666D">
        <w:rPr>
          <w:rFonts w:ascii="Times New Roman" w:hAnsi="Times New Roman" w:cs="Times New Roman"/>
          <w:spacing w:val="-2"/>
          <w:szCs w:val="22"/>
        </w:rPr>
        <w:t xml:space="preserve"> for </w:t>
      </w:r>
      <w:r>
        <w:rPr>
          <w:rFonts w:ascii="Times New Roman" w:hAnsi="Times New Roman" w:cs="Times New Roman"/>
          <w:spacing w:val="-2"/>
          <w:szCs w:val="22"/>
        </w:rPr>
        <w:t xml:space="preserve">up to </w:t>
      </w:r>
      <w:r w:rsidR="008E6877">
        <w:rPr>
          <w:rFonts w:ascii="Times New Roman" w:hAnsi="Times New Roman" w:cs="Times New Roman"/>
          <w:spacing w:val="-2"/>
          <w:szCs w:val="22"/>
        </w:rPr>
        <w:t xml:space="preserve">the first </w:t>
      </w:r>
      <w:r>
        <w:rPr>
          <w:rFonts w:ascii="Times New Roman" w:hAnsi="Times New Roman" w:cs="Times New Roman"/>
          <w:spacing w:val="-2"/>
          <w:szCs w:val="22"/>
        </w:rPr>
        <w:t>180</w:t>
      </w:r>
      <w:r w:rsidRPr="005C666D">
        <w:rPr>
          <w:rFonts w:ascii="Times New Roman" w:hAnsi="Times New Roman" w:cs="Times New Roman"/>
          <w:spacing w:val="-2"/>
          <w:szCs w:val="22"/>
        </w:rPr>
        <w:t xml:space="preserve"> days of the </w:t>
      </w:r>
      <w:r>
        <w:rPr>
          <w:rFonts w:ascii="Times New Roman" w:hAnsi="Times New Roman" w:cs="Times New Roman"/>
          <w:spacing w:val="-2"/>
          <w:szCs w:val="22"/>
        </w:rPr>
        <w:t>member</w:t>
      </w:r>
      <w:r w:rsidRPr="005C666D">
        <w:rPr>
          <w:rFonts w:ascii="Times New Roman" w:hAnsi="Times New Roman" w:cs="Times New Roman"/>
          <w:spacing w:val="-2"/>
          <w:szCs w:val="22"/>
        </w:rPr>
        <w:t xml:space="preserve">’s nursing facility stay, not including any leaves of absence, if the </w:t>
      </w:r>
      <w:r>
        <w:rPr>
          <w:rFonts w:ascii="Times New Roman" w:hAnsi="Times New Roman" w:cs="Times New Roman"/>
          <w:spacing w:val="-2"/>
          <w:szCs w:val="22"/>
        </w:rPr>
        <w:t>member</w:t>
      </w:r>
      <w:r w:rsidRPr="005C666D">
        <w:rPr>
          <w:rFonts w:ascii="Times New Roman" w:hAnsi="Times New Roman" w:cs="Times New Roman"/>
          <w:spacing w:val="-2"/>
          <w:szCs w:val="22"/>
        </w:rPr>
        <w:t xml:space="preserve"> meets all of the following criteria</w:t>
      </w:r>
      <w:r w:rsidRPr="00907B8A">
        <w:rPr>
          <w:rFonts w:ascii="Times New Roman" w:hAnsi="Times New Roman" w:cs="Times New Roman"/>
          <w:spacing w:val="-2"/>
          <w:szCs w:val="22"/>
        </w:rPr>
        <w:t>:</w:t>
      </w:r>
    </w:p>
    <w:p w14:paraId="11A84225" w14:textId="390FF803" w:rsidR="0094647B" w:rsidRPr="00EC7211" w:rsidRDefault="00394D91" w:rsidP="00A16596">
      <w:pPr>
        <w:pStyle w:val="ListParagraph"/>
        <w:suppressAutoHyphens/>
        <w:ind w:left="360"/>
        <w:rPr>
          <w:rFonts w:ascii="Times New Roman" w:hAnsi="Times New Roman" w:cs="Times New Roman"/>
          <w:spacing w:val="-2"/>
          <w:sz w:val="22"/>
          <w:szCs w:val="22"/>
        </w:rPr>
      </w:pPr>
      <w:bookmarkStart w:id="6" w:name="_Hlk91856965"/>
      <w:r>
        <w:rPr>
          <w:rFonts w:ascii="Times New Roman" w:hAnsi="Times New Roman" w:cs="Times New Roman"/>
          <w:spacing w:val="-2"/>
          <w:sz w:val="22"/>
          <w:szCs w:val="22"/>
        </w:rPr>
        <w:t xml:space="preserve">(a)  </w:t>
      </w:r>
      <w:r w:rsidR="0094647B" w:rsidRPr="00EC7211">
        <w:rPr>
          <w:rFonts w:ascii="Times New Roman" w:hAnsi="Times New Roman" w:cs="Times New Roman"/>
          <w:spacing w:val="-2"/>
          <w:sz w:val="22"/>
          <w:szCs w:val="22"/>
        </w:rPr>
        <w:t xml:space="preserve">MassHealth is the </w:t>
      </w:r>
      <w:r w:rsidR="0094647B">
        <w:rPr>
          <w:rFonts w:ascii="Times New Roman" w:hAnsi="Times New Roman" w:cs="Times New Roman"/>
          <w:spacing w:val="-2"/>
          <w:sz w:val="22"/>
          <w:szCs w:val="22"/>
        </w:rPr>
        <w:t>member</w:t>
      </w:r>
      <w:r w:rsidR="0094647B" w:rsidRPr="00EC7211">
        <w:rPr>
          <w:rFonts w:ascii="Times New Roman" w:hAnsi="Times New Roman" w:cs="Times New Roman"/>
          <w:spacing w:val="-2"/>
          <w:sz w:val="22"/>
          <w:szCs w:val="22"/>
        </w:rPr>
        <w:t xml:space="preserve">’s primary payer for nursing facility services </w:t>
      </w:r>
      <w:bookmarkEnd w:id="6"/>
      <w:r w:rsidR="0094647B" w:rsidRPr="00EC7211">
        <w:rPr>
          <w:rFonts w:ascii="Times New Roman" w:hAnsi="Times New Roman" w:cs="Times New Roman"/>
          <w:spacing w:val="-2"/>
          <w:sz w:val="22"/>
          <w:szCs w:val="22"/>
        </w:rPr>
        <w:t xml:space="preserve">at the time of admission; </w:t>
      </w:r>
    </w:p>
    <w:p w14:paraId="7EFE340B" w14:textId="59E73B74" w:rsidR="0094647B" w:rsidRPr="00CD5E4C" w:rsidRDefault="00394D91" w:rsidP="00A16596">
      <w:pPr>
        <w:pStyle w:val="ListParagraph"/>
        <w:suppressAutoHyphens/>
        <w:ind w:left="360"/>
        <w:rPr>
          <w:rFonts w:ascii="Times New Roman" w:hAnsi="Times New Roman" w:cs="Times New Roman"/>
          <w:i/>
          <w:iCs/>
          <w:spacing w:val="-2"/>
          <w:sz w:val="22"/>
          <w:szCs w:val="22"/>
        </w:rPr>
      </w:pPr>
      <w:r>
        <w:rPr>
          <w:rFonts w:ascii="Times New Roman" w:hAnsi="Times New Roman" w:cs="Times New Roman"/>
          <w:spacing w:val="-2"/>
          <w:sz w:val="22"/>
          <w:szCs w:val="22"/>
        </w:rPr>
        <w:t xml:space="preserve">(b)  </w:t>
      </w:r>
      <w:r w:rsidR="0094647B" w:rsidRPr="00EC7211">
        <w:rPr>
          <w:rFonts w:ascii="Times New Roman" w:hAnsi="Times New Roman" w:cs="Times New Roman"/>
          <w:spacing w:val="-2"/>
          <w:sz w:val="22"/>
          <w:szCs w:val="22"/>
        </w:rPr>
        <w:t>The</w:t>
      </w:r>
      <w:r w:rsidR="0094647B">
        <w:rPr>
          <w:rFonts w:ascii="Times New Roman" w:hAnsi="Times New Roman" w:cs="Times New Roman"/>
          <w:spacing w:val="-2"/>
          <w:sz w:val="22"/>
          <w:szCs w:val="22"/>
        </w:rPr>
        <w:t xml:space="preserve"> member is</w:t>
      </w:r>
      <w:r w:rsidR="0094647B" w:rsidRPr="00EC7211">
        <w:rPr>
          <w:rFonts w:ascii="Times New Roman" w:hAnsi="Times New Roman" w:cs="Times New Roman"/>
          <w:spacing w:val="-2"/>
          <w:sz w:val="22"/>
          <w:szCs w:val="22"/>
        </w:rPr>
        <w:t xml:space="preserve"> </w:t>
      </w:r>
      <w:r w:rsidR="0094647B">
        <w:rPr>
          <w:rFonts w:ascii="Times New Roman" w:hAnsi="Times New Roman" w:cs="Times New Roman"/>
          <w:spacing w:val="-2"/>
          <w:sz w:val="22"/>
          <w:szCs w:val="22"/>
        </w:rPr>
        <w:t xml:space="preserve">clinically </w:t>
      </w:r>
      <w:r w:rsidR="0094647B" w:rsidRPr="00EC7211">
        <w:rPr>
          <w:rFonts w:ascii="Times New Roman" w:hAnsi="Times New Roman" w:cs="Times New Roman"/>
          <w:spacing w:val="-2"/>
          <w:sz w:val="22"/>
          <w:szCs w:val="22"/>
        </w:rPr>
        <w:t>eligible for nursing facility services under 130 CMR 456.409;</w:t>
      </w:r>
      <w:r w:rsidR="0094647B">
        <w:rPr>
          <w:rFonts w:ascii="Times New Roman" w:hAnsi="Times New Roman" w:cs="Times New Roman"/>
          <w:spacing w:val="-2"/>
          <w:sz w:val="22"/>
          <w:szCs w:val="22"/>
        </w:rPr>
        <w:t xml:space="preserve"> and</w:t>
      </w:r>
    </w:p>
    <w:p w14:paraId="1E6B4E03" w14:textId="1F82C9C6" w:rsidR="00394D91" w:rsidRPr="00394D91" w:rsidRDefault="00394D91" w:rsidP="00A16596">
      <w:pPr>
        <w:pStyle w:val="ListParagraph"/>
        <w:suppressAutoHyphens/>
        <w:ind w:left="360"/>
        <w:rPr>
          <w:rFonts w:ascii="Times New Roman" w:hAnsi="Times New Roman" w:cs="Times New Roman"/>
          <w:spacing w:val="-2"/>
          <w:sz w:val="22"/>
          <w:szCs w:val="22"/>
        </w:rPr>
      </w:pPr>
      <w:r>
        <w:rPr>
          <w:rFonts w:ascii="Times New Roman" w:hAnsi="Times New Roman" w:cs="Times New Roman"/>
          <w:spacing w:val="-2"/>
          <w:sz w:val="22"/>
          <w:szCs w:val="22"/>
        </w:rPr>
        <w:t>(c)  T</w:t>
      </w:r>
      <w:r w:rsidR="0094647B">
        <w:rPr>
          <w:rFonts w:ascii="Times New Roman" w:hAnsi="Times New Roman" w:cs="Times New Roman"/>
          <w:spacing w:val="-2"/>
          <w:sz w:val="22"/>
          <w:szCs w:val="22"/>
        </w:rPr>
        <w:t xml:space="preserve">he member </w:t>
      </w:r>
      <w:r w:rsidR="00126949" w:rsidRPr="00394D91">
        <w:rPr>
          <w:rFonts w:ascii="Times New Roman" w:hAnsi="Times New Roman" w:cs="Times New Roman"/>
          <w:spacing w:val="-2"/>
          <w:sz w:val="22"/>
          <w:szCs w:val="22"/>
        </w:rPr>
        <w:t xml:space="preserve">has been approved for </w:t>
      </w:r>
      <w:r w:rsidR="00126949" w:rsidRPr="00A16596">
        <w:rPr>
          <w:rFonts w:ascii="Times New Roman" w:hAnsi="Times New Roman" w:cs="Times New Roman"/>
          <w:spacing w:val="-2"/>
          <w:sz w:val="22"/>
          <w:szCs w:val="22"/>
        </w:rPr>
        <w:t xml:space="preserve">the member-based Homelessness Rate Add-on by EOHHS because EOHHS has determined the member </w:t>
      </w:r>
      <w:r w:rsidR="0094647B" w:rsidRPr="00A16596">
        <w:rPr>
          <w:rFonts w:ascii="Times New Roman" w:hAnsi="Times New Roman" w:cs="Times New Roman"/>
          <w:spacing w:val="-2"/>
          <w:sz w:val="22"/>
          <w:szCs w:val="22"/>
        </w:rPr>
        <w:t xml:space="preserve">meets one or more of the following criteria: </w:t>
      </w:r>
    </w:p>
    <w:p w14:paraId="49E8D991" w14:textId="09BA8E55" w:rsidR="0094647B" w:rsidRPr="00394D91" w:rsidRDefault="0094647B" w:rsidP="00394D91">
      <w:pPr>
        <w:pStyle w:val="ListParagraph"/>
        <w:numPr>
          <w:ilvl w:val="0"/>
          <w:numId w:val="16"/>
        </w:numPr>
        <w:rPr>
          <w:rFonts w:ascii="Times New Roman" w:hAnsi="Times New Roman" w:cs="Times New Roman"/>
          <w:spacing w:val="-2"/>
          <w:sz w:val="22"/>
          <w:szCs w:val="22"/>
        </w:rPr>
      </w:pPr>
      <w:r w:rsidRPr="00A16596">
        <w:rPr>
          <w:rFonts w:ascii="Times New Roman" w:hAnsi="Times New Roman" w:cs="Times New Roman"/>
          <w:spacing w:val="-2"/>
          <w:sz w:val="22"/>
          <w:szCs w:val="22"/>
        </w:rPr>
        <w:t xml:space="preserve">The member </w:t>
      </w:r>
      <w:r w:rsidR="00C928FA" w:rsidRPr="00A16596">
        <w:rPr>
          <w:rFonts w:ascii="Times New Roman" w:hAnsi="Times New Roman" w:cs="Times New Roman"/>
          <w:spacing w:val="-2"/>
          <w:sz w:val="22"/>
          <w:szCs w:val="22"/>
        </w:rPr>
        <w:t>has experienced homelessness for at least 6 months directly prior to admission as documented by a homeless provider agency</w:t>
      </w:r>
      <w:r w:rsidR="00DD1B2F">
        <w:rPr>
          <w:rFonts w:ascii="Times New Roman" w:hAnsi="Times New Roman" w:cs="Times New Roman"/>
          <w:spacing w:val="-2"/>
          <w:sz w:val="22"/>
          <w:szCs w:val="22"/>
        </w:rPr>
        <w:t xml:space="preserve"> and confirmed by EOHHS</w:t>
      </w:r>
      <w:r w:rsidR="00C928FA" w:rsidRPr="00394D91">
        <w:rPr>
          <w:rFonts w:ascii="Times New Roman" w:hAnsi="Times New Roman" w:cs="Times New Roman"/>
          <w:spacing w:val="-2"/>
          <w:sz w:val="22"/>
          <w:szCs w:val="22"/>
        </w:rPr>
        <w:t>;</w:t>
      </w:r>
      <w:r w:rsidRPr="00394D91">
        <w:rPr>
          <w:rFonts w:ascii="Times New Roman" w:hAnsi="Times New Roman" w:cs="Times New Roman"/>
          <w:spacing w:val="-2"/>
          <w:sz w:val="22"/>
          <w:szCs w:val="22"/>
        </w:rPr>
        <w:t xml:space="preserve"> </w:t>
      </w:r>
    </w:p>
    <w:p w14:paraId="0CCD20D7" w14:textId="6C421FE1" w:rsidR="00C928FA" w:rsidRPr="00394D91" w:rsidRDefault="0094647B" w:rsidP="00394D91">
      <w:pPr>
        <w:pStyle w:val="ListParagraph"/>
        <w:numPr>
          <w:ilvl w:val="0"/>
          <w:numId w:val="16"/>
        </w:numPr>
        <w:rPr>
          <w:rFonts w:ascii="Times New Roman" w:hAnsi="Times New Roman" w:cs="Times New Roman"/>
          <w:sz w:val="22"/>
          <w:szCs w:val="22"/>
        </w:rPr>
      </w:pPr>
      <w:r w:rsidRPr="00394D91">
        <w:rPr>
          <w:rFonts w:ascii="Times New Roman" w:hAnsi="Times New Roman" w:cs="Times New Roman"/>
          <w:sz w:val="22"/>
          <w:szCs w:val="22"/>
        </w:rPr>
        <w:t xml:space="preserve">The member </w:t>
      </w:r>
      <w:r w:rsidR="00C928FA" w:rsidRPr="00394D91">
        <w:rPr>
          <w:rFonts w:ascii="Times New Roman" w:hAnsi="Times New Roman" w:cs="Times New Roman"/>
          <w:sz w:val="22"/>
          <w:szCs w:val="22"/>
        </w:rPr>
        <w:t>has been homeless directly prior to admission, as documented by a homeless provider agency</w:t>
      </w:r>
      <w:r w:rsidR="00DD1B2F">
        <w:rPr>
          <w:rFonts w:ascii="Times New Roman" w:hAnsi="Times New Roman" w:cs="Times New Roman"/>
          <w:sz w:val="22"/>
          <w:szCs w:val="22"/>
        </w:rPr>
        <w:t xml:space="preserve"> and confirmed by EOHHS</w:t>
      </w:r>
      <w:r w:rsidR="00C928FA" w:rsidRPr="00394D91">
        <w:rPr>
          <w:rFonts w:ascii="Times New Roman" w:hAnsi="Times New Roman" w:cs="Times New Roman"/>
          <w:sz w:val="22"/>
          <w:szCs w:val="22"/>
        </w:rPr>
        <w:t>, and has a behavioral health condition;</w:t>
      </w:r>
      <w:r w:rsidR="00394D91" w:rsidRPr="00394D91">
        <w:rPr>
          <w:rFonts w:ascii="Times New Roman" w:hAnsi="Times New Roman" w:cs="Times New Roman"/>
          <w:sz w:val="22"/>
          <w:szCs w:val="22"/>
        </w:rPr>
        <w:t xml:space="preserve"> </w:t>
      </w:r>
    </w:p>
    <w:p w14:paraId="46638D15" w14:textId="6E4C7FA5" w:rsidR="00C928FA" w:rsidRPr="00394D91" w:rsidRDefault="00C928FA" w:rsidP="00394D91">
      <w:pPr>
        <w:pStyle w:val="ListParagraph"/>
        <w:numPr>
          <w:ilvl w:val="0"/>
          <w:numId w:val="16"/>
        </w:numPr>
        <w:rPr>
          <w:rFonts w:ascii="Times New Roman" w:hAnsi="Times New Roman" w:cs="Times New Roman"/>
          <w:sz w:val="22"/>
          <w:szCs w:val="22"/>
        </w:rPr>
      </w:pPr>
      <w:r w:rsidRPr="00394D91">
        <w:rPr>
          <w:rFonts w:ascii="Times New Roman" w:hAnsi="Times New Roman" w:cs="Times New Roman"/>
          <w:sz w:val="22"/>
          <w:szCs w:val="22"/>
        </w:rPr>
        <w:t xml:space="preserve">The member </w:t>
      </w:r>
      <w:r w:rsidR="00126949" w:rsidRPr="00394D91">
        <w:rPr>
          <w:rFonts w:ascii="Times New Roman" w:hAnsi="Times New Roman" w:cs="Times New Roman"/>
          <w:sz w:val="22"/>
          <w:szCs w:val="22"/>
        </w:rPr>
        <w:t xml:space="preserve">is </w:t>
      </w:r>
      <w:r w:rsidRPr="00394D91">
        <w:rPr>
          <w:rFonts w:ascii="Times New Roman" w:hAnsi="Times New Roman" w:cs="Times New Roman"/>
          <w:sz w:val="22"/>
          <w:szCs w:val="22"/>
        </w:rPr>
        <w:t xml:space="preserve">at </w:t>
      </w:r>
      <w:r w:rsidR="00126949" w:rsidRPr="00394D91">
        <w:rPr>
          <w:rFonts w:ascii="Times New Roman" w:hAnsi="Times New Roman" w:cs="Times New Roman"/>
          <w:sz w:val="22"/>
          <w:szCs w:val="22"/>
        </w:rPr>
        <w:t>r</w:t>
      </w:r>
      <w:r w:rsidRPr="00394D91">
        <w:rPr>
          <w:rFonts w:ascii="Times New Roman" w:hAnsi="Times New Roman" w:cs="Times New Roman"/>
          <w:sz w:val="22"/>
          <w:szCs w:val="22"/>
        </w:rPr>
        <w:t xml:space="preserve">isk of </w:t>
      </w:r>
      <w:r w:rsidR="00126949" w:rsidRPr="00394D91">
        <w:rPr>
          <w:rFonts w:ascii="Times New Roman" w:hAnsi="Times New Roman" w:cs="Times New Roman"/>
          <w:sz w:val="22"/>
          <w:szCs w:val="22"/>
        </w:rPr>
        <w:t>h</w:t>
      </w:r>
      <w:r w:rsidRPr="00394D91">
        <w:rPr>
          <w:rFonts w:ascii="Times New Roman" w:hAnsi="Times New Roman" w:cs="Times New Roman"/>
          <w:sz w:val="22"/>
          <w:szCs w:val="22"/>
        </w:rPr>
        <w:t xml:space="preserve">omelessness and has a behavioral health condition; </w:t>
      </w:r>
    </w:p>
    <w:p w14:paraId="39D19295" w14:textId="186293ED" w:rsidR="00394D91" w:rsidRPr="00394D91" w:rsidRDefault="00C928FA" w:rsidP="00394D91">
      <w:pPr>
        <w:pStyle w:val="ListParagraph"/>
        <w:numPr>
          <w:ilvl w:val="0"/>
          <w:numId w:val="16"/>
        </w:numPr>
        <w:rPr>
          <w:rFonts w:ascii="Times New Roman" w:hAnsi="Times New Roman" w:cs="Times New Roman"/>
          <w:sz w:val="22"/>
          <w:szCs w:val="22"/>
        </w:rPr>
      </w:pPr>
      <w:r w:rsidRPr="00A16596">
        <w:rPr>
          <w:rFonts w:ascii="Times New Roman" w:hAnsi="Times New Roman" w:cs="Times New Roman"/>
          <w:sz w:val="22"/>
          <w:szCs w:val="22"/>
        </w:rPr>
        <w:t xml:space="preserve">The member </w:t>
      </w:r>
      <w:r w:rsidR="00126949" w:rsidRPr="00A16596">
        <w:rPr>
          <w:rFonts w:ascii="Times New Roman" w:hAnsi="Times New Roman" w:cs="Times New Roman"/>
          <w:sz w:val="22"/>
          <w:szCs w:val="22"/>
        </w:rPr>
        <w:t>experienced</w:t>
      </w:r>
      <w:r w:rsidR="0094647B" w:rsidRPr="00A16596">
        <w:rPr>
          <w:rFonts w:ascii="Times New Roman" w:hAnsi="Times New Roman" w:cs="Times New Roman"/>
          <w:sz w:val="22"/>
          <w:szCs w:val="22"/>
        </w:rPr>
        <w:t xml:space="preserve"> a sudden or unexpected loss of primary residence (for example, due to fire, flooding, </w:t>
      </w:r>
      <w:r w:rsidR="00126949" w:rsidRPr="00A16596">
        <w:rPr>
          <w:rFonts w:ascii="Times New Roman" w:hAnsi="Times New Roman" w:cs="Times New Roman"/>
          <w:sz w:val="22"/>
          <w:szCs w:val="22"/>
        </w:rPr>
        <w:t xml:space="preserve">eviction, </w:t>
      </w:r>
      <w:r w:rsidR="0094647B" w:rsidRPr="00A16596">
        <w:rPr>
          <w:rFonts w:ascii="Times New Roman" w:hAnsi="Times New Roman" w:cs="Times New Roman"/>
          <w:sz w:val="22"/>
          <w:szCs w:val="22"/>
        </w:rPr>
        <w:t>etc.)</w:t>
      </w:r>
      <w:r w:rsidR="00126949" w:rsidRPr="00A16596">
        <w:rPr>
          <w:rFonts w:ascii="Times New Roman" w:hAnsi="Times New Roman" w:cs="Times New Roman"/>
          <w:sz w:val="22"/>
          <w:szCs w:val="22"/>
        </w:rPr>
        <w:t xml:space="preserve"> necessitating an emergency nursing facility admission</w:t>
      </w:r>
      <w:r w:rsidR="0094647B" w:rsidRPr="00A16596">
        <w:rPr>
          <w:rFonts w:ascii="Times New Roman" w:hAnsi="Times New Roman" w:cs="Times New Roman"/>
          <w:sz w:val="22"/>
          <w:szCs w:val="22"/>
        </w:rPr>
        <w:t>;</w:t>
      </w:r>
      <w:r w:rsidR="00126949" w:rsidRPr="00A16596">
        <w:rPr>
          <w:rFonts w:ascii="Times New Roman" w:hAnsi="Times New Roman" w:cs="Times New Roman"/>
          <w:sz w:val="22"/>
          <w:szCs w:val="22"/>
        </w:rPr>
        <w:t xml:space="preserve"> or</w:t>
      </w:r>
      <w:r w:rsidR="00394D91" w:rsidRPr="00A16596">
        <w:rPr>
          <w:rFonts w:ascii="Times New Roman" w:hAnsi="Times New Roman" w:cs="Times New Roman"/>
          <w:sz w:val="22"/>
          <w:szCs w:val="22"/>
        </w:rPr>
        <w:t xml:space="preserve"> </w:t>
      </w:r>
    </w:p>
    <w:p w14:paraId="28FB31C7" w14:textId="5B4EDFEA" w:rsidR="00394D91" w:rsidRDefault="0094647B" w:rsidP="00A16596">
      <w:pPr>
        <w:pStyle w:val="ListParagraph"/>
        <w:numPr>
          <w:ilvl w:val="0"/>
          <w:numId w:val="16"/>
        </w:numPr>
        <w:rPr>
          <w:rFonts w:ascii="Times New Roman" w:hAnsi="Times New Roman" w:cs="Times New Roman"/>
          <w:sz w:val="22"/>
          <w:szCs w:val="22"/>
        </w:rPr>
      </w:pPr>
      <w:r w:rsidRPr="00A16596">
        <w:rPr>
          <w:rFonts w:ascii="Times New Roman" w:hAnsi="Times New Roman" w:cs="Times New Roman"/>
          <w:sz w:val="22"/>
          <w:szCs w:val="22"/>
        </w:rPr>
        <w:t xml:space="preserve">The member’s </w:t>
      </w:r>
      <w:r w:rsidR="00126949" w:rsidRPr="00A16596">
        <w:rPr>
          <w:rFonts w:ascii="Times New Roman" w:hAnsi="Times New Roman" w:cs="Times New Roman"/>
          <w:sz w:val="22"/>
          <w:szCs w:val="22"/>
        </w:rPr>
        <w:t xml:space="preserve">living </w:t>
      </w:r>
      <w:r w:rsidRPr="00A16596">
        <w:rPr>
          <w:rFonts w:ascii="Times New Roman" w:hAnsi="Times New Roman" w:cs="Times New Roman"/>
          <w:sz w:val="22"/>
          <w:szCs w:val="22"/>
        </w:rPr>
        <w:t xml:space="preserve">situation </w:t>
      </w:r>
      <w:r w:rsidR="00126949" w:rsidRPr="00A16596">
        <w:rPr>
          <w:rFonts w:ascii="Times New Roman" w:hAnsi="Times New Roman" w:cs="Times New Roman"/>
          <w:sz w:val="22"/>
          <w:szCs w:val="22"/>
        </w:rPr>
        <w:t xml:space="preserve">directly prior to admission </w:t>
      </w:r>
      <w:r w:rsidRPr="00A16596">
        <w:rPr>
          <w:rFonts w:ascii="Times New Roman" w:hAnsi="Times New Roman" w:cs="Times New Roman"/>
          <w:sz w:val="22"/>
          <w:szCs w:val="22"/>
        </w:rPr>
        <w:t>require</w:t>
      </w:r>
      <w:r w:rsidR="00126949" w:rsidRPr="00A16596">
        <w:rPr>
          <w:rFonts w:ascii="Times New Roman" w:hAnsi="Times New Roman" w:cs="Times New Roman"/>
          <w:sz w:val="22"/>
          <w:szCs w:val="22"/>
        </w:rPr>
        <w:t>d the</w:t>
      </w:r>
      <w:r w:rsidRPr="00A16596">
        <w:rPr>
          <w:rFonts w:ascii="Times New Roman" w:hAnsi="Times New Roman" w:cs="Times New Roman"/>
          <w:sz w:val="22"/>
          <w:szCs w:val="22"/>
        </w:rPr>
        <w:t xml:space="preserve"> involvement of Elder Protective Services.</w:t>
      </w:r>
    </w:p>
    <w:p w14:paraId="7BF0EE38" w14:textId="73602A93" w:rsidR="00E60C16" w:rsidRDefault="00E60C16" w:rsidP="00E60C16">
      <w:pPr>
        <w:rPr>
          <w:rFonts w:ascii="Times New Roman" w:hAnsi="Times New Roman" w:cs="Times New Roman"/>
          <w:szCs w:val="22"/>
        </w:rPr>
      </w:pPr>
    </w:p>
    <w:p w14:paraId="4B4E4ABA" w14:textId="35CC8AC3" w:rsidR="00E60C16" w:rsidRPr="00FE29A8" w:rsidRDefault="00E60C16" w:rsidP="00FE29A8">
      <w:pPr>
        <w:rPr>
          <w:rFonts w:ascii="Times New Roman" w:hAnsi="Times New Roman" w:cs="Times New Roman"/>
          <w:szCs w:val="22"/>
        </w:rPr>
      </w:pPr>
      <w:r>
        <w:rPr>
          <w:rFonts w:ascii="Times New Roman" w:hAnsi="Times New Roman" w:cs="Times New Roman"/>
          <w:szCs w:val="22"/>
        </w:rPr>
        <w:t>A nursing facility may not receive this add-on for a member for whom the facility is receiving on the same dates of service a rate add-on under 101 CMR 206.07, 101 CMR 206.10(2), 101 CMR 206.10(3), or 101 CMR 206.11, or the Substance Use Disorder (SUD) Rate Add-on implemented through this bulletin.</w:t>
      </w:r>
    </w:p>
    <w:p w14:paraId="63901E0E" w14:textId="3C91C926" w:rsidR="008E6877" w:rsidRPr="00A16596" w:rsidRDefault="008E6877" w:rsidP="00E4782A">
      <w:pPr>
        <w:pStyle w:val="ListParagraph"/>
        <w:rPr>
          <w:rFonts w:ascii="Times New Roman" w:hAnsi="Times New Roman" w:cs="Times New Roman"/>
          <w:spacing w:val="-2"/>
          <w:szCs w:val="22"/>
        </w:rPr>
      </w:pPr>
    </w:p>
    <w:p w14:paraId="3FDE960A" w14:textId="1BCAE6CC" w:rsidR="008E6877" w:rsidRDefault="008E6877" w:rsidP="008E6877">
      <w:pPr>
        <w:suppressAutoHyphens/>
        <w:rPr>
          <w:rFonts w:ascii="Times New Roman" w:hAnsi="Times New Roman" w:cs="Times New Roman"/>
          <w:spacing w:val="-2"/>
          <w:szCs w:val="22"/>
        </w:rPr>
      </w:pPr>
      <w:r w:rsidRPr="00394D91">
        <w:rPr>
          <w:rFonts w:ascii="Times New Roman" w:hAnsi="Times New Roman" w:cs="Times New Roman"/>
          <w:spacing w:val="-2"/>
          <w:szCs w:val="22"/>
        </w:rPr>
        <w:t xml:space="preserve">For the purposes of the </w:t>
      </w:r>
      <w:r w:rsidR="00A16596">
        <w:rPr>
          <w:rFonts w:ascii="Times New Roman" w:hAnsi="Times New Roman" w:cs="Times New Roman"/>
          <w:spacing w:val="-2"/>
          <w:szCs w:val="22"/>
        </w:rPr>
        <w:t xml:space="preserve">new </w:t>
      </w:r>
      <w:r w:rsidRPr="00A16596">
        <w:rPr>
          <w:rFonts w:ascii="Times New Roman" w:hAnsi="Times New Roman" w:cs="Times New Roman"/>
          <w:spacing w:val="-2"/>
          <w:szCs w:val="22"/>
        </w:rPr>
        <w:t xml:space="preserve">Homelessness </w:t>
      </w:r>
      <w:r w:rsidR="00A16596">
        <w:rPr>
          <w:rFonts w:ascii="Times New Roman" w:hAnsi="Times New Roman" w:cs="Times New Roman"/>
          <w:spacing w:val="-2"/>
          <w:szCs w:val="22"/>
        </w:rPr>
        <w:t>Rate A</w:t>
      </w:r>
      <w:r w:rsidRPr="00A16596">
        <w:rPr>
          <w:rFonts w:ascii="Times New Roman" w:hAnsi="Times New Roman" w:cs="Times New Roman"/>
          <w:spacing w:val="-2"/>
          <w:szCs w:val="22"/>
        </w:rPr>
        <w:t>dd-on</w:t>
      </w:r>
      <w:r w:rsidR="00A16596">
        <w:rPr>
          <w:rFonts w:ascii="Times New Roman" w:hAnsi="Times New Roman" w:cs="Times New Roman"/>
          <w:spacing w:val="-2"/>
          <w:szCs w:val="22"/>
        </w:rPr>
        <w:t xml:space="preserve">, a </w:t>
      </w:r>
      <w:r w:rsidR="00E4782A">
        <w:rPr>
          <w:rFonts w:ascii="Times New Roman" w:hAnsi="Times New Roman" w:cs="Times New Roman"/>
          <w:spacing w:val="-2"/>
          <w:szCs w:val="22"/>
        </w:rPr>
        <w:t>m</w:t>
      </w:r>
      <w:r w:rsidRPr="00A16596">
        <w:rPr>
          <w:rFonts w:ascii="Times New Roman" w:hAnsi="Times New Roman" w:cs="Times New Roman"/>
          <w:spacing w:val="-2"/>
          <w:szCs w:val="22"/>
        </w:rPr>
        <w:t xml:space="preserve">ember </w:t>
      </w:r>
      <w:r w:rsidR="00E4782A">
        <w:rPr>
          <w:rFonts w:ascii="Times New Roman" w:hAnsi="Times New Roman" w:cs="Times New Roman"/>
          <w:spacing w:val="-2"/>
          <w:szCs w:val="22"/>
        </w:rPr>
        <w:t>e</w:t>
      </w:r>
      <w:r w:rsidRPr="00A16596">
        <w:rPr>
          <w:rFonts w:ascii="Times New Roman" w:hAnsi="Times New Roman" w:cs="Times New Roman"/>
          <w:spacing w:val="-2"/>
          <w:szCs w:val="22"/>
        </w:rPr>
        <w:t xml:space="preserve">xperiencing </w:t>
      </w:r>
      <w:r w:rsidR="00E4782A">
        <w:rPr>
          <w:rFonts w:ascii="Times New Roman" w:hAnsi="Times New Roman" w:cs="Times New Roman"/>
          <w:spacing w:val="-2"/>
          <w:szCs w:val="22"/>
        </w:rPr>
        <w:t>h</w:t>
      </w:r>
      <w:r w:rsidRPr="00A16596">
        <w:rPr>
          <w:rFonts w:ascii="Times New Roman" w:hAnsi="Times New Roman" w:cs="Times New Roman"/>
          <w:spacing w:val="-2"/>
          <w:szCs w:val="22"/>
        </w:rPr>
        <w:t>omelessness is any member</w:t>
      </w:r>
      <w:r>
        <w:rPr>
          <w:rFonts w:ascii="Times New Roman" w:hAnsi="Times New Roman" w:cs="Times New Roman"/>
          <w:spacing w:val="-2"/>
          <w:szCs w:val="22"/>
        </w:rPr>
        <w:t xml:space="preserve"> who lacks a fixed, regular, and adequate nighttime residence and who has a primary nighttime residence that is a public or private place not designed for or ordinarily used as a regular sleeping accommodation for human beings including a car, park, abandoned building, bus or train station, airport, or camping group; or</w:t>
      </w:r>
      <w:r w:rsidR="00A16596">
        <w:rPr>
          <w:rFonts w:ascii="Times New Roman" w:hAnsi="Times New Roman" w:cs="Times New Roman"/>
          <w:spacing w:val="-2"/>
          <w:szCs w:val="22"/>
        </w:rPr>
        <w:t xml:space="preserve"> who</w:t>
      </w:r>
      <w:r>
        <w:rPr>
          <w:rFonts w:ascii="Times New Roman" w:hAnsi="Times New Roman" w:cs="Times New Roman"/>
          <w:spacing w:val="-2"/>
          <w:szCs w:val="22"/>
        </w:rPr>
        <w:t xml:space="preserve"> is living in a supervised publicly</w:t>
      </w:r>
      <w:r w:rsidR="00A16596">
        <w:rPr>
          <w:rFonts w:ascii="Times New Roman" w:hAnsi="Times New Roman" w:cs="Times New Roman"/>
          <w:spacing w:val="-2"/>
          <w:szCs w:val="22"/>
        </w:rPr>
        <w:t>-</w:t>
      </w:r>
      <w:r>
        <w:rPr>
          <w:rFonts w:ascii="Times New Roman" w:hAnsi="Times New Roman" w:cs="Times New Roman"/>
          <w:spacing w:val="-2"/>
          <w:szCs w:val="22"/>
        </w:rPr>
        <w:t xml:space="preserve"> or privately</w:t>
      </w:r>
      <w:r w:rsidR="00A16596">
        <w:rPr>
          <w:rFonts w:ascii="Times New Roman" w:hAnsi="Times New Roman" w:cs="Times New Roman"/>
          <w:spacing w:val="-2"/>
          <w:szCs w:val="22"/>
        </w:rPr>
        <w:t>-</w:t>
      </w:r>
      <w:r>
        <w:rPr>
          <w:rFonts w:ascii="Times New Roman" w:hAnsi="Times New Roman" w:cs="Times New Roman"/>
          <w:spacing w:val="-2"/>
          <w:szCs w:val="22"/>
        </w:rPr>
        <w:t>operated emergency shelter designated to provide temporary living arrangements, including congregate shelters, transitional housing, and hotels and motels paid for by charitable organizations or by federal, state, or local government programs for low-income individuals.</w:t>
      </w:r>
    </w:p>
    <w:p w14:paraId="6ACC7F66" w14:textId="42405F12" w:rsidR="008E6877" w:rsidRDefault="008E6877" w:rsidP="008E6877">
      <w:pPr>
        <w:suppressAutoHyphens/>
        <w:rPr>
          <w:rFonts w:ascii="Times New Roman" w:hAnsi="Times New Roman" w:cs="Times New Roman"/>
          <w:spacing w:val="-2"/>
          <w:szCs w:val="22"/>
        </w:rPr>
      </w:pPr>
    </w:p>
    <w:p w14:paraId="3A8C087C" w14:textId="3803BC4F" w:rsidR="008E6877" w:rsidRPr="008E6877" w:rsidRDefault="00A16596" w:rsidP="008E6877">
      <w:pPr>
        <w:suppressAutoHyphens/>
        <w:rPr>
          <w:rFonts w:ascii="Times New Roman" w:hAnsi="Times New Roman" w:cs="Times New Roman"/>
          <w:spacing w:val="-2"/>
          <w:szCs w:val="22"/>
        </w:rPr>
      </w:pPr>
      <w:r>
        <w:rPr>
          <w:rFonts w:ascii="Times New Roman" w:hAnsi="Times New Roman" w:cs="Times New Roman"/>
          <w:spacing w:val="-2"/>
          <w:szCs w:val="22"/>
        </w:rPr>
        <w:t>For the purposes of the new Homelessness Rate Add-on, a</w:t>
      </w:r>
      <w:r w:rsidR="00E4782A">
        <w:rPr>
          <w:rFonts w:ascii="Times New Roman" w:hAnsi="Times New Roman" w:cs="Times New Roman"/>
          <w:spacing w:val="-2"/>
          <w:szCs w:val="22"/>
        </w:rPr>
        <w:t xml:space="preserve"> m</w:t>
      </w:r>
      <w:r w:rsidR="008E6877">
        <w:rPr>
          <w:rFonts w:ascii="Times New Roman" w:hAnsi="Times New Roman" w:cs="Times New Roman"/>
          <w:spacing w:val="-2"/>
          <w:szCs w:val="22"/>
        </w:rPr>
        <w:t xml:space="preserve">ember at </w:t>
      </w:r>
      <w:r w:rsidR="00E4782A">
        <w:rPr>
          <w:rFonts w:ascii="Times New Roman" w:hAnsi="Times New Roman" w:cs="Times New Roman"/>
          <w:spacing w:val="-2"/>
          <w:szCs w:val="22"/>
        </w:rPr>
        <w:t>r</w:t>
      </w:r>
      <w:r w:rsidR="008E6877">
        <w:rPr>
          <w:rFonts w:ascii="Times New Roman" w:hAnsi="Times New Roman" w:cs="Times New Roman"/>
          <w:spacing w:val="-2"/>
          <w:szCs w:val="22"/>
        </w:rPr>
        <w:t xml:space="preserve">isk of </w:t>
      </w:r>
      <w:r w:rsidR="00E4782A">
        <w:rPr>
          <w:rFonts w:ascii="Times New Roman" w:hAnsi="Times New Roman" w:cs="Times New Roman"/>
          <w:spacing w:val="-2"/>
          <w:szCs w:val="22"/>
        </w:rPr>
        <w:t>h</w:t>
      </w:r>
      <w:r w:rsidR="008E6877">
        <w:rPr>
          <w:rFonts w:ascii="Times New Roman" w:hAnsi="Times New Roman" w:cs="Times New Roman"/>
          <w:spacing w:val="-2"/>
          <w:szCs w:val="22"/>
        </w:rPr>
        <w:t>omelessness is any member who does not have sufficient resources or support networks (e.g., family, friends, faith-based or other social networks) immediately available to prevent them from moving to an emergency shelter or another place not meant for human habitation.</w:t>
      </w:r>
    </w:p>
    <w:p w14:paraId="10EA6FD5" w14:textId="77777777" w:rsidR="0094647B" w:rsidRPr="00870956" w:rsidRDefault="0094647B" w:rsidP="0094647B">
      <w:pPr>
        <w:rPr>
          <w:rFonts w:ascii="Times New Roman" w:hAnsi="Times New Roman" w:cs="Times New Roman"/>
          <w:szCs w:val="22"/>
        </w:rPr>
      </w:pPr>
    </w:p>
    <w:p w14:paraId="0CD0EC50" w14:textId="6B5155ED" w:rsidR="0094647B" w:rsidRPr="00870956" w:rsidRDefault="0094647B" w:rsidP="0094647B">
      <w:pPr>
        <w:rPr>
          <w:rFonts w:ascii="Times New Roman" w:hAnsi="Times New Roman" w:cs="Times New Roman"/>
          <w:szCs w:val="22"/>
        </w:rPr>
      </w:pPr>
      <w:r w:rsidRPr="00870956">
        <w:rPr>
          <w:rFonts w:ascii="Times New Roman" w:hAnsi="Times New Roman" w:cs="Times New Roman"/>
          <w:szCs w:val="22"/>
        </w:rPr>
        <w:t xml:space="preserve">For authorization requests of the Homelessness add-on, please email: </w:t>
      </w:r>
      <w:hyperlink r:id="rId10" w:history="1">
        <w:r w:rsidR="008E7CAF" w:rsidRPr="00396E65">
          <w:rPr>
            <w:rStyle w:val="Hyperlink"/>
            <w:rFonts w:ascii="Times New Roman" w:hAnsi="Times New Roman" w:cs="Times New Roman"/>
            <w:szCs w:val="22"/>
          </w:rPr>
          <w:t>ehsdischargesupport@mass.gov</w:t>
        </w:r>
      </w:hyperlink>
      <w:r>
        <w:rPr>
          <w:rFonts w:ascii="Times New Roman" w:hAnsi="Times New Roman" w:cs="Times New Roman"/>
          <w:szCs w:val="22"/>
        </w:rPr>
        <w:t xml:space="preserve">, with a copy to </w:t>
      </w:r>
      <w:hyperlink r:id="rId11" w:history="1">
        <w:r w:rsidR="008E7CAF" w:rsidRPr="00396E65">
          <w:rPr>
            <w:rStyle w:val="Hyperlink"/>
            <w:rFonts w:ascii="Times New Roman" w:hAnsi="Times New Roman" w:cs="Times New Roman"/>
            <w:szCs w:val="22"/>
          </w:rPr>
          <w:t>meera.e.ramamoorthy@mass.gov</w:t>
        </w:r>
      </w:hyperlink>
      <w:r w:rsidRPr="00870956">
        <w:rPr>
          <w:rFonts w:ascii="Times New Roman" w:hAnsi="Times New Roman" w:cs="Times New Roman"/>
          <w:szCs w:val="22"/>
        </w:rPr>
        <w:t>.</w:t>
      </w:r>
    </w:p>
    <w:p w14:paraId="6FAC813C" w14:textId="26DC2E99" w:rsidR="0011510B" w:rsidRDefault="0011510B" w:rsidP="003278EC">
      <w:pPr>
        <w:tabs>
          <w:tab w:val="left" w:pos="720"/>
        </w:tabs>
        <w:suppressAutoHyphens/>
        <w:rPr>
          <w:rFonts w:ascii="Times New Roman" w:hAnsi="Times New Roman" w:cs="Times New Roman"/>
          <w:szCs w:val="22"/>
        </w:rPr>
      </w:pPr>
      <w:r>
        <w:rPr>
          <w:rFonts w:ascii="Times New Roman" w:hAnsi="Times New Roman" w:cs="Times New Roman"/>
          <w:szCs w:val="22"/>
        </w:rPr>
        <w:br w:type="page"/>
      </w:r>
    </w:p>
    <w:p w14:paraId="67F46C43" w14:textId="77777777" w:rsidR="003278EC" w:rsidRDefault="003278EC" w:rsidP="003278EC">
      <w:pPr>
        <w:tabs>
          <w:tab w:val="left" w:pos="720"/>
        </w:tabs>
        <w:suppressAutoHyphens/>
        <w:rPr>
          <w:rFonts w:ascii="Times New Roman" w:hAnsi="Times New Roman" w:cs="Times New Roman"/>
          <w:szCs w:val="22"/>
        </w:rPr>
      </w:pPr>
    </w:p>
    <w:p w14:paraId="3BC593D0" w14:textId="77777777" w:rsidR="00E4782A" w:rsidRDefault="00E4782A" w:rsidP="0011510B">
      <w:pPr>
        <w:pStyle w:val="Heading2"/>
        <w:spacing w:before="0" w:after="0"/>
      </w:pPr>
      <w:r w:rsidRPr="008E6877">
        <w:t>Implementing New Substance Use Disorder (SUD) Rate Add-on</w:t>
      </w:r>
    </w:p>
    <w:p w14:paraId="25C475C5" w14:textId="77777777" w:rsidR="00E4782A" w:rsidRDefault="00E4782A" w:rsidP="00E4782A">
      <w:pPr>
        <w:rPr>
          <w:rFonts w:ascii="Times New Roman" w:hAnsi="Times New Roman" w:cs="Times New Roman"/>
          <w:bCs/>
          <w:szCs w:val="22"/>
        </w:rPr>
      </w:pPr>
    </w:p>
    <w:p w14:paraId="7CE6CCEC" w14:textId="267703E3" w:rsidR="00E4782A" w:rsidRDefault="00E4782A" w:rsidP="00E4782A">
      <w:pPr>
        <w:tabs>
          <w:tab w:val="left" w:pos="720"/>
        </w:tabs>
        <w:suppressAutoHyphens/>
        <w:rPr>
          <w:rFonts w:ascii="Times New Roman" w:hAnsi="Times New Roman" w:cs="Times New Roman"/>
          <w:szCs w:val="22"/>
        </w:rPr>
      </w:pPr>
      <w:r w:rsidRPr="00C32B1A">
        <w:rPr>
          <w:rFonts w:ascii="Times New Roman" w:hAnsi="Times New Roman" w:cs="Times New Roman"/>
          <w:szCs w:val="22"/>
        </w:rPr>
        <w:t xml:space="preserve">For dates of service beginning </w:t>
      </w:r>
      <w:r>
        <w:rPr>
          <w:rFonts w:ascii="Times New Roman" w:hAnsi="Times New Roman" w:cs="Times New Roman"/>
          <w:szCs w:val="22"/>
        </w:rPr>
        <w:t>January 15</w:t>
      </w:r>
      <w:r w:rsidRPr="00C32B1A">
        <w:rPr>
          <w:rFonts w:ascii="Times New Roman" w:hAnsi="Times New Roman" w:cs="Times New Roman"/>
          <w:szCs w:val="22"/>
        </w:rPr>
        <w:t>, 202</w:t>
      </w:r>
      <w:r>
        <w:rPr>
          <w:rFonts w:ascii="Times New Roman" w:hAnsi="Times New Roman" w:cs="Times New Roman"/>
          <w:szCs w:val="22"/>
        </w:rPr>
        <w:t>2</w:t>
      </w:r>
      <w:r w:rsidRPr="00C32B1A">
        <w:rPr>
          <w:rFonts w:ascii="Times New Roman" w:hAnsi="Times New Roman" w:cs="Times New Roman"/>
          <w:szCs w:val="22"/>
        </w:rPr>
        <w:t xml:space="preserve">, </w:t>
      </w:r>
      <w:r>
        <w:rPr>
          <w:rFonts w:ascii="Times New Roman" w:hAnsi="Times New Roman" w:cs="Times New Roman"/>
          <w:szCs w:val="22"/>
        </w:rPr>
        <w:t>a</w:t>
      </w:r>
      <w:r w:rsidRPr="00C32B1A">
        <w:rPr>
          <w:rFonts w:ascii="Times New Roman" w:hAnsi="Times New Roman" w:cs="Times New Roman"/>
          <w:szCs w:val="22"/>
        </w:rPr>
        <w:t xml:space="preserve"> nursing facility will be eligible for a member-specific Substance Use Disorder (SUD) </w:t>
      </w:r>
      <w:r>
        <w:rPr>
          <w:rFonts w:ascii="Times New Roman" w:hAnsi="Times New Roman" w:cs="Times New Roman"/>
          <w:szCs w:val="22"/>
        </w:rPr>
        <w:t>Rate A</w:t>
      </w:r>
      <w:r w:rsidRPr="00C32B1A">
        <w:rPr>
          <w:rFonts w:ascii="Times New Roman" w:hAnsi="Times New Roman" w:cs="Times New Roman"/>
          <w:szCs w:val="22"/>
        </w:rPr>
        <w:t>dd-on</w:t>
      </w:r>
      <w:r>
        <w:rPr>
          <w:rFonts w:ascii="Times New Roman" w:hAnsi="Times New Roman" w:cs="Times New Roman"/>
          <w:szCs w:val="22"/>
        </w:rPr>
        <w:t xml:space="preserve"> </w:t>
      </w:r>
      <w:r w:rsidRPr="00C32B1A">
        <w:rPr>
          <w:rFonts w:ascii="Times New Roman" w:hAnsi="Times New Roman" w:cs="Times New Roman"/>
          <w:szCs w:val="22"/>
        </w:rPr>
        <w:t>of $30 per member per day</w:t>
      </w:r>
      <w:r>
        <w:rPr>
          <w:rFonts w:ascii="Times New Roman" w:hAnsi="Times New Roman" w:cs="Times New Roman"/>
          <w:szCs w:val="22"/>
        </w:rPr>
        <w:t xml:space="preserve"> for each member residing in the facility for whom MassHealth is the primary payer and who has a SUD diagnosis that falls </w:t>
      </w:r>
      <w:r w:rsidR="00EE4EA9">
        <w:rPr>
          <w:rFonts w:ascii="Times New Roman" w:hAnsi="Times New Roman" w:cs="Times New Roman"/>
          <w:szCs w:val="22"/>
        </w:rPr>
        <w:t xml:space="preserve">under an </w:t>
      </w:r>
      <w:r>
        <w:rPr>
          <w:rFonts w:ascii="Times New Roman" w:hAnsi="Times New Roman" w:cs="Times New Roman"/>
          <w:szCs w:val="22"/>
        </w:rPr>
        <w:t>eligible ICD-10 diagnosis group</w:t>
      </w:r>
      <w:r w:rsidR="00EE4EA9">
        <w:rPr>
          <w:rFonts w:ascii="Times New Roman" w:hAnsi="Times New Roman" w:cs="Times New Roman"/>
          <w:szCs w:val="22"/>
        </w:rPr>
        <w:t xml:space="preserve">, </w:t>
      </w:r>
      <w:r w:rsidRPr="00C32B1A">
        <w:rPr>
          <w:rFonts w:ascii="Times New Roman" w:hAnsi="Times New Roman" w:cs="Times New Roman"/>
          <w:szCs w:val="22"/>
        </w:rPr>
        <w:t xml:space="preserve">if </w:t>
      </w:r>
      <w:r w:rsidRPr="003221DD">
        <w:rPr>
          <w:rFonts w:ascii="Times New Roman" w:hAnsi="Times New Roman" w:cs="Times New Roman"/>
          <w:szCs w:val="22"/>
        </w:rPr>
        <w:t>the facility meets all of the following criteria</w:t>
      </w:r>
      <w:r w:rsidRPr="003278EC">
        <w:rPr>
          <w:rFonts w:ascii="Times New Roman" w:hAnsi="Times New Roman" w:cs="Times New Roman"/>
          <w:szCs w:val="22"/>
        </w:rPr>
        <w:t>:</w:t>
      </w:r>
    </w:p>
    <w:p w14:paraId="3D506914" w14:textId="67C6C201" w:rsidR="00E4782A" w:rsidRPr="00C32B1A" w:rsidRDefault="00E4782A" w:rsidP="00E4782A">
      <w:pPr>
        <w:pStyle w:val="ListParagraph"/>
        <w:suppressAutoHyphens/>
        <w:ind w:left="360"/>
        <w:rPr>
          <w:rFonts w:ascii="Times New Roman" w:hAnsi="Times New Roman" w:cs="Times New Roman"/>
          <w:sz w:val="22"/>
          <w:szCs w:val="22"/>
        </w:rPr>
      </w:pPr>
      <w:r>
        <w:rPr>
          <w:rFonts w:ascii="Times New Roman" w:hAnsi="Times New Roman" w:cs="Times New Roman"/>
          <w:sz w:val="22"/>
          <w:szCs w:val="22"/>
        </w:rPr>
        <w:t xml:space="preserve">(a)  </w:t>
      </w:r>
      <w:r w:rsidR="005E46CC">
        <w:rPr>
          <w:rFonts w:ascii="Times New Roman" w:hAnsi="Times New Roman" w:cs="Times New Roman"/>
          <w:sz w:val="22"/>
          <w:szCs w:val="22"/>
        </w:rPr>
        <w:t>During the period of July 1, 2020, through June 30, 2021</w:t>
      </w:r>
      <w:r>
        <w:rPr>
          <w:rFonts w:ascii="Times New Roman" w:hAnsi="Times New Roman" w:cs="Times New Roman"/>
          <w:sz w:val="22"/>
          <w:szCs w:val="22"/>
        </w:rPr>
        <w:t>, a</w:t>
      </w:r>
      <w:r w:rsidRPr="00C32B1A">
        <w:rPr>
          <w:rFonts w:ascii="Times New Roman" w:hAnsi="Times New Roman" w:cs="Times New Roman"/>
          <w:sz w:val="22"/>
          <w:szCs w:val="22"/>
        </w:rPr>
        <w:t xml:space="preserve">t least 30% of </w:t>
      </w:r>
      <w:r>
        <w:rPr>
          <w:rFonts w:ascii="Times New Roman" w:hAnsi="Times New Roman" w:cs="Times New Roman"/>
          <w:sz w:val="22"/>
          <w:szCs w:val="22"/>
        </w:rPr>
        <w:t xml:space="preserve">MassHealth fee-for-service </w:t>
      </w:r>
      <w:r w:rsidRPr="00C32B1A">
        <w:rPr>
          <w:rFonts w:ascii="Times New Roman" w:hAnsi="Times New Roman" w:cs="Times New Roman"/>
          <w:sz w:val="22"/>
          <w:szCs w:val="22"/>
        </w:rPr>
        <w:t xml:space="preserve">members residing in </w:t>
      </w:r>
      <w:r>
        <w:rPr>
          <w:rFonts w:ascii="Times New Roman" w:hAnsi="Times New Roman" w:cs="Times New Roman"/>
          <w:sz w:val="22"/>
          <w:szCs w:val="22"/>
        </w:rPr>
        <w:t xml:space="preserve">the facility </w:t>
      </w:r>
      <w:r w:rsidRPr="00C32B1A">
        <w:rPr>
          <w:rFonts w:ascii="Times New Roman" w:hAnsi="Times New Roman" w:cs="Times New Roman"/>
          <w:sz w:val="22"/>
          <w:szCs w:val="22"/>
        </w:rPr>
        <w:t xml:space="preserve">had </w:t>
      </w:r>
      <w:r>
        <w:rPr>
          <w:rFonts w:ascii="Times New Roman" w:hAnsi="Times New Roman" w:cs="Times New Roman"/>
          <w:sz w:val="22"/>
          <w:szCs w:val="22"/>
        </w:rPr>
        <w:t>an SUD diagnosis</w:t>
      </w:r>
      <w:r w:rsidR="00EB28BC">
        <w:rPr>
          <w:rFonts w:ascii="Times New Roman" w:hAnsi="Times New Roman" w:cs="Times New Roman"/>
          <w:sz w:val="22"/>
          <w:szCs w:val="22"/>
        </w:rPr>
        <w:t>, diagnosed within the previous 5 years,</w:t>
      </w:r>
      <w:r>
        <w:rPr>
          <w:rFonts w:ascii="Times New Roman" w:hAnsi="Times New Roman" w:cs="Times New Roman"/>
          <w:sz w:val="22"/>
          <w:szCs w:val="22"/>
        </w:rPr>
        <w:t xml:space="preserve"> that falls </w:t>
      </w:r>
      <w:r w:rsidR="00EE4EA9">
        <w:rPr>
          <w:rFonts w:ascii="Times New Roman" w:hAnsi="Times New Roman" w:cs="Times New Roman"/>
          <w:sz w:val="22"/>
          <w:szCs w:val="22"/>
        </w:rPr>
        <w:t>under an</w:t>
      </w:r>
      <w:r>
        <w:rPr>
          <w:rFonts w:ascii="Times New Roman" w:hAnsi="Times New Roman" w:cs="Times New Roman"/>
          <w:sz w:val="22"/>
          <w:szCs w:val="22"/>
        </w:rPr>
        <w:t xml:space="preserve"> eligible ICD-10 diagnosis group</w:t>
      </w:r>
      <w:r w:rsidR="00EE4EA9">
        <w:rPr>
          <w:rFonts w:ascii="Times New Roman" w:hAnsi="Times New Roman" w:cs="Times New Roman"/>
          <w:sz w:val="22"/>
          <w:szCs w:val="22"/>
        </w:rPr>
        <w:t>;</w:t>
      </w:r>
      <w:r>
        <w:rPr>
          <w:rFonts w:ascii="Times New Roman" w:hAnsi="Times New Roman" w:cs="Times New Roman"/>
          <w:sz w:val="22"/>
          <w:szCs w:val="22"/>
        </w:rPr>
        <w:t xml:space="preserve"> </w:t>
      </w:r>
    </w:p>
    <w:p w14:paraId="50DBFB1B" w14:textId="6BF1824B" w:rsidR="00E4782A" w:rsidRDefault="00E4782A" w:rsidP="00E4782A">
      <w:pPr>
        <w:pStyle w:val="ListParagraph"/>
        <w:suppressAutoHyphens/>
        <w:ind w:left="360"/>
        <w:rPr>
          <w:rFonts w:ascii="Times New Roman" w:hAnsi="Times New Roman" w:cs="Times New Roman"/>
          <w:sz w:val="22"/>
          <w:szCs w:val="22"/>
        </w:rPr>
      </w:pPr>
      <w:r>
        <w:rPr>
          <w:rFonts w:ascii="Times New Roman" w:hAnsi="Times New Roman" w:cs="Times New Roman"/>
          <w:sz w:val="22"/>
          <w:szCs w:val="22"/>
        </w:rPr>
        <w:t>(b)  During the period of July 1, 2020</w:t>
      </w:r>
      <w:r w:rsidR="00EE31A4">
        <w:rPr>
          <w:rFonts w:ascii="Times New Roman" w:hAnsi="Times New Roman" w:cs="Times New Roman"/>
          <w:sz w:val="22"/>
          <w:szCs w:val="22"/>
        </w:rPr>
        <w:t>,</w:t>
      </w:r>
      <w:r>
        <w:rPr>
          <w:rFonts w:ascii="Times New Roman" w:hAnsi="Times New Roman" w:cs="Times New Roman"/>
          <w:sz w:val="22"/>
          <w:szCs w:val="22"/>
        </w:rPr>
        <w:t xml:space="preserve"> through June 30, 2021, t</w:t>
      </w:r>
      <w:r w:rsidRPr="00C32B1A">
        <w:rPr>
          <w:rFonts w:ascii="Times New Roman" w:hAnsi="Times New Roman" w:cs="Times New Roman"/>
          <w:sz w:val="22"/>
          <w:szCs w:val="22"/>
        </w:rPr>
        <w:t xml:space="preserve">he </w:t>
      </w:r>
      <w:r w:rsidRPr="00907B8A">
        <w:rPr>
          <w:rFonts w:ascii="Times New Roman" w:hAnsi="Times New Roman" w:cs="Times New Roman"/>
          <w:sz w:val="22"/>
          <w:szCs w:val="22"/>
        </w:rPr>
        <w:t>facility had at least 30</w:t>
      </w:r>
      <w:r>
        <w:rPr>
          <w:rFonts w:ascii="Times New Roman" w:hAnsi="Times New Roman" w:cs="Times New Roman"/>
          <w:sz w:val="22"/>
          <w:szCs w:val="22"/>
        </w:rPr>
        <w:t xml:space="preserve"> MassHealth fee-for-service</w:t>
      </w:r>
      <w:r w:rsidRPr="00907B8A">
        <w:rPr>
          <w:rFonts w:ascii="Times New Roman" w:hAnsi="Times New Roman" w:cs="Times New Roman"/>
          <w:sz w:val="22"/>
          <w:szCs w:val="22"/>
        </w:rPr>
        <w:t xml:space="preserve"> members</w:t>
      </w:r>
      <w:r>
        <w:rPr>
          <w:rFonts w:ascii="Times New Roman" w:hAnsi="Times New Roman" w:cs="Times New Roman"/>
          <w:sz w:val="22"/>
          <w:szCs w:val="22"/>
        </w:rPr>
        <w:t xml:space="preserve"> residing in the facility that had an SUD diagnosis</w:t>
      </w:r>
      <w:r w:rsidR="00EB28BC">
        <w:rPr>
          <w:rFonts w:ascii="Times New Roman" w:hAnsi="Times New Roman" w:cs="Times New Roman"/>
          <w:sz w:val="22"/>
          <w:szCs w:val="22"/>
        </w:rPr>
        <w:t>, diagnosed within the previous 5 years,</w:t>
      </w:r>
      <w:r>
        <w:rPr>
          <w:rFonts w:ascii="Times New Roman" w:hAnsi="Times New Roman" w:cs="Times New Roman"/>
          <w:sz w:val="22"/>
          <w:szCs w:val="22"/>
        </w:rPr>
        <w:t xml:space="preserve"> that falls </w:t>
      </w:r>
      <w:r w:rsidR="00EE4EA9">
        <w:rPr>
          <w:rFonts w:ascii="Times New Roman" w:hAnsi="Times New Roman" w:cs="Times New Roman"/>
          <w:sz w:val="22"/>
          <w:szCs w:val="22"/>
        </w:rPr>
        <w:t>under an</w:t>
      </w:r>
      <w:r>
        <w:rPr>
          <w:rFonts w:ascii="Times New Roman" w:hAnsi="Times New Roman" w:cs="Times New Roman"/>
          <w:sz w:val="22"/>
          <w:szCs w:val="22"/>
        </w:rPr>
        <w:t xml:space="preserve"> eligible ICD-10 diagnosis group</w:t>
      </w:r>
      <w:r w:rsidR="00EE4EA9">
        <w:rPr>
          <w:rFonts w:ascii="Times New Roman" w:hAnsi="Times New Roman" w:cs="Times New Roman"/>
          <w:sz w:val="22"/>
          <w:szCs w:val="22"/>
        </w:rPr>
        <w:t>; and</w:t>
      </w:r>
    </w:p>
    <w:p w14:paraId="223D28A8" w14:textId="28342584" w:rsidR="00E4782A" w:rsidRPr="00907B8A" w:rsidRDefault="00E4782A" w:rsidP="00E4782A">
      <w:pPr>
        <w:pStyle w:val="ListParagraph"/>
        <w:suppressAutoHyphens/>
        <w:ind w:left="360"/>
        <w:rPr>
          <w:rFonts w:ascii="Times New Roman" w:hAnsi="Times New Roman" w:cs="Times New Roman"/>
          <w:sz w:val="22"/>
          <w:szCs w:val="22"/>
        </w:rPr>
      </w:pPr>
      <w:r>
        <w:rPr>
          <w:rFonts w:ascii="Times New Roman" w:hAnsi="Times New Roman" w:cs="Times New Roman"/>
          <w:sz w:val="22"/>
          <w:szCs w:val="22"/>
        </w:rPr>
        <w:t xml:space="preserve">(c)  The facility certifies that it will complete the SUD training offered </w:t>
      </w:r>
      <w:r w:rsidR="00EE4EA9">
        <w:rPr>
          <w:rFonts w:ascii="Times New Roman" w:hAnsi="Times New Roman" w:cs="Times New Roman"/>
          <w:sz w:val="22"/>
          <w:szCs w:val="22"/>
        </w:rPr>
        <w:t xml:space="preserve">to nursing facilities </w:t>
      </w:r>
      <w:r>
        <w:rPr>
          <w:rFonts w:ascii="Times New Roman" w:hAnsi="Times New Roman" w:cs="Times New Roman"/>
          <w:sz w:val="22"/>
          <w:szCs w:val="22"/>
        </w:rPr>
        <w:t>by the Massachusetts Department of Public Health (DPH) no later than June 30, 2022, and will complete any necessary additional SUD trainings, as determined by EOHHS, to account for staff turnover.</w:t>
      </w:r>
    </w:p>
    <w:p w14:paraId="1289FDB7" w14:textId="77777777" w:rsidR="00EE4EA9" w:rsidRDefault="00EE4EA9" w:rsidP="00EE4EA9">
      <w:pPr>
        <w:suppressAutoHyphens/>
        <w:rPr>
          <w:rFonts w:ascii="Times New Roman" w:hAnsi="Times New Roman" w:cs="Times New Roman"/>
          <w:szCs w:val="22"/>
        </w:rPr>
      </w:pPr>
    </w:p>
    <w:p w14:paraId="1F4D7373" w14:textId="6A50DEFC" w:rsidR="00E4782A" w:rsidRPr="00FE29A8" w:rsidRDefault="00EE4EA9" w:rsidP="00FE29A8">
      <w:pPr>
        <w:suppressAutoHyphens/>
        <w:rPr>
          <w:rFonts w:ascii="Times New Roman" w:hAnsi="Times New Roman" w:cs="Times New Roman"/>
          <w:szCs w:val="22"/>
        </w:rPr>
      </w:pPr>
      <w:r>
        <w:rPr>
          <w:rFonts w:ascii="Times New Roman" w:hAnsi="Times New Roman" w:cs="Times New Roman"/>
          <w:szCs w:val="22"/>
        </w:rPr>
        <w:t>For the purposes of the new SUD Rate Add-on, e</w:t>
      </w:r>
      <w:r w:rsidR="00E4782A" w:rsidRPr="00FE29A8">
        <w:rPr>
          <w:rFonts w:ascii="Times New Roman" w:hAnsi="Times New Roman" w:cs="Times New Roman"/>
          <w:szCs w:val="22"/>
        </w:rPr>
        <w:t xml:space="preserve">ligible ICD-10 diagnosis groups include F10 – F16 (mental and behavioral disorders due to psychoactive substance), F19 (other psychoactive substance related disorders), and T40 (poisoning by, adverse effect of and underdosing of narcotics and </w:t>
      </w:r>
      <w:proofErr w:type="spellStart"/>
      <w:r w:rsidR="00E4782A" w:rsidRPr="00FE29A8">
        <w:rPr>
          <w:rFonts w:ascii="Times New Roman" w:hAnsi="Times New Roman" w:cs="Times New Roman"/>
          <w:szCs w:val="22"/>
        </w:rPr>
        <w:t>psychodysleptics</w:t>
      </w:r>
      <w:proofErr w:type="spellEnd"/>
      <w:r w:rsidR="00E4782A" w:rsidRPr="00FE29A8">
        <w:rPr>
          <w:rFonts w:ascii="Times New Roman" w:hAnsi="Times New Roman" w:cs="Times New Roman"/>
          <w:szCs w:val="22"/>
        </w:rPr>
        <w:t xml:space="preserve"> (hallucinogens)).</w:t>
      </w:r>
    </w:p>
    <w:p w14:paraId="7952C203" w14:textId="77777777" w:rsidR="00E4782A" w:rsidRDefault="00E4782A" w:rsidP="00E4782A">
      <w:pPr>
        <w:tabs>
          <w:tab w:val="left" w:pos="720"/>
        </w:tabs>
        <w:suppressAutoHyphens/>
        <w:rPr>
          <w:rFonts w:ascii="Times New Roman" w:hAnsi="Times New Roman" w:cs="Times New Roman"/>
          <w:szCs w:val="22"/>
        </w:rPr>
      </w:pPr>
    </w:p>
    <w:p w14:paraId="1C852ABF" w14:textId="5EEB35BF" w:rsidR="00E4782A" w:rsidRPr="000E4C07" w:rsidRDefault="00E4782A" w:rsidP="003278EC">
      <w:pPr>
        <w:tabs>
          <w:tab w:val="left" w:pos="720"/>
        </w:tabs>
        <w:suppressAutoHyphens/>
        <w:rPr>
          <w:rFonts w:ascii="Times New Roman" w:hAnsi="Times New Roman" w:cs="Times New Roman"/>
          <w:szCs w:val="22"/>
        </w:rPr>
      </w:pPr>
      <w:r>
        <w:rPr>
          <w:rFonts w:ascii="Times New Roman" w:hAnsi="Times New Roman" w:cs="Times New Roman"/>
          <w:szCs w:val="22"/>
        </w:rPr>
        <w:t>Facilities that fail to complete the SUD trainings required under paragraph (c), above, may be subject to overpayment action under 130 CMR 450.23</w:t>
      </w:r>
      <w:r w:rsidR="009C7462">
        <w:rPr>
          <w:rFonts w:ascii="Times New Roman" w:hAnsi="Times New Roman" w:cs="Times New Roman"/>
          <w:szCs w:val="22"/>
        </w:rPr>
        <w:t>7</w:t>
      </w:r>
      <w:r>
        <w:rPr>
          <w:rFonts w:ascii="Times New Roman" w:hAnsi="Times New Roman" w:cs="Times New Roman"/>
          <w:szCs w:val="22"/>
        </w:rPr>
        <w:t xml:space="preserve">: </w:t>
      </w:r>
      <w:r w:rsidR="009C7462" w:rsidRPr="00173468">
        <w:rPr>
          <w:rFonts w:ascii="Times New Roman" w:hAnsi="Times New Roman" w:cs="Times New Roman"/>
          <w:i/>
          <w:iCs/>
          <w:szCs w:val="22"/>
        </w:rPr>
        <w:t>Overpayments: Determination</w:t>
      </w:r>
      <w:r>
        <w:rPr>
          <w:rFonts w:ascii="Times New Roman" w:hAnsi="Times New Roman" w:cs="Times New Roman"/>
          <w:szCs w:val="22"/>
        </w:rPr>
        <w:t>.</w:t>
      </w:r>
    </w:p>
    <w:p w14:paraId="774C7BDE" w14:textId="77777777" w:rsidR="00F664F9" w:rsidRDefault="00F664F9" w:rsidP="00F664F9">
      <w:pPr>
        <w:rPr>
          <w:rFonts w:ascii="Times New Roman" w:hAnsi="Times New Roman" w:cs="Times New Roman"/>
          <w:bCs/>
          <w:szCs w:val="22"/>
        </w:rPr>
      </w:pPr>
    </w:p>
    <w:p w14:paraId="6A150D93" w14:textId="77777777" w:rsidR="00E4782A" w:rsidRPr="003221DD" w:rsidRDefault="00E4782A" w:rsidP="0011510B">
      <w:pPr>
        <w:pStyle w:val="Heading2"/>
        <w:spacing w:before="0" w:after="0"/>
      </w:pPr>
      <w:r w:rsidRPr="003221DD">
        <w:t>Updates to the Surveillance Testing Supplemental Payment Requirements</w:t>
      </w:r>
    </w:p>
    <w:p w14:paraId="44B6BFA1" w14:textId="77777777" w:rsidR="00E4782A" w:rsidRDefault="00E4782A" w:rsidP="00E4782A">
      <w:pPr>
        <w:rPr>
          <w:rFonts w:ascii="Times New Roman" w:hAnsi="Times New Roman" w:cs="Times New Roman"/>
          <w:bCs/>
          <w:szCs w:val="22"/>
        </w:rPr>
      </w:pPr>
    </w:p>
    <w:p w14:paraId="31E26DAA" w14:textId="4F0D854B" w:rsidR="00E4782A" w:rsidRDefault="00E4782A" w:rsidP="00E4782A">
      <w:pPr>
        <w:rPr>
          <w:rFonts w:ascii="Times New Roman" w:hAnsi="Times New Roman" w:cs="Times New Roman"/>
          <w:bCs/>
          <w:szCs w:val="22"/>
        </w:rPr>
      </w:pPr>
      <w:r>
        <w:rPr>
          <w:rFonts w:ascii="Times New Roman" w:hAnsi="Times New Roman" w:cs="Times New Roman"/>
          <w:bCs/>
          <w:szCs w:val="22"/>
        </w:rPr>
        <w:t xml:space="preserve">Notwithstanding </w:t>
      </w:r>
      <w:r w:rsidR="00896B4C">
        <w:rPr>
          <w:rFonts w:ascii="Times New Roman" w:hAnsi="Times New Roman" w:cs="Times New Roman"/>
          <w:bCs/>
          <w:szCs w:val="22"/>
        </w:rPr>
        <w:t xml:space="preserve">any applicable provisions of </w:t>
      </w:r>
      <w:r>
        <w:rPr>
          <w:rFonts w:ascii="Times New Roman" w:hAnsi="Times New Roman" w:cs="Times New Roman"/>
          <w:bCs/>
          <w:szCs w:val="22"/>
        </w:rPr>
        <w:t xml:space="preserve">101 CMR 206.10(6): </w:t>
      </w:r>
      <w:r w:rsidRPr="003221DD">
        <w:rPr>
          <w:rFonts w:ascii="Times New Roman" w:hAnsi="Times New Roman" w:cs="Times New Roman"/>
          <w:bCs/>
          <w:i/>
          <w:iCs/>
          <w:szCs w:val="22"/>
        </w:rPr>
        <w:t>Disallowance for COVID-19 Staff Testing Supplemental Payments</w:t>
      </w:r>
      <w:r w:rsidR="00896B4C">
        <w:rPr>
          <w:rFonts w:ascii="Times New Roman" w:hAnsi="Times New Roman" w:cs="Times New Roman"/>
          <w:bCs/>
          <w:szCs w:val="22"/>
        </w:rPr>
        <w:t xml:space="preserve"> to the contrary</w:t>
      </w:r>
      <w:r>
        <w:rPr>
          <w:rFonts w:ascii="Times New Roman" w:hAnsi="Times New Roman" w:cs="Times New Roman"/>
          <w:bCs/>
          <w:szCs w:val="22"/>
        </w:rPr>
        <w:t xml:space="preserve">, for dates of service beginning October </w:t>
      </w:r>
      <w:r w:rsidR="007736E4">
        <w:rPr>
          <w:rFonts w:ascii="Times New Roman" w:hAnsi="Times New Roman" w:cs="Times New Roman"/>
          <w:bCs/>
          <w:szCs w:val="22"/>
        </w:rPr>
        <w:t>28</w:t>
      </w:r>
      <w:r>
        <w:rPr>
          <w:rFonts w:ascii="Times New Roman" w:hAnsi="Times New Roman" w:cs="Times New Roman"/>
          <w:bCs/>
          <w:szCs w:val="22"/>
        </w:rPr>
        <w:t>, 202</w:t>
      </w:r>
      <w:r w:rsidR="005E46CC">
        <w:rPr>
          <w:rFonts w:ascii="Times New Roman" w:hAnsi="Times New Roman" w:cs="Times New Roman"/>
          <w:bCs/>
          <w:szCs w:val="22"/>
        </w:rPr>
        <w:t>1</w:t>
      </w:r>
      <w:r>
        <w:rPr>
          <w:rFonts w:ascii="Times New Roman" w:hAnsi="Times New Roman" w:cs="Times New Roman"/>
          <w:bCs/>
          <w:szCs w:val="22"/>
        </w:rPr>
        <w:t xml:space="preserve">, nursing facilities will not be disqualified for on-going COVID-19 staff testing supplemental payments due to accumulating </w:t>
      </w:r>
      <w:r w:rsidR="00EE4EA9">
        <w:rPr>
          <w:rFonts w:ascii="Times New Roman" w:hAnsi="Times New Roman" w:cs="Times New Roman"/>
          <w:bCs/>
          <w:szCs w:val="22"/>
        </w:rPr>
        <w:t>three</w:t>
      </w:r>
      <w:r>
        <w:rPr>
          <w:rFonts w:ascii="Times New Roman" w:hAnsi="Times New Roman" w:cs="Times New Roman"/>
          <w:bCs/>
          <w:szCs w:val="22"/>
        </w:rPr>
        <w:t xml:space="preserve"> or more instances of non-compliant testing periods. However, </w:t>
      </w:r>
      <w:r w:rsidR="00EE4EA9">
        <w:rPr>
          <w:rFonts w:ascii="Times New Roman" w:hAnsi="Times New Roman" w:cs="Times New Roman"/>
          <w:bCs/>
          <w:szCs w:val="22"/>
        </w:rPr>
        <w:t xml:space="preserve">for dates of service beginning October 28, 2022, </w:t>
      </w:r>
      <w:r>
        <w:rPr>
          <w:rFonts w:ascii="Times New Roman" w:hAnsi="Times New Roman" w:cs="Times New Roman"/>
          <w:bCs/>
          <w:szCs w:val="22"/>
        </w:rPr>
        <w:t xml:space="preserve">nursing facilities will not receive reimbursement for those tests performed within periods of non-compliance. In other words, individual non-compliant testing periods will not be included in the calculation of the nursing facility’s </w:t>
      </w:r>
      <w:r w:rsidR="00EE4EA9">
        <w:rPr>
          <w:rFonts w:ascii="Times New Roman" w:hAnsi="Times New Roman" w:cs="Times New Roman"/>
          <w:bCs/>
          <w:szCs w:val="22"/>
        </w:rPr>
        <w:t xml:space="preserve">surveillance testing </w:t>
      </w:r>
      <w:r>
        <w:rPr>
          <w:rFonts w:ascii="Times New Roman" w:hAnsi="Times New Roman" w:cs="Times New Roman"/>
          <w:bCs/>
          <w:szCs w:val="22"/>
        </w:rPr>
        <w:t>supplemental payment</w:t>
      </w:r>
      <w:r w:rsidR="00EE4EA9">
        <w:rPr>
          <w:rFonts w:ascii="Times New Roman" w:hAnsi="Times New Roman" w:cs="Times New Roman"/>
          <w:bCs/>
          <w:szCs w:val="22"/>
        </w:rPr>
        <w:t>s</w:t>
      </w:r>
      <w:r>
        <w:rPr>
          <w:rFonts w:ascii="Times New Roman" w:hAnsi="Times New Roman" w:cs="Times New Roman"/>
          <w:bCs/>
          <w:szCs w:val="22"/>
        </w:rPr>
        <w:t>.</w:t>
      </w:r>
    </w:p>
    <w:p w14:paraId="4AB3A04E" w14:textId="1C402D69" w:rsidR="006A5125" w:rsidRDefault="006A5125" w:rsidP="00F664F9">
      <w:pPr>
        <w:suppressAutoHyphens/>
        <w:jc w:val="center"/>
        <w:rPr>
          <w:rFonts w:ascii="Times New Roman" w:hAnsi="Times New Roman" w:cs="Times New Roman"/>
          <w:bCs/>
          <w:szCs w:val="22"/>
        </w:rPr>
      </w:pPr>
    </w:p>
    <w:p w14:paraId="53945F22" w14:textId="77777777" w:rsidR="008F0F7C" w:rsidRDefault="008F0F7C" w:rsidP="0011510B">
      <w:pPr>
        <w:pStyle w:val="Heading2"/>
        <w:spacing w:before="0" w:after="0"/>
      </w:pPr>
      <w:r w:rsidRPr="003221DD">
        <w:t>Public Comment</w:t>
      </w:r>
      <w:r>
        <w:t>s</w:t>
      </w:r>
    </w:p>
    <w:p w14:paraId="7E128991" w14:textId="77777777" w:rsidR="008F0F7C" w:rsidRPr="00AA0A21" w:rsidRDefault="008F0F7C" w:rsidP="008F0F7C">
      <w:pPr>
        <w:tabs>
          <w:tab w:val="left" w:pos="1440"/>
          <w:tab w:val="center" w:pos="4925"/>
        </w:tabs>
        <w:jc w:val="center"/>
        <w:rPr>
          <w:rFonts w:ascii="Times New Roman" w:hAnsi="Times New Roman" w:cs="Times New Roman"/>
          <w:b/>
          <w:bCs/>
          <w:sz w:val="24"/>
          <w:szCs w:val="24"/>
        </w:rPr>
      </w:pPr>
    </w:p>
    <w:p w14:paraId="2834874C" w14:textId="6275644F" w:rsidR="008F0F7C" w:rsidRDefault="008F0F7C" w:rsidP="008F0F7C">
      <w:pPr>
        <w:tabs>
          <w:tab w:val="left" w:pos="1440"/>
          <w:tab w:val="center" w:pos="4925"/>
        </w:tabs>
        <w:rPr>
          <w:rFonts w:ascii="Times New Roman" w:hAnsi="Times New Roman" w:cs="Times New Roman"/>
        </w:rPr>
      </w:pPr>
      <w:r w:rsidRPr="003221DD">
        <w:rPr>
          <w:rFonts w:ascii="Times New Roman" w:hAnsi="Times New Roman" w:cs="Times New Roman"/>
        </w:rPr>
        <w:t xml:space="preserve">EOHHS will accept comments on the payment methodologies established via this administrative bulletin, which </w:t>
      </w:r>
      <w:r>
        <w:rPr>
          <w:rFonts w:ascii="Times New Roman" w:hAnsi="Times New Roman" w:cs="Times New Roman"/>
        </w:rPr>
        <w:t>are proposed</w:t>
      </w:r>
      <w:r w:rsidRPr="003221DD">
        <w:rPr>
          <w:rFonts w:ascii="Times New Roman" w:hAnsi="Times New Roman" w:cs="Times New Roman"/>
        </w:rPr>
        <w:t xml:space="preserve"> to be </w:t>
      </w:r>
      <w:r>
        <w:rPr>
          <w:rFonts w:ascii="Times New Roman" w:hAnsi="Times New Roman" w:cs="Times New Roman"/>
        </w:rPr>
        <w:t>codified as additional amendments</w:t>
      </w:r>
      <w:r w:rsidRPr="003221DD">
        <w:rPr>
          <w:rFonts w:ascii="Times New Roman" w:hAnsi="Times New Roman" w:cs="Times New Roman"/>
        </w:rPr>
        <w:t xml:space="preserve"> </w:t>
      </w:r>
      <w:r>
        <w:rPr>
          <w:rFonts w:ascii="Times New Roman" w:hAnsi="Times New Roman" w:cs="Times New Roman"/>
        </w:rPr>
        <w:t xml:space="preserve">to </w:t>
      </w:r>
      <w:r w:rsidRPr="003221DD">
        <w:rPr>
          <w:rFonts w:ascii="Times New Roman" w:hAnsi="Times New Roman" w:cs="Times New Roman"/>
        </w:rPr>
        <w:t xml:space="preserve">101 CMR 206.00: </w:t>
      </w:r>
      <w:r w:rsidRPr="003221DD">
        <w:rPr>
          <w:rFonts w:ascii="Times New Roman" w:hAnsi="Times New Roman" w:cs="Times New Roman"/>
          <w:i/>
          <w:iCs/>
        </w:rPr>
        <w:t>Standard Payments to Nursing Facilities</w:t>
      </w:r>
      <w:r>
        <w:rPr>
          <w:rFonts w:ascii="Times New Roman" w:hAnsi="Times New Roman" w:cs="Times New Roman"/>
        </w:rPr>
        <w:t xml:space="preserve"> in the final adoption of the emergency amendments to that regulation that were originally filed on October 1, 2021.</w:t>
      </w:r>
      <w:r w:rsidRPr="003221DD">
        <w:rPr>
          <w:rFonts w:ascii="Times New Roman" w:hAnsi="Times New Roman" w:cs="Times New Roman"/>
        </w:rPr>
        <w:t xml:space="preserve"> </w:t>
      </w:r>
      <w:r>
        <w:rPr>
          <w:rFonts w:ascii="Times New Roman" w:hAnsi="Times New Roman" w:cs="Times New Roman"/>
        </w:rPr>
        <w:t xml:space="preserve">Comments will be accepted </w:t>
      </w:r>
      <w:r w:rsidRPr="003221DD">
        <w:rPr>
          <w:rFonts w:ascii="Times New Roman" w:hAnsi="Times New Roman" w:cs="Times New Roman"/>
        </w:rPr>
        <w:t>through January 28, 2022</w:t>
      </w:r>
      <w:r w:rsidR="0012749D">
        <w:rPr>
          <w:rFonts w:ascii="Times New Roman" w:hAnsi="Times New Roman" w:cs="Times New Roman"/>
        </w:rPr>
        <w:t>,</w:t>
      </w:r>
      <w:r>
        <w:rPr>
          <w:rFonts w:ascii="Times New Roman" w:hAnsi="Times New Roman" w:cs="Times New Roman"/>
        </w:rPr>
        <w:t xml:space="preserve"> at 5:00 p.m</w:t>
      </w:r>
      <w:r w:rsidRPr="003221DD">
        <w:rPr>
          <w:rFonts w:ascii="Times New Roman" w:hAnsi="Times New Roman" w:cs="Times New Roman"/>
        </w:rPr>
        <w:t>.</w:t>
      </w:r>
      <w:r>
        <w:rPr>
          <w:rFonts w:ascii="Times New Roman" w:hAnsi="Times New Roman" w:cs="Times New Roman"/>
        </w:rPr>
        <w:t>, and</w:t>
      </w:r>
      <w:r w:rsidRPr="003221DD">
        <w:rPr>
          <w:rFonts w:ascii="Times New Roman" w:hAnsi="Times New Roman" w:cs="Times New Roman"/>
        </w:rPr>
        <w:t xml:space="preserve"> EOHHS will also hold a public hearing </w:t>
      </w:r>
      <w:r>
        <w:rPr>
          <w:rFonts w:ascii="Times New Roman" w:hAnsi="Times New Roman" w:cs="Times New Roman"/>
        </w:rPr>
        <w:t xml:space="preserve">regarding these amendments </w:t>
      </w:r>
      <w:r w:rsidRPr="003221DD">
        <w:rPr>
          <w:rFonts w:ascii="Times New Roman" w:hAnsi="Times New Roman" w:cs="Times New Roman"/>
        </w:rPr>
        <w:t>on January 28, 2022</w:t>
      </w:r>
      <w:r w:rsidR="0012749D">
        <w:rPr>
          <w:rFonts w:ascii="Times New Roman" w:hAnsi="Times New Roman" w:cs="Times New Roman"/>
        </w:rPr>
        <w:t>,</w:t>
      </w:r>
      <w:r w:rsidRPr="003221DD">
        <w:rPr>
          <w:rFonts w:ascii="Times New Roman" w:hAnsi="Times New Roman" w:cs="Times New Roman"/>
        </w:rPr>
        <w:t xml:space="preserve"> at 10:00 a.m. </w:t>
      </w:r>
    </w:p>
    <w:p w14:paraId="02373FC3" w14:textId="77777777" w:rsidR="008F0F7C" w:rsidRDefault="008F0F7C" w:rsidP="008F0F7C">
      <w:pPr>
        <w:tabs>
          <w:tab w:val="left" w:pos="1440"/>
          <w:tab w:val="center" w:pos="4925"/>
        </w:tabs>
        <w:rPr>
          <w:rFonts w:ascii="Times New Roman" w:hAnsi="Times New Roman" w:cs="Times New Roman"/>
        </w:rPr>
      </w:pPr>
    </w:p>
    <w:p w14:paraId="1C95C474" w14:textId="566E233E" w:rsidR="008F0F7C" w:rsidRDefault="008F0F7C" w:rsidP="008F0F7C">
      <w:pPr>
        <w:tabs>
          <w:tab w:val="left" w:pos="1440"/>
          <w:tab w:val="center" w:pos="4925"/>
        </w:tabs>
        <w:rPr>
          <w:rFonts w:ascii="Times New Roman" w:hAnsi="Times New Roman" w:cs="Times New Roman"/>
        </w:rPr>
      </w:pPr>
      <w:r w:rsidRPr="003221DD">
        <w:rPr>
          <w:rFonts w:ascii="Times New Roman" w:hAnsi="Times New Roman" w:cs="Times New Roman"/>
          <w:color w:val="000000"/>
        </w:rPr>
        <w:t xml:space="preserve">To register to testify at the hearing and to get instructions on how to join the hearing online, go to </w:t>
      </w:r>
      <w:hyperlink r:id="rId12" w:history="1">
        <w:r w:rsidRPr="003221DD">
          <w:rPr>
            <w:rStyle w:val="Hyperlink"/>
            <w:rFonts w:ascii="Times New Roman" w:hAnsi="Times New Roman" w:cs="Times New Roman"/>
          </w:rPr>
          <w:t>www.mass.gov/service-details/executive-office-of-health-and-human-services-public-hearings</w:t>
        </w:r>
      </w:hyperlink>
      <w:r w:rsidRPr="003221DD">
        <w:rPr>
          <w:rFonts w:ascii="Times New Roman" w:hAnsi="Times New Roman" w:cs="Times New Roman"/>
          <w:color w:val="000000"/>
        </w:rPr>
        <w:t xml:space="preserve">. To join the hearing by phone, call (646) 558-8656 and enter meeting ID 935 397 8200# when prompted. </w:t>
      </w:r>
      <w:r w:rsidRPr="003221DD">
        <w:rPr>
          <w:rFonts w:ascii="Times New Roman" w:hAnsi="Times New Roman" w:cs="Times New Roman"/>
        </w:rPr>
        <w:t xml:space="preserve">Individuals may submit written comments by emailing: </w:t>
      </w:r>
      <w:hyperlink r:id="rId13" w:history="1">
        <w:r w:rsidR="0012749D" w:rsidRPr="0013125F">
          <w:rPr>
            <w:rStyle w:val="Hyperlink"/>
            <w:rFonts w:ascii="Times New Roman" w:hAnsi="Times New Roman" w:cs="Times New Roman"/>
          </w:rPr>
          <w:t>ehs-regulations@mass.gov</w:t>
        </w:r>
      </w:hyperlink>
      <w:r w:rsidRPr="003221DD">
        <w:rPr>
          <w:rFonts w:ascii="Times New Roman" w:hAnsi="Times New Roman" w:cs="Times New Roman"/>
        </w:rPr>
        <w:t xml:space="preserve">. </w:t>
      </w:r>
    </w:p>
    <w:p w14:paraId="389E5ADA" w14:textId="77777777" w:rsidR="008F0F7C" w:rsidRDefault="008F0F7C" w:rsidP="008F0F7C">
      <w:pPr>
        <w:tabs>
          <w:tab w:val="left" w:pos="1440"/>
          <w:tab w:val="center" w:pos="4925"/>
        </w:tabs>
        <w:rPr>
          <w:rFonts w:ascii="Times New Roman" w:hAnsi="Times New Roman" w:cs="Times New Roman"/>
        </w:rPr>
      </w:pPr>
    </w:p>
    <w:p w14:paraId="651AE371" w14:textId="3F99B88B" w:rsidR="008F0F7C" w:rsidRPr="00FE29A8" w:rsidRDefault="008F0F7C" w:rsidP="00FE29A8">
      <w:pPr>
        <w:tabs>
          <w:tab w:val="left" w:pos="1440"/>
          <w:tab w:val="center" w:pos="4925"/>
        </w:tabs>
        <w:rPr>
          <w:rFonts w:ascii="Times New Roman" w:hAnsi="Times New Roman" w:cs="Times New Roman"/>
          <w:b/>
          <w:bCs/>
          <w:sz w:val="24"/>
          <w:szCs w:val="24"/>
        </w:rPr>
      </w:pPr>
      <w:r w:rsidRPr="003221DD">
        <w:rPr>
          <w:rFonts w:ascii="Times New Roman" w:hAnsi="Times New Roman" w:cs="Times New Roman"/>
        </w:rPr>
        <w:t>Please submit written comments as an attached Word document or as text within the body of the email with the name of this administrative bulletin in the subject line. All submissions of comments must include the sender’s full name, mailing address, and organization or affiliation, if any. Individuals who are unable to submit comments by email may mail written comments to EOHHS, c/o D. Briggs, 100 Hancock Street, 6th Floor, Quincy, MA 02171.</w:t>
      </w:r>
    </w:p>
    <w:sectPr w:rsidR="008F0F7C" w:rsidRPr="00FE29A8" w:rsidSect="00561E84">
      <w:footerReference w:type="even" r:id="rId14"/>
      <w:footerReference w:type="default" r:id="rId15"/>
      <w:footerReference w:type="first" r:id="rId16"/>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72C28" w14:textId="77777777" w:rsidR="00EB53D5" w:rsidRDefault="00EB53D5">
      <w:r>
        <w:separator/>
      </w:r>
    </w:p>
  </w:endnote>
  <w:endnote w:type="continuationSeparator" w:id="0">
    <w:p w14:paraId="1563AB97" w14:textId="77777777" w:rsidR="00EB53D5" w:rsidRDefault="00EB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C3A26"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6F75B5"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AACB4"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843E1B">
      <w:rPr>
        <w:rStyle w:val="PageNumber"/>
        <w:rFonts w:ascii="Times New Roman" w:hAnsi="Times New Roman" w:cs="Times New Roman"/>
        <w:noProof/>
      </w:rPr>
      <w:t>5</w:t>
    </w:r>
    <w:r w:rsidRPr="001066DC">
      <w:rPr>
        <w:rStyle w:val="PageNumber"/>
        <w:rFonts w:ascii="Times New Roman" w:hAnsi="Times New Roman" w:cs="Times New Roman"/>
      </w:rPr>
      <w:fldChar w:fldCharType="end"/>
    </w:r>
  </w:p>
  <w:p w14:paraId="0CA03BC0"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2C5A0" w14:textId="77777777" w:rsidR="001B3F94" w:rsidRDefault="00155E69">
    <w:pPr>
      <w:pStyle w:val="Footer"/>
    </w:pPr>
    <w:r>
      <w:rPr>
        <w:noProof/>
      </w:rPr>
      <w:drawing>
        <wp:inline distT="0" distB="0" distL="0" distR="0" wp14:anchorId="037918D9" wp14:editId="57BADD0D">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4EFD1" w14:textId="77777777" w:rsidR="00EB53D5" w:rsidRDefault="00EB53D5">
      <w:r>
        <w:separator/>
      </w:r>
    </w:p>
  </w:footnote>
  <w:footnote w:type="continuationSeparator" w:id="0">
    <w:p w14:paraId="45DF7E2C" w14:textId="77777777" w:rsidR="00EB53D5" w:rsidRDefault="00EB5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B4A"/>
    <w:multiLevelType w:val="hybridMultilevel"/>
    <w:tmpl w:val="9AF2A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C1892"/>
    <w:multiLevelType w:val="hybridMultilevel"/>
    <w:tmpl w:val="CEB0D518"/>
    <w:lvl w:ilvl="0" w:tplc="974A9236">
      <w:start w:val="1"/>
      <w:numFmt w:val="decimal"/>
      <w:lvlText w:val="%1."/>
      <w:lvlJc w:val="left"/>
      <w:pPr>
        <w:ind w:left="1080" w:hanging="360"/>
      </w:pPr>
      <w:rPr>
        <w:i w:val="0"/>
        <w:iCs/>
      </w:rPr>
    </w:lvl>
    <w:lvl w:ilvl="1" w:tplc="E136682C">
      <w:start w:val="1"/>
      <w:numFmt w:val="lowerLetter"/>
      <w:lvlText w:val="%2."/>
      <w:lvlJc w:val="left"/>
      <w:pPr>
        <w:ind w:left="1800" w:hanging="360"/>
      </w:pPr>
      <w:rPr>
        <w:i w:val="0"/>
        <w:iCs/>
      </w:rPr>
    </w:lvl>
    <w:lvl w:ilvl="2" w:tplc="ACDE6732">
      <w:start w:val="1"/>
      <w:numFmt w:val="lowerRoman"/>
      <w:lvlText w:val="%3."/>
      <w:lvlJc w:val="right"/>
      <w:pPr>
        <w:ind w:left="2520" w:hanging="180"/>
      </w:pPr>
      <w:rPr>
        <w:i w:val="0"/>
        <w:iCs/>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1346DE"/>
    <w:multiLevelType w:val="hybridMultilevel"/>
    <w:tmpl w:val="600877BC"/>
    <w:lvl w:ilvl="0" w:tplc="C3DC4D7E">
      <w:start w:val="1"/>
      <w:numFmt w:val="decimal"/>
      <w:lvlText w:val="%1."/>
      <w:lvlJc w:val="left"/>
      <w:pPr>
        <w:ind w:left="720" w:hanging="360"/>
      </w:pPr>
      <w:rPr>
        <w:rFonts w:ascii="Times New Roman" w:eastAsia="Times New Roman" w:hAnsi="Times New Roman" w:cs="Times New Roman"/>
        <w:i w:val="0"/>
        <w:iCs w:val="0"/>
      </w:rPr>
    </w:lvl>
    <w:lvl w:ilvl="1" w:tplc="7D9E792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04B2E"/>
    <w:multiLevelType w:val="hybridMultilevel"/>
    <w:tmpl w:val="BBB0C6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0E7333"/>
    <w:multiLevelType w:val="hybridMultilevel"/>
    <w:tmpl w:val="CCD4970C"/>
    <w:lvl w:ilvl="0" w:tplc="7F960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C46DC6"/>
    <w:multiLevelType w:val="hybridMultilevel"/>
    <w:tmpl w:val="0FE8A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9B7D12"/>
    <w:multiLevelType w:val="hybridMultilevel"/>
    <w:tmpl w:val="B86EF7D8"/>
    <w:lvl w:ilvl="0" w:tplc="9D4C06AE">
      <w:start w:val="1"/>
      <w:numFmt w:val="decimal"/>
      <w:lvlText w:val="%1."/>
      <w:lvlJc w:val="left"/>
      <w:pPr>
        <w:ind w:left="720" w:hanging="360"/>
      </w:pPr>
      <w:rPr>
        <w:rFonts w:ascii="Times New Roman" w:eastAsia="Times New Roman" w:hAnsi="Times New Roman" w:cs="Times New Roman"/>
        <w:i w:val="0"/>
        <w:iCs w:val="0"/>
      </w:rPr>
    </w:lvl>
    <w:lvl w:ilvl="1" w:tplc="7D9E792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1C2548"/>
    <w:multiLevelType w:val="hybridMultilevel"/>
    <w:tmpl w:val="F4ECA382"/>
    <w:lvl w:ilvl="0" w:tplc="04090019">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191871"/>
    <w:multiLevelType w:val="hybridMultilevel"/>
    <w:tmpl w:val="CDCCB2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DB0909"/>
    <w:multiLevelType w:val="hybridMultilevel"/>
    <w:tmpl w:val="CB1EDC60"/>
    <w:lvl w:ilvl="0" w:tplc="D9A297D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A654FE"/>
    <w:multiLevelType w:val="hybridMultilevel"/>
    <w:tmpl w:val="CE64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A37EA5"/>
    <w:multiLevelType w:val="hybridMultilevel"/>
    <w:tmpl w:val="0DE8F112"/>
    <w:lvl w:ilvl="0" w:tplc="DA440D0A">
      <w:start w:val="1"/>
      <w:numFmt w:val="decimal"/>
      <w:lvlText w:val="%1."/>
      <w:lvlJc w:val="left"/>
      <w:pPr>
        <w:ind w:left="720" w:hanging="360"/>
      </w:pPr>
      <w:rPr>
        <w:i w:val="0"/>
        <w:iCs w:val="0"/>
      </w:rPr>
    </w:lvl>
    <w:lvl w:ilvl="1" w:tplc="7D9E792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FB52DF"/>
    <w:multiLevelType w:val="hybridMultilevel"/>
    <w:tmpl w:val="D7660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915B7F"/>
    <w:multiLevelType w:val="hybridMultilevel"/>
    <w:tmpl w:val="3796027A"/>
    <w:lvl w:ilvl="0" w:tplc="4866F7A2">
      <w:start w:val="1"/>
      <w:numFmt w:val="decimal"/>
      <w:lvlText w:val="%1."/>
      <w:lvlJc w:val="left"/>
      <w:pPr>
        <w:ind w:left="720" w:hanging="360"/>
      </w:pPr>
      <w:rPr>
        <w:i w:val="0"/>
        <w:iCs w:val="0"/>
      </w:rPr>
    </w:lvl>
    <w:lvl w:ilvl="1" w:tplc="63A657E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D36A80"/>
    <w:multiLevelType w:val="hybridMultilevel"/>
    <w:tmpl w:val="F0906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C709BD"/>
    <w:multiLevelType w:val="hybridMultilevel"/>
    <w:tmpl w:val="8DF0D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311B1A"/>
    <w:multiLevelType w:val="hybridMultilevel"/>
    <w:tmpl w:val="79FE9F1E"/>
    <w:lvl w:ilvl="0" w:tplc="4246076C">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D072CF"/>
    <w:multiLevelType w:val="hybridMultilevel"/>
    <w:tmpl w:val="FCC6BC4C"/>
    <w:lvl w:ilvl="0" w:tplc="43D22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2"/>
  </w:num>
  <w:num w:numId="2">
    <w:abstractNumId w:val="4"/>
  </w:num>
  <w:num w:numId="3">
    <w:abstractNumId w:val="12"/>
  </w:num>
  <w:num w:numId="4">
    <w:abstractNumId w:val="13"/>
  </w:num>
  <w:num w:numId="5">
    <w:abstractNumId w:val="20"/>
  </w:num>
  <w:num w:numId="6">
    <w:abstractNumId w:val="1"/>
  </w:num>
  <w:num w:numId="7">
    <w:abstractNumId w:val="17"/>
  </w:num>
  <w:num w:numId="8">
    <w:abstractNumId w:val="11"/>
  </w:num>
  <w:num w:numId="9">
    <w:abstractNumId w:val="14"/>
  </w:num>
  <w:num w:numId="10">
    <w:abstractNumId w:val="16"/>
  </w:num>
  <w:num w:numId="11">
    <w:abstractNumId w:val="7"/>
  </w:num>
  <w:num w:numId="12">
    <w:abstractNumId w:val="2"/>
  </w:num>
  <w:num w:numId="13">
    <w:abstractNumId w:val="15"/>
  </w:num>
  <w:num w:numId="14">
    <w:abstractNumId w:val="5"/>
  </w:num>
  <w:num w:numId="15">
    <w:abstractNumId w:val="0"/>
  </w:num>
  <w:num w:numId="16">
    <w:abstractNumId w:val="21"/>
  </w:num>
  <w:num w:numId="17">
    <w:abstractNumId w:val="9"/>
  </w:num>
  <w:num w:numId="18">
    <w:abstractNumId w:val="6"/>
  </w:num>
  <w:num w:numId="19">
    <w:abstractNumId w:val="19"/>
  </w:num>
  <w:num w:numId="20">
    <w:abstractNumId w:val="3"/>
  </w:num>
  <w:num w:numId="21">
    <w:abstractNumId w:val="18"/>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64C4"/>
    <w:rsid w:val="000218F6"/>
    <w:rsid w:val="0003631E"/>
    <w:rsid w:val="00036893"/>
    <w:rsid w:val="000464D0"/>
    <w:rsid w:val="000621A5"/>
    <w:rsid w:val="00063D4D"/>
    <w:rsid w:val="00064F04"/>
    <w:rsid w:val="000721A6"/>
    <w:rsid w:val="00094828"/>
    <w:rsid w:val="000B316A"/>
    <w:rsid w:val="000C0711"/>
    <w:rsid w:val="000C30EC"/>
    <w:rsid w:val="000C4A7C"/>
    <w:rsid w:val="000D1437"/>
    <w:rsid w:val="000E02D6"/>
    <w:rsid w:val="000E4640"/>
    <w:rsid w:val="000F2FB3"/>
    <w:rsid w:val="0010028C"/>
    <w:rsid w:val="00100AD3"/>
    <w:rsid w:val="00102BF5"/>
    <w:rsid w:val="001066DC"/>
    <w:rsid w:val="001145CC"/>
    <w:rsid w:val="0011510B"/>
    <w:rsid w:val="00126949"/>
    <w:rsid w:val="0012749D"/>
    <w:rsid w:val="00146E5D"/>
    <w:rsid w:val="0014748D"/>
    <w:rsid w:val="0014797B"/>
    <w:rsid w:val="00151378"/>
    <w:rsid w:val="00155E69"/>
    <w:rsid w:val="00170C17"/>
    <w:rsid w:val="00170FE0"/>
    <w:rsid w:val="00173468"/>
    <w:rsid w:val="00174D05"/>
    <w:rsid w:val="001766D4"/>
    <w:rsid w:val="00186186"/>
    <w:rsid w:val="001A4FFD"/>
    <w:rsid w:val="001B3F94"/>
    <w:rsid w:val="001C3CAB"/>
    <w:rsid w:val="001D6BA7"/>
    <w:rsid w:val="001D7537"/>
    <w:rsid w:val="001E022A"/>
    <w:rsid w:val="001E4125"/>
    <w:rsid w:val="001E6B58"/>
    <w:rsid w:val="001E7C3D"/>
    <w:rsid w:val="001F39BB"/>
    <w:rsid w:val="001F4078"/>
    <w:rsid w:val="001F58EC"/>
    <w:rsid w:val="001F692C"/>
    <w:rsid w:val="00206158"/>
    <w:rsid w:val="0020717F"/>
    <w:rsid w:val="00215CAD"/>
    <w:rsid w:val="00223B9F"/>
    <w:rsid w:val="002258AE"/>
    <w:rsid w:val="00230E81"/>
    <w:rsid w:val="00231764"/>
    <w:rsid w:val="00237F35"/>
    <w:rsid w:val="00251A80"/>
    <w:rsid w:val="002520D5"/>
    <w:rsid w:val="002555B1"/>
    <w:rsid w:val="00256CE5"/>
    <w:rsid w:val="00261007"/>
    <w:rsid w:val="002630E2"/>
    <w:rsid w:val="00265109"/>
    <w:rsid w:val="00266394"/>
    <w:rsid w:val="00266A2F"/>
    <w:rsid w:val="00266AB2"/>
    <w:rsid w:val="00270E2F"/>
    <w:rsid w:val="00294583"/>
    <w:rsid w:val="00297C0B"/>
    <w:rsid w:val="002A53A2"/>
    <w:rsid w:val="002D2A00"/>
    <w:rsid w:val="002D360A"/>
    <w:rsid w:val="002E066C"/>
    <w:rsid w:val="002F28A5"/>
    <w:rsid w:val="00304742"/>
    <w:rsid w:val="00304823"/>
    <w:rsid w:val="00306619"/>
    <w:rsid w:val="00311FEC"/>
    <w:rsid w:val="00321E6E"/>
    <w:rsid w:val="003278EC"/>
    <w:rsid w:val="003532D9"/>
    <w:rsid w:val="00357906"/>
    <w:rsid w:val="00371AA8"/>
    <w:rsid w:val="0037261E"/>
    <w:rsid w:val="00386BCD"/>
    <w:rsid w:val="00393104"/>
    <w:rsid w:val="00394D91"/>
    <w:rsid w:val="00395400"/>
    <w:rsid w:val="003A099E"/>
    <w:rsid w:val="003A6350"/>
    <w:rsid w:val="003C2E3A"/>
    <w:rsid w:val="003C770E"/>
    <w:rsid w:val="003D5056"/>
    <w:rsid w:val="003D6EEC"/>
    <w:rsid w:val="003F06DD"/>
    <w:rsid w:val="003F4656"/>
    <w:rsid w:val="003F4FDF"/>
    <w:rsid w:val="004006C0"/>
    <w:rsid w:val="004016AD"/>
    <w:rsid w:val="004121FF"/>
    <w:rsid w:val="00421F6C"/>
    <w:rsid w:val="00466B35"/>
    <w:rsid w:val="004718F6"/>
    <w:rsid w:val="004729C8"/>
    <w:rsid w:val="00487B64"/>
    <w:rsid w:val="004932CE"/>
    <w:rsid w:val="004A4CCA"/>
    <w:rsid w:val="004A5542"/>
    <w:rsid w:val="004A7B7A"/>
    <w:rsid w:val="004B2B19"/>
    <w:rsid w:val="004B48F5"/>
    <w:rsid w:val="004B6AAF"/>
    <w:rsid w:val="004B7285"/>
    <w:rsid w:val="004B752A"/>
    <w:rsid w:val="004C5F1A"/>
    <w:rsid w:val="004D37F1"/>
    <w:rsid w:val="004D524B"/>
    <w:rsid w:val="004E0432"/>
    <w:rsid w:val="004E0539"/>
    <w:rsid w:val="004F4CD2"/>
    <w:rsid w:val="005049C6"/>
    <w:rsid w:val="00506EF5"/>
    <w:rsid w:val="00514AE0"/>
    <w:rsid w:val="0053038F"/>
    <w:rsid w:val="00535125"/>
    <w:rsid w:val="00535837"/>
    <w:rsid w:val="0054227E"/>
    <w:rsid w:val="0054689D"/>
    <w:rsid w:val="00556A92"/>
    <w:rsid w:val="00560D5C"/>
    <w:rsid w:val="00561E84"/>
    <w:rsid w:val="00564F8A"/>
    <w:rsid w:val="00565008"/>
    <w:rsid w:val="005654F1"/>
    <w:rsid w:val="00574676"/>
    <w:rsid w:val="00574DC9"/>
    <w:rsid w:val="00584A93"/>
    <w:rsid w:val="005A0778"/>
    <w:rsid w:val="005A3E42"/>
    <w:rsid w:val="005B7C2A"/>
    <w:rsid w:val="005C6F90"/>
    <w:rsid w:val="005C7EF6"/>
    <w:rsid w:val="005E46CC"/>
    <w:rsid w:val="005E6FB6"/>
    <w:rsid w:val="005F2412"/>
    <w:rsid w:val="00605AAA"/>
    <w:rsid w:val="00613AFF"/>
    <w:rsid w:val="00625D16"/>
    <w:rsid w:val="00627028"/>
    <w:rsid w:val="00645A62"/>
    <w:rsid w:val="006868C4"/>
    <w:rsid w:val="00686BDA"/>
    <w:rsid w:val="006950AA"/>
    <w:rsid w:val="006A20F6"/>
    <w:rsid w:val="006A5125"/>
    <w:rsid w:val="006A554F"/>
    <w:rsid w:val="006B535E"/>
    <w:rsid w:val="006C043F"/>
    <w:rsid w:val="006C2607"/>
    <w:rsid w:val="006D410C"/>
    <w:rsid w:val="006F7489"/>
    <w:rsid w:val="007033B1"/>
    <w:rsid w:val="00721DE8"/>
    <w:rsid w:val="007302B1"/>
    <w:rsid w:val="00730FAE"/>
    <w:rsid w:val="007331AE"/>
    <w:rsid w:val="00737BE7"/>
    <w:rsid w:val="00750821"/>
    <w:rsid w:val="00751EAB"/>
    <w:rsid w:val="00760514"/>
    <w:rsid w:val="00763DBC"/>
    <w:rsid w:val="00766C6E"/>
    <w:rsid w:val="007736E4"/>
    <w:rsid w:val="00773BF3"/>
    <w:rsid w:val="007752BB"/>
    <w:rsid w:val="007802E3"/>
    <w:rsid w:val="007866B7"/>
    <w:rsid w:val="00790DDE"/>
    <w:rsid w:val="007A097E"/>
    <w:rsid w:val="007A44F0"/>
    <w:rsid w:val="007D3E75"/>
    <w:rsid w:val="007D5150"/>
    <w:rsid w:val="007E3366"/>
    <w:rsid w:val="007E5513"/>
    <w:rsid w:val="007F34FB"/>
    <w:rsid w:val="007F4C57"/>
    <w:rsid w:val="007F7071"/>
    <w:rsid w:val="00802D63"/>
    <w:rsid w:val="008065C3"/>
    <w:rsid w:val="008067AB"/>
    <w:rsid w:val="008138ED"/>
    <w:rsid w:val="0082262F"/>
    <w:rsid w:val="00837B8C"/>
    <w:rsid w:val="00843E1B"/>
    <w:rsid w:val="00846EFD"/>
    <w:rsid w:val="00853784"/>
    <w:rsid w:val="00856543"/>
    <w:rsid w:val="008747C6"/>
    <w:rsid w:val="00882DB4"/>
    <w:rsid w:val="008876C6"/>
    <w:rsid w:val="0089346C"/>
    <w:rsid w:val="00896B4C"/>
    <w:rsid w:val="008A416E"/>
    <w:rsid w:val="008B0126"/>
    <w:rsid w:val="008B1D1A"/>
    <w:rsid w:val="008C2F53"/>
    <w:rsid w:val="008C5A8A"/>
    <w:rsid w:val="008C5FF0"/>
    <w:rsid w:val="008D3011"/>
    <w:rsid w:val="008D3D8E"/>
    <w:rsid w:val="008D797A"/>
    <w:rsid w:val="008E6877"/>
    <w:rsid w:val="008E7CAF"/>
    <w:rsid w:val="008F0F7C"/>
    <w:rsid w:val="008F2410"/>
    <w:rsid w:val="008F2D23"/>
    <w:rsid w:val="00906004"/>
    <w:rsid w:val="00911083"/>
    <w:rsid w:val="0091614F"/>
    <w:rsid w:val="00921C58"/>
    <w:rsid w:val="0092278F"/>
    <w:rsid w:val="009271D7"/>
    <w:rsid w:val="0093212C"/>
    <w:rsid w:val="0093489F"/>
    <w:rsid w:val="0094647B"/>
    <w:rsid w:val="00946750"/>
    <w:rsid w:val="00947481"/>
    <w:rsid w:val="00951C89"/>
    <w:rsid w:val="00960FD3"/>
    <w:rsid w:val="00961654"/>
    <w:rsid w:val="00962923"/>
    <w:rsid w:val="0097134A"/>
    <w:rsid w:val="00973D08"/>
    <w:rsid w:val="00982177"/>
    <w:rsid w:val="00983941"/>
    <w:rsid w:val="0099568A"/>
    <w:rsid w:val="0099721B"/>
    <w:rsid w:val="00997297"/>
    <w:rsid w:val="009B5726"/>
    <w:rsid w:val="009C3591"/>
    <w:rsid w:val="009C4CF6"/>
    <w:rsid w:val="009C5C4C"/>
    <w:rsid w:val="009C5F6D"/>
    <w:rsid w:val="009C7462"/>
    <w:rsid w:val="009D267B"/>
    <w:rsid w:val="009D388B"/>
    <w:rsid w:val="009E5F63"/>
    <w:rsid w:val="009E7BED"/>
    <w:rsid w:val="009F243C"/>
    <w:rsid w:val="009F483D"/>
    <w:rsid w:val="009F4B69"/>
    <w:rsid w:val="009F77FD"/>
    <w:rsid w:val="00A00668"/>
    <w:rsid w:val="00A126E6"/>
    <w:rsid w:val="00A152D4"/>
    <w:rsid w:val="00A16596"/>
    <w:rsid w:val="00A30D20"/>
    <w:rsid w:val="00A32FEA"/>
    <w:rsid w:val="00A35308"/>
    <w:rsid w:val="00A40D95"/>
    <w:rsid w:val="00A421BB"/>
    <w:rsid w:val="00A42891"/>
    <w:rsid w:val="00A44135"/>
    <w:rsid w:val="00A4695F"/>
    <w:rsid w:val="00A50872"/>
    <w:rsid w:val="00A52D97"/>
    <w:rsid w:val="00A53895"/>
    <w:rsid w:val="00A605BF"/>
    <w:rsid w:val="00A72593"/>
    <w:rsid w:val="00A77971"/>
    <w:rsid w:val="00A912A0"/>
    <w:rsid w:val="00A934F9"/>
    <w:rsid w:val="00AA115F"/>
    <w:rsid w:val="00AA4ECB"/>
    <w:rsid w:val="00AB0061"/>
    <w:rsid w:val="00AB687F"/>
    <w:rsid w:val="00AD6895"/>
    <w:rsid w:val="00AE0DA5"/>
    <w:rsid w:val="00AE3401"/>
    <w:rsid w:val="00AE43B5"/>
    <w:rsid w:val="00AF35A8"/>
    <w:rsid w:val="00B041C6"/>
    <w:rsid w:val="00B04593"/>
    <w:rsid w:val="00B120B1"/>
    <w:rsid w:val="00B308F1"/>
    <w:rsid w:val="00B30C50"/>
    <w:rsid w:val="00B338DB"/>
    <w:rsid w:val="00B3446C"/>
    <w:rsid w:val="00B379E7"/>
    <w:rsid w:val="00B43A86"/>
    <w:rsid w:val="00B503F9"/>
    <w:rsid w:val="00B647FC"/>
    <w:rsid w:val="00B67BA9"/>
    <w:rsid w:val="00B73FFD"/>
    <w:rsid w:val="00B76291"/>
    <w:rsid w:val="00B835C8"/>
    <w:rsid w:val="00B95039"/>
    <w:rsid w:val="00BA585A"/>
    <w:rsid w:val="00BB082E"/>
    <w:rsid w:val="00BB6F19"/>
    <w:rsid w:val="00BC33D4"/>
    <w:rsid w:val="00BC7640"/>
    <w:rsid w:val="00BE3289"/>
    <w:rsid w:val="00BE4C22"/>
    <w:rsid w:val="00C1178C"/>
    <w:rsid w:val="00C30624"/>
    <w:rsid w:val="00C31BCC"/>
    <w:rsid w:val="00C446A9"/>
    <w:rsid w:val="00C46D18"/>
    <w:rsid w:val="00C5233D"/>
    <w:rsid w:val="00C54AED"/>
    <w:rsid w:val="00C62306"/>
    <w:rsid w:val="00C674B3"/>
    <w:rsid w:val="00C71F9B"/>
    <w:rsid w:val="00C75620"/>
    <w:rsid w:val="00C81E0A"/>
    <w:rsid w:val="00C839AD"/>
    <w:rsid w:val="00C83C0D"/>
    <w:rsid w:val="00C91491"/>
    <w:rsid w:val="00C928FA"/>
    <w:rsid w:val="00C95BD9"/>
    <w:rsid w:val="00C95BE1"/>
    <w:rsid w:val="00CA401B"/>
    <w:rsid w:val="00CB2C18"/>
    <w:rsid w:val="00CB7A43"/>
    <w:rsid w:val="00CC1031"/>
    <w:rsid w:val="00CD5543"/>
    <w:rsid w:val="00D17DA9"/>
    <w:rsid w:val="00D17EF4"/>
    <w:rsid w:val="00D20728"/>
    <w:rsid w:val="00D2459B"/>
    <w:rsid w:val="00D279FA"/>
    <w:rsid w:val="00D33DF3"/>
    <w:rsid w:val="00D364A2"/>
    <w:rsid w:val="00D73367"/>
    <w:rsid w:val="00D764D3"/>
    <w:rsid w:val="00D76B0F"/>
    <w:rsid w:val="00D87E5A"/>
    <w:rsid w:val="00D911CD"/>
    <w:rsid w:val="00D9168C"/>
    <w:rsid w:val="00D930CC"/>
    <w:rsid w:val="00D937B5"/>
    <w:rsid w:val="00D967D8"/>
    <w:rsid w:val="00DA27AF"/>
    <w:rsid w:val="00DA39D8"/>
    <w:rsid w:val="00DA5021"/>
    <w:rsid w:val="00DB0922"/>
    <w:rsid w:val="00DB2413"/>
    <w:rsid w:val="00DB436F"/>
    <w:rsid w:val="00DC4C74"/>
    <w:rsid w:val="00DC7E3F"/>
    <w:rsid w:val="00DD1B2F"/>
    <w:rsid w:val="00DE096B"/>
    <w:rsid w:val="00DE0FB9"/>
    <w:rsid w:val="00DE2B81"/>
    <w:rsid w:val="00DE4707"/>
    <w:rsid w:val="00DE794B"/>
    <w:rsid w:val="00E0039C"/>
    <w:rsid w:val="00E13670"/>
    <w:rsid w:val="00E20B5A"/>
    <w:rsid w:val="00E236AA"/>
    <w:rsid w:val="00E3082D"/>
    <w:rsid w:val="00E40F48"/>
    <w:rsid w:val="00E4782A"/>
    <w:rsid w:val="00E60C16"/>
    <w:rsid w:val="00E664F9"/>
    <w:rsid w:val="00E73B79"/>
    <w:rsid w:val="00E77186"/>
    <w:rsid w:val="00E818C8"/>
    <w:rsid w:val="00E8458C"/>
    <w:rsid w:val="00E87283"/>
    <w:rsid w:val="00E93963"/>
    <w:rsid w:val="00E95ED3"/>
    <w:rsid w:val="00EA042C"/>
    <w:rsid w:val="00EA23C1"/>
    <w:rsid w:val="00EB008B"/>
    <w:rsid w:val="00EB28BC"/>
    <w:rsid w:val="00EB3E75"/>
    <w:rsid w:val="00EB47C8"/>
    <w:rsid w:val="00EB53D5"/>
    <w:rsid w:val="00EC3F1F"/>
    <w:rsid w:val="00EE31A4"/>
    <w:rsid w:val="00EE463B"/>
    <w:rsid w:val="00EE4EA9"/>
    <w:rsid w:val="00EF0D4A"/>
    <w:rsid w:val="00F0626C"/>
    <w:rsid w:val="00F13BB7"/>
    <w:rsid w:val="00F17FC9"/>
    <w:rsid w:val="00F20731"/>
    <w:rsid w:val="00F22477"/>
    <w:rsid w:val="00F243E6"/>
    <w:rsid w:val="00F32956"/>
    <w:rsid w:val="00F34242"/>
    <w:rsid w:val="00F458C5"/>
    <w:rsid w:val="00F515AC"/>
    <w:rsid w:val="00F577D6"/>
    <w:rsid w:val="00F65CA3"/>
    <w:rsid w:val="00F664F9"/>
    <w:rsid w:val="00F8017E"/>
    <w:rsid w:val="00F87454"/>
    <w:rsid w:val="00FA5860"/>
    <w:rsid w:val="00FB3E29"/>
    <w:rsid w:val="00FC12A0"/>
    <w:rsid w:val="00FC1F58"/>
    <w:rsid w:val="00FC25AE"/>
    <w:rsid w:val="00FD1171"/>
    <w:rsid w:val="00FD3986"/>
    <w:rsid w:val="00FD66E8"/>
    <w:rsid w:val="00FE29A8"/>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46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Heading1"/>
    <w:next w:val="Normal"/>
    <w:qFormat/>
    <w:rsid w:val="007D3E75"/>
    <w:pPr>
      <w:outlineLvl w:val="1"/>
    </w:p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EE463B"/>
    <w:pPr>
      <w:spacing w:after="240"/>
      <w:ind w:left="360"/>
    </w:pPr>
    <w:rPr>
      <w:b w:val="0"/>
      <w:i/>
      <w:sz w:val="24"/>
      <w:szCs w:val="24"/>
    </w:rPr>
  </w:style>
  <w:style w:type="character" w:customStyle="1" w:styleId="TitleChar">
    <w:name w:val="Title Char"/>
    <w:basedOn w:val="DefaultParagraphFont"/>
    <w:link w:val="Title"/>
    <w:rsid w:val="00EE463B"/>
    <w:rPr>
      <w:b/>
      <w:iCs/>
      <w:sz w:val="24"/>
      <w:szCs w:val="24"/>
    </w:rPr>
  </w:style>
  <w:style w:type="paragraph" w:styleId="BodyTextIndent">
    <w:name w:val="Body Text Indent"/>
    <w:basedOn w:val="Normal"/>
    <w:link w:val="BodyTextIndentChar"/>
    <w:uiPriority w:val="99"/>
    <w:unhideWhenUsed/>
    <w:qFormat/>
    <w:rsid w:val="00EE463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EE463B"/>
    <w:rPr>
      <w:sz w:val="24"/>
      <w:szCs w:val="22"/>
    </w:rPr>
  </w:style>
  <w:style w:type="character" w:styleId="CommentReference">
    <w:name w:val="annotation reference"/>
    <w:basedOn w:val="DefaultParagraphFont"/>
    <w:semiHidden/>
    <w:unhideWhenUsed/>
    <w:rsid w:val="004B48F5"/>
    <w:rPr>
      <w:sz w:val="16"/>
      <w:szCs w:val="16"/>
    </w:rPr>
  </w:style>
  <w:style w:type="paragraph" w:styleId="CommentText">
    <w:name w:val="annotation text"/>
    <w:basedOn w:val="Normal"/>
    <w:link w:val="CommentTextChar"/>
    <w:semiHidden/>
    <w:unhideWhenUsed/>
    <w:rsid w:val="004B48F5"/>
    <w:rPr>
      <w:sz w:val="20"/>
    </w:rPr>
  </w:style>
  <w:style w:type="character" w:customStyle="1" w:styleId="CommentTextChar">
    <w:name w:val="Comment Text Char"/>
    <w:basedOn w:val="DefaultParagraphFont"/>
    <w:link w:val="CommentText"/>
    <w:semiHidden/>
    <w:rsid w:val="004B48F5"/>
    <w:rPr>
      <w:rFonts w:ascii="Arial" w:hAnsi="Arial" w:cs="Arial"/>
    </w:rPr>
  </w:style>
  <w:style w:type="paragraph" w:styleId="CommentSubject">
    <w:name w:val="annotation subject"/>
    <w:basedOn w:val="CommentText"/>
    <w:next w:val="CommentText"/>
    <w:link w:val="CommentSubjectChar"/>
    <w:semiHidden/>
    <w:unhideWhenUsed/>
    <w:rsid w:val="004B48F5"/>
    <w:rPr>
      <w:b/>
      <w:bCs/>
    </w:rPr>
  </w:style>
  <w:style w:type="character" w:customStyle="1" w:styleId="CommentSubjectChar">
    <w:name w:val="Comment Subject Char"/>
    <w:basedOn w:val="CommentTextChar"/>
    <w:link w:val="CommentSubject"/>
    <w:semiHidden/>
    <w:rsid w:val="004B48F5"/>
    <w:rPr>
      <w:rFonts w:ascii="Arial" w:hAnsi="Arial" w:cs="Arial"/>
      <w:b/>
      <w:bCs/>
    </w:rPr>
  </w:style>
  <w:style w:type="paragraph" w:styleId="ListParagraph">
    <w:name w:val="List Paragraph"/>
    <w:basedOn w:val="Normal"/>
    <w:uiPriority w:val="34"/>
    <w:qFormat/>
    <w:rsid w:val="006A5125"/>
    <w:pPr>
      <w:ind w:left="720"/>
      <w:contextualSpacing/>
    </w:pPr>
    <w:rPr>
      <w:rFonts w:ascii="Courier" w:hAnsi="Courier" w:cs="Courier"/>
      <w:sz w:val="20"/>
    </w:rPr>
  </w:style>
  <w:style w:type="character" w:customStyle="1" w:styleId="UnresolvedMention1">
    <w:name w:val="Unresolved Mention1"/>
    <w:basedOn w:val="DefaultParagraphFont"/>
    <w:uiPriority w:val="99"/>
    <w:semiHidden/>
    <w:unhideWhenUsed/>
    <w:rsid w:val="008E7CAF"/>
    <w:rPr>
      <w:color w:val="605E5C"/>
      <w:shd w:val="clear" w:color="auto" w:fill="E1DFDD"/>
    </w:rPr>
  </w:style>
  <w:style w:type="paragraph" w:styleId="Revision">
    <w:name w:val="Revision"/>
    <w:hidden/>
    <w:uiPriority w:val="99"/>
    <w:semiHidden/>
    <w:rsid w:val="00E4782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Heading1"/>
    <w:next w:val="Normal"/>
    <w:qFormat/>
    <w:rsid w:val="007D3E75"/>
    <w:pPr>
      <w:outlineLvl w:val="1"/>
    </w:p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EE463B"/>
    <w:pPr>
      <w:spacing w:after="240"/>
      <w:ind w:left="360"/>
    </w:pPr>
    <w:rPr>
      <w:b w:val="0"/>
      <w:i/>
      <w:sz w:val="24"/>
      <w:szCs w:val="24"/>
    </w:rPr>
  </w:style>
  <w:style w:type="character" w:customStyle="1" w:styleId="TitleChar">
    <w:name w:val="Title Char"/>
    <w:basedOn w:val="DefaultParagraphFont"/>
    <w:link w:val="Title"/>
    <w:rsid w:val="00EE463B"/>
    <w:rPr>
      <w:b/>
      <w:iCs/>
      <w:sz w:val="24"/>
      <w:szCs w:val="24"/>
    </w:rPr>
  </w:style>
  <w:style w:type="paragraph" w:styleId="BodyTextIndent">
    <w:name w:val="Body Text Indent"/>
    <w:basedOn w:val="Normal"/>
    <w:link w:val="BodyTextIndentChar"/>
    <w:uiPriority w:val="99"/>
    <w:unhideWhenUsed/>
    <w:qFormat/>
    <w:rsid w:val="00EE463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EE463B"/>
    <w:rPr>
      <w:sz w:val="24"/>
      <w:szCs w:val="22"/>
    </w:rPr>
  </w:style>
  <w:style w:type="character" w:styleId="CommentReference">
    <w:name w:val="annotation reference"/>
    <w:basedOn w:val="DefaultParagraphFont"/>
    <w:semiHidden/>
    <w:unhideWhenUsed/>
    <w:rsid w:val="004B48F5"/>
    <w:rPr>
      <w:sz w:val="16"/>
      <w:szCs w:val="16"/>
    </w:rPr>
  </w:style>
  <w:style w:type="paragraph" w:styleId="CommentText">
    <w:name w:val="annotation text"/>
    <w:basedOn w:val="Normal"/>
    <w:link w:val="CommentTextChar"/>
    <w:semiHidden/>
    <w:unhideWhenUsed/>
    <w:rsid w:val="004B48F5"/>
    <w:rPr>
      <w:sz w:val="20"/>
    </w:rPr>
  </w:style>
  <w:style w:type="character" w:customStyle="1" w:styleId="CommentTextChar">
    <w:name w:val="Comment Text Char"/>
    <w:basedOn w:val="DefaultParagraphFont"/>
    <w:link w:val="CommentText"/>
    <w:semiHidden/>
    <w:rsid w:val="004B48F5"/>
    <w:rPr>
      <w:rFonts w:ascii="Arial" w:hAnsi="Arial" w:cs="Arial"/>
    </w:rPr>
  </w:style>
  <w:style w:type="paragraph" w:styleId="CommentSubject">
    <w:name w:val="annotation subject"/>
    <w:basedOn w:val="CommentText"/>
    <w:next w:val="CommentText"/>
    <w:link w:val="CommentSubjectChar"/>
    <w:semiHidden/>
    <w:unhideWhenUsed/>
    <w:rsid w:val="004B48F5"/>
    <w:rPr>
      <w:b/>
      <w:bCs/>
    </w:rPr>
  </w:style>
  <w:style w:type="character" w:customStyle="1" w:styleId="CommentSubjectChar">
    <w:name w:val="Comment Subject Char"/>
    <w:basedOn w:val="CommentTextChar"/>
    <w:link w:val="CommentSubject"/>
    <w:semiHidden/>
    <w:rsid w:val="004B48F5"/>
    <w:rPr>
      <w:rFonts w:ascii="Arial" w:hAnsi="Arial" w:cs="Arial"/>
      <w:b/>
      <w:bCs/>
    </w:rPr>
  </w:style>
  <w:style w:type="paragraph" w:styleId="ListParagraph">
    <w:name w:val="List Paragraph"/>
    <w:basedOn w:val="Normal"/>
    <w:uiPriority w:val="34"/>
    <w:qFormat/>
    <w:rsid w:val="006A5125"/>
    <w:pPr>
      <w:ind w:left="720"/>
      <w:contextualSpacing/>
    </w:pPr>
    <w:rPr>
      <w:rFonts w:ascii="Courier" w:hAnsi="Courier" w:cs="Courier"/>
      <w:sz w:val="20"/>
    </w:rPr>
  </w:style>
  <w:style w:type="character" w:customStyle="1" w:styleId="UnresolvedMention1">
    <w:name w:val="Unresolved Mention1"/>
    <w:basedOn w:val="DefaultParagraphFont"/>
    <w:uiPriority w:val="99"/>
    <w:semiHidden/>
    <w:unhideWhenUsed/>
    <w:rsid w:val="008E7CAF"/>
    <w:rPr>
      <w:color w:val="605E5C"/>
      <w:shd w:val="clear" w:color="auto" w:fill="E1DFDD"/>
    </w:rPr>
  </w:style>
  <w:style w:type="paragraph" w:styleId="Revision">
    <w:name w:val="Revision"/>
    <w:hidden/>
    <w:uiPriority w:val="99"/>
    <w:semiHidden/>
    <w:rsid w:val="00E4782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hs-regulations@mas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service-details/executive-office-of-health-and-human-services-public-hearing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era.e.ramamoorthy@mas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hsdischargesupport@mas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CFBF6-01E5-4330-8FB6-B2BBE390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2751</Words>
  <Characters>16373</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2020-05-29T18:31:00Z</cp:lastPrinted>
  <dcterms:created xsi:type="dcterms:W3CDTF">2022-01-21T15:22:00Z</dcterms:created>
  <dcterms:modified xsi:type="dcterms:W3CDTF">2022-01-21T15:22:00Z</dcterms:modified>
</cp:coreProperties>
</file>